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版本号：N510001202600130320260605002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科研创新平台网络安全防护体系建设项目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N5100012026001303</w:t>
      </w:r>
    </w:p>
    <w:p>
      <w:pPr>
        <w:pStyle w:val="null3"/>
        <w:jc w:val="left"/>
        <w:outlineLvl w:val="2"/>
      </w:pPr>
      <w:r>
        <w:rPr>
          <w:rFonts w:ascii="仿宋_GB2312" w:hAnsi="仿宋_GB2312" w:cs="仿宋_GB2312" w:eastAsia="仿宋_GB2312"/>
          <w:sz w:val="28"/>
          <w:b/>
        </w:rPr>
        <w:t>四川民族学院</w:t>
      </w:r>
    </w:p>
    <w:p>
      <w:pPr>
        <w:pStyle w:val="null3"/>
        <w:jc w:val="center"/>
        <w:outlineLvl w:val="2"/>
      </w:pPr>
      <w:r>
        <w:rPr>
          <w:rFonts w:ascii="仿宋_GB2312" w:hAnsi="仿宋_GB2312" w:cs="仿宋_GB2312" w:eastAsia="仿宋_GB2312"/>
          <w:sz w:val="28"/>
          <w:b/>
        </w:rPr>
        <w:t>四川佰瑞招投标咨询有限公司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四川佰瑞招投标咨询有限公司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四川民族学院</w:t>
      </w:r>
      <w:r>
        <w:rPr>
          <w:rFonts w:ascii="仿宋_GB2312" w:hAnsi="仿宋_GB2312" w:cs="仿宋_GB2312" w:eastAsia="仿宋_GB2312"/>
        </w:rPr>
        <w:t xml:space="preserve"> 委托，拟对 </w:t>
      </w:r>
      <w:r>
        <w:rPr>
          <w:rFonts w:ascii="仿宋_GB2312" w:hAnsi="仿宋_GB2312" w:cs="仿宋_GB2312" w:eastAsia="仿宋_GB2312"/>
        </w:rPr>
        <w:t>科研创新平台网络安全防护体系建设项目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N5100012026001303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科研创新平台网络安全防护体系建设项目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为落实《网络安全法》《数据安全法》《个人信息保护法》及等保2.0、《2024年教育系统网络安全能力提升行动方案》等政策法规要求，保障校园网络安全稳定运行、数据合规管理，同时满足教学科研与日常运营需求，高校信息中心采购需围绕“网络安全管理”与“网络管理”两大核心，构建合规、高效、可追溯的校园网络与安全体系，既要守住安全底线，也要实现管理规范化，支撑党委网络安全责任制落地与校园数字化发展。</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四川民族学院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四川康定市姑咱镇学府路354号四川民族学院</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626001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0836-2859839</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四川佰瑞招投标咨询有限公司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四川省成都市武侯区中国（四川）自由贸易试验区成都高新区梓州大道6900号1栋4层1号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028-85219267、85960219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采购包1：3,920,000.00元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中标、成交通知书发放后，政府采购合同签订前。</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按照成本加合理利润原则，以中标金额作为收费依据，参照2002年10月15日国家计委印发的《招标代理服务费收费管理暂行办法》[计价格【2002】1980号]、2003年9月15日《国家发展改革委办公厅关于招标代理服务费收费有关问题的通知》[发改办价格【2003】857号]的规定标准下浮 30%收取代理服务费；在代理机构发出中标通知书前由中标/成交人向代理机构交纳代理服务费（交款方式采取转账或汇款等非现金的方式，确有困难的，可采取现金支付）。</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四川民族学院</w:t>
      </w:r>
      <w:r>
        <w:rPr>
          <w:rFonts w:ascii="仿宋_GB2312" w:hAnsi="仿宋_GB2312" w:cs="仿宋_GB2312" w:eastAsia="仿宋_GB2312"/>
        </w:rPr>
        <w:t xml:space="preserve"> 和 </w:t>
      </w:r>
      <w:r>
        <w:rPr>
          <w:rFonts w:ascii="仿宋_GB2312" w:hAnsi="仿宋_GB2312" w:cs="仿宋_GB2312" w:eastAsia="仿宋_GB2312"/>
        </w:rPr>
        <w:t>四川佰瑞招投标咨询有限公司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四川民族学院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四川佰瑞招投标咨询有限公司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项目建设完成，并达到验收条件后，供应商提出验收申请之日</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按照《财政部关于进一步加强政府采购需求和履约验收管理的指导意见》（财库[2016]205号）以及《政府采购需求管理办法》的规定，根据国家相关规定，对每一项技术要求的履约情况进行验收。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按照《财政部关于进一步加强政府采购需求和履约验收管理的指导意见》（财库[2016]205号）以及《政府采购需求管理办法》的规定，根据国家相关规定，对每一项商务要求的履约情况进行验收。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根据《财政部关于进一步加强政府采购需求和履约验收管理的指导意见》（财库〔2016〕205 号）以及《政府采购需求管理办法》的规定进行验收，验收标准包括所有客观、量化指标，不能明确客观标准、涉及主观判断 的，采购人、使用人可以通过开展问卷调查等方式，转化为客观、量化的验收标准。</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按照《财政部关于进一步加强政府采购需求和履约验收管理的指导意见》（财库[2016]205号）和根据国家相关规定、招标文件（采购文件）要求、中标方的投标文件（响应文件）及承诺以及合同约定标准进行验收。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四川民族学院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四川佰瑞招投标咨询有限公司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四川佰瑞招投标咨询有限公司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联系人：杨老师</w:t>
      </w:r>
    </w:p>
    <w:p>
      <w:pPr>
        <w:pStyle w:val="null3"/>
        <w:jc w:val="left"/>
      </w:pPr>
      <w:r>
        <w:rPr>
          <w:rFonts w:ascii="仿宋_GB2312" w:hAnsi="仿宋_GB2312" w:cs="仿宋_GB2312" w:eastAsia="仿宋_GB2312"/>
        </w:rPr>
        <w:t>联系电话： 0836-2859839</w:t>
      </w:r>
    </w:p>
    <w:p>
      <w:pPr>
        <w:pStyle w:val="null3"/>
        <w:jc w:val="left"/>
      </w:pPr>
      <w:r>
        <w:rPr>
          <w:rFonts w:ascii="仿宋_GB2312" w:hAnsi="仿宋_GB2312" w:cs="仿宋_GB2312" w:eastAsia="仿宋_GB2312"/>
        </w:rPr>
        <w:t>地址：四川康定市姑咱镇学府路354号四川民族学院</w:t>
      </w:r>
    </w:p>
    <w:p>
      <w:pPr>
        <w:pStyle w:val="null3"/>
        <w:jc w:val="left"/>
      </w:pPr>
      <w:r>
        <w:rPr>
          <w:rFonts w:ascii="仿宋_GB2312" w:hAnsi="仿宋_GB2312" w:cs="仿宋_GB2312" w:eastAsia="仿宋_GB2312"/>
        </w:rPr>
        <w:t>邮编：626001</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联系人：何先生</w:t>
      </w:r>
    </w:p>
    <w:p>
      <w:pPr>
        <w:pStyle w:val="null3"/>
        <w:jc w:val="left"/>
      </w:pPr>
      <w:r>
        <w:rPr>
          <w:rFonts w:ascii="仿宋_GB2312" w:hAnsi="仿宋_GB2312" w:cs="仿宋_GB2312" w:eastAsia="仿宋_GB2312"/>
        </w:rPr>
        <w:t>联系电话：028-85219267</w:t>
      </w:r>
    </w:p>
    <w:p>
      <w:pPr>
        <w:pStyle w:val="null3"/>
        <w:jc w:val="left"/>
      </w:pPr>
      <w:r>
        <w:rPr>
          <w:rFonts w:ascii="仿宋_GB2312" w:hAnsi="仿宋_GB2312" w:cs="仿宋_GB2312" w:eastAsia="仿宋_GB2312"/>
        </w:rPr>
        <w:t>地址：成都市高新区梓州大道6900号新川时代中心4楼430号</w:t>
      </w:r>
    </w:p>
    <w:p>
      <w:pPr>
        <w:pStyle w:val="null3"/>
        <w:jc w:val="left"/>
      </w:pPr>
      <w:r>
        <w:rPr>
          <w:rFonts w:ascii="仿宋_GB2312" w:hAnsi="仿宋_GB2312" w:cs="仿宋_GB2312" w:eastAsia="仿宋_GB2312"/>
        </w:rPr>
        <w:t>邮编：610041</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3,920,000.00</w:t>
      </w:r>
    </w:p>
    <w:p>
      <w:pPr>
        <w:pStyle w:val="null3"/>
        <w:jc w:val="left"/>
      </w:pPr>
      <w:r>
        <w:rPr>
          <w:rFonts w:ascii="仿宋_GB2312" w:hAnsi="仿宋_GB2312" w:cs="仿宋_GB2312" w:eastAsia="仿宋_GB2312"/>
        </w:rPr>
        <w:t>采购包最高限价（元）: 3,920,000.00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A02010399 其他信息安全设备</w:t>
            </w:r>
          </w:p>
        </w:tc>
        <w:tc>
          <w:tcPr>
            <w:tcW w:type="dxa" w:w="821"/>
          </w:tcPr>
          <w:p>
            <w:pPr>
              <w:pStyle w:val="null3"/>
              <w:jc w:val="left"/>
            </w:pPr>
            <w:r>
              <w:rPr>
                <w:rFonts w:ascii="仿宋_GB2312" w:hAnsi="仿宋_GB2312" w:cs="仿宋_GB2312" w:eastAsia="仿宋_GB2312"/>
              </w:rPr>
              <w:t>下一代防火墙1（出口防火墙）</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A02010399 其他信息安全设备</w:t>
            </w:r>
          </w:p>
        </w:tc>
        <w:tc>
          <w:tcPr>
            <w:tcW w:type="dxa" w:w="821"/>
          </w:tcPr>
          <w:p>
            <w:pPr>
              <w:pStyle w:val="null3"/>
              <w:jc w:val="left"/>
            </w:pPr>
            <w:r>
              <w:rPr>
                <w:rFonts w:ascii="仿宋_GB2312" w:hAnsi="仿宋_GB2312" w:cs="仿宋_GB2312" w:eastAsia="仿宋_GB2312"/>
              </w:rPr>
              <w:t>下一代防火墙2（数据中心防火墙）</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A02010399 其他信息安全设备</w:t>
            </w:r>
          </w:p>
        </w:tc>
        <w:tc>
          <w:tcPr>
            <w:tcW w:type="dxa" w:w="821"/>
          </w:tcPr>
          <w:p>
            <w:pPr>
              <w:pStyle w:val="null3"/>
              <w:jc w:val="left"/>
            </w:pPr>
            <w:r>
              <w:rPr>
                <w:rFonts w:ascii="仿宋_GB2312" w:hAnsi="仿宋_GB2312" w:cs="仿宋_GB2312" w:eastAsia="仿宋_GB2312"/>
              </w:rPr>
              <w:t>资源统一管控平台</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A02010399 其他信息安全设备</w:t>
            </w:r>
          </w:p>
        </w:tc>
        <w:tc>
          <w:tcPr>
            <w:tcW w:type="dxa" w:w="821"/>
          </w:tcPr>
          <w:p>
            <w:pPr>
              <w:pStyle w:val="null3"/>
              <w:jc w:val="left"/>
            </w:pPr>
            <w:r>
              <w:rPr>
                <w:rFonts w:ascii="仿宋_GB2312" w:hAnsi="仿宋_GB2312" w:cs="仿宋_GB2312" w:eastAsia="仿宋_GB2312"/>
              </w:rPr>
              <w:t>智能域名解析系统</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400,000.00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A02010399 其他信息安全设备</w:t>
            </w:r>
          </w:p>
        </w:tc>
        <w:tc>
          <w:tcPr>
            <w:tcW w:type="dxa" w:w="821"/>
          </w:tcPr>
          <w:p>
            <w:pPr>
              <w:pStyle w:val="null3"/>
              <w:jc w:val="left"/>
            </w:pPr>
            <w:r>
              <w:rPr>
                <w:rFonts w:ascii="仿宋_GB2312" w:hAnsi="仿宋_GB2312" w:cs="仿宋_GB2312" w:eastAsia="仿宋_GB2312"/>
              </w:rPr>
              <w:t>零信任访问系统-零信任可信控制网关</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120,000.00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A02010399 其他信息安全设备</w:t>
            </w:r>
          </w:p>
        </w:tc>
        <w:tc>
          <w:tcPr>
            <w:tcW w:type="dxa" w:w="821"/>
          </w:tcPr>
          <w:p>
            <w:pPr>
              <w:pStyle w:val="null3"/>
              <w:jc w:val="left"/>
            </w:pPr>
            <w:r>
              <w:rPr>
                <w:rFonts w:ascii="仿宋_GB2312" w:hAnsi="仿宋_GB2312" w:cs="仿宋_GB2312" w:eastAsia="仿宋_GB2312"/>
              </w:rPr>
              <w:t>零信任访问系统-零信任可信控制器</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210,000.00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A02010399 其他信息安全设备</w:t>
            </w:r>
          </w:p>
        </w:tc>
        <w:tc>
          <w:tcPr>
            <w:tcW w:type="dxa" w:w="821"/>
          </w:tcPr>
          <w:p>
            <w:pPr>
              <w:pStyle w:val="null3"/>
              <w:jc w:val="left"/>
            </w:pPr>
            <w:r>
              <w:rPr>
                <w:rFonts w:ascii="仿宋_GB2312" w:hAnsi="仿宋_GB2312" w:cs="仿宋_GB2312" w:eastAsia="仿宋_GB2312"/>
              </w:rPr>
              <w:t>安全感知管理平台</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280,000.00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A02010399 其他信息安全设备</w:t>
            </w:r>
          </w:p>
        </w:tc>
        <w:tc>
          <w:tcPr>
            <w:tcW w:type="dxa" w:w="821"/>
          </w:tcPr>
          <w:p>
            <w:pPr>
              <w:pStyle w:val="null3"/>
              <w:jc w:val="left"/>
            </w:pPr>
            <w:r>
              <w:rPr>
                <w:rFonts w:ascii="仿宋_GB2312" w:hAnsi="仿宋_GB2312" w:cs="仿宋_GB2312" w:eastAsia="仿宋_GB2312"/>
              </w:rPr>
              <w:t>日志审计分析平台</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A02010399 其他信息安全设备</w:t>
            </w:r>
          </w:p>
        </w:tc>
        <w:tc>
          <w:tcPr>
            <w:tcW w:type="dxa" w:w="821"/>
          </w:tcPr>
          <w:p>
            <w:pPr>
              <w:pStyle w:val="null3"/>
              <w:jc w:val="left"/>
            </w:pPr>
            <w:r>
              <w:rPr>
                <w:rFonts w:ascii="仿宋_GB2312" w:hAnsi="仿宋_GB2312" w:cs="仿宋_GB2312" w:eastAsia="仿宋_GB2312"/>
              </w:rPr>
              <w:t>上网行为管理系统</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A02010399 其他信息安全设备</w:t>
            </w:r>
          </w:p>
        </w:tc>
        <w:tc>
          <w:tcPr>
            <w:tcW w:type="dxa" w:w="821"/>
          </w:tcPr>
          <w:p>
            <w:pPr>
              <w:pStyle w:val="null3"/>
              <w:jc w:val="left"/>
            </w:pPr>
            <w:r>
              <w:rPr>
                <w:rFonts w:ascii="仿宋_GB2312" w:hAnsi="仿宋_GB2312" w:cs="仿宋_GB2312" w:eastAsia="仿宋_GB2312"/>
              </w:rPr>
              <w:t>实名认证平台</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400,000.00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A02010399 其他信息安全设备</w:t>
            </w:r>
          </w:p>
        </w:tc>
        <w:tc>
          <w:tcPr>
            <w:tcW w:type="dxa" w:w="821"/>
          </w:tcPr>
          <w:p>
            <w:pPr>
              <w:pStyle w:val="null3"/>
              <w:jc w:val="left"/>
            </w:pPr>
            <w:r>
              <w:rPr>
                <w:rFonts w:ascii="仿宋_GB2312" w:hAnsi="仿宋_GB2312" w:cs="仿宋_GB2312" w:eastAsia="仿宋_GB2312"/>
              </w:rPr>
              <w:t>智能应用网关</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300,000.00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A02010399 其他信息安全设备</w:t>
            </w:r>
          </w:p>
        </w:tc>
        <w:tc>
          <w:tcPr>
            <w:tcW w:type="dxa" w:w="821"/>
          </w:tcPr>
          <w:p>
            <w:pPr>
              <w:pStyle w:val="null3"/>
              <w:jc w:val="left"/>
            </w:pPr>
            <w:r>
              <w:rPr>
                <w:rFonts w:ascii="仿宋_GB2312" w:hAnsi="仿宋_GB2312" w:cs="仿宋_GB2312" w:eastAsia="仿宋_GB2312"/>
              </w:rPr>
              <w:t>控制器管理平台</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290,000.00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A02010399 其他信息安全设备</w:t>
            </w:r>
          </w:p>
        </w:tc>
        <w:tc>
          <w:tcPr>
            <w:tcW w:type="dxa" w:w="821"/>
          </w:tcPr>
          <w:p>
            <w:pPr>
              <w:pStyle w:val="null3"/>
              <w:jc w:val="left"/>
            </w:pPr>
            <w:r>
              <w:rPr>
                <w:rFonts w:ascii="仿宋_GB2312" w:hAnsi="仿宋_GB2312" w:cs="仿宋_GB2312" w:eastAsia="仿宋_GB2312"/>
              </w:rPr>
              <w:t>服务链网关</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110,000.00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14</w:t>
            </w:r>
          </w:p>
        </w:tc>
        <w:tc>
          <w:tcPr>
            <w:tcW w:type="dxa" w:w="821"/>
          </w:tcPr>
          <w:p>
            <w:pPr>
              <w:pStyle w:val="null3"/>
              <w:jc w:val="left"/>
            </w:pPr>
            <w:r>
              <w:rPr>
                <w:rFonts w:ascii="仿宋_GB2312" w:hAnsi="仿宋_GB2312" w:cs="仿宋_GB2312" w:eastAsia="仿宋_GB2312"/>
              </w:rPr>
              <w:t>A02010399 其他信息安全设备</w:t>
            </w:r>
          </w:p>
        </w:tc>
        <w:tc>
          <w:tcPr>
            <w:tcW w:type="dxa" w:w="821"/>
          </w:tcPr>
          <w:p>
            <w:pPr>
              <w:pStyle w:val="null3"/>
              <w:jc w:val="left"/>
            </w:pPr>
            <w:r>
              <w:rPr>
                <w:rFonts w:ascii="仿宋_GB2312" w:hAnsi="仿宋_GB2312" w:cs="仿宋_GB2312" w:eastAsia="仿宋_GB2312"/>
              </w:rPr>
              <w:t>API与应用系统安全审计系统</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260,000.00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15</w:t>
            </w:r>
          </w:p>
        </w:tc>
        <w:tc>
          <w:tcPr>
            <w:tcW w:type="dxa" w:w="821"/>
          </w:tcPr>
          <w:p>
            <w:pPr>
              <w:pStyle w:val="null3"/>
              <w:jc w:val="left"/>
            </w:pPr>
            <w:r>
              <w:rPr>
                <w:rFonts w:ascii="仿宋_GB2312" w:hAnsi="仿宋_GB2312" w:cs="仿宋_GB2312" w:eastAsia="仿宋_GB2312"/>
              </w:rPr>
              <w:t>A02010399 其他信息安全设备</w:t>
            </w:r>
          </w:p>
        </w:tc>
        <w:tc>
          <w:tcPr>
            <w:tcW w:type="dxa" w:w="821"/>
          </w:tcPr>
          <w:p>
            <w:pPr>
              <w:pStyle w:val="null3"/>
              <w:jc w:val="left"/>
            </w:pPr>
            <w:r>
              <w:rPr>
                <w:rFonts w:ascii="仿宋_GB2312" w:hAnsi="仿宋_GB2312" w:cs="仿宋_GB2312" w:eastAsia="仿宋_GB2312"/>
              </w:rPr>
              <w:t>Web动态应用保护系统</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下一代防火墙1（出口防火墙）</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下一代防火墙2（数据中心防火墙）</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资源统一管控平台</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智能域名解析系统</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400,000.00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零信任访问系统-零信任可信控制网关</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零信任访问系统-零信任可信控制器</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210,000.00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安全感知管理平台</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280,000.00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日志审计分析平台</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上网行为管理系统</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实名认证平台</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400,000.00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智能应用网关</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300,000.00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控制器管理平台</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290,000.00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服务链网关</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110,000.00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w:t>
            </w:r>
          </w:p>
        </w:tc>
        <w:tc>
          <w:tcPr>
            <w:tcW w:type="dxa" w:w="1707"/>
          </w:tcPr>
          <w:p>
            <w:pPr>
              <w:pStyle w:val="null3"/>
              <w:jc w:val="center"/>
            </w:pPr>
            <w:r>
              <w:rPr>
                <w:rFonts w:ascii="仿宋_GB2312" w:hAnsi="仿宋_GB2312" w:cs="仿宋_GB2312" w:eastAsia="仿宋_GB2312"/>
              </w:rPr>
              <w:t>API与应用系统安全审计系统</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15</w:t>
            </w:r>
          </w:p>
        </w:tc>
        <w:tc>
          <w:tcPr>
            <w:tcW w:type="dxa" w:w="1707"/>
          </w:tcPr>
          <w:p>
            <w:pPr>
              <w:pStyle w:val="null3"/>
              <w:jc w:val="center"/>
            </w:pPr>
            <w:r>
              <w:rPr>
                <w:rFonts w:ascii="仿宋_GB2312" w:hAnsi="仿宋_GB2312" w:cs="仿宋_GB2312" w:eastAsia="仿宋_GB2312"/>
              </w:rPr>
              <w:t>Web动态应用保护系统</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A02010399 其他信息安全设备</w:t>
            </w:r>
          </w:p>
        </w:tc>
        <w:tc>
          <w:tcPr>
            <w:tcW w:type="dxa" w:w="2492"/>
          </w:tcPr>
          <w:p>
            <w:pPr>
              <w:pStyle w:val="null3"/>
              <w:jc w:val="left"/>
            </w:pPr>
            <w:r>
              <w:rPr>
                <w:rFonts w:ascii="仿宋_GB2312" w:hAnsi="仿宋_GB2312" w:cs="仿宋_GB2312" w:eastAsia="仿宋_GB2312"/>
              </w:rPr>
              <w:t>下一代防火墙1（出口防火墙）</w:t>
            </w:r>
          </w:p>
        </w:tc>
        <w:tc>
          <w:tcPr>
            <w:tcW w:type="dxa" w:w="2492"/>
          </w:tcPr>
          <w:p>
            <w:pPr>
              <w:pStyle w:val="null3"/>
              <w:jc w:val="left"/>
            </w:pPr>
            <w:r>
              <w:rPr>
                <w:rFonts w:ascii="仿宋_GB2312" w:hAnsi="仿宋_GB2312" w:cs="仿宋_GB2312" w:eastAsia="仿宋_GB2312"/>
              </w:rPr>
              <w:t>下一代防火墙1（出口防火墙）</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标的名称：下一代防火墙1（出口防火墙）</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下一代防火墙1（出口防火墙）</w:t>
            </w:r>
          </w:p>
        </w:tc>
        <w:tc>
          <w:tcPr>
            <w:tcW w:type="dxa" w:w="5814"/>
          </w:tcPr>
          <w:p>
            <w:pPr>
              <w:pStyle w:val="null3"/>
              <w:jc w:val="both"/>
            </w:pPr>
            <w:r>
              <w:rPr>
                <w:rFonts w:ascii="仿宋_GB2312" w:hAnsi="仿宋_GB2312" w:cs="仿宋_GB2312" w:eastAsia="仿宋_GB2312"/>
                <w:sz w:val="24"/>
              </w:rPr>
              <w:t>1、支持IPv4/IPv6双栈并行的工作模式，可基于网络区域、网络对象、MAC地址、服务、应用、域名等维度设置控制策略，实现精细化网络访问管控。</w:t>
            </w:r>
          </w:p>
          <w:p>
            <w:pPr>
              <w:pStyle w:val="null3"/>
              <w:jc w:val="both"/>
            </w:pPr>
            <w:r>
              <w:rPr>
                <w:rFonts w:ascii="仿宋_GB2312" w:hAnsi="仿宋_GB2312" w:cs="仿宋_GB2312" w:eastAsia="仿宋_GB2312"/>
                <w:sz w:val="24"/>
              </w:rPr>
              <w:t>2、支持可视化呈现功能，呈现维度包括但不限于：业务风险分析、业务攻击趋势、用户风险分析、用户攻击趋势、业务TOP热点事件、用户TOP热点事件、接口吞吐率趋势、应用流量实时排名等信息。</w:t>
            </w:r>
          </w:p>
          <w:p>
            <w:pPr>
              <w:pStyle w:val="null3"/>
              <w:jc w:val="both"/>
            </w:pPr>
            <w:r>
              <w:rPr>
                <w:rFonts w:ascii="仿宋_GB2312" w:hAnsi="仿宋_GB2312" w:cs="仿宋_GB2312" w:eastAsia="仿宋_GB2312"/>
                <w:sz w:val="24"/>
              </w:rPr>
              <w:t>3、可针对具体网络对象进行风险评估，评估维度包括但不限于：业务失陷、用户失陷风险、系统直通、业务和用户策略防护、自动识别服务器策略防护、授权和规则库的有效性，并能够针对评估结果做相应策略调整。</w:t>
            </w:r>
            <w:r>
              <w:rPr>
                <w:rFonts w:ascii="仿宋_GB2312" w:hAnsi="仿宋_GB2312" w:cs="仿宋_GB2312" w:eastAsia="仿宋_GB2312"/>
                <w:sz w:val="24"/>
                <w:b/>
              </w:rPr>
              <w:t>（提供产品功能截图证明材料并加盖投标人公章）</w:t>
            </w:r>
          </w:p>
          <w:p>
            <w:pPr>
              <w:pStyle w:val="null3"/>
              <w:jc w:val="both"/>
            </w:pPr>
            <w:r>
              <w:rPr>
                <w:rFonts w:ascii="仿宋_GB2312" w:hAnsi="仿宋_GB2312" w:cs="仿宋_GB2312" w:eastAsia="仿宋_GB2312"/>
                <w:sz w:val="24"/>
              </w:rPr>
              <w:t>4、支持虚拟防火墙功能，可为虚拟防火墙配置独立的网络接口、NAT64策略、应用控制策略、会话数管理等资源。</w:t>
            </w:r>
            <w:r>
              <w:rPr>
                <w:rFonts w:ascii="仿宋_GB2312" w:hAnsi="仿宋_GB2312" w:cs="仿宋_GB2312" w:eastAsia="仿宋_GB2312"/>
                <w:sz w:val="24"/>
                <w:b/>
              </w:rPr>
              <w:t>（提供产品功能截图证明材料并加盖投标人公章）</w:t>
            </w:r>
          </w:p>
          <w:p>
            <w:pPr>
              <w:pStyle w:val="null3"/>
              <w:jc w:val="both"/>
            </w:pPr>
            <w:r>
              <w:rPr>
                <w:rFonts w:ascii="仿宋_GB2312" w:hAnsi="仿宋_GB2312" w:cs="仿宋_GB2312" w:eastAsia="仿宋_GB2312"/>
                <w:sz w:val="24"/>
              </w:rPr>
              <w:t>5、支持设置黑白名单，黑名单可设置为永久封锁或临时封锁。</w:t>
            </w:r>
          </w:p>
          <w:p>
            <w:pPr>
              <w:pStyle w:val="null3"/>
              <w:jc w:val="both"/>
            </w:pPr>
            <w:r>
              <w:rPr>
                <w:rFonts w:ascii="仿宋_GB2312" w:hAnsi="仿宋_GB2312" w:cs="仿宋_GB2312" w:eastAsia="仿宋_GB2312"/>
                <w:sz w:val="24"/>
              </w:rPr>
              <w:t>▲6、具备完善的账号安全保护能力，保护维度包括但不限于：失陷账号检测、账号暴力破解检测、账号多余入口检测、用户账号弱口令检测等。</w:t>
            </w:r>
            <w:r>
              <w:rPr>
                <w:rFonts w:ascii="仿宋_GB2312" w:hAnsi="仿宋_GB2312" w:cs="仿宋_GB2312" w:eastAsia="仿宋_GB2312"/>
                <w:sz w:val="24"/>
                <w:b/>
              </w:rPr>
              <w:t>（提供国家认可的第三方检测机构出具的检测报告并加盖投标人公章）</w:t>
            </w:r>
          </w:p>
          <w:p>
            <w:pPr>
              <w:pStyle w:val="null3"/>
              <w:jc w:val="both"/>
            </w:pPr>
            <w:r>
              <w:rPr>
                <w:rFonts w:ascii="仿宋_GB2312" w:hAnsi="仿宋_GB2312" w:cs="仿宋_GB2312" w:eastAsia="仿宋_GB2312"/>
                <w:sz w:val="24"/>
              </w:rPr>
              <w:t>7、支持实时漏洞分析展示功能，展示维度包括但不限于：存在漏洞风险的服务器总数、漏洞风险总数排名靠前的服务器，漏洞类型、风险次数、未防护风险个数，漏洞概述、存在漏洞的服务器、危险等级、防护状态等。</w:t>
            </w:r>
          </w:p>
          <w:p>
            <w:pPr>
              <w:pStyle w:val="null3"/>
              <w:jc w:val="both"/>
            </w:pPr>
            <w:r>
              <w:rPr>
                <w:rFonts w:ascii="仿宋_GB2312" w:hAnsi="仿宋_GB2312" w:cs="仿宋_GB2312" w:eastAsia="仿宋_GB2312"/>
                <w:sz w:val="24"/>
              </w:rPr>
              <w:t>▲8、支持未知威胁主动探测技术，可实现未知威胁情报的全网同步共享；支持对多层的压缩包病毒进行检测和拦截以及对FTP协议传输病毒文件的查杀。</w:t>
            </w:r>
            <w:r>
              <w:rPr>
                <w:rFonts w:ascii="仿宋_GB2312" w:hAnsi="仿宋_GB2312" w:cs="仿宋_GB2312" w:eastAsia="仿宋_GB2312"/>
                <w:sz w:val="24"/>
                <w:b/>
              </w:rPr>
              <w:t>（提供国家认可的第三方检测机构出具的检测报告并加盖投标人公章）</w:t>
            </w:r>
          </w:p>
          <w:p>
            <w:pPr>
              <w:pStyle w:val="null3"/>
              <w:jc w:val="both"/>
            </w:pPr>
            <w:r>
              <w:rPr>
                <w:rFonts w:ascii="仿宋_GB2312" w:hAnsi="仿宋_GB2312" w:cs="仿宋_GB2312" w:eastAsia="仿宋_GB2312"/>
                <w:sz w:val="24"/>
              </w:rPr>
              <w:t>9、具备安全防御日志查询功能，查询维度包括但不限于：起始时间、结束时间、源区域、源地址、目的区域、目的地址、日志类型、严重等级，其中日志类型可筛选Web应用防护、漏洞攻击防护、僵尸网络等。</w:t>
            </w:r>
          </w:p>
          <w:p>
            <w:pPr>
              <w:pStyle w:val="null3"/>
              <w:jc w:val="both"/>
            </w:pP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下一代防火墙1（出口防火墙）</w:t>
            </w:r>
          </w:p>
        </w:tc>
        <w:tc>
          <w:tcPr>
            <w:tcW w:type="dxa" w:w="5814"/>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设备需配置千兆电口≥4个，千兆光口≥4个，万兆光口SFP+≥8个，内存容量≥48G，硬盘采用SSD存储介质且容量≥960G，配置冗余电源，保障设备不间断运行；网络层吞吐量≥80Gbps，应用层吞吐量≥35Gbps，最大并发连接数≥1600万，HTTP新建连接数≥60万，提供3年WEB应用防护、入侵防御、僵尸网络防护、URL&amp;应用识别库规则库升级授权。</w:t>
            </w:r>
          </w:p>
        </w:tc>
      </w:tr>
    </w:tbl>
    <w:p>
      <w:pPr>
        <w:pStyle w:val="null3"/>
        <w:jc w:val="left"/>
      </w:pPr>
      <w:r>
        <w:rPr>
          <w:rFonts w:ascii="仿宋_GB2312" w:hAnsi="仿宋_GB2312" w:cs="仿宋_GB2312" w:eastAsia="仿宋_GB2312"/>
        </w:rPr>
        <w:t>标的名称：下一代防火墙2（数据中心防火墙）</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下一代防火墙2（数据中心防火墙）</w:t>
            </w:r>
          </w:p>
        </w:tc>
        <w:tc>
          <w:tcPr>
            <w:tcW w:type="dxa" w:w="5814"/>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、支持</w:t>
            </w:r>
            <w:r>
              <w:rPr>
                <w:rFonts w:ascii="仿宋_GB2312" w:hAnsi="仿宋_GB2312" w:cs="仿宋_GB2312" w:eastAsia="仿宋_GB2312"/>
                <w:sz w:val="24"/>
              </w:rPr>
              <w:t>IPv4/IPv6双栈并行的工作模式，可基于网络区域、网络对象、MAC地址、服务、应用、域名等维度设置控制策略，实现精细化网络访问管控。</w:t>
            </w:r>
          </w:p>
          <w:p>
            <w:pPr>
              <w:pStyle w:val="null3"/>
              <w:jc w:val="both"/>
            </w:pPr>
            <w:r>
              <w:rPr>
                <w:rFonts w:ascii="仿宋_GB2312" w:hAnsi="仿宋_GB2312" w:cs="仿宋_GB2312" w:eastAsia="仿宋_GB2312"/>
                <w:sz w:val="24"/>
              </w:rPr>
              <w:t>2、支持可视化呈现功能，呈现维度包括但不限于：业务风险分析、业务攻击趋势、用户风险分析、用户攻击趋势、业务TOP热点事件、用户TOP热点事件、接口吞吐率趋势、应用流量实时排名等信息。</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可针对具体网络对象进行风险评估，评估维度包括但不限于：业务失陷、用户失陷风险、系统直通、业务和用户策略防护、自动识别服务器策略防护、授权和规则库的有效性，并能够针对评估结果做相应策略调整。</w:t>
            </w:r>
            <w:r>
              <w:rPr>
                <w:rFonts w:ascii="仿宋_GB2312" w:hAnsi="仿宋_GB2312" w:cs="仿宋_GB2312" w:eastAsia="仿宋_GB2312"/>
                <w:sz w:val="24"/>
                <w:b/>
              </w:rPr>
              <w:t>（提供产品功能截图证明材料并加盖投标人公章）</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、支持虚拟防火墙功能，可为虚拟防火墙配置独立的网络接口、</w:t>
            </w:r>
            <w:r>
              <w:rPr>
                <w:rFonts w:ascii="仿宋_GB2312" w:hAnsi="仿宋_GB2312" w:cs="仿宋_GB2312" w:eastAsia="仿宋_GB2312"/>
                <w:sz w:val="24"/>
              </w:rPr>
              <w:t>NAT64策略、应用控制策略、会话数管理等资源。</w:t>
            </w:r>
            <w:r>
              <w:rPr>
                <w:rFonts w:ascii="仿宋_GB2312" w:hAnsi="仿宋_GB2312" w:cs="仿宋_GB2312" w:eastAsia="仿宋_GB2312"/>
                <w:sz w:val="24"/>
                <w:b/>
              </w:rPr>
              <w:t>（提供产品功能截图证明材料并加盖投标人公章）</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、支持设置黑白名单，黑名单可设置为永久封锁或临时封锁。</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、支持云端威胁情报防护功能，可阻断失陷外联</w:t>
            </w:r>
            <w:r>
              <w:rPr>
                <w:rFonts w:ascii="仿宋_GB2312" w:hAnsi="仿宋_GB2312" w:cs="仿宋_GB2312" w:eastAsia="仿宋_GB2312"/>
                <w:sz w:val="24"/>
              </w:rPr>
              <w:t>C&amp;C通信，检出现网环境中的未知挖矿主机，阻断挖矿</w:t>
            </w:r>
            <w:r>
              <w:rPr>
                <w:rFonts w:ascii="仿宋_GB2312" w:hAnsi="仿宋_GB2312" w:cs="仿宋_GB2312" w:eastAsia="仿宋_GB2312"/>
                <w:sz w:val="24"/>
              </w:rPr>
              <w:t>、黑客工具、木马远控、恶意</w:t>
            </w:r>
            <w:r>
              <w:rPr>
                <w:rFonts w:ascii="仿宋_GB2312" w:hAnsi="仿宋_GB2312" w:cs="仿宋_GB2312" w:eastAsia="仿宋_GB2312"/>
                <w:sz w:val="24"/>
              </w:rPr>
              <w:t>URL等恶意外联行为。</w:t>
            </w:r>
            <w:r>
              <w:rPr>
                <w:rFonts w:ascii="仿宋_GB2312" w:hAnsi="仿宋_GB2312" w:cs="仿宋_GB2312" w:eastAsia="仿宋_GB2312"/>
                <w:sz w:val="24"/>
                <w:b/>
              </w:rPr>
              <w:t>（提供国家认可的第三方检测机构出具的检测报告或国家行政管理部门出具的带有</w:t>
            </w:r>
            <w:r>
              <w:rPr>
                <w:rFonts w:ascii="仿宋_GB2312" w:hAnsi="仿宋_GB2312" w:cs="仿宋_GB2312" w:eastAsia="仿宋_GB2312"/>
                <w:sz w:val="24"/>
                <w:b/>
              </w:rPr>
              <w:t>“威胁情报”字样的相关证书并加盖投标人公章）</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支持实时漏洞分析展示功能，展示维度包括但不限于：存在漏洞风险的服务器总数、漏洞风险总数排名靠前的服务器，漏洞类型、风险次数、未防护风险个数，漏洞概述、存在漏洞的服务器、危险等级、防护状态等。</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、具备安全防御日志查询功能，查询维度包括但不限于：起始时间、结束时间、源区域、源地址、目的区域、目的地址、日志类型、严重等级，其中日志类型可筛选</w:t>
            </w:r>
            <w:r>
              <w:rPr>
                <w:rFonts w:ascii="仿宋_GB2312" w:hAnsi="仿宋_GB2312" w:cs="仿宋_GB2312" w:eastAsia="仿宋_GB2312"/>
                <w:sz w:val="24"/>
              </w:rPr>
              <w:t>Web应用防护、漏洞攻击防护、僵尸网络等。</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、具备勒索病毒检测功能，可根据目的地址、目的区域、源区域等选定具体的业务对象，进行自动评估，评估时间可自定义，并能依据评估结果自动生成勒索防护策略，进行勒索病毒防护。</w:t>
            </w:r>
            <w:r>
              <w:rPr>
                <w:rFonts w:ascii="仿宋_GB2312" w:hAnsi="仿宋_GB2312" w:cs="仿宋_GB2312" w:eastAsia="仿宋_GB2312"/>
                <w:sz w:val="24"/>
                <w:b/>
              </w:rPr>
              <w:t>（提供国家认可的第三方检测机构出具的检测报告或国家行政管理部门出具的带有</w:t>
            </w:r>
            <w:r>
              <w:rPr>
                <w:rFonts w:ascii="仿宋_GB2312" w:hAnsi="仿宋_GB2312" w:cs="仿宋_GB2312" w:eastAsia="仿宋_GB2312"/>
                <w:sz w:val="24"/>
                <w:b/>
              </w:rPr>
              <w:t>“勒索病毒检测”字样的相关证书并加盖投标人公章）</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▲10、支持未知威胁主动探测技术，可实现未知威胁情报的全网同步共享；支持对多层的压缩包病毒进行检测和拦截以及对FTP协议传输病毒文件的查杀。</w:t>
            </w:r>
            <w:r>
              <w:rPr>
                <w:rFonts w:ascii="仿宋_GB2312" w:hAnsi="仿宋_GB2312" w:cs="仿宋_GB2312" w:eastAsia="仿宋_GB2312"/>
                <w:sz w:val="24"/>
                <w:b/>
              </w:rPr>
              <w:t>（提供国家认可的第三方检测机构出具的检测报告并加盖投标人公章）</w:t>
            </w:r>
          </w:p>
          <w:p>
            <w:pPr>
              <w:pStyle w:val="null3"/>
              <w:jc w:val="both"/>
            </w:pP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下一代防火墙2（数据中心防火墙）</w:t>
            </w:r>
          </w:p>
        </w:tc>
        <w:tc>
          <w:tcPr>
            <w:tcW w:type="dxa" w:w="5814"/>
          </w:tcPr>
          <w:p>
            <w:pPr>
              <w:pStyle w:val="null3"/>
              <w:jc w:val="left"/>
            </w:pPr>
            <w:r>
              <w:rPr>
                <w:rFonts w:ascii="仿宋_GB2312" w:hAnsi="仿宋_GB2312" w:cs="仿宋_GB2312" w:eastAsia="仿宋_GB2312"/>
                <w:sz w:val="24"/>
              </w:rPr>
              <w:t>1、设备需配置千兆电口≥16个，万兆光口SFP+≥6个，内存容量≥32G，硬盘采用SSD存储介质且容量≥480G，配置冗余电源，保障设备不间断运行；网络层吞吐量≥50Gbps，应用层吞吐量≥30Gbps，最大并发连接数≥800万，HTTP新建连接数≥30万，提供3年WEB应用防护、入侵防御、僵尸网络防护、URL&amp;应用识别库规则库升级授权。</w:t>
            </w:r>
          </w:p>
        </w:tc>
      </w:tr>
    </w:tbl>
    <w:p>
      <w:pPr>
        <w:pStyle w:val="null3"/>
        <w:jc w:val="left"/>
      </w:pPr>
      <w:r>
        <w:rPr>
          <w:rFonts w:ascii="仿宋_GB2312" w:hAnsi="仿宋_GB2312" w:cs="仿宋_GB2312" w:eastAsia="仿宋_GB2312"/>
        </w:rPr>
        <w:t>标的名称：资源统一管控平台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资源统一管控平台</w:t>
            </w:r>
          </w:p>
        </w:tc>
        <w:tc>
          <w:tcPr>
            <w:tcW w:type="dxa" w:w="5814"/>
          </w:tcPr>
          <w:p>
            <w:pPr>
              <w:pStyle w:val="null3"/>
              <w:jc w:val="both"/>
            </w:pPr>
            <w:r>
              <w:rPr>
                <w:rFonts w:ascii="仿宋_GB2312" w:hAnsi="仿宋_GB2312" w:cs="仿宋_GB2312" w:eastAsia="仿宋_GB2312"/>
                <w:sz w:val="24"/>
              </w:rPr>
              <w:t>1、具备堡垒机管理、资源导航、资源发布、备案管理、访问控制、僵尸网站检测等功能，可对校内网站、信息系统等WEB资源进行集中统一管理。</w:t>
            </w:r>
          </w:p>
          <w:p>
            <w:pPr>
              <w:pStyle w:val="null3"/>
              <w:jc w:val="both"/>
            </w:pPr>
            <w:r>
              <w:rPr>
                <w:rFonts w:ascii="仿宋_GB2312" w:hAnsi="仿宋_GB2312" w:cs="仿宋_GB2312" w:eastAsia="仿宋_GB2312"/>
                <w:sz w:val="24"/>
              </w:rPr>
              <w:t>▲2、支持网站或信息系统备案功能，支持备案流程设计，并能够集中显示我的流程、我的待办等信息。</w:t>
            </w:r>
            <w:r>
              <w:rPr>
                <w:rFonts w:ascii="仿宋_GB2312" w:hAnsi="仿宋_GB2312" w:cs="仿宋_GB2312" w:eastAsia="仿宋_GB2312"/>
                <w:sz w:val="24"/>
                <w:b/>
              </w:rPr>
              <w:t>（提供国家认可的第三方检测机构出具的检测报告并加盖投标人公章）</w:t>
            </w:r>
          </w:p>
          <w:p>
            <w:pPr>
              <w:pStyle w:val="null3"/>
              <w:jc w:val="both"/>
            </w:pPr>
            <w:r>
              <w:rPr>
                <w:rFonts w:ascii="仿宋_GB2312" w:hAnsi="仿宋_GB2312" w:cs="仿宋_GB2312" w:eastAsia="仿宋_GB2312"/>
                <w:sz w:val="24"/>
              </w:rPr>
              <w:t>▲3、具备负载均衡</w:t>
            </w:r>
            <w:r>
              <w:rPr>
                <w:rFonts w:ascii="仿宋_GB2312" w:hAnsi="仿宋_GB2312" w:cs="仿宋_GB2312" w:eastAsia="仿宋_GB2312"/>
                <w:sz w:val="24"/>
              </w:rPr>
              <w:t>功能，可进行负载网站的添加、修改和删除操作；可对同一域名下的多个服务器进行负载均衡及健康状态检测，支持的负载均衡算法包括但不限于：轮询、权重、</w:t>
            </w:r>
            <w:r>
              <w:rPr>
                <w:rFonts w:ascii="仿宋_GB2312" w:hAnsi="仿宋_GB2312" w:cs="仿宋_GB2312" w:eastAsia="仿宋_GB2312"/>
                <w:sz w:val="24"/>
              </w:rPr>
              <w:t>IP哈希、URL哈希、响应时间等；可通过图表显示当前节点主机工作状态并进行数据检测，检测维度包括但不限于：IPv4/IPv6、主机服务状态、连接成功次数、失败次数、连接数、每秒请求数等</w:t>
            </w:r>
            <w:r>
              <w:rPr>
                <w:rFonts w:ascii="仿宋_GB2312" w:hAnsi="仿宋_GB2312" w:cs="仿宋_GB2312" w:eastAsia="仿宋_GB2312"/>
                <w:sz w:val="24"/>
              </w:rPr>
              <w:t>。</w:t>
            </w:r>
            <w:r>
              <w:rPr>
                <w:rFonts w:ascii="仿宋_GB2312" w:hAnsi="仿宋_GB2312" w:cs="仿宋_GB2312" w:eastAsia="仿宋_GB2312"/>
                <w:sz w:val="24"/>
                <w:b/>
              </w:rPr>
              <w:t>（提供国家认可的第三方检测机构出具的检测报告并加盖投标人公章）</w:t>
            </w:r>
          </w:p>
          <w:p>
            <w:pPr>
              <w:pStyle w:val="null3"/>
              <w:jc w:val="both"/>
            </w:pPr>
            <w:r>
              <w:rPr>
                <w:rFonts w:ascii="仿宋_GB2312" w:hAnsi="仿宋_GB2312" w:cs="仿宋_GB2312" w:eastAsia="仿宋_GB2312"/>
                <w:sz w:val="24"/>
              </w:rPr>
              <w:t>▲4、支持云端7x24小时监控,实时监控内容包括但不限于系统CPU使用率、内存使用率、系统盘使用率、数据盘使用率、业务运行状态、系统负载、流量等，提供微信端告警信息自动推送。</w:t>
            </w:r>
            <w:r>
              <w:rPr>
                <w:rFonts w:ascii="仿宋_GB2312" w:hAnsi="仿宋_GB2312" w:cs="仿宋_GB2312" w:eastAsia="仿宋_GB2312"/>
                <w:sz w:val="24"/>
                <w:b/>
              </w:rPr>
              <w:t>（提供产品功能截图证明材料并加盖投标人公章）</w:t>
            </w:r>
          </w:p>
          <w:p>
            <w:pPr>
              <w:pStyle w:val="null3"/>
              <w:jc w:val="both"/>
            </w:pPr>
            <w:r>
              <w:rPr>
                <w:rFonts w:ascii="仿宋_GB2312" w:hAnsi="仿宋_GB2312" w:cs="仿宋_GB2312" w:eastAsia="仿宋_GB2312"/>
                <w:sz w:val="24"/>
              </w:rPr>
              <w:t>5、支持IP威胁情报防护，威胁情报支持自动在线更新，情报库分类包括但不限于广告、APT、僵尸网络、C&amp;C节点、网络犯罪、恶意软件等。</w:t>
            </w:r>
            <w:r>
              <w:rPr>
                <w:rFonts w:ascii="仿宋_GB2312" w:hAnsi="仿宋_GB2312" w:cs="仿宋_GB2312" w:eastAsia="仿宋_GB2312"/>
                <w:sz w:val="24"/>
                <w:b/>
              </w:rPr>
              <w:t>（提供产品功能截图证明材料并加盖投标人公章）</w:t>
            </w:r>
          </w:p>
          <w:p>
            <w:pPr>
              <w:pStyle w:val="null3"/>
              <w:jc w:val="both"/>
            </w:pPr>
            <w:r>
              <w:rPr>
                <w:rFonts w:ascii="仿宋_GB2312" w:hAnsi="仿宋_GB2312" w:cs="仿宋_GB2312" w:eastAsia="仿宋_GB2312"/>
                <w:sz w:val="24"/>
              </w:rPr>
              <w:t>6、支持网站防篡改功能，可基于时间设置网站防篡改策略，可通过创建缓存固定网站内容自动缓存主要静态页面，支持单个网站大小、文件数的查看和管理，支持恢复到任意备份站点。</w:t>
            </w:r>
            <w:r>
              <w:rPr>
                <w:rFonts w:ascii="仿宋_GB2312" w:hAnsi="仿宋_GB2312" w:cs="仿宋_GB2312" w:eastAsia="仿宋_GB2312"/>
                <w:sz w:val="24"/>
                <w:b/>
              </w:rPr>
              <w:t>（提供产品功能截图证明材料并加盖投标人公章）</w:t>
            </w:r>
          </w:p>
          <w:p>
            <w:pPr>
              <w:pStyle w:val="null3"/>
              <w:jc w:val="both"/>
            </w:pPr>
            <w:r>
              <w:rPr>
                <w:rFonts w:ascii="仿宋_GB2312" w:hAnsi="仿宋_GB2312" w:cs="仿宋_GB2312" w:eastAsia="仿宋_GB2312"/>
                <w:sz w:val="24"/>
              </w:rPr>
              <w:t>7、可一键关停网站及信息系统等WEB资源并通过短信通知相关部门负责人，可配置一键关停安全验证功能，免误操作。</w:t>
            </w:r>
            <w:r>
              <w:rPr>
                <w:rFonts w:ascii="仿宋_GB2312" w:hAnsi="仿宋_GB2312" w:cs="仿宋_GB2312" w:eastAsia="仿宋_GB2312"/>
                <w:sz w:val="24"/>
                <w:b/>
              </w:rPr>
              <w:t>（提供产品功能截图证明材料并加盖投标人公章）</w:t>
            </w:r>
          </w:p>
          <w:p>
            <w:pPr>
              <w:pStyle w:val="null3"/>
              <w:jc w:val="both"/>
            </w:pPr>
            <w:r>
              <w:rPr>
                <w:rFonts w:ascii="仿宋_GB2312" w:hAnsi="仿宋_GB2312" w:cs="仿宋_GB2312" w:eastAsia="仿宋_GB2312"/>
                <w:sz w:val="24"/>
              </w:rPr>
              <w:t>8、具备与认证服务对接能力，可与CAS、企业微信、钉钉、Oauth2、LDAP、RADIUS、本地用户名口令等认证服务进行对接。</w:t>
            </w:r>
            <w:r>
              <w:rPr>
                <w:rFonts w:ascii="仿宋_GB2312" w:hAnsi="仿宋_GB2312" w:cs="仿宋_GB2312" w:eastAsia="仿宋_GB2312"/>
                <w:sz w:val="24"/>
                <w:b/>
              </w:rPr>
              <w:t>（提供产品功能截图证明材料并加盖投标人公章）</w:t>
            </w:r>
          </w:p>
          <w:p>
            <w:pPr>
              <w:pStyle w:val="null3"/>
              <w:jc w:val="both"/>
            </w:pPr>
            <w:r>
              <w:rPr>
                <w:rFonts w:ascii="仿宋_GB2312" w:hAnsi="仿宋_GB2312" w:cs="仿宋_GB2312" w:eastAsia="仿宋_GB2312"/>
                <w:sz w:val="24"/>
              </w:rPr>
              <w:t>▲9、内置常用网络诊断工具，便于网络管理员排查问题，工具类型包括但不限于：ping、Traceroute、网站访问、转码工具、端口探测、w</w:t>
            </w:r>
            <w:r>
              <w:rPr>
                <w:rFonts w:ascii="仿宋_GB2312" w:hAnsi="仿宋_GB2312" w:cs="仿宋_GB2312" w:eastAsia="仿宋_GB2312"/>
                <w:sz w:val="24"/>
              </w:rPr>
              <w:t>hois查询等。</w:t>
            </w:r>
            <w:r>
              <w:rPr>
                <w:rFonts w:ascii="仿宋_GB2312" w:hAnsi="仿宋_GB2312" w:cs="仿宋_GB2312" w:eastAsia="仿宋_GB2312"/>
                <w:sz w:val="24"/>
                <w:b/>
              </w:rPr>
              <w:t>（提供国家认可的第三方检测机构出具的检测报告并加盖投标人公章）</w:t>
            </w:r>
          </w:p>
          <w:p>
            <w:pPr>
              <w:pStyle w:val="null3"/>
              <w:jc w:val="both"/>
            </w:pPr>
            <w:r>
              <w:rPr>
                <w:rFonts w:ascii="仿宋_GB2312" w:hAnsi="仿宋_GB2312" w:cs="仿宋_GB2312" w:eastAsia="仿宋_GB2312"/>
                <w:sz w:val="24"/>
              </w:rPr>
              <w:t>▲10、具备网站访问情况滚屏显示能力，展示维度包括但不限于：网站近期访问趋势、访问排名、近七天访问趋势、网站访问质量、网站访问日志数据滚动、访问URL排行数据、访问IP排行数据、网站攻击日志数据滚动、攻击URL排行数据、攻击IP排行数据等。</w:t>
            </w:r>
            <w:r>
              <w:rPr>
                <w:rFonts w:ascii="仿宋_GB2312" w:hAnsi="仿宋_GB2312" w:cs="仿宋_GB2312" w:eastAsia="仿宋_GB2312"/>
                <w:sz w:val="24"/>
                <w:b/>
              </w:rPr>
              <w:t>（提供国家认可的第三方检测机构出具的检测报告并加盖投标人公章）</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、支持日志记录查询功能，可查询系统操作日志、访问日志、各站点资源的攻击日志，访问日志查询可精确到具体</w:t>
            </w:r>
            <w:r>
              <w:rPr>
                <w:rFonts w:ascii="仿宋_GB2312" w:hAnsi="仿宋_GB2312" w:cs="仿宋_GB2312" w:eastAsia="仿宋_GB2312"/>
                <w:sz w:val="24"/>
              </w:rPr>
              <w:t>url 、具体路径及文件名。</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、支持弱密码防护功能，可对网络中存在弱密码的事件进行记录，记录维度包括但不限于：时间、源</w:t>
            </w:r>
            <w:r>
              <w:rPr>
                <w:rFonts w:ascii="仿宋_GB2312" w:hAnsi="仿宋_GB2312" w:cs="仿宋_GB2312" w:eastAsia="仿宋_GB2312"/>
                <w:sz w:val="24"/>
              </w:rPr>
              <w:t>IP地址、forwarded ip、网站、URL、密码、操作等，并可导出日志。（提供产品功能截图证明材料并加盖投标人公章）</w:t>
            </w:r>
          </w:p>
          <w:p>
            <w:pPr>
              <w:pStyle w:val="null3"/>
              <w:jc w:val="both"/>
            </w:pP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资源统一管控平台</w:t>
            </w: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、千兆电口≥8个，千兆光口≥4个，万兆光口≥4个，硬盘容量≥2TB，冗余电源，可管理资源站点数≥500个。</w:t>
            </w:r>
          </w:p>
          <w:p>
            <w:pPr>
              <w:pStyle w:val="null3"/>
              <w:jc w:val="left"/>
            </w:pPr>
            <w:r>
              <w:rPr>
                <w:rFonts w:ascii="仿宋_GB2312" w:hAnsi="仿宋_GB2312" w:cs="仿宋_GB2312" w:eastAsia="仿宋_GB2312"/>
              </w:rPr>
              <w:t>2、</w:t>
            </w:r>
            <w:r>
              <w:rPr>
                <w:rFonts w:ascii="仿宋_GB2312" w:hAnsi="仿宋_GB2312" w:cs="仿宋_GB2312" w:eastAsia="仿宋_GB2312"/>
                <w:sz w:val="24"/>
              </w:rPr>
              <w:t>支持与校内资源统一管理平台（品牌：木云，型号：MYM-3600S）对接，并实现所有运行数据同步。</w:t>
            </w:r>
            <w:r>
              <w:rPr>
                <w:rFonts w:ascii="仿宋_GB2312" w:hAnsi="仿宋_GB2312" w:cs="仿宋_GB2312" w:eastAsia="仿宋_GB2312"/>
                <w:sz w:val="24"/>
                <w:b/>
              </w:rPr>
              <w:t>（提供承诺函并加盖投标人公章）</w:t>
            </w:r>
          </w:p>
        </w:tc>
      </w:tr>
    </w:tbl>
    <w:p>
      <w:pPr>
        <w:pStyle w:val="null3"/>
        <w:jc w:val="left"/>
      </w:pPr>
      <w:r>
        <w:rPr>
          <w:rFonts w:ascii="仿宋_GB2312" w:hAnsi="仿宋_GB2312" w:cs="仿宋_GB2312" w:eastAsia="仿宋_GB2312"/>
        </w:rPr>
        <w:t>标的名称：智能域名解析系统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智能域名解析系统</w:t>
            </w:r>
          </w:p>
        </w:tc>
        <w:tc>
          <w:tcPr>
            <w:tcW w:type="dxa" w:w="5814"/>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、具备权威解析、递归解析、</w:t>
            </w:r>
            <w:r>
              <w:rPr>
                <w:rFonts w:ascii="仿宋_GB2312" w:hAnsi="仿宋_GB2312" w:cs="仿宋_GB2312" w:eastAsia="仿宋_GB2312"/>
                <w:sz w:val="24"/>
              </w:rPr>
              <w:t>DNS防火墙、告警通知、DNS日志等功能。</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、支持</w:t>
            </w:r>
            <w:r>
              <w:rPr>
                <w:rFonts w:ascii="仿宋_GB2312" w:hAnsi="仿宋_GB2312" w:cs="仿宋_GB2312" w:eastAsia="仿宋_GB2312"/>
                <w:sz w:val="24"/>
              </w:rPr>
              <w:t>IPv4/IPv6双栈智能解析，内置IP库，可通过手动、自动更新方式维护IP 地址库。</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、支持</w:t>
            </w:r>
            <w:r>
              <w:rPr>
                <w:rFonts w:ascii="仿宋_GB2312" w:hAnsi="仿宋_GB2312" w:cs="仿宋_GB2312" w:eastAsia="仿宋_GB2312"/>
                <w:sz w:val="24"/>
              </w:rPr>
              <w:t>DNS转发，转发维度包括但不限于：基于全局、基于线路、基于域名等。</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、支持域名重定向功能，可将不存在域名重定向至指定</w:t>
            </w:r>
            <w:r>
              <w:rPr>
                <w:rFonts w:ascii="仿宋_GB2312" w:hAnsi="仿宋_GB2312" w:cs="仿宋_GB2312" w:eastAsia="仿宋_GB2312"/>
                <w:sz w:val="24"/>
              </w:rPr>
              <w:t>IP或网页，提高解析成功率。</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、内置</w:t>
            </w:r>
            <w:r>
              <w:rPr>
                <w:rFonts w:ascii="仿宋_GB2312" w:hAnsi="仿宋_GB2312" w:cs="仿宋_GB2312" w:eastAsia="仿宋_GB2312"/>
                <w:sz w:val="24"/>
              </w:rPr>
              <w:t>DNS防火墙，可进行恶意域名拦截，提高DNS客户端的安全性，恶意域名数据库包括但不限于：网络钓鱼、木马、病毒等。</w:t>
            </w:r>
            <w:r>
              <w:rPr>
                <w:rFonts w:ascii="仿宋_GB2312" w:hAnsi="仿宋_GB2312" w:cs="仿宋_GB2312" w:eastAsia="仿宋_GB2312"/>
                <w:sz w:val="24"/>
                <w:b/>
              </w:rPr>
              <w:t>（提供产品功能截图证明材料并加盖投标人公章）</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、支持远程协助功能，无需在出口网关上对互联网开放管理端口便可协助用户进行安全的远程技术服务。</w:t>
            </w:r>
            <w:r>
              <w:rPr>
                <w:rFonts w:ascii="仿宋_GB2312" w:hAnsi="仿宋_GB2312" w:cs="仿宋_GB2312" w:eastAsia="仿宋_GB2312"/>
                <w:sz w:val="24"/>
                <w:b/>
              </w:rPr>
              <w:t>（提供产品功能截图证明材料并加盖投标人公章）</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、支持回收站功能，支持恢复被删除的集群、域、线路、记录。</w:t>
            </w:r>
            <w:r>
              <w:rPr>
                <w:rFonts w:ascii="仿宋_GB2312" w:hAnsi="仿宋_GB2312" w:cs="仿宋_GB2312" w:eastAsia="仿宋_GB2312"/>
                <w:sz w:val="24"/>
                <w:b/>
              </w:rPr>
              <w:t>（提供产品功能截图证明材料并加盖投标人公章）</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、内置常用网络诊断工具，便于网络管理员排查问题，工具类型包括但不限于：</w:t>
            </w:r>
            <w:r>
              <w:rPr>
                <w:rFonts w:ascii="仿宋_GB2312" w:hAnsi="仿宋_GB2312" w:cs="仿宋_GB2312" w:eastAsia="仿宋_GB2312"/>
                <w:sz w:val="24"/>
              </w:rPr>
              <w:t>dig、whois、ping、中文域名编码转换等。</w:t>
            </w:r>
            <w:r>
              <w:rPr>
                <w:rFonts w:ascii="仿宋_GB2312" w:hAnsi="仿宋_GB2312" w:cs="仿宋_GB2312" w:eastAsia="仿宋_GB2312"/>
                <w:sz w:val="24"/>
                <w:b/>
              </w:rPr>
              <w:t>（提供产品功能截图证明材料并加盖投标人公章）</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、支持安全日志分析功能，分析维度包括但不限于：查询次数与拦截次数、威胁类型、</w:t>
            </w:r>
            <w:r>
              <w:rPr>
                <w:rFonts w:ascii="仿宋_GB2312" w:hAnsi="仿宋_GB2312" w:cs="仿宋_GB2312" w:eastAsia="仿宋_GB2312"/>
                <w:sz w:val="24"/>
              </w:rPr>
              <w:t>TOP受威胁主机、威胁域名TOP排行、来源线路统计、域名库统计等。</w:t>
            </w:r>
            <w:r>
              <w:rPr>
                <w:rFonts w:ascii="仿宋_GB2312" w:hAnsi="仿宋_GB2312" w:cs="仿宋_GB2312" w:eastAsia="仿宋_GB2312"/>
                <w:sz w:val="24"/>
                <w:b/>
              </w:rPr>
              <w:t>（提供产品功能截图证明材料并加盖投标人公章）</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、支持与出口设备联动，结合出口链路状况实现基于链路状态、带宽利用率等线路情况进行基于</w:t>
            </w:r>
            <w:r>
              <w:rPr>
                <w:rFonts w:ascii="仿宋_GB2312" w:hAnsi="仿宋_GB2312" w:cs="仿宋_GB2312" w:eastAsia="仿宋_GB2312"/>
                <w:sz w:val="24"/>
              </w:rPr>
              <w:t>DNS的负载均衡调度。</w:t>
            </w:r>
            <w:r>
              <w:rPr>
                <w:rFonts w:ascii="仿宋_GB2312" w:hAnsi="仿宋_GB2312" w:cs="仿宋_GB2312" w:eastAsia="仿宋_GB2312"/>
                <w:sz w:val="24"/>
                <w:b/>
              </w:rPr>
              <w:t>（提供产品功能截图证明材料并加盖投标人公章）</w:t>
            </w:r>
          </w:p>
          <w:p>
            <w:pPr>
              <w:pStyle w:val="null3"/>
              <w:jc w:val="both"/>
            </w:pP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智能域名解析系统</w:t>
            </w: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、千兆电口≥8个，千兆光口≥4个，硬盘容量≥2TB，支持接口扩展，冗余电源，QPS≥250000。</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、支持与校内资源统一管理平台联动对接，提供业务的自动发布。</w:t>
            </w:r>
            <w:r>
              <w:rPr>
                <w:rFonts w:ascii="仿宋_GB2312" w:hAnsi="仿宋_GB2312" w:cs="仿宋_GB2312" w:eastAsia="仿宋_GB2312"/>
                <w:sz w:val="24"/>
                <w:b/>
              </w:rPr>
              <w:t>（提供承诺函并加盖投标人公章）</w:t>
            </w:r>
          </w:p>
        </w:tc>
      </w:tr>
    </w:tbl>
    <w:p>
      <w:pPr>
        <w:pStyle w:val="null3"/>
        <w:jc w:val="left"/>
      </w:pPr>
      <w:r>
        <w:rPr>
          <w:rFonts w:ascii="仿宋_GB2312" w:hAnsi="仿宋_GB2312" w:cs="仿宋_GB2312" w:eastAsia="仿宋_GB2312"/>
        </w:rPr>
        <w:t>标的名称：零信任访问系统-零信任可信控制网关</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零信任访问系统-零信任可信控制网关</w:t>
            </w:r>
          </w:p>
        </w:tc>
        <w:tc>
          <w:tcPr>
            <w:tcW w:type="dxa" w:w="5814"/>
          </w:tcPr>
          <w:p>
            <w:pPr>
              <w:pStyle w:val="null3"/>
              <w:jc w:val="both"/>
            </w:pPr>
            <w:r>
              <w:rPr>
                <w:rFonts w:ascii="仿宋_GB2312" w:hAnsi="仿宋_GB2312" w:cs="仿宋_GB2312" w:eastAsia="仿宋_GB2312"/>
                <w:sz w:val="24"/>
              </w:rPr>
              <w:t>1、支持安全巡检功能，可对设备自身的安全状态和策略配置进行巡检，对设备的整体状态进行打分，统计检查内容的正常项、异常项和告警项，并输出巡检报告。</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、支持会话超时配置功能，会话超时后会话失效，管理员会被注销，可实现</w:t>
            </w:r>
            <w:r>
              <w:rPr>
                <w:rFonts w:ascii="仿宋_GB2312" w:hAnsi="仿宋_GB2312" w:cs="仿宋_GB2312" w:eastAsia="仿宋_GB2312"/>
                <w:sz w:val="24"/>
              </w:rPr>
              <w:t>NTP时间同步。</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、支持安全事件记录功能，可将安全事件单独记录在设备安全日志中，事件记录类型包括但不限于：接口扫描、接口</w:t>
            </w:r>
            <w:r>
              <w:rPr>
                <w:rFonts w:ascii="仿宋_GB2312" w:hAnsi="仿宋_GB2312" w:cs="仿宋_GB2312" w:eastAsia="仿宋_GB2312"/>
                <w:sz w:val="24"/>
              </w:rPr>
              <w:t>webshell攻击、接口参数爆破、接口越权调用等。</w:t>
            </w:r>
            <w:r>
              <w:rPr>
                <w:rFonts w:ascii="仿宋_GB2312" w:hAnsi="仿宋_GB2312" w:cs="仿宋_GB2312" w:eastAsia="仿宋_GB2312"/>
                <w:sz w:val="24"/>
                <w:b/>
              </w:rPr>
              <w:t>（提供产品功能截图证明材料并加盖投标人公章）</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、相同</w:t>
            </w:r>
            <w:r>
              <w:rPr>
                <w:rFonts w:ascii="仿宋_GB2312" w:hAnsi="仿宋_GB2312" w:cs="仿宋_GB2312" w:eastAsia="仿宋_GB2312"/>
                <w:sz w:val="24"/>
              </w:rPr>
              <w:t>IP账户连续登录多次后可锁定账号，且登录次数与锁定时间可自定义。</w:t>
            </w:r>
          </w:p>
          <w:p>
            <w:pPr>
              <w:pStyle w:val="null3"/>
              <w:jc w:val="both"/>
            </w:pPr>
            <w:r>
              <w:rPr>
                <w:rFonts w:ascii="仿宋_GB2312" w:hAnsi="仿宋_GB2312" w:cs="仿宋_GB2312" w:eastAsia="仿宋_GB2312"/>
                <w:sz w:val="24"/>
              </w:rPr>
              <w:t>5、支持首次登录强制修改密码，支持配置密码最长使用周期，支持管理员自定义弱密码。</w:t>
            </w:r>
            <w:r>
              <w:rPr>
                <w:rFonts w:ascii="仿宋_GB2312" w:hAnsi="仿宋_GB2312" w:cs="仿宋_GB2312" w:eastAsia="仿宋_GB2312"/>
                <w:sz w:val="24"/>
                <w:b/>
              </w:rPr>
              <w:t>（提供产品功能截图证明材料并加盖投标人公章）</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、具备安全日志审计能力，可审计管理员的操作日志，审计维度包括但不限于：管理员、接入</w:t>
            </w:r>
            <w:r>
              <w:rPr>
                <w:rFonts w:ascii="仿宋_GB2312" w:hAnsi="仿宋_GB2312" w:cs="仿宋_GB2312" w:eastAsia="仿宋_GB2312"/>
                <w:sz w:val="24"/>
              </w:rPr>
              <w:t>IP、时间、管理行为、对象等；支持记录有异常登录行为的用户日志，可快速筛选出与账号异常相关的用户日志和与SPA相关的用户日志。</w:t>
            </w:r>
            <w:r>
              <w:rPr>
                <w:rFonts w:ascii="仿宋_GB2312" w:hAnsi="仿宋_GB2312" w:cs="仿宋_GB2312" w:eastAsia="仿宋_GB2312"/>
                <w:sz w:val="24"/>
                <w:b/>
              </w:rPr>
              <w:t>（提供产品功能截图证明材料并加盖投标人公章）</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、支持设备管理端口的安全性检测，如</w:t>
            </w:r>
            <w:r>
              <w:rPr>
                <w:rFonts w:ascii="仿宋_GB2312" w:hAnsi="仿宋_GB2312" w:cs="仿宋_GB2312" w:eastAsia="仿宋_GB2312"/>
                <w:sz w:val="24"/>
              </w:rPr>
              <w:t>SSH端口和控制台接入IP的限制性状态。</w:t>
            </w:r>
            <w:r>
              <w:rPr>
                <w:rFonts w:ascii="仿宋_GB2312" w:hAnsi="仿宋_GB2312" w:cs="仿宋_GB2312" w:eastAsia="仿宋_GB2312"/>
                <w:sz w:val="24"/>
                <w:b/>
              </w:rPr>
              <w:t>（提供产品功能截图证明材料并加盖投标人公章）</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、支持在控制台上提供命令面板，内嵌常规的网络配置和排障命令。</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、具备流量镜像功能，可将</w:t>
            </w:r>
            <w:r>
              <w:rPr>
                <w:rFonts w:ascii="仿宋_GB2312" w:hAnsi="仿宋_GB2312" w:cs="仿宋_GB2312" w:eastAsia="仿宋_GB2312"/>
                <w:sz w:val="24"/>
              </w:rPr>
              <w:t>WEB资源的访问流量解密后镜像给网络流量分析类的设备。</w:t>
            </w:r>
          </w:p>
          <w:p>
            <w:pPr>
              <w:pStyle w:val="null3"/>
              <w:jc w:val="both"/>
            </w:pP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零信任访问系统-零信任可信控制网关</w:t>
            </w: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、千兆电口≥16个，万兆光口SFP+≥6个，冗余电源，加密流量吞吐量≥750Mbps，最大并发用户数≥7500个，https并发连接数≥120000个，硬盘容量≥480G SSD，支持SM2、SM3、SM4加密算法。</w:t>
            </w:r>
          </w:p>
        </w:tc>
      </w:tr>
    </w:tbl>
    <w:p>
      <w:pPr>
        <w:pStyle w:val="null3"/>
        <w:jc w:val="left"/>
      </w:pPr>
      <w:r>
        <w:rPr>
          <w:rFonts w:ascii="仿宋_GB2312" w:hAnsi="仿宋_GB2312" w:cs="仿宋_GB2312" w:eastAsia="仿宋_GB2312"/>
        </w:rPr>
        <w:t>标的名称：零信任访问系统-零信任可信控制器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零信任访问系统-零信任可信控制器</w:t>
            </w:r>
          </w:p>
        </w:tc>
        <w:tc>
          <w:tcPr>
            <w:tcW w:type="dxa" w:w="5814"/>
          </w:tcPr>
          <w:p>
            <w:pPr>
              <w:pStyle w:val="null3"/>
              <w:jc w:val="both"/>
            </w:pPr>
            <w:r>
              <w:rPr>
                <w:rFonts w:ascii="仿宋_GB2312" w:hAnsi="仿宋_GB2312" w:cs="仿宋_GB2312" w:eastAsia="仿宋_GB2312"/>
                <w:sz w:val="24"/>
              </w:rPr>
              <w:t>1、支持多种类型终端接入能力，可接入的手机终端系统类型包括但不限于：安卓，</w:t>
            </w:r>
            <w:r>
              <w:rPr>
                <w:rFonts w:ascii="仿宋_GB2312" w:hAnsi="仿宋_GB2312" w:cs="仿宋_GB2312" w:eastAsia="仿宋_GB2312"/>
                <w:sz w:val="24"/>
              </w:rPr>
              <w:t>IOS，鸿蒙；可接入的PC终端系统类型包括但不限于：Windows、Mac OS。</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、零信任接入客户端可兼容国产</w:t>
            </w:r>
            <w:r>
              <w:rPr>
                <w:rFonts w:ascii="仿宋_GB2312" w:hAnsi="仿宋_GB2312" w:cs="仿宋_GB2312" w:eastAsia="仿宋_GB2312"/>
                <w:sz w:val="24"/>
              </w:rPr>
              <w:t>CPU及国产操作系统，国产CPU兼容类型包括但不限于：兆芯、海光、飞腾、鲲鹏、龙芯等；国产操作系统兼容类型包括但不限于：银河麒麟、统信等。</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、支持通过私有</w:t>
            </w:r>
            <w:r>
              <w:rPr>
                <w:rFonts w:ascii="仿宋_GB2312" w:hAnsi="仿宋_GB2312" w:cs="仿宋_GB2312" w:eastAsia="仿宋_GB2312"/>
                <w:sz w:val="24"/>
              </w:rPr>
              <w:t>DNS发布业务资源，支持从互联网接入时使用私有DNS解析地址或从局域网接入时使用私有DNS解析地址。</w:t>
            </w:r>
            <w:r>
              <w:rPr>
                <w:rFonts w:ascii="仿宋_GB2312" w:hAnsi="仿宋_GB2312" w:cs="仿宋_GB2312" w:eastAsia="仿宋_GB2312"/>
                <w:sz w:val="24"/>
                <w:b/>
              </w:rPr>
              <w:t>（提供产品功能截图证明材料并加盖投标人公章）</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、可通过多种身份认证方式进行单点登录，身份认证方式包括但不限于：本地账号密码认证、</w:t>
            </w:r>
            <w:r>
              <w:rPr>
                <w:rFonts w:ascii="仿宋_GB2312" w:hAnsi="仿宋_GB2312" w:cs="仿宋_GB2312" w:eastAsia="仿宋_GB2312"/>
                <w:sz w:val="24"/>
              </w:rPr>
              <w:t>LDAP/AD认证、OAuth2.0标准协议的票据认证、CAS标准协议的票据认证、证书认证、Radius令牌认证、TOTP动态认证、短信认证等。</w:t>
            </w:r>
            <w:r>
              <w:rPr>
                <w:rFonts w:ascii="仿宋_GB2312" w:hAnsi="仿宋_GB2312" w:cs="仿宋_GB2312" w:eastAsia="仿宋_GB2312"/>
                <w:sz w:val="24"/>
                <w:b/>
              </w:rPr>
              <w:t>（提供产品功能截图证明材料并加盖投标人公章）</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、支持动态上线准入功能，可指定准入范围，可针对不同操作系统类型单独配置策略，操作系统类型包括但不限于：</w:t>
            </w:r>
            <w:r>
              <w:rPr>
                <w:rFonts w:ascii="仿宋_GB2312" w:hAnsi="仿宋_GB2312" w:cs="仿宋_GB2312" w:eastAsia="仿宋_GB2312"/>
                <w:sz w:val="24"/>
              </w:rPr>
              <w:t>Windows、macOS、Linux、iOS、Android、麒麟、统信等。</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、在用户设定的有效期内可实现免二次辅助认证，提升使用体验。</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、具备用户安全日志详情展示功能，展示维度包括但不限于：首次登录、异常时间登录、非常用地点登录、弱密码登录、爆破登录、帐号在新终端登录、中间人攻击、</w:t>
            </w:r>
            <w:r>
              <w:rPr>
                <w:rFonts w:ascii="仿宋_GB2312" w:hAnsi="仿宋_GB2312" w:cs="仿宋_GB2312" w:eastAsia="仿宋_GB2312"/>
                <w:sz w:val="24"/>
              </w:rPr>
              <w:t>SPA端口扫描、SPA爆破攻击、SPA敲门伪造、SPA安全码泄漏、cookie劫持等。</w:t>
            </w:r>
            <w:r>
              <w:rPr>
                <w:rFonts w:ascii="仿宋_GB2312" w:hAnsi="仿宋_GB2312" w:cs="仿宋_GB2312" w:eastAsia="仿宋_GB2312"/>
                <w:sz w:val="24"/>
                <w:b/>
              </w:rPr>
              <w:t>（提供产品功能截图证明材料并加盖投标人公章）</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、具备终端诊断工具，帮助用户自行修复终端问题，可对终端运行环境进行扫描和一键修复，诊断内容包括但不限于：零信任服务运行状态、零信任</w:t>
            </w:r>
            <w:r>
              <w:rPr>
                <w:rFonts w:ascii="仿宋_GB2312" w:hAnsi="仿宋_GB2312" w:cs="仿宋_GB2312" w:eastAsia="仿宋_GB2312"/>
                <w:sz w:val="24"/>
              </w:rPr>
              <w:t>http服务检测状态、可疑病毒驱动检测、零信任核心文件返回情况等。</w:t>
            </w:r>
            <w:r>
              <w:rPr>
                <w:rFonts w:ascii="仿宋_GB2312" w:hAnsi="仿宋_GB2312" w:cs="仿宋_GB2312" w:eastAsia="仿宋_GB2312"/>
                <w:sz w:val="24"/>
                <w:b/>
              </w:rPr>
              <w:t>（提供产品功能截图证明材料并加盖投标人公章）</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、具备单包授权能力，可缩小网络和业务的暴露面。</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、支持将零信任系统的能力开放给第三方业务系统，可通过限制访问</w:t>
            </w:r>
            <w:r>
              <w:rPr>
                <w:rFonts w:ascii="仿宋_GB2312" w:hAnsi="仿宋_GB2312" w:cs="仿宋_GB2312" w:eastAsia="仿宋_GB2312"/>
                <w:sz w:val="24"/>
              </w:rPr>
              <w:t>OPEN API的IP接入地址、</w:t>
            </w:r>
            <w:r>
              <w:rPr>
                <w:rFonts w:ascii="仿宋_GB2312" w:hAnsi="仿宋_GB2312" w:cs="仿宋_GB2312" w:eastAsia="仿宋_GB2312"/>
                <w:sz w:val="24"/>
              </w:rPr>
              <w:t>API</w:t>
            </w:r>
            <w:r>
              <w:rPr>
                <w:rFonts w:ascii="仿宋_GB2312" w:hAnsi="仿宋_GB2312" w:cs="仿宋_GB2312" w:eastAsia="仿宋_GB2312"/>
                <w:sz w:val="24"/>
              </w:rPr>
              <w:t xml:space="preserve"> </w:t>
            </w:r>
            <w:r>
              <w:rPr>
                <w:rFonts w:ascii="仿宋_GB2312" w:hAnsi="仿宋_GB2312" w:cs="仿宋_GB2312" w:eastAsia="仿宋_GB2312"/>
                <w:sz w:val="24"/>
              </w:rPr>
              <w:t>密钥加密等方式来保障</w:t>
            </w:r>
            <w:r>
              <w:rPr>
                <w:rFonts w:ascii="仿宋_GB2312" w:hAnsi="仿宋_GB2312" w:cs="仿宋_GB2312" w:eastAsia="仿宋_GB2312"/>
                <w:sz w:val="24"/>
              </w:rPr>
              <w:t>OPEN API的调用安全。</w:t>
            </w:r>
            <w:r>
              <w:rPr>
                <w:rFonts w:ascii="仿宋_GB2312" w:hAnsi="仿宋_GB2312" w:cs="仿宋_GB2312" w:eastAsia="仿宋_GB2312"/>
                <w:sz w:val="24"/>
                <w:b/>
              </w:rPr>
              <w:t>（提供产品功能截图证明材料并加盖投标人公章）</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、支持设备运行状态监测功能，当前设备运行状态，监测维度包括但不限于：</w:t>
            </w:r>
            <w:r>
              <w:rPr>
                <w:rFonts w:ascii="仿宋_GB2312" w:hAnsi="仿宋_GB2312" w:cs="仿宋_GB2312" w:eastAsia="仿宋_GB2312"/>
                <w:sz w:val="24"/>
              </w:rPr>
              <w:t>CPU、内存、磁盘占比等、并发会话数、并发用户数、实时网络吞吐、历史网络吞吐峰值等信息。</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、具备用户访问行为分析能力，可自动化分析用户访问行为，并出具日志溯源报告，展示完整的访问信息，溯源包括但不限于：登录过程，访问过程，终端产生过的安全日志，接入过的</w:t>
            </w:r>
            <w:r>
              <w:rPr>
                <w:rFonts w:ascii="仿宋_GB2312" w:hAnsi="仿宋_GB2312" w:cs="仿宋_GB2312" w:eastAsia="仿宋_GB2312"/>
                <w:sz w:val="24"/>
              </w:rPr>
              <w:t>IP等。</w:t>
            </w:r>
            <w:r>
              <w:rPr>
                <w:rFonts w:ascii="仿宋_GB2312" w:hAnsi="仿宋_GB2312" w:cs="仿宋_GB2312" w:eastAsia="仿宋_GB2312"/>
                <w:sz w:val="24"/>
                <w:b/>
              </w:rPr>
              <w:t>（提供产品功能截图证明材料并加盖投标人公章）</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13</w:t>
            </w:r>
            <w:r>
              <w:rPr>
                <w:rFonts w:ascii="仿宋_GB2312" w:hAnsi="仿宋_GB2312" w:cs="仿宋_GB2312" w:eastAsia="仿宋_GB2312"/>
                <w:sz w:val="24"/>
              </w:rPr>
              <w:t>、支持虚拟</w:t>
            </w:r>
            <w:r>
              <w:rPr>
                <w:rFonts w:ascii="仿宋_GB2312" w:hAnsi="仿宋_GB2312" w:cs="仿宋_GB2312" w:eastAsia="仿宋_GB2312"/>
                <w:sz w:val="24"/>
              </w:rPr>
              <w:t>IP功能，支持共享虚拟IP和独享虚拟IP两种模式。可通过配置独享IP池，实现绑定给用户的虚拟IP地址不会被释放</w:t>
            </w:r>
            <w:r>
              <w:rPr>
                <w:rFonts w:ascii="仿宋_GB2312" w:hAnsi="仿宋_GB2312" w:cs="仿宋_GB2312" w:eastAsia="仿宋_GB2312"/>
                <w:sz w:val="24"/>
              </w:rPr>
              <w:t>。</w:t>
            </w:r>
            <w:r>
              <w:rPr>
                <w:rFonts w:ascii="仿宋_GB2312" w:hAnsi="仿宋_GB2312" w:cs="仿宋_GB2312" w:eastAsia="仿宋_GB2312"/>
                <w:sz w:val="24"/>
                <w:b/>
              </w:rPr>
              <w:t>（提供国家认可的第三方检测机构出具的检测报告并加盖投标人公章）</w:t>
            </w:r>
          </w:p>
          <w:p>
            <w:pPr>
              <w:pStyle w:val="null3"/>
              <w:jc w:val="both"/>
            </w:pP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零信任访问系统-零信任可信控制器</w:t>
            </w: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、千兆电口≥16个，万兆光口SFP+≥6个，硬盘容量≥480G SSD，最大并发用户数≥8000个，本次实配并发授权数量≥4000个，冗余电源。</w:t>
            </w:r>
          </w:p>
        </w:tc>
      </w:tr>
    </w:tbl>
    <w:p>
      <w:pPr>
        <w:pStyle w:val="null3"/>
        <w:jc w:val="left"/>
      </w:pPr>
      <w:r>
        <w:rPr>
          <w:rFonts w:ascii="仿宋_GB2312" w:hAnsi="仿宋_GB2312" w:cs="仿宋_GB2312" w:eastAsia="仿宋_GB2312"/>
        </w:rPr>
        <w:t>标的名称：安全感知管理平台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安全感知管理平台</w:t>
            </w:r>
          </w:p>
        </w:tc>
        <w:tc>
          <w:tcPr>
            <w:tcW w:type="dxa" w:w="5814"/>
          </w:tcPr>
          <w:p>
            <w:pPr>
              <w:pStyle w:val="null3"/>
              <w:jc w:val="both"/>
            </w:pPr>
            <w:r>
              <w:rPr>
                <w:rFonts w:ascii="仿宋_GB2312" w:hAnsi="仿宋_GB2312" w:cs="仿宋_GB2312" w:eastAsia="仿宋_GB2312"/>
                <w:sz w:val="24"/>
              </w:rPr>
              <w:t>1、支持对安全状况进行综合评分及展示，展示维度包括但不限于：热点安全事件、服务器安全状态分布、终端安全状态分布、实体行为分析等。</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、支持展示特定</w:t>
            </w:r>
            <w:r>
              <w:rPr>
                <w:rFonts w:ascii="仿宋_GB2312" w:hAnsi="仿宋_GB2312" w:cs="仿宋_GB2312" w:eastAsia="仿宋_GB2312"/>
                <w:sz w:val="24"/>
              </w:rPr>
              <w:t>IP的所有访问数据及安全事件，实现攻击链溯源，展示维度包括但不限于：横向攻击、违规访问、风险访问、可疑行为、正常访问等详细信息。</w:t>
            </w:r>
            <w:r>
              <w:rPr>
                <w:rFonts w:ascii="仿宋_GB2312" w:hAnsi="仿宋_GB2312" w:cs="仿宋_GB2312" w:eastAsia="仿宋_GB2312"/>
                <w:sz w:val="24"/>
                <w:b/>
              </w:rPr>
              <w:t>（提供国家认可的第三方检测机构出具的检测报告并加盖投标人公章）</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、支持勒索专项检测功能，可展示黑客勒索攻击、感染勒索病毒、勒索常用漏洞、勒索常用端口、勒索</w:t>
            </w:r>
            <w:r>
              <w:rPr>
                <w:rFonts w:ascii="仿宋_GB2312" w:hAnsi="仿宋_GB2312" w:cs="仿宋_GB2312" w:eastAsia="仿宋_GB2312"/>
                <w:sz w:val="24"/>
              </w:rPr>
              <w:t>C&amp;C通信等数据。</w:t>
            </w:r>
            <w:r>
              <w:rPr>
                <w:rFonts w:ascii="仿宋_GB2312" w:hAnsi="仿宋_GB2312" w:cs="仿宋_GB2312" w:eastAsia="仿宋_GB2312"/>
                <w:sz w:val="24"/>
                <w:b/>
              </w:rPr>
              <w:t>（提供产品功能截图证明材料并加盖投标人公章）</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、支持风险资产详情展示功能，展示维度包括但不限于：资产名称、资产类型、风险等级、安全事件、最近发生时间、处置状态等。</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、支持以攻击阶段分布数据统计安全事件发生状况，攻击阶段包括但不限于：脆弱性风险阶段、侦察阶段、入侵阶段、命令控制阶段、横向扩散阶段、目的达成阶段。</w:t>
            </w:r>
            <w:r>
              <w:rPr>
                <w:rFonts w:ascii="仿宋_GB2312" w:hAnsi="仿宋_GB2312" w:cs="仿宋_GB2312" w:eastAsia="仿宋_GB2312"/>
                <w:sz w:val="24"/>
                <w:b/>
              </w:rPr>
              <w:t>（提供产品功能截图证明材料并加盖投标人公章）</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、支持基于主动探测技术的云端挖矿检测功能，展示挖矿事件，展示维度包括但不限于：最近发生的时间、威胁描述、受害者的</w:t>
            </w:r>
            <w:r>
              <w:rPr>
                <w:rFonts w:ascii="仿宋_GB2312" w:hAnsi="仿宋_GB2312" w:cs="仿宋_GB2312" w:eastAsia="仿宋_GB2312"/>
                <w:sz w:val="24"/>
              </w:rPr>
              <w:t>IP</w:t>
            </w:r>
            <w:r>
              <w:rPr>
                <w:rFonts w:ascii="仿宋_GB2312" w:hAnsi="仿宋_GB2312" w:cs="仿宋_GB2312" w:eastAsia="仿宋_GB2312"/>
                <w:sz w:val="24"/>
              </w:rPr>
              <w:t>、威胁定性、攻击的次数、当前挖矿处于的阶段等信息。</w:t>
            </w:r>
            <w:r>
              <w:rPr>
                <w:rFonts w:ascii="仿宋_GB2312" w:hAnsi="仿宋_GB2312" w:cs="仿宋_GB2312" w:eastAsia="仿宋_GB2312"/>
                <w:sz w:val="24"/>
                <w:b/>
              </w:rPr>
              <w:t>（提供国家认可的第三方检测机构出具的检测报告并加盖投标人公章）</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、支持主机类资产识别功能，识别维度包括但不限于：资产数据来源、</w:t>
            </w:r>
            <w:r>
              <w:rPr>
                <w:rFonts w:ascii="仿宋_GB2312" w:hAnsi="仿宋_GB2312" w:cs="仿宋_GB2312" w:eastAsia="仿宋_GB2312"/>
                <w:sz w:val="24"/>
              </w:rPr>
              <w:t>MAC地址、基线异常、IP地址、主机名、操作系统、操作系统详请等。</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、支持以</w:t>
            </w:r>
            <w:r>
              <w:rPr>
                <w:rFonts w:ascii="仿宋_GB2312" w:hAnsi="仿宋_GB2312" w:cs="仿宋_GB2312" w:eastAsia="仿宋_GB2312"/>
                <w:sz w:val="24"/>
              </w:rPr>
              <w:t>PPT格式导出摘要报告，报告内容包括但不限于：网络安全整体解读、告警及事件响应盘点、网络安全风险详情等内容。</w:t>
            </w:r>
            <w:r>
              <w:rPr>
                <w:rFonts w:ascii="仿宋_GB2312" w:hAnsi="仿宋_GB2312" w:cs="仿宋_GB2312" w:eastAsia="仿宋_GB2312"/>
                <w:sz w:val="24"/>
                <w:b/>
              </w:rPr>
              <w:t>（提供产品功能截图证明材料并加盖投标人公章）</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、支持日志检索功能，检索维度包括但不限于：日志类型、攻击类型、源</w:t>
            </w:r>
            <w:r>
              <w:rPr>
                <w:rFonts w:ascii="仿宋_GB2312" w:hAnsi="仿宋_GB2312" w:cs="仿宋_GB2312" w:eastAsia="仿宋_GB2312"/>
                <w:sz w:val="24"/>
              </w:rPr>
              <w:t>IP、源端口、目的IP、目的端口、动作、状态码、数据来源、攻击结果等。</w:t>
            </w:r>
          </w:p>
          <w:p>
            <w:pPr>
              <w:pStyle w:val="null3"/>
              <w:jc w:val="both"/>
            </w:pP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安全感知管理平台</w:t>
            </w:r>
          </w:p>
        </w:tc>
        <w:tc>
          <w:tcPr>
            <w:tcW w:type="dxa" w:w="5814"/>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、千兆电口≥4个，万兆光口SFP+≥2个，内存≥256GB，硬盘容量≥40T，系统盘≥240GB，冗余电源。</w:t>
            </w:r>
          </w:p>
          <w:p>
            <w:pPr>
              <w:pStyle w:val="null3"/>
              <w:jc w:val="both"/>
            </w:pPr>
            <w:r>
              <w:rPr>
                <w:rFonts w:ascii="仿宋_GB2312" w:hAnsi="仿宋_GB2312" w:cs="仿宋_GB2312" w:eastAsia="仿宋_GB2312"/>
                <w:sz w:val="24"/>
              </w:rPr>
              <w:t>2、可对学校现有的探针设备（品牌：深信服，型号：STA-100 V3.0）进行统一运维监控，可对探针的资源使用情况进行监测，监测维度包括但不限于：CPU使用率、内存使用率、磁盘使用率、每日传输日志数告警阈值、监测频率等。</w:t>
            </w:r>
            <w:r>
              <w:rPr>
                <w:rFonts w:ascii="仿宋_GB2312" w:hAnsi="仿宋_GB2312" w:cs="仿宋_GB2312" w:eastAsia="仿宋_GB2312"/>
                <w:sz w:val="24"/>
                <w:b/>
              </w:rPr>
              <w:t>（提供承诺函，现有设备API接口可开放，若定制开发请一并承诺定制开发周期（≤20个工作日），给出开发计划书，并加盖供应商公章）</w:t>
            </w:r>
          </w:p>
          <w:p>
            <w:pPr>
              <w:pStyle w:val="null3"/>
              <w:jc w:val="both"/>
            </w:pPr>
            <w:r>
              <w:rPr>
                <w:rFonts w:ascii="仿宋_GB2312" w:hAnsi="仿宋_GB2312" w:cs="仿宋_GB2312" w:eastAsia="仿宋_GB2312"/>
              </w:rPr>
              <w:t>3、</w:t>
            </w:r>
            <w:r>
              <w:rPr>
                <w:rFonts w:ascii="仿宋_GB2312" w:hAnsi="仿宋_GB2312" w:cs="仿宋_GB2312" w:eastAsia="仿宋_GB2312"/>
                <w:sz w:val="24"/>
              </w:rPr>
              <w:t>具备安全设备能力，可实现安全事件的快速闭环处置，可联动设备包括但不限于：学校现有防火墙（品牌：深信服，型号：AF-2000 V8.0）、本次项目采购的下一代防火墙1（出口防火墙）、本次项目采购的下一代防火墙2（数据中心防火墙）、本次项目采购的上网行为管理系统，从而实现联动封锁、冻结账号等功能。</w:t>
            </w:r>
            <w:r>
              <w:rPr>
                <w:rFonts w:ascii="仿宋_GB2312" w:hAnsi="仿宋_GB2312" w:cs="仿宋_GB2312" w:eastAsia="仿宋_GB2312"/>
                <w:sz w:val="24"/>
                <w:b/>
              </w:rPr>
              <w:t>（提供承诺函并加盖投标人公章）</w:t>
            </w:r>
          </w:p>
        </w:tc>
      </w:tr>
    </w:tbl>
    <w:p>
      <w:pPr>
        <w:pStyle w:val="null3"/>
        <w:jc w:val="left"/>
      </w:pPr>
      <w:r>
        <w:rPr>
          <w:rFonts w:ascii="仿宋_GB2312" w:hAnsi="仿宋_GB2312" w:cs="仿宋_GB2312" w:eastAsia="仿宋_GB2312"/>
        </w:rPr>
        <w:t>标的名称：日志审计分析平台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日志审计分析平台</w:t>
            </w:r>
          </w:p>
        </w:tc>
        <w:tc>
          <w:tcPr>
            <w:tcW w:type="dxa" w:w="5814"/>
          </w:tcPr>
          <w:p>
            <w:pPr>
              <w:pStyle w:val="null3"/>
              <w:jc w:val="both"/>
            </w:pPr>
            <w:r>
              <w:rPr>
                <w:rFonts w:ascii="仿宋_GB2312" w:hAnsi="仿宋_GB2312" w:cs="仿宋_GB2312" w:eastAsia="仿宋_GB2312"/>
                <w:sz w:val="24"/>
              </w:rPr>
              <w:t>1、支持对当前主流的网络安全设备、交换设备、路由设备、操作系统、应用系统等进行日志采集。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、支持编辑资产拓扑并与对应资产绑定，且可通过可视化界面查看相关资产信息，信息内容包括但不限于：资产采集的事件数量、被采集资产的状态等。</w:t>
            </w:r>
            <w:r>
              <w:rPr>
                <w:rFonts w:ascii="仿宋_GB2312" w:hAnsi="仿宋_GB2312" w:cs="仿宋_GB2312" w:eastAsia="仿宋_GB2312"/>
                <w:sz w:val="24"/>
                <w:b/>
              </w:rPr>
              <w:t>（提供国家认可的第三方检测机构出具的检测报告并加盖投标人公章）</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、支持主机监测功能，监测维度包括但不限于：</w:t>
            </w:r>
            <w:r>
              <w:rPr>
                <w:rFonts w:ascii="仿宋_GB2312" w:hAnsi="仿宋_GB2312" w:cs="仿宋_GB2312" w:eastAsia="仿宋_GB2312"/>
                <w:sz w:val="24"/>
              </w:rPr>
              <w:t>CPU利用率、内存使用率、磁盘使用率、磁盘使用情况、流量等信息。</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、内置日志解析规则，支持解析规则性能以界面列表形式展示，支持对日志样例进行划词辅助解析，一键生成正则表达式。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、可基于系统的脆弱性、可用性、攻击威胁、认证登陆、设备故障等维度对系统中的资产进行安全综合评分，且可查看单台资产的评分分数及评分原因等信息。</w:t>
            </w:r>
            <w:r>
              <w:rPr>
                <w:rFonts w:ascii="仿宋_GB2312" w:hAnsi="仿宋_GB2312" w:cs="仿宋_GB2312" w:eastAsia="仿宋_GB2312"/>
                <w:sz w:val="24"/>
                <w:b/>
              </w:rPr>
              <w:t>（提供国家认可的第三方检测机构出具的检测报告并加盖投标人公章）</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、支持事件的威胁分析与关联功能，判断事件是否存在威胁并形成相应的关联事件，分析维度包括但不限于：弱</w:t>
            </w:r>
            <w:r>
              <w:rPr>
                <w:rFonts w:ascii="仿宋_GB2312" w:hAnsi="仿宋_GB2312" w:cs="仿宋_GB2312" w:eastAsia="仿宋_GB2312"/>
                <w:sz w:val="24"/>
              </w:rPr>
              <w:t>点库、安全知识库、资产等。</w:t>
            </w:r>
            <w:r>
              <w:rPr>
                <w:rFonts w:ascii="仿宋_GB2312" w:hAnsi="仿宋_GB2312" w:cs="仿宋_GB2312" w:eastAsia="仿宋_GB2312"/>
                <w:sz w:val="24"/>
                <w:b/>
              </w:rPr>
              <w:t>（提供国家认可的第三方检测机构出具的检测报告并加盖投标人公章）</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、支持对日志进行细粒度解析，解析后的日志根据具体日志包含日期、发生时间、接收时间、设备类型、日志类型、日志来源、威胁值等信息。</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、具备安全场景分析能力，场景包括但不限于：权限提升、漏洞利用、可疑行为、命令执行、横向渗透、设备异常等。</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、支持对日志进行</w:t>
            </w:r>
            <w:r>
              <w:rPr>
                <w:rFonts w:ascii="仿宋_GB2312" w:hAnsi="仿宋_GB2312" w:cs="仿宋_GB2312" w:eastAsia="仿宋_GB2312"/>
                <w:sz w:val="24"/>
              </w:rPr>
              <w:t>SM4和AES加密转发，转发后的日志内容为密文，日志接收时，可以采用对应的解密策略进行解密。</w:t>
            </w:r>
            <w:r>
              <w:rPr>
                <w:rFonts w:ascii="仿宋_GB2312" w:hAnsi="仿宋_GB2312" w:cs="仿宋_GB2312" w:eastAsia="仿宋_GB2312"/>
                <w:sz w:val="24"/>
                <w:b/>
              </w:rPr>
              <w:t>（提供国家认可的第三方检测机构出具的检测报告并加盖投标人公章）</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、支持基于日志等级进行过滤，支持将</w:t>
            </w:r>
            <w:r>
              <w:rPr>
                <w:rFonts w:ascii="仿宋_GB2312" w:hAnsi="仿宋_GB2312" w:cs="仿宋_GB2312" w:eastAsia="仿宋_GB2312"/>
                <w:sz w:val="24"/>
              </w:rPr>
              <w:t>日志以文本方式转发给第三方平台，支持在管理界面通过自定义字段方式实现与第三方平台数据共享，满足第三方平台对接需求。</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、具备用户管理功能，支持管理员双因子认证登录，支持按照三权分立的原则和要求对管理员进行角色定义和权限管控。</w:t>
            </w:r>
          </w:p>
          <w:p>
            <w:pPr>
              <w:pStyle w:val="null3"/>
              <w:jc w:val="both"/>
            </w:pP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日志审计分析平台</w:t>
            </w:r>
          </w:p>
        </w:tc>
        <w:tc>
          <w:tcPr>
            <w:tcW w:type="dxa" w:w="5814"/>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、千兆电口≥6个，接口扩展插槽≥3个，内存≥64GB，硬盘≥24TB，双电源，每秒事务处理数≥10000条，配置日志源授权数≥500个。</w:t>
            </w:r>
          </w:p>
        </w:tc>
      </w:tr>
    </w:tbl>
    <w:p>
      <w:pPr>
        <w:pStyle w:val="null3"/>
        <w:jc w:val="left"/>
      </w:pPr>
      <w:r>
        <w:rPr>
          <w:rFonts w:ascii="仿宋_GB2312" w:hAnsi="仿宋_GB2312" w:cs="仿宋_GB2312" w:eastAsia="仿宋_GB2312"/>
        </w:rPr>
        <w:t>标的名称：上网行为管理系统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上网行为管理系统</w:t>
            </w:r>
          </w:p>
        </w:tc>
        <w:tc>
          <w:tcPr>
            <w:tcW w:type="dxa" w:w="5814"/>
          </w:tcPr>
          <w:p>
            <w:pPr>
              <w:pStyle w:val="null3"/>
              <w:jc w:val="both"/>
            </w:pPr>
            <w:r>
              <w:rPr>
                <w:rFonts w:ascii="仿宋_GB2312" w:hAnsi="仿宋_GB2312" w:cs="仿宋_GB2312" w:eastAsia="仿宋_GB2312"/>
                <w:sz w:val="24"/>
              </w:rPr>
              <w:t>1、支持入网用户管理、终端监控、上网行为监控功能，上网监控日志可设置过滤对象，过滤维度包括但不限于：搜索关键字、论坛与微博、邮件、外发文件、访问网站、终端应用联网管控等。</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、支持识别网内在线用户数，支持行为日志拦截情况，可识别网络内的资产情况，支持共享终端等情况的识别。</w:t>
            </w:r>
            <w:r>
              <w:rPr>
                <w:rFonts w:ascii="仿宋_GB2312" w:hAnsi="仿宋_GB2312" w:cs="仿宋_GB2312" w:eastAsia="仿宋_GB2312"/>
                <w:sz w:val="24"/>
                <w:b/>
              </w:rPr>
              <w:t>（提供产品功能截图证明材料并加盖投标人公章）</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、支持重定向</w:t>
            </w:r>
            <w:r>
              <w:rPr>
                <w:rFonts w:ascii="仿宋_GB2312" w:hAnsi="仿宋_GB2312" w:cs="仿宋_GB2312" w:eastAsia="仿宋_GB2312"/>
                <w:sz w:val="24"/>
              </w:rPr>
              <w:t>SSL证书分发安装功能。</w:t>
            </w:r>
            <w:r>
              <w:rPr>
                <w:rFonts w:ascii="仿宋_GB2312" w:hAnsi="仿宋_GB2312" w:cs="仿宋_GB2312" w:eastAsia="仿宋_GB2312"/>
                <w:sz w:val="24"/>
                <w:b/>
              </w:rPr>
              <w:t>（提供产品功能截图证明材料并加盖投标人公章）</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、支持用户接入认证功能，认证方式包括但不限于：第三方认证系统、社交账号认证、微信认证、短信认证、</w:t>
            </w:r>
            <w:r>
              <w:rPr>
                <w:rFonts w:ascii="仿宋_GB2312" w:hAnsi="仿宋_GB2312" w:cs="仿宋_GB2312" w:eastAsia="仿宋_GB2312"/>
                <w:sz w:val="24"/>
              </w:rPr>
              <w:t>OA账号认证等。</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、支持网络故障排查及展示功能，展示维度包括但不限于：单用户检测和</w:t>
            </w:r>
            <w:r>
              <w:rPr>
                <w:rFonts w:ascii="仿宋_GB2312" w:hAnsi="仿宋_GB2312" w:cs="仿宋_GB2312" w:eastAsia="仿宋_GB2312"/>
                <w:sz w:val="24"/>
              </w:rPr>
              <w:t>web访问质量、上网快的用户数、上网慢的用户数、网络质量差的累计时间等。</w:t>
            </w:r>
            <w:r>
              <w:rPr>
                <w:rFonts w:ascii="仿宋_GB2312" w:hAnsi="仿宋_GB2312" w:cs="仿宋_GB2312" w:eastAsia="仿宋_GB2312"/>
                <w:sz w:val="24"/>
                <w:b/>
              </w:rPr>
              <w:t>（提供产品功能截图证明材料并加盖投标人公章）</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、支持跨三层</w:t>
            </w:r>
            <w:r>
              <w:rPr>
                <w:rFonts w:ascii="仿宋_GB2312" w:hAnsi="仿宋_GB2312" w:cs="仿宋_GB2312" w:eastAsia="仿宋_GB2312"/>
                <w:sz w:val="24"/>
              </w:rPr>
              <w:t>MAC识别功能，可通过在端口上抓包的方式获取MAC地址，可设置MAC地址排除列表。</w:t>
            </w:r>
          </w:p>
          <w:p>
            <w:pPr>
              <w:pStyle w:val="null3"/>
              <w:jc w:val="both"/>
            </w:pPr>
            <w:r>
              <w:rPr>
                <w:rFonts w:ascii="仿宋_GB2312" w:hAnsi="仿宋_GB2312" w:cs="仿宋_GB2312" w:eastAsia="仿宋_GB2312"/>
                <w:sz w:val="24"/>
              </w:rPr>
              <w:t>7、支持与本项目中的安全感知管理平台进行联动，实现资产信息上报，构建完善的安全运营体系。</w:t>
            </w:r>
            <w:r>
              <w:rPr>
                <w:rFonts w:ascii="仿宋_GB2312" w:hAnsi="仿宋_GB2312" w:cs="仿宋_GB2312" w:eastAsia="仿宋_GB2312"/>
                <w:sz w:val="24"/>
                <w:b/>
              </w:rPr>
              <w:t>（提供承诺函并加盖投标人公章）</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、支持系统诊断功能，可进行上网故障排除；内置抓包工具，可进行抓包数、网口、</w:t>
            </w:r>
            <w:r>
              <w:rPr>
                <w:rFonts w:ascii="仿宋_GB2312" w:hAnsi="仿宋_GB2312" w:cs="仿宋_GB2312" w:eastAsia="仿宋_GB2312"/>
                <w:sz w:val="24"/>
              </w:rPr>
              <w:t>IP地址、端口、过滤表达式等设置。</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、支持非法代理管控功能，可禁止使用外部</w:t>
            </w:r>
            <w:r>
              <w:rPr>
                <w:rFonts w:ascii="仿宋_GB2312" w:hAnsi="仿宋_GB2312" w:cs="仿宋_GB2312" w:eastAsia="仿宋_GB2312"/>
                <w:sz w:val="24"/>
              </w:rPr>
              <w:t>SOCKS代理，可识别shadow socksR、v2ray等非法代理。</w:t>
            </w:r>
            <w:r>
              <w:rPr>
                <w:rFonts w:ascii="仿宋_GB2312" w:hAnsi="仿宋_GB2312" w:cs="仿宋_GB2312" w:eastAsia="仿宋_GB2312"/>
                <w:sz w:val="24"/>
                <w:b/>
              </w:rPr>
              <w:t>（提供产品功能截图证明材料并加盖投标人公章）</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、支</w:t>
            </w:r>
            <w:r>
              <w:rPr>
                <w:rFonts w:ascii="仿宋_GB2312" w:hAnsi="仿宋_GB2312" w:cs="仿宋_GB2312" w:eastAsia="仿宋_GB2312"/>
                <w:sz w:val="24"/>
              </w:rPr>
              <w:t>持准入客户端解密功能，支持</w:t>
            </w:r>
            <w:r>
              <w:rPr>
                <w:rFonts w:ascii="仿宋_GB2312" w:hAnsi="仿宋_GB2312" w:cs="仿宋_GB2312" w:eastAsia="仿宋_GB2312"/>
                <w:sz w:val="24"/>
              </w:rPr>
              <w:t>SSL中间人解密功能。</w:t>
            </w:r>
            <w:r>
              <w:rPr>
                <w:rFonts w:ascii="仿宋_GB2312" w:hAnsi="仿宋_GB2312" w:cs="仿宋_GB2312" w:eastAsia="仿宋_GB2312"/>
                <w:sz w:val="24"/>
                <w:b/>
              </w:rPr>
              <w:t>（提供国家认可的第三方检测机构出具的检测报告并加盖投标人公章）</w:t>
            </w:r>
          </w:p>
          <w:p>
            <w:pPr>
              <w:pStyle w:val="null3"/>
              <w:jc w:val="both"/>
            </w:pP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上网行为管理系统</w:t>
            </w:r>
          </w:p>
        </w:tc>
        <w:tc>
          <w:tcPr>
            <w:tcW w:type="dxa" w:w="5814"/>
          </w:tcPr>
          <w:p>
            <w:pPr>
              <w:pStyle w:val="null3"/>
              <w:jc w:val="left"/>
            </w:pPr>
            <w:r>
              <w:rPr>
                <w:rFonts w:ascii="仿宋_GB2312" w:hAnsi="仿宋_GB2312" w:cs="仿宋_GB2312" w:eastAsia="仿宋_GB2312"/>
                <w:sz w:val="24"/>
              </w:rPr>
              <w:t>1、千兆电口≥4个，千兆光口≥4个，万兆光口SFP+≥4个，硬盘空间≥3T SSD，冗余电源，网络层吞吐量≥30Gbps，带宽性能≥10G，最大并发连接数≥800万。</w:t>
            </w:r>
          </w:p>
        </w:tc>
      </w:tr>
    </w:tbl>
    <w:p>
      <w:pPr>
        <w:pStyle w:val="null3"/>
        <w:jc w:val="left"/>
      </w:pPr>
      <w:r>
        <w:rPr>
          <w:rFonts w:ascii="仿宋_GB2312" w:hAnsi="仿宋_GB2312" w:cs="仿宋_GB2312" w:eastAsia="仿宋_GB2312"/>
        </w:rPr>
        <w:t>标的名称：实名认证平台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实名认证平台</w:t>
            </w:r>
          </w:p>
        </w:tc>
        <w:tc>
          <w:tcPr>
            <w:tcW w:type="dxa" w:w="5814"/>
          </w:tcPr>
          <w:p>
            <w:pPr>
              <w:pStyle w:val="null3"/>
              <w:jc w:val="both"/>
            </w:pPr>
            <w:r>
              <w:rPr>
                <w:rFonts w:ascii="仿宋_GB2312" w:hAnsi="仿宋_GB2312" w:cs="仿宋_GB2312" w:eastAsia="仿宋_GB2312"/>
                <w:sz w:val="24"/>
              </w:rPr>
              <w:t>1、支持</w:t>
            </w:r>
            <w:r>
              <w:rPr>
                <w:rFonts w:ascii="仿宋_GB2312" w:hAnsi="仿宋_GB2312" w:cs="仿宋_GB2312" w:eastAsia="仿宋_GB2312"/>
                <w:sz w:val="24"/>
              </w:rPr>
              <w:t>FaceID、Windows Hello人脸识别和指纹登录认证；支持通过图表方式显示IPv4和IPv6在线用户数和活跃用户数。</w:t>
            </w:r>
            <w:r>
              <w:rPr>
                <w:rFonts w:ascii="仿宋_GB2312" w:hAnsi="仿宋_GB2312" w:cs="仿宋_GB2312" w:eastAsia="仿宋_GB2312"/>
                <w:sz w:val="24"/>
                <w:b/>
              </w:rPr>
              <w:t>（提供产品功能截图证明材料并加盖投标人公章）</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、支持流量防代理功能，即用户登录后，如开热点共享或路由器共享给其它用户使用，会被强制离线。</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、可提供符合安全要求的移动端和</w:t>
            </w:r>
            <w:r>
              <w:rPr>
                <w:rFonts w:ascii="仿宋_GB2312" w:hAnsi="仿宋_GB2312" w:cs="仿宋_GB2312" w:eastAsia="仿宋_GB2312"/>
                <w:sz w:val="24"/>
              </w:rPr>
              <w:t>PC端认证页面，认证界面可自定义，认证页面支持http和https一键切换管理，支持证书导入。</w:t>
            </w:r>
            <w:r>
              <w:rPr>
                <w:rFonts w:ascii="仿宋_GB2312" w:hAnsi="仿宋_GB2312" w:cs="仿宋_GB2312" w:eastAsia="仿宋_GB2312"/>
                <w:sz w:val="24"/>
                <w:b/>
              </w:rPr>
              <w:t>（提供产品功能截图证明材料并加盖投标人公章）</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、前后台之间可互为备份，当后台数据库服务器宕机时不影响用户的正常认证及上网，服务器的数据可定时备份，在故障后可以迅速恢复。</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、支持多种认证方式，认证方式包括但不限于：本地认证、</w:t>
            </w:r>
            <w:r>
              <w:rPr>
                <w:rFonts w:ascii="仿宋_GB2312" w:hAnsi="仿宋_GB2312" w:cs="仿宋_GB2312" w:eastAsia="仿宋_GB2312"/>
                <w:sz w:val="24"/>
              </w:rPr>
              <w:t>PORTAL协、RUCKUS、CISCO、MOTO、JUNIPER、ARUBA、TPlink等。</w:t>
            </w:r>
            <w:r>
              <w:rPr>
                <w:rFonts w:ascii="仿宋_GB2312" w:hAnsi="仿宋_GB2312" w:cs="仿宋_GB2312" w:eastAsia="仿宋_GB2312"/>
                <w:sz w:val="24"/>
                <w:b/>
              </w:rPr>
              <w:t>（提供产品功能截图证明材料并加盖投标人公章）</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、支持</w:t>
            </w:r>
            <w:r>
              <w:rPr>
                <w:rFonts w:ascii="仿宋_GB2312" w:hAnsi="仿宋_GB2312" w:cs="仿宋_GB2312" w:eastAsia="仿宋_GB2312"/>
                <w:sz w:val="24"/>
              </w:rPr>
              <w:t>Radius协议，协议类型包括但不限于：RFC2865、RFC2866、RFC3576等；支持华为、华三、思科、Juniper、锐捷、中兴、神码、Redback、Ruckus、爱立信、Aruba、傲天动联、MOTO等厂家私有Radius属性集。</w:t>
            </w:r>
            <w:r>
              <w:rPr>
                <w:rFonts w:ascii="仿宋_GB2312" w:hAnsi="仿宋_GB2312" w:cs="仿宋_GB2312" w:eastAsia="仿宋_GB2312"/>
                <w:sz w:val="24"/>
                <w:b/>
              </w:rPr>
              <w:t>（提供产品功能截图证明材料并加盖投标人公章）</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、用户登录成功页可在管理后台界面组合勾选显示各种信息内容，包括不限于：用户基本信息，在线记录、登录记录、充值记录。</w:t>
            </w:r>
            <w:r>
              <w:rPr>
                <w:rFonts w:ascii="仿宋_GB2312" w:hAnsi="仿宋_GB2312" w:cs="仿宋_GB2312" w:eastAsia="仿宋_GB2312"/>
                <w:sz w:val="24"/>
                <w:b/>
              </w:rPr>
              <w:t>（提供产品功能截图证明材料并加盖投标人公章）</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、支持代认证哑终端白名单配置，在此名单内的</w:t>
            </w:r>
            <w:r>
              <w:rPr>
                <w:rFonts w:ascii="仿宋_GB2312" w:hAnsi="仿宋_GB2312" w:cs="仿宋_GB2312" w:eastAsia="仿宋_GB2312"/>
                <w:sz w:val="24"/>
              </w:rPr>
              <w:t>IP才可授权代认证。</w:t>
            </w:r>
            <w:r>
              <w:rPr>
                <w:rFonts w:ascii="仿宋_GB2312" w:hAnsi="仿宋_GB2312" w:cs="仿宋_GB2312" w:eastAsia="仿宋_GB2312"/>
                <w:sz w:val="24"/>
                <w:b/>
              </w:rPr>
              <w:t>（提供产品功能截图证明材料并加盖投标人公章）</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、支持用户访问日志采集。</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、支持无感知认证功能，首次登陆后，在一定周期内无需重复输入账号密码登陆，周期可配置。</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、支持</w:t>
            </w:r>
            <w:r>
              <w:rPr>
                <w:rFonts w:ascii="仿宋_GB2312" w:hAnsi="仿宋_GB2312" w:cs="仿宋_GB2312" w:eastAsia="仿宋_GB2312"/>
                <w:sz w:val="24"/>
              </w:rPr>
              <w:t>IP地址、MAC地址、VLAN号多元素绑定功能，并可以使用这些元素限制用户登陆。</w:t>
            </w:r>
          </w:p>
          <w:p>
            <w:pPr>
              <w:pStyle w:val="null3"/>
              <w:jc w:val="both"/>
            </w:pP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实名认证平台</w:t>
            </w:r>
          </w:p>
        </w:tc>
        <w:tc>
          <w:tcPr>
            <w:tcW w:type="dxa" w:w="5814"/>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、千兆光口≥4个，万兆光口≥4个，本次授权注册用户≥3万，本次授权在线用户数≥1.5万。</w:t>
            </w:r>
          </w:p>
          <w:p>
            <w:pPr>
              <w:pStyle w:val="null3"/>
              <w:jc w:val="both"/>
            </w:pPr>
            <w:r>
              <w:rPr>
                <w:rFonts w:ascii="仿宋_GB2312" w:hAnsi="仿宋_GB2312" w:cs="仿宋_GB2312" w:eastAsia="仿宋_GB2312"/>
                <w:sz w:val="24"/>
              </w:rPr>
              <w:t>2、支持与学校现有的认证计费系统（品牌：城市热点；硬件型号：Dr.COM 2000-2366；软件版本：Dr.COM2000V6.2）对接，达到用户最小感知影响：实现系统后台数据同步、接口适配、策略下发，无强制升级、无额外通知提示，用户终端无感、用户上网体验、认证速度、网络稳定性等无明显差异。</w:t>
            </w:r>
            <w:r>
              <w:rPr>
                <w:rFonts w:ascii="仿宋_GB2312" w:hAnsi="仿宋_GB2312" w:cs="仿宋_GB2312" w:eastAsia="仿宋_GB2312"/>
                <w:sz w:val="24"/>
                <w:b/>
              </w:rPr>
              <w:t>（提供承诺函并加盖投标人公章，若定制开发请一并承诺定制开发周期（≤20个工作日），给出开发计划书并加盖投标人公章）。</w:t>
            </w:r>
          </w:p>
        </w:tc>
      </w:tr>
    </w:tbl>
    <w:p>
      <w:pPr>
        <w:pStyle w:val="null3"/>
        <w:jc w:val="left"/>
      </w:pPr>
      <w:r>
        <w:rPr>
          <w:rFonts w:ascii="仿宋_GB2312" w:hAnsi="仿宋_GB2312" w:cs="仿宋_GB2312" w:eastAsia="仿宋_GB2312"/>
        </w:rPr>
        <w:t>标的名称：智能应用网关</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智能应用网关</w:t>
            </w:r>
          </w:p>
        </w:tc>
        <w:tc>
          <w:tcPr>
            <w:tcW w:type="dxa" w:w="5814"/>
          </w:tcPr>
          <w:p>
            <w:pPr>
              <w:pStyle w:val="null3"/>
              <w:jc w:val="both"/>
            </w:pPr>
            <w:r>
              <w:rPr>
                <w:rFonts w:ascii="仿宋_GB2312" w:hAnsi="仿宋_GB2312" w:cs="仿宋_GB2312" w:eastAsia="仿宋_GB2312"/>
                <w:sz w:val="24"/>
              </w:rPr>
              <w:t>1、支持负载均衡功能，负载均衡模式包括但不限于：源地址</w:t>
            </w:r>
            <w:r>
              <w:rPr>
                <w:rFonts w:ascii="仿宋_GB2312" w:hAnsi="仿宋_GB2312" w:cs="仿宋_GB2312" w:eastAsia="仿宋_GB2312"/>
                <w:sz w:val="24"/>
              </w:rPr>
              <w:t>+目标地址、源目地址+源目端口、源地址、源地址+源端口、目的地址、目的地址+目标端口、最大空闲带宽等；支持多条逻辑WAN 线路之间的负载均衡；支持NAT选路负载均衡功能，负载维度包括但不限于：应用协议、域名、URL、源目地址等。</w:t>
            </w:r>
            <w:r>
              <w:rPr>
                <w:rFonts w:ascii="仿宋_GB2312" w:hAnsi="仿宋_GB2312" w:cs="仿宋_GB2312" w:eastAsia="仿宋_GB2312"/>
                <w:sz w:val="24"/>
                <w:b/>
              </w:rPr>
              <w:t>（提供产品功能截图证明材料并加盖投标人公章）</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、支持服务器负载功能，可根据源</w:t>
            </w:r>
            <w:r>
              <w:rPr>
                <w:rFonts w:ascii="仿宋_GB2312" w:hAnsi="仿宋_GB2312" w:cs="仿宋_GB2312" w:eastAsia="仿宋_GB2312"/>
                <w:sz w:val="24"/>
              </w:rPr>
              <w:t>IP，源+目IP做HASH均衡，支持加权轮询均衡算法，支持通过TCP/ICMP进行服务器健康检查，自动排除故障服务器。</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、内置威胁情报库，可基于威胁情报库进行阻断、监测、记录日志等操作，情报库类型包括但不限于：数字货币、</w:t>
            </w:r>
            <w:r>
              <w:rPr>
                <w:rFonts w:ascii="仿宋_GB2312" w:hAnsi="仿宋_GB2312" w:cs="仿宋_GB2312" w:eastAsia="仿宋_GB2312"/>
                <w:sz w:val="24"/>
              </w:rPr>
              <w:t>C2节点、APT攻击、网站后门、钓鱼网站、僵尸网络、恶意软件、扫描器、TOR节点、代理和隧道、跨境节点、恶意网站、色情网站、赌博网站、敏感网站、可疑行为等；可通过自动更新和手动导入的方式更新威胁情报库。</w:t>
            </w:r>
            <w:r>
              <w:rPr>
                <w:rFonts w:ascii="仿宋_GB2312" w:hAnsi="仿宋_GB2312" w:cs="仿宋_GB2312" w:eastAsia="仿宋_GB2312"/>
                <w:sz w:val="24"/>
                <w:b/>
              </w:rPr>
              <w:t>（提供产品功能截图证明材料并加盖投标人公章）</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、支持流量编排和镜像复制功能，可通过变更策略序号调度流量经过安全设备的先后顺序；可按需编排转发流量，编排维度包括但不限于：</w:t>
            </w:r>
            <w:r>
              <w:rPr>
                <w:rFonts w:ascii="仿宋_GB2312" w:hAnsi="仿宋_GB2312" w:cs="仿宋_GB2312" w:eastAsia="仿宋_GB2312"/>
                <w:sz w:val="24"/>
              </w:rPr>
              <w:t>IP五元组、应用协议、协议群组、域名、VLAN、接口的流量过滤等；可基于链路状态，自动bypass已故障的安全设备，从而快速恢复网络；可基于源接口、IP五元组、VLAN、应用协议、协议群组、域名、URL、时间等维度进行端口镜像复制。</w:t>
            </w:r>
            <w:r>
              <w:rPr>
                <w:rFonts w:ascii="仿宋_GB2312" w:hAnsi="仿宋_GB2312" w:cs="仿宋_GB2312" w:eastAsia="仿宋_GB2312"/>
                <w:sz w:val="24"/>
                <w:b/>
              </w:rPr>
              <w:t>（提供产品功能截图证明材料并加盖投标人公章）</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、支持智能</w:t>
            </w:r>
            <w:r>
              <w:rPr>
                <w:rFonts w:ascii="仿宋_GB2312" w:hAnsi="仿宋_GB2312" w:cs="仿宋_GB2312" w:eastAsia="仿宋_GB2312"/>
                <w:sz w:val="24"/>
              </w:rPr>
              <w:t>DNS管控功能，管控维度包括但不限于：源IP、目标IP、访问域名、线路、查询类型、应用协议等；管控方式包括但不限于：放行、阻断、丢弃、牵引、解析、QPS限制、无名应答等。</w:t>
            </w:r>
            <w:r>
              <w:rPr>
                <w:rFonts w:ascii="仿宋_GB2312" w:hAnsi="仿宋_GB2312" w:cs="仿宋_GB2312" w:eastAsia="仿宋_GB2312"/>
                <w:sz w:val="24"/>
                <w:b/>
              </w:rPr>
              <w:t>（提供产品功能截图证明材料并加盖投标人公章）</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、支持</w:t>
            </w:r>
            <w:r>
              <w:rPr>
                <w:rFonts w:ascii="仿宋_GB2312" w:hAnsi="仿宋_GB2312" w:cs="仿宋_GB2312" w:eastAsia="仿宋_GB2312"/>
                <w:sz w:val="24"/>
              </w:rPr>
              <w:t>IPV6流量管理功能，支持IPv6 NAT46、NAT 64、IPv6端口映射；具备IPv6流量的识别能力，能够识别主要应用协议；支持IPv6路由功能。</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、可基于隧道协议组建虚拟专网，支持基于隧道协议的二层交换，支持隧道加密，支持</w:t>
            </w:r>
            <w:r>
              <w:rPr>
                <w:rFonts w:ascii="仿宋_GB2312" w:hAnsi="仿宋_GB2312" w:cs="仿宋_GB2312" w:eastAsia="仿宋_GB2312"/>
                <w:sz w:val="24"/>
              </w:rPr>
              <w:t>SM3、SM4的IPSEC VPN功能。</w:t>
            </w:r>
            <w:r>
              <w:rPr>
                <w:rFonts w:ascii="仿宋_GB2312" w:hAnsi="仿宋_GB2312" w:cs="仿宋_GB2312" w:eastAsia="仿宋_GB2312"/>
                <w:sz w:val="24"/>
                <w:b/>
              </w:rPr>
              <w:t>（提供产品功能截图证明材料并加盖投标人公章）</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、支持网络质量感知功能，可对网络质量进行分析，分析维度包括但不限于：客户时延、服务时延、应用时延；可监控网络内数据包报文大小，定位网络服务质量的问题点，提高运维质量。</w:t>
            </w:r>
            <w:r>
              <w:rPr>
                <w:rFonts w:ascii="仿宋_GB2312" w:hAnsi="仿宋_GB2312" w:cs="仿宋_GB2312" w:eastAsia="仿宋_GB2312"/>
                <w:sz w:val="24"/>
                <w:b/>
              </w:rPr>
              <w:t>（提供产品功能截图证明材料并加盖投标人公章）</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、支持</w:t>
            </w:r>
            <w:r>
              <w:rPr>
                <w:rFonts w:ascii="仿宋_GB2312" w:hAnsi="仿宋_GB2312" w:cs="仿宋_GB2312" w:eastAsia="仿宋_GB2312"/>
                <w:sz w:val="24"/>
              </w:rPr>
              <w:t>WEB 认证功能；支持外置Portal认证功能，支持CMCC Web Portal协议；支持MAC记录功能，记录下的MAC可以在指定时间内免登录；HTTPS访问时可重定向到WEB认证页面；在本地认证时，可进行用户分组，可对不同的组做不同的策略；支持web认证防代理功能。</w:t>
            </w:r>
          </w:p>
          <w:p>
            <w:pPr>
              <w:pStyle w:val="null3"/>
              <w:jc w:val="both"/>
            </w:pP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智能应用网关</w:t>
            </w:r>
          </w:p>
        </w:tc>
        <w:tc>
          <w:tcPr>
            <w:tcW w:type="dxa" w:w="5814"/>
          </w:tcPr>
          <w:p>
            <w:pPr>
              <w:pStyle w:val="null3"/>
              <w:jc w:val="left"/>
            </w:pPr>
            <w:r>
              <w:rPr>
                <w:rFonts w:ascii="仿宋_GB2312" w:hAnsi="仿宋_GB2312" w:cs="仿宋_GB2312" w:eastAsia="仿宋_GB2312"/>
                <w:sz w:val="24"/>
              </w:rPr>
              <w:t>1、千兆电口≥1个，千兆光口≥4个，万兆光口≥4个，Console口≥1个，独立管理接口≥1个，USB口≥2个，网络层吞吐量≥40Gbps，应用层吞吐量≥20Gbps，并发用户数≥8500个，并发会话连接数≥150万。</w:t>
            </w:r>
          </w:p>
        </w:tc>
      </w:tr>
    </w:tbl>
    <w:p>
      <w:pPr>
        <w:pStyle w:val="null3"/>
        <w:jc w:val="left"/>
      </w:pPr>
      <w:r>
        <w:rPr>
          <w:rFonts w:ascii="仿宋_GB2312" w:hAnsi="仿宋_GB2312" w:cs="仿宋_GB2312" w:eastAsia="仿宋_GB2312"/>
        </w:rPr>
        <w:t>标的名称：控制器管理平台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控制器管理平台</w:t>
            </w:r>
          </w:p>
        </w:tc>
        <w:tc>
          <w:tcPr>
            <w:tcW w:type="dxa" w:w="5814"/>
          </w:tcPr>
          <w:p>
            <w:pPr>
              <w:pStyle w:val="null3"/>
              <w:jc w:val="both"/>
            </w:pPr>
            <w:r>
              <w:rPr>
                <w:rFonts w:ascii="仿宋_GB2312" w:hAnsi="仿宋_GB2312" w:cs="仿宋_GB2312" w:eastAsia="仿宋_GB2312"/>
                <w:sz w:val="24"/>
              </w:rPr>
              <w:t>1、支持在服务链中以主备或负载的方式快速接入服务节点，能够在不影响业务的情况下一键增加、删除、修改节点信息。</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、支持异构设备资源池化功能，可将异构的同类型设备整合为统一的设备资源池，并能将流量智能调度至资源池中的各类异构设备。</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、支持基于</w:t>
            </w:r>
            <w:r>
              <w:rPr>
                <w:rFonts w:ascii="仿宋_GB2312" w:hAnsi="仿宋_GB2312" w:cs="仿宋_GB2312" w:eastAsia="仿宋_GB2312"/>
                <w:sz w:val="24"/>
              </w:rPr>
              <w:t>WEB 页面的集中管理配置，支持分级分权管理机制，可根据需求设定不同的管理权限；支持短信、邮件方式的实时告警，同时可按照事件等级、事件分类及事件标签的配置，区分不同类型的告警。</w:t>
            </w:r>
            <w:r>
              <w:rPr>
                <w:rFonts w:ascii="仿宋_GB2312" w:hAnsi="仿宋_GB2312" w:cs="仿宋_GB2312" w:eastAsia="仿宋_GB2312"/>
                <w:sz w:val="24"/>
                <w:b/>
              </w:rPr>
              <w:t>（提供国家认可的第三方检测机构出具的检测报告并加盖投标人公章）</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、支持设备节点健康检测功能，检测方式包括但不限于：链路状态、带外</w:t>
            </w:r>
            <w:r>
              <w:rPr>
                <w:rFonts w:ascii="仿宋_GB2312" w:hAnsi="仿宋_GB2312" w:cs="仿宋_GB2312" w:eastAsia="仿宋_GB2312"/>
                <w:sz w:val="24"/>
              </w:rPr>
              <w:t>Ping、带外 HTTP GET、带外 TCP等多种方式；支持按照设备节点的健康状态自动执行节点上下线操作，设备节点上线方式包括但不限于：立即恢复、手动恢复、延迟恢复等；支持流量复制与汇聚功能，复制与汇聚维度包括但不限于：一对多端口流量复制、多对一端口流量汇聚、多对多端口的流量复制与汇聚等；能够基于权重策略，将流量智能负载到指定的负载端</w:t>
            </w:r>
            <w:r>
              <w:rPr>
                <w:rFonts w:ascii="仿宋_GB2312" w:hAnsi="仿宋_GB2312" w:cs="仿宋_GB2312" w:eastAsia="仿宋_GB2312"/>
                <w:sz w:val="24"/>
              </w:rPr>
              <w:t>口。</w:t>
            </w:r>
            <w:r>
              <w:rPr>
                <w:rFonts w:ascii="仿宋_GB2312" w:hAnsi="仿宋_GB2312" w:cs="仿宋_GB2312" w:eastAsia="仿宋_GB2312"/>
                <w:sz w:val="24"/>
                <w:b/>
              </w:rPr>
              <w:t>（提供国家认可的第三方检测机构出具的检测报告并加盖投标人公章）</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、支持多条件分流，在匹配过程中可以丢弃部分流量。</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、支持可视化链路接口聚合功能，可通过可视化方式将智能服务链网关设备上的接口汇聚，增加网络性能冗余和提高网络可靠性。</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支持大屏展示功能，展示维度包括但不限于：服务链网关设备的状态、告警事件、上下行速率、控制器负载状态、服务链、流量分流器拓扑等信息；支持服务编排与管理功能，用户可通过鼠标拖拽方式调整服务节点的顺序。</w:t>
            </w:r>
            <w:r>
              <w:rPr>
                <w:rFonts w:ascii="仿宋_GB2312" w:hAnsi="仿宋_GB2312" w:cs="仿宋_GB2312" w:eastAsia="仿宋_GB2312"/>
                <w:sz w:val="24"/>
                <w:b/>
              </w:rPr>
              <w:t>（提供国家认可的第三方检测机构出具的检测报告并加盖投标人公章）</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、支持基于自定义分流策略，策略维度包括但不限于：五元组、</w:t>
            </w:r>
            <w:r>
              <w:rPr>
                <w:rFonts w:ascii="仿宋_GB2312" w:hAnsi="仿宋_GB2312" w:cs="仿宋_GB2312" w:eastAsia="仿宋_GB2312"/>
                <w:sz w:val="24"/>
              </w:rPr>
              <w:t>VLAN 标签、DSCP 标签等，从而引导不同流量经过不同服务节点。</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、支持</w:t>
            </w:r>
            <w:r>
              <w:rPr>
                <w:rFonts w:ascii="仿宋_GB2312" w:hAnsi="仿宋_GB2312" w:cs="仿宋_GB2312" w:eastAsia="仿宋_GB2312"/>
                <w:sz w:val="24"/>
              </w:rPr>
              <w:t>IPv6策略和协议，能够基于IP6地址进行流量分类。</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、支持单条服务链及双链间的高可用性</w:t>
            </w:r>
            <w:r>
              <w:rPr>
                <w:rFonts w:ascii="仿宋_GB2312" w:hAnsi="仿宋_GB2312" w:cs="仿宋_GB2312" w:eastAsia="仿宋_GB2312"/>
                <w:sz w:val="24"/>
              </w:rPr>
              <w:t>(HA)功能，单链HA下，链路中的服务节点发生故障时，同类型其它服务节点将自动接管流量；双链 HA下，当某一服务链中的服务节点发生故障时，另一服务链中对应的服务节点将自动接管故障节点的流量。</w:t>
            </w:r>
            <w:r>
              <w:rPr>
                <w:rFonts w:ascii="仿宋_GB2312" w:hAnsi="仿宋_GB2312" w:cs="仿宋_GB2312" w:eastAsia="仿宋_GB2312"/>
                <w:sz w:val="24"/>
                <w:b/>
              </w:rPr>
              <w:t>（提供国家认可的第三方检测机构出具的检测报告并加盖投标人公章）</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11</w:t>
            </w:r>
            <w:r>
              <w:rPr>
                <w:rFonts w:ascii="仿宋_GB2312" w:hAnsi="仿宋_GB2312" w:cs="仿宋_GB2312" w:eastAsia="仿宋_GB2312"/>
                <w:sz w:val="24"/>
              </w:rPr>
              <w:t>、支持网络拓扑结构的备份功能，备份文件可备份至服务器或导出至本地存储，能够根据备份文件精准还原网络状态至指定的备份节点。</w:t>
            </w:r>
            <w:r>
              <w:rPr>
                <w:rFonts w:ascii="仿宋_GB2312" w:hAnsi="仿宋_GB2312" w:cs="仿宋_GB2312" w:eastAsia="仿宋_GB2312"/>
                <w:sz w:val="24"/>
                <w:b/>
              </w:rPr>
              <w:t>（提供国家认可的第三方检测机构出具的检测报告并加盖投标人公章）</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、支持单端口及负载端口的流量镜像功能，</w:t>
            </w:r>
            <w:r>
              <w:rPr>
                <w:rFonts w:ascii="仿宋_GB2312" w:hAnsi="仿宋_GB2312" w:cs="仿宋_GB2312" w:eastAsia="仿宋_GB2312"/>
                <w:sz w:val="24"/>
              </w:rPr>
              <w:t>支持流量均分和按权重负载，能够将流量负载到指定端口。</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、支持跨互联网的远程流量镜像功能，能够将位于不同地域的流量通过</w:t>
            </w:r>
            <w:r>
              <w:rPr>
                <w:rFonts w:ascii="仿宋_GB2312" w:hAnsi="仿宋_GB2312" w:cs="仿宋_GB2312" w:eastAsia="仿宋_GB2312"/>
                <w:sz w:val="24"/>
              </w:rPr>
              <w:t>Vxlan 镜像到指定旁路设备上。</w:t>
            </w:r>
          </w:p>
          <w:p>
            <w:pPr>
              <w:pStyle w:val="null3"/>
              <w:jc w:val="both"/>
            </w:pP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控制器管理平台</w:t>
            </w: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、千兆电口≥6个，千兆光口≥4个，冗余电源。</w:t>
            </w:r>
          </w:p>
        </w:tc>
      </w:tr>
    </w:tbl>
    <w:p>
      <w:pPr>
        <w:pStyle w:val="null3"/>
        <w:jc w:val="left"/>
      </w:pPr>
      <w:r>
        <w:rPr>
          <w:rFonts w:ascii="仿宋_GB2312" w:hAnsi="仿宋_GB2312" w:cs="仿宋_GB2312" w:eastAsia="仿宋_GB2312"/>
        </w:rPr>
        <w:t>标的名称：服务链网关</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服务链网关</w:t>
            </w:r>
          </w:p>
        </w:tc>
        <w:tc>
          <w:tcPr>
            <w:tcW w:type="dxa" w:w="5814"/>
          </w:tcPr>
          <w:p>
            <w:pPr>
              <w:pStyle w:val="null3"/>
              <w:jc w:val="both"/>
            </w:pPr>
            <w:r>
              <w:rPr>
                <w:rFonts w:ascii="仿宋_GB2312" w:hAnsi="仿宋_GB2312" w:cs="仿宋_GB2312" w:eastAsia="仿宋_GB2312"/>
                <w:sz w:val="24"/>
              </w:rPr>
              <w:t>1、支持</w:t>
            </w:r>
            <w:r>
              <w:rPr>
                <w:rFonts w:ascii="仿宋_GB2312" w:hAnsi="仿宋_GB2312" w:cs="仿宋_GB2312" w:eastAsia="仿宋_GB2312"/>
                <w:sz w:val="24"/>
              </w:rPr>
              <w:t>Openflow1.3协议。</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、设备断电后可自动恢复且不丢失流表。</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、支持</w:t>
            </w:r>
            <w:r>
              <w:rPr>
                <w:rFonts w:ascii="仿宋_GB2312" w:hAnsi="仿宋_GB2312" w:cs="仿宋_GB2312" w:eastAsia="仿宋_GB2312"/>
                <w:sz w:val="24"/>
              </w:rPr>
              <w:t>L2到L4的完整匹配域功能。</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、支持二层</w:t>
            </w:r>
            <w:r>
              <w:rPr>
                <w:rFonts w:ascii="仿宋_GB2312" w:hAnsi="仿宋_GB2312" w:cs="仿宋_GB2312" w:eastAsia="仿宋_GB2312"/>
                <w:sz w:val="24"/>
              </w:rPr>
              <w:t>GRE/NvGRE/VXLAN隧道功能。</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服务链网关</w:t>
            </w:r>
          </w:p>
        </w:tc>
        <w:tc>
          <w:tcPr>
            <w:tcW w:type="dxa" w:w="5814"/>
          </w:tcPr>
          <w:p>
            <w:pPr>
              <w:pStyle w:val="null3"/>
              <w:jc w:val="left"/>
            </w:pPr>
            <w:r>
              <w:rPr>
                <w:rFonts w:ascii="仿宋_GB2312" w:hAnsi="仿宋_GB2312" w:cs="仿宋_GB2312" w:eastAsia="仿宋_GB2312"/>
              </w:rPr>
              <w:t>1、千兆电口≥16个，万兆光口≥8个，25G SFP28端口≥8个，40G QSFP+端口≥2个，冗余电源，交换容量≥750Gbps，包转发率≥550Mpps。</w:t>
            </w:r>
          </w:p>
        </w:tc>
      </w:tr>
    </w:tbl>
    <w:p>
      <w:pPr>
        <w:pStyle w:val="null3"/>
        <w:jc w:val="left"/>
      </w:pPr>
      <w:r>
        <w:rPr>
          <w:rFonts w:ascii="仿宋_GB2312" w:hAnsi="仿宋_GB2312" w:cs="仿宋_GB2312" w:eastAsia="仿宋_GB2312"/>
        </w:rPr>
        <w:t>标的名称：API与应用系统安全审计系统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API与应用系统安全审计系统</w:t>
            </w:r>
          </w:p>
        </w:tc>
        <w:tc>
          <w:tcPr>
            <w:tcW w:type="dxa" w:w="5814"/>
          </w:tcPr>
          <w:p>
            <w:pPr>
              <w:pStyle w:val="null3"/>
              <w:jc w:val="both"/>
            </w:pPr>
            <w:r>
              <w:rPr>
                <w:rFonts w:ascii="仿宋_GB2312" w:hAnsi="仿宋_GB2312" w:cs="仿宋_GB2312" w:eastAsia="仿宋_GB2312"/>
                <w:sz w:val="24"/>
              </w:rPr>
              <w:t>1、具备流量过滤功能，过滤方式包括但不限于：源</w:t>
            </w:r>
            <w:r>
              <w:rPr>
                <w:rFonts w:ascii="仿宋_GB2312" w:hAnsi="仿宋_GB2312" w:cs="仿宋_GB2312" w:eastAsia="仿宋_GB2312"/>
                <w:sz w:val="24"/>
              </w:rPr>
              <w:t>IP/IP段、目的IP/IP段、域名、URL、请求头、响应头、响应码、请求方法、域名等。</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、支持自定义</w:t>
            </w:r>
            <w:r>
              <w:rPr>
                <w:rFonts w:ascii="仿宋_GB2312" w:hAnsi="仿宋_GB2312" w:cs="仿宋_GB2312" w:eastAsia="仿宋_GB2312"/>
                <w:sz w:val="24"/>
              </w:rPr>
              <w:t>API打标策略，策略配置维度包括但不限于：请求方式、请求URL、请求头、请求体、响应码、响应头、响应体、四元组、API 类型等。</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、支持自动识别文件中包含的敏感数据标签，可识别文件类型包括但不限于：</w:t>
            </w:r>
            <w:r>
              <w:rPr>
                <w:rFonts w:ascii="仿宋_GB2312" w:hAnsi="仿宋_GB2312" w:cs="仿宋_GB2312" w:eastAsia="仿宋_GB2312"/>
                <w:sz w:val="24"/>
              </w:rPr>
              <w:t>doc、pdf、docx、xls、xlsx、ppt、zip、rar、tar、gz、7z、docm、pptm、xltm、xlsb、bz2、gzip、wps、txt、html、xml、csv、json等。</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、内置应用漏洞监测规则，覆盖</w:t>
            </w:r>
            <w:r>
              <w:rPr>
                <w:rFonts w:ascii="仿宋_GB2312" w:hAnsi="仿宋_GB2312" w:cs="仿宋_GB2312" w:eastAsia="仿宋_GB2312"/>
                <w:sz w:val="24"/>
              </w:rPr>
              <w:t>Apache Spark、OpenAPI、Weblogic等常用组件未授权漏洞。</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、支持行为风险分析功能，分析维度包括但不限于：</w:t>
            </w:r>
            <w:r>
              <w:rPr>
                <w:rFonts w:ascii="仿宋_GB2312" w:hAnsi="仿宋_GB2312" w:cs="仿宋_GB2312" w:eastAsia="仿宋_GB2312"/>
                <w:sz w:val="24"/>
              </w:rPr>
              <w:t>IP、账号、IP+API、账号+API、数据维度等。</w:t>
            </w:r>
            <w:r>
              <w:rPr>
                <w:rFonts w:ascii="仿宋_GB2312" w:hAnsi="仿宋_GB2312" w:cs="仿宋_GB2312" w:eastAsia="仿宋_GB2312"/>
                <w:sz w:val="24"/>
                <w:b/>
              </w:rPr>
              <w:t>（提供产品功能截图证明材料并加盖投标人公章）</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、当监测到流量中有风险行为时可自动预警，同一主体触发相同的风险时可自动累计风险触发次数和数据量。</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、内置脆弱性风险策略，策略维度包括但不限于：敏感接口未鉴权、认证令牌有效期过长、水平越权、脱敏策略不一致、任意文件读取、源代码泄漏、系统信息泄漏。</w:t>
            </w:r>
            <w:r>
              <w:rPr>
                <w:rFonts w:ascii="仿宋_GB2312" w:hAnsi="仿宋_GB2312" w:cs="仿宋_GB2312" w:eastAsia="仿宋_GB2312"/>
                <w:sz w:val="24"/>
                <w:b/>
              </w:rPr>
              <w:t>（提供产品功能截图证明材料并加盖投标人公章）</w:t>
            </w:r>
          </w:p>
          <w:p>
            <w:pPr>
              <w:pStyle w:val="null3"/>
              <w:jc w:val="both"/>
            </w:pP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API与应用系统安全审计系统</w:t>
            </w:r>
          </w:p>
        </w:tc>
        <w:tc>
          <w:tcPr>
            <w:tcW w:type="dxa" w:w="5814"/>
          </w:tcPr>
          <w:p>
            <w:pPr>
              <w:pStyle w:val="null3"/>
              <w:jc w:val="left"/>
            </w:pPr>
            <w:r>
              <w:rPr>
                <w:rFonts w:ascii="仿宋_GB2312" w:hAnsi="仿宋_GB2312" w:cs="仿宋_GB2312" w:eastAsia="仿宋_GB2312"/>
                <w:sz w:val="24"/>
              </w:rPr>
              <w:t>1、千兆电口≥4个，千兆光口≥4个，硬盘≥8T，内存≥64GB，整机吞吐≥3Gbps，HTTP流量≥500M/S，冗余电源。</w:t>
            </w:r>
          </w:p>
        </w:tc>
      </w:tr>
    </w:tbl>
    <w:p>
      <w:pPr>
        <w:pStyle w:val="null3"/>
        <w:jc w:val="left"/>
      </w:pPr>
      <w:r>
        <w:rPr>
          <w:rFonts w:ascii="仿宋_GB2312" w:hAnsi="仿宋_GB2312" w:cs="仿宋_GB2312" w:eastAsia="仿宋_GB2312"/>
        </w:rPr>
        <w:t>标的名称：Web动态应用保护系统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Web动态应用保护系统</w:t>
            </w:r>
          </w:p>
        </w:tc>
        <w:tc>
          <w:tcPr>
            <w:tcW w:type="dxa" w:w="5814"/>
          </w:tcPr>
          <w:p>
            <w:pPr>
              <w:pStyle w:val="null3"/>
              <w:jc w:val="both"/>
            </w:pPr>
            <w:r>
              <w:rPr>
                <w:rFonts w:ascii="仿宋_GB2312" w:hAnsi="仿宋_GB2312" w:cs="仿宋_GB2312" w:eastAsia="仿宋_GB2312"/>
                <w:sz w:val="24"/>
              </w:rPr>
              <w:t>1、具备应用攻击防护能力，可防护的攻击类型包括但不限于：</w:t>
            </w:r>
            <w:r>
              <w:rPr>
                <w:rFonts w:ascii="仿宋_GB2312" w:hAnsi="仿宋_GB2312" w:cs="仿宋_GB2312" w:eastAsia="仿宋_GB2312"/>
                <w:sz w:val="24"/>
              </w:rPr>
              <w:t>SQL注入、命令注入、Webshell木马上传、跨站脚本攻击、JAVA反序列化攻击、PHP注入攻击等。</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、具备语义分析能力，可根据语言特性检测语法环境，对未知特征的攻击进行防护，语义分析维度包括但不限于：</w:t>
            </w:r>
            <w:r>
              <w:rPr>
                <w:rFonts w:ascii="仿宋_GB2312" w:hAnsi="仿宋_GB2312" w:cs="仿宋_GB2312" w:eastAsia="仿宋_GB2312"/>
                <w:sz w:val="24"/>
              </w:rPr>
              <w:t>SQL语义分析、XSS语义分析、JAVA OGNL语义分析等。</w:t>
            </w:r>
            <w:r>
              <w:rPr>
                <w:rFonts w:ascii="仿宋_GB2312" w:hAnsi="仿宋_GB2312" w:cs="仿宋_GB2312" w:eastAsia="仿宋_GB2312"/>
                <w:sz w:val="24"/>
                <w:b/>
              </w:rPr>
              <w:t>（提供产品功能截图证明材料并加盖投标人公章）</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、具备网页防篡改能力，可对指定的敏感页面进行缓存，定期对比网站页面与缓存页面相似度，防止网页被篡改。</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、支持蜜罐检测功能，可通过指定的</w:t>
            </w:r>
            <w:r>
              <w:rPr>
                <w:rFonts w:ascii="仿宋_GB2312" w:hAnsi="仿宋_GB2312" w:cs="仿宋_GB2312" w:eastAsia="仿宋_GB2312"/>
                <w:sz w:val="24"/>
              </w:rPr>
              <w:t>“假”路径作为诱饵吸引攻击流量并生成相关日志。</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、支持地域访问控制功能，可限制某些地域的源</w:t>
            </w:r>
            <w:r>
              <w:rPr>
                <w:rFonts w:ascii="仿宋_GB2312" w:hAnsi="仿宋_GB2312" w:cs="仿宋_GB2312" w:eastAsia="仿宋_GB2312"/>
                <w:sz w:val="24"/>
              </w:rPr>
              <w:t>IP访问被保护站点。</w:t>
            </w:r>
            <w:r>
              <w:rPr>
                <w:rFonts w:ascii="仿宋_GB2312" w:hAnsi="仿宋_GB2312" w:cs="仿宋_GB2312" w:eastAsia="仿宋_GB2312"/>
                <w:sz w:val="24"/>
                <w:b/>
              </w:rPr>
              <w:t>（提供产品功能截图证明材料并加盖投标人公章）</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、支持异常请求弹性阻断功能，可按照自定义比例对异常请求进行阻断、延时阻断等，提高攻击者的逆向分析门槛。</w:t>
            </w:r>
            <w:r>
              <w:rPr>
                <w:rFonts w:ascii="仿宋_GB2312" w:hAnsi="仿宋_GB2312" w:cs="仿宋_GB2312" w:eastAsia="仿宋_GB2312"/>
                <w:sz w:val="24"/>
                <w:b/>
              </w:rPr>
              <w:t>（提供产品功能截图证明材料并加盖投标人公章）</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、支持对重放攻击进行拦截，并生成拦截数据，拦截原因不是基于规则、限频或签名机制。</w:t>
            </w:r>
            <w:r>
              <w:rPr>
                <w:rFonts w:ascii="仿宋_GB2312" w:hAnsi="仿宋_GB2312" w:cs="仿宋_GB2312" w:eastAsia="仿宋_GB2312"/>
                <w:sz w:val="24"/>
                <w:b/>
              </w:rPr>
              <w:t>（提供现场功能演示，演示需体现重放攻击被拦截，报表显示拦截原因并非基于限制访问频率、规则策略匹配机制，演示时间不超过</w:t>
            </w:r>
            <w:r>
              <w:rPr>
                <w:rFonts w:ascii="仿宋_GB2312" w:hAnsi="仿宋_GB2312" w:cs="仿宋_GB2312" w:eastAsia="仿宋_GB2312"/>
                <w:sz w:val="24"/>
                <w:b/>
              </w:rPr>
              <w:t>5分钟。）</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、支持在</w:t>
            </w:r>
            <w:r>
              <w:rPr>
                <w:rFonts w:ascii="仿宋_GB2312" w:hAnsi="仿宋_GB2312" w:cs="仿宋_GB2312" w:eastAsia="仿宋_GB2312"/>
                <w:sz w:val="24"/>
              </w:rPr>
              <w:t>Web页面插入客户端JS检查代码，该代码随着页面刷新实时更新，插入的JS检查代码可实现对浏览器环境进行验证，及识别自动化工具。</w:t>
            </w:r>
            <w:r>
              <w:rPr>
                <w:rFonts w:ascii="仿宋_GB2312" w:hAnsi="仿宋_GB2312" w:cs="仿宋_GB2312" w:eastAsia="仿宋_GB2312"/>
                <w:sz w:val="24"/>
                <w:b/>
              </w:rPr>
              <w:t>（提供现场功能演示，演示需体现该</w:t>
            </w:r>
            <w:r>
              <w:rPr>
                <w:rFonts w:ascii="仿宋_GB2312" w:hAnsi="仿宋_GB2312" w:cs="仿宋_GB2312" w:eastAsia="仿宋_GB2312"/>
                <w:sz w:val="24"/>
                <w:b/>
              </w:rPr>
              <w:t>JS代码是动态变化的，演示时间不超过5分钟。）</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、支持防护自动化零日漏洞攻击，可阻断</w:t>
            </w:r>
            <w:r>
              <w:rPr>
                <w:rFonts w:ascii="仿宋_GB2312" w:hAnsi="仿宋_GB2312" w:cs="仿宋_GB2312" w:eastAsia="仿宋_GB2312"/>
                <w:sz w:val="24"/>
              </w:rPr>
              <w:t>Struts2零日漏洞攻击并生成相应阻断数据。</w:t>
            </w:r>
            <w:r>
              <w:rPr>
                <w:rFonts w:ascii="仿宋_GB2312" w:hAnsi="仿宋_GB2312" w:cs="仿宋_GB2312" w:eastAsia="仿宋_GB2312"/>
                <w:sz w:val="24"/>
                <w:b/>
              </w:rPr>
              <w:t>（提供产品功能截图证明材料并加盖投标人公章）</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、支持黑名单功能，可根据来源</w:t>
            </w:r>
            <w:r>
              <w:rPr>
                <w:rFonts w:ascii="仿宋_GB2312" w:hAnsi="仿宋_GB2312" w:cs="仿宋_GB2312" w:eastAsia="仿宋_GB2312"/>
                <w:sz w:val="24"/>
              </w:rPr>
              <w:t>IP地址、攻击者识别指纹进行设置黑名单。</w:t>
            </w:r>
            <w:r>
              <w:rPr>
                <w:rFonts w:ascii="仿宋_GB2312" w:hAnsi="仿宋_GB2312" w:cs="仿宋_GB2312" w:eastAsia="仿宋_GB2312"/>
                <w:sz w:val="24"/>
                <w:b/>
              </w:rPr>
              <w:t>（提供产品功能截图证明材料并加盖投标人公章）</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11</w:t>
            </w:r>
            <w:r>
              <w:rPr>
                <w:rFonts w:ascii="仿宋_GB2312" w:hAnsi="仿宋_GB2312" w:cs="仿宋_GB2312" w:eastAsia="仿宋_GB2312"/>
                <w:sz w:val="24"/>
              </w:rPr>
              <w:t>、支持令牌</w:t>
            </w:r>
            <w:r>
              <w:rPr>
                <w:rFonts w:ascii="仿宋_GB2312" w:hAnsi="仿宋_GB2312" w:cs="仿宋_GB2312" w:eastAsia="仿宋_GB2312"/>
                <w:sz w:val="24"/>
              </w:rPr>
              <w:t>Token技术防自动化攻击，可以对网站页面内每次的合法请求授予一次性不重复的动态令牌Token。</w:t>
            </w:r>
            <w:r>
              <w:rPr>
                <w:rFonts w:ascii="仿宋_GB2312" w:hAnsi="仿宋_GB2312" w:cs="仿宋_GB2312" w:eastAsia="仿宋_GB2312"/>
                <w:sz w:val="24"/>
                <w:b/>
              </w:rPr>
              <w:t>（提供现场功能演示，演示需体现每次访问请求中所带的令牌</w:t>
            </w:r>
            <w:r>
              <w:rPr>
                <w:rFonts w:ascii="仿宋_GB2312" w:hAnsi="仿宋_GB2312" w:cs="仿宋_GB2312" w:eastAsia="仿宋_GB2312"/>
                <w:sz w:val="24"/>
                <w:b/>
              </w:rPr>
              <w:t>Token都是变化的，演示时间不超过5分钟。）</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、支持防护多源低频攻击，可防止攻击者使用</w:t>
            </w:r>
            <w:r>
              <w:rPr>
                <w:rFonts w:ascii="仿宋_GB2312" w:hAnsi="仿宋_GB2312" w:cs="仿宋_GB2312" w:eastAsia="仿宋_GB2312"/>
                <w:sz w:val="24"/>
              </w:rPr>
              <w:t>IP代理方式发起的多来源、低频率的攻击。</w:t>
            </w:r>
            <w:r>
              <w:rPr>
                <w:rFonts w:ascii="仿宋_GB2312" w:hAnsi="仿宋_GB2312" w:cs="仿宋_GB2312" w:eastAsia="仿宋_GB2312"/>
                <w:sz w:val="24"/>
                <w:b/>
              </w:rPr>
              <w:t>（提供产品功能截图证明材料并加盖投标人公章）</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、可以阻断攻击者使用工具模拟键盘敲击、鼠标点击等动作。</w:t>
            </w:r>
            <w:r>
              <w:rPr>
                <w:rFonts w:ascii="仿宋_GB2312" w:hAnsi="仿宋_GB2312" w:cs="仿宋_GB2312" w:eastAsia="仿宋_GB2312"/>
                <w:sz w:val="24"/>
                <w:b/>
              </w:rPr>
              <w:t>（提供产品功能截图证明材料并加盖投标人公章）</w:t>
            </w:r>
          </w:p>
          <w:p>
            <w:pPr>
              <w:pStyle w:val="null3"/>
              <w:jc w:val="both"/>
            </w:pP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Web动态应用保护系统</w:t>
            </w:r>
          </w:p>
        </w:tc>
        <w:tc>
          <w:tcPr>
            <w:tcW w:type="dxa" w:w="5814"/>
          </w:tcPr>
          <w:p>
            <w:pPr>
              <w:pStyle w:val="null3"/>
              <w:jc w:val="left"/>
            </w:pPr>
            <w:r>
              <w:rPr>
                <w:rFonts w:ascii="仿宋_GB2312" w:hAnsi="仿宋_GB2312" w:cs="仿宋_GB2312" w:eastAsia="仿宋_GB2312"/>
                <w:sz w:val="24"/>
              </w:rPr>
              <w:t>1、千兆电口≥6个（至少含2路bypass），内存≥32GB，冗余电源，吞吐量≥4Gbps，HTTP并发连接数≥300万，每秒新建http连接数≥3万，每秒事务处理数≥2万。</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、报价应是投标人响应采购项目要求的全部工作内容的价格体现，包含完成本项目货物、包装、运输、安装、培训、验收交付所涉及人员劳务、差旅、设备投入、利润、保险、风险、税金的一切费用。</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、投标人提供的所有产品（设备）必须是全新的、出厂后未开封使用过的产品，且权属清楚，不得侵害他人的知识产权。</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、投标人所提供的产品必须符合或优于国家（行业）标准、地方标准或者其他标准、规范要求，以及本项目采购文件的质量要求。若有新发布并实施的标准，以新发布并实施的标准为准。</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在项目实施及质保过程中，投标人严格遵守国家相关保密与安全法律法规，遵循采购人各项安全保密制度和规章，在软件系统的需求调研、设计开发、上线运行等过程中以及项目验收后，供应商有责任对采购人的所有资料和数据保密，不得向第三方泄露，且需按采购人要求签订相关保密协议。</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、货到现场后交付采购人使用前由于供应商运输、装卸、保管不当造成的质量问题，费用由供应商承担。</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、供应商严格按照采购人要求完成全部货物的安装，并提供所有相关设备安装和正常使用所必需的配件、辅材等材料。</w:t>
            </w:r>
          </w:p>
          <w:p>
            <w:pPr>
              <w:pStyle w:val="null3"/>
              <w:ind w:firstLine="480"/>
              <w:jc w:val="left"/>
            </w:pPr>
            <w:r>
              <w:rPr>
                <w:rFonts w:ascii="仿宋_GB2312" w:hAnsi="仿宋_GB2312" w:cs="仿宋_GB2312" w:eastAsia="仿宋_GB2312"/>
                <w:sz w:val="24"/>
              </w:rPr>
              <w:t>7、根据国家互联网信息办公室、工业和信息化部、公安部、财政部发布的《关于调整网络安全专用产品安全管理有关事项的公告》，本项目采购标的产品“下一代防火墙1（出口防火墙）、下一代防火墙2（数据中心防火墙）、安全感知管理平台、日志审计分析平台、上网行为管理系统、实名认证平台、Web动态应用保护系统、智能应用网关、API与应用系统安全审计系统”为《网络关键设备和网络安全专用产品目录》中的网络安全专用产品，供应商须在响应文件中提供依据国家确定的认证机构出具的、处于有效期之内的《中国国家信息安全产品认证证书》或《网络关键设备和网络安全专用产品安全认证证书》或由中央网信办《2023年第1号》公告中规定的具备资格的机构出具的《网络安全专用产品安全检测证书》复印件。</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实施要求</w:t>
            </w:r>
          </w:p>
        </w:tc>
        <w:tc>
          <w:tcPr>
            <w:tcW w:type="dxa" w:w="5814"/>
          </w:tcPr>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投标人针对本项目提供技术方案，方案内容包括：①项目需求和总体定位；②项目建设质量保证及改进计划；③项目实施方案；④售后服务方案；⑤项目涉及业务系统的安全稳定运行保障方案。要求贴合四川民族学院科研创新平台网络安全防护体系建设实际、部署合理、实施可行、保障有力、符合等保 2.0 及教育行业网络安全相关规范要求。</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、投标人针对本项目拟派的项目经理和技术人员需具备信息系统项目管理师证书、信息安全工程师证书、网络工程师证书。</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、投标人所投的下一代防火墙 1（出口防火墙）产品，须通过第三方安全众测，且在测试中未发现高危、中危有效漏洞，所有低危问题已完成修复并闭环，需提供相关测试报告或证明材料。</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、投标人提供的</w:t>
            </w:r>
            <w:r>
              <w:rPr>
                <w:rFonts w:ascii="仿宋_GB2312" w:hAnsi="仿宋_GB2312" w:cs="仿宋_GB2312" w:eastAsia="仿宋_GB2312"/>
                <w:sz w:val="24"/>
              </w:rPr>
              <w:t>Web动态应用保护系统</w:t>
            </w:r>
            <w:r>
              <w:rPr>
                <w:rFonts w:ascii="仿宋_GB2312" w:hAnsi="仿宋_GB2312" w:cs="仿宋_GB2312" w:eastAsia="仿宋_GB2312"/>
                <w:sz w:val="24"/>
              </w:rPr>
              <w:t>具备独立扫描防护、proxy扫描防护、重放攻击防护、cookie篡改攻击防护、恶意爬虫防护、撞库攻击防护、用户名猜测防护功能。</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自采购合同签订生效之日起45日内完成本项目所述全部内容</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四川省康定市姑咱镇四川民族学院A区</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1、验收合格并经学校相关会议审议通过，采购人收到中标人出具的合法、有效、完整的完税发票及相关凭证资料后，达到付款条件起10日内，支付合同总金额的100.00%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按照《财政部关于进一步加强政府采购需求和履约验收管理的指导意见》（财库[2016]205号）以及《政府采购需求管理办法》的规定，根据国家相关规定，对每一项技术和商务要求的履约情况进行验收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1.投标人应保证货物（含零部件、配件等）是全新、未使用过的原装合格正品，表面无划伤、无碰撞痕迹，且权属清楚，不得损害他人知识产权。 2.投标人提供的货物须符合国家（行业）标准以及采购人的招标文件和投标人的响应文件规定的质量和规格的要求。若投标人提供的产品的质量或规格与招标文件和投标人的响应文件不符，或证实产品是有缺陷的，包括潜在的缺陷或使用不符合要求的产品等，投标人应在接到采购人书面通知后7个日历天内完成换货，因换货产生的费用由投标人承担，如因不合格产品给采购人造成损失，投标人还应承担赔偿责任。 3.货物质量出现问题,投标人应负责三包（包修、包换、包退),费用由投标人负担,采购人有权到投标人生产场地检查货物质量和生产进度。 4.质保期内货物出现质量问题，接到采购人通知后4小时响应，24小时内到场，免费维修或更换货物。如货物经2次维修仍不能达到合同约定的质量标准，投标人负责更换,采购人有权退货并追究投标人的违约责任。 5.所有货物保修及维修方式均为投标人上门维修（维护），即由投标人派人员到货物现场维修（维护），由此产生的一切费用均由投标人承担。 6.所有软件、硬件产品由投标人提供三年以上(含三年）质保，质保期从货物安装调试完毕并验收合格之日算起。</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1、因货物的质量问题发生争议，由质量技术监督部门或其指定的质量鉴定机构进行质量鉴定。货物符合标准的，鉴定费由采购人承担；货物不符合质量标准的，鉴定费由投标人承担。 2、合同履行期间,若双方发生争议，可协商或由有关部门调解解决，协商或调解不成的，由当事人依法向采购人所在地人民法院提起诉讼，维护其合法权益。</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3.4.1本章节中“▲”内容为重要扣分参数，采购文件明确要求提供证明材料的，投标人应当按照相应要求提供证明材料，未明确要求提供证明材料的，以投标文件的响应或应答为准。本章节中“★”内容为实质性内容，采购文件明确要求提供证明材料的，投标人应当按照相应要求提供证明材料，未明确要求提供证明材料的，以投标文件的响应或应答为准。本章节中“⚫”内容为演示内容，采购文件明确要求提供现场功能演示的，投标人应当按照相应要求提供现场功能演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根据实际情况提供下述①、②、③中任意一项均视为满足。①提供营业执照、组织机构代码证、税务登记证复印件，实行“三证合一、一照一码”的地区新注册的公司或换过证的机构，只需提供具有统一社会信用代码的营业执照正本或副本；②不具备营业执照的组织机构，提供行政主管部门颁发的有效证书（证明文件），如法人登记证书、执业许可证等；③供应商为自然人的只需提供自然人身份证复印件。 注：分公司参与政府采购活动的，应当取得其总公司对分公司参与政府采购活动的授权，并在投标（响应）文件中提供授权书文件。</w:t>
            </w:r>
          </w:p>
        </w:tc>
        <w:tc>
          <w:tcPr>
            <w:tcW w:type="dxa" w:w="1661"/>
          </w:tcPr>
          <w:p>
            <w:pPr>
              <w:pStyle w:val="null3"/>
              <w:jc w:val="left"/>
            </w:pPr>
            <w:r>
              <w:rPr>
                <w:rFonts w:ascii="仿宋_GB2312" w:hAnsi="仿宋_GB2312" w:cs="仿宋_GB2312" w:eastAsia="仿宋_GB2312"/>
              </w:rPr>
              <w:t>投标文件封面,具有独立承担民事责任能力的证明材料.docx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根据实际情况提供下述①、②、③、④中任意一项均视为满足：①提供2025年1月1日（含2025年度）至今任意一个年度的财务状况报告，可提供经审计的财务报告复印件（包含审计报告和审计报告中所涉及的财务报表和报表附注）或供应商内部的财务报表复印件（至少包含资产负债表）。②或未经审计的提供财务报告（包括资产负债表、利润表、现金流量表、所有者权益变动表及其附注）。③或供应商注册时间截至响应文件提交截止之日前不足一年的，也可提供在相关主管部门备案的公司章程等证明材料。④或提供健全的财务会计制度的承诺函（供应商可按《投标（响应）函》要求完成承诺并进行电子签章）。 注：供应商需在使用投标(响应)客户端编制响应文件时，按要求上传相应证明材料并进行电子签章。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关于5.3.3.符合性审查中序号1“符合性审查内容”及具体标准和要求作以下说明：因序号1“符合性审查内容”及具体标准和要求为系统预设内容，不可编辑。因此，关于采购文件的符合性审查内容以本项设置审查内容与标准为准，即：（1）关于采购文件“第三章 技术、服务及其他要求”明确要求提供证明材料的，投标人需按照要求提供相应证明材料，若未明确要求提供证明材料的，以投标人的响应或应答为准；（2）除采购文件第三章外的实质性要求，只需投标人按照投标（响应）函中承诺严格遵守并执行的相关实质性要求即可。</w:t>
            </w:r>
          </w:p>
        </w:tc>
        <w:tc>
          <w:tcPr>
            <w:tcW w:type="dxa" w:w="3322"/>
          </w:tcPr>
          <w:p>
            <w:pPr>
              <w:pStyle w:val="null3"/>
              <w:jc w:val="left"/>
            </w:pPr>
            <w:r>
              <w:rPr>
                <w:rFonts w:ascii="仿宋_GB2312" w:hAnsi="仿宋_GB2312" w:cs="仿宋_GB2312" w:eastAsia="仿宋_GB2312"/>
              </w:rPr>
              <w:t>关于5.3.3.符合性审查中序号1“符合性审查内容”及具体标准和要求作以下说明：因序号1“符合性审查内容”及具体标准和要求为系统预设内容，不可编辑。因此，关于采购文件的符合性审查内容以本项设置审查内容与标准为准，即：（1）关于采购文件“第三章 技术、服务及其他要求”明确要求提供证明材料的，投标人需按照要求提供相应证明材料，若未明确要求提供证明材料的，以投标人的响应或应答为准；（2）除采购文件第三章外的实质性要求，只需投标人按照投标（响应）函中承诺严格遵守并执行的相关实质性要求即可。</w:t>
            </w:r>
          </w:p>
        </w:tc>
        <w:tc>
          <w:tcPr>
            <w:tcW w:type="dxa" w:w="1661"/>
          </w:tcPr>
          <w:p>
            <w:pPr>
              <w:pStyle w:val="null3"/>
              <w:jc w:val="left"/>
            </w:pPr>
            <w:r>
              <w:rPr>
                <w:rFonts w:ascii="仿宋_GB2312" w:hAnsi="仿宋_GB2312" w:cs="仿宋_GB2312" w:eastAsia="仿宋_GB2312"/>
              </w:rPr>
              <w:t>投标人应提交的相关证明材料,报价表,技术、服务及商务应答表.docx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详细评审67.00分</w:t>
            </w:r>
          </w:p>
          <w:p>
            <w:pPr>
              <w:pStyle w:val="null3"/>
              <w:jc w:val="left"/>
            </w:pPr>
            <w:r>
              <w:rPr>
                <w:rFonts w:ascii="仿宋_GB2312" w:hAnsi="仿宋_GB2312" w:cs="仿宋_GB2312" w:eastAsia="仿宋_GB2312"/>
              </w:rPr>
              <w:t>报价得分33.00分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 参数</w:t>
            </w:r>
          </w:p>
        </w:tc>
        <w:tc>
          <w:tcPr>
            <w:tcW w:type="dxa" w:w="2575"/>
          </w:tcPr>
          <w:p>
            <w:pPr>
              <w:pStyle w:val="null3"/>
              <w:jc w:val="left"/>
            </w:pPr>
            <w:r>
              <w:rPr>
                <w:rFonts w:ascii="仿宋_GB2312" w:hAnsi="仿宋_GB2312" w:cs="仿宋_GB2312" w:eastAsia="仿宋_GB2312"/>
              </w:rPr>
              <w:t>投标人所投产品完全满足“3.2.技术要求 采购包1中的技术参数与性能指标”要求得45分，其中带“▲”的为重要技术参数（共27项），每有一项不满足扣1分；非“▲”、“★”、“●”的为一般技术参数（共120项），每有一项不满足扣0.15分，扣完为止。 注：①采购文件明确要求提供证明材料的，以投标人提供的相应证明材料为准；未明确要求提供证明材料的，以投标人响应或应答为准。 ②技术参数要求中★内容为实质性要求，不作为评分项。</w:t>
            </w:r>
          </w:p>
        </w:tc>
        <w:tc>
          <w:tcPr>
            <w:tcW w:type="dxa" w:w="831"/>
          </w:tcPr>
          <w:p>
            <w:pPr>
              <w:pStyle w:val="null3"/>
              <w:jc w:val="center"/>
            </w:pPr>
            <w:r>
              <w:rPr>
                <w:rFonts w:ascii="仿宋_GB2312" w:hAnsi="仿宋_GB2312" w:cs="仿宋_GB2312" w:eastAsia="仿宋_GB2312"/>
              </w:rPr>
              <w:t>45.0000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技术、服务及商务应答表.docx</w:t>
            </w:r>
          </w:p>
        </w:tc>
      </w:tr>
      <w:tr>
        <w:tc>
          <w:tcPr>
            <w:tcW w:type="dxa" w:w="831"/>
            <w:vMerge/>
          </w:tcPr>
          <w:p/>
        </w:tc>
        <w:tc>
          <w:tcPr>
            <w:tcW w:type="dxa" w:w="1661"/>
          </w:tcPr>
          <w:p>
            <w:pPr>
              <w:pStyle w:val="null3"/>
              <w:jc w:val="left"/>
            </w:pPr>
            <w:r>
              <w:rPr>
                <w:rFonts w:ascii="仿宋_GB2312" w:hAnsi="仿宋_GB2312" w:cs="仿宋_GB2312" w:eastAsia="仿宋_GB2312"/>
              </w:rPr>
              <w:t>演示</w:t>
            </w:r>
          </w:p>
        </w:tc>
        <w:tc>
          <w:tcPr>
            <w:tcW w:type="dxa" w:w="2575"/>
          </w:tcPr>
          <w:p>
            <w:pPr>
              <w:pStyle w:val="null3"/>
              <w:jc w:val="left"/>
            </w:pPr>
            <w:r>
              <w:rPr>
                <w:rFonts w:ascii="仿宋_GB2312" w:hAnsi="仿宋_GB2312" w:cs="仿宋_GB2312" w:eastAsia="仿宋_GB2312"/>
              </w:rPr>
              <w:t>投标人需按照本文件中“3.2.技术要求 采购包1中的技术参数与性能指标”中带“●”要求进行系统演示。其中带“●”共3项，每项未能完全满足功能要求演示的或者未演示扣1分，扣完为止。 注：①演示须基于真实系统，现场演示不超过 15分钟，超过15分钟未演示的条款对应分值不计入供应商得分。②不得使用原型、PPT、WORD、视频、图片形式的非真实系统。请各投标人自行备好演示电脑及系统相关的工具或物品至“成都市高新区梓州大道6900号新川时代中心4楼430号”，对要求演示的条款进行现场演示，如不能正常演示不得分，如接到现场演示通知后，投标人未能在30分钟内到达现场的也不得分。</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技术方案</w:t>
            </w:r>
          </w:p>
        </w:tc>
        <w:tc>
          <w:tcPr>
            <w:tcW w:type="dxa" w:w="2575"/>
          </w:tcPr>
          <w:p>
            <w:pPr>
              <w:pStyle w:val="null3"/>
              <w:jc w:val="left"/>
            </w:pPr>
            <w:r>
              <w:rPr>
                <w:rFonts w:ascii="仿宋_GB2312" w:hAnsi="仿宋_GB2312" w:cs="仿宋_GB2312" w:eastAsia="仿宋_GB2312"/>
              </w:rPr>
              <w:t>投标人须针对本项目实际情况编制科学、完整、可落地的技术方案，方案应包含：①项目需求和总体定位；②项目建设质量保证及改进计划；③项目实施方案；④售后服务方案；⑤项目涉及业务系统的安全稳定运行保障方案。要求贴合四川民族学院科研创新平台网络安全防护体系建设实际、部署合理、实施可行、保障有力、符合等保 2.0 及教育行业网络安全相关规范要求。每提供1项方案得2分，最多得10分，不提供不得分。其中每项方案有重大缺陷（重大缺陷指方案有违反现行法律法规的情形或仅有标题无响应内容）的，1项扣2分，扣完为止。每项存在如下一般缺陷的，每1点扣0.5分，扣完为止。一般缺陷指方案表述中存在与本项目无关的其他行业、其他区域地点、其他项目</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综合实力</w:t>
            </w:r>
          </w:p>
        </w:tc>
        <w:tc>
          <w:tcPr>
            <w:tcW w:type="dxa" w:w="2575"/>
          </w:tcPr>
          <w:p>
            <w:pPr>
              <w:pStyle w:val="null3"/>
              <w:jc w:val="left"/>
            </w:pPr>
            <w:r>
              <w:rPr>
                <w:rFonts w:ascii="仿宋_GB2312" w:hAnsi="仿宋_GB2312" w:cs="仿宋_GB2312" w:eastAsia="仿宋_GB2312"/>
              </w:rPr>
              <w:t>1、投标人拟派的1名项目经理或技术人员，具有以下方向的计算机技术与软件专业技术资格（水平）考试资格证书的，其每具备以下证书1项得1分，没有或未提供不得分，本项最多得3分: (1)信息系统项目管理师证书; (2)信息安全工程师证书; (3)网络工程师证书。 注：投标人拟派的1名项目经理或技术人员每提供以上1项证书均需提供有效期内的复印件并加盖投标人公章。 2、投标人所投Web动态应用保护系统具备独立扫描防护、proxy扫描防护、重放攻击防护、cookie篡改攻击防护、恶意爬虫防护、撞库攻击防护、用户名猜测防护功能的得3分，提供不全或未提供不得分。 注：提供国家认可的第三方检测机构或国家行政管理部门出具的能体现上述功能的证明材料并加盖投标人公章。 3、投标人所投的下一代防火墙1（出口防火墙）通过安全众测且无有效漏洞的得3分（有效漏洞指未修复的高危、中危漏洞，低危漏洞不视为有效漏洞，界定标准参照《网络安全漏洞分类分级指南》），没有或未提供不得分。 注：提供国家认可的第三方检测机构或国家行政管理部门出具的证明材料并加盖投标人公章。</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投标人应提交的相关证明材料,关于符合本国产品标准的声明函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详见附件：具有独立承担民事责任能力的证明材料.docx</w:t>
      </w:r>
    </w:p>
    <w:p>
      <w:pPr>
        <w:pStyle w:val="null3"/>
        <w:ind w:firstLine="960"/>
        <w:jc w:val="left"/>
      </w:pPr>
      <w:r>
        <w:rPr>
          <w:rFonts w:ascii="仿宋_GB2312" w:hAnsi="仿宋_GB2312" w:cs="仿宋_GB2312" w:eastAsia="仿宋_GB2312"/>
        </w:rPr>
        <w:t>详见附件：技术、服务及商务应答表.docx</w:t>
      </w:r>
    </w:p>
    <w:p>
      <w:pPr>
        <w:pStyle w:val="null3"/>
        <w:ind w:firstLine="960"/>
        <w:jc w:val="left"/>
      </w:pPr>
      <w:r>
        <w:rPr>
          <w:rFonts w:ascii="仿宋_GB2312" w:hAnsi="仿宋_GB2312" w:cs="仿宋_GB2312" w:eastAsia="仿宋_GB2312"/>
        </w:rPr>
        <w:t>详见附件：具有健全财务会计制度的证明材料.docx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