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版本号：HCLG2026-02020260629002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气相色谱质谱联用仪及电脉冲辅助定向凝固炉及高精度真空自耗电极电弧炉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气相色谱质谱联用仪及电脉冲辅助定向凝固炉及高精度真空自耗电极电弧炉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气相色谱质谱联用仪及电脉冲辅助定向凝固炉及高精度真空自耗电极电弧炉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采购包1：西安理⼯⼤学⽓相⾊谱质谱联⽤仪采购项⽬。采购内容：⽓相⾊谱质谱联⽤仪；采购数量：1台；主要功能或⽬标： ⽤于挥发性有机物的定性及定量分析；满⾜的要求：⽀持聚烯烃、⽣物质等废弃聚合物热解或催化热解产物的定性和定量分析。采 购包2：西安理⼯⼤学采购电脉冲辅助定向凝固炉1台。需满⾜的要求：1、极限真空度:1x10 ^-4Pa; 2、坩埚直径Φ100mm- Φ120mm，铸锭质量(按照纯铜来算)⼤于等于10kg。3、采⽤伺服电机+精密减速机+滚珠丝杠或步进电机，拉拔速度:1um/s- 2000um/s；4、冷却介质:镓铟锡合⾦液或⽔冷。5、最⾼加热温度:1800℃;6、施加脉冲电流，电压范围为0-3000V，脉宽2 - 3ms，波形为⽅波或电容放电波形，要求前沿陡峭，能量集中。脉冲频率可调范围0 .1-1000 Hz。采购包3：西安理⼯⼤学采购⾼ 精度真空⾃耗电极电弧炉1台，设备主要功能为实现纯⾦属及合⾦的⾼精度熔炼。需满⾜的要求为：（1）熔炼电流：0-1500A（直 流）；（2）最⼤样品尺⼨：⌀50mm最⼤质量：2.5kg；（3）极限真空度：≤1×10⁻⁴ Pa；（4）⽓氛环境：⾼真空/ 通氩⽓保 护；（5）电极控制：全⾃动控制；（6）⾼清摄像观察系统。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采购包1（气相色谱质谱联用仪）：属于专门面向中小企业采购。</w:t>
      </w:r>
    </w:p>
    <w:p>
      <w:pPr>
        <w:pStyle w:val="null3"/>
      </w:pPr>
      <w:r>
        <w:rPr>
          <w:rFonts w:ascii="仿宋_GB2312" w:hAnsi="仿宋_GB2312" w:cs="仿宋_GB2312" w:eastAsia="仿宋_GB2312"/>
        </w:rPr>
        <w:t>采购包2（电脉冲辅助定向凝固炉）：属于专门面向中小企业采购。</w:t>
      </w:r>
    </w:p>
    <w:p>
      <w:pPr>
        <w:pStyle w:val="null3"/>
      </w:pPr>
      <w:r>
        <w:rPr>
          <w:rFonts w:ascii="仿宋_GB2312" w:hAnsi="仿宋_GB2312" w:cs="仿宋_GB2312" w:eastAsia="仿宋_GB2312"/>
        </w:rPr>
        <w:t>采购包3（高精度真空自耗电极电弧炉）：属于专门面向中小企业采购。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13249773661/02989115858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采购包2：960,000.00元</w:t>
            </w:r>
          </w:p>
          <w:p>
            <w:pPr>
              <w:pStyle w:val="null3"/>
            </w:pPr>
            <w:r>
              <w:rPr>
                <w:rFonts w:ascii="仿宋_GB2312" w:hAnsi="仿宋_GB2312" w:cs="仿宋_GB2312" w:eastAsia="仿宋_GB2312"/>
              </w:rPr>
              <w:t>采购包3：400,000.00元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说明：履约保证金金额为合同总价的5%。在签订政府采购合同前，中标投标人向采购人缴纳履约保证金，最终验收合格后采购人无息退还。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说明：履约保证金金额为合同总价的5%。在签订政府采购合同前，中标投标人向采购人缴纳履约保证金，最终验收合格后采购人无息退还。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color w:val="000000"/>
        </w:rPr>
        <w:t>采购包</w:t>
      </w:r>
      <w:r>
        <w:rPr>
          <w:rFonts w:ascii="仿宋_GB2312" w:hAnsi="仿宋_GB2312" w:cs="仿宋_GB2312" w:eastAsia="仿宋_GB2312"/>
          <w:sz w:val="18"/>
          <w:color w:val="000000"/>
        </w:rPr>
        <w:t>1</w:t>
      </w:r>
      <w:r>
        <w:rPr>
          <w:rFonts w:ascii="仿宋_GB2312" w:hAnsi="仿宋_GB2312" w:cs="仿宋_GB2312" w:eastAsia="仿宋_GB2312"/>
          <w:sz w:val="18"/>
          <w:color w:val="000000"/>
        </w:rPr>
        <w:t>：西安理⼯⼤学⽓相⾊谱质谱联⽤仪采购项⽬。采购内容：⽓相⾊谱质谱联⽤仪；采购数量：</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台；主要功能或⽬标：</w:t>
      </w:r>
      <w:r>
        <w:rPr>
          <w:rFonts w:ascii="仿宋_GB2312" w:hAnsi="仿宋_GB2312" w:cs="仿宋_GB2312" w:eastAsia="仿宋_GB2312"/>
          <w:sz w:val="18"/>
          <w:color w:val="000000"/>
        </w:rPr>
        <w:t>⽤于挥发性有机物的定性及定量分析；满⾜的要求：⽀持聚烯烃、⽣物质等废弃聚合物热解或催化热解产物的定性和定量分析。采</w:t>
      </w:r>
      <w:r>
        <w:rPr>
          <w:rFonts w:ascii="仿宋_GB2312" w:hAnsi="仿宋_GB2312" w:cs="仿宋_GB2312" w:eastAsia="仿宋_GB2312"/>
          <w:sz w:val="18"/>
          <w:color w:val="000000"/>
        </w:rPr>
        <w:t>购包</w:t>
      </w:r>
      <w:r>
        <w:rPr>
          <w:rFonts w:ascii="仿宋_GB2312" w:hAnsi="仿宋_GB2312" w:cs="仿宋_GB2312" w:eastAsia="仿宋_GB2312"/>
          <w:sz w:val="18"/>
          <w:color w:val="000000"/>
        </w:rPr>
        <w:t>2</w:t>
      </w:r>
      <w:r>
        <w:rPr>
          <w:rFonts w:ascii="仿宋_GB2312" w:hAnsi="仿宋_GB2312" w:cs="仿宋_GB2312" w:eastAsia="仿宋_GB2312"/>
          <w:sz w:val="18"/>
          <w:color w:val="000000"/>
        </w:rPr>
        <w:t>：西安理⼯⼤学采购电脉冲辅助定向凝固炉</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台。需满⾜的要求：</w:t>
      </w:r>
      <w:r>
        <w:rPr>
          <w:rFonts w:ascii="仿宋_GB2312" w:hAnsi="仿宋_GB2312" w:cs="仿宋_GB2312" w:eastAsia="仿宋_GB2312"/>
          <w:sz w:val="18"/>
          <w:color w:val="000000"/>
        </w:rPr>
        <w:t>1</w:t>
      </w:r>
      <w:r>
        <w:rPr>
          <w:rFonts w:ascii="仿宋_GB2312" w:hAnsi="仿宋_GB2312" w:cs="仿宋_GB2312" w:eastAsia="仿宋_GB2312"/>
          <w:sz w:val="18"/>
          <w:color w:val="000000"/>
        </w:rPr>
        <w:t>、极限真空度</w:t>
      </w:r>
      <w:r>
        <w:rPr>
          <w:rFonts w:ascii="仿宋_GB2312" w:hAnsi="仿宋_GB2312" w:cs="仿宋_GB2312" w:eastAsia="仿宋_GB2312"/>
          <w:sz w:val="18"/>
          <w:color w:val="000000"/>
        </w:rPr>
        <w:t>:1x10 ^-4Pa; 2</w:t>
      </w:r>
      <w:r>
        <w:rPr>
          <w:rFonts w:ascii="仿宋_GB2312" w:hAnsi="仿宋_GB2312" w:cs="仿宋_GB2312" w:eastAsia="仿宋_GB2312"/>
          <w:sz w:val="18"/>
          <w:color w:val="000000"/>
        </w:rPr>
        <w:t>、坩埚直径</w:t>
      </w:r>
      <w:r>
        <w:rPr>
          <w:rFonts w:ascii="仿宋_GB2312" w:hAnsi="仿宋_GB2312" w:cs="仿宋_GB2312" w:eastAsia="仿宋_GB2312"/>
          <w:sz w:val="18"/>
          <w:color w:val="000000"/>
        </w:rPr>
        <w:t>Φ</w:t>
      </w:r>
      <w:r>
        <w:rPr>
          <w:rFonts w:ascii="仿宋_GB2312" w:hAnsi="仿宋_GB2312" w:cs="仿宋_GB2312" w:eastAsia="仿宋_GB2312"/>
          <w:sz w:val="18"/>
          <w:color w:val="000000"/>
        </w:rPr>
        <w:t>100mm-</w:t>
      </w:r>
      <w:r>
        <w:rPr>
          <w:rFonts w:ascii="仿宋_GB2312" w:hAnsi="仿宋_GB2312" w:cs="仿宋_GB2312" w:eastAsia="仿宋_GB2312"/>
          <w:sz w:val="18"/>
          <w:color w:val="000000"/>
        </w:rPr>
        <w:t>Φ</w:t>
      </w:r>
      <w:r>
        <w:rPr>
          <w:rFonts w:ascii="仿宋_GB2312" w:hAnsi="仿宋_GB2312" w:cs="仿宋_GB2312" w:eastAsia="仿宋_GB2312"/>
          <w:sz w:val="18"/>
          <w:color w:val="000000"/>
        </w:rPr>
        <w:t>120mm</w:t>
      </w:r>
      <w:r>
        <w:rPr>
          <w:rFonts w:ascii="仿宋_GB2312" w:hAnsi="仿宋_GB2312" w:cs="仿宋_GB2312" w:eastAsia="仿宋_GB2312"/>
          <w:sz w:val="18"/>
          <w:color w:val="000000"/>
        </w:rPr>
        <w:t>，铸锭质量</w:t>
      </w:r>
      <w:r>
        <w:rPr>
          <w:rFonts w:ascii="仿宋_GB2312" w:hAnsi="仿宋_GB2312" w:cs="仿宋_GB2312" w:eastAsia="仿宋_GB2312"/>
          <w:sz w:val="18"/>
          <w:color w:val="000000"/>
        </w:rPr>
        <w:t>(</w:t>
      </w:r>
      <w:r>
        <w:rPr>
          <w:rFonts w:ascii="仿宋_GB2312" w:hAnsi="仿宋_GB2312" w:cs="仿宋_GB2312" w:eastAsia="仿宋_GB2312"/>
          <w:sz w:val="18"/>
          <w:color w:val="000000"/>
        </w:rPr>
        <w:t>按照纯铜来算</w:t>
      </w:r>
      <w:r>
        <w:rPr>
          <w:rFonts w:ascii="仿宋_GB2312" w:hAnsi="仿宋_GB2312" w:cs="仿宋_GB2312" w:eastAsia="仿宋_GB2312"/>
          <w:sz w:val="18"/>
          <w:color w:val="000000"/>
        </w:rPr>
        <w:t>)</w:t>
      </w:r>
      <w:r>
        <w:rPr>
          <w:rFonts w:ascii="仿宋_GB2312" w:hAnsi="仿宋_GB2312" w:cs="仿宋_GB2312" w:eastAsia="仿宋_GB2312"/>
          <w:sz w:val="18"/>
          <w:color w:val="000000"/>
        </w:rPr>
        <w:t>⼤于等于</w:t>
      </w:r>
      <w:r>
        <w:rPr>
          <w:rFonts w:ascii="仿宋_GB2312" w:hAnsi="仿宋_GB2312" w:cs="仿宋_GB2312" w:eastAsia="仿宋_GB2312"/>
          <w:sz w:val="18"/>
          <w:color w:val="000000"/>
        </w:rPr>
        <w:t>10kg</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、采⽤伺服电机</w:t>
      </w:r>
      <w:r>
        <w:rPr>
          <w:rFonts w:ascii="仿宋_GB2312" w:hAnsi="仿宋_GB2312" w:cs="仿宋_GB2312" w:eastAsia="仿宋_GB2312"/>
          <w:sz w:val="18"/>
          <w:color w:val="000000"/>
        </w:rPr>
        <w:t>+</w:t>
      </w:r>
      <w:r>
        <w:rPr>
          <w:rFonts w:ascii="仿宋_GB2312" w:hAnsi="仿宋_GB2312" w:cs="仿宋_GB2312" w:eastAsia="仿宋_GB2312"/>
          <w:sz w:val="18"/>
          <w:color w:val="000000"/>
        </w:rPr>
        <w:t>精密减速机</w:t>
      </w:r>
      <w:r>
        <w:rPr>
          <w:rFonts w:ascii="仿宋_GB2312" w:hAnsi="仿宋_GB2312" w:cs="仿宋_GB2312" w:eastAsia="仿宋_GB2312"/>
          <w:sz w:val="18"/>
          <w:color w:val="000000"/>
        </w:rPr>
        <w:t>+</w:t>
      </w:r>
      <w:r>
        <w:rPr>
          <w:rFonts w:ascii="仿宋_GB2312" w:hAnsi="仿宋_GB2312" w:cs="仿宋_GB2312" w:eastAsia="仿宋_GB2312"/>
          <w:sz w:val="18"/>
          <w:color w:val="000000"/>
        </w:rPr>
        <w:t>滚珠丝杠或步进电机，拉拔速度</w:t>
      </w:r>
      <w:r>
        <w:rPr>
          <w:rFonts w:ascii="仿宋_GB2312" w:hAnsi="仿宋_GB2312" w:cs="仿宋_GB2312" w:eastAsia="仿宋_GB2312"/>
          <w:sz w:val="18"/>
          <w:color w:val="000000"/>
        </w:rPr>
        <w:t>:1um/s-</w:t>
      </w:r>
      <w:r>
        <w:rPr>
          <w:rFonts w:ascii="仿宋_GB2312" w:hAnsi="仿宋_GB2312" w:cs="仿宋_GB2312" w:eastAsia="仿宋_GB2312"/>
          <w:sz w:val="18"/>
          <w:color w:val="000000"/>
        </w:rPr>
        <w:t>2000um/s</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、冷却介质</w:t>
      </w:r>
      <w:r>
        <w:rPr>
          <w:rFonts w:ascii="仿宋_GB2312" w:hAnsi="仿宋_GB2312" w:cs="仿宋_GB2312" w:eastAsia="仿宋_GB2312"/>
          <w:sz w:val="18"/>
          <w:color w:val="000000"/>
        </w:rPr>
        <w:t>:</w:t>
      </w:r>
      <w:r>
        <w:rPr>
          <w:rFonts w:ascii="仿宋_GB2312" w:hAnsi="仿宋_GB2312" w:cs="仿宋_GB2312" w:eastAsia="仿宋_GB2312"/>
          <w:sz w:val="18"/>
          <w:color w:val="000000"/>
        </w:rPr>
        <w:t>镓铟锡合⾦液或⽔冷。</w:t>
      </w:r>
      <w:r>
        <w:rPr>
          <w:rFonts w:ascii="仿宋_GB2312" w:hAnsi="仿宋_GB2312" w:cs="仿宋_GB2312" w:eastAsia="仿宋_GB2312"/>
          <w:sz w:val="18"/>
          <w:color w:val="000000"/>
        </w:rPr>
        <w:t>5</w:t>
      </w:r>
      <w:r>
        <w:rPr>
          <w:rFonts w:ascii="仿宋_GB2312" w:hAnsi="仿宋_GB2312" w:cs="仿宋_GB2312" w:eastAsia="仿宋_GB2312"/>
          <w:sz w:val="18"/>
          <w:color w:val="000000"/>
        </w:rPr>
        <w:t>、最⾼加热温度</w:t>
      </w:r>
      <w:r>
        <w:rPr>
          <w:rFonts w:ascii="仿宋_GB2312" w:hAnsi="仿宋_GB2312" w:cs="仿宋_GB2312" w:eastAsia="仿宋_GB2312"/>
          <w:sz w:val="18"/>
          <w:color w:val="000000"/>
        </w:rPr>
        <w:t>:1800</w:t>
      </w: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、施加脉冲电流，电压范围为</w:t>
      </w:r>
      <w:r>
        <w:rPr>
          <w:rFonts w:ascii="仿宋_GB2312" w:hAnsi="仿宋_GB2312" w:cs="仿宋_GB2312" w:eastAsia="仿宋_GB2312"/>
          <w:sz w:val="18"/>
          <w:color w:val="000000"/>
        </w:rPr>
        <w:t>0-3000V</w:t>
      </w:r>
      <w:r>
        <w:rPr>
          <w:rFonts w:ascii="仿宋_GB2312" w:hAnsi="仿宋_GB2312" w:cs="仿宋_GB2312" w:eastAsia="仿宋_GB2312"/>
          <w:sz w:val="18"/>
          <w:color w:val="000000"/>
        </w:rPr>
        <w:t>，脉宽</w:t>
      </w:r>
      <w:r>
        <w:rPr>
          <w:rFonts w:ascii="仿宋_GB2312" w:hAnsi="仿宋_GB2312" w:cs="仿宋_GB2312" w:eastAsia="仿宋_GB2312"/>
          <w:sz w:val="18"/>
          <w:color w:val="000000"/>
        </w:rPr>
        <w:t>2 -</w:t>
      </w:r>
      <w:r>
        <w:rPr>
          <w:rFonts w:ascii="仿宋_GB2312" w:hAnsi="仿宋_GB2312" w:cs="仿宋_GB2312" w:eastAsia="仿宋_GB2312"/>
          <w:sz w:val="18"/>
          <w:color w:val="000000"/>
        </w:rPr>
        <w:t>3ms</w:t>
      </w:r>
      <w:r>
        <w:rPr>
          <w:rFonts w:ascii="仿宋_GB2312" w:hAnsi="仿宋_GB2312" w:cs="仿宋_GB2312" w:eastAsia="仿宋_GB2312"/>
          <w:sz w:val="18"/>
          <w:color w:val="000000"/>
        </w:rPr>
        <w:t>，波形为⽅波或电容放电波形，要求前沿陡峭，能量集中。脉冲频率可调范围</w:t>
      </w:r>
      <w:r>
        <w:rPr>
          <w:rFonts w:ascii="仿宋_GB2312" w:hAnsi="仿宋_GB2312" w:cs="仿宋_GB2312" w:eastAsia="仿宋_GB2312"/>
          <w:sz w:val="18"/>
          <w:color w:val="000000"/>
        </w:rPr>
        <w:t>0 .1-1000 Hz</w:t>
      </w:r>
      <w:r>
        <w:rPr>
          <w:rFonts w:ascii="仿宋_GB2312" w:hAnsi="仿宋_GB2312" w:cs="仿宋_GB2312" w:eastAsia="仿宋_GB2312"/>
          <w:sz w:val="18"/>
          <w:color w:val="000000"/>
        </w:rPr>
        <w:t>。采购包</w:t>
      </w:r>
      <w:r>
        <w:rPr>
          <w:rFonts w:ascii="仿宋_GB2312" w:hAnsi="仿宋_GB2312" w:cs="仿宋_GB2312" w:eastAsia="仿宋_GB2312"/>
          <w:sz w:val="18"/>
          <w:color w:val="000000"/>
        </w:rPr>
        <w:t>3</w:t>
      </w:r>
      <w:r>
        <w:rPr>
          <w:rFonts w:ascii="仿宋_GB2312" w:hAnsi="仿宋_GB2312" w:cs="仿宋_GB2312" w:eastAsia="仿宋_GB2312"/>
          <w:sz w:val="18"/>
          <w:color w:val="000000"/>
        </w:rPr>
        <w:t>：西安理⼯⼤学采购⾼</w:t>
      </w:r>
      <w:r>
        <w:rPr>
          <w:rFonts w:ascii="仿宋_GB2312" w:hAnsi="仿宋_GB2312" w:cs="仿宋_GB2312" w:eastAsia="仿宋_GB2312"/>
          <w:sz w:val="18"/>
          <w:color w:val="000000"/>
        </w:rPr>
        <w:t>精度真空⾃耗电极电弧炉</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台，设备主要功能为实现纯⾦属及合⾦的⾼精度熔炼。需满⾜的要求为：（</w:t>
      </w:r>
      <w:r>
        <w:rPr>
          <w:rFonts w:ascii="仿宋_GB2312" w:hAnsi="仿宋_GB2312" w:cs="仿宋_GB2312" w:eastAsia="仿宋_GB2312"/>
          <w:sz w:val="18"/>
          <w:color w:val="000000"/>
        </w:rPr>
        <w:t>1</w:t>
      </w:r>
      <w:r>
        <w:rPr>
          <w:rFonts w:ascii="仿宋_GB2312" w:hAnsi="仿宋_GB2312" w:cs="仿宋_GB2312" w:eastAsia="仿宋_GB2312"/>
          <w:sz w:val="18"/>
          <w:color w:val="000000"/>
        </w:rPr>
        <w:t>）熔炼电流：</w:t>
      </w:r>
      <w:r>
        <w:rPr>
          <w:rFonts w:ascii="仿宋_GB2312" w:hAnsi="仿宋_GB2312" w:cs="仿宋_GB2312" w:eastAsia="仿宋_GB2312"/>
          <w:sz w:val="18"/>
          <w:color w:val="000000"/>
        </w:rPr>
        <w:t>0-1500A</w:t>
      </w:r>
      <w:r>
        <w:rPr>
          <w:rFonts w:ascii="仿宋_GB2312" w:hAnsi="仿宋_GB2312" w:cs="仿宋_GB2312" w:eastAsia="仿宋_GB2312"/>
          <w:sz w:val="18"/>
          <w:color w:val="000000"/>
        </w:rPr>
        <w:t>（直</w:t>
      </w:r>
      <w:r>
        <w:rPr>
          <w:rFonts w:ascii="仿宋_GB2312" w:hAnsi="仿宋_GB2312" w:cs="仿宋_GB2312" w:eastAsia="仿宋_GB2312"/>
          <w:sz w:val="18"/>
          <w:color w:val="000000"/>
        </w:rPr>
        <w:t>流）；（</w:t>
      </w:r>
      <w:r>
        <w:rPr>
          <w:rFonts w:ascii="仿宋_GB2312" w:hAnsi="仿宋_GB2312" w:cs="仿宋_GB2312" w:eastAsia="仿宋_GB2312"/>
          <w:sz w:val="18"/>
          <w:color w:val="000000"/>
        </w:rPr>
        <w:t>2</w:t>
      </w:r>
      <w:r>
        <w:rPr>
          <w:rFonts w:ascii="仿宋_GB2312" w:hAnsi="仿宋_GB2312" w:cs="仿宋_GB2312" w:eastAsia="仿宋_GB2312"/>
          <w:sz w:val="18"/>
          <w:color w:val="000000"/>
        </w:rPr>
        <w:t>）最⼤样品尺⼨：</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最⼤质量：</w:t>
      </w:r>
      <w:r>
        <w:rPr>
          <w:rFonts w:ascii="仿宋_GB2312" w:hAnsi="仿宋_GB2312" w:cs="仿宋_GB2312" w:eastAsia="仿宋_GB2312"/>
          <w:sz w:val="18"/>
          <w:color w:val="000000"/>
        </w:rPr>
        <w:t>2.5kg</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）极限真空度：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1×10</w:t>
      </w:r>
      <w:r>
        <w:rPr>
          <w:rFonts w:ascii="仿宋_GB2312" w:hAnsi="仿宋_GB2312" w:cs="仿宋_GB2312" w:eastAsia="仿宋_GB2312"/>
          <w:sz w:val="18"/>
          <w:color w:val="000000"/>
          <w:vertAlign w:val="superscript"/>
        </w:rPr>
        <w:t>-4</w:t>
      </w:r>
      <w:r>
        <w:rPr>
          <w:rFonts w:ascii="仿宋_GB2312" w:hAnsi="仿宋_GB2312" w:cs="仿宋_GB2312" w:eastAsia="仿宋_GB2312"/>
        </w:rPr>
        <w:t xml:space="preserve"> </w:t>
      </w:r>
      <w:r>
        <w:rPr>
          <w:rFonts w:ascii="仿宋_GB2312" w:hAnsi="仿宋_GB2312" w:cs="仿宋_GB2312" w:eastAsia="仿宋_GB2312"/>
          <w:sz w:val="18"/>
          <w:color w:val="000000"/>
        </w:rPr>
        <w:t>Pa</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）⽓氛环境：⾼真空</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通氩⽓保</w:t>
      </w:r>
      <w:r>
        <w:rPr>
          <w:rFonts w:ascii="仿宋_GB2312" w:hAnsi="仿宋_GB2312" w:cs="仿宋_GB2312" w:eastAsia="仿宋_GB2312"/>
          <w:sz w:val="18"/>
          <w:color w:val="000000"/>
        </w:rPr>
        <w:t>护；（</w:t>
      </w:r>
      <w:r>
        <w:rPr>
          <w:rFonts w:ascii="仿宋_GB2312" w:hAnsi="仿宋_GB2312" w:cs="仿宋_GB2312" w:eastAsia="仿宋_GB2312"/>
          <w:sz w:val="18"/>
          <w:color w:val="000000"/>
        </w:rPr>
        <w:t>5</w:t>
      </w:r>
      <w:r>
        <w:rPr>
          <w:rFonts w:ascii="仿宋_GB2312" w:hAnsi="仿宋_GB2312" w:cs="仿宋_GB2312" w:eastAsia="仿宋_GB2312"/>
          <w:sz w:val="18"/>
          <w:color w:val="000000"/>
        </w:rPr>
        <w:t>）电极控制：全⾃动控制；（</w:t>
      </w:r>
      <w:r>
        <w:rPr>
          <w:rFonts w:ascii="仿宋_GB2312" w:hAnsi="仿宋_GB2312" w:cs="仿宋_GB2312" w:eastAsia="仿宋_GB2312"/>
          <w:sz w:val="18"/>
          <w:color w:val="000000"/>
        </w:rPr>
        <w:t>6</w:t>
      </w:r>
      <w:r>
        <w:rPr>
          <w:rFonts w:ascii="仿宋_GB2312" w:hAnsi="仿宋_GB2312" w:cs="仿宋_GB2312" w:eastAsia="仿宋_GB2312"/>
          <w:sz w:val="18"/>
          <w:color w:val="000000"/>
        </w:rPr>
        <w:t>）⾼清摄像观察系统。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气相色谱质谱联用仪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电脉冲辅助定向凝固炉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高精度真空自耗电极电弧炉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标的名称：气相色谱质谱联用仪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1、运⾏环境及整体配置</w:t>
            </w:r>
          </w:p>
          <w:p>
            <w:pPr>
              <w:pStyle w:val="null3"/>
              <w:jc w:val="both"/>
            </w:pPr>
            <w:r>
              <w:rPr>
                <w:rFonts w:ascii="仿宋_GB2312" w:hAnsi="仿宋_GB2312" w:cs="仿宋_GB2312" w:eastAsia="仿宋_GB2312"/>
                <w:sz w:val="21"/>
              </w:rPr>
              <w:t>（1）.环境温度：5-35 ℃；</w:t>
            </w:r>
          </w:p>
          <w:p>
            <w:pPr>
              <w:pStyle w:val="null3"/>
              <w:jc w:val="both"/>
            </w:pPr>
            <w:r>
              <w:rPr>
                <w:rFonts w:ascii="仿宋_GB2312" w:hAnsi="仿宋_GB2312" w:cs="仿宋_GB2312" w:eastAsia="仿宋_GB2312"/>
                <w:sz w:val="21"/>
              </w:rPr>
              <w:t>（2）.相对湿度：≤85%；</w:t>
            </w:r>
          </w:p>
          <w:p>
            <w:pPr>
              <w:pStyle w:val="null3"/>
              <w:jc w:val="both"/>
            </w:pPr>
            <w:r>
              <w:rPr>
                <w:rFonts w:ascii="仿宋_GB2312" w:hAnsi="仿宋_GB2312" w:cs="仿宋_GB2312" w:eastAsia="仿宋_GB2312"/>
                <w:sz w:val="21"/>
              </w:rPr>
              <w:t>（3）.适⽤电源：220 V(±10%)，50 Hz(±2%)；</w:t>
            </w:r>
          </w:p>
          <w:p>
            <w:pPr>
              <w:pStyle w:val="null3"/>
              <w:jc w:val="both"/>
            </w:pPr>
            <w:r>
              <w:rPr>
                <w:rFonts w:ascii="仿宋_GB2312" w:hAnsi="仿宋_GB2312" w:cs="仿宋_GB2312" w:eastAsia="仿宋_GB2312"/>
                <w:sz w:val="21"/>
              </w:rPr>
              <w:t>（4）.配备7英⼨及以上彩⾊触控屏1块，图形化操控界⾯，可进⾏⽅法编辑、序列运⾏、数据采集、谱图实时显⽰、仪器诊断和维护、状态查看及硬件配置；</w:t>
            </w:r>
          </w:p>
          <w:p>
            <w:pPr>
              <w:pStyle w:val="null3"/>
              <w:jc w:val="both"/>
            </w:pPr>
            <w:r>
              <w:rPr>
                <w:rFonts w:ascii="仿宋_GB2312" w:hAnsi="仿宋_GB2312" w:cs="仿宋_GB2312" w:eastAsia="仿宋_GB2312"/>
                <w:sz w:val="21"/>
              </w:rPr>
              <w:t>（5）.内置⽆线通信模块1块，可通过电脑、⼿机、平板实现⼈机分离，远程操控，传输速率：2.4GHz：最⾼144 Mbps(HT20)、5GHz：最⾼867 Mbps(VHT80)；</w:t>
            </w:r>
          </w:p>
          <w:p>
            <w:pPr>
              <w:pStyle w:val="null3"/>
              <w:jc w:val="both"/>
            </w:pPr>
            <w:r>
              <w:rPr>
                <w:rFonts w:ascii="仿宋_GB2312" w:hAnsi="仿宋_GB2312" w:cs="仿宋_GB2312" w:eastAsia="仿宋_GB2312"/>
                <w:sz w:val="21"/>
              </w:rPr>
              <w:t>（6）.本地或者远程通过仪器触控屏可⼀键升级仪器固件及触控屏操作系统。</w:t>
            </w:r>
          </w:p>
          <w:p>
            <w:pPr>
              <w:pStyle w:val="null3"/>
              <w:jc w:val="both"/>
            </w:pPr>
            <w:r>
              <w:rPr>
                <w:rFonts w:ascii="仿宋_GB2312" w:hAnsi="仿宋_GB2312" w:cs="仿宋_GB2312" w:eastAsia="仿宋_GB2312"/>
                <w:sz w:val="21"/>
              </w:rPr>
              <w:t>2、四极杆质谱仪1套（含1台质谱主机、2台分⼦涡轮泵）</w:t>
            </w:r>
          </w:p>
          <w:p>
            <w:pPr>
              <w:pStyle w:val="null3"/>
              <w:jc w:val="both"/>
            </w:pPr>
            <w:r>
              <w:rPr>
                <w:rFonts w:ascii="仿宋_GB2312" w:hAnsi="仿宋_GB2312" w:cs="仿宋_GB2312" w:eastAsia="仿宋_GB2312"/>
                <w:sz w:val="21"/>
              </w:rPr>
              <w:t>2.1 主要性能指标</w:t>
            </w:r>
          </w:p>
          <w:p>
            <w:pPr>
              <w:pStyle w:val="null3"/>
              <w:jc w:val="both"/>
            </w:pPr>
            <w:r>
              <w:rPr>
                <w:rFonts w:ascii="仿宋_GB2312" w:hAnsi="仿宋_GB2312" w:cs="仿宋_GB2312" w:eastAsia="仿宋_GB2312"/>
                <w:sz w:val="21"/>
              </w:rPr>
              <w:t xml:space="preserve">  ▲（7）.灵敏度：1 pg⼋氟萘OFN S/N≥4500:1；仪器检出限IDL：100 fg，OFN进样1 μL，优于4fg⼋氟萘；（提供第三⽅测试报告，出具机构需为国家法定计量机构并具备国际互认（国际计量互认协议，CIPM MRA）的国家校准与测量能⼒（CMCs））；</w:t>
            </w:r>
          </w:p>
          <w:p>
            <w:pPr>
              <w:pStyle w:val="null3"/>
              <w:jc w:val="both"/>
            </w:pPr>
            <w:r>
              <w:rPr>
                <w:rFonts w:ascii="仿宋_GB2312" w:hAnsi="仿宋_GB2312" w:cs="仿宋_GB2312" w:eastAsia="仿宋_GB2312"/>
                <w:sz w:val="21"/>
              </w:rPr>
              <w:t xml:space="preserve">  ▲（8）.质量检测范围：1.2-1250 amu，软件能完全设置该范围并检测，并提供仪器实测反式五氟壬基三嗪的质谱图，氦⽓谱图中能观察到m/z4的谱峰，反式五氟壬基三嗪能观察到m/z 1166 amu或m/z 1185的谱峰（提供第三⽅测试报告，出具机构需为国家法定计量机构并具备国际互认（国际计量互认协议，CIPM MRA）的国家校准与测量能⼒（CMCs））；</w:t>
            </w:r>
          </w:p>
          <w:p>
            <w:pPr>
              <w:pStyle w:val="null3"/>
              <w:jc w:val="both"/>
            </w:pPr>
            <w:r>
              <w:rPr>
                <w:rFonts w:ascii="仿宋_GB2312" w:hAnsi="仿宋_GB2312" w:cs="仿宋_GB2312" w:eastAsia="仿宋_GB2312"/>
                <w:sz w:val="21"/>
              </w:rPr>
              <w:t>（9）.质量稳定性：±0 .10 amu/48 hrs；</w:t>
            </w:r>
          </w:p>
          <w:p>
            <w:pPr>
              <w:pStyle w:val="null3"/>
              <w:jc w:val="both"/>
            </w:pPr>
            <w:r>
              <w:rPr>
                <w:rFonts w:ascii="仿宋_GB2312" w:hAnsi="仿宋_GB2312" w:cs="仿宋_GB2312" w:eastAsia="仿宋_GB2312"/>
                <w:sz w:val="21"/>
              </w:rPr>
              <w:t>▲（10）.质量准确性：＜0 .05 amu（实测硬脂酸甲酯质量数偏差，提供第三⽅测试报告）；</w:t>
            </w:r>
          </w:p>
          <w:p>
            <w:pPr>
              <w:pStyle w:val="null3"/>
              <w:jc w:val="both"/>
            </w:pPr>
            <w:r>
              <w:rPr>
                <w:rFonts w:ascii="仿宋_GB2312" w:hAnsi="仿宋_GB2312" w:cs="仿宋_GB2312" w:eastAsia="仿宋_GB2312"/>
                <w:sz w:val="21"/>
              </w:rPr>
              <w:t>（11）.最⼤扫描速度：20000 amu/s，速度全程可调；</w:t>
            </w:r>
          </w:p>
          <w:p>
            <w:pPr>
              <w:pStyle w:val="null3"/>
              <w:jc w:val="both"/>
            </w:pPr>
            <w:r>
              <w:rPr>
                <w:rFonts w:ascii="仿宋_GB2312" w:hAnsi="仿宋_GB2312" w:cs="仿宋_GB2312" w:eastAsia="仿宋_GB2312"/>
                <w:sz w:val="21"/>
              </w:rPr>
              <w:t xml:space="preserve">    ▲（12）.质量分辨率：采⽤全氟三丁胺（FC43）进⾏选择离⼦调谐，主要碎⽚离⼦半峰宽W1/2≤0 .3 u；（提供第三⽅测试报告，出具机构需为国家法定计量机构并具备国际互认（国际计量互认协议，CIPM MRA）的国家校准与测量能⼒（CMCs））；</w:t>
            </w:r>
          </w:p>
          <w:p>
            <w:pPr>
              <w:pStyle w:val="null3"/>
              <w:jc w:val="both"/>
            </w:pPr>
            <w:r>
              <w:rPr>
                <w:rFonts w:ascii="仿宋_GB2312" w:hAnsi="仿宋_GB2312" w:cs="仿宋_GB2312" w:eastAsia="仿宋_GB2312"/>
                <w:sz w:val="21"/>
              </w:rPr>
              <w:t>（13）.动态范围：＞106；</w:t>
            </w:r>
          </w:p>
          <w:p>
            <w:pPr>
              <w:pStyle w:val="null3"/>
              <w:jc w:val="both"/>
            </w:pPr>
            <w:r>
              <w:rPr>
                <w:rFonts w:ascii="仿宋_GB2312" w:hAnsi="仿宋_GB2312" w:cs="仿宋_GB2312" w:eastAsia="仿宋_GB2312"/>
                <w:sz w:val="21"/>
              </w:rPr>
              <w:t>（14）.峰⾯积重现性＜1% RSD；</w:t>
            </w:r>
          </w:p>
          <w:p>
            <w:pPr>
              <w:pStyle w:val="null3"/>
              <w:jc w:val="both"/>
            </w:pPr>
            <w:r>
              <w:rPr>
                <w:rFonts w:ascii="仿宋_GB2312" w:hAnsi="仿宋_GB2312" w:cs="仿宋_GB2312" w:eastAsia="仿宋_GB2312"/>
                <w:sz w:val="21"/>
              </w:rPr>
              <w:t>（15）.扫描⽅式：全扫描、选择离⼦监测、全扫描和选择离⼦同步监测、交替扫描；（提供证明上述功能的软件操作界⾯截图并加盖制造商公章）。</w:t>
            </w:r>
          </w:p>
          <w:p>
            <w:pPr>
              <w:pStyle w:val="null3"/>
              <w:jc w:val="both"/>
            </w:pPr>
            <w:r>
              <w:rPr>
                <w:rFonts w:ascii="仿宋_GB2312" w:hAnsi="仿宋_GB2312" w:cs="仿宋_GB2312" w:eastAsia="仿宋_GB2312"/>
                <w:sz w:val="21"/>
              </w:rPr>
              <w:t>2.2 离⼦源1个</w:t>
            </w:r>
          </w:p>
          <w:p>
            <w:pPr>
              <w:pStyle w:val="null3"/>
              <w:jc w:val="both"/>
            </w:pPr>
            <w:r>
              <w:rPr>
                <w:rFonts w:ascii="仿宋_GB2312" w:hAnsi="仿宋_GB2312" w:cs="仿宋_GB2312" w:eastAsia="仿宋_GB2312"/>
                <w:sz w:val="21"/>
              </w:rPr>
              <w:t>（16）.离⼦源类型：电⼦轰击源（EI）；</w:t>
            </w:r>
          </w:p>
          <w:p>
            <w:pPr>
              <w:pStyle w:val="null3"/>
              <w:jc w:val="both"/>
            </w:pPr>
            <w:r>
              <w:rPr>
                <w:rFonts w:ascii="仿宋_GB2312" w:hAnsi="仿宋_GB2312" w:cs="仿宋_GB2312" w:eastAsia="仿宋_GB2312"/>
                <w:sz w:val="21"/>
              </w:rPr>
              <w:t>（17）.离⼦源配置：⾼温惰性陶瓷离⼦源，双灯丝软件切换；</w:t>
            </w:r>
          </w:p>
          <w:p>
            <w:pPr>
              <w:pStyle w:val="null3"/>
              <w:jc w:val="both"/>
            </w:pPr>
            <w:r>
              <w:rPr>
                <w:rFonts w:ascii="仿宋_GB2312" w:hAnsi="仿宋_GB2312" w:cs="仿宋_GB2312" w:eastAsia="仿宋_GB2312"/>
                <w:sz w:val="21"/>
              </w:rPr>
              <w:t>▲（18）.最⼤灯丝电流：≥400 μA；</w:t>
            </w:r>
          </w:p>
          <w:p>
            <w:pPr>
              <w:pStyle w:val="null3"/>
              <w:jc w:val="both"/>
            </w:pPr>
            <w:r>
              <w:rPr>
                <w:rFonts w:ascii="仿宋_GB2312" w:hAnsi="仿宋_GB2312" w:cs="仿宋_GB2312" w:eastAsia="仿宋_GB2312"/>
                <w:sz w:val="21"/>
              </w:rPr>
              <w:t>▲（19）.离⼦化能量：≥260 eV；</w:t>
            </w:r>
          </w:p>
          <w:p>
            <w:pPr>
              <w:pStyle w:val="null3"/>
              <w:jc w:val="both"/>
            </w:pPr>
            <w:r>
              <w:rPr>
                <w:rFonts w:ascii="仿宋_GB2312" w:hAnsi="仿宋_GB2312" w:cs="仿宋_GB2312" w:eastAsia="仿宋_GB2312"/>
                <w:sz w:val="21"/>
              </w:rPr>
              <w:t>（20）.离⼦源温度：50-350 ℃；</w:t>
            </w:r>
          </w:p>
          <w:p>
            <w:pPr>
              <w:pStyle w:val="null3"/>
              <w:jc w:val="both"/>
            </w:pPr>
            <w:r>
              <w:rPr>
                <w:rFonts w:ascii="仿宋_GB2312" w:hAnsi="仿宋_GB2312" w:cs="仿宋_GB2312" w:eastAsia="仿宋_GB2312"/>
                <w:sz w:val="21"/>
              </w:rPr>
              <w:t xml:space="preserve">  ★（21）.离⼦源、四极杆分处独⽴腔室，维护离⼦源和灯丝时，⽆需暴露四极杆，杜绝因常规维护造成的四极杆污染及损伤⻛险；（要求离⼦源和四极杆必须分别处于两个独⽴腔室，提供加盖制造商公章的实物图⽚证明材料）；</w:t>
            </w:r>
          </w:p>
          <w:p>
            <w:pPr>
              <w:pStyle w:val="null3"/>
              <w:jc w:val="both"/>
            </w:pPr>
            <w:r>
              <w:rPr>
                <w:rFonts w:ascii="仿宋_GB2312" w:hAnsi="仿宋_GB2312" w:cs="仿宋_GB2312" w:eastAsia="仿宋_GB2312"/>
                <w:sz w:val="21"/>
              </w:rPr>
              <w:t>（22）.具备灯丝观察窗，直观判断灯丝⼯作状态；</w:t>
            </w:r>
          </w:p>
          <w:p>
            <w:pPr>
              <w:pStyle w:val="null3"/>
              <w:jc w:val="both"/>
            </w:pPr>
            <w:r>
              <w:rPr>
                <w:rFonts w:ascii="仿宋_GB2312" w:hAnsi="仿宋_GB2312" w:cs="仿宋_GB2312" w:eastAsia="仿宋_GB2312"/>
                <w:sz w:val="21"/>
              </w:rPr>
              <w:t>（23）.接⼝温度：50-350 ℃。</w:t>
            </w:r>
          </w:p>
          <w:p>
            <w:pPr>
              <w:pStyle w:val="null3"/>
              <w:jc w:val="both"/>
            </w:pPr>
            <w:r>
              <w:rPr>
                <w:rFonts w:ascii="仿宋_GB2312" w:hAnsi="仿宋_GB2312" w:cs="仿宋_GB2312" w:eastAsia="仿宋_GB2312"/>
                <w:sz w:val="21"/>
              </w:rPr>
              <w:t>2.3 质量分析器1个</w:t>
            </w:r>
          </w:p>
          <w:p>
            <w:pPr>
              <w:pStyle w:val="null3"/>
              <w:jc w:val="both"/>
            </w:pPr>
            <w:r>
              <w:rPr>
                <w:rFonts w:ascii="仿宋_GB2312" w:hAnsi="仿宋_GB2312" w:cs="仿宋_GB2312" w:eastAsia="仿宋_GB2312"/>
                <w:sz w:val="21"/>
              </w:rPr>
              <w:t xml:space="preserve">  ▲（24）.质量分析器：配备双预四极的⾼精度全⾦属双曲⾯四极杆，分段式设计，四极杆以不控温为优，⽆需控温即可保证质量稳定性指标（提供加盖制造商公章的实物图⽚证明材料）； </w:t>
            </w:r>
          </w:p>
          <w:p>
            <w:pPr>
              <w:pStyle w:val="null3"/>
              <w:jc w:val="both"/>
            </w:pPr>
            <w:r>
              <w:rPr>
                <w:rFonts w:ascii="仿宋_GB2312" w:hAnsi="仿宋_GB2312" w:cs="仿宋_GB2312" w:eastAsia="仿宋_GB2312"/>
                <w:sz w:val="21"/>
              </w:rPr>
              <w:t xml:space="preserve">    （25）.预四极可拆卸可清洗，避免主四极杆污染。</w:t>
            </w:r>
          </w:p>
          <w:p>
            <w:pPr>
              <w:pStyle w:val="null3"/>
              <w:jc w:val="both"/>
            </w:pPr>
            <w:r>
              <w:rPr>
                <w:rFonts w:ascii="仿宋_GB2312" w:hAnsi="仿宋_GB2312" w:cs="仿宋_GB2312" w:eastAsia="仿宋_GB2312"/>
                <w:sz w:val="21"/>
              </w:rPr>
              <w:t>2.4 检测器1个</w:t>
            </w:r>
          </w:p>
          <w:p>
            <w:pPr>
              <w:pStyle w:val="null3"/>
              <w:jc w:val="both"/>
            </w:pPr>
            <w:r>
              <w:rPr>
                <w:rFonts w:ascii="仿宋_GB2312" w:hAnsi="仿宋_GB2312" w:cs="仿宋_GB2312" w:eastAsia="仿宋_GB2312"/>
                <w:sz w:val="21"/>
              </w:rPr>
              <w:t>（26）.检测器：13级离散式打拿极电⼦倍增器；</w:t>
            </w:r>
          </w:p>
          <w:p>
            <w:pPr>
              <w:pStyle w:val="null3"/>
              <w:jc w:val="both"/>
            </w:pPr>
            <w:r>
              <w:rPr>
                <w:rFonts w:ascii="仿宋_GB2312" w:hAnsi="仿宋_GB2312" w:cs="仿宋_GB2312" w:eastAsia="仿宋_GB2312"/>
                <w:sz w:val="21"/>
              </w:rPr>
              <w:t>（27）.配备10 kV转换打拿极和去除中性噪声的透镜系统；</w:t>
            </w:r>
          </w:p>
          <w:p>
            <w:pPr>
              <w:pStyle w:val="null3"/>
              <w:jc w:val="both"/>
            </w:pPr>
            <w:r>
              <w:rPr>
                <w:rFonts w:ascii="仿宋_GB2312" w:hAnsi="仿宋_GB2312" w:cs="仿宋_GB2312" w:eastAsia="仿宋_GB2312"/>
                <w:sz w:val="21"/>
              </w:rPr>
              <w:t>▲（28）.最⼤扫描速度：≥20000 amu/s，速度全程可调。</w:t>
            </w:r>
          </w:p>
          <w:p>
            <w:pPr>
              <w:pStyle w:val="null3"/>
              <w:jc w:val="both"/>
            </w:pPr>
            <w:r>
              <w:rPr>
                <w:rFonts w:ascii="仿宋_GB2312" w:hAnsi="仿宋_GB2312" w:cs="仿宋_GB2312" w:eastAsia="仿宋_GB2312"/>
                <w:sz w:val="21"/>
              </w:rPr>
              <w:t>2.5 真空系统1套</w:t>
            </w:r>
          </w:p>
          <w:p>
            <w:pPr>
              <w:pStyle w:val="null3"/>
              <w:jc w:val="both"/>
            </w:pPr>
            <w:r>
              <w:rPr>
                <w:rFonts w:ascii="仿宋_GB2312" w:hAnsi="仿宋_GB2312" w:cs="仿宋_GB2312" w:eastAsia="仿宋_GB2312"/>
                <w:sz w:val="21"/>
              </w:rPr>
              <w:t>（29）.前级泵1台，抽速≥4 m³/h，含泵油2 L；</w:t>
            </w:r>
          </w:p>
          <w:p>
            <w:pPr>
              <w:pStyle w:val="null3"/>
              <w:jc w:val="both"/>
            </w:pPr>
            <w:r>
              <w:rPr>
                <w:rFonts w:ascii="仿宋_GB2312" w:hAnsi="仿宋_GB2312" w:cs="仿宋_GB2312" w:eastAsia="仿宋_GB2312"/>
                <w:sz w:val="21"/>
              </w:rPr>
              <w:t>▲（30）.配置2台⾼性能涡轮分⼦泵，抽速≥250 L/s；</w:t>
            </w:r>
          </w:p>
          <w:p>
            <w:pPr>
              <w:pStyle w:val="null3"/>
              <w:jc w:val="both"/>
            </w:pPr>
            <w:r>
              <w:rPr>
                <w:rFonts w:ascii="仿宋_GB2312" w:hAnsi="仿宋_GB2312" w:cs="仿宋_GB2312" w:eastAsia="仿宋_GB2312"/>
                <w:sz w:val="21"/>
              </w:rPr>
              <w:t>（31）.最⼤允许⾊谱柱流量5 mL/min（氦⽓）。</w:t>
            </w:r>
          </w:p>
          <w:p>
            <w:pPr>
              <w:pStyle w:val="null3"/>
              <w:jc w:val="both"/>
            </w:pPr>
            <w:r>
              <w:rPr>
                <w:rFonts w:ascii="仿宋_GB2312" w:hAnsi="仿宋_GB2312" w:cs="仿宋_GB2312" w:eastAsia="仿宋_GB2312"/>
                <w:sz w:val="21"/>
              </w:rPr>
              <w:t>3、⽓相⾊谱仪1套</w:t>
            </w:r>
          </w:p>
          <w:p>
            <w:pPr>
              <w:pStyle w:val="null3"/>
              <w:jc w:val="both"/>
            </w:pPr>
            <w:r>
              <w:rPr>
                <w:rFonts w:ascii="仿宋_GB2312" w:hAnsi="仿宋_GB2312" w:cs="仿宋_GB2312" w:eastAsia="仿宋_GB2312"/>
                <w:sz w:val="21"/>
              </w:rPr>
              <w:t>3.1 柱箱1台</w:t>
            </w:r>
          </w:p>
          <w:p>
            <w:pPr>
              <w:pStyle w:val="null3"/>
              <w:jc w:val="both"/>
            </w:pPr>
            <w:r>
              <w:rPr>
                <w:rFonts w:ascii="仿宋_GB2312" w:hAnsi="仿宋_GB2312" w:cs="仿宋_GB2312" w:eastAsia="仿宋_GB2312"/>
                <w:sz w:val="21"/>
              </w:rPr>
              <w:t xml:space="preserve">   ▲（32）.温度范围：可使⽤LN 2液氮冷却，操作温度范围：-80⾄450 ℃；可使⽤CO 2冷却，操作温度范围：-40 ⾄450 ℃室温-450 ˚C；</w:t>
            </w:r>
          </w:p>
          <w:p>
            <w:pPr>
              <w:pStyle w:val="null3"/>
              <w:jc w:val="both"/>
            </w:pPr>
            <w:r>
              <w:rPr>
                <w:rFonts w:ascii="仿宋_GB2312" w:hAnsi="仿宋_GB2312" w:cs="仿宋_GB2312" w:eastAsia="仿宋_GB2312"/>
                <w:sz w:val="21"/>
              </w:rPr>
              <w:t xml:space="preserve">   （33）.温度控制精度：≤0 .01 ℃；</w:t>
            </w:r>
          </w:p>
          <w:p>
            <w:pPr>
              <w:pStyle w:val="null3"/>
              <w:jc w:val="both"/>
            </w:pPr>
            <w:r>
              <w:rPr>
                <w:rFonts w:ascii="仿宋_GB2312" w:hAnsi="仿宋_GB2312" w:cs="仿宋_GB2312" w:eastAsia="仿宋_GB2312"/>
                <w:sz w:val="21"/>
              </w:rPr>
              <w:t xml:space="preserve">   （34）.程序升温：不少于32阶33平台，可梯度降温；</w:t>
            </w:r>
          </w:p>
          <w:p>
            <w:pPr>
              <w:pStyle w:val="null3"/>
              <w:jc w:val="both"/>
            </w:pPr>
            <w:r>
              <w:rPr>
                <w:rFonts w:ascii="仿宋_GB2312" w:hAnsi="仿宋_GB2312" w:cs="仿宋_GB2312" w:eastAsia="仿宋_GB2312"/>
                <w:sz w:val="21"/>
              </w:rPr>
              <w:t xml:space="preserve">   （35）.升温速率：炉膛最⾼升温速率不低于120 ˚C/min；</w:t>
            </w:r>
          </w:p>
          <w:p>
            <w:pPr>
              <w:pStyle w:val="null3"/>
              <w:jc w:val="both"/>
            </w:pPr>
            <w:r>
              <w:rPr>
                <w:rFonts w:ascii="仿宋_GB2312" w:hAnsi="仿宋_GB2312" w:cs="仿宋_GB2312" w:eastAsia="仿宋_GB2312"/>
                <w:sz w:val="21"/>
              </w:rPr>
              <w:t xml:space="preserve">   （36）.降温速率：室温20 ℃时，炉膛从450 ˚C降⾄50 ˚C时间≤3 .5 min。</w:t>
            </w:r>
          </w:p>
          <w:p>
            <w:pPr>
              <w:pStyle w:val="null3"/>
              <w:jc w:val="both"/>
            </w:pPr>
            <w:r>
              <w:rPr>
                <w:rFonts w:ascii="仿宋_GB2312" w:hAnsi="仿宋_GB2312" w:cs="仿宋_GB2312" w:eastAsia="仿宋_GB2312"/>
                <w:sz w:val="21"/>
              </w:rPr>
              <w:t>3.2 进样⼝1个</w:t>
            </w:r>
          </w:p>
          <w:p>
            <w:pPr>
              <w:pStyle w:val="null3"/>
              <w:jc w:val="both"/>
            </w:pPr>
            <w:r>
              <w:rPr>
                <w:rFonts w:ascii="仿宋_GB2312" w:hAnsi="仿宋_GB2312" w:cs="仿宋_GB2312" w:eastAsia="仿宋_GB2312"/>
                <w:sz w:val="21"/>
              </w:rPr>
              <w:t>（37）.可分流/不分流⽑细管柱进样⼝；</w:t>
            </w:r>
          </w:p>
          <w:p>
            <w:pPr>
              <w:pStyle w:val="null3"/>
              <w:jc w:val="both"/>
            </w:pPr>
            <w:r>
              <w:rPr>
                <w:rFonts w:ascii="仿宋_GB2312" w:hAnsi="仿宋_GB2312" w:cs="仿宋_GB2312" w:eastAsia="仿宋_GB2312"/>
                <w:sz w:val="21"/>
              </w:rPr>
              <w:t>▲（38）.最⾼使⽤温度不低于450 ˚C；</w:t>
            </w:r>
          </w:p>
          <w:p>
            <w:pPr>
              <w:pStyle w:val="null3"/>
              <w:jc w:val="both"/>
            </w:pPr>
            <w:r>
              <w:rPr>
                <w:rFonts w:ascii="仿宋_GB2312" w:hAnsi="仿宋_GB2312" w:cs="仿宋_GB2312" w:eastAsia="仿宋_GB2312"/>
                <w:sz w:val="21"/>
              </w:rPr>
              <w:t>（39）.压⼒设定范围：0-100 psi，控制精度0 .001 psi；</w:t>
            </w:r>
          </w:p>
          <w:p>
            <w:pPr>
              <w:pStyle w:val="null3"/>
              <w:jc w:val="both"/>
            </w:pPr>
            <w:r>
              <w:rPr>
                <w:rFonts w:ascii="仿宋_GB2312" w:hAnsi="仿宋_GB2312" w:cs="仿宋_GB2312" w:eastAsia="仿宋_GB2312"/>
                <w:sz w:val="21"/>
              </w:rPr>
              <w:t>（40）.进样⼝具备脉冲分流、脉冲不分流、分流、不分流四种模式；</w:t>
            </w:r>
          </w:p>
          <w:p>
            <w:pPr>
              <w:pStyle w:val="null3"/>
              <w:jc w:val="both"/>
            </w:pPr>
            <w:r>
              <w:rPr>
                <w:rFonts w:ascii="仿宋_GB2312" w:hAnsi="仿宋_GB2312" w:cs="仿宋_GB2312" w:eastAsia="仿宋_GB2312"/>
                <w:sz w:val="21"/>
              </w:rPr>
              <w:t>（41）.⾊谱柱控制模式：具有恒流，恒压，程序流量，程序压⼒等模式；</w:t>
            </w:r>
          </w:p>
          <w:p>
            <w:pPr>
              <w:pStyle w:val="null3"/>
              <w:jc w:val="both"/>
            </w:pPr>
            <w:r>
              <w:rPr>
                <w:rFonts w:ascii="仿宋_GB2312" w:hAnsi="仿宋_GB2312" w:cs="仿宋_GB2312" w:eastAsia="仿宋_GB2312"/>
                <w:sz w:val="21"/>
              </w:rPr>
              <w:t>（42）.最⼤分流⽐≥7500；</w:t>
            </w:r>
          </w:p>
          <w:p>
            <w:pPr>
              <w:pStyle w:val="null3"/>
              <w:jc w:val="both"/>
            </w:pPr>
            <w:r>
              <w:rPr>
                <w:rFonts w:ascii="仿宋_GB2312" w:hAnsi="仿宋_GB2312" w:cs="仿宋_GB2312" w:eastAsia="仿宋_GB2312"/>
                <w:sz w:val="21"/>
              </w:rPr>
              <w:t>（43）.保留时间重现性≤0 .008%；</w:t>
            </w:r>
          </w:p>
          <w:p>
            <w:pPr>
              <w:pStyle w:val="null3"/>
              <w:jc w:val="both"/>
            </w:pPr>
            <w:r>
              <w:rPr>
                <w:rFonts w:ascii="仿宋_GB2312" w:hAnsi="仿宋_GB2312" w:cs="仿宋_GB2312" w:eastAsia="仿宋_GB2312"/>
                <w:sz w:val="21"/>
              </w:rPr>
              <w:t>（44）.总流量设定范围：0-1000 mL/min（氦⽓）；</w:t>
            </w:r>
          </w:p>
          <w:p>
            <w:pPr>
              <w:pStyle w:val="null3"/>
              <w:jc w:val="both"/>
            </w:pPr>
            <w:r>
              <w:rPr>
                <w:rFonts w:ascii="仿宋_GB2312" w:hAnsi="仿宋_GB2312" w:cs="仿宋_GB2312" w:eastAsia="仿宋_GB2312"/>
                <w:sz w:val="21"/>
              </w:rPr>
              <w:t>（45）.⾊谱专⽤柱：2根（规格：30 m*0.25 mm*0.25 um）。</w:t>
            </w:r>
          </w:p>
          <w:p>
            <w:pPr>
              <w:pStyle w:val="null3"/>
              <w:jc w:val="both"/>
            </w:pPr>
            <w:r>
              <w:rPr>
                <w:rFonts w:ascii="仿宋_GB2312" w:hAnsi="仿宋_GB2312" w:cs="仿宋_GB2312" w:eastAsia="仿宋_GB2312"/>
                <w:sz w:val="21"/>
              </w:rPr>
              <w:t>4、液体⾃动进样器1套</w:t>
            </w:r>
          </w:p>
          <w:p>
            <w:pPr>
              <w:pStyle w:val="null3"/>
              <w:jc w:val="both"/>
            </w:pPr>
            <w:r>
              <w:rPr>
                <w:rFonts w:ascii="仿宋_GB2312" w:hAnsi="仿宋_GB2312" w:cs="仿宋_GB2312" w:eastAsia="仿宋_GB2312"/>
                <w:sz w:val="21"/>
              </w:rPr>
              <w:t>（46）.不少于160位的⾃动进样器，并且具备缺盘报警功能；</w:t>
            </w:r>
          </w:p>
          <w:p>
            <w:pPr>
              <w:pStyle w:val="null3"/>
              <w:jc w:val="both"/>
            </w:pPr>
            <w:r>
              <w:rPr>
                <w:rFonts w:ascii="仿宋_GB2312" w:hAnsi="仿宋_GB2312" w:cs="仿宋_GB2312" w:eastAsia="仿宋_GB2312"/>
                <w:sz w:val="21"/>
              </w:rPr>
              <w:t>（47）.可实现双塔进样，并能通过软件控制实现进样⼝选择；</w:t>
            </w:r>
          </w:p>
          <w:p>
            <w:pPr>
              <w:pStyle w:val="null3"/>
              <w:jc w:val="both"/>
            </w:pPr>
            <w:r>
              <w:rPr>
                <w:rFonts w:ascii="仿宋_GB2312" w:hAnsi="仿宋_GB2312" w:cs="仿宋_GB2312" w:eastAsia="仿宋_GB2312"/>
                <w:sz w:val="21"/>
              </w:rPr>
              <w:t>（48）.可调节取样深度，进样深度，进样深度0-35 mm；</w:t>
            </w:r>
          </w:p>
          <w:p>
            <w:pPr>
              <w:pStyle w:val="null3"/>
              <w:jc w:val="both"/>
            </w:pPr>
            <w:r>
              <w:rPr>
                <w:rFonts w:ascii="仿宋_GB2312" w:hAnsi="仿宋_GB2312" w:cs="仿宋_GB2312" w:eastAsia="仿宋_GB2312"/>
                <w:sz w:val="21"/>
              </w:rPr>
              <w:t>（49）.具备进样前及进样后注射器分别使⽤不同溶剂⾃动清洗功能；</w:t>
            </w:r>
          </w:p>
          <w:p>
            <w:pPr>
              <w:pStyle w:val="null3"/>
              <w:jc w:val="both"/>
            </w:pPr>
            <w:r>
              <w:rPr>
                <w:rFonts w:ascii="仿宋_GB2312" w:hAnsi="仿宋_GB2312" w:cs="仿宋_GB2312" w:eastAsia="仿宋_GB2312"/>
                <w:sz w:val="21"/>
              </w:rPr>
              <w:t>（50）.取样精度偏差：＜1%；</w:t>
            </w:r>
          </w:p>
          <w:p>
            <w:pPr>
              <w:pStyle w:val="null3"/>
              <w:jc w:val="both"/>
            </w:pPr>
            <w:r>
              <w:rPr>
                <w:rFonts w:ascii="仿宋_GB2312" w:hAnsi="仿宋_GB2312" w:cs="仿宋_GB2312" w:eastAsia="仿宋_GB2312"/>
                <w:sz w:val="21"/>
              </w:rPr>
              <w:t>（51）.软件反控设置⾃动进样器；</w:t>
            </w:r>
          </w:p>
          <w:p>
            <w:pPr>
              <w:pStyle w:val="null3"/>
              <w:jc w:val="both"/>
            </w:pPr>
            <w:r>
              <w:rPr>
                <w:rFonts w:ascii="仿宋_GB2312" w:hAnsi="仿宋_GB2312" w:cs="仿宋_GB2312" w:eastAsia="仿宋_GB2312"/>
                <w:sz w:val="21"/>
              </w:rPr>
              <w:t>（52）.⾃动进样器带独⽴5 .0英⼨彩⾊显⽰屏，可和软件同步参数；</w:t>
            </w:r>
          </w:p>
          <w:p>
            <w:pPr>
              <w:pStyle w:val="null3"/>
              <w:jc w:val="both"/>
            </w:pPr>
            <w:r>
              <w:rPr>
                <w:rFonts w:ascii="仿宋_GB2312" w:hAnsi="仿宋_GB2312" w:cs="仿宋_GB2312" w:eastAsia="仿宋_GB2312"/>
                <w:sz w:val="21"/>
              </w:rPr>
              <w:t>（53）. 可根据需求加⼊不同规格的样品盘，不同规格的样品盘可以随时切换⾃动空瓶检测，检测位⽆样品时，会⾃动跳过进⾏下⼀瓶位的检测样品直线抓取，可拓展红外扫描功能，⾃动识别待测样品，可扩展样品加热或冷却模块（4-40℃）。</w:t>
            </w:r>
          </w:p>
          <w:p>
            <w:pPr>
              <w:pStyle w:val="null3"/>
              <w:jc w:val="both"/>
            </w:pPr>
            <w:r>
              <w:rPr>
                <w:rFonts w:ascii="仿宋_GB2312" w:hAnsi="仿宋_GB2312" w:cs="仿宋_GB2312" w:eastAsia="仿宋_GB2312"/>
                <w:sz w:val="21"/>
              </w:rPr>
              <w:t>5、全⾃动顶空进样器1套</w:t>
            </w:r>
          </w:p>
          <w:p>
            <w:pPr>
              <w:pStyle w:val="null3"/>
              <w:jc w:val="both"/>
            </w:pPr>
            <w:r>
              <w:rPr>
                <w:rFonts w:ascii="仿宋_GB2312" w:hAnsi="仿宋_GB2312" w:cs="仿宋_GB2312" w:eastAsia="仿宋_GB2312"/>
                <w:sz w:val="21"/>
              </w:rPr>
              <w:t>（54）.全⾃动⼀键式启动，⽆⼈值守做样，触摸屏控制，中⽂界⾯，内置10种⽅法供编辑、存储和随时调⽤；</w:t>
            </w:r>
          </w:p>
          <w:p>
            <w:pPr>
              <w:pStyle w:val="null3"/>
              <w:jc w:val="both"/>
            </w:pPr>
            <w:r>
              <w:rPr>
                <w:rFonts w:ascii="仿宋_GB2312" w:hAnsi="仿宋_GB2312" w:cs="仿宋_GB2312" w:eastAsia="仿宋_GB2312"/>
                <w:sz w:val="21"/>
              </w:rPr>
              <w:t>（55）.系统可以根据GC分析时间，智能计算出最佳推瓶进顶空炉的时间；</w:t>
            </w:r>
          </w:p>
          <w:p>
            <w:pPr>
              <w:pStyle w:val="null3"/>
              <w:jc w:val="both"/>
            </w:pPr>
            <w:r>
              <w:rPr>
                <w:rFonts w:ascii="仿宋_GB2312" w:hAnsi="仿宋_GB2312" w:cs="仿宋_GB2312" w:eastAsia="仿宋_GB2312"/>
                <w:sz w:val="21"/>
              </w:rPr>
              <w:t>（56）.顶空瓶⾃动检漏，报告提⽰并记录；</w:t>
            </w:r>
          </w:p>
          <w:p>
            <w:pPr>
              <w:pStyle w:val="null3"/>
              <w:jc w:val="both"/>
            </w:pPr>
            <w:r>
              <w:rPr>
                <w:rFonts w:ascii="仿宋_GB2312" w:hAnsi="仿宋_GB2312" w:cs="仿宋_GB2312" w:eastAsia="仿宋_GB2312"/>
                <w:sz w:val="21"/>
              </w:rPr>
              <w:t>（57）.标配重叠加热模式、时间渐进模式、多次顶空模式等；</w:t>
            </w:r>
          </w:p>
          <w:p>
            <w:pPr>
              <w:pStyle w:val="null3"/>
              <w:jc w:val="both"/>
            </w:pPr>
            <w:r>
              <w:rPr>
                <w:rFonts w:ascii="仿宋_GB2312" w:hAnsi="仿宋_GB2312" w:cs="仿宋_GB2312" w:eastAsia="仿宋_GB2312"/>
                <w:sz w:val="21"/>
              </w:rPr>
              <w:t>（58）.样品瓶位数：≥20位；</w:t>
            </w:r>
          </w:p>
          <w:p>
            <w:pPr>
              <w:pStyle w:val="null3"/>
              <w:jc w:val="both"/>
            </w:pPr>
            <w:r>
              <w:rPr>
                <w:rFonts w:ascii="仿宋_GB2312" w:hAnsi="仿宋_GB2312" w:cs="仿宋_GB2312" w:eastAsia="仿宋_GB2312"/>
                <w:sz w:val="21"/>
              </w:rPr>
              <w:t>（59）.加热位温控范围：室温-260 °C；</w:t>
            </w:r>
          </w:p>
          <w:p>
            <w:pPr>
              <w:pStyle w:val="null3"/>
              <w:jc w:val="both"/>
            </w:pPr>
            <w:r>
              <w:rPr>
                <w:rFonts w:ascii="仿宋_GB2312" w:hAnsi="仿宋_GB2312" w:cs="仿宋_GB2312" w:eastAsia="仿宋_GB2312"/>
                <w:sz w:val="21"/>
              </w:rPr>
              <w:t>（60）.振荡模块：转速0-300 r/min连续可调，涡旋震荡。</w:t>
            </w:r>
          </w:p>
          <w:p>
            <w:pPr>
              <w:pStyle w:val="null3"/>
              <w:jc w:val="both"/>
            </w:pPr>
            <w:r>
              <w:rPr>
                <w:rFonts w:ascii="仿宋_GB2312" w:hAnsi="仿宋_GB2312" w:cs="仿宋_GB2312" w:eastAsia="仿宋_GB2312"/>
                <w:sz w:val="21"/>
              </w:rPr>
              <w:t>6、专⽤软件⼯作站1套</w:t>
            </w:r>
          </w:p>
          <w:p>
            <w:pPr>
              <w:pStyle w:val="null3"/>
              <w:jc w:val="both"/>
            </w:pPr>
            <w:r>
              <w:rPr>
                <w:rFonts w:ascii="仿宋_GB2312" w:hAnsi="仿宋_GB2312" w:cs="仿宋_GB2312" w:eastAsia="仿宋_GB2312"/>
                <w:sz w:val="21"/>
              </w:rPr>
              <w:t>（61）.质谱仪、⽓相⾊谱仪全中⽂⼀体化控制，⼿动/⾃动调谐；</w:t>
            </w:r>
          </w:p>
          <w:p>
            <w:pPr>
              <w:pStyle w:val="null3"/>
              <w:jc w:val="both"/>
            </w:pPr>
            <w:r>
              <w:rPr>
                <w:rFonts w:ascii="仿宋_GB2312" w:hAnsi="仿宋_GB2312" w:cs="仿宋_GB2312" w:eastAsia="仿宋_GB2312"/>
                <w:sz w:val="21"/>
              </w:rPr>
              <w:t>（62）.同步扫描功能可⼀次进样测试同时获得scan及sim数据；交替扫描功能可scan、sim交替进⾏；</w:t>
            </w:r>
          </w:p>
          <w:p>
            <w:pPr>
              <w:pStyle w:val="null3"/>
              <w:jc w:val="both"/>
            </w:pPr>
            <w:r>
              <w:rPr>
                <w:rFonts w:ascii="仿宋_GB2312" w:hAnsi="仿宋_GB2312" w:cs="仿宋_GB2312" w:eastAsia="仿宋_GB2312"/>
                <w:sz w:val="21"/>
              </w:rPr>
              <w:t>★（63）.运⾏中间可设置任意时间区间关闭灯丝及电⼦倍增器以保护灯丝、电⼦倍增器可规避中间时刻出峰的溶剂或其他容易饱和的物质（提供加盖公章的制造商软件截图证明材料）；</w:t>
            </w:r>
          </w:p>
          <w:p>
            <w:pPr>
              <w:pStyle w:val="null3"/>
              <w:jc w:val="both"/>
            </w:pPr>
            <w:r>
              <w:rPr>
                <w:rFonts w:ascii="仿宋_GB2312" w:hAnsi="仿宋_GB2312" w:cs="仿宋_GB2312" w:eastAsia="仿宋_GB2312"/>
                <w:sz w:val="21"/>
              </w:rPr>
              <w:t>（64）.软件可根据全扫描得到的数据，⾃动选择⽬标化合物的特征离⼦并对其进⾏分组，⾃动设置离⼦驻留时间 ，保存到分析⽅法当中，⽆须⼿动输⼊；</w:t>
            </w:r>
          </w:p>
          <w:p>
            <w:pPr>
              <w:pStyle w:val="null3"/>
              <w:jc w:val="both"/>
            </w:pPr>
            <w:r>
              <w:rPr>
                <w:rFonts w:ascii="仿宋_GB2312" w:hAnsi="仿宋_GB2312" w:cs="仿宋_GB2312" w:eastAsia="仿宋_GB2312"/>
                <w:sz w:val="21"/>
              </w:rPr>
              <w:t>（65）.数据格式为解卷积AMDIS可读的格式，可直接⽤于共流出峰分析；</w:t>
            </w:r>
          </w:p>
          <w:p>
            <w:pPr>
              <w:pStyle w:val="null3"/>
              <w:jc w:val="both"/>
            </w:pPr>
            <w:r>
              <w:rPr>
                <w:rFonts w:ascii="仿宋_GB2312" w:hAnsi="仿宋_GB2312" w:cs="仿宋_GB2312" w:eastAsia="仿宋_GB2312"/>
                <w:sz w:val="21"/>
              </w:rPr>
              <w:t>（66）.⾊谱流量监控；⾊谱断⽓，质谱离⼦源、传输线⾃动降温保护，质谱停⽌运⾏；</w:t>
            </w:r>
          </w:p>
          <w:p>
            <w:pPr>
              <w:pStyle w:val="null3"/>
              <w:jc w:val="both"/>
            </w:pPr>
            <w:r>
              <w:rPr>
                <w:rFonts w:ascii="仿宋_GB2312" w:hAnsi="仿宋_GB2312" w:cs="仿宋_GB2312" w:eastAsia="仿宋_GB2312"/>
                <w:sz w:val="21"/>
              </w:rPr>
              <w:t>（67）.分⼦泵转速电流实时监控，异常提⽰，可⼀键⾃动停机；</w:t>
            </w:r>
          </w:p>
          <w:p>
            <w:pPr>
              <w:pStyle w:val="null3"/>
              <w:jc w:val="both"/>
            </w:pPr>
            <w:r>
              <w:rPr>
                <w:rFonts w:ascii="仿宋_GB2312" w:hAnsi="仿宋_GB2312" w:cs="仿宋_GB2312" w:eastAsia="仿宋_GB2312"/>
                <w:sz w:val="21"/>
              </w:rPr>
              <w:t>（68）.选择离⼦模式检测（SIM）时间分组组数不少于100组，每组可选择的离⼦个数不低于300，驻留时间不少于1 ms；</w:t>
            </w:r>
          </w:p>
          <w:p>
            <w:pPr>
              <w:pStyle w:val="null3"/>
              <w:jc w:val="both"/>
            </w:pPr>
            <w:r>
              <w:rPr>
                <w:rFonts w:ascii="仿宋_GB2312" w:hAnsi="仿宋_GB2312" w:cs="仿宋_GB2312" w:eastAsia="仿宋_GB2312"/>
                <w:sz w:val="21"/>
              </w:rPr>
              <w:t>★（69）.可在不同时间区间设置不同的电⼦倍增器电压值（提供加盖公章的制造商软件截图证明材料）；</w:t>
            </w:r>
          </w:p>
          <w:p>
            <w:pPr>
              <w:pStyle w:val="null3"/>
              <w:jc w:val="both"/>
            </w:pPr>
            <w:r>
              <w:rPr>
                <w:rFonts w:ascii="仿宋_GB2312" w:hAnsi="仿宋_GB2312" w:cs="仿宋_GB2312" w:eastAsia="仿宋_GB2312"/>
                <w:sz w:val="21"/>
              </w:rPr>
              <w:t>（70）.数据分析软件具备最新版NIST谱库检索功能及⾃建库功能，⾃建库⽀持中⽂物质名称；</w:t>
            </w:r>
          </w:p>
          <w:p>
            <w:pPr>
              <w:pStyle w:val="null3"/>
              <w:jc w:val="both"/>
            </w:pPr>
            <w:r>
              <w:rPr>
                <w:rFonts w:ascii="仿宋_GB2312" w:hAnsi="仿宋_GB2312" w:cs="仿宋_GB2312" w:eastAsia="仿宋_GB2312"/>
                <w:sz w:val="21"/>
              </w:rPr>
              <w:t>（71）.具备定量批处理功能和报告编辑器；</w:t>
            </w:r>
          </w:p>
          <w:p>
            <w:pPr>
              <w:pStyle w:val="null3"/>
              <w:jc w:val="both"/>
            </w:pPr>
            <w:r>
              <w:rPr>
                <w:rFonts w:ascii="仿宋_GB2312" w:hAnsi="仿宋_GB2312" w:cs="仿宋_GB2312" w:eastAsia="仿宋_GB2312"/>
                <w:sz w:val="21"/>
              </w:rPr>
              <w:t>（72）.仪器采集完成可⾃动完成定量计算和出具定量报告；</w:t>
            </w:r>
          </w:p>
          <w:p>
            <w:pPr>
              <w:pStyle w:val="null3"/>
              <w:jc w:val="both"/>
            </w:pPr>
            <w:r>
              <w:rPr>
                <w:rFonts w:ascii="仿宋_GB2312" w:hAnsi="仿宋_GB2312" w:cs="仿宋_GB2312" w:eastAsia="仿宋_GB2312"/>
                <w:sz w:val="21"/>
              </w:rPr>
              <w:t xml:space="preserve">  ▲（73）.谱库检索：10 ng硬脂酸甲酯，全扫描质谱图检索，相似度≥94 %。（提供第三⽅测试报告，出具机构需为国家法定计量机构并具备国际互认（国际计量互认协议，CIPM MRA）的国家校准与测量能⼒（CMCs））。</w:t>
            </w:r>
          </w:p>
          <w:p>
            <w:pPr>
              <w:pStyle w:val="null3"/>
              <w:jc w:val="both"/>
            </w:pPr>
            <w:r>
              <w:rPr>
                <w:rFonts w:ascii="仿宋_GB2312" w:hAnsi="仿宋_GB2312" w:cs="仿宋_GB2312" w:eastAsia="仿宋_GB2312"/>
                <w:sz w:val="21"/>
              </w:rPr>
              <w:t>7、技术资料及⼯具</w:t>
            </w:r>
          </w:p>
          <w:p>
            <w:pPr>
              <w:pStyle w:val="null3"/>
              <w:jc w:val="both"/>
            </w:pPr>
            <w:r>
              <w:rPr>
                <w:rFonts w:ascii="仿宋_GB2312" w:hAnsi="仿宋_GB2312" w:cs="仿宋_GB2312" w:eastAsia="仿宋_GB2312"/>
                <w:sz w:val="21"/>
              </w:rPr>
              <w:t>（74）.提供仪器设备的安装、操作⼿册、维修保养⼿册等技术⽂件，及产品合格证、质量保证书和产品软件等全套资料。维修⼯具包：1套（配套维修⼯具）、耗材⼯具包：1套（推斥极陶瓷垫⾄少1包，10个/包；离⼦源抛光粉，⾄少1瓶；⽓质测试标样，⾄少1瓶，氦⽓捕集阱：⾄少1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标的名称：电脉冲辅助定向凝固炉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、配置由机械泵、罗茨泵和分⼦泵各</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台组成的多级抽真空系统，极限真空度</w:t>
            </w:r>
            <w:r>
              <w:rPr>
                <w:rFonts w:ascii="仿宋_GB2312" w:hAnsi="仿宋_GB2312" w:cs="仿宋_GB2312" w:eastAsia="仿宋_GB2312"/>
                <w:sz w:val="18"/>
                <w:color w:val="000000"/>
              </w:rPr>
              <w:t>:1x10</w:t>
            </w:r>
            <w:r>
              <w:rPr>
                <w:rFonts w:ascii="仿宋_GB2312" w:hAnsi="仿宋_GB2312" w:cs="仿宋_GB2312" w:eastAsia="仿宋_GB2312"/>
                <w:sz w:val="18"/>
                <w:color w:val="000000"/>
                <w:vertAlign w:val="superscript"/>
              </w:rPr>
              <w:t>-4</w:t>
            </w:r>
            <w:r>
              <w:rPr>
                <w:rFonts w:ascii="仿宋_GB2312" w:hAnsi="仿宋_GB2312" w:cs="仿宋_GB2312" w:eastAsia="仿宋_GB2312"/>
                <w:sz w:val="18"/>
                <w:color w:val="000000"/>
              </w:rPr>
              <w:t>Pa;</w:t>
            </w:r>
            <w:r>
              <w:rPr>
                <w:rFonts w:ascii="仿宋_GB2312" w:hAnsi="仿宋_GB2312" w:cs="仿宋_GB2312" w:eastAsia="仿宋_GB2312"/>
                <w:sz w:val="18"/>
                <w:color w:val="000000"/>
              </w:rPr>
              <w:t>压升率：</w:t>
            </w:r>
            <w:r>
              <w:rPr>
                <w:rFonts w:ascii="仿宋_GB2312" w:hAnsi="仿宋_GB2312" w:cs="仿宋_GB2312" w:eastAsia="仿宋_GB2312"/>
                <w:sz w:val="18"/>
                <w:color w:val="000000"/>
              </w:rPr>
              <w:t>≤</w:t>
            </w:r>
            <w:r>
              <w:rPr>
                <w:rFonts w:ascii="仿宋_GB2312" w:hAnsi="仿宋_GB2312" w:cs="仿宋_GB2312" w:eastAsia="仿宋_GB2312"/>
                <w:sz w:val="18"/>
                <w:color w:val="000000"/>
              </w:rPr>
              <w:t>0 .67Pa/h</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、坩埚</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个：⾼纯⽯墨材质，直径</w:t>
            </w:r>
            <w:r>
              <w:rPr>
                <w:rFonts w:ascii="仿宋_GB2312" w:hAnsi="仿宋_GB2312" w:cs="仿宋_GB2312" w:eastAsia="仿宋_GB2312"/>
                <w:sz w:val="18"/>
                <w:color w:val="000000"/>
              </w:rPr>
              <w:t>Φ</w:t>
            </w:r>
            <w:r>
              <w:rPr>
                <w:rFonts w:ascii="仿宋_GB2312" w:hAnsi="仿宋_GB2312" w:cs="仿宋_GB2312" w:eastAsia="仿宋_GB2312"/>
                <w:sz w:val="18"/>
                <w:color w:val="000000"/>
              </w:rPr>
              <w:t>100mm-</w:t>
            </w:r>
            <w:r>
              <w:rPr>
                <w:rFonts w:ascii="仿宋_GB2312" w:hAnsi="仿宋_GB2312" w:cs="仿宋_GB2312" w:eastAsia="仿宋_GB2312"/>
                <w:sz w:val="18"/>
                <w:color w:val="000000"/>
              </w:rPr>
              <w:t>Φ</w:t>
            </w:r>
            <w:r>
              <w:rPr>
                <w:rFonts w:ascii="仿宋_GB2312" w:hAnsi="仿宋_GB2312" w:cs="仿宋_GB2312" w:eastAsia="仿宋_GB2312"/>
                <w:sz w:val="18"/>
                <w:color w:val="000000"/>
              </w:rPr>
              <w:t>120mm</w:t>
            </w:r>
            <w:r>
              <w:rPr>
                <w:rFonts w:ascii="仿宋_GB2312" w:hAnsi="仿宋_GB2312" w:cs="仿宋_GB2312" w:eastAsia="仿宋_GB2312"/>
                <w:sz w:val="18"/>
                <w:color w:val="000000"/>
              </w:rPr>
              <w:t>，铸锭质量</w:t>
            </w:r>
            <w:r>
              <w:rPr>
                <w:rFonts w:ascii="仿宋_GB2312" w:hAnsi="仿宋_GB2312" w:cs="仿宋_GB2312" w:eastAsia="仿宋_GB2312"/>
                <w:sz w:val="18"/>
                <w:color w:val="000000"/>
              </w:rPr>
              <w:t>(</w:t>
            </w:r>
            <w:r>
              <w:rPr>
                <w:rFonts w:ascii="仿宋_GB2312" w:hAnsi="仿宋_GB2312" w:cs="仿宋_GB2312" w:eastAsia="仿宋_GB2312"/>
                <w:sz w:val="18"/>
                <w:color w:val="000000"/>
              </w:rPr>
              <w:t>按照纯铜来算</w:t>
            </w:r>
            <w:r>
              <w:rPr>
                <w:rFonts w:ascii="仿宋_GB2312" w:hAnsi="仿宋_GB2312" w:cs="仿宋_GB2312" w:eastAsia="仿宋_GB2312"/>
                <w:sz w:val="18"/>
                <w:color w:val="000000"/>
              </w:rPr>
              <w:t>)</w:t>
            </w:r>
            <w:r>
              <w:rPr>
                <w:rFonts w:ascii="仿宋_GB2312" w:hAnsi="仿宋_GB2312" w:cs="仿宋_GB2312" w:eastAsia="仿宋_GB2312"/>
                <w:sz w:val="18"/>
                <w:color w:val="000000"/>
              </w:rPr>
              <w:t>⼤于等于</w:t>
            </w:r>
            <w:r>
              <w:rPr>
                <w:rFonts w:ascii="仿宋_GB2312" w:hAnsi="仿宋_GB2312" w:cs="仿宋_GB2312" w:eastAsia="仿宋_GB2312"/>
                <w:sz w:val="18"/>
                <w:color w:val="000000"/>
              </w:rPr>
              <w:t>10kg</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★3</w:t>
            </w:r>
            <w:r>
              <w:rPr>
                <w:rFonts w:ascii="仿宋_GB2312" w:hAnsi="仿宋_GB2312" w:cs="仿宋_GB2312" w:eastAsia="仿宋_GB2312"/>
                <w:sz w:val="18"/>
                <w:color w:val="000000"/>
              </w:rPr>
              <w:t>、采⽤伺服电机</w:t>
            </w:r>
            <w:r>
              <w:rPr>
                <w:rFonts w:ascii="仿宋_GB2312" w:hAnsi="仿宋_GB2312" w:cs="仿宋_GB2312" w:eastAsia="仿宋_GB2312"/>
                <w:sz w:val="18"/>
                <w:color w:val="000000"/>
              </w:rPr>
              <w:t>+</w:t>
            </w:r>
            <w:r>
              <w:rPr>
                <w:rFonts w:ascii="仿宋_GB2312" w:hAnsi="仿宋_GB2312" w:cs="仿宋_GB2312" w:eastAsia="仿宋_GB2312"/>
                <w:sz w:val="18"/>
                <w:color w:val="000000"/>
              </w:rPr>
              <w:t>精密减速机</w:t>
            </w:r>
            <w:r>
              <w:rPr>
                <w:rFonts w:ascii="仿宋_GB2312" w:hAnsi="仿宋_GB2312" w:cs="仿宋_GB2312" w:eastAsia="仿宋_GB2312"/>
                <w:sz w:val="18"/>
                <w:color w:val="000000"/>
              </w:rPr>
              <w:t>+</w:t>
            </w:r>
            <w:r>
              <w:rPr>
                <w:rFonts w:ascii="仿宋_GB2312" w:hAnsi="仿宋_GB2312" w:cs="仿宋_GB2312" w:eastAsia="仿宋_GB2312"/>
                <w:sz w:val="18"/>
                <w:color w:val="000000"/>
              </w:rPr>
              <w:t>滚珠丝杠或步进电机，拉拔速度</w:t>
            </w:r>
            <w:r>
              <w:rPr>
                <w:rFonts w:ascii="仿宋_GB2312" w:hAnsi="仿宋_GB2312" w:cs="仿宋_GB2312" w:eastAsia="仿宋_GB2312"/>
                <w:sz w:val="18"/>
                <w:color w:val="000000"/>
              </w:rPr>
              <w:t>:1um/s-2000um/s</w:t>
            </w:r>
            <w:r>
              <w:rPr>
                <w:rFonts w:ascii="仿宋_GB2312" w:hAnsi="仿宋_GB2312" w:cs="仿宋_GB2312" w:eastAsia="仿宋_GB2312"/>
                <w:sz w:val="18"/>
                <w:color w:val="000000"/>
              </w:rPr>
              <w:t>，冷却速率</w:t>
            </w:r>
            <w:r>
              <w:rPr>
                <w:rFonts w:ascii="仿宋_GB2312" w:hAnsi="仿宋_GB2312" w:cs="仿宋_GB2312" w:eastAsia="仿宋_GB2312"/>
                <w:sz w:val="18"/>
                <w:color w:val="000000"/>
              </w:rPr>
              <w:t>200K/s</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、冷却介质</w:t>
            </w:r>
            <w:r>
              <w:rPr>
                <w:rFonts w:ascii="仿宋_GB2312" w:hAnsi="仿宋_GB2312" w:cs="仿宋_GB2312" w:eastAsia="仿宋_GB2312"/>
                <w:sz w:val="18"/>
                <w:color w:val="000000"/>
              </w:rPr>
              <w:t>:</w:t>
            </w:r>
            <w:r>
              <w:rPr>
                <w:rFonts w:ascii="仿宋_GB2312" w:hAnsi="仿宋_GB2312" w:cs="仿宋_GB2312" w:eastAsia="仿宋_GB2312"/>
                <w:sz w:val="18"/>
                <w:color w:val="000000"/>
              </w:rPr>
              <w:t>镓铟锡合⾦液或⽔冷；</w:t>
            </w:r>
          </w:p>
          <w:p>
            <w:pPr>
              <w:pStyle w:val="null3"/>
            </w:pPr>
            <w:r>
              <w:rPr>
                <w:rFonts w:ascii="仿宋_GB2312" w:hAnsi="仿宋_GB2312" w:cs="仿宋_GB2312" w:eastAsia="仿宋_GB2312"/>
                <w:sz w:val="18"/>
                <w:color w:val="000000"/>
              </w:rPr>
              <w:t>★5</w:t>
            </w:r>
            <w:r>
              <w:rPr>
                <w:rFonts w:ascii="仿宋_GB2312" w:hAnsi="仿宋_GB2312" w:cs="仿宋_GB2312" w:eastAsia="仿宋_GB2312"/>
                <w:sz w:val="18"/>
                <w:color w:val="000000"/>
              </w:rPr>
              <w:t>、最⾼加热温度</w:t>
            </w:r>
            <w:r>
              <w:rPr>
                <w:rFonts w:ascii="仿宋_GB2312" w:hAnsi="仿宋_GB2312" w:cs="仿宋_GB2312" w:eastAsia="仿宋_GB2312"/>
                <w:sz w:val="18"/>
                <w:color w:val="000000"/>
              </w:rPr>
              <w:t>:1800</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、脉冲电源</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台，施加脉冲电流，电压范围为</w:t>
            </w:r>
            <w:r>
              <w:rPr>
                <w:rFonts w:ascii="仿宋_GB2312" w:hAnsi="仿宋_GB2312" w:cs="仿宋_GB2312" w:eastAsia="仿宋_GB2312"/>
                <w:sz w:val="18"/>
                <w:color w:val="000000"/>
              </w:rPr>
              <w:t>0-3000V</w:t>
            </w:r>
            <w:r>
              <w:rPr>
                <w:rFonts w:ascii="仿宋_GB2312" w:hAnsi="仿宋_GB2312" w:cs="仿宋_GB2312" w:eastAsia="仿宋_GB2312"/>
                <w:sz w:val="18"/>
                <w:color w:val="000000"/>
              </w:rPr>
              <w:t>，脉宽</w:t>
            </w:r>
            <w:r>
              <w:rPr>
                <w:rFonts w:ascii="仿宋_GB2312" w:hAnsi="仿宋_GB2312" w:cs="仿宋_GB2312" w:eastAsia="仿宋_GB2312"/>
                <w:sz w:val="18"/>
                <w:color w:val="000000"/>
              </w:rPr>
              <w:t>2-3ms</w:t>
            </w:r>
            <w:r>
              <w:rPr>
                <w:rFonts w:ascii="仿宋_GB2312" w:hAnsi="仿宋_GB2312" w:cs="仿宋_GB2312" w:eastAsia="仿宋_GB2312"/>
                <w:sz w:val="18"/>
                <w:color w:val="000000"/>
              </w:rPr>
              <w:t>，波形为⽅波或电容放电波形，要求前沿</w:t>
            </w:r>
            <w:r>
              <w:rPr>
                <w:rFonts w:ascii="仿宋_GB2312" w:hAnsi="仿宋_GB2312" w:cs="仿宋_GB2312" w:eastAsia="仿宋_GB2312"/>
                <w:sz w:val="18"/>
                <w:color w:val="000000"/>
              </w:rPr>
              <w:t>陡峭，能量集中。脉冲频率可调范围</w:t>
            </w:r>
            <w:r>
              <w:rPr>
                <w:rFonts w:ascii="仿宋_GB2312" w:hAnsi="仿宋_GB2312" w:cs="仿宋_GB2312" w:eastAsia="仿宋_GB2312"/>
                <w:sz w:val="18"/>
                <w:color w:val="000000"/>
              </w:rPr>
              <w:t>0 .1-1000 Hz</w:t>
            </w:r>
            <w:r>
              <w:rPr>
                <w:rFonts w:ascii="仿宋_GB2312" w:hAnsi="仿宋_GB2312" w:cs="仿宋_GB2312" w:eastAsia="仿宋_GB2312"/>
                <w:sz w:val="18"/>
                <w:color w:val="000000"/>
              </w:rPr>
              <w:t>。⽀持与拉拔运动的同步触发，确保脉冲精确作⽤于凝固过程</w:t>
            </w:r>
            <w:r>
              <w:rPr>
                <w:rFonts w:ascii="仿宋_GB2312" w:hAnsi="仿宋_GB2312" w:cs="仿宋_GB2312" w:eastAsia="仿宋_GB2312"/>
                <w:sz w:val="18"/>
                <w:color w:val="000000"/>
              </w:rPr>
              <w:t>的关键阶段；</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、压升率：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 .3Pa/h</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、真空测量系统：数显复合真空计及电离规电阻规</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、感应熔炼电源</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w:t>
            </w:r>
            <w:r>
              <w:rPr>
                <w:rFonts w:ascii="仿宋_GB2312" w:hAnsi="仿宋_GB2312" w:cs="仿宋_GB2312" w:eastAsia="仿宋_GB2312"/>
                <w:sz w:val="18"/>
                <w:color w:val="000000"/>
              </w:rPr>
              <w:t>≥</w:t>
            </w:r>
            <w:r>
              <w:rPr>
                <w:rFonts w:ascii="仿宋_GB2312" w:hAnsi="仿宋_GB2312" w:cs="仿宋_GB2312" w:eastAsia="仿宋_GB2312"/>
                <w:sz w:val="18"/>
                <w:color w:val="000000"/>
              </w:rPr>
              <w:t>45kw</w:t>
            </w:r>
            <w:r>
              <w:rPr>
                <w:rFonts w:ascii="仿宋_GB2312" w:hAnsi="仿宋_GB2312" w:cs="仿宋_GB2312" w:eastAsia="仿宋_GB2312"/>
                <w:sz w:val="18"/>
                <w:color w:val="000000"/>
              </w:rPr>
              <w:t>、频率：</w:t>
            </w:r>
            <w:r>
              <w:rPr>
                <w:rFonts w:ascii="仿宋_GB2312" w:hAnsi="仿宋_GB2312" w:cs="仿宋_GB2312" w:eastAsia="仿宋_GB2312"/>
                <w:sz w:val="18"/>
                <w:color w:val="000000"/>
              </w:rPr>
              <w:t>1-20kHz</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、感应熔炼测温⽅式：钨铼热电偶测温（移动式）</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w:t>
            </w:r>
          </w:p>
          <w:p>
            <w:pPr>
              <w:pStyle w:val="null3"/>
            </w:pPr>
            <w:r>
              <w:rPr>
                <w:rFonts w:ascii="仿宋_GB2312" w:hAnsi="仿宋_GB2312" w:cs="仿宋_GB2312" w:eastAsia="仿宋_GB2312"/>
                <w:sz w:val="18"/>
                <w:color w:val="000000"/>
              </w:rPr>
              <w:t>11</w:t>
            </w:r>
            <w:r>
              <w:rPr>
                <w:rFonts w:ascii="仿宋_GB2312" w:hAnsi="仿宋_GB2312" w:cs="仿宋_GB2312" w:eastAsia="仿宋_GB2312"/>
                <w:sz w:val="18"/>
                <w:color w:val="000000"/>
              </w:rPr>
              <w:t>、坩埚容量：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10kg</w:t>
            </w:r>
            <w:r>
              <w:rPr>
                <w:rFonts w:ascii="仿宋_GB2312" w:hAnsi="仿宋_GB2312" w:cs="仿宋_GB2312" w:eastAsia="仿宋_GB2312"/>
                <w:sz w:val="18"/>
                <w:color w:val="000000"/>
              </w:rPr>
              <w:t>（以纯铜计算）；</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、浇铸⽅式：电动；</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、模壳加热⽅式：⽯墨电阻加热；</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、加热电源</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30kw</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、电阻加热测温⽅式：钨铼热电偶测温（固定式）；</w:t>
            </w:r>
          </w:p>
          <w:p>
            <w:pPr>
              <w:pStyle w:val="null3"/>
            </w:pPr>
            <w:r>
              <w:rPr>
                <w:rFonts w:ascii="仿宋_GB2312" w:hAnsi="仿宋_GB2312" w:cs="仿宋_GB2312" w:eastAsia="仿宋_GB2312"/>
                <w:sz w:val="18"/>
                <w:color w:val="000000"/>
              </w:rPr>
              <w:t>16</w:t>
            </w:r>
            <w:r>
              <w:rPr>
                <w:rFonts w:ascii="仿宋_GB2312" w:hAnsi="仿宋_GB2312" w:cs="仿宋_GB2312" w:eastAsia="仿宋_GB2312"/>
                <w:sz w:val="18"/>
                <w:color w:val="000000"/>
              </w:rPr>
              <w:t>、真空室材质：</w:t>
            </w:r>
            <w:r>
              <w:rPr>
                <w:rFonts w:ascii="仿宋_GB2312" w:hAnsi="仿宋_GB2312" w:cs="仿宋_GB2312" w:eastAsia="仿宋_GB2312"/>
                <w:sz w:val="18"/>
                <w:color w:val="000000"/>
              </w:rPr>
              <w:t>304</w:t>
            </w:r>
            <w:r>
              <w:rPr>
                <w:rFonts w:ascii="仿宋_GB2312" w:hAnsi="仿宋_GB2312" w:cs="仿宋_GB2312" w:eastAsia="仿宋_GB2312"/>
                <w:sz w:val="18"/>
                <w:color w:val="000000"/>
              </w:rPr>
              <w:t>不锈钢；</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、真空室结构：</w:t>
            </w:r>
            <w:r>
              <w:rPr>
                <w:rFonts w:ascii="仿宋_GB2312" w:hAnsi="仿宋_GB2312" w:cs="仿宋_GB2312" w:eastAsia="仿宋_GB2312"/>
                <w:sz w:val="18"/>
                <w:color w:val="000000"/>
              </w:rPr>
              <w:t>U</w:t>
            </w:r>
            <w:r>
              <w:rPr>
                <w:rFonts w:ascii="仿宋_GB2312" w:hAnsi="仿宋_GB2312" w:cs="仿宋_GB2312" w:eastAsia="仿宋_GB2312"/>
                <w:sz w:val="18"/>
                <w:color w:val="000000"/>
              </w:rPr>
              <w:t>型前开⻔，双层⽔冷；</w:t>
            </w:r>
          </w:p>
          <w:p>
            <w:pPr>
              <w:pStyle w:val="null3"/>
            </w:pPr>
            <w:r>
              <w:rPr>
                <w:rFonts w:ascii="仿宋_GB2312" w:hAnsi="仿宋_GB2312" w:cs="仿宋_GB2312" w:eastAsia="仿宋_GB2312"/>
                <w:sz w:val="18"/>
                <w:color w:val="000000"/>
              </w:rPr>
              <w:t>18</w:t>
            </w:r>
            <w:r>
              <w:rPr>
                <w:rFonts w:ascii="仿宋_GB2312" w:hAnsi="仿宋_GB2312" w:cs="仿宋_GB2312" w:eastAsia="仿宋_GB2312"/>
                <w:sz w:val="18"/>
                <w:color w:val="000000"/>
              </w:rPr>
              <w:t>、控制系统：触摸屏</w:t>
            </w:r>
            <w:r>
              <w:rPr>
                <w:rFonts w:ascii="仿宋_GB2312" w:hAnsi="仿宋_GB2312" w:cs="仿宋_GB2312" w:eastAsia="仿宋_GB2312"/>
                <w:sz w:val="18"/>
                <w:color w:val="000000"/>
              </w:rPr>
              <w:t>+PLC</w:t>
            </w:r>
            <w:r>
              <w:rPr>
                <w:rFonts w:ascii="仿宋_GB2312" w:hAnsi="仿宋_GB2312" w:cs="仿宋_GB2312" w:eastAsia="仿宋_GB2312"/>
                <w:sz w:val="18"/>
                <w:color w:val="000000"/>
              </w:rPr>
              <w:t>控制系统：具有定向设备使⽤全流程的实验参数记录功能；</w:t>
            </w:r>
          </w:p>
          <w:p>
            <w:pPr>
              <w:pStyle w:val="null3"/>
            </w:pPr>
            <w:r>
              <w:rPr>
                <w:rFonts w:ascii="仿宋_GB2312" w:hAnsi="仿宋_GB2312" w:cs="仿宋_GB2312" w:eastAsia="仿宋_GB2312"/>
                <w:sz w:val="18"/>
                <w:color w:val="000000"/>
              </w:rPr>
              <w:t>19</w:t>
            </w:r>
            <w:r>
              <w:rPr>
                <w:rFonts w:ascii="仿宋_GB2312" w:hAnsi="仿宋_GB2312" w:cs="仿宋_GB2312" w:eastAsia="仿宋_GB2312"/>
                <w:sz w:val="18"/>
                <w:color w:val="000000"/>
              </w:rPr>
              <w:t>、⽔冷系统：⽔箱</w:t>
            </w:r>
            <w:r>
              <w:rPr>
                <w:rFonts w:ascii="仿宋_GB2312" w:hAnsi="仿宋_GB2312" w:cs="仿宋_GB2312" w:eastAsia="仿宋_GB2312"/>
                <w:sz w:val="18"/>
                <w:color w:val="000000"/>
              </w:rPr>
              <w:t>/</w:t>
            </w:r>
            <w:r>
              <w:rPr>
                <w:rFonts w:ascii="仿宋_GB2312" w:hAnsi="仿宋_GB2312" w:cs="仿宋_GB2312" w:eastAsia="仿宋_GB2312"/>
                <w:sz w:val="18"/>
                <w:color w:val="000000"/>
              </w:rPr>
              <w:t>冷⽔机各</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台对设备进⾏冷却。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标的名称：高精度真空自耗电极电弧炉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、熔炼电源</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台：熔炼电流：</w:t>
            </w:r>
            <w:r>
              <w:rPr>
                <w:rFonts w:ascii="仿宋_GB2312" w:hAnsi="仿宋_GB2312" w:cs="仿宋_GB2312" w:eastAsia="仿宋_GB2312"/>
                <w:sz w:val="18"/>
                <w:color w:val="000000"/>
              </w:rPr>
              <w:t>0-1500A</w:t>
            </w:r>
            <w:r>
              <w:rPr>
                <w:rFonts w:ascii="仿宋_GB2312" w:hAnsi="仿宋_GB2312" w:cs="仿宋_GB2312" w:eastAsia="仿宋_GB2312"/>
                <w:sz w:val="18"/>
                <w:color w:val="000000"/>
              </w:rPr>
              <w:t>（直流）；</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、最⼤样品尺⼨：</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最⼤质量：</w:t>
            </w:r>
            <w:r>
              <w:rPr>
                <w:rFonts w:ascii="仿宋_GB2312" w:hAnsi="仿宋_GB2312" w:cs="仿宋_GB2312" w:eastAsia="仿宋_GB2312"/>
                <w:sz w:val="18"/>
                <w:color w:val="000000"/>
              </w:rPr>
              <w:t>2.5kg</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▲3</w:t>
            </w:r>
            <w:r>
              <w:rPr>
                <w:rFonts w:ascii="仿宋_GB2312" w:hAnsi="仿宋_GB2312" w:cs="仿宋_GB2312" w:eastAsia="仿宋_GB2312"/>
                <w:sz w:val="18"/>
                <w:color w:val="000000"/>
              </w:rPr>
              <w:t>、极限真空度：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1×10</w:t>
            </w:r>
            <w:r>
              <w:rPr>
                <w:rFonts w:ascii="仿宋_GB2312" w:hAnsi="仿宋_GB2312" w:cs="仿宋_GB2312" w:eastAsia="仿宋_GB2312"/>
                <w:sz w:val="18"/>
                <w:color w:val="000000"/>
                <w:vertAlign w:val="superscript"/>
              </w:rPr>
              <w:t>⁻⁴</w:t>
            </w:r>
            <w:r>
              <w:rPr>
                <w:rFonts w:ascii="仿宋_GB2312" w:hAnsi="仿宋_GB2312" w:cs="仿宋_GB2312" w:eastAsia="仿宋_GB2312"/>
                <w:sz w:val="18"/>
                <w:color w:val="000000"/>
              </w:rPr>
              <w:t>Pa</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、⽓氛环境：⾼真空</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通氩⽓保护；</w:t>
            </w:r>
          </w:p>
          <w:p>
            <w:pPr>
              <w:pStyle w:val="null3"/>
            </w:pPr>
            <w:r>
              <w:rPr>
                <w:rFonts w:ascii="仿宋_GB2312" w:hAnsi="仿宋_GB2312" w:cs="仿宋_GB2312" w:eastAsia="仿宋_GB2312"/>
                <w:sz w:val="18"/>
                <w:color w:val="000000"/>
              </w:rPr>
              <w:t>★5</w:t>
            </w:r>
            <w:r>
              <w:rPr>
                <w:rFonts w:ascii="仿宋_GB2312" w:hAnsi="仿宋_GB2312" w:cs="仿宋_GB2312" w:eastAsia="仿宋_GB2312"/>
                <w:sz w:val="18"/>
                <w:color w:val="000000"/>
              </w:rPr>
              <w:t>、电极控制：全⾃动控制；</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、⾼清摄像观察系统</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套，分辨率不⼩于</w:t>
            </w:r>
            <w:r>
              <w:rPr>
                <w:rFonts w:ascii="仿宋_GB2312" w:hAnsi="仿宋_GB2312" w:cs="仿宋_GB2312" w:eastAsia="仿宋_GB2312"/>
                <w:sz w:val="18"/>
                <w:color w:val="000000"/>
              </w:rPr>
              <w:t>300</w:t>
            </w:r>
            <w:r>
              <w:rPr>
                <w:rFonts w:ascii="仿宋_GB2312" w:hAnsi="仿宋_GB2312" w:cs="仿宋_GB2312" w:eastAsia="仿宋_GB2312"/>
                <w:sz w:val="18"/>
                <w:color w:val="000000"/>
              </w:rPr>
              <w:t>万；</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、压升率：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 .3Pa/h</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真空测量系统：数显复合真空计及电离规电阻规</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台，显⽰量程范围：</w:t>
            </w:r>
            <w:r>
              <w:rPr>
                <w:rFonts w:ascii="仿宋_GB2312" w:hAnsi="仿宋_GB2312" w:cs="仿宋_GB2312" w:eastAsia="仿宋_GB2312"/>
                <w:sz w:val="18"/>
                <w:color w:val="000000"/>
              </w:rPr>
              <w:t>1.0×10</w:t>
            </w:r>
            <w:r>
              <w:rPr>
                <w:rFonts w:ascii="仿宋_GB2312" w:hAnsi="仿宋_GB2312" w:cs="仿宋_GB2312" w:eastAsia="仿宋_GB2312"/>
                <w:sz w:val="18"/>
                <w:color w:val="000000"/>
                <w:vertAlign w:val="superscript"/>
              </w:rPr>
              <w:t>-5</w:t>
            </w:r>
            <w:r>
              <w:rPr>
                <w:rFonts w:ascii="仿宋_GB2312" w:hAnsi="仿宋_GB2312" w:cs="仿宋_GB2312" w:eastAsia="仿宋_GB2312"/>
                <w:sz w:val="18"/>
                <w:color w:val="000000"/>
              </w:rPr>
              <w:t>Pa</w:t>
            </w:r>
            <w:r>
              <w:rPr>
                <w:rFonts w:ascii="仿宋_GB2312" w:hAnsi="仿宋_GB2312" w:cs="仿宋_GB2312" w:eastAsia="仿宋_GB2312"/>
                <w:sz w:val="18"/>
                <w:color w:val="000000"/>
              </w:rPr>
              <w:t xml:space="preserve"> ~1.</w:t>
            </w:r>
            <w:r>
              <w:rPr>
                <w:rFonts w:ascii="仿宋_GB2312" w:hAnsi="仿宋_GB2312" w:cs="仿宋_GB2312" w:eastAsia="仿宋_GB2312"/>
                <w:sz w:val="18"/>
                <w:color w:val="000000"/>
              </w:rPr>
              <w:t>0×10</w:t>
            </w:r>
            <w:r>
              <w:rPr>
                <w:rFonts w:ascii="仿宋_GB2312" w:hAnsi="仿宋_GB2312" w:cs="仿宋_GB2312" w:eastAsia="仿宋_GB2312"/>
                <w:sz w:val="18"/>
                <w:color w:val="000000"/>
                <w:vertAlign w:val="superscript"/>
              </w:rPr>
              <w:t>5</w:t>
            </w:r>
            <w:r>
              <w:rPr>
                <w:rFonts w:ascii="仿宋_GB2312" w:hAnsi="仿宋_GB2312" w:cs="仿宋_GB2312" w:eastAsia="仿宋_GB2312"/>
                <w:sz w:val="18"/>
                <w:color w:val="000000"/>
              </w:rPr>
              <w:t>Pa</w:t>
            </w:r>
            <w:r>
              <w:rPr>
                <w:rFonts w:ascii="仿宋_GB2312" w:hAnsi="仿宋_GB2312" w:cs="仿宋_GB2312" w:eastAsia="仿宋_GB2312"/>
                <w:sz w:val="18"/>
                <w:color w:val="000000"/>
              </w:rPr>
              <w:t>；机械泵，</w:t>
            </w:r>
            <w:r>
              <w:rPr>
                <w:rFonts w:ascii="仿宋_GB2312" w:hAnsi="仿宋_GB2312" w:cs="仿宋_GB2312" w:eastAsia="仿宋_GB2312"/>
                <w:sz w:val="18"/>
                <w:color w:val="000000"/>
              </w:rPr>
              <w:t>罗茨泵，分⼦泵各</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w:t>
            </w:r>
          </w:p>
          <w:p>
            <w:pPr>
              <w:pStyle w:val="null3"/>
            </w:pPr>
            <w:r>
              <w:rPr>
                <w:rFonts w:ascii="仿宋_GB2312" w:hAnsi="仿宋_GB2312" w:cs="仿宋_GB2312" w:eastAsia="仿宋_GB2312"/>
                <w:sz w:val="18"/>
                <w:color w:val="000000"/>
              </w:rPr>
              <w:t>9</w:t>
            </w:r>
            <w:r>
              <w:rPr>
                <w:rFonts w:ascii="仿宋_GB2312" w:hAnsi="仿宋_GB2312" w:cs="仿宋_GB2312" w:eastAsia="仿宋_GB2312"/>
                <w:sz w:val="18"/>
                <w:color w:val="000000"/>
              </w:rPr>
              <w:t>、熔炼⽅式：⾼频起弧，⾃动熔炼；</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、电极杆及驱动机构</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套，安装⽅式：前开⻔⼿动安装；</w:t>
            </w:r>
          </w:p>
          <w:p>
            <w:pPr>
              <w:pStyle w:val="null3"/>
            </w:pPr>
            <w:r>
              <w:rPr>
                <w:rFonts w:ascii="仿宋_GB2312" w:hAnsi="仿宋_GB2312" w:cs="仿宋_GB2312" w:eastAsia="仿宋_GB2312"/>
                <w:sz w:val="18"/>
                <w:color w:val="000000"/>
              </w:rPr>
              <w:t>▲11</w:t>
            </w:r>
            <w:r>
              <w:rPr>
                <w:rFonts w:ascii="仿宋_GB2312" w:hAnsi="仿宋_GB2312" w:cs="仿宋_GB2312" w:eastAsia="仿宋_GB2312"/>
                <w:sz w:val="18"/>
                <w:color w:val="000000"/>
              </w:rPr>
              <w:t>、结晶器需要有稳弧线圈；</w:t>
            </w:r>
          </w:p>
          <w:p>
            <w:pPr>
              <w:pStyle w:val="null3"/>
            </w:pPr>
            <w:r>
              <w:rPr>
                <w:rFonts w:ascii="仿宋_GB2312" w:hAnsi="仿宋_GB2312" w:cs="仿宋_GB2312" w:eastAsia="仿宋_GB2312"/>
                <w:sz w:val="18"/>
                <w:color w:val="000000"/>
              </w:rPr>
              <w:t>▲12</w:t>
            </w:r>
            <w:r>
              <w:rPr>
                <w:rFonts w:ascii="仿宋_GB2312" w:hAnsi="仿宋_GB2312" w:cs="仿宋_GB2312" w:eastAsia="仿宋_GB2312"/>
                <w:sz w:val="18"/>
                <w:color w:val="000000"/>
              </w:rPr>
              <w:t>、熔炼室材质：</w:t>
            </w:r>
            <w:r>
              <w:rPr>
                <w:rFonts w:ascii="仿宋_GB2312" w:hAnsi="仿宋_GB2312" w:cs="仿宋_GB2312" w:eastAsia="仿宋_GB2312"/>
                <w:sz w:val="18"/>
                <w:color w:val="000000"/>
              </w:rPr>
              <w:t>304</w:t>
            </w:r>
            <w:r>
              <w:rPr>
                <w:rFonts w:ascii="仿宋_GB2312" w:hAnsi="仿宋_GB2312" w:cs="仿宋_GB2312" w:eastAsia="仿宋_GB2312"/>
                <w:sz w:val="18"/>
                <w:color w:val="000000"/>
              </w:rPr>
              <w:t>不锈钢；</w:t>
            </w:r>
          </w:p>
          <w:p>
            <w:pPr>
              <w:pStyle w:val="null3"/>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熔炼室结构：卧式圆筒结构，前置开⻔，腔体双层⽔冷，熔炼腔：</w:t>
            </w:r>
            <w:r>
              <w:rPr>
                <w:rFonts w:ascii="仿宋_GB2312" w:hAnsi="仿宋_GB2312" w:cs="仿宋_GB2312" w:eastAsia="仿宋_GB2312"/>
                <w:sz w:val="18"/>
                <w:color w:val="000000"/>
              </w:rPr>
              <w:t>450mm x 450mm</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14</w:t>
            </w:r>
            <w:r>
              <w:rPr>
                <w:rFonts w:ascii="仿宋_GB2312" w:hAnsi="仿宋_GB2312" w:cs="仿宋_GB2312" w:eastAsia="仿宋_GB2312"/>
                <w:sz w:val="18"/>
                <w:color w:val="000000"/>
              </w:rPr>
              <w:t>、结晶罐</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套：结晶器材质：⽔冷紫铜结晶器；</w:t>
            </w:r>
          </w:p>
          <w:p>
            <w:pPr>
              <w:pStyle w:val="null3"/>
            </w:pPr>
            <w:r>
              <w:rPr>
                <w:rFonts w:ascii="仿宋_GB2312" w:hAnsi="仿宋_GB2312" w:cs="仿宋_GB2312" w:eastAsia="仿宋_GB2312"/>
                <w:sz w:val="18"/>
                <w:color w:val="000000"/>
              </w:rPr>
              <w:t>15</w:t>
            </w:r>
            <w:r>
              <w:rPr>
                <w:rFonts w:ascii="仿宋_GB2312" w:hAnsi="仿宋_GB2312" w:cs="仿宋_GB2312" w:eastAsia="仿宋_GB2312"/>
                <w:sz w:val="18"/>
                <w:color w:val="000000"/>
              </w:rPr>
              <w:t>、⽔冷却系统</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套：由冷却⽔控制柜、管路等组成。冷却⽔控制柜上设有电接点式⽔温传感器（温度范围</w:t>
            </w:r>
            <w:r>
              <w:rPr>
                <w:rFonts w:ascii="仿宋_GB2312" w:hAnsi="仿宋_GB2312" w:cs="仿宋_GB2312" w:eastAsia="仿宋_GB2312"/>
                <w:sz w:val="18"/>
                <w:color w:val="000000"/>
              </w:rPr>
              <w:t>-50</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~420</w:t>
            </w:r>
            <w:r>
              <w:rPr>
                <w:rFonts w:ascii="仿宋_GB2312" w:hAnsi="仿宋_GB2312" w:cs="仿宋_GB2312" w:eastAsia="仿宋_GB2312"/>
                <w:sz w:val="18"/>
                <w:color w:val="000000"/>
              </w:rPr>
              <w:t>℃</w:t>
            </w:r>
            <w:r>
              <w:rPr>
                <w:rFonts w:ascii="仿宋_GB2312" w:hAnsi="仿宋_GB2312" w:cs="仿宋_GB2312" w:eastAsia="仿宋_GB2312"/>
                <w:sz w:val="18"/>
                <w:color w:val="000000"/>
              </w:rPr>
              <w:t>）、⽔压表、不锈钢球阀、⽔管和回⽔箱；</w:t>
            </w:r>
          </w:p>
          <w:p>
            <w:pPr>
              <w:pStyle w:val="null3"/>
            </w:pPr>
            <w:r>
              <w:rPr>
                <w:rFonts w:ascii="仿宋_GB2312" w:hAnsi="仿宋_GB2312" w:cs="仿宋_GB2312" w:eastAsia="仿宋_GB2312"/>
                <w:sz w:val="18"/>
                <w:color w:val="000000"/>
              </w:rPr>
              <w:t>16</w:t>
            </w:r>
            <w:r>
              <w:rPr>
                <w:rFonts w:ascii="仿宋_GB2312" w:hAnsi="仿宋_GB2312" w:cs="仿宋_GB2312" w:eastAsia="仿宋_GB2312"/>
                <w:sz w:val="18"/>
                <w:color w:val="000000"/>
              </w:rPr>
              <w:t>、⼯作台</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台：碳钢喷塑，箱式结构，尺⼨可以满⾜真空室主机系统的⽀撑；</w:t>
            </w:r>
          </w:p>
          <w:p>
            <w:pPr>
              <w:pStyle w:val="null3"/>
            </w:pPr>
            <w:r>
              <w:rPr>
                <w:rFonts w:ascii="仿宋_GB2312" w:hAnsi="仿宋_GB2312" w:cs="仿宋_GB2312" w:eastAsia="仿宋_GB2312"/>
                <w:sz w:val="18"/>
                <w:color w:val="000000"/>
              </w:rPr>
              <w:t>17</w:t>
            </w:r>
            <w:r>
              <w:rPr>
                <w:rFonts w:ascii="仿宋_GB2312" w:hAnsi="仿宋_GB2312" w:cs="仿宋_GB2312" w:eastAsia="仿宋_GB2312"/>
                <w:sz w:val="18"/>
                <w:color w:val="000000"/>
              </w:rPr>
              <w:t>、控制系统</w:t>
            </w:r>
            <w:r>
              <w:rPr>
                <w:rFonts w:ascii="仿宋_GB2312" w:hAnsi="仿宋_GB2312" w:cs="仿宋_GB2312" w:eastAsia="仿宋_GB2312"/>
                <w:sz w:val="18"/>
                <w:color w:val="000000"/>
              </w:rPr>
              <w:t>1</w:t>
            </w:r>
            <w:r>
              <w:rPr>
                <w:rFonts w:ascii="仿宋_GB2312" w:hAnsi="仿宋_GB2312" w:cs="仿宋_GB2312" w:eastAsia="仿宋_GB2312"/>
                <w:sz w:val="18"/>
                <w:color w:val="000000"/>
              </w:rPr>
              <w:t>套：电控系统⽤于对整个熔炼过程进⾏熔炼电流和电极杆升降的监测与控制，分为⼿动和⾃动操</w:t>
            </w:r>
            <w:r>
              <w:rPr>
                <w:rFonts w:ascii="仿宋_GB2312" w:hAnsi="仿宋_GB2312" w:cs="仿宋_GB2312" w:eastAsia="仿宋_GB2312"/>
                <w:sz w:val="18"/>
                <w:color w:val="000000"/>
              </w:rPr>
              <w:t>作；</w:t>
            </w:r>
          </w:p>
          <w:p>
            <w:pPr>
              <w:pStyle w:val="null3"/>
            </w:pPr>
            <w:r>
              <w:rPr>
                <w:rFonts w:ascii="仿宋_GB2312" w:hAnsi="仿宋_GB2312" w:cs="仿宋_GB2312" w:eastAsia="仿宋_GB2312"/>
                <w:sz w:val="18"/>
                <w:color w:val="000000"/>
              </w:rPr>
              <w:t>18</w:t>
            </w:r>
            <w:r>
              <w:rPr>
                <w:rFonts w:ascii="仿宋_GB2312" w:hAnsi="仿宋_GB2312" w:cs="仿宋_GB2312" w:eastAsia="仿宋_GB2312"/>
                <w:sz w:val="18"/>
                <w:color w:val="000000"/>
              </w:rPr>
              <w:t>、⽤电特性：</w:t>
            </w:r>
            <w:r>
              <w:rPr>
                <w:rFonts w:ascii="仿宋_GB2312" w:hAnsi="仿宋_GB2312" w:cs="仿宋_GB2312" w:eastAsia="仿宋_GB2312"/>
                <w:sz w:val="18"/>
                <w:color w:val="000000"/>
              </w:rPr>
              <w:t>380V/50Hz</w:t>
            </w:r>
            <w:r>
              <w:rPr>
                <w:rFonts w:ascii="仿宋_GB2312" w:hAnsi="仿宋_GB2312" w:cs="仿宋_GB2312" w:eastAsia="仿宋_GB2312"/>
                <w:sz w:val="18"/>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签订合同后150个日历日完成供货。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签订合同后150个日历日完成供货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西安理工大学曲江校区教13楼610室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西安理工大学科技园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西安理工大学科技园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其他，一次性付款，乙方按照合同规定期限内供货、调试完成，经甲方最终验收合格并签署《验收合格确认书》后7个工作日内，支付合同总金额的100.00%。，达到付款条件起7个工作日内，支付合同总金额的100.0%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的验收标准：（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关键指标参数与合同约定保持一致；连续运行48小时无故障；④最终验收：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以国内行业标准或招标文件中描述的有关技术要求为准。 验收方法：设备到达指定地点安装调试后，试运行30天内无质量问题，采购人组织相关专家进行最终验收。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以国内行业标准或招标文件中描述的有关技术要求为准。 验收方法：设备到达指定地点安装调试后，试运行30天内无质量问题，采购人组织相关专家进行最终验收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2日内投标人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安装调试及配套工程、质量保证、售后服务等要求：（1）安装调试要求：设备安装：由中标人现场免费安装调试，技术指标合格；调试周期：设备安装完毕5个工作日内调试完毕；人员培训：调试完毕即开展培训，提供相关操作人员培训资料并现场培训，提供技术服务，现场培训内容包括仪器基本原理、操作使用及日常保养维修等，培训工作直至技术人员能独立操作为止。（2）质量保证:中标人提供1年的免费保修服务。（3）售后服务：响应时限：享受2小时快速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1、质量保修范围和保修期：技术支持：投标人应保证在售后服务期内提供7×24小时技术支持服务。投标人应在投标文件中明确提供技术支持服务的联系方式和响应流程。 故障响应：投标人应保证在售后服务期内，各类故障应在1小时内响应，2小时内提供应急解决方案，48小时内上门解决，定期维护，质保期内提供免费技术支持。 若投标人未能按时限解决问题，招标方有权自行处理，所发生费用由投标人承担。投标人应在投标文件中明确提供故障响应服务的质量保证和违约责任。 2、采购标的的安装调试及配套工程、质量保证、售后服务等要求：（1）安装调试要求安装标准：执行GB50231-2009《机械设备安装工程施工及验收通用规范》；调试周期：试运行30天内无质量问题；人员培训：提供相关操作人员培训资料。（2）配套工程基础施工：包含安装设备所需的各种工具（需提前2日做好准备）。（3）质量保证：设备整机免费保修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修范围和保修期质保期：验收合格后1年，具体服务内容如下：技术支持：投标人应保证在售后服务期内提供7×24小时技术支持服务。投标人应在投标文件中明确提供技术支持服务的联系方式和响应流程。故障响应：投标人应保证在售后服务期内，各类故障应在1小时内响应，2小时内提供应急解决方案，48小时内上门解决。定期维护：质保期内提供免费技术支持。 若投标人未能按时限解决问题，招标方有权自行处理，所发生费用由投标人承担。投标人应在投标文件中明确提供故障响应服务的质量保证和违约责任。 2、采购标的的安装调试及配套工程、质量保证、售后服务等要求：（1）安装调试要求安装标准：执行GB50231-2009《机械设备安装工程施工及验收通用规范》；调试周期：试运行30天内无质量问题；人员培训：提供相关操作人员培训资料。（2）配套工程基础施工：包含安装设备所需的各种工具（需提前2日做好准备）。（3）质量保证：设备整机免费保修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因为不可抗拒的因素致使合同不能履行的，或有违约争议，双方协商解决，协商不成，由采购人所在地人民法院裁决。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因为不可抗拒的因素致使合同不能履行的，或有违约争议，双方协商解决，协商不成，由采购人所在地人民法院裁决。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 2、因系统录入问题，本项目付款支付约定说明如下，以本说明为准：包1付款方式:一次性付款。乙方按照合同规定期限内供货、调试完成，经甲方最终验收合格并签署《验收合格确认书》后7个工作日内，向乙方支付全部合同款项。乙方应在甲方付款前，向甲方开具全额合法有效的增值税专用发票；包2付款方式：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包3付款方式: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本条款属于实质性要求）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投标人认为有必要说明的问题.docx 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投标人认为有必要说明的问题.docx 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投标人认为有必要说明的问题.pdf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所投产品技术参数清楚、明确并能逐 条响应招标⽂件第四章“技术参数表” 中所有参数要求，得34分。其中：（ 1）“★”项技术参数为实质性要求， 不允许负偏离，否则为⽆效响应，不 进⼊下⼀评审环节。（2）“▲”项每 项负偏离扣1分，未标项每项负偏离 扣0 .5分，扣完为⽌。注：标注“★” 和“▲”的参数技术指标要求提供特定 证明材料的须予以提供特定证明材料 ；标注“▲”的参数技术指标没有要求 提供特定证明材料的提供佐证材料如 下：国家认可的第三⽅检测机构出具 的检测报告、技术⽩⽪书、官⽹截图 、产品彩⻚任意⼀种，并需加盖供应 商有效印章。未提供或提供佐证材料 ⽆法体现对应参数的视为负偏离，投 标⼈⾃⾏承担因材料提供不全导致技 术参数评审的⻛险。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⼀、评审内容投标⼈需针对本项⽬提 供完整的项⽬实施⽅案。内容包含： ①供货组织及进度安排②对接及运输 ⽅案③调试⽅案④⼈员、物⼒调配安 排。⼆、评审标准1、完整性：⽅案 必须全⾯，对评审内容中的各项要求 有详细描述；2、可实施性：切合本 项⽬实际情况，提出步骤清晰、合理 的⽅案；3、针对性：⽅案能够紧扣 项⽬实际情况，内容科学合理。三、 赋分依据（满分6分）①供货组织及 进度安排：每完全满⾜⼀个评审标准 得0 .5分，满分1 .5分；②对接及运输 ⽅案:每完全满⾜⼀个评审标准得0 .5 分，满分1 .5分；③安装调试⽅案:每 完全满⾜⼀个评审标准得0 .5分，满 分1 .5分；④⼈员、物⼒调配安排： 每完全满⾜⼀个评审标准得0 .5分， 满分1 .5分。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⼀、评审内容投标⼈根据项⽬实际需 求，提供质量保证⽅案。内容包含： ①产品性能、使⽤寿命及效果；②质 量保证措施。⼆、评审标准1、完整 性：⽅案须全⾯，对评审内容中的各 项要求有详细描述；2、可实施性： 切合本项⽬实际情况，实施步骤清晰 、合理；3、针对性：⽅案能够紧扣 本项⽬所采购设备种类等实际情况， 内容科学合理。三、赋分依据（满分 6分）①产品性能、使⽤寿命及效果 ：每完全满⾜⼀个评审标准得1分， 满分3分；②质量保证措施:每完全满 ⾜⼀个评审标准得1分，满分3分。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提供投标⼈2023年6⽉1⽇以来类似 项⽬业绩（以合同签订⽇期为准）， 每份合格业绩合同计1分，满分3分。 赋分依据：需提供完整业绩合同复印 件，内容字迹清晰，合同签署⽇期符 合要求，并加盖投标⼈公章。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⼀、评审内容根据项⽬实际需求提供 售后服务⽅案。内容包含：①售后服 务范围②响应时间及⽅式③故障处理 及补救措施④定期回访及维护。⼆、 评审标准1.完整性：⽅案必须全⾯， 对评审内容中的各项要求有详细描述 ；2.可实施性：切合本项⽬实际情况 ，提出步骤清晰、合理的⽅案；3.针 对性：⽅案能够紧扣项⽬实际情况， 内容科学合理。三、赋分依据（满分 6分）①售后服务范围：每完全满⾜ ⼀个评审标准得0 .5分，满分1 .5分； ②响应时间及⽅式:每完全满⾜⼀个评 审标准得0 .5分，满分1 .5分；③故障 处理及补救措施:每完全满⾜⼀个评审 标准得0 .5分，满分1 .5分；④定期回 访及维护:每完全满⾜⼀个评审标准得 0.5分，满分1 .5分。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针对本项⽬的特点和需求等内容提供 增值服务承诺（例如：硬件维护保养 、软件更新、保修期外配件更换服务 等增值服务）。每提供⼀项有效承诺 ，得·1分，满分3分，⽆承诺不得分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承诺质保期在满⾜招标⽂件（1年） 要求的基础上，每增加⼀年得1分， 满分2分。⽆承诺不得分。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 查后，属于前述第①项⾄第④项情形 的，供应商在评审现场30分钟内对投 标（响应）价格作出解释，提供项⽬ 具体成本测算等与报价合理性相关的 书⾯说明及必要的证明材料，包括但 不限于原材料成本、⼈⼯成本、制造 费⽤等。其中，属于第③项情形，供 应商已随投标（响应）⽂件⼀并提交 相关书⾯说明及必要的证明材料的， 在评审现场可不再重复提交。评审委 员会依据专业经验，参考同类项⽬中 标（成交）价格、类似产品市场价格 ⽔平、⾏业⼈⼯费⽤标准、国家有关 部⻔指导⾏业协会发布的⾏业平均成 本等情况，对报价合理性进⾏判断。 投标（响应）供应商不能提供书⾯说明、证明材料，或者提供的书⾯说明 、证明材料不能证明其报价合理性的 ，评审委员会应当将其作为⽆效投标 （响应）处理。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 条响应招标⽂件第四章“技术参数表” 中所有参数要求，得33分。其中： （1）其中：（1）“★”项技术参数为 实质性要求，不允许负偏离，否则为 ⽆效响应，不进⼊下⼀评审环节。（ 2）“▲”项满分21分，每项负偏离扣3 分，扣完为⽌。（3）未标项满分12 分，每项负偏离扣1 .5分，扣完为⽌ 。注：标注“★”和“▲”的参数须提供 相关技术指标证明材料予以佐证，提 供的佐证材料如下：国家认可的第三 ⽅检测机构出具的检测报告、技术⽩ ⽪书、官⽹截图任意⼀种，并需加盖 供应商有效印章。未提供或提供佐证 材料⽆法体现对应参数的视为负偏离 ，投标⼈⾃⾏承担因材料提供不全导 致技术参数评审的⻛险。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⼀、评审内容投标⼈针对本项⽬提供 完整的项⽬实施⽅案。内容包含：① 供货组织安排、实施计划及进度计划 ②安装调试验收及售后⽅案、物⼒调 配及保障措施。⼆、评审标准1、完 整性：⽅案须全⾯，对评审内容中的 各项要求描述详细；2、可实施性： 切合本项⽬实际情况，实施步骤清晰 、合理；3、针对性：⽅案能够紧扣 项⽬实际情况，内容科学合理。三、 赋分依据（满分6分）①供货组织安 排、实施计划及进度计划：每完全满 ⾜⼀个评审标准得1分，满分3分；未 提供不得分；②安装调试验收及售后 ⽅案、物⼒调配及保障措施：每完全 满⾜⼀个评审标准得1分，满分3分；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⼀、评审内容根据项⽬实际需求，提 供质量保证⽅案。内容包含①产品性 能、使⽤寿命及效果②质量保证措施 。⼆、评审标准1、完整性：⽅案须 全⾯，对评审内容中的各项要求有详 细描述；2、可实施性：切合本项⽬ 实际情况，实施步骤清晰、合理；3 、针对性：⽅案能够紧扣项⽬实际情 况，内容科学合理。三、赋分依据（ 满分6分）①产品性能、使⽤寿命及 效果：每完全满⾜⼀个评审标准得1 分，满分3分；未提供不得分；②质 量保证措施:每完全满⾜⼀个评审标准 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⼀、评审内容针对本项⽬具有可⾏的 技术培训⽅案。包括①培训计划，含 培训计划表、地点、时间及培训对象 ⼈数等②培训内容，含所提供产品的 原理和技术性能、操作维护⽅法、安 装调试、排除故障等。⼆、评审标准 1、完整性：⽅案须全⾯，对评审内 容中的各项要求描述详细；2、可实 施性：切合本项⽬实际情况，实施步 骤清晰、合理；3、针对性：⽅案能 够紧扣项⽬实际情况，内容科学合理 。三、赋分依据（满分3分）①培训 计划：每完全满⾜⼀个评审标准得0 . 5分，满分1.5分；未提供不得分； ②培训内容：每完全满⾜⼀个评审标 准得0 .5分，满分1.5分；未提供不 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提供投标⼈2023年6⽉1⽇以来类似 项⽬业绩（以合同签订⽇期为准）， 每份合格业绩合同计1分，满分4分。 赋分依据：需提供完整业绩合同复印 件，并加盖投标⼈公章，否则不得分 。</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⼀、评审内容根据项⽬实际需求提供 售后服务⽅案。内容包含：①服务范 围及承诺；②售后服务保障体系,包括 但不限于⼈员配备、备品备件供应计 划、设备（产品）发⽣故障后的补救 措施等⽅⾯。⼆、评审标准1.完整 性：⽅案须全⾯，对评审内容中的各 项要求有详细描述；2.可实施性：切 合本项⽬实际情况，提出步骤清晰、 合理的⽅案；3.针对性：⽅案能够紧 扣项⽬实际情况，内容科学合理。三 、赋分依据（满分6分）①服务范围 及承诺：每完全满⾜⼀个评审标准得 1分，满分3分；未提供不得分；② 售后服务保障体系,包括但不限于⼈员 配备、备品备件供应计划、设备（产 品）发⽣故障后的补救措施等⽅⾯： 每完全满⾜⼀个评审标准得1分，满 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承诺质保期在满⾜招标⽂件（1年） 要求的基础上，每增加⼀年得1分， 满分2分。⽆承诺不得分。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 查后，属于前述第①项⾄第④项情形 的，供应商在评审现场30分钟内对投 标（响应）价格作出解释，提供项⽬ 具体成本测算等与报价合理性相关的 书⾯说明及必要的证明材料，包括但 不限于原材料成本、⼈⼯成本、制造 费⽤等。其中，属于第③项情形，供 应商已随投标（响应）⽂件⼀并提交 相关书⾯说明及必要的证明材料的， 在评审现场可不再重复提交。评审委 员会依据专业经验，参考同类项⽬中 标（成交）价格、类似产品市场价格 ⽔平、⾏业⼈⼯费⽤标准、国家有关 部⻔指导⾏业协会发布的⾏业平均成 本等情况，对报价合理性进⾏判断。 投标（响应）供应商不能提供书⾯说 明、证明材料，或者提供的书⾯说明 、证明材料不能证明其报价合理性的 ，评审委员会应当将其作为⽆效投标 （响应）处理。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所投产品技术参数清楚、明确并能逐条响应招标文件第四章“技术参数表”中所有参数要求，得30分。其中： （1）“★”项技术参数为实质性要求，不允许负偏离，否则为无效响应，不进入下一评审环节（2）“▲”项满分21分，每项负偏离扣3分，扣完为止。 （2）未标项满分9分，每项负偏离扣1分，扣完为止。 注：标注“★”和“▲”的参数须提供相关技术指标证明材料予以佐证，提供的佐证材料如下：国家认可的第三方检测机构出具的检测报告、技术白皮书、官网截图任意一种，并需加盖供应商有效印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投标人针对本项目提供完整的项目实施方案。内容包含：①供货组织安排、实施计划及进度计划②安装调试验收及售后方案、物力调配及保障措施。 二、评审标准 1、完整性：方案须全面，对评审内容中的各项要求描述详细； 2、可实施性：切合本项目实际情况，实施步骤清晰、合理； 3、针对性：方案能够紧扣项目实际情况，内容科学合理。 三、赋分依据（满分6分） ①供货组织安排、实施计划及进度计划：每完全满足一个评审标准得1分，满分3分；未提供不得分； ②安装调试验收及售后方案、物力调配及保障措施：每完全满足一个评审标准得1分，满分3分；未提供不得分。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三、赋分依据（满分9分） ①产品性能、使用寿命及效果：每完全满足一个评审标准得1.5分，满分4.5分；未提供不得分； ②质量保证措施:每完全满足一个评审标准得1.5分，满分4.5分；未提供不得分。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 3、针对性：方案能够紧扣项目实际情况，内容科学合理。 三、赋分依据（满分3分） ①培训计划：每完全满足一个评审标准得0.5分，满分 1.5分；未提供不得分； ②培训内容：每完全满足一个评审标准得0.5分，满分 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提供投标人2023年6月1日以来类似项目业绩（以合同签订日期为准），每份合格业绩合同计1分，满分4分。 赋分依据：需提供完整业绩合同复印件，并加盖投标人公章，否则不得分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根据项目实际需求提供售后服务方案。内容包含：①服务范围及承诺；②售后服务保障体系,包括但不限于人员配备、备品备件供应计划、设备（产品）发生故障后的补救措施等方面。 二、评审标准 1.完整性：方案须全面，对评审内容中的各项要求有详细描述； 2.可实施性：切合本项目实际情况，提出步骤清晰、合理的方案； 3.针对性：方案能够紧扣项目实际情况，内容科学合理。 三、赋分依据（满分6分） ①服务范围及承诺：每完全满足一个评审标准得1分，满分3分；未提供不得分； ②售后服务保障体系,包括但不限于人员配备、备品备件供应计划、设备（产品）发生故障后的补救措施等方面：每完全满足一个评审标准得1分，满分3分；未提供不得分。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 查后，属于前述第①项⾄第④项情形 的，供应商在评审现场30分钟内对投 标（响应）价格作出解释，提供项⽬ 具体成本测算等与报价合理性相关的 书⾯说明及必要的证明材料，包括但 不限于原材料成本、⼈⼯成本、制造 费⽤等。其中，属于第③项情形，供 应商已随投标（响应）⽂件⼀并提交相关书⾯说明及必要的证明材料的， 在评审现场可不再重复提交。评审委 员会依据专业经验，参考同类项⽬中 标（成交）价格、类似产品市场价格 ⽔平、⾏业⼈⼯费⽤标准、国家有关 部⻔指导⾏业协会发布的⾏业平均成 本等情况，对报价合理性进⾏判断。 投标（响应）供应商不能提供书⾯说 明、证明材料，或者提供的书⾯说明 、证明材料不能证明其报价合理性的 ，评审委员会应当将其作为⽆效投标 （响应）处理。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详见附件：培训方案docx.docx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详见附件：培训方案docx.docx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