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440001-2024-50438</w:t>
      </w:r>
    </w:p>
    <w:p>
      <w:pPr>
        <w:pStyle w:val="null3"/>
        <w:jc w:val="center"/>
        <w:outlineLvl w:val="3"/>
      </w:pPr>
      <w:r>
        <w:rPr>
          <w:sz w:val="24"/>
          <w:b/>
        </w:rPr>
        <w:t>采购项目编号：</w:t>
      </w:r>
      <w:r>
        <w:rPr>
          <w:sz w:val="24"/>
          <w:b/>
        </w:rPr>
        <w:t>HYGZ24ZZ01B0561</w:t>
      </w:r>
    </w:p>
    <w:p>
      <w:pPr>
        <w:pStyle w:val="null3"/>
        <w:jc w:val="center"/>
        <w:outlineLvl w:val="3"/>
      </w:pPr>
      <w:r>
        <w:rPr>
          <w:sz w:val="24"/>
          <w:b/>
        </w:rPr>
        <w:t>项目名称：</w:t>
      </w:r>
      <w:r>
        <w:rPr>
          <w:sz w:val="24"/>
          <w:b/>
        </w:rPr>
        <w:t>广东省农业科学院创新大楼实验室废气及废水处理工程</w:t>
      </w:r>
    </w:p>
    <w:p>
      <w:pPr>
        <w:pStyle w:val="null3"/>
        <w:jc w:val="center"/>
        <w:outlineLvl w:val="3"/>
      </w:pPr>
      <w:r>
        <w:rPr>
          <w:sz w:val="24"/>
          <w:b/>
        </w:rPr>
        <w:t>采购人：</w:t>
      </w:r>
      <w:r>
        <w:rPr>
          <w:sz w:val="24"/>
          <w:b/>
        </w:rPr>
        <w:t>广东省农业科学院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广东省农业科学院</w:t>
      </w:r>
      <w:r>
        <w:rPr/>
        <w:t>的委托，采用</w:t>
      </w:r>
      <w:r>
        <w:rPr/>
        <w:t>竞争性磋商</w:t>
      </w:r>
      <w:r>
        <w:rPr/>
        <w:t>方式组织采购</w:t>
      </w:r>
      <w:r>
        <w:rPr/>
        <w:t>广东省农业科学院创新大楼实验室废气及废水处理工程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广东省农业科学院创新大楼实验室废气及废水处理工程</w:t>
      </w:r>
    </w:p>
    <w:p>
      <w:pPr>
        <w:pStyle w:val="null3"/>
        <w:ind w:firstLine="480"/>
      </w:pPr>
      <w:r>
        <w:rPr/>
        <w:t>采购计划编号：</w:t>
      </w:r>
      <w:r>
        <w:rPr/>
        <w:t>440001-2024-50438</w:t>
      </w:r>
    </w:p>
    <w:p>
      <w:pPr>
        <w:pStyle w:val="null3"/>
        <w:ind w:firstLine="480"/>
      </w:pPr>
      <w:r>
        <w:rPr/>
        <w:t>采购项目编号：</w:t>
      </w:r>
      <w:r>
        <w:rPr/>
        <w:t>HYGZ24ZZ01B0561</w:t>
      </w:r>
    </w:p>
    <w:p>
      <w:pPr>
        <w:pStyle w:val="null3"/>
        <w:ind w:firstLine="480"/>
      </w:pPr>
      <w:r>
        <w:rPr/>
        <w:t>采购方式：</w:t>
      </w:r>
      <w:r>
        <w:rPr/>
        <w:t>竞争性磋商</w:t>
      </w:r>
    </w:p>
    <w:p>
      <w:pPr>
        <w:pStyle w:val="null3"/>
        <w:ind w:firstLine="480"/>
      </w:pPr>
      <w:r>
        <w:rPr/>
        <w:t>预算金额：</w:t>
      </w:r>
      <w:r>
        <w:rPr/>
        <w:t>1,352,519.14</w:t>
      </w:r>
      <w:r>
        <w:rPr/>
        <w:t>元</w:t>
      </w:r>
    </w:p>
    <w:p>
      <w:pPr>
        <w:pStyle w:val="null3"/>
        <w:outlineLvl w:val="3"/>
      </w:pPr>
      <w:r>
        <w:rPr>
          <w:sz w:val="24"/>
          <w:b/>
        </w:rPr>
        <w:t>2.项目内容及需求情况（采购项目技术规格、参数及要求）</w:t>
      </w:r>
    </w:p>
    <w:p>
      <w:pPr>
        <w:pStyle w:val="null3"/>
      </w:pPr>
      <w:r>
        <w:rPr/>
        <w:t>采购包1(创新大楼实验室废气及废水处理工程):</w:t>
      </w:r>
    </w:p>
    <w:p>
      <w:pPr>
        <w:pStyle w:val="null3"/>
      </w:pPr>
      <w:r>
        <w:rPr/>
        <w:t>采购包预算金额：1,352,519.14元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其他环保工程施工</w:t>
            </w:r>
          </w:p>
        </w:tc>
        <w:tc>
          <w:tcPr>
            <w:tcW w:type="dxa" w:w="2136"/>
          </w:tcPr>
          <w:p>
            <w:pPr>
              <w:pStyle w:val="null3"/>
            </w:pPr>
            <w:r>
              <w:rPr/>
              <w:t>创新大楼实验室废气及废水处理工程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合同履行期限：60天内完成并通过验收。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采购包1（创新大楼实验室废气及废水处理工程）：</w:t>
      </w:r>
      <w:r>
        <w:rPr/>
        <w:t>本项目属于专门面向中小企业采购，提供《中小企业声明函》。</w:t>
      </w:r>
    </w:p>
    <w:p>
      <w:pPr>
        <w:pStyle w:val="null3"/>
        <w:outlineLvl w:val="3"/>
      </w:pPr>
      <w:r>
        <w:rPr>
          <w:sz w:val="24"/>
          <w:b/>
        </w:rPr>
        <w:t>3.本项目特定的资格要求：</w:t>
      </w:r>
    </w:p>
    <w:p>
      <w:pPr>
        <w:pStyle w:val="null3"/>
      </w:pPr>
      <w:r>
        <w:rPr/>
        <w:t>采购包1（创新大楼实验室废气及废水处理工程）：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3)供应商须具备建设行政主管部门颁发的在有效期内的环保工程专业承包资质叁级及以上资质。（提供证书扫描件）</w:t>
      </w:r>
    </w:p>
    <w:p>
      <w:pPr>
        <w:pStyle w:val="null3"/>
      </w:pPr>
      <w:r>
        <w:rPr/>
        <w:t>4)供应商须持有建设行政主管部门颁发的安全生产许可证。（提供证书扫描件）</w:t>
      </w:r>
    </w:p>
    <w:p>
      <w:pPr>
        <w:pStyle w:val="null3"/>
      </w:pPr>
      <w:r>
        <w:rPr/>
        <w:t>5)拟任本工程的项目负责人具备市政公用工程专业二级（含）以上注册建造师资质，并持有安全培训考核合格证（B类）或能够提供建筑施工企业管理人员安全生产考核信息系统安全生产管理人员证书信息的网页截图,提供证书复印件，并须提供项目负责人在全国范围内没有在建项目的承诺书；</w:t>
      </w:r>
    </w:p>
    <w:p>
      <w:pPr>
        <w:pStyle w:val="null3"/>
      </w:pPr>
      <w:r>
        <w:rPr/>
        <w:t>6)专职安全员须具有安全生产考核合格证（C证）或建筑施工企业专职安全生产管理人员安全生产考核合格证(综合类C3)，提供证书复印件；项目负责人在任职期间不得担任专职安全员，项目专职安全员在任职期间也不得担任项目负责人，项目负责人和安全员不为同一人，提供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广东省农业科学院</w:t>
      </w:r>
    </w:p>
    <w:p>
      <w:pPr>
        <w:pStyle w:val="null3"/>
        <w:ind w:firstLine="480"/>
      </w:pPr>
      <w:r>
        <w:rPr/>
        <w:t>地址：</w:t>
      </w:r>
      <w:r>
        <w:rPr/>
        <w:t>广州市天河区金颖路29号</w:t>
      </w:r>
    </w:p>
    <w:p>
      <w:pPr>
        <w:pStyle w:val="null3"/>
        <w:ind w:firstLine="480"/>
      </w:pPr>
      <w:r>
        <w:rPr/>
        <w:t>联系方式：</w:t>
      </w:r>
      <w:r>
        <w:rPr/>
        <w:t>020-87507904</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采购包1（创新大楼实验室废气及废水处理工程）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60天内完成并通过验收。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1期：支付比例50%,本项目合同签订后5个工作日内，采购人支付合同总价的50%作为预付款。</w:t>
            </w:r>
          </w:p>
          <w:p>
            <w:pPr>
              <w:pStyle w:val="null3"/>
            </w:pPr>
            <w:r>
              <w:rPr/>
              <w:t>2期：支付比例42%,工程竣工验收合格并交齐竣工资料后10个工作日支付合同总价的42%。</w:t>
            </w:r>
          </w:p>
          <w:p>
            <w:pPr>
              <w:pStyle w:val="null3"/>
            </w:pPr>
            <w:r>
              <w:rPr/>
              <w:t>3期：支付比例5%,工程竣工结算经采购人审定并交齐资料后10个工作日支付合同总价的5%。</w:t>
            </w:r>
          </w:p>
          <w:p>
            <w:pPr>
              <w:pStyle w:val="null3"/>
            </w:pPr>
            <w:r>
              <w:rPr/>
              <w:t>4期：支付比例3%,在项目二年质保期到期后由成交供应商提出书面（发票、合同、成交通知书及有关票证）申请后10个工作日内无息支付合同总价的3%。 注：本项目款项以人民币汇兑方式支付，执行国库集中支付的，采购人仅负责在上述约定时间内完成申报手续，采购人完成申报手续即视为采购人完成合同约定的支付义务。具体支付时间以财政部门实际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1期：1.本工程以施工图纸、作法说明、设计变更和国家制订的施工及验收标准及有关规范为质量评定验收标准。 2.工程竣工验收由成交供应商、采购人及监理单位共同进行，由成交供应商按建设主管部门规定编制竣工图纸及相关文件（此项费用不再向采购人收取），验收合格后双方签署验收合格证书，工程交付采购人使用。 3.工程竣工结算时，需要提交供应商委托具有CMA资质的第三方检测单位对项目进行验收监测采样并出具合格的检测报告（此项费用不再向采购人收取），交付给采购人。</w:t>
            </w:r>
          </w:p>
        </w:tc>
      </w:tr>
      <w:tr>
        <w:tc>
          <w:tcPr>
            <w:tcW w:type="dxa" w:w="4153"/>
          </w:tcPr>
          <w:p>
            <w:pPr>
              <w:pStyle w:val="null3"/>
            </w:pPr>
            <w:r>
              <w:rPr/>
              <w:t>履约保证金</w:t>
            </w:r>
          </w:p>
        </w:tc>
        <w:tc>
          <w:tcPr>
            <w:tcW w:type="dxa" w:w="4153"/>
          </w:tcPr>
          <w:p>
            <w:pPr>
              <w:pStyle w:val="null3"/>
            </w:pPr>
            <w:r>
              <w:rPr/>
              <w:t>收取比例：5%,说明：（1）提交时间：成交供应商在签订本合同前需递交履约保证金。 （2）金额：成交供应商按合同总价的5%向采购人提交履约保证金。 （3）方式：可以采用银行转账、支票、汇票、本票或者金融机构、担保机构出具的保函等非现金形式提交。（采用保函形式递交履约保证金的，需是无条件保函）。 （4）履约保证说明：如果成交供应商不按合同的规定履行合同义务，采购人有权扣除履约保证金。履约保证金额不足以抵偿采购人损失的部分，采购人可向成交供应商进一步索赔。因成交供应商违约扣除履约保证金后，成交供应商应在一个月内将扣除的履约保证金补交给采购人。成交供应商不按合同规定提交履约保证金的，视为成交供应商违约，采购人有权单方面解除合同且不须承担任何违约责任。 （5）履约保证金退还：成交供应商违约致使采购人单方解除合同的，除承担相应违约责任外，采购人可以直接没收全部履约保证金。如成交供应商在合同履行过程中没有违约责任，在工程竣工验收合格并且成交供应商向采购人提交符合要求的工程竣工资料后，采购人一次性足额、无息向成交供应商退还给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一、报价要求，1．本项目预算价为135.251914万元，其中绿色施工安全防护措施费为94445.13元。 2．报价为供应商在响应文件中提出的各项支付金额的总和。本项目承包方式：总价包干。供应商应按磋商文件及施工规范等文件资料，包工、包料、包质量、包工期、包安全文明施工、包调试、包验收。供应商报价是全部费用，包括分部分项工程费、措施项目费、其他项目费、规费、利润和税金、材料设备的市场涨价风险、以及项目的设计费、造价咨询费、代理费和监理费等。 3．供应商的报价，应是完成本磋商文件项目工程量清单及图纸所列全部内容，不得以任何理由予以重复，作为供应商计算单价或总价的依据。 4．除非采购人对磋商文件予以修改，供应商应按采购人提供的项目清单中列出的工程项目和工程量填报单价和合价。每一项目只允许有一个报价。任何有选择的报价将不予接受。供应商未填单价或合价的工程项目，在实施后，用户将不予以支付，并视为该项费用已包括在其他有价款的单价或合价内。 5．除非合同中另有规定，供应商在报价中具有标价的工程量清单中所报的单价和合价，以及报价汇总表中的价格均包括完成该工程项目的成本、利润、税金、开办费、技术措施费、大型机械进出场费、风险费、政策性文件规定费用等所有费用。 6．供应商按本磋商文件充分了解工地位置、情况、道路、储存空间、装卸限制及任何其他足以影响承包价的情况，任何因忽视或误解工地情况而导致的索赔或工期延长申请将不被批准。 7．供应商应根据采购人提供的项目清单等资料，按照项目清单详细列出报价表。 8．成交供应商响应时所报任何分部分项工程量清单项目的综合单价高于套用建设主管部门规定的相关专业定额价格的30%以上时，采购人有权认为此报价为恶意高价，在工程结算时，该项目的综合单价将按建设主管部门规定的相关专业定额价格进行结算。</w:t>
            </w:r>
          </w:p>
          <w:p>
            <w:pPr>
              <w:pStyle w:val="null3"/>
            </w:pPr>
            <w:r>
              <w:rPr/>
              <w:t>二、工程结算，1．如工程无增减，工程清单工程量与实际工程量相差5%以内的，不予调整，工程按合同（成交价-预留金）结算，超出5%部分按实调整;如有增减，增减部分以双方签证为准，结算单价以成交单价进行结算调整，若无单价的，以最新执行的广东省有关定额进行结算调整。 2．所有允许调整造价的工程内容，必须得到现场监理工程师/发包人的书面确认或签证，由供应商按磋商要求编制合同外追加价款，作为合同价外工程款支付的依据。</w:t>
            </w:r>
          </w:p>
          <w:p>
            <w:pPr>
              <w:pStyle w:val="null3"/>
            </w:pPr>
            <w:r>
              <w:rPr/>
              <w:t>三、工程质量保修期及保证金，1．质量要求：按国家相关规范规程一次性验收达到合格标准。 2．合同工程质量保修期，约定如下：工程质保期为两年，自工程竣工验收之日开始计算； 3．质量保修责任： ①质保期内成交供应商负责对所有货物实行保修、包换、包退、包维护保养。 ②质保期间出现故障，保修响应时间为4小时内，成交供应商应在24小时内派出工程技术人员到达现场进行维护，认真履行保修责任，做到服务周到保证维修的质量及效果。 ③保修期满后，成交供应商可提供及时上门、有偿维修服务（相关费用另行协商）。 4．质量保证金： 余下工程结算价的3%，在项目二年质保期到期后由成交供应商提出书面（发票、合同、成交通知书及有关票证）申请后10个工作日内无息支付。在保修期内因施工质量而造成返修，其费用由成交供应商负责，若成交供应商在质量保证期内未完全履行缺陷保修义务的，采购人有权扣除质量保证金，并保留进一步索赔的权利。 5．付款方式：采用银行转账、银行汇付（含电汇）等形式。 6．每期支付合同款项时，成交供应商需提前5天向采购人提供与当期支付款项金额等值的中国大陆地区合法有效发票。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其他环保工程施工</w:t>
            </w:r>
          </w:p>
        </w:tc>
        <w:tc>
          <w:tcPr>
            <w:tcW w:type="dxa" w:w="933"/>
          </w:tcPr>
          <w:p>
            <w:pPr>
              <w:pStyle w:val="null3"/>
              <w:jc w:val="left"/>
            </w:pPr>
            <w:r>
              <w:rPr/>
              <w:t>创新大楼实验室废气及废水处理工程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1,352,519.14</w:t>
            </w:r>
          </w:p>
        </w:tc>
        <w:tc>
          <w:tcPr>
            <w:tcW w:type="dxa" w:w="933"/>
          </w:tcPr>
          <w:p>
            <w:pPr>
              <w:pStyle w:val="null3"/>
              <w:jc w:val="right"/>
            </w:pPr>
            <w:r>
              <w:rPr/>
              <w:t>1,352,519.14</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创新大楼实验室废气及废水处理工程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一、项目质量控制标准和使用材料的要求</w:t>
            </w:r>
            <w:r>
              <w:br/>
            </w:r>
            <w:r>
              <w:rPr/>
              <w:t xml:space="preserve"> 1.工程技术要求：按工程量清单、设计图纸及国家和省市现行有关规范及行业标准。</w:t>
            </w:r>
            <w:r>
              <w:br/>
            </w:r>
            <w:r>
              <w:rPr/>
              <w:t xml:space="preserve"> 2.工程质量要求：确保达到合格工程，成交供应商在施工中如果工程质量不符合国家有关规范、磋商文件和响应文件的有关规定，采购人要求停工和返工时，成交供应商无条件应立即执行，并承担由此产生的各种费用，工期不予顺延。</w:t>
            </w:r>
            <w:r>
              <w:br/>
            </w:r>
            <w:r>
              <w:rPr/>
              <w:t xml:space="preserve"> 3.工程使用材料及设备要求：</w:t>
            </w:r>
            <w:r>
              <w:br/>
            </w:r>
            <w:r>
              <w:rPr/>
              <w:t xml:space="preserve"> （1）本工程所承包范围内所需的材料、成品、未成品、设备的采购、运输、保管、质量等责任均由成交供应商承担。采购人不提供材料。</w:t>
            </w:r>
            <w:r>
              <w:br/>
            </w:r>
            <w:r>
              <w:rPr/>
              <w:t xml:space="preserve"> （2）采购供应的材料、设备、其名称、品种、型号、规格、质量等，均应符合国家、地方及行业有关规范及要求。</w:t>
            </w:r>
            <w:r>
              <w:br/>
            </w:r>
            <w:r>
              <w:rPr/>
              <w:t xml:space="preserve"> （3）成交供应商应按响应文件中选定的品牌厂家供应材料，严格把好产品质量关，所有产品进场要有厂家产品检验报告和产品合格证书，并经现场监理工程师和采购人验证后方可施工。如发生货不对板，采购人有权拒用，造成损失由成交供应商承担；</w:t>
            </w:r>
            <w:r>
              <w:br/>
            </w:r>
            <w:r>
              <w:rPr/>
              <w:t xml:space="preserve"> （4）采购人保留对本工程使用之主要材料品质确认审查的权利及保留另行委托专业单位对本工程进行独立检测的权利。</w:t>
            </w:r>
            <w:r>
              <w:br/>
            </w:r>
            <w:r>
              <w:rPr/>
              <w:t xml:space="preserve"> （5）采购范围之内工程所用之设备，由成交供应商提供。</w:t>
            </w:r>
            <w:r>
              <w:br/>
            </w:r>
            <w:r>
              <w:rPr/>
              <w:t xml:space="preserve"> 4.本工程措施项目供应商可自行添加，结算不调整。</w:t>
            </w:r>
            <w:r>
              <w:br/>
            </w:r>
            <w:r>
              <w:rPr/>
              <w:t xml:space="preserve"> 5.成交供应商为施工总承包单位，包工包料，不允许转包，不允许违法分包。如确需分包应与采购人协商并得到采购人同意，否则，采购人有权单方面终止合同和按成交价的5%向成交供应商收取违约金，并令其立即退场，由此而造成的经济损失由成交供应商负责赔偿。</w:t>
            </w:r>
            <w:r>
              <w:br/>
            </w:r>
            <w:r>
              <w:rPr/>
              <w:t xml:space="preserve"> 6.除上述要求外，供应商还需根据以下资料完成本项目所有工作</w:t>
            </w:r>
            <w:r>
              <w:br/>
            </w:r>
            <w:r>
              <w:rPr/>
              <w:t xml:space="preserve"> （1）工程量清单（另附）</w:t>
            </w:r>
            <w:r>
              <w:br/>
            </w:r>
            <w:r>
              <w:rPr/>
              <w:t xml:space="preserve"> （2）图纸（另附）</w:t>
            </w:r>
          </w:p>
        </w:tc>
      </w:tr>
      <w:tr>
        <w:tc>
          <w:tcPr>
            <w:tcW w:type="dxa" w:w="2076"/>
          </w:tcPr>
          <w:p/>
        </w:tc>
        <w:tc>
          <w:tcPr>
            <w:tcW w:type="dxa" w:w="415"/>
          </w:tcPr>
          <w:p>
            <w:pPr>
              <w:pStyle w:val="null3"/>
            </w:pPr>
            <w:r>
              <w:rPr/>
              <w:t>2</w:t>
            </w:r>
          </w:p>
        </w:tc>
        <w:tc>
          <w:tcPr>
            <w:tcW w:type="dxa" w:w="5814"/>
          </w:tcPr>
          <w:p>
            <w:pPr>
              <w:pStyle w:val="null3"/>
            </w:pPr>
            <w:r>
              <w:rPr/>
              <w:t>二、施工工期及要求</w:t>
            </w:r>
            <w:r>
              <w:br/>
            </w:r>
            <w:r>
              <w:rPr/>
              <w:t xml:space="preserve"> 1.施工工期：</w:t>
            </w:r>
            <w:r>
              <w:br/>
            </w:r>
            <w:r>
              <w:rPr/>
              <w:t xml:space="preserve"> 整个工程应于60天内完成，开工日期以采购人发出的开工令为准。</w:t>
            </w:r>
            <w:r>
              <w:br/>
            </w:r>
            <w:r>
              <w:rPr/>
              <w:t xml:space="preserve"> 2.上述的施工总工期，如因成交供应商的原因导致工程不能按时完成，从延期的第2天起，每天罚款合同总价的千分之三。工期为硬性工期（雨天及可能出现的局部设计变更等均已包括在内），成交供应商应采取一切措施保证，不允许延误。工程实施过程中，出现下列情形，经采购人确认，工期予以顺延：</w:t>
            </w:r>
            <w:r>
              <w:br/>
            </w:r>
            <w:r>
              <w:rPr/>
              <w:t xml:space="preserve"> （a）不可抗力因素。</w:t>
            </w:r>
            <w:r>
              <w:br/>
            </w:r>
            <w:r>
              <w:rPr/>
              <w:t xml:space="preserve"> （b）由于设计变更，致使工程量重大增加者（超过总量的10%）。</w:t>
            </w:r>
            <w:r>
              <w:br/>
            </w:r>
            <w:r>
              <w:rPr/>
              <w:t xml:space="preserve"> 3.采购人欢迎各供应商报价可根据各自企业实际情况，提出缩短施工周期的响应文件。供应商因赶工而需要所增加的费用应列于项目总报价之中。</w:t>
            </w:r>
          </w:p>
        </w:tc>
      </w:tr>
      <w:tr>
        <w:tc>
          <w:tcPr>
            <w:tcW w:type="dxa" w:w="2076"/>
          </w:tcPr>
          <w:p/>
        </w:tc>
        <w:tc>
          <w:tcPr>
            <w:tcW w:type="dxa" w:w="415"/>
          </w:tcPr>
          <w:p>
            <w:pPr>
              <w:pStyle w:val="null3"/>
            </w:pPr>
            <w:r>
              <w:rPr/>
              <w:t>3</w:t>
            </w:r>
          </w:p>
        </w:tc>
        <w:tc>
          <w:tcPr>
            <w:tcW w:type="dxa" w:w="5814"/>
          </w:tcPr>
          <w:p>
            <w:pPr>
              <w:pStyle w:val="null3"/>
            </w:pPr>
            <w:r>
              <w:rPr/>
              <w:t>三、施工条件及安全文明施工管理要求</w:t>
            </w:r>
            <w:r>
              <w:br/>
            </w:r>
            <w:r>
              <w:rPr/>
              <w:t xml:space="preserve"> 1.成交供应商在施工期间应严格遵守《中华人民共和国安全生产法》（国家主席70号令）、《建设工程安全生产管理条例》（中华人民共和国国务院令第393号）以及文明施工、深夜施工、环卫和城管等规定，建立规章制度和防护措施。若违反以上规定，由此造成的经济和法律责任，均由成交供应商负责。（如国家标准修订或变更，按最新标准执行）</w:t>
            </w:r>
            <w:r>
              <w:br/>
            </w:r>
            <w:r>
              <w:rPr/>
              <w:t xml:space="preserve"> 2.采购人不提供施工所需的食宿、办公，均由成交供应商场外自行解决，其费用成交供应商自理。</w:t>
            </w:r>
            <w:r>
              <w:br/>
            </w:r>
            <w:r>
              <w:rPr/>
              <w:t xml:space="preserve"> 3.采购人不提供临时材料加工场，临时设施及材料加工由成交供应商在施工现场以外解决，其费用由成交供应商自理。</w:t>
            </w:r>
            <w:r>
              <w:br/>
            </w:r>
            <w:r>
              <w:rPr/>
              <w:t xml:space="preserve"> 4.施工时间安排：一般按照日常施工计划，全面推进；如遇到特殊情况需暂停工配合的，以采购人书面或口头通知为准。</w:t>
            </w:r>
            <w:r>
              <w:br/>
            </w:r>
            <w:r>
              <w:rPr/>
              <w:t xml:space="preserve"> 5.成交供应商的生产用水、电按照采购人指定地点，由成交供应商装表驳接，并按有关规定向相关配合单位缴纳实耗水电费。</w:t>
            </w:r>
            <w:r>
              <w:br/>
            </w:r>
            <w:r>
              <w:rPr/>
              <w:t xml:space="preserve"> 6.成交供应商应确保施工现场的清洁卫生，建筑垃圾应当日清理干净，不得留在现场过夜。</w:t>
            </w:r>
            <w:r>
              <w:br/>
            </w:r>
            <w:r>
              <w:rPr/>
              <w:t xml:space="preserve"> 7.由于施工地点位于采购人工作区，成交供应商一旦进场施工，应严格遵守采购人及其委托的物业管理公司的各项规章制度。</w:t>
            </w:r>
            <w:r>
              <w:br/>
            </w:r>
            <w:r>
              <w:rPr/>
              <w:t xml:space="preserve"> 8.应指定和落实安全生产及文明施工措施，施工期间应严格管理施工人员，保护好已完工工程产品，发生一切安全事故均由成交供应商自行负责。严格加强管理，按规定缴纳治安保证金，如发生盗窃，斗殴等现象，根据情节轻重，除追究当事人责任外，还要求在所缴纳的保证金中给予处罚。</w:t>
            </w:r>
          </w:p>
        </w:tc>
      </w:tr>
      <w:tr>
        <w:tc>
          <w:tcPr>
            <w:tcW w:type="dxa" w:w="2076"/>
          </w:tcPr>
          <w:p/>
        </w:tc>
        <w:tc>
          <w:tcPr>
            <w:tcW w:type="dxa" w:w="415"/>
          </w:tcPr>
          <w:p>
            <w:pPr>
              <w:pStyle w:val="null3"/>
            </w:pPr>
            <w:r>
              <w:rPr/>
              <w:t>4</w:t>
            </w:r>
          </w:p>
        </w:tc>
        <w:tc>
          <w:tcPr>
            <w:tcW w:type="dxa" w:w="5814"/>
          </w:tcPr>
          <w:p>
            <w:pPr>
              <w:pStyle w:val="null3"/>
            </w:pPr>
            <w:r>
              <w:rPr/>
              <w:t>四、其他相关要求以本项目签订的最终合同约定为准。</w:t>
            </w:r>
          </w:p>
        </w:tc>
      </w:tr>
      <w:tr>
        <w:tc>
          <w:tcPr>
            <w:tcW w:type="dxa" w:w="2076"/>
          </w:tcPr>
          <w:p/>
        </w:tc>
        <w:tc>
          <w:tcPr>
            <w:tcW w:type="dxa" w:w="415"/>
          </w:tcPr>
          <w:p>
            <w:pPr>
              <w:pStyle w:val="null3"/>
            </w:pPr>
            <w:r>
              <w:rPr/>
              <w:t>5</w:t>
            </w:r>
          </w:p>
        </w:tc>
        <w:tc>
          <w:tcPr>
            <w:tcW w:type="dxa" w:w="5814"/>
          </w:tcPr>
          <w:p>
            <w:pPr>
              <w:pStyle w:val="null3"/>
            </w:pPr>
            <w:r>
              <w:rPr/>
              <w:t>五、其他说明</w:t>
            </w:r>
            <w:r>
              <w:br/>
            </w:r>
            <w:r>
              <w:rPr/>
              <w:t xml:space="preserve"> （一）成交供应商须按《广东省建设领域工人工资支付分账管理暂行办法》(粤人社规〔2015〕3号)、《关于印发广州市建设领域工人工资支付分账管理实施细则的通知》（穗建规字〔2017〕10号）有关规定在商业银行设立建设领域工人工资支付专用账户，用于支付工人工资。（如国家标准修订或变更，按最新标准执行）</w:t>
            </w:r>
            <w:r>
              <w:br/>
            </w:r>
            <w:r>
              <w:rPr/>
              <w:t xml:space="preserve"> （二）合同约定的工程项目，成交供应商不得转包。否则，采购人有权单方面终止合同，并责令其立即退场，由此造成的经济损失由成交供应商负责赔偿。</w:t>
            </w:r>
            <w:r>
              <w:br/>
            </w:r>
            <w:r>
              <w:rPr/>
              <w:t xml:space="preserve"> （三）不许随意更换响应文件中所报的项目负责人，如确须更换，则事前须征得采购人同意，如有违反，一经发现取消成交资格，并赔偿由此造成的一切损失(包含质量安全事故、拖延工期、增加投资等损失)。在施工过程中，项目负责人如不到位，则在工程款中扣除2%作为处罚，造成损失的，按实际发生额赔偿。</w:t>
            </w:r>
            <w:r>
              <w:br/>
            </w:r>
            <w:r>
              <w:rPr/>
              <w:t xml:space="preserve"> （四）在工程进行中，成交供应商要注意保护场内的各种管线和设施。若有任何损坏，须立即通知有关部门和采购人，并由损坏单位承担损失和修复费用。</w:t>
            </w:r>
            <w:r>
              <w:br/>
            </w:r>
            <w:r>
              <w:rPr/>
              <w:t xml:space="preserve"> （五）供应商应承担所有与编写和提交报价文件有关的费用，不论报价的结果如何，采购代理机构、采购人在任何情况下均无义务和责任承担这些费用。</w:t>
            </w:r>
            <w:r>
              <w:br/>
            </w:r>
            <w:r>
              <w:rPr/>
              <w:t xml:space="preserve"> （六）供应商一旦签订了施工合同后，由于采购人原因停止建设的，供应商应无条件服从，不得以任何理由向采购人提出任何形式索赔。</w:t>
            </w:r>
            <w:r>
              <w:br/>
            </w:r>
            <w:r>
              <w:rPr/>
              <w:t xml:space="preserve"> （七）成交供应商一旦进场施工，应认真做好施工组织计划，按合同约定的总工期和阶段性工期完成施工。因成交供应商原因造成总工期逾期的，逾期一天，成交供应商向采购人按工程合同总价千分之三支付违约金，逾期超过30天的采购人有权终止合同，并保留有追究成交供应商违约责任的权利。</w:t>
            </w:r>
          </w:p>
        </w:tc>
      </w:tr>
      <w:tr>
        <w:tc>
          <w:tcPr>
            <w:tcW w:type="dxa" w:w="2076"/>
          </w:tcPr>
          <w:p/>
        </w:tc>
        <w:tc>
          <w:tcPr>
            <w:tcW w:type="dxa" w:w="415"/>
          </w:tcPr>
          <w:p>
            <w:pPr>
              <w:pStyle w:val="null3"/>
            </w:pPr>
            <w:r>
              <w:rPr/>
              <w:t>6</w:t>
            </w:r>
          </w:p>
        </w:tc>
        <w:tc>
          <w:tcPr>
            <w:tcW w:type="dxa" w:w="5814"/>
          </w:tcPr>
          <w:p>
            <w:pPr>
              <w:pStyle w:val="null3"/>
            </w:pPr>
            <w:r>
              <w:rPr/>
              <w:t>六、相关图纸（另册）和工程量清单（另册）</w:t>
            </w:r>
            <w:r>
              <w:br/>
            </w:r>
            <w:r>
              <w:rPr/>
              <w:t xml:space="preserve"> 1）供应商不得修改《工程量清单》中项目内容及工程数量；</w:t>
            </w:r>
            <w:r>
              <w:br/>
            </w:r>
            <w:r>
              <w:rPr/>
              <w:t xml:space="preserve"> 2）工程量清单需逐页加盖公章确认；</w:t>
            </w:r>
            <w:r>
              <w:br/>
            </w:r>
            <w:r>
              <w:rPr/>
              <w:t xml:space="preserve"> 3）相关图纸（另册）；</w:t>
            </w:r>
            <w:r>
              <w:br/>
            </w:r>
            <w:r>
              <w:rPr/>
              <w:t xml:space="preserve"> 4）具体工程范围和内容以图纸和清单为准,如两者有差异,以清单为准。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广东省农业科学院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作为计算基数；参考国家计委（计价格〔2002〕1980号）及国家发改委（发改价格〔2011〕534号）规定的收费标准实行差额定率累进法计算，定额收取人民币壹万贰仟肆佰陆拾捌元整。</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纸质投标/响应文件快递注意事项，（1）纸质投标/响应文件及非加密电子版投标/响应文件U盘可快递或现场送达（地址：广州市越秀区东风中路501-507号东建大厦东部14楼南侧1401-1406房，联系人：李小姐，020-83526065）。快递过程中如出现损坏或丢失或无法在截止时间前送达开标地点的，采购代理机构概不负责，建议提前一个工作日送达。（2）投标/响应文件寄出后，须按格式准确填写后发送至采购代理机构邮箱（E－mail：gdonghongye@163.com），邮件标题及正文：项目编号后四位+单位名称+快递投标/响应文件（正文格式内容包括：项目名称、项目编号、采购包号、供应商名称、联系人、联系电话、物流公司名称、物流单号）+寄出日期，快递封面贴上投标/响应文件封面内容。</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；请各供应商在响应文件递交截止时间前按须知前附表规定的金额递交至</w:t>
      </w:r>
      <w:r>
        <w:rPr/>
        <w:t>广东弘烨项目管理有限公司</w:t>
      </w:r>
      <w:r>
        <w:rPr/>
        <w:t>，到账情况以开启时</w:t>
      </w:r>
      <w:r>
        <w:rPr/>
        <w:t>广东弘烨项目管理有限公司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创新大楼实验室废气及废水处理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供应商须具备建设行政主管部门颁发的在有效期内的环保工程专业承包资质叁级及以上资质。（提供证书扫描件）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供应商须持有建设行政主管部门颁发的安全生产许可证。（提供证书扫描件）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拟任本工程的项目负责人具备市政公用工程专业二级（含）以上注册建造师资质，并持有安全培训考核合格证（B类）或能够提供建筑施工企业管理人员安全生产考核信息系统安全生产管理人员证书信息的网页截图,提供证书复印件，并须提供项目负责人在全国范围内没有在建项目的承诺书；</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专职安全员须具有安全生产考核合格证（C证）或建筑施工企业专职安全生产管理人员安全生产考核合格证(综合类C3)，提供证书复印件；项目负责人在任职期间不得担任专职安全员，项目专职安全员在任职期间也不得担任项目负责人，项目负责人和安全员不为同一人，提供承诺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本项目属于专门面向中小企业采购，提供《中小企业声明函》。</w:t>
            </w:r>
          </w:p>
        </w:tc>
      </w:tr>
    </w:tbl>
    <w:p>
      <w:pPr>
        <w:pStyle w:val="null3"/>
        <w:ind w:firstLine="480"/>
      </w:pPr>
      <w:r>
        <w:rPr/>
        <w:t>表二符合性审查表：</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法律、法规和磋商文件规定的其他投标无效情形。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采购包1(创新大楼实验室废气及废水处理工程):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设计方案 (10.0分)</w:t>
            </w:r>
            <w:r>
              <w:rPr/>
              <w:t>，（等次分值选择：</w:t>
            </w:r>
            <w:r>
              <w:rPr/>
              <w:t>0.0;</w:t>
            </w:r>
            <w:r>
              <w:rPr/>
              <w:t>2.0;</w:t>
            </w:r>
            <w:r>
              <w:rPr/>
              <w:t>6.0;</w:t>
            </w:r>
            <w:r>
              <w:rPr/>
              <w:t>10.0;</w:t>
            </w:r>
            <w:r>
              <w:rPr/>
              <w:t>）</w:t>
            </w:r>
          </w:p>
        </w:tc>
        <w:tc>
          <w:tcPr>
            <w:tcW w:type="dxa" w:w="5076"/>
          </w:tcPr>
          <w:p>
            <w:pPr>
              <w:pStyle w:val="null3"/>
              <w:jc w:val="left"/>
            </w:pPr>
            <w:r>
              <w:rPr/>
              <w:t>依据供应商设计方案进行评审，内容包括但不限于：1)工程概况和工程特点的说明；2)总进度计划；3)设计部署方案；4)各种资源的计划(包括劳动力、工艺设备及材料清单、施工机械；5)处理工艺及效果设计： 1、设计方案清楚、详尽，考虑周全完整，切实可行，得10分； 2、设计方案基本合理可行，表达基本清楚，得6分； 3、设计方案不够齐全，或不够完善、安排不够合理、不能切实可行，得2分； 4、不提供不得分。</w:t>
            </w:r>
          </w:p>
        </w:tc>
      </w:tr>
      <w:tr>
        <w:tc>
          <w:tcPr>
            <w:tcW w:type="dxa" w:w="922"/>
            <w:gridSpan w:val="2"/>
            <w:vMerge/>
          </w:tcPr>
          <w:p/>
        </w:tc>
        <w:tc>
          <w:tcPr>
            <w:tcW w:type="dxa" w:w="2307"/>
          </w:tcPr>
          <w:p>
            <w:pPr>
              <w:pStyle w:val="null3"/>
              <w:jc w:val="left"/>
            </w:pPr>
            <w:r>
              <w:rPr/>
              <w:t>对工程重点、难点的分析及对策 (10.0分)</w:t>
            </w:r>
            <w:r>
              <w:rPr/>
              <w:t>，（等次分值选择：</w:t>
            </w:r>
            <w:r>
              <w:rPr/>
              <w:t>0.0;</w:t>
            </w:r>
            <w:r>
              <w:rPr/>
              <w:t>2.0;</w:t>
            </w:r>
            <w:r>
              <w:rPr/>
              <w:t>6.0;</w:t>
            </w:r>
            <w:r>
              <w:rPr/>
              <w:t>10.0;</w:t>
            </w:r>
            <w:r>
              <w:rPr/>
              <w:t>）</w:t>
            </w:r>
          </w:p>
        </w:tc>
        <w:tc>
          <w:tcPr>
            <w:tcW w:type="dxa" w:w="5076"/>
          </w:tcPr>
          <w:p>
            <w:pPr>
              <w:pStyle w:val="null3"/>
              <w:jc w:val="left"/>
            </w:pPr>
            <w:r>
              <w:rPr/>
              <w:t>有合理的工程重点、难点的分析及对策： 1.有依据工程特点制定专项方案，并对本项目工程重点、难点分析透切，制定的相应对策针对性强，切实可行，得10分； 2.对本项目工程重点、难点分析透切，制定的相应对策具有针对性及可行性，得6分； 3.对本项目工程重点、难点分析不透切，制定的相应对策不具有针对性及可行性，得2分； 4.不提供不得分。</w:t>
            </w:r>
          </w:p>
        </w:tc>
      </w:tr>
      <w:tr>
        <w:tc>
          <w:tcPr>
            <w:tcW w:type="dxa" w:w="922"/>
            <w:gridSpan w:val="2"/>
            <w:vMerge/>
          </w:tcPr>
          <w:p/>
        </w:tc>
        <w:tc>
          <w:tcPr>
            <w:tcW w:type="dxa" w:w="2307"/>
          </w:tcPr>
          <w:p>
            <w:pPr>
              <w:pStyle w:val="null3"/>
              <w:jc w:val="left"/>
            </w:pPr>
            <w:r>
              <w:rPr/>
              <w:t>施工组织设计 (10.0分)</w:t>
            </w:r>
            <w:r>
              <w:rPr/>
              <w:t>，（等次分值选择：</w:t>
            </w:r>
            <w:r>
              <w:rPr/>
              <w:t>0.0;</w:t>
            </w:r>
            <w:r>
              <w:rPr/>
              <w:t>2.0;</w:t>
            </w:r>
            <w:r>
              <w:rPr/>
              <w:t>6.0;</w:t>
            </w:r>
            <w:r>
              <w:rPr/>
              <w:t>10.0;</w:t>
            </w:r>
            <w:r>
              <w:rPr/>
              <w:t>）</w:t>
            </w:r>
          </w:p>
        </w:tc>
        <w:tc>
          <w:tcPr>
            <w:tcW w:type="dxa" w:w="5076"/>
          </w:tcPr>
          <w:p>
            <w:pPr>
              <w:pStyle w:val="null3"/>
              <w:jc w:val="left"/>
            </w:pPr>
            <w:r>
              <w:rPr/>
              <w:t>根据供应商针对本项目提供的施工组织设计方案进行评审： 1．方案完全适用本项目用户需求，完整详细，措施科学合理，亮点多，可行性高得10分； 2．方案基本适用本项目用户需求，方案架构基本完整，基本合理，基本可行得6分； 3．方案有不适用本项目用户需求，亮点不多，针对性不强得2分； 4．不提供不得分。</w:t>
            </w:r>
          </w:p>
        </w:tc>
      </w:tr>
      <w:tr>
        <w:tc>
          <w:tcPr>
            <w:tcW w:type="dxa" w:w="922"/>
            <w:gridSpan w:val="2"/>
            <w:vMerge/>
          </w:tcPr>
          <w:p/>
        </w:tc>
        <w:tc>
          <w:tcPr>
            <w:tcW w:type="dxa" w:w="2307"/>
          </w:tcPr>
          <w:p>
            <w:pPr>
              <w:pStyle w:val="null3"/>
              <w:jc w:val="left"/>
            </w:pPr>
            <w:r>
              <w:rPr/>
              <w:t>质量目标及保证措施 (10.0分)</w:t>
            </w:r>
            <w:r>
              <w:rPr/>
              <w:t>，（等次分值选择：</w:t>
            </w:r>
            <w:r>
              <w:rPr/>
              <w:t>0.0;</w:t>
            </w:r>
            <w:r>
              <w:rPr/>
              <w:t>2.0;</w:t>
            </w:r>
            <w:r>
              <w:rPr/>
              <w:t>6.0;</w:t>
            </w:r>
            <w:r>
              <w:rPr/>
              <w:t>10.0;</w:t>
            </w:r>
            <w:r>
              <w:rPr/>
              <w:t>）</w:t>
            </w:r>
          </w:p>
        </w:tc>
        <w:tc>
          <w:tcPr>
            <w:tcW w:type="dxa" w:w="5076"/>
          </w:tcPr>
          <w:p>
            <w:pPr>
              <w:pStyle w:val="null3"/>
              <w:jc w:val="left"/>
            </w:pPr>
            <w:r>
              <w:rPr/>
              <w:t>1.质量目标明确，满足要求，质量保证系和控制措施全面、可行、完善，得10分。 2.质量目标基本明确，基本满足要求，质量保证系和控制措施一般，得6分。 3.质量目标不明确，基本满足要求，质量保证系和控制措施内容简单，得2分。 4.不提供不得分。</w:t>
            </w:r>
          </w:p>
        </w:tc>
      </w:tr>
      <w:tr>
        <w:tc>
          <w:tcPr>
            <w:tcW w:type="dxa" w:w="922"/>
            <w:gridSpan w:val="2"/>
            <w:vMerge/>
          </w:tcPr>
          <w:p/>
        </w:tc>
        <w:tc>
          <w:tcPr>
            <w:tcW w:type="dxa" w:w="2307"/>
          </w:tcPr>
          <w:p>
            <w:pPr>
              <w:pStyle w:val="null3"/>
              <w:jc w:val="left"/>
            </w:pPr>
            <w:r>
              <w:rPr/>
              <w:t>安全文明施工保证措施方案 (5.0分)</w:t>
            </w:r>
            <w:r>
              <w:rPr/>
              <w:t>，（等次分值选择：</w:t>
            </w:r>
            <w:r>
              <w:rPr/>
              <w:t>0.0;</w:t>
            </w:r>
            <w:r>
              <w:rPr/>
              <w:t>1.0;</w:t>
            </w:r>
            <w:r>
              <w:rPr/>
              <w:t>3.0;</w:t>
            </w:r>
            <w:r>
              <w:rPr/>
              <w:t>5.0;</w:t>
            </w:r>
            <w:r>
              <w:rPr/>
              <w:t>）</w:t>
            </w:r>
          </w:p>
        </w:tc>
        <w:tc>
          <w:tcPr>
            <w:tcW w:type="dxa" w:w="5076"/>
          </w:tcPr>
          <w:p>
            <w:pPr>
              <w:pStyle w:val="null3"/>
              <w:jc w:val="left"/>
            </w:pPr>
            <w:r>
              <w:rPr/>
              <w:t>根据供应商对本项目制定的安全文明施工保证措施方案（在施工的各个环节、管理制度和操作规程、现场管控等方案）进行评审: 1、对相关风险分析透切，并制订了切实可行的安全文明施工保证措施方案，针对性及准确性强的，得5分； 2、对相关风险理解一般，制订的安全文明施工保证措施方案基本可行的，得3分； 3、对相关风险理解不明确，制订的安全文明施工保证措施方案不可行的，得1分；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(18.0分)</w:t>
            </w:r>
          </w:p>
        </w:tc>
        <w:tc>
          <w:tcPr>
            <w:tcW w:type="dxa" w:w="5076"/>
          </w:tcPr>
          <w:p>
            <w:pPr>
              <w:pStyle w:val="null3"/>
              <w:jc w:val="left"/>
            </w:pPr>
            <w:r>
              <w:rPr/>
              <w:t>供应商自2020年1月1日至今(以合同签订时间为准)完成过同类项目业绩，每提供一个得3分，满分为18分，不提供得0分。 注：须提供合同复印件并加盖公章。同类项目业绩指合同工作内容含有废水及废气处理工作，不符合要求的不得分。</w:t>
            </w:r>
          </w:p>
        </w:tc>
      </w:tr>
      <w:tr>
        <w:tc>
          <w:tcPr>
            <w:tcW w:type="dxa" w:w="922"/>
            <w:gridSpan w:val="2"/>
            <w:vMerge/>
          </w:tcPr>
          <w:p/>
        </w:tc>
        <w:tc>
          <w:tcPr>
            <w:tcW w:type="dxa" w:w="2307"/>
          </w:tcPr>
          <w:p>
            <w:pPr>
              <w:pStyle w:val="null3"/>
              <w:jc w:val="left"/>
            </w:pPr>
            <w:r>
              <w:rPr/>
              <w:t>企业管理体系认证情况 (9.0分)</w:t>
            </w:r>
          </w:p>
        </w:tc>
        <w:tc>
          <w:tcPr>
            <w:tcW w:type="dxa" w:w="5076"/>
          </w:tcPr>
          <w:p>
            <w:pPr>
              <w:pStyle w:val="null3"/>
              <w:jc w:val="left"/>
            </w:pPr>
            <w:r>
              <w:rPr/>
              <w:t>根据供应商提供的有效期内的质量管理体系认证证书、环境管理体系认证证书、职业健康安全管理体系认证证书。每个证书得3分，最高得9分。 注：需提供有效期内的证书复印件，并须同时提供在全国认证认可信息公共服务平台（http://cx.cnca.cn/）对体系认证证书的信息查询截图作为评审依据，已失效或撤销或暂停的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拟投入项目团队配置情况 (18.0分)</w:t>
            </w:r>
          </w:p>
        </w:tc>
        <w:tc>
          <w:tcPr>
            <w:tcW w:type="dxa" w:w="5076"/>
          </w:tcPr>
          <w:p>
            <w:pPr>
              <w:pStyle w:val="null3"/>
              <w:jc w:val="left"/>
            </w:pPr>
            <w:r>
              <w:rPr/>
              <w:t>1.项目负责人：拟派本项目负责人具备环境工程或市政公用工程相关专业中级（或以上）职称的得5分。 2.项目技术负责人：拟派本项目技术负责人同时具备环境工程或市政公用工程相关专业中级（或以上）职称及注册咨询工程师证书，得5分。 3.拟投入的技术人员具有电工证或环境工程或市政公用工程相关专业中级（或以上）职称的，每人得2分（一人多证不重复计分），最高得4分。 4.除以上人员外，另投入的人员具备污废水处理工证书的，每人得2分，最高得4分。 注：①项目负责人、项目技术负责人、技术人员不得为同一人； ②以上人员须提供对应要求的相关证书，并提供响应截止时间前近三个月内任意一个月的社保证明等复印件，并加盖公章）。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广东省农业科学院创新大楼实验室废气及废水处理工程合同</w:t>
      </w:r>
    </w:p>
    <w:p>
      <w:pPr>
        <w:pStyle w:val="null3"/>
        <w:spacing w:after="105"/>
        <w:jc w:val="center"/>
      </w:pPr>
      <w:r>
        <w:rPr>
          <w:sz w:val="28"/>
          <w:u w:val="single"/>
        </w:rPr>
        <w:t>合同编号：</w:t>
      </w:r>
    </w:p>
    <w:p>
      <w:pPr>
        <w:pStyle w:val="null3"/>
        <w:jc w:val="center"/>
      </w:pPr>
      <w:r>
        <w:rPr>
          <w:sz w:val="28"/>
        </w:rPr>
        <w:t xml:space="preserve">     </w:t>
      </w:r>
      <w:r>
        <w:rPr>
          <w:sz w:val="28"/>
        </w:rPr>
        <w:t>甲方</w:t>
      </w:r>
      <w:r>
        <w:rPr>
          <w:sz w:val="28"/>
        </w:rPr>
        <w:t>：广东省农业科学院</w:t>
      </w:r>
      <w:r>
        <w:rPr>
          <w:sz w:val="22"/>
          <w:u w:val="single"/>
        </w:rPr>
        <w:t xml:space="preserve"> </w:t>
      </w:r>
    </w:p>
    <w:p>
      <w:pPr>
        <w:pStyle w:val="null3"/>
      </w:pPr>
      <w:r>
        <w:rPr>
          <w:sz w:val="28"/>
        </w:rPr>
        <w:t xml:space="preserve">     </w:t>
      </w:r>
      <w:r>
        <w:rPr>
          <w:sz w:val="28"/>
        </w:rPr>
        <w:t>乙方</w:t>
      </w:r>
      <w:r>
        <w:rPr>
          <w:sz w:val="28"/>
        </w:rPr>
        <w:t>：</w:t>
      </w:r>
      <w:r>
        <w:rPr>
          <w:sz w:val="22"/>
          <w:u w:val="single"/>
        </w:rPr>
        <w:t xml:space="preserve">   </w:t>
      </w:r>
      <w:r>
        <w:rPr>
          <w:sz w:val="22"/>
          <w:u w:val="single"/>
        </w:rPr>
        <w:t xml:space="preserve"> </w:t>
      </w:r>
      <w:r>
        <w:rPr>
          <w:sz w:val="22"/>
          <w:u w:val="single"/>
        </w:rPr>
        <w:t xml:space="preserve">           </w:t>
      </w:r>
    </w:p>
    <w:p>
      <w:pPr>
        <w:pStyle w:val="null3"/>
      </w:pPr>
      <w:r>
        <w:rPr>
          <w:sz w:val="28"/>
        </w:rPr>
        <w:t xml:space="preserve">      </w:t>
      </w:r>
      <w:r>
        <w:rPr>
          <w:sz w:val="28"/>
        </w:rPr>
        <w:t>合同签署</w:t>
      </w:r>
      <w:r>
        <w:rPr>
          <w:sz w:val="28"/>
        </w:rPr>
        <w:t>日期：</w:t>
      </w:r>
      <w:r>
        <w:rPr>
          <w:sz w:val="22"/>
          <w:u w:val="single"/>
        </w:rPr>
        <w:t xml:space="preserve">  </w:t>
      </w:r>
    </w:p>
    <w:p>
      <w:pPr>
        <w:pStyle w:val="null3"/>
      </w:pPr>
      <w:r>
        <w:rPr>
          <w:sz w:val="28"/>
        </w:rPr>
        <w:t xml:space="preserve">      </w:t>
      </w:r>
      <w:r>
        <w:rPr>
          <w:sz w:val="28"/>
        </w:rPr>
        <w:t>合同</w:t>
      </w:r>
      <w:r>
        <w:rPr>
          <w:sz w:val="28"/>
        </w:rPr>
        <w:t>签订地点：</w:t>
      </w:r>
      <w:r>
        <w:rPr>
          <w:sz w:val="28"/>
        </w:rPr>
        <w:t>广东省</w:t>
      </w:r>
      <w:r>
        <w:rPr>
          <w:sz w:val="22"/>
        </w:rPr>
        <w:t xml:space="preserve"> </w:t>
      </w:r>
      <w:r>
        <w:rPr>
          <w:sz w:val="22"/>
          <w:u w:val="single"/>
        </w:rPr>
        <w:t xml:space="preserve">     </w:t>
      </w:r>
      <w:r>
        <w:rPr>
          <w:sz w:val="22"/>
          <w:u w:val="single"/>
        </w:rPr>
        <w:t xml:space="preserve">           </w:t>
      </w:r>
    </w:p>
    <w:p>
      <w:pPr>
        <w:pStyle w:val="null3"/>
      </w:pPr>
      <w:r>
        <w:rPr>
          <w:sz w:val="22"/>
        </w:rPr>
        <w:t xml:space="preserve">     </w:t>
      </w:r>
      <w:r>
        <w:rPr>
          <w:sz w:val="28"/>
        </w:rPr>
        <w:t xml:space="preserve">  </w:t>
      </w:r>
      <w:r>
        <w:rPr>
          <w:sz w:val="28"/>
        </w:rPr>
        <w:t>采购项目编号：</w:t>
      </w:r>
    </w:p>
    <w:p>
      <w:pPr>
        <w:pStyle w:val="null3"/>
        <w:ind w:left="3120" w:right="3195"/>
        <w:jc w:val="center"/>
        <w:outlineLvl w:val="0"/>
      </w:pPr>
      <w:r>
        <w:rPr>
          <w:sz w:val="21"/>
          <w:b/>
        </w:rPr>
        <w:t>注：本合同仅为合同的参考文本，合同签订双方可根据项目的具体要求进行修订，但不得修改实质性条款。</w:t>
      </w:r>
    </w:p>
    <w:p>
      <w:pPr>
        <w:pStyle w:val="null3"/>
      </w:pPr>
      <w:r>
        <w:rPr/>
        <w:t xml:space="preserve"> </w:t>
      </w:r>
    </w:p>
    <w:p>
      <w:pPr>
        <w:pStyle w:val="null3"/>
        <w:ind w:firstLine="420"/>
        <w:jc w:val="both"/>
      </w:pPr>
      <w:r>
        <w:rPr>
          <w:sz w:val="24"/>
          <w:shd w:fill="FFFFFF" w:val="clear"/>
        </w:rPr>
        <w:t>甲　　方：　　　　　　　　　　</w:t>
      </w:r>
    </w:p>
    <w:p>
      <w:pPr>
        <w:pStyle w:val="null3"/>
        <w:ind w:firstLine="420"/>
        <w:jc w:val="both"/>
      </w:pPr>
      <w:r>
        <w:rPr>
          <w:sz w:val="24"/>
          <w:shd w:fill="FFFFFF" w:val="clear"/>
        </w:rPr>
        <w:t>电　　话：　　　　　　　　</w:t>
      </w:r>
    </w:p>
    <w:p>
      <w:pPr>
        <w:pStyle w:val="null3"/>
        <w:ind w:firstLine="420"/>
        <w:jc w:val="both"/>
      </w:pPr>
      <w:r>
        <w:rPr>
          <w:sz w:val="24"/>
          <w:shd w:fill="FFFFFF" w:val="clear"/>
        </w:rPr>
        <w:t>地　　址：　　　　　　　　　　</w:t>
      </w:r>
    </w:p>
    <w:p>
      <w:pPr>
        <w:pStyle w:val="null3"/>
        <w:ind w:firstLine="420"/>
        <w:jc w:val="both"/>
      </w:pPr>
      <w:r>
        <w:rPr>
          <w:sz w:val="24"/>
          <w:shd w:fill="FFFFFF" w:val="clear"/>
        </w:rPr>
        <w:t>乙　　方：　　　　　　　　　　</w:t>
      </w:r>
    </w:p>
    <w:p>
      <w:pPr>
        <w:pStyle w:val="null3"/>
        <w:ind w:firstLine="420"/>
        <w:jc w:val="both"/>
      </w:pPr>
      <w:r>
        <w:rPr>
          <w:sz w:val="24"/>
          <w:shd w:fill="FFFFFF" w:val="clear"/>
        </w:rPr>
        <w:t>电　　话：　　　　　　　　</w:t>
      </w:r>
    </w:p>
    <w:p>
      <w:pPr>
        <w:pStyle w:val="null3"/>
        <w:ind w:firstLine="420"/>
        <w:jc w:val="both"/>
      </w:pPr>
      <w:r>
        <w:rPr>
          <w:sz w:val="24"/>
          <w:shd w:fill="FFFFFF" w:val="clear"/>
        </w:rPr>
        <w:t>地　　址：　　　　　　　　　　</w:t>
      </w:r>
    </w:p>
    <w:p>
      <w:pPr>
        <w:pStyle w:val="null3"/>
        <w:ind w:firstLine="420"/>
        <w:jc w:val="both"/>
      </w:pPr>
      <w:r>
        <w:rPr>
          <w:sz w:val="24"/>
          <w:shd w:fill="FFFFFF" w:val="clear"/>
        </w:rPr>
        <w:t>根据</w:t>
      </w:r>
      <w:r>
        <w:rPr>
          <w:sz w:val="22"/>
          <w:u w:val="single"/>
        </w:rPr>
        <w:t xml:space="preserve">         </w:t>
      </w:r>
      <w:r>
        <w:rPr>
          <w:sz w:val="24"/>
          <w:shd w:fill="FFFFFF" w:val="clear"/>
        </w:rPr>
        <w:t>（项目编号：</w:t>
      </w:r>
      <w:r>
        <w:rPr>
          <w:sz w:val="22"/>
          <w:u w:val="single"/>
        </w:rPr>
        <w:t xml:space="preserve">      </w:t>
      </w:r>
      <w:r>
        <w:rPr>
          <w:sz w:val="24"/>
          <w:shd w:fill="FFFFFF" w:val="clear"/>
        </w:rPr>
        <w:t>）的采购结果，按照《中华人民共和国政府采购法》、《中华人民共和国民法典》的规定，经双方协商，本着平等互利和诚实信用的原则，一致同意签订本合同如下。</w:t>
      </w:r>
    </w:p>
    <w:p>
      <w:pPr>
        <w:pStyle w:val="null3"/>
        <w:ind w:firstLine="420"/>
        <w:jc w:val="both"/>
      </w:pPr>
      <w:r>
        <w:rPr>
          <w:sz w:val="24"/>
          <w:b/>
          <w:shd w:fill="FFFFFF" w:val="clear"/>
        </w:rPr>
        <w:t>一、</w:t>
      </w:r>
      <w:r>
        <w:rPr>
          <w:sz w:val="24"/>
          <w:b/>
          <w:shd w:fill="FFFFFF" w:val="clear"/>
        </w:rPr>
        <w:t>项目</w:t>
      </w:r>
      <w:r>
        <w:rPr>
          <w:sz w:val="24"/>
          <w:b/>
          <w:shd w:fill="FFFFFF" w:val="clear"/>
        </w:rPr>
        <w:t>内容</w:t>
      </w:r>
    </w:p>
    <w:p>
      <w:pPr>
        <w:pStyle w:val="null3"/>
        <w:ind w:firstLine="480"/>
        <w:jc w:val="both"/>
      </w:pPr>
      <w:r>
        <w:rPr>
          <w:sz w:val="24"/>
        </w:rPr>
        <w:t>1.</w:t>
      </w:r>
      <w:r>
        <w:rPr>
          <w:sz w:val="24"/>
        </w:rPr>
        <w:t>工程名称：</w:t>
      </w:r>
    </w:p>
    <w:p>
      <w:pPr>
        <w:pStyle w:val="null3"/>
        <w:ind w:firstLine="480"/>
        <w:jc w:val="both"/>
      </w:pPr>
      <w:r>
        <w:rPr>
          <w:sz w:val="24"/>
        </w:rPr>
        <w:t>2.</w:t>
      </w:r>
      <w:r>
        <w:rPr>
          <w:sz w:val="24"/>
        </w:rPr>
        <w:t>工程地点：</w:t>
      </w:r>
    </w:p>
    <w:p>
      <w:pPr>
        <w:pStyle w:val="null3"/>
        <w:ind w:firstLine="480"/>
        <w:jc w:val="both"/>
      </w:pPr>
      <w:r>
        <w:rPr>
          <w:sz w:val="24"/>
        </w:rPr>
        <w:t>3.</w:t>
      </w:r>
      <w:r>
        <w:rPr>
          <w:sz w:val="24"/>
        </w:rPr>
        <w:t>工程内容：本项目包括</w:t>
      </w:r>
      <w:r>
        <w:rPr>
          <w:sz w:val="24"/>
        </w:rPr>
        <w:t xml:space="preserve">                                    </w:t>
      </w:r>
      <w:r>
        <w:rPr>
          <w:sz w:val="24"/>
        </w:rPr>
        <w:t>，按甲方提供的工程量清单、施工图纸、</w:t>
      </w:r>
      <w:r>
        <w:rPr>
          <w:sz w:val="24"/>
        </w:rPr>
        <w:t>磋商</w:t>
      </w:r>
      <w:r>
        <w:rPr>
          <w:sz w:val="24"/>
        </w:rPr>
        <w:t>文件、响应文件及相关答疑资料所涵盖的全部工程。</w:t>
      </w:r>
    </w:p>
    <w:p>
      <w:pPr>
        <w:pStyle w:val="null3"/>
        <w:ind w:firstLine="480"/>
        <w:jc w:val="both"/>
      </w:pPr>
      <w:r>
        <w:rPr>
          <w:sz w:val="24"/>
        </w:rPr>
        <w:t>4.</w:t>
      </w:r>
      <w:r>
        <w:rPr>
          <w:sz w:val="24"/>
        </w:rPr>
        <w:t>工程规模：具体见施工图纸及工程量清单</w:t>
      </w:r>
    </w:p>
    <w:p>
      <w:pPr>
        <w:pStyle w:val="null3"/>
        <w:ind w:firstLine="480"/>
        <w:jc w:val="both"/>
      </w:pPr>
      <w:r>
        <w:rPr>
          <w:sz w:val="24"/>
        </w:rPr>
        <w:t>5.</w:t>
      </w:r>
      <w:r>
        <w:rPr>
          <w:sz w:val="24"/>
        </w:rPr>
        <w:t>结构形式：具体见施工图纸及工程量清单</w:t>
      </w:r>
    </w:p>
    <w:p>
      <w:pPr>
        <w:pStyle w:val="null3"/>
        <w:ind w:firstLine="480"/>
        <w:jc w:val="both"/>
      </w:pPr>
      <w:r>
        <w:rPr>
          <w:sz w:val="24"/>
        </w:rPr>
        <w:t>6.</w:t>
      </w:r>
      <w:r>
        <w:rPr>
          <w:sz w:val="24"/>
        </w:rPr>
        <w:t>承包范围：按甲方提供的工程量清单、施工图纸、</w:t>
      </w:r>
      <w:r>
        <w:rPr>
          <w:sz w:val="24"/>
        </w:rPr>
        <w:t>磋商文件</w:t>
      </w:r>
      <w:r>
        <w:rPr>
          <w:sz w:val="24"/>
        </w:rPr>
        <w:t>、</w:t>
      </w:r>
      <w:r>
        <w:rPr>
          <w:sz w:val="24"/>
        </w:rPr>
        <w:t>响应</w:t>
      </w:r>
      <w:r>
        <w:rPr>
          <w:sz w:val="24"/>
        </w:rPr>
        <w:t>文件及相关答疑资料所涵盖的全部工程。</w:t>
      </w:r>
    </w:p>
    <w:p>
      <w:pPr>
        <w:pStyle w:val="null3"/>
        <w:ind w:firstLine="482"/>
        <w:jc w:val="both"/>
      </w:pPr>
      <w:r>
        <w:rPr>
          <w:sz w:val="24"/>
          <w:b/>
        </w:rPr>
        <w:t>二、合同金额</w:t>
      </w:r>
    </w:p>
    <w:p>
      <w:pPr>
        <w:pStyle w:val="null3"/>
        <w:ind w:firstLine="480"/>
        <w:jc w:val="both"/>
      </w:pPr>
      <w:r>
        <w:rPr>
          <w:sz w:val="24"/>
        </w:rPr>
        <w:t>合同金额为（大写）：人民币</w:t>
      </w:r>
      <w:r>
        <w:rPr>
          <w:sz w:val="22"/>
          <w:u w:val="single"/>
        </w:rPr>
        <w:t xml:space="preserve">         </w:t>
      </w:r>
      <w:r>
        <w:rPr>
          <w:sz w:val="24"/>
        </w:rPr>
        <w:t>元（￥</w:t>
      </w:r>
      <w:r>
        <w:rPr>
          <w:sz w:val="22"/>
          <w:u w:val="single"/>
        </w:rPr>
        <w:t xml:space="preserve">         </w:t>
      </w:r>
      <w:r>
        <w:rPr>
          <w:sz w:val="24"/>
        </w:rPr>
        <w:t>元）。（总价包干。乙方应按磋商文件及施工规范等文件资料，包工、包料、包质量、包工期、包安全文明施工、包调试、包验收。乙方报价是全部费用，包括分部分项工程费、措施项目费、其他项目费、规费、利润和税金、材料设备的市场涨价风险、以及项目的设计费、造价咨询费、代理费和监理费等。）</w:t>
      </w:r>
    </w:p>
    <w:p>
      <w:pPr>
        <w:pStyle w:val="null3"/>
        <w:ind w:firstLine="482"/>
        <w:jc w:val="both"/>
      </w:pPr>
      <w:r>
        <w:rPr>
          <w:sz w:val="24"/>
          <w:b/>
        </w:rPr>
        <w:t>三</w:t>
      </w:r>
      <w:r>
        <w:rPr>
          <w:sz w:val="24"/>
          <w:b/>
        </w:rPr>
        <w:t>、</w:t>
      </w:r>
      <w:r>
        <w:rPr>
          <w:sz w:val="24"/>
          <w:b/>
        </w:rPr>
        <w:t>合同履行期限</w:t>
      </w:r>
      <w:r>
        <w:rPr>
          <w:sz w:val="24"/>
          <w:b/>
        </w:rPr>
        <w:t>及</w:t>
      </w:r>
      <w:r>
        <w:rPr>
          <w:sz w:val="24"/>
          <w:b/>
        </w:rPr>
        <w:t>项目</w:t>
      </w:r>
      <w:r>
        <w:rPr>
          <w:sz w:val="24"/>
          <w:b/>
        </w:rPr>
        <w:t>地点</w:t>
      </w:r>
    </w:p>
    <w:p>
      <w:pPr>
        <w:pStyle w:val="null3"/>
        <w:ind w:firstLine="480"/>
        <w:jc w:val="both"/>
      </w:pPr>
      <w:r>
        <w:rPr>
          <w:sz w:val="24"/>
        </w:rPr>
        <w:t xml:space="preserve">1. </w:t>
      </w:r>
      <w:r>
        <w:rPr>
          <w:sz w:val="24"/>
        </w:rPr>
        <w:t>项目地点</w:t>
      </w:r>
      <w:r>
        <w:rPr>
          <w:sz w:val="24"/>
        </w:rPr>
        <w:t>：甲方指定地点</w:t>
      </w:r>
    </w:p>
    <w:p>
      <w:pPr>
        <w:pStyle w:val="null3"/>
        <w:ind w:firstLine="480"/>
        <w:jc w:val="both"/>
      </w:pPr>
      <w:r>
        <w:rPr>
          <w:sz w:val="24"/>
        </w:rPr>
        <w:t>2. 合同履行期限：</w:t>
      </w:r>
      <w:r>
        <w:rPr>
          <w:sz w:val="22"/>
          <w:u w:val="single"/>
        </w:rPr>
        <w:t xml:space="preserve">                       </w:t>
      </w:r>
      <w:r>
        <w:rPr>
          <w:sz w:val="24"/>
        </w:rPr>
        <w:t>。</w:t>
      </w:r>
    </w:p>
    <w:p>
      <w:pPr>
        <w:pStyle w:val="null3"/>
        <w:ind w:firstLine="482"/>
        <w:jc w:val="both"/>
      </w:pPr>
      <w:r>
        <w:rPr>
          <w:sz w:val="24"/>
          <w:b/>
        </w:rPr>
        <w:t>四</w:t>
      </w:r>
      <w:r>
        <w:rPr>
          <w:sz w:val="24"/>
          <w:b/>
        </w:rPr>
        <w:t>、付款方式</w:t>
      </w:r>
    </w:p>
    <w:p>
      <w:pPr>
        <w:pStyle w:val="null3"/>
        <w:ind w:firstLine="480"/>
        <w:jc w:val="both"/>
      </w:pPr>
      <w:r>
        <w:rPr>
          <w:sz w:val="24"/>
        </w:rPr>
        <w:t>1.本项目合同签订后5个工作日内，甲方支付合同总价的50%作为预付款</w:t>
      </w:r>
      <w:r>
        <w:rPr>
          <w:sz w:val="24"/>
        </w:rPr>
        <w:t>。</w:t>
      </w:r>
    </w:p>
    <w:p>
      <w:pPr>
        <w:pStyle w:val="null3"/>
        <w:ind w:firstLine="480"/>
      </w:pPr>
      <w:r>
        <w:rPr>
          <w:sz w:val="24"/>
        </w:rPr>
        <w:t>2.工程竣工验收合格并交齐竣工资料后10个工作日支付合同总价的42%。</w:t>
      </w:r>
    </w:p>
    <w:p>
      <w:pPr>
        <w:pStyle w:val="null3"/>
        <w:ind w:firstLine="480"/>
        <w:jc w:val="both"/>
      </w:pPr>
      <w:r>
        <w:rPr>
          <w:sz w:val="24"/>
        </w:rPr>
        <w:t>3.</w:t>
      </w:r>
      <w:r>
        <w:rPr>
          <w:sz w:val="24"/>
        </w:rPr>
        <w:t>工程竣工结算经甲方审定并交齐资料后</w:t>
      </w:r>
      <w:r>
        <w:rPr>
          <w:sz w:val="24"/>
        </w:rPr>
        <w:t>10个工作日支付合同总价的5%。</w:t>
      </w:r>
    </w:p>
    <w:p>
      <w:pPr>
        <w:pStyle w:val="null3"/>
        <w:ind w:firstLine="480"/>
        <w:jc w:val="both"/>
      </w:pPr>
      <w:r>
        <w:rPr>
          <w:sz w:val="24"/>
        </w:rPr>
        <w:t>4.在项目二年质保期到期后由乙方提出书面（发票、合同、成交通知书及有关票证）申请后10个工作日内无息支付合同总价的3%。</w:t>
      </w:r>
    </w:p>
    <w:p>
      <w:pPr>
        <w:pStyle w:val="null3"/>
        <w:ind w:firstLine="480"/>
        <w:jc w:val="both"/>
      </w:pPr>
      <w:r>
        <w:rPr>
          <w:sz w:val="24"/>
        </w:rPr>
        <w:t>注：</w:t>
      </w:r>
      <w:r>
        <w:rPr>
          <w:sz w:val="24"/>
        </w:rPr>
        <w:t>本项目款项以人民币汇兑方式支付，执行国库集中支付的，甲方仅负责在上述约定时间内完成申报手续，甲方完成申报手续即视为甲方完成合同约定的支付义务。具体支付时间以财政部门实际支付时间为准。</w:t>
      </w:r>
    </w:p>
    <w:p>
      <w:pPr>
        <w:pStyle w:val="null3"/>
        <w:ind w:firstLine="482"/>
        <w:jc w:val="both"/>
      </w:pPr>
      <w:r>
        <w:rPr>
          <w:sz w:val="24"/>
          <w:b/>
        </w:rPr>
        <w:t>五</w:t>
      </w:r>
      <w:r>
        <w:rPr>
          <w:sz w:val="24"/>
          <w:b/>
        </w:rPr>
        <w:t>、</w:t>
      </w:r>
      <w:r>
        <w:rPr>
          <w:sz w:val="24"/>
          <w:b/>
        </w:rPr>
        <w:t>履约保证金</w:t>
      </w:r>
    </w:p>
    <w:p>
      <w:pPr>
        <w:pStyle w:val="null3"/>
        <w:ind w:firstLine="480"/>
        <w:jc w:val="both"/>
      </w:pPr>
      <w:r>
        <w:rPr>
          <w:sz w:val="24"/>
        </w:rPr>
        <w:t>（</w:t>
      </w:r>
      <w:r>
        <w:rPr>
          <w:sz w:val="24"/>
        </w:rPr>
        <w:t>1）提交时间：乙方在签订本合同前需递交履约保证金。</w:t>
      </w:r>
    </w:p>
    <w:p>
      <w:pPr>
        <w:pStyle w:val="null3"/>
        <w:ind w:firstLine="480"/>
        <w:jc w:val="both"/>
      </w:pPr>
      <w:r>
        <w:rPr>
          <w:sz w:val="24"/>
        </w:rPr>
        <w:t>（</w:t>
      </w:r>
      <w:r>
        <w:rPr>
          <w:sz w:val="24"/>
        </w:rPr>
        <w:t>2）金额：乙方按合同总价的5%向甲方提交履约保证金。</w:t>
      </w:r>
    </w:p>
    <w:p>
      <w:pPr>
        <w:pStyle w:val="null3"/>
        <w:ind w:firstLine="480"/>
        <w:jc w:val="both"/>
      </w:pPr>
      <w:r>
        <w:rPr>
          <w:sz w:val="24"/>
        </w:rPr>
        <w:t>（</w:t>
      </w:r>
      <w:r>
        <w:rPr>
          <w:sz w:val="24"/>
        </w:rPr>
        <w:t>3）方式：可以采用银行转账、支票、汇票、本票或者金融机构、担保机构出具的保函等非现金形式提交。（采用保函形式递交履约保证金的，需是无条件保函）。</w:t>
      </w:r>
    </w:p>
    <w:p>
      <w:pPr>
        <w:pStyle w:val="null3"/>
        <w:ind w:firstLine="480"/>
        <w:jc w:val="both"/>
      </w:pPr>
      <w:r>
        <w:rPr>
          <w:sz w:val="24"/>
        </w:rPr>
        <w:t>（</w:t>
      </w:r>
      <w:r>
        <w:rPr>
          <w:sz w:val="24"/>
        </w:rPr>
        <w:t>4）履约保证说明：如果乙方不按合同的规定履行合同义务，甲方有权扣除履约保证金。履约保证金额不足以抵偿甲方损失的部分，甲方可向乙方进一步索赔。因乙方违约扣除履约保证金后，乙方应在一个月内将扣除的履约保证金补交给甲方。乙方不按合同规定提交履约保证金的，视为乙方违约，甲方有权单方面解除合同且不须承担任何违约责任。</w:t>
      </w:r>
    </w:p>
    <w:p>
      <w:pPr>
        <w:pStyle w:val="null3"/>
        <w:ind w:firstLine="480"/>
        <w:jc w:val="both"/>
      </w:pPr>
      <w:r>
        <w:rPr>
          <w:sz w:val="24"/>
        </w:rPr>
        <w:t>（</w:t>
      </w:r>
      <w:r>
        <w:rPr>
          <w:sz w:val="24"/>
        </w:rPr>
        <w:t>5）履约保证金退还：乙方违约致使甲方单方解除合同的，除承担相应违约责任外，甲方可以直接没收全部履约保证金。如乙方在合同履行过程中没有违约责任，在工程竣工验收合格并且乙方向甲方提交符合要求的工程竣工资料后，甲方一次性足额、无息向乙方退还给履约保证金。</w:t>
      </w:r>
    </w:p>
    <w:p>
      <w:pPr>
        <w:pStyle w:val="null3"/>
        <w:ind w:firstLine="482"/>
        <w:jc w:val="both"/>
      </w:pPr>
      <w:r>
        <w:rPr>
          <w:sz w:val="24"/>
          <w:b/>
        </w:rPr>
        <w:t>六、验收要求</w:t>
      </w:r>
    </w:p>
    <w:p>
      <w:pPr>
        <w:pStyle w:val="null3"/>
        <w:ind w:firstLine="480"/>
        <w:jc w:val="both"/>
      </w:pPr>
      <w:r>
        <w:rPr>
          <w:sz w:val="24"/>
        </w:rPr>
        <w:t>1.本工程以施工图纸、作法说明、设计变更和国家制订的施工及验收标准及有关规范为质量评定验收标准。</w:t>
      </w:r>
    </w:p>
    <w:p>
      <w:pPr>
        <w:pStyle w:val="null3"/>
        <w:ind w:firstLine="480"/>
        <w:jc w:val="both"/>
      </w:pPr>
      <w:r>
        <w:rPr>
          <w:sz w:val="24"/>
        </w:rPr>
        <w:t>2.工程竣工验收由乙方、甲方及监理单位共同进行，由乙方按建设主管部门规定编制竣工图纸及相关文件（此项费用不再向甲方收取），验收合格后双方签署验收合格证书，工程交付甲方使用。</w:t>
      </w:r>
    </w:p>
    <w:p>
      <w:pPr>
        <w:pStyle w:val="null3"/>
        <w:ind w:firstLine="480"/>
        <w:jc w:val="both"/>
      </w:pPr>
      <w:r>
        <w:rPr>
          <w:sz w:val="24"/>
        </w:rPr>
        <w:t>3.</w:t>
      </w:r>
      <w:r>
        <w:rPr>
          <w:sz w:val="24"/>
        </w:rPr>
        <w:t>工程竣工结算时，</w:t>
      </w:r>
      <w:r>
        <w:rPr>
          <w:sz w:val="24"/>
        </w:rPr>
        <w:t>需要提交乙方</w:t>
      </w:r>
      <w:r>
        <w:rPr>
          <w:sz w:val="24"/>
          <w:shd w:fill="FFFFFF" w:val="clear"/>
        </w:rPr>
        <w:t>委托具有</w:t>
      </w:r>
      <w:r>
        <w:rPr>
          <w:sz w:val="24"/>
          <w:shd w:fill="FFFFFF" w:val="clear"/>
        </w:rPr>
        <w:t>CMA资质的第三方检测单位对项目进行验收监测采样并出具合格的检测报告</w:t>
      </w:r>
      <w:r>
        <w:rPr>
          <w:sz w:val="24"/>
        </w:rPr>
        <w:t>（此项费用不再向甲方收取）</w:t>
      </w:r>
      <w:r>
        <w:rPr>
          <w:sz w:val="24"/>
          <w:shd w:fill="FFFFFF" w:val="clear"/>
        </w:rPr>
        <w:t>，</w:t>
      </w:r>
      <w:r>
        <w:rPr>
          <w:sz w:val="24"/>
          <w:shd w:fill="FFFFFF" w:val="clear"/>
        </w:rPr>
        <w:t>交付给甲方。</w:t>
      </w:r>
    </w:p>
    <w:p>
      <w:pPr>
        <w:pStyle w:val="null3"/>
        <w:ind w:firstLine="482"/>
        <w:jc w:val="both"/>
      </w:pPr>
      <w:r>
        <w:rPr>
          <w:sz w:val="24"/>
          <w:b/>
        </w:rPr>
        <w:t>七</w:t>
      </w:r>
      <w:r>
        <w:rPr>
          <w:sz w:val="24"/>
          <w:b/>
        </w:rPr>
        <w:t>、报价要求</w:t>
      </w:r>
    </w:p>
    <w:p>
      <w:pPr>
        <w:pStyle w:val="null3"/>
        <w:ind w:firstLine="480"/>
      </w:pPr>
      <w:r>
        <w:rPr>
          <w:sz w:val="24"/>
        </w:rPr>
        <w:t>1.报价为乙方在响应文件中提出的各项支付金额的总和。本项目承包方式：总价包干。乙方应按磋商文件及施工规范等文件资料，包工、包料、包质量、包工期、包安全文明施工、包调试、包验收。乙方报价是全部费用，包括分部分项工程费、措施项目费、其他项目费、规费、利润和税金、材料设备的市场涨价风险、以及项目的设计费、造价咨询费、代理费和监理费等。</w:t>
      </w:r>
    </w:p>
    <w:p>
      <w:pPr>
        <w:pStyle w:val="null3"/>
        <w:ind w:firstLine="480"/>
      </w:pPr>
      <w:r>
        <w:rPr>
          <w:sz w:val="24"/>
        </w:rPr>
        <w:t>2.乙方的报价，应是完成本磋商文件项目工程量清单及图纸所列全部内容，不得以任何理由予以重复，作为乙方计算单价或总价的依据。</w:t>
      </w:r>
    </w:p>
    <w:p>
      <w:pPr>
        <w:pStyle w:val="null3"/>
        <w:ind w:firstLine="480"/>
      </w:pPr>
      <w:r>
        <w:rPr>
          <w:sz w:val="24"/>
        </w:rPr>
        <w:t>3.除非甲方对磋商文件予以修改，乙方应按甲方提供的项目清单中列出的工程项目和工程量填报单价和合价。每一项目只允许有一个报价。任何有选择的报价将不予接受。乙方未填单价或合价的工程项目，在实施后，用户将不予以支付，并视为该项费用已包括在其他有价款的单价或合价内。</w:t>
      </w:r>
    </w:p>
    <w:p>
      <w:pPr>
        <w:pStyle w:val="null3"/>
        <w:ind w:firstLine="480"/>
      </w:pPr>
      <w:r>
        <w:rPr>
          <w:sz w:val="24"/>
        </w:rPr>
        <w:t>4.除非合同中另有规定，乙方在报价中具有标价的工程量清单中所报的单价和合价，以及报价汇总表中的价格均包括完成该工程项目的成本、利润、税金、开办费、技术措施费、大型机械进出场费、风险费、政策性文件规定费用等所有费用。</w:t>
      </w:r>
    </w:p>
    <w:p>
      <w:pPr>
        <w:pStyle w:val="null3"/>
        <w:ind w:firstLine="480"/>
      </w:pPr>
      <w:r>
        <w:rPr>
          <w:sz w:val="24"/>
        </w:rPr>
        <w:t>5.乙方按本磋商文件充分了解工地位置、情况、道路、储存空间、装卸限制及任何其他足以影响承包价的情况，任何因忽视或误解工地情况而导致的索赔或工期延长申请将不被批准。</w:t>
      </w:r>
    </w:p>
    <w:p>
      <w:pPr>
        <w:pStyle w:val="null3"/>
        <w:ind w:firstLine="480"/>
      </w:pPr>
      <w:r>
        <w:rPr>
          <w:sz w:val="24"/>
        </w:rPr>
        <w:t>6.乙方应根据甲方提供的项目清单等资料，按照项目清单详细列出报价表。</w:t>
      </w:r>
    </w:p>
    <w:p>
      <w:pPr>
        <w:pStyle w:val="null3"/>
        <w:ind w:firstLine="480"/>
      </w:pPr>
      <w:r>
        <w:rPr>
          <w:sz w:val="24"/>
        </w:rPr>
        <w:t>7.乙方响应时所报任何分部分项工程量清单项目的综合单价高于套用建设主管部门规定的相关专业定额价格的30%以上时，甲方有权认为此报价为恶意高价，在工程结算时，该项目的综合单价将按建设主管部门规定的相关专业定额价格进行结算。</w:t>
      </w:r>
    </w:p>
    <w:p>
      <w:pPr>
        <w:pStyle w:val="null3"/>
        <w:ind w:firstLine="482"/>
        <w:jc w:val="both"/>
      </w:pPr>
      <w:r>
        <w:rPr>
          <w:sz w:val="24"/>
          <w:b/>
        </w:rPr>
        <w:t>八</w:t>
      </w:r>
      <w:r>
        <w:rPr>
          <w:sz w:val="24"/>
          <w:b/>
        </w:rPr>
        <w:t>、工程结算</w:t>
      </w:r>
    </w:p>
    <w:p>
      <w:pPr>
        <w:pStyle w:val="null3"/>
        <w:ind w:firstLine="480"/>
      </w:pPr>
      <w:r>
        <w:rPr>
          <w:sz w:val="24"/>
        </w:rPr>
        <w:t>1、如工程无增减，工程清单工程量与实际工程量相差5%以内的，不予调整，工程按合同（成交价-预留金）结算，超出5%部分按实调整;如有增减，增减部分以双方签证为准，结算单价以成交单价进行结算调整，若无单价的，以最新执行的广东省有关定额进行结算调整。</w:t>
      </w:r>
    </w:p>
    <w:p>
      <w:pPr>
        <w:pStyle w:val="null3"/>
        <w:ind w:firstLine="480"/>
      </w:pPr>
      <w:r>
        <w:rPr>
          <w:sz w:val="24"/>
        </w:rPr>
        <w:t>2、所有允许调整造价的工程内容，必须得到现场监理工程师/甲方的书面确认或签证，由乙方按磋商要求编制合同外追加价款，作为合同价外工程款支付的依据。</w:t>
      </w:r>
    </w:p>
    <w:p>
      <w:pPr>
        <w:pStyle w:val="null3"/>
        <w:ind w:firstLine="482"/>
        <w:jc w:val="both"/>
      </w:pPr>
      <w:r>
        <w:rPr>
          <w:sz w:val="24"/>
          <w:b/>
        </w:rPr>
        <w:t>九</w:t>
      </w:r>
      <w:r>
        <w:rPr>
          <w:sz w:val="24"/>
          <w:b/>
        </w:rPr>
        <w:t>、工程质量保修期及保证金</w:t>
      </w:r>
    </w:p>
    <w:p>
      <w:pPr>
        <w:pStyle w:val="null3"/>
        <w:ind w:firstLine="480"/>
        <w:jc w:val="both"/>
      </w:pPr>
      <w:r>
        <w:rPr>
          <w:sz w:val="24"/>
        </w:rPr>
        <w:t>（</w:t>
      </w:r>
      <w:r>
        <w:rPr>
          <w:sz w:val="24"/>
        </w:rPr>
        <w:t>1）</w:t>
      </w:r>
      <w:r>
        <w:rPr>
          <w:sz w:val="24"/>
        </w:rPr>
        <w:t>质量要求：按国家相关规范规程一次性验收达到合格标准</w:t>
      </w:r>
      <w:r>
        <w:rPr>
          <w:sz w:val="24"/>
        </w:rPr>
        <w:t>。</w:t>
      </w:r>
    </w:p>
    <w:p>
      <w:pPr>
        <w:pStyle w:val="null3"/>
        <w:ind w:firstLine="480"/>
        <w:jc w:val="both"/>
      </w:pPr>
      <w:r>
        <w:rPr>
          <w:sz w:val="24"/>
        </w:rPr>
        <w:t>（</w:t>
      </w:r>
      <w:r>
        <w:rPr>
          <w:sz w:val="24"/>
        </w:rPr>
        <w:t>2）</w:t>
      </w:r>
      <w:r>
        <w:rPr>
          <w:sz w:val="24"/>
        </w:rPr>
        <w:t>合同工程质量保修期，约定如下</w:t>
      </w:r>
      <w:r>
        <w:rPr>
          <w:sz w:val="24"/>
        </w:rPr>
        <w:t>：</w:t>
      </w:r>
    </w:p>
    <w:p>
      <w:pPr>
        <w:pStyle w:val="null3"/>
        <w:ind w:firstLine="480"/>
        <w:jc w:val="both"/>
      </w:pPr>
      <w:r>
        <w:rPr>
          <w:sz w:val="24"/>
        </w:rPr>
        <w:t>工程保修期：</w:t>
      </w:r>
      <w:r>
        <w:rPr>
          <w:sz w:val="24"/>
        </w:rPr>
        <w:t>工程质保期为两年，自工程竣工验收之日开始计算</w:t>
      </w:r>
      <w:r>
        <w:rPr>
          <w:sz w:val="24"/>
        </w:rPr>
        <w:t>；</w:t>
      </w:r>
    </w:p>
    <w:p>
      <w:pPr>
        <w:pStyle w:val="null3"/>
        <w:ind w:firstLine="480"/>
        <w:jc w:val="both"/>
      </w:pPr>
      <w:r>
        <w:rPr>
          <w:sz w:val="24"/>
        </w:rPr>
        <w:t>（</w:t>
      </w:r>
      <w:r>
        <w:rPr>
          <w:sz w:val="24"/>
        </w:rPr>
        <w:t>3）质量保修责任</w:t>
      </w:r>
    </w:p>
    <w:p>
      <w:pPr>
        <w:pStyle w:val="null3"/>
        <w:ind w:firstLine="480"/>
        <w:jc w:val="both"/>
      </w:pPr>
      <w:r>
        <w:rPr>
          <w:sz w:val="24"/>
        </w:rPr>
        <w:t>①</w:t>
      </w:r>
      <w:r>
        <w:rPr>
          <w:sz w:val="24"/>
        </w:rPr>
        <w:t>质保期内乙方负责对所有货物实行保修、包换、包退、包维护保养</w:t>
      </w:r>
      <w:r>
        <w:rPr>
          <w:sz w:val="24"/>
        </w:rPr>
        <w:t>。</w:t>
      </w:r>
    </w:p>
    <w:p>
      <w:pPr>
        <w:pStyle w:val="null3"/>
        <w:ind w:firstLine="480"/>
        <w:jc w:val="both"/>
      </w:pPr>
      <w:r>
        <w:rPr>
          <w:sz w:val="24"/>
        </w:rPr>
        <w:t>②</w:t>
      </w:r>
      <w:r>
        <w:rPr>
          <w:sz w:val="24"/>
        </w:rPr>
        <w:t>质保期间出现故障，保修响应时间为</w:t>
      </w:r>
      <w:r>
        <w:rPr>
          <w:sz w:val="24"/>
        </w:rPr>
        <w:t>4小时内，乙方应在24小时内派出工程技术人员到达现场进行维护，认真履行保修责任，做到服务周到保证维修的质量及效果</w:t>
      </w:r>
      <w:r>
        <w:rPr>
          <w:sz w:val="24"/>
        </w:rPr>
        <w:t>。</w:t>
      </w:r>
    </w:p>
    <w:p>
      <w:pPr>
        <w:pStyle w:val="null3"/>
        <w:ind w:firstLine="480"/>
        <w:jc w:val="both"/>
      </w:pPr>
      <w:r>
        <w:rPr>
          <w:sz w:val="24"/>
        </w:rPr>
        <w:t>③</w:t>
      </w:r>
      <w:r>
        <w:rPr>
          <w:sz w:val="24"/>
        </w:rPr>
        <w:t>保修期满后，乙方可提供及时上门、有偿维修服务（相关费用另行协商）</w:t>
      </w:r>
      <w:r>
        <w:rPr>
          <w:sz w:val="24"/>
        </w:rPr>
        <w:t>。</w:t>
      </w:r>
    </w:p>
    <w:p>
      <w:pPr>
        <w:pStyle w:val="null3"/>
        <w:ind w:firstLine="480"/>
        <w:jc w:val="both"/>
      </w:pPr>
      <w:r>
        <w:rPr>
          <w:sz w:val="24"/>
        </w:rPr>
        <w:t>（</w:t>
      </w:r>
      <w:r>
        <w:rPr>
          <w:sz w:val="24"/>
        </w:rPr>
        <w:t>4）质量保证金</w:t>
      </w:r>
    </w:p>
    <w:p>
      <w:pPr>
        <w:pStyle w:val="null3"/>
        <w:ind w:firstLine="480"/>
        <w:jc w:val="both"/>
      </w:pPr>
      <w:r>
        <w:rPr>
          <w:sz w:val="24"/>
        </w:rPr>
        <w:t>余下工程结算价的</w:t>
      </w:r>
      <w:r>
        <w:rPr>
          <w:sz w:val="24"/>
        </w:rPr>
        <w:t>3%，在项目二年质保期到期后由乙方提出书面（发票、合同、成交通知书及有关票证）申请后10个工作日内无息支付。在保修期内因施工质量而造成返修，其费用由乙方负责，若乙方在质量保证期内未完全履行缺陷保修义务的，甲方有权扣除质量保证金，并保留进一步索赔的权利</w:t>
      </w:r>
      <w:r>
        <w:rPr>
          <w:sz w:val="24"/>
        </w:rPr>
        <w:t>。</w:t>
      </w:r>
    </w:p>
    <w:p>
      <w:pPr>
        <w:pStyle w:val="null3"/>
        <w:ind w:firstLine="480"/>
        <w:jc w:val="both"/>
      </w:pPr>
      <w:r>
        <w:rPr>
          <w:sz w:val="24"/>
        </w:rPr>
        <w:t>（</w:t>
      </w:r>
      <w:r>
        <w:rPr>
          <w:sz w:val="24"/>
        </w:rPr>
        <w:t>5）</w:t>
      </w:r>
      <w:r>
        <w:rPr>
          <w:sz w:val="24"/>
        </w:rPr>
        <w:t>付款方式：采用银行转账、银行汇付（含电汇）等形式</w:t>
      </w:r>
      <w:r>
        <w:rPr>
          <w:sz w:val="24"/>
        </w:rPr>
        <w:t>。</w:t>
      </w:r>
    </w:p>
    <w:p>
      <w:pPr>
        <w:pStyle w:val="null3"/>
        <w:ind w:firstLine="480"/>
        <w:jc w:val="both"/>
      </w:pPr>
      <w:r>
        <w:rPr>
          <w:sz w:val="24"/>
        </w:rPr>
        <w:t>（</w:t>
      </w:r>
      <w:r>
        <w:rPr>
          <w:sz w:val="24"/>
        </w:rPr>
        <w:t>6）</w:t>
      </w:r>
      <w:r>
        <w:rPr>
          <w:sz w:val="24"/>
        </w:rPr>
        <w:t>每期支付合同款项时，乙方需提前</w:t>
      </w:r>
      <w:r>
        <w:rPr>
          <w:sz w:val="24"/>
        </w:rPr>
        <w:t>5天向甲方提供与当期支付款项金额等值的中国大陆地区合法有效发票</w:t>
      </w:r>
      <w:r>
        <w:rPr>
          <w:sz w:val="24"/>
        </w:rPr>
        <w:t>。</w:t>
      </w:r>
    </w:p>
    <w:p>
      <w:pPr>
        <w:pStyle w:val="null3"/>
        <w:ind w:firstLine="482"/>
        <w:jc w:val="both"/>
      </w:pPr>
      <w:r>
        <w:rPr>
          <w:sz w:val="24"/>
          <w:b/>
        </w:rPr>
        <w:t>十</w:t>
      </w:r>
      <w:r>
        <w:rPr>
          <w:sz w:val="24"/>
          <w:b/>
        </w:rPr>
        <w:t>、项目质量控制标准和使用材料的要求</w:t>
      </w:r>
    </w:p>
    <w:p>
      <w:pPr>
        <w:pStyle w:val="null3"/>
        <w:ind w:firstLine="480"/>
      </w:pPr>
      <w:r>
        <w:rPr>
          <w:sz w:val="24"/>
        </w:rPr>
        <w:t>1.工程技术要求：按工程量清单、设计图纸及国家和省市现行有关规范及行业标准。</w:t>
      </w:r>
    </w:p>
    <w:p>
      <w:pPr>
        <w:pStyle w:val="null3"/>
        <w:ind w:firstLine="480"/>
        <w:jc w:val="both"/>
      </w:pPr>
      <w:r>
        <w:rPr>
          <w:sz w:val="24"/>
        </w:rPr>
        <w:t>2.工程质量要求：确保达到合格工程，乙方在施工中如果工程质量不符合国家有关规范、磋商文件和响应文件的有关规定，甲方要求停工和返工时，乙方无条件应立即执行，并承担由此产生的各种费用，工期不予顺延。</w:t>
      </w:r>
    </w:p>
    <w:p>
      <w:pPr>
        <w:pStyle w:val="null3"/>
        <w:ind w:firstLine="480"/>
        <w:jc w:val="both"/>
      </w:pPr>
      <w:r>
        <w:rPr>
          <w:sz w:val="24"/>
        </w:rPr>
        <w:t>3.工程使用材料及设备要求：</w:t>
      </w:r>
    </w:p>
    <w:p>
      <w:pPr>
        <w:pStyle w:val="null3"/>
        <w:ind w:firstLine="480"/>
        <w:jc w:val="both"/>
      </w:pPr>
      <w:r>
        <w:rPr>
          <w:sz w:val="24"/>
        </w:rPr>
        <w:t>（</w:t>
      </w:r>
      <w:r>
        <w:rPr>
          <w:sz w:val="24"/>
        </w:rPr>
        <w:t>1）本工程所承包范围内所需的材料、成品、未成品、设备的采购、运输、保管、质量等责任均由乙方承担。甲方不提供材料。</w:t>
      </w:r>
    </w:p>
    <w:p>
      <w:pPr>
        <w:pStyle w:val="null3"/>
        <w:ind w:firstLine="480"/>
        <w:jc w:val="both"/>
      </w:pPr>
      <w:r>
        <w:rPr>
          <w:sz w:val="24"/>
        </w:rPr>
        <w:t>（</w:t>
      </w:r>
      <w:r>
        <w:rPr>
          <w:sz w:val="24"/>
        </w:rPr>
        <w:t>2）采购供应的材料、设备、其名称、品种、型号、规格、质量等，均应符合国家、地方及行业有关规范及要求。</w:t>
      </w:r>
    </w:p>
    <w:p>
      <w:pPr>
        <w:pStyle w:val="null3"/>
        <w:ind w:firstLine="480"/>
        <w:jc w:val="both"/>
      </w:pPr>
      <w:r>
        <w:rPr>
          <w:sz w:val="24"/>
        </w:rPr>
        <w:t>（</w:t>
      </w:r>
      <w:r>
        <w:rPr>
          <w:sz w:val="24"/>
        </w:rPr>
        <w:t>3</w:t>
      </w:r>
      <w:r>
        <w:rPr>
          <w:sz w:val="24"/>
        </w:rPr>
        <w:t>）乙方应按响应文件中选定的品牌厂家供应材料，严格把好产品质量关，所有产品进场要有厂家产品检验报告和产品合格证书，并经现场监理工程师和甲方验证后方可施工。如发生货不对板，甲方有权拒用，造成损失由乙方承担；</w:t>
      </w:r>
    </w:p>
    <w:p>
      <w:pPr>
        <w:pStyle w:val="null3"/>
        <w:ind w:firstLine="480"/>
        <w:jc w:val="both"/>
      </w:pPr>
      <w:r>
        <w:rPr>
          <w:sz w:val="24"/>
        </w:rPr>
        <w:t>（</w:t>
      </w:r>
      <w:r>
        <w:rPr>
          <w:sz w:val="24"/>
        </w:rPr>
        <w:t>4</w:t>
      </w:r>
      <w:r>
        <w:rPr>
          <w:sz w:val="24"/>
        </w:rPr>
        <w:t>）甲方保留对本工程使用之主要材料品质确认审查的权利及保留另行委托专业单位对本工程进行独立检测的权利。</w:t>
      </w:r>
    </w:p>
    <w:p>
      <w:pPr>
        <w:pStyle w:val="null3"/>
        <w:ind w:firstLine="480"/>
      </w:pPr>
      <w:r>
        <w:rPr>
          <w:sz w:val="24"/>
        </w:rPr>
        <w:t>（</w:t>
      </w:r>
      <w:r>
        <w:rPr>
          <w:sz w:val="24"/>
        </w:rPr>
        <w:t>5</w:t>
      </w:r>
      <w:r>
        <w:rPr>
          <w:sz w:val="24"/>
        </w:rPr>
        <w:t>）采购范围之内工程所用之设备，由乙方提供。</w:t>
      </w:r>
    </w:p>
    <w:p>
      <w:pPr>
        <w:pStyle w:val="null3"/>
        <w:ind w:firstLine="480"/>
      </w:pPr>
      <w:r>
        <w:rPr>
          <w:sz w:val="24"/>
        </w:rPr>
        <w:t>4.本工程措施项目乙方可自行添加，结算不调整。</w:t>
      </w:r>
    </w:p>
    <w:p>
      <w:pPr>
        <w:pStyle w:val="null3"/>
        <w:ind w:firstLine="480"/>
      </w:pPr>
      <w:r>
        <w:rPr>
          <w:sz w:val="24"/>
        </w:rPr>
        <w:t>5.乙方为施工总承包单位，包工包料，不允许转包，不允许违法分包。如确需分包应与甲方协商并得到甲方同意，否则，甲方有权单方面终止合同和按成交价的5%向乙方收取违约金，并令其立即退场，由此而造成的经济损失由乙方负责赔偿。</w:t>
      </w:r>
    </w:p>
    <w:p>
      <w:pPr>
        <w:pStyle w:val="null3"/>
        <w:ind w:firstLine="480"/>
        <w:jc w:val="both"/>
      </w:pPr>
      <w:r>
        <w:rPr>
          <w:sz w:val="24"/>
        </w:rPr>
        <w:t>6.除上述要求外，乙方还需根据以下资料完成本项目所有工作</w:t>
      </w:r>
    </w:p>
    <w:p>
      <w:pPr>
        <w:pStyle w:val="null3"/>
        <w:ind w:firstLine="480"/>
        <w:jc w:val="both"/>
      </w:pPr>
      <w:r>
        <w:rPr>
          <w:sz w:val="24"/>
        </w:rPr>
        <w:t>（</w:t>
      </w:r>
      <w:r>
        <w:rPr>
          <w:sz w:val="24"/>
        </w:rPr>
        <w:t>1）工程量清单（另附）</w:t>
      </w:r>
    </w:p>
    <w:p>
      <w:pPr>
        <w:pStyle w:val="null3"/>
        <w:ind w:firstLine="480"/>
        <w:jc w:val="both"/>
      </w:pPr>
      <w:r>
        <w:rPr>
          <w:sz w:val="24"/>
        </w:rPr>
        <w:t>（</w:t>
      </w:r>
      <w:r>
        <w:rPr>
          <w:sz w:val="24"/>
        </w:rPr>
        <w:t>2）图纸（另附）</w:t>
      </w:r>
    </w:p>
    <w:p>
      <w:pPr>
        <w:pStyle w:val="null3"/>
        <w:ind w:firstLine="482"/>
        <w:jc w:val="both"/>
      </w:pPr>
      <w:r>
        <w:rPr>
          <w:sz w:val="24"/>
          <w:b/>
        </w:rPr>
        <w:t>十一</w:t>
      </w:r>
      <w:r>
        <w:rPr>
          <w:sz w:val="24"/>
          <w:b/>
        </w:rPr>
        <w:t>、施工工期及要求</w:t>
      </w:r>
    </w:p>
    <w:p>
      <w:pPr>
        <w:pStyle w:val="null3"/>
        <w:ind w:firstLine="480"/>
        <w:jc w:val="both"/>
      </w:pPr>
      <w:r>
        <w:rPr>
          <w:sz w:val="24"/>
        </w:rPr>
        <w:t>1.施工工期：</w:t>
      </w:r>
    </w:p>
    <w:p>
      <w:pPr>
        <w:pStyle w:val="null3"/>
        <w:ind w:firstLine="480"/>
        <w:jc w:val="both"/>
      </w:pPr>
      <w:r>
        <w:rPr>
          <w:sz w:val="24"/>
        </w:rPr>
        <w:t>整个工程应于</w:t>
      </w:r>
      <w:r>
        <w:rPr>
          <w:sz w:val="24"/>
        </w:rPr>
        <w:t>60天内完成，开工日期以甲方发出的开工令为准。</w:t>
      </w:r>
    </w:p>
    <w:p>
      <w:pPr>
        <w:pStyle w:val="null3"/>
        <w:ind w:firstLine="480"/>
        <w:jc w:val="both"/>
      </w:pPr>
      <w:r>
        <w:rPr>
          <w:sz w:val="24"/>
        </w:rPr>
        <w:t>2.</w:t>
      </w:r>
      <w:r>
        <w:rPr>
          <w:sz w:val="24"/>
        </w:rPr>
        <w:t>上述的施工总工期，如因</w:t>
      </w:r>
      <w:r>
        <w:rPr>
          <w:sz w:val="24"/>
        </w:rPr>
        <w:t>乙方</w:t>
      </w:r>
      <w:r>
        <w:rPr>
          <w:sz w:val="24"/>
        </w:rPr>
        <w:t>的原因导致工程不能按时完成，从延期的第</w:t>
      </w:r>
      <w:r>
        <w:rPr>
          <w:sz w:val="24"/>
        </w:rPr>
        <w:t>2天起，每天罚款合同总价的千分之三。工期为硬性工期（雨天及可能出现的局部设计变更等均已包括在内），</w:t>
      </w:r>
      <w:r>
        <w:rPr>
          <w:sz w:val="24"/>
        </w:rPr>
        <w:t>乙方</w:t>
      </w:r>
      <w:r>
        <w:rPr>
          <w:sz w:val="24"/>
        </w:rPr>
        <w:t>应采取一切措施保证，不允许延误。工程实施过程中，出现下列情形，经</w:t>
      </w:r>
      <w:r>
        <w:rPr>
          <w:sz w:val="24"/>
        </w:rPr>
        <w:t>甲方</w:t>
      </w:r>
      <w:r>
        <w:rPr>
          <w:sz w:val="24"/>
        </w:rPr>
        <w:t>确认，工期予以顺延</w:t>
      </w:r>
      <w:r>
        <w:rPr>
          <w:sz w:val="24"/>
        </w:rPr>
        <w:t>：</w:t>
      </w:r>
    </w:p>
    <w:p>
      <w:pPr>
        <w:pStyle w:val="null3"/>
        <w:ind w:firstLine="480"/>
        <w:jc w:val="both"/>
      </w:pPr>
      <w:r>
        <w:rPr>
          <w:sz w:val="24"/>
        </w:rPr>
        <w:t>（</w:t>
      </w:r>
      <w:r>
        <w:rPr>
          <w:sz w:val="24"/>
        </w:rPr>
        <w:t>a）不可抗力因素。</w:t>
      </w:r>
    </w:p>
    <w:p>
      <w:pPr>
        <w:pStyle w:val="null3"/>
        <w:ind w:firstLine="480"/>
        <w:jc w:val="both"/>
      </w:pPr>
      <w:r>
        <w:rPr>
          <w:sz w:val="24"/>
        </w:rPr>
        <w:t>（</w:t>
      </w:r>
      <w:r>
        <w:rPr>
          <w:sz w:val="24"/>
        </w:rPr>
        <w:t>b）</w:t>
      </w:r>
      <w:r>
        <w:rPr>
          <w:sz w:val="24"/>
        </w:rPr>
        <w:t>由于设计变更，致使工程量重大增加者（超过总量的</w:t>
      </w:r>
      <w:r>
        <w:rPr>
          <w:sz w:val="24"/>
        </w:rPr>
        <w:t>10%）</w:t>
      </w:r>
      <w:r>
        <w:rPr>
          <w:sz w:val="24"/>
        </w:rPr>
        <w:t>。</w:t>
      </w:r>
    </w:p>
    <w:p>
      <w:pPr>
        <w:pStyle w:val="null3"/>
        <w:ind w:firstLine="480"/>
        <w:jc w:val="both"/>
      </w:pPr>
      <w:r>
        <w:rPr>
          <w:sz w:val="24"/>
        </w:rPr>
        <w:t>3.</w:t>
      </w:r>
      <w:r>
        <w:rPr>
          <w:sz w:val="24"/>
        </w:rPr>
        <w:t>甲方</w:t>
      </w:r>
      <w:r>
        <w:rPr>
          <w:sz w:val="24"/>
        </w:rPr>
        <w:t>欢迎各</w:t>
      </w:r>
      <w:r>
        <w:rPr>
          <w:sz w:val="24"/>
        </w:rPr>
        <w:t>乙方</w:t>
      </w:r>
      <w:r>
        <w:rPr>
          <w:sz w:val="24"/>
        </w:rPr>
        <w:t>报价可根据各自企业实际情况，提出缩短施工周期的响应文件。</w:t>
      </w:r>
      <w:r>
        <w:rPr>
          <w:sz w:val="24"/>
        </w:rPr>
        <w:t>乙方</w:t>
      </w:r>
      <w:r>
        <w:rPr>
          <w:sz w:val="24"/>
        </w:rPr>
        <w:t>因赶工而需要所增加的费用应列于项目总报价之中</w:t>
      </w:r>
      <w:r>
        <w:rPr>
          <w:sz w:val="24"/>
        </w:rPr>
        <w:t>。</w:t>
      </w:r>
    </w:p>
    <w:p>
      <w:pPr>
        <w:pStyle w:val="null3"/>
        <w:ind w:firstLine="482"/>
        <w:jc w:val="both"/>
      </w:pPr>
      <w:r>
        <w:rPr>
          <w:sz w:val="24"/>
          <w:b/>
        </w:rPr>
        <w:t>十二</w:t>
      </w:r>
      <w:r>
        <w:rPr>
          <w:sz w:val="24"/>
          <w:b/>
        </w:rPr>
        <w:t>、施工条件及安全文明施工管理要求</w:t>
      </w:r>
    </w:p>
    <w:p>
      <w:pPr>
        <w:pStyle w:val="null3"/>
        <w:ind w:firstLine="480"/>
        <w:jc w:val="both"/>
      </w:pPr>
      <w:r>
        <w:rPr>
          <w:sz w:val="24"/>
        </w:rPr>
        <w:t>1.</w:t>
      </w:r>
      <w:r>
        <w:rPr>
          <w:sz w:val="24"/>
        </w:rPr>
        <w:t>乙方在施工期间应严格遵守《中华人民共和国安全生产法》（国家主席</w:t>
      </w:r>
      <w:r>
        <w:rPr>
          <w:sz w:val="24"/>
        </w:rPr>
        <w:t>70号令）、《建设工程安全生产管理条例》（中华人民共和国国务院令第393号）以及文明施工、深夜施工、环卫和城管等规定，建立规章制度和防护措施。若违反以上规定，由此造成的经济和法律责任，均由乙方负责。（如国家标准修订或变更，按最新标准执行）</w:t>
      </w:r>
    </w:p>
    <w:p>
      <w:pPr>
        <w:pStyle w:val="null3"/>
        <w:ind w:firstLine="480"/>
        <w:jc w:val="both"/>
      </w:pPr>
      <w:r>
        <w:rPr>
          <w:sz w:val="24"/>
        </w:rPr>
        <w:t>2.</w:t>
      </w:r>
      <w:r>
        <w:rPr>
          <w:sz w:val="24"/>
        </w:rPr>
        <w:t>甲方</w:t>
      </w:r>
      <w:r>
        <w:rPr>
          <w:sz w:val="24"/>
        </w:rPr>
        <w:t>不提供施工所需的食宿、办公，均由</w:t>
      </w:r>
      <w:r>
        <w:rPr>
          <w:sz w:val="24"/>
        </w:rPr>
        <w:t>乙方</w:t>
      </w:r>
      <w:r>
        <w:rPr>
          <w:sz w:val="24"/>
        </w:rPr>
        <w:t>场外自行解决，其费用</w:t>
      </w:r>
      <w:r>
        <w:rPr>
          <w:sz w:val="24"/>
        </w:rPr>
        <w:t>乙方</w:t>
      </w:r>
      <w:r>
        <w:rPr>
          <w:sz w:val="24"/>
        </w:rPr>
        <w:t>自理</w:t>
      </w:r>
      <w:r>
        <w:rPr>
          <w:sz w:val="24"/>
        </w:rPr>
        <w:t>。</w:t>
      </w:r>
    </w:p>
    <w:p>
      <w:pPr>
        <w:pStyle w:val="null3"/>
        <w:ind w:firstLine="480"/>
        <w:jc w:val="both"/>
      </w:pPr>
      <w:r>
        <w:rPr>
          <w:sz w:val="24"/>
        </w:rPr>
        <w:t>3.</w:t>
      </w:r>
      <w:r>
        <w:rPr>
          <w:sz w:val="24"/>
        </w:rPr>
        <w:t>甲方</w:t>
      </w:r>
      <w:r>
        <w:rPr>
          <w:sz w:val="24"/>
        </w:rPr>
        <w:t>不提供临时材料加工场，临时设施及材料加工由</w:t>
      </w:r>
      <w:r>
        <w:rPr>
          <w:sz w:val="24"/>
        </w:rPr>
        <w:t>乙方</w:t>
      </w:r>
      <w:r>
        <w:rPr>
          <w:sz w:val="24"/>
        </w:rPr>
        <w:t>在施工现场以外解决，其费用由</w:t>
      </w:r>
      <w:r>
        <w:rPr>
          <w:sz w:val="24"/>
        </w:rPr>
        <w:t>乙方</w:t>
      </w:r>
      <w:r>
        <w:rPr>
          <w:sz w:val="24"/>
        </w:rPr>
        <w:t>自理</w:t>
      </w:r>
      <w:r>
        <w:rPr>
          <w:sz w:val="24"/>
        </w:rPr>
        <w:t>。</w:t>
      </w:r>
    </w:p>
    <w:p>
      <w:pPr>
        <w:pStyle w:val="null3"/>
        <w:ind w:firstLine="480"/>
        <w:jc w:val="both"/>
      </w:pPr>
      <w:r>
        <w:rPr>
          <w:sz w:val="24"/>
        </w:rPr>
        <w:t>4.施工时间安排：</w:t>
      </w:r>
    </w:p>
    <w:p>
      <w:pPr>
        <w:pStyle w:val="null3"/>
        <w:ind w:firstLine="480"/>
        <w:jc w:val="both"/>
      </w:pPr>
      <w:r>
        <w:rPr>
          <w:sz w:val="24"/>
        </w:rPr>
        <w:t>一般按照日常施工计划，全面推进；如遇到特殊情况需暂停工配合的，以</w:t>
      </w:r>
      <w:r>
        <w:rPr>
          <w:sz w:val="24"/>
        </w:rPr>
        <w:t>甲方</w:t>
      </w:r>
      <w:r>
        <w:rPr>
          <w:sz w:val="24"/>
        </w:rPr>
        <w:t>书面或口头通知为准</w:t>
      </w:r>
      <w:r>
        <w:rPr>
          <w:sz w:val="24"/>
        </w:rPr>
        <w:t>。</w:t>
      </w:r>
    </w:p>
    <w:p>
      <w:pPr>
        <w:pStyle w:val="null3"/>
        <w:ind w:firstLine="480"/>
        <w:jc w:val="both"/>
      </w:pPr>
      <w:r>
        <w:rPr>
          <w:sz w:val="24"/>
        </w:rPr>
        <w:t>5.</w:t>
      </w:r>
      <w:r>
        <w:rPr>
          <w:sz w:val="24"/>
        </w:rPr>
        <w:t>乙方</w:t>
      </w:r>
      <w:r>
        <w:rPr>
          <w:sz w:val="24"/>
        </w:rPr>
        <w:t>的生产用水、电按照</w:t>
      </w:r>
      <w:r>
        <w:rPr>
          <w:sz w:val="24"/>
        </w:rPr>
        <w:t>甲方</w:t>
      </w:r>
      <w:r>
        <w:rPr>
          <w:sz w:val="24"/>
        </w:rPr>
        <w:t>指定地点，由</w:t>
      </w:r>
      <w:r>
        <w:rPr>
          <w:sz w:val="24"/>
        </w:rPr>
        <w:t>乙方</w:t>
      </w:r>
      <w:r>
        <w:rPr>
          <w:sz w:val="24"/>
        </w:rPr>
        <w:t>装表驳接，并按有关规定向相关配合单位缴纳实耗水电费</w:t>
      </w:r>
      <w:r>
        <w:rPr>
          <w:sz w:val="24"/>
        </w:rPr>
        <w:t>。</w:t>
      </w:r>
    </w:p>
    <w:p>
      <w:pPr>
        <w:pStyle w:val="null3"/>
        <w:ind w:firstLine="480"/>
        <w:jc w:val="both"/>
      </w:pPr>
      <w:r>
        <w:rPr>
          <w:sz w:val="24"/>
        </w:rPr>
        <w:t>6.</w:t>
      </w:r>
      <w:r>
        <w:rPr>
          <w:sz w:val="24"/>
        </w:rPr>
        <w:t>乙方</w:t>
      </w:r>
      <w:r>
        <w:rPr>
          <w:sz w:val="24"/>
        </w:rPr>
        <w:t>应确保施工现场的清洁卫生，建筑垃圾应当日清理干净，不得留在现场过夜</w:t>
      </w:r>
      <w:r>
        <w:rPr>
          <w:sz w:val="24"/>
        </w:rPr>
        <w:t>。</w:t>
      </w:r>
    </w:p>
    <w:p>
      <w:pPr>
        <w:pStyle w:val="null3"/>
        <w:ind w:firstLine="480"/>
        <w:jc w:val="both"/>
      </w:pPr>
      <w:r>
        <w:rPr>
          <w:sz w:val="24"/>
        </w:rPr>
        <w:t>7.</w:t>
      </w:r>
      <w:r>
        <w:rPr>
          <w:sz w:val="24"/>
        </w:rPr>
        <w:t>由于施工地点位于</w:t>
      </w:r>
      <w:r>
        <w:rPr>
          <w:sz w:val="24"/>
        </w:rPr>
        <w:t>甲方工作</w:t>
      </w:r>
      <w:r>
        <w:rPr>
          <w:sz w:val="24"/>
        </w:rPr>
        <w:t>区，</w:t>
      </w:r>
      <w:r>
        <w:rPr>
          <w:sz w:val="24"/>
        </w:rPr>
        <w:t>乙方</w:t>
      </w:r>
      <w:r>
        <w:rPr>
          <w:sz w:val="24"/>
        </w:rPr>
        <w:t>一旦进场施工，应严格遵守</w:t>
      </w:r>
      <w:r>
        <w:rPr>
          <w:sz w:val="24"/>
        </w:rPr>
        <w:t>甲方</w:t>
      </w:r>
      <w:r>
        <w:rPr>
          <w:sz w:val="24"/>
        </w:rPr>
        <w:t>及其委托的物业管理公司的各项规章制度</w:t>
      </w:r>
      <w:r>
        <w:rPr>
          <w:sz w:val="24"/>
        </w:rPr>
        <w:t>。</w:t>
      </w:r>
    </w:p>
    <w:p>
      <w:pPr>
        <w:pStyle w:val="null3"/>
        <w:ind w:firstLine="480"/>
        <w:jc w:val="both"/>
      </w:pPr>
      <w:r>
        <w:rPr>
          <w:sz w:val="24"/>
        </w:rPr>
        <w:t>8.</w:t>
      </w:r>
      <w:r>
        <w:rPr>
          <w:sz w:val="24"/>
        </w:rPr>
        <w:t>应指定和落实安全生产及文明施工措施，施工期间应严格管理施工人员，保护好已完工工程产品，发生一切安全事故均由</w:t>
      </w:r>
      <w:r>
        <w:rPr>
          <w:sz w:val="24"/>
        </w:rPr>
        <w:t>乙方</w:t>
      </w:r>
      <w:r>
        <w:rPr>
          <w:sz w:val="24"/>
        </w:rPr>
        <w:t>自行负责。严格加强管理，按规定缴纳治安保证金，如发生盗窃，斗殴等现象，根据情节轻重，除追究当事人责任外，还要求在所缴纳的保证金中给予处罚</w:t>
      </w:r>
      <w:r>
        <w:rPr>
          <w:sz w:val="24"/>
        </w:rPr>
        <w:t>。</w:t>
      </w:r>
    </w:p>
    <w:p>
      <w:pPr>
        <w:pStyle w:val="null3"/>
        <w:ind w:firstLine="482"/>
        <w:jc w:val="both"/>
      </w:pPr>
      <w:r>
        <w:rPr>
          <w:sz w:val="24"/>
          <w:b/>
        </w:rPr>
        <w:t>十三</w:t>
      </w:r>
      <w:r>
        <w:rPr>
          <w:sz w:val="24"/>
          <w:b/>
        </w:rPr>
        <w:t>、其他说明</w:t>
      </w:r>
    </w:p>
    <w:p>
      <w:pPr>
        <w:pStyle w:val="null3"/>
        <w:ind w:firstLine="480"/>
        <w:jc w:val="both"/>
      </w:pPr>
      <w:r>
        <w:rPr>
          <w:sz w:val="24"/>
        </w:rPr>
        <w:t>（一）乙方须按《广东省建设领域工人工资支付分账管理暂行办法》</w:t>
      </w:r>
      <w:r>
        <w:rPr>
          <w:sz w:val="24"/>
        </w:rPr>
        <w:t>(粤人社规〔2015〕3号)、《关于印发广州市建设领域工人工资支付分账管理实施细则的通知》（穗建规字〔2017〕10号）有关规定在商业银行设立建设领域工人工资支付专用账户，用于支付工人工资。（</w:t>
      </w:r>
      <w:r>
        <w:rPr>
          <w:sz w:val="24"/>
        </w:rPr>
        <w:t>如国家标准修订或变更，按最新标准执行</w:t>
      </w:r>
      <w:r>
        <w:rPr>
          <w:sz w:val="24"/>
        </w:rPr>
        <w:t>）</w:t>
      </w:r>
    </w:p>
    <w:p>
      <w:pPr>
        <w:pStyle w:val="null3"/>
        <w:ind w:firstLine="480"/>
        <w:jc w:val="both"/>
      </w:pPr>
      <w:r>
        <w:rPr>
          <w:sz w:val="24"/>
        </w:rPr>
        <w:t>（二）合同约定的工程项目，乙方不得转包。否则，甲方有权单方面终止合同，并责令其立即退场，由此造成的经济损失由乙方负责赔偿。</w:t>
      </w:r>
    </w:p>
    <w:p>
      <w:pPr>
        <w:pStyle w:val="null3"/>
        <w:ind w:firstLine="480"/>
        <w:jc w:val="both"/>
      </w:pPr>
      <w:r>
        <w:rPr>
          <w:sz w:val="24"/>
        </w:rPr>
        <w:t>（三）不许随意更换</w:t>
      </w:r>
      <w:r>
        <w:rPr>
          <w:sz w:val="24"/>
        </w:rPr>
        <w:t>响应</w:t>
      </w:r>
      <w:r>
        <w:rPr>
          <w:sz w:val="24"/>
        </w:rPr>
        <w:t>文件中所报的项目负责人，如确须更换，则事前须征得甲方同意，如有违反，一经发现取消成交资格，并赔偿由此造成的一切损失</w:t>
      </w:r>
      <w:r>
        <w:rPr>
          <w:sz w:val="24"/>
        </w:rPr>
        <w:t>(包含质量安全事故、拖延工期、增加投资等损失)。在施工过程中，项目负责人如不到位，则在工程款中扣除2%作为处罚，造成损失的，按实际发生额赔偿。</w:t>
      </w:r>
    </w:p>
    <w:p>
      <w:pPr>
        <w:pStyle w:val="null3"/>
        <w:ind w:firstLine="480"/>
        <w:jc w:val="both"/>
      </w:pPr>
      <w:r>
        <w:rPr>
          <w:sz w:val="24"/>
        </w:rPr>
        <w:t>（四）在工程进行中，乙方要注意保护场内的各种管线和设施。若有任何损坏，须立即通知有关部门和甲方，并由损坏单位承担损失和修复费用。</w:t>
      </w:r>
    </w:p>
    <w:p>
      <w:pPr>
        <w:pStyle w:val="null3"/>
        <w:ind w:firstLine="480"/>
        <w:jc w:val="both"/>
      </w:pPr>
      <w:r>
        <w:rPr>
          <w:sz w:val="24"/>
        </w:rPr>
        <w:t>（五）</w:t>
      </w:r>
      <w:r>
        <w:rPr>
          <w:sz w:val="24"/>
        </w:rPr>
        <w:t>乙方</w:t>
      </w:r>
      <w:r>
        <w:rPr>
          <w:sz w:val="24"/>
        </w:rPr>
        <w:t>应承担所有与编写和提交报价文件有关的费用，不论报价的结果如何，采购代理机构、甲方在任何情况下均无义务和责任承担这些费用。</w:t>
      </w:r>
    </w:p>
    <w:p>
      <w:pPr>
        <w:pStyle w:val="null3"/>
        <w:ind w:firstLine="480"/>
        <w:jc w:val="both"/>
      </w:pPr>
      <w:r>
        <w:rPr>
          <w:sz w:val="24"/>
        </w:rPr>
        <w:t>（六）乙方一旦签订了施工合同后，由于甲方原因停止建设的，乙方应无条件服从，不得以任何理由向甲方提出任何形式索赔。</w:t>
      </w:r>
    </w:p>
    <w:p>
      <w:pPr>
        <w:pStyle w:val="null3"/>
        <w:ind w:firstLine="480"/>
        <w:jc w:val="both"/>
      </w:pPr>
      <w:r>
        <w:rPr>
          <w:sz w:val="24"/>
        </w:rPr>
        <w:t>（七）乙方一旦进场施工，应认真做好施工组织计划，按合同约定的总工期和阶段性工期完成施工。因乙方原因造成总工期逾期的，逾期一天，乙方向甲方按工程合同总价千分之三支付违约金，逾期超过</w:t>
      </w:r>
      <w:r>
        <w:rPr>
          <w:sz w:val="24"/>
        </w:rPr>
        <w:t>30天的甲方有权终止合同，并保留有追究乙方违约责任的权利。</w:t>
      </w:r>
    </w:p>
    <w:p>
      <w:pPr>
        <w:pStyle w:val="null3"/>
        <w:ind w:firstLine="482"/>
        <w:jc w:val="both"/>
      </w:pPr>
      <w:r>
        <w:rPr>
          <w:sz w:val="24"/>
          <w:b/>
        </w:rPr>
        <w:t>十四</w:t>
      </w:r>
      <w:r>
        <w:rPr>
          <w:sz w:val="24"/>
          <w:b/>
        </w:rPr>
        <w:t>、争议的解决</w:t>
      </w:r>
    </w:p>
    <w:p>
      <w:pPr>
        <w:pStyle w:val="null3"/>
        <w:ind w:firstLine="480"/>
        <w:jc w:val="both"/>
      </w:pPr>
      <w:r>
        <w:rPr>
          <w:sz w:val="24"/>
        </w:rPr>
        <w:t>合同执行过程中发生的任何争议，如双方不能通过友好协商解决，按相关法律法规处理。</w:t>
      </w:r>
    </w:p>
    <w:p>
      <w:pPr>
        <w:pStyle w:val="null3"/>
        <w:ind w:firstLine="482"/>
        <w:jc w:val="both"/>
      </w:pPr>
      <w:r>
        <w:rPr>
          <w:sz w:val="24"/>
          <w:b/>
        </w:rPr>
        <w:t>十五</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十六</w:t>
      </w:r>
      <w:r>
        <w:rPr>
          <w:sz w:val="24"/>
          <w:b/>
        </w:rPr>
        <w:t>、税费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十七</w:t>
      </w:r>
      <w:r>
        <w:rPr>
          <w:sz w:val="24"/>
          <w:b/>
        </w:rPr>
        <w:t>、其它</w:t>
      </w:r>
    </w:p>
    <w:p>
      <w:pPr>
        <w:pStyle w:val="null3"/>
        <w:ind w:firstLine="480"/>
        <w:jc w:val="both"/>
      </w:pPr>
      <w:r>
        <w:rPr>
          <w:sz w:val="24"/>
        </w:rPr>
        <w:t>1.本合同所有附件、</w:t>
      </w:r>
      <w:r>
        <w:rPr>
          <w:sz w:val="24"/>
        </w:rPr>
        <w:t>磋商</w:t>
      </w:r>
      <w:r>
        <w:rPr>
          <w:sz w:val="24"/>
        </w:rPr>
        <w:t>文件、</w:t>
      </w:r>
      <w:r>
        <w:rPr>
          <w:sz w:val="24"/>
        </w:rPr>
        <w:t>响应</w:t>
      </w:r>
      <w:r>
        <w:rPr>
          <w:sz w:val="24"/>
        </w:rPr>
        <w:t>文件、</w:t>
      </w:r>
      <w:r>
        <w:rPr>
          <w:sz w:val="24"/>
        </w:rPr>
        <w:t>成交</w:t>
      </w:r>
      <w:r>
        <w:rPr>
          <w:sz w:val="24"/>
        </w:rPr>
        <w:t>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jc w:val="both"/>
      </w:pPr>
      <w:r>
        <w:rPr>
          <w:sz w:val="24"/>
          <w:b/>
        </w:rPr>
        <w:t>十</w:t>
      </w:r>
      <w:r>
        <w:rPr>
          <w:sz w:val="24"/>
          <w:b/>
        </w:rPr>
        <w:t>八</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2.合同壹式</w:t>
      </w:r>
      <w:r>
        <w:rPr>
          <w:sz w:val="22"/>
          <w:u w:val="single"/>
        </w:rPr>
        <w:t xml:space="preserve"> </w:t>
      </w:r>
      <w:r>
        <w:rPr>
          <w:sz w:val="22"/>
          <w:u w:val="single"/>
        </w:rPr>
        <w:t xml:space="preserve"> </w:t>
      </w:r>
      <w:r>
        <w:rPr>
          <w:sz w:val="22"/>
          <w:u w:val="single"/>
        </w:rPr>
        <w:t xml:space="preserve"> </w:t>
      </w:r>
      <w:r>
        <w:rPr>
          <w:sz w:val="24"/>
        </w:rPr>
        <w:t>份，其中甲方执</w:t>
      </w:r>
      <w:r>
        <w:rPr>
          <w:sz w:val="22"/>
          <w:u w:val="single"/>
        </w:rPr>
        <w:t xml:space="preserve"> </w:t>
      </w:r>
      <w:r>
        <w:rPr>
          <w:sz w:val="22"/>
          <w:u w:val="single"/>
        </w:rPr>
        <w:t xml:space="preserve">  </w:t>
      </w:r>
      <w:r>
        <w:rPr>
          <w:sz w:val="24"/>
        </w:rPr>
        <w:t>份，乙方执</w:t>
      </w:r>
      <w:r>
        <w:rPr>
          <w:sz w:val="22"/>
          <w:u w:val="single"/>
        </w:rPr>
        <w:t xml:space="preserve"> </w:t>
      </w:r>
      <w:r>
        <w:rPr>
          <w:sz w:val="22"/>
          <w:u w:val="single"/>
        </w:rPr>
        <w:t xml:space="preserve"> </w:t>
      </w:r>
      <w:r>
        <w:rPr>
          <w:sz w:val="22"/>
          <w:u w:val="single"/>
        </w:rPr>
        <w:t xml:space="preserve"> </w:t>
      </w:r>
      <w:r>
        <w:rPr>
          <w:sz w:val="24"/>
        </w:rPr>
        <w:t>份采购代理机构执</w:t>
      </w:r>
      <w:r>
        <w:rPr>
          <w:sz w:val="22"/>
          <w:u w:val="single"/>
        </w:rPr>
        <w:t xml:space="preserve"> </w:t>
      </w:r>
      <w:r>
        <w:rPr>
          <w:sz w:val="22"/>
          <w:u w:val="single"/>
        </w:rPr>
        <w:t xml:space="preserve"> </w:t>
      </w:r>
      <w:r>
        <w:rPr>
          <w:sz w:val="22"/>
          <w:u w:val="single"/>
        </w:rPr>
        <w:t xml:space="preserve"> </w:t>
      </w:r>
      <w:r>
        <w:rPr>
          <w:sz w:val="24"/>
        </w:rPr>
        <w:t>份。</w:t>
      </w:r>
    </w:p>
    <w:p>
      <w:pPr>
        <w:pStyle w:val="null3"/>
        <w:jc w:val="both"/>
      </w:pPr>
      <w:r>
        <w:rPr>
          <w:sz w:val="22"/>
        </w:rPr>
        <w:t xml:space="preserve"> </w:t>
      </w:r>
    </w:p>
    <w:p>
      <w:pPr>
        <w:pStyle w:val="null3"/>
        <w:jc w:val="both"/>
      </w:pPr>
      <w:r>
        <w:rPr>
          <w:sz w:val="24"/>
          <w:b/>
        </w:rPr>
        <w:t>甲方（盖章）：</w:t>
      </w:r>
      <w:r>
        <w:rPr>
          <w:sz w:val="22"/>
          <w:b/>
        </w:rPr>
        <w:t xml:space="preserve">                    </w:t>
      </w:r>
      <w:r>
        <w:rPr>
          <w:sz w:val="24"/>
          <w:b/>
        </w:rPr>
        <w:t>乙方（盖章）：</w:t>
      </w:r>
    </w:p>
    <w:p>
      <w:pPr>
        <w:pStyle w:val="null3"/>
        <w:jc w:val="both"/>
      </w:pPr>
      <w:r>
        <w:rPr>
          <w:sz w:val="24"/>
          <w:b/>
        </w:rPr>
        <w:t>代表：</w:t>
      </w:r>
      <w:r>
        <w:rPr>
          <w:sz w:val="22"/>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2"/>
        </w:rPr>
        <w:t xml:space="preserve">    </w:t>
      </w:r>
      <w:r>
        <w:rPr>
          <w:sz w:val="24"/>
        </w:rPr>
        <w:t>签订日期：　　　年　　月　　日</w:t>
      </w:r>
    </w:p>
    <w:p>
      <w:pPr>
        <w:pStyle w:val="null3"/>
        <w:ind w:firstLine="4080"/>
        <w:jc w:val="both"/>
      </w:pPr>
      <w:r>
        <w:rPr>
          <w:sz w:val="24"/>
        </w:rPr>
        <w:t>开户名称：</w:t>
      </w:r>
    </w:p>
    <w:p>
      <w:pPr>
        <w:pStyle w:val="null3"/>
        <w:ind w:firstLine="4080"/>
        <w:jc w:val="both"/>
      </w:pPr>
      <w:r>
        <w:rPr>
          <w:sz w:val="24"/>
        </w:rPr>
        <w:t>银行帐号：</w:t>
      </w:r>
    </w:p>
    <w:p>
      <w:pPr>
        <w:pStyle w:val="null3"/>
        <w:ind w:firstLine="4080"/>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440001-2024-50438</w:t>
      </w:r>
    </w:p>
    <w:p>
      <w:pPr>
        <w:pStyle w:val="null3"/>
        <w:jc w:val="center"/>
        <w:outlineLvl w:val="3"/>
      </w:pPr>
      <w:r>
        <w:rPr>
          <w:sz w:val="24"/>
          <w:b/>
        </w:rPr>
        <w:t>采购项目编号：</w:t>
      </w:r>
      <w:r>
        <w:rPr>
          <w:sz w:val="24"/>
          <w:b/>
        </w:rPr>
        <w:t>HYGZ24ZZ01B0561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广东省农业科学院创新大楼实验室废气及废水处理工程</w:t>
      </w:r>
      <w:r>
        <w:rPr>
          <w:u w:val="single"/>
        </w:rPr>
        <w:t>”</w:t>
      </w:r>
      <w:r>
        <w:rPr/>
        <w:t>项目的竞争性磋商[采购项目编号为：</w:t>
      </w:r>
      <w:r>
        <w:rPr>
          <w:u w:val="single"/>
        </w:rPr>
        <w:t>HYGZ24ZZ01B0561</w:t>
      </w:r>
      <w:r>
        <w:rPr/>
        <w:t>]，我方愿参与响应。</w:t>
      </w:r>
    </w:p>
    <w:p>
      <w:pPr>
        <w:pStyle w:val="null3"/>
        <w:ind w:firstLine="480"/>
      </w:pPr>
      <w:r>
        <w:rPr/>
        <w:t>我方确认收到贵方提供的</w:t>
      </w:r>
      <w:r>
        <w:rPr>
          <w:u w:val="single"/>
        </w:rPr>
        <w:t>“</w:t>
      </w:r>
      <w:r>
        <w:rPr>
          <w:u w:val="single"/>
        </w:rPr>
        <w:t>广东省农业科学院创新大楼实验室废气及废水处理工程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广东省农业科学院创新大楼实验室废气及废水处理工程</w:t>
      </w:r>
      <w:r>
        <w:rPr/>
        <w:t>”项目采购[采购项目编号为</w:t>
      </w:r>
      <w:r>
        <w:rPr/>
        <w:t>HYGZ24ZZ01B0561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广东省农业科学院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广东省农业科学院创新大楼实验室废气及废水处理工程</w:t>
      </w:r>
      <w:r>
        <w:rPr/>
        <w:t>（采购项目编号：</w:t>
      </w:r>
      <w:r>
        <w:rPr/>
        <w:t>HYGZ24ZZ01B0561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广东弘烨项目管理有限公司</w:t>
      </w:r>
    </w:p>
    <w:p>
      <w:pPr>
        <w:pStyle w:val="null3"/>
        <w:ind w:firstLine="480"/>
      </w:pPr>
      <w:r>
        <w:rPr/>
        <w:t>我单位已登记并准备参与“</w:t>
      </w:r>
      <w:r>
        <w:rPr/>
        <w:t>广东省农业科学院创新大楼实验室废气及废水处理工程</w:t>
      </w:r>
      <w:r>
        <w:rPr/>
        <w:t>”项目（采购项目编号：</w:t>
      </w:r>
      <w:r>
        <w:rPr/>
        <w:t>HYGZ24ZZ01B0561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