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67C6C2">
      <w:pPr>
        <w:spacing w:after="0" w:line="440" w:lineRule="exact"/>
        <w:ind w:left="0" w:leftChars="0" w:firstLine="0" w:firstLineChars="0"/>
        <w:jc w:val="center"/>
        <w:rPr>
          <w:rFonts w:hint="eastAsia" w:ascii="Times New Roman" w:hAnsi="Times New Roman" w:eastAsia="黑体" w:cs="Times New Roman"/>
          <w:b/>
          <w:bCs/>
          <w:kern w:val="44"/>
          <w:sz w:val="32"/>
          <w:szCs w:val="44"/>
          <w:lang w:val="en-US" w:eastAsia="zh-CN" w:bidi="ar-SA"/>
        </w:rPr>
      </w:pPr>
      <w:r>
        <w:rPr>
          <w:rFonts w:hint="eastAsia" w:ascii="Times New Roman" w:hAnsi="Times New Roman" w:eastAsia="黑体" w:cs="Times New Roman"/>
          <w:b/>
          <w:bCs/>
          <w:kern w:val="44"/>
          <w:sz w:val="32"/>
          <w:szCs w:val="44"/>
          <w:lang w:val="en-US" w:eastAsia="zh-CN" w:bidi="ar-SA"/>
        </w:rPr>
        <w:t>云南财经大学2027年安宁校区公共机房、专业实验室及多媒体教学环境设备驻场技术服务外包项目2699</w:t>
      </w:r>
    </w:p>
    <w:p w14:paraId="7937CEB6">
      <w:pPr>
        <w:pStyle w:val="2"/>
        <w:spacing w:before="0" w:beforeLines="0" w:after="0"/>
        <w:rPr>
          <w:rFonts w:ascii="Times New Roman" w:hAnsi="Times New Roman"/>
          <w:szCs w:val="20"/>
        </w:rPr>
      </w:pPr>
      <w:r>
        <w:rPr>
          <w:rFonts w:hint="eastAsia" w:ascii="Times New Roman" w:hAnsi="Times New Roman" w:eastAsia="黑体" w:cs="Times New Roman"/>
          <w:b/>
          <w:bCs/>
          <w:kern w:val="44"/>
          <w:sz w:val="32"/>
          <w:szCs w:val="44"/>
          <w:lang w:val="en-US" w:eastAsia="zh-CN" w:bidi="ar-SA"/>
        </w:rPr>
        <w:t>公开</w:t>
      </w:r>
      <w:r>
        <w:rPr>
          <w:rFonts w:hint="eastAsia" w:ascii="Times New Roman" w:hAnsi="Times New Roman"/>
        </w:rPr>
        <w:t>招标公告</w:t>
      </w:r>
    </w:p>
    <w:p w14:paraId="3C8541CC">
      <w:pPr>
        <w:pBdr>
          <w:top w:val="single" w:color="auto" w:sz="4" w:space="1"/>
          <w:left w:val="single" w:color="auto" w:sz="4" w:space="4"/>
          <w:bottom w:val="single" w:color="auto" w:sz="4" w:space="1"/>
          <w:right w:val="single" w:color="auto" w:sz="4" w:space="0"/>
        </w:pBdr>
        <w:spacing w:before="156" w:beforeLines="50" w:after="0" w:line="440" w:lineRule="exact"/>
        <w:ind w:firstLine="0" w:firstLineChars="0"/>
        <w:jc w:val="center"/>
        <w:rPr>
          <w:rFonts w:ascii="Times New Roman" w:hAnsi="Times New Roman" w:eastAsia="黑体"/>
          <w:b/>
          <w:bCs/>
          <w:sz w:val="28"/>
          <w:szCs w:val="32"/>
        </w:rPr>
      </w:pPr>
      <w:r>
        <w:rPr>
          <w:rFonts w:ascii="Times New Roman" w:hAnsi="Times New Roman" w:eastAsia="黑体"/>
          <w:b/>
          <w:bCs/>
          <w:sz w:val="28"/>
          <w:szCs w:val="32"/>
        </w:rPr>
        <w:t>项目概况</w:t>
      </w:r>
    </w:p>
    <w:p w14:paraId="4C385190">
      <w:pPr>
        <w:pBdr>
          <w:top w:val="single" w:color="auto" w:sz="4" w:space="1"/>
          <w:left w:val="single" w:color="auto" w:sz="4" w:space="4"/>
          <w:bottom w:val="single" w:color="auto" w:sz="4" w:space="1"/>
          <w:right w:val="single" w:color="auto" w:sz="4" w:space="0"/>
        </w:pBdr>
        <w:spacing w:after="0" w:line="440" w:lineRule="exact"/>
        <w:ind w:firstLine="420"/>
        <w:rPr>
          <w:rFonts w:hint="eastAsia" w:ascii="宋体" w:hAnsi="宋体" w:cs="宋体"/>
          <w:szCs w:val="21"/>
        </w:rPr>
      </w:pPr>
      <w:r>
        <w:rPr>
          <w:rFonts w:hint="eastAsia" w:ascii="宋体" w:hAnsi="宋体" w:cs="宋体"/>
          <w:szCs w:val="21"/>
          <w:lang w:eastAsia="zh-CN"/>
        </w:rPr>
        <w:t>云南财经大学2027年安宁校区公共机房、专业实验室及多媒体教学环境设备驻场技术服务外包项目2699</w:t>
      </w:r>
      <w:r>
        <w:rPr>
          <w:rFonts w:hint="eastAsia" w:ascii="宋体" w:hAnsi="宋体" w:cs="宋体"/>
          <w:szCs w:val="21"/>
        </w:rPr>
        <w:t>的潜在投标人应在</w:t>
      </w:r>
      <w:r>
        <w:rPr>
          <w:rFonts w:hint="eastAsia" w:ascii="宋体" w:hAnsi="宋体" w:cs="宋体"/>
          <w:szCs w:val="21"/>
          <w:u w:val="single"/>
        </w:rPr>
        <w:t>政府采购云平台（</w:t>
      </w:r>
      <w:bookmarkStart w:id="0" w:name="OLE_LINK385"/>
      <w:r>
        <w:rPr>
          <w:rFonts w:hint="eastAsia" w:ascii="宋体" w:hAnsi="宋体" w:cs="宋体"/>
          <w:szCs w:val="21"/>
          <w:u w:val="single"/>
        </w:rPr>
        <w:t>htt</w:t>
      </w:r>
      <w:r>
        <w:rPr>
          <w:rFonts w:hint="eastAsia" w:ascii="宋体" w:hAnsi="宋体" w:cs="宋体"/>
          <w:color w:val="auto"/>
          <w:szCs w:val="21"/>
          <w:u w:val="single"/>
        </w:rPr>
        <w:t>ps://www.zcygov.cn/</w:t>
      </w:r>
      <w:bookmarkEnd w:id="0"/>
      <w:r>
        <w:rPr>
          <w:rFonts w:hint="eastAsia" w:ascii="宋体" w:hAnsi="宋体" w:cs="宋体"/>
          <w:color w:val="auto"/>
          <w:szCs w:val="21"/>
          <w:u w:val="single"/>
        </w:rPr>
        <w:t>）</w:t>
      </w:r>
      <w:r>
        <w:rPr>
          <w:rFonts w:hint="eastAsia" w:ascii="宋体" w:hAnsi="宋体" w:cs="宋体"/>
          <w:color w:val="auto"/>
          <w:szCs w:val="21"/>
        </w:rPr>
        <w:t>获取招标文件，并于</w:t>
      </w:r>
      <w:r>
        <w:rPr>
          <w:rFonts w:hint="eastAsia" w:ascii="宋体" w:hAnsi="宋体" w:cs="宋体"/>
          <w:color w:val="auto"/>
          <w:szCs w:val="21"/>
          <w:u w:val="single"/>
        </w:rPr>
        <w:t>2026年</w:t>
      </w:r>
      <w:r>
        <w:rPr>
          <w:rFonts w:hint="eastAsia" w:ascii="宋体" w:hAnsi="宋体" w:cs="宋体"/>
          <w:color w:val="auto"/>
          <w:szCs w:val="21"/>
          <w:u w:val="single"/>
          <w:lang w:val="en-US" w:eastAsia="zh-CN"/>
        </w:rPr>
        <w:t>9</w:t>
      </w:r>
      <w:r>
        <w:rPr>
          <w:rFonts w:hint="eastAsia" w:ascii="宋体" w:hAnsi="宋体" w:cs="宋体"/>
          <w:color w:val="auto"/>
          <w:szCs w:val="21"/>
          <w:u w:val="single"/>
        </w:rPr>
        <w:t>月</w:t>
      </w:r>
      <w:r>
        <w:rPr>
          <w:rFonts w:hint="eastAsia" w:ascii="宋体" w:hAnsi="宋体" w:cs="宋体"/>
          <w:color w:val="auto"/>
          <w:szCs w:val="21"/>
          <w:u w:val="single"/>
          <w:lang w:val="en-US" w:eastAsia="zh-CN"/>
        </w:rPr>
        <w:t>4</w:t>
      </w:r>
      <w:r>
        <w:rPr>
          <w:rFonts w:hint="eastAsia" w:ascii="宋体" w:hAnsi="宋体" w:cs="宋体"/>
          <w:color w:val="auto"/>
          <w:szCs w:val="21"/>
          <w:u w:val="single"/>
        </w:rPr>
        <w:t>日</w:t>
      </w:r>
      <w:r>
        <w:rPr>
          <w:rFonts w:hint="eastAsia" w:ascii="宋体" w:hAnsi="宋体" w:cs="宋体"/>
          <w:color w:val="auto"/>
          <w:szCs w:val="21"/>
          <w:u w:val="single"/>
          <w:lang w:val="en-US" w:eastAsia="zh-CN"/>
        </w:rPr>
        <w:t>9</w:t>
      </w:r>
      <w:r>
        <w:rPr>
          <w:rFonts w:hint="eastAsia" w:ascii="宋体" w:hAnsi="宋体" w:cs="宋体"/>
          <w:color w:val="auto"/>
          <w:szCs w:val="21"/>
          <w:u w:val="single"/>
        </w:rPr>
        <w:t>点</w:t>
      </w:r>
      <w:r>
        <w:rPr>
          <w:rFonts w:hint="eastAsia" w:ascii="宋体" w:hAnsi="宋体" w:cs="宋体"/>
          <w:color w:val="auto"/>
          <w:szCs w:val="21"/>
          <w:u w:val="single"/>
          <w:lang w:val="en-US" w:eastAsia="zh-CN"/>
        </w:rPr>
        <w:t>30</w:t>
      </w:r>
      <w:r>
        <w:rPr>
          <w:rFonts w:hint="eastAsia" w:ascii="宋体" w:hAnsi="宋体" w:cs="宋体"/>
          <w:color w:val="auto"/>
          <w:szCs w:val="21"/>
          <w:u w:val="single"/>
        </w:rPr>
        <w:t>分</w:t>
      </w:r>
      <w:r>
        <w:rPr>
          <w:rFonts w:hint="eastAsia" w:ascii="宋体" w:hAnsi="宋体" w:cs="宋体"/>
          <w:color w:val="auto"/>
          <w:szCs w:val="21"/>
        </w:rPr>
        <w:t>（北京时间）前递交</w:t>
      </w:r>
      <w:r>
        <w:rPr>
          <w:rFonts w:hint="eastAsia" w:ascii="宋体" w:hAnsi="宋体" w:cs="宋体"/>
          <w:bCs/>
          <w:color w:val="auto"/>
          <w:szCs w:val="21"/>
        </w:rPr>
        <w:t>投标文件</w:t>
      </w:r>
      <w:r>
        <w:rPr>
          <w:rFonts w:hint="eastAsia" w:ascii="宋体" w:hAnsi="宋体" w:cs="宋体"/>
          <w:color w:val="auto"/>
          <w:szCs w:val="21"/>
        </w:rPr>
        <w:t>。</w:t>
      </w:r>
    </w:p>
    <w:p w14:paraId="4DFC0810">
      <w:pPr>
        <w:pStyle w:val="3"/>
        <w:spacing w:after="0"/>
        <w:rPr>
          <w:rFonts w:ascii="Times New Roman" w:hAnsi="Times New Roman"/>
        </w:rPr>
      </w:pPr>
      <w:bookmarkStart w:id="1" w:name="_Toc28359002"/>
      <w:bookmarkStart w:id="2" w:name="_Toc4832"/>
      <w:bookmarkStart w:id="3" w:name="_Toc35393621"/>
      <w:bookmarkStart w:id="4" w:name="_Toc28359079"/>
      <w:bookmarkStart w:id="5" w:name="_Toc9609"/>
      <w:bookmarkStart w:id="6" w:name="_Toc12729"/>
      <w:bookmarkStart w:id="7" w:name="_Toc18152"/>
      <w:bookmarkStart w:id="8" w:name="_Toc35393790"/>
      <w:bookmarkStart w:id="9" w:name="_Toc17725"/>
      <w:bookmarkStart w:id="10" w:name="_Toc22449"/>
      <w:bookmarkStart w:id="11" w:name="_Hlk24379207"/>
      <w:bookmarkStart w:id="12" w:name="OLE_LINK287"/>
      <w:r>
        <w:rPr>
          <w:rFonts w:ascii="Times New Roman" w:hAnsi="Times New Roman"/>
        </w:rPr>
        <w:t>一、项目基本情况</w:t>
      </w:r>
      <w:bookmarkEnd w:id="1"/>
      <w:bookmarkEnd w:id="2"/>
      <w:bookmarkEnd w:id="3"/>
      <w:bookmarkEnd w:id="4"/>
      <w:bookmarkEnd w:id="5"/>
      <w:bookmarkEnd w:id="6"/>
      <w:bookmarkEnd w:id="7"/>
      <w:bookmarkEnd w:id="8"/>
      <w:bookmarkEnd w:id="9"/>
      <w:bookmarkEnd w:id="10"/>
    </w:p>
    <w:p w14:paraId="7E8313F0">
      <w:pPr>
        <w:spacing w:after="0" w:line="440" w:lineRule="exact"/>
        <w:ind w:firstLine="422"/>
        <w:rPr>
          <w:rFonts w:hint="eastAsia" w:ascii="宋体" w:hAnsi="宋体" w:eastAsia="宋体" w:cs="宋体"/>
          <w:szCs w:val="21"/>
          <w:lang w:eastAsia="zh-CN"/>
        </w:rPr>
      </w:pPr>
      <w:r>
        <w:rPr>
          <w:rFonts w:hint="eastAsia" w:ascii="宋体" w:hAnsi="宋体" w:cs="宋体"/>
          <w:b/>
          <w:bCs/>
          <w:szCs w:val="21"/>
        </w:rPr>
        <w:t>1</w:t>
      </w:r>
      <w:r>
        <w:rPr>
          <w:rFonts w:ascii="宋体" w:hAnsi="宋体" w:cs="宋体"/>
          <w:b/>
          <w:bCs/>
          <w:szCs w:val="21"/>
        </w:rPr>
        <w:t>.</w:t>
      </w:r>
      <w:r>
        <w:rPr>
          <w:rFonts w:hint="eastAsia" w:ascii="宋体" w:hAnsi="宋体" w:cs="宋体"/>
          <w:b/>
          <w:bCs/>
          <w:szCs w:val="21"/>
        </w:rPr>
        <w:t>项目编号：</w:t>
      </w:r>
      <w:r>
        <w:rPr>
          <w:rFonts w:hint="eastAsia" w:ascii="宋体" w:hAnsi="宋体" w:cs="宋体"/>
          <w:szCs w:val="21"/>
          <w:lang w:eastAsia="zh-CN"/>
        </w:rPr>
        <w:t xml:space="preserve"> YNZC2026-G3-04982-YNZZ-0529</w:t>
      </w:r>
    </w:p>
    <w:p w14:paraId="36E88A2F">
      <w:pPr>
        <w:spacing w:after="0" w:line="440" w:lineRule="exact"/>
        <w:ind w:firstLine="422"/>
        <w:rPr>
          <w:rFonts w:hint="eastAsia" w:ascii="宋体" w:hAnsi="宋体" w:eastAsia="宋体" w:cs="宋体"/>
          <w:szCs w:val="21"/>
          <w:lang w:eastAsia="zh-CN"/>
        </w:rPr>
      </w:pPr>
      <w:r>
        <w:rPr>
          <w:rFonts w:hint="eastAsia" w:ascii="宋体" w:hAnsi="宋体" w:cs="宋体"/>
          <w:b/>
          <w:bCs/>
          <w:szCs w:val="21"/>
        </w:rPr>
        <w:t>2.项目名称：</w:t>
      </w:r>
      <w:bookmarkEnd w:id="11"/>
      <w:r>
        <w:rPr>
          <w:rFonts w:hint="eastAsia" w:ascii="宋体" w:hAnsi="宋体" w:cs="宋体"/>
          <w:szCs w:val="21"/>
          <w:lang w:eastAsia="zh-CN"/>
        </w:rPr>
        <w:t>云南财经大学2027年安宁校区公共机房、专业实验室及多媒体教学环境设备驻场技术服务外包项目2699</w:t>
      </w:r>
    </w:p>
    <w:p w14:paraId="433A68A3">
      <w:pPr>
        <w:spacing w:after="0" w:line="440" w:lineRule="exact"/>
        <w:ind w:firstLine="422"/>
        <w:rPr>
          <w:rFonts w:hint="eastAsia" w:ascii="宋体" w:hAnsi="宋体" w:cs="宋体"/>
          <w:color w:val="auto"/>
          <w:szCs w:val="21"/>
        </w:rPr>
      </w:pPr>
      <w:r>
        <w:rPr>
          <w:rFonts w:hint="eastAsia" w:ascii="宋体" w:hAnsi="宋体" w:cs="宋体"/>
          <w:b/>
          <w:bCs/>
          <w:color w:val="auto"/>
          <w:szCs w:val="21"/>
        </w:rPr>
        <w:t>3</w:t>
      </w:r>
      <w:r>
        <w:rPr>
          <w:rFonts w:ascii="宋体" w:hAnsi="宋体" w:cs="宋体"/>
          <w:b/>
          <w:bCs/>
          <w:color w:val="auto"/>
          <w:szCs w:val="21"/>
        </w:rPr>
        <w:t>.</w:t>
      </w:r>
      <w:r>
        <w:rPr>
          <w:rFonts w:hint="eastAsia" w:ascii="宋体" w:hAnsi="宋体" w:cs="宋体"/>
          <w:b/>
          <w:bCs/>
          <w:color w:val="auto"/>
          <w:szCs w:val="21"/>
        </w:rPr>
        <w:t>预算金额：</w:t>
      </w:r>
      <w:r>
        <w:rPr>
          <w:rFonts w:hint="eastAsia" w:ascii="宋体" w:hAnsi="宋体" w:cs="宋体"/>
          <w:color w:val="auto"/>
          <w:szCs w:val="21"/>
        </w:rPr>
        <w:t>1200000.00元</w:t>
      </w:r>
    </w:p>
    <w:p w14:paraId="3D3E63DE">
      <w:pPr>
        <w:spacing w:after="0" w:line="440" w:lineRule="exact"/>
        <w:ind w:firstLine="422"/>
        <w:rPr>
          <w:rFonts w:hint="eastAsia" w:ascii="宋体" w:hAnsi="宋体" w:cs="宋体"/>
          <w:color w:val="auto"/>
          <w:szCs w:val="21"/>
        </w:rPr>
      </w:pPr>
      <w:r>
        <w:rPr>
          <w:rFonts w:hint="eastAsia" w:ascii="宋体" w:hAnsi="宋体" w:cs="宋体"/>
          <w:b/>
          <w:bCs/>
          <w:color w:val="auto"/>
          <w:szCs w:val="21"/>
        </w:rPr>
        <w:t>4</w:t>
      </w:r>
      <w:r>
        <w:rPr>
          <w:rFonts w:ascii="宋体" w:hAnsi="宋体" w:cs="宋体"/>
          <w:b/>
          <w:bCs/>
          <w:color w:val="auto"/>
          <w:szCs w:val="21"/>
        </w:rPr>
        <w:t>.</w:t>
      </w:r>
      <w:r>
        <w:rPr>
          <w:rFonts w:hint="eastAsia" w:ascii="宋体" w:hAnsi="宋体" w:cs="宋体"/>
          <w:b/>
          <w:bCs/>
          <w:color w:val="auto"/>
          <w:szCs w:val="21"/>
        </w:rPr>
        <w:t>最高限价：</w:t>
      </w:r>
      <w:r>
        <w:rPr>
          <w:rFonts w:hint="eastAsia" w:ascii="宋体" w:hAnsi="宋体" w:cs="宋体"/>
          <w:color w:val="auto"/>
          <w:szCs w:val="21"/>
        </w:rPr>
        <w:t>1200000.00元</w:t>
      </w:r>
    </w:p>
    <w:p w14:paraId="61153421">
      <w:pPr>
        <w:spacing w:after="0" w:line="440" w:lineRule="exact"/>
        <w:ind w:firstLine="422"/>
        <w:rPr>
          <w:rFonts w:hint="eastAsia" w:ascii="宋体" w:hAnsi="宋体" w:cs="宋体"/>
          <w:b/>
          <w:bCs/>
          <w:szCs w:val="21"/>
        </w:rPr>
      </w:pPr>
      <w:r>
        <w:rPr>
          <w:rFonts w:hint="eastAsia" w:ascii="宋体" w:hAnsi="宋体" w:cs="宋体"/>
          <w:b/>
          <w:bCs/>
          <w:szCs w:val="21"/>
        </w:rPr>
        <w:t>5</w:t>
      </w:r>
      <w:r>
        <w:rPr>
          <w:rFonts w:ascii="宋体" w:hAnsi="宋体" w:cs="宋体"/>
          <w:b/>
          <w:bCs/>
          <w:szCs w:val="21"/>
        </w:rPr>
        <w:t>.</w:t>
      </w:r>
      <w:r>
        <w:rPr>
          <w:rFonts w:hint="eastAsia" w:ascii="宋体" w:hAnsi="宋体" w:cs="宋体"/>
          <w:b/>
          <w:bCs/>
          <w:szCs w:val="21"/>
        </w:rPr>
        <w:t>采购需求：</w:t>
      </w:r>
    </w:p>
    <w:tbl>
      <w:tblPr>
        <w:tblStyle w:val="6"/>
        <w:tblW w:w="9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39"/>
        <w:gridCol w:w="4402"/>
        <w:gridCol w:w="650"/>
        <w:gridCol w:w="1083"/>
        <w:gridCol w:w="2662"/>
      </w:tblGrid>
      <w:tr w14:paraId="27A2A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72" w:hRule="atLeast"/>
          <w:jc w:val="center"/>
        </w:trPr>
        <w:tc>
          <w:tcPr>
            <w:tcW w:w="639" w:type="dxa"/>
            <w:tcMar>
              <w:top w:w="0" w:type="dxa"/>
              <w:left w:w="108" w:type="dxa"/>
              <w:bottom w:w="0" w:type="dxa"/>
              <w:right w:w="108" w:type="dxa"/>
            </w:tcMar>
            <w:vAlign w:val="center"/>
          </w:tcPr>
          <w:p w14:paraId="707821E7">
            <w:pPr>
              <w:widowControl/>
              <w:spacing w:after="0" w:line="440" w:lineRule="exact"/>
              <w:ind w:firstLine="0" w:firstLineChars="0"/>
              <w:jc w:val="center"/>
              <w:rPr>
                <w:rFonts w:hint="eastAsia" w:ascii="宋体" w:hAnsi="宋体" w:cs="宋体"/>
                <w:b/>
                <w:bCs/>
                <w:kern w:val="0"/>
                <w:szCs w:val="21"/>
              </w:rPr>
            </w:pPr>
            <w:bookmarkStart w:id="13" w:name="OLE_LINK137" w:colFirst="6" w:colLast="6"/>
            <w:r>
              <w:rPr>
                <w:rFonts w:hint="eastAsia" w:ascii="宋体" w:hAnsi="宋体" w:cs="宋体"/>
                <w:b/>
                <w:bCs/>
                <w:kern w:val="0"/>
                <w:szCs w:val="21"/>
              </w:rPr>
              <w:t>序号</w:t>
            </w:r>
          </w:p>
        </w:tc>
        <w:tc>
          <w:tcPr>
            <w:tcW w:w="4402" w:type="dxa"/>
            <w:tcMar>
              <w:top w:w="0" w:type="dxa"/>
              <w:left w:w="108" w:type="dxa"/>
              <w:bottom w:w="0" w:type="dxa"/>
              <w:right w:w="108" w:type="dxa"/>
            </w:tcMar>
            <w:vAlign w:val="center"/>
          </w:tcPr>
          <w:p w14:paraId="59C357A3">
            <w:pPr>
              <w:widowControl/>
              <w:spacing w:after="0" w:line="440" w:lineRule="exact"/>
              <w:ind w:firstLine="0" w:firstLineChars="0"/>
              <w:jc w:val="center"/>
              <w:rPr>
                <w:rFonts w:hint="eastAsia" w:ascii="宋体" w:hAnsi="宋体" w:cs="宋体"/>
                <w:kern w:val="0"/>
                <w:szCs w:val="21"/>
              </w:rPr>
            </w:pPr>
            <w:r>
              <w:rPr>
                <w:rFonts w:hint="eastAsia" w:ascii="宋体" w:hAnsi="宋体" w:cs="宋体"/>
                <w:b/>
                <w:bCs/>
                <w:kern w:val="0"/>
                <w:szCs w:val="21"/>
              </w:rPr>
              <w:t>标的名称</w:t>
            </w:r>
          </w:p>
        </w:tc>
        <w:tc>
          <w:tcPr>
            <w:tcW w:w="650" w:type="dxa"/>
            <w:tcMar>
              <w:top w:w="0" w:type="dxa"/>
              <w:left w:w="108" w:type="dxa"/>
              <w:bottom w:w="0" w:type="dxa"/>
              <w:right w:w="108" w:type="dxa"/>
            </w:tcMar>
            <w:vAlign w:val="center"/>
          </w:tcPr>
          <w:p w14:paraId="240B4E4A">
            <w:pPr>
              <w:widowControl/>
              <w:spacing w:after="0" w:line="440" w:lineRule="exact"/>
              <w:ind w:firstLine="0" w:firstLineChars="0"/>
              <w:jc w:val="center"/>
              <w:rPr>
                <w:rFonts w:hint="eastAsia" w:ascii="宋体" w:hAnsi="宋体" w:cs="宋体"/>
                <w:kern w:val="0"/>
                <w:szCs w:val="21"/>
              </w:rPr>
            </w:pPr>
            <w:r>
              <w:rPr>
                <w:rFonts w:hint="eastAsia" w:ascii="宋体" w:hAnsi="宋体" w:cs="宋体"/>
                <w:b/>
                <w:bCs/>
                <w:kern w:val="0"/>
                <w:szCs w:val="21"/>
              </w:rPr>
              <w:t>数量</w:t>
            </w:r>
          </w:p>
        </w:tc>
        <w:tc>
          <w:tcPr>
            <w:tcW w:w="1083" w:type="dxa"/>
            <w:tcMar>
              <w:top w:w="0" w:type="dxa"/>
              <w:left w:w="108" w:type="dxa"/>
              <w:bottom w:w="0" w:type="dxa"/>
              <w:right w:w="108" w:type="dxa"/>
            </w:tcMar>
            <w:vAlign w:val="center"/>
          </w:tcPr>
          <w:p w14:paraId="5FAC0A48">
            <w:pPr>
              <w:widowControl/>
              <w:spacing w:after="0" w:line="440" w:lineRule="exact"/>
              <w:ind w:firstLine="0" w:firstLineChars="0"/>
              <w:jc w:val="center"/>
              <w:rPr>
                <w:rFonts w:hint="eastAsia" w:ascii="宋体" w:hAnsi="宋体" w:cs="宋体"/>
                <w:kern w:val="0"/>
                <w:szCs w:val="21"/>
              </w:rPr>
            </w:pPr>
            <w:r>
              <w:rPr>
                <w:rFonts w:hint="eastAsia" w:ascii="宋体" w:hAnsi="宋体" w:cs="宋体"/>
                <w:b/>
                <w:bCs/>
                <w:kern w:val="0"/>
                <w:szCs w:val="21"/>
              </w:rPr>
              <w:t>计量单位</w:t>
            </w:r>
          </w:p>
        </w:tc>
        <w:tc>
          <w:tcPr>
            <w:tcW w:w="2662" w:type="dxa"/>
            <w:tcMar>
              <w:top w:w="0" w:type="dxa"/>
              <w:left w:w="108" w:type="dxa"/>
              <w:bottom w:w="0" w:type="dxa"/>
              <w:right w:w="108" w:type="dxa"/>
            </w:tcMar>
            <w:vAlign w:val="center"/>
          </w:tcPr>
          <w:p w14:paraId="411C484C">
            <w:pPr>
              <w:widowControl/>
              <w:spacing w:after="0" w:line="440" w:lineRule="exact"/>
              <w:ind w:firstLine="0" w:firstLineChars="0"/>
              <w:jc w:val="center"/>
              <w:rPr>
                <w:rFonts w:hint="eastAsia" w:ascii="宋体" w:hAnsi="宋体" w:cs="宋体"/>
                <w:b/>
                <w:bCs/>
                <w:kern w:val="0"/>
                <w:szCs w:val="21"/>
              </w:rPr>
            </w:pPr>
            <w:r>
              <w:rPr>
                <w:rFonts w:hint="eastAsia" w:ascii="宋体" w:hAnsi="宋体" w:cs="宋体"/>
                <w:b/>
                <w:bCs/>
                <w:kern w:val="0"/>
                <w:szCs w:val="21"/>
              </w:rPr>
              <w:t>简要技术（服务）需求</w:t>
            </w:r>
          </w:p>
        </w:tc>
      </w:tr>
      <w:tr w14:paraId="5C695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556" w:hRule="atLeast"/>
          <w:jc w:val="center"/>
        </w:trPr>
        <w:tc>
          <w:tcPr>
            <w:tcW w:w="639" w:type="dxa"/>
            <w:tcMar>
              <w:top w:w="0" w:type="dxa"/>
              <w:left w:w="108" w:type="dxa"/>
              <w:bottom w:w="0" w:type="dxa"/>
              <w:right w:w="108" w:type="dxa"/>
            </w:tcMar>
            <w:vAlign w:val="center"/>
          </w:tcPr>
          <w:p w14:paraId="2D26B01F">
            <w:pPr>
              <w:widowControl/>
              <w:spacing w:after="0" w:line="240" w:lineRule="auto"/>
              <w:ind w:firstLine="0" w:firstLineChars="0"/>
              <w:jc w:val="center"/>
              <w:textAlignment w:val="center"/>
              <w:rPr>
                <w:rFonts w:hint="eastAsia" w:ascii="宋体" w:hAnsi="宋体" w:cs="宋体"/>
                <w:szCs w:val="21"/>
              </w:rPr>
            </w:pPr>
            <w:r>
              <w:rPr>
                <w:rFonts w:hint="eastAsia" w:ascii="宋体" w:hAnsi="宋体" w:cs="宋体"/>
                <w:szCs w:val="21"/>
              </w:rPr>
              <w:t>1</w:t>
            </w:r>
          </w:p>
        </w:tc>
        <w:tc>
          <w:tcPr>
            <w:tcW w:w="4402" w:type="dxa"/>
            <w:tcMar>
              <w:top w:w="0" w:type="dxa"/>
              <w:left w:w="108" w:type="dxa"/>
              <w:bottom w:w="0" w:type="dxa"/>
              <w:right w:w="108" w:type="dxa"/>
            </w:tcMar>
            <w:vAlign w:val="center"/>
          </w:tcPr>
          <w:p w14:paraId="18792175">
            <w:pPr>
              <w:widowControl/>
              <w:spacing w:after="0" w:line="500" w:lineRule="exact"/>
              <w:ind w:firstLine="0" w:firstLineChars="0"/>
              <w:jc w:val="center"/>
              <w:rPr>
                <w:rFonts w:hint="eastAsia" w:ascii="宋体" w:hAnsi="宋体" w:cs="宋体"/>
                <w:szCs w:val="21"/>
              </w:rPr>
            </w:pPr>
            <w:r>
              <w:rPr>
                <w:rFonts w:hint="eastAsia" w:ascii="宋体" w:hAnsi="宋体" w:cs="宋体"/>
                <w:szCs w:val="21"/>
              </w:rPr>
              <w:t>云南财经大学2027年安宁校区公共机房、专业实验室及多媒体教学环境设备驻场技术服务外包项目</w:t>
            </w:r>
          </w:p>
        </w:tc>
        <w:tc>
          <w:tcPr>
            <w:tcW w:w="650" w:type="dxa"/>
            <w:tcMar>
              <w:top w:w="0" w:type="dxa"/>
              <w:left w:w="108" w:type="dxa"/>
              <w:bottom w:w="0" w:type="dxa"/>
              <w:right w:w="108" w:type="dxa"/>
            </w:tcMar>
            <w:vAlign w:val="center"/>
          </w:tcPr>
          <w:p w14:paraId="563CBF95">
            <w:pPr>
              <w:widowControl/>
              <w:snapToGrid w:val="0"/>
              <w:spacing w:after="0" w:line="360" w:lineRule="exact"/>
              <w:ind w:firstLine="0" w:firstLineChars="0"/>
              <w:jc w:val="center"/>
              <w:rPr>
                <w:rFonts w:hint="eastAsia" w:ascii="宋体" w:hAnsi="宋体" w:cs="宋体"/>
                <w:kern w:val="0"/>
                <w:szCs w:val="21"/>
                <w:lang w:bidi="ar"/>
              </w:rPr>
            </w:pPr>
            <w:r>
              <w:rPr>
                <w:rFonts w:hint="eastAsia" w:ascii="宋体" w:hAnsi="宋体" w:cs="宋体"/>
                <w:kern w:val="0"/>
                <w:szCs w:val="21"/>
                <w:lang w:bidi="ar"/>
              </w:rPr>
              <w:t>1</w:t>
            </w:r>
          </w:p>
        </w:tc>
        <w:tc>
          <w:tcPr>
            <w:tcW w:w="1083" w:type="dxa"/>
            <w:tcMar>
              <w:top w:w="0" w:type="dxa"/>
              <w:left w:w="108" w:type="dxa"/>
              <w:bottom w:w="0" w:type="dxa"/>
              <w:right w:w="108" w:type="dxa"/>
            </w:tcMar>
            <w:vAlign w:val="center"/>
          </w:tcPr>
          <w:p w14:paraId="6F935C48">
            <w:pPr>
              <w:widowControl/>
              <w:snapToGrid w:val="0"/>
              <w:spacing w:after="0" w:line="360" w:lineRule="exact"/>
              <w:ind w:firstLine="0" w:firstLineChars="0"/>
              <w:jc w:val="center"/>
              <w:rPr>
                <w:rFonts w:hint="eastAsia" w:ascii="宋体" w:hAnsi="宋体" w:cs="宋体"/>
                <w:kern w:val="0"/>
                <w:szCs w:val="21"/>
                <w:lang w:bidi="ar"/>
              </w:rPr>
            </w:pPr>
            <w:r>
              <w:rPr>
                <w:rFonts w:hint="eastAsia" w:ascii="宋体" w:hAnsi="宋体" w:cs="宋体"/>
                <w:kern w:val="0"/>
                <w:szCs w:val="21"/>
                <w:lang w:bidi="ar"/>
              </w:rPr>
              <w:t>项</w:t>
            </w:r>
          </w:p>
        </w:tc>
        <w:tc>
          <w:tcPr>
            <w:tcW w:w="2662" w:type="dxa"/>
            <w:tcMar>
              <w:top w:w="0" w:type="dxa"/>
              <w:left w:w="108" w:type="dxa"/>
              <w:bottom w:w="0" w:type="dxa"/>
              <w:right w:w="108" w:type="dxa"/>
            </w:tcMar>
            <w:vAlign w:val="center"/>
          </w:tcPr>
          <w:p w14:paraId="5A9CAECD">
            <w:pPr>
              <w:widowControl/>
              <w:spacing w:after="0" w:line="500" w:lineRule="exact"/>
              <w:ind w:firstLine="0" w:firstLineChars="0"/>
              <w:jc w:val="center"/>
              <w:rPr>
                <w:rFonts w:hint="eastAsia" w:ascii="宋体" w:hAnsi="宋体" w:cs="宋体"/>
                <w:kern w:val="0"/>
                <w:szCs w:val="21"/>
                <w:lang w:bidi="ar"/>
              </w:rPr>
            </w:pPr>
            <w:r>
              <w:rPr>
                <w:rFonts w:hint="eastAsia" w:ascii="宋体" w:hAnsi="宋体" w:cs="宋体"/>
                <w:kern w:val="0"/>
                <w:szCs w:val="21"/>
                <w:lang w:bidi="ar"/>
              </w:rPr>
              <w:t>详见第五章采购需求一、采购需求一览表</w:t>
            </w:r>
          </w:p>
        </w:tc>
      </w:tr>
      <w:bookmarkEnd w:id="13"/>
    </w:tbl>
    <w:p w14:paraId="7BF2BF08">
      <w:pPr>
        <w:spacing w:after="0" w:line="440" w:lineRule="exact"/>
        <w:ind w:firstLine="422"/>
        <w:rPr>
          <w:rFonts w:hint="eastAsia"/>
        </w:rPr>
      </w:pPr>
      <w:r>
        <w:rPr>
          <w:rFonts w:hint="eastAsia" w:ascii="宋体" w:hAnsi="宋体" w:cs="宋体"/>
          <w:b/>
          <w:bCs/>
          <w:szCs w:val="21"/>
        </w:rPr>
        <w:t>注：</w:t>
      </w:r>
      <w:bookmarkStart w:id="14" w:name="OLE_LINK138"/>
      <w:r>
        <w:rPr>
          <w:rFonts w:hint="eastAsia" w:ascii="宋体" w:hAnsi="宋体" w:cs="宋体"/>
          <w:szCs w:val="21"/>
        </w:rPr>
        <w:t>本项目共设1个标段，投标人必须对所有内容作出完整唯一的投标报价，不得出现缺项、漏项或无报价情况，否则投标文件将按无效处理，具</w:t>
      </w:r>
      <w:r>
        <w:rPr>
          <w:rFonts w:hint="eastAsia"/>
        </w:rPr>
        <w:t>体要求等详见本招标文件第五章《采购需求》。</w:t>
      </w:r>
    </w:p>
    <w:p w14:paraId="153D7D48">
      <w:pPr>
        <w:spacing w:after="0" w:line="440" w:lineRule="exact"/>
        <w:ind w:firstLine="422"/>
        <w:rPr>
          <w:rFonts w:hint="eastAsia" w:ascii="宋体" w:hAnsi="宋体" w:cs="宋体"/>
          <w:color w:val="auto"/>
          <w:szCs w:val="21"/>
        </w:rPr>
      </w:pPr>
      <w:r>
        <w:rPr>
          <w:rFonts w:hint="eastAsia" w:ascii="宋体" w:hAnsi="宋体" w:cs="宋体"/>
          <w:b/>
          <w:bCs/>
          <w:color w:val="auto"/>
          <w:szCs w:val="21"/>
        </w:rPr>
        <w:t>6</w:t>
      </w:r>
      <w:r>
        <w:rPr>
          <w:rFonts w:ascii="宋体" w:hAnsi="宋体" w:cs="宋体"/>
          <w:b/>
          <w:bCs/>
          <w:color w:val="auto"/>
          <w:szCs w:val="21"/>
        </w:rPr>
        <w:t>.</w:t>
      </w:r>
      <w:r>
        <w:rPr>
          <w:rFonts w:hint="eastAsia" w:ascii="宋体" w:hAnsi="宋体" w:cs="宋体"/>
          <w:b/>
          <w:bCs/>
          <w:color w:val="auto"/>
          <w:szCs w:val="21"/>
          <w:lang w:eastAsia="zh-CN"/>
        </w:rPr>
        <w:t>合同履行期限</w:t>
      </w:r>
      <w:r>
        <w:rPr>
          <w:rFonts w:hint="eastAsia" w:ascii="宋体" w:hAnsi="宋体" w:cs="宋体"/>
          <w:b/>
          <w:bCs/>
          <w:color w:val="auto"/>
          <w:szCs w:val="21"/>
        </w:rPr>
        <w:t>：2027年1月1日至2027年12月31日（服务周期为12个月）</w:t>
      </w:r>
      <w:r>
        <w:rPr>
          <w:rFonts w:ascii="宋体" w:hAnsi="宋体" w:cs="宋体"/>
          <w:color w:val="auto"/>
          <w:sz w:val="24"/>
          <w:szCs w:val="24"/>
        </w:rPr>
        <w:t>。</w:t>
      </w:r>
    </w:p>
    <w:p w14:paraId="1F9A14A1">
      <w:pPr>
        <w:spacing w:after="0" w:line="440" w:lineRule="exact"/>
        <w:ind w:firstLine="422"/>
        <w:rPr>
          <w:rFonts w:hint="eastAsia" w:ascii="宋体" w:hAnsi="宋体" w:cs="宋体"/>
          <w:color w:val="auto"/>
          <w:szCs w:val="21"/>
        </w:rPr>
      </w:pPr>
      <w:r>
        <w:rPr>
          <w:rFonts w:hint="eastAsia" w:ascii="宋体" w:hAnsi="宋体" w:cs="宋体"/>
          <w:b/>
          <w:bCs/>
          <w:color w:val="auto"/>
          <w:szCs w:val="21"/>
        </w:rPr>
        <w:t>7</w:t>
      </w:r>
      <w:r>
        <w:rPr>
          <w:rFonts w:ascii="宋体" w:hAnsi="宋体" w:cs="宋体"/>
          <w:b/>
          <w:bCs/>
          <w:color w:val="auto"/>
          <w:szCs w:val="21"/>
        </w:rPr>
        <w:t>.</w:t>
      </w:r>
      <w:r>
        <w:rPr>
          <w:rFonts w:hint="eastAsia" w:ascii="宋体" w:hAnsi="宋体" w:cs="宋体"/>
          <w:b/>
          <w:bCs/>
          <w:color w:val="auto"/>
          <w:szCs w:val="21"/>
        </w:rPr>
        <w:t>服务地点：云南财经大学安宁校区</w:t>
      </w:r>
      <w:r>
        <w:rPr>
          <w:rFonts w:hint="eastAsia" w:ascii="宋体" w:hAnsi="宋体" w:cs="宋体"/>
          <w:color w:val="auto"/>
          <w:szCs w:val="21"/>
        </w:rPr>
        <w:t>。</w:t>
      </w:r>
    </w:p>
    <w:p w14:paraId="5A4FB1E0">
      <w:pPr>
        <w:spacing w:after="0" w:line="440" w:lineRule="exact"/>
        <w:ind w:firstLine="422"/>
        <w:rPr>
          <w:rFonts w:ascii="Times New Roman" w:hAnsi="Times New Roman"/>
          <w:szCs w:val="21"/>
        </w:rPr>
      </w:pPr>
      <w:r>
        <w:rPr>
          <w:rFonts w:hint="eastAsia" w:ascii="宋体" w:hAnsi="宋体" w:cs="宋体"/>
          <w:b/>
          <w:bCs/>
          <w:szCs w:val="21"/>
        </w:rPr>
        <w:t>8.</w:t>
      </w:r>
      <w:r>
        <w:rPr>
          <w:rFonts w:hint="eastAsia" w:ascii="宋体" w:hAnsi="宋体" w:cs="宋体"/>
          <w:szCs w:val="21"/>
        </w:rPr>
        <w:t>本项目</w:t>
      </w:r>
      <w:r>
        <w:rPr>
          <w:rFonts w:hint="eastAsia" w:ascii="宋体" w:hAnsi="宋体" w:cs="宋体"/>
          <w:b/>
          <w:bCs/>
          <w:szCs w:val="21"/>
          <w:u w:val="single"/>
        </w:rPr>
        <w:t>不接受</w:t>
      </w:r>
      <w:r>
        <w:rPr>
          <w:rFonts w:hint="eastAsia" w:ascii="宋体" w:hAnsi="宋体" w:cs="宋体"/>
          <w:szCs w:val="21"/>
        </w:rPr>
        <w:t>联合体。</w:t>
      </w:r>
    </w:p>
    <w:bookmarkEnd w:id="14"/>
    <w:p w14:paraId="718707FB">
      <w:pPr>
        <w:pStyle w:val="3"/>
        <w:spacing w:after="0"/>
        <w:rPr>
          <w:rFonts w:ascii="Times New Roman" w:hAnsi="Times New Roman"/>
        </w:rPr>
      </w:pPr>
      <w:bookmarkStart w:id="15" w:name="_Toc1865"/>
      <w:bookmarkStart w:id="16" w:name="_Toc3808"/>
      <w:bookmarkStart w:id="17" w:name="_Toc35393622"/>
      <w:bookmarkStart w:id="18" w:name="_Toc31401"/>
      <w:bookmarkStart w:id="19" w:name="_Toc20415"/>
      <w:bookmarkStart w:id="20" w:name="_Toc10836"/>
      <w:bookmarkStart w:id="21" w:name="_Toc35393791"/>
      <w:bookmarkStart w:id="22" w:name="_Toc28359003"/>
      <w:bookmarkStart w:id="23" w:name="_Toc25425"/>
      <w:bookmarkStart w:id="24" w:name="_Toc28359080"/>
      <w:r>
        <w:rPr>
          <w:rFonts w:ascii="Times New Roman" w:hAnsi="Times New Roman"/>
        </w:rPr>
        <w:t>二</w:t>
      </w:r>
      <w:bookmarkStart w:id="25" w:name="OLE_LINK23"/>
      <w:r>
        <w:rPr>
          <w:rFonts w:ascii="Times New Roman" w:hAnsi="Times New Roman"/>
        </w:rPr>
        <w:t>、</w:t>
      </w:r>
      <w:bookmarkStart w:id="26" w:name="OLE_LINK140"/>
      <w:r>
        <w:rPr>
          <w:rFonts w:hint="eastAsia" w:ascii="Times New Roman" w:hAnsi="Times New Roman"/>
        </w:rPr>
        <w:t>申请</w:t>
      </w:r>
      <w:bookmarkStart w:id="27" w:name="OLE_LINK139"/>
      <w:r>
        <w:rPr>
          <w:rFonts w:hint="eastAsia" w:ascii="Times New Roman" w:hAnsi="Times New Roman"/>
        </w:rPr>
        <w:t>人</w:t>
      </w:r>
      <w:r>
        <w:rPr>
          <w:rFonts w:ascii="Times New Roman" w:hAnsi="Times New Roman"/>
        </w:rPr>
        <w:t>的资格要求</w:t>
      </w:r>
      <w:bookmarkEnd w:id="15"/>
      <w:bookmarkEnd w:id="16"/>
      <w:bookmarkEnd w:id="17"/>
      <w:bookmarkEnd w:id="18"/>
      <w:bookmarkEnd w:id="19"/>
      <w:bookmarkEnd w:id="20"/>
      <w:bookmarkEnd w:id="21"/>
      <w:bookmarkEnd w:id="22"/>
      <w:bookmarkEnd w:id="23"/>
      <w:bookmarkEnd w:id="24"/>
      <w:bookmarkEnd w:id="25"/>
      <w:bookmarkEnd w:id="26"/>
      <w:bookmarkEnd w:id="27"/>
    </w:p>
    <w:p w14:paraId="3D1B7D84">
      <w:pPr>
        <w:spacing w:after="0" w:line="440" w:lineRule="exact"/>
        <w:ind w:firstLine="422"/>
        <w:rPr>
          <w:rFonts w:hint="eastAsia" w:ascii="宋体" w:hAnsi="宋体" w:cs="宋体"/>
          <w:kern w:val="0"/>
          <w:szCs w:val="21"/>
        </w:rPr>
      </w:pPr>
      <w:bookmarkStart w:id="28" w:name="OLE_LINK66"/>
      <w:r>
        <w:rPr>
          <w:rFonts w:hint="eastAsia" w:ascii="宋体" w:hAnsi="宋体" w:cs="宋体"/>
          <w:b/>
          <w:bCs/>
          <w:szCs w:val="21"/>
        </w:rPr>
        <w:t>1.满足《中华人民共和国政府采购法》第二十二条规定：</w:t>
      </w:r>
      <w:bookmarkStart w:id="29" w:name="_Toc28359081"/>
      <w:bookmarkStart w:id="30" w:name="_Toc28359004"/>
    </w:p>
    <w:p w14:paraId="774E54E5">
      <w:pPr>
        <w:spacing w:after="0" w:line="440" w:lineRule="exact"/>
        <w:ind w:firstLine="422"/>
        <w:rPr>
          <w:rFonts w:hint="eastAsia" w:ascii="宋体" w:hAnsi="宋体" w:cs="宋体"/>
          <w:b/>
          <w:bCs/>
          <w:kern w:val="0"/>
          <w:szCs w:val="21"/>
        </w:rPr>
      </w:pPr>
      <w:r>
        <w:rPr>
          <w:rFonts w:hint="eastAsia" w:ascii="宋体" w:hAnsi="宋体" w:cs="宋体"/>
          <w:b/>
          <w:bCs/>
          <w:szCs w:val="21"/>
        </w:rPr>
        <w:t>1.1</w:t>
      </w:r>
      <w:r>
        <w:rPr>
          <w:rFonts w:hint="eastAsia" w:ascii="宋体" w:hAnsi="宋体" w:cs="宋体"/>
          <w:b/>
          <w:bCs/>
          <w:kern w:val="0"/>
          <w:szCs w:val="21"/>
        </w:rPr>
        <w:t>具有独立承担民事责任的能力：</w:t>
      </w:r>
      <w:r>
        <w:rPr>
          <w:rFonts w:hint="eastAsia" w:ascii="宋体" w:hAnsi="宋体" w:cs="宋体"/>
          <w:kern w:val="0"/>
          <w:szCs w:val="21"/>
        </w:rPr>
        <w:t>投标人须是具有独立承担民事责任能力的</w:t>
      </w:r>
      <w:r>
        <w:rPr>
          <w:rFonts w:hint="eastAsia" w:ascii="宋体" w:hAnsi="宋体" w:cs="宋体"/>
          <w:szCs w:val="21"/>
        </w:rPr>
        <w:t>法人、</w:t>
      </w:r>
      <w:bookmarkStart w:id="31" w:name="OLE_LINK275"/>
      <w:bookmarkStart w:id="32" w:name="OLE_LINK274"/>
      <w:r>
        <w:rPr>
          <w:rFonts w:hint="eastAsia" w:ascii="宋体" w:hAnsi="宋体" w:cs="宋体"/>
          <w:szCs w:val="21"/>
        </w:rPr>
        <w:t>其他组织</w:t>
      </w:r>
      <w:bookmarkEnd w:id="31"/>
      <w:r>
        <w:rPr>
          <w:rFonts w:hint="eastAsia" w:ascii="宋体" w:hAnsi="宋体" w:cs="宋体"/>
          <w:szCs w:val="21"/>
        </w:rPr>
        <w:t>或</w:t>
      </w:r>
      <w:bookmarkEnd w:id="32"/>
      <w:r>
        <w:rPr>
          <w:rFonts w:hint="eastAsia" w:ascii="宋体" w:hAnsi="宋体" w:cs="宋体"/>
          <w:szCs w:val="21"/>
        </w:rPr>
        <w:t>者自然人；（①若投标人是企业，提供有效的“营业执照”；②</w:t>
      </w:r>
      <w:bookmarkStart w:id="33" w:name="OLE_LINK8"/>
      <w:r>
        <w:rPr>
          <w:rFonts w:hint="eastAsia" w:ascii="宋体" w:hAnsi="宋体" w:cs="宋体"/>
          <w:szCs w:val="21"/>
        </w:rPr>
        <w:t>若投标人</w:t>
      </w:r>
      <w:bookmarkEnd w:id="33"/>
      <w:r>
        <w:rPr>
          <w:rFonts w:hint="eastAsia" w:ascii="宋体" w:hAnsi="宋体" w:cs="宋体"/>
          <w:szCs w:val="21"/>
        </w:rPr>
        <w:t>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7DA2827B">
      <w:pPr>
        <w:spacing w:after="0" w:line="440" w:lineRule="exact"/>
        <w:ind w:firstLine="422"/>
        <w:rPr>
          <w:rFonts w:hint="eastAsia" w:ascii="宋体" w:hAnsi="宋体" w:cs="宋体"/>
          <w:b/>
          <w:bCs/>
          <w:szCs w:val="21"/>
        </w:rPr>
      </w:pPr>
      <w:r>
        <w:rPr>
          <w:rFonts w:hint="eastAsia" w:ascii="宋体" w:hAnsi="宋体" w:cs="宋体"/>
          <w:b/>
          <w:bCs/>
          <w:szCs w:val="21"/>
        </w:rPr>
        <w:t>1.2具有良好的商业信誉和健全的财务会计制度</w:t>
      </w:r>
    </w:p>
    <w:p w14:paraId="0933B717">
      <w:pPr>
        <w:spacing w:after="0" w:line="440" w:lineRule="exact"/>
        <w:ind w:firstLine="422"/>
        <w:rPr>
          <w:rFonts w:hint="eastAsia" w:ascii="宋体" w:hAnsi="宋体" w:cs="宋体"/>
          <w:szCs w:val="21"/>
        </w:rPr>
      </w:pPr>
      <w:r>
        <w:rPr>
          <w:rFonts w:hint="eastAsia" w:ascii="宋体" w:hAnsi="宋体" w:cs="宋体"/>
          <w:b/>
          <w:bCs/>
          <w:szCs w:val="21"/>
        </w:rPr>
        <w:t>1.2.1具有良好的商业信誉</w:t>
      </w:r>
      <w:bookmarkStart w:id="34" w:name="OLE_LINK38"/>
      <w:r>
        <w:rPr>
          <w:rFonts w:hint="eastAsia" w:ascii="宋体" w:hAnsi="宋体" w:cs="宋体"/>
          <w:b/>
          <w:bCs/>
          <w:szCs w:val="21"/>
        </w:rPr>
        <w:t>：</w:t>
      </w:r>
      <w:r>
        <w:rPr>
          <w:rFonts w:hint="eastAsia" w:ascii="宋体" w:hAnsi="宋体" w:cs="宋体"/>
          <w:szCs w:val="21"/>
        </w:rPr>
        <w:t>①查询渠道</w:t>
      </w:r>
      <w:bookmarkEnd w:id="34"/>
      <w:r>
        <w:rPr>
          <w:rFonts w:hint="eastAsia" w:ascii="宋体" w:hAnsi="宋体" w:cs="宋体"/>
          <w:szCs w:val="21"/>
        </w:rPr>
        <w:t>：“信用中国”网站（www.creditchina.gov.cn）和“中国政府采购”网站（www.ccgp.gov.cn）</w:t>
      </w:r>
      <w:bookmarkStart w:id="35" w:name="OLE_LINK175"/>
      <w:r>
        <w:rPr>
          <w:rFonts w:hint="eastAsia" w:ascii="宋体" w:hAnsi="宋体" w:cs="宋体"/>
          <w:szCs w:val="21"/>
        </w:rPr>
        <w:t>；</w:t>
      </w:r>
      <w:bookmarkEnd w:id="35"/>
      <w:bookmarkStart w:id="36" w:name="OLE_LINK176"/>
      <w:r>
        <w:rPr>
          <w:rFonts w:hint="eastAsia" w:ascii="宋体" w:hAnsi="宋体" w:cs="宋体"/>
          <w:kern w:val="0"/>
          <w:szCs w:val="21"/>
        </w:rPr>
        <w:t>②</w:t>
      </w:r>
      <w:r>
        <w:rPr>
          <w:rFonts w:hint="eastAsia" w:ascii="宋体" w:hAnsi="宋体" w:cs="宋体"/>
          <w:szCs w:val="21"/>
        </w:rPr>
        <w:t>截止时点</w:t>
      </w:r>
      <w:bookmarkEnd w:id="36"/>
      <w:bookmarkStart w:id="37" w:name="OLE_LINK174"/>
      <w:r>
        <w:rPr>
          <w:rFonts w:hint="eastAsia" w:ascii="宋体" w:hAnsi="宋体" w:cs="宋体"/>
          <w:szCs w:val="21"/>
        </w:rPr>
        <w:t>：查询时间为本公告发布之日起至提交投标文件截止时间止</w:t>
      </w:r>
      <w:bookmarkEnd w:id="37"/>
      <w:r>
        <w:rPr>
          <w:rFonts w:hint="eastAsia" w:ascii="宋体" w:hAnsi="宋体" w:cs="宋体"/>
          <w:szCs w:val="21"/>
        </w:rPr>
        <w:t>；</w:t>
      </w:r>
      <w:bookmarkStart w:id="38" w:name="OLE_LINK177"/>
      <w:r>
        <w:rPr>
          <w:rFonts w:hint="eastAsia" w:ascii="宋体" w:hAnsi="宋体" w:cs="宋体"/>
          <w:kern w:val="0"/>
          <w:szCs w:val="21"/>
        </w:rPr>
        <w:t>③</w:t>
      </w:r>
      <w:r>
        <w:rPr>
          <w:rFonts w:hint="eastAsia" w:ascii="宋体" w:hAnsi="宋体" w:cs="宋体"/>
          <w:szCs w:val="21"/>
        </w:rPr>
        <w:t>信用信息查询记录和证据留存具体方式：查询结果网页打印页作为查询记录和证据，与其他采购文件一并保存；④信用信息的使用原则</w:t>
      </w:r>
      <w:bookmarkEnd w:id="38"/>
      <w:r>
        <w:rPr>
          <w:rFonts w:hint="eastAsia" w:ascii="宋体" w:hAnsi="宋体" w:cs="宋体"/>
          <w:szCs w:val="21"/>
        </w:rPr>
        <w:t>：参加政府采购活动前三年内经认定且被列入失信被执行人、重大税收违法案件当事人名单、政府采购严重违法失信行为记录名单的投标人，其投标无效。</w:t>
      </w:r>
      <w:r>
        <w:rPr>
          <w:rFonts w:hint="eastAsia" w:ascii="宋体" w:hAnsi="宋体" w:cs="宋体"/>
          <w:bCs/>
        </w:rPr>
        <w:t>（此部分不需要投标人提供证明材料，</w:t>
      </w:r>
      <w:r>
        <w:rPr>
          <w:rFonts w:hint="eastAsia" w:ascii="宋体" w:hAnsi="宋体" w:cs="宋体"/>
          <w:szCs w:val="21"/>
        </w:rPr>
        <w:t>以采购人或采购代理机构查询结果为准</w:t>
      </w:r>
      <w:r>
        <w:rPr>
          <w:rFonts w:hint="eastAsia" w:ascii="宋体" w:hAnsi="宋体" w:cs="宋体"/>
          <w:bCs/>
        </w:rPr>
        <w:t>）。</w:t>
      </w:r>
    </w:p>
    <w:p w14:paraId="04430F15">
      <w:pPr>
        <w:tabs>
          <w:tab w:val="left" w:pos="3570"/>
        </w:tabs>
        <w:spacing w:after="0" w:line="440" w:lineRule="exact"/>
        <w:ind w:firstLine="422"/>
        <w:rPr>
          <w:rFonts w:hint="eastAsia" w:ascii="宋体" w:hAnsi="宋体" w:cs="宋体"/>
          <w:b/>
          <w:bCs/>
          <w:kern w:val="0"/>
          <w:szCs w:val="21"/>
        </w:rPr>
      </w:pPr>
      <w:r>
        <w:rPr>
          <w:rFonts w:hint="eastAsia" w:ascii="宋体" w:hAnsi="宋体" w:cs="宋体"/>
          <w:b/>
          <w:bCs/>
          <w:szCs w:val="21"/>
        </w:rPr>
        <w:t>1.2.2</w:t>
      </w:r>
      <w:r>
        <w:rPr>
          <w:rFonts w:hint="eastAsia" w:ascii="宋体" w:hAnsi="宋体" w:cs="宋体"/>
          <w:b/>
          <w:bCs/>
          <w:kern w:val="0"/>
          <w:szCs w:val="21"/>
        </w:rPr>
        <w:t>具有健全的财务会计制度</w:t>
      </w:r>
    </w:p>
    <w:p w14:paraId="4CF0CF2B">
      <w:pPr>
        <w:pStyle w:val="5"/>
        <w:tabs>
          <w:tab w:val="left" w:pos="3570"/>
        </w:tabs>
        <w:spacing w:after="0" w:line="440" w:lineRule="exact"/>
        <w:ind w:firstLine="420"/>
        <w:rPr>
          <w:rFonts w:hint="eastAsia" w:ascii="宋体" w:hAnsi="宋体" w:cs="宋体"/>
          <w:color w:val="auto"/>
          <w:kern w:val="0"/>
          <w:szCs w:val="21"/>
        </w:rPr>
      </w:pPr>
      <w:r>
        <w:rPr>
          <w:rFonts w:hint="eastAsia" w:ascii="宋体" w:hAnsi="宋体" w:cs="宋体"/>
          <w:kern w:val="0"/>
          <w:szCs w:val="21"/>
        </w:rPr>
        <w:t>①</w:t>
      </w:r>
      <w:r>
        <w:rPr>
          <w:rFonts w:hint="eastAsia" w:ascii="宋体" w:hAnsi="宋体" w:cs="宋体"/>
          <w:szCs w:val="21"/>
        </w:rPr>
        <w:t>提供2024年度或2025年度经第三方审计的财务报告及报表（至少包括：财务审计报告、资产负债表、利润表、现金</w:t>
      </w:r>
      <w:r>
        <w:rPr>
          <w:rFonts w:hint="eastAsia" w:ascii="宋体" w:hAnsi="宋体" w:cs="宋体"/>
          <w:color w:val="auto"/>
          <w:szCs w:val="21"/>
        </w:rPr>
        <w:t>流量表</w:t>
      </w:r>
      <w:r>
        <w:rPr>
          <w:rFonts w:hint="eastAsia" w:ascii="宋体" w:hAnsi="宋体" w:cs="宋体"/>
          <w:b/>
          <w:bCs/>
          <w:color w:val="auto"/>
          <w:szCs w:val="21"/>
        </w:rPr>
        <w:t>并附注册会计师行业统一监管平台验证码</w:t>
      </w:r>
      <w:r>
        <w:rPr>
          <w:rFonts w:hint="eastAsia" w:ascii="宋体" w:hAnsi="宋体" w:cs="宋体"/>
          <w:color w:val="auto"/>
          <w:szCs w:val="21"/>
        </w:rPr>
        <w:t>）</w:t>
      </w:r>
      <w:r>
        <w:rPr>
          <w:rFonts w:hint="eastAsia" w:ascii="宋体" w:hAnsi="宋体" w:cs="宋体"/>
          <w:color w:val="auto"/>
          <w:kern w:val="0"/>
          <w:szCs w:val="21"/>
        </w:rPr>
        <w:t>；事业单位可提供内部财务报表。</w:t>
      </w:r>
    </w:p>
    <w:p w14:paraId="427C5D9B">
      <w:pPr>
        <w:tabs>
          <w:tab w:val="left" w:pos="3570"/>
        </w:tabs>
        <w:spacing w:after="0" w:line="440" w:lineRule="exact"/>
        <w:ind w:firstLine="420"/>
        <w:rPr>
          <w:rFonts w:hint="eastAsia" w:ascii="宋体" w:hAnsi="宋体" w:cs="宋体"/>
          <w:color w:val="auto"/>
          <w:kern w:val="0"/>
          <w:szCs w:val="21"/>
        </w:rPr>
      </w:pPr>
      <w:r>
        <w:rPr>
          <w:rFonts w:hint="eastAsia" w:ascii="宋体" w:hAnsi="宋体" w:cs="宋体"/>
          <w:color w:val="auto"/>
          <w:kern w:val="0"/>
          <w:szCs w:val="21"/>
        </w:rPr>
        <w:t>②</w:t>
      </w:r>
      <w:r>
        <w:rPr>
          <w:rFonts w:hint="eastAsia" w:ascii="宋体" w:hAnsi="宋体" w:cs="宋体"/>
          <w:color w:val="auto"/>
          <w:szCs w:val="21"/>
        </w:rPr>
        <w:t>投标人须</w:t>
      </w:r>
      <w:r>
        <w:rPr>
          <w:rFonts w:hint="eastAsia" w:ascii="宋体" w:hAnsi="宋体" w:cs="宋体"/>
          <w:color w:val="auto"/>
          <w:kern w:val="0"/>
          <w:szCs w:val="21"/>
        </w:rPr>
        <w:t>提供在</w:t>
      </w:r>
      <w:r>
        <w:rPr>
          <w:rFonts w:ascii="宋体" w:hAnsi="宋体" w:cs="宋体"/>
          <w:color w:val="auto"/>
          <w:kern w:val="0"/>
          <w:szCs w:val="21"/>
        </w:rPr>
        <w:t>提交投标文件截止时间</w:t>
      </w:r>
      <w:r>
        <w:rPr>
          <w:rFonts w:hint="eastAsia" w:ascii="宋体" w:hAnsi="宋体" w:cs="宋体"/>
          <w:color w:val="auto"/>
          <w:kern w:val="0"/>
          <w:szCs w:val="21"/>
        </w:rPr>
        <w:t>前三个月内银行开具的资信证明；（银行出具的资信证明无需针对本项目或本项目采购人）。</w:t>
      </w:r>
    </w:p>
    <w:p w14:paraId="0CEB4741">
      <w:pPr>
        <w:tabs>
          <w:tab w:val="left" w:pos="3570"/>
        </w:tabs>
        <w:spacing w:after="0" w:line="440" w:lineRule="exact"/>
        <w:ind w:firstLine="422"/>
        <w:rPr>
          <w:rFonts w:hint="eastAsia"/>
          <w:color w:val="auto"/>
        </w:rPr>
      </w:pPr>
      <w:r>
        <w:rPr>
          <w:rFonts w:hint="eastAsia" w:ascii="宋体" w:hAnsi="宋体" w:cs="宋体"/>
          <w:b/>
          <w:bCs/>
          <w:color w:val="auto"/>
          <w:kern w:val="0"/>
          <w:szCs w:val="21"/>
        </w:rPr>
        <w:t>备注：以上①-②项证明材料具有同等效力，投标人可根据自身情况提供上述任意一种证明材料</w:t>
      </w:r>
      <w:r>
        <w:rPr>
          <w:rFonts w:hint="eastAsia" w:ascii="宋体" w:hAnsi="宋体" w:cs="宋体"/>
          <w:b/>
          <w:bCs/>
          <w:color w:val="auto"/>
          <w:szCs w:val="21"/>
        </w:rPr>
        <w:t>。</w:t>
      </w:r>
    </w:p>
    <w:p w14:paraId="025D1A40">
      <w:pPr>
        <w:spacing w:after="0" w:line="440" w:lineRule="exact"/>
        <w:ind w:firstLine="422"/>
        <w:rPr>
          <w:rFonts w:hint="eastAsia" w:ascii="宋体" w:hAnsi="宋体" w:cs="宋体"/>
          <w:b/>
          <w:bCs/>
          <w:color w:val="auto"/>
          <w:szCs w:val="21"/>
        </w:rPr>
      </w:pPr>
      <w:r>
        <w:rPr>
          <w:rFonts w:hint="eastAsia" w:ascii="宋体" w:hAnsi="宋体" w:cs="宋体"/>
          <w:b/>
          <w:bCs/>
          <w:color w:val="auto"/>
          <w:szCs w:val="21"/>
        </w:rPr>
        <w:t>1.</w:t>
      </w:r>
      <w:r>
        <w:rPr>
          <w:rFonts w:ascii="宋体" w:hAnsi="宋体" w:cs="宋体"/>
          <w:b/>
          <w:bCs/>
          <w:color w:val="auto"/>
          <w:szCs w:val="21"/>
        </w:rPr>
        <w:t>3</w:t>
      </w:r>
      <w:r>
        <w:rPr>
          <w:rFonts w:hint="eastAsia" w:ascii="宋体" w:hAnsi="宋体" w:cs="宋体"/>
          <w:b/>
          <w:bCs/>
          <w:color w:val="auto"/>
          <w:szCs w:val="21"/>
        </w:rPr>
        <w:t>有依法缴纳税收和社会保障资金的良好记录</w:t>
      </w:r>
    </w:p>
    <w:p w14:paraId="336FDDBE">
      <w:pPr>
        <w:pStyle w:val="4"/>
        <w:spacing w:after="0" w:line="440" w:lineRule="exact"/>
        <w:ind w:firstLine="422"/>
        <w:rPr>
          <w:rFonts w:hint="eastAsia" w:ascii="宋体" w:hAnsi="宋体" w:cs="宋体"/>
          <w:color w:val="auto"/>
          <w:szCs w:val="21"/>
        </w:rPr>
      </w:pPr>
      <w:r>
        <w:rPr>
          <w:rFonts w:ascii="宋体" w:hAnsi="宋体" w:cs="宋体"/>
          <w:b/>
          <w:bCs/>
          <w:color w:val="auto"/>
          <w:szCs w:val="21"/>
        </w:rPr>
        <w:t xml:space="preserve">1.3.1 </w:t>
      </w:r>
      <w:r>
        <w:rPr>
          <w:rFonts w:hint="eastAsia"/>
          <w:b/>
          <w:bCs/>
          <w:color w:val="auto"/>
        </w:rPr>
        <w:t>依法缴纳税收：</w:t>
      </w:r>
      <w:r>
        <w:rPr>
          <w:rFonts w:hint="eastAsia" w:ascii="宋体" w:hAnsi="宋体" w:cs="宋体"/>
          <w:color w:val="auto"/>
          <w:kern w:val="0"/>
          <w:szCs w:val="21"/>
        </w:rPr>
        <w:t>投标人须提供缴税所属时间在2025年7月1日起至提交投标文件截止之日内任意2个月的税务局税收通用缴款书或银行电子缴税（费）凭证或税务局出具纳税情况的相关证明</w:t>
      </w:r>
      <w:r>
        <w:rPr>
          <w:rFonts w:ascii="宋体" w:hAnsi="宋体" w:cs="宋体"/>
          <w:color w:val="auto"/>
          <w:kern w:val="0"/>
          <w:szCs w:val="21"/>
        </w:rPr>
        <w:t>；依法免税的，应提供依法免税的相关证明文件；</w:t>
      </w:r>
      <w:r>
        <w:rPr>
          <w:rFonts w:hint="eastAsia" w:ascii="宋体" w:hAnsi="宋体" w:cs="宋体"/>
          <w:color w:val="auto"/>
          <w:szCs w:val="21"/>
        </w:rPr>
        <w:t>新成立企业，</w:t>
      </w:r>
      <w:r>
        <w:rPr>
          <w:rFonts w:ascii="宋体" w:hAnsi="宋体" w:cs="宋体"/>
          <w:color w:val="auto"/>
          <w:kern w:val="0"/>
          <w:szCs w:val="21"/>
        </w:rPr>
        <w:t>若成立</w:t>
      </w:r>
      <w:r>
        <w:rPr>
          <w:rFonts w:hint="eastAsia" w:ascii="宋体" w:hAnsi="宋体" w:cs="宋体"/>
          <w:color w:val="auto"/>
          <w:kern w:val="0"/>
          <w:szCs w:val="21"/>
        </w:rPr>
        <w:t>时间至本项目提交投标文件截止时间不足6个月的</w:t>
      </w:r>
      <w:r>
        <w:rPr>
          <w:rFonts w:ascii="宋体" w:hAnsi="宋体" w:cs="宋体"/>
          <w:color w:val="auto"/>
          <w:kern w:val="0"/>
          <w:szCs w:val="21"/>
        </w:rPr>
        <w:t>，提供相关内容情况说明或</w:t>
      </w:r>
      <w:r>
        <w:rPr>
          <w:rFonts w:hint="eastAsia" w:ascii="宋体" w:hAnsi="宋体" w:cs="宋体"/>
          <w:color w:val="auto"/>
          <w:kern w:val="0"/>
          <w:szCs w:val="21"/>
        </w:rPr>
        <w:t>纳税</w:t>
      </w:r>
      <w:r>
        <w:rPr>
          <w:rFonts w:ascii="宋体" w:hAnsi="宋体" w:cs="宋体"/>
          <w:color w:val="auto"/>
          <w:kern w:val="0"/>
          <w:szCs w:val="21"/>
        </w:rPr>
        <w:t>证明材料</w:t>
      </w:r>
      <w:r>
        <w:rPr>
          <w:rFonts w:hint="eastAsia" w:ascii="宋体" w:hAnsi="宋体" w:cs="宋体"/>
          <w:color w:val="auto"/>
          <w:szCs w:val="21"/>
        </w:rPr>
        <w:t>。</w:t>
      </w:r>
    </w:p>
    <w:p w14:paraId="37EB5E38">
      <w:pPr>
        <w:spacing w:after="0" w:line="440" w:lineRule="exact"/>
        <w:ind w:firstLine="422"/>
        <w:rPr>
          <w:rFonts w:hint="eastAsia" w:ascii="宋体" w:hAnsi="宋体" w:cs="宋体"/>
          <w:b/>
          <w:bCs/>
          <w:color w:val="auto"/>
          <w:szCs w:val="21"/>
        </w:rPr>
      </w:pPr>
      <w:r>
        <w:rPr>
          <w:rFonts w:hint="eastAsia" w:ascii="宋体" w:hAnsi="宋体" w:cs="宋体"/>
          <w:b/>
          <w:bCs/>
          <w:color w:val="auto"/>
          <w:szCs w:val="21"/>
        </w:rPr>
        <w:t>1.</w:t>
      </w:r>
      <w:r>
        <w:rPr>
          <w:rFonts w:ascii="宋体" w:hAnsi="宋体" w:cs="宋体"/>
          <w:b/>
          <w:bCs/>
          <w:color w:val="auto"/>
          <w:szCs w:val="21"/>
        </w:rPr>
        <w:t>3</w:t>
      </w:r>
      <w:r>
        <w:rPr>
          <w:rFonts w:hint="eastAsia" w:ascii="宋体" w:hAnsi="宋体" w:cs="宋体"/>
          <w:b/>
          <w:bCs/>
          <w:color w:val="auto"/>
          <w:szCs w:val="21"/>
        </w:rPr>
        <w:t>.2</w:t>
      </w:r>
      <w:r>
        <w:rPr>
          <w:rFonts w:ascii="宋体" w:hAnsi="宋体" w:cs="宋体"/>
          <w:b/>
          <w:bCs/>
          <w:color w:val="auto"/>
          <w:szCs w:val="21"/>
        </w:rPr>
        <w:t xml:space="preserve"> </w:t>
      </w:r>
      <w:r>
        <w:rPr>
          <w:rFonts w:hint="eastAsia" w:ascii="宋体" w:hAnsi="宋体" w:cs="宋体"/>
          <w:b/>
          <w:bCs/>
          <w:color w:val="auto"/>
          <w:szCs w:val="21"/>
        </w:rPr>
        <w:t>依法缴纳社会保障资金：</w:t>
      </w:r>
      <w:r>
        <w:rPr>
          <w:rFonts w:hint="eastAsia" w:ascii="宋体" w:hAnsi="宋体" w:cs="宋体"/>
          <w:color w:val="auto"/>
          <w:kern w:val="0"/>
          <w:szCs w:val="21"/>
        </w:rPr>
        <w:t>投标人须提供缴费所属时间在2025年7月1日起至提交投标文件截止之日内任意2个月的社会保险费缴款书或银行电子缴税（费）凭证或社保管理部门出具的有效的缴款证明</w:t>
      </w:r>
      <w:r>
        <w:rPr>
          <w:rFonts w:ascii="宋体" w:hAnsi="宋体" w:cs="宋体"/>
          <w:color w:val="auto"/>
          <w:kern w:val="0"/>
          <w:szCs w:val="21"/>
        </w:rPr>
        <w:t>；依法</w:t>
      </w:r>
      <w:r>
        <w:rPr>
          <w:rFonts w:hint="eastAsia"/>
          <w:color w:val="auto"/>
          <w:szCs w:val="21"/>
        </w:rPr>
        <w:t>不需要缴纳社会保障资金</w:t>
      </w:r>
      <w:r>
        <w:rPr>
          <w:rFonts w:ascii="宋体" w:hAnsi="宋体" w:cs="宋体"/>
          <w:color w:val="auto"/>
          <w:kern w:val="0"/>
          <w:szCs w:val="21"/>
        </w:rPr>
        <w:t>的，应提供依法免缴的相关证明文件；</w:t>
      </w:r>
      <w:r>
        <w:rPr>
          <w:rFonts w:hint="eastAsia" w:ascii="宋体" w:hAnsi="宋体" w:cs="宋体"/>
          <w:color w:val="auto"/>
          <w:szCs w:val="21"/>
        </w:rPr>
        <w:t>新成立企业，</w:t>
      </w:r>
      <w:r>
        <w:rPr>
          <w:rFonts w:ascii="宋体" w:hAnsi="宋体" w:cs="宋体"/>
          <w:color w:val="auto"/>
          <w:kern w:val="0"/>
          <w:szCs w:val="21"/>
        </w:rPr>
        <w:t>若成立</w:t>
      </w:r>
      <w:r>
        <w:rPr>
          <w:rFonts w:hint="eastAsia" w:ascii="宋体" w:hAnsi="宋体" w:cs="宋体"/>
          <w:color w:val="auto"/>
          <w:kern w:val="0"/>
          <w:szCs w:val="21"/>
        </w:rPr>
        <w:t>时间至本项目提交投标文件截止时间不足6个月的</w:t>
      </w:r>
      <w:r>
        <w:rPr>
          <w:rFonts w:ascii="宋体" w:hAnsi="宋体" w:cs="宋体"/>
          <w:color w:val="auto"/>
          <w:kern w:val="0"/>
          <w:szCs w:val="21"/>
        </w:rPr>
        <w:t>，提供相关内容情况说明或</w:t>
      </w:r>
      <w:r>
        <w:rPr>
          <w:rFonts w:hint="eastAsia" w:ascii="宋体" w:hAnsi="宋体" w:cs="宋体"/>
          <w:color w:val="auto"/>
          <w:kern w:val="0"/>
          <w:szCs w:val="21"/>
        </w:rPr>
        <w:t>缴纳社保</w:t>
      </w:r>
      <w:r>
        <w:rPr>
          <w:rFonts w:ascii="宋体" w:hAnsi="宋体" w:cs="宋体"/>
          <w:color w:val="auto"/>
          <w:kern w:val="0"/>
          <w:szCs w:val="21"/>
        </w:rPr>
        <w:t>证明材料</w:t>
      </w:r>
      <w:r>
        <w:rPr>
          <w:rFonts w:hint="eastAsia" w:ascii="宋体" w:hAnsi="宋体" w:cs="宋体"/>
          <w:color w:val="auto"/>
          <w:kern w:val="0"/>
          <w:szCs w:val="21"/>
        </w:rPr>
        <w:t>。</w:t>
      </w:r>
    </w:p>
    <w:p w14:paraId="122C9E28">
      <w:pPr>
        <w:spacing w:after="0" w:line="440" w:lineRule="exact"/>
        <w:ind w:firstLine="422"/>
        <w:rPr>
          <w:rFonts w:hint="eastAsia" w:ascii="宋体" w:hAnsi="宋体" w:cs="宋体"/>
          <w:b/>
          <w:bCs/>
          <w:color w:val="auto"/>
          <w:szCs w:val="21"/>
        </w:rPr>
      </w:pPr>
      <w:r>
        <w:rPr>
          <w:rFonts w:hint="eastAsia" w:ascii="宋体" w:hAnsi="宋体" w:cs="宋体"/>
          <w:b/>
          <w:bCs/>
          <w:color w:val="auto"/>
          <w:szCs w:val="21"/>
        </w:rPr>
        <w:t>1.</w:t>
      </w:r>
      <w:r>
        <w:rPr>
          <w:rFonts w:ascii="宋体" w:hAnsi="宋体" w:cs="宋体"/>
          <w:b/>
          <w:bCs/>
          <w:color w:val="auto"/>
          <w:szCs w:val="21"/>
        </w:rPr>
        <w:t>4</w:t>
      </w:r>
      <w:r>
        <w:rPr>
          <w:rFonts w:hint="eastAsia" w:ascii="宋体" w:hAnsi="宋体" w:cs="宋体"/>
          <w:b/>
          <w:bCs/>
          <w:color w:val="auto"/>
          <w:szCs w:val="21"/>
        </w:rPr>
        <w:t>具有履行合同所必需的设备和专业技术能力：</w:t>
      </w:r>
      <w:r>
        <w:rPr>
          <w:rFonts w:hint="eastAsia" w:ascii="宋体" w:hAnsi="宋体" w:cs="宋体"/>
          <w:color w:val="auto"/>
          <w:szCs w:val="21"/>
        </w:rPr>
        <w:t>投标人须具有履行合同所必需的设备和专业技术能力（提供承诺书）。</w:t>
      </w:r>
    </w:p>
    <w:p w14:paraId="7FE0554B">
      <w:pPr>
        <w:spacing w:after="0" w:line="440" w:lineRule="exact"/>
        <w:ind w:firstLine="422"/>
        <w:rPr>
          <w:rFonts w:hint="eastAsia" w:ascii="宋体" w:hAnsi="宋体" w:cs="宋体"/>
          <w:b/>
          <w:bCs/>
          <w:szCs w:val="21"/>
        </w:rPr>
      </w:pPr>
      <w:r>
        <w:rPr>
          <w:rFonts w:hint="eastAsia" w:ascii="宋体" w:hAnsi="宋体" w:cs="宋体"/>
          <w:b/>
          <w:bCs/>
          <w:szCs w:val="21"/>
        </w:rPr>
        <w:t>1.5参加政府采购活动前三年内，在经营活动中没有重大违法记录</w:t>
      </w:r>
      <w:r>
        <w:rPr>
          <w:rFonts w:hint="eastAsia" w:ascii="宋体" w:hAnsi="宋体" w:cs="宋体"/>
          <w:szCs w:val="21"/>
        </w:rPr>
        <w:t>：投标人参加政府采购活动前三年内，在经营活动中没有重大违法记录（重大违法记录，是指投标人因违法经营受到刑事处罚或者责令停产停业、吊销许可证或者执照、较大数额罚款等行政处罚）（提供承诺书）。</w:t>
      </w:r>
    </w:p>
    <w:p w14:paraId="4FFB54B7">
      <w:pPr>
        <w:spacing w:after="0" w:line="440" w:lineRule="exact"/>
        <w:ind w:firstLine="422"/>
        <w:rPr>
          <w:rFonts w:hint="eastAsia" w:ascii="宋体" w:hAnsi="宋体" w:cs="宋体"/>
          <w:b/>
          <w:bCs/>
          <w:szCs w:val="21"/>
        </w:rPr>
      </w:pPr>
      <w:r>
        <w:rPr>
          <w:rFonts w:hint="eastAsia" w:ascii="宋体" w:hAnsi="宋体" w:cs="宋体"/>
          <w:b/>
          <w:bCs/>
          <w:szCs w:val="21"/>
        </w:rPr>
        <w:t>1.6</w:t>
      </w:r>
      <w:bookmarkStart w:id="39" w:name="OLE_LINK212"/>
      <w:r>
        <w:rPr>
          <w:rFonts w:hint="eastAsia" w:ascii="宋体" w:hAnsi="宋体" w:cs="宋体"/>
          <w:b/>
          <w:bCs/>
          <w:szCs w:val="21"/>
        </w:rPr>
        <w:t>法律、行政法规规定的其他条件：</w:t>
      </w:r>
    </w:p>
    <w:p w14:paraId="1806A53D">
      <w:pPr>
        <w:spacing w:after="0" w:line="440" w:lineRule="exact"/>
        <w:ind w:firstLine="422"/>
        <w:rPr>
          <w:rFonts w:hint="eastAsia" w:ascii="宋体" w:hAnsi="宋体" w:cs="宋体"/>
          <w:b/>
          <w:bCs/>
          <w:szCs w:val="21"/>
        </w:rPr>
      </w:pPr>
      <w:r>
        <w:rPr>
          <w:rFonts w:hint="eastAsia" w:ascii="宋体" w:hAnsi="宋体" w:cs="宋体"/>
          <w:b/>
          <w:bCs/>
          <w:szCs w:val="21"/>
        </w:rPr>
        <w:t>1.6.1</w:t>
      </w:r>
      <w:r>
        <w:rPr>
          <w:rFonts w:hint="eastAsia" w:ascii="宋体" w:hAnsi="宋体" w:cs="宋体"/>
          <w:szCs w:val="21"/>
          <w:lang w:bidi="ar"/>
        </w:rPr>
        <w:t>单位负责人为同一人或者存在直接控股、管理关系的不同投标人，不得参加同一合同项下的政府采购活动</w:t>
      </w:r>
      <w:bookmarkEnd w:id="39"/>
      <w:r>
        <w:rPr>
          <w:rFonts w:hint="eastAsia" w:ascii="宋体" w:hAnsi="宋体" w:cs="宋体"/>
          <w:szCs w:val="21"/>
          <w:lang w:bidi="ar"/>
        </w:rPr>
        <w:t>（提供投标人关联企业情况声明）。</w:t>
      </w:r>
    </w:p>
    <w:p w14:paraId="1735A461">
      <w:pPr>
        <w:widowControl/>
        <w:spacing w:after="0" w:line="440" w:lineRule="exact"/>
        <w:ind w:firstLine="422"/>
        <w:jc w:val="left"/>
        <w:rPr>
          <w:rFonts w:hint="eastAsia"/>
        </w:rPr>
      </w:pPr>
      <w:r>
        <w:rPr>
          <w:rFonts w:hint="eastAsia" w:ascii="宋体" w:hAnsi="宋体" w:cs="宋体"/>
          <w:b/>
          <w:bCs/>
          <w:szCs w:val="21"/>
        </w:rPr>
        <w:t>1.6.2</w:t>
      </w:r>
      <w:r>
        <w:rPr>
          <w:rFonts w:hint="eastAsia" w:ascii="宋体" w:hAnsi="宋体" w:cs="宋体"/>
          <w:szCs w:val="21"/>
          <w:lang w:bidi="ar"/>
        </w:rPr>
        <w:t>为采购项目提供整体设计、规范编制或者项目管理、监理、检测等服务的投标人，不得再参加该采购项目的其他采购活动（</w:t>
      </w:r>
      <w:r>
        <w:rPr>
          <w:rFonts w:hint="eastAsia" w:ascii="宋体" w:hAnsi="宋体" w:cs="宋体"/>
          <w:szCs w:val="21"/>
        </w:rPr>
        <w:t>提供承诺书</w:t>
      </w:r>
      <w:r>
        <w:rPr>
          <w:rFonts w:hint="eastAsia" w:ascii="宋体" w:hAnsi="宋体" w:cs="宋体"/>
          <w:szCs w:val="21"/>
          <w:lang w:bidi="ar"/>
        </w:rPr>
        <w:t>）。</w:t>
      </w:r>
    </w:p>
    <w:p w14:paraId="0CF9F663">
      <w:pPr>
        <w:spacing w:after="0" w:line="440" w:lineRule="exact"/>
        <w:ind w:firstLine="422"/>
        <w:rPr>
          <w:rFonts w:hint="eastAsia" w:ascii="宋体" w:hAnsi="宋体" w:cs="宋体"/>
          <w:szCs w:val="21"/>
        </w:rPr>
      </w:pPr>
      <w:r>
        <w:rPr>
          <w:rFonts w:hint="eastAsia" w:ascii="宋体" w:hAnsi="宋体" w:cs="宋体"/>
          <w:b/>
          <w:bCs/>
          <w:szCs w:val="21"/>
        </w:rPr>
        <w:t>2.落实政府采购政策需满足的资格要求：</w:t>
      </w:r>
      <w:r>
        <w:rPr>
          <w:rFonts w:hint="eastAsia" w:ascii="宋体" w:hAnsi="宋体" w:cs="宋体"/>
          <w:b w:val="0"/>
          <w:bCs w:val="0"/>
          <w:szCs w:val="21"/>
          <w:lang w:val="en-US" w:eastAsia="zh-CN"/>
        </w:rPr>
        <w:t>无，</w:t>
      </w:r>
      <w:r>
        <w:rPr>
          <w:rFonts w:hint="eastAsia" w:ascii="宋体" w:hAnsi="宋体" w:cs="宋体"/>
          <w:b w:val="0"/>
          <w:bCs w:val="0"/>
          <w:color w:val="auto"/>
          <w:szCs w:val="21"/>
        </w:rPr>
        <w:t>本项目</w:t>
      </w:r>
      <w:r>
        <w:rPr>
          <w:rFonts w:hint="eastAsia" w:ascii="宋体" w:hAnsi="宋体" w:cs="宋体"/>
          <w:b w:val="0"/>
          <w:bCs w:val="0"/>
          <w:color w:val="auto"/>
          <w:szCs w:val="21"/>
          <w:lang w:val="en-US" w:eastAsia="zh-CN"/>
        </w:rPr>
        <w:t>非</w:t>
      </w:r>
      <w:r>
        <w:rPr>
          <w:rFonts w:hint="eastAsia" w:ascii="宋体" w:hAnsi="宋体" w:cs="宋体"/>
          <w:b w:val="0"/>
          <w:bCs w:val="0"/>
          <w:color w:val="auto"/>
          <w:szCs w:val="21"/>
        </w:rPr>
        <w:t>专门面向中小企业采购。</w:t>
      </w:r>
    </w:p>
    <w:p w14:paraId="3D9DA2D4">
      <w:pPr>
        <w:spacing w:after="0" w:line="440" w:lineRule="exact"/>
        <w:ind w:firstLine="422"/>
        <w:rPr>
          <w:rFonts w:hint="eastAsia" w:ascii="宋体" w:hAnsi="宋体" w:cs="宋体"/>
          <w:szCs w:val="21"/>
        </w:rPr>
      </w:pPr>
      <w:r>
        <w:rPr>
          <w:rFonts w:ascii="宋体" w:hAnsi="宋体" w:cs="宋体"/>
          <w:b/>
          <w:bCs/>
          <w:szCs w:val="21"/>
        </w:rPr>
        <w:t>3</w:t>
      </w:r>
      <w:r>
        <w:rPr>
          <w:rFonts w:hint="eastAsia" w:ascii="宋体" w:hAnsi="宋体" w:cs="宋体"/>
          <w:b/>
          <w:bCs/>
          <w:szCs w:val="21"/>
        </w:rPr>
        <w:t>.本项目的特定资格要求：</w:t>
      </w:r>
      <w:bookmarkEnd w:id="28"/>
      <w:r>
        <w:rPr>
          <w:rFonts w:hint="eastAsia" w:ascii="宋体" w:hAnsi="宋体" w:cs="宋体"/>
          <w:szCs w:val="21"/>
        </w:rPr>
        <w:t>无。</w:t>
      </w:r>
    </w:p>
    <w:p w14:paraId="62A73B2F">
      <w:pPr>
        <w:pStyle w:val="3"/>
        <w:spacing w:after="0"/>
        <w:rPr>
          <w:rFonts w:ascii="Times New Roman" w:hAnsi="Times New Roman"/>
        </w:rPr>
      </w:pPr>
      <w:bookmarkStart w:id="40" w:name="_Toc17197"/>
      <w:bookmarkStart w:id="41" w:name="_Toc20118"/>
      <w:bookmarkStart w:id="42" w:name="_Toc2689"/>
      <w:bookmarkStart w:id="43" w:name="_Toc35393623"/>
      <w:bookmarkStart w:id="44" w:name="_Toc35393792"/>
      <w:bookmarkStart w:id="45" w:name="_Toc23786"/>
      <w:bookmarkStart w:id="46" w:name="_Toc1560"/>
      <w:bookmarkStart w:id="47" w:name="_Toc23226"/>
      <w:r>
        <w:rPr>
          <w:rFonts w:hint="eastAsia" w:ascii="Times New Roman" w:hAnsi="Times New Roman"/>
        </w:rPr>
        <w:t>★三、</w:t>
      </w:r>
      <w:r>
        <w:rPr>
          <w:rFonts w:ascii="Times New Roman" w:hAnsi="Times New Roman"/>
        </w:rPr>
        <w:t>获取招标文件</w:t>
      </w:r>
      <w:bookmarkEnd w:id="29"/>
      <w:bookmarkEnd w:id="30"/>
      <w:bookmarkEnd w:id="40"/>
      <w:bookmarkEnd w:id="41"/>
      <w:bookmarkEnd w:id="42"/>
      <w:bookmarkEnd w:id="43"/>
      <w:bookmarkEnd w:id="44"/>
      <w:bookmarkEnd w:id="45"/>
      <w:bookmarkEnd w:id="46"/>
      <w:bookmarkEnd w:id="47"/>
    </w:p>
    <w:p w14:paraId="13B7860C">
      <w:pPr>
        <w:spacing w:after="0" w:line="440" w:lineRule="exact"/>
        <w:ind w:firstLine="422"/>
        <w:rPr>
          <w:rFonts w:hint="eastAsia" w:ascii="宋体" w:hAnsi="宋体" w:cs="宋体"/>
          <w:szCs w:val="21"/>
        </w:rPr>
      </w:pPr>
      <w:bookmarkStart w:id="48" w:name="_Toc28359082"/>
      <w:bookmarkStart w:id="49" w:name="_Toc28359005"/>
      <w:bookmarkStart w:id="50" w:name="_Toc35393624"/>
      <w:bookmarkStart w:id="51" w:name="_Toc20986"/>
      <w:bookmarkStart w:id="52" w:name="_Toc6731"/>
      <w:bookmarkStart w:id="53" w:name="_Toc10554"/>
      <w:bookmarkStart w:id="54" w:name="_Toc35393793"/>
      <w:r>
        <w:rPr>
          <w:rFonts w:hint="eastAsia" w:ascii="宋体" w:hAnsi="宋体" w:cs="宋体"/>
          <w:b/>
          <w:bCs/>
          <w:szCs w:val="21"/>
        </w:rPr>
        <w:t>时间</w:t>
      </w:r>
      <w:r>
        <w:rPr>
          <w:rFonts w:hint="eastAsia" w:ascii="宋体" w:hAnsi="宋体" w:cs="宋体"/>
          <w:b/>
          <w:bCs/>
          <w:color w:val="auto"/>
          <w:szCs w:val="21"/>
        </w:rPr>
        <w:t>：</w:t>
      </w:r>
      <w:r>
        <w:rPr>
          <w:rFonts w:hint="eastAsia" w:ascii="宋体" w:hAnsi="宋体" w:cs="宋体"/>
          <w:color w:val="auto"/>
          <w:szCs w:val="21"/>
        </w:rPr>
        <w:t>2026年</w:t>
      </w:r>
      <w:r>
        <w:rPr>
          <w:rFonts w:hint="eastAsia" w:ascii="宋体" w:hAnsi="宋体" w:cs="宋体"/>
          <w:color w:val="auto"/>
          <w:szCs w:val="21"/>
          <w:lang w:val="en-US" w:eastAsia="zh-CN"/>
        </w:rPr>
        <w:t>8</w:t>
      </w:r>
      <w:r>
        <w:rPr>
          <w:rFonts w:hint="eastAsia" w:ascii="宋体" w:hAnsi="宋体" w:cs="宋体"/>
          <w:color w:val="auto"/>
          <w:szCs w:val="21"/>
        </w:rPr>
        <w:t>月</w:t>
      </w:r>
      <w:r>
        <w:rPr>
          <w:rFonts w:hint="eastAsia" w:ascii="宋体" w:hAnsi="宋体" w:cs="宋体"/>
          <w:color w:val="auto"/>
          <w:szCs w:val="21"/>
          <w:lang w:val="en-US" w:eastAsia="zh-CN"/>
        </w:rPr>
        <w:t>14</w:t>
      </w:r>
      <w:r>
        <w:rPr>
          <w:rFonts w:hint="eastAsia" w:ascii="宋体" w:hAnsi="宋体" w:cs="宋体"/>
          <w:color w:val="auto"/>
          <w:szCs w:val="21"/>
        </w:rPr>
        <w:t>日至2026年</w:t>
      </w:r>
      <w:r>
        <w:rPr>
          <w:rFonts w:hint="eastAsia" w:ascii="宋体" w:hAnsi="宋体" w:cs="宋体"/>
          <w:color w:val="auto"/>
          <w:szCs w:val="21"/>
          <w:lang w:val="en-US" w:eastAsia="zh-CN"/>
        </w:rPr>
        <w:t>8</w:t>
      </w:r>
      <w:r>
        <w:rPr>
          <w:rFonts w:hint="eastAsia" w:ascii="宋体" w:hAnsi="宋体" w:cs="宋体"/>
          <w:color w:val="auto"/>
          <w:szCs w:val="21"/>
        </w:rPr>
        <w:t>月</w:t>
      </w:r>
      <w:r>
        <w:rPr>
          <w:rFonts w:hint="eastAsia" w:ascii="宋体" w:hAnsi="宋体" w:cs="宋体"/>
          <w:color w:val="auto"/>
          <w:szCs w:val="21"/>
          <w:lang w:val="en-US" w:eastAsia="zh-CN"/>
        </w:rPr>
        <w:t>21</w:t>
      </w:r>
      <w:r>
        <w:rPr>
          <w:rFonts w:hint="eastAsia" w:ascii="宋体" w:hAnsi="宋体" w:cs="宋体"/>
          <w:color w:val="auto"/>
          <w:szCs w:val="21"/>
        </w:rPr>
        <w:t>日,</w:t>
      </w:r>
      <w:r>
        <w:rPr>
          <w:rFonts w:hint="eastAsia" w:ascii="宋体" w:hAnsi="宋体" w:cs="宋体"/>
          <w:szCs w:val="21"/>
        </w:rPr>
        <w:t>每天上午6:00至12:00，下午12:00至23:59（北京时间）。</w:t>
      </w:r>
    </w:p>
    <w:p w14:paraId="693EA118">
      <w:pPr>
        <w:spacing w:after="0" w:line="440" w:lineRule="exact"/>
        <w:ind w:firstLine="422"/>
        <w:rPr>
          <w:rFonts w:hint="eastAsia" w:ascii="宋体" w:hAnsi="宋体" w:cs="宋体"/>
          <w:szCs w:val="21"/>
          <w:u w:val="single"/>
        </w:rPr>
      </w:pPr>
      <w:r>
        <w:rPr>
          <w:rFonts w:hint="eastAsia" w:ascii="宋体" w:hAnsi="宋体" w:cs="宋体"/>
          <w:b/>
          <w:bCs/>
          <w:szCs w:val="21"/>
        </w:rPr>
        <w:t>地点：</w:t>
      </w:r>
      <w:r>
        <w:rPr>
          <w:rFonts w:hint="eastAsia" w:ascii="宋体" w:hAnsi="宋体" w:cs="宋体"/>
          <w:szCs w:val="21"/>
        </w:rPr>
        <w:t>政府采购云平台（</w:t>
      </w:r>
      <w:bookmarkStart w:id="55" w:name="OLE_LINK303"/>
      <w:r>
        <w:rPr>
          <w:rFonts w:ascii="宋体" w:hAnsi="宋体" w:cs="宋体"/>
          <w:szCs w:val="21"/>
        </w:rPr>
        <w:t>https://www.zcygov.cn/</w:t>
      </w:r>
      <w:bookmarkEnd w:id="55"/>
      <w:r>
        <w:rPr>
          <w:rFonts w:ascii="宋体" w:hAnsi="宋体" w:cs="宋体"/>
          <w:szCs w:val="21"/>
        </w:rPr>
        <w:t>）</w:t>
      </w:r>
      <w:r>
        <w:rPr>
          <w:rFonts w:hint="eastAsia" w:ascii="宋体" w:hAnsi="宋体" w:cs="宋体"/>
          <w:szCs w:val="21"/>
        </w:rPr>
        <w:t>（操作路径：登录政府采购云平台-项目采购-获取招标文件 -找到本项目-点击“申请获取招标文件”）。</w:t>
      </w:r>
    </w:p>
    <w:p w14:paraId="63737A47">
      <w:pPr>
        <w:spacing w:after="0" w:line="440" w:lineRule="exact"/>
        <w:ind w:firstLine="422"/>
        <w:rPr>
          <w:rFonts w:hint="eastAsia" w:ascii="宋体" w:hAnsi="宋体" w:cs="宋体"/>
          <w:szCs w:val="21"/>
        </w:rPr>
      </w:pPr>
      <w:r>
        <w:rPr>
          <w:rFonts w:hint="eastAsia" w:ascii="宋体" w:hAnsi="宋体" w:cs="宋体"/>
          <w:b/>
          <w:bCs/>
          <w:szCs w:val="21"/>
        </w:rPr>
        <w:t>方式：</w:t>
      </w:r>
      <w:r>
        <w:rPr>
          <w:rFonts w:hint="eastAsia" w:ascii="宋体" w:hAnsi="宋体" w:cs="宋体"/>
          <w:szCs w:val="21"/>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56" w:name="OLE_LINK304"/>
      <w:r>
        <w:rPr>
          <w:rFonts w:hint="eastAsia" w:ascii="宋体" w:hAnsi="宋体" w:cs="宋体"/>
          <w:szCs w:val="21"/>
        </w:rPr>
        <w:t>登录政府采购云平台完成数字证书（CA）绑定才可以使用，数字证书</w:t>
      </w:r>
      <w:bookmarkEnd w:id="56"/>
      <w:r>
        <w:rPr>
          <w:rFonts w:hint="eastAsia" w:ascii="宋体" w:hAnsi="宋体" w:cs="宋体"/>
          <w:szCs w:val="21"/>
        </w:rPr>
        <w:t>（CA）详见其办理流程。注：</w:t>
      </w:r>
      <w:bookmarkStart w:id="57" w:name="OLE_LINK305"/>
      <w:r>
        <w:rPr>
          <w:rFonts w:hint="eastAsia" w:ascii="宋体" w:hAnsi="宋体" w:cs="宋体"/>
          <w:szCs w:val="21"/>
        </w:rPr>
        <w:t>云南本地投标人如之前已在云南CA在线数字证书办理网进行过注册并办理过企业数字证书</w:t>
      </w:r>
      <w:bookmarkEnd w:id="57"/>
      <w:r>
        <w:rPr>
          <w:rFonts w:hint="eastAsia" w:ascii="宋体" w:hAnsi="宋体" w:cs="宋体"/>
          <w:szCs w:val="21"/>
        </w:rPr>
        <w:t>（CA），直接绑定即可，无需重复办理（2022年1月1日前办理的云南CA需到云南CA办理处进行升级）。外省投标人在政府采购云平台办理的其他CA可直接使用，无需重复办理；</w:t>
      </w:r>
    </w:p>
    <w:p w14:paraId="007B9313">
      <w:pPr>
        <w:spacing w:after="0" w:line="440" w:lineRule="exact"/>
        <w:ind w:firstLine="420"/>
        <w:rPr>
          <w:rFonts w:hint="eastAsia" w:ascii="宋体" w:hAnsi="宋体" w:cs="宋体"/>
          <w:szCs w:val="21"/>
        </w:rPr>
      </w:pPr>
      <w:r>
        <w:rPr>
          <w:rFonts w:hint="eastAsia" w:ascii="宋体" w:hAnsi="宋体" w:cs="宋体"/>
          <w:szCs w:val="21"/>
        </w:rPr>
        <w:t>2.</w:t>
      </w:r>
      <w:r>
        <w:rPr>
          <w:rFonts w:ascii="宋体" w:hAnsi="宋体" w:cs="宋体"/>
          <w:szCs w:val="21"/>
        </w:rPr>
        <w:t>按上述要求获取</w:t>
      </w:r>
      <w:r>
        <w:rPr>
          <w:rFonts w:hint="eastAsia" w:ascii="宋体" w:hAnsi="宋体" w:cs="宋体"/>
          <w:szCs w:val="21"/>
        </w:rPr>
        <w:t>招标</w:t>
      </w:r>
      <w:r>
        <w:rPr>
          <w:rFonts w:ascii="宋体" w:hAnsi="宋体" w:cs="宋体"/>
          <w:szCs w:val="21"/>
        </w:rPr>
        <w:t>文件的</w:t>
      </w:r>
      <w:r>
        <w:rPr>
          <w:rFonts w:hint="eastAsia" w:ascii="宋体" w:hAnsi="宋体" w:cs="宋体"/>
          <w:szCs w:val="21"/>
        </w:rPr>
        <w:t>潜在投标人</w:t>
      </w:r>
      <w:r>
        <w:rPr>
          <w:rFonts w:ascii="宋体" w:hAnsi="宋体" w:cs="宋体"/>
          <w:szCs w:val="21"/>
        </w:rPr>
        <w:t>视为合法获取了本项目</w:t>
      </w:r>
      <w:r>
        <w:rPr>
          <w:rFonts w:hint="eastAsia" w:ascii="宋体" w:hAnsi="宋体" w:cs="宋体"/>
          <w:szCs w:val="21"/>
        </w:rPr>
        <w:t>招标</w:t>
      </w:r>
      <w:r>
        <w:rPr>
          <w:rFonts w:ascii="宋体" w:hAnsi="宋体" w:cs="宋体"/>
          <w:szCs w:val="21"/>
        </w:rPr>
        <w:t>文件</w:t>
      </w:r>
      <w:r>
        <w:rPr>
          <w:rFonts w:hint="eastAsia" w:ascii="宋体" w:hAnsi="宋体" w:cs="宋体"/>
          <w:szCs w:val="21"/>
        </w:rPr>
        <w:t>，</w:t>
      </w:r>
      <w:r>
        <w:rPr>
          <w:rFonts w:hint="eastAsia"/>
        </w:rPr>
        <w:t>可以参与本项目投标</w:t>
      </w:r>
      <w:r>
        <w:rPr>
          <w:rFonts w:hint="eastAsia" w:ascii="宋体" w:hAnsi="宋体" w:cs="宋体"/>
          <w:szCs w:val="21"/>
        </w:rPr>
        <w:t>。</w:t>
      </w:r>
    </w:p>
    <w:p w14:paraId="0B35D3C5">
      <w:pPr>
        <w:pStyle w:val="4"/>
        <w:spacing w:after="0" w:line="440" w:lineRule="exact"/>
        <w:ind w:firstLine="422"/>
        <w:rPr>
          <w:rFonts w:hint="eastAsia" w:ascii="宋体" w:hAnsi="宋体" w:cs="宋体"/>
          <w:b/>
          <w:bCs/>
          <w:szCs w:val="21"/>
        </w:rPr>
      </w:pPr>
      <w:r>
        <w:rPr>
          <w:rFonts w:hint="eastAsia" w:ascii="宋体" w:hAnsi="宋体" w:cs="宋体"/>
          <w:b/>
          <w:bCs/>
          <w:szCs w:val="21"/>
        </w:rPr>
        <w:t>售价：</w:t>
      </w:r>
      <w:r>
        <w:rPr>
          <w:rFonts w:hint="eastAsia" w:ascii="宋体" w:hAnsi="宋体" w:cs="宋体"/>
          <w:szCs w:val="21"/>
          <w:u w:val="single"/>
        </w:rPr>
        <w:t>0</w:t>
      </w:r>
      <w:r>
        <w:rPr>
          <w:rFonts w:hint="eastAsia" w:ascii="宋体" w:hAnsi="宋体" w:cs="宋体"/>
          <w:szCs w:val="21"/>
        </w:rPr>
        <w:t>元。</w:t>
      </w:r>
    </w:p>
    <w:p w14:paraId="6FA4F6D0">
      <w:pPr>
        <w:pStyle w:val="3"/>
        <w:spacing w:after="0"/>
        <w:rPr>
          <w:rFonts w:ascii="Times New Roman" w:hAnsi="Times New Roman"/>
        </w:rPr>
      </w:pPr>
      <w:bookmarkStart w:id="58" w:name="_Toc13979"/>
      <w:bookmarkStart w:id="59" w:name="_Toc11045"/>
      <w:r>
        <w:rPr>
          <w:rFonts w:hint="eastAsia" w:ascii="Times New Roman" w:hAnsi="Times New Roman"/>
        </w:rPr>
        <w:t>四</w:t>
      </w:r>
      <w:r>
        <w:rPr>
          <w:rFonts w:ascii="Times New Roman" w:hAnsi="Times New Roman"/>
        </w:rPr>
        <w:t>、提交投标文件</w:t>
      </w:r>
      <w:bookmarkEnd w:id="48"/>
      <w:bookmarkEnd w:id="49"/>
      <w:r>
        <w:rPr>
          <w:rFonts w:ascii="Times New Roman" w:hAnsi="Times New Roman"/>
        </w:rPr>
        <w:t>截止时间、开标时间和地点</w:t>
      </w:r>
      <w:bookmarkEnd w:id="50"/>
      <w:bookmarkEnd w:id="51"/>
      <w:bookmarkEnd w:id="52"/>
      <w:bookmarkEnd w:id="53"/>
      <w:bookmarkEnd w:id="54"/>
      <w:bookmarkEnd w:id="58"/>
      <w:bookmarkEnd w:id="59"/>
    </w:p>
    <w:p w14:paraId="31BB28A6">
      <w:pPr>
        <w:spacing w:after="0" w:line="440" w:lineRule="exact"/>
        <w:ind w:firstLine="422"/>
        <w:rPr>
          <w:rFonts w:hint="eastAsia" w:ascii="宋体" w:hAnsi="宋体" w:cs="宋体"/>
          <w:bCs/>
          <w:color w:val="auto"/>
          <w:szCs w:val="21"/>
          <w:u w:val="single"/>
        </w:rPr>
      </w:pPr>
      <w:r>
        <w:rPr>
          <w:rFonts w:hint="eastAsia" w:ascii="宋体" w:hAnsi="宋体" w:cs="宋体"/>
          <w:b/>
          <w:bCs/>
          <w:szCs w:val="21"/>
        </w:rPr>
        <w:t>截止时间、开标时</w:t>
      </w:r>
      <w:r>
        <w:rPr>
          <w:rFonts w:hint="eastAsia" w:ascii="宋体" w:hAnsi="宋体" w:cs="宋体"/>
          <w:b/>
          <w:bCs/>
          <w:color w:val="auto"/>
          <w:szCs w:val="21"/>
        </w:rPr>
        <w:t>间：</w:t>
      </w:r>
      <w:r>
        <w:rPr>
          <w:rFonts w:hint="eastAsia" w:ascii="宋体" w:hAnsi="宋体" w:cs="宋体"/>
          <w:color w:val="auto"/>
          <w:szCs w:val="21"/>
          <w:u w:val="single"/>
        </w:rPr>
        <w:t>2026年</w:t>
      </w:r>
      <w:r>
        <w:rPr>
          <w:rFonts w:hint="eastAsia" w:ascii="宋体" w:hAnsi="宋体" w:cs="宋体"/>
          <w:color w:val="auto"/>
          <w:szCs w:val="21"/>
          <w:u w:val="single"/>
          <w:lang w:val="en-US" w:eastAsia="zh-CN"/>
        </w:rPr>
        <w:t>9</w:t>
      </w:r>
      <w:r>
        <w:rPr>
          <w:rFonts w:hint="eastAsia" w:ascii="宋体" w:hAnsi="宋体" w:cs="宋体"/>
          <w:color w:val="auto"/>
          <w:szCs w:val="21"/>
          <w:u w:val="single"/>
        </w:rPr>
        <w:t>月</w:t>
      </w:r>
      <w:r>
        <w:rPr>
          <w:rFonts w:hint="eastAsia" w:ascii="宋体" w:hAnsi="宋体" w:cs="宋体"/>
          <w:color w:val="auto"/>
          <w:szCs w:val="21"/>
          <w:u w:val="single"/>
          <w:lang w:val="en-US" w:eastAsia="zh-CN"/>
        </w:rPr>
        <w:t>4</w:t>
      </w:r>
      <w:r>
        <w:rPr>
          <w:rFonts w:hint="eastAsia" w:ascii="宋体" w:hAnsi="宋体" w:cs="宋体"/>
          <w:color w:val="auto"/>
          <w:szCs w:val="21"/>
          <w:u w:val="single"/>
        </w:rPr>
        <w:t>日</w:t>
      </w:r>
      <w:r>
        <w:rPr>
          <w:rFonts w:hint="eastAsia" w:ascii="宋体" w:hAnsi="宋体" w:cs="宋体"/>
          <w:color w:val="auto"/>
          <w:szCs w:val="21"/>
          <w:u w:val="single"/>
          <w:lang w:val="en-US" w:eastAsia="zh-CN"/>
        </w:rPr>
        <w:t>9</w:t>
      </w:r>
      <w:bookmarkStart w:id="89" w:name="_GoBack"/>
      <w:bookmarkEnd w:id="89"/>
      <w:r>
        <w:rPr>
          <w:rFonts w:hint="eastAsia" w:ascii="宋体" w:hAnsi="宋体" w:cs="宋体"/>
          <w:color w:val="auto"/>
          <w:szCs w:val="21"/>
          <w:u w:val="single"/>
        </w:rPr>
        <w:t>点</w:t>
      </w:r>
      <w:r>
        <w:rPr>
          <w:rFonts w:hint="eastAsia" w:ascii="宋体" w:hAnsi="宋体" w:cs="宋体"/>
          <w:color w:val="auto"/>
          <w:szCs w:val="21"/>
          <w:u w:val="single"/>
          <w:lang w:val="en-US" w:eastAsia="zh-CN"/>
        </w:rPr>
        <w:t>30</w:t>
      </w:r>
      <w:r>
        <w:rPr>
          <w:rFonts w:hint="eastAsia" w:ascii="宋体" w:hAnsi="宋体" w:cs="宋体"/>
          <w:color w:val="auto"/>
          <w:szCs w:val="21"/>
          <w:u w:val="single"/>
        </w:rPr>
        <w:t>分</w:t>
      </w:r>
      <w:r>
        <w:rPr>
          <w:rFonts w:hint="eastAsia" w:ascii="宋体" w:hAnsi="宋体" w:cs="宋体"/>
          <w:bCs/>
          <w:color w:val="auto"/>
          <w:szCs w:val="21"/>
        </w:rPr>
        <w:t>（北京时间）。</w:t>
      </w:r>
    </w:p>
    <w:p w14:paraId="6B769752">
      <w:pPr>
        <w:spacing w:after="0" w:line="440" w:lineRule="exact"/>
        <w:ind w:firstLine="422"/>
        <w:rPr>
          <w:rFonts w:hint="eastAsia" w:ascii="宋体" w:hAnsi="宋体" w:cs="宋体"/>
          <w:szCs w:val="21"/>
        </w:rPr>
      </w:pPr>
      <w:r>
        <w:rPr>
          <w:rFonts w:hint="eastAsia" w:ascii="宋体" w:hAnsi="宋体" w:cs="宋体"/>
          <w:b/>
          <w:bCs/>
          <w:color w:val="auto"/>
          <w:szCs w:val="21"/>
        </w:rPr>
        <w:t>地点：</w:t>
      </w:r>
      <w:r>
        <w:rPr>
          <w:rFonts w:hint="eastAsia"/>
          <w:color w:val="auto"/>
        </w:rPr>
        <w:t>云南中咨海外咨询有限公司三楼</w:t>
      </w:r>
      <w:r>
        <w:rPr>
          <w:rFonts w:hint="eastAsia" w:ascii="宋体" w:hAnsi="宋体" w:cs="宋体"/>
          <w:color w:val="auto"/>
          <w:szCs w:val="21"/>
        </w:rPr>
        <w:t>评标</w:t>
      </w:r>
      <w:r>
        <w:rPr>
          <w:rFonts w:hint="eastAsia" w:ascii="宋体" w:hAnsi="宋体" w:cs="宋体"/>
          <w:color w:val="auto"/>
          <w:szCs w:val="21"/>
          <w:lang w:val="en-US" w:eastAsia="zh-CN"/>
        </w:rPr>
        <w:t>四</w:t>
      </w:r>
      <w:r>
        <w:rPr>
          <w:rFonts w:hint="eastAsia" w:ascii="宋体" w:hAnsi="宋体" w:cs="宋体"/>
          <w:color w:val="auto"/>
          <w:szCs w:val="21"/>
        </w:rPr>
        <w:t>厅</w:t>
      </w:r>
      <w:r>
        <w:rPr>
          <w:rFonts w:hint="eastAsia"/>
          <w:color w:val="auto"/>
        </w:rPr>
        <w:t>（云南省昆明市滇池度假区中天融域小区17幢1单元），投标人无需到达开标地点，须在</w:t>
      </w:r>
      <w:r>
        <w:rPr>
          <w:rFonts w:hint="eastAsia" w:ascii="宋体" w:hAnsi="宋体" w:cs="宋体"/>
          <w:color w:val="auto"/>
          <w:szCs w:val="21"/>
        </w:rPr>
        <w:t>政府采购云平</w:t>
      </w:r>
      <w:r>
        <w:rPr>
          <w:rFonts w:hint="eastAsia" w:ascii="宋体" w:hAnsi="宋体" w:cs="宋体"/>
          <w:szCs w:val="21"/>
        </w:rPr>
        <w:t>台</w:t>
      </w:r>
      <w:r>
        <w:rPr>
          <w:rFonts w:hint="eastAsia"/>
        </w:rPr>
        <w:t>进行</w:t>
      </w:r>
      <w:r>
        <w:rPr>
          <w:rFonts w:hint="eastAsia"/>
          <w:b/>
          <w:bCs/>
        </w:rPr>
        <w:t>远程解密</w:t>
      </w:r>
      <w:r>
        <w:rPr>
          <w:rFonts w:hint="eastAsia"/>
        </w:rPr>
        <w:t>电子版投标文件。</w:t>
      </w:r>
    </w:p>
    <w:p w14:paraId="6F69EA8B">
      <w:pPr>
        <w:pStyle w:val="3"/>
        <w:spacing w:after="0"/>
        <w:rPr>
          <w:rFonts w:ascii="Times New Roman" w:hAnsi="Times New Roman"/>
        </w:rPr>
      </w:pPr>
      <w:bookmarkStart w:id="60" w:name="_Toc22439"/>
      <w:bookmarkStart w:id="61" w:name="_Toc9356"/>
      <w:bookmarkStart w:id="62" w:name="_Toc28359007"/>
      <w:bookmarkStart w:id="63" w:name="_Toc26157"/>
      <w:bookmarkStart w:id="64" w:name="_Toc35393794"/>
      <w:bookmarkStart w:id="65" w:name="_Toc28359084"/>
      <w:bookmarkStart w:id="66" w:name="_Toc11901"/>
      <w:bookmarkStart w:id="67" w:name="_Toc35393625"/>
      <w:bookmarkStart w:id="68" w:name="_Toc18082"/>
      <w:bookmarkStart w:id="69" w:name="_Toc29729"/>
      <w:r>
        <w:rPr>
          <w:rFonts w:hint="eastAsia" w:ascii="Times New Roman" w:hAnsi="Times New Roman"/>
        </w:rPr>
        <w:t>五</w:t>
      </w:r>
      <w:r>
        <w:rPr>
          <w:rFonts w:ascii="Times New Roman" w:hAnsi="Times New Roman"/>
        </w:rPr>
        <w:t>、公告期限</w:t>
      </w:r>
      <w:bookmarkEnd w:id="60"/>
      <w:bookmarkEnd w:id="61"/>
      <w:bookmarkEnd w:id="62"/>
      <w:bookmarkEnd w:id="63"/>
      <w:bookmarkEnd w:id="64"/>
      <w:bookmarkEnd w:id="65"/>
      <w:bookmarkEnd w:id="66"/>
      <w:bookmarkEnd w:id="67"/>
      <w:bookmarkEnd w:id="68"/>
      <w:bookmarkEnd w:id="69"/>
    </w:p>
    <w:p w14:paraId="67D4C1ED">
      <w:pPr>
        <w:spacing w:after="0" w:line="440" w:lineRule="exact"/>
        <w:ind w:firstLine="420"/>
        <w:rPr>
          <w:rFonts w:hint="eastAsia" w:ascii="宋体" w:hAnsi="宋体" w:cs="宋体"/>
          <w:kern w:val="0"/>
          <w:szCs w:val="21"/>
        </w:rPr>
      </w:pPr>
      <w:r>
        <w:rPr>
          <w:rFonts w:hint="eastAsia" w:ascii="宋体" w:hAnsi="宋体" w:cs="宋体"/>
          <w:kern w:val="0"/>
          <w:szCs w:val="21"/>
        </w:rPr>
        <w:t>自本公告发布之日起5个工作日。</w:t>
      </w:r>
    </w:p>
    <w:p w14:paraId="335CA364">
      <w:pPr>
        <w:pStyle w:val="3"/>
        <w:spacing w:after="0"/>
        <w:rPr>
          <w:rFonts w:ascii="Times New Roman" w:hAnsi="Times New Roman"/>
        </w:rPr>
      </w:pPr>
      <w:bookmarkStart w:id="70" w:name="_Toc23711"/>
      <w:bookmarkStart w:id="71" w:name="_Toc26032"/>
      <w:bookmarkStart w:id="72" w:name="_Toc20252"/>
      <w:bookmarkStart w:id="73" w:name="_Toc35393795"/>
      <w:bookmarkStart w:id="74" w:name="_Toc35393626"/>
      <w:bookmarkStart w:id="75" w:name="_Toc13693"/>
      <w:bookmarkStart w:id="76" w:name="_Toc31021"/>
      <w:bookmarkStart w:id="77" w:name="_Toc2408"/>
      <w:r>
        <w:rPr>
          <w:rFonts w:hint="eastAsia" w:ascii="Times New Roman" w:hAnsi="Times New Roman"/>
        </w:rPr>
        <w:t>六</w:t>
      </w:r>
      <w:r>
        <w:rPr>
          <w:rFonts w:ascii="Times New Roman" w:hAnsi="Times New Roman"/>
        </w:rPr>
        <w:t>、其他补充事宜</w:t>
      </w:r>
      <w:bookmarkEnd w:id="70"/>
      <w:bookmarkEnd w:id="71"/>
      <w:bookmarkEnd w:id="72"/>
      <w:bookmarkEnd w:id="73"/>
      <w:bookmarkEnd w:id="74"/>
      <w:bookmarkEnd w:id="75"/>
      <w:bookmarkEnd w:id="76"/>
      <w:bookmarkEnd w:id="77"/>
    </w:p>
    <w:p w14:paraId="21F7D274">
      <w:pPr>
        <w:spacing w:after="0" w:line="440" w:lineRule="exact"/>
        <w:ind w:firstLine="420"/>
        <w:rPr>
          <w:rFonts w:hint="eastAsia" w:ascii="宋体" w:hAnsi="宋体" w:cs="宋体"/>
          <w:szCs w:val="21"/>
        </w:rPr>
      </w:pPr>
      <w:r>
        <w:rPr>
          <w:rFonts w:ascii="宋体" w:hAnsi="宋体" w:cs="宋体"/>
          <w:szCs w:val="21"/>
        </w:rPr>
        <w:t>1</w:t>
      </w:r>
      <w:r>
        <w:rPr>
          <w:rFonts w:hint="eastAsia" w:ascii="宋体" w:hAnsi="宋体" w:cs="宋体"/>
          <w:szCs w:val="21"/>
        </w:rPr>
        <w:t>.</w:t>
      </w:r>
      <w:r>
        <w:rPr>
          <w:rFonts w:hint="eastAsia" w:ascii="宋体" w:hAnsi="宋体" w:cs="宋体"/>
          <w:bCs/>
          <w:szCs w:val="21"/>
        </w:rPr>
        <w:t>本次招标公告</w:t>
      </w:r>
      <w:bookmarkStart w:id="78" w:name="OLE_LINK317"/>
      <w:r>
        <w:rPr>
          <w:rFonts w:hint="eastAsia" w:ascii="宋体" w:hAnsi="宋体" w:cs="宋体"/>
          <w:bCs/>
          <w:szCs w:val="21"/>
        </w:rPr>
        <w:t>在《云南省</w:t>
      </w:r>
      <w:bookmarkEnd w:id="78"/>
      <w:r>
        <w:rPr>
          <w:rFonts w:hint="eastAsia" w:ascii="宋体" w:hAnsi="宋体" w:cs="宋体"/>
          <w:bCs/>
          <w:szCs w:val="21"/>
        </w:rPr>
        <w:t>政府采购网》上发布，采购人及采购代理机构对其他网站发布或转载的公告内容不承担任何责任</w:t>
      </w:r>
      <w:r>
        <w:rPr>
          <w:rFonts w:hint="eastAsia" w:ascii="宋体" w:hAnsi="宋体" w:cs="宋体"/>
          <w:szCs w:val="21"/>
        </w:rPr>
        <w:t>。</w:t>
      </w:r>
    </w:p>
    <w:p w14:paraId="6CD2AADF">
      <w:pPr>
        <w:spacing w:after="0" w:line="440" w:lineRule="exact"/>
        <w:ind w:firstLine="420"/>
        <w:rPr>
          <w:rFonts w:hint="eastAsia" w:ascii="宋体" w:hAnsi="宋体" w:cs="宋体"/>
          <w:b/>
          <w:szCs w:val="21"/>
          <w:u w:val="single"/>
        </w:rPr>
      </w:pPr>
      <w:r>
        <w:rPr>
          <w:rFonts w:hint="eastAsia" w:ascii="宋体" w:hAnsi="宋体" w:cs="宋体"/>
          <w:szCs w:val="21"/>
        </w:rPr>
        <w:t>2.采购项目需要落实的政府采购政策：</w:t>
      </w:r>
      <w:r>
        <w:rPr>
          <w:rFonts w:hint="eastAsia" w:ascii="宋体" w:hAnsi="宋体" w:cs="宋体"/>
          <w:b/>
          <w:szCs w:val="21"/>
          <w:u w:val="single"/>
        </w:rPr>
        <w:t>政府采购节能产品、环境标志产品政策，政府采购促进中小企业发展政策，政府采购支持监狱企业发展政策，政府采购促进残疾人就业等。</w:t>
      </w:r>
    </w:p>
    <w:p w14:paraId="450E19E0">
      <w:pPr>
        <w:spacing w:after="0" w:line="440" w:lineRule="exact"/>
        <w:ind w:firstLine="420"/>
        <w:rPr>
          <w:rFonts w:ascii="Times New Roman" w:hAnsi="Times New Roman" w:eastAsia="黑体"/>
        </w:rPr>
      </w:pPr>
      <w:bookmarkStart w:id="79" w:name="_Toc30872"/>
      <w:bookmarkStart w:id="80" w:name="_Toc9142"/>
      <w:bookmarkStart w:id="81" w:name="_Toc28359085"/>
      <w:bookmarkStart w:id="82" w:name="_Toc35393796"/>
      <w:bookmarkStart w:id="83" w:name="_Toc32637"/>
      <w:bookmarkStart w:id="84" w:name="_Toc35393627"/>
      <w:bookmarkStart w:id="85" w:name="_Toc7673"/>
      <w:bookmarkStart w:id="86" w:name="_Toc28359008"/>
      <w:bookmarkStart w:id="87" w:name="_Toc12949"/>
      <w:r>
        <w:rPr>
          <w:rFonts w:hint="eastAsia" w:ascii="Times New Roman" w:hAnsi="Times New Roman"/>
        </w:rPr>
        <w:t>3.</w:t>
      </w:r>
      <w:r>
        <w:rPr>
          <w:rFonts w:hint="eastAsia" w:ascii="宋体" w:hAnsi="宋体" w:cs="宋体"/>
          <w:bCs/>
          <w:szCs w:val="21"/>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281E0703">
      <w:pPr>
        <w:pStyle w:val="3"/>
        <w:spacing w:after="0"/>
        <w:rPr>
          <w:rFonts w:ascii="Times New Roman" w:hAnsi="Times New Roman"/>
        </w:rPr>
      </w:pPr>
      <w:bookmarkStart w:id="88" w:name="_Toc29819"/>
      <w:r>
        <w:rPr>
          <w:rFonts w:hint="eastAsia" w:ascii="Times New Roman" w:hAnsi="Times New Roman"/>
        </w:rPr>
        <w:t>七</w:t>
      </w:r>
      <w:r>
        <w:rPr>
          <w:rFonts w:ascii="Times New Roman" w:hAnsi="Times New Roman"/>
        </w:rPr>
        <w:t>、对本次招标提出询问，请按以下方式联系</w:t>
      </w:r>
      <w:bookmarkEnd w:id="79"/>
      <w:bookmarkEnd w:id="80"/>
      <w:bookmarkEnd w:id="81"/>
      <w:bookmarkEnd w:id="82"/>
      <w:bookmarkEnd w:id="83"/>
      <w:bookmarkEnd w:id="84"/>
      <w:bookmarkEnd w:id="85"/>
      <w:bookmarkEnd w:id="86"/>
      <w:bookmarkEnd w:id="87"/>
      <w:bookmarkEnd w:id="88"/>
    </w:p>
    <w:bookmarkEnd w:id="12"/>
    <w:p w14:paraId="58ADD39A">
      <w:pPr>
        <w:spacing w:after="0" w:line="440" w:lineRule="exact"/>
        <w:ind w:firstLine="422"/>
        <w:rPr>
          <w:rFonts w:hint="eastAsia" w:ascii="宋体" w:hAnsi="宋体" w:cs="宋体"/>
          <w:b/>
          <w:bCs/>
          <w:szCs w:val="21"/>
        </w:rPr>
      </w:pPr>
      <w:r>
        <w:rPr>
          <w:rFonts w:hint="eastAsia" w:ascii="宋体" w:hAnsi="宋体" w:cs="宋体"/>
          <w:b/>
          <w:bCs/>
          <w:szCs w:val="21"/>
        </w:rPr>
        <w:t>1.采购人信息</w:t>
      </w:r>
    </w:p>
    <w:p w14:paraId="4360CB5B">
      <w:pPr>
        <w:spacing w:after="0" w:line="440" w:lineRule="exact"/>
        <w:ind w:firstLine="420"/>
        <w:rPr>
          <w:rFonts w:hint="eastAsia" w:ascii="宋体" w:hAnsi="宋体" w:cs="宋体"/>
          <w:szCs w:val="21"/>
        </w:rPr>
      </w:pPr>
      <w:r>
        <w:rPr>
          <w:rFonts w:hint="eastAsia" w:ascii="宋体" w:hAnsi="宋体" w:cs="宋体"/>
          <w:szCs w:val="21"/>
        </w:rPr>
        <w:t>名 称：云南财经大学</w:t>
      </w:r>
    </w:p>
    <w:p w14:paraId="6D2F500D">
      <w:pPr>
        <w:spacing w:after="0" w:line="440" w:lineRule="exact"/>
        <w:ind w:firstLine="420"/>
        <w:rPr>
          <w:rFonts w:hint="eastAsia" w:ascii="宋体" w:hAnsi="宋体" w:cs="宋体"/>
          <w:szCs w:val="21"/>
        </w:rPr>
      </w:pPr>
      <w:r>
        <w:rPr>
          <w:rFonts w:hint="eastAsia" w:ascii="宋体" w:hAnsi="宋体" w:cs="宋体"/>
          <w:szCs w:val="21"/>
        </w:rPr>
        <w:t>地 址：昆明市五华区龙泉路237号</w:t>
      </w:r>
    </w:p>
    <w:p w14:paraId="34B73113">
      <w:pPr>
        <w:spacing w:after="0" w:line="440" w:lineRule="exact"/>
        <w:ind w:firstLine="420"/>
        <w:rPr>
          <w:rFonts w:hint="eastAsia" w:ascii="宋体" w:hAnsi="宋体" w:cs="宋体"/>
          <w:szCs w:val="21"/>
        </w:rPr>
      </w:pPr>
      <w:r>
        <w:rPr>
          <w:rFonts w:hint="eastAsia" w:ascii="宋体" w:hAnsi="宋体" w:cs="宋体"/>
          <w:szCs w:val="21"/>
        </w:rPr>
        <w:t>联系方式：0871-65164114（钟老师）</w:t>
      </w:r>
    </w:p>
    <w:p w14:paraId="77D29654">
      <w:pPr>
        <w:spacing w:after="0" w:line="440" w:lineRule="exact"/>
        <w:ind w:firstLine="420"/>
        <w:rPr>
          <w:rFonts w:hint="eastAsia" w:ascii="宋体" w:hAnsi="宋体" w:cs="宋体"/>
          <w:szCs w:val="21"/>
        </w:rPr>
      </w:pPr>
    </w:p>
    <w:p w14:paraId="5A292BF0">
      <w:pPr>
        <w:spacing w:after="0" w:line="440" w:lineRule="exact"/>
        <w:ind w:firstLine="422"/>
        <w:rPr>
          <w:rFonts w:hint="eastAsia" w:ascii="宋体" w:hAnsi="宋体" w:cs="宋体"/>
          <w:b/>
          <w:bCs/>
          <w:szCs w:val="21"/>
        </w:rPr>
      </w:pPr>
      <w:r>
        <w:rPr>
          <w:rFonts w:hint="eastAsia" w:ascii="宋体" w:hAnsi="宋体" w:cs="宋体"/>
          <w:b/>
          <w:bCs/>
          <w:szCs w:val="21"/>
        </w:rPr>
        <w:t>2.采购代理机构信息</w:t>
      </w:r>
    </w:p>
    <w:p w14:paraId="15E16E47">
      <w:pPr>
        <w:spacing w:after="0" w:line="440" w:lineRule="exact"/>
        <w:ind w:firstLine="420"/>
        <w:rPr>
          <w:rFonts w:hint="eastAsia" w:ascii="宋体" w:hAnsi="宋体" w:cs="宋体"/>
          <w:szCs w:val="21"/>
        </w:rPr>
      </w:pPr>
      <w:r>
        <w:rPr>
          <w:rFonts w:hint="eastAsia" w:ascii="宋体" w:hAnsi="宋体" w:cs="宋体"/>
          <w:szCs w:val="21"/>
        </w:rPr>
        <w:t>名   称：云南中咨海外咨询有限公司</w:t>
      </w:r>
    </w:p>
    <w:p w14:paraId="159E146E">
      <w:pPr>
        <w:spacing w:after="0" w:line="440" w:lineRule="exact"/>
        <w:ind w:firstLine="420"/>
        <w:rPr>
          <w:rFonts w:hint="eastAsia" w:ascii="宋体" w:hAnsi="宋体" w:cs="宋体"/>
          <w:szCs w:val="21"/>
        </w:rPr>
      </w:pPr>
      <w:r>
        <w:rPr>
          <w:rFonts w:hint="eastAsia" w:ascii="宋体" w:hAnsi="宋体" w:cs="宋体"/>
          <w:szCs w:val="21"/>
        </w:rPr>
        <w:t>地　 址：云南省昆明市滇池度假区中天融域小区17幢1单元4楼</w:t>
      </w:r>
    </w:p>
    <w:p w14:paraId="2FAD0730">
      <w:pPr>
        <w:spacing w:after="0" w:line="440" w:lineRule="exact"/>
        <w:ind w:firstLine="420"/>
        <w:rPr>
          <w:rFonts w:hint="eastAsia" w:ascii="宋体" w:hAnsi="宋体" w:cs="宋体"/>
          <w:szCs w:val="21"/>
        </w:rPr>
      </w:pPr>
      <w:r>
        <w:rPr>
          <w:rFonts w:hint="eastAsia" w:ascii="宋体" w:hAnsi="宋体" w:cs="宋体"/>
          <w:szCs w:val="21"/>
        </w:rPr>
        <w:t>联系方式：0871-68101522</w:t>
      </w:r>
    </w:p>
    <w:p w14:paraId="6765718E">
      <w:pPr>
        <w:spacing w:after="0" w:line="440" w:lineRule="exact"/>
        <w:ind w:firstLine="420"/>
        <w:rPr>
          <w:rFonts w:hint="eastAsia" w:ascii="宋体" w:hAnsi="宋体" w:cs="宋体"/>
          <w:szCs w:val="21"/>
        </w:rPr>
      </w:pPr>
    </w:p>
    <w:p w14:paraId="4F515E16">
      <w:pPr>
        <w:spacing w:after="0" w:line="440" w:lineRule="exact"/>
        <w:ind w:firstLine="422"/>
        <w:rPr>
          <w:rFonts w:hint="eastAsia" w:ascii="宋体" w:hAnsi="宋体" w:cs="宋体"/>
          <w:b/>
          <w:bCs/>
          <w:szCs w:val="21"/>
        </w:rPr>
      </w:pPr>
      <w:r>
        <w:rPr>
          <w:rFonts w:hint="eastAsia" w:ascii="宋体" w:hAnsi="宋体" w:cs="宋体"/>
          <w:b/>
          <w:bCs/>
          <w:szCs w:val="21"/>
        </w:rPr>
        <w:t>3.项目联系方式</w:t>
      </w:r>
    </w:p>
    <w:p w14:paraId="62E2A5A1">
      <w:pPr>
        <w:spacing w:after="0" w:line="440" w:lineRule="exact"/>
        <w:ind w:firstLine="420"/>
        <w:rPr>
          <w:rFonts w:hint="eastAsia" w:ascii="宋体" w:hAnsi="宋体" w:cs="宋体"/>
          <w:szCs w:val="21"/>
        </w:rPr>
      </w:pPr>
      <w:r>
        <w:rPr>
          <w:rFonts w:hint="eastAsia" w:ascii="宋体" w:hAnsi="宋体" w:cs="宋体"/>
          <w:szCs w:val="21"/>
        </w:rPr>
        <w:t>项目联系人：杨涵屹、土杰灵、李婷、陈生媛、吴昊珊、罗枝维、李娜、李宇、李杰</w:t>
      </w:r>
    </w:p>
    <w:p w14:paraId="4D5A9F8A">
      <w:r>
        <w:rPr>
          <w:rFonts w:hint="eastAsia" w:ascii="宋体" w:hAnsi="宋体" w:cs="宋体"/>
          <w:szCs w:val="21"/>
        </w:rPr>
        <w:t>电话：0871-68101522</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20"/>
      </w:pPr>
      <w:r>
        <w:separator/>
      </w:r>
    </w:p>
  </w:footnote>
  <w:footnote w:type="continuationSeparator" w:id="1">
    <w:p>
      <w:pPr>
        <w:spacing w:before="0" w:after="0" w:line="36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4C461D"/>
    <w:rsid w:val="02004DEF"/>
    <w:rsid w:val="092C3B3A"/>
    <w:rsid w:val="0BFE2DD2"/>
    <w:rsid w:val="0F9F7ADA"/>
    <w:rsid w:val="10910FDB"/>
    <w:rsid w:val="135D0462"/>
    <w:rsid w:val="19812F16"/>
    <w:rsid w:val="1D0422A0"/>
    <w:rsid w:val="22010185"/>
    <w:rsid w:val="273C13EA"/>
    <w:rsid w:val="2A4C461D"/>
    <w:rsid w:val="33B73C08"/>
    <w:rsid w:val="3DF1409C"/>
    <w:rsid w:val="40651676"/>
    <w:rsid w:val="40904B61"/>
    <w:rsid w:val="45B211D8"/>
    <w:rsid w:val="4825742A"/>
    <w:rsid w:val="4B5D2644"/>
    <w:rsid w:val="520B4A61"/>
    <w:rsid w:val="77324E93"/>
    <w:rsid w:val="79281499"/>
    <w:rsid w:val="7AD91395"/>
    <w:rsid w:val="7AEC26EF"/>
    <w:rsid w:val="7EBB53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360" w:lineRule="auto"/>
      <w:ind w:firstLine="200" w:firstLineChars="200"/>
      <w:jc w:val="both"/>
    </w:pPr>
    <w:rPr>
      <w:rFonts w:ascii="等线" w:hAnsi="等线" w:eastAsia="宋体" w:cs="Times New Roman"/>
      <w:kern w:val="2"/>
      <w:sz w:val="21"/>
      <w:szCs w:val="22"/>
      <w:lang w:val="en-US" w:eastAsia="zh-CN" w:bidi="ar-SA"/>
    </w:rPr>
  </w:style>
  <w:style w:type="paragraph" w:styleId="2">
    <w:name w:val="heading 1"/>
    <w:basedOn w:val="1"/>
    <w:next w:val="1"/>
    <w:qFormat/>
    <w:uiPriority w:val="0"/>
    <w:pPr>
      <w:keepNext/>
      <w:keepLines/>
      <w:spacing w:before="156" w:beforeLines="50"/>
      <w:ind w:firstLine="0" w:firstLineChars="0"/>
      <w:jc w:val="center"/>
      <w:outlineLvl w:val="0"/>
    </w:pPr>
    <w:rPr>
      <w:rFonts w:eastAsia="黑体"/>
      <w:b/>
      <w:bCs/>
      <w:kern w:val="44"/>
      <w:sz w:val="32"/>
      <w:szCs w:val="44"/>
    </w:rPr>
  </w:style>
  <w:style w:type="paragraph" w:styleId="3">
    <w:name w:val="heading 2"/>
    <w:basedOn w:val="1"/>
    <w:next w:val="1"/>
    <w:qFormat/>
    <w:uiPriority w:val="0"/>
    <w:pPr>
      <w:keepNext/>
      <w:keepLines/>
      <w:spacing w:line="440" w:lineRule="exact"/>
      <w:ind w:firstLine="0" w:firstLineChars="0"/>
      <w:outlineLvl w:val="1"/>
    </w:pPr>
    <w:rPr>
      <w:rFonts w:ascii="等线 Light" w:hAnsi="等线 Light"/>
      <w:b/>
      <w:bCs/>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5">
    <w:name w:val="annotation text"/>
    <w:basedOn w:val="1"/>
    <w:qFormat/>
    <w:uiPriority w:val="0"/>
    <w:pPr>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2867</Words>
  <Characters>3284</Characters>
  <Lines>0</Lines>
  <Paragraphs>0</Paragraphs>
  <TotalTime>0</TotalTime>
  <ScaleCrop>false</ScaleCrop>
  <LinksUpToDate>false</LinksUpToDate>
  <CharactersWithSpaces>3295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2026-08-12T07:36:00Z</dcterms:created>
  <dc:creator>Sat.</dc:creator>
  <cp:lastModifiedBy>Sat.</cp:lastModifiedBy>
  <dcterms:modified xsi:type="dcterms:W3CDTF">2026-08-14T08:08:33Z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93BEBF952A5C40409E6B52AB34034030_11</vt:lpwstr>
  </property>
  <property fmtid="{D5CDD505-2E9C-101B-9397-08002B2CF9AE}" pid="4" name="KSOTemplateDocerSaveRecord">
    <vt:lpwstr>eyJoZGlkIjoiYjk5ODM0YmMxOWJiYWQyNDU4MGIzYWRmYTA0ZmI5NDciLCJ1c2VySWQiOiI5MzMwMDQyOTgifQ==</vt:lpwstr>
  </property>
</Properties>
</file>