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445101-2026-01175</w:t>
      </w:r>
    </w:p>
    <w:p>
      <w:pPr>
        <w:pStyle w:val="null3"/>
        <w:jc w:val="center"/>
        <w:outlineLvl w:val="3"/>
      </w:pPr>
      <w:r>
        <w:rPr>
          <w:sz w:val="24"/>
          <w:b/>
        </w:rPr>
        <w:t>采购项目编号：</w:t>
      </w:r>
      <w:r>
        <w:rPr>
          <w:sz w:val="24"/>
          <w:b/>
        </w:rPr>
        <w:t>04-17-04A-2026-D-F-E23226</w:t>
      </w:r>
    </w:p>
    <w:p>
      <w:pPr>
        <w:pStyle w:val="null3"/>
        <w:jc w:val="center"/>
        <w:outlineLvl w:val="3"/>
      </w:pPr>
      <w:r>
        <w:rPr>
          <w:sz w:val="24"/>
          <w:b/>
        </w:rPr>
        <w:t>项目名称：</w:t>
      </w:r>
      <w:r>
        <w:rPr>
          <w:sz w:val="24"/>
          <w:b/>
        </w:rPr>
        <w:t>2026年潮州市农产品质量安全监测项目</w:t>
      </w:r>
    </w:p>
    <w:p>
      <w:pPr>
        <w:pStyle w:val="null3"/>
        <w:jc w:val="center"/>
        <w:outlineLvl w:val="3"/>
      </w:pPr>
      <w:r>
        <w:rPr>
          <w:sz w:val="24"/>
          <w:b/>
        </w:rPr>
        <w:t>采购人：</w:t>
      </w:r>
      <w:r>
        <w:rPr>
          <w:sz w:val="24"/>
          <w:b/>
        </w:rPr>
        <w:t>潮州市农业农村局</w:t>
      </w:r>
    </w:p>
    <w:p>
      <w:pPr>
        <w:pStyle w:val="null3"/>
        <w:jc w:val="center"/>
        <w:outlineLvl w:val="3"/>
      </w:pPr>
      <w:r>
        <w:rPr>
          <w:sz w:val="24"/>
          <w:b/>
        </w:rPr>
        <w:t>采购代理机构：</w:t>
      </w:r>
      <w:r>
        <w:rPr>
          <w:sz w:val="24"/>
          <w:b/>
        </w:rPr>
        <w:t>公诚管理咨询有限公司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公诚管理咨询有限公司</w:t>
      </w:r>
      <w:r>
        <w:rPr/>
        <w:t>受</w:t>
      </w:r>
      <w:r>
        <w:rPr/>
        <w:t>潮州市农业农村局</w:t>
      </w:r>
      <w:r>
        <w:rPr/>
        <w:t>的委托，采用</w:t>
      </w:r>
      <w:r>
        <w:rPr/>
        <w:t>公开招标</w:t>
      </w:r>
      <w:r>
        <w:rPr/>
        <w:t>方式组织采购</w:t>
      </w:r>
      <w:r>
        <w:rPr/>
        <w:t>2026年潮州市农产品质量安全监测项目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2026年潮州市农产品质量安全监测项目</w:t>
      </w:r>
    </w:p>
    <w:p>
      <w:pPr>
        <w:pStyle w:val="null3"/>
        <w:ind w:firstLine="480"/>
      </w:pPr>
      <w:r>
        <w:rPr/>
        <w:t>采购计划编号：</w:t>
      </w:r>
      <w:r>
        <w:rPr/>
        <w:t>445101-2026-01175</w:t>
      </w:r>
    </w:p>
    <w:p>
      <w:pPr>
        <w:pStyle w:val="null3"/>
        <w:ind w:firstLine="480"/>
      </w:pPr>
      <w:r>
        <w:rPr/>
        <w:t>采购项目编号：</w:t>
      </w:r>
      <w:r>
        <w:rPr/>
        <w:t>04-17-04A-2026-D-F-E23226</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采购包1(2026年潮州市农产品质量安全监测项目):</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技术测试和分析服务</w:t>
            </w:r>
          </w:p>
        </w:tc>
        <w:tc>
          <w:tcPr>
            <w:tcW w:type="dxa" w:w="2136"/>
          </w:tcPr>
          <w:p>
            <w:pPr>
              <w:pStyle w:val="null3"/>
            </w:pPr>
            <w:r>
              <w:rPr/>
              <w:t>2026年潮州市农产品质量安全监测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合同履行期限：项目实施时间为自合同签订并生效之日起至2026年12月31日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提供相应证明材料。或按附件格式提供《资格承诺函》。</w:t>
      </w:r>
    </w:p>
    <w:p>
      <w:pPr>
        <w:pStyle w:val="null3"/>
      </w:pPr>
      <w:r>
        <w:rPr/>
        <w:t>3）具有良好的商业信誉和健全的财务会计制度：供应商必须具有良好的商业信誉和健全的财务会计制度（提供2025年度或2026年1月至投标截止时间前（至少一个月份）的财务状况报表（至少包括利润表、资产负债表、现金流量表）或基本开户行出具的资信证明或按附件格式提供《资格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5）参加采购活动前3年内，在经营活动中没有重大违法记录：按附件格式提供《资格承诺函》。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采购包1（2026年潮州市农产品质量安全监测项目）：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采购包1（2026年潮州市农产品质量安全监测项目）：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3)本项目不接受联合体。</w:t>
      </w:r>
    </w:p>
    <w:p>
      <w:pPr>
        <w:pStyle w:val="null3"/>
      </w:pPr>
      <w:r>
        <w:rPr/>
        <w:t>4)供应商须同时具备有效的检验检测机构资质认定证书（CMA）和农产品质量安全检测机构考核合格证书（CATL），提供有效期内的证书扫描件。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潮州市农业农村局</w:t>
      </w:r>
    </w:p>
    <w:p>
      <w:pPr>
        <w:pStyle w:val="null3"/>
        <w:ind w:firstLine="480"/>
      </w:pPr>
      <w:r>
        <w:rPr/>
        <w:t xml:space="preserve"> 地址：</w:t>
      </w:r>
      <w:r>
        <w:rPr/>
        <w:t>潮州市湘桥区民主大厦</w:t>
      </w:r>
    </w:p>
    <w:p>
      <w:pPr>
        <w:pStyle w:val="null3"/>
        <w:ind w:firstLine="480"/>
      </w:pPr>
      <w:r>
        <w:rPr/>
        <w:t xml:space="preserve"> 联系方式：</w:t>
      </w:r>
      <w:r>
        <w:rPr/>
        <w:t>0768-2205439</w:t>
      </w:r>
    </w:p>
    <w:p>
      <w:pPr>
        <w:pStyle w:val="null3"/>
        <w:outlineLvl w:val="3"/>
      </w:pPr>
      <w:r>
        <w:rPr>
          <w:sz w:val="24"/>
          <w:b/>
        </w:rPr>
        <w:t xml:space="preserve"> 2.采购代理机构信息</w:t>
      </w:r>
    </w:p>
    <w:p>
      <w:pPr>
        <w:pStyle w:val="null3"/>
        <w:ind w:firstLine="480"/>
      </w:pPr>
      <w:r>
        <w:rPr/>
        <w:t xml:space="preserve"> 名称：</w:t>
      </w:r>
      <w:r>
        <w:rPr/>
        <w:t>公诚管理咨询有限公司</w:t>
      </w:r>
    </w:p>
    <w:p>
      <w:pPr>
        <w:pStyle w:val="null3"/>
        <w:ind w:firstLine="480"/>
      </w:pPr>
      <w:r>
        <w:rPr/>
        <w:t xml:space="preserve"> 地址：</w:t>
      </w:r>
      <w:r>
        <w:rPr/>
        <w:t>广东省潮州市湘桥区潮枫路223号新时空大厦8楼</w:t>
      </w:r>
    </w:p>
    <w:p>
      <w:pPr>
        <w:pStyle w:val="null3"/>
        <w:ind w:firstLine="480"/>
      </w:pPr>
      <w:r>
        <w:rPr/>
        <w:t xml:space="preserve"> 联系方式：</w:t>
      </w:r>
      <w:r>
        <w:rPr/>
        <w:t>07683269996</w:t>
      </w:r>
    </w:p>
    <w:p>
      <w:pPr>
        <w:pStyle w:val="null3"/>
        <w:outlineLvl w:val="3"/>
      </w:pPr>
      <w:r>
        <w:rPr>
          <w:sz w:val="24"/>
          <w:b/>
        </w:rPr>
        <w:t xml:space="preserve"> 3.项目联系方式</w:t>
      </w:r>
    </w:p>
    <w:p>
      <w:pPr>
        <w:pStyle w:val="null3"/>
        <w:ind w:firstLine="480"/>
      </w:pPr>
      <w:r>
        <w:rPr/>
        <w:t xml:space="preserve"> 项目联系人：</w:t>
      </w:r>
      <w:r>
        <w:rPr/>
        <w:t>高丽珍、宗正月、戚琳</w:t>
      </w:r>
    </w:p>
    <w:p>
      <w:pPr>
        <w:pStyle w:val="null3"/>
        <w:ind w:firstLine="480"/>
      </w:pPr>
      <w:r>
        <w:rPr/>
        <w:t xml:space="preserve"> 电话：</w:t>
      </w:r>
      <w:r>
        <w:rPr/>
        <w:t>07683269996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w:t>
      </w:r>
      <w:r>
        <w:rPr>
          <w:sz w:val="21"/>
        </w:rPr>
        <w:t>2026</w:t>
      </w:r>
      <w:r>
        <w:rPr>
          <w:sz w:val="21"/>
        </w:rPr>
        <w:t>年潮州市农产品质量安全监测项目</w:t>
      </w:r>
      <w:r>
        <w:rPr>
          <w:sz w:val="21"/>
        </w:rPr>
        <w:t>。</w:t>
      </w:r>
    </w:p>
    <w:p>
      <w:pPr>
        <w:pStyle w:val="null3"/>
      </w:pPr>
      <w:r>
        <w:rPr/>
        <w:t>采购包1（2026年潮州市农产品质量安全监测项目）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项目实施时间为自合同签订并生效之日起至2026年12月31日止。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采购人与中标人签署加盖双方公章生效后，中标人向采购人提交书面支付申请书和相应金额的、符合国家规定的增值税普通发票。在财政资金到位的前提下，采购人自收到发票之日起20个工作日内，向中标人支付采购项目总金额的30%</w:t>
            </w:r>
          </w:p>
          <w:p>
            <w:pPr>
              <w:pStyle w:val="null3"/>
            </w:pPr>
            <w:r>
              <w:rPr/>
              <w:t>2期：支付比例27.5%,2026年10月中标人需完成农产品生产环节的种植业产品、畜禽产品和水产品定量监测1000批次、开展不少于两场次相关培训活动并发放胶体金速测卡9000份，并经采购人验收合格后，中标人向采购人提交书面支付申请和相应金额的、符合国家规定的增值税普通发票。在财政资金到位的前提下，采购人自收到发票之日起20个工作日内，向中标人支付采购项目总金额的27.5%</w:t>
            </w:r>
          </w:p>
          <w:p>
            <w:pPr>
              <w:pStyle w:val="null3"/>
            </w:pPr>
            <w:r>
              <w:rPr/>
              <w:t>3期：支付比例42.5%,2026年12月底中标人需完成全部检测任务（完成农产品生产环节的种植业产品、畜禽产品和水产品定量监测1000批次），并经采购人验收合格后，中标人向采购人提交书面支付申请和相应金额的、符合国家规定的增值税普通发票。在财政资金到位的前提下，采购人自收到发票之日起20个工作日内，向中标人支付采购项目总金额的42.5%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1期：1.履约完成全部 2000 批次农产品抽样及检测工作，批次数量、抽检区域、抽检品类符合项目要求； 2.完整提交单批次检测报告、抽检汇总表、抽检分析报告等全套资料，数据真实、格式规范，符合国家现行食品安全检测标准； 3.抽检样品可全程溯源，抽样流程、检测流程合规； 4.检测发现不合格、重大风险隐患问题，均已按要求及时上报采购人，全程配合采购人核查监督工作，项目整体验收合格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其他，异常低价审查，1、根据《关于推动解决政府采购异常低价问题的通知》（财库〔2026〕2号）等相关规定，政府采购评审中出现下列情形之一的，评审委员会应当启动异常低价投标（响应）审查程序：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2026年潮州市农产品质量安全监测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2,000,000.00</w:t>
            </w:r>
          </w:p>
        </w:tc>
        <w:tc>
          <w:tcPr>
            <w:tcW w:type="dxa" w:w="933"/>
          </w:tcPr>
          <w:p>
            <w:pPr>
              <w:pStyle w:val="null3"/>
              <w:jc w:val="right"/>
            </w:pPr>
            <w:r>
              <w:rPr/>
              <w:t>2,000,000.00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2026年潮州市农产品质量安全监测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pPr>
            <w:r>
              <w:rPr>
                <w:sz w:val="21"/>
                <w:b/>
              </w:rPr>
              <w:t>一、服务内容及服务要求</w:t>
            </w:r>
          </w:p>
          <w:p>
            <w:pPr>
              <w:pStyle w:val="null3"/>
              <w:ind w:firstLine="422"/>
            </w:pPr>
            <w:r>
              <w:rPr>
                <w:sz w:val="21"/>
                <w:b/>
              </w:rPr>
              <w:t>（一）服务内容</w:t>
            </w:r>
          </w:p>
          <w:p>
            <w:pPr>
              <w:pStyle w:val="null3"/>
              <w:ind w:firstLine="422"/>
            </w:pPr>
            <w:r>
              <w:rPr>
                <w:sz w:val="21"/>
              </w:rPr>
              <w:t>一是开展我市农产品生产环节种植业产品、畜禽产品和水产品中农药和兽药残留定量抽检工作，抽检样品共</w:t>
            </w:r>
            <w:r>
              <w:rPr>
                <w:sz w:val="21"/>
              </w:rPr>
              <w:t>2000</w:t>
            </w:r>
            <w:r>
              <w:rPr>
                <w:sz w:val="21"/>
              </w:rPr>
              <w:t>批次，其中例行监测</w:t>
            </w:r>
            <w:r>
              <w:rPr>
                <w:sz w:val="21"/>
              </w:rPr>
              <w:t>1400</w:t>
            </w:r>
            <w:r>
              <w:rPr>
                <w:sz w:val="21"/>
              </w:rPr>
              <w:t>批次、监督抽查</w:t>
            </w:r>
            <w:r>
              <w:rPr>
                <w:sz w:val="21"/>
              </w:rPr>
              <w:t>600</w:t>
            </w:r>
            <w:r>
              <w:rPr>
                <w:sz w:val="21"/>
              </w:rPr>
              <w:t>批次，涵盖种植业</w:t>
            </w:r>
            <w:r>
              <w:rPr>
                <w:sz w:val="21"/>
              </w:rPr>
              <w:t>1450</w:t>
            </w:r>
            <w:r>
              <w:rPr>
                <w:sz w:val="21"/>
              </w:rPr>
              <w:t>批次、畜禽产品</w:t>
            </w:r>
            <w:r>
              <w:rPr>
                <w:sz w:val="21"/>
              </w:rPr>
              <w:t>370</w:t>
            </w:r>
            <w:r>
              <w:rPr>
                <w:sz w:val="21"/>
              </w:rPr>
              <w:t>批次、水产品种</w:t>
            </w:r>
            <w:r>
              <w:rPr>
                <w:sz w:val="21"/>
              </w:rPr>
              <w:t>180</w:t>
            </w:r>
            <w:r>
              <w:rPr>
                <w:sz w:val="21"/>
              </w:rPr>
              <w:t>批次；二是对全市各县区涉农镇街</w:t>
            </w:r>
            <w:r>
              <w:rPr>
                <w:sz w:val="21"/>
              </w:rPr>
              <w:t>45</w:t>
            </w:r>
            <w:r>
              <w:rPr>
                <w:sz w:val="21"/>
              </w:rPr>
              <w:t>个</w:t>
            </w:r>
            <w:r>
              <w:rPr>
                <w:sz w:val="21"/>
              </w:rPr>
              <w:t>(</w:t>
            </w:r>
            <w:r>
              <w:rPr>
                <w:sz w:val="21"/>
              </w:rPr>
              <w:t>饶平</w:t>
            </w:r>
            <w:r>
              <w:rPr>
                <w:sz w:val="21"/>
              </w:rPr>
              <w:t>21</w:t>
            </w:r>
            <w:r>
              <w:rPr>
                <w:sz w:val="21"/>
              </w:rPr>
              <w:t>个、潮安</w:t>
            </w:r>
            <w:r>
              <w:rPr>
                <w:sz w:val="21"/>
              </w:rPr>
              <w:t>17</w:t>
            </w:r>
            <w:r>
              <w:rPr>
                <w:sz w:val="21"/>
              </w:rPr>
              <w:t>个和湘桥</w:t>
            </w:r>
            <w:r>
              <w:rPr>
                <w:sz w:val="21"/>
              </w:rPr>
              <w:t>7</w:t>
            </w:r>
            <w:r>
              <w:rPr>
                <w:sz w:val="21"/>
              </w:rPr>
              <w:t>个</w:t>
            </w:r>
            <w:r>
              <w:rPr>
                <w:sz w:val="21"/>
              </w:rPr>
              <w:t>)</w:t>
            </w:r>
            <w:r>
              <w:rPr>
                <w:sz w:val="21"/>
              </w:rPr>
              <w:t>发放胶体金速测卡共</w:t>
            </w:r>
            <w:r>
              <w:rPr>
                <w:sz w:val="21"/>
              </w:rPr>
              <w:t>9000</w:t>
            </w:r>
            <w:r>
              <w:rPr>
                <w:sz w:val="21"/>
              </w:rPr>
              <w:t>份，每个镇街</w:t>
            </w:r>
            <w:r>
              <w:rPr>
                <w:sz w:val="21"/>
              </w:rPr>
              <w:t>200</w:t>
            </w:r>
            <w:r>
              <w:rPr>
                <w:sz w:val="21"/>
              </w:rPr>
              <w:t>份，加强生产源头农产品药物残留的快速检测，及时发现和解决问题，确保我市上市农产品质量安全；三是开展相关培训活动</w:t>
            </w:r>
            <w:r>
              <w:rPr>
                <w:sz w:val="21"/>
              </w:rPr>
              <w:t>(</w:t>
            </w:r>
            <w:r>
              <w:rPr>
                <w:sz w:val="21"/>
              </w:rPr>
              <w:t>不少于两场次</w:t>
            </w:r>
            <w:r>
              <w:rPr>
                <w:sz w:val="21"/>
              </w:rPr>
              <w:t>)</w:t>
            </w:r>
            <w:r>
              <w:rPr>
                <w:sz w:val="21"/>
              </w:rPr>
              <w:t>。</w:t>
            </w:r>
          </w:p>
          <w:p>
            <w:pPr>
              <w:pStyle w:val="null3"/>
              <w:ind w:firstLine="422"/>
            </w:pPr>
            <w:r>
              <w:rPr>
                <w:sz w:val="21"/>
                <w:b/>
              </w:rPr>
              <w:t>（二）</w:t>
            </w:r>
            <w:r>
              <w:rPr>
                <w:sz w:val="21"/>
                <w:b/>
              </w:rPr>
              <w:t>服务要求</w:t>
            </w:r>
          </w:p>
          <w:p>
            <w:pPr>
              <w:pStyle w:val="null3"/>
              <w:ind w:firstLine="420"/>
            </w:pPr>
            <w:r>
              <w:rPr/>
              <w:t>抽样规范、检测项目、检测方法和完成时间按照广东省农业农村厅《关于印发</w:t>
            </w:r>
            <w:r>
              <w:rPr/>
              <w:t>2026</w:t>
            </w:r>
            <w:r>
              <w:rPr/>
              <w:t>年省级农产品质量安全风险监测实施方案的通知》和《关于开展</w:t>
            </w:r>
            <w:r>
              <w:rPr/>
              <w:t>2026</w:t>
            </w:r>
            <w:r>
              <w:rPr/>
              <w:t>年省级农产品质量安全监督抽查的通知》等相关规定执行，检测完毕后出具检测报告和检测情况汇总表</w:t>
            </w:r>
            <w:r>
              <w:rPr/>
              <w:t>。</w:t>
            </w:r>
          </w:p>
          <w:p>
            <w:pPr>
              <w:pStyle w:val="null3"/>
              <w:ind w:firstLine="422"/>
            </w:pPr>
            <w:r>
              <w:rPr>
                <w:sz w:val="21"/>
                <w:b/>
              </w:rPr>
              <w:t>二、项目资金来源</w:t>
            </w:r>
          </w:p>
          <w:p>
            <w:pPr>
              <w:pStyle w:val="null3"/>
              <w:ind w:firstLine="420"/>
            </w:pPr>
            <w:r>
              <w:rPr>
                <w:sz w:val="21"/>
              </w:rPr>
              <w:t>本次项目预算资金</w:t>
            </w:r>
            <w:r>
              <w:rPr>
                <w:sz w:val="21"/>
              </w:rPr>
              <w:t>200</w:t>
            </w:r>
            <w:r>
              <w:rPr>
                <w:sz w:val="21"/>
              </w:rPr>
              <w:t>万元</w:t>
            </w:r>
            <w:r>
              <w:rPr>
                <w:sz w:val="21"/>
              </w:rPr>
              <w:t>，费用包括但不限于抽检样品费、专用材料费、差旅费等内容。</w:t>
            </w:r>
          </w:p>
          <w:p>
            <w:pPr>
              <w:pStyle w:val="null3"/>
              <w:ind w:firstLine="420"/>
            </w:pPr>
            <w:r>
              <w:rPr>
                <w:sz w:val="21"/>
              </w:rPr>
              <w:t>抽检费用参照农业农村部制订的《农产品质量安全例行监测预算定额标准》，结合市场行情及第三方机构实际收费情况执行。</w:t>
            </w:r>
          </w:p>
          <w:p>
            <w:pPr>
              <w:pStyle w:val="null3"/>
              <w:ind w:firstLine="422"/>
            </w:pPr>
            <w:r>
              <w:rPr>
                <w:sz w:val="21"/>
                <w:b/>
              </w:rPr>
              <w:t>三、其他要求</w:t>
            </w:r>
          </w:p>
          <w:p>
            <w:pPr>
              <w:pStyle w:val="null3"/>
              <w:ind w:firstLine="422"/>
            </w:pPr>
            <w:r>
              <w:rPr>
                <w:sz w:val="21"/>
                <w:b/>
              </w:rPr>
              <w:t>（一）完成时间要求</w:t>
            </w:r>
          </w:p>
          <w:tbl>
            <w:tblPr>
              <w:tblInd w:type="dxa" w:w="120"/>
              <w:tblBorders>
                <w:top w:val="none" w:color="000000" w:sz="4"/>
                <w:left w:val="none" w:color="000000" w:sz="4"/>
                <w:bottom w:val="none" w:color="000000" w:sz="4"/>
                <w:right w:val="none" w:color="000000" w:sz="4"/>
                <w:insideH w:val="none"/>
                <w:insideV w:val="none"/>
              </w:tblBorders>
            </w:tblPr>
            <w:tblGrid>
              <w:gridCol w:w="1215"/>
              <w:gridCol w:w="1289"/>
              <w:gridCol w:w="3094"/>
            </w:tblGrid>
            <w:tr>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进度节点</w:t>
                  </w:r>
                </w:p>
              </w:tc>
              <w:tc>
                <w:tcPr>
                  <w:tcW w:type="dxa" w:w="1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完成时限</w:t>
                  </w:r>
                </w:p>
              </w:tc>
              <w:tc>
                <w:tcPr>
                  <w:tcW w:type="dxa" w:w="30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核心工作内容</w:t>
                  </w:r>
                </w:p>
              </w:tc>
            </w:tr>
            <w:tr>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 进度</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2026年9月</w:t>
                  </w:r>
                </w:p>
              </w:tc>
              <w:tc>
                <w:tcPr>
                  <w:tcW w:type="dxa" w:w="3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通过政府采购程序确定中标第三方检测机构，签订采购合同，项目正式启动</w:t>
                  </w:r>
                </w:p>
              </w:tc>
            </w:tr>
            <w:tr>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 进度</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2026年10月</w:t>
                  </w:r>
                </w:p>
              </w:tc>
              <w:tc>
                <w:tcPr>
                  <w:tcW w:type="dxa" w:w="3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完成农产品生产环节的种植业产品、畜禽产品和水产品定量监测</w:t>
                  </w:r>
                  <w:r>
                    <w:rPr>
                      <w:sz w:val="21"/>
                    </w:rPr>
                    <w:t>1000</w:t>
                  </w:r>
                  <w:r>
                    <w:rPr>
                      <w:sz w:val="21"/>
                    </w:rPr>
                    <w:t>批次、</w:t>
                  </w:r>
                  <w:r>
                    <w:rPr>
                      <w:sz w:val="21"/>
                    </w:rPr>
                    <w:t>开展不少于两场次相关培训活动</w:t>
                  </w:r>
                  <w:r>
                    <w:rPr>
                      <w:sz w:val="21"/>
                    </w:rPr>
                    <w:t>并发放胶体金速测卡</w:t>
                  </w:r>
                  <w:r>
                    <w:rPr>
                      <w:sz w:val="21"/>
                    </w:rPr>
                    <w:t>9000</w:t>
                  </w:r>
                  <w:r>
                    <w:rPr>
                      <w:sz w:val="21"/>
                    </w:rPr>
                    <w:t>份</w:t>
                  </w:r>
                </w:p>
              </w:tc>
            </w:tr>
            <w:tr>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 进度</w:t>
                  </w:r>
                </w:p>
              </w:tc>
              <w:tc>
                <w:tcPr>
                  <w:tcW w:type="dxa" w:w="1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2026年12月</w:t>
                  </w:r>
                </w:p>
              </w:tc>
              <w:tc>
                <w:tcPr>
                  <w:tcW w:type="dxa" w:w="30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完成农产品生产环节的种植业产品、畜禽产品和水产品定量监测</w:t>
                  </w:r>
                  <w:r>
                    <w:rPr>
                      <w:sz w:val="21"/>
                    </w:rPr>
                    <w:t>1000批次</w:t>
                  </w:r>
                  <w:r>
                    <w:rPr>
                      <w:sz w:val="21"/>
                    </w:rPr>
                    <w:t>，提交全套检测报告、汇总分析报告及项目验收资料，通过项目验收</w:t>
                  </w:r>
                </w:p>
              </w:tc>
            </w:tr>
          </w:tbl>
          <w:p>
            <w:pPr>
              <w:pStyle w:val="null3"/>
              <w:ind w:firstLine="422"/>
            </w:pPr>
            <w:r>
              <w:rPr>
                <w:sz w:val="21"/>
                <w:b/>
              </w:rPr>
              <w:t>（二）抽检工作要求</w:t>
            </w:r>
          </w:p>
          <w:p>
            <w:pPr>
              <w:pStyle w:val="null3"/>
              <w:ind w:firstLine="420"/>
            </w:pPr>
            <w:r>
              <w:rPr/>
              <w:t>1.</w:t>
            </w:r>
            <w:r>
              <w:rPr/>
              <w:t xml:space="preserve">抽检数量：总计约 </w:t>
            </w:r>
            <w:r>
              <w:rPr/>
              <w:t xml:space="preserve">2000 </w:t>
            </w:r>
            <w:r>
              <w:rPr/>
              <w:t>批次</w:t>
            </w:r>
          </w:p>
          <w:p>
            <w:pPr>
              <w:pStyle w:val="null3"/>
              <w:ind w:firstLine="420"/>
            </w:pPr>
            <w:r>
              <w:rPr/>
              <w:t>-</w:t>
            </w:r>
            <w:r>
              <w:rPr/>
              <w:t>例行抽检约</w:t>
            </w:r>
            <w:r>
              <w:rPr/>
              <w:t>1400</w:t>
            </w:r>
            <w:r>
              <w:rPr/>
              <w:t>批次，监督抽查约</w:t>
            </w:r>
            <w:r>
              <w:rPr/>
              <w:t>600</w:t>
            </w:r>
            <w:r>
              <w:rPr/>
              <w:t>批次</w:t>
            </w:r>
          </w:p>
          <w:p>
            <w:pPr>
              <w:pStyle w:val="null3"/>
              <w:ind w:firstLine="420"/>
            </w:pPr>
            <w:r>
              <w:rPr/>
              <w:t>-</w:t>
            </w:r>
            <w:r>
              <w:rPr/>
              <w:t>种植业产品</w:t>
            </w:r>
            <w:r>
              <w:rPr/>
              <w:t>1450</w:t>
            </w:r>
            <w:r>
              <w:rPr/>
              <w:t>批次、畜禽产品</w:t>
            </w:r>
            <w:r>
              <w:rPr/>
              <w:t>370</w:t>
            </w:r>
            <w:r>
              <w:rPr/>
              <w:t>批次、水产品</w:t>
            </w:r>
            <w:r>
              <w:rPr/>
              <w:t>180</w:t>
            </w:r>
            <w:r>
              <w:rPr/>
              <w:t>批次</w:t>
            </w:r>
          </w:p>
          <w:p>
            <w:pPr>
              <w:pStyle w:val="null3"/>
              <w:ind w:firstLine="420"/>
            </w:pPr>
            <w:r>
              <w:rPr/>
              <w:t>2.</w:t>
            </w:r>
            <w:r>
              <w:rPr/>
              <w:t>抽样规范</w:t>
            </w:r>
          </w:p>
          <w:p>
            <w:pPr>
              <w:pStyle w:val="null3"/>
              <w:ind w:firstLine="420"/>
            </w:pPr>
            <w:r>
              <w:rPr/>
              <w:t>按照广东省农业农村厅《关于印发</w:t>
            </w:r>
            <w:r>
              <w:rPr/>
              <w:t>2026</w:t>
            </w:r>
            <w:r>
              <w:rPr/>
              <w:t>年省级农产品质量 安全风险监测实施方案的通知》和《关于开展</w:t>
            </w:r>
            <w:r>
              <w:rPr/>
              <w:t>2026</w:t>
            </w:r>
            <w:r>
              <w:rPr/>
              <w:t>年省级农产品质量安全监督抽查的 通知》等相关规定执行</w:t>
            </w:r>
            <w:r>
              <w:rPr/>
              <w:t>。</w:t>
            </w:r>
          </w:p>
          <w:p>
            <w:pPr>
              <w:pStyle w:val="null3"/>
              <w:ind w:firstLine="420"/>
            </w:pPr>
            <w:r>
              <w:rPr/>
              <w:t>严格执行国家相关抽样规范和技术准则</w:t>
            </w:r>
            <w:r>
              <w:rPr/>
              <w:t>(</w:t>
            </w:r>
            <w:r>
              <w:rPr/>
              <w:t>如</w:t>
            </w:r>
            <w:r>
              <w:rPr/>
              <w:t>NY/T 789-2004</w:t>
            </w:r>
            <w:r>
              <w:rPr/>
              <w:t>、农业部公告第</w:t>
            </w:r>
            <w:r>
              <w:rPr/>
              <w:t>235</w:t>
            </w:r>
            <w:r>
              <w:rPr/>
              <w:t>号附件等</w:t>
            </w:r>
            <w:r>
              <w:rPr/>
              <w:t>)</w:t>
            </w:r>
            <w:r>
              <w:rPr/>
              <w:t>，遵循随机、代表、时效原则</w:t>
            </w:r>
            <w:r>
              <w:rPr/>
              <w:t>。</w:t>
            </w:r>
          </w:p>
          <w:p>
            <w:pPr>
              <w:pStyle w:val="null3"/>
              <w:ind w:firstLine="420"/>
            </w:pPr>
            <w:r>
              <w:rPr/>
              <w:t>样品采集后及时贴标、封装，注明产品名称、生产主体、抽样日期、产地等信息，按要求做好运输、储存，保证样品状态完好，符合检测前处理要求；样品数量应满足统计学要求，覆盖不同季节、主要品种和重点区域。规范填写抽样单，清晰记录样品信息、生产主体信息、地理坐标等，确保样品可追溯。</w:t>
            </w:r>
          </w:p>
          <w:p>
            <w:pPr>
              <w:pStyle w:val="null3"/>
              <w:ind w:firstLine="420"/>
            </w:pPr>
            <w:r>
              <w:rPr/>
              <w:t>检测方法：采用国家标准、行业标准或国际公认的检测方法进行定量检测。优先使用气相色谱</w:t>
            </w:r>
            <w:r>
              <w:rPr/>
              <w:t>-</w:t>
            </w:r>
            <w:r>
              <w:rPr/>
              <w:t>质谱联用仪</w:t>
            </w:r>
            <w:r>
              <w:rPr/>
              <w:t>(GC-MS/MS)</w:t>
            </w:r>
            <w:r>
              <w:rPr/>
              <w:t>、液相色谱</w:t>
            </w:r>
            <w:r>
              <w:rPr/>
              <w:t>-</w:t>
            </w:r>
            <w:r>
              <w:rPr/>
              <w:t>质谱联用仪</w:t>
            </w:r>
            <w:r>
              <w:rPr/>
              <w:t>(LC-MS/MS)</w:t>
            </w:r>
            <w:r>
              <w:rPr/>
              <w:t>等高精度仪器设备。所有检测活动必须在通过资质认定</w:t>
            </w:r>
            <w:r>
              <w:rPr/>
              <w:t>(CMA)</w:t>
            </w:r>
            <w:r>
              <w:rPr/>
              <w:t>和</w:t>
            </w:r>
            <w:r>
              <w:rPr/>
              <w:t>/</w:t>
            </w:r>
            <w:r>
              <w:rPr/>
              <w:t>或农产品质量安全检测机构考核</w:t>
            </w:r>
            <w:r>
              <w:rPr/>
              <w:t>(CATL)</w:t>
            </w:r>
            <w:r>
              <w:rPr/>
              <w:t>的实验室进行。</w:t>
            </w:r>
          </w:p>
          <w:p>
            <w:pPr>
              <w:pStyle w:val="null3"/>
              <w:ind w:firstLine="420"/>
            </w:pPr>
            <w:r>
              <w:rPr/>
              <w:t>数据分析与结果报告：对检测数据进行汇总、统计、分析，计算超标率、检出率等。分析风险因子的分布特点</w:t>
            </w:r>
            <w:r>
              <w:rPr/>
              <w:t>(</w:t>
            </w:r>
            <w:r>
              <w:rPr/>
              <w:t>品种、区域、季节</w:t>
            </w:r>
            <w:r>
              <w:rPr/>
              <w:t>)</w:t>
            </w:r>
            <w:r>
              <w:rPr/>
              <w:t>。依据</w:t>
            </w:r>
            <w:r>
              <w:rPr/>
              <w:t>GB 2763</w:t>
            </w:r>
            <w:r>
              <w:rPr/>
              <w:t>-</w:t>
            </w:r>
            <w:r>
              <w:rPr/>
              <w:t>2026</w:t>
            </w:r>
            <w:r>
              <w:rPr/>
              <w:t>、</w:t>
            </w:r>
            <w:r>
              <w:rPr/>
              <w:t>GB 31650</w:t>
            </w:r>
            <w:r>
              <w:rPr/>
              <w:t>-</w:t>
            </w:r>
            <w:r>
              <w:rPr/>
              <w:t>2019</w:t>
            </w:r>
            <w:r>
              <w:rPr/>
              <w:t>等现行有效的食品安全国家标准进行判定。监测中发现不符合食品安全国家标准的情况，应及时报告。</w:t>
            </w:r>
          </w:p>
          <w:p>
            <w:pPr>
              <w:pStyle w:val="null3"/>
              <w:ind w:firstLine="422"/>
            </w:pPr>
            <w:r>
              <w:rPr>
                <w:sz w:val="21"/>
                <w:b/>
              </w:rPr>
              <w:t>（三）技术能力要求</w:t>
            </w:r>
          </w:p>
          <w:p>
            <w:pPr>
              <w:pStyle w:val="null3"/>
              <w:ind w:firstLine="420"/>
            </w:pPr>
            <w:r>
              <w:rPr>
                <w:sz w:val="21"/>
              </w:rPr>
              <w:t>供应商应具备符合本项目农产品质量安全监测工作要求相对应的管理水平</w:t>
            </w:r>
            <w:r>
              <w:rPr>
                <w:sz w:val="21"/>
              </w:rPr>
              <w:t>、</w:t>
            </w:r>
            <w:r>
              <w:rPr>
                <w:sz w:val="21"/>
              </w:rPr>
              <w:t>技术水平</w:t>
            </w:r>
            <w:r>
              <w:rPr>
                <w:sz w:val="21"/>
              </w:rPr>
              <w:t>和应急能力</w:t>
            </w:r>
            <w:r>
              <w:rPr>
                <w:sz w:val="21"/>
              </w:rPr>
              <w:t>，通过政府部门组织的相关技术能力验证，并针对本项目工作要求投入相关的设备仪器以及技术团队人员。</w:t>
            </w:r>
          </w:p>
          <w:p>
            <w:pPr>
              <w:pStyle w:val="null3"/>
              <w:ind w:firstLine="422"/>
            </w:pPr>
            <w:r>
              <w:rPr>
                <w:sz w:val="21"/>
                <w:b/>
              </w:rPr>
              <w:t>（四）其他服务内容</w:t>
            </w:r>
          </w:p>
          <w:p>
            <w:pPr>
              <w:pStyle w:val="null3"/>
              <w:ind w:firstLine="420"/>
            </w:pPr>
            <w:r>
              <w:rPr>
                <w:sz w:val="21"/>
              </w:rPr>
              <w:t>一是根据采购人业务需要，协助采购人开展农产品质量安全应急监测、重大节日（活动）期间开展风险监测或</w:t>
            </w:r>
            <w:r>
              <w:rPr>
                <w:sz w:val="21"/>
              </w:rPr>
              <w:t>例行和</w:t>
            </w:r>
            <w:r>
              <w:rPr>
                <w:sz w:val="21"/>
              </w:rPr>
              <w:t>监督抽查（含</w:t>
            </w:r>
            <w:r>
              <w:rPr>
                <w:sz w:val="21"/>
              </w:rPr>
              <w:t>2027</w:t>
            </w:r>
            <w:r>
              <w:rPr>
                <w:sz w:val="21"/>
              </w:rPr>
              <w:t>年元旦春节、</w:t>
            </w:r>
            <w:r>
              <w:rPr>
                <w:sz w:val="21"/>
              </w:rPr>
              <w:t>春节</w:t>
            </w:r>
            <w:r>
              <w:rPr>
                <w:sz w:val="21"/>
              </w:rPr>
              <w:t>期间等），具体监测数量由双方协商确定。</w:t>
            </w:r>
          </w:p>
          <w:p>
            <w:pPr>
              <w:pStyle w:val="null3"/>
            </w:pPr>
            <w:r>
              <w:rPr>
                <w:sz w:val="21"/>
              </w:rPr>
              <w:t xml:space="preserve">       二是根据采购人业务需要，协助采购人开展农产品质量安全检测能力培训以及相关农产品质量安全宣贯活动等有关工作。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1.采购代理机构：本项目是指公诚管理咨询有限公司，负责整个采购活动的组织，依法负责编制和发布招标文件，对招标文件拥有最终的解释权，不以任何身份出任评标委员会成员。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潮州市农业农村局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采购机构代理服务收费标准：收取。 采购机构代理服务收费标准：根据委托代理合同规定收取。如中标总价大于或等于100万，代理服务费=1000000×1.5%×0.8 + (中标总价−1000000)×1.1%×0.8；如中标总价小于100万，代理服务费=中标总价×1.5%×0.8。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公诚管理咨询有限公司</w:t>
      </w:r>
      <w:r>
        <w:rPr/>
        <w:t>代收。具体操作要求详见</w:t>
      </w:r>
      <w:r>
        <w:rPr/>
        <w:t>公诚管理咨询有限公司</w:t>
      </w:r>
      <w:r>
        <w:rPr/>
        <w:t>有关指引，递交事宜请自行咨询</w:t>
      </w:r>
      <w:r>
        <w:rPr/>
        <w:t>公诚管理咨询有限公司</w:t>
      </w:r>
      <w:r>
        <w:rPr/>
        <w:t>；请各投标人在投标文件递交截止时间前按须知前附表规定的金额递交至</w:t>
      </w:r>
      <w:r>
        <w:rPr/>
        <w:t>公诚管理咨询有限公司</w:t>
      </w:r>
      <w:r>
        <w:rPr/>
        <w:t>，到账情况以开标时</w:t>
      </w:r>
      <w:r>
        <w:rPr/>
        <w:t>公诚管理咨询有限公司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陈平平</w:t>
      </w:r>
    </w:p>
    <w:p>
      <w:pPr>
        <w:pStyle w:val="null3"/>
        <w:ind w:firstLine="480"/>
      </w:pPr>
      <w:r>
        <w:rPr/>
        <w:t>电话：</w:t>
      </w:r>
      <w:r>
        <w:rPr/>
        <w:t>0768-3269996</w:t>
      </w:r>
    </w:p>
    <w:p>
      <w:pPr>
        <w:pStyle w:val="null3"/>
        <w:ind w:firstLine="480"/>
      </w:pPr>
      <w:r>
        <w:rPr/>
        <w:t>传真：</w:t>
      </w:r>
      <w:r>
        <w:rPr/>
        <w:t>0768-3269996</w:t>
      </w:r>
    </w:p>
    <w:p>
      <w:pPr>
        <w:pStyle w:val="null3"/>
        <w:ind w:firstLine="480"/>
      </w:pPr>
      <w:r>
        <w:rPr/>
        <w:t>邮箱：</w:t>
      </w:r>
      <w:r>
        <w:rPr/>
        <w:t>gczxzb_cz@163.com</w:t>
      </w:r>
    </w:p>
    <w:p>
      <w:pPr>
        <w:pStyle w:val="null3"/>
        <w:ind w:firstLine="480"/>
      </w:pPr>
      <w:r>
        <w:rPr/>
        <w:t>地址：</w:t>
      </w:r>
      <w:r>
        <w:rPr/>
        <w:t>广东省潮州市湘桥区潮枫路223号新时空大厦8楼</w:t>
      </w:r>
    </w:p>
    <w:p>
      <w:pPr>
        <w:pStyle w:val="null3"/>
        <w:ind w:firstLine="480"/>
      </w:pPr>
      <w:r>
        <w:rPr/>
        <w:t>邮编：</w:t>
      </w:r>
      <w:r>
        <w:rPr/>
        <w:t>521000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潮州市农产品质量安全监测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公诚管理咨询有限公司</w:t>
      </w:r>
      <w:r>
        <w:rPr/>
        <w:t>统一对外发布。</w:t>
      </w:r>
    </w:p>
    <w:p>
      <w:pPr>
        <w:pStyle w:val="null3"/>
        <w:ind w:firstLine="480"/>
      </w:pPr>
      <w:r>
        <w:rPr/>
        <w:t>（2）对</w:t>
      </w:r>
      <w:r>
        <w:rPr/>
        <w:t>公诚管理咨询有限公司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采购包1（2026年潮州市农产品质量安全监测项目）：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采购包1（2026年潮州市农产品质量安全监测项目）：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提供相应证明材料。或按附件格式提供《资格承诺函》。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度或2026年1月至投标截止时间前（至少一个月份）的财务状况报表（至少包括利润表、资产负债表、现金流量表）或基本开户行出具的资信证明或按附件格式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按附件格式提供《资格承诺函》。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是否允许联合体投标</w:t>
            </w:r>
          </w:p>
        </w:tc>
        <w:tc>
          <w:tcPr>
            <w:tcW w:type="dxa" w:w="4238"/>
          </w:tcPr>
          <w:p>
            <w:pPr>
              <w:pStyle w:val="null3"/>
            </w:pPr>
            <w:r>
              <w:rPr/>
              <w:t>本项目不接受联合体。</w:t>
            </w:r>
          </w:p>
        </w:tc>
      </w:tr>
      <w:tr>
        <w:tc>
          <w:tcPr>
            <w:tcW w:type="dxa" w:w="890"/>
          </w:tcPr>
          <w:p>
            <w:pPr>
              <w:pStyle w:val="null3"/>
            </w:pPr>
            <w:r>
              <w:rPr/>
              <w:t>9</w:t>
            </w:r>
          </w:p>
        </w:tc>
        <w:tc>
          <w:tcPr>
            <w:tcW w:type="dxa" w:w="3178"/>
          </w:tcPr>
          <w:p>
            <w:pPr>
              <w:pStyle w:val="null3"/>
            </w:pPr>
            <w:r>
              <w:rPr/>
              <w:t>资质证书</w:t>
            </w:r>
          </w:p>
        </w:tc>
        <w:tc>
          <w:tcPr>
            <w:tcW w:type="dxa" w:w="4238"/>
          </w:tcPr>
          <w:p>
            <w:pPr>
              <w:pStyle w:val="null3"/>
            </w:pPr>
            <w:r>
              <w:rPr/>
              <w:t>供应商须同时具备有效的检验检测机构资质认定证书（CMA）和农产品质量安全检测机构考核合格证书（CATL），提供有效期内的证书扫描件。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采购包1（2026年潮州市农产品质量安全监测项目）：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投标报价唯一且符合招标文件规定的报价要求。</w:t>
            </w:r>
          </w:p>
        </w:tc>
      </w:tr>
      <w:tr>
        <w:tc>
          <w:tcPr>
            <w:tcW w:type="dxa" w:w="890"/>
          </w:tcPr>
          <w:p>
            <w:pPr>
              <w:pStyle w:val="null3"/>
            </w:pPr>
            <w:r>
              <w:rPr/>
              <w:t>2</w:t>
            </w:r>
          </w:p>
        </w:tc>
        <w:tc>
          <w:tcPr>
            <w:tcW w:type="dxa" w:w="3178"/>
          </w:tcPr>
          <w:p>
            <w:pPr>
              <w:pStyle w:val="null3"/>
            </w:pPr>
            <w:r>
              <w:rPr/>
              <w:t>法人证明书或委托书</w:t>
            </w:r>
          </w:p>
        </w:tc>
        <w:tc>
          <w:tcPr>
            <w:tcW w:type="dxa" w:w="4238"/>
          </w:tcPr>
          <w:p>
            <w:pPr>
              <w:pStyle w:val="null3"/>
            </w:pPr>
            <w:r>
              <w:rPr/>
              <w:t>提供法定代表人资格证明书及法定代表人授权委托书。</w:t>
            </w:r>
          </w:p>
        </w:tc>
      </w:tr>
      <w:tr>
        <w:tc>
          <w:tcPr>
            <w:tcW w:type="dxa" w:w="890"/>
          </w:tcPr>
          <w:p>
            <w:pPr>
              <w:pStyle w:val="null3"/>
            </w:pPr>
            <w:r>
              <w:rPr/>
              <w:t>3</w:t>
            </w:r>
          </w:p>
        </w:tc>
        <w:tc>
          <w:tcPr>
            <w:tcW w:type="dxa" w:w="3178"/>
          </w:tcPr>
          <w:p>
            <w:pPr>
              <w:pStyle w:val="null3"/>
            </w:pPr>
            <w:r>
              <w:rPr/>
              <w:t>签字盖章要求</w:t>
            </w:r>
          </w:p>
        </w:tc>
        <w:tc>
          <w:tcPr>
            <w:tcW w:type="dxa" w:w="4238"/>
          </w:tcPr>
          <w:p>
            <w:pPr>
              <w:pStyle w:val="null3"/>
            </w:pPr>
            <w:r>
              <w:rPr/>
              <w:t>按照招标文件规定要求签署、盖章。</w:t>
            </w:r>
          </w:p>
        </w:tc>
      </w:tr>
      <w:tr>
        <w:tc>
          <w:tcPr>
            <w:tcW w:type="dxa" w:w="890"/>
          </w:tcPr>
          <w:p>
            <w:pPr>
              <w:pStyle w:val="null3"/>
            </w:pPr>
            <w:r>
              <w:rPr/>
              <w:t>4</w:t>
            </w:r>
          </w:p>
        </w:tc>
        <w:tc>
          <w:tcPr>
            <w:tcW w:type="dxa" w:w="3178"/>
          </w:tcPr>
          <w:p>
            <w:pPr>
              <w:pStyle w:val="null3"/>
            </w:pPr>
            <w:r>
              <w:rPr/>
              <w:t>实质性要求</w:t>
            </w:r>
          </w:p>
        </w:tc>
        <w:tc>
          <w:tcPr>
            <w:tcW w:type="dxa" w:w="4238"/>
          </w:tcPr>
          <w:p>
            <w:pPr>
              <w:pStyle w:val="null3"/>
            </w:pPr>
            <w:r>
              <w:rPr/>
              <w:t>符合招标文件中规定的其他实质性要求。</w:t>
            </w:r>
          </w:p>
        </w:tc>
      </w:tr>
      <w:tr>
        <w:tc>
          <w:tcPr>
            <w:tcW w:type="dxa" w:w="890"/>
          </w:tcPr>
          <w:p>
            <w:pPr>
              <w:pStyle w:val="null3"/>
            </w:pPr>
            <w:r>
              <w:rPr/>
              <w:t>5</w:t>
            </w:r>
          </w:p>
        </w:tc>
        <w:tc>
          <w:tcPr>
            <w:tcW w:type="dxa" w:w="3178"/>
          </w:tcPr>
          <w:p>
            <w:pPr>
              <w:pStyle w:val="null3"/>
            </w:pPr>
            <w:r>
              <w:rPr/>
              <w:t>其他要求</w:t>
            </w:r>
          </w:p>
        </w:tc>
        <w:tc>
          <w:tcPr>
            <w:tcW w:type="dxa" w:w="4238"/>
          </w:tcPr>
          <w:p>
            <w:pPr>
              <w:pStyle w:val="null3"/>
            </w:pPr>
            <w:r>
              <w:rPr/>
              <w:t>符合法律、法规规定的其他实质性要求。</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采购包1(2026年潮州市农产品质量安全监测项目):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(24.0分)</w:t>
            </w:r>
          </w:p>
        </w:tc>
        <w:tc>
          <w:tcPr>
            <w:tcW w:type="dxa" w:w="5076"/>
          </w:tcPr>
          <w:p>
            <w:pPr>
              <w:pStyle w:val="null3"/>
              <w:jc w:val="left"/>
            </w:pPr>
            <w:r>
              <w:rPr/>
              <w:t>根据投标人提供的实施方案(包含但不限于对本项目的理解、重难点分析、抽检的流程等内容)进行评审：1)实施方案合理，可操作性强，构思方案优秀，对本项目的理解程度高，整体思路清晰，重点突出，难点分析到位，方案完全涉及细则编制、抽样、检验、总结分析、后续服务等流程，得24分；2)实施方案较合理，可操作性较强，构思方案良好，对本项目的理解程度较高，整体思路 较清晰，重点难点分析较到位，方案完全涉及细则编制、抽样、检验、总结分析、后续服务等流程，得18分；3)实施方案一般，可操作性一般，构思方案一般，对本项目的理解程度一般，整体思路不够清晰，重点难点分析一般，方案不完全涉及细则编制、抽样、检验、总结分析、后续服务等流程，得12分；4)实施方案差，可操作性差，构思方案差，对本项目的理解程度低，整体思路不清晰，重点难点分析较少，方案不完全涉及细则编制、抽样、检验、总结分析、后续服务等流程，得6分；5)不提供方案，不得分。</w:t>
            </w:r>
          </w:p>
        </w:tc>
      </w:tr>
      <w:tr>
        <w:tc>
          <w:tcPr>
            <w:tcW w:type="dxa" w:w="922"/>
            <w:gridSpan w:val="2"/>
            <w:vMerge/>
          </w:tcPr>
          <w:p/>
        </w:tc>
        <w:tc>
          <w:tcPr>
            <w:tcW w:type="dxa" w:w="2307"/>
          </w:tcPr>
          <w:p>
            <w:pPr>
              <w:pStyle w:val="null3"/>
              <w:jc w:val="left"/>
            </w:pPr>
            <w:r>
              <w:rPr/>
              <w:t>服务保障措施及服务承诺 (12.0分)</w:t>
            </w:r>
          </w:p>
        </w:tc>
        <w:tc>
          <w:tcPr>
            <w:tcW w:type="dxa" w:w="5076"/>
          </w:tcPr>
          <w:p>
            <w:pPr>
              <w:pStyle w:val="null3"/>
              <w:jc w:val="left"/>
            </w:pPr>
            <w:r>
              <w:rPr/>
              <w:t>根据投标人提供的按时按质完成抽检任务的保障措施和服务承诺进行评审：1)保障措施及服务承诺较详细且可行性高，得12分；2)保障措施及服务承诺一般且可行性一般，得8分；3)保障措施及服务承诺不完整且可行性较差，得4分；4)不提供方案，不得分。</w:t>
            </w:r>
          </w:p>
        </w:tc>
      </w:tr>
      <w:tr>
        <w:tc>
          <w:tcPr>
            <w:tcW w:type="dxa" w:w="922"/>
            <w:gridSpan w:val="2"/>
            <w:vMerge/>
          </w:tcPr>
          <w:p/>
        </w:tc>
        <w:tc>
          <w:tcPr>
            <w:tcW w:type="dxa" w:w="2307"/>
          </w:tcPr>
          <w:p>
            <w:pPr>
              <w:pStyle w:val="null3"/>
              <w:jc w:val="left"/>
            </w:pPr>
            <w:r>
              <w:rPr/>
              <w:t>应急服务响应方案 (12.0分)</w:t>
            </w:r>
          </w:p>
        </w:tc>
        <w:tc>
          <w:tcPr>
            <w:tcW w:type="dxa" w:w="5076"/>
          </w:tcPr>
          <w:p>
            <w:pPr>
              <w:pStyle w:val="null3"/>
              <w:jc w:val="left"/>
            </w:pPr>
            <w:r>
              <w:rPr/>
              <w:t>针对本项目的应急和突发技术能力(应对农产品检测突发事件并派 检验员提供应急检测服务)，根据投标人的应急预案，如工作措施、职责分工、应急抽检、夜间紧急抽检、突击抽检、数据上报等项目内容进行评审：实施方案详细完整，科学合理，针对性可操作性强，能及时有效地为用户提供应急抽检等服务，得12分；实施方案较全面具体，较科学合理，针对性可操作性较强，基本满足应急抽检等服务，得8分；实施方案简单，基本合理，针对性欠缺可操作性不够强，应急响应较差，得4分；不提供方案，不得分。</w:t>
            </w:r>
          </w:p>
        </w:tc>
      </w:tr>
      <w:tr>
        <w:tc>
          <w:tcPr>
            <w:tcW w:type="dxa" w:w="922"/>
            <w:gridSpan w:val="2"/>
            <w:vMerge/>
          </w:tcPr>
          <w:p/>
        </w:tc>
        <w:tc>
          <w:tcPr>
            <w:tcW w:type="dxa" w:w="2307"/>
          </w:tcPr>
          <w:p>
            <w:pPr>
              <w:pStyle w:val="null3"/>
              <w:jc w:val="left"/>
            </w:pPr>
            <w:r>
              <w:rPr/>
              <w:t>食品检验独立实验室情况 (12.0分)</w:t>
            </w:r>
          </w:p>
        </w:tc>
        <w:tc>
          <w:tcPr>
            <w:tcW w:type="dxa" w:w="5076"/>
          </w:tcPr>
          <w:p>
            <w:pPr>
              <w:pStyle w:val="null3"/>
              <w:jc w:val="left"/>
            </w:pPr>
            <w:r>
              <w:rPr/>
              <w:t>针对投标人承担食品(含食用农产品)检验的独立实验室环境情况、内部管理进行评审：1)独立实验室区域划分科学合理、使用 方便、安全性强，内部管理制度具体完善，合理性强，得12分；2)独立实验室区域划分较科学合理、使用较方便、安全性较强，内部管理制度较具体完善，合理性较强，得8分；3)独立实验室区域划分基本科学合理、使用基本方便、安全性欠缺，内部管理制度基本具体完善，合理性欠缺，得4 分；4)其他或不提供相关内容，不得分。 (注：独立实验室区域划分部分须提供相关说明及能体现评审标准的实验室现场照片；内部管理制度部分须提供实验室内部管理制度复印件；否则不得分。)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投标人拟投入项目人员 (10.0分)</w:t>
            </w:r>
          </w:p>
        </w:tc>
        <w:tc>
          <w:tcPr>
            <w:tcW w:type="dxa" w:w="5076"/>
          </w:tcPr>
          <w:p>
            <w:pPr>
              <w:pStyle w:val="null3"/>
              <w:jc w:val="left"/>
            </w:pPr>
            <w:r>
              <w:rPr/>
              <w:t>1、投标人拟投入本项目人员具有食品工程或食品检验或质量检验或农学或生物或检验检疫或食品检验或化学等相关专业，中级职称每提供一人得2分，高级或以上职称的每提供一人得4分，最高得4分；2、具有专科或以上学历(食品工程或食品检验或质量检验或农学或生物或检验检疫或食品检验或化学等相关专业),每提供一人得1.5分，最高得6分。投标人同时提供以上对应人员：学历证书扫描件或相关证明材料及投标人为其缴 交的投标截止前6个月以内任意1个月的社保证明材料描件。</w:t>
            </w:r>
          </w:p>
        </w:tc>
      </w:tr>
      <w:tr>
        <w:tc>
          <w:tcPr>
            <w:tcW w:type="dxa" w:w="922"/>
            <w:gridSpan w:val="2"/>
            <w:vMerge/>
          </w:tcPr>
          <w:p/>
        </w:tc>
        <w:tc>
          <w:tcPr>
            <w:tcW w:type="dxa" w:w="2307"/>
          </w:tcPr>
          <w:p>
            <w:pPr>
              <w:pStyle w:val="null3"/>
              <w:jc w:val="left"/>
            </w:pPr>
            <w:r>
              <w:rPr/>
              <w:t>类似业绩 (12.0分)</w:t>
            </w:r>
          </w:p>
        </w:tc>
        <w:tc>
          <w:tcPr>
            <w:tcW w:type="dxa" w:w="5076"/>
          </w:tcPr>
          <w:p>
            <w:pPr>
              <w:pStyle w:val="null3"/>
              <w:jc w:val="left"/>
            </w:pPr>
            <w:r>
              <w:rPr/>
              <w:t>投标人2024年1月1日以来(以合同签订时间为准)独立承担食品安全抽检监测任务的，每提供1份业绩证明材料得3分，最高12分。注：提供合同扫描件作为证明资料。</w:t>
            </w:r>
          </w:p>
        </w:tc>
      </w:tr>
      <w:tr>
        <w:tc>
          <w:tcPr>
            <w:tcW w:type="dxa" w:w="922"/>
            <w:gridSpan w:val="2"/>
            <w:vMerge/>
          </w:tcPr>
          <w:p/>
        </w:tc>
        <w:tc>
          <w:tcPr>
            <w:tcW w:type="dxa" w:w="2307"/>
          </w:tcPr>
          <w:p>
            <w:pPr>
              <w:pStyle w:val="null3"/>
              <w:jc w:val="left"/>
            </w:pPr>
            <w:r>
              <w:rPr/>
              <w:t>投标人拟投入仪器设备情况 (8.0分)</w:t>
            </w:r>
          </w:p>
        </w:tc>
        <w:tc>
          <w:tcPr>
            <w:tcW w:type="dxa" w:w="5076"/>
          </w:tcPr>
          <w:p>
            <w:pPr>
              <w:pStyle w:val="null3"/>
              <w:jc w:val="left"/>
            </w:pPr>
            <w:r>
              <w:rPr/>
              <w:t>对投标人拟投入的检测设备，同时满足以下设备要求的得8分，同类设备每少一台的扣2分，直至扣完为止：1、气质联用仪的数量 ≥1台；2、液质联用仪的数量≥1台；3、液相色谱仪的数量≥1台；4、气相色谱仪的数量≥1台； 注：相关设备仪器如自购，投标（响应）文件中须提供仪器设备的购买合同复印件或发票复印件（发票抬头须为供应商）；相关设备仪器如租赁，投标（响应）文件中须提供仪器设备的租赁合同（租赁期限应满足本项目服务期要求）、设备购置发票，所有证明文件需真实有效，否则追究其法律责任。无提供或提供不齐全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pPr>
      <w:r>
        <w:rPr/>
        <w:t>注：本合同仅为合同的参考文本，主要条款作为招标文件的组成部份，作为双方签订合同的主要框架，为阐明各方的权利和义务，合同签订双方可根据项目的具体要求进行修订，但不得与招标文件、投标文件的实质性内容相背离。</w:t>
      </w:r>
    </w:p>
    <w:p>
      <w:pPr>
        <w:pStyle w:val="null3"/>
      </w:pPr>
      <w:r>
        <w:rPr/>
        <w:t xml:space="preserve"> </w:t>
      </w:r>
    </w:p>
    <w:p>
      <w:pPr>
        <w:pStyle w:val="null3"/>
      </w:pPr>
      <w:r>
        <w:rPr/>
        <w:t xml:space="preserve"> </w:t>
      </w:r>
      <w:r>
        <w:rPr/>
        <w:t>甲方：</w:t>
      </w:r>
      <w:r>
        <w:rPr/>
        <w:t>潮州市</w:t>
      </w:r>
      <w:r>
        <w:rPr/>
        <w:t>农业农村局</w:t>
      </w:r>
    </w:p>
    <w:p>
      <w:pPr>
        <w:pStyle w:val="null3"/>
      </w:pPr>
      <w:r>
        <w:rPr/>
        <w:t>乙方：</w:t>
      </w:r>
    </w:p>
    <w:p>
      <w:pPr>
        <w:pStyle w:val="null3"/>
      </w:pPr>
      <w:r>
        <w:rPr/>
        <w:t>根据</w:t>
      </w:r>
      <w:r>
        <w:rPr>
          <w:u w:val="single"/>
        </w:rPr>
        <w:t>2026</w:t>
      </w:r>
      <w:r>
        <w:rPr>
          <w:u w:val="single"/>
        </w:rPr>
        <w:t>年潮州市农产品质量安全监测项目</w:t>
      </w:r>
      <w:r>
        <w:rPr/>
        <w:t>（采购项目编号：</w:t>
      </w:r>
      <w:r>
        <w:rPr/>
        <w:t xml:space="preserve">       </w:t>
      </w:r>
      <w:r>
        <w:rPr/>
        <w:t>）的采购结果，按照《中华人民共和国政府采购法》，《中华人民共和国民法典》，《保障中小企业款项支付条例》（中华人民共和国国务院令第</w:t>
      </w:r>
      <w:r>
        <w:rPr/>
        <w:t>802</w:t>
      </w:r>
      <w:r>
        <w:rPr/>
        <w:t>号令）及国家相关法律法规的规定，经双方协商，本着平等互利和诚实信用的原则，一致同意遵守本合同如下：</w:t>
      </w:r>
    </w:p>
    <w:p>
      <w:pPr>
        <w:pStyle w:val="null3"/>
      </w:pPr>
      <w:r>
        <w:rPr/>
        <w:t>第一条：甲方委托乙方进行技术服务的内容如下</w:t>
      </w:r>
    </w:p>
    <w:p>
      <w:pPr>
        <w:pStyle w:val="null3"/>
      </w:pPr>
      <w:r>
        <w:rPr/>
        <w:t>1.</w:t>
      </w:r>
      <w:r>
        <w:rPr/>
        <w:t>技术服务的目标：根据</w:t>
      </w:r>
      <w:r>
        <w:rPr/>
        <w:t>2026</w:t>
      </w:r>
      <w:r>
        <w:rPr/>
        <w:t>年潮州市农产品质量安全监测项目，甲方委托乙方完成</w:t>
      </w:r>
      <w:r>
        <w:rPr/>
        <w:t>2026</w:t>
      </w:r>
      <w:r>
        <w:rPr/>
        <w:t>年</w:t>
      </w:r>
      <w:r>
        <w:rPr/>
        <w:t>抽检样品共</w:t>
      </w:r>
      <w:r>
        <w:rPr/>
        <w:t>2</w:t>
      </w:r>
      <w:r>
        <w:rPr/>
        <w:t>000</w:t>
      </w:r>
      <w:r>
        <w:rPr/>
        <w:t>批次，其中例行监测</w:t>
      </w:r>
      <w:r>
        <w:rPr/>
        <w:t>1400</w:t>
      </w:r>
      <w:r>
        <w:rPr/>
        <w:t>批次、监督抽查</w:t>
      </w:r>
      <w:r>
        <w:rPr/>
        <w:t>600</w:t>
      </w:r>
      <w:r>
        <w:rPr/>
        <w:t>批次，涵盖种植业</w:t>
      </w:r>
      <w:r>
        <w:rPr/>
        <w:t>1450</w:t>
      </w:r>
      <w:r>
        <w:rPr/>
        <w:t>批次、畜禽产品</w:t>
      </w:r>
      <w:r>
        <w:rPr/>
        <w:t>370</w:t>
      </w:r>
      <w:r>
        <w:rPr/>
        <w:t>批次、水产品种</w:t>
      </w:r>
      <w:r>
        <w:rPr/>
        <w:t>180</w:t>
      </w:r>
      <w:r>
        <w:rPr/>
        <w:t>批次；二是对全市各县区涉农镇街</w:t>
      </w:r>
      <w:r>
        <w:rPr/>
        <w:t>45</w:t>
      </w:r>
      <w:r>
        <w:rPr/>
        <w:t>个</w:t>
      </w:r>
      <w:r>
        <w:rPr/>
        <w:t>(</w:t>
      </w:r>
      <w:r>
        <w:rPr/>
        <w:t>饶平</w:t>
      </w:r>
      <w:r>
        <w:rPr/>
        <w:t>21</w:t>
      </w:r>
      <w:r>
        <w:rPr/>
        <w:t>个、潮安</w:t>
      </w:r>
      <w:r>
        <w:rPr/>
        <w:t>17</w:t>
      </w:r>
      <w:r>
        <w:rPr/>
        <w:t>个和湘桥</w:t>
      </w:r>
      <w:r>
        <w:rPr/>
        <w:t>7</w:t>
      </w:r>
      <w:r>
        <w:rPr/>
        <w:t>个</w:t>
      </w:r>
      <w:r>
        <w:rPr/>
        <w:t>)</w:t>
      </w:r>
      <w:r>
        <w:rPr/>
        <w:t>发放胶体金速测卡共</w:t>
      </w:r>
      <w:r>
        <w:rPr/>
        <w:t>9000</w:t>
      </w:r>
      <w:r>
        <w:rPr/>
        <w:t>份，每个镇街</w:t>
      </w:r>
      <w:r>
        <w:rPr/>
        <w:t>200</w:t>
      </w:r>
      <w:r>
        <w:rPr/>
        <w:t>份</w:t>
      </w:r>
      <w:r>
        <w:rPr/>
        <w:t>；开展相关培训活动</w:t>
      </w:r>
      <w:r>
        <w:rPr/>
        <w:t>(</w:t>
      </w:r>
      <w:r>
        <w:rPr/>
        <w:t>不少于两场次</w:t>
      </w:r>
      <w:r>
        <w:rPr/>
        <w:t>)</w:t>
      </w:r>
      <w:r>
        <w:rPr/>
        <w:t>。</w:t>
      </w:r>
    </w:p>
    <w:p>
      <w:pPr>
        <w:pStyle w:val="null3"/>
      </w:pPr>
      <w:r>
        <w:rPr/>
        <w:t>2.</w:t>
      </w:r>
      <w:r>
        <w:rPr/>
        <w:t>技术服务的内容：一是开展我市农产品生产环节种植业产品、畜禽产品和水产品中农药和兽药残留定量抽检工作，抽检样品共</w:t>
      </w:r>
      <w:r>
        <w:rPr/>
        <w:t>2000</w:t>
      </w:r>
      <w:r>
        <w:rPr/>
        <w:t>批次，其中例行监测</w:t>
      </w:r>
      <w:r>
        <w:rPr/>
        <w:t>1400</w:t>
      </w:r>
      <w:r>
        <w:rPr/>
        <w:t>批次、监督抽查</w:t>
      </w:r>
      <w:r>
        <w:rPr/>
        <w:t>600</w:t>
      </w:r>
      <w:r>
        <w:rPr/>
        <w:t>批次，涵盖种植业</w:t>
      </w:r>
      <w:r>
        <w:rPr/>
        <w:t>1450</w:t>
      </w:r>
      <w:r>
        <w:rPr/>
        <w:t>批次、畜禽产品</w:t>
      </w:r>
      <w:r>
        <w:rPr/>
        <w:t>370</w:t>
      </w:r>
      <w:r>
        <w:rPr/>
        <w:t>批次、水产品种</w:t>
      </w:r>
      <w:r>
        <w:rPr/>
        <w:t>180</w:t>
      </w:r>
      <w:r>
        <w:rPr/>
        <w:t>批次；二是对全市各县区涉农镇街</w:t>
      </w:r>
      <w:r>
        <w:rPr/>
        <w:t>45</w:t>
      </w:r>
      <w:r>
        <w:rPr/>
        <w:t>个</w:t>
      </w:r>
      <w:r>
        <w:rPr/>
        <w:t>(</w:t>
      </w:r>
      <w:r>
        <w:rPr/>
        <w:t>饶平</w:t>
      </w:r>
      <w:r>
        <w:rPr/>
        <w:t>21</w:t>
      </w:r>
      <w:r>
        <w:rPr/>
        <w:t>个、潮安</w:t>
      </w:r>
      <w:r>
        <w:rPr/>
        <w:t>17</w:t>
      </w:r>
      <w:r>
        <w:rPr/>
        <w:t>个和湘桥</w:t>
      </w:r>
      <w:r>
        <w:rPr/>
        <w:t>7</w:t>
      </w:r>
      <w:r>
        <w:rPr/>
        <w:t>个</w:t>
      </w:r>
      <w:r>
        <w:rPr/>
        <w:t>)</w:t>
      </w:r>
      <w:r>
        <w:rPr/>
        <w:t>发放胶体金速测卡共</w:t>
      </w:r>
      <w:r>
        <w:rPr/>
        <w:t>9000</w:t>
      </w:r>
      <w:r>
        <w:rPr/>
        <w:t>份，每个镇街</w:t>
      </w:r>
      <w:r>
        <w:rPr/>
        <w:t>200</w:t>
      </w:r>
      <w:r>
        <w:rPr/>
        <w:t>份，加强生产源头农产品药物残留的快速检测，及时发现和解决问题，确保我市上市农产品质量安全；三是开展相关培训活动</w:t>
      </w:r>
      <w:r>
        <w:rPr/>
        <w:t>(</w:t>
      </w:r>
      <w:r>
        <w:rPr/>
        <w:t>不少于两场次</w:t>
      </w:r>
      <w:r>
        <w:rPr/>
        <w:t>)</w:t>
      </w:r>
      <w:r>
        <w:rPr/>
        <w:t>。</w:t>
      </w:r>
    </w:p>
    <w:p>
      <w:pPr>
        <w:pStyle w:val="null3"/>
      </w:pPr>
      <w:r>
        <w:rPr/>
        <w:t>3.</w:t>
      </w:r>
      <w:r>
        <w:rPr/>
        <w:t>技术服务的方式：按时完成每次抽样、检验及结果上报等相关工作。</w:t>
      </w:r>
    </w:p>
    <w:p>
      <w:pPr>
        <w:pStyle w:val="null3"/>
      </w:pPr>
      <w:r>
        <w:rPr/>
        <w:t>第二条：乙方应按下列要求完成技术服务工作：</w:t>
      </w:r>
    </w:p>
    <w:p>
      <w:pPr>
        <w:pStyle w:val="null3"/>
      </w:pPr>
      <w:r>
        <w:rPr/>
        <w:t>1.</w:t>
      </w:r>
      <w:r>
        <w:rPr/>
        <w:t>技术服务地点：广东省</w:t>
      </w:r>
      <w:r>
        <w:rPr/>
        <w:t>潮州市</w:t>
      </w:r>
      <w:r>
        <w:rPr/>
        <w:t>。</w:t>
      </w:r>
    </w:p>
    <w:p>
      <w:pPr>
        <w:pStyle w:val="null3"/>
      </w:pPr>
      <w:r>
        <w:rPr/>
        <w:t>2.</w:t>
      </w:r>
      <w:r>
        <w:rPr/>
        <w:t xml:space="preserve">技术服务期限： 自合同签订并生效之日起至 </w:t>
      </w:r>
      <w:r>
        <w:rPr/>
        <w:t>2026</w:t>
      </w:r>
      <w:r>
        <w:rPr/>
        <w:t xml:space="preserve"> </w:t>
      </w:r>
      <w:r>
        <w:rPr/>
        <w:t>年</w:t>
      </w:r>
      <w:r>
        <w:rPr/>
        <w:t>12</w:t>
      </w:r>
      <w:r>
        <w:rPr/>
        <w:t xml:space="preserve"> </w:t>
      </w:r>
      <w:r>
        <w:rPr/>
        <w:t>月</w:t>
      </w:r>
      <w:r>
        <w:rPr/>
        <w:t xml:space="preserve">31 </w:t>
      </w:r>
      <w:r>
        <w:rPr/>
        <w:t>日止。</w:t>
      </w:r>
    </w:p>
    <w:p>
      <w:pPr>
        <w:pStyle w:val="null3"/>
      </w:pPr>
      <w:r>
        <w:rPr/>
        <w:t>3.</w:t>
      </w:r>
      <w:r>
        <w:rPr/>
        <w:t>技术服务进度：</w:t>
      </w:r>
    </w:p>
    <w:tbl>
      <w:tblPr>
        <w:tblW w:w="0" w:type="auto"/>
        <w:tblBorders>
          <w:top w:val="none" w:color="000000" w:sz="4"/>
          <w:left w:val="none" w:color="000000" w:sz="4"/>
          <w:bottom w:val="none" w:color="000000" w:sz="4"/>
          <w:right w:val="none" w:color="000000" w:sz="4"/>
          <w:insideH w:val="none"/>
          <w:insideV w:val="none"/>
        </w:tblBorders>
      </w:tblPr>
      <w:tblGrid>
        <w:gridCol w:w="2194"/>
        <w:gridCol w:w="2438"/>
        <w:gridCol w:w="5723"/>
      </w:tblGrid>
      <w:tr>
        <w:tc>
          <w:tcPr>
            <w:tcW w:type="dxa" w:w="2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进度节点</w:t>
            </w:r>
          </w:p>
        </w:tc>
        <w:tc>
          <w:tcPr>
            <w:tcW w:type="dxa" w:w="2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完成时限</w:t>
            </w:r>
          </w:p>
        </w:tc>
        <w:tc>
          <w:tcPr>
            <w:tcW w:type="dxa" w:w="5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核心工作内容</w:t>
            </w:r>
          </w:p>
        </w:tc>
      </w:tr>
      <w:tr>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40% </w:t>
            </w:r>
            <w:r>
              <w:rPr>
                <w:sz w:val="19"/>
              </w:rPr>
              <w:t>进度</w:t>
            </w:r>
          </w:p>
        </w:tc>
        <w:tc>
          <w:tcPr>
            <w:tcW w:type="dxa" w:w="2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2026</w:t>
            </w:r>
            <w:r>
              <w:rPr>
                <w:sz w:val="19"/>
              </w:rPr>
              <w:t>年</w:t>
            </w:r>
            <w:r>
              <w:rPr>
                <w:sz w:val="19"/>
              </w:rPr>
              <w:t>9</w:t>
            </w:r>
            <w:r>
              <w:rPr>
                <w:sz w:val="19"/>
              </w:rPr>
              <w:t>月</w:t>
            </w:r>
          </w:p>
        </w:tc>
        <w:tc>
          <w:tcPr>
            <w:tcW w:type="dxa" w:w="5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通过政府采购程序确定中标第三方检测机构，签订采购合同，项目正式启动</w:t>
            </w:r>
          </w:p>
        </w:tc>
      </w:tr>
      <w:tr>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70% </w:t>
            </w:r>
            <w:r>
              <w:rPr>
                <w:sz w:val="19"/>
              </w:rPr>
              <w:t>进度</w:t>
            </w:r>
          </w:p>
        </w:tc>
        <w:tc>
          <w:tcPr>
            <w:tcW w:type="dxa" w:w="2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2026</w:t>
            </w:r>
            <w:r>
              <w:rPr>
                <w:sz w:val="19"/>
              </w:rPr>
              <w:t>年</w:t>
            </w:r>
            <w:r>
              <w:rPr>
                <w:sz w:val="19"/>
              </w:rPr>
              <w:t>10</w:t>
            </w:r>
            <w:r>
              <w:rPr>
                <w:sz w:val="19"/>
              </w:rPr>
              <w:t>月</w:t>
            </w:r>
          </w:p>
        </w:tc>
        <w:tc>
          <w:tcPr>
            <w:tcW w:type="dxa" w:w="5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完成农产品生产环节的种植业产品、畜禽产品和水产品定量监测</w:t>
            </w:r>
            <w:r>
              <w:rPr>
                <w:sz w:val="19"/>
              </w:rPr>
              <w:t>1000</w:t>
            </w:r>
            <w:r>
              <w:rPr>
                <w:sz w:val="19"/>
              </w:rPr>
              <w:t>批次、</w:t>
            </w:r>
            <w:r>
              <w:rPr>
                <w:sz w:val="19"/>
              </w:rPr>
              <w:t>开展不少于两场次相关培训活动</w:t>
            </w:r>
            <w:r>
              <w:rPr>
                <w:sz w:val="19"/>
              </w:rPr>
              <w:t>并发放胶体金速测卡</w:t>
            </w:r>
            <w:r>
              <w:rPr>
                <w:sz w:val="19"/>
              </w:rPr>
              <w:t>9000</w:t>
            </w:r>
            <w:r>
              <w:rPr>
                <w:sz w:val="19"/>
              </w:rPr>
              <w:t>份</w:t>
            </w:r>
          </w:p>
        </w:tc>
      </w:tr>
      <w:tr>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100% </w:t>
            </w:r>
            <w:r>
              <w:rPr>
                <w:sz w:val="19"/>
              </w:rPr>
              <w:t>进度</w:t>
            </w:r>
          </w:p>
        </w:tc>
        <w:tc>
          <w:tcPr>
            <w:tcW w:type="dxa" w:w="2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2026</w:t>
            </w:r>
            <w:r>
              <w:rPr>
                <w:sz w:val="19"/>
              </w:rPr>
              <w:t>年</w:t>
            </w:r>
            <w:r>
              <w:rPr>
                <w:sz w:val="19"/>
              </w:rPr>
              <w:t>12</w:t>
            </w:r>
            <w:r>
              <w:rPr>
                <w:sz w:val="19"/>
              </w:rPr>
              <w:t>月</w:t>
            </w:r>
          </w:p>
        </w:tc>
        <w:tc>
          <w:tcPr>
            <w:tcW w:type="dxa" w:w="5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完成农产品生产环节的种植业产品、畜禽产品和水产品定量监测</w:t>
            </w:r>
            <w:r>
              <w:rPr>
                <w:sz w:val="19"/>
              </w:rPr>
              <w:t>1000</w:t>
            </w:r>
            <w:r>
              <w:rPr>
                <w:sz w:val="19"/>
              </w:rPr>
              <w:t>批次，提交全套检测报告、汇总分析报告及项目验收资料，通过项目验收</w:t>
            </w:r>
          </w:p>
        </w:tc>
      </w:tr>
    </w:tbl>
    <w:p>
      <w:pPr>
        <w:pStyle w:val="null3"/>
      </w:pPr>
      <w:r>
        <w:rPr/>
        <w:t>4.</w:t>
      </w:r>
      <w:r>
        <w:rPr/>
        <w:t>技术服务质量要求：严格按照《农产品质量安全监测管理办法》和《广东省农业厅关于农产品质量安全监督抽查的工作规程》及乙方制定的《</w:t>
      </w:r>
      <w:r>
        <w:rPr/>
        <w:t>2026</w:t>
      </w:r>
      <w:r>
        <w:rPr/>
        <w:t>年潮州市农产品质量安全监测项目实施方案》要求开展抽样检测工作，保证按时完成，确保服务质量。</w:t>
      </w:r>
    </w:p>
    <w:p>
      <w:pPr>
        <w:pStyle w:val="null3"/>
      </w:pPr>
      <w:r>
        <w:rPr/>
        <w:t>5.</w:t>
      </w:r>
      <w:r>
        <w:rPr/>
        <w:t>其他服务内容</w:t>
      </w:r>
    </w:p>
    <w:p>
      <w:pPr>
        <w:pStyle w:val="null3"/>
      </w:pPr>
      <w:r>
        <w:rPr/>
        <w:t>（</w:t>
      </w:r>
      <w:r>
        <w:rPr/>
        <w:t>1</w:t>
      </w:r>
      <w:r>
        <w:rPr/>
        <w:t>）</w:t>
      </w:r>
      <w:r>
        <w:rPr/>
        <w:t>根据</w:t>
      </w:r>
      <w:r>
        <w:rPr/>
        <w:t>甲方</w:t>
      </w:r>
      <w:r>
        <w:rPr/>
        <w:t>业务需要，协助</w:t>
      </w:r>
      <w:r>
        <w:rPr/>
        <w:t>甲方</w:t>
      </w:r>
      <w:r>
        <w:rPr/>
        <w:t>开展农产品质量安全应急监测、重大节日（活动）期间开展风险监测或</w:t>
      </w:r>
      <w:r>
        <w:rPr/>
        <w:t>例行和</w:t>
      </w:r>
      <w:r>
        <w:rPr/>
        <w:t>监督抽查（含</w:t>
      </w:r>
      <w:r>
        <w:rPr/>
        <w:t>2027</w:t>
      </w:r>
      <w:r>
        <w:rPr/>
        <w:t>年元旦春节、</w:t>
      </w:r>
      <w:r>
        <w:rPr/>
        <w:t>春节</w:t>
      </w:r>
      <w:r>
        <w:rPr/>
        <w:t>期间等），具体监测数量由</w:t>
      </w:r>
      <w:r>
        <w:rPr/>
        <w:t>甲乙</w:t>
      </w:r>
      <w:r>
        <w:rPr/>
        <w:t>双方协商确定。</w:t>
      </w:r>
    </w:p>
    <w:p>
      <w:pPr>
        <w:pStyle w:val="null3"/>
      </w:pPr>
      <w:r>
        <w:rPr/>
        <w:t>（</w:t>
      </w:r>
      <w:r>
        <w:rPr/>
        <w:t>2</w:t>
      </w:r>
      <w:r>
        <w:rPr/>
        <w:t>）</w:t>
      </w:r>
      <w:r>
        <w:rPr/>
        <w:t>根据</w:t>
      </w:r>
      <w:r>
        <w:rPr/>
        <w:t>甲方</w:t>
      </w:r>
      <w:r>
        <w:rPr/>
        <w:t>业务需要，协助</w:t>
      </w:r>
      <w:r>
        <w:rPr/>
        <w:t>甲方</w:t>
      </w:r>
      <w:r>
        <w:rPr/>
        <w:t>开展农产品质量安全检测能力培训以及相关农产品质量安全宣贯活动等有关工作。</w:t>
      </w:r>
    </w:p>
    <w:p>
      <w:pPr>
        <w:pStyle w:val="null3"/>
      </w:pPr>
      <w:r>
        <w:rPr/>
        <w:t>第三条：为保证乙方有效进行技术服务工作，甲方应当向乙方提供下列工作条件和协作事项：</w:t>
      </w:r>
    </w:p>
    <w:p>
      <w:pPr>
        <w:pStyle w:val="null3"/>
      </w:pPr>
      <w:r>
        <w:rPr/>
        <w:t>1.</w:t>
      </w:r>
      <w:r>
        <w:rPr/>
        <w:t>提供技术资料：无。</w:t>
      </w:r>
    </w:p>
    <w:p>
      <w:pPr>
        <w:pStyle w:val="null3"/>
      </w:pPr>
      <w:r>
        <w:rPr/>
        <w:t>2.</w:t>
      </w:r>
      <w:r>
        <w:rPr/>
        <w:t>提供工作条件：无。</w:t>
      </w:r>
    </w:p>
    <w:p>
      <w:pPr>
        <w:pStyle w:val="null3"/>
      </w:pPr>
      <w:r>
        <w:rPr/>
        <w:t>3.</w:t>
      </w:r>
      <w:r>
        <w:rPr/>
        <w:t>其他：按需提供。</w:t>
      </w:r>
    </w:p>
    <w:p>
      <w:pPr>
        <w:pStyle w:val="null3"/>
      </w:pPr>
      <w:r>
        <w:rPr/>
        <w:t>4.</w:t>
      </w:r>
      <w:r>
        <w:rPr/>
        <w:t>甲方提供上述工作条件和协作事项的时间及方式：按需提供。</w:t>
      </w:r>
    </w:p>
    <w:p>
      <w:pPr>
        <w:pStyle w:val="null3"/>
      </w:pPr>
      <w:r>
        <w:rPr/>
        <w:t>第四条：甲方向乙方支付技术服务报酬及支付方式为：</w:t>
      </w:r>
    </w:p>
    <w:p>
      <w:pPr>
        <w:pStyle w:val="null3"/>
      </w:pPr>
      <w:r>
        <w:rPr/>
        <w:t>1.</w:t>
      </w:r>
      <w:r>
        <w:rPr/>
        <w:t>技术服务费总额为：</w:t>
      </w:r>
    </w:p>
    <w:p>
      <w:pPr>
        <w:pStyle w:val="null3"/>
      </w:pPr>
      <w:r>
        <w:rPr/>
        <w:t>2.</w:t>
      </w:r>
      <w:r>
        <w:rPr/>
        <w:t>技术服务费由甲方分</w:t>
      </w:r>
      <w:r>
        <w:rPr/>
        <w:t>3</w:t>
      </w:r>
      <w:r>
        <w:rPr/>
        <w:t>期支付乙方。具体支付方式和时间如下：</w:t>
      </w:r>
    </w:p>
    <w:p>
      <w:pPr>
        <w:pStyle w:val="null3"/>
      </w:pPr>
      <w:r>
        <w:rPr/>
        <w:t>第</w:t>
      </w:r>
      <w:r>
        <w:rPr/>
        <w:t>1</w:t>
      </w:r>
      <w:r>
        <w:rPr/>
        <w:t>期，支付比例</w:t>
      </w:r>
      <w:r>
        <w:rPr/>
        <w:t>30%,</w:t>
      </w:r>
      <w:r>
        <w:rPr/>
        <w:t>甲方</w:t>
      </w:r>
      <w:r>
        <w:rPr/>
        <w:t>与</w:t>
      </w:r>
      <w:r>
        <w:rPr/>
        <w:t>乙方</w:t>
      </w:r>
      <w:r>
        <w:rPr/>
        <w:t>签署加盖双方公章生效后，</w:t>
      </w:r>
      <w:r>
        <w:rPr/>
        <w:t>乙方</w:t>
      </w:r>
      <w:r>
        <w:rPr/>
        <w:t>向</w:t>
      </w:r>
      <w:r>
        <w:rPr/>
        <w:t>甲方</w:t>
      </w:r>
      <w:r>
        <w:rPr/>
        <w:t>提交书面支付申请书和相应金额的、符合国家规定的增值税普通发票。在财政资金到位的前提下，</w:t>
      </w:r>
      <w:r>
        <w:rPr/>
        <w:t>甲方</w:t>
      </w:r>
      <w:r>
        <w:rPr/>
        <w:t>自收到发票之日起</w:t>
      </w:r>
      <w:r>
        <w:rPr/>
        <w:t>20</w:t>
      </w:r>
      <w:r>
        <w:rPr/>
        <w:t>个工作日内，向</w:t>
      </w:r>
      <w:r>
        <w:rPr/>
        <w:t>乙方</w:t>
      </w:r>
      <w:r>
        <w:rPr/>
        <w:t>支付采购项目总金额的</w:t>
      </w:r>
      <w:r>
        <w:rPr/>
        <w:t>30%</w:t>
      </w:r>
      <w:r>
        <w:rPr/>
        <w:t>；</w:t>
      </w:r>
    </w:p>
    <w:p>
      <w:pPr>
        <w:pStyle w:val="null3"/>
      </w:pPr>
      <w:r>
        <w:rPr/>
        <w:t>第</w:t>
      </w:r>
      <w:r>
        <w:rPr/>
        <w:t>2</w:t>
      </w:r>
      <w:r>
        <w:rPr/>
        <w:t>期，支付比例</w:t>
      </w:r>
      <w:r>
        <w:rPr/>
        <w:t>27.5</w:t>
      </w:r>
      <w:r>
        <w:rPr/>
        <w:t>%,2026</w:t>
      </w:r>
      <w:r>
        <w:rPr/>
        <w:t>年</w:t>
      </w:r>
      <w:r>
        <w:rPr/>
        <w:t>10</w:t>
      </w:r>
      <w:r>
        <w:rPr/>
        <w:t>月</w:t>
      </w:r>
      <w:r>
        <w:rPr/>
        <w:t>乙方</w:t>
      </w:r>
      <w:r>
        <w:rPr/>
        <w:t>需完成农产品生产环节的种植业产品、畜禽产品和水产品定量监测</w:t>
      </w:r>
      <w:r>
        <w:rPr/>
        <w:t>1000</w:t>
      </w:r>
      <w:r>
        <w:rPr/>
        <w:t>批次、</w:t>
      </w:r>
      <w:r>
        <w:rPr/>
        <w:t>开展不少于两场次相关培训活动</w:t>
      </w:r>
      <w:r>
        <w:rPr/>
        <w:t>并发放胶体金速测卡</w:t>
      </w:r>
      <w:r>
        <w:rPr/>
        <w:t>9000</w:t>
      </w:r>
      <w:r>
        <w:rPr/>
        <w:t>份，并经</w:t>
      </w:r>
      <w:r>
        <w:rPr/>
        <w:t>甲方</w:t>
      </w:r>
      <w:r>
        <w:rPr/>
        <w:t>验收合格后，</w:t>
      </w:r>
      <w:r>
        <w:rPr/>
        <w:t>乙方</w:t>
      </w:r>
      <w:r>
        <w:rPr/>
        <w:t>向</w:t>
      </w:r>
      <w:r>
        <w:rPr/>
        <w:t>甲方</w:t>
      </w:r>
      <w:r>
        <w:rPr/>
        <w:t>提交书面支付申请和相应金额的、符合国家规定的增值税普通发票。在财政资金到位的前提下，</w:t>
      </w:r>
      <w:r>
        <w:rPr/>
        <w:t>甲方</w:t>
      </w:r>
      <w:r>
        <w:rPr/>
        <w:t>自收到发票之日起</w:t>
      </w:r>
      <w:r>
        <w:rPr/>
        <w:t>2</w:t>
      </w:r>
      <w:r>
        <w:rPr/>
        <w:t>0</w:t>
      </w:r>
      <w:r>
        <w:rPr/>
        <w:t>个工作日内，向</w:t>
      </w:r>
      <w:r>
        <w:rPr/>
        <w:t>乙方</w:t>
      </w:r>
      <w:r>
        <w:rPr/>
        <w:t>支付采购项目总金额的</w:t>
      </w:r>
      <w:r>
        <w:rPr/>
        <w:t>27.5</w:t>
      </w:r>
      <w:r>
        <w:rPr/>
        <w:t>%</w:t>
      </w:r>
      <w:r>
        <w:rPr/>
        <w:t>；</w:t>
      </w:r>
    </w:p>
    <w:p>
      <w:pPr>
        <w:pStyle w:val="null3"/>
      </w:pPr>
      <w:r>
        <w:rPr/>
        <w:t>第</w:t>
      </w:r>
      <w:r>
        <w:rPr/>
        <w:t>3</w:t>
      </w:r>
      <w:r>
        <w:rPr/>
        <w:t>期，支付比例</w:t>
      </w:r>
      <w:r>
        <w:rPr/>
        <w:t>42.5</w:t>
      </w:r>
      <w:r>
        <w:rPr/>
        <w:t>%,2026</w:t>
      </w:r>
      <w:r>
        <w:rPr/>
        <w:t>年</w:t>
      </w:r>
      <w:r>
        <w:rPr/>
        <w:t>12</w:t>
      </w:r>
      <w:r>
        <w:rPr/>
        <w:t>月</w:t>
      </w:r>
      <w:r>
        <w:rPr/>
        <w:t>底乙方</w:t>
      </w:r>
      <w:r>
        <w:rPr/>
        <w:t>需完成全部检测任务（完成农产品生产环节的种植业产品、畜禽产品和水产品定量监测</w:t>
      </w:r>
      <w:r>
        <w:rPr/>
        <w:t>1000</w:t>
      </w:r>
      <w:r>
        <w:rPr/>
        <w:t>批次），并经</w:t>
      </w:r>
      <w:r>
        <w:rPr/>
        <w:t>甲方</w:t>
      </w:r>
      <w:r>
        <w:rPr/>
        <w:t>验收合格后，</w:t>
      </w:r>
      <w:r>
        <w:rPr/>
        <w:t>乙方</w:t>
      </w:r>
      <w:r>
        <w:rPr/>
        <w:t>向</w:t>
      </w:r>
      <w:r>
        <w:rPr/>
        <w:t>甲方</w:t>
      </w:r>
      <w:r>
        <w:rPr/>
        <w:t>提交书面支付申请和相应金额的、符合国家规定的增值税普通发票。在财政资金到位的前提下，</w:t>
      </w:r>
      <w:r>
        <w:rPr/>
        <w:t>甲方</w:t>
      </w:r>
      <w:r>
        <w:rPr/>
        <w:t>自收到发票之日起</w:t>
      </w:r>
      <w:r>
        <w:rPr/>
        <w:t>20</w:t>
      </w:r>
      <w:r>
        <w:rPr/>
        <w:t>个工作日内，向</w:t>
      </w:r>
      <w:r>
        <w:rPr/>
        <w:t>乙方</w:t>
      </w:r>
      <w:r>
        <w:rPr/>
        <w:t>支付采购项目总金额的</w:t>
      </w:r>
      <w:r>
        <w:rPr/>
        <w:t>42.5</w:t>
      </w:r>
      <w:r>
        <w:rPr/>
        <w:t>%</w:t>
      </w:r>
      <w:r>
        <w:rPr/>
        <w:t>。</w:t>
      </w:r>
    </w:p>
    <w:p>
      <w:pPr>
        <w:pStyle w:val="null3"/>
      </w:pPr>
      <w:r>
        <w:rPr/>
        <w:t>3.</w:t>
      </w:r>
      <w:r>
        <w:rPr/>
        <w:t>因甲方使用的是财政资金，需向政府财政部门提出办理财政申请支付（不含政府财政部门审核的时间）。即甲方在规定时间内提出申请支付手续后视为甲方已经按期支付，乙方不得以此作为甲方的违约考量依据。</w:t>
      </w:r>
    </w:p>
    <w:p>
      <w:pPr>
        <w:pStyle w:val="null3"/>
      </w:pPr>
      <w:r>
        <w:rPr/>
        <w:t>乙方开户银行、名称和帐号为：</w:t>
      </w:r>
    </w:p>
    <w:p>
      <w:pPr>
        <w:pStyle w:val="null3"/>
      </w:pPr>
      <w:r>
        <w:rPr/>
        <w:t>开户名称：</w:t>
      </w:r>
    </w:p>
    <w:p>
      <w:pPr>
        <w:pStyle w:val="null3"/>
      </w:pPr>
      <w:r>
        <w:rPr/>
        <w:t>开户账号：</w:t>
      </w:r>
    </w:p>
    <w:p>
      <w:pPr>
        <w:pStyle w:val="null3"/>
      </w:pPr>
      <w:r>
        <w:rPr/>
        <w:t>开户银行：</w:t>
      </w:r>
    </w:p>
    <w:p>
      <w:pPr>
        <w:pStyle w:val="null3"/>
      </w:pPr>
      <w:r>
        <w:rPr/>
        <w:t>第五条：双方确定因履行本合同应遵守的保密义务如下：</w:t>
      </w:r>
    </w:p>
    <w:p>
      <w:pPr>
        <w:pStyle w:val="null3"/>
      </w:pPr>
      <w:r>
        <w:rPr/>
        <w:t>1.</w:t>
      </w:r>
      <w:r>
        <w:rPr/>
        <w:t>本合同所述保密信息：指本合同拥有信息的一方（乙方）根据本合同向另一方（甲方）提供的信息，包括但不限于技术性信息、商业性信息、文件、程序、计划、技术、图表、模型、参数、数据、标准、专有技术、业务或业务运作方法以及其它专有信息，本合同的条款和与本合同有关的其它商业信息和技术信息，以及乙方依据本合同完成的所有成果。</w:t>
      </w:r>
    </w:p>
    <w:p>
      <w:pPr>
        <w:pStyle w:val="null3"/>
      </w:pPr>
      <w:r>
        <w:rPr/>
        <w:t>2.</w:t>
      </w:r>
      <w:r>
        <w:rPr/>
        <w:t>保密信息只能由甲方及其人员为本合同目的而使用。除本合同另有规定外，对于乙方提供的任何保密信息，未经甲方的书面同意，乙方及其知悉保密信息的人员均不得直接或间接地以任何方式提供或披露给任何第三方。</w:t>
      </w:r>
    </w:p>
    <w:p>
      <w:pPr>
        <w:pStyle w:val="null3"/>
      </w:pPr>
      <w:r>
        <w:rPr/>
        <w:t>3.</w:t>
      </w:r>
      <w:r>
        <w:rPr/>
        <w:t>如相关政府部门或监管机构要求乙方披露有关保密信息，乙方才可以在政府部门或机构要求的范围内做出披露而无需承担本合同项下的责任。</w:t>
      </w:r>
    </w:p>
    <w:p>
      <w:pPr>
        <w:pStyle w:val="null3"/>
      </w:pPr>
      <w:r>
        <w:rPr/>
        <w:t>4.</w:t>
      </w:r>
      <w:r>
        <w:rPr/>
        <w:t>涉密人员范围：甲乙方以及甲乙方接触到的或与本服务项目相关的所有人员。</w:t>
      </w:r>
    </w:p>
    <w:p>
      <w:pPr>
        <w:pStyle w:val="null3"/>
      </w:pPr>
      <w:r>
        <w:rPr/>
        <w:t>5.</w:t>
      </w:r>
      <w:r>
        <w:rPr/>
        <w:t>保密期限：永久。</w:t>
      </w:r>
    </w:p>
    <w:p>
      <w:pPr>
        <w:pStyle w:val="null3"/>
      </w:pPr>
      <w:r>
        <w:rPr/>
        <w:t>6.</w:t>
      </w:r>
      <w:r>
        <w:rPr/>
        <w:t>泄密责任：追究乙方及其相关人员的所有法律责任，并要求其承担由此造成的经济损失。</w:t>
      </w:r>
    </w:p>
    <w:p>
      <w:pPr>
        <w:pStyle w:val="null3"/>
      </w:pPr>
      <w:r>
        <w:rPr/>
        <w:t>第六条：本合同的变更必须由双方协商一致，并以书面形式确定。</w:t>
      </w:r>
    </w:p>
    <w:p>
      <w:pPr>
        <w:pStyle w:val="null3"/>
      </w:pPr>
      <w:r>
        <w:rPr/>
        <w:t>第七条：双方确定以下列标准和方式对乙方的技术服务工作成果进行验收：</w:t>
      </w:r>
    </w:p>
    <w:p>
      <w:pPr>
        <w:pStyle w:val="null3"/>
      </w:pPr>
      <w:r>
        <w:rPr/>
        <w:t>1.</w:t>
      </w:r>
      <w:r>
        <w:rPr/>
        <w:t>乙方完成技术服务工作的形式：乙方按照实施方案的要求，按时完成抽样任务并出具检测报告，及时将检测结果录入追溯平台。</w:t>
      </w:r>
    </w:p>
    <w:p>
      <w:pPr>
        <w:pStyle w:val="null3"/>
      </w:pPr>
      <w:r>
        <w:rPr/>
        <w:t>2.</w:t>
      </w:r>
      <w:r>
        <w:rPr/>
        <w:t>技术服务工作成果的验收标准：（</w:t>
      </w:r>
      <w:r>
        <w:rPr/>
        <w:t>1</w:t>
      </w:r>
      <w:r>
        <w:rPr/>
        <w:t>）</w:t>
      </w:r>
      <w:r>
        <w:rPr/>
        <w:t>100%</w:t>
      </w:r>
      <w:r>
        <w:rPr/>
        <w:t>完成抽检数量；（</w:t>
      </w:r>
      <w:r>
        <w:rPr/>
        <w:t>2</w:t>
      </w:r>
      <w:r>
        <w:rPr/>
        <w:t>）</w:t>
      </w:r>
      <w:r>
        <w:rPr/>
        <w:t>100%</w:t>
      </w:r>
      <w:r>
        <w:rPr/>
        <w:t>完成检测结果数据录入追溯平台</w:t>
      </w:r>
      <w:r>
        <w:rPr/>
        <w:t>；（</w:t>
      </w:r>
      <w:r>
        <w:rPr/>
        <w:t>3</w:t>
      </w:r>
      <w:r>
        <w:rPr/>
        <w:t>）发放胶体金速测卡</w:t>
      </w:r>
      <w:r>
        <w:rPr/>
        <w:t>9000</w:t>
      </w:r>
      <w:r>
        <w:rPr/>
        <w:t>份；（</w:t>
      </w:r>
      <w:r>
        <w:rPr/>
        <w:t>4</w:t>
      </w:r>
      <w:r>
        <w:rPr/>
        <w:t>）开展不少于两场培训活动</w:t>
      </w:r>
    </w:p>
    <w:p>
      <w:pPr>
        <w:pStyle w:val="null3"/>
      </w:pPr>
      <w:r>
        <w:rPr/>
        <w:t>3.</w:t>
      </w:r>
      <w:r>
        <w:rPr/>
        <w:t>技术服务工作成果的验收方法：（</w:t>
      </w:r>
      <w:r>
        <w:rPr/>
        <w:t>1</w:t>
      </w:r>
      <w:r>
        <w:rPr/>
        <w:t>）现场检查；（</w:t>
      </w:r>
      <w:r>
        <w:rPr/>
        <w:t>2</w:t>
      </w:r>
      <w:r>
        <w:rPr/>
        <w:t>）查验资料。</w:t>
      </w:r>
    </w:p>
    <w:p>
      <w:pPr>
        <w:pStyle w:val="null3"/>
      </w:pPr>
      <w:r>
        <w:rPr/>
        <w:t>4.</w:t>
      </w:r>
      <w:r>
        <w:rPr/>
        <w:t>验收时间和地点：验收时间为</w:t>
      </w:r>
      <w:r>
        <w:rPr/>
        <w:t>2026</w:t>
      </w:r>
      <w:r>
        <w:rPr/>
        <w:t>年</w:t>
      </w:r>
      <w:r>
        <w:rPr/>
        <w:t>12</w:t>
      </w:r>
      <w:r>
        <w:rPr/>
        <w:t>月底前，地点为广东省</w:t>
      </w:r>
      <w:r>
        <w:rPr/>
        <w:t>潮州市</w:t>
      </w:r>
      <w:r>
        <w:rPr/>
        <w:t>。</w:t>
      </w:r>
    </w:p>
    <w:p>
      <w:pPr>
        <w:pStyle w:val="null3"/>
      </w:pPr>
      <w:r>
        <w:rPr/>
        <w:t>第八条：双方确定技术成果所有：</w:t>
      </w:r>
    </w:p>
    <w:p>
      <w:pPr>
        <w:pStyle w:val="null3"/>
      </w:pPr>
      <w:r>
        <w:rPr/>
        <w:t>1.</w:t>
      </w:r>
      <w:r>
        <w:rPr/>
        <w:t>在本合同有效期内，甲方利用乙方提交的技术服务工作成果所完成的新的技术成果归甲方所有。</w:t>
      </w:r>
    </w:p>
    <w:p>
      <w:pPr>
        <w:pStyle w:val="null3"/>
      </w:pPr>
      <w:r>
        <w:rPr/>
        <w:t>2.</w:t>
      </w:r>
      <w:r>
        <w:rPr/>
        <w:t>在本合同有效期内，乙方利用甲方提供的技术资料和工作条件所完成的新的技术成果，归甲方所有。</w:t>
      </w:r>
    </w:p>
    <w:p>
      <w:pPr>
        <w:pStyle w:val="null3"/>
      </w:pPr>
      <w:r>
        <w:rPr/>
        <w:t>第九条：双方确定，按以下约定承担各自的违约责任：</w:t>
      </w:r>
    </w:p>
    <w:p>
      <w:pPr>
        <w:pStyle w:val="null3"/>
      </w:pPr>
      <w:r>
        <w:rPr/>
        <w:t>1.</w:t>
      </w:r>
      <w:r>
        <w:rPr/>
        <w:t>乙方未能按本合同规定的时间提供服务，从逾期之日起每日按本合同总价</w:t>
      </w:r>
      <w:r>
        <w:rPr/>
        <w:t>3</w:t>
      </w:r>
      <w:r>
        <w:rPr/>
        <w:t>‰的数额向甲方支付违约金。</w:t>
      </w:r>
    </w:p>
    <w:p>
      <w:pPr>
        <w:pStyle w:val="null3"/>
      </w:pPr>
      <w:r>
        <w:rPr/>
        <w:t>2.</w:t>
      </w:r>
      <w:r>
        <w:rPr/>
        <w:t>甲方逾期向乙方支付服务费的，从逾期之日起每日按本合同总价</w:t>
      </w:r>
      <w:r>
        <w:rPr/>
        <w:t>3</w:t>
      </w:r>
      <w:r>
        <w:rPr/>
        <w:t>‰的数额向乙方支付违约金（因乙方原因导致的甲方逾期付款除外；甲方已申请财政付款，因财政的原因导致的逾期付款除外）。</w:t>
      </w:r>
    </w:p>
    <w:p>
      <w:pPr>
        <w:pStyle w:val="null3"/>
      </w:pPr>
      <w:r>
        <w:rPr/>
        <w:t>3.</w:t>
      </w:r>
      <w:r>
        <w:rPr/>
        <w:t>乙方对《合同书》及相关采购文件应当妥善保存，不得伪造、变造、隐匿或者销毁，《合同书》及相关采购文件的保存期限为从采购结束之日起至少保存十五年。</w:t>
      </w:r>
    </w:p>
    <w:p>
      <w:pPr>
        <w:pStyle w:val="null3"/>
      </w:pPr>
      <w:r>
        <w:rPr/>
        <w:t>4.</w:t>
      </w:r>
      <w:r>
        <w:rPr/>
        <w:t>其他违约责任按相关法律规定处理。</w:t>
      </w:r>
    </w:p>
    <w:p>
      <w:pPr>
        <w:pStyle w:val="null3"/>
      </w:pPr>
      <w:r>
        <w:rPr/>
        <w:t>第十条：双方确定，在本合同有效期内，甲方指定</w:t>
      </w:r>
      <w:r>
        <w:rPr/>
        <w:t xml:space="preserve">                     </w:t>
      </w:r>
      <w:r>
        <w:rPr/>
        <w:t>为甲方项目联系人，乙方指定</w:t>
      </w:r>
      <w:r>
        <w:rPr/>
        <w:t xml:space="preserve">                     </w:t>
      </w:r>
      <w:r>
        <w:rPr/>
        <w:t>为乙方项目联系人。</w:t>
      </w:r>
    </w:p>
    <w:p>
      <w:pPr>
        <w:pStyle w:val="null3"/>
      </w:pPr>
      <w:r>
        <w:rPr/>
        <w:t>一方变更项目联系人的，应当及时以书面形式通知另一方，未及时通知并影响本合同履行或造成损失的，应承担相应的责任。</w:t>
      </w:r>
    </w:p>
    <w:p>
      <w:pPr>
        <w:pStyle w:val="null3"/>
      </w:pPr>
      <w:r>
        <w:rPr/>
        <w:t>第十一条：双方确定，如有出现下列情形，致使本合同的履行成为不必要或不可能的，可以解除本合同：</w:t>
      </w:r>
    </w:p>
    <w:p>
      <w:pPr>
        <w:pStyle w:val="null3"/>
      </w:pPr>
      <w:r>
        <w:rPr/>
        <w:t>1.</w:t>
      </w:r>
      <w:r>
        <w:rPr/>
        <w:t>发生不可抗力；</w:t>
      </w:r>
    </w:p>
    <w:p>
      <w:pPr>
        <w:pStyle w:val="null3"/>
      </w:pPr>
      <w:r>
        <w:rPr/>
        <w:t>2.</w:t>
      </w:r>
      <w:r>
        <w:rPr/>
        <w:t>甲方与乙方协商一致，可以解除合同；</w:t>
      </w:r>
    </w:p>
    <w:p>
      <w:pPr>
        <w:pStyle w:val="null3"/>
      </w:pPr>
      <w:r>
        <w:rPr/>
        <w:t>3.</w:t>
      </w:r>
      <w:r>
        <w:rPr/>
        <w:t>有下列情形之一的，甲方有权解除合同，乙方必须返还甲方尚未履行部分的服务费，并有权要求违约损失赔偿：</w:t>
      </w:r>
    </w:p>
    <w:p>
      <w:pPr>
        <w:pStyle w:val="null3"/>
      </w:pPr>
      <w:r>
        <w:rPr/>
        <w:t>（</w:t>
      </w:r>
      <w:r>
        <w:rPr/>
        <w:t>1</w:t>
      </w:r>
      <w:r>
        <w:rPr/>
        <w:t>）乙方未经甲方同意擅自对合同进行转包或分包的；</w:t>
      </w:r>
    </w:p>
    <w:p>
      <w:pPr>
        <w:pStyle w:val="null3"/>
      </w:pPr>
      <w:r>
        <w:rPr/>
        <w:t>（</w:t>
      </w:r>
      <w:r>
        <w:rPr/>
        <w:t>2</w:t>
      </w:r>
      <w:r>
        <w:rPr/>
        <w:t>）由于乙方自身原因，未按合同约定的时间提供技术服务且超过</w:t>
      </w:r>
      <w:r>
        <w:rPr/>
        <w:t>15</w:t>
      </w:r>
      <w:r>
        <w:rPr/>
        <w:t>天的；</w:t>
      </w:r>
    </w:p>
    <w:p>
      <w:pPr>
        <w:pStyle w:val="null3"/>
      </w:pPr>
      <w:r>
        <w:rPr/>
        <w:t>（</w:t>
      </w:r>
      <w:r>
        <w:rPr/>
        <w:t>3</w:t>
      </w:r>
      <w:r>
        <w:rPr/>
        <w:t>）乙方出现重大工作失误、差错，或出具的报告书存在严重漏洞、错误而导致食品安全事故的。</w:t>
      </w:r>
    </w:p>
    <w:p>
      <w:pPr>
        <w:pStyle w:val="null3"/>
      </w:pPr>
      <w:r>
        <w:rPr/>
        <w:t>第十二条：双方因履行本合同而发生的争议，应协商、调解解决。协商、调解不成的，依法向甲方所在地人民法院起诉。</w:t>
      </w:r>
    </w:p>
    <w:p>
      <w:pPr>
        <w:pStyle w:val="null3"/>
      </w:pPr>
      <w:r>
        <w:rPr/>
        <w:t>第十三条：双方确定：本合同及相关附件中所涉及的有关名词和技术术语，其定义和解释如下：</w:t>
      </w:r>
    </w:p>
    <w:p>
      <w:pPr>
        <w:pStyle w:val="null3"/>
      </w:pPr>
      <w:r>
        <w:rPr/>
        <w:t>无。</w:t>
      </w:r>
    </w:p>
    <w:p>
      <w:pPr>
        <w:pStyle w:val="null3"/>
      </w:pPr>
      <w:r>
        <w:rPr/>
        <w:t>第十四条：与履行本合同有关的技术文件，经双方确认后，乙方制定的《</w:t>
      </w:r>
      <w:r>
        <w:rPr/>
        <w:t>2026</w:t>
      </w:r>
      <w:r>
        <w:rPr/>
        <w:t>年潮州市农产品质量安全监测项目实施方案》为本合同的组成部分。</w:t>
      </w:r>
    </w:p>
    <w:p>
      <w:pPr>
        <w:pStyle w:val="null3"/>
      </w:pPr>
      <w:r>
        <w:rPr/>
        <w:t>第十五条：双方约定本合同其他相关事项为：无。</w:t>
      </w:r>
    </w:p>
    <w:p>
      <w:pPr>
        <w:pStyle w:val="null3"/>
      </w:pPr>
      <w:r>
        <w:rPr/>
        <w:t>第十六条：本合同一式伍份，甲方执叁份，乙方执壹份，采购代理机构执壹份，具有同等法律效力。</w:t>
      </w:r>
    </w:p>
    <w:p>
      <w:pPr>
        <w:pStyle w:val="null3"/>
      </w:pPr>
      <w:r>
        <w:rPr/>
        <w:t>第十七条：本合同经双方签字盖</w:t>
      </w:r>
      <w:r>
        <w:rPr/>
        <w:t>章</w:t>
      </w:r>
      <w:r>
        <w:rPr/>
        <w:t>之日起生效。</w:t>
      </w:r>
    </w:p>
    <w:p>
      <w:pPr>
        <w:pStyle w:val="null3"/>
      </w:pPr>
      <w:r>
        <w:rPr/>
        <w:t>第十八条：附则</w:t>
      </w:r>
    </w:p>
    <w:p>
      <w:pPr>
        <w:pStyle w:val="null3"/>
      </w:pPr>
      <w:r>
        <w:rPr/>
        <w:t>本合同</w:t>
      </w:r>
      <w:r>
        <w:rPr/>
        <w:t>□无附件√有附件，附件：</w:t>
      </w:r>
      <w:r>
        <w:rPr/>
        <w:t>1.</w:t>
      </w:r>
      <w:r>
        <w:rPr/>
        <w:t>履约验收方案；</w:t>
      </w:r>
      <w:r>
        <w:rPr/>
        <w:t>2.</w:t>
      </w:r>
      <w:r>
        <w:rPr/>
        <w:t>履约报告书；</w:t>
      </w:r>
      <w:r>
        <w:rPr/>
        <w:t>3.</w:t>
      </w:r>
      <w:r>
        <w:rPr/>
        <w:t>履约验收书。</w:t>
      </w:r>
    </w:p>
    <w:p>
      <w:pPr>
        <w:pStyle w:val="null3"/>
      </w:pPr>
      <w:r>
        <w:rPr/>
        <w:t>甲方：</w:t>
      </w:r>
      <w:r>
        <w:rPr/>
        <w:t xml:space="preserve">                       </w:t>
      </w:r>
      <w:r>
        <w:rPr/>
        <w:t>（盖章）</w:t>
      </w:r>
    </w:p>
    <w:p>
      <w:pPr>
        <w:pStyle w:val="null3"/>
      </w:pPr>
      <w:r>
        <w:rPr/>
        <w:t>法定代表人／委托代理人：（签名）</w:t>
      </w:r>
    </w:p>
    <w:p>
      <w:pPr>
        <w:pStyle w:val="null3"/>
      </w:pPr>
      <w:r>
        <w:rPr/>
        <w:t xml:space="preserve">                                              </w:t>
      </w:r>
      <w:r>
        <w:rPr/>
        <w:t>年</w:t>
      </w:r>
      <w:r>
        <w:rPr/>
        <w:t xml:space="preserve">    </w:t>
      </w:r>
      <w:r>
        <w:rPr/>
        <w:t>月</w:t>
      </w:r>
      <w:r>
        <w:rPr/>
        <w:t xml:space="preserve">    </w:t>
      </w:r>
      <w:r>
        <w:rPr/>
        <w:t>日</w:t>
      </w:r>
    </w:p>
    <w:p>
      <w:pPr>
        <w:pStyle w:val="null3"/>
      </w:pPr>
      <w:r>
        <w:rPr/>
        <w:t>乙方：</w:t>
      </w:r>
      <w:r>
        <w:rPr/>
        <w:t xml:space="preserve">                       </w:t>
      </w:r>
      <w:r>
        <w:rPr/>
        <w:t>（盖章）</w:t>
      </w:r>
    </w:p>
    <w:p>
      <w:pPr>
        <w:pStyle w:val="null3"/>
      </w:pPr>
      <w:r>
        <w:rPr/>
        <w:t>法定代表人／委托代理人：（签名）</w:t>
      </w:r>
    </w:p>
    <w:p>
      <w:pPr>
        <w:pStyle w:val="null3"/>
      </w:pPr>
      <w:r>
        <w:rPr/>
        <w:t xml:space="preserve">                                              </w:t>
      </w:r>
      <w:r>
        <w:rPr/>
        <w:t>年</w:t>
      </w:r>
      <w:r>
        <w:rPr/>
        <w:t xml:space="preserve">    </w:t>
      </w:r>
      <w:r>
        <w:rPr/>
        <w:t>月</w:t>
      </w:r>
      <w:r>
        <w:rPr/>
        <w:t xml:space="preserve">    </w:t>
      </w:r>
      <w:r>
        <w:rPr/>
        <w:t>日</w:t>
      </w:r>
    </w:p>
    <w:p>
      <w:pPr>
        <w:pStyle w:val="null3"/>
      </w:pPr>
      <w:r>
        <w:rPr/>
        <w:t xml:space="preserve"> </w:t>
      </w:r>
    </w:p>
    <w:p>
      <w:pPr>
        <w:pStyle w:val="null3"/>
      </w:pPr>
      <w:r>
        <w:rPr/>
        <w:t xml:space="preserve"> </w:t>
      </w:r>
    </w:p>
    <w:p>
      <w:pPr>
        <w:pStyle w:val="null3"/>
      </w:pPr>
      <w:r>
        <w:rPr/>
        <w:t>附件</w:t>
      </w:r>
      <w:r>
        <w:rPr/>
        <w:t>1</w:t>
      </w:r>
      <w:r>
        <w:rPr/>
        <w:t>：</w:t>
      </w:r>
    </w:p>
    <w:p>
      <w:pPr>
        <w:pStyle w:val="null3"/>
        <w:jc w:val="center"/>
      </w:pPr>
      <w:r>
        <w:rPr>
          <w:sz w:val="32"/>
        </w:rPr>
        <w:t>履约验收方案</w:t>
      </w:r>
    </w:p>
    <w:p>
      <w:pPr>
        <w:pStyle w:val="null3"/>
      </w:pPr>
      <w:r>
        <w:rPr/>
        <w:t>验收主体：</w:t>
      </w:r>
      <w:r>
        <w:rPr/>
        <w:t xml:space="preserve"> </w:t>
      </w:r>
    </w:p>
    <w:p>
      <w:pPr>
        <w:pStyle w:val="null3"/>
      </w:pPr>
      <w:r>
        <w:rPr/>
        <w:t>供应商：</w:t>
      </w:r>
    </w:p>
    <w:p>
      <w:pPr>
        <w:pStyle w:val="null3"/>
      </w:pPr>
      <w:r>
        <w:rPr/>
        <w:t>根据《中华人民共和国民法典》《财政部关于进一步加强政府采购需求和履约验收管理的指导意见》《政府采购需求管理办法》及其他相关法律、法规，在遵循平等、自愿、公平和诚信的原则上，现就本项目履约验收事项协商一致，制定履约验收方案。</w:t>
      </w:r>
    </w:p>
    <w:p>
      <w:pPr>
        <w:pStyle w:val="null3"/>
      </w:pPr>
      <w:r>
        <w:rPr/>
        <w:t>一、项目基本情况</w:t>
      </w:r>
    </w:p>
    <w:p>
      <w:pPr>
        <w:pStyle w:val="null3"/>
      </w:pPr>
      <w:r>
        <w:rPr/>
        <w:t>1.</w:t>
      </w:r>
      <w:r>
        <w:rPr/>
        <w:t>项目名称：</w:t>
      </w:r>
      <w:r>
        <w:rPr/>
        <w:t>2026</w:t>
      </w:r>
      <w:r>
        <w:rPr/>
        <w:t>年潮州市农产品质量安全监测项目。</w:t>
      </w:r>
    </w:p>
    <w:p>
      <w:pPr>
        <w:pStyle w:val="null3"/>
      </w:pPr>
      <w:r>
        <w:rPr/>
        <w:t>2.</w:t>
      </w:r>
      <w:r>
        <w:rPr/>
        <w:t>项目类别：服务类。</w:t>
      </w:r>
    </w:p>
    <w:p>
      <w:pPr>
        <w:pStyle w:val="null3"/>
      </w:pPr>
      <w:r>
        <w:rPr/>
        <w:t>3.</w:t>
      </w:r>
      <w:r>
        <w:rPr/>
        <w:t>项目地点：广东省</w:t>
      </w:r>
      <w:r>
        <w:rPr/>
        <w:t>潮州市</w:t>
      </w:r>
      <w:r>
        <w:rPr/>
        <w:t>。</w:t>
      </w:r>
    </w:p>
    <w:p>
      <w:pPr>
        <w:pStyle w:val="null3"/>
      </w:pPr>
      <w:r>
        <w:rPr/>
        <w:t>4.</w:t>
      </w:r>
      <w:r>
        <w:rPr/>
        <w:t>项目规模：</w:t>
      </w:r>
      <w:r>
        <w:rPr/>
        <w:t xml:space="preserve"> </w:t>
      </w:r>
    </w:p>
    <w:p>
      <w:pPr>
        <w:pStyle w:val="null3"/>
      </w:pPr>
      <w:r>
        <w:rPr/>
        <w:t>二、履约验收小组</w:t>
      </w:r>
    </w:p>
    <w:p>
      <w:pPr>
        <w:pStyle w:val="null3"/>
      </w:pPr>
      <w:r>
        <w:rPr/>
        <w:t>甲方将成立履约验收小组，按照采购合同的约定对乙方履约情况进行验收。必要时邀请相关的专业人员或机构参与验收。</w:t>
      </w:r>
    </w:p>
    <w:p>
      <w:pPr>
        <w:pStyle w:val="null3"/>
      </w:pPr>
      <w:r>
        <w:rPr/>
        <w:t>三、履约验收方式</w:t>
      </w:r>
    </w:p>
    <w:p>
      <w:pPr>
        <w:pStyle w:val="null3"/>
      </w:pPr>
      <w:r>
        <w:rPr/>
        <w:t>（一）验收方法：</w:t>
      </w:r>
      <w:r>
        <w:rPr/>
        <w:t>1.</w:t>
      </w:r>
      <w:r>
        <w:rPr/>
        <w:t>现场检查；</w:t>
      </w:r>
      <w:r>
        <w:rPr/>
        <w:t>2.</w:t>
      </w:r>
      <w:r>
        <w:rPr/>
        <w:t>查验资料。</w:t>
      </w:r>
    </w:p>
    <w:p>
      <w:pPr>
        <w:pStyle w:val="null3"/>
      </w:pPr>
      <w:r>
        <w:rPr/>
        <w:t>（二）验收标准：</w:t>
      </w:r>
      <w:r>
        <w:rPr/>
        <w:t>1.100%</w:t>
      </w:r>
      <w:r>
        <w:rPr/>
        <w:t>完成抽样检测任务；</w:t>
      </w:r>
      <w:r>
        <w:rPr/>
        <w:t>2.100%</w:t>
      </w:r>
      <w:r>
        <w:rPr/>
        <w:t>完成检测结果录入追溯平台</w:t>
      </w:r>
      <w:r>
        <w:rPr/>
        <w:t>；（</w:t>
      </w:r>
      <w:r>
        <w:rPr/>
        <w:t>3</w:t>
      </w:r>
      <w:r>
        <w:rPr/>
        <w:t>）发放胶体金速测卡</w:t>
      </w:r>
      <w:r>
        <w:rPr/>
        <w:t>9000</w:t>
      </w:r>
      <w:r>
        <w:rPr/>
        <w:t>份；（</w:t>
      </w:r>
      <w:r>
        <w:rPr/>
        <w:t>4</w:t>
      </w:r>
      <w:r>
        <w:rPr/>
        <w:t>）开展不少于两场培训活动</w:t>
      </w:r>
      <w:r>
        <w:rPr/>
        <w:t>。</w:t>
      </w:r>
    </w:p>
    <w:p>
      <w:pPr>
        <w:pStyle w:val="null3"/>
      </w:pPr>
      <w:r>
        <w:rPr/>
        <w:t>（三）验收内容</w:t>
      </w:r>
    </w:p>
    <w:p>
      <w:pPr>
        <w:pStyle w:val="null3"/>
      </w:pPr>
      <w:r>
        <w:rPr/>
        <w:t>1.</w:t>
      </w:r>
      <w:r>
        <w:rPr/>
        <w:t>本项目“</w:t>
      </w:r>
      <w:r>
        <w:rPr/>
        <w:t>2026</w:t>
      </w:r>
      <w:r>
        <w:rPr/>
        <w:t>年潮州市农产品质量安全监测项目”技术和商务要求履约情况；</w:t>
      </w:r>
    </w:p>
    <w:p>
      <w:pPr>
        <w:pStyle w:val="null3"/>
      </w:pPr>
      <w:r>
        <w:rPr/>
        <w:t>2.</w:t>
      </w:r>
      <w:r>
        <w:rPr/>
        <w:t>结合考核情况和服务效果对服务期内的服务实施情况进行验收；</w:t>
      </w:r>
    </w:p>
    <w:p>
      <w:pPr>
        <w:pStyle w:val="null3"/>
      </w:pPr>
      <w:r>
        <w:rPr/>
        <w:t>3.</w:t>
      </w:r>
      <w:r>
        <w:rPr/>
        <w:t>检测报告、检测结果汇总表、工作总结及平台数据录入情况。</w:t>
      </w:r>
    </w:p>
    <w:p>
      <w:pPr>
        <w:pStyle w:val="null3"/>
      </w:pPr>
      <w:r>
        <w:rPr/>
        <w:t>（四）验收时间和地点：验收时间为</w:t>
      </w:r>
      <w:r>
        <w:rPr/>
        <w:t>2026</w:t>
      </w:r>
      <w:r>
        <w:rPr/>
        <w:t>年</w:t>
      </w:r>
      <w:r>
        <w:rPr/>
        <w:t>12</w:t>
      </w:r>
      <w:r>
        <w:rPr/>
        <w:t>月底前，广东省</w:t>
      </w:r>
      <w:r>
        <w:rPr/>
        <w:t>潮州市</w:t>
      </w:r>
      <w:r>
        <w:rPr/>
        <w:t>。</w:t>
      </w:r>
    </w:p>
    <w:p>
      <w:pPr>
        <w:pStyle w:val="null3"/>
      </w:pPr>
      <w:r>
        <w:rPr/>
        <w:t>四、履约验收书</w:t>
      </w:r>
    </w:p>
    <w:p>
      <w:pPr>
        <w:pStyle w:val="null3"/>
      </w:pPr>
      <w:r>
        <w:rPr/>
        <w:t>（一）履约验收结束后</w:t>
      </w:r>
      <w:r>
        <w:rPr/>
        <w:t>,</w:t>
      </w:r>
      <w:r>
        <w:rPr/>
        <w:t>由履约验收小组出具《履约验收书》</w:t>
      </w:r>
      <w:r>
        <w:rPr/>
        <w:t>,</w:t>
      </w:r>
      <w:r>
        <w:rPr/>
        <w:t>列明各项标准的验收情况及项目总体评价</w:t>
      </w:r>
      <w:r>
        <w:rPr/>
        <w:t>,</w:t>
      </w:r>
      <w:r>
        <w:rPr/>
        <w:t>由验收双方共同签署。</w:t>
      </w:r>
    </w:p>
    <w:p>
      <w:pPr>
        <w:pStyle w:val="null3"/>
      </w:pPr>
      <w:r>
        <w:rPr/>
        <w:t>（二）经验收不合格的，甲方应责令乙方采取补救措施，向乙方发出整改通知书，并依法及时处理。整改结束后，由乙方通知甲方重新组织验收。</w:t>
      </w:r>
    </w:p>
    <w:p>
      <w:pPr>
        <w:pStyle w:val="null3"/>
      </w:pPr>
      <w:r>
        <w:rPr/>
        <w:t>（三）履约验收完成后，本方案及出具的《履约验收书》作为采购项目档案妥善保管，不得伪造、编造、隐匿或者违规销毁，验收资料保存期为验收结束之日起至少</w:t>
      </w:r>
      <w:r>
        <w:rPr/>
        <w:t>15</w:t>
      </w:r>
      <w:r>
        <w:rPr/>
        <w:t>年。</w:t>
      </w:r>
    </w:p>
    <w:p>
      <w:pPr>
        <w:pStyle w:val="null3"/>
      </w:pPr>
      <w:r>
        <w:rPr/>
        <w:t>五、其他</w:t>
      </w:r>
    </w:p>
    <w:p>
      <w:pPr>
        <w:pStyle w:val="null3"/>
      </w:pPr>
      <w:r>
        <w:rPr/>
        <w:t>（一）履约验收过程，乙方应积极配合甲方开展履约验收工作。</w:t>
      </w:r>
    </w:p>
    <w:p>
      <w:pPr>
        <w:pStyle w:val="null3"/>
      </w:pPr>
      <w:r>
        <w:rPr/>
        <w:t>（二）履约验收产生的费用，约定由乙方承担。其中，专家聘请费用应按照《广东省财政厅关于修订广东省政府采购评审专家劳务报酬标准的通知》（粤财采购〔</w:t>
      </w:r>
      <w:r>
        <w:rPr/>
        <w:t>2020</w:t>
      </w:r>
      <w:r>
        <w:rPr/>
        <w:t>〕</w:t>
      </w:r>
      <w:r>
        <w:rPr/>
        <w:t>17</w:t>
      </w:r>
      <w:r>
        <w:rPr/>
        <w:t>号）执行。</w:t>
      </w:r>
    </w:p>
    <w:p>
      <w:pPr>
        <w:pStyle w:val="null3"/>
      </w:pPr>
      <w:r>
        <w:rPr/>
        <w:t>（三）履约验收过程，甲方和乙方应依照采购合同相关要求，行使资金支付相关权利和义务。</w:t>
      </w:r>
    </w:p>
    <w:p>
      <w:pPr>
        <w:pStyle w:val="null3"/>
      </w:pPr>
      <w:r>
        <w:rPr/>
        <w:t xml:space="preserve"> </w:t>
      </w:r>
    </w:p>
    <w:p>
      <w:pPr>
        <w:pStyle w:val="null3"/>
      </w:pPr>
      <w:r>
        <w:rPr/>
        <w:t>附件</w:t>
      </w:r>
      <w:r>
        <w:rPr/>
        <w:t>2</w:t>
      </w:r>
      <w:r>
        <w:rPr/>
        <w:t>：</w:t>
      </w:r>
    </w:p>
    <w:p>
      <w:pPr>
        <w:pStyle w:val="null3"/>
        <w:jc w:val="center"/>
      </w:pPr>
      <w:r>
        <w:rPr>
          <w:sz w:val="32"/>
        </w:rPr>
        <w:t>履约报告书</w:t>
      </w:r>
    </w:p>
    <w:tbl>
      <w:tblPr>
        <w:tblW w:w="0" w:type="auto"/>
        <w:tblBorders>
          <w:top w:val="none" w:color="000000" w:sz="4"/>
          <w:left w:val="none" w:color="000000" w:sz="4"/>
          <w:bottom w:val="none" w:color="000000" w:sz="4"/>
          <w:right w:val="none" w:color="000000" w:sz="4"/>
          <w:insideH w:val="none"/>
          <w:insideV w:val="none"/>
        </w:tblBorders>
      </w:tblPr>
      <w:tblGrid>
        <w:gridCol w:w="1049"/>
        <w:gridCol w:w="1242"/>
        <w:gridCol w:w="699"/>
        <w:gridCol w:w="494"/>
        <w:gridCol w:w="494"/>
        <w:gridCol w:w="699"/>
        <w:gridCol w:w="699"/>
        <w:gridCol w:w="1157"/>
        <w:gridCol w:w="1772"/>
      </w:tblGrid>
      <w:tr>
        <w:tc>
          <w:tcPr>
            <w:tcW w:type="dxa" w:w="10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项目名称</w:t>
            </w:r>
          </w:p>
        </w:tc>
        <w:tc>
          <w:tcPr>
            <w:tcW w:type="dxa" w:w="194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项目编号</w:t>
            </w:r>
          </w:p>
        </w:tc>
        <w:tc>
          <w:tcPr>
            <w:tcW w:type="dxa" w:w="139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合同金额（元）</w:t>
            </w:r>
          </w:p>
        </w:tc>
        <w:tc>
          <w:tcPr>
            <w:tcW w:type="dxa" w:w="1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甲方</w:t>
            </w:r>
          </w:p>
        </w:tc>
        <w:tc>
          <w:tcPr>
            <w:tcW w:type="dxa" w:w="194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98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乙方</w:t>
            </w:r>
          </w:p>
        </w:tc>
        <w:tc>
          <w:tcPr>
            <w:tcW w:type="dxa" w:w="432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305"/>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申请验收内容</w:t>
            </w: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完成抽样检测任务情况</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完成数据录入追溯平台情况</w:t>
            </w:r>
          </w:p>
        </w:tc>
        <w:tc>
          <w:tcPr>
            <w:tcW w:type="dxa" w:w="11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开展检测落实人员、配备车辆情况</w:t>
            </w:r>
          </w:p>
        </w:tc>
        <w:tc>
          <w:tcPr>
            <w:tcW w:type="dxa" w:w="11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开展检测培训情况</w:t>
            </w:r>
          </w:p>
        </w:tc>
        <w:tc>
          <w:tcPr>
            <w:tcW w:type="dxa" w:w="18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合同履约时间情况</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服务质量情况</w:t>
            </w: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5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履约完成情况</w:t>
            </w:r>
          </w:p>
        </w:tc>
        <w:tc>
          <w:tcPr>
            <w:tcW w:type="dxa" w:w="725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履约报告意见</w:t>
            </w:r>
          </w:p>
        </w:tc>
        <w:tc>
          <w:tcPr>
            <w:tcW w:type="dxa" w:w="7256"/>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20XX</w:t>
            </w:r>
            <w:r>
              <w:rPr>
                <w:sz w:val="19"/>
              </w:rPr>
              <w:t>年</w:t>
            </w:r>
            <w:r>
              <w:rPr>
                <w:sz w:val="19"/>
              </w:rPr>
              <w:t>XX</w:t>
            </w:r>
            <w:r>
              <w:rPr>
                <w:sz w:val="19"/>
              </w:rPr>
              <w:t>月</w:t>
            </w:r>
            <w:r>
              <w:rPr>
                <w:sz w:val="19"/>
              </w:rPr>
              <w:t>XX</w:t>
            </w:r>
            <w:r>
              <w:rPr>
                <w:sz w:val="19"/>
              </w:rPr>
              <w:t>日</w:t>
            </w:r>
          </w:p>
          <w:p>
            <w:pPr>
              <w:pStyle w:val="null3"/>
            </w:pPr>
            <w:r>
              <w:rPr>
                <w:sz w:val="19"/>
              </w:rPr>
              <w:t>（加盖公章）</w:t>
            </w:r>
          </w:p>
        </w:tc>
      </w:tr>
      <w:tr>
        <w:tc>
          <w:tcPr>
            <w:tcW w:type="dxa" w:w="10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12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6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4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4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6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6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11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c>
          <w:tcPr>
            <w:tcW w:type="dxa" w:w="17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bl>
    <w:p>
      <w:pPr>
        <w:pStyle w:val="null3"/>
      </w:pPr>
      <w:r>
        <w:rPr/>
        <w:t xml:space="preserve"> </w:t>
      </w:r>
    </w:p>
    <w:p>
      <w:pPr>
        <w:pStyle w:val="null3"/>
      </w:pPr>
      <w:r>
        <w:rPr/>
        <w:t xml:space="preserve"> </w:t>
      </w:r>
    </w:p>
    <w:p>
      <w:pPr>
        <w:pStyle w:val="null3"/>
      </w:pPr>
      <w:r>
        <w:rPr/>
        <w:t>附件</w:t>
      </w:r>
      <w:r>
        <w:rPr/>
        <w:t>3</w:t>
      </w:r>
      <w:r>
        <w:rPr/>
        <w:t>：</w:t>
      </w:r>
    </w:p>
    <w:p>
      <w:pPr>
        <w:pStyle w:val="null3"/>
      </w:pPr>
      <w:r>
        <w:rPr/>
        <w:t>履约验收书</w:t>
      </w:r>
    </w:p>
    <w:tbl>
      <w:tblPr>
        <w:tblW w:w="0" w:type="auto"/>
        <w:tblBorders>
          <w:top w:val="none" w:color="000000" w:sz="4"/>
          <w:left w:val="none" w:color="000000" w:sz="4"/>
          <w:bottom w:val="none" w:color="000000" w:sz="4"/>
          <w:right w:val="none" w:color="000000" w:sz="4"/>
          <w:insideH w:val="none"/>
          <w:insideV w:val="none"/>
        </w:tblBorders>
      </w:tblPr>
      <w:tblGrid>
        <w:gridCol w:w="1290"/>
        <w:gridCol w:w="1145"/>
        <w:gridCol w:w="699"/>
        <w:gridCol w:w="1049"/>
        <w:gridCol w:w="1447"/>
        <w:gridCol w:w="1242"/>
        <w:gridCol w:w="1435"/>
      </w:tblGrid>
      <w:tr>
        <w:tc>
          <w:tcPr>
            <w:tcW w:type="dxa" w:w="1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项目名称</w:t>
            </w:r>
          </w:p>
        </w:tc>
        <w:tc>
          <w:tcPr>
            <w:tcW w:type="dxa" w:w="184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项目编号</w:t>
            </w:r>
          </w:p>
        </w:tc>
        <w:tc>
          <w:tcPr>
            <w:tcW w:type="dxa" w:w="1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合同金额（元）</w:t>
            </w:r>
          </w:p>
        </w:tc>
        <w:tc>
          <w:tcPr>
            <w:tcW w:type="dxa" w:w="1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甲方</w:t>
            </w:r>
          </w:p>
        </w:tc>
        <w:tc>
          <w:tcPr>
            <w:tcW w:type="dxa" w:w="18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乙方</w:t>
            </w:r>
          </w:p>
        </w:tc>
        <w:tc>
          <w:tcPr>
            <w:tcW w:type="dxa" w:w="412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验收地点</w:t>
            </w:r>
          </w:p>
        </w:tc>
        <w:tc>
          <w:tcPr>
            <w:tcW w:type="dxa" w:w="184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验收时间</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20XX</w:t>
            </w:r>
            <w:r>
              <w:rPr>
                <w:sz w:val="19"/>
              </w:rPr>
              <w:t>年</w:t>
            </w:r>
            <w:r>
              <w:rPr>
                <w:sz w:val="19"/>
              </w:rPr>
              <w:t>XX</w:t>
            </w:r>
            <w:r>
              <w:rPr>
                <w:sz w:val="19"/>
              </w:rPr>
              <w:t>月</w:t>
            </w:r>
            <w:r>
              <w:rPr>
                <w:sz w:val="19"/>
              </w:rPr>
              <w:t>XX</w:t>
            </w:r>
            <w:r>
              <w:rPr>
                <w:sz w:val="19"/>
              </w:rPr>
              <w:t>日</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验收组织形式</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单位自行验收</w:t>
            </w: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履约验收小组</w:t>
            </w:r>
          </w:p>
        </w:tc>
        <w:tc>
          <w:tcPr>
            <w:tcW w:type="dxa" w:w="701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XXX</w:t>
            </w:r>
            <w:r>
              <w:rPr>
                <w:sz w:val="19"/>
              </w:rPr>
              <w:t>、</w:t>
            </w:r>
            <w:r>
              <w:rPr>
                <w:sz w:val="19"/>
              </w:rPr>
              <w:t>XXX</w:t>
            </w:r>
            <w:r>
              <w:rPr>
                <w:sz w:val="19"/>
              </w:rPr>
              <w:t>、</w:t>
            </w:r>
            <w:r>
              <w:rPr>
                <w:sz w:val="19"/>
              </w:rPr>
              <w:t>XXX</w:t>
            </w:r>
            <w:r>
              <w:rPr>
                <w:sz w:val="19"/>
              </w:rPr>
              <w:t>、</w:t>
            </w:r>
            <w:r>
              <w:rPr>
                <w:sz w:val="19"/>
              </w:rPr>
              <w:t>XXX</w:t>
            </w:r>
            <w:r>
              <w:rPr>
                <w:sz w:val="19"/>
              </w:rPr>
              <w:t>、</w:t>
            </w:r>
            <w:r>
              <w:rPr>
                <w:sz w:val="19"/>
              </w:rPr>
              <w:t>XXX</w:t>
            </w:r>
            <w:r>
              <w:rPr>
                <w:sz w:val="19"/>
              </w:rPr>
              <w:t>、</w:t>
            </w: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验收内容</w:t>
            </w: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完成服务数量</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完成录入平台数量</w:t>
            </w:r>
          </w:p>
        </w:tc>
        <w:tc>
          <w:tcPr>
            <w:tcW w:type="dxa" w:w="17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落实人员、配备车辆情况</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培训服务质量</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完成合同履约时间</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服务质量</w:t>
            </w: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o </w:t>
            </w:r>
            <w:r>
              <w:rPr>
                <w:sz w:val="19"/>
              </w:rPr>
              <w:t>合格</w:t>
            </w:r>
          </w:p>
          <w:p>
            <w:pPr>
              <w:pStyle w:val="null3"/>
            </w:pPr>
            <w:r>
              <w:rPr>
                <w:sz w:val="19"/>
              </w:rPr>
              <w:t xml:space="preserve">o </w:t>
            </w:r>
            <w:r>
              <w:rPr>
                <w:sz w:val="19"/>
              </w:rPr>
              <w:t>不合格</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o </w:t>
            </w:r>
            <w:r>
              <w:rPr>
                <w:sz w:val="19"/>
              </w:rPr>
              <w:t>合格</w:t>
            </w:r>
          </w:p>
          <w:p>
            <w:pPr>
              <w:pStyle w:val="null3"/>
            </w:pPr>
            <w:r>
              <w:rPr>
                <w:sz w:val="19"/>
              </w:rPr>
              <w:t xml:space="preserve">o </w:t>
            </w:r>
            <w:r>
              <w:rPr>
                <w:sz w:val="19"/>
              </w:rPr>
              <w:t>不合格</w:t>
            </w:r>
          </w:p>
        </w:tc>
        <w:tc>
          <w:tcPr>
            <w:tcW w:type="dxa" w:w="174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o </w:t>
            </w:r>
            <w:r>
              <w:rPr>
                <w:sz w:val="19"/>
              </w:rPr>
              <w:t>齐全</w:t>
            </w:r>
          </w:p>
          <w:p>
            <w:pPr>
              <w:pStyle w:val="null3"/>
            </w:pPr>
            <w:r>
              <w:rPr>
                <w:sz w:val="19"/>
              </w:rPr>
              <w:t xml:space="preserve">o </w:t>
            </w:r>
            <w:r>
              <w:rPr>
                <w:sz w:val="19"/>
              </w:rPr>
              <w:t>不齐全</w:t>
            </w:r>
          </w:p>
        </w:tc>
        <w:tc>
          <w:tcPr>
            <w:tcW w:type="dxa" w:w="1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o </w:t>
            </w:r>
            <w:r>
              <w:rPr>
                <w:sz w:val="19"/>
              </w:rPr>
              <w:t>合格</w:t>
            </w:r>
          </w:p>
          <w:p>
            <w:pPr>
              <w:pStyle w:val="null3"/>
            </w:pPr>
            <w:r>
              <w:rPr>
                <w:sz w:val="19"/>
              </w:rPr>
              <w:t xml:space="preserve">o </w:t>
            </w:r>
            <w:r>
              <w:rPr>
                <w:sz w:val="19"/>
              </w:rPr>
              <w:t>不合格</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o </w:t>
            </w:r>
            <w:r>
              <w:rPr>
                <w:sz w:val="19"/>
              </w:rPr>
              <w:t>合格</w:t>
            </w:r>
          </w:p>
          <w:p>
            <w:pPr>
              <w:pStyle w:val="null3"/>
            </w:pPr>
            <w:r>
              <w:rPr>
                <w:sz w:val="19"/>
              </w:rPr>
              <w:t xml:space="preserve">o </w:t>
            </w:r>
            <w:r>
              <w:rPr>
                <w:sz w:val="19"/>
              </w:rPr>
              <w:t>不合格</w:t>
            </w:r>
          </w:p>
        </w:tc>
        <w:tc>
          <w:tcPr>
            <w:tcW w:type="dxa" w:w="1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o </w:t>
            </w:r>
            <w:r>
              <w:rPr>
                <w:sz w:val="19"/>
              </w:rPr>
              <w:t>合格</w:t>
            </w:r>
          </w:p>
          <w:p>
            <w:pPr>
              <w:pStyle w:val="null3"/>
            </w:pPr>
            <w:r>
              <w:rPr>
                <w:sz w:val="19"/>
              </w:rPr>
              <w:t xml:space="preserve">o </w:t>
            </w:r>
            <w:r>
              <w:rPr>
                <w:sz w:val="19"/>
              </w:rPr>
              <w:t>不合格</w:t>
            </w: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存在问题</w:t>
            </w:r>
            <w:r>
              <w:rPr>
                <w:sz w:val="19"/>
              </w:rPr>
              <w:t>/</w:t>
            </w:r>
            <w:r>
              <w:rPr>
                <w:sz w:val="19"/>
              </w:rPr>
              <w:t>改进意见</w:t>
            </w:r>
            <w:r>
              <w:rPr>
                <w:sz w:val="19"/>
              </w:rPr>
              <w:t>/</w:t>
            </w:r>
            <w:r>
              <w:rPr>
                <w:sz w:val="19"/>
              </w:rPr>
              <w:t>其它说明</w:t>
            </w:r>
          </w:p>
        </w:tc>
        <w:tc>
          <w:tcPr>
            <w:tcW w:type="dxa" w:w="701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最终结论</w:t>
            </w:r>
          </w:p>
        </w:tc>
        <w:tc>
          <w:tcPr>
            <w:tcW w:type="dxa" w:w="701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履约验收小组签名</w:t>
            </w:r>
          </w:p>
        </w:tc>
        <w:tc>
          <w:tcPr>
            <w:tcW w:type="dxa" w:w="701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采购单位意见</w:t>
            </w:r>
          </w:p>
        </w:tc>
        <w:tc>
          <w:tcPr>
            <w:tcW w:type="dxa" w:w="701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20XX</w:t>
            </w:r>
            <w:r>
              <w:rPr>
                <w:sz w:val="19"/>
              </w:rPr>
              <w:t>年</w:t>
            </w:r>
            <w:r>
              <w:rPr>
                <w:sz w:val="19"/>
              </w:rPr>
              <w:t>XX</w:t>
            </w:r>
            <w:r>
              <w:rPr>
                <w:sz w:val="19"/>
              </w:rPr>
              <w:t>月</w:t>
            </w:r>
            <w:r>
              <w:rPr>
                <w:sz w:val="19"/>
              </w:rPr>
              <w:t>XX</w:t>
            </w:r>
            <w:r>
              <w:rPr>
                <w:sz w:val="19"/>
              </w:rPr>
              <w:t>日</w:t>
            </w:r>
          </w:p>
          <w:p>
            <w:pPr>
              <w:pStyle w:val="null3"/>
            </w:pPr>
            <w:r>
              <w:rPr>
                <w:sz w:val="19"/>
              </w:rPr>
              <w:t>（加盖公章）</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445101-2026-01175</w:t>
      </w:r>
    </w:p>
    <w:p>
      <w:pPr>
        <w:pStyle w:val="null3"/>
        <w:jc w:val="center"/>
        <w:outlineLvl w:val="3"/>
      </w:pPr>
      <w:r>
        <w:rPr>
          <w:sz w:val="24"/>
          <w:b/>
        </w:rPr>
        <w:t>采购项目编号：</w:t>
      </w:r>
      <w:r>
        <w:rPr>
          <w:sz w:val="24"/>
          <w:b/>
        </w:rPr>
        <w:t>04-17-04A-2026-D-F-E23226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公诚管理咨询有限公司</w:t>
      </w:r>
    </w:p>
    <w:p>
      <w:pPr>
        <w:pStyle w:val="null3"/>
        <w:ind w:firstLine="480"/>
      </w:pPr>
      <w:r>
        <w:rPr/>
        <w:t xml:space="preserve"> 你方组织的</w:t>
      </w:r>
      <w:r>
        <w:rPr>
          <w:u w:val="single"/>
        </w:rPr>
        <w:t>“</w:t>
      </w:r>
      <w:r>
        <w:rPr>
          <w:u w:val="single"/>
        </w:rPr>
        <w:t>2026年潮州市农产品质量安全监测项目</w:t>
      </w:r>
      <w:r>
        <w:rPr>
          <w:u w:val="single"/>
        </w:rPr>
        <w:t>”</w:t>
      </w:r>
      <w:r>
        <w:rPr/>
        <w:t>项目的招标[采购项目编号为：</w:t>
      </w:r>
      <w:r>
        <w:rPr>
          <w:u w:val="single"/>
        </w:rPr>
        <w:t>04-17-04A-2026-D-F-E23226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2026年潮州市农产品质量安全监测项目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公诚管理咨询有限公司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2026年潮州市农产品质量安全监测项目</w:t>
      </w:r>
      <w:r>
        <w:rPr/>
        <w:t>”项目采购[采购项目编号为</w:t>
      </w:r>
      <w:r>
        <w:rPr/>
        <w:t>04-17-04A-2026-D-F-E23226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潮州市农业农村局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公诚管理咨询有限公司</w:t>
      </w:r>
    </w:p>
    <w:p>
      <w:pPr>
        <w:pStyle w:val="null3"/>
        <w:ind w:firstLine="480"/>
      </w:pPr>
      <w:r>
        <w:rPr/>
        <w:t xml:space="preserve"> 如果我方在贵采购代理机构组织的</w:t>
      </w:r>
      <w:r>
        <w:rPr/>
        <w:t>2026年潮州市农产品质量安全监测项目</w:t>
      </w:r>
      <w:r>
        <w:rPr/>
        <w:t>招标中获中标（采购项目编号：</w:t>
      </w:r>
      <w:r>
        <w:rPr/>
        <w:t>04-17-04A-2026-D-F-E23226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公诚管理咨询有限公司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公诚管理咨询有限公司</w:t>
      </w:r>
    </w:p>
    <w:p>
      <w:pPr>
        <w:pStyle w:val="null3"/>
        <w:ind w:firstLine="480"/>
      </w:pPr>
      <w:r>
        <w:rPr/>
        <w:t>我单位已登记并准备参与“</w:t>
      </w:r>
      <w:r>
        <w:rPr/>
        <w:t>2026年潮州市农产品质量安全监测项目</w:t>
      </w:r>
      <w:r>
        <w:rPr/>
        <w:t>”项目（采购项目编号：</w:t>
      </w:r>
      <w:r>
        <w:rPr/>
        <w:t>04-17-04A-2026-D-F-E23226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