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福州市长乐区人民医院布类洗涤服务项目</w:t>
      </w:r>
    </w:p>
    <w:p>
      <w:pPr>
        <w:pStyle w:val="null3"/>
        <w:jc w:val="center"/>
        <w:outlineLvl w:val="2"/>
      </w:pPr>
      <w:r>
        <w:rPr>
          <w:sz w:val="28"/>
          <w:b/>
        </w:rPr>
        <w:t>备案编号：</w:t>
      </w:r>
      <w:r>
        <w:rPr>
          <w:sz w:val="28"/>
          <w:b/>
        </w:rPr>
        <w:t>CGXM-2024-350182-00113[2024]00348</w:t>
      </w:r>
    </w:p>
    <w:p>
      <w:pPr>
        <w:pStyle w:val="null3"/>
        <w:jc w:val="center"/>
        <w:outlineLvl w:val="2"/>
      </w:pPr>
      <w:r>
        <w:rPr>
          <w:sz w:val="28"/>
          <w:b/>
        </w:rPr>
        <w:t>项目编号：</w:t>
      </w:r>
      <w:r>
        <w:rPr>
          <w:sz w:val="28"/>
          <w:b/>
        </w:rPr>
        <w:t>[350182]FJGFLGC[GK]2024002</w:t>
      </w:r>
    </w:p>
    <w:p>
      <w:pPr>
        <w:pStyle w:val="null3"/>
        <w:jc w:val="center"/>
        <w:outlineLvl w:val="2"/>
      </w:pPr>
      <w:r>
        <w:rPr>
          <w:sz w:val="28"/>
          <w:b/>
        </w:rPr>
        <w:t>采购人：</w:t>
      </w:r>
      <w:r>
        <w:rPr>
          <w:sz w:val="28"/>
          <w:b/>
        </w:rPr>
        <w:t>福州市长乐区人民医院</w:t>
      </w:r>
    </w:p>
    <w:p>
      <w:pPr>
        <w:pStyle w:val="null3"/>
        <w:jc w:val="center"/>
        <w:outlineLvl w:val="2"/>
      </w:pPr>
      <w:r>
        <w:rPr>
          <w:sz w:val="28"/>
          <w:b/>
        </w:rPr>
        <w:t>代理机构：</w:t>
      </w:r>
      <w:r>
        <w:rPr>
          <w:sz w:val="28"/>
          <w:b/>
        </w:rPr>
        <w:t>福建广福联工程管理有限公司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福建广福联工程管理有限公司</w:t>
      </w:r>
      <w:r>
        <w:rPr/>
        <w:t xml:space="preserve"> 采用公开招标方式组织 </w:t>
      </w:r>
      <w:r>
        <w:rPr/>
        <w:t>福州市长乐区人民医院布类洗涤服务项目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CGXM-2024-350182-00113[2024]00348</w:t>
      </w:r>
    </w:p>
    <w:p>
      <w:pPr>
        <w:pStyle w:val="null3"/>
        <w:ind w:firstLine="480"/>
        <w:jc w:val="left"/>
        <w:outlineLvl w:val="2"/>
      </w:pPr>
      <w:r>
        <w:rPr>
          <w:sz w:val="28"/>
          <w:b/>
        </w:rPr>
        <w:t>2、项目编号</w:t>
      </w:r>
      <w:r>
        <w:rPr>
          <w:sz w:val="28"/>
          <w:b/>
        </w:rPr>
        <w:t>：</w:t>
      </w:r>
      <w:r>
        <w:rPr>
          <w:sz w:val="28"/>
          <w:b/>
        </w:rPr>
        <w:t>[350182]FJGFLGC[GK]2024002</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特定资格1</w:t>
            </w:r>
          </w:p>
        </w:tc>
        <w:tc>
          <w:tcPr>
            <w:tcW w:type="dxa" w:w="4614"/>
          </w:tcPr>
          <w:p>
            <w:pPr>
              <w:pStyle w:val="null3"/>
              <w:jc w:val="both"/>
            </w:pPr>
            <w:r>
              <w:rPr/>
              <w:t>①投标人提供有效期内执行《医疗机构水污染物排放标准》（GB 18466-2005）的《排放污染物许可证》复印件；②能体现执行《医疗机构水污染物排放标准》（GB 18466-2005）的建设项目环境影响批复意见复印件；③在全国排污许可证管理信息平台上填报的能体现执行《医疗机构水污染物排放标准》（GB 18466-2005）的“固定污染源排污登记表”复印件以及“固定污染源排污登记回执”复印件。 投标人须提供以上三项证明材料中的任意一项，否则投标无效。</w:t>
            </w:r>
          </w:p>
        </w:tc>
      </w:tr>
      <w:tr>
        <w:tc>
          <w:tcPr>
            <w:tcW w:type="dxa" w:w="3692"/>
          </w:tcPr>
          <w:p>
            <w:pPr>
              <w:pStyle w:val="null3"/>
              <w:jc w:val="both"/>
            </w:pPr>
            <w:r>
              <w:rPr/>
              <w:t>资格承诺函</w:t>
            </w:r>
          </w:p>
        </w:tc>
        <w:tc>
          <w:tcPr>
            <w:tcW w:type="dxa" w:w="4614"/>
          </w:tcPr>
          <w:p>
            <w:pPr>
              <w:pStyle w:val="null3"/>
              <w:jc w:val="both"/>
            </w:pPr>
            <w:r>
              <w:rPr/>
              <w:t>根据《福州市财政局关于进一步推进政府采购领域优化营商环境工作的通知》(榕财采〔2021〕52号)“四、简化资格证明材料”的规定，供应商在投标（响应）时，按照采购文件规定提供相关承诺函（详见附件）的，无需再提交财务状况、缴纳税收和社保资金缴纳证明材料。同时：“采购人有权在签订合同前要求成交供应商提供相关证明材料以核实成交供应商承诺事项的真实性。供应商应当遵循诚实守信的原则，不得作出虚假承诺，承诺不实的，属于提供虚假材料谋取中标、成交，依法追究相关的法律责任。”</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福州市长乐区人民医院</w:t>
      </w:r>
    </w:p>
    <w:p>
      <w:pPr>
        <w:pStyle w:val="null3"/>
        <w:ind w:firstLine="960"/>
        <w:jc w:val="left"/>
      </w:pPr>
      <w:r>
        <w:rPr/>
        <w:t xml:space="preserve"> 地址： </w:t>
      </w:r>
      <w:r>
        <w:rPr/>
        <w:t>福州市长乐区西洋南路333号</w:t>
      </w:r>
    </w:p>
    <w:p>
      <w:pPr>
        <w:pStyle w:val="null3"/>
        <w:jc w:val="left"/>
      </w:pPr>
      <w:r>
        <w:rPr/>
        <w:t xml:space="preserve"> 邮编： </w:t>
      </w:r>
      <w:r>
        <w:rPr/>
        <w:t>350200</w:t>
      </w:r>
    </w:p>
    <w:p>
      <w:pPr>
        <w:pStyle w:val="null3"/>
        <w:jc w:val="left"/>
      </w:pPr>
      <w:r>
        <w:rPr/>
        <w:t xml:space="preserve"> 联系人： </w:t>
      </w:r>
      <w:r>
        <w:rPr/>
        <w:t>陈工</w:t>
      </w:r>
    </w:p>
    <w:p>
      <w:pPr>
        <w:pStyle w:val="null3"/>
        <w:jc w:val="left"/>
      </w:pPr>
      <w:r>
        <w:rPr/>
        <w:t xml:space="preserve"> 联系电话： </w:t>
      </w:r>
      <w:r>
        <w:rPr/>
        <w:t>0591-28889156</w:t>
      </w:r>
    </w:p>
    <w:p>
      <w:pPr>
        <w:pStyle w:val="null3"/>
        <w:ind w:firstLine="480"/>
        <w:jc w:val="left"/>
        <w:outlineLvl w:val="2"/>
      </w:pPr>
      <w:r>
        <w:rPr>
          <w:sz w:val="28"/>
          <w:b/>
        </w:rPr>
        <w:t>12、代理机构</w:t>
      </w:r>
      <w:r>
        <w:rPr>
          <w:sz w:val="28"/>
          <w:b/>
        </w:rPr>
        <w:t>：</w:t>
      </w:r>
      <w:r>
        <w:rPr>
          <w:sz w:val="28"/>
          <w:b/>
        </w:rPr>
        <w:t>福建广福联工程管理有限公司</w:t>
      </w:r>
    </w:p>
    <w:p>
      <w:pPr>
        <w:pStyle w:val="null3"/>
        <w:ind w:firstLine="960"/>
        <w:jc w:val="both"/>
      </w:pPr>
      <w:r>
        <w:rPr/>
        <w:t xml:space="preserve"> 地址： </w:t>
      </w:r>
      <w:r>
        <w:rPr/>
        <w:t>福州市鼓楼区湖东路298号伊法达大厦</w:t>
      </w:r>
    </w:p>
    <w:p>
      <w:pPr>
        <w:pStyle w:val="null3"/>
        <w:jc w:val="both"/>
      </w:pPr>
      <w:r>
        <w:rPr/>
        <w:t xml:space="preserve"> 邮编： </w:t>
      </w:r>
      <w:r>
        <w:rPr/>
        <w:t>350001</w:t>
      </w:r>
    </w:p>
    <w:p>
      <w:pPr>
        <w:pStyle w:val="null3"/>
        <w:jc w:val="both"/>
      </w:pPr>
      <w:r>
        <w:rPr/>
        <w:t xml:space="preserve"> 联系人： </w:t>
      </w:r>
      <w:r>
        <w:rPr/>
        <w:t>叶工</w:t>
      </w:r>
    </w:p>
    <w:p>
      <w:pPr>
        <w:pStyle w:val="null3"/>
        <w:jc w:val="both"/>
      </w:pPr>
      <w:r>
        <w:rPr/>
        <w:t xml:space="preserve"> 联系电话： </w:t>
      </w:r>
      <w:r>
        <w:rPr/>
        <w:t>0591-87821545</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福建广福联工程管理有限公司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1,500,000.00</w:t>
      </w:r>
    </w:p>
    <w:p>
      <w:pPr>
        <w:pStyle w:val="null3"/>
        <w:jc w:val="left"/>
      </w:pPr>
      <w:r>
        <w:rPr/>
        <w:t>采购包最高限价（元）: 1,500,000.00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福州市长乐区人民医院布类洗涤服务项目</w:t>
            </w:r>
          </w:p>
        </w:tc>
        <w:tc>
          <w:tcPr>
            <w:tcW w:type="dxa" w:w="1187"/>
          </w:tcPr>
          <w:p>
            <w:pPr>
              <w:pStyle w:val="null3"/>
              <w:jc w:val="right"/>
            </w:pPr>
            <w:r>
              <w:rPr/>
              <w:t>1.00</w:t>
            </w:r>
          </w:p>
        </w:tc>
        <w:tc>
          <w:tcPr>
            <w:tcW w:type="dxa" w:w="1187"/>
          </w:tcPr>
          <w:p>
            <w:pPr>
              <w:pStyle w:val="null3"/>
              <w:jc w:val="right"/>
            </w:pPr>
            <w:r>
              <w:rPr/>
              <w:t>1,500,000.00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福建广福联工程管理有限公司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福州市长乐区财政局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代理服务费收费标准：①招标代理服务费按照中标金额以差额定率累进法收取。 ②计算标准：100万元以内按照1.5%收取，100万元-500万元以内按照0.8%收取，500万元-1000万元以内按照0.45%收取，1000万元-5000万元以内按照0.25%收取。 ③中标人在领取中标通知书前以转账方式一次性付清招标代理服务费。④开户银行：福建海峡银行福州福新支行；开户名称：福建广福联工程管理有限公司；账 号：100052808850010001 （若非招标代理机构原因，招标代理工作完成后，成交供应商所缴纳的招标代理服务费不予退还。）⑤按照福建省政府采购网福州市分网转发关于强化落实政府采购评审专家费用由采购人支付的规定的通知，评审专家劳务报酬由采购人支付。</w:t>
            </w:r>
          </w:p>
          <w:p>
            <w:pPr>
              <w:pStyle w:val="null3"/>
              <w:jc w:val="left"/>
            </w:pPr>
            <w:r>
              <w:rPr/>
              <w:t xml:space="preserve"> (2)其他：</w:t>
            </w:r>
          </w:p>
          <w:p>
            <w:pPr>
              <w:pStyle w:val="null3"/>
              <w:jc w:val="left"/>
            </w:pPr>
            <w:r>
              <w:rPr/>
              <w:t>所有资格证明文件应是有效、完整、清晰的，有年检要求的应符合规定，有变更事宜的，变更文件应附齐全。资格审查小组对投标人所提供的资格类文件仅负审核责任。即使投标人所提交的资格类文件通过了审核，在评标过程中乃至确定中标人后，如发现投标人所提供的资格类文件不合法或不真实，仍可废除中标人中标资格并追究中标人的法律责任。(3)质疑受理的其他要求： ①质疑人为法人或其他组织的，质疑函需加盖质疑人单位公章；若本项目接受自然人投标且质疑人为自然人的，质疑函需质疑人本人签名。否则质疑将不予受理。 ②在法定质疑期内质疑人须一次性提出针对同一采购程序环节的质疑，二（多）次质疑不予受理。 ③质疑人在递交质疑函时除应提供本招标文件规定的相关材料外，还须提供质疑人已在福建省政府采购网上公开信息系统上获取招标文件的证明文件（体现查看时间或获取招标文件时间，查看时间或获取招标文件时间以福建省政府采购网上公开信息系统记载为准。）否则递交的质疑函将不予受理。④质疑书应按中华人民共和国财政部令第94号《政府采购质疑和投诉办法》投诉有关文书编制提供。（4）因归档需要，中标人应在中标公告发布后提供至少3份完整的纸质投标文件。</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1.开标后，如个别供应商开标报价明显低于其它供应商报价的，根据系统自动预警提示，评标时，评委会将会对价格合理性进行评估，根据《政府采购货物和服务招标投标管理办法》87号令第六十条的规定要求投标人在评标现场合理的时间内（一般在接到通知的半小时内）提供书面说明，必要时还应要求其一并提交有关证明材料；投标人不能证明其报价合理性的，评标委员会应将其作为投标无效处理。建议投标人提前评估其报价的合理性，提早准备相应材料，以便出现上述情形时能在规定时间内提供。 2.本项目支持远程开标：①投标人可到开标现场，也可不到开标现场，由投标人自行决定。投标人到开标现场的，应在投标截止时间前将投标人的CA证书（建议在投标人投标人CA证书上粘贴企业名称，避免混乱误领）送达开标地点。②投标人不到开标现场的，请在福建省政府采购网“服务专区/下载专区/资料下载”中，下载《远程开标操作手册》，在开标时自行登录采购系统，在线观看开标过程，并按要求在开标时段对投标文件进行远程解密、远程签章。③投标人应确保自身设施、设备、网络状况良好，提请了解熟悉远程开标流程，因投标人自身原因造成无法正常观看开标过程、远程解密或签章的，后果由投标人自行承担。④在规定的时间内正确提交电子投标文件的投标人在开标时将由系统判断签到情况，具体信息以福建省政府采购网上公开信息系统所示为准。⑤投标人应在远程解密开启后在规定时间（30分钟）内使用CA数字证书（应与投标文件加密时所用CA证书一致）进行投标文件的解密操作，逾期未解密的视为放弃投标。⑥唱标结束后，投标人可对开标结果进行签章，并在远程签章开放后30分钟内完成，逾期未签章的视同认可开标结果。⑦开、评标期间，投标人代表应保证采购系统中预留的联系方式畅通，以便随时接收并答复评标委员会发起的澄清等事项。⑧在操作过程中如有疑问请咨询技术人员（400-1612-666）或采购代理机构工作人员。⑨在开标过程中，因系统故障等导致无法继续进行开标的，投标人须配合等待故障处理，待故障解除后继续开标。⑩关于明确串标情节及后果的预警提示，投标人应明确知晓相应行为及后果。</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福建广福联工程管理有限公司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福建广福联工程管理有限公司</w:t>
      </w:r>
      <w:r>
        <w:rPr/>
        <w:t xml:space="preserve"> 将在投标截止时间至少15个日历日前，在招标文件载明的指定媒体以更正公告的形式发布澄清或修改的内容。不足15个日历日的， </w:t>
      </w:r>
      <w:r>
        <w:rPr/>
        <w:t>福建广福联工程管理有限公司</w:t>
      </w:r>
      <w:r>
        <w:rPr/>
        <w:t xml:space="preserve"> 将顺延投标截止时间及开标时间， </w:t>
      </w:r>
      <w:r>
        <w:rPr/>
        <w:t>福建广福联工程管理有限公司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福建广福联工程管理有限公司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福建广福联工程管理有限公司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福建广福联工程管理有限公司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福建广福联工程管理有限公司</w:t>
      </w:r>
      <w:r>
        <w:rPr/>
        <w:t xml:space="preserve"> 可终止招标并发布终止公告。</w:t>
      </w:r>
    </w:p>
    <w:p>
      <w:pPr>
        <w:pStyle w:val="null3"/>
        <w:ind w:firstLine="480"/>
        <w:jc w:val="both"/>
      </w:pPr>
      <w:r>
        <w:rPr/>
        <w:t xml:space="preserve">8.2终止公告作为 </w:t>
      </w:r>
      <w:r>
        <w:rPr/>
        <w:t>福建广福联工程管理有限公司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福建广福联工程管理有限公司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福建广福联工程管理有限公司</w:t>
      </w:r>
      <w:r>
        <w:rPr/>
        <w:t xml:space="preserve"> 可于投标有效期届满之前书面要求投标人延长投标有效期，投标人应在 </w:t>
      </w:r>
      <w:r>
        <w:rPr/>
        <w:t>福建广福联工程管理有限公司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福建广福联工程管理有限公司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福建广福联工程管理有限公司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福建广福联工程管理有限公司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福建广福联工程管理有限公司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福建广福联工程管理有限公司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福建广福联工程管理有限公司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福建广福联工程管理有限公司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福建广福联工程管理有限公司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福建广福联工程管理有限公司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福建广福联工程管理有限公司</w:t>
      </w:r>
      <w:r>
        <w:rPr/>
        <w:t xml:space="preserve"> 提出询问， </w:t>
      </w:r>
      <w:r>
        <w:rPr/>
        <w:t>福建广福联工程管理有限公司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福建广福联工程管理有限公司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福建广福联工程管理有限公司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由福建广福联工程管理有限公司派出的工作人员至少1人，</w:t>
      </w:r>
      <w:r>
        <w:rPr/>
        <w:t>其余1人可为采购人代表或福建广福联工程管理有限公司的工作人员。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特定资格1</w:t>
            </w:r>
          </w:p>
        </w:tc>
        <w:tc>
          <w:tcPr>
            <w:tcW w:type="dxa" w:w="4614"/>
          </w:tcPr>
          <w:p>
            <w:pPr>
              <w:pStyle w:val="null3"/>
              <w:jc w:val="left"/>
            </w:pPr>
            <w:r>
              <w:rPr/>
              <w:t>①投标人提供有效期内执行《医疗机构水污染物排放标准》（GB 18466-2005）的《排放污染物许可证》复印件；②能体现执行《医疗机构水污染物排放标准》（GB 18466-2005）的建设项目环境影响批复意见复印件；③在全国排污许可证管理信息平台上填报的能体现执行《医疗机构水污染物排放标准》（GB 18466-2005）的“固定污染源排污登记表”复印件以及“固定污染源排污登记回执”复印件。 投标人须提供以上三项证明材料中的任意一项，否则投标无效。</w:t>
            </w:r>
          </w:p>
        </w:tc>
      </w:tr>
      <w:tr>
        <w:tc>
          <w:tcPr>
            <w:tcW w:type="dxa" w:w="3692"/>
          </w:tcPr>
          <w:p>
            <w:pPr>
              <w:pStyle w:val="null3"/>
              <w:jc w:val="left"/>
            </w:pPr>
            <w:r>
              <w:rPr/>
              <w:t>资格承诺函</w:t>
            </w:r>
          </w:p>
        </w:tc>
        <w:tc>
          <w:tcPr>
            <w:tcW w:type="dxa" w:w="4614"/>
          </w:tcPr>
          <w:p>
            <w:pPr>
              <w:pStyle w:val="null3"/>
              <w:jc w:val="left"/>
            </w:pPr>
            <w:r>
              <w:rPr/>
              <w:t>根据《福州市财政局关于进一步推进政府采购领域优化营商环境工作的通知》(榕财采〔2021〕52号)“四、简化资格证明材料”的规定，供应商在投标（响应）时，按照采购文件规定提供相关承诺函（详见附件）的，无需再提交财务状况、缴纳税收和社保资金缴纳证明材料。同时：“采购人有权在签订合同前要求成交供应商提供相关证明材料以核实成交供应商承诺事项的真实性。供应商应当遵循诚实守信的原则，不得作出虚假承诺，承诺不实的，属于提供虚假材料谋取中标、成交，依法追究相关的法律责任。”</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福建广福联工程管理有限公司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福建广福联工程管理有限公司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福建广福联工程管理有限公司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福建广福联工程管理有限公司</w:t>
      </w:r>
      <w:r>
        <w:rPr/>
        <w:t xml:space="preserve"> 统一对外发布。</w:t>
      </w:r>
    </w:p>
    <w:p>
      <w:pPr>
        <w:pStyle w:val="null3"/>
        <w:ind w:firstLine="480"/>
        <w:jc w:val="both"/>
      </w:pPr>
      <w:r>
        <w:rPr/>
        <w:t xml:space="preserve">②对 </w:t>
      </w:r>
      <w:r>
        <w:rPr/>
        <w:t>福建广福联工程管理有限公司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（1）投标文件的技术部分中出现报价部分的全部或部分的投标报价信息(或组成资料)； 不符合招标文件中规定的实质性要求和条件、无效投标条款的；（2）技术部分的实际得分少于招标文件设定的技术部分总分50%的投标无效。 属于招标文件规定评标委员会应否决其投标的情形；（3）投标内容与招标内容及要求有重大偏离或保留的；（4）不符合招标文件中规定的其它实质性要求的条款。 其他实质性要求的条款可由评标委员会根据招标文件要求一致讨论确定。评标委员会决定投标的响应性只根据投标文件本身的内容，而不寻求其他的外部证据；（5）属于招标文件规定评标委员会应否决其投标的情形。</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（1）投标文件的商务部分中出现报价部分的全部或部分的投标报价信息(或组成资料)；（2）投标内容与招标内容及要求有重大偏离或保留的；（3）不符合招标文件中规定的其它实质性要求的条款。 其他实质性要求的条款可由评标委员会根据招标文件要求一致讨论确定。评标委员会决定投标的响应性只根据投标文件本身的内容，而不寻求其他的外部证据；（4）属于招标文件规定评标委员会应否决其投标的情形，无效投标条款的。</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2）投标报价超出最高限价或预算金额或不符合招标文件报价要求的。</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福建广福联工程管理有限公司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价格项（F1×A1）满分为10.0000分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技术项（F2×A2）满分为69.0000分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1.服务要求响应情况</w:t>
            </w:r>
          </w:p>
        </w:tc>
        <w:tc>
          <w:tcPr>
            <w:tcW w:type="dxa" w:w="831"/>
          </w:tcPr>
          <w:p>
            <w:pPr>
              <w:pStyle w:val="null3"/>
              <w:jc w:val="right"/>
            </w:pPr>
            <w:r>
              <w:rPr/>
              <w:t>36.0000</w:t>
            </w:r>
          </w:p>
        </w:tc>
        <w:tc>
          <w:tcPr>
            <w:tcW w:type="dxa" w:w="4153"/>
          </w:tcPr>
          <w:p>
            <w:pPr>
              <w:pStyle w:val="null3"/>
              <w:jc w:val="both"/>
            </w:pPr>
            <w:r>
              <w:rPr/>
              <w:t>根据各投标人对招标文件第五章《招标内容及要求》中“二、技术和服务要求”各项规定要求的响应承诺情况，由评委进行评议，投标人完全响应招标文件要求的得36分，每负偏离一项扣1.2分（共计30项），扣完为止，正偏离不加分。（满分36分）</w:t>
            </w:r>
          </w:p>
        </w:tc>
      </w:tr>
      <w:tr>
        <w:tc>
          <w:tcPr>
            <w:tcW w:type="dxa" w:w="3322"/>
          </w:tcPr>
          <w:p>
            <w:pPr>
              <w:pStyle w:val="null3"/>
              <w:jc w:val="both"/>
            </w:pPr>
            <w:r>
              <w:rPr/>
              <w:t>2.洗涤场所布局情况</w:t>
            </w:r>
          </w:p>
        </w:tc>
        <w:tc>
          <w:tcPr>
            <w:tcW w:type="dxa" w:w="831"/>
          </w:tcPr>
          <w:p>
            <w:pPr>
              <w:pStyle w:val="null3"/>
              <w:jc w:val="right"/>
            </w:pPr>
            <w:r>
              <w:rPr/>
              <w:t>3.0000</w:t>
            </w:r>
          </w:p>
        </w:tc>
        <w:tc>
          <w:tcPr>
            <w:tcW w:type="dxa" w:w="4153"/>
          </w:tcPr>
          <w:p>
            <w:pPr>
              <w:pStyle w:val="null3"/>
              <w:jc w:val="both"/>
            </w:pPr>
            <w:r>
              <w:rPr/>
              <w:t>根据各投标人洗涤服务整体厂区科学布局情况(不含非医疗布草洗涤厂房)，由评委进行评议：整体洗涤车间布局科学、合理且洗涤车间（不包函空地）面积最一的得3分；整体洗涤车间布局科学、合理且洗涤车间（不包函空地）面积第二的得2分；整体洗涤车间布局科学、合理且洗涤车间（不包函空地）面积第三的得1分；其余的不得分。投标人须提供洗涤车间布局示意图、自有产权证书（若为租赁厂房的，应提供租赁合同复印件。产权证书或租赁合同需注明洗涤车间面积）。未提供或提供不全的不得分。（满分3分）</w:t>
            </w:r>
          </w:p>
        </w:tc>
      </w:tr>
      <w:tr>
        <w:tc>
          <w:tcPr>
            <w:tcW w:type="dxa" w:w="3322"/>
          </w:tcPr>
          <w:p>
            <w:pPr>
              <w:pStyle w:val="null3"/>
              <w:jc w:val="both"/>
            </w:pPr>
            <w:r>
              <w:rPr/>
              <w:t>3.污、洁场所隔离情况</w:t>
            </w:r>
          </w:p>
        </w:tc>
        <w:tc>
          <w:tcPr>
            <w:tcW w:type="dxa" w:w="831"/>
          </w:tcPr>
          <w:p>
            <w:pPr>
              <w:pStyle w:val="null3"/>
              <w:jc w:val="right"/>
            </w:pPr>
            <w:r>
              <w:rPr/>
              <w:t>3.0000</w:t>
            </w:r>
          </w:p>
        </w:tc>
        <w:tc>
          <w:tcPr>
            <w:tcW w:type="dxa" w:w="4153"/>
          </w:tcPr>
          <w:p>
            <w:pPr>
              <w:pStyle w:val="null3"/>
              <w:jc w:val="both"/>
            </w:pPr>
            <w:r>
              <w:rPr/>
              <w:t>根据投标人污、洁场所隔离的情况进行评议：洗涤场所污、洁区隔离、人货分流，且分别在污、洁人工通道都设有缓冲间的得3分；洗涤场所污、洁区隔离、人货分流，设人工通道但没有设缓冲间的得2分；洗涤场所污、洁区隔离、人货没有分流的得1分；其余的不得分。投标人需提供污洁区隔离墙、人工通道缓冲间现场全景图片。未提供或提供不全的不得分。（满分3分）</w:t>
            </w:r>
          </w:p>
        </w:tc>
      </w:tr>
      <w:tr>
        <w:tc>
          <w:tcPr>
            <w:tcW w:type="dxa" w:w="3322"/>
          </w:tcPr>
          <w:p>
            <w:pPr>
              <w:pStyle w:val="null3"/>
              <w:jc w:val="both"/>
            </w:pPr>
            <w:r>
              <w:rPr/>
              <w:t>4.感控设备配备情况</w:t>
            </w:r>
          </w:p>
        </w:tc>
        <w:tc>
          <w:tcPr>
            <w:tcW w:type="dxa" w:w="831"/>
          </w:tcPr>
          <w:p>
            <w:pPr>
              <w:pStyle w:val="null3"/>
              <w:jc w:val="right"/>
            </w:pPr>
            <w:r>
              <w:rPr/>
              <w:t>3.0000</w:t>
            </w:r>
          </w:p>
        </w:tc>
        <w:tc>
          <w:tcPr>
            <w:tcW w:type="dxa" w:w="4153"/>
          </w:tcPr>
          <w:p>
            <w:pPr>
              <w:pStyle w:val="null3"/>
              <w:jc w:val="both"/>
            </w:pPr>
            <w:r>
              <w:rPr/>
              <w:t>根据投标人医疗洗涤场所污、洁区感控设置情况进行评议：污、洁区均设人员进出通道并各配备1个（共2个）风淋门的得3分；污、洁区均设人员进出通道并配备1个风淋门的得2分；污、洁区均设人员进出通道未配备风淋门的得1分；污、洁区均未设人员进出通道得不得分。投标人需提供现场平面示意图、全景图片、购置风淋门发票复印件。未提供或提供不全的不得分。（满分3分）</w:t>
            </w:r>
          </w:p>
        </w:tc>
      </w:tr>
      <w:tr>
        <w:tc>
          <w:tcPr>
            <w:tcW w:type="dxa" w:w="3322"/>
          </w:tcPr>
          <w:p>
            <w:pPr>
              <w:pStyle w:val="null3"/>
              <w:jc w:val="both"/>
            </w:pPr>
            <w:r>
              <w:rPr/>
              <w:t>5.洗涤设施配备情况1</w:t>
            </w:r>
          </w:p>
        </w:tc>
        <w:tc>
          <w:tcPr>
            <w:tcW w:type="dxa" w:w="831"/>
          </w:tcPr>
          <w:p>
            <w:pPr>
              <w:pStyle w:val="null3"/>
              <w:jc w:val="right"/>
            </w:pPr>
            <w:r>
              <w:rPr/>
              <w:t>3.0000</w:t>
            </w:r>
          </w:p>
        </w:tc>
        <w:tc>
          <w:tcPr>
            <w:tcW w:type="dxa" w:w="4153"/>
          </w:tcPr>
          <w:p>
            <w:pPr>
              <w:pStyle w:val="null3"/>
              <w:jc w:val="both"/>
            </w:pPr>
            <w:r>
              <w:rPr/>
              <w:t>根据投标人洗涤设备中配备隧道式洗涤龙的情况进行评议：配备有2条隧道式洗涤龙，1条专洗白色医用织物，1条专洗深色医用织物的得3分；配备有1条隧道式洗涤龙的得1.5分；未配备的不得分。投标人需提供购置发票复印件（若设备是租赁的，还应提供租赁合同复印件及原始租赁发票复印件）以及现场全景图片。未提供或提供不全的不得分。（满分3分）</w:t>
            </w:r>
          </w:p>
        </w:tc>
      </w:tr>
      <w:tr>
        <w:tc>
          <w:tcPr>
            <w:tcW w:type="dxa" w:w="3322"/>
          </w:tcPr>
          <w:p>
            <w:pPr>
              <w:pStyle w:val="null3"/>
              <w:jc w:val="both"/>
            </w:pPr>
            <w:r>
              <w:rPr/>
              <w:t>6.洗涤设施配备情况2</w:t>
            </w:r>
          </w:p>
        </w:tc>
        <w:tc>
          <w:tcPr>
            <w:tcW w:type="dxa" w:w="831"/>
          </w:tcPr>
          <w:p>
            <w:pPr>
              <w:pStyle w:val="null3"/>
              <w:jc w:val="right"/>
            </w:pPr>
            <w:r>
              <w:rPr/>
              <w:t>3.0000</w:t>
            </w:r>
          </w:p>
        </w:tc>
        <w:tc>
          <w:tcPr>
            <w:tcW w:type="dxa" w:w="4153"/>
          </w:tcPr>
          <w:p>
            <w:pPr>
              <w:pStyle w:val="null3"/>
              <w:jc w:val="both"/>
            </w:pPr>
            <w:r>
              <w:rPr/>
              <w:t>投标人拟投入本项目洗涤设备中配备高速展开式送布机、高速烫平机、高速折叠机的，每提供1种设备的得1分，满分3分。投标人需提供现场图片、购置发票复印件（若设备是租赁的，还应提供租赁合同复印件及原始租赁发票复印件）。未提供或提供不全的不得分。（满分3分）</w:t>
            </w:r>
          </w:p>
        </w:tc>
      </w:tr>
      <w:tr>
        <w:tc>
          <w:tcPr>
            <w:tcW w:type="dxa" w:w="3322"/>
          </w:tcPr>
          <w:p>
            <w:pPr>
              <w:pStyle w:val="null3"/>
              <w:jc w:val="both"/>
            </w:pPr>
            <w:r>
              <w:rPr/>
              <w:t>7.运输车辆保障服务</w:t>
            </w:r>
          </w:p>
        </w:tc>
        <w:tc>
          <w:tcPr>
            <w:tcW w:type="dxa" w:w="831"/>
          </w:tcPr>
          <w:p>
            <w:pPr>
              <w:pStyle w:val="null3"/>
              <w:jc w:val="right"/>
            </w:pPr>
            <w:r>
              <w:rPr/>
              <w:t>3.0000</w:t>
            </w:r>
          </w:p>
        </w:tc>
        <w:tc>
          <w:tcPr>
            <w:tcW w:type="dxa" w:w="4153"/>
          </w:tcPr>
          <w:p>
            <w:pPr>
              <w:pStyle w:val="null3"/>
              <w:jc w:val="both"/>
            </w:pPr>
            <w:r>
              <w:rPr/>
              <w:t>根据各投标人的运输车辆保障服务情况，由评委进行评分：提供运输车辆2辆(含2辆)以下的不得分，运输车辆3辆的得1分，运输车辆4辆的得2分，运输车辆5辆（含5辆）以上的得3分。【投标人需提供车辆实景图片，①若为自有的，还需提供机动车行驶证复印件（车辆所有人应为投标人）及车辆购置发票复印件；②若为租赁的，还需提供租赁合同复印件、机动车行驶证复印件、车辆租赁发票复印件[投标截止时间前6个月（不含投标截止时间的当月）内任意一个月]；未提供或提供不全的不得分。】（满分3分）</w:t>
            </w:r>
          </w:p>
        </w:tc>
      </w:tr>
      <w:tr>
        <w:tc>
          <w:tcPr>
            <w:tcW w:type="dxa" w:w="3322"/>
          </w:tcPr>
          <w:p>
            <w:pPr>
              <w:pStyle w:val="null3"/>
              <w:jc w:val="both"/>
            </w:pPr>
            <w:r>
              <w:rPr/>
              <w:t>8.院内污衣布类收送方案</w:t>
            </w:r>
          </w:p>
        </w:tc>
        <w:tc>
          <w:tcPr>
            <w:tcW w:type="dxa" w:w="831"/>
          </w:tcPr>
          <w:p>
            <w:pPr>
              <w:pStyle w:val="null3"/>
              <w:jc w:val="right"/>
            </w:pPr>
            <w:r>
              <w:rPr/>
              <w:t>3.0000</w:t>
            </w:r>
          </w:p>
        </w:tc>
        <w:tc>
          <w:tcPr>
            <w:tcW w:type="dxa" w:w="4153"/>
          </w:tcPr>
          <w:p>
            <w:pPr>
              <w:pStyle w:val="null3"/>
              <w:jc w:val="both"/>
            </w:pPr>
            <w:r>
              <w:rPr/>
              <w:t>根据各投标人针对各病区、科室洗涤物的收发清点方案，包括但不限于：人员安排、收布类方案、送布类方案、清点方案、收送清点服务提升方案等情况，由评委进行评分：①要点齐全无缺漏项、内容与要点相符、内容完善且能够适用于本项目的得3分；②要点齐全、内容与要点相符，但仅有纲要内容简略，未展开阐述的得2分；③要点基本完整，但内容有缺漏的得1分；④未提供或所包含的要点有缺漏或内容存在错误的的不得分。（满分3分）</w:t>
            </w:r>
          </w:p>
        </w:tc>
      </w:tr>
      <w:tr>
        <w:tc>
          <w:tcPr>
            <w:tcW w:type="dxa" w:w="3322"/>
          </w:tcPr>
          <w:p>
            <w:pPr>
              <w:pStyle w:val="null3"/>
              <w:jc w:val="both"/>
            </w:pPr>
            <w:r>
              <w:rPr/>
              <w:t>9.环保设施设置情况</w:t>
            </w:r>
          </w:p>
        </w:tc>
        <w:tc>
          <w:tcPr>
            <w:tcW w:type="dxa" w:w="831"/>
          </w:tcPr>
          <w:p>
            <w:pPr>
              <w:pStyle w:val="null3"/>
              <w:jc w:val="right"/>
            </w:pPr>
            <w:r>
              <w:rPr/>
              <w:t>3.0000</w:t>
            </w:r>
          </w:p>
        </w:tc>
        <w:tc>
          <w:tcPr>
            <w:tcW w:type="dxa" w:w="4153"/>
          </w:tcPr>
          <w:p>
            <w:pPr>
              <w:pStyle w:val="null3"/>
              <w:jc w:val="both"/>
            </w:pPr>
            <w:r>
              <w:rPr/>
              <w:t>根据各投标人在环境友好型、资源节约型设备投入方面的情况由评委进行评分：使用超滤、MBR或RO技术进行污水处理的得3分,否则本项不得分。【投标人需提供购置发票复印件、超滤（或MBR或RO）技术设备现场实景照片，未提供或提供不全的不得分。】（满分3分）</w:t>
            </w:r>
          </w:p>
        </w:tc>
      </w:tr>
      <w:tr>
        <w:tc>
          <w:tcPr>
            <w:tcW w:type="dxa" w:w="3322"/>
          </w:tcPr>
          <w:p>
            <w:pPr>
              <w:pStyle w:val="null3"/>
              <w:jc w:val="both"/>
            </w:pPr>
            <w:r>
              <w:rPr/>
              <w:t>10.洗涤剂选用情况</w:t>
            </w:r>
          </w:p>
        </w:tc>
        <w:tc>
          <w:tcPr>
            <w:tcW w:type="dxa" w:w="831"/>
          </w:tcPr>
          <w:p>
            <w:pPr>
              <w:pStyle w:val="null3"/>
              <w:jc w:val="right"/>
            </w:pPr>
            <w:r>
              <w:rPr/>
              <w:t>3.0000</w:t>
            </w:r>
          </w:p>
        </w:tc>
        <w:tc>
          <w:tcPr>
            <w:tcW w:type="dxa" w:w="4153"/>
          </w:tcPr>
          <w:p>
            <w:pPr>
              <w:pStyle w:val="null3"/>
              <w:jc w:val="both"/>
            </w:pPr>
            <w:r>
              <w:rPr/>
              <w:t>根据各投标人提供的洗涤剂选用情况进行评分：投标人所使用的洗涤剂具有抑菌功能，且洗涤剂磷酸盐（五氧化二磷）含量≤1.1%的得3分。【投标人需提供洗涤剂购置发票复印件[开具发票的日期应为投标截止时间前6个月（不含投标截止时间的当月）内任意一个月]，并同时提供国家认可的有资质的检测机构出具的具有抑菌功能、消毒洗涤剂磷酸盐（五氧化二磷）含量≤1.1%的检测报告复印件，未提供或提供不全的不得分。】（满分3分）</w:t>
            </w:r>
          </w:p>
        </w:tc>
      </w:tr>
      <w:tr>
        <w:tc>
          <w:tcPr>
            <w:tcW w:type="dxa" w:w="3322"/>
          </w:tcPr>
          <w:p>
            <w:pPr>
              <w:pStyle w:val="null3"/>
              <w:jc w:val="both"/>
            </w:pPr>
            <w:r>
              <w:rPr/>
              <w:t>11.日常工作期间应急预案</w:t>
            </w:r>
          </w:p>
        </w:tc>
        <w:tc>
          <w:tcPr>
            <w:tcW w:type="dxa" w:w="831"/>
          </w:tcPr>
          <w:p>
            <w:pPr>
              <w:pStyle w:val="null3"/>
              <w:jc w:val="right"/>
            </w:pPr>
            <w:r>
              <w:rPr/>
              <w:t>3.0000</w:t>
            </w:r>
          </w:p>
        </w:tc>
        <w:tc>
          <w:tcPr>
            <w:tcW w:type="dxa" w:w="4153"/>
          </w:tcPr>
          <w:p>
            <w:pPr>
              <w:pStyle w:val="null3"/>
              <w:jc w:val="both"/>
            </w:pPr>
            <w:r>
              <w:rPr/>
              <w:t>根据各投标人洗涤场所停电、供热设施工作不正常时的应急完备性情况进行评议，洗涤场所配备有双水源、双电源、双供热汽源的，每提供一项的得1分，满分3分。 【有双水源的投标人需提供相关审批文件、水费付款发票复印件和现场实景照片；有双电源的投标人需提供发电机购置发票复印件和现场实景图片；有双汽源的投标人需提供锅炉或蒸气发生器购置发票复印件和现场实景图片；使用电厂蒸汽的需要提供蒸汽缴费发票复印件和投标人与电厂签定的供汽合同复印件。未提供或提供不全的不得分。】（满分3分）</w:t>
            </w:r>
          </w:p>
        </w:tc>
      </w:tr>
      <w:tr>
        <w:tc>
          <w:tcPr>
            <w:tcW w:type="dxa" w:w="3322"/>
          </w:tcPr>
          <w:p>
            <w:pPr>
              <w:pStyle w:val="null3"/>
              <w:jc w:val="both"/>
            </w:pPr>
            <w:r>
              <w:rPr/>
              <w:t>12.院方突发情况应急预案</w:t>
            </w:r>
          </w:p>
        </w:tc>
        <w:tc>
          <w:tcPr>
            <w:tcW w:type="dxa" w:w="831"/>
          </w:tcPr>
          <w:p>
            <w:pPr>
              <w:pStyle w:val="null3"/>
              <w:jc w:val="right"/>
            </w:pPr>
            <w:r>
              <w:rPr/>
              <w:t>3.0000</w:t>
            </w:r>
          </w:p>
        </w:tc>
        <w:tc>
          <w:tcPr>
            <w:tcW w:type="dxa" w:w="4153"/>
          </w:tcPr>
          <w:p>
            <w:pPr>
              <w:pStyle w:val="null3"/>
              <w:jc w:val="both"/>
            </w:pPr>
            <w:r>
              <w:rPr/>
              <w:t>根据各投标人针对采购人突发情况的应急预案，包括但不限于：院感爆发、因发生突发事件导致洗涤服务量剧增等情况，由评委进行评分：①要点齐全无缺漏项、内容与要点相符、内容完善且能够适用于本项目的得3分；②要点齐全、内容与要点相符，但仅有纲要内容简略，未展开阐述的得2分；③要点基本完整，但内容有缺漏的得1分；④未提供或所包含的要点有缺漏或内容存在错误的的不得分。（满分3分）</w:t>
            </w:r>
          </w:p>
        </w:tc>
      </w:tr>
    </w:tbl>
    <w:p>
      <w:pPr>
        <w:pStyle w:val="null3"/>
        <w:jc w:val="both"/>
      </w:pPr>
      <w:r>
        <w:rPr/>
        <w:t>商务项（F3×A3）满分为21.0000分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1.业绩情况</w:t>
            </w:r>
          </w:p>
        </w:tc>
        <w:tc>
          <w:tcPr>
            <w:tcW w:type="dxa" w:w="831"/>
          </w:tcPr>
          <w:p>
            <w:pPr>
              <w:pStyle w:val="null3"/>
              <w:jc w:val="right"/>
            </w:pPr>
            <w:r>
              <w:rPr/>
              <w:t>3.0000</w:t>
            </w:r>
          </w:p>
        </w:tc>
        <w:tc>
          <w:tcPr>
            <w:tcW w:type="dxa" w:w="4153"/>
          </w:tcPr>
          <w:p>
            <w:pPr>
              <w:pStyle w:val="null3"/>
              <w:jc w:val="both"/>
            </w:pPr>
            <w:r>
              <w:rPr/>
              <w:t>根据投标人提供的自2021年1月1日起至本项目投标截止时间止（以合同签订时间为准）由投标人所完成的同类以上洗涤项目业绩情况，由评委进行评分，每提供一份完整业绩得0.5分，满分3分。【投标人需同时提供中标/成交公告(提供相关网站中标/成交公告的下载网页并注明网址)、中标/成交通知书复印件、采购合同文本复印件以及能够证明业绩项目已经采购方验收合格的相关证明文件复印件（如项目结束后的满意度调查表等）。未同时提供以上各项证明材料的本项不得分。】注：此项与“2.用户满意度情况”为同一项目的不重复得分。（满分3分）</w:t>
            </w:r>
          </w:p>
        </w:tc>
      </w:tr>
      <w:tr>
        <w:tc>
          <w:tcPr>
            <w:tcW w:type="dxa" w:w="3322"/>
          </w:tcPr>
          <w:p>
            <w:pPr>
              <w:pStyle w:val="null3"/>
              <w:jc w:val="both"/>
            </w:pPr>
            <w:r>
              <w:rPr/>
              <w:t>2.用户满意度情况</w:t>
            </w:r>
          </w:p>
        </w:tc>
        <w:tc>
          <w:tcPr>
            <w:tcW w:type="dxa" w:w="831"/>
          </w:tcPr>
          <w:p>
            <w:pPr>
              <w:pStyle w:val="null3"/>
              <w:jc w:val="right"/>
            </w:pPr>
            <w:r>
              <w:rPr/>
              <w:t>3.0000</w:t>
            </w:r>
          </w:p>
        </w:tc>
        <w:tc>
          <w:tcPr>
            <w:tcW w:type="dxa" w:w="4153"/>
          </w:tcPr>
          <w:p>
            <w:pPr>
              <w:pStyle w:val="null3"/>
              <w:jc w:val="both"/>
            </w:pPr>
            <w:r>
              <w:rPr/>
              <w:t>根据投标人提供的自2021年1月1日至本项目投标截止时间止（以合同签订时间为准）已完成的同类以上洗涤项目满意证明材料情况，由评委进行评分：每提供一份业主满意度评价为满意或同等评价的证明材料得0.5分，满分3分。【投标人需提供相关网站中标/成交公告的下载网页并注明网址)、中标/成交通知书复印件、采购合同文本复印件、满意度证明材料复印件。未同时提供以上各项证明材料的本项不得分。】。注：此项与“1.业绩情况”为同一项目的不重复得分。（满分3分）</w:t>
            </w:r>
          </w:p>
        </w:tc>
      </w:tr>
      <w:tr>
        <w:tc>
          <w:tcPr>
            <w:tcW w:type="dxa" w:w="3322"/>
          </w:tcPr>
          <w:p>
            <w:pPr>
              <w:pStyle w:val="null3"/>
              <w:jc w:val="both"/>
            </w:pPr>
            <w:r>
              <w:rPr/>
              <w:t>3.人员配备1</w:t>
            </w:r>
          </w:p>
        </w:tc>
        <w:tc>
          <w:tcPr>
            <w:tcW w:type="dxa" w:w="831"/>
          </w:tcPr>
          <w:p>
            <w:pPr>
              <w:pStyle w:val="null3"/>
              <w:jc w:val="right"/>
            </w:pPr>
            <w:r>
              <w:rPr/>
              <w:t>3.0000</w:t>
            </w:r>
          </w:p>
        </w:tc>
        <w:tc>
          <w:tcPr>
            <w:tcW w:type="dxa" w:w="4153"/>
          </w:tcPr>
          <w:p>
            <w:pPr>
              <w:pStyle w:val="null3"/>
              <w:jc w:val="both"/>
            </w:pPr>
            <w:r>
              <w:rPr/>
              <w:t>根据投标人提供在职员工中具备洗衣师资格证书的情况进行评分，每提供1人的得0.5分，满分3分。需提供近三个月（不含投标截止时间当月）任1月的社保缴纳证明和相关证书复印件。未提供或提供不全的不得分。（满分3分）</w:t>
            </w:r>
          </w:p>
        </w:tc>
      </w:tr>
      <w:tr>
        <w:tc>
          <w:tcPr>
            <w:tcW w:type="dxa" w:w="3322"/>
          </w:tcPr>
          <w:p>
            <w:pPr>
              <w:pStyle w:val="null3"/>
              <w:jc w:val="both"/>
            </w:pPr>
            <w:r>
              <w:rPr/>
              <w:t>4.人员配备2</w:t>
            </w:r>
          </w:p>
        </w:tc>
        <w:tc>
          <w:tcPr>
            <w:tcW w:type="dxa" w:w="831"/>
          </w:tcPr>
          <w:p>
            <w:pPr>
              <w:pStyle w:val="null3"/>
              <w:jc w:val="right"/>
            </w:pPr>
            <w:r>
              <w:rPr/>
              <w:t>3.0000</w:t>
            </w:r>
          </w:p>
        </w:tc>
        <w:tc>
          <w:tcPr>
            <w:tcW w:type="dxa" w:w="4153"/>
          </w:tcPr>
          <w:p>
            <w:pPr>
              <w:pStyle w:val="null3"/>
              <w:jc w:val="both"/>
            </w:pPr>
            <w:r>
              <w:rPr/>
              <w:t>根据投标人提供在职员工中具备消毒员证书的情况进行评分，每提供1人的得0.5分，满分3分。需提供近三个月（不含投标截止时间当月）任1月的社保缴纳证明和相关证书复印件。未提供或提供不全的不得分。（满分3分）</w:t>
            </w:r>
          </w:p>
        </w:tc>
      </w:tr>
      <w:tr>
        <w:tc>
          <w:tcPr>
            <w:tcW w:type="dxa" w:w="3322"/>
          </w:tcPr>
          <w:p>
            <w:pPr>
              <w:pStyle w:val="null3"/>
              <w:jc w:val="both"/>
            </w:pPr>
            <w:r>
              <w:rPr/>
              <w:t>5.荣誉证书情况</w:t>
            </w:r>
          </w:p>
        </w:tc>
        <w:tc>
          <w:tcPr>
            <w:tcW w:type="dxa" w:w="831"/>
          </w:tcPr>
          <w:p>
            <w:pPr>
              <w:pStyle w:val="null3"/>
              <w:jc w:val="right"/>
            </w:pPr>
            <w:r>
              <w:rPr/>
              <w:t>3.0000</w:t>
            </w:r>
          </w:p>
        </w:tc>
        <w:tc>
          <w:tcPr>
            <w:tcW w:type="dxa" w:w="4153"/>
          </w:tcPr>
          <w:p>
            <w:pPr>
              <w:pStyle w:val="null3"/>
              <w:jc w:val="both"/>
            </w:pPr>
            <w:r>
              <w:rPr/>
              <w:t>根据投标人针对本项目拟派项目服务人员获得政府部门（或参公单位）颁发的与本项目服务相关荣誉证书（不含协会和商会等群众团体组织颁发的荣誉证书）情况由评委进行评议：每提供1份得1分，满分3分。投标人需提供相关荣誉证书复印件及该服务人员近三个月内（不含投标截止时间当月）中任一月份的社保缴纳证明复印件（如聘用退休人员则提供退休证明复印件和投标人单位近三个月内（不含投标截止时间当月）中任一月份支付的工资证明材料复印件），未提供或提供不全的不得分。（满分3分）</w:t>
            </w:r>
          </w:p>
        </w:tc>
      </w:tr>
      <w:tr>
        <w:tc>
          <w:tcPr>
            <w:tcW w:type="dxa" w:w="3322"/>
          </w:tcPr>
          <w:p>
            <w:pPr>
              <w:pStyle w:val="null3"/>
              <w:jc w:val="both"/>
            </w:pPr>
            <w:r>
              <w:rPr/>
              <w:t>6.运输方式及消毒情况</w:t>
            </w:r>
          </w:p>
        </w:tc>
        <w:tc>
          <w:tcPr>
            <w:tcW w:type="dxa" w:w="831"/>
          </w:tcPr>
          <w:p>
            <w:pPr>
              <w:pStyle w:val="null3"/>
              <w:jc w:val="right"/>
            </w:pPr>
            <w:r>
              <w:rPr/>
              <w:t>3.0000</w:t>
            </w:r>
          </w:p>
        </w:tc>
        <w:tc>
          <w:tcPr>
            <w:tcW w:type="dxa" w:w="4153"/>
          </w:tcPr>
          <w:p>
            <w:pPr>
              <w:pStyle w:val="null3"/>
              <w:jc w:val="both"/>
            </w:pPr>
            <w:r>
              <w:rPr/>
              <w:t>投标人书面承诺：采用密闭方式运输，本项目使用的运送推车和运输车辆，每天清洗消毒一次，且根据污染情况增加清洗消毒频率，若中标，每月向采购人提交运送推车和运输车辆清洗消毒记录表的得3分。注：投标人需提供书面承诺函（格式自拟），未提供或提供不完全或不符合的不得分。（满分3分）</w:t>
            </w:r>
          </w:p>
        </w:tc>
      </w:tr>
      <w:tr>
        <w:tc>
          <w:tcPr>
            <w:tcW w:type="dxa" w:w="3322"/>
          </w:tcPr>
          <w:p>
            <w:pPr>
              <w:pStyle w:val="null3"/>
              <w:jc w:val="both"/>
            </w:pPr>
            <w:r>
              <w:rPr/>
              <w:t>7.便捷性服务情况</w:t>
            </w:r>
          </w:p>
        </w:tc>
        <w:tc>
          <w:tcPr>
            <w:tcW w:type="dxa" w:w="831"/>
          </w:tcPr>
          <w:p>
            <w:pPr>
              <w:pStyle w:val="null3"/>
              <w:jc w:val="right"/>
            </w:pPr>
            <w:r>
              <w:rPr/>
              <w:t>3.0000</w:t>
            </w:r>
          </w:p>
        </w:tc>
        <w:tc>
          <w:tcPr>
            <w:tcW w:type="dxa" w:w="4153"/>
          </w:tcPr>
          <w:p>
            <w:pPr>
              <w:pStyle w:val="null3"/>
              <w:jc w:val="both"/>
            </w:pPr>
            <w:r>
              <w:rPr/>
              <w:t>根据投标人针对本项目中日常提供的服务响应时效性承诺情况，由评委进行评分：接到采购单位通知起1小时内（含1小时）到达现场，4小时内（含4小时）解决问题的得3分；接到采购单位通知起2小时内（含2小时）到达现场，8小时内（含8小时）解决问题的的得2分；接到采购单位通知起3小时内（含3小时）到达现场，12小时内（含12小时）解决问题的的得1分；其余情况不得分。注：投标人需提供书面承诺函（格式自拟），未提供或提供不完全或不符合的不得分。（满分3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color w:val="333333"/>
          <w:shd w:fill="FFFFFF" w:val="clear"/>
        </w:rPr>
        <w:t>1、本次招标为福建省长乐市医院布类洗涤服务，投标人应具备相应的涤场所、洗涤设备、资质等，为本项目配备专业的服务团队，提供优质的服务。根据招标文件要求，负责合同期内所有衣物、布类的洗涤缝补费等服务。</w:t>
      </w:r>
    </w:p>
    <w:p>
      <w:pPr>
        <w:pStyle w:val="null3"/>
        <w:ind w:firstLine="720"/>
        <w:jc w:val="both"/>
      </w:pPr>
      <w:r>
        <w:rPr>
          <w:rFonts w:ascii="宋体" w:hAnsi="宋体" w:cs="宋体" w:eastAsia="宋体"/>
          <w:sz w:val="24"/>
          <w:color w:val="333333"/>
          <w:shd w:fill="FFFFFF" w:val="clear"/>
        </w:rPr>
        <w:t>2、服务期限：合同生效后1年。</w:t>
      </w:r>
    </w:p>
    <w:p>
      <w:pPr>
        <w:pStyle w:val="null3"/>
        <w:ind w:firstLine="720"/>
        <w:jc w:val="both"/>
      </w:pPr>
      <w:r>
        <w:rPr>
          <w:rFonts w:ascii="宋体" w:hAnsi="宋体" w:cs="宋体" w:eastAsia="宋体"/>
          <w:sz w:val="24"/>
          <w:color w:val="333333"/>
          <w:shd w:fill="FFFFFF" w:val="clear"/>
        </w:rPr>
        <w:t>3、布类洗涤服务清单</w:t>
      </w:r>
    </w:p>
    <w:tbl>
      <w:tblPr>
        <w:tblW w:w="0" w:type="auto"/>
        <w:tblBorders>
          <w:top w:val="outset" w:color="000000" w:sz="4"/>
          <w:left w:val="outset" w:color="000000" w:sz="4"/>
          <w:bottom w:val="outset" w:color="000000" w:sz="4"/>
          <w:right w:val="outset" w:color="000000" w:sz="4"/>
          <w:insideH w:val="single"/>
          <w:insideV w:val="single"/>
        </w:tblBorders>
      </w:tblPr>
      <w:tblGrid>
        <w:gridCol w:w="1347"/>
        <w:gridCol w:w="4115"/>
        <w:gridCol w:w="4752"/>
      </w:tblGrid>
      <w:tr>
        <w:tc>
          <w:tcPr>
            <w:tcW w:type="dxa" w:w="1347"/>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b/>
              </w:rPr>
              <w:t>序号</w:t>
            </w:r>
          </w:p>
        </w:tc>
        <w:tc>
          <w:tcPr>
            <w:tcW w:type="dxa" w:w="4115"/>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b/>
              </w:rPr>
              <w:t>品名</w:t>
            </w:r>
          </w:p>
        </w:tc>
        <w:tc>
          <w:tcPr>
            <w:tcW w:type="dxa" w:w="4752"/>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b/>
              </w:rPr>
              <w:t>预估数量</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被套</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49137</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床单</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56383</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枕套</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38880</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长袖工作服</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24245</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5</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短袖工作服</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9322</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6</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工作裤</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13702</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7</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病人衣</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15240</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8</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病人裤</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15017</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9</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窗帘</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1541</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10</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患儿衣</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110</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11</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患儿裤</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142</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12</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隔帘</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2635</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13</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小衣</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763</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14</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毛毯套</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267</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15</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毛毯</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43</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16</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手术衣</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22896</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17</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棉脚套</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132</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18</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单脚套</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4963</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19</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4斤棉胎</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247</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20</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中孔巾</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16886</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21</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仪器罩</w:t>
            </w:r>
            <w:r>
              <w:rPr>
                <w:rFonts w:ascii="宋体" w:hAnsi="宋体" w:cs="宋体" w:eastAsia="宋体"/>
                <w:sz w:val="21"/>
              </w:rPr>
              <w:t>/气圈套</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15</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22</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诊床单</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429</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23</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绑带</w:t>
            </w:r>
            <w:r>
              <w:rPr>
                <w:rFonts w:ascii="宋体" w:hAnsi="宋体" w:cs="宋体" w:eastAsia="宋体"/>
                <w:sz w:val="21"/>
              </w:rPr>
              <w:t>.约束带</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1762</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24</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椅子套</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648</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25</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护士帽子</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9</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26</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治疗夹布</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50880</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27</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横单</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20062</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28</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大外包布</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14421</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29</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大洞巾</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5801</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30</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围裙</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943</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31</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大洞巾</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5801</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32</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小孔巾</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5052</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33</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针袋</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723</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34</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中包布</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42669</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35</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中单</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21238</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36</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产单</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2023</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37</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长袖洗手衣</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25509</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38</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洗手衣</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27067</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39</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洗手裤</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45489</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40</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小被套</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1971</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41</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大毛巾</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2829</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42</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枕心</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2</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43</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小包布</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18660</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44</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小布袋</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3019</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45</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隔离裤</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6099</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46</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隔离衣</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6324</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47</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床罩</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1209</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48</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产单</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1632</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49</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污袋</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48</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50</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缝补数量</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177425</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51</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运输时间</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365天</w:t>
            </w:r>
          </w:p>
        </w:tc>
      </w:tr>
      <w:tr>
        <w:tc>
          <w:tcPr>
            <w:tcW w:type="dxa" w:w="134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52</w:t>
            </w:r>
          </w:p>
        </w:tc>
        <w:tc>
          <w:tcPr>
            <w:tcW w:type="dxa" w:w="411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配送时间</w:t>
            </w:r>
          </w:p>
        </w:tc>
        <w:tc>
          <w:tcPr>
            <w:tcW w:type="dxa" w:w="475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ind w:firstLine="380"/>
              <w:jc w:val="center"/>
            </w:pPr>
            <w:r>
              <w:rPr>
                <w:rFonts w:ascii="宋体" w:hAnsi="宋体" w:cs="宋体" w:eastAsia="宋体"/>
                <w:sz w:val="21"/>
              </w:rPr>
              <w:t>12个月</w:t>
            </w:r>
          </w:p>
        </w:tc>
      </w:tr>
    </w:tbl>
    <w:p>
      <w:pPr>
        <w:pStyle w:val="null3"/>
        <w:jc w:val="both"/>
        <w:outlineLvl w:val="2"/>
      </w:pPr>
      <w:r>
        <w:rPr>
          <w:sz w:val="28"/>
          <w:b/>
        </w:rPr>
        <w:t>二、技术和服务要求（以“★”标示的内容为不允许负偏离的实质性要求）</w:t>
      </w:r>
    </w:p>
    <w:p>
      <w:pPr>
        <w:pStyle w:val="null3"/>
        <w:jc w:val="left"/>
      </w:pPr>
      <w:r>
        <w:rPr>
          <w:rFonts w:ascii="宋体" w:hAnsi="宋体" w:cs="宋体" w:eastAsia="宋体"/>
          <w:sz w:val="24"/>
          <w:b/>
          <w:shd w:fill="FFFFFF" w:val="clear"/>
        </w:rPr>
        <w:t>1、洗涤质量标准</w:t>
      </w:r>
    </w:p>
    <w:p>
      <w:pPr>
        <w:pStyle w:val="null3"/>
        <w:jc w:val="left"/>
      </w:pPr>
      <w:r>
        <w:rPr>
          <w:rFonts w:ascii="宋体" w:hAnsi="宋体" w:cs="宋体" w:eastAsia="宋体"/>
          <w:sz w:val="24"/>
          <w:shd w:fill="FFFFFF" w:val="clear"/>
        </w:rPr>
        <w:t>1.1、严格按照洗涤工艺流程作业</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w:t>
      </w:r>
      <w:r>
        <w:rPr>
          <w:rFonts w:ascii="宋体" w:hAnsi="宋体" w:cs="宋体" w:eastAsia="宋体"/>
          <w:sz w:val="24"/>
          <w:shd w:fill="FFFFFF" w:val="clear"/>
        </w:rPr>
        <w:t>1.1.1、收集（封闭式专车）；</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w:t>
      </w:r>
      <w:r>
        <w:rPr>
          <w:rFonts w:ascii="宋体" w:hAnsi="宋体" w:cs="宋体" w:eastAsia="宋体"/>
          <w:sz w:val="24"/>
          <w:shd w:fill="FFFFFF" w:val="clear"/>
        </w:rPr>
        <w:t>1.1.2、分检（严格按规定分检、分类洗涤）；</w:t>
      </w:r>
    </w:p>
    <w:p>
      <w:pPr>
        <w:pStyle w:val="null3"/>
        <w:jc w:val="left"/>
      </w:pPr>
      <w:r>
        <w:rPr>
          <w:rFonts w:ascii="宋体" w:hAnsi="宋体" w:cs="宋体" w:eastAsia="宋体"/>
          <w:sz w:val="24"/>
          <w:shd w:fill="FFFFFF" w:val="clear"/>
        </w:rPr>
        <w:t>（</w:t>
      </w:r>
      <w:r>
        <w:rPr>
          <w:rFonts w:ascii="宋体" w:hAnsi="宋体" w:cs="宋体" w:eastAsia="宋体"/>
          <w:sz w:val="24"/>
          <w:shd w:fill="FFFFFF" w:val="clear"/>
        </w:rPr>
        <w:t>1）按工作服、手术室、供应室、病区分类堆包，分区进行分检，将黄色特殊感染包送至隔离间，进行专人隔离分拣；</w:t>
      </w:r>
    </w:p>
    <w:p>
      <w:pPr>
        <w:pStyle w:val="null3"/>
        <w:jc w:val="left"/>
      </w:pPr>
      <w:r>
        <w:rPr>
          <w:rFonts w:ascii="宋体" w:hAnsi="宋体" w:cs="宋体" w:eastAsia="宋体"/>
          <w:sz w:val="24"/>
          <w:shd w:fill="FFFFFF" w:val="clear"/>
        </w:rPr>
        <w:t>（</w:t>
      </w:r>
      <w:r>
        <w:rPr>
          <w:rFonts w:ascii="宋体" w:hAnsi="宋体" w:cs="宋体" w:eastAsia="宋体"/>
          <w:sz w:val="24"/>
          <w:shd w:fill="FFFFFF" w:val="clear"/>
        </w:rPr>
        <w:t>2）分拣过程中，将同色床单、被套、枕套、孔巾、包布、病人衣裤、洗手衣裤、手术衣分类装载，按各自污染程度选择相对应程序洗涤；</w:t>
      </w:r>
    </w:p>
    <w:p>
      <w:pPr>
        <w:pStyle w:val="null3"/>
        <w:jc w:val="left"/>
      </w:pPr>
      <w:r>
        <w:rPr>
          <w:rFonts w:ascii="宋体" w:hAnsi="宋体" w:cs="宋体" w:eastAsia="宋体"/>
          <w:sz w:val="24"/>
          <w:shd w:fill="FFFFFF" w:val="clear"/>
        </w:rPr>
        <w:t>（</w:t>
      </w:r>
      <w:r>
        <w:rPr>
          <w:rFonts w:ascii="宋体" w:hAnsi="宋体" w:cs="宋体" w:eastAsia="宋体"/>
          <w:sz w:val="24"/>
          <w:shd w:fill="FFFFFF" w:val="clear"/>
        </w:rPr>
        <w:t>3）分拣过程中发现重污（大块血渍、粪渍），单独装载，单独洗涤。破损严重或污损严重已无缝补或洗涤价值，拍照留档，与院方及时沟通报损处理；</w:t>
      </w:r>
    </w:p>
    <w:p>
      <w:pPr>
        <w:pStyle w:val="null3"/>
        <w:jc w:val="left"/>
      </w:pPr>
      <w:r>
        <w:rPr>
          <w:rFonts w:ascii="宋体" w:hAnsi="宋体" w:cs="宋体" w:eastAsia="宋体"/>
          <w:sz w:val="24"/>
          <w:shd w:fill="FFFFFF" w:val="clear"/>
        </w:rPr>
        <w:t>（</w:t>
      </w:r>
      <w:r>
        <w:rPr>
          <w:rFonts w:ascii="宋体" w:hAnsi="宋体" w:cs="宋体" w:eastAsia="宋体"/>
          <w:sz w:val="24"/>
          <w:shd w:fill="FFFFFF" w:val="clear"/>
        </w:rPr>
        <w:t>4）工作服另外区域进行人工分拣，与其他布草严格区分分拣，分拣后专机作业洗涤。</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3）</w:t>
      </w:r>
      <w:r>
        <w:rPr>
          <w:rFonts w:ascii="宋体" w:hAnsi="宋体" w:cs="宋体" w:eastAsia="宋体"/>
          <w:sz w:val="24"/>
          <w:shd w:fill="FFFFFF" w:val="clear"/>
        </w:rPr>
        <w:t>1.1.3、蒸煮（为防止交叉感染，采用按分类分池消毒洗涤，即工作服专用洗衣机，普通病号布类专用洗衣机，手术室专用洗衣机，特殊传染布类专用洗衣机，婴幼儿专用洗衣机）；</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4）</w:t>
      </w:r>
      <w:r>
        <w:rPr>
          <w:rFonts w:ascii="宋体" w:hAnsi="宋体" w:cs="宋体" w:eastAsia="宋体"/>
          <w:sz w:val="24"/>
          <w:shd w:fill="FFFFFF" w:val="clear"/>
        </w:rPr>
        <w:t>1.1.4、洗涤（严格按照洗涤规范流程）；</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5）</w:t>
      </w:r>
      <w:r>
        <w:rPr>
          <w:rFonts w:ascii="宋体" w:hAnsi="宋体" w:cs="宋体" w:eastAsia="宋体"/>
          <w:sz w:val="24"/>
          <w:shd w:fill="FFFFFF" w:val="clear"/>
        </w:rPr>
        <w:t>1.1.5、自动脱水（由脱水机处理）；</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6）</w:t>
      </w:r>
      <w:r>
        <w:rPr>
          <w:rFonts w:ascii="宋体" w:hAnsi="宋体" w:cs="宋体" w:eastAsia="宋体"/>
          <w:sz w:val="24"/>
          <w:shd w:fill="FFFFFF" w:val="clear"/>
        </w:rPr>
        <w:t>1.1.6、烘干（由烘干机处理）；</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7）</w:t>
      </w:r>
      <w:r>
        <w:rPr>
          <w:rFonts w:ascii="宋体" w:hAnsi="宋体" w:cs="宋体" w:eastAsia="宋体"/>
          <w:sz w:val="24"/>
          <w:shd w:fill="FFFFFF" w:val="clear"/>
        </w:rPr>
        <w:t>1.1.7、熨平（由机器熨平和手工熨平、折叠）；</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8）</w:t>
      </w:r>
      <w:r>
        <w:rPr>
          <w:rFonts w:ascii="宋体" w:hAnsi="宋体" w:cs="宋体" w:eastAsia="宋体"/>
          <w:sz w:val="24"/>
          <w:shd w:fill="FFFFFF" w:val="clear"/>
        </w:rPr>
        <w:t>1.1.8、缝补（对破损的衣服及布草进行缝补，包括系带子、扣子等）；</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9）</w:t>
      </w:r>
      <w:r>
        <w:rPr>
          <w:rFonts w:ascii="宋体" w:hAnsi="宋体" w:cs="宋体" w:eastAsia="宋体"/>
          <w:sz w:val="24"/>
          <w:shd w:fill="FFFFFF" w:val="clear"/>
        </w:rPr>
        <w:t>1.1.9、包装（专用袋，封闭包装）；</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10）</w:t>
      </w:r>
      <w:r>
        <w:rPr>
          <w:rFonts w:ascii="宋体" w:hAnsi="宋体" w:cs="宋体" w:eastAsia="宋体"/>
          <w:sz w:val="24"/>
          <w:shd w:fill="FFFFFF" w:val="clear"/>
        </w:rPr>
        <w:t>1.1.10、运回（专车，封闭）。</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11）</w:t>
      </w:r>
      <w:r>
        <w:rPr>
          <w:rFonts w:ascii="宋体" w:hAnsi="宋体" w:cs="宋体" w:eastAsia="宋体"/>
          <w:sz w:val="24"/>
          <w:shd w:fill="FFFFFF" w:val="clear"/>
        </w:rPr>
        <w:t>1.2、洗涤材料主要有：高效灭菌灵、84消毒液、碱、洗衣粉、洗衣液（婴儿衣、婴儿被、新生儿床单等需用专用洗涤剂）。</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12）</w:t>
      </w:r>
      <w:r>
        <w:rPr>
          <w:rFonts w:ascii="宋体" w:hAnsi="宋体" w:cs="宋体" w:eastAsia="宋体"/>
          <w:sz w:val="24"/>
          <w:shd w:fill="FFFFFF" w:val="clear"/>
        </w:rPr>
        <w:t>1.3、洗涤、消毒质量标准：化学消毒、物理消毒。</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13）</w:t>
      </w:r>
      <w:r>
        <w:rPr>
          <w:rFonts w:ascii="宋体" w:hAnsi="宋体" w:cs="宋体" w:eastAsia="宋体"/>
          <w:sz w:val="24"/>
          <w:shd w:fill="FFFFFF" w:val="clear"/>
        </w:rPr>
        <w:t>1.4、消毒洗涤后的布草达到洁净、平整、无损、无菌、无异味、干燥，符合院感的要求，须能马上投入使用。</w:t>
      </w:r>
    </w:p>
    <w:p>
      <w:pPr>
        <w:pStyle w:val="null3"/>
        <w:jc w:val="left"/>
      </w:pPr>
      <w:r>
        <w:rPr>
          <w:rFonts w:ascii="宋体" w:hAnsi="宋体" w:cs="宋体" w:eastAsia="宋体"/>
          <w:sz w:val="24"/>
          <w:b/>
          <w:shd w:fill="FFFFFF" w:val="clear"/>
        </w:rPr>
        <w:t>2、洗涤服务内容</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14）</w:t>
      </w:r>
      <w:r>
        <w:rPr>
          <w:rFonts w:ascii="宋体" w:hAnsi="宋体" w:cs="宋体" w:eastAsia="宋体"/>
          <w:sz w:val="24"/>
          <w:shd w:fill="FFFFFF" w:val="clear"/>
        </w:rPr>
        <w:t>2.1、洗涤工作不分节假日，全年无休，严格按照医院要求，及时收污送洁，送洗布类必须做到分类、浸泡、消毒、洗涤、熨烫、缝补、折叠、打包、分类运输等流程。</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15）</w:t>
      </w:r>
      <w:r>
        <w:rPr>
          <w:rFonts w:ascii="宋体" w:hAnsi="宋体" w:cs="宋体" w:eastAsia="宋体"/>
          <w:sz w:val="24"/>
          <w:shd w:fill="FFFFFF" w:val="clear"/>
        </w:rPr>
        <w:t>2.2、采购人提供污、洁布类清点交接工作点、停车点，保障收送车辆通畅。布类洗涤收、洗、送周转时间为1天，即当天上午收取，第二天上午回送。如有变动，需经医院同意与院方沟通合理安排时间。应保质、保量、按时完成采购人交付布类的洗涤服务，根据医院的要求，提出的意见与建议应及时整改到位。遇到检查或特殊情况应根据医院要求及时下收。</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16）</w:t>
      </w:r>
      <w:r>
        <w:rPr>
          <w:rFonts w:ascii="宋体" w:hAnsi="宋体" w:cs="宋体" w:eastAsia="宋体"/>
          <w:sz w:val="24"/>
          <w:color w:val="000000"/>
          <w:shd w:fill="FFFFFF" w:val="clear"/>
        </w:rPr>
        <w:t>2.3、投标人需提供拟配备人员、技术人员清单（至少包含人员姓名、联系方式）及近三个月（不含投标截止时间当月）任1月为所列人员缴交社保的有效证明材料。</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17）</w:t>
      </w:r>
      <w:r>
        <w:rPr>
          <w:rFonts w:ascii="宋体" w:hAnsi="宋体" w:cs="宋体" w:eastAsia="宋体"/>
          <w:sz w:val="24"/>
          <w:shd w:fill="FFFFFF" w:val="clear"/>
        </w:rPr>
        <w:t>2.4、严格洗涤流程，依照《医院感染管理规范》运作，确保洗涤质量，采购人可以派员现场督察。因洗涤不当，致使采购人医疗布草破损无法继续使用或人为原因造成丢失的，根据院方布草的仓库进价及实际使用情况，予以购</w:t>
      </w:r>
      <w:r>
        <w:rPr>
          <w:rFonts w:ascii="宋体" w:hAnsi="宋体" w:cs="宋体" w:eastAsia="宋体"/>
          <w:sz w:val="24"/>
          <w:color w:val="000000"/>
          <w:shd w:fill="FFFFFF" w:val="clear"/>
        </w:rPr>
        <w:t>买折价赔偿。布类洗涤正常破损率每次</w:t>
      </w:r>
      <w:r>
        <w:rPr>
          <w:rFonts w:ascii="宋体" w:hAnsi="宋体" w:cs="宋体" w:eastAsia="宋体"/>
          <w:sz w:val="24"/>
          <w:color w:val="000000"/>
          <w:shd w:fill="FFFFFF" w:val="clear"/>
        </w:rPr>
        <w:t>3%，超过相应破损率的，根据衣物布类的实际使用期限折旧予以赔偿，赔偿部分从单月洗涤</w:t>
      </w:r>
      <w:r>
        <w:rPr>
          <w:rFonts w:ascii="宋体" w:hAnsi="宋体" w:cs="宋体" w:eastAsia="宋体"/>
          <w:sz w:val="24"/>
          <w:color w:val="000000"/>
        </w:rPr>
        <w:t>款项中扣除</w:t>
      </w:r>
      <w:r>
        <w:rPr>
          <w:rFonts w:ascii="宋体" w:hAnsi="宋体" w:cs="宋体" w:eastAsia="宋体"/>
          <w:sz w:val="24"/>
          <w:color w:val="000000"/>
          <w:shd w:fill="FFFFFF" w:val="clear"/>
        </w:rPr>
        <w:t>。中</w:t>
      </w:r>
      <w:r>
        <w:rPr>
          <w:rFonts w:ascii="宋体" w:hAnsi="宋体" w:cs="宋体" w:eastAsia="宋体"/>
          <w:sz w:val="24"/>
          <w:shd w:fill="FFFFFF" w:val="clear"/>
        </w:rPr>
        <w:t>标人送的洁净布类中如有未洗干净等质量问题，免费返厂处理。</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18）</w:t>
      </w:r>
      <w:r>
        <w:rPr>
          <w:rFonts w:ascii="宋体" w:hAnsi="宋体" w:cs="宋体" w:eastAsia="宋体"/>
          <w:sz w:val="24"/>
          <w:shd w:fill="FFFFFF" w:val="clear"/>
        </w:rPr>
        <w:t>2.5、应严格按照国家（医院医用织物洗涤消毒技术规范 WS/T508-2016）及福建省感染管理的文件有关规定，根据医用被服物品的特点，明确工艺标准，规范操作流程、分类洗涤、统一消毒，并保证洗涤质量；应用无毒、低磷、无刺激性的消毒洗涤剂进行洗涤，并专类包装供应使用。随时接受卫生监管部门的检测，同时医院有权对洗涤公司所洗被服物品和洗涤场所进行抽查和检验。中标人对所有衣物、布类的洗涤，原则上不得返洗。若有返洗的，返洗率不得超过当天洗涤量的3%。对当天送达的衣物、布类，达不到洗涤质量要求的，中标人应负责免费重洗，并24小时内送回，保证不影响采购人的正常使用。</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19）</w:t>
      </w:r>
      <w:r>
        <w:rPr>
          <w:rFonts w:ascii="宋体" w:hAnsi="宋体" w:cs="宋体" w:eastAsia="宋体"/>
          <w:sz w:val="24"/>
          <w:shd w:fill="FFFFFF" w:val="clear"/>
        </w:rPr>
        <w:t>2.6、布类清洗干净、整洁，符合院感要求。由于洗涤方洗涤不善、院感不达标等原因造成医疗纠纷或给采购方造成重大不良影响的损失由洗涤方负责赔偿。投标人对分类洗涤物必需折叠整齐、平整、无污渍，对有熨烫要求的物品必须熨烫平整（如工作服、工作裤、大单、被套、枕套、床单、窗帘、隔帘等所有医用被服等），对破损物品（缺纽扣、少带子、脱线缝、撕裂等）必须缝补完整（缝补的布类缝补率须达到97%以上），无串色，无褪色，无异味，无明显污渍，科室之间布类不允许混送。</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20）</w:t>
      </w:r>
      <w:r>
        <w:rPr>
          <w:rFonts w:ascii="宋体" w:hAnsi="宋体" w:cs="宋体" w:eastAsia="宋体"/>
          <w:sz w:val="24"/>
          <w:shd w:fill="FFFFFF" w:val="clear"/>
        </w:rPr>
        <w:t>2.7、同一品名、同一规格的回送洗洁件，不区别科室、病区标志，按各科室、病区收取数量统一打包回送。</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21）</w:t>
      </w:r>
      <w:r>
        <w:rPr>
          <w:rFonts w:ascii="宋体" w:hAnsi="宋体" w:cs="宋体" w:eastAsia="宋体"/>
          <w:sz w:val="24"/>
          <w:shd w:fill="FFFFFF" w:val="clear"/>
        </w:rPr>
        <w:t>2.8、收送布类及清洗要执行分类，总体分类为医值类、病人类、手术类、婴儿类、产房类、门诊类，布类收送各种布类要不同颜色布类袋存放，不得与其他布类混合，做到分开洗涤和运送，收发物品时必须做到洁污分开。</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22）</w:t>
      </w:r>
      <w:r>
        <w:rPr>
          <w:rFonts w:ascii="宋体" w:hAnsi="宋体" w:cs="宋体" w:eastAsia="宋体"/>
          <w:sz w:val="24"/>
          <w:shd w:fill="FFFFFF" w:val="clear"/>
        </w:rPr>
        <w:t>2.9、传染病布类按监管部门及院内感染要求规定进行分类消毒、蒸煮及专项处理，严把交叉感染关。</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23）</w:t>
      </w:r>
      <w:r>
        <w:rPr>
          <w:rFonts w:ascii="宋体" w:hAnsi="宋体" w:cs="宋体" w:eastAsia="宋体"/>
          <w:sz w:val="24"/>
          <w:shd w:fill="FFFFFF" w:val="clear"/>
        </w:rPr>
        <w:t>2.10、布类运送车辆工具应洁、污分开，专车运送，定点放置。按指 定路线、地点运送，每日消毒清洗。运送员工作完毕后，要对污、洁运送车进行清理、消毒。</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24）</w:t>
      </w:r>
      <w:r>
        <w:rPr>
          <w:rFonts w:ascii="宋体" w:hAnsi="宋体" w:cs="宋体" w:eastAsia="宋体"/>
          <w:sz w:val="24"/>
          <w:shd w:fill="FFFFFF" w:val="clear"/>
        </w:rPr>
        <w:t>2.11、采购人负责在院内指 定污、洁布类的暂存点。中标人负责每天派专职人员（身穿工作服、戴工作帽并佩戴胸卡）按指 定时间到各病区、科室收取污布类，并与各科室指 定人员共同清点核对数目，并填写布类清洗交接单（四联单），经双方签字以备校查，月底结算以交接单为依据。中标人必须每月5日前与医院物业中心人员做好洗涤布类数量核对汇总工作，如有缺失，请认真调查原因，无法找回的，如属中标人责任的，中标人须按院方进货单价照价赔偿，且从服务费中相应抵扣。中标人必须提供每月纸质版的清洗清单。</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25）</w:t>
      </w:r>
      <w:r>
        <w:rPr>
          <w:rFonts w:ascii="宋体" w:hAnsi="宋体" w:cs="宋体" w:eastAsia="宋体"/>
          <w:sz w:val="24"/>
          <w:shd w:fill="FFFFFF" w:val="clear"/>
        </w:rPr>
        <w:t>2.12、中标人应严格按照《医院感染管理规范》要求，执行医用衣物布类洗涤流程，防止交叉感染，保质、保量完成洗涤服务项目。若因中标人未按要求对医用衣物布类进行洗涤的，由此发生的事故，中标人除赔偿采购人经济损失外，还需负法律责任。</w:t>
      </w:r>
    </w:p>
    <w:p>
      <w:pPr>
        <w:pStyle w:val="null3"/>
        <w:jc w:val="left"/>
      </w:pPr>
      <w:r>
        <w:rPr>
          <w:rFonts w:ascii="宋体" w:hAnsi="宋体" w:cs="宋体" w:eastAsia="宋体"/>
          <w:sz w:val="24"/>
          <w:shd w:fill="FFFFFF" w:val="clear"/>
        </w:rPr>
        <w:t>3、</w:t>
      </w:r>
      <w:r>
        <w:rPr>
          <w:rFonts w:ascii="宋体" w:hAnsi="宋体" w:cs="宋体" w:eastAsia="宋体"/>
          <w:sz w:val="24"/>
          <w:b/>
        </w:rPr>
        <w:t>洗涤工作区域要求及设备要求</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26）</w:t>
      </w:r>
      <w:r>
        <w:rPr>
          <w:rFonts w:ascii="宋体" w:hAnsi="宋体" w:cs="宋体" w:eastAsia="宋体"/>
          <w:sz w:val="24"/>
          <w:shd w:fill="FFFFFF" w:val="clear"/>
        </w:rPr>
        <w:t>3.1、设置独立的工作区域，工作区域内应分别设置污染区与清洁区，两区之间应有完全隔离屏障，工作区域内应通风、采光良好，周围环境应无蚊蝇等害虫孳生地。工作区域内所有功能区的地面、墙面和工作台面应平整，便于清洁，有防蝇、防鼠等有害生物防制设施。</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27）</w:t>
      </w:r>
      <w:r>
        <w:rPr>
          <w:rFonts w:ascii="宋体" w:hAnsi="宋体" w:cs="宋体" w:eastAsia="宋体"/>
          <w:sz w:val="24"/>
          <w:shd w:fill="FFFFFF" w:val="clear"/>
        </w:rPr>
        <w:t>3.2、每日下班前对工作区域内的污染区地面及工作台面进行有效地清洁、消毒，消毒方法参照WS/T508-2016《医院医用织物洗涤消毒技术规范》执行；清洁区的地面、墙面、台面应随时保洁。</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28）</w:t>
      </w:r>
      <w:r>
        <w:rPr>
          <w:rFonts w:ascii="宋体" w:hAnsi="宋体" w:cs="宋体" w:eastAsia="宋体"/>
          <w:sz w:val="24"/>
          <w:shd w:fill="FFFFFF" w:val="clear"/>
        </w:rPr>
        <w:t>3.3、工作区域内清洁区工作人员、物体表面、空气质量，以及经消毒处理后污染区工作人员手、物体表面、空气质量，应每年进行2次抽检并符合GB15982Ⅲ类环境规定。</w:t>
      </w:r>
    </w:p>
    <w:p>
      <w:pPr>
        <w:pStyle w:val="null3"/>
        <w:jc w:val="left"/>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29）</w:t>
      </w:r>
      <w:r>
        <w:rPr>
          <w:rFonts w:ascii="宋体" w:hAnsi="宋体" w:cs="宋体" w:eastAsia="宋体"/>
          <w:sz w:val="24"/>
          <w:shd w:fill="FFFFFF" w:val="clear"/>
        </w:rPr>
        <w:t>4、投标人在成为中标人前应根据本项目的特点，提供切实可行的管理方案、人员招聘计划、人员培训计划、确保人员相对稳定的措施，并保证其方案将根据医院的实际需要进行完善和补充。</w:t>
      </w:r>
    </w:p>
    <w:p>
      <w:pPr>
        <w:pStyle w:val="null3"/>
        <w:jc w:val="both"/>
      </w:pPr>
      <w:r>
        <w:rPr>
          <w:rFonts w:ascii="宋体" w:hAnsi="宋体" w:cs="宋体" w:eastAsia="宋体"/>
          <w:sz w:val="24"/>
          <w:b/>
          <w:color w:val="0000FF"/>
          <w:shd w:fill="FFFFFF" w:val="clear"/>
        </w:rPr>
        <w:t>（项号</w:t>
      </w:r>
      <w:r>
        <w:rPr>
          <w:rFonts w:ascii="宋体" w:hAnsi="宋体" w:cs="宋体" w:eastAsia="宋体"/>
          <w:sz w:val="24"/>
          <w:b/>
          <w:color w:val="0000FF"/>
          <w:shd w:fill="FFFFFF" w:val="clear"/>
        </w:rPr>
        <w:t>30）</w:t>
      </w:r>
      <w:r>
        <w:rPr>
          <w:rFonts w:ascii="宋体" w:hAnsi="宋体" w:cs="宋体" w:eastAsia="宋体"/>
          <w:sz w:val="24"/>
          <w:shd w:fill="FFFFFF" w:val="clear"/>
        </w:rPr>
        <w:t>5、投标人车间内所使用的蒸汽管道需达到工业管道级要求，并提供“工业管道全面检验报告”证明材料。</w:t>
      </w:r>
    </w:p>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自合同签订之日起7日开始提供服务。</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采购方指定地点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应保质、保量、按时完成采购人交付洗涤的衣服布类，应负责对破损的衣物、布类进行缝补。</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1、期次1，说明：招标文件、投标文件、采购合同及国家有关的质量标准规定，均为验收依据。</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采购人根据每月实际洗涤数量向中标人支付费用。中标人每月5日左右将上月各种的洗涤件数、洗涤费清单、缝补费及发票交付采购人，采购人于每月15日前向中标人支付上月款项。洗涤品种与数量如有差错双方校对确认，在下月份洗涤费中调整，多还少补。，达到付款条件起15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不缴纳</w:t>
            </w:r>
          </w:p>
        </w:tc>
      </w:tr>
    </w:tbl>
    <w:p>
      <w:pPr>
        <w:pStyle w:val="null3"/>
        <w:jc w:val="left"/>
      </w:pPr>
      <w:r>
        <w:rPr/>
        <w:t>其他商务要求</w:t>
      </w:r>
    </w:p>
    <w:p>
      <w:pPr>
        <w:pStyle w:val="null3"/>
        <w:ind w:firstLine="480"/>
        <w:jc w:val="left"/>
      </w:pPr>
      <w:r>
        <w:rPr>
          <w:rFonts w:ascii="calibri" w:hAnsi="calibri" w:cs="calibri" w:eastAsia="calibri"/>
        </w:rPr>
        <w:t>8</w:t>
      </w:r>
      <w:r>
        <w:rPr>
          <w:rFonts w:ascii="宋体" w:hAnsi="宋体" w:cs="宋体" w:eastAsia="宋体"/>
        </w:rPr>
        <w:t>、</w:t>
      </w:r>
      <w:r>
        <w:rPr>
          <w:rFonts w:ascii="宋体" w:hAnsi="宋体" w:cs="宋体" w:eastAsia="宋体"/>
        </w:rPr>
        <w:t>服务考核要求：</w:t>
      </w:r>
    </w:p>
    <w:p>
      <w:pPr>
        <w:pStyle w:val="null3"/>
        <w:ind w:firstLine="480"/>
        <w:jc w:val="both"/>
      </w:pPr>
      <w:r>
        <w:rPr>
          <w:rFonts w:ascii="宋体" w:hAnsi="宋体" w:cs="宋体" w:eastAsia="宋体"/>
        </w:rPr>
        <w:t>采购人管理人员不定期对中标人进行质量抽检，可分为感官指标和微生物指标检查。感官指标是指洗涤后的清洁织物外观整洁，干燥，无污渍，无异味，无破损。微生物指标的检查是指洗涤后的清洁织物微生物指标应符合下表的要求。</w:t>
      </w:r>
    </w:p>
    <w:tbl>
      <w:tblPr>
        <w:tblW w:w="0" w:type="auto"/>
        <w:tblBorders>
          <w:top w:val="outset" w:color="000000" w:sz="4"/>
          <w:left w:val="outset" w:color="000000" w:sz="4"/>
          <w:bottom w:val="outset" w:color="000000" w:sz="4"/>
          <w:right w:val="outset" w:color="000000" w:sz="4"/>
          <w:insideH w:val="single"/>
          <w:insideV w:val="single"/>
        </w:tblBorders>
      </w:tblPr>
      <w:tblGrid>
        <w:gridCol w:w="4494"/>
        <w:gridCol w:w="3812"/>
      </w:tblGrid>
      <w:tr>
        <w:tc>
          <w:tcPr>
            <w:tcW w:type="dxa" w:w="4494"/>
            <w:tcBorders>
              <w:top w:val="singl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left"/>
            </w:pPr>
            <w:r>
              <w:rPr>
                <w:rFonts w:ascii="宋体" w:hAnsi="宋体" w:cs="宋体" w:eastAsia="宋体"/>
                <w:sz w:val="19"/>
              </w:rPr>
              <w:t>项目</w:t>
            </w:r>
          </w:p>
        </w:tc>
        <w:tc>
          <w:tcPr>
            <w:tcW w:type="dxa" w:w="3812"/>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left"/>
            </w:pPr>
            <w:r>
              <w:rPr>
                <w:rFonts w:ascii="宋体" w:hAnsi="宋体" w:cs="宋体" w:eastAsia="宋体"/>
                <w:sz w:val="19"/>
              </w:rPr>
              <w:t>指标：</w:t>
            </w:r>
          </w:p>
        </w:tc>
      </w:tr>
      <w:tr>
        <w:tc>
          <w:tcPr>
            <w:tcW w:type="dxa" w:w="4494"/>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left"/>
            </w:pPr>
            <w:r>
              <w:rPr>
                <w:rFonts w:ascii="宋体" w:hAnsi="宋体" w:cs="宋体" w:eastAsia="宋体"/>
                <w:sz w:val="19"/>
              </w:rPr>
              <w:t>细菌菌落总数</w:t>
            </w:r>
            <w:r>
              <w:rPr>
                <w:rFonts w:ascii="宋体" w:hAnsi="宋体" w:cs="宋体" w:eastAsia="宋体"/>
                <w:sz w:val="19"/>
              </w:rPr>
              <w:t xml:space="preserve">cfu/100cm </w:t>
            </w:r>
          </w:p>
        </w:tc>
        <w:tc>
          <w:tcPr>
            <w:tcW w:type="dxa" w:w="381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left"/>
            </w:pPr>
            <w:r>
              <w:rPr>
                <w:rFonts w:ascii="宋体" w:hAnsi="宋体" w:cs="宋体" w:eastAsia="宋体"/>
                <w:sz w:val="19"/>
              </w:rPr>
              <w:t>≤200</w:t>
            </w:r>
          </w:p>
        </w:tc>
      </w:tr>
      <w:tr>
        <w:tc>
          <w:tcPr>
            <w:tcW w:type="dxa" w:w="4494"/>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left"/>
            </w:pPr>
            <w:r>
              <w:rPr>
                <w:rFonts w:ascii="宋体" w:hAnsi="宋体" w:cs="宋体" w:eastAsia="宋体"/>
                <w:sz w:val="19"/>
              </w:rPr>
              <w:t>大肠菌群</w:t>
            </w:r>
            <w:r>
              <w:rPr>
                <w:rFonts w:ascii="宋体" w:hAnsi="宋体" w:cs="宋体" w:eastAsia="宋体"/>
                <w:sz w:val="19"/>
              </w:rPr>
              <w:t xml:space="preserve"> </w:t>
            </w:r>
          </w:p>
        </w:tc>
        <w:tc>
          <w:tcPr>
            <w:tcW w:type="dxa" w:w="381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left"/>
            </w:pPr>
            <w:r>
              <w:rPr>
                <w:rFonts w:ascii="宋体" w:hAnsi="宋体" w:cs="宋体" w:eastAsia="宋体"/>
                <w:sz w:val="19"/>
              </w:rPr>
              <w:t>不得检出</w:t>
            </w:r>
          </w:p>
        </w:tc>
      </w:tr>
      <w:tr>
        <w:tc>
          <w:tcPr>
            <w:tcW w:type="dxa" w:w="4494"/>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left"/>
            </w:pPr>
            <w:r>
              <w:rPr>
                <w:rFonts w:ascii="宋体" w:hAnsi="宋体" w:cs="宋体" w:eastAsia="宋体"/>
                <w:sz w:val="19"/>
              </w:rPr>
              <w:t>化脓性致病菌</w:t>
            </w:r>
            <w:r>
              <w:rPr>
                <w:rFonts w:ascii="宋体" w:hAnsi="宋体" w:cs="宋体" w:eastAsia="宋体"/>
                <w:sz w:val="19"/>
              </w:rPr>
              <w:t xml:space="preserve"> </w:t>
            </w:r>
          </w:p>
        </w:tc>
        <w:tc>
          <w:tcPr>
            <w:tcW w:type="dxa" w:w="381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left"/>
            </w:pPr>
            <w:r>
              <w:rPr>
                <w:rFonts w:ascii="宋体" w:hAnsi="宋体" w:cs="宋体" w:eastAsia="宋体"/>
                <w:sz w:val="19"/>
              </w:rPr>
              <w:t>不得检出</w:t>
            </w:r>
          </w:p>
        </w:tc>
      </w:tr>
    </w:tbl>
    <w:p>
      <w:pPr>
        <w:pStyle w:val="null3"/>
        <w:ind w:firstLine="480"/>
        <w:jc w:val="both"/>
      </w:pPr>
      <w:r>
        <w:rPr>
          <w:rFonts w:ascii="宋体" w:hAnsi="宋体" w:cs="宋体" w:eastAsia="宋体"/>
        </w:rPr>
        <w:t>注：化脓性致病菌包括乙型溶血性链球菌、金黄色葡萄球菌及铜绿假单胞菌；婴儿用医用织物还应进行沙门氏菌属检测。</w:t>
      </w:r>
    </w:p>
    <w:p>
      <w:pPr>
        <w:pStyle w:val="null3"/>
        <w:jc w:val="both"/>
      </w:pPr>
      <w:r>
        <w:rPr>
          <w:rFonts w:ascii="calibri" w:hAnsi="calibri" w:cs="calibri" w:eastAsia="calibri"/>
        </w:rPr>
        <w:t>9</w:t>
      </w:r>
      <w:r>
        <w:rPr>
          <w:rFonts w:ascii="宋体" w:hAnsi="宋体" w:cs="宋体" w:eastAsia="宋体"/>
        </w:rPr>
        <w:t>、双方责任：</w:t>
      </w:r>
    </w:p>
    <w:p>
      <w:pPr>
        <w:pStyle w:val="null3"/>
        <w:ind w:firstLine="480"/>
        <w:jc w:val="both"/>
      </w:pPr>
      <w:r>
        <w:rPr>
          <w:rFonts w:ascii="calibri" w:hAnsi="calibri" w:cs="calibri" w:eastAsia="calibri"/>
        </w:rPr>
        <w:t>(1)</w:t>
      </w:r>
      <w:r>
        <w:rPr>
          <w:rFonts w:ascii="宋体" w:hAnsi="宋体" w:cs="宋体" w:eastAsia="宋体"/>
        </w:rPr>
        <w:t>中标人如遇不可抗拒的停水、停电、停气等外部因素影响生产，中标人具备双水源、双电源、双供热汽源能力的需自行解决；若不具备双水源、双电源、双供热汽源的，应负责联系外洗单位，双方共同采取应急措施，以确保医疗抢救所必须布类。（根据投标人的投标文件得分情况确认）。</w:t>
      </w:r>
    </w:p>
    <w:p>
      <w:pPr>
        <w:pStyle w:val="null3"/>
        <w:ind w:firstLine="480"/>
        <w:jc w:val="both"/>
      </w:pPr>
      <w:r>
        <w:rPr>
          <w:rFonts w:ascii="calibri" w:hAnsi="calibri" w:cs="calibri" w:eastAsia="calibri"/>
        </w:rPr>
        <w:t>(2)</w:t>
      </w:r>
      <w:r>
        <w:rPr>
          <w:rFonts w:ascii="宋体" w:hAnsi="宋体" w:cs="宋体" w:eastAsia="宋体"/>
        </w:rPr>
        <w:t>采购人有特急件、特殊件或对个别布类洗涤有特殊要求的，中标人应尽力满足。</w:t>
      </w:r>
    </w:p>
    <w:p>
      <w:pPr>
        <w:pStyle w:val="null3"/>
        <w:ind w:firstLine="480"/>
        <w:jc w:val="both"/>
      </w:pPr>
      <w:r>
        <w:rPr>
          <w:rFonts w:ascii="calibri" w:hAnsi="calibri" w:cs="calibri" w:eastAsia="calibri"/>
        </w:rPr>
        <w:t>(3)</w:t>
      </w:r>
      <w:r>
        <w:rPr>
          <w:rFonts w:ascii="宋体" w:hAnsi="宋体" w:cs="宋体" w:eastAsia="宋体"/>
        </w:rPr>
        <w:t>中标人洗涤质量出现重大问题，且无力解决，采购人有权单方终止本合同。</w:t>
      </w:r>
    </w:p>
    <w:p>
      <w:pPr>
        <w:pStyle w:val="null3"/>
        <w:ind w:firstLine="480"/>
        <w:jc w:val="both"/>
      </w:pPr>
      <w:r>
        <w:rPr>
          <w:rFonts w:ascii="calibri" w:hAnsi="calibri" w:cs="calibri" w:eastAsia="calibri"/>
        </w:rPr>
        <w:t>(4)</w:t>
      </w:r>
      <w:r>
        <w:rPr>
          <w:rFonts w:ascii="宋体" w:hAnsi="宋体" w:cs="宋体" w:eastAsia="宋体"/>
        </w:rPr>
        <w:t>采购人连续二个月未向中标人支付月结的洗涤款，中标人有权单方终止本合同。</w:t>
      </w:r>
    </w:p>
    <w:p>
      <w:pPr>
        <w:pStyle w:val="null3"/>
        <w:ind w:firstLine="480"/>
        <w:jc w:val="both"/>
      </w:pPr>
      <w:r>
        <w:rPr>
          <w:rFonts w:ascii="calibri" w:hAnsi="calibri" w:cs="calibri" w:eastAsia="calibri"/>
        </w:rPr>
        <w:t>(5)</w:t>
      </w:r>
      <w:r>
        <w:rPr>
          <w:rFonts w:ascii="宋体" w:hAnsi="宋体" w:cs="宋体" w:eastAsia="宋体"/>
        </w:rPr>
        <w:t>双方应严格遵守采购合同。任何一方中途终止，均视为单方违约，必须承担因此引起的法律责任和经济损失。本合同履行期内，对相关条款异议，产生纠纷，本着友好原则，双方协商解决，若终未决可提交当地经济仲裁部门裁定。</w:t>
      </w:r>
    </w:p>
    <w:p>
      <w:pPr>
        <w:pStyle w:val="null3"/>
        <w:ind w:firstLine="480"/>
        <w:jc w:val="both"/>
      </w:pPr>
      <w:r>
        <w:rPr>
          <w:rFonts w:ascii="calibri" w:hAnsi="calibri" w:cs="calibri" w:eastAsia="calibri"/>
        </w:rPr>
        <w:t>(6)</w:t>
      </w:r>
      <w:r>
        <w:rPr>
          <w:rFonts w:ascii="宋体" w:hAnsi="宋体" w:cs="宋体" w:eastAsia="宋体"/>
        </w:rPr>
        <w:t>合同履行期内，对相关条款有异议，应本着友好协商的原则协商解决。</w:t>
      </w:r>
    </w:p>
    <w:p>
      <w:pPr>
        <w:pStyle w:val="null3"/>
        <w:ind w:firstLine="480"/>
        <w:jc w:val="both"/>
      </w:pPr>
      <w:r>
        <w:rPr>
          <w:rFonts w:ascii="calibri" w:hAnsi="calibri" w:cs="calibri" w:eastAsia="calibri"/>
        </w:rPr>
        <w:t>10</w:t>
      </w:r>
      <w:r>
        <w:rPr>
          <w:rFonts w:ascii="宋体" w:hAnsi="宋体" w:cs="宋体" w:eastAsia="宋体"/>
        </w:rPr>
        <w:t>、其它说明</w:t>
      </w:r>
    </w:p>
    <w:p>
      <w:pPr>
        <w:pStyle w:val="null3"/>
        <w:ind w:firstLine="480"/>
        <w:jc w:val="both"/>
      </w:pPr>
      <w:r>
        <w:rPr>
          <w:rFonts w:ascii="calibri" w:hAnsi="calibri" w:cs="calibri" w:eastAsia="calibri"/>
        </w:rPr>
        <w:t>(1)</w:t>
      </w:r>
      <w:r>
        <w:rPr>
          <w:rFonts w:ascii="宋体" w:hAnsi="宋体" w:cs="宋体" w:eastAsia="宋体"/>
        </w:rPr>
        <w:t>中标人应严格依据投标文件所做承诺履行职责，如有违约，医院有权根据协议、合同采取措施保证本次医疗布类洗涤服务采购的顺利进行，并相应追究违约方的违约责任。</w:t>
      </w:r>
    </w:p>
    <w:p>
      <w:pPr>
        <w:pStyle w:val="null3"/>
        <w:ind w:firstLine="480"/>
        <w:jc w:val="both"/>
      </w:pPr>
      <w:r>
        <w:rPr>
          <w:rFonts w:ascii="calibri" w:hAnsi="calibri" w:cs="calibri" w:eastAsia="calibri"/>
        </w:rPr>
        <w:t>(2)</w:t>
      </w:r>
      <w:r>
        <w:rPr>
          <w:rFonts w:ascii="宋体" w:hAnsi="宋体" w:cs="宋体" w:eastAsia="宋体"/>
        </w:rPr>
        <w:t>涉及与有关行业部门的事宜均由中标人自行处理。</w:t>
      </w:r>
    </w:p>
    <w:p>
      <w:pPr>
        <w:pStyle w:val="null3"/>
        <w:ind w:firstLine="480"/>
        <w:jc w:val="both"/>
      </w:pPr>
      <w:r>
        <w:rPr>
          <w:rFonts w:ascii="calibri" w:hAnsi="calibri" w:cs="calibri" w:eastAsia="calibri"/>
        </w:rPr>
        <w:t>(3)</w:t>
      </w:r>
      <w:r>
        <w:rPr>
          <w:rFonts w:ascii="宋体" w:hAnsi="宋体" w:cs="宋体" w:eastAsia="宋体"/>
        </w:rPr>
        <w:t>涉及本项目的洗涤标准、验收标准等均按国家现行有关规定实施。</w:t>
      </w:r>
    </w:p>
    <w:p>
      <w:pPr>
        <w:pStyle w:val="null3"/>
        <w:ind w:firstLine="480"/>
        <w:jc w:val="both"/>
      </w:pPr>
      <w:r>
        <w:rPr>
          <w:rFonts w:ascii="calibri" w:hAnsi="calibri" w:cs="calibri" w:eastAsia="calibri"/>
        </w:rPr>
        <w:t>(4)</w:t>
      </w:r>
      <w:r>
        <w:rPr>
          <w:rFonts w:ascii="宋体" w:hAnsi="宋体" w:cs="宋体" w:eastAsia="宋体"/>
        </w:rPr>
        <w:t>相关从业人员应具有良好的仪态、仪表及职业素质，若不符要求，医院有权要求中标人更换。</w:t>
      </w:r>
    </w:p>
    <w:p>
      <w:pPr>
        <w:pStyle w:val="null3"/>
        <w:ind w:firstLine="480"/>
        <w:jc w:val="both"/>
      </w:pPr>
      <w:r>
        <w:rPr>
          <w:rFonts w:ascii="calibri" w:hAnsi="calibri" w:cs="calibri" w:eastAsia="calibri"/>
        </w:rPr>
        <w:t>(5)</w:t>
      </w:r>
      <w:r>
        <w:rPr>
          <w:rFonts w:ascii="宋体" w:hAnsi="宋体" w:cs="宋体" w:eastAsia="宋体"/>
        </w:rPr>
        <w:t>中标人应当按照合同约定履行义务，完成采购项目的服务工作，不得将项目委托</w:t>
      </w:r>
      <w:r>
        <w:rPr>
          <w:rFonts w:ascii="calibri" w:hAnsi="calibri" w:cs="calibri" w:eastAsia="calibri"/>
        </w:rPr>
        <w:t>(</w:t>
      </w:r>
      <w:r>
        <w:rPr>
          <w:rFonts w:ascii="宋体" w:hAnsi="宋体" w:cs="宋体" w:eastAsia="宋体"/>
        </w:rPr>
        <w:t>转包</w:t>
      </w:r>
      <w:r>
        <w:rPr>
          <w:rFonts w:ascii="calibri" w:hAnsi="calibri" w:cs="calibri" w:eastAsia="calibri"/>
        </w:rPr>
        <w:t>)</w:t>
      </w:r>
      <w:r>
        <w:rPr>
          <w:rFonts w:ascii="宋体" w:hAnsi="宋体" w:cs="宋体" w:eastAsia="宋体"/>
        </w:rPr>
        <w:t>给他人，若发现转包，采购人有权终止合同，并追究相应法律责任。中标人在合同期内未经医院同意不得擅自中止合同，违反合同的将承担由此给医院造成的损失。</w:t>
      </w:r>
    </w:p>
    <w:p>
      <w:pPr>
        <w:pStyle w:val="null3"/>
        <w:ind w:firstLine="480"/>
        <w:jc w:val="both"/>
      </w:pPr>
      <w:r>
        <w:rPr>
          <w:rFonts w:ascii="calibri" w:hAnsi="calibri" w:cs="calibri" w:eastAsia="calibri"/>
        </w:rPr>
        <w:t>(6)</w:t>
      </w:r>
      <w:r>
        <w:rPr>
          <w:rFonts w:ascii="宋体" w:hAnsi="宋体" w:cs="宋体" w:eastAsia="宋体"/>
        </w:rPr>
        <w:t>中标人应接受医院制定的各种规章制度，并根据项目管理的需要建立各种规范化管理制度、工作流程、考核制度及其他相关的工作制度。</w:t>
      </w:r>
    </w:p>
    <w:p>
      <w:pPr>
        <w:pStyle w:val="null3"/>
        <w:ind w:firstLine="480"/>
        <w:jc w:val="both"/>
      </w:pPr>
      <w:r>
        <w:rPr>
          <w:rFonts w:ascii="calibri" w:hAnsi="calibri" w:cs="calibri" w:eastAsia="calibri"/>
        </w:rPr>
        <w:t>(7)</w:t>
      </w:r>
      <w:r>
        <w:rPr>
          <w:rFonts w:ascii="宋体" w:hAnsi="宋体" w:cs="宋体" w:eastAsia="宋体"/>
        </w:rPr>
        <w:t>中标人应配备所需的工作人员，并明确所配人员结构构成、人员数量，建立完善各类人员工作和业务考核制度。</w:t>
      </w:r>
    </w:p>
    <w:p>
      <w:pPr>
        <w:pStyle w:val="null3"/>
        <w:ind w:firstLine="480"/>
        <w:jc w:val="both"/>
      </w:pPr>
      <w:r>
        <w:rPr>
          <w:rFonts w:ascii="calibri" w:hAnsi="calibri" w:cs="calibri" w:eastAsia="calibri"/>
        </w:rPr>
        <w:t>(8)</w:t>
      </w:r>
      <w:r>
        <w:rPr>
          <w:rFonts w:ascii="宋体" w:hAnsi="宋体" w:cs="宋体" w:eastAsia="宋体"/>
        </w:rPr>
        <w:t>中标人须以招标文件的要求为基础，详细说明将提供的服务项目、内容和数量。</w:t>
      </w:r>
    </w:p>
    <w:p>
      <w:pPr>
        <w:pStyle w:val="null3"/>
        <w:ind w:firstLine="480"/>
        <w:jc w:val="both"/>
      </w:pPr>
      <w:r>
        <w:rPr>
          <w:rFonts w:ascii="calibri" w:hAnsi="calibri" w:cs="calibri" w:eastAsia="calibri"/>
        </w:rPr>
        <w:t>(9)</w:t>
      </w:r>
      <w:r>
        <w:rPr>
          <w:rFonts w:ascii="宋体" w:hAnsi="宋体" w:cs="宋体" w:eastAsia="宋体"/>
        </w:rPr>
        <w:t>中标人</w:t>
      </w:r>
      <w:r>
        <w:rPr>
          <w:rFonts w:ascii="宋体" w:hAnsi="宋体" w:cs="宋体" w:eastAsia="宋体"/>
        </w:rPr>
        <w:t>洗涤的衣物丢失、破损或者染色等相关情况，院方将从当月洗涤费中扣款。</w:t>
      </w:r>
    </w:p>
    <w:p>
      <w:pPr>
        <w:pStyle w:val="null3"/>
        <w:ind w:firstLine="480"/>
        <w:jc w:val="both"/>
      </w:pPr>
      <w:r>
        <w:rPr>
          <w:rFonts w:ascii="calibri" w:hAnsi="calibri" w:cs="calibri" w:eastAsia="calibri"/>
        </w:rPr>
        <w:t>(</w:t>
      </w:r>
      <w:r>
        <w:rPr>
          <w:rFonts w:ascii="calibri" w:hAnsi="calibri" w:cs="calibri" w:eastAsia="calibri"/>
        </w:rPr>
        <w:t>10</w:t>
      </w:r>
      <w:r>
        <w:rPr>
          <w:rFonts w:ascii="calibri" w:hAnsi="calibri" w:cs="calibri" w:eastAsia="calibri"/>
        </w:rPr>
        <w:t>)</w:t>
      </w:r>
      <w:r>
        <w:rPr>
          <w:rFonts w:ascii="宋体" w:hAnsi="宋体" w:cs="宋体" w:eastAsia="宋体"/>
        </w:rPr>
        <w:t>为方便中标人的工作需要，医院将免费提供布类存放间</w:t>
      </w:r>
      <w:r>
        <w:rPr>
          <w:rFonts w:ascii="calibri" w:hAnsi="calibri" w:cs="calibri" w:eastAsia="calibri"/>
        </w:rPr>
        <w:t>2</w:t>
      </w:r>
      <w:r>
        <w:rPr>
          <w:rFonts w:ascii="宋体" w:hAnsi="宋体" w:cs="宋体" w:eastAsia="宋体"/>
        </w:rPr>
        <w:t>间</w:t>
      </w:r>
      <w:r>
        <w:rPr>
          <w:rFonts w:ascii="calibri" w:hAnsi="calibri" w:cs="calibri" w:eastAsia="calibri"/>
        </w:rPr>
        <w:t>(</w:t>
      </w:r>
      <w:r>
        <w:rPr>
          <w:rFonts w:ascii="宋体" w:hAnsi="宋体" w:cs="宋体" w:eastAsia="宋体"/>
        </w:rPr>
        <w:t>污物</w:t>
      </w:r>
      <w:r>
        <w:rPr>
          <w:rFonts w:ascii="calibri" w:hAnsi="calibri" w:cs="calibri" w:eastAsia="calibri"/>
        </w:rPr>
        <w:t>1</w:t>
      </w:r>
      <w:r>
        <w:rPr>
          <w:rFonts w:ascii="宋体" w:hAnsi="宋体" w:cs="宋体" w:eastAsia="宋体"/>
        </w:rPr>
        <w:t>间、净物</w:t>
      </w:r>
      <w:r>
        <w:rPr>
          <w:rFonts w:ascii="calibri" w:hAnsi="calibri" w:cs="calibri" w:eastAsia="calibri"/>
        </w:rPr>
        <w:t>1</w:t>
      </w:r>
      <w:r>
        <w:rPr>
          <w:rFonts w:ascii="宋体" w:hAnsi="宋体" w:cs="宋体" w:eastAsia="宋体"/>
        </w:rPr>
        <w:t>间</w:t>
      </w:r>
      <w:r>
        <w:rPr>
          <w:rFonts w:ascii="calibri" w:hAnsi="calibri" w:cs="calibri" w:eastAsia="calibri"/>
        </w:rPr>
        <w:t>)</w:t>
      </w:r>
      <w:r>
        <w:rPr>
          <w:rFonts w:ascii="宋体" w:hAnsi="宋体" w:cs="宋体" w:eastAsia="宋体"/>
        </w:rPr>
        <w:t>，任何的装修方案均须经院方同意方可实行。合同期满，要把房屋恢复原样，经院方验收，方可离院。</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二-9中小企业声明函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二-12其他资格证明文件（若有）</w:t>
      </w:r>
    </w:p>
    <w:p>
      <w:pPr>
        <w:pStyle w:val="null3"/>
        <w:ind w:firstLine="960"/>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r>
              <w:rPr/>
              <w:t>。</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