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医疗器械生产/经营许可证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b/>
          <w:bCs/>
          <w:lang w:val="en-US" w:eastAsia="zh-CN"/>
        </w:rPr>
        <w:t>此处需提供：</w:t>
      </w:r>
      <w:r>
        <w:rPr>
          <w:rFonts w:hint="eastAsia"/>
          <w:b w:val="0"/>
          <w:bCs w:val="0"/>
        </w:rPr>
        <w:t>投标人若为投标产品生产厂家，须符</w:t>
      </w:r>
      <w:r>
        <w:rPr>
          <w:rFonts w:hint="eastAsia"/>
        </w:rPr>
        <w:t>合《医疗器械监督管理条例》要求并提供</w:t>
      </w:r>
      <w:r>
        <w:rPr>
          <w:rFonts w:hint="eastAsia"/>
          <w:b/>
          <w:bCs/>
          <w:color w:val="FF0000"/>
          <w:lang w:val="en-US" w:eastAsia="zh-CN"/>
        </w:rPr>
        <w:t>有效的</w:t>
      </w:r>
      <w:r>
        <w:rPr>
          <w:rFonts w:hint="eastAsia"/>
        </w:rPr>
        <w:t>中华人民共和国医疗器械生产许可证或生产备案凭证复印件；投标人若为投标产品非生产厂家，须符合《医疗器械监督管理条例》要求并提供</w:t>
      </w:r>
      <w:r>
        <w:rPr>
          <w:rFonts w:hint="eastAsia"/>
          <w:b/>
          <w:bCs/>
          <w:color w:val="FF0000"/>
          <w:lang w:val="en-US" w:eastAsia="zh-CN"/>
        </w:rPr>
        <w:t>有效的</w:t>
      </w:r>
      <w:r>
        <w:rPr>
          <w:rFonts w:hint="eastAsia"/>
        </w:rPr>
        <w:t>中华人民共和国医疗器械经营企业许可证或经营备案凭证复印件（已提供包含二类备案的多证合一营业执照的供应商除外）</w:t>
      </w:r>
      <w:r>
        <w:rPr>
          <w:rFonts w:hint="eastAsia"/>
          <w:lang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BhYzlhMDY0NmY5YThiZDdmYWEwNzc4YzU3OWQ4NWIifQ=="/>
  </w:docVars>
  <w:rsids>
    <w:rsidRoot w:val="00000000"/>
    <w:rsid w:val="77504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2022-10-27T10:30:47Z</dcterms:created>
  <dc:creator>sylvie</dc:creator>
  <cp:lastModifiedBy>Sylvie</cp:lastModifiedBy>
  <dcterms:modified xsi:type="dcterms:W3CDTF">2022-10-27T10:32:01Z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1E548D4C2839419B8893A33B50B854BC</vt:lpwstr>
  </property>
</Properties>
</file>