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1"/>
          <w:szCs w:val="21"/>
          <w:u w:val="none"/>
          <w:lang w:eastAsia="zh-CN"/>
        </w:rPr>
      </w:pPr>
      <w:r>
        <w:rPr>
          <w:rFonts w:hint="eastAsia"/>
          <w:b/>
          <w:bCs/>
          <w:sz w:val="21"/>
          <w:szCs w:val="21"/>
          <w:u w:val="none"/>
          <w:lang w:eastAsia="zh-CN"/>
        </w:rPr>
        <w:t>进口授权</w:t>
      </w:r>
    </w:p>
    <w:p>
      <w:pPr>
        <w:jc w:val="left"/>
        <w:rPr>
          <w:rFonts w:hint="eastAsia"/>
          <w:b w:val="0"/>
          <w:bCs w:val="0"/>
          <w:sz w:val="28"/>
          <w:szCs w:val="28"/>
          <w:u w:val="none"/>
        </w:rPr>
      </w:pPr>
      <w:r>
        <w:rPr>
          <w:rFonts w:hint="eastAsia"/>
          <w:b/>
          <w:bCs/>
          <w:lang w:val="en-US" w:eastAsia="zh-CN"/>
        </w:rPr>
        <w:t>此处需提供：</w:t>
      </w:r>
      <w:r>
        <w:rPr>
          <w:rFonts w:hint="eastAsia"/>
          <w:b w:val="0"/>
          <w:bCs w:val="0"/>
          <w:lang w:val="en-US" w:eastAsia="zh-CN"/>
        </w:rPr>
        <w:t>若投标产品属于进口产品的：非投标单位自己生产的，需提供制造商针对本项目的授权书（若非制造商直接授权，还需提供制造商与分销商或经销商或代理商完整的授权关系文件）</w:t>
      </w:r>
      <w:r>
        <w:rPr>
          <w:rFonts w:hint="eastAsia"/>
          <w:b w:val="0"/>
          <w:bCs w:val="0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M2Y0ZGFjN2I4MmU4MzJkOTE4ZWViNTAxYzIzOWEifQ=="/>
  </w:docVars>
  <w:rsids>
    <w:rsidRoot w:val="00000000"/>
    <w:rsid w:val="03E10C9C"/>
    <w:rsid w:val="21EF4D7F"/>
    <w:rsid w:val="41FF1F01"/>
    <w:rsid w:val="67AD2014"/>
    <w:rsid w:val="795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2023-08-04T10:31:00Z</dcterms:created>
  <dc:creator>Administrator</dc:creator>
  <cp:lastModifiedBy>Administrator</cp:lastModifiedBy>
  <dcterms:modified xsi:type="dcterms:W3CDTF">2023-09-15T06:06:29Z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FFECF49322994E03864C6D3CDF93BD82_12</vt:lpwstr>
  </property>
</Properties>
</file>