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18D75">
      <w:pPr>
        <w:wordWrap w:val="0"/>
        <w:spacing w:line="500" w:lineRule="exact"/>
        <w:jc w:val="center"/>
        <w:outlineLvl w:val="1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报价明细表</w:t>
      </w:r>
    </w:p>
    <w:p w14:paraId="74D4E53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16D21F7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采购编号：{采购编号} </w:t>
      </w:r>
    </w:p>
    <w:p w14:paraId="0884898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项目名称：{项目名称} </w:t>
      </w:r>
    </w:p>
    <w:p w14:paraId="4023C8C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采购包号：</w:t>
      </w:r>
    </w:p>
    <w:tbl>
      <w:tblPr>
        <w:tblStyle w:val="9"/>
        <w:tblW w:w="494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456"/>
        <w:gridCol w:w="710"/>
        <w:gridCol w:w="826"/>
        <w:gridCol w:w="753"/>
        <w:gridCol w:w="642"/>
        <w:gridCol w:w="956"/>
        <w:gridCol w:w="549"/>
        <w:gridCol w:w="512"/>
        <w:gridCol w:w="939"/>
        <w:gridCol w:w="989"/>
        <w:gridCol w:w="639"/>
      </w:tblGrid>
      <w:tr w14:paraId="554AC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7" w:hRule="exact"/>
          <w:jc w:val="center"/>
        </w:trPr>
        <w:tc>
          <w:tcPr>
            <w:tcW w:w="270" w:type="pct"/>
            <w:vAlign w:val="center"/>
          </w:tcPr>
          <w:p w14:paraId="23F42C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70" w:type="pct"/>
            <w:vAlign w:val="center"/>
          </w:tcPr>
          <w:p w14:paraId="532FAA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标的名称</w:t>
            </w:r>
          </w:p>
        </w:tc>
        <w:tc>
          <w:tcPr>
            <w:tcW w:w="422" w:type="pct"/>
            <w:vAlign w:val="center"/>
          </w:tcPr>
          <w:p w14:paraId="552F43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投标产品注册证名称</w:t>
            </w:r>
          </w:p>
        </w:tc>
        <w:tc>
          <w:tcPr>
            <w:tcW w:w="490" w:type="pct"/>
            <w:vAlign w:val="center"/>
          </w:tcPr>
          <w:p w14:paraId="40612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医疗器械注册证号</w:t>
            </w:r>
          </w:p>
        </w:tc>
        <w:tc>
          <w:tcPr>
            <w:tcW w:w="447" w:type="pct"/>
            <w:vAlign w:val="center"/>
          </w:tcPr>
          <w:p w14:paraId="4BA10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规格型号</w:t>
            </w:r>
          </w:p>
        </w:tc>
        <w:tc>
          <w:tcPr>
            <w:tcW w:w="381" w:type="pct"/>
            <w:vAlign w:val="center"/>
          </w:tcPr>
          <w:p w14:paraId="43DF74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品牌</w:t>
            </w:r>
          </w:p>
        </w:tc>
        <w:tc>
          <w:tcPr>
            <w:tcW w:w="567" w:type="pct"/>
            <w:vAlign w:val="center"/>
          </w:tcPr>
          <w:p w14:paraId="38AEC4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生产厂家全名及产地</w:t>
            </w:r>
          </w:p>
        </w:tc>
        <w:tc>
          <w:tcPr>
            <w:tcW w:w="326" w:type="pct"/>
            <w:vAlign w:val="center"/>
          </w:tcPr>
          <w:p w14:paraId="09183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304" w:type="pct"/>
            <w:vAlign w:val="center"/>
          </w:tcPr>
          <w:p w14:paraId="5CEDAC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557" w:type="pct"/>
            <w:vAlign w:val="center"/>
          </w:tcPr>
          <w:p w14:paraId="0762D9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单价（元）</w:t>
            </w:r>
          </w:p>
        </w:tc>
        <w:tc>
          <w:tcPr>
            <w:tcW w:w="587" w:type="pct"/>
            <w:vAlign w:val="center"/>
          </w:tcPr>
          <w:p w14:paraId="504128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总价（元）</w:t>
            </w:r>
          </w:p>
        </w:tc>
        <w:tc>
          <w:tcPr>
            <w:tcW w:w="372" w:type="pct"/>
            <w:vAlign w:val="center"/>
          </w:tcPr>
          <w:p w14:paraId="08BEF8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</w:tr>
      <w:tr w14:paraId="3115B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70" w:type="pct"/>
            <w:vAlign w:val="center"/>
          </w:tcPr>
          <w:p w14:paraId="43BD1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" w:type="pct"/>
            <w:vAlign w:val="center"/>
          </w:tcPr>
          <w:p w14:paraId="0AD411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22" w:type="pct"/>
            <w:vAlign w:val="center"/>
          </w:tcPr>
          <w:p w14:paraId="7C30A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90" w:type="pct"/>
            <w:vAlign w:val="center"/>
          </w:tcPr>
          <w:p w14:paraId="70A356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47" w:type="pct"/>
            <w:vAlign w:val="center"/>
          </w:tcPr>
          <w:p w14:paraId="17358F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81" w:type="pct"/>
            <w:vAlign w:val="center"/>
          </w:tcPr>
          <w:p w14:paraId="79C4A8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7" w:type="pct"/>
            <w:vAlign w:val="center"/>
          </w:tcPr>
          <w:p w14:paraId="56B9BC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26" w:type="pct"/>
            <w:vAlign w:val="center"/>
          </w:tcPr>
          <w:p w14:paraId="7906F1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04" w:type="pct"/>
            <w:vAlign w:val="center"/>
          </w:tcPr>
          <w:p w14:paraId="295BBA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57" w:type="pct"/>
            <w:vAlign w:val="center"/>
          </w:tcPr>
          <w:p w14:paraId="3132D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87" w:type="pct"/>
            <w:vAlign w:val="center"/>
          </w:tcPr>
          <w:p w14:paraId="346BB6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72" w:type="pct"/>
            <w:vAlign w:val="center"/>
          </w:tcPr>
          <w:p w14:paraId="0411BB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67FE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70" w:type="pct"/>
            <w:vAlign w:val="center"/>
          </w:tcPr>
          <w:p w14:paraId="3F2993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" w:type="pct"/>
            <w:vAlign w:val="center"/>
          </w:tcPr>
          <w:p w14:paraId="5012D3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22" w:type="pct"/>
            <w:vAlign w:val="center"/>
          </w:tcPr>
          <w:p w14:paraId="43FA24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90" w:type="pct"/>
            <w:vAlign w:val="center"/>
          </w:tcPr>
          <w:p w14:paraId="316740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47" w:type="pct"/>
            <w:vAlign w:val="center"/>
          </w:tcPr>
          <w:p w14:paraId="1612E8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81" w:type="pct"/>
            <w:vAlign w:val="center"/>
          </w:tcPr>
          <w:p w14:paraId="4729F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7" w:type="pct"/>
            <w:vAlign w:val="center"/>
          </w:tcPr>
          <w:p w14:paraId="202DF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26" w:type="pct"/>
            <w:vAlign w:val="center"/>
          </w:tcPr>
          <w:p w14:paraId="54BBD5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04" w:type="pct"/>
            <w:vAlign w:val="center"/>
          </w:tcPr>
          <w:p w14:paraId="75172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57" w:type="pct"/>
            <w:vAlign w:val="center"/>
          </w:tcPr>
          <w:p w14:paraId="7DB42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87" w:type="pct"/>
            <w:vAlign w:val="center"/>
          </w:tcPr>
          <w:p w14:paraId="4D3D8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72" w:type="pct"/>
            <w:vAlign w:val="center"/>
          </w:tcPr>
          <w:p w14:paraId="3E0490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EC76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70" w:type="pct"/>
            <w:vAlign w:val="center"/>
          </w:tcPr>
          <w:p w14:paraId="673DD6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" w:type="pct"/>
            <w:vAlign w:val="center"/>
          </w:tcPr>
          <w:p w14:paraId="55F461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22" w:type="pct"/>
            <w:vAlign w:val="center"/>
          </w:tcPr>
          <w:p w14:paraId="132842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90" w:type="pct"/>
            <w:vAlign w:val="center"/>
          </w:tcPr>
          <w:p w14:paraId="7EF4FA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47" w:type="pct"/>
            <w:vAlign w:val="center"/>
          </w:tcPr>
          <w:p w14:paraId="3D505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81" w:type="pct"/>
            <w:vAlign w:val="center"/>
          </w:tcPr>
          <w:p w14:paraId="50F1D0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7" w:type="pct"/>
            <w:vAlign w:val="center"/>
          </w:tcPr>
          <w:p w14:paraId="2FEBEE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26" w:type="pct"/>
            <w:vAlign w:val="center"/>
          </w:tcPr>
          <w:p w14:paraId="4E83B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04" w:type="pct"/>
            <w:vAlign w:val="center"/>
          </w:tcPr>
          <w:p w14:paraId="7B27C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57" w:type="pct"/>
            <w:vAlign w:val="center"/>
          </w:tcPr>
          <w:p w14:paraId="5073B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87" w:type="pct"/>
            <w:vAlign w:val="center"/>
          </w:tcPr>
          <w:p w14:paraId="78318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72" w:type="pct"/>
            <w:vAlign w:val="center"/>
          </w:tcPr>
          <w:p w14:paraId="5CD4D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9D4F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70" w:type="pct"/>
            <w:tcBorders>
              <w:left w:val="single" w:color="auto" w:sz="4" w:space="0"/>
            </w:tcBorders>
            <w:vAlign w:val="center"/>
          </w:tcPr>
          <w:p w14:paraId="402299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" w:type="pct"/>
            <w:vAlign w:val="center"/>
          </w:tcPr>
          <w:p w14:paraId="79A9FD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22" w:type="pct"/>
            <w:vAlign w:val="center"/>
          </w:tcPr>
          <w:p w14:paraId="4D4178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90" w:type="pct"/>
            <w:vAlign w:val="center"/>
          </w:tcPr>
          <w:p w14:paraId="4B8961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47" w:type="pct"/>
            <w:vAlign w:val="center"/>
          </w:tcPr>
          <w:p w14:paraId="4ED6F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81" w:type="pct"/>
            <w:vAlign w:val="center"/>
          </w:tcPr>
          <w:p w14:paraId="0AC163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7" w:type="pct"/>
            <w:vAlign w:val="center"/>
          </w:tcPr>
          <w:p w14:paraId="07011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26" w:type="pct"/>
            <w:vAlign w:val="center"/>
          </w:tcPr>
          <w:p w14:paraId="761376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04" w:type="pct"/>
            <w:vAlign w:val="center"/>
          </w:tcPr>
          <w:p w14:paraId="5D2A1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57" w:type="pct"/>
            <w:vAlign w:val="center"/>
          </w:tcPr>
          <w:p w14:paraId="085238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87" w:type="pct"/>
            <w:vAlign w:val="center"/>
          </w:tcPr>
          <w:p w14:paraId="78DCDD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72" w:type="pct"/>
            <w:vAlign w:val="center"/>
          </w:tcPr>
          <w:p w14:paraId="06C6F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FA7D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70" w:type="pct"/>
            <w:vAlign w:val="center"/>
          </w:tcPr>
          <w:p w14:paraId="56D8A4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" w:type="pct"/>
            <w:vAlign w:val="center"/>
          </w:tcPr>
          <w:p w14:paraId="22A8C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22" w:type="pct"/>
            <w:vAlign w:val="center"/>
          </w:tcPr>
          <w:p w14:paraId="3A0894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90" w:type="pct"/>
            <w:vAlign w:val="center"/>
          </w:tcPr>
          <w:p w14:paraId="12B6B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447" w:type="pct"/>
            <w:vAlign w:val="center"/>
          </w:tcPr>
          <w:p w14:paraId="14D6A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81" w:type="pct"/>
            <w:vAlign w:val="center"/>
          </w:tcPr>
          <w:p w14:paraId="319F9B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7" w:type="pct"/>
            <w:vAlign w:val="center"/>
          </w:tcPr>
          <w:p w14:paraId="4768A5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26" w:type="pct"/>
            <w:vAlign w:val="center"/>
          </w:tcPr>
          <w:p w14:paraId="00ABA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04" w:type="pct"/>
            <w:vAlign w:val="center"/>
          </w:tcPr>
          <w:p w14:paraId="1CE2C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57" w:type="pct"/>
            <w:vAlign w:val="center"/>
          </w:tcPr>
          <w:p w14:paraId="0C0B9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87" w:type="pct"/>
            <w:vAlign w:val="center"/>
          </w:tcPr>
          <w:p w14:paraId="53CDEA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72" w:type="pct"/>
            <w:vAlign w:val="center"/>
          </w:tcPr>
          <w:p w14:paraId="1D94E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1DD7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5000" w:type="pct"/>
            <w:gridSpan w:val="1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1BE3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outlineLvl w:val="1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分项报价合计（元）：         大写：</w:t>
            </w:r>
          </w:p>
        </w:tc>
      </w:tr>
    </w:tbl>
    <w:p w14:paraId="37DE2048">
      <w:pPr>
        <w:wordWrap w:val="0"/>
        <w:spacing w:line="50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79A1046">
      <w:pPr>
        <w:wordWrap w:val="0"/>
        <w:spacing w:line="50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</w:p>
    <w:p w14:paraId="01782F21">
      <w:pPr>
        <w:wordWrap w:val="0"/>
        <w:spacing w:line="4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1.投标人按“报价明细表”详细报出投标总价的各个组成部分的报价。</w:t>
      </w:r>
    </w:p>
    <w:p w14:paraId="38A1D86C">
      <w:pPr>
        <w:wordWrap w:val="0"/>
        <w:spacing w:line="4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2.“报价明细表”各分项报价合计应当与“报价一览表”合计相等。</w:t>
      </w:r>
    </w:p>
    <w:p w14:paraId="175C9357">
      <w:pPr>
        <w:wordWrap w:val="0"/>
        <w:spacing w:line="400" w:lineRule="exact"/>
        <w:ind w:firstLine="482" w:firstLineChars="200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3.若国外品牌产品在国内(包含海关特殊监管区域)企业生产或加工，不属于进口产品，投标时供应商应注明实际生产或加工地点。</w:t>
      </w:r>
    </w:p>
    <w:p w14:paraId="77A5FCB1">
      <w:pPr>
        <w:wordWrap w:val="0"/>
        <w:spacing w:line="400" w:lineRule="exact"/>
        <w:ind w:firstLine="48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投标人须在投标文件中单独提供配置清单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并在分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报价明细表中罗列；除采购人要求的配置清单外，若涉及设备正常运行所需的其他配置内容，投标人在配置清单中列明涉及的产品名称、型号（若有）、数量即可，供应商可根据投标产品实际情况确定是否单独报价。</w:t>
      </w:r>
    </w:p>
    <w:p w14:paraId="580556F1">
      <w:pPr>
        <w:wordWrap w:val="0"/>
        <w:spacing w:line="400" w:lineRule="exact"/>
        <w:ind w:firstLine="482" w:firstLineChars="200"/>
        <w:jc w:val="left"/>
        <w:rPr>
          <w:rFonts w:hint="default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5.报价保留至小数点后2位，超出小数点位的数值采用四舍五入的方式进行保留，报价为0的为无效处理。</w:t>
      </w:r>
    </w:p>
    <w:p w14:paraId="6E8A9F0B">
      <w:pPr>
        <w:widowControl/>
        <w:shd w:val="clear" w:color="auto" w:fill="FFFFFF"/>
        <w:spacing w:line="240" w:lineRule="atLeast"/>
        <w:jc w:val="center"/>
        <w:rPr>
          <w:rFonts w:hint="default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auto"/>
          <w:sz w:val="21"/>
          <w:szCs w:val="21"/>
          <w:highlight w:val="none"/>
          <w:shd w:val="clear" w:color="auto" w:fill="FFFFFF"/>
          <w:lang w:bidi="ar"/>
        </w:rPr>
        <w:t xml:space="preserve">   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  <w:lang w:bidi="ar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  <w:lang w:val="en-US" w:eastAsia="zh-CN" w:bidi="ar"/>
        </w:rPr>
        <w:t>单位名称（签章）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  <w:lang w:bidi="ar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  <w:lang w:val="en-US" w:eastAsia="zh-CN" w:bidi="ar"/>
        </w:rPr>
        <w:t xml:space="preserve">         </w:t>
      </w:r>
    </w:p>
    <w:p w14:paraId="54C107D0">
      <w:pPr>
        <w:widowControl/>
        <w:shd w:val="clear" w:color="auto" w:fill="FFFFFF"/>
        <w:spacing w:line="240" w:lineRule="atLeast"/>
        <w:jc w:val="center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  <w:lang w:bidi="ar"/>
        </w:rPr>
        <w:t xml:space="preserve">                            </w:t>
      </w:r>
    </w:p>
    <w:p w14:paraId="1CE8BC6E">
      <w:pPr>
        <w:pStyle w:val="13"/>
        <w:rPr>
          <w:rFonts w:hint="eastAsia"/>
          <w:color w:val="auto"/>
          <w:highlight w:val="none"/>
          <w:lang w:val="en-US" w:eastAsia="zh-Hans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14686A">
    <w:pPr>
      <w:pStyle w:val="5"/>
      <w:jc w:val="center"/>
      <w:rPr>
        <w:rFonts w:hint="default" w:ascii="Times New Roman" w:hAnsi="Times New Roman" w:eastAsia="宋体" w:cs="Times New Roman"/>
        <w:sz w:val="21"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B9ED6F">
    <w:pPr>
      <w:pStyle w:val="6"/>
      <w:jc w:val="right"/>
      <w:rPr>
        <w:rFonts w:hint="default" w:ascii="Times New Roman" w:hAnsi="Times New Roman" w:eastAsia="宋体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59C28C2"/>
    <w:rsid w:val="081952B3"/>
    <w:rsid w:val="177F50ED"/>
    <w:rsid w:val="1AB9683B"/>
    <w:rsid w:val="1FCD294A"/>
    <w:rsid w:val="23EF60E0"/>
    <w:rsid w:val="2C781282"/>
    <w:rsid w:val="4726381B"/>
    <w:rsid w:val="47D6135A"/>
    <w:rsid w:val="51712DEF"/>
    <w:rsid w:val="528B2F3C"/>
    <w:rsid w:val="537B1611"/>
    <w:rsid w:val="53B52B8D"/>
    <w:rsid w:val="581863F9"/>
    <w:rsid w:val="59F55BD6"/>
    <w:rsid w:val="5C77071C"/>
    <w:rsid w:val="64255857"/>
    <w:rsid w:val="645B48AC"/>
    <w:rsid w:val="64F05D5A"/>
    <w:rsid w:val="66476133"/>
    <w:rsid w:val="6A7554EE"/>
    <w:rsid w:val="6BD57112"/>
    <w:rsid w:val="744C168A"/>
    <w:rsid w:val="77F79321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left"/>
    </w:pPr>
    <w:rPr>
      <w:rFonts w:asciiTheme="minorEastAsia" w:hAnsiTheme="minorEastAsia" w:eastAsiaTheme="minorEastAsia" w:cstheme="minorEastAsia"/>
      <w:kern w:val="0"/>
      <w:sz w:val="24"/>
      <w:szCs w:val="24"/>
      <w:lang w:val="en-US" w:eastAsia="zh-CN" w:bidi="ar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Arial" w:hAnsi="Arial" w:eastAsia="黑体" w:cs="Arial"/>
      <w:b/>
      <w:bCs/>
      <w:sz w:val="52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eastAsia="Times New Roman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  <w:rPr>
      <w:rFonts w:ascii="Calibri" w:hAnsi="Calibri" w:eastAsia="Arial Unicode MS"/>
      <w:sz w:val="18"/>
      <w:szCs w:val="18"/>
    </w:rPr>
  </w:style>
  <w:style w:type="paragraph" w:styleId="6">
    <w:name w:val="header"/>
    <w:basedOn w:val="1"/>
    <w:qFormat/>
    <w:uiPriority w:val="0"/>
    <w:pPr>
      <w:tabs>
        <w:tab w:val="center" w:pos="4680"/>
        <w:tab w:val="right" w:pos="9360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2"/>
    <w:next w:val="1"/>
    <w:semiHidden/>
    <w:unhideWhenUsed/>
    <w:qFormat/>
    <w:uiPriority w:val="99"/>
    <w:pPr>
      <w:spacing w:line="440" w:lineRule="exact"/>
      <w:ind w:firstLine="420" w:firstLineChars="200"/>
    </w:pPr>
    <w:rPr>
      <w:szCs w:val="20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semiHidden/>
    <w:qFormat/>
    <w:uiPriority w:val="0"/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sht标题1"/>
    <w:basedOn w:val="1"/>
    <w:next w:val="3"/>
    <w:qFormat/>
    <w:uiPriority w:val="0"/>
    <w:pPr>
      <w:jc w:val="center"/>
    </w:pPr>
    <w:rPr>
      <w:rFonts w:eastAsia="黑体"/>
      <w:b/>
      <w:sz w:val="52"/>
      <w:szCs w:val="24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paragraph" w:customStyle="1" w:styleId="16">
    <w:name w:val="正文 A"/>
    <w:qFormat/>
    <w:uiPriority w:val="0"/>
    <w:pPr>
      <w:widowControl w:val="0"/>
      <w:jc w:val="both"/>
    </w:pPr>
    <w:rPr>
      <w:rFonts w:ascii="Times New Roman" w:hAnsi="Arial Unicode MS" w:eastAsia="Arial Unicode MS" w:cs="Arial Unicode MS"/>
      <w:color w:val="000000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1908</Words>
  <Characters>1998</Characters>
  <Lines>0</Lines>
  <Paragraphs>0</Paragraphs>
  <TotalTime>9</TotalTime>
  <ScaleCrop>false</ScaleCrop>
  <LinksUpToDate>false</LinksUpToDate>
  <CharactersWithSpaces>2147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Samuel Wong</cp:lastModifiedBy>
  <dcterms:modified xsi:type="dcterms:W3CDTF">2025-10-13T02:03:21Z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eyJoZGlkIjoiYTExNTRhZjMyYTUwZWZmZGZiMDYzMzUyNjRkZGZkMGQiLCJ1c2VySWQiOiI0OTcxMjA5MjUifQ==</vt:lpwstr>
  </property>
  <property fmtid="{D5CDD505-2E9C-101B-9397-08002B2CF9AE}" pid="4" name="ICV">
    <vt:lpwstr>37A91B378EF84D54B8E4BA0708E29ABC_13</vt:lpwstr>
  </property>
</Properties>
</file>