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版本号：N510101202600074220260720001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医用氧采购项目(二次)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N5101012026000742</w:t>
      </w:r>
    </w:p>
    <w:p>
      <w:pPr>
        <w:pStyle w:val="null3"/>
        <w:jc w:val="left"/>
        <w:outlineLvl w:val="2"/>
      </w:pPr>
      <w:r>
        <w:rPr>
          <w:rFonts w:ascii="仿宋_GB2312" w:hAnsi="仿宋_GB2312" w:cs="仿宋_GB2312" w:eastAsia="仿宋_GB2312"/>
          <w:sz w:val="28"/>
          <w:b/>
        </w:rPr>
        <w:t>成都市第二人民医院</w:t>
      </w:r>
    </w:p>
    <w:p>
      <w:pPr>
        <w:pStyle w:val="null3"/>
        <w:jc w:val="center"/>
        <w:outlineLvl w:val="2"/>
      </w:pPr>
      <w:r>
        <w:rPr>
          <w:rFonts w:ascii="仿宋_GB2312" w:hAnsi="仿宋_GB2312" w:cs="仿宋_GB2312" w:eastAsia="仿宋_GB2312"/>
          <w:sz w:val="28"/>
          <w:b/>
        </w:rPr>
        <w:t>四川五洲招标代理有限公司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四川五洲招标代理有限公司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成都市第二人民医院</w:t>
      </w:r>
      <w:r>
        <w:rPr>
          <w:rFonts w:ascii="仿宋_GB2312" w:hAnsi="仿宋_GB2312" w:cs="仿宋_GB2312" w:eastAsia="仿宋_GB2312"/>
        </w:rPr>
        <w:t xml:space="preserve"> 委托，拟对 </w:t>
      </w:r>
      <w:r>
        <w:rPr>
          <w:rFonts w:ascii="仿宋_GB2312" w:hAnsi="仿宋_GB2312" w:cs="仿宋_GB2312" w:eastAsia="仿宋_GB2312"/>
        </w:rPr>
        <w:t>医用氧采购项目(二次)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N5101012026000742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医用氧采购项目(二次)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本项目共1个包，采购医用氧一批。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若为非投标产品制造商，须具有有效期内的《危险化学品经营许可证》（经营范围须涵盖项目采购内容）和有效期内的《药品经营许可证》（经营范围须涵盖项目采购内容）以及投标产品制造商的有效期内的《药品生产许可证》；投标人若为投标产品制造商，须具有有效期内的《危险化学品经营许可证》（经营范围须涵盖项目采购内容）及有效期内的《药品生产许可证》（生产范围须涵盖项目采购内容）。（描述：投标人若为非投标产品制造商，须具有有效期内的《危险化学品经营许可证》（经营范围须涵盖项目采购内容）和有效期内的《药品经营许可证》（经营范围须涵盖项目采购内容）以及投标产品制造商的有效期内的《药品生产许可证》；投标人若为投标产品制造商，须具有有效期内的《危险化学品经营许可证》（经营范围须涵盖项目采购内容）及有效期内的《药品生产许可证》（生产范围须涵盖项目采购内容）。（提供有效证书扫描件加盖电子签章））</w:t>
      </w:r>
    </w:p>
    <w:p>
      <w:pPr>
        <w:pStyle w:val="null3"/>
        <w:jc w:val="left"/>
      </w:pPr>
      <w:r>
        <w:rPr>
          <w:rFonts w:ascii="仿宋_GB2312" w:hAnsi="仿宋_GB2312" w:cs="仿宋_GB2312" w:eastAsia="仿宋_GB2312"/>
        </w:rPr>
        <w:t>2、投标人须具有有效期内市场监督部门颁发的《气瓶充装许可证》或《移动式压力容器充装许可证》，（充装介质品种须涵盖项目采购内容）。（描述：投标人须具有有效期内市场监督部门颁发的《气瓶充装许可证》或《移动式压力容器充装许可证》，（充装介质品种须涵盖项目采购内容）。（提供有效证书扫描件加盖电子签章））</w:t>
      </w:r>
    </w:p>
    <w:p>
      <w:pPr>
        <w:pStyle w:val="null3"/>
        <w:jc w:val="left"/>
      </w:pPr>
      <w:r>
        <w:rPr>
          <w:rFonts w:ascii="仿宋_GB2312" w:hAnsi="仿宋_GB2312" w:cs="仿宋_GB2312" w:eastAsia="仿宋_GB2312"/>
        </w:rPr>
        <w:t>3、投标人具有有效的《道路危险货物运输许可证》（运输范围须涵盖项目采购内容）或《道路运输经营许可证》（经营范围须涵盖项目采购内容）。（注：如投标人自身不具有道路危险货物运输资质，可以提供第三方分包供应商的相应的运输资质以及有效的分包合同或协议）。（描述：投标人具有有效的《道路危险货物运输许可证》（运输范围须涵盖项目采购内容）或《道路运输经营许可证》（经营范围须涵盖项目采购内容）。（注：如投标人自身不具有道路危险货物运输资质，可以提供第三方分包供应商的相应的运输资质以及有效的分包合同或协议）。（提供有效证书或证明材料扫描件加盖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一、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 二、 为有效缓解中小企业融资难、融资贵问题，根据 成都市财政局中国人民银行成都分行营业管理部关于印发《成都市中小企业政府采购信用融资暂行办法》和 《成都市级支持中小企业政府采购信用融资实施方案》 的通知（成财采〔2019〕17 号）（见附件【信用融资】），成都市范围内政府采购项目中标（成交）供应商为中小微企业的，可依据政府采购合同申请政府采购信用融资。</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成都市第二人民医院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成都市庆云南街10号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028-67830859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四川五洲招标代理有限公司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成都市武侯区星狮路511号大合仓C区415</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曹凌霞、李章田、胡青松、王亮</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028-85446608-8822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采购包1：4,063,100.00元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依照成本加合理利润的原则，以中标金额作为计算基数，按差额定率累进法，并按以下费率标准（货物采购项目：中标金额100万元以下，费率1.5%；中标金额100-500万元，费率1.1%；中标金额500-100万元，费率0.8%）下浮20%计算，若不足5400元按5400元收取，并扣除采购人承担的评审专家的评审劳务报酬、食宿费、城市间交通费后，进行收取。收款单位：四川五洲招标代理有限公司；银行帐号：320 220 102 200 057 000 16；开户银行：成都银行金府路支行。 注：在代理服务费开票之前，请申请人仔细填写《增值税发票信息申请表》（详见附件），并将此表以电子邮件形式发送至四川五洲招标代理有限公司财务部的指定邮箱scwz@scwzzbdl.email。</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成都市第二人民医院</w:t>
      </w:r>
      <w:r>
        <w:rPr>
          <w:rFonts w:ascii="仿宋_GB2312" w:hAnsi="仿宋_GB2312" w:cs="仿宋_GB2312" w:eastAsia="仿宋_GB2312"/>
        </w:rPr>
        <w:t xml:space="preserve"> 和 </w:t>
      </w:r>
      <w:r>
        <w:rPr>
          <w:rFonts w:ascii="仿宋_GB2312" w:hAnsi="仿宋_GB2312" w:cs="仿宋_GB2312" w:eastAsia="仿宋_GB2312"/>
        </w:rPr>
        <w:t>四川五洲招标代理有限公司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成都市第二人民医院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四川五洲招标代理有限公司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如投标人自身不具有道路危险货物运输资质，可以提供第三方分包供应商的相应的运输资质以及有效的分包合同或协议。</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分期验收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技术履约内容及标准：以招标文件技术要求和中标人投标文件响应情况以及合同条款进行验收。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商务履约内容及标准：以招标文件服务要求和中标人投标文件响应情况以及合同条款进行验收。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采购人为验收主体，按照《关于进一步加强政府采购需求和履约验收管理的指导意见》（财库〔2016〕205号）及招标文件技术要求、投标文件响应情况和国家、行业标准进行验收。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成都市第二人民医院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联系电话：028-67830859</w:t>
      </w:r>
    </w:p>
    <w:p>
      <w:pPr>
        <w:pStyle w:val="null3"/>
        <w:jc w:val="left"/>
      </w:pPr>
      <w:r>
        <w:rPr>
          <w:rFonts w:ascii="仿宋_GB2312" w:hAnsi="仿宋_GB2312" w:cs="仿宋_GB2312" w:eastAsia="仿宋_GB2312"/>
        </w:rPr>
        <w:t>地址： 成都市庆云南街10号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 曹凌霞、李章田</w:t>
      </w:r>
    </w:p>
    <w:p>
      <w:pPr>
        <w:pStyle w:val="null3"/>
        <w:jc w:val="left"/>
      </w:pPr>
      <w:r>
        <w:rPr>
          <w:rFonts w:ascii="仿宋_GB2312" w:hAnsi="仿宋_GB2312" w:cs="仿宋_GB2312" w:eastAsia="仿宋_GB2312"/>
        </w:rPr>
        <w:t>联系电话：028-85446608-8822</w:t>
      </w:r>
    </w:p>
    <w:p>
      <w:pPr>
        <w:pStyle w:val="null3"/>
        <w:jc w:val="left"/>
      </w:pPr>
      <w:r>
        <w:rPr>
          <w:rFonts w:ascii="仿宋_GB2312" w:hAnsi="仿宋_GB2312" w:cs="仿宋_GB2312" w:eastAsia="仿宋_GB2312"/>
        </w:rPr>
        <w:t>地址：都市武侯区星狮路511号大合仓C区415（为保障质疑函的及时接收，建议供应商采用投递方式质疑的，快递公司在工作时间进行派送。在快递发出后，请及时与采购人或采购代理机构联系确认质疑函的接收情况）</w:t>
      </w:r>
    </w:p>
    <w:p>
      <w:pPr>
        <w:pStyle w:val="null3"/>
        <w:jc w:val="left"/>
      </w:pPr>
      <w:r>
        <w:rPr>
          <w:rFonts w:ascii="仿宋_GB2312" w:hAnsi="仿宋_GB2312" w:cs="仿宋_GB2312" w:eastAsia="仿宋_GB2312"/>
        </w:rPr>
        <w:t>邮编：610043</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4,063,100.00</w:t>
      </w:r>
    </w:p>
    <w:p>
      <w:pPr>
        <w:pStyle w:val="null3"/>
        <w:jc w:val="left"/>
      </w:pPr>
      <w:r>
        <w:rPr>
          <w:rFonts w:ascii="仿宋_GB2312" w:hAnsi="仿宋_GB2312" w:cs="仿宋_GB2312" w:eastAsia="仿宋_GB2312"/>
        </w:rPr>
        <w:t>采购包最高限价（元）: 4,063,100.00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医用氧</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4,063,100.00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医用氧</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4,063,100.00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医用氧</w:t>
            </w:r>
          </w:p>
        </w:tc>
        <w:tc>
          <w:tcPr>
            <w:tcW w:type="dxa" w:w="2492"/>
          </w:tcPr>
          <w:p>
            <w:pPr>
              <w:pStyle w:val="null3"/>
              <w:jc w:val="left"/>
            </w:pPr>
            <w:r>
              <w:rPr>
                <w:rFonts w:ascii="仿宋_GB2312" w:hAnsi="仿宋_GB2312" w:cs="仿宋_GB2312" w:eastAsia="仿宋_GB2312"/>
              </w:rPr>
              <w:t>低温绝热瓶液态氧</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标的名称：医用氧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采购清单及单价限价</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7"/>
              <w:gridCol w:w="1317"/>
              <w:gridCol w:w="684"/>
              <w:gridCol w:w="623"/>
              <w:gridCol w:w="892"/>
              <w:gridCol w:w="979"/>
              <w:gridCol w:w="684"/>
            </w:tblGrid>
            <w:tr>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货物名称</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w:t>
                  </w:r>
                  <w:r>
                    <w:rPr>
                      <w:rFonts w:ascii="仿宋_GB2312" w:hAnsi="仿宋_GB2312" w:cs="仿宋_GB2312" w:eastAsia="仿宋_GB2312"/>
                      <w:sz w:val="24"/>
                      <w:color w:val="000000"/>
                    </w:rPr>
                    <w:t>控制</w:t>
                  </w:r>
                  <w:r>
                    <w:rPr>
                      <w:rFonts w:ascii="仿宋_GB2312" w:hAnsi="仿宋_GB2312" w:cs="仿宋_GB2312" w:eastAsia="仿宋_GB2312"/>
                      <w:sz w:val="24"/>
                      <w:color w:val="000000"/>
                    </w:rPr>
                    <w:t>价（元）</w:t>
                  </w:r>
                </w:p>
              </w:tc>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r>
                    <w:rPr>
                      <w:rFonts w:ascii="仿宋_GB2312" w:hAnsi="仿宋_GB2312" w:cs="仿宋_GB2312" w:eastAsia="仿宋_GB2312"/>
                      <w:sz w:val="24"/>
                      <w:color w:val="000000"/>
                    </w:rPr>
                    <w:t>预估</w:t>
                  </w:r>
                  <w:r>
                    <w:rPr>
                      <w:rFonts w:ascii="仿宋_GB2312" w:hAnsi="仿宋_GB2312" w:cs="仿宋_GB2312" w:eastAsia="仿宋_GB2312"/>
                      <w:sz w:val="24"/>
                      <w:color w:val="000000"/>
                    </w:rPr>
                    <w:t>）</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金额（元）</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钢瓶装气态氧</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40L/瓶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21.25元/瓶</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906瓶</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19252.5</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低温绝热瓶液态氧</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175L/瓶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386.75元/瓶</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8172瓶</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3160521</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罐装液氧</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立方米</w:t>
                  </w: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977.5元/立方米</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846</w:t>
                  </w:r>
                  <w:r>
                    <w:rPr>
                      <w:rFonts w:ascii="仿宋_GB2312" w:hAnsi="仿宋_GB2312" w:cs="仿宋_GB2312" w:eastAsia="仿宋_GB2312"/>
                      <w:sz w:val="24"/>
                      <w:color w:val="000000"/>
                    </w:rPr>
                    <w:t>立方米</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826965</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小型钢瓶装气态氧充装（</w:t>
                  </w:r>
                  <w:r>
                    <w:rPr>
                      <w:rFonts w:ascii="仿宋_GB2312" w:hAnsi="仿宋_GB2312" w:cs="仿宋_GB2312" w:eastAsia="仿宋_GB2312"/>
                      <w:sz w:val="24"/>
                      <w:color w:val="000000"/>
                    </w:rPr>
                    <w:t>2L/瓶）</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2L/瓶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12元/瓶</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626瓶</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7512</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小型钢瓶装气态氧充装（</w:t>
                  </w:r>
                  <w:r>
                    <w:rPr>
                      <w:rFonts w:ascii="仿宋_GB2312" w:hAnsi="仿宋_GB2312" w:cs="仿宋_GB2312" w:eastAsia="仿宋_GB2312"/>
                      <w:sz w:val="24"/>
                      <w:color w:val="000000"/>
                    </w:rPr>
                    <w:t>4L/瓶）</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4L/瓶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13.5元/瓶</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2057瓶</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27769.5</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小型钢瓶装气态氧充装（</w:t>
                  </w:r>
                  <w:r>
                    <w:rPr>
                      <w:rFonts w:ascii="仿宋_GB2312" w:hAnsi="仿宋_GB2312" w:cs="仿宋_GB2312" w:eastAsia="仿宋_GB2312"/>
                      <w:sz w:val="24"/>
                      <w:color w:val="000000"/>
                    </w:rPr>
                    <w:t>7L/瓶）</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7L/瓶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17元/瓶</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520瓶</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8840</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小型钢瓶装气态氧充装（</w:t>
                  </w:r>
                  <w:r>
                    <w:rPr>
                      <w:rFonts w:ascii="仿宋_GB2312" w:hAnsi="仿宋_GB2312" w:cs="仿宋_GB2312" w:eastAsia="仿宋_GB2312"/>
                      <w:sz w:val="24"/>
                      <w:color w:val="000000"/>
                    </w:rPr>
                    <w:t>10L/瓶）</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10L/瓶</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15元/瓶</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816瓶</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12240</w:t>
                  </w:r>
                </w:p>
              </w:tc>
            </w:tr>
            <w:tr>
              <w:tc>
                <w:tcPr>
                  <w:tcW w:type="dxa" w:w="49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总金额（元）</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4063100</w:t>
                  </w:r>
                </w:p>
              </w:tc>
            </w:tr>
            <w:tr>
              <w:tc>
                <w:tcPr>
                  <w:tcW w:type="dxa" w:w="558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注：1、以上数量为预估数量，最终以实际发生量为准。序号</w:t>
                  </w:r>
                  <w:r>
                    <w:rPr>
                      <w:rFonts w:ascii="仿宋_GB2312" w:hAnsi="仿宋_GB2312" w:cs="仿宋_GB2312" w:eastAsia="仿宋_GB2312"/>
                      <w:sz w:val="22"/>
                      <w:color w:val="000000"/>
                    </w:rPr>
                    <w:t>2</w:t>
                  </w:r>
                  <w:r>
                    <w:rPr>
                      <w:rFonts w:ascii="仿宋_GB2312" w:hAnsi="仿宋_GB2312" w:cs="仿宋_GB2312" w:eastAsia="仿宋_GB2312"/>
                      <w:sz w:val="24"/>
                      <w:color w:val="000000"/>
                    </w:rPr>
                    <w:t>低温绝热瓶液态氧</w:t>
                  </w:r>
                  <w:r>
                    <w:rPr>
                      <w:rFonts w:ascii="仿宋_GB2312" w:hAnsi="仿宋_GB2312" w:cs="仿宋_GB2312" w:eastAsia="仿宋_GB2312"/>
                      <w:sz w:val="22"/>
                      <w:color w:val="000000"/>
                    </w:rPr>
                    <w:t>为核心产品。</w:t>
                  </w:r>
                </w:p>
                <w:p>
                  <w:pPr>
                    <w:pStyle w:val="null3"/>
                    <w:jc w:val="left"/>
                  </w:pPr>
                  <w:r>
                    <w:rPr>
                      <w:rFonts w:ascii="仿宋_GB2312" w:hAnsi="仿宋_GB2312" w:cs="仿宋_GB2312" w:eastAsia="仿宋_GB2312"/>
                      <w:sz w:val="19"/>
                    </w:rPr>
                    <w:t>2、因系统固化无法调整，3.1采购内容中采购包1标的名称不适用，本项目标的名称以上述“货物名称”为准。</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24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医用氧气技术配置要求</w:t>
            </w:r>
            <w:r>
              <w:rPr>
                <w:rFonts w:ascii="仿宋_GB2312" w:hAnsi="仿宋_GB2312" w:cs="仿宋_GB2312" w:eastAsia="仿宋_GB2312"/>
                <w:sz w:val="24"/>
                <w:color w:val="000000"/>
              </w:rPr>
              <w:t>：</w:t>
            </w:r>
          </w:p>
          <w:p>
            <w:pPr>
              <w:pStyle w:val="null3"/>
              <w:spacing w:after="120"/>
              <w:ind w:firstLine="240"/>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医用氧标准：钢瓶装气态氧、低温绝热瓶液态氧、罐装液氧三种氧源都必须符合《中国药典</w:t>
            </w:r>
            <w:r>
              <w:rPr>
                <w:rFonts w:ascii="仿宋_GB2312" w:hAnsi="仿宋_GB2312" w:cs="仿宋_GB2312" w:eastAsia="仿宋_GB2312"/>
                <w:sz w:val="24"/>
                <w:color w:val="000000"/>
              </w:rPr>
              <w:t>202</w:t>
            </w:r>
            <w:r>
              <w:rPr>
                <w:rFonts w:ascii="仿宋_GB2312" w:hAnsi="仿宋_GB2312" w:cs="仿宋_GB2312" w:eastAsia="仿宋_GB2312"/>
                <w:sz w:val="24"/>
                <w:color w:val="000000"/>
              </w:rPr>
              <w:t>5</w:t>
            </w:r>
            <w:r>
              <w:rPr>
                <w:rFonts w:ascii="仿宋_GB2312" w:hAnsi="仿宋_GB2312" w:cs="仿宋_GB2312" w:eastAsia="仿宋_GB2312"/>
                <w:sz w:val="24"/>
                <w:color w:val="000000"/>
              </w:rPr>
              <w:t>版》标准（如有更新，按最新版执行），医用气态氧纯度</w:t>
            </w:r>
            <w:r>
              <w:rPr>
                <w:rFonts w:ascii="仿宋_GB2312" w:hAnsi="仿宋_GB2312" w:cs="仿宋_GB2312" w:eastAsia="仿宋_GB2312"/>
                <w:sz w:val="24"/>
                <w:color w:val="000000"/>
              </w:rPr>
              <w:t>≥99.5%，医用液态氧纯度≥99.</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p>
          <w:p>
            <w:pPr>
              <w:pStyle w:val="null3"/>
              <w:spacing w:after="120"/>
              <w:ind w:firstLine="240"/>
              <w:jc w:val="left"/>
            </w:pPr>
            <w:r>
              <w:rPr>
                <w:rFonts w:ascii="仿宋_GB2312" w:hAnsi="仿宋_GB2312" w:cs="仿宋_GB2312" w:eastAsia="仿宋_GB2312"/>
                <w:sz w:val="24"/>
                <w:color w:val="000000"/>
              </w:rPr>
              <w:t>1.2所投产品（氧气）须具有有效的《药品注册批件》或药品补充申请批件（药品再注册批准通知书）【提供证书复印件】。</w:t>
            </w:r>
          </w:p>
          <w:p>
            <w:pPr>
              <w:pStyle w:val="null3"/>
              <w:ind w:firstLine="240"/>
              <w:jc w:val="both"/>
            </w:pPr>
            <w:r>
              <w:rPr>
                <w:rFonts w:ascii="仿宋_GB2312" w:hAnsi="仿宋_GB2312" w:cs="仿宋_GB2312" w:eastAsia="仿宋_GB2312"/>
                <w:sz w:val="24"/>
                <w:color w:val="000000"/>
              </w:rPr>
              <w:t>2.配置要求：</w:t>
            </w:r>
          </w:p>
          <w:p>
            <w:pPr>
              <w:pStyle w:val="null3"/>
              <w:ind w:firstLine="24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须根据医院医用氧使用量，</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175L</w:t>
            </w:r>
            <w:r>
              <w:rPr>
                <w:rFonts w:ascii="仿宋_GB2312" w:hAnsi="仿宋_GB2312" w:cs="仿宋_GB2312" w:eastAsia="仿宋_GB2312"/>
                <w:sz w:val="24"/>
                <w:color w:val="000000"/>
              </w:rPr>
              <w:t>低温绝热瓶及</w:t>
            </w:r>
            <w:r>
              <w:rPr>
                <w:rFonts w:ascii="仿宋_GB2312" w:hAnsi="仿宋_GB2312" w:cs="仿宋_GB2312" w:eastAsia="仿宋_GB2312"/>
                <w:sz w:val="24"/>
                <w:color w:val="000000"/>
              </w:rPr>
              <w:t>40L医用氧气钢瓶</w:t>
            </w:r>
            <w:r>
              <w:rPr>
                <w:rFonts w:ascii="仿宋_GB2312" w:hAnsi="仿宋_GB2312" w:cs="仿宋_GB2312" w:eastAsia="仿宋_GB2312"/>
                <w:sz w:val="24"/>
                <w:color w:val="000000"/>
              </w:rPr>
              <w:t>供采购人使用</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 xml:space="preserve">2.1.1 </w:t>
            </w:r>
            <w:r>
              <w:rPr>
                <w:rFonts w:ascii="仿宋_GB2312" w:hAnsi="仿宋_GB2312" w:cs="仿宋_GB2312" w:eastAsia="仿宋_GB2312"/>
                <w:sz w:val="24"/>
                <w:color w:val="000000"/>
              </w:rPr>
              <w:t>40L钢瓶装气态氧工作压力：12.50±0.5Mpa。</w:t>
            </w:r>
          </w:p>
          <w:p>
            <w:pPr>
              <w:pStyle w:val="null3"/>
              <w:ind w:firstLine="240"/>
              <w:jc w:val="both"/>
            </w:pPr>
            <w:r>
              <w:rPr>
                <w:rFonts w:ascii="仿宋_GB2312" w:hAnsi="仿宋_GB2312" w:cs="仿宋_GB2312" w:eastAsia="仿宋_GB2312"/>
                <w:sz w:val="24"/>
                <w:color w:val="000000"/>
              </w:rPr>
              <w:t xml:space="preserve">2.1.2 </w:t>
            </w:r>
            <w:r>
              <w:rPr>
                <w:rFonts w:ascii="仿宋_GB2312" w:hAnsi="仿宋_GB2312" w:cs="仿宋_GB2312" w:eastAsia="仿宋_GB2312"/>
                <w:sz w:val="24"/>
                <w:color w:val="000000"/>
              </w:rPr>
              <w:t>175L低温绝热瓶液态氧工作压力：</w:t>
            </w:r>
            <w:r>
              <w:rPr>
                <w:rFonts w:ascii="仿宋_GB2312" w:hAnsi="仿宋_GB2312" w:cs="仿宋_GB2312" w:eastAsia="仿宋_GB2312"/>
                <w:sz w:val="24"/>
                <w:color w:val="000000"/>
              </w:rPr>
              <w:t>≤</w:t>
            </w:r>
            <w:r>
              <w:rPr>
                <w:rFonts w:ascii="仿宋_GB2312" w:hAnsi="仿宋_GB2312" w:cs="仿宋_GB2312" w:eastAsia="仿宋_GB2312"/>
                <w:sz w:val="24"/>
                <w:color w:val="000000"/>
              </w:rPr>
              <w:t>2.0Mpa。</w:t>
            </w:r>
          </w:p>
          <w:p>
            <w:pPr>
              <w:pStyle w:val="null3"/>
              <w:ind w:firstLine="240"/>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2L、4L、7L、10L氧气瓶由采购人提供，供应商负责进行充装周转。</w:t>
            </w:r>
          </w:p>
          <w:p>
            <w:pPr>
              <w:pStyle w:val="null3"/>
              <w:ind w:firstLine="240"/>
              <w:jc w:val="both"/>
            </w:pPr>
            <w:r>
              <w:rPr>
                <w:rFonts w:ascii="仿宋_GB2312" w:hAnsi="仿宋_GB2312" w:cs="仿宋_GB2312" w:eastAsia="仿宋_GB2312"/>
                <w:sz w:val="24"/>
                <w:color w:val="000000"/>
              </w:rPr>
              <w:t>2.3供应商应对自身提供和采购人提供的医用氧气瓶进行检查，确保</w:t>
            </w:r>
            <w:r>
              <w:rPr>
                <w:rFonts w:ascii="仿宋_GB2312" w:hAnsi="仿宋_GB2312" w:cs="仿宋_GB2312" w:eastAsia="仿宋_GB2312"/>
                <w:sz w:val="24"/>
                <w:color w:val="000000"/>
              </w:rPr>
              <w:t>充装医用氧气钢瓶及低温绝热瓶符合</w:t>
            </w:r>
            <w:r>
              <w:rPr>
                <w:rFonts w:ascii="仿宋_GB2312" w:hAnsi="仿宋_GB2312" w:cs="仿宋_GB2312" w:eastAsia="仿宋_GB2312"/>
                <w:sz w:val="24"/>
                <w:color w:val="000000"/>
              </w:rPr>
              <w:t>TSG23-2021《气瓶安全技术规程》中的有关规定，具体</w:t>
            </w:r>
            <w:r>
              <w:rPr>
                <w:rFonts w:ascii="仿宋_GB2312" w:hAnsi="仿宋_GB2312" w:cs="仿宋_GB2312" w:eastAsia="仿宋_GB2312"/>
                <w:sz w:val="24"/>
                <w:color w:val="000000"/>
              </w:rPr>
              <w:t>包括</w:t>
            </w:r>
            <w:r>
              <w:rPr>
                <w:rFonts w:ascii="仿宋_GB2312" w:hAnsi="仿宋_GB2312" w:cs="仿宋_GB2312" w:eastAsia="仿宋_GB2312"/>
                <w:sz w:val="24"/>
                <w:color w:val="000000"/>
              </w:rPr>
              <w:t>要求：</w:t>
            </w:r>
          </w:p>
          <w:p>
            <w:pPr>
              <w:pStyle w:val="null3"/>
              <w:ind w:firstLine="240"/>
              <w:jc w:val="both"/>
            </w:pPr>
            <w:r>
              <w:rPr>
                <w:rFonts w:ascii="仿宋_GB2312" w:hAnsi="仿宋_GB2312" w:cs="仿宋_GB2312" w:eastAsia="仿宋_GB2312"/>
                <w:sz w:val="24"/>
                <w:color w:val="000000"/>
              </w:rPr>
              <w:t>2.3.1</w:t>
            </w:r>
            <w:r>
              <w:rPr>
                <w:rFonts w:ascii="仿宋_GB2312" w:hAnsi="仿宋_GB2312" w:cs="仿宋_GB2312" w:eastAsia="仿宋_GB2312"/>
                <w:sz w:val="24"/>
                <w:color w:val="000000"/>
              </w:rPr>
              <w:t>钢瓶内表面要求</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光滑，无锈屑、氧化皮机械杂质。</w:t>
            </w:r>
          </w:p>
          <w:p>
            <w:pPr>
              <w:pStyle w:val="null3"/>
              <w:ind w:firstLine="240"/>
              <w:jc w:val="both"/>
            </w:pPr>
            <w:r>
              <w:rPr>
                <w:rFonts w:ascii="仿宋_GB2312" w:hAnsi="仿宋_GB2312" w:cs="仿宋_GB2312" w:eastAsia="仿宋_GB2312"/>
                <w:sz w:val="24"/>
                <w:color w:val="000000"/>
              </w:rPr>
              <w:t>2.3.2</w:t>
            </w:r>
            <w:r>
              <w:rPr>
                <w:rFonts w:ascii="仿宋_GB2312" w:hAnsi="仿宋_GB2312" w:cs="仿宋_GB2312" w:eastAsia="仿宋_GB2312"/>
                <w:sz w:val="24"/>
                <w:color w:val="000000"/>
              </w:rPr>
              <w:t>钢瓶内表面烘干无水</w:t>
            </w:r>
            <w:r>
              <w:rPr>
                <w:rFonts w:ascii="仿宋_GB2312" w:hAnsi="仿宋_GB2312" w:cs="仿宋_GB2312" w:eastAsia="仿宋_GB2312"/>
                <w:sz w:val="24"/>
                <w:color w:val="000000"/>
              </w:rPr>
              <w:t>分</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2.3.3</w:t>
            </w:r>
            <w:r>
              <w:rPr>
                <w:rFonts w:ascii="仿宋_GB2312" w:hAnsi="仿宋_GB2312" w:cs="仿宋_GB2312" w:eastAsia="仿宋_GB2312"/>
                <w:sz w:val="24"/>
                <w:color w:val="000000"/>
              </w:rPr>
              <w:t>钢瓶外表面天蓝漆色，</w:t>
            </w:r>
            <w:r>
              <w:rPr>
                <w:rFonts w:ascii="仿宋_GB2312" w:hAnsi="仿宋_GB2312" w:cs="仿宋_GB2312" w:eastAsia="仿宋_GB2312"/>
                <w:sz w:val="24"/>
                <w:color w:val="000000"/>
              </w:rPr>
              <w:t>“氧”黑字标志清楚。外表面应保持清洁卫生无污染。</w:t>
            </w:r>
          </w:p>
          <w:p>
            <w:pPr>
              <w:pStyle w:val="null3"/>
              <w:ind w:firstLine="240"/>
              <w:jc w:val="both"/>
            </w:pPr>
            <w:r>
              <w:rPr>
                <w:rFonts w:ascii="仿宋_GB2312" w:hAnsi="仿宋_GB2312" w:cs="仿宋_GB2312" w:eastAsia="仿宋_GB2312"/>
                <w:sz w:val="24"/>
                <w:color w:val="000000"/>
              </w:rPr>
              <w:t>2.3.4</w:t>
            </w:r>
            <w:r>
              <w:rPr>
                <w:rFonts w:ascii="仿宋_GB2312" w:hAnsi="仿宋_GB2312" w:cs="仿宋_GB2312" w:eastAsia="仿宋_GB2312"/>
                <w:sz w:val="24"/>
                <w:color w:val="000000"/>
              </w:rPr>
              <w:t>钢瓶安全附件、防震胶圈、固定式瓶帽应配齐。</w:t>
            </w:r>
          </w:p>
          <w:p>
            <w:pPr>
              <w:pStyle w:val="null3"/>
              <w:ind w:firstLine="240"/>
              <w:jc w:val="both"/>
            </w:pPr>
            <w:r>
              <w:rPr>
                <w:rFonts w:ascii="仿宋_GB2312" w:hAnsi="仿宋_GB2312" w:cs="仿宋_GB2312" w:eastAsia="仿宋_GB2312"/>
                <w:sz w:val="24"/>
                <w:color w:val="000000"/>
              </w:rPr>
              <w:t>2.3.5</w:t>
            </w:r>
            <w:r>
              <w:rPr>
                <w:rFonts w:ascii="仿宋_GB2312" w:hAnsi="仿宋_GB2312" w:cs="仿宋_GB2312" w:eastAsia="仿宋_GB2312"/>
                <w:sz w:val="24"/>
                <w:color w:val="000000"/>
              </w:rPr>
              <w:t>钢瓶氧气阀门要求无漏气、无污染。</w:t>
            </w:r>
          </w:p>
          <w:p>
            <w:pPr>
              <w:pStyle w:val="null3"/>
              <w:ind w:firstLine="240"/>
              <w:jc w:val="both"/>
            </w:pPr>
            <w:r>
              <w:rPr>
                <w:rFonts w:ascii="仿宋_GB2312" w:hAnsi="仿宋_GB2312" w:cs="仿宋_GB2312" w:eastAsia="仿宋_GB2312"/>
                <w:sz w:val="24"/>
                <w:color w:val="000000"/>
              </w:rPr>
              <w:t>2.3.6</w:t>
            </w:r>
            <w:r>
              <w:rPr>
                <w:rFonts w:ascii="仿宋_GB2312" w:hAnsi="仿宋_GB2312" w:cs="仿宋_GB2312" w:eastAsia="仿宋_GB2312"/>
                <w:sz w:val="24"/>
                <w:color w:val="000000"/>
              </w:rPr>
              <w:t>充氧后，瓶阀嘴应佩戴料压帽，防止阀口污染。</w:t>
            </w:r>
          </w:p>
          <w:p>
            <w:pPr>
              <w:pStyle w:val="null3"/>
              <w:ind w:firstLine="240"/>
              <w:jc w:val="both"/>
            </w:pPr>
            <w:r>
              <w:rPr>
                <w:rFonts w:ascii="仿宋_GB2312" w:hAnsi="仿宋_GB2312" w:cs="仿宋_GB2312" w:eastAsia="仿宋_GB2312"/>
                <w:sz w:val="24"/>
                <w:color w:val="000000"/>
              </w:rPr>
              <w:t>2.3.7</w:t>
            </w:r>
            <w:r>
              <w:rPr>
                <w:rFonts w:ascii="仿宋_GB2312" w:hAnsi="仿宋_GB2312" w:cs="仿宋_GB2312" w:eastAsia="仿宋_GB2312"/>
                <w:sz w:val="24"/>
                <w:color w:val="000000"/>
              </w:rPr>
              <w:t>医用氧气钢瓶应专瓶专用，不得与工业氧气瓶混充混用。</w:t>
            </w:r>
          </w:p>
          <w:p>
            <w:pPr>
              <w:pStyle w:val="null3"/>
              <w:ind w:firstLine="240"/>
              <w:jc w:val="both"/>
            </w:pPr>
            <w:r>
              <w:rPr>
                <w:rFonts w:ascii="仿宋_GB2312" w:hAnsi="仿宋_GB2312" w:cs="仿宋_GB2312" w:eastAsia="仿宋_GB2312"/>
                <w:sz w:val="24"/>
                <w:color w:val="000000"/>
              </w:rPr>
              <w:t>2.3.8</w:t>
            </w:r>
            <w:r>
              <w:rPr>
                <w:rFonts w:ascii="仿宋_GB2312" w:hAnsi="仿宋_GB2312" w:cs="仿宋_GB2312" w:eastAsia="仿宋_GB2312"/>
                <w:sz w:val="24"/>
                <w:color w:val="000000"/>
              </w:rPr>
              <w:t>供应商或</w:t>
            </w:r>
            <w:r>
              <w:rPr>
                <w:rFonts w:ascii="仿宋_GB2312" w:hAnsi="仿宋_GB2312" w:cs="仿宋_GB2312" w:eastAsia="仿宋_GB2312"/>
                <w:sz w:val="24"/>
                <w:color w:val="000000"/>
              </w:rPr>
              <w:t>供应商委托</w:t>
            </w:r>
            <w:r>
              <w:rPr>
                <w:rFonts w:ascii="仿宋_GB2312" w:hAnsi="仿宋_GB2312" w:cs="仿宋_GB2312" w:eastAsia="仿宋_GB2312"/>
                <w:sz w:val="24"/>
                <w:color w:val="000000"/>
              </w:rPr>
              <w:t>的第三方专业机构</w:t>
            </w:r>
            <w:r>
              <w:rPr>
                <w:rFonts w:ascii="仿宋_GB2312" w:hAnsi="仿宋_GB2312" w:cs="仿宋_GB2312" w:eastAsia="仿宋_GB2312"/>
                <w:sz w:val="24"/>
                <w:color w:val="000000"/>
              </w:rPr>
              <w:t>必须</w:t>
            </w:r>
            <w:r>
              <w:rPr>
                <w:rFonts w:ascii="仿宋_GB2312" w:hAnsi="仿宋_GB2312" w:cs="仿宋_GB2312" w:eastAsia="仿宋_GB2312"/>
                <w:sz w:val="24"/>
                <w:color w:val="000000"/>
              </w:rPr>
              <w:t>按照国家标准，</w:t>
            </w:r>
            <w:r>
              <w:rPr>
                <w:rFonts w:ascii="仿宋_GB2312" w:hAnsi="仿宋_GB2312" w:cs="仿宋_GB2312" w:eastAsia="仿宋_GB2312"/>
                <w:sz w:val="24"/>
                <w:color w:val="000000"/>
              </w:rPr>
              <w:t>在定期检验有效期到期前</w:t>
            </w:r>
            <w:r>
              <w:rPr>
                <w:rFonts w:ascii="仿宋_GB2312" w:hAnsi="仿宋_GB2312" w:cs="仿宋_GB2312" w:eastAsia="仿宋_GB2312"/>
                <w:sz w:val="24"/>
                <w:color w:val="000000"/>
              </w:rPr>
              <w:t>对</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及采购人提供的</w:t>
            </w:r>
            <w:r>
              <w:rPr>
                <w:rFonts w:ascii="仿宋_GB2312" w:hAnsi="仿宋_GB2312" w:cs="仿宋_GB2312" w:eastAsia="仿宋_GB2312"/>
                <w:sz w:val="24"/>
                <w:color w:val="000000"/>
              </w:rPr>
              <w:t>175L</w:t>
            </w:r>
            <w:r>
              <w:rPr>
                <w:rFonts w:ascii="仿宋_GB2312" w:hAnsi="仿宋_GB2312" w:cs="仿宋_GB2312" w:eastAsia="仿宋_GB2312"/>
                <w:sz w:val="24"/>
                <w:color w:val="000000"/>
              </w:rPr>
              <w:t>低温绝热瓶、医用氧气</w:t>
            </w:r>
            <w:r>
              <w:rPr>
                <w:rFonts w:ascii="仿宋_GB2312" w:hAnsi="仿宋_GB2312" w:cs="仿宋_GB2312" w:eastAsia="仿宋_GB2312"/>
                <w:sz w:val="24"/>
                <w:color w:val="000000"/>
              </w:rPr>
              <w:t>钢</w:t>
            </w:r>
            <w:r>
              <w:rPr>
                <w:rFonts w:ascii="仿宋_GB2312" w:hAnsi="仿宋_GB2312" w:cs="仿宋_GB2312" w:eastAsia="仿宋_GB2312"/>
                <w:sz w:val="24"/>
                <w:color w:val="000000"/>
              </w:rPr>
              <w:t>瓶</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TSG23-2021《气瓶安全技术规程》相关规定</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定期检验并打检验钢印</w:t>
            </w:r>
            <w:r>
              <w:rPr>
                <w:rFonts w:ascii="仿宋_GB2312" w:hAnsi="仿宋_GB2312" w:cs="仿宋_GB2312" w:eastAsia="仿宋_GB2312"/>
                <w:sz w:val="24"/>
                <w:color w:val="000000"/>
              </w:rPr>
              <w:t>，以确保</w:t>
            </w:r>
            <w:r>
              <w:rPr>
                <w:rFonts w:ascii="仿宋_GB2312" w:hAnsi="仿宋_GB2312" w:cs="仿宋_GB2312" w:eastAsia="仿宋_GB2312"/>
                <w:sz w:val="24"/>
                <w:color w:val="000000"/>
              </w:rPr>
              <w:t>容器</w:t>
            </w:r>
            <w:r>
              <w:rPr>
                <w:rFonts w:ascii="仿宋_GB2312" w:hAnsi="仿宋_GB2312" w:cs="仿宋_GB2312" w:eastAsia="仿宋_GB2312"/>
                <w:sz w:val="24"/>
                <w:color w:val="000000"/>
              </w:rPr>
              <w:t>的安全性，</w:t>
            </w:r>
            <w:r>
              <w:rPr>
                <w:rFonts w:ascii="仿宋_GB2312" w:hAnsi="仿宋_GB2312" w:cs="仿宋_GB2312" w:eastAsia="仿宋_GB2312"/>
                <w:sz w:val="24"/>
                <w:color w:val="000000"/>
              </w:rPr>
              <w:t>费用包含在本次报价中</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2.3.9</w:t>
            </w:r>
            <w:r>
              <w:rPr>
                <w:rFonts w:ascii="仿宋_GB2312" w:hAnsi="仿宋_GB2312" w:cs="仿宋_GB2312" w:eastAsia="仿宋_GB2312"/>
                <w:sz w:val="24"/>
                <w:color w:val="000000"/>
              </w:rPr>
              <w:t>气瓶上</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贴有医用氧气合格证，上面印有生产厂家、生产日期、有效期。</w:t>
            </w:r>
          </w:p>
          <w:p>
            <w:pPr>
              <w:pStyle w:val="null3"/>
              <w:ind w:firstLine="24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供应商承诺中标后提供合同期内周转用</w:t>
            </w:r>
            <w:r>
              <w:rPr>
                <w:rFonts w:ascii="仿宋_GB2312" w:hAnsi="仿宋_GB2312" w:cs="仿宋_GB2312" w:eastAsia="仿宋_GB2312"/>
                <w:sz w:val="24"/>
                <w:color w:val="000000"/>
              </w:rPr>
              <w:t>175L</w:t>
            </w:r>
            <w:r>
              <w:rPr>
                <w:rFonts w:ascii="仿宋_GB2312" w:hAnsi="仿宋_GB2312" w:cs="仿宋_GB2312" w:eastAsia="仿宋_GB2312"/>
                <w:sz w:val="24"/>
                <w:color w:val="000000"/>
              </w:rPr>
              <w:t>低温绝热瓶和</w:t>
            </w:r>
            <w:r>
              <w:rPr>
                <w:rFonts w:ascii="仿宋_GB2312" w:hAnsi="仿宋_GB2312" w:cs="仿宋_GB2312" w:eastAsia="仿宋_GB2312"/>
                <w:sz w:val="24"/>
                <w:color w:val="000000"/>
              </w:rPr>
              <w:t>40L医用氧气钢瓶，其在合同期内检验费、维修维护费等一切费用由供应商自行承担（</w:t>
            </w:r>
            <w:r>
              <w:rPr>
                <w:rFonts w:ascii="仿宋_GB2312" w:hAnsi="仿宋_GB2312" w:cs="仿宋_GB2312" w:eastAsia="仿宋_GB2312"/>
                <w:sz w:val="24"/>
                <w:color w:val="000000"/>
              </w:rPr>
              <w:t>投标文件中单独提供承诺函</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3.其他要求：</w:t>
            </w:r>
          </w:p>
          <w:p>
            <w:pPr>
              <w:pStyle w:val="null3"/>
              <w:ind w:firstLine="240"/>
              <w:jc w:val="left"/>
            </w:pPr>
            <w:r>
              <w:rPr>
                <w:rFonts w:ascii="仿宋_GB2312" w:hAnsi="仿宋_GB2312" w:cs="仿宋_GB2312" w:eastAsia="仿宋_GB2312"/>
                <w:sz w:val="24"/>
                <w:color w:val="000000"/>
                <w:shd w:fill="FFFFFF" w:val="clear"/>
              </w:rPr>
              <w:t>3.1投标人或投标人委托对</w:t>
            </w:r>
            <w:r>
              <w:rPr>
                <w:rFonts w:ascii="仿宋_GB2312" w:hAnsi="仿宋_GB2312" w:cs="仿宋_GB2312" w:eastAsia="仿宋_GB2312"/>
                <w:sz w:val="24"/>
                <w:color w:val="000000"/>
                <w:shd w:fill="FFFFFF" w:val="clear"/>
              </w:rPr>
              <w:t>175L低温绝热瓶、</w:t>
            </w:r>
            <w:r>
              <w:rPr>
                <w:rFonts w:ascii="仿宋_GB2312" w:hAnsi="仿宋_GB2312" w:cs="仿宋_GB2312" w:eastAsia="仿宋_GB2312"/>
                <w:sz w:val="24"/>
                <w:color w:val="000000"/>
                <w:shd w:fill="FFFFFF" w:val="clear"/>
              </w:rPr>
              <w:t>氧气钢瓶进行定期检验</w:t>
            </w:r>
            <w:r>
              <w:rPr>
                <w:rFonts w:ascii="仿宋_GB2312" w:hAnsi="仿宋_GB2312" w:cs="仿宋_GB2312" w:eastAsia="仿宋_GB2312"/>
                <w:sz w:val="24"/>
                <w:color w:val="000000"/>
                <w:shd w:fill="FFFFFF" w:val="clear"/>
              </w:rPr>
              <w:t>的第三方专业机构须具有有效期内市场监督部门颁发的核准项目代码包含</w:t>
            </w:r>
            <w:r>
              <w:rPr>
                <w:rFonts w:ascii="仿宋_GB2312" w:hAnsi="仿宋_GB2312" w:cs="仿宋_GB2312" w:eastAsia="仿宋_GB2312"/>
                <w:sz w:val="24"/>
                <w:color w:val="000000"/>
                <w:shd w:fill="FFFFFF" w:val="clear"/>
              </w:rPr>
              <w:t>“无缝气瓶”的《特种设备检验检测机构核准证》；投标人若委托第三方专业机构，须具有有效期内与第三方机构签订的协议书。（</w:t>
            </w:r>
            <w:r>
              <w:rPr>
                <w:rFonts w:ascii="仿宋_GB2312" w:hAnsi="仿宋_GB2312" w:cs="仿宋_GB2312" w:eastAsia="仿宋_GB2312"/>
                <w:sz w:val="24"/>
                <w:color w:val="000000"/>
                <w:shd w:fill="FFFFFF" w:val="clear"/>
              </w:rPr>
              <w:t>投标文件中提供上述《</w:t>
            </w:r>
            <w:r>
              <w:rPr>
                <w:rFonts w:ascii="仿宋_GB2312" w:hAnsi="仿宋_GB2312" w:cs="仿宋_GB2312" w:eastAsia="仿宋_GB2312"/>
                <w:sz w:val="24"/>
                <w:color w:val="000000"/>
                <w:shd w:fill="FFFFFF" w:val="clear"/>
              </w:rPr>
              <w:t>特种设备检验检测机构核准证</w:t>
            </w:r>
            <w:r>
              <w:rPr>
                <w:rFonts w:ascii="仿宋_GB2312" w:hAnsi="仿宋_GB2312" w:cs="仿宋_GB2312" w:eastAsia="仿宋_GB2312"/>
                <w:sz w:val="24"/>
                <w:color w:val="000000"/>
                <w:shd w:fill="FFFFFF" w:val="clear"/>
              </w:rPr>
              <w:t>》和协议书（如委托第三方</w:t>
            </w:r>
            <w:r>
              <w:rPr>
                <w:rFonts w:ascii="仿宋_GB2312" w:hAnsi="仿宋_GB2312" w:cs="仿宋_GB2312" w:eastAsia="仿宋_GB2312"/>
                <w:sz w:val="24"/>
                <w:color w:val="000000"/>
                <w:shd w:fill="FFFFFF" w:val="clear"/>
              </w:rPr>
              <w:t>）</w:t>
            </w:r>
          </w:p>
          <w:p>
            <w:pPr>
              <w:pStyle w:val="null3"/>
              <w:ind w:firstLine="240"/>
              <w:jc w:val="left"/>
            </w:pPr>
            <w:r>
              <w:rPr>
                <w:rFonts w:ascii="仿宋_GB2312" w:hAnsi="仿宋_GB2312" w:cs="仿宋_GB2312" w:eastAsia="仿宋_GB2312"/>
                <w:sz w:val="24"/>
                <w:color w:val="000000"/>
                <w:shd w:fill="FFFFFF" w:val="clear"/>
              </w:rPr>
              <w:t xml:space="preserve">3.2 </w:t>
            </w:r>
            <w:r>
              <w:rPr>
                <w:rFonts w:ascii="仿宋_GB2312" w:hAnsi="仿宋_GB2312" w:cs="仿宋_GB2312" w:eastAsia="仿宋_GB2312"/>
                <w:sz w:val="24"/>
                <w:color w:val="000000"/>
                <w:shd w:fill="FFFFFF" w:val="clear"/>
              </w:rPr>
              <w:t>2L、4L、7L、10L</w:t>
            </w:r>
            <w:r>
              <w:rPr>
                <w:rFonts w:ascii="仿宋_GB2312" w:hAnsi="仿宋_GB2312" w:cs="仿宋_GB2312" w:eastAsia="仿宋_GB2312"/>
                <w:sz w:val="24"/>
                <w:color w:val="000000"/>
                <w:shd w:fill="FFFFFF" w:val="clear"/>
              </w:rPr>
              <w:t>氧气瓶所有权归属采购人，不得将采购人所有的氧气瓶与其他单位所有的氧气瓶混用，不得将采购人的氧气瓶出借给其他单位。</w:t>
            </w:r>
          </w:p>
          <w:p>
            <w:pPr>
              <w:pStyle w:val="null3"/>
              <w:ind w:firstLine="240"/>
              <w:jc w:val="left"/>
            </w:pPr>
            <w:r>
              <w:rPr>
                <w:rFonts w:ascii="仿宋_GB2312" w:hAnsi="仿宋_GB2312" w:cs="仿宋_GB2312" w:eastAsia="仿宋_GB2312"/>
                <w:sz w:val="24"/>
                <w:color w:val="000000"/>
                <w:shd w:fill="FFFFFF" w:val="clear"/>
              </w:rPr>
              <w:t>3.3供应商应当在运输、装卸气瓶及液氧过程中遵守相应的安全操作规程，做到防火、防油、防热、防震、防静电，气瓶运送及装卸车操作应符合GB/T 34525-2017《气瓶搬运、装卸、储存和使用安全规定》，对</w:t>
            </w:r>
            <w:r>
              <w:rPr>
                <w:rFonts w:ascii="仿宋_GB2312" w:hAnsi="仿宋_GB2312" w:cs="仿宋_GB2312" w:eastAsia="仿宋_GB2312"/>
                <w:sz w:val="24"/>
                <w:color w:val="000000"/>
                <w:shd w:fill="FFFFFF" w:val="clear"/>
              </w:rPr>
              <w:t>采购人提供</w:t>
            </w:r>
            <w:r>
              <w:rPr>
                <w:rFonts w:ascii="仿宋_GB2312" w:hAnsi="仿宋_GB2312" w:cs="仿宋_GB2312" w:eastAsia="仿宋_GB2312"/>
                <w:sz w:val="24"/>
                <w:color w:val="000000"/>
                <w:shd w:fill="FFFFFF" w:val="clear"/>
              </w:rPr>
              <w:t>的</w:t>
            </w:r>
            <w:r>
              <w:rPr>
                <w:rFonts w:ascii="仿宋_GB2312" w:hAnsi="仿宋_GB2312" w:cs="仿宋_GB2312" w:eastAsia="仿宋_GB2312"/>
                <w:sz w:val="24"/>
                <w:color w:val="000000"/>
                <w:shd w:fill="FFFFFF" w:val="clear"/>
              </w:rPr>
              <w:t>2L、4L、7L、10L氧气瓶</w:t>
            </w:r>
            <w:r>
              <w:rPr>
                <w:rFonts w:ascii="仿宋_GB2312" w:hAnsi="仿宋_GB2312" w:cs="仿宋_GB2312" w:eastAsia="仿宋_GB2312"/>
                <w:sz w:val="24"/>
                <w:color w:val="000000"/>
                <w:shd w:fill="FFFFFF" w:val="clear"/>
              </w:rPr>
              <w:t>应做好成品保护，规范运输、充装流程，保障氧气瓶及其附件的完好，供应商接收、送回氧气瓶时应检查氧气瓶是否完好工作正常，与采购人共同完成检查交接手续填写纸质交接单，氧气瓶因供应商不规范操作导致损坏、零配件丢失的，或因交接单缺失无法证明氧气瓶损坏与供应商无关的，供应商应承担维修费用。</w:t>
            </w:r>
          </w:p>
          <w:p>
            <w:pPr>
              <w:pStyle w:val="null3"/>
              <w:ind w:firstLine="240"/>
              <w:jc w:val="both"/>
            </w:pPr>
            <w:r>
              <w:rPr>
                <w:rFonts w:ascii="仿宋_GB2312" w:hAnsi="仿宋_GB2312" w:cs="仿宋_GB2312" w:eastAsia="仿宋_GB2312"/>
                <w:sz w:val="24"/>
                <w:color w:val="000000"/>
              </w:rPr>
              <w:t>3.4响应、配合采购人根据实际情况制定的其他氧气配送安全管理要求。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项目服务实施其他要求</w:t>
            </w:r>
          </w:p>
        </w:tc>
        <w:tc>
          <w:tcPr>
            <w:tcW w:type="dxa" w:w="5814"/>
          </w:tcPr>
          <w:p>
            <w:pPr>
              <w:pStyle w:val="null3"/>
              <w:ind w:firstLine="480"/>
              <w:jc w:val="left"/>
            </w:pPr>
            <w:r>
              <w:rPr>
                <w:rFonts w:ascii="仿宋_GB2312" w:hAnsi="仿宋_GB2312" w:cs="仿宋_GB2312" w:eastAsia="仿宋_GB2312"/>
                <w:sz w:val="24"/>
                <w:color w:val="000000"/>
                <w:shd w:fill="FFFFFF" w:val="clear"/>
              </w:rPr>
              <w:t>1.供应商应就最新与医用氧、气瓶、压力容器相关的法律法规对采购人提供解读指导。</w:t>
            </w:r>
          </w:p>
          <w:p>
            <w:pPr>
              <w:pStyle w:val="null3"/>
              <w:ind w:firstLine="480"/>
              <w:jc w:val="left"/>
            </w:pPr>
            <w:r>
              <w:rPr>
                <w:rFonts w:ascii="仿宋_GB2312" w:hAnsi="仿宋_GB2312" w:cs="仿宋_GB2312" w:eastAsia="仿宋_GB2312"/>
                <w:sz w:val="24"/>
                <w:color w:val="000000"/>
                <w:shd w:fill="FFFFFF" w:val="clear"/>
              </w:rPr>
              <w:t>2.供应商应提供医院现有液氧系统现场故障的故障原因排查、故障应急处置、故障维修方案等技术支持服务。医院氧气系统情况如下：1.庆云院区 氧气气源由液氧汇流排（杜瓦罐175L，2组×4瓶/组）作为主供氧源；全自动气动切换钢瓶氧气汇流排2套（每套2组×5瓶/组）作为应急备用氧源，医用气体供应设备带设计为1800床位；2.龙潭院区 主供氧源由3个5立方米液氧储槽组成，半自动钢瓶氧气汇流排（2组×10瓶/组）作为应急备用氧源，</w:t>
            </w:r>
            <w:r>
              <w:rPr>
                <w:rFonts w:ascii="仿宋_GB2312" w:hAnsi="仿宋_GB2312" w:cs="仿宋_GB2312" w:eastAsia="仿宋_GB2312"/>
                <w:sz w:val="24"/>
                <w:color w:val="000000"/>
                <w:shd w:fill="FFFFFF" w:val="clear"/>
              </w:rPr>
              <w:t>医用气体供应设备带设计为</w:t>
            </w:r>
            <w:r>
              <w:rPr>
                <w:rFonts w:ascii="仿宋_GB2312" w:hAnsi="仿宋_GB2312" w:cs="仿宋_GB2312" w:eastAsia="仿宋_GB2312"/>
                <w:sz w:val="24"/>
                <w:color w:val="000000"/>
                <w:shd w:fill="FFFFFF" w:val="clear"/>
              </w:rPr>
              <w:t>1622床位。</w:t>
            </w:r>
          </w:p>
          <w:p>
            <w:pPr>
              <w:pStyle w:val="null3"/>
              <w:ind w:firstLine="480"/>
              <w:jc w:val="left"/>
            </w:pPr>
            <w:r>
              <w:rPr>
                <w:rFonts w:ascii="仿宋_GB2312" w:hAnsi="仿宋_GB2312" w:cs="仿宋_GB2312" w:eastAsia="仿宋_GB2312"/>
                <w:sz w:val="24"/>
                <w:color w:val="000000"/>
                <w:shd w:fill="FFFFFF" w:val="clear"/>
              </w:rPr>
              <w:t>3.提供液氧储槽、低温绝热瓶和瓶装氧管理服务，管路阀门泄漏检测与维修服务，氧浓度报警系统维修维护服务、液氧系统管路智能控制系统维修维护服务。</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提供制作上墙相应操作流程、安全生产危险辨识及处置措施、制度职责。</w:t>
            </w:r>
          </w:p>
          <w:p>
            <w:pPr>
              <w:pStyle w:val="null3"/>
              <w:ind w:firstLine="480"/>
              <w:jc w:val="both"/>
            </w:pPr>
            <w:r>
              <w:rPr>
                <w:rFonts w:ascii="仿宋_GB2312" w:hAnsi="仿宋_GB2312" w:cs="仿宋_GB2312" w:eastAsia="仿宋_GB2312"/>
                <w:sz w:val="24"/>
                <w:color w:val="000000"/>
              </w:rPr>
              <w:t>5.定期</w:t>
            </w:r>
            <w:r>
              <w:rPr>
                <w:rFonts w:ascii="仿宋_GB2312" w:hAnsi="仿宋_GB2312" w:cs="仿宋_GB2312" w:eastAsia="仿宋_GB2312"/>
                <w:sz w:val="24"/>
                <w:color w:val="000000"/>
              </w:rPr>
              <w:t>对</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相关人员进行安全培训，培训内容</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包括氧气性质、安全注意事项，操作方法、应急处置方法。</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ind w:firstLine="480"/>
              <w:jc w:val="left"/>
            </w:pPr>
            <w:r>
              <w:rPr>
                <w:rFonts w:ascii="仿宋_GB2312" w:hAnsi="仿宋_GB2312" w:cs="仿宋_GB2312" w:eastAsia="仿宋_GB2312"/>
              </w:rPr>
              <w:t>1.交货期及地点 ：</w:t>
            </w:r>
            <w:r>
              <w:rPr>
                <w:rFonts w:ascii="仿宋_GB2312" w:hAnsi="仿宋_GB2312" w:cs="仿宋_GB2312" w:eastAsia="仿宋_GB2312"/>
                <w:b/>
              </w:rPr>
              <w:t>【因系统固化无法调整，本项目3.3.2商务要求 中的“交货时间”、“交货地点”以此处要求为准，且均为实质性要求。】</w:t>
            </w:r>
          </w:p>
          <w:p>
            <w:pPr>
              <w:pStyle w:val="null3"/>
              <w:jc w:val="left"/>
            </w:pPr>
            <w:r>
              <w:rPr>
                <w:rFonts w:ascii="仿宋_GB2312" w:hAnsi="仿宋_GB2312" w:cs="仿宋_GB2312" w:eastAsia="仿宋_GB2312"/>
              </w:rPr>
              <w:t>1.1交货期：根据采购人实际需求进行配送供货，每日与采购人建立沟通了解用氧情况，在采购人提出供货需求后24小时内及时补充氧源，且每次配送须满足医院现场安全存放条件（最多储存：庆云院区低温绝热瓶液态氧22瓶、钢瓶装气态氧50瓶；龙潭院区罐装液氧15立方米、钢瓶装气态氧50瓶），符合氧气安全生产存放规范要求。</w:t>
            </w:r>
          </w:p>
          <w:p>
            <w:pPr>
              <w:pStyle w:val="null3"/>
              <w:jc w:val="left"/>
            </w:pPr>
            <w:r>
              <w:rPr>
                <w:rFonts w:ascii="仿宋_GB2312" w:hAnsi="仿宋_GB2312" w:cs="仿宋_GB2312" w:eastAsia="仿宋_GB2312"/>
              </w:rPr>
              <w:t>1.2交货地点：成都市第二人民医院指定地点（庆云院区、龙潭院区、医院指定的其他院内调配地点）。</w:t>
            </w:r>
          </w:p>
          <w:p>
            <w:pPr>
              <w:pStyle w:val="null3"/>
              <w:jc w:val="left"/>
            </w:pPr>
            <w:r>
              <w:rPr>
                <w:rFonts w:ascii="仿宋_GB2312" w:hAnsi="仿宋_GB2312" w:cs="仿宋_GB2312" w:eastAsia="仿宋_GB2312"/>
              </w:rPr>
              <w:t>2.付款方式：按月结算。根据当月实际采购数量×中标单价结算，供应商提供合法有效的发票后，采购人10个工作日内以银行转账方式向供应商支付全额货款。</w:t>
            </w:r>
            <w:r>
              <w:rPr>
                <w:rFonts w:ascii="仿宋_GB2312" w:hAnsi="仿宋_GB2312" w:cs="仿宋_GB2312" w:eastAsia="仿宋_GB2312"/>
                <w:sz w:val="21"/>
                <w:b/>
              </w:rPr>
              <w:t>【</w:t>
            </w:r>
            <w:r>
              <w:rPr>
                <w:rFonts w:ascii="仿宋_GB2312" w:hAnsi="仿宋_GB2312" w:cs="仿宋_GB2312" w:eastAsia="仿宋_GB2312"/>
                <w:sz w:val="21"/>
                <w:b/>
              </w:rPr>
              <w:t>因系统固化无法调整，本项目</w:t>
            </w:r>
            <w:r>
              <w:rPr>
                <w:rFonts w:ascii="仿宋_GB2312" w:hAnsi="仿宋_GB2312" w:cs="仿宋_GB2312" w:eastAsia="仿宋_GB2312"/>
                <w:sz w:val="21"/>
                <w:b/>
              </w:rPr>
              <w:t>3.3.2商务要求 中的“付款进度安排”</w:t>
            </w:r>
            <w:r>
              <w:rPr>
                <w:rFonts w:ascii="仿宋_GB2312" w:hAnsi="仿宋_GB2312" w:cs="仿宋_GB2312" w:eastAsia="仿宋_GB2312"/>
                <w:sz w:val="21"/>
                <w:b/>
              </w:rPr>
              <w:t>以此处要求为准</w:t>
            </w:r>
            <w:r>
              <w:rPr>
                <w:rFonts w:ascii="仿宋_GB2312" w:hAnsi="仿宋_GB2312" w:cs="仿宋_GB2312" w:eastAsia="仿宋_GB2312"/>
                <w:sz w:val="21"/>
                <w:b/>
              </w:rPr>
              <w:t>，且为实质性要求</w:t>
            </w:r>
            <w:r>
              <w:rPr>
                <w:rFonts w:ascii="仿宋_GB2312" w:hAnsi="仿宋_GB2312" w:cs="仿宋_GB2312" w:eastAsia="仿宋_GB2312"/>
                <w:sz w:val="21"/>
                <w:b/>
              </w:rPr>
              <w:t>。】</w:t>
            </w:r>
          </w:p>
          <w:p>
            <w:pPr>
              <w:pStyle w:val="null3"/>
              <w:jc w:val="left"/>
            </w:pPr>
            <w:r>
              <w:rPr>
                <w:rFonts w:ascii="仿宋_GB2312" w:hAnsi="仿宋_GB2312" w:cs="仿宋_GB2312" w:eastAsia="仿宋_GB2312"/>
              </w:rPr>
              <w:t>3.服务期间成都市内设置专业维修站（提供联系地址及电话），并有至少两名专职应急维护人员（提供名单及联系方式），要求能够24小时应急响应维修（含节假日），或承诺中标后设置专业维修站和配置专职应急维护人员。（在投标文件中提供专业维修站和专职应急维护人员信息，或提供承诺函）。</w:t>
            </w:r>
          </w:p>
          <w:p>
            <w:pPr>
              <w:pStyle w:val="null3"/>
              <w:jc w:val="left"/>
            </w:pPr>
            <w:r>
              <w:rPr>
                <w:rFonts w:ascii="仿宋_GB2312" w:hAnsi="仿宋_GB2312" w:cs="仿宋_GB2312" w:eastAsia="仿宋_GB2312"/>
              </w:rPr>
              <w:t>4.应急响应：产品质量出现问题、设备设施出现故障，须立即作出应急响应，供应商专职应急维护人员须在60分钟内到达现场（含节假日），涉及安全风险和氧气供应的问题须在到达后60分钟内处理完毕，其它问题原则上当天处理完毕，特殊情况与采购人协商解决。</w:t>
            </w:r>
          </w:p>
          <w:p>
            <w:pPr>
              <w:pStyle w:val="null3"/>
              <w:jc w:val="left"/>
            </w:pPr>
            <w:r>
              <w:rPr>
                <w:rFonts w:ascii="仿宋_GB2312" w:hAnsi="仿宋_GB2312" w:cs="仿宋_GB2312" w:eastAsia="仿宋_GB2312"/>
              </w:rPr>
              <w:t>5.应急配送响应速度：接到采购人应急供货要求后，须在90分钟内供货到采购人指定地点现场（含节假日）。应急情形是指：采购人出现医用氧储备严重不足急需供货的情形，或因紧急事件、政府指令性任务等原因急需医用氧供货的情形。</w:t>
            </w:r>
          </w:p>
          <w:p>
            <w:pPr>
              <w:pStyle w:val="null3"/>
              <w:jc w:val="left"/>
            </w:pPr>
            <w:r>
              <w:rPr>
                <w:rFonts w:ascii="仿宋_GB2312" w:hAnsi="仿宋_GB2312" w:cs="仿宋_GB2312" w:eastAsia="仿宋_GB2312"/>
              </w:rPr>
              <w:t>6.在产品验收后，如果产品的数量、规格、质量或性能与合同和标书不符，或证实产品是有缺陷的，至少包括潜在的缺陷或使用不符合要求的材料，以及产品出现某种或某部件出现经常性故障，采购人有权要求中标供应商退货或采取相应补救措施，并保留要求中标供应商作出相应赔偿的权利。</w:t>
            </w:r>
          </w:p>
          <w:p>
            <w:pPr>
              <w:pStyle w:val="null3"/>
              <w:jc w:val="left"/>
            </w:pPr>
            <w:r>
              <w:rPr>
                <w:rFonts w:ascii="仿宋_GB2312" w:hAnsi="仿宋_GB2312" w:cs="仿宋_GB2312" w:eastAsia="仿宋_GB2312"/>
              </w:rPr>
              <w:t>7.合同期限：一年，自合同签订之日起算，合同期满或者据实结算金额累计达到合同总金额，满足其中一项情形，合同自动终止。</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一年，自合同签订之日起算，合同期满或者据实结算金额累计达到合同总金额，满足其中一项情形，合同自动终止。</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成都市第二人民医院指定地点（庆云院区、龙潭院区、医院指定的其他院内调配地点）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进度款，付款前，供应商应开具合法有效完整的完税发票及凭证资料，采购人收到发票后 ，达到付款条件起10个工作日内，据实情况为按月结算。根据当月实际采购数量×中标单价结算，供应商提供合法有效的发票后，采购人10个工作日内以银行转账方式向供应商支付当期验收产品的全额货款。</w:t>
            </w:r>
            <w:r>
              <w:br/>
            </w:r>
            <w:r>
              <w:rPr>
                <w:rFonts w:ascii="仿宋_GB2312" w:hAnsi="仿宋_GB2312" w:cs="仿宋_GB2312" w:eastAsia="仿宋_GB2312"/>
              </w:rPr>
              <w:t>2、</w:t>
            </w:r>
            <w:r>
              <w:rPr>
                <w:rFonts w:ascii="仿宋_GB2312" w:hAnsi="仿宋_GB2312" w:cs="仿宋_GB2312" w:eastAsia="仿宋_GB2312"/>
              </w:rPr>
              <w:t>进度款，付款前，供应商应开具合法有效完整的完税发票及凭证资料，采购人收到发票后 ，达到付款条件起10个工作日内，据实情况为按月结算。根据当月实际采购数量×中标单价结算，供应商提供合法有效的发票后，采购人10个工作日内以银行转账方式向供应商支付当期验收产品的全额货款。</w:t>
            </w:r>
            <w:r>
              <w:br/>
            </w:r>
            <w:r>
              <w:rPr>
                <w:rFonts w:ascii="仿宋_GB2312" w:hAnsi="仿宋_GB2312" w:cs="仿宋_GB2312" w:eastAsia="仿宋_GB2312"/>
              </w:rPr>
              <w:t>3、</w:t>
            </w:r>
            <w:r>
              <w:rPr>
                <w:rFonts w:ascii="仿宋_GB2312" w:hAnsi="仿宋_GB2312" w:cs="仿宋_GB2312" w:eastAsia="仿宋_GB2312"/>
              </w:rPr>
              <w:t>进度款， 付款前，供应商应开具合法有效完整的完税发票及凭证资料，采购人收到发票后 ，达到付款条件起10个工作日内，据实情况为按月结算。根据当月实际采购数量×中标单价结算，供应商提供合法有效的发票后，采购人10个工作日内以银行转账方式向供应商支付当期验收产品的全额货款。</w:t>
            </w:r>
            <w:r>
              <w:br/>
            </w:r>
            <w:r>
              <w:rPr>
                <w:rFonts w:ascii="仿宋_GB2312" w:hAnsi="仿宋_GB2312" w:cs="仿宋_GB2312" w:eastAsia="仿宋_GB2312"/>
              </w:rPr>
              <w:t>4、</w:t>
            </w:r>
            <w:r>
              <w:rPr>
                <w:rFonts w:ascii="仿宋_GB2312" w:hAnsi="仿宋_GB2312" w:cs="仿宋_GB2312" w:eastAsia="仿宋_GB2312"/>
              </w:rPr>
              <w:t>进度款，付款前，供应商应开具合法有效完整的完税发票及凭证资料，采购人收到发票后，达到付款条件起10个工作日内，据实情况为按月结算。根据当月实际采购数量×中标单价结算，供应商提供合法有效的发票后，采购人10个工作日内以银行转账方式向供应商支付当期验收产品的全额货款。</w:t>
            </w:r>
            <w:r>
              <w:br/>
            </w:r>
            <w:r>
              <w:rPr>
                <w:rFonts w:ascii="仿宋_GB2312" w:hAnsi="仿宋_GB2312" w:cs="仿宋_GB2312" w:eastAsia="仿宋_GB2312"/>
              </w:rPr>
              <w:t>5、</w:t>
            </w:r>
            <w:r>
              <w:rPr>
                <w:rFonts w:ascii="仿宋_GB2312" w:hAnsi="仿宋_GB2312" w:cs="仿宋_GB2312" w:eastAsia="仿宋_GB2312"/>
              </w:rPr>
              <w:t>进度款， 付款前，供应商应开具合法有效完整的完税发票及凭证资料，采购人收到发票后 ，达到付款条件起10个工作日内，据实情况为按月结算。根据当月实际采购数量×中标单价结算，供应商提供合法有效的发票后，采购人10个工作日内以银行转账方式向供应商支付当期验收产品的全额货款。</w:t>
            </w:r>
            <w:r>
              <w:br/>
            </w:r>
            <w:r>
              <w:rPr>
                <w:rFonts w:ascii="仿宋_GB2312" w:hAnsi="仿宋_GB2312" w:cs="仿宋_GB2312" w:eastAsia="仿宋_GB2312"/>
              </w:rPr>
              <w:t>6、</w:t>
            </w:r>
            <w:r>
              <w:rPr>
                <w:rFonts w:ascii="仿宋_GB2312" w:hAnsi="仿宋_GB2312" w:cs="仿宋_GB2312" w:eastAsia="仿宋_GB2312"/>
              </w:rPr>
              <w:t>进度款， 付款前，供应商应开具合法有效完整的完税发票及凭证资料，采购人收到发票后 ，达到付款条件起10个工作日内，据实情况为按月结算。根据当月实际采购数量×中标单价结算，供应商提供合法有效的发票后，采购人10个工作日内以银行转账方式向供应商支付当期验收产品的全额货款。</w:t>
            </w:r>
            <w:r>
              <w:br/>
            </w:r>
            <w:r>
              <w:rPr>
                <w:rFonts w:ascii="仿宋_GB2312" w:hAnsi="仿宋_GB2312" w:cs="仿宋_GB2312" w:eastAsia="仿宋_GB2312"/>
              </w:rPr>
              <w:t>7、</w:t>
            </w:r>
            <w:r>
              <w:rPr>
                <w:rFonts w:ascii="仿宋_GB2312" w:hAnsi="仿宋_GB2312" w:cs="仿宋_GB2312" w:eastAsia="仿宋_GB2312"/>
              </w:rPr>
              <w:t>进度款， 付款前，供应商应开具合法有效完整的完税发票及凭证资料，采购人收到发票后，达到付款条件起10个工作日内，据实情况为按月结算。根据当月实际采购数量×中标单价结算，供应商提供合法有效的发票后，采购人10个工作日内以银行转账方式向供应商支付当期验收产品的全额货款。</w:t>
            </w:r>
            <w:r>
              <w:br/>
            </w:r>
            <w:r>
              <w:rPr>
                <w:rFonts w:ascii="仿宋_GB2312" w:hAnsi="仿宋_GB2312" w:cs="仿宋_GB2312" w:eastAsia="仿宋_GB2312"/>
              </w:rPr>
              <w:t>8、</w:t>
            </w:r>
            <w:r>
              <w:rPr>
                <w:rFonts w:ascii="仿宋_GB2312" w:hAnsi="仿宋_GB2312" w:cs="仿宋_GB2312" w:eastAsia="仿宋_GB2312"/>
              </w:rPr>
              <w:t>${payTypeName}， 付款前，供应商应开具合法有效完整的完税发票及凭证资料，采购人收到发票后，达到付款条件起10个工作日内，据实情况为按月结算。根据当月实际采购数量×中标单价结算，供应商提供合法有效的发票后，采购人10个工作日内以银行转账方式向供应商支付当期验收产品的全额货款。</w:t>
            </w:r>
            <w:r>
              <w:br/>
            </w:r>
            <w:r>
              <w:rPr>
                <w:rFonts w:ascii="仿宋_GB2312" w:hAnsi="仿宋_GB2312" w:cs="仿宋_GB2312" w:eastAsia="仿宋_GB2312"/>
              </w:rPr>
              <w:t>9、</w:t>
            </w:r>
            <w:r>
              <w:rPr>
                <w:rFonts w:ascii="仿宋_GB2312" w:hAnsi="仿宋_GB2312" w:cs="仿宋_GB2312" w:eastAsia="仿宋_GB2312"/>
              </w:rPr>
              <w:t>进度款，付款前，供应商应开具合法有效完整的完税发票及凭证资料，采购人收到发票后 ，达到付款条件起10个工作日内，据实情况为按月结算。根据当月实际采购数量×中标单价结算，供应商提供合法有效的发票后，采购人10个工作日内以银行转账方式向供应商支付当期验收产品的全额货款。</w:t>
            </w:r>
            <w:r>
              <w:br/>
            </w:r>
            <w:r>
              <w:rPr>
                <w:rFonts w:ascii="仿宋_GB2312" w:hAnsi="仿宋_GB2312" w:cs="仿宋_GB2312" w:eastAsia="仿宋_GB2312"/>
              </w:rPr>
              <w:t>10、</w:t>
            </w:r>
            <w:r>
              <w:rPr>
                <w:rFonts w:ascii="仿宋_GB2312" w:hAnsi="仿宋_GB2312" w:cs="仿宋_GB2312" w:eastAsia="仿宋_GB2312"/>
              </w:rPr>
              <w:t>进度款， 付款前，供应商应开具合法有效完整的完税发票及凭证资料，采购人收到发票后 ，达到付款条件起10个工作日内，据实情况为按月结算。根据当月实际采购数量×中标单价结算，供应商提供合法有效的发票后，采购人10个工作日内以银行转账方式向供应商支付当期验收产品的全额货款。</w:t>
            </w:r>
            <w:r>
              <w:br/>
            </w:r>
            <w:r>
              <w:rPr>
                <w:rFonts w:ascii="仿宋_GB2312" w:hAnsi="仿宋_GB2312" w:cs="仿宋_GB2312" w:eastAsia="仿宋_GB2312"/>
              </w:rPr>
              <w:t>11、</w:t>
            </w:r>
            <w:r>
              <w:rPr>
                <w:rFonts w:ascii="仿宋_GB2312" w:hAnsi="仿宋_GB2312" w:cs="仿宋_GB2312" w:eastAsia="仿宋_GB2312"/>
              </w:rPr>
              <w:t>进度款，付款前，供应商应开具合法有效完整的完税发票及凭证资料，采购人收到发票后 ，达到付款条件起10个工作日内，据实情况为按月结算。根据当月实际采购数量×中标单价结算，供应商提供合法有效的发票后，采购人10个工作日内以银行转账方式向供应商支付当期验收产品的全额货款。</w:t>
            </w:r>
            <w:r>
              <w:br/>
            </w:r>
            <w:r>
              <w:rPr>
                <w:rFonts w:ascii="仿宋_GB2312" w:hAnsi="仿宋_GB2312" w:cs="仿宋_GB2312" w:eastAsia="仿宋_GB2312"/>
              </w:rPr>
              <w:t>12、</w:t>
            </w:r>
            <w:r>
              <w:rPr>
                <w:rFonts w:ascii="仿宋_GB2312" w:hAnsi="仿宋_GB2312" w:cs="仿宋_GB2312" w:eastAsia="仿宋_GB2312"/>
              </w:rPr>
              <w:t>进度款， 付款前，供应商应开具合法有效完整的完税发票及凭证资料，采购人收到发票后 ，达到付款条件起10个工作日内，据实情况为按月结算。根据当月实际采购数量×中标单价结算，供应商提供合法有效的发票后，采购人10个工作日内以银行转账方式向供应商支付当期验收产品的全额货款。</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采购人为验收主体，按照《关于进一步加强政府采购需求和履约验收管理的指导意见》（财库〔2016〕205号）及招标文件技术要求、投标文件响应情况和国家、行业标准进行验收。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在产品验收后，如果产品的数量、规格、质量或性能与合同和标书不符，或证实产品是有缺陷的，至少包括潜在的缺陷或使用不符合要求的材料，以及产品出现某种或某部件出现经常性故障，采购人有权要求中标供应商退货或采取相应补救措施，并保留要求中标供应商作出相应赔偿的权利。</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(3)供应商必须遵守采购合同按时完成合同相关工作，若由于供应商原因导致合同迟延履行，供应商应承担政府采购合同中约定的赔偿责任。 (4)供应商应当遵守采购人的相关项目需求及相关技术要求及实质性条款,实施完成采购合同应当完全满足相关项目需求及相关技术要求及实质性条款，若供应商瑕疵履行采购合同，采购人有权向供应商要求赔偿每年合同总价款20%的违约金，若造成相关损失的，采购人有权要求供应商承担所有赔偿责任。 (5)有下列情形之一的，当事人可以解除合同 ①　因不可抗力致使不能实现合同目的(由于非供应商或采购人原因,致使合同实质性条款无法实现的); ②　当事人一方迟延履行主要债务，经催告后在合理期限内仍未履行; ③　当事人一方迟延履行债务或者有其他违约行为致使不能实现合同目的; ④　法律规定的其他情形。 2、解决争议的方法 (1)因服务的质量问题发生争议，由采购人或其指定的第三方机构进行质量鉴定。服务质量符合标准的，鉴定费由采购人承担;服务质量不符合标准的，鉴定费由供应商承担。 (2)合同履行期间，若双方发生争议，可协商或由有关部门调解解决，协商或调解不成的，通过甲方所在地法院诉讼解决。</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本项目参加政府采购活动的供应商不得具有串标围标等违反《中华人民共和国政府采购法》等相关法律法规规定的情形。（供应商需在投标文件中按第六章投标文件格式-《非围标串标承诺函》进行承诺，如果虚假承诺，报同级财政进行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若为非投标产品制造商，须具有有效期内的《危险化学品经营许可证》（经营范围须涵盖项目采购内容）和有效期内的《药品经营许可证》（经营范围须涵盖项目采购内容）以及投标产品制造商的有效期内的《药品生产许可证》；投标人若为投标产品制造商，须具有有效期内的《危险化学品经营许可证》（经营范围须涵盖项目采购内容）及有效期内的《药品生产许可证》（生产范围须涵盖项目采购内容）。</w:t>
            </w:r>
          </w:p>
        </w:tc>
        <w:tc>
          <w:tcPr>
            <w:tcW w:type="dxa" w:w="3322"/>
          </w:tcPr>
          <w:p>
            <w:pPr>
              <w:pStyle w:val="null3"/>
              <w:jc w:val="left"/>
            </w:pPr>
            <w:r>
              <w:rPr>
                <w:rFonts w:ascii="仿宋_GB2312" w:hAnsi="仿宋_GB2312" w:cs="仿宋_GB2312" w:eastAsia="仿宋_GB2312"/>
              </w:rPr>
              <w:t>投标人若为非投标产品制造商，须具有有效期内的《危险化学品经营许可证》（经营范围须涵盖项目采购内容）和有效期内的《药品经营许可证》（经营范围须涵盖项目采购内容）以及投标产品制造商的有效期内的《药品生产许可证》；投标人若为投标产品制造商，须具有有效期内的《危险化学品经营许可证》（经营范围须涵盖项目采购内容）及有效期内的《药品生产许可证》（生产范围须涵盖项目采购内容）。（提供有效证书扫描件加盖电子签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投标人须具有有效期内市场监督部门颁发的《气瓶充装许可证》或《移动式压力容器充装许可证》，（充装介质品种须涵盖项目采购内容）。</w:t>
            </w:r>
          </w:p>
        </w:tc>
        <w:tc>
          <w:tcPr>
            <w:tcW w:type="dxa" w:w="3322"/>
          </w:tcPr>
          <w:p>
            <w:pPr>
              <w:pStyle w:val="null3"/>
              <w:jc w:val="left"/>
            </w:pPr>
            <w:r>
              <w:rPr>
                <w:rFonts w:ascii="仿宋_GB2312" w:hAnsi="仿宋_GB2312" w:cs="仿宋_GB2312" w:eastAsia="仿宋_GB2312"/>
              </w:rPr>
              <w:t>投标人须具有有效期内市场监督部门颁发的《气瓶充装许可证》或《移动式压力容器充装许可证》，（充装介质品种须涵盖项目采购内容）。（提供有效证书扫描件加盖电子签章）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人具有有效的《道路危险货物运输许可证》（运输范围须涵盖项目采购内容）或《道路运输经营许可证》（经营范围须涵盖项目采购内容）。（注：如投标人自身不具有道路危险货物运输资质，可以提供第三方分包供应商的相应的运输资质以及有效的分包合同或协议）。</w:t>
            </w:r>
          </w:p>
        </w:tc>
        <w:tc>
          <w:tcPr>
            <w:tcW w:type="dxa" w:w="3322"/>
          </w:tcPr>
          <w:p>
            <w:pPr>
              <w:pStyle w:val="null3"/>
              <w:jc w:val="left"/>
            </w:pPr>
            <w:r>
              <w:rPr>
                <w:rFonts w:ascii="仿宋_GB2312" w:hAnsi="仿宋_GB2312" w:cs="仿宋_GB2312" w:eastAsia="仿宋_GB2312"/>
              </w:rPr>
              <w:t>投标人具有有效的《道路危险货物运输许可证》（运输范围须涵盖项目采购内容）或《道路运输经营许可证》（经营范围须涵盖项目采购内容）。（注：如投标人自身不具有道路危险货物运输资质，可以提供第三方分包供应商的相应的运输资质以及有效的分包合同或协议）。（提供有效证书或证明材料扫描件加盖电子签章）</w:t>
            </w:r>
          </w:p>
        </w:tc>
        <w:tc>
          <w:tcPr>
            <w:tcW w:type="dxa" w:w="1661"/>
          </w:tcPr>
          <w:p>
            <w:pPr>
              <w:pStyle w:val="null3"/>
              <w:jc w:val="left"/>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符合招标文件第3章的实质性要求</w:t>
            </w:r>
          </w:p>
        </w:tc>
        <w:tc>
          <w:tcPr>
            <w:tcW w:type="dxa" w:w="3322"/>
          </w:tcPr>
          <w:p>
            <w:pPr>
              <w:pStyle w:val="null3"/>
              <w:jc w:val="left"/>
            </w:pPr>
            <w:r>
              <w:rPr>
                <w:rFonts w:ascii="仿宋_GB2312" w:hAnsi="仿宋_GB2312" w:cs="仿宋_GB2312" w:eastAsia="仿宋_GB2312"/>
              </w:rPr>
              <w:t>针对本项目第3章实质性要求，供应商按照招标文件要求上传相应证明材料</w:t>
            </w:r>
          </w:p>
        </w:tc>
        <w:tc>
          <w:tcPr>
            <w:tcW w:type="dxa" w:w="1661"/>
          </w:tcPr>
          <w:p>
            <w:pPr>
              <w:pStyle w:val="null3"/>
              <w:jc w:val="left"/>
            </w:pPr>
            <w:r>
              <w:rPr>
                <w:rFonts w:ascii="仿宋_GB2312" w:hAnsi="仿宋_GB2312" w:cs="仿宋_GB2312" w:eastAsia="仿宋_GB2312"/>
              </w:rPr>
              <w:t>项目技术、服务及其他要求响应表.docx,报价明细表,报价表,非围标串标承诺函.docx,投标（响应）函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供应商的投标文件中不存在招标文件规定的无效情形。</w:t>
            </w:r>
          </w:p>
        </w:tc>
        <w:tc>
          <w:tcPr>
            <w:tcW w:type="dxa" w:w="1661"/>
          </w:tcPr>
          <w:p>
            <w:pPr>
              <w:pStyle w:val="null3"/>
              <w:jc w:val="left"/>
            </w:pPr>
            <w:r>
              <w:rPr>
                <w:rFonts w:ascii="仿宋_GB2312" w:hAnsi="仿宋_GB2312" w:cs="仿宋_GB2312" w:eastAsia="仿宋_GB2312"/>
              </w:rPr>
              <w:t>项目技术、服务及其他要求响应表.docx,报价明细表,报价表,非围标串标承诺函.docx,投标（响应）函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详细评审50.00分</w:t>
            </w:r>
          </w:p>
          <w:p>
            <w:pPr>
              <w:pStyle w:val="null3"/>
              <w:jc w:val="left"/>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项目服务方案：配送方案</w:t>
            </w:r>
          </w:p>
        </w:tc>
        <w:tc>
          <w:tcPr>
            <w:tcW w:type="dxa" w:w="2575"/>
          </w:tcPr>
          <w:p>
            <w:pPr>
              <w:pStyle w:val="null3"/>
              <w:jc w:val="left"/>
            </w:pPr>
            <w:r>
              <w:rPr>
                <w:rFonts w:ascii="仿宋_GB2312" w:hAnsi="仿宋_GB2312" w:cs="仿宋_GB2312" w:eastAsia="仿宋_GB2312"/>
              </w:rPr>
              <w:t>根据投标人提供完整的配送方案（方案包括：1.计划及工作安排（配送计划和配送流程、氧气运输及周转工作安排）；2.组织措施（配送团队组织结构、配送人员组织方案）；3.技术措施（运输工具安排、运输技术措施）；4.质量保障措施（产品质量保障措施、运输质量保障措施）；5.应急运送保障（紧急响应流程、应急运送方案）；）得 10分。每缺一项（共 5 项）扣2分，所提供的实施方案中每有一处具有缺陷（缺陷是指：内容前后不一致、涉及的规范及标准错误、地点区域错误、只有标题没有详细内容、与采购需求矛盾）的扣1分，每项扣完为止。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项目服务方案：安全保障方案</w:t>
            </w:r>
          </w:p>
        </w:tc>
        <w:tc>
          <w:tcPr>
            <w:tcW w:type="dxa" w:w="2575"/>
          </w:tcPr>
          <w:p>
            <w:pPr>
              <w:pStyle w:val="null3"/>
              <w:jc w:val="left"/>
            </w:pPr>
            <w:r>
              <w:rPr>
                <w:rFonts w:ascii="仿宋_GB2312" w:hAnsi="仿宋_GB2312" w:cs="仿宋_GB2312" w:eastAsia="仿宋_GB2312"/>
              </w:rPr>
              <w:t>根据投标人提供完整的安全保障方案（方案包括：1.安全教育及培训计划（安全教育及培训内容、教育及培训频率）；2.安全管理措施（安全管理人员配备、安全操作规程）；3.安全应急预案（液氧泄露应急预案、其他突发紧急事件预案）；4.液氧系统安全巡查巡检（巡查内容及频率、安全隐患整改方案）；）得10分。每缺一项（共 4项）扣2.5分，所提供的实施方案中每有一处具有缺陷（缺陷是指：内容前后不一致、涉及的规范及标准错误、地点区域错误、只有标题没有详细内容、与采购需求矛盾）的扣1.25分，每项扣完为止。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人提供售后服务能力：投标人售后服务方案（包括1、投标产品质保管理方案；2、低温绝热气瓶和医用氧气钢瓶及成套产品维护方案；3、氧输出系统（汽化、减压、电磁阀等）应急抢修换件方案；4、备品备件管理方案）,得10分。每缺一项（共 4 项）扣2.5分，所提供的方案中每有一处具有缺陷（缺陷是指：内容前后不一致、涉及的规范及标准错误、地点区域错误、只有标题没有详细内容、与采购需求矛盾）的扣1.25分，每项扣完为止。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2022年1月1 日（含）至投标截止之日， 投标人每具有一个医用氧项目业绩得4分，最多得20分。注：提供合同扫描件，项目时间以合同签订时间为准，并加盖投标人电子章。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投标文件封面</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详见附件：项目技术、服务及其他要求响应表.docx</w:t>
      </w:r>
    </w:p>
    <w:p>
      <w:pPr>
        <w:pStyle w:val="null3"/>
        <w:ind w:firstLine="960"/>
        <w:jc w:val="left"/>
      </w:pPr>
      <w:r>
        <w:rPr>
          <w:rFonts w:ascii="仿宋_GB2312" w:hAnsi="仿宋_GB2312" w:cs="仿宋_GB2312" w:eastAsia="仿宋_GB2312"/>
        </w:rPr>
        <w:t>详见附件：非围标串标承诺函.docx</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