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133" w:rsidRDefault="00890133">
      <w:pPr>
        <w:pStyle w:val="null3"/>
        <w:jc w:val="center"/>
        <w:outlineLvl w:val="1"/>
        <w:rPr>
          <w:rFonts w:hint="default"/>
          <w:b/>
          <w:sz w:val="36"/>
        </w:rPr>
      </w:pPr>
    </w:p>
    <w:p w:rsidR="002C1217" w:rsidRDefault="00EF28F4">
      <w:pPr>
        <w:pStyle w:val="null3"/>
        <w:jc w:val="center"/>
        <w:outlineLvl w:val="1"/>
        <w:rPr>
          <w:rFonts w:hint="default"/>
        </w:rPr>
      </w:pPr>
      <w:r>
        <w:rPr>
          <w:b/>
          <w:sz w:val="36"/>
        </w:rPr>
        <w:t>第三章</w:t>
      </w:r>
      <w:r>
        <w:rPr>
          <w:b/>
          <w:sz w:val="36"/>
        </w:rPr>
        <w:t xml:space="preserve"> </w:t>
      </w:r>
      <w:r>
        <w:rPr>
          <w:b/>
          <w:sz w:val="36"/>
        </w:rPr>
        <w:t>技术、服务及其他要求</w:t>
      </w:r>
    </w:p>
    <w:p w:rsidR="002C1217" w:rsidRDefault="00EF28F4">
      <w:pPr>
        <w:pStyle w:val="null3"/>
        <w:ind w:firstLine="480"/>
        <w:rPr>
          <w:rFonts w:hint="default"/>
        </w:rPr>
      </w:pPr>
      <w:r>
        <w:t>（注：本章的技术、服务及其他要求中，带“★”的要求为实质性要求。采购人、代理机构应当根据项目实际要求合理设定，并在第五章符合性审查中明确响应要求。）</w:t>
      </w:r>
    </w:p>
    <w:p w:rsidR="002C1217" w:rsidRDefault="00EF28F4">
      <w:pPr>
        <w:pStyle w:val="null3"/>
        <w:outlineLvl w:val="2"/>
        <w:rPr>
          <w:rFonts w:hint="default"/>
        </w:rPr>
      </w:pPr>
      <w:r>
        <w:rPr>
          <w:b/>
          <w:sz w:val="28"/>
        </w:rPr>
        <w:t>3.1.</w:t>
      </w:r>
      <w:r>
        <w:rPr>
          <w:b/>
          <w:sz w:val="28"/>
        </w:rPr>
        <w:t>采购内容</w:t>
      </w:r>
    </w:p>
    <w:p w:rsidR="002C1217" w:rsidRDefault="00EF28F4">
      <w:pPr>
        <w:pStyle w:val="null3"/>
        <w:rPr>
          <w:rFonts w:hint="default"/>
        </w:rPr>
      </w:pPr>
      <w:r>
        <w:t>采购包</w:t>
      </w:r>
      <w:r>
        <w:t>1</w:t>
      </w:r>
      <w:r>
        <w:t>：</w:t>
      </w:r>
    </w:p>
    <w:p w:rsidR="002C1217" w:rsidRDefault="00EF28F4">
      <w:pPr>
        <w:pStyle w:val="null3"/>
        <w:rPr>
          <w:rFonts w:hint="default"/>
        </w:rPr>
      </w:pPr>
      <w:r>
        <w:t>采购包预算金额（元）</w:t>
      </w:r>
      <w:r>
        <w:t>: 500,000.00</w:t>
      </w:r>
    </w:p>
    <w:p w:rsidR="002C1217" w:rsidRDefault="00EF28F4">
      <w:pPr>
        <w:pStyle w:val="null3"/>
        <w:rPr>
          <w:rFonts w:hint="default"/>
        </w:rPr>
      </w:pPr>
      <w:r>
        <w:t>采购包最高限价（元）</w:t>
      </w:r>
      <w:r>
        <w:t>: 500,000.00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2"/>
        <w:gridCol w:w="779"/>
        <w:gridCol w:w="779"/>
        <w:gridCol w:w="820"/>
        <w:gridCol w:w="1128"/>
        <w:gridCol w:w="779"/>
        <w:gridCol w:w="779"/>
        <w:gridCol w:w="779"/>
        <w:gridCol w:w="779"/>
        <w:gridCol w:w="616"/>
        <w:gridCol w:w="616"/>
      </w:tblGrid>
      <w:tr w:rsidR="002C1217">
        <w:tc>
          <w:tcPr>
            <w:tcW w:w="456" w:type="dxa"/>
          </w:tcPr>
          <w:p w:rsidR="002C1217" w:rsidRDefault="00EF28F4">
            <w:pPr>
              <w:pStyle w:val="null3"/>
              <w:jc w:val="center"/>
              <w:rPr>
                <w:rFonts w:hint="default"/>
              </w:rPr>
            </w:pPr>
            <w:r>
              <w:t>序号</w:t>
            </w:r>
          </w:p>
        </w:tc>
        <w:tc>
          <w:tcPr>
            <w:tcW w:w="821" w:type="dxa"/>
          </w:tcPr>
          <w:p w:rsidR="002C1217" w:rsidRDefault="00EF28F4">
            <w:pPr>
              <w:pStyle w:val="null3"/>
              <w:jc w:val="center"/>
              <w:rPr>
                <w:rFonts w:hint="default"/>
              </w:rPr>
            </w:pPr>
            <w:r>
              <w:t>采购品目名称</w:t>
            </w:r>
          </w:p>
        </w:tc>
        <w:tc>
          <w:tcPr>
            <w:tcW w:w="821" w:type="dxa"/>
          </w:tcPr>
          <w:p w:rsidR="002C1217" w:rsidRDefault="00EF28F4">
            <w:pPr>
              <w:pStyle w:val="null3"/>
              <w:jc w:val="center"/>
              <w:rPr>
                <w:rFonts w:hint="default"/>
              </w:rPr>
            </w:pPr>
            <w:r>
              <w:t>标的名称</w:t>
            </w:r>
          </w:p>
        </w:tc>
        <w:tc>
          <w:tcPr>
            <w:tcW w:w="821" w:type="dxa"/>
          </w:tcPr>
          <w:p w:rsidR="002C1217" w:rsidRDefault="00EF28F4">
            <w:pPr>
              <w:pStyle w:val="null3"/>
              <w:jc w:val="center"/>
              <w:rPr>
                <w:rFonts w:hint="default"/>
              </w:rPr>
            </w:pPr>
            <w:r>
              <w:t>数量</w:t>
            </w:r>
            <w:r>
              <w:br/>
              <w:t>(</w:t>
            </w:r>
            <w:r>
              <w:t>计量单位</w:t>
            </w:r>
            <w:r>
              <w:t>)</w:t>
            </w:r>
          </w:p>
        </w:tc>
        <w:tc>
          <w:tcPr>
            <w:tcW w:w="821" w:type="dxa"/>
          </w:tcPr>
          <w:p w:rsidR="002C1217" w:rsidRDefault="00EF28F4">
            <w:pPr>
              <w:pStyle w:val="null3"/>
              <w:jc w:val="center"/>
              <w:rPr>
                <w:rFonts w:hint="default"/>
              </w:rPr>
            </w:pPr>
            <w:r>
              <w:t>标的金额</w:t>
            </w:r>
            <w:r>
              <w:t xml:space="preserve"> </w:t>
            </w:r>
            <w:r>
              <w:t>（元）</w:t>
            </w:r>
          </w:p>
        </w:tc>
        <w:tc>
          <w:tcPr>
            <w:tcW w:w="821" w:type="dxa"/>
          </w:tcPr>
          <w:p w:rsidR="002C1217" w:rsidRDefault="00EF28F4">
            <w:pPr>
              <w:pStyle w:val="null3"/>
              <w:jc w:val="center"/>
              <w:rPr>
                <w:rFonts w:hint="default"/>
              </w:rPr>
            </w:pPr>
            <w:r>
              <w:t>所属行业</w:t>
            </w:r>
          </w:p>
        </w:tc>
        <w:tc>
          <w:tcPr>
            <w:tcW w:w="821" w:type="dxa"/>
          </w:tcPr>
          <w:p w:rsidR="002C1217" w:rsidRDefault="00EF28F4">
            <w:pPr>
              <w:pStyle w:val="null3"/>
              <w:jc w:val="center"/>
              <w:rPr>
                <w:rFonts w:hint="default"/>
              </w:rPr>
            </w:pPr>
            <w:r>
              <w:t>是否涉及核心产品</w:t>
            </w:r>
          </w:p>
        </w:tc>
        <w:tc>
          <w:tcPr>
            <w:tcW w:w="821" w:type="dxa"/>
          </w:tcPr>
          <w:p w:rsidR="002C1217" w:rsidRDefault="00EF28F4">
            <w:pPr>
              <w:pStyle w:val="null3"/>
              <w:jc w:val="center"/>
              <w:rPr>
                <w:rFonts w:hint="default"/>
              </w:rPr>
            </w:pPr>
            <w:r>
              <w:t>是否涉及采购进口产品</w:t>
            </w:r>
          </w:p>
        </w:tc>
        <w:tc>
          <w:tcPr>
            <w:tcW w:w="821" w:type="dxa"/>
          </w:tcPr>
          <w:p w:rsidR="002C1217" w:rsidRDefault="00EF28F4">
            <w:pPr>
              <w:pStyle w:val="null3"/>
              <w:jc w:val="center"/>
              <w:rPr>
                <w:rFonts w:hint="default"/>
              </w:rPr>
            </w:pPr>
            <w:r>
              <w:t>是否涉及强制采购节能产品</w:t>
            </w:r>
          </w:p>
        </w:tc>
        <w:tc>
          <w:tcPr>
            <w:tcW w:w="639" w:type="dxa"/>
          </w:tcPr>
          <w:p w:rsidR="002C1217" w:rsidRDefault="00EF28F4">
            <w:pPr>
              <w:pStyle w:val="null3"/>
              <w:jc w:val="center"/>
              <w:rPr>
                <w:rFonts w:hint="default"/>
              </w:rPr>
            </w:pPr>
            <w:r>
              <w:t>是否涉及优先采购节能产品</w:t>
            </w:r>
          </w:p>
        </w:tc>
        <w:tc>
          <w:tcPr>
            <w:tcW w:w="639" w:type="dxa"/>
          </w:tcPr>
          <w:p w:rsidR="002C1217" w:rsidRDefault="00EF28F4">
            <w:pPr>
              <w:pStyle w:val="null3"/>
              <w:jc w:val="center"/>
              <w:rPr>
                <w:rFonts w:hint="default"/>
              </w:rPr>
            </w:pPr>
            <w:r>
              <w:t>是否涉及优先采购环境标志产品</w:t>
            </w:r>
          </w:p>
        </w:tc>
      </w:tr>
      <w:tr w:rsidR="002C1217">
        <w:tc>
          <w:tcPr>
            <w:tcW w:w="456" w:type="dxa"/>
          </w:tcPr>
          <w:p w:rsidR="002C1217" w:rsidRDefault="00EF28F4">
            <w:pPr>
              <w:pStyle w:val="null3"/>
              <w:rPr>
                <w:rFonts w:hint="default"/>
              </w:rPr>
            </w:pPr>
            <w:r>
              <w:t>1</w:t>
            </w:r>
          </w:p>
        </w:tc>
        <w:tc>
          <w:tcPr>
            <w:tcW w:w="821" w:type="dxa"/>
          </w:tcPr>
          <w:p w:rsidR="002C1217" w:rsidRDefault="00EF28F4">
            <w:pPr>
              <w:pStyle w:val="null3"/>
              <w:rPr>
                <w:rFonts w:hint="default"/>
              </w:rPr>
            </w:pPr>
            <w:r>
              <w:t>文件柜</w:t>
            </w:r>
          </w:p>
        </w:tc>
        <w:tc>
          <w:tcPr>
            <w:tcW w:w="821" w:type="dxa"/>
          </w:tcPr>
          <w:p w:rsidR="002C1217" w:rsidRDefault="00EF28F4">
            <w:pPr>
              <w:pStyle w:val="null3"/>
              <w:rPr>
                <w:rFonts w:hint="default"/>
              </w:rPr>
            </w:pPr>
            <w:r>
              <w:t>定制智能电动密集架</w:t>
            </w:r>
            <w:r>
              <w:t>1</w:t>
            </w:r>
          </w:p>
        </w:tc>
        <w:tc>
          <w:tcPr>
            <w:tcW w:w="821" w:type="dxa"/>
          </w:tcPr>
          <w:p w:rsidR="002C1217" w:rsidRDefault="00EF28F4">
            <w:pPr>
              <w:pStyle w:val="null3"/>
              <w:jc w:val="right"/>
              <w:rPr>
                <w:rFonts w:hint="default"/>
              </w:rPr>
            </w:pPr>
            <w:r>
              <w:t>420.00</w:t>
            </w:r>
            <w:r>
              <w:t>（层）</w:t>
            </w:r>
          </w:p>
        </w:tc>
        <w:tc>
          <w:tcPr>
            <w:tcW w:w="821" w:type="dxa"/>
          </w:tcPr>
          <w:p w:rsidR="002C1217" w:rsidRDefault="00EF28F4">
            <w:pPr>
              <w:pStyle w:val="null3"/>
              <w:jc w:val="right"/>
              <w:rPr>
                <w:rFonts w:hint="default"/>
              </w:rPr>
            </w:pPr>
            <w:r>
              <w:t>393,120.00</w:t>
            </w:r>
          </w:p>
        </w:tc>
        <w:tc>
          <w:tcPr>
            <w:tcW w:w="821" w:type="dxa"/>
          </w:tcPr>
          <w:p w:rsidR="002C1217" w:rsidRDefault="00EF28F4">
            <w:pPr>
              <w:pStyle w:val="null3"/>
              <w:rPr>
                <w:rFonts w:hint="default"/>
              </w:rPr>
            </w:pPr>
            <w:r>
              <w:t>工业</w:t>
            </w:r>
          </w:p>
        </w:tc>
        <w:tc>
          <w:tcPr>
            <w:tcW w:w="821" w:type="dxa"/>
          </w:tcPr>
          <w:p w:rsidR="002C1217" w:rsidRDefault="00EF28F4">
            <w:pPr>
              <w:pStyle w:val="null3"/>
              <w:rPr>
                <w:rFonts w:hint="default"/>
              </w:rPr>
            </w:pPr>
            <w:r>
              <w:t>是</w:t>
            </w:r>
          </w:p>
        </w:tc>
        <w:tc>
          <w:tcPr>
            <w:tcW w:w="821" w:type="dxa"/>
          </w:tcPr>
          <w:p w:rsidR="002C1217" w:rsidRDefault="00EF28F4">
            <w:pPr>
              <w:pStyle w:val="null3"/>
              <w:rPr>
                <w:rFonts w:hint="default"/>
              </w:rPr>
            </w:pPr>
            <w:r>
              <w:t>否</w:t>
            </w:r>
          </w:p>
        </w:tc>
        <w:tc>
          <w:tcPr>
            <w:tcW w:w="821" w:type="dxa"/>
          </w:tcPr>
          <w:p w:rsidR="002C1217" w:rsidRDefault="00EF28F4">
            <w:pPr>
              <w:pStyle w:val="null3"/>
              <w:rPr>
                <w:rFonts w:hint="default"/>
              </w:rPr>
            </w:pPr>
            <w:r>
              <w:t>否</w:t>
            </w:r>
          </w:p>
        </w:tc>
        <w:tc>
          <w:tcPr>
            <w:tcW w:w="639" w:type="dxa"/>
          </w:tcPr>
          <w:p w:rsidR="002C1217" w:rsidRDefault="00EF28F4">
            <w:pPr>
              <w:pStyle w:val="null3"/>
              <w:rPr>
                <w:rFonts w:hint="default"/>
              </w:rPr>
            </w:pPr>
            <w:r>
              <w:t>否</w:t>
            </w:r>
          </w:p>
        </w:tc>
        <w:tc>
          <w:tcPr>
            <w:tcW w:w="639" w:type="dxa"/>
          </w:tcPr>
          <w:p w:rsidR="002C1217" w:rsidRDefault="00EF28F4">
            <w:pPr>
              <w:pStyle w:val="null3"/>
              <w:rPr>
                <w:rFonts w:hint="default"/>
              </w:rPr>
            </w:pPr>
            <w:r>
              <w:t>是</w:t>
            </w:r>
          </w:p>
        </w:tc>
      </w:tr>
      <w:tr w:rsidR="002C1217">
        <w:tc>
          <w:tcPr>
            <w:tcW w:w="456" w:type="dxa"/>
          </w:tcPr>
          <w:p w:rsidR="002C1217" w:rsidRDefault="00EF28F4">
            <w:pPr>
              <w:pStyle w:val="null3"/>
              <w:rPr>
                <w:rFonts w:hint="default"/>
              </w:rPr>
            </w:pPr>
            <w:r>
              <w:t>2</w:t>
            </w:r>
          </w:p>
        </w:tc>
        <w:tc>
          <w:tcPr>
            <w:tcW w:w="821" w:type="dxa"/>
          </w:tcPr>
          <w:p w:rsidR="002C1217" w:rsidRDefault="00EF28F4">
            <w:pPr>
              <w:pStyle w:val="null3"/>
              <w:rPr>
                <w:rFonts w:hint="default"/>
              </w:rPr>
            </w:pPr>
            <w:r>
              <w:t>文件柜</w:t>
            </w:r>
          </w:p>
        </w:tc>
        <w:tc>
          <w:tcPr>
            <w:tcW w:w="821" w:type="dxa"/>
          </w:tcPr>
          <w:p w:rsidR="002C1217" w:rsidRDefault="00EF28F4">
            <w:pPr>
              <w:pStyle w:val="null3"/>
              <w:rPr>
                <w:rFonts w:hint="default"/>
              </w:rPr>
            </w:pPr>
            <w:r>
              <w:t>定制智能电动密集架</w:t>
            </w:r>
            <w:r>
              <w:t>2</w:t>
            </w:r>
          </w:p>
        </w:tc>
        <w:tc>
          <w:tcPr>
            <w:tcW w:w="821" w:type="dxa"/>
          </w:tcPr>
          <w:p w:rsidR="002C1217" w:rsidRDefault="00EF28F4">
            <w:pPr>
              <w:pStyle w:val="null3"/>
              <w:jc w:val="right"/>
              <w:rPr>
                <w:rFonts w:hint="default"/>
              </w:rPr>
            </w:pPr>
            <w:r>
              <w:t>60.00</w:t>
            </w:r>
            <w:r>
              <w:t>（层）</w:t>
            </w:r>
          </w:p>
        </w:tc>
        <w:tc>
          <w:tcPr>
            <w:tcW w:w="821" w:type="dxa"/>
          </w:tcPr>
          <w:p w:rsidR="002C1217" w:rsidRDefault="00EF28F4">
            <w:pPr>
              <w:pStyle w:val="null3"/>
              <w:jc w:val="right"/>
              <w:rPr>
                <w:rFonts w:hint="default"/>
              </w:rPr>
            </w:pPr>
            <w:r>
              <w:t>105,180.00</w:t>
            </w:r>
          </w:p>
        </w:tc>
        <w:tc>
          <w:tcPr>
            <w:tcW w:w="821" w:type="dxa"/>
          </w:tcPr>
          <w:p w:rsidR="002C1217" w:rsidRDefault="00EF28F4">
            <w:pPr>
              <w:pStyle w:val="null3"/>
              <w:rPr>
                <w:rFonts w:hint="default"/>
              </w:rPr>
            </w:pPr>
            <w:r>
              <w:t>工业</w:t>
            </w:r>
          </w:p>
        </w:tc>
        <w:tc>
          <w:tcPr>
            <w:tcW w:w="821" w:type="dxa"/>
          </w:tcPr>
          <w:p w:rsidR="002C1217" w:rsidRDefault="00EF28F4">
            <w:pPr>
              <w:pStyle w:val="null3"/>
              <w:rPr>
                <w:rFonts w:hint="default"/>
              </w:rPr>
            </w:pPr>
            <w:r>
              <w:t>否</w:t>
            </w:r>
          </w:p>
        </w:tc>
        <w:tc>
          <w:tcPr>
            <w:tcW w:w="821" w:type="dxa"/>
          </w:tcPr>
          <w:p w:rsidR="002C1217" w:rsidRDefault="00EF28F4">
            <w:pPr>
              <w:pStyle w:val="null3"/>
              <w:rPr>
                <w:rFonts w:hint="default"/>
              </w:rPr>
            </w:pPr>
            <w:r>
              <w:t>否</w:t>
            </w:r>
          </w:p>
        </w:tc>
        <w:tc>
          <w:tcPr>
            <w:tcW w:w="821" w:type="dxa"/>
          </w:tcPr>
          <w:p w:rsidR="002C1217" w:rsidRDefault="00EF28F4">
            <w:pPr>
              <w:pStyle w:val="null3"/>
              <w:rPr>
                <w:rFonts w:hint="default"/>
              </w:rPr>
            </w:pPr>
            <w:r>
              <w:t>否</w:t>
            </w:r>
          </w:p>
        </w:tc>
        <w:tc>
          <w:tcPr>
            <w:tcW w:w="639" w:type="dxa"/>
          </w:tcPr>
          <w:p w:rsidR="002C1217" w:rsidRDefault="00EF28F4">
            <w:pPr>
              <w:pStyle w:val="null3"/>
              <w:rPr>
                <w:rFonts w:hint="default"/>
              </w:rPr>
            </w:pPr>
            <w:r>
              <w:t>否</w:t>
            </w:r>
          </w:p>
        </w:tc>
        <w:tc>
          <w:tcPr>
            <w:tcW w:w="639" w:type="dxa"/>
          </w:tcPr>
          <w:p w:rsidR="002C1217" w:rsidRDefault="00EF28F4">
            <w:pPr>
              <w:pStyle w:val="null3"/>
              <w:rPr>
                <w:rFonts w:hint="default"/>
              </w:rPr>
            </w:pPr>
            <w:r>
              <w:t>是</w:t>
            </w:r>
          </w:p>
        </w:tc>
      </w:tr>
      <w:tr w:rsidR="002C1217">
        <w:tc>
          <w:tcPr>
            <w:tcW w:w="456" w:type="dxa"/>
          </w:tcPr>
          <w:p w:rsidR="002C1217" w:rsidRDefault="00EF28F4">
            <w:pPr>
              <w:pStyle w:val="null3"/>
              <w:rPr>
                <w:rFonts w:hint="default"/>
              </w:rPr>
            </w:pPr>
            <w:r>
              <w:t>3</w:t>
            </w:r>
          </w:p>
        </w:tc>
        <w:tc>
          <w:tcPr>
            <w:tcW w:w="821" w:type="dxa"/>
          </w:tcPr>
          <w:p w:rsidR="002C1217" w:rsidRDefault="00EF28F4">
            <w:pPr>
              <w:pStyle w:val="null3"/>
              <w:rPr>
                <w:rFonts w:hint="default"/>
              </w:rPr>
            </w:pPr>
            <w:r>
              <w:t>文件柜</w:t>
            </w:r>
          </w:p>
        </w:tc>
        <w:tc>
          <w:tcPr>
            <w:tcW w:w="821" w:type="dxa"/>
          </w:tcPr>
          <w:p w:rsidR="002C1217" w:rsidRDefault="00EF28F4">
            <w:pPr>
              <w:pStyle w:val="null3"/>
              <w:rPr>
                <w:rFonts w:hint="default"/>
              </w:rPr>
            </w:pPr>
            <w:r>
              <w:t>书车</w:t>
            </w:r>
          </w:p>
        </w:tc>
        <w:tc>
          <w:tcPr>
            <w:tcW w:w="821" w:type="dxa"/>
          </w:tcPr>
          <w:p w:rsidR="002C1217" w:rsidRDefault="00EF28F4">
            <w:pPr>
              <w:pStyle w:val="null3"/>
              <w:jc w:val="right"/>
              <w:rPr>
                <w:rFonts w:hint="default"/>
              </w:rPr>
            </w:pPr>
            <w:r>
              <w:t>1.00</w:t>
            </w:r>
            <w:r>
              <w:t>（个）</w:t>
            </w:r>
          </w:p>
        </w:tc>
        <w:tc>
          <w:tcPr>
            <w:tcW w:w="821" w:type="dxa"/>
          </w:tcPr>
          <w:p w:rsidR="002C1217" w:rsidRDefault="00EF28F4">
            <w:pPr>
              <w:pStyle w:val="null3"/>
              <w:jc w:val="right"/>
              <w:rPr>
                <w:rFonts w:hint="default"/>
              </w:rPr>
            </w:pPr>
            <w:r>
              <w:t>900.00</w:t>
            </w:r>
          </w:p>
        </w:tc>
        <w:tc>
          <w:tcPr>
            <w:tcW w:w="821" w:type="dxa"/>
          </w:tcPr>
          <w:p w:rsidR="002C1217" w:rsidRDefault="00EF28F4">
            <w:pPr>
              <w:pStyle w:val="null3"/>
              <w:rPr>
                <w:rFonts w:hint="default"/>
              </w:rPr>
            </w:pPr>
            <w:r>
              <w:t>工业</w:t>
            </w:r>
          </w:p>
        </w:tc>
        <w:tc>
          <w:tcPr>
            <w:tcW w:w="821" w:type="dxa"/>
          </w:tcPr>
          <w:p w:rsidR="002C1217" w:rsidRDefault="00EF28F4">
            <w:pPr>
              <w:pStyle w:val="null3"/>
              <w:rPr>
                <w:rFonts w:hint="default"/>
              </w:rPr>
            </w:pPr>
            <w:r>
              <w:t>否</w:t>
            </w:r>
          </w:p>
        </w:tc>
        <w:tc>
          <w:tcPr>
            <w:tcW w:w="821" w:type="dxa"/>
          </w:tcPr>
          <w:p w:rsidR="002C1217" w:rsidRDefault="00EF28F4">
            <w:pPr>
              <w:pStyle w:val="null3"/>
              <w:rPr>
                <w:rFonts w:hint="default"/>
              </w:rPr>
            </w:pPr>
            <w:r>
              <w:t>否</w:t>
            </w:r>
          </w:p>
        </w:tc>
        <w:tc>
          <w:tcPr>
            <w:tcW w:w="821" w:type="dxa"/>
          </w:tcPr>
          <w:p w:rsidR="002C1217" w:rsidRDefault="00EF28F4">
            <w:pPr>
              <w:pStyle w:val="null3"/>
              <w:rPr>
                <w:rFonts w:hint="default"/>
              </w:rPr>
            </w:pPr>
            <w:r>
              <w:t>否</w:t>
            </w:r>
          </w:p>
        </w:tc>
        <w:tc>
          <w:tcPr>
            <w:tcW w:w="639" w:type="dxa"/>
          </w:tcPr>
          <w:p w:rsidR="002C1217" w:rsidRDefault="00EF28F4">
            <w:pPr>
              <w:pStyle w:val="null3"/>
              <w:rPr>
                <w:rFonts w:hint="default"/>
              </w:rPr>
            </w:pPr>
            <w:r>
              <w:t>否</w:t>
            </w:r>
          </w:p>
        </w:tc>
        <w:tc>
          <w:tcPr>
            <w:tcW w:w="639" w:type="dxa"/>
          </w:tcPr>
          <w:p w:rsidR="002C1217" w:rsidRDefault="00EF28F4">
            <w:pPr>
              <w:pStyle w:val="null3"/>
              <w:rPr>
                <w:rFonts w:hint="default"/>
              </w:rPr>
            </w:pPr>
            <w:r>
              <w:t>是</w:t>
            </w:r>
          </w:p>
        </w:tc>
      </w:tr>
      <w:tr w:rsidR="002C1217">
        <w:tc>
          <w:tcPr>
            <w:tcW w:w="456" w:type="dxa"/>
          </w:tcPr>
          <w:p w:rsidR="002C1217" w:rsidRDefault="00EF28F4">
            <w:pPr>
              <w:pStyle w:val="null3"/>
              <w:rPr>
                <w:rFonts w:hint="default"/>
              </w:rPr>
            </w:pPr>
            <w:r>
              <w:t>4</w:t>
            </w:r>
          </w:p>
        </w:tc>
        <w:tc>
          <w:tcPr>
            <w:tcW w:w="821" w:type="dxa"/>
          </w:tcPr>
          <w:p w:rsidR="002C1217" w:rsidRDefault="00EF28F4">
            <w:pPr>
              <w:pStyle w:val="null3"/>
              <w:rPr>
                <w:rFonts w:hint="default"/>
              </w:rPr>
            </w:pPr>
            <w:r>
              <w:t>文件柜</w:t>
            </w:r>
          </w:p>
        </w:tc>
        <w:tc>
          <w:tcPr>
            <w:tcW w:w="821" w:type="dxa"/>
          </w:tcPr>
          <w:p w:rsidR="002C1217" w:rsidRDefault="00EF28F4">
            <w:pPr>
              <w:pStyle w:val="null3"/>
              <w:rPr>
                <w:rFonts w:hint="default"/>
              </w:rPr>
            </w:pPr>
            <w:r>
              <w:t>书梯</w:t>
            </w:r>
          </w:p>
        </w:tc>
        <w:tc>
          <w:tcPr>
            <w:tcW w:w="821" w:type="dxa"/>
          </w:tcPr>
          <w:p w:rsidR="002C1217" w:rsidRDefault="00EF28F4">
            <w:pPr>
              <w:pStyle w:val="null3"/>
              <w:jc w:val="right"/>
              <w:rPr>
                <w:rFonts w:hint="default"/>
              </w:rPr>
            </w:pPr>
            <w:r>
              <w:t>1.00</w:t>
            </w:r>
            <w:r>
              <w:t>（个）</w:t>
            </w:r>
          </w:p>
        </w:tc>
        <w:tc>
          <w:tcPr>
            <w:tcW w:w="821" w:type="dxa"/>
          </w:tcPr>
          <w:p w:rsidR="002C1217" w:rsidRDefault="00EF28F4">
            <w:pPr>
              <w:pStyle w:val="null3"/>
              <w:jc w:val="right"/>
              <w:rPr>
                <w:rFonts w:hint="default"/>
              </w:rPr>
            </w:pPr>
            <w:r>
              <w:t>800.00</w:t>
            </w:r>
          </w:p>
        </w:tc>
        <w:tc>
          <w:tcPr>
            <w:tcW w:w="821" w:type="dxa"/>
          </w:tcPr>
          <w:p w:rsidR="002C1217" w:rsidRDefault="00EF28F4">
            <w:pPr>
              <w:pStyle w:val="null3"/>
              <w:rPr>
                <w:rFonts w:hint="default"/>
              </w:rPr>
            </w:pPr>
            <w:r>
              <w:t>工业</w:t>
            </w:r>
          </w:p>
        </w:tc>
        <w:tc>
          <w:tcPr>
            <w:tcW w:w="821" w:type="dxa"/>
          </w:tcPr>
          <w:p w:rsidR="002C1217" w:rsidRDefault="00EF28F4">
            <w:pPr>
              <w:pStyle w:val="null3"/>
              <w:rPr>
                <w:rFonts w:hint="default"/>
              </w:rPr>
            </w:pPr>
            <w:r>
              <w:t>否</w:t>
            </w:r>
          </w:p>
        </w:tc>
        <w:tc>
          <w:tcPr>
            <w:tcW w:w="821" w:type="dxa"/>
          </w:tcPr>
          <w:p w:rsidR="002C1217" w:rsidRDefault="00EF28F4">
            <w:pPr>
              <w:pStyle w:val="null3"/>
              <w:rPr>
                <w:rFonts w:hint="default"/>
              </w:rPr>
            </w:pPr>
            <w:r>
              <w:t>否</w:t>
            </w:r>
          </w:p>
        </w:tc>
        <w:tc>
          <w:tcPr>
            <w:tcW w:w="821" w:type="dxa"/>
          </w:tcPr>
          <w:p w:rsidR="002C1217" w:rsidRDefault="00EF28F4">
            <w:pPr>
              <w:pStyle w:val="null3"/>
              <w:rPr>
                <w:rFonts w:hint="default"/>
              </w:rPr>
            </w:pPr>
            <w:r>
              <w:t>否</w:t>
            </w:r>
          </w:p>
        </w:tc>
        <w:tc>
          <w:tcPr>
            <w:tcW w:w="639" w:type="dxa"/>
          </w:tcPr>
          <w:p w:rsidR="002C1217" w:rsidRDefault="00EF28F4">
            <w:pPr>
              <w:pStyle w:val="null3"/>
              <w:rPr>
                <w:rFonts w:hint="default"/>
              </w:rPr>
            </w:pPr>
            <w:r>
              <w:t>否</w:t>
            </w:r>
          </w:p>
        </w:tc>
        <w:tc>
          <w:tcPr>
            <w:tcW w:w="639" w:type="dxa"/>
          </w:tcPr>
          <w:p w:rsidR="002C1217" w:rsidRDefault="00EF28F4">
            <w:pPr>
              <w:pStyle w:val="null3"/>
              <w:rPr>
                <w:rFonts w:hint="default"/>
              </w:rPr>
            </w:pPr>
            <w:r>
              <w:t>是</w:t>
            </w:r>
          </w:p>
        </w:tc>
      </w:tr>
    </w:tbl>
    <w:p w:rsidR="002C1217" w:rsidRDefault="00EF28F4">
      <w:pPr>
        <w:pStyle w:val="null3"/>
        <w:outlineLvl w:val="3"/>
        <w:rPr>
          <w:rFonts w:hint="default"/>
        </w:rPr>
      </w:pPr>
      <w:r>
        <w:rPr>
          <w:b/>
          <w:sz w:val="24"/>
        </w:rPr>
        <w:t>报价要求</w:t>
      </w:r>
    </w:p>
    <w:p w:rsidR="002C1217" w:rsidRDefault="00EF28F4">
      <w:pPr>
        <w:pStyle w:val="null3"/>
        <w:rPr>
          <w:rFonts w:hint="default"/>
        </w:rPr>
      </w:pPr>
      <w:r>
        <w:t>采购包</w:t>
      </w:r>
      <w:r>
        <w:t>1</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79"/>
        <w:gridCol w:w="1466"/>
        <w:gridCol w:w="977"/>
        <w:gridCol w:w="1173"/>
        <w:gridCol w:w="1173"/>
        <w:gridCol w:w="977"/>
        <w:gridCol w:w="1661"/>
      </w:tblGrid>
      <w:tr w:rsidR="002C1217">
        <w:tc>
          <w:tcPr>
            <w:tcW w:w="879" w:type="dxa"/>
          </w:tcPr>
          <w:p w:rsidR="002C1217" w:rsidRDefault="00EF28F4">
            <w:pPr>
              <w:pStyle w:val="null3"/>
              <w:jc w:val="center"/>
              <w:rPr>
                <w:rFonts w:hint="default"/>
              </w:rPr>
            </w:pPr>
            <w:r>
              <w:t>序号</w:t>
            </w:r>
          </w:p>
        </w:tc>
        <w:tc>
          <w:tcPr>
            <w:tcW w:w="1466" w:type="dxa"/>
          </w:tcPr>
          <w:p w:rsidR="002C1217" w:rsidRDefault="00EF28F4">
            <w:pPr>
              <w:pStyle w:val="null3"/>
              <w:jc w:val="center"/>
              <w:rPr>
                <w:rFonts w:hint="default"/>
              </w:rPr>
            </w:pPr>
            <w:r>
              <w:t>报价内容</w:t>
            </w:r>
          </w:p>
        </w:tc>
        <w:tc>
          <w:tcPr>
            <w:tcW w:w="977" w:type="dxa"/>
          </w:tcPr>
          <w:p w:rsidR="002C1217" w:rsidRDefault="00EF28F4">
            <w:pPr>
              <w:pStyle w:val="null3"/>
              <w:jc w:val="center"/>
              <w:rPr>
                <w:rFonts w:hint="default"/>
              </w:rPr>
            </w:pPr>
            <w:r>
              <w:t>数量</w:t>
            </w:r>
          </w:p>
        </w:tc>
        <w:tc>
          <w:tcPr>
            <w:tcW w:w="1173" w:type="dxa"/>
          </w:tcPr>
          <w:p w:rsidR="002C1217" w:rsidRDefault="00EF28F4">
            <w:pPr>
              <w:pStyle w:val="null3"/>
              <w:jc w:val="center"/>
              <w:rPr>
                <w:rFonts w:hint="default"/>
              </w:rPr>
            </w:pPr>
            <w:r>
              <w:t>单价</w:t>
            </w:r>
          </w:p>
        </w:tc>
        <w:tc>
          <w:tcPr>
            <w:tcW w:w="1173" w:type="dxa"/>
          </w:tcPr>
          <w:p w:rsidR="002C1217" w:rsidRDefault="00EF28F4">
            <w:pPr>
              <w:pStyle w:val="null3"/>
              <w:jc w:val="center"/>
              <w:rPr>
                <w:rFonts w:hint="default"/>
              </w:rPr>
            </w:pPr>
            <w:r>
              <w:t>最高限价</w:t>
            </w:r>
          </w:p>
        </w:tc>
        <w:tc>
          <w:tcPr>
            <w:tcW w:w="977" w:type="dxa"/>
          </w:tcPr>
          <w:p w:rsidR="002C1217" w:rsidRDefault="00EF28F4">
            <w:pPr>
              <w:pStyle w:val="null3"/>
              <w:jc w:val="center"/>
              <w:rPr>
                <w:rFonts w:hint="default"/>
              </w:rPr>
            </w:pPr>
            <w:r>
              <w:t>价款形式</w:t>
            </w:r>
          </w:p>
        </w:tc>
        <w:tc>
          <w:tcPr>
            <w:tcW w:w="1661" w:type="dxa"/>
          </w:tcPr>
          <w:p w:rsidR="002C1217" w:rsidRDefault="00EF28F4">
            <w:pPr>
              <w:pStyle w:val="null3"/>
              <w:jc w:val="center"/>
              <w:rPr>
                <w:rFonts w:hint="default"/>
              </w:rPr>
            </w:pPr>
            <w:r>
              <w:t>报价说明</w:t>
            </w:r>
          </w:p>
        </w:tc>
      </w:tr>
      <w:tr w:rsidR="002C1217">
        <w:tc>
          <w:tcPr>
            <w:tcW w:w="879" w:type="dxa"/>
          </w:tcPr>
          <w:p w:rsidR="002C1217" w:rsidRDefault="00EF28F4">
            <w:pPr>
              <w:pStyle w:val="null3"/>
              <w:rPr>
                <w:rFonts w:hint="default"/>
              </w:rPr>
            </w:pPr>
            <w:r>
              <w:t>1</w:t>
            </w:r>
          </w:p>
        </w:tc>
        <w:tc>
          <w:tcPr>
            <w:tcW w:w="1466" w:type="dxa"/>
          </w:tcPr>
          <w:p w:rsidR="002C1217" w:rsidRDefault="00EF28F4">
            <w:pPr>
              <w:pStyle w:val="null3"/>
              <w:rPr>
                <w:rFonts w:hint="default"/>
              </w:rPr>
            </w:pPr>
            <w:r>
              <w:t>定制智能电动密集架</w:t>
            </w:r>
            <w:r>
              <w:t>1</w:t>
            </w:r>
          </w:p>
        </w:tc>
        <w:tc>
          <w:tcPr>
            <w:tcW w:w="977" w:type="dxa"/>
          </w:tcPr>
          <w:p w:rsidR="002C1217" w:rsidRDefault="00EF28F4">
            <w:pPr>
              <w:pStyle w:val="null3"/>
              <w:jc w:val="right"/>
              <w:rPr>
                <w:rFonts w:hint="default"/>
              </w:rPr>
            </w:pPr>
            <w:r>
              <w:t>420.00</w:t>
            </w:r>
            <w:r>
              <w:t>（层）</w:t>
            </w:r>
          </w:p>
        </w:tc>
        <w:tc>
          <w:tcPr>
            <w:tcW w:w="1173" w:type="dxa"/>
          </w:tcPr>
          <w:p w:rsidR="002C1217" w:rsidRDefault="00EF28F4">
            <w:pPr>
              <w:pStyle w:val="null3"/>
              <w:jc w:val="right"/>
              <w:rPr>
                <w:rFonts w:hint="default"/>
              </w:rPr>
            </w:pPr>
            <w:r>
              <w:t>936</w:t>
            </w:r>
            <w:r>
              <w:t>（元）</w:t>
            </w:r>
          </w:p>
        </w:tc>
        <w:tc>
          <w:tcPr>
            <w:tcW w:w="1173" w:type="dxa"/>
          </w:tcPr>
          <w:p w:rsidR="002C1217" w:rsidRDefault="00EF28F4">
            <w:pPr>
              <w:pStyle w:val="null3"/>
              <w:jc w:val="right"/>
              <w:rPr>
                <w:rFonts w:hint="default"/>
              </w:rPr>
            </w:pPr>
            <w:r>
              <w:t>393,120.00</w:t>
            </w:r>
          </w:p>
        </w:tc>
        <w:tc>
          <w:tcPr>
            <w:tcW w:w="977" w:type="dxa"/>
          </w:tcPr>
          <w:p w:rsidR="002C1217" w:rsidRDefault="00EF28F4">
            <w:pPr>
              <w:pStyle w:val="null3"/>
              <w:rPr>
                <w:rFonts w:hint="default"/>
              </w:rPr>
            </w:pPr>
            <w:r>
              <w:t>总价</w:t>
            </w:r>
          </w:p>
        </w:tc>
        <w:tc>
          <w:tcPr>
            <w:tcW w:w="1661" w:type="dxa"/>
          </w:tcPr>
          <w:p w:rsidR="002C1217" w:rsidRDefault="00EF28F4">
            <w:pPr>
              <w:pStyle w:val="null3"/>
              <w:rPr>
                <w:rFonts w:hint="default"/>
              </w:rPr>
            </w:pPr>
            <w:r>
              <w:t>无</w:t>
            </w:r>
          </w:p>
        </w:tc>
      </w:tr>
      <w:tr w:rsidR="002C1217">
        <w:tc>
          <w:tcPr>
            <w:tcW w:w="879" w:type="dxa"/>
          </w:tcPr>
          <w:p w:rsidR="002C1217" w:rsidRDefault="00EF28F4">
            <w:pPr>
              <w:pStyle w:val="null3"/>
              <w:rPr>
                <w:rFonts w:hint="default"/>
              </w:rPr>
            </w:pPr>
            <w:r>
              <w:t>2</w:t>
            </w:r>
          </w:p>
        </w:tc>
        <w:tc>
          <w:tcPr>
            <w:tcW w:w="1466" w:type="dxa"/>
          </w:tcPr>
          <w:p w:rsidR="002C1217" w:rsidRDefault="00EF28F4">
            <w:pPr>
              <w:pStyle w:val="null3"/>
              <w:rPr>
                <w:rFonts w:hint="default"/>
              </w:rPr>
            </w:pPr>
            <w:r>
              <w:t>定制智能电动密集架</w:t>
            </w:r>
            <w:r>
              <w:t>2</w:t>
            </w:r>
          </w:p>
        </w:tc>
        <w:tc>
          <w:tcPr>
            <w:tcW w:w="977" w:type="dxa"/>
          </w:tcPr>
          <w:p w:rsidR="002C1217" w:rsidRDefault="00EF28F4">
            <w:pPr>
              <w:pStyle w:val="null3"/>
              <w:jc w:val="right"/>
              <w:rPr>
                <w:rFonts w:hint="default"/>
              </w:rPr>
            </w:pPr>
            <w:r>
              <w:t>60.00</w:t>
            </w:r>
            <w:r>
              <w:t>（层）</w:t>
            </w:r>
          </w:p>
        </w:tc>
        <w:tc>
          <w:tcPr>
            <w:tcW w:w="1173" w:type="dxa"/>
          </w:tcPr>
          <w:p w:rsidR="002C1217" w:rsidRDefault="00EF28F4">
            <w:pPr>
              <w:pStyle w:val="null3"/>
              <w:jc w:val="right"/>
              <w:rPr>
                <w:rFonts w:hint="default"/>
              </w:rPr>
            </w:pPr>
            <w:r>
              <w:t>1,753</w:t>
            </w:r>
            <w:r>
              <w:t>（元）</w:t>
            </w:r>
          </w:p>
        </w:tc>
        <w:tc>
          <w:tcPr>
            <w:tcW w:w="1173" w:type="dxa"/>
          </w:tcPr>
          <w:p w:rsidR="002C1217" w:rsidRDefault="00EF28F4">
            <w:pPr>
              <w:pStyle w:val="null3"/>
              <w:jc w:val="right"/>
              <w:rPr>
                <w:rFonts w:hint="default"/>
              </w:rPr>
            </w:pPr>
            <w:r>
              <w:t>105,180.00</w:t>
            </w:r>
          </w:p>
        </w:tc>
        <w:tc>
          <w:tcPr>
            <w:tcW w:w="977" w:type="dxa"/>
          </w:tcPr>
          <w:p w:rsidR="002C1217" w:rsidRDefault="00EF28F4">
            <w:pPr>
              <w:pStyle w:val="null3"/>
              <w:rPr>
                <w:rFonts w:hint="default"/>
              </w:rPr>
            </w:pPr>
            <w:r>
              <w:t>总价</w:t>
            </w:r>
          </w:p>
        </w:tc>
        <w:tc>
          <w:tcPr>
            <w:tcW w:w="1661" w:type="dxa"/>
          </w:tcPr>
          <w:p w:rsidR="002C1217" w:rsidRDefault="00EF28F4">
            <w:pPr>
              <w:pStyle w:val="null3"/>
              <w:rPr>
                <w:rFonts w:hint="default"/>
              </w:rPr>
            </w:pPr>
            <w:r>
              <w:t>无</w:t>
            </w:r>
          </w:p>
        </w:tc>
      </w:tr>
      <w:tr w:rsidR="002C1217">
        <w:tc>
          <w:tcPr>
            <w:tcW w:w="879" w:type="dxa"/>
          </w:tcPr>
          <w:p w:rsidR="002C1217" w:rsidRDefault="00EF28F4">
            <w:pPr>
              <w:pStyle w:val="null3"/>
              <w:rPr>
                <w:rFonts w:hint="default"/>
              </w:rPr>
            </w:pPr>
            <w:r>
              <w:t>3</w:t>
            </w:r>
          </w:p>
        </w:tc>
        <w:tc>
          <w:tcPr>
            <w:tcW w:w="1466" w:type="dxa"/>
          </w:tcPr>
          <w:p w:rsidR="002C1217" w:rsidRDefault="00EF28F4">
            <w:pPr>
              <w:pStyle w:val="null3"/>
              <w:rPr>
                <w:rFonts w:hint="default"/>
              </w:rPr>
            </w:pPr>
            <w:r>
              <w:t>书车</w:t>
            </w:r>
          </w:p>
        </w:tc>
        <w:tc>
          <w:tcPr>
            <w:tcW w:w="977" w:type="dxa"/>
          </w:tcPr>
          <w:p w:rsidR="002C1217" w:rsidRDefault="00EF28F4">
            <w:pPr>
              <w:pStyle w:val="null3"/>
              <w:jc w:val="right"/>
              <w:rPr>
                <w:rFonts w:hint="default"/>
              </w:rPr>
            </w:pPr>
            <w:r>
              <w:t>1.00</w:t>
            </w:r>
            <w:r>
              <w:t>（个）</w:t>
            </w:r>
          </w:p>
        </w:tc>
        <w:tc>
          <w:tcPr>
            <w:tcW w:w="1173" w:type="dxa"/>
          </w:tcPr>
          <w:p w:rsidR="002C1217" w:rsidRDefault="00EF28F4">
            <w:pPr>
              <w:pStyle w:val="null3"/>
              <w:jc w:val="right"/>
              <w:rPr>
                <w:rFonts w:hint="default"/>
              </w:rPr>
            </w:pPr>
            <w:r>
              <w:t>900</w:t>
            </w:r>
            <w:r>
              <w:t>（元）</w:t>
            </w:r>
          </w:p>
        </w:tc>
        <w:tc>
          <w:tcPr>
            <w:tcW w:w="1173" w:type="dxa"/>
          </w:tcPr>
          <w:p w:rsidR="002C1217" w:rsidRDefault="00EF28F4">
            <w:pPr>
              <w:pStyle w:val="null3"/>
              <w:jc w:val="right"/>
              <w:rPr>
                <w:rFonts w:hint="default"/>
              </w:rPr>
            </w:pPr>
            <w:r>
              <w:t>900.00</w:t>
            </w:r>
          </w:p>
        </w:tc>
        <w:tc>
          <w:tcPr>
            <w:tcW w:w="977" w:type="dxa"/>
          </w:tcPr>
          <w:p w:rsidR="002C1217" w:rsidRDefault="00EF28F4">
            <w:pPr>
              <w:pStyle w:val="null3"/>
              <w:rPr>
                <w:rFonts w:hint="default"/>
              </w:rPr>
            </w:pPr>
            <w:r>
              <w:t>总价</w:t>
            </w:r>
          </w:p>
        </w:tc>
        <w:tc>
          <w:tcPr>
            <w:tcW w:w="1661" w:type="dxa"/>
          </w:tcPr>
          <w:p w:rsidR="002C1217" w:rsidRDefault="00EF28F4">
            <w:pPr>
              <w:pStyle w:val="null3"/>
              <w:rPr>
                <w:rFonts w:hint="default"/>
              </w:rPr>
            </w:pPr>
            <w:r>
              <w:t>无</w:t>
            </w:r>
          </w:p>
        </w:tc>
      </w:tr>
      <w:tr w:rsidR="002C1217">
        <w:tc>
          <w:tcPr>
            <w:tcW w:w="879" w:type="dxa"/>
          </w:tcPr>
          <w:p w:rsidR="002C1217" w:rsidRDefault="00EF28F4">
            <w:pPr>
              <w:pStyle w:val="null3"/>
              <w:rPr>
                <w:rFonts w:hint="default"/>
              </w:rPr>
            </w:pPr>
            <w:r>
              <w:t>4</w:t>
            </w:r>
          </w:p>
        </w:tc>
        <w:tc>
          <w:tcPr>
            <w:tcW w:w="1466" w:type="dxa"/>
          </w:tcPr>
          <w:p w:rsidR="002C1217" w:rsidRDefault="00EF28F4">
            <w:pPr>
              <w:pStyle w:val="null3"/>
              <w:rPr>
                <w:rFonts w:hint="default"/>
              </w:rPr>
            </w:pPr>
            <w:r>
              <w:t>书梯</w:t>
            </w:r>
          </w:p>
        </w:tc>
        <w:tc>
          <w:tcPr>
            <w:tcW w:w="977" w:type="dxa"/>
          </w:tcPr>
          <w:p w:rsidR="002C1217" w:rsidRDefault="00EF28F4">
            <w:pPr>
              <w:pStyle w:val="null3"/>
              <w:jc w:val="right"/>
              <w:rPr>
                <w:rFonts w:hint="default"/>
              </w:rPr>
            </w:pPr>
            <w:r>
              <w:t>1.00</w:t>
            </w:r>
            <w:r>
              <w:t>（个）</w:t>
            </w:r>
          </w:p>
        </w:tc>
        <w:tc>
          <w:tcPr>
            <w:tcW w:w="1173" w:type="dxa"/>
          </w:tcPr>
          <w:p w:rsidR="002C1217" w:rsidRDefault="00EF28F4">
            <w:pPr>
              <w:pStyle w:val="null3"/>
              <w:jc w:val="right"/>
              <w:rPr>
                <w:rFonts w:hint="default"/>
              </w:rPr>
            </w:pPr>
            <w:r>
              <w:t>800</w:t>
            </w:r>
            <w:r>
              <w:t>（元）</w:t>
            </w:r>
          </w:p>
        </w:tc>
        <w:tc>
          <w:tcPr>
            <w:tcW w:w="1173" w:type="dxa"/>
          </w:tcPr>
          <w:p w:rsidR="002C1217" w:rsidRDefault="00EF28F4">
            <w:pPr>
              <w:pStyle w:val="null3"/>
              <w:jc w:val="right"/>
              <w:rPr>
                <w:rFonts w:hint="default"/>
              </w:rPr>
            </w:pPr>
            <w:r>
              <w:t>800.00</w:t>
            </w:r>
          </w:p>
        </w:tc>
        <w:tc>
          <w:tcPr>
            <w:tcW w:w="977" w:type="dxa"/>
          </w:tcPr>
          <w:p w:rsidR="002C1217" w:rsidRDefault="00EF28F4">
            <w:pPr>
              <w:pStyle w:val="null3"/>
              <w:rPr>
                <w:rFonts w:hint="default"/>
              </w:rPr>
            </w:pPr>
            <w:r>
              <w:t>总价</w:t>
            </w:r>
          </w:p>
        </w:tc>
        <w:tc>
          <w:tcPr>
            <w:tcW w:w="1661" w:type="dxa"/>
          </w:tcPr>
          <w:p w:rsidR="002C1217" w:rsidRDefault="00EF28F4">
            <w:pPr>
              <w:pStyle w:val="null3"/>
              <w:rPr>
                <w:rFonts w:hint="default"/>
              </w:rPr>
            </w:pPr>
            <w:r>
              <w:t>无</w:t>
            </w:r>
          </w:p>
        </w:tc>
      </w:tr>
    </w:tbl>
    <w:p w:rsidR="002C1217" w:rsidRDefault="00EF28F4">
      <w:pPr>
        <w:pStyle w:val="null3"/>
        <w:ind w:firstLine="480"/>
        <w:rPr>
          <w:rFonts w:hint="default"/>
        </w:rPr>
      </w:pPr>
      <w:r>
        <w:lastRenderedPageBreak/>
        <w:t>★注：供应商响应产品应当明确品牌和规格型号并指向唯一产品，不能指向唯一产品的，应通过报价表唯一产品说明栏补充说明。</w:t>
      </w:r>
    </w:p>
    <w:p w:rsidR="002C1217" w:rsidRDefault="00EF28F4">
      <w:pPr>
        <w:pStyle w:val="null3"/>
        <w:outlineLvl w:val="3"/>
        <w:rPr>
          <w:rFonts w:hint="default"/>
        </w:rPr>
      </w:pPr>
      <w:r>
        <w:rPr>
          <w:b/>
          <w:sz w:val="24"/>
        </w:rPr>
        <w:t>本项目涉及核心产品：</w:t>
      </w:r>
    </w:p>
    <w:p w:rsidR="002C1217" w:rsidRDefault="00EF28F4">
      <w:pPr>
        <w:pStyle w:val="null3"/>
        <w:rPr>
          <w:rFonts w:hint="default"/>
        </w:rPr>
      </w:pPr>
      <w:r>
        <w:t>采购包</w:t>
      </w:r>
      <w:r>
        <w:t>1</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2C1217">
        <w:tc>
          <w:tcPr>
            <w:tcW w:w="831" w:type="dxa"/>
          </w:tcPr>
          <w:p w:rsidR="002C1217" w:rsidRDefault="00EF28F4">
            <w:pPr>
              <w:pStyle w:val="null3"/>
              <w:jc w:val="center"/>
              <w:rPr>
                <w:rFonts w:hint="default"/>
              </w:rPr>
            </w:pPr>
            <w:r>
              <w:t>序号</w:t>
            </w:r>
          </w:p>
        </w:tc>
        <w:tc>
          <w:tcPr>
            <w:tcW w:w="2492" w:type="dxa"/>
          </w:tcPr>
          <w:p w:rsidR="002C1217" w:rsidRDefault="00EF28F4">
            <w:pPr>
              <w:pStyle w:val="null3"/>
              <w:jc w:val="center"/>
              <w:rPr>
                <w:rFonts w:hint="default"/>
              </w:rPr>
            </w:pPr>
            <w:r>
              <w:t>采购品目名称</w:t>
            </w:r>
          </w:p>
        </w:tc>
        <w:tc>
          <w:tcPr>
            <w:tcW w:w="2492" w:type="dxa"/>
          </w:tcPr>
          <w:p w:rsidR="002C1217" w:rsidRDefault="00EF28F4">
            <w:pPr>
              <w:pStyle w:val="null3"/>
              <w:jc w:val="center"/>
              <w:rPr>
                <w:rFonts w:hint="default"/>
              </w:rPr>
            </w:pPr>
            <w:r>
              <w:t>标的名称</w:t>
            </w:r>
          </w:p>
        </w:tc>
        <w:tc>
          <w:tcPr>
            <w:tcW w:w="2492" w:type="dxa"/>
          </w:tcPr>
          <w:p w:rsidR="002C1217" w:rsidRDefault="00EF28F4">
            <w:pPr>
              <w:pStyle w:val="null3"/>
              <w:jc w:val="center"/>
              <w:rPr>
                <w:rFonts w:hint="default"/>
              </w:rPr>
            </w:pPr>
            <w:r>
              <w:t>产品名称</w:t>
            </w:r>
          </w:p>
        </w:tc>
      </w:tr>
      <w:tr w:rsidR="002C1217">
        <w:tc>
          <w:tcPr>
            <w:tcW w:w="831" w:type="dxa"/>
          </w:tcPr>
          <w:p w:rsidR="002C1217" w:rsidRDefault="00EF28F4">
            <w:pPr>
              <w:pStyle w:val="null3"/>
              <w:rPr>
                <w:rFonts w:hint="default"/>
              </w:rPr>
            </w:pPr>
            <w:r>
              <w:t>1</w:t>
            </w:r>
          </w:p>
        </w:tc>
        <w:tc>
          <w:tcPr>
            <w:tcW w:w="2492" w:type="dxa"/>
          </w:tcPr>
          <w:p w:rsidR="002C1217" w:rsidRDefault="00EF28F4">
            <w:pPr>
              <w:pStyle w:val="null3"/>
              <w:rPr>
                <w:rFonts w:hint="default"/>
              </w:rPr>
            </w:pPr>
            <w:r>
              <w:t>文件柜</w:t>
            </w:r>
          </w:p>
        </w:tc>
        <w:tc>
          <w:tcPr>
            <w:tcW w:w="2492" w:type="dxa"/>
          </w:tcPr>
          <w:p w:rsidR="002C1217" w:rsidRDefault="00EF28F4">
            <w:pPr>
              <w:pStyle w:val="null3"/>
              <w:rPr>
                <w:rFonts w:hint="default"/>
              </w:rPr>
            </w:pPr>
            <w:r>
              <w:t>定制智能电动密集架</w:t>
            </w:r>
            <w:r>
              <w:t>1</w:t>
            </w:r>
          </w:p>
        </w:tc>
        <w:tc>
          <w:tcPr>
            <w:tcW w:w="2492" w:type="dxa"/>
          </w:tcPr>
          <w:p w:rsidR="002C1217" w:rsidRDefault="00EF28F4">
            <w:pPr>
              <w:pStyle w:val="null3"/>
              <w:rPr>
                <w:rFonts w:hint="default"/>
              </w:rPr>
            </w:pPr>
            <w:r>
              <w:t>定制智能电动密集架</w:t>
            </w:r>
            <w:r>
              <w:t>1</w:t>
            </w:r>
          </w:p>
        </w:tc>
      </w:tr>
    </w:tbl>
    <w:p w:rsidR="002C1217" w:rsidRDefault="00EF28F4">
      <w:pPr>
        <w:pStyle w:val="null3"/>
        <w:ind w:firstLine="480"/>
        <w:rPr>
          <w:rFonts w:hint="default"/>
        </w:rPr>
      </w:pPr>
      <w:r>
        <w:t>注：涉及核心产品的，具体评审规定见第五章。</w:t>
      </w:r>
    </w:p>
    <w:p w:rsidR="002C1217" w:rsidRDefault="00EF28F4">
      <w:pPr>
        <w:pStyle w:val="null3"/>
        <w:outlineLvl w:val="3"/>
        <w:rPr>
          <w:rFonts w:hint="default"/>
        </w:rPr>
      </w:pPr>
      <w:r>
        <w:rPr>
          <w:b/>
          <w:sz w:val="24"/>
        </w:rPr>
        <w:t>本项目涉及采购进口产品：</w:t>
      </w:r>
    </w:p>
    <w:p w:rsidR="002C1217" w:rsidRDefault="00EF28F4">
      <w:pPr>
        <w:pStyle w:val="null3"/>
        <w:rPr>
          <w:rFonts w:hint="default"/>
        </w:rPr>
      </w:pPr>
      <w:r>
        <w:t>采购包</w:t>
      </w:r>
      <w:r>
        <w:t>1</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2C1217">
        <w:tc>
          <w:tcPr>
            <w:tcW w:w="831" w:type="dxa"/>
          </w:tcPr>
          <w:p w:rsidR="002C1217" w:rsidRDefault="00EF28F4">
            <w:pPr>
              <w:pStyle w:val="null3"/>
              <w:jc w:val="center"/>
              <w:rPr>
                <w:rFonts w:hint="default"/>
              </w:rPr>
            </w:pPr>
            <w:r>
              <w:t>序号</w:t>
            </w:r>
          </w:p>
        </w:tc>
        <w:tc>
          <w:tcPr>
            <w:tcW w:w="2492" w:type="dxa"/>
          </w:tcPr>
          <w:p w:rsidR="002C1217" w:rsidRDefault="00EF28F4">
            <w:pPr>
              <w:pStyle w:val="null3"/>
              <w:jc w:val="center"/>
              <w:rPr>
                <w:rFonts w:hint="default"/>
              </w:rPr>
            </w:pPr>
            <w:r>
              <w:t>采购品目名称</w:t>
            </w:r>
          </w:p>
        </w:tc>
        <w:tc>
          <w:tcPr>
            <w:tcW w:w="2492" w:type="dxa"/>
          </w:tcPr>
          <w:p w:rsidR="002C1217" w:rsidRDefault="00EF28F4">
            <w:pPr>
              <w:pStyle w:val="null3"/>
              <w:jc w:val="center"/>
              <w:rPr>
                <w:rFonts w:hint="default"/>
              </w:rPr>
            </w:pPr>
            <w:r>
              <w:t>标的名称</w:t>
            </w:r>
          </w:p>
        </w:tc>
        <w:tc>
          <w:tcPr>
            <w:tcW w:w="2492" w:type="dxa"/>
          </w:tcPr>
          <w:p w:rsidR="002C1217" w:rsidRDefault="00EF28F4">
            <w:pPr>
              <w:pStyle w:val="null3"/>
              <w:jc w:val="center"/>
              <w:rPr>
                <w:rFonts w:hint="default"/>
              </w:rPr>
            </w:pPr>
            <w:r>
              <w:t>产品名称</w:t>
            </w:r>
          </w:p>
        </w:tc>
      </w:tr>
      <w:tr w:rsidR="002C1217">
        <w:tc>
          <w:tcPr>
            <w:tcW w:w="8307" w:type="dxa"/>
            <w:gridSpan w:val="4"/>
          </w:tcPr>
          <w:p w:rsidR="002C1217" w:rsidRDefault="00EF28F4">
            <w:pPr>
              <w:pStyle w:val="null3"/>
              <w:jc w:val="center"/>
              <w:rPr>
                <w:rFonts w:hint="default"/>
              </w:rPr>
            </w:pPr>
            <w:r>
              <w:t>不涉及</w:t>
            </w:r>
          </w:p>
        </w:tc>
      </w:tr>
    </w:tbl>
    <w:p w:rsidR="002C1217" w:rsidRDefault="00EF28F4">
      <w:pPr>
        <w:pStyle w:val="null3"/>
        <w:ind w:firstLine="480"/>
        <w:rPr>
          <w:rFonts w:hint="default"/>
        </w:rPr>
      </w:pPr>
      <w:r>
        <w:t>★注：不涉及采购进口产品时，供应商不得提供进口产品进行响应；涉及采购进口产品时，如国产产品满足采购需求，也可提供国产产品进行响应。</w:t>
      </w:r>
    </w:p>
    <w:p w:rsidR="002C1217" w:rsidRDefault="00EF28F4">
      <w:pPr>
        <w:pStyle w:val="null3"/>
        <w:outlineLvl w:val="3"/>
        <w:rPr>
          <w:rFonts w:hint="default"/>
        </w:rPr>
      </w:pPr>
      <w:r>
        <w:rPr>
          <w:b/>
          <w:sz w:val="24"/>
        </w:rPr>
        <w:t>本项目涉及强制采购节能产品：</w:t>
      </w:r>
    </w:p>
    <w:p w:rsidR="002C1217" w:rsidRDefault="00EF28F4">
      <w:pPr>
        <w:pStyle w:val="null3"/>
        <w:rPr>
          <w:rFonts w:hint="default"/>
        </w:rPr>
      </w:pPr>
      <w:r>
        <w:t>采购包</w:t>
      </w:r>
      <w:r>
        <w:t>1</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2C1217">
        <w:tc>
          <w:tcPr>
            <w:tcW w:w="831" w:type="dxa"/>
          </w:tcPr>
          <w:p w:rsidR="002C1217" w:rsidRDefault="00EF28F4">
            <w:pPr>
              <w:pStyle w:val="null3"/>
              <w:jc w:val="center"/>
              <w:rPr>
                <w:rFonts w:hint="default"/>
              </w:rPr>
            </w:pPr>
            <w:r>
              <w:t>序号</w:t>
            </w:r>
          </w:p>
        </w:tc>
        <w:tc>
          <w:tcPr>
            <w:tcW w:w="2492" w:type="dxa"/>
          </w:tcPr>
          <w:p w:rsidR="002C1217" w:rsidRDefault="00EF28F4">
            <w:pPr>
              <w:pStyle w:val="null3"/>
              <w:jc w:val="center"/>
              <w:rPr>
                <w:rFonts w:hint="default"/>
              </w:rPr>
            </w:pPr>
            <w:r>
              <w:t>采购品目名称</w:t>
            </w:r>
          </w:p>
        </w:tc>
        <w:tc>
          <w:tcPr>
            <w:tcW w:w="2492" w:type="dxa"/>
          </w:tcPr>
          <w:p w:rsidR="002C1217" w:rsidRDefault="00EF28F4">
            <w:pPr>
              <w:pStyle w:val="null3"/>
              <w:jc w:val="center"/>
              <w:rPr>
                <w:rFonts w:hint="default"/>
              </w:rPr>
            </w:pPr>
            <w:r>
              <w:t>标的名称</w:t>
            </w:r>
          </w:p>
        </w:tc>
        <w:tc>
          <w:tcPr>
            <w:tcW w:w="2492" w:type="dxa"/>
          </w:tcPr>
          <w:p w:rsidR="002C1217" w:rsidRDefault="00EF28F4">
            <w:pPr>
              <w:pStyle w:val="null3"/>
              <w:jc w:val="center"/>
              <w:rPr>
                <w:rFonts w:hint="default"/>
              </w:rPr>
            </w:pPr>
            <w:r>
              <w:t>产品名称</w:t>
            </w:r>
          </w:p>
        </w:tc>
      </w:tr>
      <w:tr w:rsidR="002C1217">
        <w:tc>
          <w:tcPr>
            <w:tcW w:w="8307" w:type="dxa"/>
            <w:gridSpan w:val="4"/>
          </w:tcPr>
          <w:p w:rsidR="002C1217" w:rsidRDefault="00EF28F4">
            <w:pPr>
              <w:pStyle w:val="null3"/>
              <w:jc w:val="center"/>
              <w:rPr>
                <w:rFonts w:hint="default"/>
              </w:rPr>
            </w:pPr>
            <w:r>
              <w:t>不涉及</w:t>
            </w:r>
          </w:p>
        </w:tc>
      </w:tr>
    </w:tbl>
    <w:p w:rsidR="002C1217" w:rsidRDefault="00EF28F4">
      <w:pPr>
        <w:pStyle w:val="null3"/>
        <w:ind w:firstLine="480"/>
        <w:rPr>
          <w:rFonts w:hint="default"/>
        </w:rPr>
      </w:pPr>
      <w:r>
        <w:t>★注：响应产品属于《节能产品政府采购品目清单》中政府强制采购的产品，供应商应当提供由国家确定的认证机构出具的、处于有效期之内的节能产品认证证书的原件扫描件或“全国认证认可信息公共服务平台”（</w:t>
      </w:r>
      <w:r>
        <w:t>http://cx.cnca.cn</w:t>
      </w:r>
      <w:r>
        <w:t>）的认证信息截图，否则作无效响应处理。具体要求详见第五章符合性审查表。</w:t>
      </w:r>
    </w:p>
    <w:p w:rsidR="002C1217" w:rsidRDefault="00EF28F4">
      <w:pPr>
        <w:pStyle w:val="null3"/>
        <w:rPr>
          <w:rFonts w:hint="default"/>
        </w:rPr>
      </w:pPr>
      <w:r>
        <w:rPr>
          <w:b/>
        </w:rPr>
        <w:t>本项目涉及优先采购节能产品：</w:t>
      </w:r>
    </w:p>
    <w:p w:rsidR="002C1217" w:rsidRDefault="00EF28F4">
      <w:pPr>
        <w:pStyle w:val="null3"/>
        <w:rPr>
          <w:rFonts w:hint="default"/>
        </w:rPr>
      </w:pPr>
      <w:r>
        <w:t>采购包</w:t>
      </w:r>
      <w:r>
        <w:t>1</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2C1217">
        <w:tc>
          <w:tcPr>
            <w:tcW w:w="831" w:type="dxa"/>
          </w:tcPr>
          <w:p w:rsidR="002C1217" w:rsidRDefault="00EF28F4">
            <w:pPr>
              <w:pStyle w:val="null3"/>
              <w:jc w:val="center"/>
              <w:rPr>
                <w:rFonts w:hint="default"/>
              </w:rPr>
            </w:pPr>
            <w:r>
              <w:t>序号</w:t>
            </w:r>
          </w:p>
        </w:tc>
        <w:tc>
          <w:tcPr>
            <w:tcW w:w="2492" w:type="dxa"/>
          </w:tcPr>
          <w:p w:rsidR="002C1217" w:rsidRDefault="00EF28F4">
            <w:pPr>
              <w:pStyle w:val="null3"/>
              <w:jc w:val="center"/>
              <w:rPr>
                <w:rFonts w:hint="default"/>
              </w:rPr>
            </w:pPr>
            <w:r>
              <w:t>采购品目名称</w:t>
            </w:r>
          </w:p>
        </w:tc>
        <w:tc>
          <w:tcPr>
            <w:tcW w:w="2492" w:type="dxa"/>
          </w:tcPr>
          <w:p w:rsidR="002C1217" w:rsidRDefault="00EF28F4">
            <w:pPr>
              <w:pStyle w:val="null3"/>
              <w:jc w:val="center"/>
              <w:rPr>
                <w:rFonts w:hint="default"/>
              </w:rPr>
            </w:pPr>
            <w:r>
              <w:t>标的名称</w:t>
            </w:r>
          </w:p>
        </w:tc>
        <w:tc>
          <w:tcPr>
            <w:tcW w:w="2492" w:type="dxa"/>
          </w:tcPr>
          <w:p w:rsidR="002C1217" w:rsidRDefault="00EF28F4">
            <w:pPr>
              <w:pStyle w:val="null3"/>
              <w:jc w:val="center"/>
              <w:rPr>
                <w:rFonts w:hint="default"/>
              </w:rPr>
            </w:pPr>
            <w:r>
              <w:t>产品名称</w:t>
            </w:r>
          </w:p>
        </w:tc>
      </w:tr>
      <w:tr w:rsidR="002C1217">
        <w:tc>
          <w:tcPr>
            <w:tcW w:w="8307" w:type="dxa"/>
            <w:gridSpan w:val="4"/>
          </w:tcPr>
          <w:p w:rsidR="002C1217" w:rsidRDefault="00EF28F4">
            <w:pPr>
              <w:pStyle w:val="null3"/>
              <w:jc w:val="center"/>
              <w:rPr>
                <w:rFonts w:hint="default"/>
              </w:rPr>
            </w:pPr>
            <w:r>
              <w:t>不涉及</w:t>
            </w:r>
          </w:p>
        </w:tc>
      </w:tr>
    </w:tbl>
    <w:p w:rsidR="002C1217" w:rsidRDefault="00EF28F4">
      <w:pPr>
        <w:pStyle w:val="null3"/>
        <w:ind w:firstLine="480"/>
        <w:rPr>
          <w:rFonts w:hint="default"/>
        </w:rPr>
      </w:pPr>
      <w:r>
        <w:t>注：响应产品属于《节能产品政府采购品目清单》中优先采购的产品，供应商提供由国家确定的认证机构出具的、处于有效期之内的节能产品认证证书的原件扫描件或“全国认证认可信息公共服务平台”（</w:t>
      </w:r>
      <w:r>
        <w:t>http://cx.cnca.cn</w:t>
      </w:r>
      <w:r>
        <w:t>）的认证信息截图，可以享受优先采购政策。具体要求详见第五章规定。</w:t>
      </w:r>
    </w:p>
    <w:p w:rsidR="002C1217" w:rsidRDefault="00EF28F4">
      <w:pPr>
        <w:pStyle w:val="null3"/>
        <w:outlineLvl w:val="3"/>
        <w:rPr>
          <w:rFonts w:hint="default"/>
        </w:rPr>
      </w:pPr>
      <w:r>
        <w:rPr>
          <w:b/>
          <w:sz w:val="24"/>
        </w:rPr>
        <w:t>本项目涉及优先采购环境标志产品：</w:t>
      </w:r>
    </w:p>
    <w:p w:rsidR="002C1217" w:rsidRDefault="00EF28F4">
      <w:pPr>
        <w:pStyle w:val="null3"/>
        <w:rPr>
          <w:rFonts w:hint="default"/>
        </w:rPr>
      </w:pPr>
      <w:r>
        <w:t>采购包</w:t>
      </w:r>
      <w:r>
        <w:t>1</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2C1217">
        <w:tc>
          <w:tcPr>
            <w:tcW w:w="831" w:type="dxa"/>
          </w:tcPr>
          <w:p w:rsidR="002C1217" w:rsidRDefault="00EF28F4">
            <w:pPr>
              <w:pStyle w:val="null3"/>
              <w:jc w:val="center"/>
              <w:rPr>
                <w:rFonts w:hint="default"/>
              </w:rPr>
            </w:pPr>
            <w:r>
              <w:t>序号</w:t>
            </w:r>
          </w:p>
        </w:tc>
        <w:tc>
          <w:tcPr>
            <w:tcW w:w="2492" w:type="dxa"/>
          </w:tcPr>
          <w:p w:rsidR="002C1217" w:rsidRDefault="00EF28F4">
            <w:pPr>
              <w:pStyle w:val="null3"/>
              <w:jc w:val="center"/>
              <w:rPr>
                <w:rFonts w:hint="default"/>
              </w:rPr>
            </w:pPr>
            <w:r>
              <w:t>采购品目名称</w:t>
            </w:r>
          </w:p>
        </w:tc>
        <w:tc>
          <w:tcPr>
            <w:tcW w:w="2492" w:type="dxa"/>
          </w:tcPr>
          <w:p w:rsidR="002C1217" w:rsidRDefault="00EF28F4">
            <w:pPr>
              <w:pStyle w:val="null3"/>
              <w:jc w:val="center"/>
              <w:rPr>
                <w:rFonts w:hint="default"/>
              </w:rPr>
            </w:pPr>
            <w:r>
              <w:t>标的名称</w:t>
            </w:r>
          </w:p>
        </w:tc>
        <w:tc>
          <w:tcPr>
            <w:tcW w:w="2492" w:type="dxa"/>
          </w:tcPr>
          <w:p w:rsidR="002C1217" w:rsidRDefault="00EF28F4">
            <w:pPr>
              <w:pStyle w:val="null3"/>
              <w:jc w:val="center"/>
              <w:rPr>
                <w:rFonts w:hint="default"/>
              </w:rPr>
            </w:pPr>
            <w:r>
              <w:t>产品名称</w:t>
            </w:r>
          </w:p>
        </w:tc>
      </w:tr>
      <w:tr w:rsidR="002C1217">
        <w:tc>
          <w:tcPr>
            <w:tcW w:w="831" w:type="dxa"/>
          </w:tcPr>
          <w:p w:rsidR="002C1217" w:rsidRDefault="00EF28F4">
            <w:pPr>
              <w:pStyle w:val="null3"/>
              <w:rPr>
                <w:rFonts w:hint="default"/>
              </w:rPr>
            </w:pPr>
            <w:r>
              <w:t>1</w:t>
            </w:r>
          </w:p>
        </w:tc>
        <w:tc>
          <w:tcPr>
            <w:tcW w:w="2492" w:type="dxa"/>
          </w:tcPr>
          <w:p w:rsidR="002C1217" w:rsidRDefault="00EF28F4">
            <w:pPr>
              <w:pStyle w:val="null3"/>
              <w:rPr>
                <w:rFonts w:hint="default"/>
              </w:rPr>
            </w:pPr>
            <w:r>
              <w:t>文件柜</w:t>
            </w:r>
          </w:p>
        </w:tc>
        <w:tc>
          <w:tcPr>
            <w:tcW w:w="2492" w:type="dxa"/>
          </w:tcPr>
          <w:p w:rsidR="002C1217" w:rsidRDefault="00EF28F4">
            <w:pPr>
              <w:pStyle w:val="null3"/>
              <w:rPr>
                <w:rFonts w:hint="default"/>
              </w:rPr>
            </w:pPr>
            <w:r>
              <w:t>定制智能电动密集架</w:t>
            </w:r>
            <w:r>
              <w:t>1</w:t>
            </w:r>
          </w:p>
        </w:tc>
        <w:tc>
          <w:tcPr>
            <w:tcW w:w="2492" w:type="dxa"/>
          </w:tcPr>
          <w:p w:rsidR="002C1217" w:rsidRDefault="00EF28F4">
            <w:pPr>
              <w:pStyle w:val="null3"/>
              <w:rPr>
                <w:rFonts w:hint="default"/>
              </w:rPr>
            </w:pPr>
            <w:r>
              <w:t>定制智能电动密集架</w:t>
            </w:r>
            <w:r>
              <w:t>1</w:t>
            </w:r>
          </w:p>
        </w:tc>
      </w:tr>
      <w:tr w:rsidR="002C1217">
        <w:tc>
          <w:tcPr>
            <w:tcW w:w="831" w:type="dxa"/>
          </w:tcPr>
          <w:p w:rsidR="002C1217" w:rsidRDefault="00EF28F4">
            <w:pPr>
              <w:pStyle w:val="null3"/>
              <w:rPr>
                <w:rFonts w:hint="default"/>
              </w:rPr>
            </w:pPr>
            <w:r>
              <w:t>2</w:t>
            </w:r>
          </w:p>
        </w:tc>
        <w:tc>
          <w:tcPr>
            <w:tcW w:w="2492" w:type="dxa"/>
          </w:tcPr>
          <w:p w:rsidR="002C1217" w:rsidRDefault="00EF28F4">
            <w:pPr>
              <w:pStyle w:val="null3"/>
              <w:rPr>
                <w:rFonts w:hint="default"/>
              </w:rPr>
            </w:pPr>
            <w:r>
              <w:t>文件柜</w:t>
            </w:r>
          </w:p>
        </w:tc>
        <w:tc>
          <w:tcPr>
            <w:tcW w:w="2492" w:type="dxa"/>
          </w:tcPr>
          <w:p w:rsidR="002C1217" w:rsidRDefault="00EF28F4">
            <w:pPr>
              <w:pStyle w:val="null3"/>
              <w:rPr>
                <w:rFonts w:hint="default"/>
              </w:rPr>
            </w:pPr>
            <w:r>
              <w:t>定制智能电动密集架</w:t>
            </w:r>
            <w:r>
              <w:t>2</w:t>
            </w:r>
          </w:p>
        </w:tc>
        <w:tc>
          <w:tcPr>
            <w:tcW w:w="2492" w:type="dxa"/>
          </w:tcPr>
          <w:p w:rsidR="002C1217" w:rsidRDefault="00EF28F4">
            <w:pPr>
              <w:pStyle w:val="null3"/>
              <w:rPr>
                <w:rFonts w:hint="default"/>
              </w:rPr>
            </w:pPr>
            <w:r>
              <w:t>定制智能电动密集架</w:t>
            </w:r>
            <w:r>
              <w:t>2</w:t>
            </w:r>
          </w:p>
        </w:tc>
      </w:tr>
      <w:tr w:rsidR="002C1217">
        <w:tc>
          <w:tcPr>
            <w:tcW w:w="831" w:type="dxa"/>
          </w:tcPr>
          <w:p w:rsidR="002C1217" w:rsidRDefault="00EF28F4">
            <w:pPr>
              <w:pStyle w:val="null3"/>
              <w:rPr>
                <w:rFonts w:hint="default"/>
              </w:rPr>
            </w:pPr>
            <w:r>
              <w:t>3</w:t>
            </w:r>
          </w:p>
        </w:tc>
        <w:tc>
          <w:tcPr>
            <w:tcW w:w="2492" w:type="dxa"/>
          </w:tcPr>
          <w:p w:rsidR="002C1217" w:rsidRDefault="00EF28F4">
            <w:pPr>
              <w:pStyle w:val="null3"/>
              <w:rPr>
                <w:rFonts w:hint="default"/>
              </w:rPr>
            </w:pPr>
            <w:r>
              <w:t>文件柜</w:t>
            </w:r>
          </w:p>
        </w:tc>
        <w:tc>
          <w:tcPr>
            <w:tcW w:w="2492" w:type="dxa"/>
          </w:tcPr>
          <w:p w:rsidR="002C1217" w:rsidRDefault="00EF28F4">
            <w:pPr>
              <w:pStyle w:val="null3"/>
              <w:rPr>
                <w:rFonts w:hint="default"/>
              </w:rPr>
            </w:pPr>
            <w:r>
              <w:t>书车</w:t>
            </w:r>
          </w:p>
        </w:tc>
        <w:tc>
          <w:tcPr>
            <w:tcW w:w="2492" w:type="dxa"/>
          </w:tcPr>
          <w:p w:rsidR="002C1217" w:rsidRDefault="00EF28F4">
            <w:pPr>
              <w:pStyle w:val="null3"/>
              <w:rPr>
                <w:rFonts w:hint="default"/>
              </w:rPr>
            </w:pPr>
            <w:r>
              <w:t>书车</w:t>
            </w:r>
          </w:p>
        </w:tc>
      </w:tr>
      <w:tr w:rsidR="002C1217">
        <w:tc>
          <w:tcPr>
            <w:tcW w:w="831" w:type="dxa"/>
          </w:tcPr>
          <w:p w:rsidR="002C1217" w:rsidRDefault="00EF28F4">
            <w:pPr>
              <w:pStyle w:val="null3"/>
              <w:rPr>
                <w:rFonts w:hint="default"/>
              </w:rPr>
            </w:pPr>
            <w:r>
              <w:t>4</w:t>
            </w:r>
          </w:p>
        </w:tc>
        <w:tc>
          <w:tcPr>
            <w:tcW w:w="2492" w:type="dxa"/>
          </w:tcPr>
          <w:p w:rsidR="002C1217" w:rsidRDefault="00EF28F4">
            <w:pPr>
              <w:pStyle w:val="null3"/>
              <w:rPr>
                <w:rFonts w:hint="default"/>
              </w:rPr>
            </w:pPr>
            <w:r>
              <w:t>文件柜</w:t>
            </w:r>
          </w:p>
        </w:tc>
        <w:tc>
          <w:tcPr>
            <w:tcW w:w="2492" w:type="dxa"/>
          </w:tcPr>
          <w:p w:rsidR="002C1217" w:rsidRDefault="00EF28F4">
            <w:pPr>
              <w:pStyle w:val="null3"/>
              <w:rPr>
                <w:rFonts w:hint="default"/>
              </w:rPr>
            </w:pPr>
            <w:r>
              <w:t>书梯</w:t>
            </w:r>
          </w:p>
        </w:tc>
        <w:tc>
          <w:tcPr>
            <w:tcW w:w="2492" w:type="dxa"/>
          </w:tcPr>
          <w:p w:rsidR="002C1217" w:rsidRDefault="00EF28F4">
            <w:pPr>
              <w:pStyle w:val="null3"/>
              <w:rPr>
                <w:rFonts w:hint="default"/>
              </w:rPr>
            </w:pPr>
            <w:r>
              <w:t>书梯</w:t>
            </w:r>
          </w:p>
        </w:tc>
      </w:tr>
    </w:tbl>
    <w:p w:rsidR="002C1217" w:rsidRDefault="00EF28F4">
      <w:pPr>
        <w:pStyle w:val="null3"/>
        <w:ind w:firstLine="480"/>
        <w:rPr>
          <w:rFonts w:hint="default"/>
        </w:rPr>
      </w:pPr>
      <w:r>
        <w:t>注：响应产品属于《环境标志产品政府采购品目清单》中的产品，供应商提供由国家确定的认证机构出具的、处于有效期之内的环境标志产品认证证书的原件扫描件或“全国认证认可信息公共服务平台”（</w:t>
      </w:r>
      <w:r>
        <w:t>http://cx.cnca.cn</w:t>
      </w:r>
      <w:r>
        <w:t>）的认证信息截图，可以享受优先采购政策。具体要求详见第五章规定。</w:t>
      </w:r>
    </w:p>
    <w:p w:rsidR="002C1217" w:rsidRDefault="00EF28F4">
      <w:pPr>
        <w:pStyle w:val="null3"/>
        <w:outlineLvl w:val="2"/>
        <w:rPr>
          <w:rFonts w:hint="default"/>
        </w:rPr>
      </w:pPr>
      <w:r>
        <w:rPr>
          <w:b/>
          <w:sz w:val="28"/>
        </w:rPr>
        <w:t>3.2.</w:t>
      </w:r>
      <w:r>
        <w:rPr>
          <w:b/>
          <w:sz w:val="28"/>
        </w:rPr>
        <w:t>技术要求</w:t>
      </w:r>
    </w:p>
    <w:p w:rsidR="002C1217" w:rsidRDefault="00EF28F4">
      <w:pPr>
        <w:pStyle w:val="null3"/>
        <w:rPr>
          <w:rFonts w:hint="default"/>
        </w:rPr>
      </w:pPr>
      <w:r>
        <w:t>采购包</w:t>
      </w:r>
      <w:r>
        <w:t>1</w:t>
      </w:r>
      <w:r>
        <w:t>：</w:t>
      </w:r>
    </w:p>
    <w:p w:rsidR="002C1217" w:rsidRDefault="00EF28F4">
      <w:pPr>
        <w:pStyle w:val="null3"/>
        <w:rPr>
          <w:rFonts w:hint="default"/>
        </w:rPr>
      </w:pPr>
      <w:r>
        <w:t>标的名称：定制智能电动密集架</w:t>
      </w:r>
      <w:r>
        <w:t>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2C1217">
        <w:tc>
          <w:tcPr>
            <w:tcW w:w="415" w:type="dxa"/>
          </w:tcPr>
          <w:p w:rsidR="002C1217" w:rsidRDefault="00EF28F4">
            <w:pPr>
              <w:pStyle w:val="null3"/>
              <w:jc w:val="center"/>
              <w:rPr>
                <w:rFonts w:hint="default"/>
              </w:rPr>
            </w:pPr>
            <w:r>
              <w:lastRenderedPageBreak/>
              <w:t>序号</w:t>
            </w:r>
          </w:p>
        </w:tc>
        <w:tc>
          <w:tcPr>
            <w:tcW w:w="581" w:type="dxa"/>
          </w:tcPr>
          <w:p w:rsidR="002C1217" w:rsidRDefault="00EF28F4">
            <w:pPr>
              <w:pStyle w:val="null3"/>
              <w:jc w:val="center"/>
              <w:rPr>
                <w:rFonts w:hint="default"/>
              </w:rPr>
            </w:pPr>
            <w:r>
              <w:t>符号标识</w:t>
            </w:r>
          </w:p>
        </w:tc>
        <w:tc>
          <w:tcPr>
            <w:tcW w:w="1495" w:type="dxa"/>
          </w:tcPr>
          <w:p w:rsidR="002C1217" w:rsidRDefault="00EF28F4">
            <w:pPr>
              <w:pStyle w:val="null3"/>
              <w:jc w:val="center"/>
              <w:rPr>
                <w:rFonts w:hint="default"/>
              </w:rPr>
            </w:pPr>
            <w:r>
              <w:t>技术要求名称</w:t>
            </w:r>
          </w:p>
        </w:tc>
        <w:tc>
          <w:tcPr>
            <w:tcW w:w="5814" w:type="dxa"/>
          </w:tcPr>
          <w:p w:rsidR="002C1217" w:rsidRDefault="00EF28F4">
            <w:pPr>
              <w:pStyle w:val="null3"/>
              <w:jc w:val="center"/>
              <w:rPr>
                <w:rFonts w:hint="default"/>
              </w:rPr>
            </w:pPr>
            <w:r>
              <w:t>技术参数与性能指标</w:t>
            </w:r>
          </w:p>
        </w:tc>
      </w:tr>
      <w:tr w:rsidR="002C1217">
        <w:tc>
          <w:tcPr>
            <w:tcW w:w="415" w:type="dxa"/>
          </w:tcPr>
          <w:p w:rsidR="002C1217" w:rsidRDefault="00EF28F4">
            <w:pPr>
              <w:pStyle w:val="null3"/>
              <w:jc w:val="center"/>
              <w:rPr>
                <w:rFonts w:hint="default"/>
              </w:rPr>
            </w:pPr>
            <w:r>
              <w:t>1</w:t>
            </w:r>
          </w:p>
        </w:tc>
        <w:tc>
          <w:tcPr>
            <w:tcW w:w="581" w:type="dxa"/>
          </w:tcPr>
          <w:p w:rsidR="002C1217" w:rsidRDefault="002C1217"/>
        </w:tc>
        <w:tc>
          <w:tcPr>
            <w:tcW w:w="1495" w:type="dxa"/>
          </w:tcPr>
          <w:p w:rsidR="002C1217" w:rsidRDefault="002C1217"/>
        </w:tc>
        <w:tc>
          <w:tcPr>
            <w:tcW w:w="5814" w:type="dxa"/>
          </w:tcPr>
          <w:p w:rsidR="002C1217" w:rsidRDefault="00EF28F4">
            <w:pPr>
              <w:pStyle w:val="null3"/>
              <w:jc w:val="both"/>
              <w:rPr>
                <w:rFonts w:hint="default"/>
              </w:rPr>
            </w:pPr>
            <w:r>
              <w:rPr>
                <w:rFonts w:ascii="仿宋" w:eastAsia="仿宋" w:hAnsi="仿宋" w:cs="仿宋"/>
                <w:sz w:val="21"/>
              </w:rPr>
              <w:t>★</w:t>
            </w:r>
            <w:r>
              <w:rPr>
                <w:rFonts w:ascii="仿宋" w:eastAsia="仿宋" w:hAnsi="仿宋" w:cs="仿宋"/>
                <w:b/>
                <w:sz w:val="21"/>
              </w:rPr>
              <w:t>一、每层规格：</w:t>
            </w:r>
            <w:r>
              <w:rPr>
                <w:rFonts w:ascii="仿宋" w:eastAsia="仿宋" w:hAnsi="仿宋" w:cs="仿宋"/>
                <w:sz w:val="21"/>
              </w:rPr>
              <w:t>1000*290*400mm</w:t>
            </w:r>
            <w:r>
              <w:rPr>
                <w:rFonts w:ascii="仿宋" w:eastAsia="仿宋" w:hAnsi="仿宋" w:cs="仿宋"/>
                <w:sz w:val="21"/>
              </w:rPr>
              <w:t>（±</w:t>
            </w:r>
            <w:r>
              <w:rPr>
                <w:rFonts w:ascii="仿宋" w:eastAsia="仿宋" w:hAnsi="仿宋" w:cs="仿宋"/>
                <w:sz w:val="21"/>
              </w:rPr>
              <w:t>5mm</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b/>
                <w:sz w:val="21"/>
              </w:rPr>
              <w:t>二、架体要求：</w:t>
            </w:r>
            <w:r>
              <w:br/>
            </w:r>
            <w:r>
              <w:rPr>
                <w:rFonts w:ascii="仿宋" w:eastAsia="仿宋" w:hAnsi="仿宋" w:cs="仿宋"/>
                <w:b/>
                <w:sz w:val="21"/>
              </w:rPr>
              <w:t>1</w:t>
            </w:r>
            <w:r>
              <w:rPr>
                <w:rFonts w:ascii="仿宋" w:eastAsia="仿宋" w:hAnsi="仿宋" w:cs="仿宋"/>
                <w:b/>
                <w:sz w:val="21"/>
              </w:rPr>
              <w:t>、密集架立柱：</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）采用冷轧钢板，材料厚度δ≥</w:t>
            </w:r>
            <w:r>
              <w:rPr>
                <w:rFonts w:ascii="仿宋" w:eastAsia="仿宋" w:hAnsi="仿宋" w:cs="仿宋"/>
                <w:sz w:val="21"/>
              </w:rPr>
              <w:t>1.1mm</w:t>
            </w:r>
            <w:r>
              <w:rPr>
                <w:rFonts w:ascii="仿宋" w:eastAsia="仿宋" w:hAnsi="仿宋" w:cs="仿宋"/>
                <w:sz w:val="21"/>
              </w:rPr>
              <w:t>国标裸板，中列立柱正面宽度</w:t>
            </w:r>
            <w:r>
              <w:rPr>
                <w:rFonts w:ascii="仿宋" w:eastAsia="仿宋" w:hAnsi="仿宋" w:cs="仿宋"/>
                <w:sz w:val="21"/>
              </w:rPr>
              <w:t>45mm</w:t>
            </w:r>
            <w:r>
              <w:rPr>
                <w:rFonts w:ascii="仿宋" w:eastAsia="仿宋" w:hAnsi="仿宋" w:cs="仿宋"/>
                <w:sz w:val="21"/>
              </w:rPr>
              <w:t>±</w:t>
            </w:r>
            <w:r>
              <w:rPr>
                <w:rFonts w:ascii="仿宋" w:eastAsia="仿宋" w:hAnsi="仿宋" w:cs="仿宋"/>
                <w:sz w:val="21"/>
              </w:rPr>
              <w:t>1mm</w:t>
            </w:r>
            <w:r>
              <w:rPr>
                <w:rFonts w:ascii="仿宋" w:eastAsia="仿宋" w:hAnsi="仿宋" w:cs="仿宋"/>
                <w:sz w:val="21"/>
              </w:rPr>
              <w:t>，立柱正面压加强筋，加强筋上压有纹路造型，侧面厚度</w:t>
            </w:r>
            <w:r>
              <w:rPr>
                <w:rFonts w:ascii="仿宋" w:eastAsia="仿宋" w:hAnsi="仿宋" w:cs="仿宋"/>
                <w:sz w:val="21"/>
              </w:rPr>
              <w:t>36mm</w:t>
            </w:r>
            <w:r>
              <w:rPr>
                <w:rFonts w:ascii="仿宋" w:eastAsia="仿宋" w:hAnsi="仿宋" w:cs="仿宋"/>
                <w:sz w:val="21"/>
              </w:rPr>
              <w:t>±</w:t>
            </w:r>
            <w:r>
              <w:rPr>
                <w:rFonts w:ascii="仿宋" w:eastAsia="仿宋" w:hAnsi="仿宋" w:cs="仿宋"/>
                <w:sz w:val="21"/>
              </w:rPr>
              <w:t>1mm</w:t>
            </w:r>
            <w:r>
              <w:rPr>
                <w:rFonts w:ascii="仿宋" w:eastAsia="仿宋" w:hAnsi="仿宋" w:cs="仿宋"/>
                <w:sz w:val="21"/>
              </w:rPr>
              <w:t>，两侧面各压不少于两条加强筋，提高立柱承载力。边列立柱与门框合为一体，侧面厚度</w:t>
            </w:r>
            <w:r>
              <w:rPr>
                <w:rFonts w:ascii="仿宋" w:eastAsia="仿宋" w:hAnsi="仿宋" w:cs="仿宋"/>
                <w:sz w:val="21"/>
              </w:rPr>
              <w:t>61mm</w:t>
            </w:r>
            <w:r>
              <w:rPr>
                <w:rFonts w:ascii="仿宋" w:eastAsia="仿宋" w:hAnsi="仿宋" w:cs="仿宋"/>
                <w:sz w:val="21"/>
              </w:rPr>
              <w:t>±</w:t>
            </w:r>
            <w:r>
              <w:rPr>
                <w:rFonts w:ascii="仿宋" w:eastAsia="仿宋" w:hAnsi="仿宋" w:cs="仿宋"/>
                <w:sz w:val="21"/>
              </w:rPr>
              <w:t>1mm</w:t>
            </w:r>
            <w:r>
              <w:rPr>
                <w:rFonts w:ascii="仿宋" w:eastAsia="仿宋" w:hAnsi="仿宋" w:cs="仿宋"/>
                <w:sz w:val="21"/>
              </w:rPr>
              <w:t>，不压加强筋。</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）具有“密集架立柱”检验检测报告，检验检测方式和判定依据符合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w:t>
            </w:r>
            <w:r>
              <w:rPr>
                <w:rFonts w:ascii="仿宋" w:eastAsia="仿宋" w:hAnsi="仿宋" w:cs="仿宋"/>
                <w:sz w:val="21"/>
              </w:rPr>
              <w:t>、可溶性汞均不得检出；表面涂层理化性能：硬度、冲击强度、附着力、≥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200MPa</w:t>
            </w:r>
            <w:r>
              <w:rPr>
                <w:rFonts w:ascii="仿宋" w:eastAsia="仿宋" w:hAnsi="仿宋" w:cs="仿宋"/>
                <w:sz w:val="21"/>
              </w:rPr>
              <w:t>；断后伸长率≥</w:t>
            </w:r>
            <w:r>
              <w:rPr>
                <w:rFonts w:ascii="仿宋" w:eastAsia="仿宋" w:hAnsi="仿宋" w:cs="仿宋"/>
                <w:sz w:val="21"/>
              </w:rPr>
              <w:t>40%</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2</w:t>
            </w:r>
            <w:r>
              <w:rPr>
                <w:rFonts w:ascii="仿宋" w:eastAsia="仿宋" w:hAnsi="仿宋" w:cs="仿宋"/>
                <w:b/>
                <w:sz w:val="21"/>
              </w:rPr>
              <w:t>、密集架搁板：</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）采用冷轧钢板，材料厚度δ≥</w:t>
            </w:r>
            <w:r>
              <w:rPr>
                <w:rFonts w:ascii="仿宋" w:eastAsia="仿宋" w:hAnsi="仿宋" w:cs="仿宋"/>
                <w:sz w:val="21"/>
              </w:rPr>
              <w:t>0.9mm</w:t>
            </w:r>
            <w:r>
              <w:rPr>
                <w:rFonts w:ascii="仿宋" w:eastAsia="仿宋" w:hAnsi="仿宋" w:cs="仿宋"/>
                <w:sz w:val="21"/>
              </w:rPr>
              <w:t>国标裸板，搁板采用六次折弯成型以增强其承载力，非底层搁板上面压不少于八条加强筋，两侧面各压不少于两条加</w:t>
            </w:r>
            <w:r>
              <w:rPr>
                <w:rFonts w:ascii="仿宋" w:eastAsia="仿宋" w:hAnsi="仿宋" w:cs="仿宋"/>
                <w:sz w:val="21"/>
              </w:rPr>
              <w:t>强筋，确保架体内良好通风效果，两张搁板安装好后中间间隙不小于</w:t>
            </w:r>
            <w:r>
              <w:rPr>
                <w:rFonts w:ascii="仿宋" w:eastAsia="仿宋" w:hAnsi="仿宋" w:cs="仿宋"/>
                <w:sz w:val="21"/>
              </w:rPr>
              <w:t>40mm</w:t>
            </w:r>
            <w:r>
              <w:rPr>
                <w:rFonts w:ascii="仿宋" w:eastAsia="仿宋" w:hAnsi="仿宋" w:cs="仿宋"/>
                <w:sz w:val="21"/>
              </w:rPr>
              <w:t>。底层搁板不压加强筋，并且两张搁板之间缝隙小于</w:t>
            </w:r>
            <w:r>
              <w:rPr>
                <w:rFonts w:ascii="仿宋" w:eastAsia="仿宋" w:hAnsi="仿宋" w:cs="仿宋"/>
                <w:sz w:val="21"/>
              </w:rPr>
              <w:t>2mm</w:t>
            </w:r>
            <w:r>
              <w:rPr>
                <w:rFonts w:ascii="仿宋" w:eastAsia="仿宋" w:hAnsi="仿宋" w:cs="仿宋"/>
                <w:sz w:val="21"/>
              </w:rPr>
              <w:t>，起到防鼠、防尘。每张搁板均匀载重不少于</w:t>
            </w:r>
            <w:r>
              <w:rPr>
                <w:rFonts w:ascii="仿宋" w:eastAsia="仿宋" w:hAnsi="仿宋" w:cs="仿宋"/>
                <w:sz w:val="21"/>
              </w:rPr>
              <w:t>40KG</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）具有“密集架搁板”检验检测报告，检验检测方式和判定依据符合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金属件合格；有害物质限量：可溶性铅、可溶性镉、可溶性铬、可溶性汞均不得检出；理化性能：硬度</w:t>
            </w:r>
            <w:r>
              <w:rPr>
                <w:rFonts w:ascii="仿宋" w:eastAsia="仿宋" w:hAnsi="仿宋" w:cs="仿宋"/>
                <w:sz w:val="21"/>
              </w:rPr>
              <w:t>5H</w:t>
            </w:r>
            <w:r>
              <w:rPr>
                <w:rFonts w:ascii="仿宋" w:eastAsia="仿宋" w:hAnsi="仿宋" w:cs="仿宋"/>
                <w:sz w:val="21"/>
              </w:rPr>
              <w:t>、冲击强度、附着力、≥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w:t>
            </w:r>
            <w:r>
              <w:rPr>
                <w:rFonts w:ascii="仿宋" w:eastAsia="仿宋" w:hAnsi="仿宋" w:cs="仿宋"/>
                <w:sz w:val="21"/>
              </w:rPr>
              <w:t>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195MPa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3</w:t>
            </w:r>
            <w:r>
              <w:rPr>
                <w:rFonts w:ascii="仿宋" w:eastAsia="仿宋" w:hAnsi="仿宋" w:cs="仿宋"/>
                <w:b/>
                <w:sz w:val="21"/>
              </w:rPr>
              <w:t>、密集架挂板：</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）采用冷轧钢板，材料厚度δ≥</w:t>
            </w:r>
            <w:r>
              <w:rPr>
                <w:rFonts w:ascii="仿宋" w:eastAsia="仿宋" w:hAnsi="仿宋" w:cs="仿宋"/>
                <w:sz w:val="21"/>
              </w:rPr>
              <w:t>0.9mm</w:t>
            </w:r>
            <w:r>
              <w:rPr>
                <w:rFonts w:ascii="仿宋" w:eastAsia="仿宋" w:hAnsi="仿宋" w:cs="仿宋"/>
                <w:sz w:val="21"/>
              </w:rPr>
              <w:t>国标裸板，挂板上面压四个棱形筋，挂板两端压自锁扣，与搁板孔配合，安装时相互自锁，提高架体稳定性。</w:t>
            </w:r>
          </w:p>
          <w:p w:rsidR="002C1217" w:rsidRDefault="00EF28F4">
            <w:pPr>
              <w:pStyle w:val="null3"/>
              <w:jc w:val="both"/>
              <w:rPr>
                <w:rFonts w:hint="default"/>
              </w:rPr>
            </w:pPr>
            <w:r>
              <w:rPr>
                <w:rFonts w:ascii="仿宋" w:eastAsia="仿宋" w:hAnsi="仿宋" w:cs="仿宋"/>
                <w:sz w:val="21"/>
              </w:rPr>
              <w:lastRenderedPageBreak/>
              <w:t>▲（</w:t>
            </w:r>
            <w:r>
              <w:rPr>
                <w:rFonts w:ascii="仿宋" w:eastAsia="仿宋" w:hAnsi="仿宋" w:cs="仿宋"/>
                <w:sz w:val="21"/>
              </w:rPr>
              <w:t>2</w:t>
            </w:r>
            <w:r>
              <w:rPr>
                <w:rFonts w:ascii="仿宋" w:eastAsia="仿宋" w:hAnsi="仿宋" w:cs="仿宋"/>
                <w:sz w:val="21"/>
              </w:rPr>
              <w:t>）具有“密集架挂板”检验检测报告，检验检测方式和判定依据符合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w:t>
            </w:r>
            <w:r>
              <w:rPr>
                <w:rFonts w:ascii="仿宋" w:eastAsia="仿宋" w:hAnsi="仿宋" w:cs="仿宋"/>
                <w:sz w:val="21"/>
              </w:rPr>
              <w:t>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金属件合格；有害物质限量：可溶性铅、可溶性镉、可溶性铬、可溶性汞均不得检出；表面涂层理化性能：硬度、冲击强度、附着力、≥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200MPa</w:t>
            </w:r>
            <w:r>
              <w:rPr>
                <w:rFonts w:ascii="仿宋" w:eastAsia="仿宋" w:hAnsi="仿宋" w:cs="仿宋"/>
                <w:sz w:val="21"/>
              </w:rPr>
              <w:t>；断后伸长率≥</w:t>
            </w:r>
            <w:r>
              <w:rPr>
                <w:rFonts w:ascii="仿宋" w:eastAsia="仿宋" w:hAnsi="仿宋" w:cs="仿宋"/>
                <w:sz w:val="21"/>
              </w:rPr>
              <w:t>40%</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4</w:t>
            </w:r>
            <w:r>
              <w:rPr>
                <w:rFonts w:ascii="仿宋" w:eastAsia="仿宋" w:hAnsi="仿宋" w:cs="仿宋"/>
                <w:b/>
                <w:sz w:val="21"/>
              </w:rPr>
              <w:t>、密集架挡书条：</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）采用冷轧钢板，材</w:t>
            </w:r>
            <w:r>
              <w:rPr>
                <w:rFonts w:ascii="仿宋" w:eastAsia="仿宋" w:hAnsi="仿宋" w:cs="仿宋"/>
                <w:sz w:val="21"/>
              </w:rPr>
              <w:t>料厚度δ≥</w:t>
            </w:r>
            <w:r>
              <w:rPr>
                <w:rFonts w:ascii="仿宋" w:eastAsia="仿宋" w:hAnsi="仿宋" w:cs="仿宋"/>
                <w:sz w:val="21"/>
              </w:rPr>
              <w:t>0.8mm</w:t>
            </w:r>
            <w:r>
              <w:rPr>
                <w:rFonts w:ascii="仿宋" w:eastAsia="仿宋" w:hAnsi="仿宋" w:cs="仿宋"/>
                <w:sz w:val="21"/>
              </w:rPr>
              <w:t>，采用全自动滚压一次成型，并压至少三条加强筋，与挂板配合处有防脱落倒扣，防止挡条脱落，以增加整个架体的稳定性，其规格</w:t>
            </w:r>
            <w:r>
              <w:rPr>
                <w:rFonts w:ascii="仿宋" w:eastAsia="仿宋" w:hAnsi="仿宋" w:cs="仿宋"/>
                <w:sz w:val="21"/>
              </w:rPr>
              <w:t>20mm</w:t>
            </w:r>
            <w:r>
              <w:rPr>
                <w:rFonts w:ascii="仿宋" w:eastAsia="仿宋" w:hAnsi="仿宋" w:cs="仿宋"/>
                <w:sz w:val="21"/>
              </w:rPr>
              <w:t>×</w:t>
            </w:r>
            <w:r>
              <w:rPr>
                <w:rFonts w:ascii="仿宋" w:eastAsia="仿宋" w:hAnsi="仿宋" w:cs="仿宋"/>
                <w:sz w:val="21"/>
              </w:rPr>
              <w:t>15mm</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）具有“密集架挡书条”检验检测报告，检验检测方式和判定依据符合</w:t>
            </w:r>
            <w:r>
              <w:rPr>
                <w:rFonts w:ascii="仿宋" w:eastAsia="仿宋" w:hAnsi="仿宋" w:cs="仿宋"/>
                <w:sz w:val="21"/>
              </w:rPr>
              <w:t xml:space="preserve">GB/T </w:t>
            </w:r>
            <w:r>
              <w:rPr>
                <w:rFonts w:ascii="仿宋" w:eastAsia="仿宋" w:hAnsi="仿宋" w:cs="仿宋"/>
                <w:sz w:val="21"/>
              </w:rPr>
              <w:t>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金属件合格；有害物质限量：可溶性铅、可溶性镉、可溶性铬、可溶性汞均不得检出；表面涂层理化性能：硬度、冲击强度、附着力、≥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190MPa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5</w:t>
            </w:r>
            <w:r>
              <w:rPr>
                <w:rFonts w:ascii="仿宋" w:eastAsia="仿宋" w:hAnsi="仿宋" w:cs="仿宋"/>
                <w:b/>
                <w:sz w:val="21"/>
              </w:rPr>
              <w:t>、</w:t>
            </w:r>
            <w:r>
              <w:rPr>
                <w:rFonts w:ascii="仿宋" w:eastAsia="仿宋" w:hAnsi="仿宋" w:cs="仿宋"/>
                <w:b/>
                <w:sz w:val="21"/>
              </w:rPr>
              <w:t>密集架门框、门板、防尘板、顶板、侧板：</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）采用冷轧钢板；门框材料厚度δ≥</w:t>
            </w:r>
            <w:r>
              <w:rPr>
                <w:rFonts w:ascii="仿宋" w:eastAsia="仿宋" w:hAnsi="仿宋" w:cs="仿宋"/>
                <w:sz w:val="21"/>
              </w:rPr>
              <w:t>1.1 mm</w:t>
            </w:r>
            <w:r>
              <w:rPr>
                <w:rFonts w:ascii="仿宋" w:eastAsia="仿宋" w:hAnsi="仿宋" w:cs="仿宋"/>
                <w:sz w:val="21"/>
              </w:rPr>
              <w:t>，门板、防尘板、顶板、侧板：材料厚度材料厚度δ≥</w:t>
            </w:r>
            <w:r>
              <w:rPr>
                <w:rFonts w:ascii="仿宋" w:eastAsia="仿宋" w:hAnsi="仿宋" w:cs="仿宋"/>
                <w:sz w:val="21"/>
              </w:rPr>
              <w:t>0.7mm</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）具有“密集架门框”检验检测报告，检验检测方式和判定依据符合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210MPa</w:t>
            </w:r>
            <w:r>
              <w:rPr>
                <w:rFonts w:ascii="仿宋" w:eastAsia="仿宋" w:hAnsi="仿宋" w:cs="仿宋"/>
                <w:sz w:val="21"/>
              </w:rPr>
              <w:t>；断后伸长率≥</w:t>
            </w:r>
            <w:r>
              <w:rPr>
                <w:rFonts w:ascii="仿宋" w:eastAsia="仿宋" w:hAnsi="仿宋" w:cs="仿宋"/>
                <w:sz w:val="21"/>
              </w:rPr>
              <w:t>40%</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3</w:t>
            </w:r>
            <w:r>
              <w:rPr>
                <w:rFonts w:ascii="仿宋" w:eastAsia="仿宋" w:hAnsi="仿宋" w:cs="仿宋"/>
                <w:sz w:val="21"/>
              </w:rPr>
              <w:t>）具有“密集架门板”检验检测报告，检验检测方式和判定依据符合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w:t>
            </w:r>
            <w:r>
              <w:rPr>
                <w:rFonts w:ascii="仿宋" w:eastAsia="仿宋" w:hAnsi="仿宋" w:cs="仿宋"/>
                <w:sz w:val="21"/>
              </w:rPr>
              <w:lastRenderedPageBreak/>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220MPa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4</w:t>
            </w:r>
            <w:r>
              <w:rPr>
                <w:rFonts w:ascii="仿宋" w:eastAsia="仿宋" w:hAnsi="仿宋" w:cs="仿宋"/>
                <w:sz w:val="21"/>
              </w:rPr>
              <w:t>）具有“密集架防尘板”检验检测报告，检验检测方式和判定依据符合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w:t>
            </w:r>
            <w:r>
              <w:rPr>
                <w:rFonts w:ascii="仿宋" w:eastAsia="仿宋" w:hAnsi="仿宋" w:cs="仿宋"/>
                <w:sz w:val="21"/>
              </w:rPr>
              <w:t>铬、可溶性汞均不得检出；表面涂层理化性能：硬度、冲击强度、附着力、≥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200MPa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5</w:t>
            </w:r>
            <w:r>
              <w:rPr>
                <w:rFonts w:ascii="仿宋" w:eastAsia="仿宋" w:hAnsi="仿宋" w:cs="仿宋"/>
                <w:sz w:val="21"/>
              </w:rPr>
              <w:t>）具有“密集架侧板”检验检测报告，检验检测方式和判定依据符合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w:t>
            </w:r>
            <w:r>
              <w:rPr>
                <w:rFonts w:ascii="仿宋" w:eastAsia="仿宋" w:hAnsi="仿宋" w:cs="仿宋"/>
                <w:sz w:val="21"/>
              </w:rPr>
              <w:t>指标：金属件外观性能合格；涂层中可溶性重金属含量（可溶性铅、可溶性镉、可溶性铬、可溶性汞）均未检出；理化性能要求</w:t>
            </w:r>
            <w:r>
              <w:rPr>
                <w:rFonts w:ascii="仿宋" w:eastAsia="仿宋" w:hAnsi="仿宋" w:cs="仿宋"/>
                <w:sz w:val="21"/>
              </w:rPr>
              <w:t>/</w:t>
            </w:r>
            <w:r>
              <w:rPr>
                <w:rFonts w:ascii="仿宋" w:eastAsia="仿宋" w:hAnsi="仿宋" w:cs="仿宋"/>
                <w:sz w:val="21"/>
              </w:rPr>
              <w:t>金属喷漆（塑）涂层硬度≥</w:t>
            </w:r>
            <w:r>
              <w:rPr>
                <w:rFonts w:ascii="仿宋" w:eastAsia="仿宋" w:hAnsi="仿宋" w:cs="仿宋"/>
                <w:sz w:val="21"/>
              </w:rPr>
              <w:t>5H</w:t>
            </w:r>
            <w:r>
              <w:rPr>
                <w:rFonts w:ascii="仿宋" w:eastAsia="仿宋" w:hAnsi="仿宋" w:cs="仿宋"/>
                <w:sz w:val="21"/>
              </w:rPr>
              <w:t>；耐腐蚀、附着力、冲击强度均合格；漆膜划圈试验合格；人造气氛腐蚀试验：（中性盐雾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级；力学性能合格；弯曲试验（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6</w:t>
            </w:r>
            <w:r>
              <w:rPr>
                <w:rFonts w:ascii="仿宋" w:eastAsia="仿宋" w:hAnsi="仿宋" w:cs="仿宋"/>
                <w:sz w:val="21"/>
              </w:rPr>
              <w:t>）具有“密集架顶板”检验检测报告，检验检测方式和判定依据符合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金属件合格；有害物质限量：可溶性铅、可溶性镉、可溶性铬、可溶性汞均不得检出；表面涂层理化性能：硬度、冲击强度、附着力、≥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200MPa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6</w:t>
            </w:r>
            <w:r>
              <w:rPr>
                <w:rFonts w:ascii="仿宋" w:eastAsia="仿宋" w:hAnsi="仿宋" w:cs="仿宋"/>
                <w:b/>
                <w:sz w:val="21"/>
              </w:rPr>
              <w:t>、密集架底盘（含横、</w:t>
            </w:r>
            <w:r>
              <w:rPr>
                <w:rFonts w:ascii="仿宋" w:eastAsia="仿宋" w:hAnsi="仿宋" w:cs="仿宋"/>
                <w:b/>
                <w:sz w:val="21"/>
              </w:rPr>
              <w:t>纵梁及轮架组合）：</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）采用热轧钢板，材料厚度δ≥</w:t>
            </w:r>
            <w:r>
              <w:rPr>
                <w:rFonts w:ascii="仿宋" w:eastAsia="仿宋" w:hAnsi="仿宋" w:cs="仿宋"/>
                <w:sz w:val="21"/>
              </w:rPr>
              <w:t>2.5 mm</w:t>
            </w:r>
            <w:r>
              <w:rPr>
                <w:rFonts w:ascii="仿宋" w:eastAsia="仿宋" w:hAnsi="仿宋" w:cs="仿宋"/>
                <w:sz w:val="21"/>
              </w:rPr>
              <w:t>热轧钢板制作，底盘净高度为</w:t>
            </w:r>
            <w:r>
              <w:rPr>
                <w:rFonts w:ascii="仿宋" w:eastAsia="仿宋" w:hAnsi="仿宋" w:cs="仿宋"/>
                <w:sz w:val="21"/>
              </w:rPr>
              <w:t>140 mm</w:t>
            </w:r>
            <w:r>
              <w:rPr>
                <w:rFonts w:ascii="仿宋" w:eastAsia="仿宋" w:hAnsi="仿宋" w:cs="仿宋"/>
                <w:sz w:val="21"/>
              </w:rPr>
              <w:t>（±</w:t>
            </w:r>
            <w:r>
              <w:rPr>
                <w:rFonts w:ascii="仿宋" w:eastAsia="仿宋" w:hAnsi="仿宋" w:cs="仿宋"/>
                <w:sz w:val="21"/>
              </w:rPr>
              <w:t>2mm</w:t>
            </w:r>
            <w:r>
              <w:rPr>
                <w:rFonts w:ascii="仿宋" w:eastAsia="仿宋" w:hAnsi="仿宋" w:cs="仿宋"/>
                <w:sz w:val="21"/>
              </w:rPr>
              <w:t>）。采用分段焊接后整体组装式，纵梁上按节距冲有矩形槽，以供立柱插入后用螺栓拧固。底盘两端封头横梁与纵梁牢固焊接，在后端直角处下方平面均焊上三角形加强板，保证底盘架体不扭曲、错位和变形等。</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）具有“密集架底盘”检验检测报告，检验检测方式和判定依据符合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w:t>
            </w:r>
            <w:r>
              <w:rPr>
                <w:rFonts w:ascii="仿宋" w:eastAsia="仿宋" w:hAnsi="仿宋" w:cs="仿宋"/>
                <w:sz w:val="21"/>
              </w:rPr>
              <w:t>铅、可溶性镉、可溶性铬、可溶性汞均不得检出；理化性能：硬度</w:t>
            </w:r>
            <w:r>
              <w:rPr>
                <w:rFonts w:ascii="仿宋" w:eastAsia="仿宋" w:hAnsi="仿宋" w:cs="仿宋"/>
                <w:sz w:val="21"/>
              </w:rPr>
              <w:t>5H</w:t>
            </w:r>
            <w:r>
              <w:rPr>
                <w:rFonts w:ascii="仿宋" w:eastAsia="仿宋" w:hAnsi="仿宋" w:cs="仿宋"/>
                <w:sz w:val="21"/>
              </w:rPr>
              <w:t>、冲击强度、</w:t>
            </w:r>
            <w:r>
              <w:rPr>
                <w:rFonts w:ascii="仿宋" w:eastAsia="仿宋" w:hAnsi="仿宋" w:cs="仿宋"/>
                <w:sz w:val="21"/>
              </w:rPr>
              <w:lastRenderedPageBreak/>
              <w:t>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级；屈服强度≥</w:t>
            </w:r>
            <w:r>
              <w:rPr>
                <w:rFonts w:ascii="仿宋" w:eastAsia="仿宋" w:hAnsi="仿宋" w:cs="仿宋"/>
                <w:sz w:val="21"/>
              </w:rPr>
              <w:t>310MPa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；漆膜划圈试验合格。</w:t>
            </w:r>
          </w:p>
          <w:p w:rsidR="002C1217" w:rsidRDefault="00EF28F4">
            <w:pPr>
              <w:pStyle w:val="null3"/>
              <w:jc w:val="both"/>
              <w:rPr>
                <w:rFonts w:hint="default"/>
              </w:rPr>
            </w:pPr>
            <w:r>
              <w:rPr>
                <w:rFonts w:ascii="仿宋" w:eastAsia="仿宋" w:hAnsi="仿宋" w:cs="仿宋"/>
                <w:b/>
                <w:sz w:val="21"/>
              </w:rPr>
              <w:t>三、传动机构：</w:t>
            </w:r>
          </w:p>
          <w:p w:rsidR="002C1217" w:rsidRDefault="00EF28F4">
            <w:pPr>
              <w:pStyle w:val="null3"/>
              <w:jc w:val="both"/>
              <w:rPr>
                <w:rFonts w:hint="default"/>
              </w:rPr>
            </w:pPr>
            <w:r>
              <w:rPr>
                <w:rFonts w:ascii="仿宋" w:eastAsia="仿宋" w:hAnsi="仿宋" w:cs="仿宋"/>
                <w:b/>
                <w:sz w:val="21"/>
              </w:rPr>
              <w:t>1</w:t>
            </w:r>
            <w:r>
              <w:rPr>
                <w:rFonts w:ascii="仿宋" w:eastAsia="仿宋" w:hAnsi="仿宋" w:cs="仿宋"/>
                <w:b/>
                <w:sz w:val="21"/>
              </w:rPr>
              <w:t>、轴承：</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）实心圆钢、平面轴承。</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）具有“轴承”检验检测报告，检验检测方式和判定依据符合</w:t>
            </w:r>
            <w:r>
              <w:rPr>
                <w:rFonts w:ascii="仿宋" w:eastAsia="仿宋" w:hAnsi="仿宋" w:cs="仿宋"/>
                <w:sz w:val="21"/>
              </w:rPr>
              <w:t>GB/T 3325-2017</w:t>
            </w:r>
            <w:r>
              <w:rPr>
                <w:rFonts w:ascii="仿宋" w:eastAsia="仿宋" w:hAnsi="仿宋" w:cs="仿宋"/>
                <w:sz w:val="21"/>
              </w:rPr>
              <w:t>等标准或现</w:t>
            </w:r>
            <w:r>
              <w:rPr>
                <w:rFonts w:ascii="仿宋" w:eastAsia="仿宋" w:hAnsi="仿宋" w:cs="仿宋"/>
                <w:sz w:val="21"/>
              </w:rPr>
              <w:t>行其他国家法定有效标准，并且在一份检验检测报告中达到如下指标：金属件外观性能合格；涂层中可溶性重金属含量（可溶性铅、可溶性镉、可溶性铬、可溶性汞）未检出；人造气氛腐蚀试验：（中性盐雾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；布氏硬度合格。</w:t>
            </w:r>
          </w:p>
          <w:p w:rsidR="002C1217" w:rsidRDefault="00EF28F4">
            <w:pPr>
              <w:pStyle w:val="null3"/>
              <w:jc w:val="both"/>
              <w:rPr>
                <w:rFonts w:hint="default"/>
              </w:rPr>
            </w:pPr>
            <w:r>
              <w:rPr>
                <w:rFonts w:ascii="仿宋" w:eastAsia="仿宋" w:hAnsi="仿宋" w:cs="仿宋"/>
                <w:b/>
                <w:sz w:val="21"/>
              </w:rPr>
              <w:t>2</w:t>
            </w:r>
            <w:r>
              <w:rPr>
                <w:rFonts w:ascii="仿宋" w:eastAsia="仿宋" w:hAnsi="仿宋" w:cs="仿宋"/>
                <w:b/>
                <w:sz w:val="21"/>
              </w:rPr>
              <w:t>、精密链轮：</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）钢制齿轮表面防锈处理发黑或镀锌。</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）具有“齿轮”检验检测报告，</w:t>
            </w:r>
            <w:r>
              <w:rPr>
                <w:rFonts w:ascii="仿宋" w:eastAsia="仿宋" w:hAnsi="仿宋" w:cs="仿宋"/>
                <w:sz w:val="21"/>
              </w:rPr>
              <w:t>检验检测方式和判定依据符合</w:t>
            </w:r>
            <w:r>
              <w:rPr>
                <w:rFonts w:ascii="仿宋" w:eastAsia="仿宋" w:hAnsi="仿宋" w:cs="仿宋"/>
                <w:sz w:val="21"/>
              </w:rPr>
              <w:t>GB/T10125-2021</w:t>
            </w:r>
            <w:r>
              <w:rPr>
                <w:rFonts w:ascii="仿宋" w:eastAsia="仿宋" w:hAnsi="仿宋" w:cs="仿宋"/>
                <w:sz w:val="21"/>
              </w:rPr>
              <w:t>等标准或现行其他国家法定有效标准，并且在一份检验检测报告中达到如下指标：金属件外观性能合格；涂层中可溶性重金属含量（可溶性铅、可溶性镉、可溶性铬、可溶性汞）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力学性能布氏硬度合格。</w:t>
            </w:r>
          </w:p>
          <w:p w:rsidR="002C1217" w:rsidRDefault="00EF28F4">
            <w:pPr>
              <w:pStyle w:val="null3"/>
              <w:jc w:val="both"/>
              <w:rPr>
                <w:rFonts w:hint="default"/>
              </w:rPr>
            </w:pPr>
            <w:r>
              <w:rPr>
                <w:rFonts w:ascii="仿宋" w:eastAsia="仿宋" w:hAnsi="仿宋" w:cs="仿宋"/>
                <w:b/>
                <w:sz w:val="21"/>
              </w:rPr>
              <w:t>3</w:t>
            </w:r>
            <w:r>
              <w:rPr>
                <w:rFonts w:ascii="仿宋" w:eastAsia="仿宋" w:hAnsi="仿宋" w:cs="仿宋"/>
                <w:b/>
                <w:sz w:val="21"/>
              </w:rPr>
              <w:t>、链条：</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）Φ</w:t>
            </w:r>
            <w:r>
              <w:rPr>
                <w:rFonts w:ascii="仿宋" w:eastAsia="仿宋" w:hAnsi="仿宋" w:cs="仿宋"/>
                <w:sz w:val="21"/>
              </w:rPr>
              <w:t>8.5</w:t>
            </w:r>
            <w:r>
              <w:rPr>
                <w:rFonts w:ascii="仿宋" w:eastAsia="仿宋" w:hAnsi="仿宋" w:cs="仿宋"/>
                <w:sz w:val="21"/>
              </w:rPr>
              <w:t>（±</w:t>
            </w:r>
            <w:r>
              <w:rPr>
                <w:rFonts w:ascii="仿宋" w:eastAsia="仿宋" w:hAnsi="仿宋" w:cs="仿宋"/>
                <w:sz w:val="21"/>
              </w:rPr>
              <w:t>2mm</w:t>
            </w:r>
            <w:r>
              <w:rPr>
                <w:rFonts w:ascii="仿宋" w:eastAsia="仿宋" w:hAnsi="仿宋" w:cs="仿宋"/>
                <w:sz w:val="21"/>
              </w:rPr>
              <w:t>），节距</w:t>
            </w:r>
            <w:r>
              <w:rPr>
                <w:rFonts w:ascii="仿宋" w:eastAsia="仿宋" w:hAnsi="仿宋" w:cs="仿宋"/>
                <w:sz w:val="21"/>
              </w:rPr>
              <w:t>12.7</w:t>
            </w:r>
            <w:r>
              <w:rPr>
                <w:rFonts w:ascii="仿宋" w:eastAsia="仿宋" w:hAnsi="仿宋" w:cs="仿宋"/>
                <w:sz w:val="21"/>
              </w:rPr>
              <w:t>或同等及以上档次。</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）具有“链条”检验检测报告，检验检测方式和判定依据符合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金属件外观性能合格；涂层中可溶性重金属含量（可溶性铅、可溶性镉、可溶性铬、可溶性汞）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；力学性能布氏硬度合格。</w:t>
            </w:r>
          </w:p>
          <w:p w:rsidR="002C1217" w:rsidRDefault="00EF28F4">
            <w:pPr>
              <w:pStyle w:val="null3"/>
              <w:jc w:val="both"/>
              <w:rPr>
                <w:rFonts w:hint="default"/>
              </w:rPr>
            </w:pPr>
            <w:r>
              <w:rPr>
                <w:rFonts w:ascii="仿宋" w:eastAsia="仿宋" w:hAnsi="仿宋" w:cs="仿宋"/>
                <w:b/>
                <w:sz w:val="21"/>
              </w:rPr>
              <w:t>4</w:t>
            </w:r>
            <w:r>
              <w:rPr>
                <w:rFonts w:ascii="仿宋" w:eastAsia="仿宋" w:hAnsi="仿宋" w:cs="仿宋"/>
                <w:b/>
                <w:sz w:val="21"/>
              </w:rPr>
              <w:t>、传动管：</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）直径≥</w:t>
            </w:r>
            <w:r>
              <w:rPr>
                <w:rFonts w:ascii="仿宋" w:eastAsia="仿宋" w:hAnsi="仿宋" w:cs="仿宋"/>
                <w:sz w:val="21"/>
              </w:rPr>
              <w:t>25mm</w:t>
            </w:r>
            <w:r>
              <w:rPr>
                <w:rFonts w:ascii="仿宋" w:eastAsia="仿宋" w:hAnsi="仿宋" w:cs="仿宋"/>
                <w:sz w:val="21"/>
              </w:rPr>
              <w:t>，壁厚≥</w:t>
            </w:r>
            <w:r>
              <w:rPr>
                <w:rFonts w:ascii="仿宋" w:eastAsia="仿宋" w:hAnsi="仿宋" w:cs="仿宋"/>
                <w:sz w:val="21"/>
              </w:rPr>
              <w:t>2.0mm</w:t>
            </w:r>
            <w:r>
              <w:rPr>
                <w:rFonts w:ascii="仿宋" w:eastAsia="仿宋" w:hAnsi="仿宋" w:cs="仿宋"/>
                <w:sz w:val="21"/>
              </w:rPr>
              <w:t>的钢管。</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）具有“传动管”检验检测报告，检验检测方式和判定依据符合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w:t>
            </w:r>
            <w:r>
              <w:rPr>
                <w:rFonts w:ascii="仿宋" w:eastAsia="仿宋" w:hAnsi="仿宋" w:cs="仿宋"/>
                <w:sz w:val="21"/>
              </w:rPr>
              <w:lastRenderedPageBreak/>
              <w:t>属件合格；人造气氛腐蚀试验≥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w:t>
            </w:r>
            <w:r>
              <w:rPr>
                <w:rFonts w:ascii="仿宋" w:eastAsia="仿宋" w:hAnsi="仿宋" w:cs="仿宋"/>
                <w:sz w:val="21"/>
              </w:rPr>
              <w:t>屈服强度≥</w:t>
            </w:r>
            <w:r>
              <w:rPr>
                <w:rFonts w:ascii="仿宋" w:eastAsia="仿宋" w:hAnsi="仿宋" w:cs="仿宋"/>
                <w:sz w:val="21"/>
              </w:rPr>
              <w:t>210MPa</w:t>
            </w:r>
            <w:r>
              <w:rPr>
                <w:rFonts w:ascii="仿宋" w:eastAsia="仿宋" w:hAnsi="仿宋" w:cs="仿宋"/>
                <w:sz w:val="21"/>
              </w:rPr>
              <w:t>；断后伸长率≥</w:t>
            </w:r>
            <w:r>
              <w:rPr>
                <w:rFonts w:ascii="仿宋" w:eastAsia="仿宋" w:hAnsi="仿宋" w:cs="仿宋"/>
                <w:sz w:val="21"/>
              </w:rPr>
              <w:t>20%</w:t>
            </w:r>
            <w:r>
              <w:rPr>
                <w:rFonts w:ascii="仿宋" w:eastAsia="仿宋" w:hAnsi="仿宋" w:cs="仿宋"/>
                <w:sz w:val="21"/>
              </w:rPr>
              <w:t>；弯曲试验（</w:t>
            </w:r>
            <w:r>
              <w:rPr>
                <w:rFonts w:ascii="仿宋" w:eastAsia="仿宋" w:hAnsi="仿宋" w:cs="仿宋"/>
                <w:sz w:val="21"/>
              </w:rPr>
              <w:t>90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5</w:t>
            </w:r>
            <w:r>
              <w:rPr>
                <w:rFonts w:ascii="仿宋" w:eastAsia="仿宋" w:hAnsi="仿宋" w:cs="仿宋"/>
                <w:b/>
                <w:sz w:val="21"/>
              </w:rPr>
              <w:t>、承载轮轴：</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）为确保无轨档案密集架的整体质量及传动机构能够平稳运行，要求采用实芯圆钢，经车床精加工后镀锌制作，根据传动轴与传动管、轴承、滚轮的连接部位、功能以及承重的不同加工出不同直径的部位：Φ</w:t>
            </w:r>
            <w:r>
              <w:rPr>
                <w:rFonts w:ascii="仿宋" w:eastAsia="仿宋" w:hAnsi="仿宋" w:cs="仿宋"/>
                <w:sz w:val="21"/>
              </w:rPr>
              <w:t>19.5mm</w:t>
            </w:r>
            <w:r>
              <w:rPr>
                <w:rFonts w:ascii="仿宋" w:eastAsia="仿宋" w:hAnsi="仿宋" w:cs="仿宋"/>
                <w:sz w:val="21"/>
              </w:rPr>
              <w:t>（±</w:t>
            </w:r>
            <w:r>
              <w:rPr>
                <w:rFonts w:ascii="仿宋" w:eastAsia="仿宋" w:hAnsi="仿宋" w:cs="仿宋"/>
                <w:sz w:val="21"/>
              </w:rPr>
              <w:t>0.5mm</w:t>
            </w:r>
            <w:r>
              <w:rPr>
                <w:rFonts w:ascii="仿宋" w:eastAsia="仿宋" w:hAnsi="仿宋" w:cs="仿宋"/>
                <w:sz w:val="21"/>
              </w:rPr>
              <w:t>）的部位与传动管连接；Φ</w:t>
            </w:r>
            <w:r>
              <w:rPr>
                <w:rFonts w:ascii="仿宋" w:eastAsia="仿宋" w:hAnsi="仿宋" w:cs="仿宋"/>
                <w:sz w:val="21"/>
              </w:rPr>
              <w:t>20mm</w:t>
            </w:r>
            <w:r>
              <w:rPr>
                <w:rFonts w:ascii="仿宋" w:eastAsia="仿宋" w:hAnsi="仿宋" w:cs="仿宋"/>
                <w:sz w:val="21"/>
              </w:rPr>
              <w:t>（±</w:t>
            </w:r>
            <w:r>
              <w:rPr>
                <w:rFonts w:ascii="仿宋" w:eastAsia="仿宋" w:hAnsi="仿宋" w:cs="仿宋"/>
                <w:sz w:val="21"/>
              </w:rPr>
              <w:t>0.5mm</w:t>
            </w:r>
            <w:r>
              <w:rPr>
                <w:rFonts w:ascii="仿宋" w:eastAsia="仿宋" w:hAnsi="仿宋" w:cs="仿宋"/>
                <w:sz w:val="21"/>
              </w:rPr>
              <w:t>）的部位与轴承连接；Φ</w:t>
            </w:r>
            <w:r>
              <w:rPr>
                <w:rFonts w:ascii="仿宋" w:eastAsia="仿宋" w:hAnsi="仿宋" w:cs="仿宋"/>
                <w:sz w:val="21"/>
              </w:rPr>
              <w:t>22mm</w:t>
            </w:r>
            <w:r>
              <w:rPr>
                <w:rFonts w:ascii="仿宋" w:eastAsia="仿宋" w:hAnsi="仿宋" w:cs="仿宋"/>
                <w:sz w:val="21"/>
              </w:rPr>
              <w:t>（±</w:t>
            </w:r>
            <w:r>
              <w:rPr>
                <w:rFonts w:ascii="仿宋" w:eastAsia="仿宋" w:hAnsi="仿宋" w:cs="仿宋"/>
                <w:sz w:val="21"/>
              </w:rPr>
              <w:t>0.5mm</w:t>
            </w:r>
            <w:r>
              <w:rPr>
                <w:rFonts w:ascii="仿宋" w:eastAsia="仿宋" w:hAnsi="仿宋" w:cs="仿宋"/>
                <w:sz w:val="21"/>
              </w:rPr>
              <w:t>）的部位与滚轮连接；未加工的部分是Φ</w:t>
            </w:r>
            <w:r>
              <w:rPr>
                <w:rFonts w:ascii="仿宋" w:eastAsia="仿宋" w:hAnsi="仿宋" w:cs="仿宋"/>
                <w:sz w:val="21"/>
              </w:rPr>
              <w:t>25mm</w:t>
            </w:r>
            <w:r>
              <w:rPr>
                <w:rFonts w:ascii="仿宋" w:eastAsia="仿宋" w:hAnsi="仿宋" w:cs="仿宋"/>
                <w:sz w:val="21"/>
              </w:rPr>
              <w:t>（±</w:t>
            </w:r>
            <w:r>
              <w:rPr>
                <w:rFonts w:ascii="仿宋" w:eastAsia="仿宋" w:hAnsi="仿宋" w:cs="仿宋"/>
                <w:sz w:val="21"/>
              </w:rPr>
              <w:t>0.5mm</w:t>
            </w:r>
            <w:r>
              <w:rPr>
                <w:rFonts w:ascii="仿宋" w:eastAsia="仿宋" w:hAnsi="仿宋" w:cs="仿宋"/>
                <w:sz w:val="21"/>
              </w:rPr>
              <w:t>）起到限制滚轮脱轴、脱轨、承重的作用。</w:t>
            </w:r>
          </w:p>
          <w:p w:rsidR="002C1217" w:rsidRDefault="00EF28F4">
            <w:pPr>
              <w:pStyle w:val="null3"/>
              <w:jc w:val="both"/>
              <w:rPr>
                <w:rFonts w:hint="default"/>
              </w:rPr>
            </w:pPr>
            <w:r>
              <w:rPr>
                <w:rFonts w:ascii="仿宋" w:eastAsia="仿宋" w:hAnsi="仿宋" w:cs="仿宋"/>
                <w:b/>
                <w:sz w:val="21"/>
              </w:rPr>
              <w:t>6</w:t>
            </w:r>
            <w:r>
              <w:rPr>
                <w:rFonts w:ascii="仿宋" w:eastAsia="仿宋" w:hAnsi="仿宋" w:cs="仿宋"/>
                <w:b/>
                <w:sz w:val="21"/>
              </w:rPr>
              <w:t>、多功能双幅圆形摇手柄：</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）将安装于每列主侧板上的锁止、制动装置与摇手柄传动功能合三为一，使摇手柄具有锁止、制动及驱动三大功能，易于操作。</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）具有“摇手柄”检验检测报告，检验检测方式和判定依据符合</w:t>
            </w:r>
            <w:r>
              <w:rPr>
                <w:rFonts w:ascii="仿宋" w:eastAsia="仿宋" w:hAnsi="仿宋" w:cs="仿宋"/>
                <w:sz w:val="21"/>
              </w:rPr>
              <w:t>GB/T3325-2017</w:t>
            </w:r>
            <w:r>
              <w:rPr>
                <w:rFonts w:ascii="仿宋" w:eastAsia="仿宋" w:hAnsi="仿宋" w:cs="仿宋"/>
                <w:sz w:val="21"/>
              </w:rPr>
              <w:t>等标准或现行其他有效标准，并且在一份检验检测报告中达到如下指标：金属件外观性能合格；涂层中可溶性重金属含量（可溶性铅、可溶性镉、可溶性铬、可溶性汞）未检出；塑料重金属（可溶性铅、可溶性镉、可溶性铬、可溶性汞）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w:t>
            </w:r>
            <w:r>
              <w:rPr>
                <w:rFonts w:ascii="仿宋" w:eastAsia="仿宋" w:hAnsi="仿宋" w:cs="仿宋"/>
                <w:sz w:val="21"/>
              </w:rPr>
              <w:t>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；化学成分（</w:t>
            </w:r>
            <w:r>
              <w:rPr>
                <w:rFonts w:ascii="仿宋" w:eastAsia="仿宋" w:hAnsi="仿宋" w:cs="仿宋"/>
                <w:sz w:val="21"/>
              </w:rPr>
              <w:t>C</w:t>
            </w:r>
            <w:r>
              <w:rPr>
                <w:rFonts w:ascii="仿宋" w:eastAsia="仿宋" w:hAnsi="仿宋" w:cs="仿宋"/>
                <w:sz w:val="21"/>
              </w:rPr>
              <w:t>、</w:t>
            </w:r>
            <w:r>
              <w:rPr>
                <w:rFonts w:ascii="仿宋" w:eastAsia="仿宋" w:hAnsi="仿宋" w:cs="仿宋"/>
                <w:sz w:val="21"/>
              </w:rPr>
              <w:t>Si</w:t>
            </w:r>
            <w:r>
              <w:rPr>
                <w:rFonts w:ascii="仿宋" w:eastAsia="仿宋" w:hAnsi="仿宋" w:cs="仿宋"/>
                <w:sz w:val="21"/>
              </w:rPr>
              <w:t>、</w:t>
            </w:r>
            <w:r>
              <w:rPr>
                <w:rFonts w:ascii="仿宋" w:eastAsia="仿宋" w:hAnsi="仿宋" w:cs="仿宋"/>
                <w:sz w:val="21"/>
              </w:rPr>
              <w:t>Mn</w:t>
            </w:r>
            <w:r>
              <w:rPr>
                <w:rFonts w:ascii="仿宋" w:eastAsia="仿宋" w:hAnsi="仿宋" w:cs="仿宋"/>
                <w:sz w:val="21"/>
              </w:rPr>
              <w:t>、</w:t>
            </w:r>
            <w:r>
              <w:rPr>
                <w:rFonts w:ascii="仿宋" w:eastAsia="仿宋" w:hAnsi="仿宋" w:cs="仿宋"/>
                <w:sz w:val="21"/>
              </w:rPr>
              <w:t>P</w:t>
            </w:r>
            <w:r>
              <w:rPr>
                <w:rFonts w:ascii="仿宋" w:eastAsia="仿宋" w:hAnsi="仿宋" w:cs="仿宋"/>
                <w:sz w:val="21"/>
              </w:rPr>
              <w:t>、</w:t>
            </w:r>
            <w:r>
              <w:rPr>
                <w:rFonts w:ascii="仿宋" w:eastAsia="仿宋" w:hAnsi="仿宋" w:cs="仿宋"/>
                <w:sz w:val="21"/>
              </w:rPr>
              <w:t>S</w:t>
            </w:r>
            <w:r>
              <w:rPr>
                <w:rFonts w:ascii="仿宋" w:eastAsia="仿宋" w:hAnsi="仿宋" w:cs="仿宋"/>
                <w:sz w:val="21"/>
              </w:rPr>
              <w:t>、</w:t>
            </w:r>
            <w:r>
              <w:rPr>
                <w:rFonts w:ascii="仿宋" w:eastAsia="仿宋" w:hAnsi="仿宋" w:cs="仿宋"/>
                <w:sz w:val="21"/>
              </w:rPr>
              <w:t>Ni</w:t>
            </w:r>
            <w:r>
              <w:rPr>
                <w:rFonts w:ascii="仿宋" w:eastAsia="仿宋" w:hAnsi="仿宋" w:cs="仿宋"/>
                <w:sz w:val="21"/>
              </w:rPr>
              <w:t>、</w:t>
            </w:r>
            <w:r>
              <w:rPr>
                <w:rFonts w:ascii="仿宋" w:eastAsia="仿宋" w:hAnsi="仿宋" w:cs="仿宋"/>
                <w:sz w:val="21"/>
              </w:rPr>
              <w:t>Cu</w:t>
            </w:r>
            <w:r>
              <w:rPr>
                <w:rFonts w:ascii="仿宋" w:eastAsia="仿宋" w:hAnsi="仿宋" w:cs="仿宋"/>
                <w:sz w:val="21"/>
              </w:rPr>
              <w:t>、</w:t>
            </w:r>
            <w:r>
              <w:rPr>
                <w:rFonts w:ascii="仿宋" w:eastAsia="仿宋" w:hAnsi="仿宋" w:cs="仿宋"/>
                <w:sz w:val="21"/>
              </w:rPr>
              <w:t>Cr</w:t>
            </w:r>
            <w:r>
              <w:rPr>
                <w:rFonts w:ascii="仿宋" w:eastAsia="仿宋" w:hAnsi="仿宋" w:cs="仿宋"/>
                <w:sz w:val="21"/>
              </w:rPr>
              <w:t>）合格；力学性能：下屈服强度≥</w:t>
            </w:r>
            <w:r>
              <w:rPr>
                <w:rFonts w:ascii="仿宋" w:eastAsia="仿宋" w:hAnsi="仿宋" w:cs="仿宋"/>
                <w:sz w:val="21"/>
              </w:rPr>
              <w:t>285MPa,</w:t>
            </w:r>
            <w:r>
              <w:rPr>
                <w:rFonts w:ascii="仿宋" w:eastAsia="仿宋" w:hAnsi="仿宋" w:cs="仿宋"/>
                <w:sz w:val="21"/>
              </w:rPr>
              <w:t>抗拉强度合格，断后伸长率≥</w:t>
            </w:r>
            <w:r>
              <w:rPr>
                <w:rFonts w:ascii="仿宋" w:eastAsia="仿宋" w:hAnsi="仿宋" w:cs="仿宋"/>
                <w:sz w:val="21"/>
              </w:rPr>
              <w:t>30%</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b/>
                <w:sz w:val="21"/>
              </w:rPr>
              <w:t>四、导正系统：</w:t>
            </w:r>
          </w:p>
          <w:p w:rsidR="002C1217" w:rsidRDefault="00EF28F4">
            <w:pPr>
              <w:pStyle w:val="null3"/>
              <w:jc w:val="both"/>
              <w:rPr>
                <w:rFonts w:hint="default"/>
              </w:rPr>
            </w:pPr>
            <w:r>
              <w:rPr>
                <w:rFonts w:ascii="仿宋" w:eastAsia="仿宋" w:hAnsi="仿宋" w:cs="仿宋"/>
                <w:b/>
                <w:sz w:val="21"/>
              </w:rPr>
              <w:t>★</w:t>
            </w:r>
            <w:r>
              <w:rPr>
                <w:rFonts w:ascii="仿宋" w:eastAsia="仿宋" w:hAnsi="仿宋" w:cs="仿宋"/>
                <w:sz w:val="21"/>
              </w:rPr>
              <w:t>1</w:t>
            </w:r>
            <w:r>
              <w:rPr>
                <w:rFonts w:ascii="仿宋" w:eastAsia="仿宋" w:hAnsi="仿宋" w:cs="仿宋"/>
                <w:sz w:val="21"/>
              </w:rPr>
              <w:t>、档案密集架取消地面轨道，增加侧面导向系统，保证密集架所占用的地面内畅通无阻，无障碍物，方便推车进入，防止管理人员跌倒，不破坏地面整体效果，避免破坏楼层的整体承重压力。</w:t>
            </w:r>
          </w:p>
          <w:p w:rsidR="002C1217" w:rsidRDefault="00EF28F4">
            <w:pPr>
              <w:pStyle w:val="null3"/>
              <w:jc w:val="both"/>
              <w:rPr>
                <w:rFonts w:hint="default"/>
              </w:rPr>
            </w:pPr>
            <w:r>
              <w:rPr>
                <w:rFonts w:ascii="仿宋" w:eastAsia="仿宋" w:hAnsi="仿宋" w:cs="仿宋"/>
                <w:sz w:val="21"/>
              </w:rPr>
              <w:t>2</w:t>
            </w:r>
            <w:r>
              <w:rPr>
                <w:rFonts w:ascii="仿宋" w:eastAsia="仿宋" w:hAnsi="仿宋" w:cs="仿宋"/>
                <w:sz w:val="21"/>
              </w:rPr>
              <w:t>、档案密集架的导向架：</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）使用材料厚度δ≥</w:t>
            </w:r>
            <w:r>
              <w:rPr>
                <w:rFonts w:ascii="仿宋" w:eastAsia="仿宋" w:hAnsi="仿宋" w:cs="仿宋"/>
                <w:sz w:val="21"/>
              </w:rPr>
              <w:t>3.8mm</w:t>
            </w:r>
            <w:r>
              <w:rPr>
                <w:rFonts w:ascii="仿宋" w:eastAsia="仿宋" w:hAnsi="仿宋" w:cs="仿宋"/>
                <w:sz w:val="21"/>
              </w:rPr>
              <w:t>，钢板经过折弯形成</w:t>
            </w:r>
            <w:r>
              <w:rPr>
                <w:rFonts w:ascii="仿宋" w:eastAsia="仿宋" w:hAnsi="仿宋" w:cs="仿宋"/>
                <w:sz w:val="21"/>
              </w:rPr>
              <w:t>U</w:t>
            </w:r>
            <w:r>
              <w:rPr>
                <w:rFonts w:ascii="仿宋" w:eastAsia="仿宋" w:hAnsi="仿宋" w:cs="仿宋"/>
                <w:sz w:val="21"/>
              </w:rPr>
              <w:t>形，既能导向又能防止架体倾倒；档案密集架的护板顶部冲直径≥</w:t>
            </w:r>
            <w:r>
              <w:rPr>
                <w:rFonts w:ascii="仿宋" w:eastAsia="仿宋" w:hAnsi="仿宋" w:cs="仿宋"/>
                <w:sz w:val="21"/>
              </w:rPr>
              <w:t>20mm</w:t>
            </w:r>
            <w:r>
              <w:rPr>
                <w:rFonts w:ascii="仿宋" w:eastAsia="仿宋" w:hAnsi="仿宋" w:cs="仿宋"/>
                <w:sz w:val="21"/>
              </w:rPr>
              <w:t>的防</w:t>
            </w:r>
            <w:r>
              <w:rPr>
                <w:rFonts w:ascii="仿宋" w:eastAsia="仿宋" w:hAnsi="仿宋" w:cs="仿宋"/>
                <w:sz w:val="21"/>
              </w:rPr>
              <w:t>滑凸包。</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3</w:t>
            </w:r>
            <w:r>
              <w:rPr>
                <w:rFonts w:ascii="仿宋" w:eastAsia="仿宋" w:hAnsi="仿宋" w:cs="仿宋"/>
                <w:sz w:val="21"/>
              </w:rPr>
              <w:t>、具有“密集架导正系统（导轨）”检验检测报告，检验检测方式和判定依据符合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等标准或现行其他国家法定有效标准，并且在一份检验检测报告中达到如下指标：装配要求</w:t>
            </w:r>
            <w:r>
              <w:rPr>
                <w:rFonts w:ascii="仿宋" w:eastAsia="仿宋" w:hAnsi="仿宋" w:cs="仿宋"/>
                <w:sz w:val="21"/>
              </w:rPr>
              <w:t>/</w:t>
            </w:r>
            <w:r>
              <w:rPr>
                <w:rFonts w:ascii="仿宋" w:eastAsia="仿宋" w:hAnsi="仿宋" w:cs="仿宋"/>
                <w:sz w:val="21"/>
              </w:rPr>
              <w:t>尺寸偏差合格；有害物质限量：可溶性铅、可溶性镉、可溶性铬、可溶性汞均不得检出；表面涂层理化性能：硬度、冲击强度、附着力、≥</w:t>
            </w:r>
            <w:r>
              <w:rPr>
                <w:rFonts w:ascii="仿宋" w:eastAsia="仿宋" w:hAnsi="仿宋" w:cs="仿宋"/>
                <w:sz w:val="21"/>
              </w:rPr>
              <w:t>100</w:t>
            </w:r>
            <w:r>
              <w:rPr>
                <w:rFonts w:ascii="仿宋" w:eastAsia="仿宋" w:hAnsi="仿宋" w:cs="仿宋"/>
                <w:sz w:val="21"/>
              </w:rPr>
              <w:t>小时耐腐蚀均合格；人造气氛</w:t>
            </w:r>
            <w:r>
              <w:rPr>
                <w:rFonts w:ascii="仿宋" w:eastAsia="仿宋" w:hAnsi="仿宋" w:cs="仿宋"/>
                <w:sz w:val="21"/>
              </w:rPr>
              <w:lastRenderedPageBreak/>
              <w:t>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级；屈服强度≥</w:t>
            </w:r>
            <w:r>
              <w:rPr>
                <w:rFonts w:ascii="仿宋" w:eastAsia="仿宋" w:hAnsi="仿宋" w:cs="仿宋"/>
                <w:sz w:val="21"/>
              </w:rPr>
              <w:t>330MPa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；冲击试验≥</w:t>
            </w:r>
            <w:r>
              <w:rPr>
                <w:rFonts w:ascii="仿宋" w:eastAsia="仿宋" w:hAnsi="仿宋" w:cs="仿宋"/>
                <w:sz w:val="21"/>
              </w:rPr>
              <w:t>45J</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4</w:t>
            </w:r>
            <w:r>
              <w:rPr>
                <w:rFonts w:ascii="仿宋" w:eastAsia="仿宋" w:hAnsi="仿宋" w:cs="仿宋"/>
                <w:b/>
                <w:sz w:val="21"/>
              </w:rPr>
              <w:t>、承载轮：</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）承载轮采用灰口铸铁铁芯，铁芯厚度</w:t>
            </w:r>
            <w:r>
              <w:rPr>
                <w:rFonts w:ascii="仿宋" w:eastAsia="仿宋" w:hAnsi="仿宋" w:cs="仿宋"/>
                <w:sz w:val="21"/>
              </w:rPr>
              <w:t>5.5mm-6.5mm,</w:t>
            </w:r>
            <w:r>
              <w:rPr>
                <w:rFonts w:ascii="仿宋" w:eastAsia="仿宋" w:hAnsi="仿宋" w:cs="仿宋"/>
                <w:sz w:val="21"/>
              </w:rPr>
              <w:t>外包耐火耐磨材料，一次注塑成型，外直径</w:t>
            </w:r>
            <w:r>
              <w:rPr>
                <w:rFonts w:ascii="仿宋" w:eastAsia="仿宋" w:hAnsi="仿宋" w:cs="仿宋"/>
                <w:sz w:val="21"/>
              </w:rPr>
              <w:t>125mm</w:t>
            </w:r>
            <w:r>
              <w:rPr>
                <w:rFonts w:ascii="仿宋" w:eastAsia="仿宋" w:hAnsi="仿宋" w:cs="仿宋"/>
                <w:sz w:val="21"/>
              </w:rPr>
              <w:t>（±</w:t>
            </w:r>
            <w:r>
              <w:rPr>
                <w:rFonts w:ascii="仿宋" w:eastAsia="仿宋" w:hAnsi="仿宋" w:cs="仿宋"/>
                <w:sz w:val="21"/>
              </w:rPr>
              <w:t>2</w:t>
            </w:r>
            <w:r>
              <w:rPr>
                <w:rFonts w:ascii="仿宋" w:eastAsia="仿宋" w:hAnsi="仿宋" w:cs="仿宋"/>
                <w:sz w:val="21"/>
              </w:rPr>
              <w:t>㎜），厚度为</w:t>
            </w:r>
            <w:r>
              <w:rPr>
                <w:rFonts w:ascii="仿宋" w:eastAsia="仿宋" w:hAnsi="仿宋" w:cs="仿宋"/>
                <w:sz w:val="21"/>
              </w:rPr>
              <w:t>52</w:t>
            </w:r>
            <w:r>
              <w:rPr>
                <w:rFonts w:ascii="仿宋" w:eastAsia="仿宋" w:hAnsi="仿宋" w:cs="仿宋"/>
                <w:sz w:val="21"/>
              </w:rPr>
              <w:t>㎜（±</w:t>
            </w:r>
            <w:r>
              <w:rPr>
                <w:rFonts w:ascii="仿宋" w:eastAsia="仿宋" w:hAnsi="仿宋" w:cs="仿宋"/>
                <w:sz w:val="21"/>
              </w:rPr>
              <w:t>2</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）具有“承载轮”检验检测报告，检验检测方式和判定依据符合</w:t>
            </w:r>
            <w:r>
              <w:rPr>
                <w:rFonts w:ascii="仿宋" w:eastAsia="仿宋" w:hAnsi="仿宋" w:cs="仿宋"/>
                <w:sz w:val="21"/>
              </w:rPr>
              <w:t>GB/T10125-2021</w:t>
            </w:r>
            <w:r>
              <w:rPr>
                <w:rFonts w:ascii="仿宋" w:eastAsia="仿宋" w:hAnsi="仿宋" w:cs="仿宋"/>
                <w:sz w:val="21"/>
              </w:rPr>
              <w:t>等标准或现行其他国家法定有效标准，并且在一份检验检测报告中达到如下指标：金属件外观性能合格；涂层中可溶性重金属含量（可溶性铅、可溶性镉、可溶性铬、可溶性汞）未检出；塑料重金属（</w:t>
            </w:r>
            <w:r>
              <w:rPr>
                <w:rFonts w:ascii="仿宋" w:eastAsia="仿宋" w:hAnsi="仿宋" w:cs="仿宋"/>
                <w:sz w:val="21"/>
              </w:rPr>
              <w:t>可溶性铅、可溶性镉、可溶性铬、可溶性汞）未检出；人造气氛腐蚀试验：（中性盐雾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；力学性能：抗拉强度合格≥</w:t>
            </w:r>
            <w:r>
              <w:rPr>
                <w:rFonts w:ascii="仿宋" w:eastAsia="仿宋" w:hAnsi="仿宋" w:cs="仿宋"/>
                <w:sz w:val="21"/>
              </w:rPr>
              <w:t>220MPa</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b/>
                <w:sz w:val="21"/>
              </w:rPr>
              <w:t>五、防护装置：</w:t>
            </w:r>
          </w:p>
          <w:p w:rsidR="002C1217" w:rsidRDefault="00EF28F4">
            <w:pPr>
              <w:pStyle w:val="null3"/>
              <w:jc w:val="both"/>
              <w:rPr>
                <w:rFonts w:hint="default"/>
              </w:rPr>
            </w:pPr>
            <w:r>
              <w:rPr>
                <w:rFonts w:ascii="仿宋" w:eastAsia="仿宋" w:hAnsi="仿宋" w:cs="仿宋"/>
                <w:sz w:val="21"/>
              </w:rPr>
              <w:t>1</w:t>
            </w:r>
            <w:r>
              <w:rPr>
                <w:rFonts w:ascii="仿宋" w:eastAsia="仿宋" w:hAnsi="仿宋" w:cs="仿宋"/>
                <w:sz w:val="21"/>
              </w:rPr>
              <w:t>、防撞密封装置：采用</w:t>
            </w:r>
            <w:r>
              <w:rPr>
                <w:rFonts w:ascii="仿宋" w:eastAsia="仿宋" w:hAnsi="仿宋" w:cs="仿宋"/>
                <w:sz w:val="21"/>
              </w:rPr>
              <w:t>25mm</w:t>
            </w:r>
            <w:r>
              <w:rPr>
                <w:rFonts w:ascii="仿宋" w:eastAsia="仿宋" w:hAnsi="仿宋" w:cs="仿宋"/>
                <w:sz w:val="21"/>
              </w:rPr>
              <w:t>（±</w:t>
            </w:r>
            <w:r>
              <w:rPr>
                <w:rFonts w:ascii="仿宋" w:eastAsia="仿宋" w:hAnsi="仿宋" w:cs="仿宋"/>
                <w:sz w:val="21"/>
              </w:rPr>
              <w:t>1mm</w:t>
            </w:r>
            <w:r>
              <w:rPr>
                <w:rFonts w:ascii="仿宋" w:eastAsia="仿宋" w:hAnsi="仿宋" w:cs="仿宋"/>
                <w:sz w:val="21"/>
              </w:rPr>
              <w:t>）厚磁性防撞密封条达到密集架的防撞及密封功能，为防止防撞密封条脱落，防撞密封条采用卡槽方式固定，卡槽材质不低于</w:t>
            </w:r>
            <w:r>
              <w:rPr>
                <w:rFonts w:ascii="仿宋" w:eastAsia="仿宋" w:hAnsi="仿宋" w:cs="仿宋"/>
                <w:sz w:val="21"/>
              </w:rPr>
              <w:t>PVC</w:t>
            </w:r>
            <w:r>
              <w:rPr>
                <w:rFonts w:ascii="仿宋" w:eastAsia="仿宋" w:hAnsi="仿宋" w:cs="仿宋"/>
                <w:sz w:val="21"/>
              </w:rPr>
              <w:t>阻燃材料。</w:t>
            </w:r>
          </w:p>
          <w:p w:rsidR="002C1217" w:rsidRDefault="00EF28F4">
            <w:pPr>
              <w:pStyle w:val="null3"/>
              <w:jc w:val="both"/>
              <w:rPr>
                <w:rFonts w:hint="default"/>
              </w:rPr>
            </w:pPr>
            <w:r>
              <w:rPr>
                <w:rFonts w:ascii="仿宋" w:eastAsia="仿宋" w:hAnsi="仿宋" w:cs="仿宋"/>
                <w:sz w:val="21"/>
              </w:rPr>
              <w:t>2</w:t>
            </w:r>
            <w:r>
              <w:rPr>
                <w:rFonts w:ascii="仿宋" w:eastAsia="仿宋" w:hAnsi="仿宋" w:cs="仿宋"/>
                <w:sz w:val="21"/>
              </w:rPr>
              <w:t>、防尘：在架体顶部装有防尘板，合拢后无空缝，功能达到防火、防尘、防盗、防光要求。</w:t>
            </w:r>
          </w:p>
          <w:p w:rsidR="002C1217" w:rsidRDefault="00EF28F4">
            <w:pPr>
              <w:pStyle w:val="null3"/>
              <w:jc w:val="both"/>
              <w:rPr>
                <w:rFonts w:hint="default"/>
              </w:rPr>
            </w:pPr>
            <w:r>
              <w:rPr>
                <w:rFonts w:ascii="仿宋" w:eastAsia="仿宋" w:hAnsi="仿宋" w:cs="仿宋"/>
                <w:sz w:val="21"/>
              </w:rPr>
              <w:t>3</w:t>
            </w:r>
            <w:r>
              <w:rPr>
                <w:rFonts w:ascii="仿宋" w:eastAsia="仿宋" w:hAnsi="仿宋" w:cs="仿宋"/>
                <w:sz w:val="21"/>
              </w:rPr>
              <w:t>、限位装置：导正系统两端安装限位块，防止密集架运行过程中脱轨。</w:t>
            </w:r>
          </w:p>
          <w:p w:rsidR="002C1217" w:rsidRDefault="00EF28F4">
            <w:pPr>
              <w:pStyle w:val="null3"/>
              <w:jc w:val="both"/>
              <w:rPr>
                <w:rFonts w:hint="default"/>
              </w:rPr>
            </w:pPr>
            <w:r>
              <w:rPr>
                <w:rFonts w:ascii="仿宋" w:eastAsia="仿宋" w:hAnsi="仿宋" w:cs="仿宋"/>
                <w:b/>
                <w:sz w:val="21"/>
              </w:rPr>
              <w:t>六、边门和主副侧板设计要求：</w:t>
            </w:r>
          </w:p>
          <w:p w:rsidR="002C1217" w:rsidRDefault="00EF28F4">
            <w:pPr>
              <w:pStyle w:val="null3"/>
              <w:jc w:val="both"/>
              <w:rPr>
                <w:rFonts w:hint="default"/>
              </w:rPr>
            </w:pPr>
            <w:r>
              <w:rPr>
                <w:rFonts w:ascii="仿宋" w:eastAsia="仿宋" w:hAnsi="仿宋" w:cs="仿宋"/>
                <w:sz w:val="21"/>
              </w:rPr>
              <w:t>1</w:t>
            </w:r>
            <w:r>
              <w:rPr>
                <w:rFonts w:ascii="仿宋" w:eastAsia="仿宋" w:hAnsi="仿宋" w:cs="仿宋"/>
                <w:sz w:val="21"/>
              </w:rPr>
              <w:t>、侧板采用组合式结构，上部为平面钢板；中部为钢化玻璃，预留列编号显示屏孔位以及触摸控制液晶屏孔位；下部为平面钢板，底部开蜂窝状美化散热孔。</w:t>
            </w:r>
          </w:p>
          <w:p w:rsidR="002C1217" w:rsidRDefault="00EF28F4">
            <w:pPr>
              <w:pStyle w:val="null3"/>
              <w:jc w:val="both"/>
              <w:rPr>
                <w:rFonts w:hint="default"/>
              </w:rPr>
            </w:pPr>
            <w:r>
              <w:rPr>
                <w:rFonts w:ascii="仿宋" w:eastAsia="仿宋" w:hAnsi="仿宋" w:cs="仿宋"/>
                <w:sz w:val="21"/>
              </w:rPr>
              <w:t>2</w:t>
            </w:r>
            <w:r>
              <w:rPr>
                <w:rFonts w:ascii="仿宋" w:eastAsia="仿宋" w:hAnsi="仿宋" w:cs="仿宋"/>
                <w:sz w:val="21"/>
              </w:rPr>
              <w:t>、边门设计：密集架边列均要求配有上下分体的内嵌式对开门，装电子密码锁，门板表面的拉手采用嵌入式亮铬三角形式门把手，拉手具备自动回弹功能，拉手机构的尺寸为：</w:t>
            </w:r>
            <w:r>
              <w:rPr>
                <w:rFonts w:ascii="仿宋" w:eastAsia="仿宋" w:hAnsi="仿宋" w:cs="仿宋"/>
                <w:sz w:val="21"/>
              </w:rPr>
              <w:t>130*65mm</w:t>
            </w:r>
            <w:r>
              <w:rPr>
                <w:rFonts w:ascii="仿宋" w:eastAsia="仿宋" w:hAnsi="仿宋" w:cs="仿宋"/>
                <w:sz w:val="21"/>
              </w:rPr>
              <w:t>（±</w:t>
            </w:r>
            <w:r>
              <w:rPr>
                <w:rFonts w:ascii="仿宋" w:eastAsia="仿宋" w:hAnsi="仿宋" w:cs="仿宋"/>
                <w:sz w:val="21"/>
              </w:rPr>
              <w:t>2</w:t>
            </w:r>
            <w:r>
              <w:rPr>
                <w:rFonts w:ascii="仿宋" w:eastAsia="仿宋" w:hAnsi="仿宋" w:cs="仿宋"/>
                <w:sz w:val="21"/>
              </w:rPr>
              <w:t>mm</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b/>
                <w:sz w:val="21"/>
              </w:rPr>
              <w:t>七、钢材、钢板及塑粉要求：</w:t>
            </w:r>
          </w:p>
          <w:p w:rsidR="002C1217" w:rsidRDefault="00EF28F4">
            <w:pPr>
              <w:pStyle w:val="null3"/>
              <w:jc w:val="both"/>
              <w:rPr>
                <w:rFonts w:hint="default"/>
              </w:rPr>
            </w:pPr>
            <w:r>
              <w:rPr>
                <w:rFonts w:ascii="仿宋" w:eastAsia="仿宋" w:hAnsi="仿宋" w:cs="仿宋"/>
                <w:sz w:val="21"/>
              </w:rPr>
              <w:t>1</w:t>
            </w:r>
            <w:r>
              <w:rPr>
                <w:rFonts w:ascii="仿宋" w:eastAsia="仿宋" w:hAnsi="仿宋" w:cs="仿宋"/>
                <w:sz w:val="21"/>
              </w:rPr>
              <w:t>、冷轧钢材：检验检测方式和判定依据符合</w:t>
            </w:r>
            <w:r>
              <w:rPr>
                <w:rFonts w:ascii="仿宋" w:eastAsia="仿宋" w:hAnsi="仿宋" w:cs="仿宋"/>
                <w:sz w:val="21"/>
              </w:rPr>
              <w:t>GB/T3325-2017</w:t>
            </w:r>
            <w:r>
              <w:rPr>
                <w:rFonts w:ascii="仿宋" w:eastAsia="仿宋" w:hAnsi="仿宋" w:cs="仿宋"/>
                <w:sz w:val="21"/>
              </w:rPr>
              <w:t>等标准或现行其他有效标准，并且在一份检验检测报告中达到如下指标：金属件外观性能合格；人造气氛腐蚀试验：（中性盐雾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；化学成分（</w:t>
            </w:r>
            <w:r>
              <w:rPr>
                <w:rFonts w:ascii="仿宋" w:eastAsia="仿宋" w:hAnsi="仿宋" w:cs="仿宋"/>
                <w:sz w:val="21"/>
              </w:rPr>
              <w:t>C</w:t>
            </w:r>
            <w:r>
              <w:rPr>
                <w:rFonts w:ascii="仿宋" w:eastAsia="仿宋" w:hAnsi="仿宋" w:cs="仿宋"/>
                <w:sz w:val="21"/>
              </w:rPr>
              <w:t>、</w:t>
            </w:r>
            <w:r>
              <w:rPr>
                <w:rFonts w:ascii="仿宋" w:eastAsia="仿宋" w:hAnsi="仿宋" w:cs="仿宋"/>
                <w:sz w:val="21"/>
              </w:rPr>
              <w:t>Si</w:t>
            </w:r>
            <w:r>
              <w:rPr>
                <w:rFonts w:ascii="仿宋" w:eastAsia="仿宋" w:hAnsi="仿宋" w:cs="仿宋"/>
                <w:sz w:val="21"/>
              </w:rPr>
              <w:t>、</w:t>
            </w:r>
            <w:r>
              <w:rPr>
                <w:rFonts w:ascii="仿宋" w:eastAsia="仿宋" w:hAnsi="仿宋" w:cs="仿宋"/>
                <w:sz w:val="21"/>
              </w:rPr>
              <w:lastRenderedPageBreak/>
              <w:t>Mn</w:t>
            </w:r>
            <w:r>
              <w:rPr>
                <w:rFonts w:ascii="仿宋" w:eastAsia="仿宋" w:hAnsi="仿宋" w:cs="仿宋"/>
                <w:sz w:val="21"/>
              </w:rPr>
              <w:t>、</w:t>
            </w:r>
            <w:r>
              <w:rPr>
                <w:rFonts w:ascii="仿宋" w:eastAsia="仿宋" w:hAnsi="仿宋" w:cs="仿宋"/>
                <w:sz w:val="21"/>
              </w:rPr>
              <w:t>P</w:t>
            </w:r>
            <w:r>
              <w:rPr>
                <w:rFonts w:ascii="仿宋" w:eastAsia="仿宋" w:hAnsi="仿宋" w:cs="仿宋"/>
                <w:sz w:val="21"/>
              </w:rPr>
              <w:t>、</w:t>
            </w:r>
            <w:r>
              <w:rPr>
                <w:rFonts w:ascii="仿宋" w:eastAsia="仿宋" w:hAnsi="仿宋" w:cs="仿宋"/>
                <w:sz w:val="21"/>
              </w:rPr>
              <w:t>S</w:t>
            </w:r>
            <w:r>
              <w:rPr>
                <w:rFonts w:ascii="仿宋" w:eastAsia="仿宋" w:hAnsi="仿宋" w:cs="仿宋"/>
                <w:sz w:val="21"/>
              </w:rPr>
              <w:t>、</w:t>
            </w:r>
            <w:r>
              <w:rPr>
                <w:rFonts w:ascii="仿宋" w:eastAsia="仿宋" w:hAnsi="仿宋" w:cs="仿宋"/>
                <w:sz w:val="21"/>
              </w:rPr>
              <w:t>Ni</w:t>
            </w:r>
            <w:r>
              <w:rPr>
                <w:rFonts w:ascii="仿宋" w:eastAsia="仿宋" w:hAnsi="仿宋" w:cs="仿宋"/>
                <w:sz w:val="21"/>
              </w:rPr>
              <w:t>、</w:t>
            </w:r>
            <w:r>
              <w:rPr>
                <w:rFonts w:ascii="仿宋" w:eastAsia="仿宋" w:hAnsi="仿宋" w:cs="仿宋"/>
                <w:sz w:val="21"/>
              </w:rPr>
              <w:t>Cu</w:t>
            </w:r>
            <w:r>
              <w:rPr>
                <w:rFonts w:ascii="仿宋" w:eastAsia="仿宋" w:hAnsi="仿宋" w:cs="仿宋"/>
                <w:sz w:val="21"/>
              </w:rPr>
              <w:t>、</w:t>
            </w:r>
            <w:r>
              <w:rPr>
                <w:rFonts w:ascii="仿宋" w:eastAsia="仿宋" w:hAnsi="仿宋" w:cs="仿宋"/>
                <w:sz w:val="21"/>
              </w:rPr>
              <w:t>Cr</w:t>
            </w:r>
            <w:r>
              <w:rPr>
                <w:rFonts w:ascii="仿宋" w:eastAsia="仿宋" w:hAnsi="仿宋" w:cs="仿宋"/>
                <w:sz w:val="21"/>
              </w:rPr>
              <w:t>）合格；检测表面质量</w:t>
            </w:r>
            <w:r>
              <w:rPr>
                <w:rFonts w:ascii="仿宋" w:eastAsia="仿宋" w:hAnsi="仿宋" w:cs="仿宋"/>
                <w:sz w:val="21"/>
              </w:rPr>
              <w:t>合格；下屈服强度≥</w:t>
            </w:r>
            <w:r>
              <w:rPr>
                <w:rFonts w:ascii="仿宋" w:eastAsia="仿宋" w:hAnsi="仿宋" w:cs="仿宋"/>
                <w:sz w:val="21"/>
              </w:rPr>
              <w:t>230MPa</w:t>
            </w:r>
            <w:r>
              <w:rPr>
                <w:rFonts w:ascii="仿宋" w:eastAsia="仿宋" w:hAnsi="仿宋" w:cs="仿宋"/>
                <w:sz w:val="21"/>
              </w:rPr>
              <w:t>，抗拉强度合格，断后伸长率≥</w:t>
            </w:r>
            <w:r>
              <w:rPr>
                <w:rFonts w:ascii="仿宋" w:eastAsia="仿宋" w:hAnsi="仿宋" w:cs="仿宋"/>
                <w:sz w:val="21"/>
              </w:rPr>
              <w:t>35%</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2</w:t>
            </w:r>
            <w:r>
              <w:rPr>
                <w:rFonts w:ascii="仿宋" w:eastAsia="仿宋" w:hAnsi="仿宋" w:cs="仿宋"/>
                <w:sz w:val="21"/>
              </w:rPr>
              <w:t>、热轧钢板：检验检测方式和判定依据符合</w:t>
            </w:r>
            <w:r>
              <w:rPr>
                <w:rFonts w:ascii="仿宋" w:eastAsia="仿宋" w:hAnsi="仿宋" w:cs="仿宋"/>
                <w:sz w:val="21"/>
              </w:rPr>
              <w:t>GB/T10125-2021</w:t>
            </w:r>
            <w:r>
              <w:rPr>
                <w:rFonts w:ascii="仿宋" w:eastAsia="仿宋" w:hAnsi="仿宋" w:cs="仿宋"/>
                <w:sz w:val="21"/>
              </w:rPr>
              <w:t>等标准或现行其他有效标准，并且在一份检验检测报告中达到如下指标：人造气氛腐蚀试验：（中性盐雾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化学成分（</w:t>
            </w:r>
            <w:r>
              <w:rPr>
                <w:rFonts w:ascii="仿宋" w:eastAsia="仿宋" w:hAnsi="仿宋" w:cs="仿宋"/>
                <w:sz w:val="21"/>
              </w:rPr>
              <w:t>C</w:t>
            </w:r>
            <w:r>
              <w:rPr>
                <w:rFonts w:ascii="仿宋" w:eastAsia="仿宋" w:hAnsi="仿宋" w:cs="仿宋"/>
                <w:sz w:val="21"/>
              </w:rPr>
              <w:t>、</w:t>
            </w:r>
            <w:r>
              <w:rPr>
                <w:rFonts w:ascii="仿宋" w:eastAsia="仿宋" w:hAnsi="仿宋" w:cs="仿宋"/>
                <w:sz w:val="21"/>
              </w:rPr>
              <w:t>Si</w:t>
            </w:r>
            <w:r>
              <w:rPr>
                <w:rFonts w:ascii="仿宋" w:eastAsia="仿宋" w:hAnsi="仿宋" w:cs="仿宋"/>
                <w:sz w:val="21"/>
              </w:rPr>
              <w:t>、</w:t>
            </w:r>
            <w:r>
              <w:rPr>
                <w:rFonts w:ascii="仿宋" w:eastAsia="仿宋" w:hAnsi="仿宋" w:cs="仿宋"/>
                <w:sz w:val="21"/>
              </w:rPr>
              <w:t>Mn</w:t>
            </w:r>
            <w:r>
              <w:rPr>
                <w:rFonts w:ascii="仿宋" w:eastAsia="仿宋" w:hAnsi="仿宋" w:cs="仿宋"/>
                <w:sz w:val="21"/>
              </w:rPr>
              <w:t>、</w:t>
            </w:r>
            <w:r>
              <w:rPr>
                <w:rFonts w:ascii="仿宋" w:eastAsia="仿宋" w:hAnsi="仿宋" w:cs="仿宋"/>
                <w:sz w:val="21"/>
              </w:rPr>
              <w:t>P</w:t>
            </w:r>
            <w:r>
              <w:rPr>
                <w:rFonts w:ascii="仿宋" w:eastAsia="仿宋" w:hAnsi="仿宋" w:cs="仿宋"/>
                <w:sz w:val="21"/>
              </w:rPr>
              <w:t>、</w:t>
            </w:r>
            <w:r>
              <w:rPr>
                <w:rFonts w:ascii="仿宋" w:eastAsia="仿宋" w:hAnsi="仿宋" w:cs="仿宋"/>
                <w:sz w:val="21"/>
              </w:rPr>
              <w:t>S</w:t>
            </w:r>
            <w:r>
              <w:rPr>
                <w:rFonts w:ascii="仿宋" w:eastAsia="仿宋" w:hAnsi="仿宋" w:cs="仿宋"/>
                <w:sz w:val="21"/>
              </w:rPr>
              <w:t>）合格；力学性能屈服强度≥</w:t>
            </w:r>
            <w:r>
              <w:rPr>
                <w:rFonts w:ascii="仿宋" w:eastAsia="仿宋" w:hAnsi="仿宋" w:cs="仿宋"/>
                <w:sz w:val="21"/>
              </w:rPr>
              <w:t>3</w:t>
            </w:r>
            <w:r>
              <w:rPr>
                <w:rFonts w:ascii="仿宋" w:eastAsia="仿宋" w:hAnsi="仿宋" w:cs="仿宋"/>
                <w:sz w:val="21"/>
              </w:rPr>
              <w:t>50MPa,</w:t>
            </w:r>
            <w:r>
              <w:rPr>
                <w:rFonts w:ascii="仿宋" w:eastAsia="仿宋" w:hAnsi="仿宋" w:cs="仿宋"/>
                <w:sz w:val="21"/>
              </w:rPr>
              <w:t>抗拉强度合格，断后伸长率≥</w:t>
            </w:r>
            <w:r>
              <w:rPr>
                <w:rFonts w:ascii="仿宋" w:eastAsia="仿宋" w:hAnsi="仿宋" w:cs="仿宋"/>
                <w:sz w:val="21"/>
              </w:rPr>
              <w:t>25%</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3</w:t>
            </w:r>
            <w:r>
              <w:rPr>
                <w:rFonts w:ascii="仿宋" w:eastAsia="仿宋" w:hAnsi="仿宋" w:cs="仿宋"/>
                <w:sz w:val="21"/>
              </w:rPr>
              <w:t>、塑粉：检验检测方式和判定依据符合</w:t>
            </w:r>
            <w:r>
              <w:rPr>
                <w:rFonts w:ascii="仿宋" w:eastAsia="仿宋" w:hAnsi="仿宋" w:cs="仿宋"/>
                <w:sz w:val="21"/>
              </w:rPr>
              <w:t>GB/T35607-2017</w:t>
            </w:r>
            <w:r>
              <w:rPr>
                <w:rFonts w:ascii="仿宋" w:eastAsia="仿宋" w:hAnsi="仿宋" w:cs="仿宋"/>
                <w:sz w:val="21"/>
              </w:rPr>
              <w:t>等标准或现行其他有效标准，并且在一份检验检测报告中达到如下指标：涂层中可溶性重金属含量（可溶性铅、可溶性镉、可溶性铬、可溶性汞）未检出；涂层中可迁移元素（铅、镉、铬、汞、锑、钡、硒、砷）均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；硬度≥</w:t>
            </w:r>
            <w:r>
              <w:rPr>
                <w:rFonts w:ascii="仿宋" w:eastAsia="仿宋" w:hAnsi="仿宋" w:cs="仿宋"/>
                <w:sz w:val="21"/>
              </w:rPr>
              <w:t>2H</w:t>
            </w:r>
            <w:r>
              <w:rPr>
                <w:rFonts w:ascii="仿宋" w:eastAsia="仿宋" w:hAnsi="仿宋" w:cs="仿宋"/>
                <w:sz w:val="21"/>
              </w:rPr>
              <w:t>；附着力合格；耐冲击性合格；弯曲试验合格；≥</w:t>
            </w:r>
            <w:r>
              <w:rPr>
                <w:rFonts w:ascii="仿宋" w:eastAsia="仿宋" w:hAnsi="仿宋" w:cs="仿宋"/>
                <w:sz w:val="21"/>
              </w:rPr>
              <w:t>160</w:t>
            </w:r>
            <w:r>
              <w:rPr>
                <w:rFonts w:ascii="仿宋" w:eastAsia="仿宋" w:hAnsi="仿宋" w:cs="仿宋"/>
                <w:sz w:val="21"/>
              </w:rPr>
              <w:t>小时耐碱性合格；≥</w:t>
            </w:r>
            <w:r>
              <w:rPr>
                <w:rFonts w:ascii="仿宋" w:eastAsia="仿宋" w:hAnsi="仿宋" w:cs="仿宋"/>
                <w:sz w:val="21"/>
              </w:rPr>
              <w:t>240</w:t>
            </w:r>
            <w:r>
              <w:rPr>
                <w:rFonts w:ascii="仿宋" w:eastAsia="仿宋" w:hAnsi="仿宋" w:cs="仿宋"/>
                <w:sz w:val="21"/>
              </w:rPr>
              <w:t>小时耐酸性合格；耐人工气候老化：老化时间≥</w:t>
            </w:r>
            <w:r>
              <w:rPr>
                <w:rFonts w:ascii="仿宋" w:eastAsia="仿宋" w:hAnsi="仿宋" w:cs="仿宋"/>
                <w:sz w:val="21"/>
              </w:rPr>
              <w:t>240</w:t>
            </w:r>
            <w:r>
              <w:rPr>
                <w:rFonts w:ascii="仿宋" w:eastAsia="仿宋" w:hAnsi="仿宋" w:cs="仿宋"/>
                <w:sz w:val="21"/>
              </w:rPr>
              <w:t>小时，无失光、无变色、无粉化、无可见开裂、无起泡、无锈点、无剥落；耐湿热性≥</w:t>
            </w:r>
            <w:r>
              <w:rPr>
                <w:rFonts w:ascii="仿宋" w:eastAsia="仿宋" w:hAnsi="仿宋" w:cs="仿宋"/>
                <w:sz w:val="21"/>
              </w:rPr>
              <w:t>240</w:t>
            </w:r>
            <w:r>
              <w:rPr>
                <w:rFonts w:ascii="仿宋" w:eastAsia="仿宋" w:hAnsi="仿宋" w:cs="仿宋"/>
                <w:sz w:val="21"/>
              </w:rPr>
              <w:t>小时合格。</w:t>
            </w:r>
          </w:p>
          <w:p w:rsidR="002C1217" w:rsidRDefault="00EF28F4">
            <w:pPr>
              <w:pStyle w:val="null3"/>
              <w:jc w:val="both"/>
              <w:rPr>
                <w:rFonts w:hint="default"/>
              </w:rPr>
            </w:pPr>
            <w:r>
              <w:rPr>
                <w:rFonts w:ascii="仿宋" w:eastAsia="仿宋" w:hAnsi="仿宋" w:cs="仿宋"/>
                <w:b/>
                <w:sz w:val="21"/>
              </w:rPr>
              <w:t>△八、软件电动智能无轨档案密集架智能控制要求</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1</w:t>
            </w:r>
            <w:r>
              <w:rPr>
                <w:rFonts w:ascii="仿宋" w:eastAsia="仿宋" w:hAnsi="仿宋" w:cs="仿宋"/>
                <w:sz w:val="21"/>
              </w:rPr>
              <w:t>、固定列电动控制功能：采用≥</w:t>
            </w:r>
            <w:r>
              <w:rPr>
                <w:rFonts w:ascii="仿宋" w:eastAsia="仿宋" w:hAnsi="仿宋" w:cs="仿宋"/>
                <w:sz w:val="21"/>
              </w:rPr>
              <w:t>15</w:t>
            </w:r>
            <w:r>
              <w:rPr>
                <w:rFonts w:ascii="仿宋" w:eastAsia="仿宋" w:hAnsi="仿宋" w:cs="仿宋"/>
                <w:sz w:val="21"/>
              </w:rPr>
              <w:t>英寸集成摄像头、视频条码识别技术，超高频</w:t>
            </w:r>
            <w:r>
              <w:rPr>
                <w:rFonts w:ascii="仿宋" w:eastAsia="仿宋" w:hAnsi="仿宋" w:cs="仿宋"/>
                <w:sz w:val="21"/>
              </w:rPr>
              <w:t>RFID</w:t>
            </w:r>
            <w:r>
              <w:rPr>
                <w:rFonts w:ascii="仿宋" w:eastAsia="仿宋" w:hAnsi="仿宋" w:cs="仿宋"/>
                <w:sz w:val="21"/>
              </w:rPr>
              <w:t>刷卡及指纹识别于一体的一体化触摸显示主机，采用</w:t>
            </w:r>
            <w:r>
              <w:rPr>
                <w:rFonts w:ascii="仿宋" w:eastAsia="仿宋" w:hAnsi="仿宋" w:cs="仿宋"/>
                <w:sz w:val="21"/>
              </w:rPr>
              <w:t>wince</w:t>
            </w:r>
            <w:r>
              <w:rPr>
                <w:rFonts w:ascii="仿宋" w:eastAsia="仿宋" w:hAnsi="仿宋" w:cs="仿宋"/>
                <w:sz w:val="21"/>
              </w:rPr>
              <w:t>或安卓操作系统，要求在电动、手动模式控制架体运行时，</w:t>
            </w:r>
            <w:r>
              <w:rPr>
                <w:rFonts w:ascii="仿宋" w:eastAsia="仿宋" w:hAnsi="仿宋" w:cs="仿宋"/>
                <w:sz w:val="21"/>
              </w:rPr>
              <w:t>固定列触摸屏都可通过图形方式实时显示区域架体运行情况，图形运行状态与架体实际运行情况一致；要求手机直接通过固定列的网页服务程序可以设置参数，控制架体；通过固定列触摸屏控制各大架体锁定（解锁）、左移、右移、停止、通风、合架、系统操作设置，资料管理查询等各种操作。并具有开架列表功能，方便多项档案操作任务的处理。</w:t>
            </w:r>
          </w:p>
          <w:p w:rsidR="002C1217" w:rsidRDefault="00EF28F4">
            <w:pPr>
              <w:pStyle w:val="null3"/>
              <w:jc w:val="both"/>
              <w:rPr>
                <w:rFonts w:hint="default"/>
              </w:rPr>
            </w:pPr>
            <w:r>
              <w:rPr>
                <w:rFonts w:ascii="仿宋" w:eastAsia="仿宋" w:hAnsi="仿宋" w:cs="仿宋"/>
                <w:sz w:val="21"/>
              </w:rPr>
              <w:t>2</w:t>
            </w:r>
            <w:r>
              <w:rPr>
                <w:rFonts w:ascii="仿宋" w:eastAsia="仿宋" w:hAnsi="仿宋" w:cs="仿宋"/>
                <w:sz w:val="21"/>
              </w:rPr>
              <w:t>、移动列电动控制功能：采用≥</w:t>
            </w:r>
            <w:r>
              <w:rPr>
                <w:rFonts w:ascii="仿宋" w:eastAsia="仿宋" w:hAnsi="仿宋" w:cs="仿宋"/>
                <w:sz w:val="21"/>
              </w:rPr>
              <w:t>8</w:t>
            </w:r>
            <w:r>
              <w:rPr>
                <w:rFonts w:ascii="仿宋" w:eastAsia="仿宋" w:hAnsi="仿宋" w:cs="仿宋"/>
                <w:sz w:val="21"/>
              </w:rPr>
              <w:t>英寸触摸控制液晶屏，触摸屏上可显示区列号，温湿度数值、架体状态、所有报警信息展示，移动列触摸液晶屏有锁定</w:t>
            </w:r>
            <w:r>
              <w:rPr>
                <w:rFonts w:ascii="仿宋" w:eastAsia="仿宋" w:hAnsi="仿宋" w:cs="仿宋"/>
                <w:sz w:val="21"/>
              </w:rPr>
              <w:t>(</w:t>
            </w:r>
            <w:r>
              <w:rPr>
                <w:rFonts w:ascii="仿宋" w:eastAsia="仿宋" w:hAnsi="仿宋" w:cs="仿宋"/>
                <w:sz w:val="21"/>
              </w:rPr>
              <w:t>解锁</w:t>
            </w:r>
            <w:r>
              <w:rPr>
                <w:rFonts w:ascii="仿宋" w:eastAsia="仿宋" w:hAnsi="仿宋" w:cs="仿宋"/>
                <w:sz w:val="21"/>
              </w:rPr>
              <w:t>)</w:t>
            </w:r>
            <w:r>
              <w:rPr>
                <w:rFonts w:ascii="仿宋" w:eastAsia="仿宋" w:hAnsi="仿宋" w:cs="仿宋"/>
                <w:sz w:val="21"/>
              </w:rPr>
              <w:t>、左移、右移、停止、通风、合架、查询等功能按钮及参数设置。</w:t>
            </w:r>
            <w:r>
              <w:rPr>
                <w:rFonts w:ascii="仿宋" w:eastAsia="仿宋" w:hAnsi="仿宋" w:cs="仿宋"/>
                <w:sz w:val="21"/>
              </w:rPr>
              <w:t>电机的运行速度等相关参数可以直接在参数设置里设定。活动列屏支持划屏，可以向左或向右滑动触摸，具有向左或向右移动功能。</w:t>
            </w:r>
          </w:p>
          <w:p w:rsidR="002C1217" w:rsidRDefault="00EF28F4">
            <w:pPr>
              <w:pStyle w:val="null3"/>
              <w:jc w:val="both"/>
              <w:rPr>
                <w:rFonts w:hint="default"/>
              </w:rPr>
            </w:pPr>
            <w:r>
              <w:rPr>
                <w:rFonts w:ascii="仿宋" w:eastAsia="仿宋" w:hAnsi="仿宋" w:cs="仿宋"/>
                <w:sz w:val="21"/>
              </w:rPr>
              <w:t>3</w:t>
            </w:r>
            <w:r>
              <w:rPr>
                <w:rFonts w:ascii="仿宋" w:eastAsia="仿宋" w:hAnsi="仿宋" w:cs="仿宋"/>
                <w:sz w:val="21"/>
              </w:rPr>
              <w:t>、电脑控制功能：可通过电脑远程控制各架体锁定（解锁）、左移、右移、停止、通风、合架、系统操作设置，资料管理查询录入等各种操作。</w:t>
            </w:r>
          </w:p>
          <w:p w:rsidR="002C1217" w:rsidRDefault="00EF28F4">
            <w:pPr>
              <w:pStyle w:val="null3"/>
              <w:jc w:val="both"/>
              <w:rPr>
                <w:rFonts w:hint="default"/>
              </w:rPr>
            </w:pPr>
            <w:r>
              <w:rPr>
                <w:rFonts w:ascii="仿宋" w:eastAsia="仿宋" w:hAnsi="仿宋" w:cs="仿宋"/>
                <w:sz w:val="21"/>
              </w:rPr>
              <w:lastRenderedPageBreak/>
              <w:t>4</w:t>
            </w:r>
            <w:r>
              <w:rPr>
                <w:rFonts w:ascii="仿宋" w:eastAsia="仿宋" w:hAnsi="仿宋" w:cs="仿宋"/>
                <w:sz w:val="21"/>
              </w:rPr>
              <w:t>、手电动互换功能：架体停电或断电后自动切换成手动状态；架体移动运行过程中手动或电动操作可随时任意切换，互不干扰。</w:t>
            </w:r>
          </w:p>
          <w:p w:rsidR="002C1217" w:rsidRDefault="00EF28F4">
            <w:pPr>
              <w:pStyle w:val="null3"/>
              <w:jc w:val="both"/>
              <w:rPr>
                <w:rFonts w:hint="default"/>
              </w:rPr>
            </w:pPr>
            <w:r>
              <w:rPr>
                <w:rFonts w:ascii="仿宋" w:eastAsia="仿宋" w:hAnsi="仿宋" w:cs="仿宋"/>
                <w:sz w:val="21"/>
              </w:rPr>
              <w:t>5</w:t>
            </w:r>
            <w:r>
              <w:rPr>
                <w:rFonts w:ascii="仿宋" w:eastAsia="仿宋" w:hAnsi="仿宋" w:cs="仿宋"/>
                <w:sz w:val="21"/>
              </w:rPr>
              <w:t>、边列电磁锁锁定功能：边列电磁锁锁定功能在架体合架后自动吸合锁定，锁定后不能使用手动、电动功能，必须使用授权人的指纹验证后才能打开电磁锁进行电动操</w:t>
            </w:r>
            <w:r>
              <w:rPr>
                <w:rFonts w:ascii="仿宋" w:eastAsia="仿宋" w:hAnsi="仿宋" w:cs="仿宋"/>
                <w:sz w:val="21"/>
              </w:rPr>
              <w:t>作。</w:t>
            </w:r>
          </w:p>
          <w:p w:rsidR="002C1217" w:rsidRDefault="00EF28F4">
            <w:pPr>
              <w:pStyle w:val="null3"/>
              <w:jc w:val="both"/>
              <w:rPr>
                <w:rFonts w:hint="default"/>
              </w:rPr>
            </w:pPr>
            <w:r>
              <w:rPr>
                <w:rFonts w:ascii="仿宋" w:eastAsia="仿宋" w:hAnsi="仿宋" w:cs="仿宋"/>
                <w:sz w:val="21"/>
              </w:rPr>
              <w:t>6</w:t>
            </w:r>
            <w:r>
              <w:rPr>
                <w:rFonts w:ascii="仿宋" w:eastAsia="仿宋" w:hAnsi="仿宋" w:cs="仿宋"/>
                <w:sz w:val="21"/>
              </w:rPr>
              <w:t>、自检功能：密集架智能管理系统在开始通电工作时，应能自动检测密集架各部件是否正常，自检结果应以直观形式进行显现或提示，并在固定列主机形成报表。</w:t>
            </w:r>
          </w:p>
          <w:p w:rsidR="002C1217" w:rsidRDefault="00EF28F4">
            <w:pPr>
              <w:pStyle w:val="null3"/>
              <w:jc w:val="both"/>
              <w:rPr>
                <w:rFonts w:hint="default"/>
              </w:rPr>
            </w:pPr>
            <w:r>
              <w:rPr>
                <w:rFonts w:ascii="仿宋" w:eastAsia="仿宋" w:hAnsi="仿宋" w:cs="仿宋"/>
                <w:sz w:val="21"/>
              </w:rPr>
              <w:t>7</w:t>
            </w:r>
            <w:r>
              <w:rPr>
                <w:rFonts w:ascii="仿宋" w:eastAsia="仿宋" w:hAnsi="仿宋" w:cs="仿宋"/>
                <w:sz w:val="21"/>
              </w:rPr>
              <w:t>、活动列查询并打开档案所在架体功能：活动列可以按名称以及条码模糊的查询本区域内所有档案信息，并可以进行出入库操作。</w:t>
            </w:r>
          </w:p>
          <w:p w:rsidR="002C1217" w:rsidRDefault="00EF28F4">
            <w:pPr>
              <w:pStyle w:val="null3"/>
              <w:jc w:val="both"/>
              <w:rPr>
                <w:rFonts w:hint="default"/>
              </w:rPr>
            </w:pPr>
            <w:r>
              <w:rPr>
                <w:rFonts w:ascii="仿宋" w:eastAsia="仿宋" w:hAnsi="仿宋" w:cs="仿宋"/>
                <w:sz w:val="21"/>
              </w:rPr>
              <w:t>8</w:t>
            </w:r>
            <w:r>
              <w:rPr>
                <w:rFonts w:ascii="仿宋" w:eastAsia="仿宋" w:hAnsi="仿宋" w:cs="仿宋"/>
                <w:sz w:val="21"/>
              </w:rPr>
              <w:t>、架体缓启、缓停功能：架体列间设置有接近开关，使得架体具有低速启动、高速运行、轻柔合拢的曲线运行功能且运行过程中架体无碰撞、无抖动。</w:t>
            </w:r>
          </w:p>
          <w:p w:rsidR="002C1217" w:rsidRDefault="00EF28F4">
            <w:pPr>
              <w:pStyle w:val="null3"/>
              <w:jc w:val="both"/>
              <w:rPr>
                <w:rFonts w:hint="default"/>
              </w:rPr>
            </w:pPr>
            <w:r>
              <w:rPr>
                <w:rFonts w:ascii="仿宋" w:eastAsia="仿宋" w:hAnsi="仿宋" w:cs="仿宋"/>
                <w:sz w:val="21"/>
              </w:rPr>
              <w:t>9</w:t>
            </w:r>
            <w:r>
              <w:rPr>
                <w:rFonts w:ascii="仿宋" w:eastAsia="仿宋" w:hAnsi="仿宋" w:cs="仿宋"/>
                <w:sz w:val="21"/>
              </w:rPr>
              <w:t>、照明控制功能：密集架关闭时，通道照明灯应熄灭；密集架打开时，通道照明灯应点亮。超过</w:t>
            </w:r>
            <w:r>
              <w:rPr>
                <w:rFonts w:ascii="仿宋" w:eastAsia="仿宋" w:hAnsi="仿宋" w:cs="仿宋"/>
                <w:sz w:val="21"/>
              </w:rPr>
              <w:t>30s(</w:t>
            </w:r>
            <w:r>
              <w:rPr>
                <w:rFonts w:ascii="仿宋" w:eastAsia="仿宋" w:hAnsi="仿宋" w:cs="仿宋"/>
                <w:sz w:val="21"/>
              </w:rPr>
              <w:t>时间可设置）通道中无人员作业，则通道照明灯应自动熄灭；当有人员进入通道时，通道照明灯应立即自动点亮。采用</w:t>
            </w:r>
            <w:r>
              <w:rPr>
                <w:rFonts w:ascii="仿宋" w:eastAsia="仿宋" w:hAnsi="仿宋" w:cs="仿宋"/>
                <w:sz w:val="21"/>
              </w:rPr>
              <w:t>24Vled</w:t>
            </w:r>
            <w:r>
              <w:rPr>
                <w:rFonts w:ascii="仿宋" w:eastAsia="仿宋" w:hAnsi="仿宋" w:cs="仿宋"/>
                <w:sz w:val="21"/>
              </w:rPr>
              <w:t>高亮度冷光源条状照明灯，架体打开无人状态下灯光可以半开微弱灯光并可以设置，架内有人，灯光自动全部开启。</w:t>
            </w:r>
          </w:p>
          <w:p w:rsidR="002C1217" w:rsidRDefault="00EF28F4">
            <w:pPr>
              <w:pStyle w:val="null3"/>
              <w:jc w:val="both"/>
              <w:rPr>
                <w:rFonts w:hint="default"/>
              </w:rPr>
            </w:pPr>
            <w:r>
              <w:rPr>
                <w:rFonts w:ascii="仿宋" w:eastAsia="仿宋" w:hAnsi="仿宋" w:cs="仿宋"/>
                <w:sz w:val="21"/>
              </w:rPr>
              <w:t>10</w:t>
            </w:r>
            <w:r>
              <w:rPr>
                <w:rFonts w:ascii="仿宋" w:eastAsia="仿宋" w:hAnsi="仿宋" w:cs="仿宋"/>
                <w:sz w:val="21"/>
              </w:rPr>
              <w:t>、温湿度检测及定时通风功能：架内设有温湿度探头，屏幕可实时显示温湿度值；具备温湿度检测及超限报警功能，逐列一次最大通道打开通风，保证足够的通风通道。每列通风时隔时间可设置。</w:t>
            </w:r>
          </w:p>
          <w:p w:rsidR="002C1217" w:rsidRDefault="00EF28F4">
            <w:pPr>
              <w:pStyle w:val="null3"/>
              <w:jc w:val="both"/>
              <w:rPr>
                <w:rFonts w:hint="default"/>
              </w:rPr>
            </w:pPr>
            <w:r>
              <w:rPr>
                <w:rFonts w:ascii="仿宋" w:eastAsia="仿宋" w:hAnsi="仿宋" w:cs="仿宋"/>
                <w:sz w:val="21"/>
              </w:rPr>
              <w:t>11</w:t>
            </w:r>
            <w:r>
              <w:rPr>
                <w:rFonts w:ascii="仿宋" w:eastAsia="仿宋" w:hAnsi="仿宋" w:cs="仿宋"/>
                <w:sz w:val="21"/>
              </w:rPr>
              <w:t>、用户名密码、指纹、管理刷卡、人脸验证登录：固定列可通过用户名密码、指纹、</w:t>
            </w:r>
            <w:r>
              <w:rPr>
                <w:rFonts w:ascii="仿宋" w:eastAsia="仿宋" w:hAnsi="仿宋" w:cs="仿宋"/>
                <w:sz w:val="21"/>
              </w:rPr>
              <w:t>RFID</w:t>
            </w:r>
            <w:r>
              <w:rPr>
                <w:rFonts w:ascii="仿宋" w:eastAsia="仿宋" w:hAnsi="仿宋" w:cs="仿宋"/>
                <w:sz w:val="21"/>
              </w:rPr>
              <w:t>卡验证登录和人脸四种</w:t>
            </w:r>
            <w:r>
              <w:rPr>
                <w:rFonts w:ascii="仿宋" w:eastAsia="仿宋" w:hAnsi="仿宋" w:cs="仿宋"/>
                <w:sz w:val="21"/>
              </w:rPr>
              <w:t>防止进行验证登录，验证通过后可登录系统进行相应权限的操作；人脸验证支持离线方式，在样机和后端客户软件断开连接的情况下，可完成人脸验证登录。</w:t>
            </w:r>
          </w:p>
          <w:p w:rsidR="002C1217" w:rsidRDefault="00EF28F4">
            <w:pPr>
              <w:pStyle w:val="null3"/>
              <w:jc w:val="both"/>
              <w:rPr>
                <w:rFonts w:hint="default"/>
              </w:rPr>
            </w:pPr>
            <w:r>
              <w:rPr>
                <w:rFonts w:ascii="仿宋" w:eastAsia="仿宋" w:hAnsi="仿宋" w:cs="仿宋"/>
                <w:sz w:val="21"/>
              </w:rPr>
              <w:t>12</w:t>
            </w:r>
            <w:r>
              <w:rPr>
                <w:rFonts w:ascii="仿宋" w:eastAsia="仿宋" w:hAnsi="仿宋" w:cs="仿宋"/>
                <w:sz w:val="21"/>
              </w:rPr>
              <w:t>、条码、超高频</w:t>
            </w:r>
            <w:r>
              <w:rPr>
                <w:rFonts w:ascii="仿宋" w:eastAsia="仿宋" w:hAnsi="仿宋" w:cs="仿宋"/>
                <w:sz w:val="21"/>
              </w:rPr>
              <w:t>RFID</w:t>
            </w:r>
            <w:r>
              <w:rPr>
                <w:rFonts w:ascii="仿宋" w:eastAsia="仿宋" w:hAnsi="仿宋" w:cs="仿宋"/>
                <w:sz w:val="21"/>
              </w:rPr>
              <w:t>查询：在固定列查询界面，选择摄像头扫码识别条码或刷标签进行查询，并可以点击开架，可通过显示屏显示存放档案的电子标签，并可通过客户端软件修改电子标签的内容。</w:t>
            </w:r>
          </w:p>
          <w:p w:rsidR="002C1217" w:rsidRDefault="00EF28F4">
            <w:pPr>
              <w:pStyle w:val="null3"/>
              <w:jc w:val="both"/>
              <w:rPr>
                <w:rFonts w:hint="default"/>
              </w:rPr>
            </w:pPr>
            <w:r>
              <w:rPr>
                <w:rFonts w:ascii="仿宋" w:eastAsia="仿宋" w:hAnsi="仿宋" w:cs="仿宋"/>
                <w:sz w:val="21"/>
              </w:rPr>
              <w:t>13</w:t>
            </w:r>
            <w:r>
              <w:rPr>
                <w:rFonts w:ascii="仿宋" w:eastAsia="仿宋" w:hAnsi="仿宋" w:cs="仿宋"/>
                <w:sz w:val="21"/>
              </w:rPr>
              <w:t>、禁止移动保护功能：边列安装有电子密码锁或机械锁，当边列锁定时，只有打开锁才能解除锁定，否则电动、手动均不能打开架体。</w:t>
            </w:r>
          </w:p>
          <w:p w:rsidR="002C1217" w:rsidRDefault="00EF28F4">
            <w:pPr>
              <w:pStyle w:val="null3"/>
              <w:jc w:val="both"/>
              <w:rPr>
                <w:rFonts w:hint="default"/>
              </w:rPr>
            </w:pPr>
            <w:r>
              <w:rPr>
                <w:rFonts w:ascii="仿宋" w:eastAsia="仿宋" w:hAnsi="仿宋" w:cs="仿宋"/>
                <w:sz w:val="21"/>
              </w:rPr>
              <w:t>14</w:t>
            </w:r>
            <w:r>
              <w:rPr>
                <w:rFonts w:ascii="仿宋" w:eastAsia="仿宋" w:hAnsi="仿宋" w:cs="仿宋"/>
                <w:sz w:val="21"/>
              </w:rPr>
              <w:t>、红外保护功能：设置有过道纵向对射红外线以及过道横向门禁红外多</w:t>
            </w:r>
            <w:r>
              <w:rPr>
                <w:rFonts w:ascii="仿宋" w:eastAsia="仿宋" w:hAnsi="仿宋" w:cs="仿宋"/>
                <w:sz w:val="21"/>
              </w:rPr>
              <w:t>重保护功能，人员进入过道时，红外线对人体安全保护启动，架体立即停止运行。</w:t>
            </w:r>
          </w:p>
          <w:p w:rsidR="002C1217" w:rsidRDefault="00EF28F4">
            <w:pPr>
              <w:pStyle w:val="null3"/>
              <w:jc w:val="both"/>
              <w:rPr>
                <w:rFonts w:hint="default"/>
              </w:rPr>
            </w:pPr>
            <w:r>
              <w:rPr>
                <w:rFonts w:ascii="仿宋" w:eastAsia="仿宋" w:hAnsi="仿宋" w:cs="仿宋"/>
                <w:sz w:val="21"/>
              </w:rPr>
              <w:t>15</w:t>
            </w:r>
            <w:r>
              <w:rPr>
                <w:rFonts w:ascii="仿宋" w:eastAsia="仿宋" w:hAnsi="仿宋" w:cs="仿宋"/>
                <w:sz w:val="21"/>
              </w:rPr>
              <w:t>、防夹保护功能：底盘设有压力安全杆，当架体意外移动时，操作人员可触碰安全杆压力开关使密集架立即停止；而且电机内置电流检测模块，人或物被夹时架体能立即停止移动；实现全方位保护人或物免夹功能。</w:t>
            </w:r>
          </w:p>
          <w:p w:rsidR="002C1217" w:rsidRDefault="00EF28F4">
            <w:pPr>
              <w:pStyle w:val="null3"/>
              <w:jc w:val="both"/>
              <w:rPr>
                <w:rFonts w:hint="default"/>
              </w:rPr>
            </w:pPr>
            <w:r>
              <w:rPr>
                <w:rFonts w:ascii="仿宋" w:eastAsia="仿宋" w:hAnsi="仿宋" w:cs="仿宋"/>
                <w:sz w:val="21"/>
              </w:rPr>
              <w:lastRenderedPageBreak/>
              <w:t>16</w:t>
            </w:r>
            <w:r>
              <w:rPr>
                <w:rFonts w:ascii="仿宋" w:eastAsia="仿宋" w:hAnsi="仿宋" w:cs="仿宋"/>
                <w:sz w:val="21"/>
              </w:rPr>
              <w:t>、自动合架断电保护功能：固定列触摸屏可以设置无人操作自动合架时间，智能密集架在无人操作情况下，根据预设时间自动合架后移动列断电，固定列智能休眠，充分保护活动列各电子配件的使用寿命，减少库房使用能耗。</w:t>
            </w:r>
          </w:p>
          <w:p w:rsidR="002C1217" w:rsidRDefault="00EF28F4">
            <w:pPr>
              <w:pStyle w:val="null3"/>
              <w:jc w:val="both"/>
              <w:rPr>
                <w:rFonts w:hint="default"/>
              </w:rPr>
            </w:pPr>
            <w:r>
              <w:rPr>
                <w:rFonts w:ascii="仿宋" w:eastAsia="仿宋" w:hAnsi="仿宋" w:cs="仿宋"/>
                <w:sz w:val="21"/>
              </w:rPr>
              <w:t>17</w:t>
            </w:r>
            <w:r>
              <w:rPr>
                <w:rFonts w:ascii="仿宋" w:eastAsia="仿宋" w:hAnsi="仿宋" w:cs="仿宋"/>
                <w:sz w:val="21"/>
              </w:rPr>
              <w:t>、防震防倾倒功能：通过拉杆或防倾倒装置实现架体机械功能，架体边列手动或电动运行超过设定安全距离后实现报警并锁定架体，允许向固定列方向手摇并解除锁定。</w:t>
            </w:r>
          </w:p>
          <w:p w:rsidR="002C1217" w:rsidRDefault="00EF28F4">
            <w:pPr>
              <w:pStyle w:val="null3"/>
              <w:jc w:val="both"/>
              <w:rPr>
                <w:rFonts w:hint="default"/>
              </w:rPr>
            </w:pPr>
            <w:r>
              <w:rPr>
                <w:rFonts w:ascii="仿宋" w:eastAsia="仿宋" w:hAnsi="仿宋" w:cs="仿宋"/>
                <w:sz w:val="21"/>
              </w:rPr>
              <w:t>18</w:t>
            </w:r>
            <w:r>
              <w:rPr>
                <w:rFonts w:ascii="仿宋" w:eastAsia="仿宋" w:hAnsi="仿宋" w:cs="仿宋"/>
                <w:sz w:val="21"/>
              </w:rPr>
              <w:t>、</w:t>
            </w:r>
            <w:r>
              <w:rPr>
                <w:rFonts w:ascii="仿宋" w:eastAsia="仿宋" w:hAnsi="仿宋" w:cs="仿宋"/>
                <w:sz w:val="21"/>
              </w:rPr>
              <w:t>PDA</w:t>
            </w:r>
            <w:r>
              <w:rPr>
                <w:rFonts w:ascii="仿宋" w:eastAsia="仿宋" w:hAnsi="仿宋" w:cs="仿宋"/>
                <w:sz w:val="21"/>
              </w:rPr>
              <w:t>控制功能：</w:t>
            </w:r>
            <w:r>
              <w:rPr>
                <w:rFonts w:ascii="仿宋" w:eastAsia="仿宋" w:hAnsi="仿宋" w:cs="仿宋"/>
                <w:sz w:val="21"/>
              </w:rPr>
              <w:t xml:space="preserve">PDA </w:t>
            </w:r>
            <w:r>
              <w:rPr>
                <w:rFonts w:ascii="仿宋" w:eastAsia="仿宋" w:hAnsi="仿宋" w:cs="仿宋"/>
                <w:sz w:val="21"/>
              </w:rPr>
              <w:t>远程控制各架体锁定</w:t>
            </w:r>
            <w:r>
              <w:rPr>
                <w:rFonts w:ascii="仿宋" w:eastAsia="仿宋" w:hAnsi="仿宋" w:cs="仿宋"/>
                <w:sz w:val="21"/>
              </w:rPr>
              <w:t>(</w:t>
            </w:r>
            <w:r>
              <w:rPr>
                <w:rFonts w:ascii="仿宋" w:eastAsia="仿宋" w:hAnsi="仿宋" w:cs="仿宋"/>
                <w:sz w:val="21"/>
              </w:rPr>
              <w:t>解锁</w:t>
            </w:r>
            <w:r>
              <w:rPr>
                <w:rFonts w:ascii="仿宋" w:eastAsia="仿宋" w:hAnsi="仿宋" w:cs="仿宋"/>
                <w:sz w:val="21"/>
              </w:rPr>
              <w:t>)</w:t>
            </w:r>
            <w:r>
              <w:rPr>
                <w:rFonts w:ascii="仿宋" w:eastAsia="仿宋" w:hAnsi="仿宋" w:cs="仿宋"/>
                <w:sz w:val="21"/>
              </w:rPr>
              <w:t>、左移、右移、停止、通风、合架、资料管理、查询等各种操作。</w:t>
            </w:r>
          </w:p>
          <w:p w:rsidR="002C1217" w:rsidRDefault="00EF28F4">
            <w:pPr>
              <w:pStyle w:val="null3"/>
              <w:jc w:val="both"/>
              <w:rPr>
                <w:rFonts w:hint="default"/>
              </w:rPr>
            </w:pPr>
            <w:r>
              <w:rPr>
                <w:rFonts w:ascii="仿宋" w:eastAsia="仿宋" w:hAnsi="仿宋" w:cs="仿宋"/>
                <w:sz w:val="21"/>
              </w:rPr>
              <w:t>19</w:t>
            </w:r>
            <w:r>
              <w:rPr>
                <w:rFonts w:ascii="仿宋" w:eastAsia="仿宋" w:hAnsi="仿宋" w:cs="仿宋"/>
                <w:sz w:val="21"/>
              </w:rPr>
              <w:t>、档案管理软件及智能密集架控制管理集成：可在软件界面操作密集架架体的运行动作，可实时地采用虚拟动画的方式展现架体的运动状态，并获得架体的实时状态信息。</w:t>
            </w:r>
          </w:p>
          <w:p w:rsidR="002C1217" w:rsidRDefault="00EF28F4">
            <w:pPr>
              <w:pStyle w:val="null3"/>
              <w:jc w:val="both"/>
              <w:rPr>
                <w:rFonts w:hint="default"/>
              </w:rPr>
            </w:pPr>
            <w:r>
              <w:rPr>
                <w:rFonts w:ascii="仿宋" w:eastAsia="仿宋" w:hAnsi="仿宋" w:cs="仿宋"/>
                <w:sz w:val="21"/>
              </w:rPr>
              <w:t>20</w:t>
            </w:r>
            <w:r>
              <w:rPr>
                <w:rFonts w:ascii="仿宋" w:eastAsia="仿宋" w:hAnsi="仿宋" w:cs="仿宋"/>
                <w:sz w:val="21"/>
              </w:rPr>
              <w:t>、具备局域网数据共享功能。</w:t>
            </w:r>
          </w:p>
          <w:p w:rsidR="002C1217" w:rsidRDefault="002C1217">
            <w:pPr>
              <w:pStyle w:val="null3"/>
              <w:jc w:val="both"/>
              <w:rPr>
                <w:rFonts w:hint="default"/>
              </w:rPr>
            </w:pPr>
          </w:p>
        </w:tc>
      </w:tr>
    </w:tbl>
    <w:p w:rsidR="002C1217" w:rsidRDefault="00EF28F4">
      <w:pPr>
        <w:pStyle w:val="null3"/>
        <w:rPr>
          <w:rFonts w:hint="default"/>
        </w:rPr>
      </w:pPr>
      <w:r>
        <w:lastRenderedPageBreak/>
        <w:t>标的名称：定制智能电动密集架</w:t>
      </w:r>
      <w:r>
        <w:t>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2C1217">
        <w:tc>
          <w:tcPr>
            <w:tcW w:w="415" w:type="dxa"/>
          </w:tcPr>
          <w:p w:rsidR="002C1217" w:rsidRDefault="00EF28F4">
            <w:pPr>
              <w:pStyle w:val="null3"/>
              <w:jc w:val="center"/>
              <w:rPr>
                <w:rFonts w:hint="default"/>
              </w:rPr>
            </w:pPr>
            <w:r>
              <w:t>序号</w:t>
            </w:r>
          </w:p>
        </w:tc>
        <w:tc>
          <w:tcPr>
            <w:tcW w:w="581" w:type="dxa"/>
          </w:tcPr>
          <w:p w:rsidR="002C1217" w:rsidRDefault="00EF28F4">
            <w:pPr>
              <w:pStyle w:val="null3"/>
              <w:jc w:val="center"/>
              <w:rPr>
                <w:rFonts w:hint="default"/>
              </w:rPr>
            </w:pPr>
            <w:r>
              <w:t>符号标识</w:t>
            </w:r>
          </w:p>
        </w:tc>
        <w:tc>
          <w:tcPr>
            <w:tcW w:w="1495" w:type="dxa"/>
          </w:tcPr>
          <w:p w:rsidR="002C1217" w:rsidRDefault="00EF28F4">
            <w:pPr>
              <w:pStyle w:val="null3"/>
              <w:jc w:val="center"/>
              <w:rPr>
                <w:rFonts w:hint="default"/>
              </w:rPr>
            </w:pPr>
            <w:r>
              <w:t>技术要求名称</w:t>
            </w:r>
          </w:p>
        </w:tc>
        <w:tc>
          <w:tcPr>
            <w:tcW w:w="5814" w:type="dxa"/>
          </w:tcPr>
          <w:p w:rsidR="002C1217" w:rsidRDefault="00EF28F4">
            <w:pPr>
              <w:pStyle w:val="null3"/>
              <w:jc w:val="center"/>
              <w:rPr>
                <w:rFonts w:hint="default"/>
              </w:rPr>
            </w:pPr>
            <w:r>
              <w:t>技术参数与性能指标</w:t>
            </w:r>
          </w:p>
        </w:tc>
      </w:tr>
      <w:tr w:rsidR="002C1217">
        <w:tc>
          <w:tcPr>
            <w:tcW w:w="415" w:type="dxa"/>
          </w:tcPr>
          <w:p w:rsidR="002C1217" w:rsidRDefault="00EF28F4">
            <w:pPr>
              <w:pStyle w:val="null3"/>
              <w:jc w:val="center"/>
              <w:rPr>
                <w:rFonts w:hint="default"/>
              </w:rPr>
            </w:pPr>
            <w:r>
              <w:t>1</w:t>
            </w:r>
          </w:p>
        </w:tc>
        <w:tc>
          <w:tcPr>
            <w:tcW w:w="581" w:type="dxa"/>
          </w:tcPr>
          <w:p w:rsidR="002C1217" w:rsidRDefault="002C1217"/>
        </w:tc>
        <w:tc>
          <w:tcPr>
            <w:tcW w:w="1495" w:type="dxa"/>
          </w:tcPr>
          <w:p w:rsidR="002C1217" w:rsidRDefault="002C1217"/>
        </w:tc>
        <w:tc>
          <w:tcPr>
            <w:tcW w:w="5814" w:type="dxa"/>
          </w:tcPr>
          <w:p w:rsidR="002C1217" w:rsidRDefault="00EF28F4">
            <w:pPr>
              <w:pStyle w:val="null3"/>
              <w:jc w:val="both"/>
              <w:rPr>
                <w:rFonts w:hint="default"/>
              </w:rPr>
            </w:pPr>
            <w:r>
              <w:rPr>
                <w:rFonts w:ascii="宋体" w:eastAsia="宋体" w:hAnsi="宋体" w:cs="宋体"/>
                <w:b/>
                <w:sz w:val="21"/>
              </w:rPr>
              <w:t>★</w:t>
            </w:r>
            <w:r>
              <w:rPr>
                <w:rFonts w:ascii="仿宋" w:eastAsia="仿宋" w:hAnsi="仿宋" w:cs="仿宋"/>
                <w:b/>
                <w:sz w:val="21"/>
              </w:rPr>
              <w:t>一、每层规格：</w:t>
            </w:r>
            <w:r>
              <w:rPr>
                <w:rFonts w:ascii="仿宋" w:eastAsia="仿宋" w:hAnsi="仿宋" w:cs="仿宋"/>
                <w:sz w:val="21"/>
              </w:rPr>
              <w:t>1000*290*400mm</w:t>
            </w:r>
            <w:r>
              <w:rPr>
                <w:rFonts w:ascii="仿宋" w:eastAsia="仿宋" w:hAnsi="仿宋" w:cs="仿宋"/>
                <w:sz w:val="21"/>
              </w:rPr>
              <w:t>（±</w:t>
            </w:r>
            <w:r>
              <w:rPr>
                <w:rFonts w:ascii="仿宋" w:eastAsia="仿宋" w:hAnsi="仿宋" w:cs="仿宋"/>
                <w:sz w:val="21"/>
              </w:rPr>
              <w:t>5mm</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b/>
                <w:sz w:val="21"/>
              </w:rPr>
              <w:t>二、架体要求：</w:t>
            </w:r>
            <w:r>
              <w:br/>
            </w:r>
            <w:r>
              <w:rPr>
                <w:rFonts w:ascii="仿宋" w:eastAsia="仿宋" w:hAnsi="仿宋" w:cs="仿宋"/>
                <w:b/>
                <w:sz w:val="21"/>
              </w:rPr>
              <w:t>1</w:t>
            </w:r>
            <w:r>
              <w:rPr>
                <w:rFonts w:ascii="仿宋" w:eastAsia="仿宋" w:hAnsi="仿宋" w:cs="仿宋"/>
                <w:b/>
                <w:sz w:val="21"/>
              </w:rPr>
              <w:t>、密集架立柱：</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）采用冷轧钢板，材料厚度δ≥</w:t>
            </w:r>
            <w:r>
              <w:rPr>
                <w:rFonts w:ascii="仿宋" w:eastAsia="仿宋" w:hAnsi="仿宋" w:cs="仿宋"/>
                <w:sz w:val="21"/>
              </w:rPr>
              <w:t>1.1mm</w:t>
            </w:r>
            <w:r>
              <w:rPr>
                <w:rFonts w:ascii="仿宋" w:eastAsia="仿宋" w:hAnsi="仿宋" w:cs="仿宋"/>
                <w:sz w:val="21"/>
              </w:rPr>
              <w:t>国标裸板，中列立柱正面宽度</w:t>
            </w:r>
            <w:r>
              <w:rPr>
                <w:rFonts w:ascii="仿宋" w:eastAsia="仿宋" w:hAnsi="仿宋" w:cs="仿宋"/>
                <w:sz w:val="21"/>
              </w:rPr>
              <w:t>45mm</w:t>
            </w:r>
            <w:r>
              <w:rPr>
                <w:rFonts w:ascii="仿宋" w:eastAsia="仿宋" w:hAnsi="仿宋" w:cs="仿宋"/>
                <w:sz w:val="21"/>
              </w:rPr>
              <w:t>±</w:t>
            </w:r>
            <w:r>
              <w:rPr>
                <w:rFonts w:ascii="仿宋" w:eastAsia="仿宋" w:hAnsi="仿宋" w:cs="仿宋"/>
                <w:sz w:val="21"/>
              </w:rPr>
              <w:t>1mm</w:t>
            </w:r>
            <w:r>
              <w:rPr>
                <w:rFonts w:ascii="仿宋" w:eastAsia="仿宋" w:hAnsi="仿宋" w:cs="仿宋"/>
                <w:sz w:val="21"/>
              </w:rPr>
              <w:t>，立柱正面压加强筋，加强筋上压有纹路造型，侧面厚度</w:t>
            </w:r>
            <w:r>
              <w:rPr>
                <w:rFonts w:ascii="仿宋" w:eastAsia="仿宋" w:hAnsi="仿宋" w:cs="仿宋"/>
                <w:sz w:val="21"/>
              </w:rPr>
              <w:t>36mm</w:t>
            </w:r>
            <w:r>
              <w:rPr>
                <w:rFonts w:ascii="仿宋" w:eastAsia="仿宋" w:hAnsi="仿宋" w:cs="仿宋"/>
                <w:sz w:val="21"/>
              </w:rPr>
              <w:t>±</w:t>
            </w:r>
            <w:r>
              <w:rPr>
                <w:rFonts w:ascii="仿宋" w:eastAsia="仿宋" w:hAnsi="仿宋" w:cs="仿宋"/>
                <w:sz w:val="21"/>
              </w:rPr>
              <w:t>1mm</w:t>
            </w:r>
            <w:r>
              <w:rPr>
                <w:rFonts w:ascii="仿宋" w:eastAsia="仿宋" w:hAnsi="仿宋" w:cs="仿宋"/>
                <w:sz w:val="21"/>
              </w:rPr>
              <w:t>，两侧面各压不少于两条加强筋，提高立柱承载力。边列立柱与门框合为一体，侧面厚度</w:t>
            </w:r>
            <w:r>
              <w:rPr>
                <w:rFonts w:ascii="仿宋" w:eastAsia="仿宋" w:hAnsi="仿宋" w:cs="仿宋"/>
                <w:sz w:val="21"/>
              </w:rPr>
              <w:t>61mm</w:t>
            </w:r>
            <w:r>
              <w:rPr>
                <w:rFonts w:ascii="仿宋" w:eastAsia="仿宋" w:hAnsi="仿宋" w:cs="仿宋"/>
                <w:sz w:val="21"/>
              </w:rPr>
              <w:t>±</w:t>
            </w:r>
            <w:r>
              <w:rPr>
                <w:rFonts w:ascii="仿宋" w:eastAsia="仿宋" w:hAnsi="仿宋" w:cs="仿宋"/>
                <w:sz w:val="21"/>
              </w:rPr>
              <w:t>1mm</w:t>
            </w:r>
            <w:r>
              <w:rPr>
                <w:rFonts w:ascii="仿宋" w:eastAsia="仿宋" w:hAnsi="仿宋" w:cs="仿宋"/>
                <w:sz w:val="21"/>
              </w:rPr>
              <w:t>，不压加强筋。</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）具有“密集架立柱”检验检测报告，检验检测方式和判定依据符合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w:t>
            </w:r>
            <w:r>
              <w:rPr>
                <w:rFonts w:ascii="仿宋" w:eastAsia="仿宋" w:hAnsi="仿宋" w:cs="仿宋"/>
                <w:sz w:val="21"/>
              </w:rPr>
              <w:t>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金属件合格；有害物质限量：可溶性铅、可溶性镉、可溶性铬、可溶性汞均不得检出；表面涂层理化性能：硬度、冲击强度、附着力、≥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200MPa</w:t>
            </w:r>
            <w:r>
              <w:rPr>
                <w:rFonts w:ascii="仿宋" w:eastAsia="仿宋" w:hAnsi="仿宋" w:cs="仿宋"/>
                <w:sz w:val="21"/>
              </w:rPr>
              <w:t>；断后伸长率≥</w:t>
            </w:r>
            <w:r>
              <w:rPr>
                <w:rFonts w:ascii="仿宋" w:eastAsia="仿宋" w:hAnsi="仿宋" w:cs="仿宋"/>
                <w:sz w:val="21"/>
              </w:rPr>
              <w:t>40%</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2</w:t>
            </w:r>
            <w:r>
              <w:rPr>
                <w:rFonts w:ascii="仿宋" w:eastAsia="仿宋" w:hAnsi="仿宋" w:cs="仿宋"/>
                <w:b/>
                <w:sz w:val="21"/>
              </w:rPr>
              <w:t>、密集架搁板：</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）采用冷轧钢板，材料</w:t>
            </w:r>
            <w:r>
              <w:rPr>
                <w:rFonts w:ascii="仿宋" w:eastAsia="仿宋" w:hAnsi="仿宋" w:cs="仿宋"/>
                <w:sz w:val="21"/>
              </w:rPr>
              <w:t>厚度≥</w:t>
            </w:r>
            <w:r>
              <w:rPr>
                <w:rFonts w:ascii="仿宋" w:eastAsia="仿宋" w:hAnsi="仿宋" w:cs="仿宋"/>
                <w:sz w:val="21"/>
              </w:rPr>
              <w:t>0.9mm</w:t>
            </w:r>
            <w:r>
              <w:rPr>
                <w:rFonts w:ascii="仿宋" w:eastAsia="仿宋" w:hAnsi="仿宋" w:cs="仿宋"/>
                <w:sz w:val="21"/>
              </w:rPr>
              <w:t>国标裸板，搁板采用六次折弯成型以增强其承载力，非底层搁板上面压不少于八条加强筋，两侧面各压不少于两条加强筋，确保架体内良好通风效果，两张搁板安装好后中间间隙不小于</w:t>
            </w:r>
            <w:r>
              <w:rPr>
                <w:rFonts w:ascii="仿宋" w:eastAsia="仿宋" w:hAnsi="仿宋" w:cs="仿宋"/>
                <w:sz w:val="21"/>
              </w:rPr>
              <w:t>40mm</w:t>
            </w:r>
            <w:r>
              <w:rPr>
                <w:rFonts w:ascii="仿宋" w:eastAsia="仿宋" w:hAnsi="仿宋" w:cs="仿宋"/>
                <w:sz w:val="21"/>
              </w:rPr>
              <w:t>。底层搁板不压加强筋，并且两张搁板之间缝隙小于</w:t>
            </w:r>
            <w:r>
              <w:rPr>
                <w:rFonts w:ascii="仿宋" w:eastAsia="仿宋" w:hAnsi="仿宋" w:cs="仿宋"/>
                <w:sz w:val="21"/>
              </w:rPr>
              <w:t>2mm</w:t>
            </w:r>
            <w:r>
              <w:rPr>
                <w:rFonts w:ascii="仿宋" w:eastAsia="仿宋" w:hAnsi="仿宋" w:cs="仿宋"/>
                <w:sz w:val="21"/>
              </w:rPr>
              <w:t>，起到防鼠、防尘。每张搁板均匀载重不少于</w:t>
            </w:r>
            <w:r>
              <w:rPr>
                <w:rFonts w:ascii="仿宋" w:eastAsia="仿宋" w:hAnsi="仿宋" w:cs="仿宋"/>
                <w:sz w:val="21"/>
              </w:rPr>
              <w:t>40KG</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lastRenderedPageBreak/>
              <w:t>▲（</w:t>
            </w:r>
            <w:r>
              <w:rPr>
                <w:rFonts w:ascii="仿宋" w:eastAsia="仿宋" w:hAnsi="仿宋" w:cs="仿宋"/>
                <w:sz w:val="21"/>
              </w:rPr>
              <w:t>2</w:t>
            </w:r>
            <w:r>
              <w:rPr>
                <w:rFonts w:ascii="仿宋" w:eastAsia="仿宋" w:hAnsi="仿宋" w:cs="仿宋"/>
                <w:sz w:val="21"/>
              </w:rPr>
              <w:t>）具有“密集架搁板”检验检测报告，检验检测方式和判定依据符合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w:t>
            </w:r>
            <w:r>
              <w:rPr>
                <w:rFonts w:ascii="仿宋" w:eastAsia="仿宋" w:hAnsi="仿宋" w:cs="仿宋"/>
                <w:sz w:val="21"/>
              </w:rPr>
              <w:t>镉、可溶性铬、可溶性汞均不得检出；理化性能：硬度</w:t>
            </w:r>
            <w:r>
              <w:rPr>
                <w:rFonts w:ascii="仿宋" w:eastAsia="仿宋" w:hAnsi="仿宋" w:cs="仿宋"/>
                <w:sz w:val="21"/>
              </w:rPr>
              <w:t>5H</w:t>
            </w:r>
            <w:r>
              <w:rPr>
                <w:rFonts w:ascii="仿宋" w:eastAsia="仿宋" w:hAnsi="仿宋" w:cs="仿宋"/>
                <w:sz w:val="21"/>
              </w:rPr>
              <w:t>、冲击强度、附着力、≥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195MPa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3</w:t>
            </w:r>
            <w:r>
              <w:rPr>
                <w:rFonts w:ascii="仿宋" w:eastAsia="仿宋" w:hAnsi="仿宋" w:cs="仿宋"/>
                <w:b/>
                <w:sz w:val="21"/>
              </w:rPr>
              <w:t>、密集架挂板：</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）采用冷轧钢板，材料厚度δ≥</w:t>
            </w:r>
            <w:r>
              <w:rPr>
                <w:rFonts w:ascii="仿宋" w:eastAsia="仿宋" w:hAnsi="仿宋" w:cs="仿宋"/>
                <w:sz w:val="21"/>
              </w:rPr>
              <w:t>0.9mm</w:t>
            </w:r>
            <w:r>
              <w:rPr>
                <w:rFonts w:ascii="仿宋" w:eastAsia="仿宋" w:hAnsi="仿宋" w:cs="仿宋"/>
                <w:sz w:val="21"/>
              </w:rPr>
              <w:t>国标裸板，挂板上面压四个棱形筋，挂板两端压自锁扣，与搁板孔配合，安装时相互自锁，提高架体稳定性</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）具有“密集架挂板”检验检测报告，检验检测方式和判定依据符合</w:t>
            </w:r>
            <w:r>
              <w:rPr>
                <w:rFonts w:ascii="仿宋" w:eastAsia="仿宋" w:hAnsi="仿宋" w:cs="仿宋"/>
                <w:sz w:val="21"/>
              </w:rPr>
              <w:t xml:space="preserve">GB/T </w:t>
            </w:r>
            <w:r>
              <w:rPr>
                <w:rFonts w:ascii="仿宋" w:eastAsia="仿宋" w:hAnsi="仿宋" w:cs="仿宋"/>
                <w:sz w:val="21"/>
              </w:rPr>
              <w:t>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金属件合格；有害物质限量：可溶性铅、可溶性镉、可溶性铬、可溶性汞均不得检出；表面涂层理化性能：硬度、冲击强度、附着力、≥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200MPa</w:t>
            </w:r>
            <w:r>
              <w:rPr>
                <w:rFonts w:ascii="仿宋" w:eastAsia="仿宋" w:hAnsi="仿宋" w:cs="仿宋"/>
                <w:sz w:val="21"/>
              </w:rPr>
              <w:t>；断后伸长率≥</w:t>
            </w:r>
            <w:r>
              <w:rPr>
                <w:rFonts w:ascii="仿宋" w:eastAsia="仿宋" w:hAnsi="仿宋" w:cs="仿宋"/>
                <w:sz w:val="21"/>
              </w:rPr>
              <w:t>40%</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4</w:t>
            </w:r>
            <w:r>
              <w:rPr>
                <w:rFonts w:ascii="仿宋" w:eastAsia="仿宋" w:hAnsi="仿宋" w:cs="仿宋"/>
                <w:b/>
                <w:sz w:val="21"/>
              </w:rPr>
              <w:t>、</w:t>
            </w:r>
            <w:r>
              <w:rPr>
                <w:rFonts w:ascii="仿宋" w:eastAsia="仿宋" w:hAnsi="仿宋" w:cs="仿宋"/>
                <w:b/>
                <w:sz w:val="21"/>
              </w:rPr>
              <w:t>密集架挡书条：</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）采用冷轧钢板，材料厚度δ≥</w:t>
            </w:r>
            <w:r>
              <w:rPr>
                <w:rFonts w:ascii="仿宋" w:eastAsia="仿宋" w:hAnsi="仿宋" w:cs="仿宋"/>
                <w:sz w:val="21"/>
              </w:rPr>
              <w:t>0.8mm</w:t>
            </w:r>
            <w:r>
              <w:rPr>
                <w:rFonts w:ascii="仿宋" w:eastAsia="仿宋" w:hAnsi="仿宋" w:cs="仿宋"/>
                <w:sz w:val="21"/>
              </w:rPr>
              <w:t>，采用全自动滚压一次成型，并压至少三条加强筋，与挂板配合处有防脱落倒扣，防止挡条脱落，以增加整个架体的稳定性，其规格</w:t>
            </w:r>
            <w:r>
              <w:rPr>
                <w:rFonts w:ascii="仿宋" w:eastAsia="仿宋" w:hAnsi="仿宋" w:cs="仿宋"/>
                <w:sz w:val="21"/>
              </w:rPr>
              <w:t>20mm</w:t>
            </w:r>
            <w:r>
              <w:rPr>
                <w:rFonts w:ascii="仿宋" w:eastAsia="仿宋" w:hAnsi="仿宋" w:cs="仿宋"/>
                <w:sz w:val="21"/>
              </w:rPr>
              <w:t>×</w:t>
            </w:r>
            <w:r>
              <w:rPr>
                <w:rFonts w:ascii="仿宋" w:eastAsia="仿宋" w:hAnsi="仿宋" w:cs="仿宋"/>
                <w:sz w:val="21"/>
              </w:rPr>
              <w:t>15mm</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）具有“密集架挡书条”检验检测报告，检验检测方式和判定依据符合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金属件合格；有害物质限量：可溶性铅、可溶性镉、可溶性铬、可溶性汞均不得检出；表面涂层理化性能：硬度、冲击强度、附着力、≥</w:t>
            </w:r>
            <w:r>
              <w:rPr>
                <w:rFonts w:ascii="仿宋" w:eastAsia="仿宋" w:hAnsi="仿宋" w:cs="仿宋"/>
                <w:sz w:val="21"/>
              </w:rPr>
              <w:t>100</w:t>
            </w:r>
            <w:r>
              <w:rPr>
                <w:rFonts w:ascii="仿宋" w:eastAsia="仿宋" w:hAnsi="仿宋" w:cs="仿宋"/>
                <w:sz w:val="21"/>
              </w:rPr>
              <w:t>小时耐腐</w:t>
            </w:r>
            <w:r>
              <w:rPr>
                <w:rFonts w:ascii="仿宋" w:eastAsia="仿宋" w:hAnsi="仿宋" w:cs="仿宋"/>
                <w:sz w:val="21"/>
              </w:rPr>
              <w:t>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190MPa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5</w:t>
            </w:r>
            <w:r>
              <w:rPr>
                <w:rFonts w:ascii="仿宋" w:eastAsia="仿宋" w:hAnsi="仿宋" w:cs="仿宋"/>
                <w:b/>
                <w:sz w:val="21"/>
              </w:rPr>
              <w:t>、密集架门框、门板、防尘板、顶板、侧板：</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）采用冷轧钢板；门框材料厚度δ≥</w:t>
            </w:r>
            <w:r>
              <w:rPr>
                <w:rFonts w:ascii="仿宋" w:eastAsia="仿宋" w:hAnsi="仿宋" w:cs="仿宋"/>
                <w:sz w:val="21"/>
              </w:rPr>
              <w:t>1.1 mm</w:t>
            </w:r>
            <w:r>
              <w:rPr>
                <w:rFonts w:ascii="仿宋" w:eastAsia="仿宋" w:hAnsi="仿宋" w:cs="仿宋"/>
                <w:sz w:val="21"/>
              </w:rPr>
              <w:t>，门板、防尘板、顶板、侧板：材料厚度材料厚度δ≥</w:t>
            </w:r>
            <w:r>
              <w:rPr>
                <w:rFonts w:ascii="仿宋" w:eastAsia="仿宋" w:hAnsi="仿宋" w:cs="仿宋"/>
                <w:sz w:val="21"/>
              </w:rPr>
              <w:t>0.7mm</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）具有“密集架门框”检验检测报告，检验检测方式和判定依据符合</w:t>
            </w:r>
            <w:r>
              <w:rPr>
                <w:rFonts w:ascii="仿宋" w:eastAsia="仿宋" w:hAnsi="仿宋" w:cs="仿宋"/>
                <w:sz w:val="21"/>
              </w:rPr>
              <w:t>GB/T 3325-2</w:t>
            </w:r>
            <w:r>
              <w:rPr>
                <w:rFonts w:ascii="仿宋" w:eastAsia="仿宋" w:hAnsi="仿宋" w:cs="仿宋"/>
                <w:sz w:val="21"/>
              </w:rPr>
              <w:t>017</w:t>
            </w:r>
            <w:r>
              <w:rPr>
                <w:rFonts w:ascii="仿宋" w:eastAsia="仿宋" w:hAnsi="仿宋" w:cs="仿宋"/>
                <w:sz w:val="21"/>
              </w:rPr>
              <w:t>等标准或现行其他国家法定有效标准，并且在一份检验检测报告中达到如下指标：外观性能要</w:t>
            </w:r>
            <w:r>
              <w:rPr>
                <w:rFonts w:ascii="仿宋" w:eastAsia="仿宋" w:hAnsi="仿宋" w:cs="仿宋"/>
                <w:sz w:val="21"/>
              </w:rPr>
              <w:lastRenderedPageBreak/>
              <w:t>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210MPa</w:t>
            </w:r>
            <w:r>
              <w:rPr>
                <w:rFonts w:ascii="仿宋" w:eastAsia="仿宋" w:hAnsi="仿宋" w:cs="仿宋"/>
                <w:sz w:val="21"/>
              </w:rPr>
              <w:t>；断后伸长率≥</w:t>
            </w:r>
            <w:r>
              <w:rPr>
                <w:rFonts w:ascii="仿宋" w:eastAsia="仿宋" w:hAnsi="仿宋" w:cs="仿宋"/>
                <w:sz w:val="21"/>
              </w:rPr>
              <w:t>40%</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3</w:t>
            </w:r>
            <w:r>
              <w:rPr>
                <w:rFonts w:ascii="仿宋" w:eastAsia="仿宋" w:hAnsi="仿宋" w:cs="仿宋"/>
                <w:sz w:val="21"/>
              </w:rPr>
              <w:t>）具有“密集架门板</w:t>
            </w:r>
            <w:r>
              <w:rPr>
                <w:rFonts w:ascii="仿宋" w:eastAsia="仿宋" w:hAnsi="仿宋" w:cs="仿宋"/>
                <w:sz w:val="21"/>
              </w:rPr>
              <w:t>”检验检测报告，检验检测方式和判定依据符合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220MPa</w:t>
            </w:r>
            <w:r>
              <w:rPr>
                <w:rFonts w:ascii="仿宋" w:eastAsia="仿宋" w:hAnsi="仿宋" w:cs="仿宋"/>
                <w:sz w:val="21"/>
              </w:rPr>
              <w:t>；断后伸长</w:t>
            </w:r>
            <w:r>
              <w:rPr>
                <w:rFonts w:ascii="仿宋" w:eastAsia="仿宋" w:hAnsi="仿宋" w:cs="仿宋"/>
                <w:sz w:val="21"/>
              </w:rPr>
              <w:t>率≥</w:t>
            </w:r>
            <w:r>
              <w:rPr>
                <w:rFonts w:ascii="仿宋" w:eastAsia="仿宋" w:hAnsi="仿宋" w:cs="仿宋"/>
                <w:sz w:val="21"/>
              </w:rPr>
              <w:t>35%</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4</w:t>
            </w:r>
            <w:r>
              <w:rPr>
                <w:rFonts w:ascii="仿宋" w:eastAsia="仿宋" w:hAnsi="仿宋" w:cs="仿宋"/>
                <w:sz w:val="21"/>
              </w:rPr>
              <w:t>）具有“密集架防尘板”检验检测报告，检验检测方式和判定依据符合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金属件合格；有害物质限量：可溶性铅、可溶性镉、可溶性铬、可溶性汞均不得检出；表面涂层理化性能：硬度、冲击强度、附着力、≥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200MPa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5</w:t>
            </w:r>
            <w:r>
              <w:rPr>
                <w:rFonts w:ascii="仿宋" w:eastAsia="仿宋" w:hAnsi="仿宋" w:cs="仿宋"/>
                <w:sz w:val="21"/>
              </w:rPr>
              <w:t>）具有“密集架顶板”检验检测报告，检验检测方式和判定依据符合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金属件合格；有害物质限量：可溶性铅、可溶性镉、可溶性铬、可溶性汞均不得检出；表面涂层理化性能：硬度、冲击强度、附着力、≥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w:t>
            </w:r>
            <w:r>
              <w:rPr>
                <w:rFonts w:ascii="仿宋" w:eastAsia="仿宋" w:hAnsi="仿宋" w:cs="仿宋"/>
                <w:sz w:val="21"/>
              </w:rPr>
              <w:t>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200MPa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6</w:t>
            </w:r>
            <w:r>
              <w:rPr>
                <w:rFonts w:ascii="仿宋" w:eastAsia="仿宋" w:hAnsi="仿宋" w:cs="仿宋"/>
                <w:sz w:val="21"/>
              </w:rPr>
              <w:t>）具有“密集架侧板”检验检测报告，检验检测方式和判定依据符合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等标准或现行其他国家法定有效标准，并且在一份检验检测报告中达到如下指标：金属件外观性能合格；涂层中可溶性重金属含量（可溶性铅、可溶性镉、可溶性铬、可溶性汞）均未检出；理化性能要求</w:t>
            </w:r>
            <w:r>
              <w:rPr>
                <w:rFonts w:ascii="仿宋" w:eastAsia="仿宋" w:hAnsi="仿宋" w:cs="仿宋"/>
                <w:sz w:val="21"/>
              </w:rPr>
              <w:t>/</w:t>
            </w:r>
            <w:r>
              <w:rPr>
                <w:rFonts w:ascii="仿宋" w:eastAsia="仿宋" w:hAnsi="仿宋" w:cs="仿宋"/>
                <w:sz w:val="21"/>
              </w:rPr>
              <w:t>金属喷漆（塑）涂层硬度≥</w:t>
            </w:r>
            <w:r>
              <w:rPr>
                <w:rFonts w:ascii="仿宋" w:eastAsia="仿宋" w:hAnsi="仿宋" w:cs="仿宋"/>
                <w:sz w:val="21"/>
              </w:rPr>
              <w:t>5H</w:t>
            </w:r>
            <w:r>
              <w:rPr>
                <w:rFonts w:ascii="仿宋" w:eastAsia="仿宋" w:hAnsi="仿宋" w:cs="仿宋"/>
                <w:sz w:val="21"/>
              </w:rPr>
              <w:t>；耐腐蚀、附着力、冲击强</w:t>
            </w:r>
            <w:r>
              <w:rPr>
                <w:rFonts w:ascii="仿宋" w:eastAsia="仿宋" w:hAnsi="仿宋" w:cs="仿宋"/>
                <w:sz w:val="21"/>
              </w:rPr>
              <w:t>度均合格；漆膜划圈试验合格；人造气氛腐蚀试验：（中性盐雾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lastRenderedPageBreak/>
              <w:t>（乙酸盐雾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级；力学性能合格；弯曲试验（</w:t>
            </w:r>
            <w:r>
              <w:rPr>
                <w:rFonts w:ascii="仿宋" w:eastAsia="仿宋" w:hAnsi="仿宋" w:cs="仿宋"/>
                <w:sz w:val="21"/>
              </w:rPr>
              <w:t>180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6</w:t>
            </w:r>
            <w:r>
              <w:rPr>
                <w:rFonts w:ascii="仿宋" w:eastAsia="仿宋" w:hAnsi="仿宋" w:cs="仿宋"/>
                <w:b/>
                <w:sz w:val="21"/>
              </w:rPr>
              <w:t>、密集架底盘（含横、纵梁及轮架组合）：</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）采用热轧钢板，材料厚度δ≥</w:t>
            </w:r>
            <w:r>
              <w:rPr>
                <w:rFonts w:ascii="仿宋" w:eastAsia="仿宋" w:hAnsi="仿宋" w:cs="仿宋"/>
                <w:sz w:val="21"/>
              </w:rPr>
              <w:t>2.5 mm</w:t>
            </w:r>
            <w:r>
              <w:rPr>
                <w:rFonts w:ascii="仿宋" w:eastAsia="仿宋" w:hAnsi="仿宋" w:cs="仿宋"/>
                <w:sz w:val="21"/>
              </w:rPr>
              <w:t>热轧钢板制作，底盘净高度为</w:t>
            </w:r>
            <w:r>
              <w:rPr>
                <w:rFonts w:ascii="仿宋" w:eastAsia="仿宋" w:hAnsi="仿宋" w:cs="仿宋"/>
                <w:sz w:val="21"/>
              </w:rPr>
              <w:t>140 mm</w:t>
            </w:r>
            <w:r>
              <w:rPr>
                <w:rFonts w:ascii="仿宋" w:eastAsia="仿宋" w:hAnsi="仿宋" w:cs="仿宋"/>
                <w:sz w:val="21"/>
              </w:rPr>
              <w:t>（±</w:t>
            </w:r>
            <w:r>
              <w:rPr>
                <w:rFonts w:ascii="仿宋" w:eastAsia="仿宋" w:hAnsi="仿宋" w:cs="仿宋"/>
                <w:sz w:val="21"/>
              </w:rPr>
              <w:t>2mm</w:t>
            </w:r>
            <w:r>
              <w:rPr>
                <w:rFonts w:ascii="仿宋" w:eastAsia="仿宋" w:hAnsi="仿宋" w:cs="仿宋"/>
                <w:sz w:val="21"/>
              </w:rPr>
              <w:t>）。采用分段焊接后整体组装式，纵梁上按节距冲有矩形槽，以供立柱插入后用螺栓拧固。底盘两端封头横梁与纵梁牢固焊接，在后端直角处下</w:t>
            </w:r>
            <w:r>
              <w:rPr>
                <w:rFonts w:ascii="仿宋" w:eastAsia="仿宋" w:hAnsi="仿宋" w:cs="仿宋"/>
                <w:sz w:val="21"/>
              </w:rPr>
              <w:t>方平面均焊上三角形加强板，保证底盘架体不扭曲、错位和变形等。</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）具有“密集架底盘”检验检测报告，检验检测方式和判定依据符合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金属件合格；有害物质限量：可溶性铅、可溶性镉、可溶性铬、可溶性汞均不得检出；理化性能：硬度</w:t>
            </w:r>
            <w:r>
              <w:rPr>
                <w:rFonts w:ascii="仿宋" w:eastAsia="仿宋" w:hAnsi="仿宋" w:cs="仿宋"/>
                <w:sz w:val="21"/>
              </w:rPr>
              <w:t>5H</w:t>
            </w:r>
            <w:r>
              <w:rPr>
                <w:rFonts w:ascii="仿宋" w:eastAsia="仿宋" w:hAnsi="仿宋" w:cs="仿宋"/>
                <w:sz w:val="21"/>
              </w:rPr>
              <w:t>、冲击强度、附着力、≥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w:t>
            </w:r>
            <w:r>
              <w:rPr>
                <w:rFonts w:ascii="仿宋" w:eastAsia="仿宋" w:hAnsi="仿宋" w:cs="仿宋"/>
                <w:sz w:val="21"/>
              </w:rPr>
              <w:t>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级；屈服强度≥</w:t>
            </w:r>
            <w:r>
              <w:rPr>
                <w:rFonts w:ascii="仿宋" w:eastAsia="仿宋" w:hAnsi="仿宋" w:cs="仿宋"/>
                <w:sz w:val="21"/>
              </w:rPr>
              <w:t>310MPa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；漆膜划圈试验合格。</w:t>
            </w:r>
          </w:p>
          <w:p w:rsidR="002C1217" w:rsidRDefault="00EF28F4">
            <w:pPr>
              <w:pStyle w:val="null3"/>
              <w:jc w:val="both"/>
              <w:rPr>
                <w:rFonts w:hint="default"/>
              </w:rPr>
            </w:pPr>
            <w:r>
              <w:rPr>
                <w:rFonts w:ascii="仿宋" w:eastAsia="仿宋" w:hAnsi="仿宋" w:cs="仿宋"/>
                <w:b/>
                <w:sz w:val="21"/>
              </w:rPr>
              <w:t>三、传动机构：</w:t>
            </w:r>
          </w:p>
          <w:p w:rsidR="002C1217" w:rsidRDefault="00EF28F4">
            <w:pPr>
              <w:pStyle w:val="null3"/>
              <w:jc w:val="both"/>
              <w:rPr>
                <w:rFonts w:hint="default"/>
              </w:rPr>
            </w:pPr>
            <w:r>
              <w:rPr>
                <w:rFonts w:ascii="仿宋" w:eastAsia="仿宋" w:hAnsi="仿宋" w:cs="仿宋"/>
                <w:b/>
                <w:sz w:val="21"/>
              </w:rPr>
              <w:t>1</w:t>
            </w:r>
            <w:r>
              <w:rPr>
                <w:rFonts w:ascii="仿宋" w:eastAsia="仿宋" w:hAnsi="仿宋" w:cs="仿宋"/>
                <w:b/>
                <w:sz w:val="21"/>
              </w:rPr>
              <w:t>、轴承：</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）实心圆钢、平面轴承。</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）具有“轴承”检验检测报告，检验检测方式和判定依据符合</w:t>
            </w:r>
            <w:r>
              <w:rPr>
                <w:rFonts w:ascii="仿宋" w:eastAsia="仿宋" w:hAnsi="仿宋" w:cs="仿宋"/>
                <w:sz w:val="21"/>
              </w:rPr>
              <w:t xml:space="preserve">GB/T </w:t>
            </w:r>
            <w:r>
              <w:rPr>
                <w:rFonts w:ascii="仿宋" w:eastAsia="仿宋" w:hAnsi="仿宋" w:cs="仿宋"/>
                <w:sz w:val="21"/>
              </w:rPr>
              <w:t>3325-2017</w:t>
            </w:r>
            <w:r>
              <w:rPr>
                <w:rFonts w:ascii="仿宋" w:eastAsia="仿宋" w:hAnsi="仿宋" w:cs="仿宋"/>
                <w:sz w:val="21"/>
              </w:rPr>
              <w:t>等标准或现行其他国家法定有效标准，并且在一份检验检测报告中达到如下指标：金属件外观性能合格；涂层中可溶性重金属含量（可溶性铅、可溶性镉、可溶性铬、可溶性汞）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布氏硬度合格。</w:t>
            </w:r>
          </w:p>
          <w:p w:rsidR="002C1217" w:rsidRDefault="00EF28F4">
            <w:pPr>
              <w:pStyle w:val="null3"/>
              <w:jc w:val="both"/>
              <w:rPr>
                <w:rFonts w:hint="default"/>
              </w:rPr>
            </w:pPr>
            <w:r>
              <w:rPr>
                <w:rFonts w:ascii="仿宋" w:eastAsia="仿宋" w:hAnsi="仿宋" w:cs="仿宋"/>
                <w:b/>
                <w:sz w:val="21"/>
              </w:rPr>
              <w:t>2</w:t>
            </w:r>
            <w:r>
              <w:rPr>
                <w:rFonts w:ascii="仿宋" w:eastAsia="仿宋" w:hAnsi="仿宋" w:cs="仿宋"/>
                <w:b/>
                <w:sz w:val="21"/>
              </w:rPr>
              <w:t>、精密链轮：</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）钢制齿轮表面防锈处理发黑或镀锌。</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）具有“齿轮”检验检测报告，检验检测方式和判定依据符合</w:t>
            </w:r>
            <w:r>
              <w:rPr>
                <w:rFonts w:ascii="仿宋" w:eastAsia="仿宋" w:hAnsi="仿宋" w:cs="仿宋"/>
                <w:sz w:val="21"/>
              </w:rPr>
              <w:t>GB/T10125-2021</w:t>
            </w:r>
            <w:r>
              <w:rPr>
                <w:rFonts w:ascii="仿宋" w:eastAsia="仿宋" w:hAnsi="仿宋" w:cs="仿宋"/>
                <w:sz w:val="21"/>
              </w:rPr>
              <w:t>等标准或现行其他国家法定有效标准，并且在一份检验检测报告中达到如下指标：金属件外观性能合格；涂层中可溶性重金属含量（可溶性铅、可溶性镉、可溶性铬、可溶性汞）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力学性能布氏硬</w:t>
            </w:r>
            <w:r>
              <w:rPr>
                <w:rFonts w:ascii="仿宋" w:eastAsia="仿宋" w:hAnsi="仿宋" w:cs="仿宋"/>
                <w:sz w:val="21"/>
              </w:rPr>
              <w:t>度合格。</w:t>
            </w:r>
          </w:p>
          <w:p w:rsidR="002C1217" w:rsidRDefault="00EF28F4">
            <w:pPr>
              <w:pStyle w:val="null3"/>
              <w:jc w:val="both"/>
              <w:rPr>
                <w:rFonts w:hint="default"/>
              </w:rPr>
            </w:pPr>
            <w:r>
              <w:rPr>
                <w:rFonts w:ascii="仿宋" w:eastAsia="仿宋" w:hAnsi="仿宋" w:cs="仿宋"/>
                <w:b/>
                <w:sz w:val="21"/>
              </w:rPr>
              <w:t>3</w:t>
            </w:r>
            <w:r>
              <w:rPr>
                <w:rFonts w:ascii="仿宋" w:eastAsia="仿宋" w:hAnsi="仿宋" w:cs="仿宋"/>
                <w:b/>
                <w:sz w:val="21"/>
              </w:rPr>
              <w:t>、链条：</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）Φ</w:t>
            </w:r>
            <w:r>
              <w:rPr>
                <w:rFonts w:ascii="仿宋" w:eastAsia="仿宋" w:hAnsi="仿宋" w:cs="仿宋"/>
                <w:sz w:val="21"/>
              </w:rPr>
              <w:t>8.5</w:t>
            </w:r>
            <w:r>
              <w:rPr>
                <w:rFonts w:ascii="仿宋" w:eastAsia="仿宋" w:hAnsi="仿宋" w:cs="仿宋"/>
                <w:sz w:val="21"/>
              </w:rPr>
              <w:t>（±</w:t>
            </w:r>
            <w:r>
              <w:rPr>
                <w:rFonts w:ascii="仿宋" w:eastAsia="仿宋" w:hAnsi="仿宋" w:cs="仿宋"/>
                <w:sz w:val="21"/>
              </w:rPr>
              <w:t>2mm</w:t>
            </w:r>
            <w:r>
              <w:rPr>
                <w:rFonts w:ascii="仿宋" w:eastAsia="仿宋" w:hAnsi="仿宋" w:cs="仿宋"/>
                <w:sz w:val="21"/>
              </w:rPr>
              <w:t>），节距</w:t>
            </w:r>
            <w:r>
              <w:rPr>
                <w:rFonts w:ascii="仿宋" w:eastAsia="仿宋" w:hAnsi="仿宋" w:cs="仿宋"/>
                <w:sz w:val="21"/>
              </w:rPr>
              <w:t>12.7</w:t>
            </w:r>
            <w:r>
              <w:rPr>
                <w:rFonts w:ascii="仿宋" w:eastAsia="仿宋" w:hAnsi="仿宋" w:cs="仿宋"/>
                <w:sz w:val="21"/>
              </w:rPr>
              <w:t>或同等及以上档次。</w:t>
            </w:r>
          </w:p>
          <w:p w:rsidR="002C1217" w:rsidRDefault="00EF28F4">
            <w:pPr>
              <w:pStyle w:val="null3"/>
              <w:jc w:val="both"/>
              <w:rPr>
                <w:rFonts w:hint="default"/>
              </w:rPr>
            </w:pPr>
            <w:r>
              <w:rPr>
                <w:rFonts w:ascii="仿宋" w:eastAsia="仿宋" w:hAnsi="仿宋" w:cs="仿宋"/>
                <w:sz w:val="21"/>
              </w:rPr>
              <w:lastRenderedPageBreak/>
              <w:t>▲（</w:t>
            </w:r>
            <w:r>
              <w:rPr>
                <w:rFonts w:ascii="仿宋" w:eastAsia="仿宋" w:hAnsi="仿宋" w:cs="仿宋"/>
                <w:sz w:val="21"/>
              </w:rPr>
              <w:t>2</w:t>
            </w:r>
            <w:r>
              <w:rPr>
                <w:rFonts w:ascii="仿宋" w:eastAsia="仿宋" w:hAnsi="仿宋" w:cs="仿宋"/>
                <w:sz w:val="21"/>
              </w:rPr>
              <w:t>）具有“链条”检验检测报告，检验检测方式和判定依据符合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金属件外观性能合格；涂层中可溶性重金属含量（可溶性铅、可溶性镉、可溶性铬、可溶性汞）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；力学性能布氏硬度合格。</w:t>
            </w:r>
          </w:p>
          <w:p w:rsidR="002C1217" w:rsidRDefault="00EF28F4">
            <w:pPr>
              <w:pStyle w:val="null3"/>
              <w:jc w:val="both"/>
              <w:rPr>
                <w:rFonts w:hint="default"/>
              </w:rPr>
            </w:pPr>
            <w:r>
              <w:rPr>
                <w:rFonts w:ascii="仿宋" w:eastAsia="仿宋" w:hAnsi="仿宋" w:cs="仿宋"/>
                <w:b/>
                <w:sz w:val="21"/>
              </w:rPr>
              <w:t>4</w:t>
            </w:r>
            <w:r>
              <w:rPr>
                <w:rFonts w:ascii="仿宋" w:eastAsia="仿宋" w:hAnsi="仿宋" w:cs="仿宋"/>
                <w:b/>
                <w:sz w:val="21"/>
              </w:rPr>
              <w:t>、传动管：</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）直径≥</w:t>
            </w:r>
            <w:r>
              <w:rPr>
                <w:rFonts w:ascii="仿宋" w:eastAsia="仿宋" w:hAnsi="仿宋" w:cs="仿宋"/>
                <w:sz w:val="21"/>
              </w:rPr>
              <w:t>25mm</w:t>
            </w:r>
            <w:r>
              <w:rPr>
                <w:rFonts w:ascii="仿宋" w:eastAsia="仿宋" w:hAnsi="仿宋" w:cs="仿宋"/>
                <w:sz w:val="21"/>
              </w:rPr>
              <w:t>，壁厚≥</w:t>
            </w:r>
            <w:r>
              <w:rPr>
                <w:rFonts w:ascii="仿宋" w:eastAsia="仿宋" w:hAnsi="仿宋" w:cs="仿宋"/>
                <w:sz w:val="21"/>
              </w:rPr>
              <w:t>2.0mm</w:t>
            </w:r>
            <w:r>
              <w:rPr>
                <w:rFonts w:ascii="仿宋" w:eastAsia="仿宋" w:hAnsi="仿宋" w:cs="仿宋"/>
                <w:sz w:val="21"/>
              </w:rPr>
              <w:t>的钢管。</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）具有“传动管”检验检测报告，检验检测方式和判定依据符合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等标准或现行其他国家法定有效标准，并且在一份检验检测报告中达到如下指标：外观性能要求</w:t>
            </w:r>
            <w:r>
              <w:rPr>
                <w:rFonts w:ascii="仿宋" w:eastAsia="仿宋" w:hAnsi="仿宋" w:cs="仿宋"/>
                <w:sz w:val="21"/>
              </w:rPr>
              <w:t>/</w:t>
            </w:r>
            <w:r>
              <w:rPr>
                <w:rFonts w:ascii="仿宋" w:eastAsia="仿宋" w:hAnsi="仿宋" w:cs="仿宋"/>
                <w:sz w:val="21"/>
              </w:rPr>
              <w:t>金属件合格；人造气氛腐蚀试验≥</w:t>
            </w:r>
            <w:r>
              <w:rPr>
                <w:rFonts w:ascii="仿宋" w:eastAsia="仿宋" w:hAnsi="仿宋" w:cs="仿宋"/>
                <w:sz w:val="21"/>
              </w:rPr>
              <w:t>240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w:t>
            </w:r>
            <w:r>
              <w:rPr>
                <w:rFonts w:ascii="仿宋" w:eastAsia="仿宋" w:hAnsi="仿宋" w:cs="仿宋"/>
                <w:sz w:val="21"/>
              </w:rPr>
              <w:t>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级；下屈服强度≥</w:t>
            </w:r>
            <w:r>
              <w:rPr>
                <w:rFonts w:ascii="仿宋" w:eastAsia="仿宋" w:hAnsi="仿宋" w:cs="仿宋"/>
                <w:sz w:val="21"/>
              </w:rPr>
              <w:t>210MPa</w:t>
            </w:r>
            <w:r>
              <w:rPr>
                <w:rFonts w:ascii="仿宋" w:eastAsia="仿宋" w:hAnsi="仿宋" w:cs="仿宋"/>
                <w:sz w:val="21"/>
              </w:rPr>
              <w:t>；断后伸长率≥</w:t>
            </w:r>
            <w:r>
              <w:rPr>
                <w:rFonts w:ascii="仿宋" w:eastAsia="仿宋" w:hAnsi="仿宋" w:cs="仿宋"/>
                <w:sz w:val="21"/>
              </w:rPr>
              <w:t>20%</w:t>
            </w:r>
            <w:r>
              <w:rPr>
                <w:rFonts w:ascii="仿宋" w:eastAsia="仿宋" w:hAnsi="仿宋" w:cs="仿宋"/>
                <w:sz w:val="21"/>
              </w:rPr>
              <w:t>；弯曲试验（</w:t>
            </w:r>
            <w:r>
              <w:rPr>
                <w:rFonts w:ascii="仿宋" w:eastAsia="仿宋" w:hAnsi="仿宋" w:cs="仿宋"/>
                <w:sz w:val="21"/>
              </w:rPr>
              <w:t>90</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5</w:t>
            </w:r>
            <w:r>
              <w:rPr>
                <w:rFonts w:ascii="仿宋" w:eastAsia="仿宋" w:hAnsi="仿宋" w:cs="仿宋"/>
                <w:b/>
                <w:sz w:val="21"/>
              </w:rPr>
              <w:t>、承载轮轴：</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）为确保无轨档案密集架的整体质量及传动机构能够平稳运行，要求采用实芯圆钢，经车床精加工后镀锌制作，根据传动轴与传动管、轴承、滚轮的连接部位、功能以及承重的不同加工出不同直径的部位：Φ</w:t>
            </w:r>
            <w:r>
              <w:rPr>
                <w:rFonts w:ascii="仿宋" w:eastAsia="仿宋" w:hAnsi="仿宋" w:cs="仿宋"/>
                <w:sz w:val="21"/>
              </w:rPr>
              <w:t>19.5mm</w:t>
            </w:r>
            <w:r>
              <w:rPr>
                <w:rFonts w:ascii="仿宋" w:eastAsia="仿宋" w:hAnsi="仿宋" w:cs="仿宋"/>
                <w:sz w:val="21"/>
              </w:rPr>
              <w:t>（±</w:t>
            </w:r>
            <w:r>
              <w:rPr>
                <w:rFonts w:ascii="仿宋" w:eastAsia="仿宋" w:hAnsi="仿宋" w:cs="仿宋"/>
                <w:sz w:val="21"/>
              </w:rPr>
              <w:t>0.5mm</w:t>
            </w:r>
            <w:r>
              <w:rPr>
                <w:rFonts w:ascii="仿宋" w:eastAsia="仿宋" w:hAnsi="仿宋" w:cs="仿宋"/>
                <w:sz w:val="21"/>
              </w:rPr>
              <w:t>）的部位与传动管连接；Φ</w:t>
            </w:r>
            <w:r>
              <w:rPr>
                <w:rFonts w:ascii="仿宋" w:eastAsia="仿宋" w:hAnsi="仿宋" w:cs="仿宋"/>
                <w:sz w:val="21"/>
              </w:rPr>
              <w:t>20mm</w:t>
            </w:r>
            <w:r>
              <w:rPr>
                <w:rFonts w:ascii="仿宋" w:eastAsia="仿宋" w:hAnsi="仿宋" w:cs="仿宋"/>
                <w:sz w:val="21"/>
              </w:rPr>
              <w:t>（±</w:t>
            </w:r>
            <w:r>
              <w:rPr>
                <w:rFonts w:ascii="仿宋" w:eastAsia="仿宋" w:hAnsi="仿宋" w:cs="仿宋"/>
                <w:sz w:val="21"/>
              </w:rPr>
              <w:t>0.5mm</w:t>
            </w:r>
            <w:r>
              <w:rPr>
                <w:rFonts w:ascii="仿宋" w:eastAsia="仿宋" w:hAnsi="仿宋" w:cs="仿宋"/>
                <w:sz w:val="21"/>
              </w:rPr>
              <w:t>）的部位与轴承连接；Φ</w:t>
            </w:r>
            <w:r>
              <w:rPr>
                <w:rFonts w:ascii="仿宋" w:eastAsia="仿宋" w:hAnsi="仿宋" w:cs="仿宋"/>
                <w:sz w:val="21"/>
              </w:rPr>
              <w:t>22mm</w:t>
            </w:r>
            <w:r>
              <w:rPr>
                <w:rFonts w:ascii="仿宋" w:eastAsia="仿宋" w:hAnsi="仿宋" w:cs="仿宋"/>
                <w:sz w:val="21"/>
              </w:rPr>
              <w:t>（±</w:t>
            </w:r>
            <w:r>
              <w:rPr>
                <w:rFonts w:ascii="仿宋" w:eastAsia="仿宋" w:hAnsi="仿宋" w:cs="仿宋"/>
                <w:sz w:val="21"/>
              </w:rPr>
              <w:t>0.5mm</w:t>
            </w:r>
            <w:r>
              <w:rPr>
                <w:rFonts w:ascii="仿宋" w:eastAsia="仿宋" w:hAnsi="仿宋" w:cs="仿宋"/>
                <w:sz w:val="21"/>
              </w:rPr>
              <w:t>）的部位与滚轮连接；未加工的部分是Φ</w:t>
            </w:r>
            <w:r>
              <w:rPr>
                <w:rFonts w:ascii="仿宋" w:eastAsia="仿宋" w:hAnsi="仿宋" w:cs="仿宋"/>
                <w:sz w:val="21"/>
              </w:rPr>
              <w:t>25mm</w:t>
            </w:r>
            <w:r>
              <w:rPr>
                <w:rFonts w:ascii="仿宋" w:eastAsia="仿宋" w:hAnsi="仿宋" w:cs="仿宋"/>
                <w:sz w:val="21"/>
              </w:rPr>
              <w:t>（±</w:t>
            </w:r>
            <w:r>
              <w:rPr>
                <w:rFonts w:ascii="仿宋" w:eastAsia="仿宋" w:hAnsi="仿宋" w:cs="仿宋"/>
                <w:sz w:val="21"/>
              </w:rPr>
              <w:t>0.5mm</w:t>
            </w:r>
            <w:r>
              <w:rPr>
                <w:rFonts w:ascii="仿宋" w:eastAsia="仿宋" w:hAnsi="仿宋" w:cs="仿宋"/>
                <w:sz w:val="21"/>
              </w:rPr>
              <w:t>）起到限制滚轮脱轴、脱轨、承重的作用。</w:t>
            </w:r>
          </w:p>
          <w:p w:rsidR="002C1217" w:rsidRDefault="00EF28F4">
            <w:pPr>
              <w:pStyle w:val="null3"/>
              <w:jc w:val="both"/>
              <w:rPr>
                <w:rFonts w:hint="default"/>
              </w:rPr>
            </w:pPr>
            <w:r>
              <w:rPr>
                <w:rFonts w:ascii="仿宋" w:eastAsia="仿宋" w:hAnsi="仿宋" w:cs="仿宋"/>
                <w:b/>
                <w:sz w:val="21"/>
              </w:rPr>
              <w:t>6</w:t>
            </w:r>
            <w:r>
              <w:rPr>
                <w:rFonts w:ascii="仿宋" w:eastAsia="仿宋" w:hAnsi="仿宋" w:cs="仿宋"/>
                <w:b/>
                <w:sz w:val="21"/>
              </w:rPr>
              <w:t>、多功能双幅圆形摇手柄：</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）将安装于每列主侧板上的锁止、制动装置与摇手柄传动功能合三为一，使摇手柄具有锁止、制动及驱动三大功能，易于操作。</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）具有“摇手柄”检验检测报告，检验检测方式和判定依据符合</w:t>
            </w:r>
            <w:r>
              <w:rPr>
                <w:rFonts w:ascii="仿宋" w:eastAsia="仿宋" w:hAnsi="仿宋" w:cs="仿宋"/>
                <w:sz w:val="21"/>
              </w:rPr>
              <w:t>GB/T3325-2017</w:t>
            </w:r>
            <w:r>
              <w:rPr>
                <w:rFonts w:ascii="仿宋" w:eastAsia="仿宋" w:hAnsi="仿宋" w:cs="仿宋"/>
                <w:sz w:val="21"/>
              </w:rPr>
              <w:t>等标准或现行其他有效标准，并且在一份检验检测报告中达到如下指标：金属件外观性能合格；涂层中可溶性重金属含量（可溶性铅、可溶性镉、可溶性铬、可溶性汞）未检出；塑料重金属（可溶性铅、可溶性镉、可溶性铬、可溶性汞）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w:t>
            </w:r>
            <w:r>
              <w:rPr>
                <w:rFonts w:ascii="仿宋" w:eastAsia="仿宋" w:hAnsi="仿宋" w:cs="仿宋"/>
                <w:sz w:val="21"/>
              </w:rPr>
              <w:t>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化学成分（</w:t>
            </w:r>
            <w:r>
              <w:rPr>
                <w:rFonts w:ascii="仿宋" w:eastAsia="仿宋" w:hAnsi="仿宋" w:cs="仿宋"/>
                <w:sz w:val="21"/>
              </w:rPr>
              <w:t>C</w:t>
            </w:r>
            <w:r>
              <w:rPr>
                <w:rFonts w:ascii="仿宋" w:eastAsia="仿宋" w:hAnsi="仿宋" w:cs="仿宋"/>
                <w:sz w:val="21"/>
              </w:rPr>
              <w:t>、</w:t>
            </w:r>
            <w:r>
              <w:rPr>
                <w:rFonts w:ascii="仿宋" w:eastAsia="仿宋" w:hAnsi="仿宋" w:cs="仿宋"/>
                <w:sz w:val="21"/>
              </w:rPr>
              <w:t>Si</w:t>
            </w:r>
            <w:r>
              <w:rPr>
                <w:rFonts w:ascii="仿宋" w:eastAsia="仿宋" w:hAnsi="仿宋" w:cs="仿宋"/>
                <w:sz w:val="21"/>
              </w:rPr>
              <w:t>、</w:t>
            </w:r>
            <w:r>
              <w:rPr>
                <w:rFonts w:ascii="仿宋" w:eastAsia="仿宋" w:hAnsi="仿宋" w:cs="仿宋"/>
                <w:sz w:val="21"/>
              </w:rPr>
              <w:t>Mn</w:t>
            </w:r>
            <w:r>
              <w:rPr>
                <w:rFonts w:ascii="仿宋" w:eastAsia="仿宋" w:hAnsi="仿宋" w:cs="仿宋"/>
                <w:sz w:val="21"/>
              </w:rPr>
              <w:t>、</w:t>
            </w:r>
            <w:r>
              <w:rPr>
                <w:rFonts w:ascii="仿宋" w:eastAsia="仿宋" w:hAnsi="仿宋" w:cs="仿宋"/>
                <w:sz w:val="21"/>
              </w:rPr>
              <w:t>P</w:t>
            </w:r>
            <w:r>
              <w:rPr>
                <w:rFonts w:ascii="仿宋" w:eastAsia="仿宋" w:hAnsi="仿宋" w:cs="仿宋"/>
                <w:sz w:val="21"/>
              </w:rPr>
              <w:t>、</w:t>
            </w:r>
            <w:r>
              <w:rPr>
                <w:rFonts w:ascii="仿宋" w:eastAsia="仿宋" w:hAnsi="仿宋" w:cs="仿宋"/>
                <w:sz w:val="21"/>
              </w:rPr>
              <w:t>S</w:t>
            </w:r>
            <w:r>
              <w:rPr>
                <w:rFonts w:ascii="仿宋" w:eastAsia="仿宋" w:hAnsi="仿宋" w:cs="仿宋"/>
                <w:sz w:val="21"/>
              </w:rPr>
              <w:t>、</w:t>
            </w:r>
            <w:r>
              <w:rPr>
                <w:rFonts w:ascii="仿宋" w:eastAsia="仿宋" w:hAnsi="仿宋" w:cs="仿宋"/>
                <w:sz w:val="21"/>
              </w:rPr>
              <w:t>Ni</w:t>
            </w:r>
            <w:r>
              <w:rPr>
                <w:rFonts w:ascii="仿宋" w:eastAsia="仿宋" w:hAnsi="仿宋" w:cs="仿宋"/>
                <w:sz w:val="21"/>
              </w:rPr>
              <w:t>、</w:t>
            </w:r>
            <w:r>
              <w:rPr>
                <w:rFonts w:ascii="仿宋" w:eastAsia="仿宋" w:hAnsi="仿宋" w:cs="仿宋"/>
                <w:sz w:val="21"/>
              </w:rPr>
              <w:t>Cu</w:t>
            </w:r>
            <w:r>
              <w:rPr>
                <w:rFonts w:ascii="仿宋" w:eastAsia="仿宋" w:hAnsi="仿宋" w:cs="仿宋"/>
                <w:sz w:val="21"/>
              </w:rPr>
              <w:t>、</w:t>
            </w:r>
            <w:r>
              <w:rPr>
                <w:rFonts w:ascii="仿宋" w:eastAsia="仿宋" w:hAnsi="仿宋" w:cs="仿宋"/>
                <w:sz w:val="21"/>
              </w:rPr>
              <w:t>Cr</w:t>
            </w:r>
            <w:r>
              <w:rPr>
                <w:rFonts w:ascii="仿宋" w:eastAsia="仿宋" w:hAnsi="仿宋" w:cs="仿宋"/>
                <w:sz w:val="21"/>
              </w:rPr>
              <w:t>）合格；力学性能：下屈服强度≥</w:t>
            </w:r>
            <w:r>
              <w:rPr>
                <w:rFonts w:ascii="仿宋" w:eastAsia="仿宋" w:hAnsi="仿宋" w:cs="仿宋"/>
                <w:sz w:val="21"/>
              </w:rPr>
              <w:t>285MPa,</w:t>
            </w:r>
            <w:r>
              <w:rPr>
                <w:rFonts w:ascii="仿宋" w:eastAsia="仿宋" w:hAnsi="仿宋" w:cs="仿宋"/>
                <w:sz w:val="21"/>
              </w:rPr>
              <w:t>抗拉强度合格，断后伸长率≥</w:t>
            </w:r>
            <w:r>
              <w:rPr>
                <w:rFonts w:ascii="仿宋" w:eastAsia="仿宋" w:hAnsi="仿宋" w:cs="仿宋"/>
                <w:sz w:val="21"/>
              </w:rPr>
              <w:t>30%</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b/>
                <w:sz w:val="21"/>
              </w:rPr>
              <w:t>四、导正系统：</w:t>
            </w:r>
          </w:p>
          <w:p w:rsidR="002C1217" w:rsidRDefault="00EF28F4">
            <w:pPr>
              <w:pStyle w:val="null3"/>
              <w:jc w:val="both"/>
              <w:rPr>
                <w:rFonts w:hint="default"/>
              </w:rPr>
            </w:pPr>
            <w:r>
              <w:rPr>
                <w:rFonts w:ascii="仿宋" w:eastAsia="仿宋" w:hAnsi="仿宋" w:cs="仿宋"/>
                <w:b/>
                <w:sz w:val="21"/>
              </w:rPr>
              <w:lastRenderedPageBreak/>
              <w:t>★</w:t>
            </w:r>
            <w:r>
              <w:rPr>
                <w:rFonts w:ascii="仿宋" w:eastAsia="仿宋" w:hAnsi="仿宋" w:cs="仿宋"/>
                <w:sz w:val="21"/>
              </w:rPr>
              <w:t>1</w:t>
            </w:r>
            <w:r>
              <w:rPr>
                <w:rFonts w:ascii="仿宋" w:eastAsia="仿宋" w:hAnsi="仿宋" w:cs="仿宋"/>
                <w:sz w:val="21"/>
              </w:rPr>
              <w:t>、档案密集架取消地面轨道，增加侧面导向系统，保证密集架所占用的地面内畅通无阻，无障碍物，方便推车进入，防止管理人员跌倒，不破坏地面整体效果，避免破坏楼层的整体承重压力。</w:t>
            </w:r>
          </w:p>
          <w:p w:rsidR="002C1217" w:rsidRDefault="00EF28F4">
            <w:pPr>
              <w:pStyle w:val="null3"/>
              <w:jc w:val="both"/>
              <w:rPr>
                <w:rFonts w:hint="default"/>
              </w:rPr>
            </w:pPr>
            <w:r>
              <w:rPr>
                <w:rFonts w:ascii="仿宋" w:eastAsia="仿宋" w:hAnsi="仿宋" w:cs="仿宋"/>
                <w:sz w:val="21"/>
              </w:rPr>
              <w:t>2</w:t>
            </w:r>
            <w:r>
              <w:rPr>
                <w:rFonts w:ascii="仿宋" w:eastAsia="仿宋" w:hAnsi="仿宋" w:cs="仿宋"/>
                <w:sz w:val="21"/>
              </w:rPr>
              <w:t>、档案密集架的导向架：</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）使用材料厚度δ≥</w:t>
            </w:r>
            <w:r>
              <w:rPr>
                <w:rFonts w:ascii="仿宋" w:eastAsia="仿宋" w:hAnsi="仿宋" w:cs="仿宋"/>
                <w:sz w:val="21"/>
              </w:rPr>
              <w:t>3.8mm</w:t>
            </w:r>
            <w:r>
              <w:rPr>
                <w:rFonts w:ascii="仿宋" w:eastAsia="仿宋" w:hAnsi="仿宋" w:cs="仿宋"/>
                <w:sz w:val="21"/>
              </w:rPr>
              <w:t>，钢板经过折弯形成</w:t>
            </w:r>
            <w:r>
              <w:rPr>
                <w:rFonts w:ascii="仿宋" w:eastAsia="仿宋" w:hAnsi="仿宋" w:cs="仿宋"/>
                <w:sz w:val="21"/>
              </w:rPr>
              <w:t>U</w:t>
            </w:r>
            <w:r>
              <w:rPr>
                <w:rFonts w:ascii="仿宋" w:eastAsia="仿宋" w:hAnsi="仿宋" w:cs="仿宋"/>
                <w:sz w:val="21"/>
              </w:rPr>
              <w:t>形，既能导向又能防止架体倾倒；档案密集架的护板顶部冲直径大于</w:t>
            </w:r>
            <w:r>
              <w:rPr>
                <w:rFonts w:ascii="仿宋" w:eastAsia="仿宋" w:hAnsi="仿宋" w:cs="仿宋"/>
                <w:sz w:val="21"/>
              </w:rPr>
              <w:t>20mm</w:t>
            </w:r>
            <w:r>
              <w:rPr>
                <w:rFonts w:ascii="仿宋" w:eastAsia="仿宋" w:hAnsi="仿宋" w:cs="仿宋"/>
                <w:sz w:val="21"/>
              </w:rPr>
              <w:t>的防滑凸包。</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3</w:t>
            </w:r>
            <w:r>
              <w:rPr>
                <w:rFonts w:ascii="仿宋" w:eastAsia="仿宋" w:hAnsi="仿宋" w:cs="仿宋"/>
                <w:sz w:val="21"/>
              </w:rPr>
              <w:t>、具有“密集架导正系统（导轨）”检验检测报告，检验检测方式和判定依据符合</w:t>
            </w:r>
            <w:r>
              <w:rPr>
                <w:rFonts w:ascii="仿宋" w:eastAsia="仿宋" w:hAnsi="仿宋" w:cs="仿宋"/>
                <w:sz w:val="21"/>
              </w:rPr>
              <w:t>GB/T 3325-2017</w:t>
            </w:r>
            <w:r>
              <w:rPr>
                <w:rFonts w:ascii="仿宋" w:eastAsia="仿宋" w:hAnsi="仿宋" w:cs="仿宋"/>
                <w:sz w:val="21"/>
              </w:rPr>
              <w:t>等标准或现行其他国家法定有效标准，并且在一份检验检测报告中达到如下指标：装配要求</w:t>
            </w:r>
            <w:r>
              <w:rPr>
                <w:rFonts w:ascii="仿宋" w:eastAsia="仿宋" w:hAnsi="仿宋" w:cs="仿宋"/>
                <w:sz w:val="21"/>
              </w:rPr>
              <w:t>/</w:t>
            </w:r>
            <w:r>
              <w:rPr>
                <w:rFonts w:ascii="仿宋" w:eastAsia="仿宋" w:hAnsi="仿宋" w:cs="仿宋"/>
                <w:sz w:val="21"/>
              </w:rPr>
              <w:t>尺寸偏差合格；有害物质限量：可溶性铅、可溶性镉、可溶性铬、可溶性汞均不得检出；表面涂层理化性能：硬度、冲击强度、附着力、≥</w:t>
            </w:r>
            <w:r>
              <w:rPr>
                <w:rFonts w:ascii="仿宋" w:eastAsia="仿宋" w:hAnsi="仿宋" w:cs="仿宋"/>
                <w:sz w:val="21"/>
              </w:rPr>
              <w:t>100</w:t>
            </w:r>
            <w:r>
              <w:rPr>
                <w:rFonts w:ascii="仿宋" w:eastAsia="仿宋" w:hAnsi="仿宋" w:cs="仿宋"/>
                <w:sz w:val="21"/>
              </w:rPr>
              <w:t>小时耐腐蚀均合格；人造气氛腐蚀试验≥</w:t>
            </w:r>
            <w:r>
              <w:rPr>
                <w:rFonts w:ascii="仿宋" w:eastAsia="仿宋" w:hAnsi="仿宋" w:cs="仿宋"/>
                <w:sz w:val="21"/>
              </w:rPr>
              <w:t>24</w:t>
            </w:r>
            <w:r>
              <w:rPr>
                <w:rFonts w:ascii="仿宋" w:eastAsia="仿宋" w:hAnsi="仿宋" w:cs="仿宋"/>
                <w:sz w:val="21"/>
              </w:rPr>
              <w:t>0</w:t>
            </w:r>
            <w:r>
              <w:rPr>
                <w:rFonts w:ascii="仿宋" w:eastAsia="仿宋" w:hAnsi="仿宋" w:cs="仿宋"/>
                <w:sz w:val="21"/>
              </w:rPr>
              <w:t>小时中性盐雾（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AASS</w:t>
            </w:r>
            <w:r>
              <w:rPr>
                <w:rFonts w:ascii="仿宋" w:eastAsia="仿宋" w:hAnsi="仿宋" w:cs="仿宋"/>
                <w:sz w:val="21"/>
              </w:rPr>
              <w:t>）铜加速乙酸盐雾（</w:t>
            </w:r>
            <w:r>
              <w:rPr>
                <w:rFonts w:ascii="仿宋" w:eastAsia="仿宋" w:hAnsi="仿宋" w:cs="仿宋"/>
                <w:sz w:val="21"/>
              </w:rPr>
              <w:t>CASS</w:t>
            </w:r>
            <w:r>
              <w:rPr>
                <w:rFonts w:ascii="仿宋" w:eastAsia="仿宋" w:hAnsi="仿宋" w:cs="仿宋"/>
                <w:sz w:val="21"/>
              </w:rPr>
              <w:t>）实测值均达到：保护评级（</w:t>
            </w:r>
            <w:r>
              <w:rPr>
                <w:rFonts w:ascii="仿宋" w:eastAsia="仿宋" w:hAnsi="仿宋" w:cs="仿宋"/>
                <w:sz w:val="21"/>
              </w:rPr>
              <w:t>R</w:t>
            </w:r>
            <w:r>
              <w:rPr>
                <w:rFonts w:ascii="仿宋" w:eastAsia="仿宋" w:hAnsi="仿宋" w:cs="仿宋"/>
                <w:sz w:val="21"/>
              </w:rPr>
              <w:t>ᴘ</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级、外观评级（</w:t>
            </w:r>
            <w:r>
              <w:rPr>
                <w:rFonts w:ascii="仿宋" w:eastAsia="仿宋" w:hAnsi="仿宋" w:cs="仿宋"/>
                <w:sz w:val="21"/>
              </w:rPr>
              <w:t>R</w:t>
            </w:r>
            <w:r>
              <w:rPr>
                <w:rFonts w:ascii="仿宋" w:eastAsia="仿宋" w:hAnsi="仿宋" w:cs="仿宋"/>
                <w:sz w:val="21"/>
              </w:rPr>
              <w:t>ᴀ</w:t>
            </w:r>
            <w:r>
              <w:rPr>
                <w:rFonts w:ascii="仿宋" w:eastAsia="仿宋" w:hAnsi="仿宋" w:cs="仿宋"/>
                <w:sz w:val="21"/>
              </w:rPr>
              <w:t>）：</w:t>
            </w:r>
            <w:r>
              <w:rPr>
                <w:rFonts w:ascii="仿宋" w:eastAsia="仿宋" w:hAnsi="仿宋" w:cs="仿宋"/>
                <w:sz w:val="21"/>
              </w:rPr>
              <w:t>10</w:t>
            </w:r>
            <w:r>
              <w:rPr>
                <w:rFonts w:ascii="仿宋" w:eastAsia="仿宋" w:hAnsi="仿宋" w:cs="仿宋"/>
                <w:sz w:val="21"/>
              </w:rPr>
              <w:t>级；屈服强度≥</w:t>
            </w:r>
            <w:r>
              <w:rPr>
                <w:rFonts w:ascii="仿宋" w:eastAsia="仿宋" w:hAnsi="仿宋" w:cs="仿宋"/>
                <w:sz w:val="21"/>
              </w:rPr>
              <w:t>330MPa</w:t>
            </w:r>
            <w:r>
              <w:rPr>
                <w:rFonts w:ascii="仿宋" w:eastAsia="仿宋" w:hAnsi="仿宋" w:cs="仿宋"/>
                <w:sz w:val="21"/>
              </w:rPr>
              <w:t>；断后伸长率≥</w:t>
            </w:r>
            <w:r>
              <w:rPr>
                <w:rFonts w:ascii="仿宋" w:eastAsia="仿宋" w:hAnsi="仿宋" w:cs="仿宋"/>
                <w:sz w:val="21"/>
              </w:rPr>
              <w:t>35%</w:t>
            </w:r>
            <w:r>
              <w:rPr>
                <w:rFonts w:ascii="仿宋" w:eastAsia="仿宋" w:hAnsi="仿宋" w:cs="仿宋"/>
                <w:sz w:val="21"/>
              </w:rPr>
              <w:t>；冲击试验≥</w:t>
            </w:r>
            <w:r>
              <w:rPr>
                <w:rFonts w:ascii="仿宋" w:eastAsia="仿宋" w:hAnsi="仿宋" w:cs="仿宋"/>
                <w:sz w:val="21"/>
              </w:rPr>
              <w:t>45J</w:t>
            </w:r>
            <w:r>
              <w:rPr>
                <w:rFonts w:ascii="仿宋" w:eastAsia="仿宋" w:hAnsi="仿宋" w:cs="仿宋"/>
                <w:sz w:val="21"/>
              </w:rPr>
              <w:t>合格。</w:t>
            </w:r>
          </w:p>
          <w:p w:rsidR="002C1217" w:rsidRDefault="00EF28F4">
            <w:pPr>
              <w:pStyle w:val="null3"/>
              <w:jc w:val="both"/>
              <w:rPr>
                <w:rFonts w:hint="default"/>
              </w:rPr>
            </w:pPr>
            <w:r>
              <w:rPr>
                <w:rFonts w:ascii="仿宋" w:eastAsia="仿宋" w:hAnsi="仿宋" w:cs="仿宋"/>
                <w:b/>
                <w:sz w:val="21"/>
              </w:rPr>
              <w:t>4</w:t>
            </w:r>
            <w:r>
              <w:rPr>
                <w:rFonts w:ascii="仿宋" w:eastAsia="仿宋" w:hAnsi="仿宋" w:cs="仿宋"/>
                <w:b/>
                <w:sz w:val="21"/>
              </w:rPr>
              <w:t>、承载轮：</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）承载轮采用灰口铸铁铁芯，铁芯厚度</w:t>
            </w:r>
            <w:r>
              <w:rPr>
                <w:rFonts w:ascii="仿宋" w:eastAsia="仿宋" w:hAnsi="仿宋" w:cs="仿宋"/>
                <w:sz w:val="21"/>
              </w:rPr>
              <w:t>5.5mm-6.5mm,</w:t>
            </w:r>
            <w:r>
              <w:rPr>
                <w:rFonts w:ascii="仿宋" w:eastAsia="仿宋" w:hAnsi="仿宋" w:cs="仿宋"/>
                <w:sz w:val="21"/>
              </w:rPr>
              <w:t>外包耐火耐磨材料，一次注塑成型，外直径</w:t>
            </w:r>
            <w:r>
              <w:rPr>
                <w:rFonts w:ascii="仿宋" w:eastAsia="仿宋" w:hAnsi="仿宋" w:cs="仿宋"/>
                <w:sz w:val="21"/>
              </w:rPr>
              <w:t>125mm</w:t>
            </w:r>
            <w:r>
              <w:rPr>
                <w:rFonts w:ascii="仿宋" w:eastAsia="仿宋" w:hAnsi="仿宋" w:cs="仿宋"/>
                <w:sz w:val="21"/>
              </w:rPr>
              <w:t>（±</w:t>
            </w:r>
            <w:r>
              <w:rPr>
                <w:rFonts w:ascii="仿宋" w:eastAsia="仿宋" w:hAnsi="仿宋" w:cs="仿宋"/>
                <w:sz w:val="21"/>
              </w:rPr>
              <w:t>2</w:t>
            </w:r>
            <w:r>
              <w:rPr>
                <w:rFonts w:ascii="仿宋" w:eastAsia="仿宋" w:hAnsi="仿宋" w:cs="仿宋"/>
                <w:sz w:val="21"/>
              </w:rPr>
              <w:t>㎜），厚度为</w:t>
            </w:r>
            <w:r>
              <w:rPr>
                <w:rFonts w:ascii="仿宋" w:eastAsia="仿宋" w:hAnsi="仿宋" w:cs="仿宋"/>
                <w:sz w:val="21"/>
              </w:rPr>
              <w:t>52</w:t>
            </w:r>
            <w:r>
              <w:rPr>
                <w:rFonts w:ascii="仿宋" w:eastAsia="仿宋" w:hAnsi="仿宋" w:cs="仿宋"/>
                <w:sz w:val="21"/>
              </w:rPr>
              <w:t>㎜（±</w:t>
            </w:r>
            <w:r>
              <w:rPr>
                <w:rFonts w:ascii="仿宋" w:eastAsia="仿宋" w:hAnsi="仿宋" w:cs="仿宋"/>
                <w:sz w:val="21"/>
              </w:rPr>
              <w:t>2</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）具有“承载轮”检验检测报告，检验检测方式和判定依据符合</w:t>
            </w:r>
            <w:r>
              <w:rPr>
                <w:rFonts w:ascii="仿宋" w:eastAsia="仿宋" w:hAnsi="仿宋" w:cs="仿宋"/>
                <w:sz w:val="21"/>
              </w:rPr>
              <w:t>GB/T10125-2021</w:t>
            </w:r>
            <w:r>
              <w:rPr>
                <w:rFonts w:ascii="仿宋" w:eastAsia="仿宋" w:hAnsi="仿宋" w:cs="仿宋"/>
                <w:sz w:val="21"/>
              </w:rPr>
              <w:t>等标准或现行其他国家法定有效</w:t>
            </w:r>
            <w:r>
              <w:rPr>
                <w:rFonts w:ascii="仿宋" w:eastAsia="仿宋" w:hAnsi="仿宋" w:cs="仿宋"/>
                <w:sz w:val="21"/>
              </w:rPr>
              <w:t>标准，并且在一份检验检测报告中达到如下指标：金属件外观性能合格；涂层中可溶性重金属含量（可溶性铅、可溶性镉、可溶性铬、可溶性汞）未检出；塑料重金属（可溶性铅、可溶性镉、可溶性铬、可溶性汞）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力学性能：抗拉强度合格≥</w:t>
            </w:r>
            <w:r>
              <w:rPr>
                <w:rFonts w:ascii="仿宋" w:eastAsia="仿宋" w:hAnsi="仿宋" w:cs="仿宋"/>
                <w:sz w:val="21"/>
              </w:rPr>
              <w:t>220MPa</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b/>
                <w:sz w:val="21"/>
              </w:rPr>
              <w:t>五、防护装置：</w:t>
            </w:r>
          </w:p>
          <w:p w:rsidR="002C1217" w:rsidRDefault="00EF28F4">
            <w:pPr>
              <w:pStyle w:val="null3"/>
              <w:jc w:val="both"/>
              <w:rPr>
                <w:rFonts w:hint="default"/>
              </w:rPr>
            </w:pPr>
            <w:r>
              <w:rPr>
                <w:rFonts w:ascii="仿宋" w:eastAsia="仿宋" w:hAnsi="仿宋" w:cs="仿宋"/>
                <w:sz w:val="21"/>
              </w:rPr>
              <w:t>1</w:t>
            </w:r>
            <w:r>
              <w:rPr>
                <w:rFonts w:ascii="仿宋" w:eastAsia="仿宋" w:hAnsi="仿宋" w:cs="仿宋"/>
                <w:sz w:val="21"/>
              </w:rPr>
              <w:t>、防撞</w:t>
            </w:r>
            <w:r>
              <w:rPr>
                <w:rFonts w:ascii="仿宋" w:eastAsia="仿宋" w:hAnsi="仿宋" w:cs="仿宋"/>
                <w:sz w:val="21"/>
              </w:rPr>
              <w:t>密封装置：采用</w:t>
            </w:r>
            <w:r>
              <w:rPr>
                <w:rFonts w:ascii="仿宋" w:eastAsia="仿宋" w:hAnsi="仿宋" w:cs="仿宋"/>
                <w:sz w:val="21"/>
              </w:rPr>
              <w:t>25mm</w:t>
            </w:r>
            <w:r>
              <w:rPr>
                <w:rFonts w:ascii="仿宋" w:eastAsia="仿宋" w:hAnsi="仿宋" w:cs="仿宋"/>
                <w:sz w:val="21"/>
              </w:rPr>
              <w:t>（±</w:t>
            </w:r>
            <w:r>
              <w:rPr>
                <w:rFonts w:ascii="仿宋" w:eastAsia="仿宋" w:hAnsi="仿宋" w:cs="仿宋"/>
                <w:sz w:val="21"/>
              </w:rPr>
              <w:t>1mm</w:t>
            </w:r>
            <w:r>
              <w:rPr>
                <w:rFonts w:ascii="仿宋" w:eastAsia="仿宋" w:hAnsi="仿宋" w:cs="仿宋"/>
                <w:sz w:val="21"/>
              </w:rPr>
              <w:t>）厚磁性防撞密封条达到密集架的防撞及密封功能，为防止防撞密封条脱落，防撞密封条采用卡槽方式固定，卡槽材质不低于</w:t>
            </w:r>
            <w:r>
              <w:rPr>
                <w:rFonts w:ascii="仿宋" w:eastAsia="仿宋" w:hAnsi="仿宋" w:cs="仿宋"/>
                <w:sz w:val="21"/>
              </w:rPr>
              <w:t>PVC</w:t>
            </w:r>
            <w:r>
              <w:rPr>
                <w:rFonts w:ascii="仿宋" w:eastAsia="仿宋" w:hAnsi="仿宋" w:cs="仿宋"/>
                <w:sz w:val="21"/>
              </w:rPr>
              <w:t>阻燃材料。</w:t>
            </w:r>
          </w:p>
          <w:p w:rsidR="002C1217" w:rsidRDefault="00EF28F4">
            <w:pPr>
              <w:pStyle w:val="null3"/>
              <w:jc w:val="both"/>
              <w:rPr>
                <w:rFonts w:hint="default"/>
              </w:rPr>
            </w:pPr>
            <w:r>
              <w:rPr>
                <w:rFonts w:ascii="仿宋" w:eastAsia="仿宋" w:hAnsi="仿宋" w:cs="仿宋"/>
                <w:sz w:val="21"/>
              </w:rPr>
              <w:t>2</w:t>
            </w:r>
            <w:r>
              <w:rPr>
                <w:rFonts w:ascii="仿宋" w:eastAsia="仿宋" w:hAnsi="仿宋" w:cs="仿宋"/>
                <w:sz w:val="21"/>
              </w:rPr>
              <w:t>、防尘：在架体顶部装有防尘板，合拢后无空缝，功能达到防火、防尘、防盗、防光要求。</w:t>
            </w:r>
          </w:p>
          <w:p w:rsidR="002C1217" w:rsidRDefault="00EF28F4">
            <w:pPr>
              <w:pStyle w:val="null3"/>
              <w:jc w:val="both"/>
              <w:rPr>
                <w:rFonts w:hint="default"/>
              </w:rPr>
            </w:pPr>
            <w:r>
              <w:rPr>
                <w:rFonts w:ascii="仿宋" w:eastAsia="仿宋" w:hAnsi="仿宋" w:cs="仿宋"/>
                <w:sz w:val="21"/>
              </w:rPr>
              <w:t>3</w:t>
            </w:r>
            <w:r>
              <w:rPr>
                <w:rFonts w:ascii="仿宋" w:eastAsia="仿宋" w:hAnsi="仿宋" w:cs="仿宋"/>
                <w:sz w:val="21"/>
              </w:rPr>
              <w:t>、限位装置：导正系统两端安装限位块，防止密集架运行过程中脱轨。</w:t>
            </w:r>
          </w:p>
          <w:p w:rsidR="002C1217" w:rsidRDefault="00EF28F4">
            <w:pPr>
              <w:pStyle w:val="null3"/>
              <w:jc w:val="both"/>
              <w:rPr>
                <w:rFonts w:hint="default"/>
              </w:rPr>
            </w:pPr>
            <w:r>
              <w:rPr>
                <w:rFonts w:ascii="仿宋" w:eastAsia="仿宋" w:hAnsi="仿宋" w:cs="仿宋"/>
                <w:b/>
                <w:sz w:val="21"/>
              </w:rPr>
              <w:t>六、边门和主副侧板设计要求：</w:t>
            </w:r>
          </w:p>
          <w:p w:rsidR="002C1217" w:rsidRDefault="00EF28F4">
            <w:pPr>
              <w:pStyle w:val="null3"/>
              <w:jc w:val="both"/>
              <w:rPr>
                <w:rFonts w:hint="default"/>
              </w:rPr>
            </w:pPr>
            <w:r>
              <w:rPr>
                <w:rFonts w:ascii="仿宋" w:eastAsia="仿宋" w:hAnsi="仿宋" w:cs="仿宋"/>
                <w:sz w:val="21"/>
              </w:rPr>
              <w:lastRenderedPageBreak/>
              <w:t>1</w:t>
            </w:r>
            <w:r>
              <w:rPr>
                <w:rFonts w:ascii="仿宋" w:eastAsia="仿宋" w:hAnsi="仿宋" w:cs="仿宋"/>
                <w:sz w:val="21"/>
              </w:rPr>
              <w:t>、侧板采用组合式结构，上部为平面钢板；中部为钢化玻璃，预留列编号显示屏孔位以及触摸控制液晶屏孔位；下部为平面钢板，底部开蜂窝状美化散热孔。</w:t>
            </w:r>
          </w:p>
          <w:p w:rsidR="002C1217" w:rsidRDefault="00EF28F4">
            <w:pPr>
              <w:pStyle w:val="null3"/>
              <w:jc w:val="both"/>
              <w:rPr>
                <w:rFonts w:hint="default"/>
              </w:rPr>
            </w:pPr>
            <w:r>
              <w:rPr>
                <w:rFonts w:ascii="仿宋" w:eastAsia="仿宋" w:hAnsi="仿宋" w:cs="仿宋"/>
                <w:sz w:val="21"/>
              </w:rPr>
              <w:t>2</w:t>
            </w:r>
            <w:r>
              <w:rPr>
                <w:rFonts w:ascii="仿宋" w:eastAsia="仿宋" w:hAnsi="仿宋" w:cs="仿宋"/>
                <w:sz w:val="21"/>
              </w:rPr>
              <w:t>、边门设计：密集架边列均要求</w:t>
            </w:r>
            <w:r>
              <w:rPr>
                <w:rFonts w:ascii="仿宋" w:eastAsia="仿宋" w:hAnsi="仿宋" w:cs="仿宋"/>
                <w:sz w:val="21"/>
              </w:rPr>
              <w:t>配有上下分体的内嵌式对开门，装电子密码锁，门板表面的拉手采用嵌入式亮铬三角形式门把手，拉手具备自动回弹功能，拉手机构的尺寸为：</w:t>
            </w:r>
            <w:r>
              <w:rPr>
                <w:rFonts w:ascii="仿宋" w:eastAsia="仿宋" w:hAnsi="仿宋" w:cs="仿宋"/>
                <w:sz w:val="21"/>
              </w:rPr>
              <w:t>130*65mm</w:t>
            </w:r>
            <w:r>
              <w:rPr>
                <w:rFonts w:ascii="仿宋" w:eastAsia="仿宋" w:hAnsi="仿宋" w:cs="仿宋"/>
                <w:sz w:val="21"/>
              </w:rPr>
              <w:t>（±</w:t>
            </w:r>
            <w:r>
              <w:rPr>
                <w:rFonts w:ascii="仿宋" w:eastAsia="仿宋" w:hAnsi="仿宋" w:cs="仿宋"/>
                <w:sz w:val="21"/>
              </w:rPr>
              <w:t>2mm</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b/>
                <w:sz w:val="21"/>
              </w:rPr>
              <w:t>▲七、硬件产品检验检测指标要求：</w:t>
            </w:r>
          </w:p>
          <w:p w:rsidR="002C1217" w:rsidRDefault="00EF28F4">
            <w:pPr>
              <w:pStyle w:val="null3"/>
              <w:jc w:val="both"/>
              <w:rPr>
                <w:rFonts w:hint="default"/>
              </w:rPr>
            </w:pPr>
            <w:r>
              <w:rPr>
                <w:rFonts w:ascii="仿宋" w:eastAsia="仿宋" w:hAnsi="仿宋" w:cs="仿宋"/>
                <w:sz w:val="21"/>
              </w:rPr>
              <w:t>1</w:t>
            </w:r>
            <w:r>
              <w:rPr>
                <w:rFonts w:ascii="仿宋" w:eastAsia="仿宋" w:hAnsi="仿宋" w:cs="仿宋"/>
                <w:sz w:val="21"/>
              </w:rPr>
              <w:t>、冷轧钢材：检验检测方式和判定依据符合</w:t>
            </w:r>
            <w:r>
              <w:rPr>
                <w:rFonts w:ascii="仿宋" w:eastAsia="仿宋" w:hAnsi="仿宋" w:cs="仿宋"/>
                <w:sz w:val="21"/>
              </w:rPr>
              <w:t>GB/T3325-2017</w:t>
            </w:r>
            <w:r>
              <w:rPr>
                <w:rFonts w:ascii="仿宋" w:eastAsia="仿宋" w:hAnsi="仿宋" w:cs="仿宋"/>
                <w:sz w:val="21"/>
              </w:rPr>
              <w:t>等标准或现行其他有效标准，并且在一份检验检测报告中达到如下指标：金属件外观性能合格；人造气氛腐蚀试验：（中性盐雾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w:t>
            </w:r>
            <w:r>
              <w:rPr>
                <w:rFonts w:ascii="仿宋" w:eastAsia="仿宋" w:hAnsi="仿宋" w:cs="仿宋"/>
                <w:sz w:val="21"/>
              </w:rPr>
              <w:t>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；化学成分（</w:t>
            </w:r>
            <w:r>
              <w:rPr>
                <w:rFonts w:ascii="仿宋" w:eastAsia="仿宋" w:hAnsi="仿宋" w:cs="仿宋"/>
                <w:sz w:val="21"/>
              </w:rPr>
              <w:t>C</w:t>
            </w:r>
            <w:r>
              <w:rPr>
                <w:rFonts w:ascii="仿宋" w:eastAsia="仿宋" w:hAnsi="仿宋" w:cs="仿宋"/>
                <w:sz w:val="21"/>
              </w:rPr>
              <w:t>、</w:t>
            </w:r>
            <w:r>
              <w:rPr>
                <w:rFonts w:ascii="仿宋" w:eastAsia="仿宋" w:hAnsi="仿宋" w:cs="仿宋"/>
                <w:sz w:val="21"/>
              </w:rPr>
              <w:t>Si</w:t>
            </w:r>
            <w:r>
              <w:rPr>
                <w:rFonts w:ascii="仿宋" w:eastAsia="仿宋" w:hAnsi="仿宋" w:cs="仿宋"/>
                <w:sz w:val="21"/>
              </w:rPr>
              <w:t>、</w:t>
            </w:r>
            <w:r>
              <w:rPr>
                <w:rFonts w:ascii="仿宋" w:eastAsia="仿宋" w:hAnsi="仿宋" w:cs="仿宋"/>
                <w:sz w:val="21"/>
              </w:rPr>
              <w:t>Mn</w:t>
            </w:r>
            <w:r>
              <w:rPr>
                <w:rFonts w:ascii="仿宋" w:eastAsia="仿宋" w:hAnsi="仿宋" w:cs="仿宋"/>
                <w:sz w:val="21"/>
              </w:rPr>
              <w:t>、</w:t>
            </w:r>
            <w:r>
              <w:rPr>
                <w:rFonts w:ascii="仿宋" w:eastAsia="仿宋" w:hAnsi="仿宋" w:cs="仿宋"/>
                <w:sz w:val="21"/>
              </w:rPr>
              <w:t>P</w:t>
            </w:r>
            <w:r>
              <w:rPr>
                <w:rFonts w:ascii="仿宋" w:eastAsia="仿宋" w:hAnsi="仿宋" w:cs="仿宋"/>
                <w:sz w:val="21"/>
              </w:rPr>
              <w:t>、</w:t>
            </w:r>
            <w:r>
              <w:rPr>
                <w:rFonts w:ascii="仿宋" w:eastAsia="仿宋" w:hAnsi="仿宋" w:cs="仿宋"/>
                <w:sz w:val="21"/>
              </w:rPr>
              <w:t>S</w:t>
            </w:r>
            <w:r>
              <w:rPr>
                <w:rFonts w:ascii="仿宋" w:eastAsia="仿宋" w:hAnsi="仿宋" w:cs="仿宋"/>
                <w:sz w:val="21"/>
              </w:rPr>
              <w:t>、</w:t>
            </w:r>
            <w:r>
              <w:rPr>
                <w:rFonts w:ascii="仿宋" w:eastAsia="仿宋" w:hAnsi="仿宋" w:cs="仿宋"/>
                <w:sz w:val="21"/>
              </w:rPr>
              <w:t>Ni</w:t>
            </w:r>
            <w:r>
              <w:rPr>
                <w:rFonts w:ascii="仿宋" w:eastAsia="仿宋" w:hAnsi="仿宋" w:cs="仿宋"/>
                <w:sz w:val="21"/>
              </w:rPr>
              <w:t>、</w:t>
            </w:r>
            <w:r>
              <w:rPr>
                <w:rFonts w:ascii="仿宋" w:eastAsia="仿宋" w:hAnsi="仿宋" w:cs="仿宋"/>
                <w:sz w:val="21"/>
              </w:rPr>
              <w:t>Cu</w:t>
            </w:r>
            <w:r>
              <w:rPr>
                <w:rFonts w:ascii="仿宋" w:eastAsia="仿宋" w:hAnsi="仿宋" w:cs="仿宋"/>
                <w:sz w:val="21"/>
              </w:rPr>
              <w:t>、</w:t>
            </w:r>
            <w:r>
              <w:rPr>
                <w:rFonts w:ascii="仿宋" w:eastAsia="仿宋" w:hAnsi="仿宋" w:cs="仿宋"/>
                <w:sz w:val="21"/>
              </w:rPr>
              <w:t>Cr</w:t>
            </w:r>
            <w:r>
              <w:rPr>
                <w:rFonts w:ascii="仿宋" w:eastAsia="仿宋" w:hAnsi="仿宋" w:cs="仿宋"/>
                <w:sz w:val="21"/>
              </w:rPr>
              <w:t>）合格；检测表面质量合格；下屈服强度≥</w:t>
            </w:r>
            <w:r>
              <w:rPr>
                <w:rFonts w:ascii="仿宋" w:eastAsia="仿宋" w:hAnsi="仿宋" w:cs="仿宋"/>
                <w:sz w:val="21"/>
              </w:rPr>
              <w:t>230MPa</w:t>
            </w:r>
            <w:r>
              <w:rPr>
                <w:rFonts w:ascii="仿宋" w:eastAsia="仿宋" w:hAnsi="仿宋" w:cs="仿宋"/>
                <w:sz w:val="21"/>
              </w:rPr>
              <w:t>，抗拉强度合格，断后伸长率≥</w:t>
            </w:r>
            <w:r>
              <w:rPr>
                <w:rFonts w:ascii="仿宋" w:eastAsia="仿宋" w:hAnsi="仿宋" w:cs="仿宋"/>
                <w:sz w:val="21"/>
              </w:rPr>
              <w:t>35%</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2</w:t>
            </w:r>
            <w:r>
              <w:rPr>
                <w:rFonts w:ascii="仿宋" w:eastAsia="仿宋" w:hAnsi="仿宋" w:cs="仿宋"/>
                <w:sz w:val="21"/>
              </w:rPr>
              <w:t>、热轧钢板：检验检测方式和判定依据符合</w:t>
            </w:r>
            <w:r>
              <w:rPr>
                <w:rFonts w:ascii="仿宋" w:eastAsia="仿宋" w:hAnsi="仿宋" w:cs="仿宋"/>
                <w:sz w:val="21"/>
              </w:rPr>
              <w:t>GB/T10125-2021</w:t>
            </w:r>
            <w:r>
              <w:rPr>
                <w:rFonts w:ascii="仿宋" w:eastAsia="仿宋" w:hAnsi="仿宋" w:cs="仿宋"/>
                <w:sz w:val="21"/>
              </w:rPr>
              <w:t>等标准或现行其他有效标准，并且在一份检验检测报告中达到如下指标：人造气氛腐蚀试验：（中性盐雾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w:t>
            </w:r>
            <w:r>
              <w:rPr>
                <w:rFonts w:ascii="仿宋" w:eastAsia="仿宋" w:hAnsi="仿宋" w:cs="仿宋"/>
                <w:sz w:val="21"/>
              </w:rPr>
              <w:t>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化学成分（</w:t>
            </w:r>
            <w:r>
              <w:rPr>
                <w:rFonts w:ascii="仿宋" w:eastAsia="仿宋" w:hAnsi="仿宋" w:cs="仿宋"/>
                <w:sz w:val="21"/>
              </w:rPr>
              <w:t>C</w:t>
            </w:r>
            <w:r>
              <w:rPr>
                <w:rFonts w:ascii="仿宋" w:eastAsia="仿宋" w:hAnsi="仿宋" w:cs="仿宋"/>
                <w:sz w:val="21"/>
              </w:rPr>
              <w:t>、</w:t>
            </w:r>
            <w:r>
              <w:rPr>
                <w:rFonts w:ascii="仿宋" w:eastAsia="仿宋" w:hAnsi="仿宋" w:cs="仿宋"/>
                <w:sz w:val="21"/>
              </w:rPr>
              <w:t>Si</w:t>
            </w:r>
            <w:r>
              <w:rPr>
                <w:rFonts w:ascii="仿宋" w:eastAsia="仿宋" w:hAnsi="仿宋" w:cs="仿宋"/>
                <w:sz w:val="21"/>
              </w:rPr>
              <w:t>、</w:t>
            </w:r>
            <w:r>
              <w:rPr>
                <w:rFonts w:ascii="仿宋" w:eastAsia="仿宋" w:hAnsi="仿宋" w:cs="仿宋"/>
                <w:sz w:val="21"/>
              </w:rPr>
              <w:t>Mn</w:t>
            </w:r>
            <w:r>
              <w:rPr>
                <w:rFonts w:ascii="仿宋" w:eastAsia="仿宋" w:hAnsi="仿宋" w:cs="仿宋"/>
                <w:sz w:val="21"/>
              </w:rPr>
              <w:t>、</w:t>
            </w:r>
            <w:r>
              <w:rPr>
                <w:rFonts w:ascii="仿宋" w:eastAsia="仿宋" w:hAnsi="仿宋" w:cs="仿宋"/>
                <w:sz w:val="21"/>
              </w:rPr>
              <w:t>P</w:t>
            </w:r>
            <w:r>
              <w:rPr>
                <w:rFonts w:ascii="仿宋" w:eastAsia="仿宋" w:hAnsi="仿宋" w:cs="仿宋"/>
                <w:sz w:val="21"/>
              </w:rPr>
              <w:t>、</w:t>
            </w:r>
            <w:r>
              <w:rPr>
                <w:rFonts w:ascii="仿宋" w:eastAsia="仿宋" w:hAnsi="仿宋" w:cs="仿宋"/>
                <w:sz w:val="21"/>
              </w:rPr>
              <w:t>S</w:t>
            </w:r>
            <w:r>
              <w:rPr>
                <w:rFonts w:ascii="仿宋" w:eastAsia="仿宋" w:hAnsi="仿宋" w:cs="仿宋"/>
                <w:sz w:val="21"/>
              </w:rPr>
              <w:t>）合格；力学性能屈服强度≥</w:t>
            </w:r>
            <w:r>
              <w:rPr>
                <w:rFonts w:ascii="仿宋" w:eastAsia="仿宋" w:hAnsi="仿宋" w:cs="仿宋"/>
                <w:sz w:val="21"/>
              </w:rPr>
              <w:t>350MPa,</w:t>
            </w:r>
            <w:r>
              <w:rPr>
                <w:rFonts w:ascii="仿宋" w:eastAsia="仿宋" w:hAnsi="仿宋" w:cs="仿宋"/>
                <w:sz w:val="21"/>
              </w:rPr>
              <w:t>抗拉强度合格，断后伸长率≥</w:t>
            </w:r>
            <w:r>
              <w:rPr>
                <w:rFonts w:ascii="仿宋" w:eastAsia="仿宋" w:hAnsi="仿宋" w:cs="仿宋"/>
                <w:sz w:val="21"/>
              </w:rPr>
              <w:t>25%</w:t>
            </w:r>
            <w:r>
              <w:rPr>
                <w:rFonts w:ascii="仿宋" w:eastAsia="仿宋" w:hAnsi="仿宋" w:cs="仿宋"/>
                <w:sz w:val="21"/>
              </w:rPr>
              <w:t>。</w:t>
            </w:r>
          </w:p>
          <w:p w:rsidR="002C1217" w:rsidRDefault="00EF28F4">
            <w:pPr>
              <w:pStyle w:val="null3"/>
              <w:jc w:val="both"/>
              <w:rPr>
                <w:rFonts w:hint="default"/>
              </w:rPr>
            </w:pPr>
            <w:r>
              <w:rPr>
                <w:rFonts w:ascii="仿宋" w:eastAsia="仿宋" w:hAnsi="仿宋" w:cs="仿宋"/>
                <w:sz w:val="21"/>
              </w:rPr>
              <w:t>3</w:t>
            </w:r>
            <w:r>
              <w:rPr>
                <w:rFonts w:ascii="仿宋" w:eastAsia="仿宋" w:hAnsi="仿宋" w:cs="仿宋"/>
                <w:sz w:val="21"/>
              </w:rPr>
              <w:t>、塑粉：检验检测方式和判定依据符合</w:t>
            </w:r>
            <w:r>
              <w:rPr>
                <w:rFonts w:ascii="仿宋" w:eastAsia="仿宋" w:hAnsi="仿宋" w:cs="仿宋"/>
                <w:sz w:val="21"/>
              </w:rPr>
              <w:t>GB/T35607-2017</w:t>
            </w:r>
            <w:r>
              <w:rPr>
                <w:rFonts w:ascii="仿宋" w:eastAsia="仿宋" w:hAnsi="仿宋" w:cs="仿宋"/>
                <w:sz w:val="21"/>
              </w:rPr>
              <w:t>等标准或现行其他有效标准，并且在一份检验检测报告中达到如下指标：涂层中可溶性重金属含量（可溶性铅、可溶性镉、可溶性铬、可溶性汞）未检出；涂层中可迁移元素（铅、镉、铬、汞、锑、钡、硒、砷）均未检出；人造气氛腐蚀试验：（中性盐雾</w:t>
            </w:r>
            <w:r>
              <w:rPr>
                <w:rFonts w:ascii="仿宋" w:eastAsia="仿宋" w:hAnsi="仿宋" w:cs="仿宋"/>
                <w:sz w:val="21"/>
              </w:rPr>
              <w:t>NSS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w:t>
            </w:r>
            <w:r>
              <w:rPr>
                <w:rFonts w:ascii="仿宋" w:eastAsia="仿宋" w:hAnsi="仿宋" w:cs="仿宋"/>
                <w:sz w:val="21"/>
              </w:rPr>
              <w:t>乙酸盐雾</w:t>
            </w:r>
            <w:r>
              <w:rPr>
                <w:rFonts w:ascii="仿宋" w:eastAsia="仿宋" w:hAnsi="仿宋" w:cs="仿宋"/>
                <w:sz w:val="21"/>
              </w:rPr>
              <w:t>AASS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小时、（铜加速乙酸盐雾</w:t>
            </w:r>
            <w:r>
              <w:rPr>
                <w:rFonts w:ascii="仿宋" w:eastAsia="仿宋" w:hAnsi="仿宋" w:cs="仿宋"/>
                <w:sz w:val="21"/>
              </w:rPr>
              <w:t>CASS</w:t>
            </w:r>
            <w:r>
              <w:rPr>
                <w:rFonts w:ascii="仿宋" w:eastAsia="仿宋" w:hAnsi="仿宋" w:cs="仿宋"/>
                <w:sz w:val="21"/>
              </w:rPr>
              <w:t>）≥</w:t>
            </w:r>
            <w:r>
              <w:rPr>
                <w:rFonts w:ascii="仿宋" w:eastAsia="仿宋" w:hAnsi="仿宋" w:cs="仿宋"/>
                <w:sz w:val="21"/>
              </w:rPr>
              <w:t>240</w:t>
            </w:r>
            <w:r>
              <w:rPr>
                <w:rFonts w:ascii="仿宋" w:eastAsia="仿宋" w:hAnsi="仿宋" w:cs="仿宋"/>
                <w:sz w:val="21"/>
              </w:rPr>
              <w:t>小时：均达到起泡等级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），生锈等级</w:t>
            </w:r>
            <w:r>
              <w:rPr>
                <w:rFonts w:ascii="仿宋" w:eastAsia="仿宋" w:hAnsi="仿宋" w:cs="仿宋"/>
                <w:sz w:val="21"/>
              </w:rPr>
              <w:t>Ri0,</w:t>
            </w:r>
            <w:r>
              <w:rPr>
                <w:rFonts w:ascii="仿宋" w:eastAsia="仿宋" w:hAnsi="仿宋" w:cs="仿宋"/>
                <w:sz w:val="21"/>
              </w:rPr>
              <w:t>开裂等级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），剥落等级</w:t>
            </w:r>
            <w:r>
              <w:rPr>
                <w:rFonts w:ascii="仿宋" w:eastAsia="仿宋" w:hAnsi="仿宋" w:cs="仿宋"/>
                <w:sz w:val="21"/>
              </w:rPr>
              <w:t>0</w:t>
            </w:r>
            <w:r>
              <w:rPr>
                <w:rFonts w:ascii="仿宋" w:eastAsia="仿宋" w:hAnsi="仿宋" w:cs="仿宋"/>
                <w:sz w:val="21"/>
              </w:rPr>
              <w:t>（</w:t>
            </w:r>
            <w:r>
              <w:rPr>
                <w:rFonts w:ascii="仿宋" w:eastAsia="仿宋" w:hAnsi="仿宋" w:cs="仿宋"/>
                <w:sz w:val="21"/>
              </w:rPr>
              <w:t>S0</w:t>
            </w:r>
            <w:r>
              <w:rPr>
                <w:rFonts w:ascii="仿宋" w:eastAsia="仿宋" w:hAnsi="仿宋" w:cs="仿宋"/>
                <w:sz w:val="21"/>
              </w:rPr>
              <w:t>）</w:t>
            </w:r>
            <w:r>
              <w:rPr>
                <w:rFonts w:ascii="仿宋" w:eastAsia="仿宋" w:hAnsi="仿宋" w:cs="仿宋"/>
                <w:sz w:val="21"/>
              </w:rPr>
              <w:t>,</w:t>
            </w:r>
            <w:r>
              <w:rPr>
                <w:rFonts w:ascii="仿宋" w:eastAsia="仿宋" w:hAnsi="仿宋" w:cs="仿宋"/>
                <w:sz w:val="21"/>
              </w:rPr>
              <w:t>划线周边的剥离及腐蚀：腐蚀等级</w:t>
            </w:r>
            <w:r>
              <w:rPr>
                <w:rFonts w:ascii="仿宋" w:eastAsia="仿宋" w:hAnsi="仿宋" w:cs="仿宋"/>
                <w:sz w:val="21"/>
              </w:rPr>
              <w:t>1</w:t>
            </w:r>
            <w:r>
              <w:rPr>
                <w:rFonts w:ascii="仿宋" w:eastAsia="仿宋" w:hAnsi="仿宋" w:cs="仿宋"/>
                <w:sz w:val="21"/>
              </w:rPr>
              <w:t>，剥离等级</w:t>
            </w:r>
            <w:r>
              <w:rPr>
                <w:rFonts w:ascii="仿宋" w:eastAsia="仿宋" w:hAnsi="仿宋" w:cs="仿宋"/>
                <w:sz w:val="21"/>
              </w:rPr>
              <w:t>1</w:t>
            </w:r>
            <w:r>
              <w:rPr>
                <w:rFonts w:ascii="仿宋" w:eastAsia="仿宋" w:hAnsi="仿宋" w:cs="仿宋"/>
                <w:sz w:val="21"/>
              </w:rPr>
              <w:t>；硬度≥</w:t>
            </w:r>
            <w:r>
              <w:rPr>
                <w:rFonts w:ascii="仿宋" w:eastAsia="仿宋" w:hAnsi="仿宋" w:cs="仿宋"/>
                <w:sz w:val="21"/>
              </w:rPr>
              <w:t>2H</w:t>
            </w:r>
            <w:r>
              <w:rPr>
                <w:rFonts w:ascii="仿宋" w:eastAsia="仿宋" w:hAnsi="仿宋" w:cs="仿宋"/>
                <w:sz w:val="21"/>
              </w:rPr>
              <w:t>；附着力合格；耐冲击性合格；弯曲试验合格；≥</w:t>
            </w:r>
            <w:r>
              <w:rPr>
                <w:rFonts w:ascii="仿宋" w:eastAsia="仿宋" w:hAnsi="仿宋" w:cs="仿宋"/>
                <w:sz w:val="21"/>
              </w:rPr>
              <w:t>160</w:t>
            </w:r>
            <w:r>
              <w:rPr>
                <w:rFonts w:ascii="仿宋" w:eastAsia="仿宋" w:hAnsi="仿宋" w:cs="仿宋"/>
                <w:sz w:val="21"/>
              </w:rPr>
              <w:t>小时耐碱性合格；≥</w:t>
            </w:r>
            <w:r>
              <w:rPr>
                <w:rFonts w:ascii="仿宋" w:eastAsia="仿宋" w:hAnsi="仿宋" w:cs="仿宋"/>
                <w:sz w:val="21"/>
              </w:rPr>
              <w:t>240</w:t>
            </w:r>
            <w:r>
              <w:rPr>
                <w:rFonts w:ascii="仿宋" w:eastAsia="仿宋" w:hAnsi="仿宋" w:cs="仿宋"/>
                <w:sz w:val="21"/>
              </w:rPr>
              <w:t>小时耐酸性合格；耐人工气候老化：老化时间≥</w:t>
            </w:r>
            <w:r>
              <w:rPr>
                <w:rFonts w:ascii="仿宋" w:eastAsia="仿宋" w:hAnsi="仿宋" w:cs="仿宋"/>
                <w:sz w:val="21"/>
              </w:rPr>
              <w:t>240</w:t>
            </w:r>
            <w:r>
              <w:rPr>
                <w:rFonts w:ascii="仿宋" w:eastAsia="仿宋" w:hAnsi="仿宋" w:cs="仿宋"/>
                <w:sz w:val="21"/>
              </w:rPr>
              <w:t>小时，无失光、无变色、无粉化、无可见开裂、无起泡、无锈点、无剥落；耐湿热性≥</w:t>
            </w:r>
            <w:r>
              <w:rPr>
                <w:rFonts w:ascii="仿宋" w:eastAsia="仿宋" w:hAnsi="仿宋" w:cs="仿宋"/>
                <w:sz w:val="21"/>
              </w:rPr>
              <w:t>240</w:t>
            </w:r>
            <w:r>
              <w:rPr>
                <w:rFonts w:ascii="仿宋" w:eastAsia="仿宋" w:hAnsi="仿宋" w:cs="仿宋"/>
                <w:sz w:val="21"/>
              </w:rPr>
              <w:t>小时合格。</w:t>
            </w:r>
          </w:p>
          <w:p w:rsidR="002C1217" w:rsidRDefault="00EF28F4">
            <w:pPr>
              <w:pStyle w:val="null3"/>
              <w:jc w:val="both"/>
              <w:rPr>
                <w:rFonts w:hint="default"/>
              </w:rPr>
            </w:pPr>
            <w:r>
              <w:rPr>
                <w:rFonts w:ascii="仿宋" w:eastAsia="仿宋" w:hAnsi="仿宋" w:cs="仿宋"/>
                <w:b/>
                <w:sz w:val="21"/>
              </w:rPr>
              <w:t>八、软件电动智能无轨档案密集架智能控制要求：</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w:t>
            </w:r>
            <w:r>
              <w:rPr>
                <w:rFonts w:ascii="仿宋" w:eastAsia="仿宋" w:hAnsi="仿宋" w:cs="仿宋"/>
                <w:sz w:val="21"/>
              </w:rPr>
              <w:t>、固定列电动控制功能：采用≥</w:t>
            </w:r>
            <w:r>
              <w:rPr>
                <w:rFonts w:ascii="仿宋" w:eastAsia="仿宋" w:hAnsi="仿宋" w:cs="仿宋"/>
                <w:sz w:val="21"/>
              </w:rPr>
              <w:t>15</w:t>
            </w:r>
            <w:r>
              <w:rPr>
                <w:rFonts w:ascii="仿宋" w:eastAsia="仿宋" w:hAnsi="仿宋" w:cs="仿宋"/>
                <w:sz w:val="21"/>
              </w:rPr>
              <w:t>英寸</w:t>
            </w:r>
            <w:r>
              <w:rPr>
                <w:rFonts w:ascii="仿宋" w:eastAsia="仿宋" w:hAnsi="仿宋" w:cs="仿宋"/>
                <w:sz w:val="21"/>
              </w:rPr>
              <w:t>集成摄像头、视频条码识别技术，超高频</w:t>
            </w:r>
            <w:r>
              <w:rPr>
                <w:rFonts w:ascii="仿宋" w:eastAsia="仿宋" w:hAnsi="仿宋" w:cs="仿宋"/>
                <w:sz w:val="21"/>
              </w:rPr>
              <w:t>RFID</w:t>
            </w:r>
            <w:r>
              <w:rPr>
                <w:rFonts w:ascii="仿宋" w:eastAsia="仿宋" w:hAnsi="仿宋" w:cs="仿宋"/>
                <w:sz w:val="21"/>
              </w:rPr>
              <w:t>刷卡及指纹识别于一体的一体化触摸显示主机，采用</w:t>
            </w:r>
            <w:r>
              <w:rPr>
                <w:rFonts w:ascii="仿宋" w:eastAsia="仿宋" w:hAnsi="仿宋" w:cs="仿宋"/>
                <w:sz w:val="21"/>
              </w:rPr>
              <w:t>wince</w:t>
            </w:r>
            <w:r>
              <w:rPr>
                <w:rFonts w:ascii="仿宋" w:eastAsia="仿宋" w:hAnsi="仿宋" w:cs="仿宋"/>
                <w:sz w:val="21"/>
              </w:rPr>
              <w:t>或安卓操作系统，要求在电动、手动模式控制架体运行时，固定列触摸屏都可通过图形方式实时显示区域架体运行情况，图形运行状态与架体实际运行情况一</w:t>
            </w:r>
            <w:r>
              <w:rPr>
                <w:rFonts w:ascii="仿宋" w:eastAsia="仿宋" w:hAnsi="仿宋" w:cs="仿宋"/>
                <w:sz w:val="21"/>
              </w:rPr>
              <w:lastRenderedPageBreak/>
              <w:t>致；要求手机直接通过固定列的网页服务程序可以设置参数，控制架体；通过固定列触摸屏控制各大架体锁定（解锁）、左移、右移、停止、通风、合架、系统操作设置，资料管理查询等各种操作。并具有开架列表功能，方便多项档案操作任务的处理。</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w:t>
            </w:r>
            <w:r>
              <w:rPr>
                <w:rFonts w:ascii="仿宋" w:eastAsia="仿宋" w:hAnsi="仿宋" w:cs="仿宋"/>
                <w:sz w:val="21"/>
              </w:rPr>
              <w:t>、移动列电动控制功能：采用≥</w:t>
            </w:r>
            <w:r>
              <w:rPr>
                <w:rFonts w:ascii="仿宋" w:eastAsia="仿宋" w:hAnsi="仿宋" w:cs="仿宋"/>
                <w:sz w:val="21"/>
              </w:rPr>
              <w:t>8</w:t>
            </w:r>
            <w:r>
              <w:rPr>
                <w:rFonts w:ascii="仿宋" w:eastAsia="仿宋" w:hAnsi="仿宋" w:cs="仿宋"/>
                <w:sz w:val="21"/>
              </w:rPr>
              <w:t>英寸触摸控制液晶</w:t>
            </w:r>
            <w:r>
              <w:rPr>
                <w:rFonts w:ascii="仿宋" w:eastAsia="仿宋" w:hAnsi="仿宋" w:cs="仿宋"/>
                <w:sz w:val="21"/>
              </w:rPr>
              <w:t>屏，触摸屏上可显示区列号，温湿度数值、架体状态、所有报警信息展示，移动列触摸液晶屏有锁定</w:t>
            </w:r>
            <w:r>
              <w:rPr>
                <w:rFonts w:ascii="仿宋" w:eastAsia="仿宋" w:hAnsi="仿宋" w:cs="仿宋"/>
                <w:sz w:val="21"/>
              </w:rPr>
              <w:t>(</w:t>
            </w:r>
            <w:r>
              <w:rPr>
                <w:rFonts w:ascii="仿宋" w:eastAsia="仿宋" w:hAnsi="仿宋" w:cs="仿宋"/>
                <w:sz w:val="21"/>
              </w:rPr>
              <w:t>解锁</w:t>
            </w:r>
            <w:r>
              <w:rPr>
                <w:rFonts w:ascii="仿宋" w:eastAsia="仿宋" w:hAnsi="仿宋" w:cs="仿宋"/>
                <w:sz w:val="21"/>
              </w:rPr>
              <w:t>)</w:t>
            </w:r>
            <w:r>
              <w:rPr>
                <w:rFonts w:ascii="仿宋" w:eastAsia="仿宋" w:hAnsi="仿宋" w:cs="仿宋"/>
                <w:sz w:val="21"/>
              </w:rPr>
              <w:t>、左移、右移、停止、通风、合架、查询等功能按钮及参数设置。电机的运行速度等相关参数可以直接在参数设置里设定。活动列屏支持划屏，可以向左或向右滑动触摸，具有向左或向右移动功能。</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3</w:t>
            </w:r>
            <w:r>
              <w:rPr>
                <w:rFonts w:ascii="仿宋" w:eastAsia="仿宋" w:hAnsi="仿宋" w:cs="仿宋"/>
                <w:sz w:val="21"/>
              </w:rPr>
              <w:t>、电脑控制功能：可通过电脑远程控制各架体锁定（解锁）、左移、右移、停止、通风、合架、系统操作设置，资料管理查询录入等各种操作。</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4</w:t>
            </w:r>
            <w:r>
              <w:rPr>
                <w:rFonts w:ascii="仿宋" w:eastAsia="仿宋" w:hAnsi="仿宋" w:cs="仿宋"/>
                <w:sz w:val="21"/>
              </w:rPr>
              <w:t>、手电动互换功能：架体停电或断电后自动切换成手动状态；架体移动运行过程中手动或电动操作可随时任意切换，互</w:t>
            </w:r>
            <w:r>
              <w:rPr>
                <w:rFonts w:ascii="仿宋" w:eastAsia="仿宋" w:hAnsi="仿宋" w:cs="仿宋"/>
                <w:sz w:val="21"/>
              </w:rPr>
              <w:t>不干扰。</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5</w:t>
            </w:r>
            <w:r>
              <w:rPr>
                <w:rFonts w:ascii="仿宋" w:eastAsia="仿宋" w:hAnsi="仿宋" w:cs="仿宋"/>
                <w:sz w:val="21"/>
              </w:rPr>
              <w:t>、边列电磁锁锁定功能：边列电磁锁锁定功能在架体合架后自动吸合锁定，锁定后不能使用手动、电动功能，必须使用授权人的指纹验证后才能打开电磁锁进行电动操作。</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6</w:t>
            </w:r>
            <w:r>
              <w:rPr>
                <w:rFonts w:ascii="仿宋" w:eastAsia="仿宋" w:hAnsi="仿宋" w:cs="仿宋"/>
                <w:sz w:val="21"/>
              </w:rPr>
              <w:t>、自检功能：密集架智能管理系统在开始通电工作时，应能自动检测密集架各部件是否正常，自检结果应以直观形式进行显现或提示，并在固定列主机形成报表。</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7</w:t>
            </w:r>
            <w:r>
              <w:rPr>
                <w:rFonts w:ascii="仿宋" w:eastAsia="仿宋" w:hAnsi="仿宋" w:cs="仿宋"/>
                <w:sz w:val="21"/>
              </w:rPr>
              <w:t>、活动列查询并打开档案所在架体功能：活动列可以按名称以及条码模糊的查询本区域内所有档案信息，并可以进行出入库操作。</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8</w:t>
            </w:r>
            <w:r>
              <w:rPr>
                <w:rFonts w:ascii="仿宋" w:eastAsia="仿宋" w:hAnsi="仿宋" w:cs="仿宋"/>
                <w:sz w:val="21"/>
              </w:rPr>
              <w:t>、架体缓启、缓停功能：架体列间设置有接近开关，使得架体具有低速启动、高速运行、轻柔合拢的曲线运行功能且运行过程中架体无碰撞、无抖动。</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9</w:t>
            </w:r>
            <w:r>
              <w:rPr>
                <w:rFonts w:ascii="仿宋" w:eastAsia="仿宋" w:hAnsi="仿宋" w:cs="仿宋"/>
                <w:sz w:val="21"/>
              </w:rPr>
              <w:t>、查询定位：能够通过固定列和移动列显示屏查询出密集架上的档案或资料，显示其结果，可打开存放档案或资料的密集架，并通过</w:t>
            </w:r>
            <w:r>
              <w:rPr>
                <w:rFonts w:ascii="仿宋" w:eastAsia="仿宋" w:hAnsi="仿宋" w:cs="仿宋"/>
                <w:sz w:val="21"/>
              </w:rPr>
              <w:t>LED</w:t>
            </w:r>
            <w:r>
              <w:rPr>
                <w:rFonts w:ascii="仿宋" w:eastAsia="仿宋" w:hAnsi="仿宋" w:cs="仿宋"/>
                <w:sz w:val="21"/>
              </w:rPr>
              <w:t>引导灯精确指引档案或资料所在位置。外部设备或应用可通过密集架控制系统提供的数据通信协议进行查询定位操作。侧面板列号灯通过闪烁节层位置信息指引档案位置。在人员进入架体时能以语音提示档案放置位置及档案编号。</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10</w:t>
            </w:r>
            <w:r>
              <w:rPr>
                <w:rFonts w:ascii="仿宋" w:eastAsia="仿宋" w:hAnsi="仿宋" w:cs="仿宋"/>
                <w:sz w:val="21"/>
              </w:rPr>
              <w:t>、照明控制功能：密集架关闭时，通道照明灯应熄灭；密集架打开时，通道照明灯应点亮。超过</w:t>
            </w:r>
            <w:r>
              <w:rPr>
                <w:rFonts w:ascii="仿宋" w:eastAsia="仿宋" w:hAnsi="仿宋" w:cs="仿宋"/>
                <w:sz w:val="21"/>
              </w:rPr>
              <w:t>30s(</w:t>
            </w:r>
            <w:r>
              <w:rPr>
                <w:rFonts w:ascii="仿宋" w:eastAsia="仿宋" w:hAnsi="仿宋" w:cs="仿宋"/>
                <w:sz w:val="21"/>
              </w:rPr>
              <w:t>时间可设置）通道中无人员作业，则通道照明灯应自动熄灭；当有人员进入通道时，通道照明灯应立即自动点亮。采用</w:t>
            </w:r>
            <w:r>
              <w:rPr>
                <w:rFonts w:ascii="仿宋" w:eastAsia="仿宋" w:hAnsi="仿宋" w:cs="仿宋"/>
                <w:sz w:val="21"/>
              </w:rPr>
              <w:t>24Vled</w:t>
            </w:r>
            <w:r>
              <w:rPr>
                <w:rFonts w:ascii="仿宋" w:eastAsia="仿宋" w:hAnsi="仿宋" w:cs="仿宋"/>
                <w:sz w:val="21"/>
              </w:rPr>
              <w:t>高亮度冷光源条状照明灯，架体打开无人状态下灯光可以半开微弱灯光并可以设置，架内有人，灯光自动全部开启。</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11</w:t>
            </w:r>
            <w:r>
              <w:rPr>
                <w:rFonts w:ascii="仿宋" w:eastAsia="仿宋" w:hAnsi="仿宋" w:cs="仿宋"/>
                <w:sz w:val="21"/>
              </w:rPr>
              <w:t>、温湿度检测及定时通风功能：架内设有温湿度探头，屏幕可实时显示温湿度值；具备温湿度检测及超限报警功能，逐</w:t>
            </w:r>
            <w:r>
              <w:rPr>
                <w:rFonts w:ascii="仿宋" w:eastAsia="仿宋" w:hAnsi="仿宋" w:cs="仿宋"/>
                <w:sz w:val="21"/>
              </w:rPr>
              <w:lastRenderedPageBreak/>
              <w:t>列一次最大通道打开通风，保证足够的通风通道。每列通风时隔时间可设置。</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12</w:t>
            </w:r>
            <w:r>
              <w:rPr>
                <w:rFonts w:ascii="仿宋" w:eastAsia="仿宋" w:hAnsi="仿宋" w:cs="仿宋"/>
                <w:sz w:val="21"/>
              </w:rPr>
              <w:t>、用户名</w:t>
            </w:r>
            <w:r>
              <w:rPr>
                <w:rFonts w:ascii="仿宋" w:eastAsia="仿宋" w:hAnsi="仿宋" w:cs="仿宋"/>
                <w:sz w:val="21"/>
              </w:rPr>
              <w:t>密码、指纹、管理刷卡、人脸验证登录：固定列可通过用户名密码、指纹、</w:t>
            </w:r>
            <w:r>
              <w:rPr>
                <w:rFonts w:ascii="仿宋" w:eastAsia="仿宋" w:hAnsi="仿宋" w:cs="仿宋"/>
                <w:sz w:val="21"/>
              </w:rPr>
              <w:t>RFID</w:t>
            </w:r>
            <w:r>
              <w:rPr>
                <w:rFonts w:ascii="仿宋" w:eastAsia="仿宋" w:hAnsi="仿宋" w:cs="仿宋"/>
                <w:sz w:val="21"/>
              </w:rPr>
              <w:t>卡验证登录和人脸四种防止进行验证登录，验证通过后可登录系统进行相应权限的操作；人脸验证支持离线方式，在样机和后端客户软件断开连接的情况下，可完成人脸验证登录。</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13</w:t>
            </w:r>
            <w:r>
              <w:rPr>
                <w:rFonts w:ascii="仿宋" w:eastAsia="仿宋" w:hAnsi="仿宋" w:cs="仿宋"/>
                <w:sz w:val="21"/>
              </w:rPr>
              <w:t>、条码、超高频</w:t>
            </w:r>
            <w:r>
              <w:rPr>
                <w:rFonts w:ascii="仿宋" w:eastAsia="仿宋" w:hAnsi="仿宋" w:cs="仿宋"/>
                <w:sz w:val="21"/>
              </w:rPr>
              <w:t>RFID</w:t>
            </w:r>
            <w:r>
              <w:rPr>
                <w:rFonts w:ascii="仿宋" w:eastAsia="仿宋" w:hAnsi="仿宋" w:cs="仿宋"/>
                <w:sz w:val="21"/>
              </w:rPr>
              <w:t>查询：在固定列查询界面，选择摄像头扫码识别条码或刷标签进行查询，并可以点击开架，可通过显示屏显示存放档案的电子标签，并可通过客户端软件修改电子标签的内容。</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14</w:t>
            </w:r>
            <w:r>
              <w:rPr>
                <w:rFonts w:ascii="仿宋" w:eastAsia="仿宋" w:hAnsi="仿宋" w:cs="仿宋"/>
                <w:sz w:val="21"/>
              </w:rPr>
              <w:t>、禁止移动保护功能：边列安装有电子密码锁或机械锁，当边列锁定时，只有打开锁才能解除锁定，</w:t>
            </w:r>
            <w:r>
              <w:rPr>
                <w:rFonts w:ascii="仿宋" w:eastAsia="仿宋" w:hAnsi="仿宋" w:cs="仿宋"/>
                <w:sz w:val="21"/>
              </w:rPr>
              <w:t>否则电动、手动均不能打开架体。</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15</w:t>
            </w:r>
            <w:r>
              <w:rPr>
                <w:rFonts w:ascii="仿宋" w:eastAsia="仿宋" w:hAnsi="仿宋" w:cs="仿宋"/>
                <w:sz w:val="21"/>
              </w:rPr>
              <w:t>、红外保护功能：设置有过道纵向对射红外线以及过道横向门禁红外多重保护功能，人员进入过道时，红外线对人体安全保护启动，架体立即停止运行。</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16</w:t>
            </w:r>
            <w:r>
              <w:rPr>
                <w:rFonts w:ascii="仿宋" w:eastAsia="仿宋" w:hAnsi="仿宋" w:cs="仿宋"/>
                <w:sz w:val="21"/>
              </w:rPr>
              <w:t>、防夹保护功能：底盘设有压力安全杆，当架体意外移动时，操作人员可触碰安全杆压力开关使密集架立即停止；而且电机内置电流检测模块，人或物被夹时架体能立即停止移动；实现全方位保护人或物免夹功能。</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17</w:t>
            </w:r>
            <w:r>
              <w:rPr>
                <w:rFonts w:ascii="仿宋" w:eastAsia="仿宋" w:hAnsi="仿宋" w:cs="仿宋"/>
                <w:sz w:val="21"/>
              </w:rPr>
              <w:t>、自动合架断电保护功能：固定列触摸屏可以设置无人操作自动合架时间，智能密集架在无人操作情况下，根据预设时间自动合架后移动列断电，固定列智</w:t>
            </w:r>
            <w:r>
              <w:rPr>
                <w:rFonts w:ascii="仿宋" w:eastAsia="仿宋" w:hAnsi="仿宋" w:cs="仿宋"/>
                <w:sz w:val="21"/>
              </w:rPr>
              <w:t>能休眠，充分保护活动列各电子配件的使用寿命，减少库房使用能耗。</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18</w:t>
            </w:r>
            <w:r>
              <w:rPr>
                <w:rFonts w:ascii="仿宋" w:eastAsia="仿宋" w:hAnsi="仿宋" w:cs="仿宋"/>
                <w:sz w:val="21"/>
              </w:rPr>
              <w:t>、防震防倾倒功能：通过拉杆或防倾倒装置实现架体机械功能，架体边列手动或电动运行超过设定安全距离后实现报警并锁定架体，允许向固定列方向手摇并解除锁定。</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19</w:t>
            </w:r>
            <w:r>
              <w:rPr>
                <w:rFonts w:ascii="仿宋" w:eastAsia="仿宋" w:hAnsi="仿宋" w:cs="仿宋"/>
                <w:sz w:val="21"/>
              </w:rPr>
              <w:t>、</w:t>
            </w:r>
            <w:r>
              <w:rPr>
                <w:rFonts w:ascii="仿宋" w:eastAsia="仿宋" w:hAnsi="仿宋" w:cs="仿宋"/>
                <w:sz w:val="21"/>
              </w:rPr>
              <w:t>PDA</w:t>
            </w:r>
            <w:r>
              <w:rPr>
                <w:rFonts w:ascii="仿宋" w:eastAsia="仿宋" w:hAnsi="仿宋" w:cs="仿宋"/>
                <w:sz w:val="21"/>
              </w:rPr>
              <w:t>控制功能：</w:t>
            </w:r>
            <w:r>
              <w:rPr>
                <w:rFonts w:ascii="仿宋" w:eastAsia="仿宋" w:hAnsi="仿宋" w:cs="仿宋"/>
                <w:sz w:val="21"/>
              </w:rPr>
              <w:t xml:space="preserve">PDA </w:t>
            </w:r>
            <w:r>
              <w:rPr>
                <w:rFonts w:ascii="仿宋" w:eastAsia="仿宋" w:hAnsi="仿宋" w:cs="仿宋"/>
                <w:sz w:val="21"/>
              </w:rPr>
              <w:t>远程控制各架体锁定</w:t>
            </w:r>
            <w:r>
              <w:rPr>
                <w:rFonts w:ascii="仿宋" w:eastAsia="仿宋" w:hAnsi="仿宋" w:cs="仿宋"/>
                <w:sz w:val="21"/>
              </w:rPr>
              <w:t>(</w:t>
            </w:r>
            <w:r>
              <w:rPr>
                <w:rFonts w:ascii="仿宋" w:eastAsia="仿宋" w:hAnsi="仿宋" w:cs="仿宋"/>
                <w:sz w:val="21"/>
              </w:rPr>
              <w:t>解锁</w:t>
            </w:r>
            <w:r>
              <w:rPr>
                <w:rFonts w:ascii="仿宋" w:eastAsia="仿宋" w:hAnsi="仿宋" w:cs="仿宋"/>
                <w:sz w:val="21"/>
              </w:rPr>
              <w:t>)</w:t>
            </w:r>
            <w:r>
              <w:rPr>
                <w:rFonts w:ascii="仿宋" w:eastAsia="仿宋" w:hAnsi="仿宋" w:cs="仿宋"/>
                <w:sz w:val="21"/>
              </w:rPr>
              <w:t>、左移、右移、停止、通风、合架、资料管理、查询等各种操作。</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20</w:t>
            </w:r>
            <w:r>
              <w:rPr>
                <w:rFonts w:ascii="仿宋" w:eastAsia="仿宋" w:hAnsi="仿宋" w:cs="仿宋"/>
                <w:sz w:val="21"/>
              </w:rPr>
              <w:t>、档案管理软件及智能密集架控制管理集成：可在软件界面操作密集架架体的运行动作，可实时地采用虚拟动画的方式展现架体的运动状态，并获得架体的实时状态信息。</w:t>
            </w:r>
          </w:p>
          <w:p w:rsidR="002C1217" w:rsidRDefault="00EF28F4">
            <w:pPr>
              <w:pStyle w:val="null3"/>
              <w:jc w:val="both"/>
              <w:rPr>
                <w:rFonts w:hint="default"/>
              </w:rPr>
            </w:pPr>
            <w:r>
              <w:rPr>
                <w:rFonts w:ascii="仿宋" w:eastAsia="仿宋" w:hAnsi="仿宋" w:cs="仿宋"/>
                <w:sz w:val="21"/>
              </w:rPr>
              <w:t>△</w:t>
            </w:r>
            <w:r>
              <w:rPr>
                <w:rFonts w:ascii="仿宋" w:eastAsia="仿宋" w:hAnsi="仿宋" w:cs="仿宋"/>
                <w:sz w:val="21"/>
              </w:rPr>
              <w:t>21</w:t>
            </w:r>
            <w:r>
              <w:rPr>
                <w:rFonts w:ascii="仿宋" w:eastAsia="仿宋" w:hAnsi="仿宋" w:cs="仿宋"/>
                <w:sz w:val="21"/>
              </w:rPr>
              <w:t>、具备局域</w:t>
            </w:r>
            <w:r>
              <w:rPr>
                <w:rFonts w:ascii="仿宋" w:eastAsia="仿宋" w:hAnsi="仿宋" w:cs="仿宋"/>
                <w:sz w:val="21"/>
              </w:rPr>
              <w:t>网数据共享功能。</w:t>
            </w:r>
          </w:p>
          <w:p w:rsidR="002C1217" w:rsidRDefault="002C1217">
            <w:pPr>
              <w:pStyle w:val="null3"/>
              <w:jc w:val="both"/>
              <w:rPr>
                <w:rFonts w:hint="default"/>
              </w:rPr>
            </w:pPr>
          </w:p>
        </w:tc>
      </w:tr>
    </w:tbl>
    <w:p w:rsidR="002C1217" w:rsidRDefault="00EF28F4">
      <w:pPr>
        <w:pStyle w:val="null3"/>
        <w:rPr>
          <w:rFonts w:hint="default"/>
        </w:rPr>
      </w:pPr>
      <w:r>
        <w:lastRenderedPageBreak/>
        <w:t>标的名称：书车</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2C1217">
        <w:tc>
          <w:tcPr>
            <w:tcW w:w="415" w:type="dxa"/>
          </w:tcPr>
          <w:p w:rsidR="002C1217" w:rsidRDefault="00EF28F4">
            <w:pPr>
              <w:pStyle w:val="null3"/>
              <w:jc w:val="center"/>
              <w:rPr>
                <w:rFonts w:hint="default"/>
              </w:rPr>
            </w:pPr>
            <w:r>
              <w:t>序号</w:t>
            </w:r>
          </w:p>
        </w:tc>
        <w:tc>
          <w:tcPr>
            <w:tcW w:w="581" w:type="dxa"/>
          </w:tcPr>
          <w:p w:rsidR="002C1217" w:rsidRDefault="00EF28F4">
            <w:pPr>
              <w:pStyle w:val="null3"/>
              <w:jc w:val="center"/>
              <w:rPr>
                <w:rFonts w:hint="default"/>
              </w:rPr>
            </w:pPr>
            <w:r>
              <w:t>符号标识</w:t>
            </w:r>
          </w:p>
        </w:tc>
        <w:tc>
          <w:tcPr>
            <w:tcW w:w="1495" w:type="dxa"/>
          </w:tcPr>
          <w:p w:rsidR="002C1217" w:rsidRDefault="00EF28F4">
            <w:pPr>
              <w:pStyle w:val="null3"/>
              <w:jc w:val="center"/>
              <w:rPr>
                <w:rFonts w:hint="default"/>
              </w:rPr>
            </w:pPr>
            <w:r>
              <w:t>技术要求名称</w:t>
            </w:r>
          </w:p>
        </w:tc>
        <w:tc>
          <w:tcPr>
            <w:tcW w:w="5814" w:type="dxa"/>
          </w:tcPr>
          <w:p w:rsidR="002C1217" w:rsidRDefault="00EF28F4">
            <w:pPr>
              <w:pStyle w:val="null3"/>
              <w:jc w:val="center"/>
              <w:rPr>
                <w:rFonts w:hint="default"/>
              </w:rPr>
            </w:pPr>
            <w:r>
              <w:t>技术参数与性能指标</w:t>
            </w:r>
          </w:p>
        </w:tc>
      </w:tr>
      <w:tr w:rsidR="002C1217">
        <w:tc>
          <w:tcPr>
            <w:tcW w:w="415" w:type="dxa"/>
          </w:tcPr>
          <w:p w:rsidR="002C1217" w:rsidRDefault="00EF28F4">
            <w:pPr>
              <w:pStyle w:val="null3"/>
              <w:jc w:val="center"/>
              <w:rPr>
                <w:rFonts w:hint="default"/>
              </w:rPr>
            </w:pPr>
            <w:r>
              <w:t>1</w:t>
            </w:r>
          </w:p>
        </w:tc>
        <w:tc>
          <w:tcPr>
            <w:tcW w:w="581" w:type="dxa"/>
          </w:tcPr>
          <w:p w:rsidR="002C1217" w:rsidRDefault="002C1217"/>
        </w:tc>
        <w:tc>
          <w:tcPr>
            <w:tcW w:w="1495" w:type="dxa"/>
          </w:tcPr>
          <w:p w:rsidR="002C1217" w:rsidRDefault="002C1217"/>
        </w:tc>
        <w:tc>
          <w:tcPr>
            <w:tcW w:w="5814" w:type="dxa"/>
          </w:tcPr>
          <w:p w:rsidR="002C1217" w:rsidRDefault="00EF28F4">
            <w:pPr>
              <w:pStyle w:val="null3"/>
              <w:jc w:val="both"/>
              <w:rPr>
                <w:rFonts w:hint="default"/>
              </w:rPr>
            </w:pPr>
            <w:r>
              <w:rPr>
                <w:rFonts w:ascii="仿宋" w:eastAsia="仿宋" w:hAnsi="仿宋" w:cs="仿宋"/>
                <w:sz w:val="21"/>
              </w:rPr>
              <w:t>规格：</w:t>
            </w:r>
            <w:r>
              <w:rPr>
                <w:rFonts w:ascii="仿宋" w:eastAsia="仿宋" w:hAnsi="仿宋" w:cs="仿宋"/>
                <w:sz w:val="21"/>
              </w:rPr>
              <w:t>H900mm</w:t>
            </w:r>
            <w:r>
              <w:rPr>
                <w:rFonts w:ascii="仿宋" w:eastAsia="仿宋" w:hAnsi="仿宋" w:cs="仿宋"/>
                <w:sz w:val="21"/>
              </w:rPr>
              <w:t>×</w:t>
            </w:r>
            <w:r>
              <w:rPr>
                <w:rFonts w:ascii="仿宋" w:eastAsia="仿宋" w:hAnsi="仿宋" w:cs="仿宋"/>
                <w:sz w:val="21"/>
              </w:rPr>
              <w:t>W800mm</w:t>
            </w:r>
            <w:r>
              <w:rPr>
                <w:rFonts w:ascii="仿宋" w:eastAsia="仿宋" w:hAnsi="仿宋" w:cs="仿宋"/>
                <w:sz w:val="21"/>
              </w:rPr>
              <w:t>×</w:t>
            </w:r>
            <w:r>
              <w:rPr>
                <w:rFonts w:ascii="仿宋" w:eastAsia="仿宋" w:hAnsi="仿宋" w:cs="仿宋"/>
                <w:sz w:val="21"/>
              </w:rPr>
              <w:t>D360mm</w:t>
            </w:r>
            <w:r>
              <w:rPr>
                <w:rFonts w:ascii="仿宋" w:eastAsia="仿宋" w:hAnsi="仿宋" w:cs="仿宋"/>
                <w:sz w:val="21"/>
              </w:rPr>
              <w:t>，尺寸误差允许±</w:t>
            </w:r>
            <w:r>
              <w:rPr>
                <w:rFonts w:ascii="仿宋" w:eastAsia="仿宋" w:hAnsi="仿宋" w:cs="仿宋"/>
                <w:sz w:val="21"/>
              </w:rPr>
              <w:t>10mm</w:t>
            </w:r>
            <w:r>
              <w:rPr>
                <w:rFonts w:ascii="仿宋" w:eastAsia="仿宋" w:hAnsi="仿宋" w:cs="仿宋"/>
                <w:sz w:val="21"/>
              </w:rPr>
              <w:t>。架体：方形管，方形管外形尺寸</w:t>
            </w:r>
            <w:r>
              <w:rPr>
                <w:rFonts w:ascii="仿宋" w:eastAsia="仿宋" w:hAnsi="仿宋" w:cs="仿宋"/>
                <w:sz w:val="21"/>
              </w:rPr>
              <w:t>20mm</w:t>
            </w:r>
            <w:r>
              <w:rPr>
                <w:rFonts w:ascii="仿宋" w:eastAsia="仿宋" w:hAnsi="仿宋" w:cs="仿宋"/>
                <w:sz w:val="21"/>
              </w:rPr>
              <w:t>×</w:t>
            </w:r>
            <w:r>
              <w:rPr>
                <w:rFonts w:ascii="仿宋" w:eastAsia="仿宋" w:hAnsi="仿宋" w:cs="仿宋"/>
                <w:sz w:val="21"/>
              </w:rPr>
              <w:t>20mm</w:t>
            </w:r>
            <w:r>
              <w:rPr>
                <w:rFonts w:ascii="仿宋" w:eastAsia="仿宋" w:hAnsi="仿宋" w:cs="仿宋"/>
                <w:sz w:val="21"/>
              </w:rPr>
              <w:t>（±</w:t>
            </w:r>
            <w:r>
              <w:rPr>
                <w:rFonts w:ascii="仿宋" w:eastAsia="仿宋" w:hAnsi="仿宋" w:cs="仿宋"/>
                <w:sz w:val="21"/>
              </w:rPr>
              <w:t>2mm</w:t>
            </w:r>
            <w:r>
              <w:rPr>
                <w:rFonts w:ascii="仿宋" w:eastAsia="仿宋" w:hAnsi="仿宋" w:cs="仿宋"/>
                <w:sz w:val="21"/>
              </w:rPr>
              <w:t>），方管厚度</w:t>
            </w:r>
            <w:r>
              <w:rPr>
                <w:rFonts w:ascii="宋体" w:eastAsia="宋体" w:hAnsi="宋体" w:cs="宋体"/>
                <w:sz w:val="21"/>
              </w:rPr>
              <w:t>≥</w:t>
            </w:r>
            <w:r>
              <w:rPr>
                <w:rFonts w:ascii="仿宋" w:eastAsia="仿宋" w:hAnsi="仿宋" w:cs="仿宋"/>
                <w:sz w:val="21"/>
              </w:rPr>
              <w:t>1.0mm</w:t>
            </w:r>
            <w:r>
              <w:rPr>
                <w:rFonts w:ascii="仿宋" w:eastAsia="仿宋" w:hAnsi="仿宋" w:cs="仿宋"/>
                <w:sz w:val="21"/>
              </w:rPr>
              <w:t>。侧板：采用冷轧钢板，材料厚度</w:t>
            </w:r>
            <w:r>
              <w:rPr>
                <w:rFonts w:ascii="宋体" w:eastAsia="宋体" w:hAnsi="宋体" w:cs="宋体"/>
                <w:sz w:val="21"/>
              </w:rPr>
              <w:t>≥</w:t>
            </w:r>
            <w:r>
              <w:rPr>
                <w:rFonts w:ascii="仿宋" w:eastAsia="仿宋" w:hAnsi="仿宋" w:cs="仿宋"/>
                <w:sz w:val="21"/>
              </w:rPr>
              <w:t>0.7mm</w:t>
            </w:r>
            <w:r>
              <w:rPr>
                <w:rFonts w:ascii="仿宋" w:eastAsia="仿宋" w:hAnsi="仿宋" w:cs="仿宋"/>
                <w:sz w:val="21"/>
              </w:rPr>
              <w:t>国标裸板。书斗：采用冷轧钢板，材料厚度</w:t>
            </w:r>
            <w:r>
              <w:rPr>
                <w:rFonts w:ascii="宋体" w:eastAsia="宋体" w:hAnsi="宋体" w:cs="宋体"/>
                <w:sz w:val="21"/>
              </w:rPr>
              <w:t>≥</w:t>
            </w:r>
            <w:r>
              <w:rPr>
                <w:rFonts w:ascii="仿宋" w:eastAsia="仿宋" w:hAnsi="仿宋" w:cs="仿宋"/>
                <w:sz w:val="21"/>
              </w:rPr>
              <w:t>0.7mm</w:t>
            </w:r>
            <w:r>
              <w:rPr>
                <w:rFonts w:ascii="仿宋" w:eastAsia="仿宋" w:hAnsi="仿宋" w:cs="仿宋"/>
                <w:sz w:val="21"/>
              </w:rPr>
              <w:t>国标裸板。</w:t>
            </w:r>
          </w:p>
        </w:tc>
      </w:tr>
    </w:tbl>
    <w:p w:rsidR="002C1217" w:rsidRDefault="00EF28F4">
      <w:pPr>
        <w:pStyle w:val="null3"/>
        <w:rPr>
          <w:rFonts w:hint="default"/>
        </w:rPr>
      </w:pPr>
      <w:r>
        <w:lastRenderedPageBreak/>
        <w:t>标的名称：书梯</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2C1217">
        <w:tc>
          <w:tcPr>
            <w:tcW w:w="415" w:type="dxa"/>
          </w:tcPr>
          <w:p w:rsidR="002C1217" w:rsidRDefault="00EF28F4">
            <w:pPr>
              <w:pStyle w:val="null3"/>
              <w:jc w:val="center"/>
              <w:rPr>
                <w:rFonts w:hint="default"/>
              </w:rPr>
            </w:pPr>
            <w:r>
              <w:t>序号</w:t>
            </w:r>
          </w:p>
        </w:tc>
        <w:tc>
          <w:tcPr>
            <w:tcW w:w="581" w:type="dxa"/>
          </w:tcPr>
          <w:p w:rsidR="002C1217" w:rsidRDefault="00EF28F4">
            <w:pPr>
              <w:pStyle w:val="null3"/>
              <w:jc w:val="center"/>
              <w:rPr>
                <w:rFonts w:hint="default"/>
              </w:rPr>
            </w:pPr>
            <w:r>
              <w:t>符号标识</w:t>
            </w:r>
          </w:p>
        </w:tc>
        <w:tc>
          <w:tcPr>
            <w:tcW w:w="1495" w:type="dxa"/>
          </w:tcPr>
          <w:p w:rsidR="002C1217" w:rsidRDefault="00EF28F4">
            <w:pPr>
              <w:pStyle w:val="null3"/>
              <w:jc w:val="center"/>
              <w:rPr>
                <w:rFonts w:hint="default"/>
              </w:rPr>
            </w:pPr>
            <w:r>
              <w:t>技术要求名称</w:t>
            </w:r>
          </w:p>
        </w:tc>
        <w:tc>
          <w:tcPr>
            <w:tcW w:w="5814" w:type="dxa"/>
          </w:tcPr>
          <w:p w:rsidR="002C1217" w:rsidRDefault="00EF28F4">
            <w:pPr>
              <w:pStyle w:val="null3"/>
              <w:jc w:val="center"/>
              <w:rPr>
                <w:rFonts w:hint="default"/>
              </w:rPr>
            </w:pPr>
            <w:r>
              <w:t>技术参数与性能指标</w:t>
            </w:r>
          </w:p>
        </w:tc>
      </w:tr>
      <w:tr w:rsidR="002C1217">
        <w:tc>
          <w:tcPr>
            <w:tcW w:w="415" w:type="dxa"/>
          </w:tcPr>
          <w:p w:rsidR="002C1217" w:rsidRDefault="00EF28F4">
            <w:pPr>
              <w:pStyle w:val="null3"/>
              <w:jc w:val="center"/>
              <w:rPr>
                <w:rFonts w:hint="default"/>
              </w:rPr>
            </w:pPr>
            <w:r>
              <w:t>1</w:t>
            </w:r>
          </w:p>
        </w:tc>
        <w:tc>
          <w:tcPr>
            <w:tcW w:w="581" w:type="dxa"/>
          </w:tcPr>
          <w:p w:rsidR="002C1217" w:rsidRDefault="002C1217"/>
        </w:tc>
        <w:tc>
          <w:tcPr>
            <w:tcW w:w="1495" w:type="dxa"/>
          </w:tcPr>
          <w:p w:rsidR="002C1217" w:rsidRDefault="002C1217"/>
        </w:tc>
        <w:tc>
          <w:tcPr>
            <w:tcW w:w="5814" w:type="dxa"/>
          </w:tcPr>
          <w:p w:rsidR="002C1217" w:rsidRDefault="00EF28F4">
            <w:pPr>
              <w:pStyle w:val="null3"/>
              <w:jc w:val="both"/>
              <w:rPr>
                <w:rFonts w:hint="default"/>
              </w:rPr>
            </w:pPr>
            <w:r>
              <w:rPr>
                <w:rFonts w:ascii="仿宋" w:eastAsia="仿宋" w:hAnsi="仿宋" w:cs="仿宋"/>
                <w:sz w:val="21"/>
              </w:rPr>
              <w:t>规格：</w:t>
            </w:r>
            <w:r>
              <w:rPr>
                <w:rFonts w:ascii="仿宋" w:eastAsia="仿宋" w:hAnsi="仿宋" w:cs="仿宋"/>
                <w:sz w:val="21"/>
              </w:rPr>
              <w:t>H1020mm</w:t>
            </w:r>
            <w:r>
              <w:rPr>
                <w:rFonts w:ascii="仿宋" w:eastAsia="仿宋" w:hAnsi="仿宋" w:cs="仿宋"/>
                <w:sz w:val="21"/>
              </w:rPr>
              <w:t>×</w:t>
            </w:r>
            <w:r>
              <w:rPr>
                <w:rFonts w:ascii="仿宋" w:eastAsia="仿宋" w:hAnsi="仿宋" w:cs="仿宋"/>
                <w:sz w:val="21"/>
              </w:rPr>
              <w:t>W400mm</w:t>
            </w:r>
            <w:r>
              <w:rPr>
                <w:rFonts w:ascii="仿宋" w:eastAsia="仿宋" w:hAnsi="仿宋" w:cs="仿宋"/>
                <w:sz w:val="21"/>
              </w:rPr>
              <w:t>×</w:t>
            </w:r>
            <w:r>
              <w:rPr>
                <w:rFonts w:ascii="仿宋" w:eastAsia="仿宋" w:hAnsi="仿宋" w:cs="仿宋"/>
                <w:sz w:val="21"/>
              </w:rPr>
              <w:t>D640mm</w:t>
            </w:r>
            <w:r>
              <w:rPr>
                <w:rFonts w:ascii="仿宋" w:eastAsia="仿宋" w:hAnsi="仿宋" w:cs="仿宋"/>
                <w:sz w:val="21"/>
              </w:rPr>
              <w:t>，尺寸误差允许±</w:t>
            </w:r>
            <w:r>
              <w:rPr>
                <w:rFonts w:ascii="仿宋" w:eastAsia="仿宋" w:hAnsi="仿宋" w:cs="仿宋"/>
                <w:sz w:val="21"/>
              </w:rPr>
              <w:t>10mm</w:t>
            </w:r>
            <w:r>
              <w:rPr>
                <w:rFonts w:ascii="仿宋" w:eastAsia="仿宋" w:hAnsi="仿宋" w:cs="仿宋"/>
                <w:sz w:val="21"/>
              </w:rPr>
              <w:t>。</w:t>
            </w:r>
            <w:r>
              <w:rPr>
                <w:rFonts w:ascii="仿宋" w:eastAsia="仿宋" w:hAnsi="仿宋" w:cs="仿宋"/>
                <w:sz w:val="21"/>
              </w:rPr>
              <w:t>踏板：采用花纹钢板，材料厚度</w:t>
            </w:r>
            <w:r>
              <w:rPr>
                <w:rFonts w:ascii="宋体" w:eastAsia="宋体" w:hAnsi="宋体" w:cs="宋体"/>
                <w:sz w:val="21"/>
              </w:rPr>
              <w:t>≥</w:t>
            </w:r>
            <w:r>
              <w:rPr>
                <w:rFonts w:ascii="仿宋" w:eastAsia="仿宋" w:hAnsi="仿宋" w:cs="仿宋"/>
                <w:sz w:val="21"/>
              </w:rPr>
              <w:t>0.9mm</w:t>
            </w:r>
            <w:r>
              <w:rPr>
                <w:rFonts w:ascii="仿宋" w:eastAsia="仿宋" w:hAnsi="仿宋" w:cs="仿宋"/>
                <w:sz w:val="21"/>
              </w:rPr>
              <w:t>国标裸板；架体：方形管，方形管外形尺寸</w:t>
            </w:r>
            <w:r>
              <w:rPr>
                <w:rFonts w:ascii="仿宋" w:eastAsia="仿宋" w:hAnsi="仿宋" w:cs="仿宋"/>
                <w:sz w:val="21"/>
              </w:rPr>
              <w:t>20mm</w:t>
            </w:r>
            <w:r>
              <w:rPr>
                <w:rFonts w:ascii="仿宋" w:eastAsia="仿宋" w:hAnsi="仿宋" w:cs="仿宋"/>
                <w:sz w:val="21"/>
              </w:rPr>
              <w:t>×</w:t>
            </w:r>
            <w:r>
              <w:rPr>
                <w:rFonts w:ascii="仿宋" w:eastAsia="仿宋" w:hAnsi="仿宋" w:cs="仿宋"/>
                <w:sz w:val="21"/>
              </w:rPr>
              <w:t>20mm</w:t>
            </w:r>
            <w:r>
              <w:rPr>
                <w:rFonts w:ascii="仿宋" w:eastAsia="仿宋" w:hAnsi="仿宋" w:cs="仿宋"/>
                <w:sz w:val="21"/>
              </w:rPr>
              <w:t>（±</w:t>
            </w:r>
            <w:r>
              <w:rPr>
                <w:rFonts w:ascii="仿宋" w:eastAsia="仿宋" w:hAnsi="仿宋" w:cs="仿宋"/>
                <w:sz w:val="21"/>
              </w:rPr>
              <w:t>2mm</w:t>
            </w:r>
            <w:r>
              <w:rPr>
                <w:rFonts w:ascii="仿宋" w:eastAsia="仿宋" w:hAnsi="仿宋" w:cs="仿宋"/>
                <w:sz w:val="21"/>
              </w:rPr>
              <w:t>），方形管厚度</w:t>
            </w:r>
            <w:r>
              <w:rPr>
                <w:rFonts w:ascii="宋体" w:eastAsia="宋体" w:hAnsi="宋体" w:cs="宋体"/>
                <w:sz w:val="21"/>
              </w:rPr>
              <w:t>≥</w:t>
            </w:r>
            <w:r>
              <w:rPr>
                <w:rFonts w:ascii="仿宋" w:eastAsia="仿宋" w:hAnsi="仿宋" w:cs="仿宋"/>
                <w:sz w:val="21"/>
              </w:rPr>
              <w:t>1.0mm</w:t>
            </w:r>
            <w:r>
              <w:rPr>
                <w:rFonts w:ascii="仿宋" w:eastAsia="仿宋" w:hAnsi="仿宋" w:cs="仿宋"/>
                <w:sz w:val="21"/>
              </w:rPr>
              <w:t>。书梯前脚轮采用弹簧自动复位结构。</w:t>
            </w:r>
          </w:p>
        </w:tc>
      </w:tr>
    </w:tbl>
    <w:p w:rsidR="002C1217" w:rsidRDefault="00EF28F4">
      <w:pPr>
        <w:pStyle w:val="null3"/>
        <w:outlineLvl w:val="2"/>
        <w:rPr>
          <w:rFonts w:hint="default"/>
        </w:rPr>
      </w:pPr>
      <w:r>
        <w:rPr>
          <w:b/>
          <w:sz w:val="28"/>
        </w:rPr>
        <w:t>3.3.</w:t>
      </w:r>
      <w:r>
        <w:rPr>
          <w:b/>
          <w:sz w:val="28"/>
        </w:rPr>
        <w:t>服务要求</w:t>
      </w:r>
    </w:p>
    <w:p w:rsidR="002C1217" w:rsidRDefault="00EF28F4">
      <w:pPr>
        <w:pStyle w:val="null3"/>
        <w:outlineLvl w:val="3"/>
        <w:rPr>
          <w:rFonts w:hint="default"/>
        </w:rPr>
      </w:pPr>
      <w:r>
        <w:rPr>
          <w:b/>
          <w:sz w:val="24"/>
        </w:rPr>
        <w:t>3.3.1.</w:t>
      </w:r>
      <w:r>
        <w:rPr>
          <w:b/>
          <w:sz w:val="24"/>
        </w:rPr>
        <w:t>服务内容要求</w:t>
      </w:r>
    </w:p>
    <w:p w:rsidR="002C1217" w:rsidRDefault="00EF28F4">
      <w:pPr>
        <w:pStyle w:val="null3"/>
        <w:rPr>
          <w:rFonts w:hint="default"/>
        </w:rPr>
      </w:pPr>
      <w:r>
        <w:t>采购包</w:t>
      </w:r>
      <w:r>
        <w:t>1</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2C1217">
        <w:tc>
          <w:tcPr>
            <w:tcW w:w="415" w:type="dxa"/>
          </w:tcPr>
          <w:p w:rsidR="002C1217" w:rsidRDefault="00EF28F4">
            <w:pPr>
              <w:pStyle w:val="null3"/>
              <w:jc w:val="center"/>
              <w:rPr>
                <w:rFonts w:hint="default"/>
              </w:rPr>
            </w:pPr>
            <w:r>
              <w:t xml:space="preserve"> </w:t>
            </w:r>
            <w:r>
              <w:t>序号</w:t>
            </w:r>
          </w:p>
        </w:tc>
        <w:tc>
          <w:tcPr>
            <w:tcW w:w="581" w:type="dxa"/>
          </w:tcPr>
          <w:p w:rsidR="002C1217" w:rsidRDefault="00EF28F4">
            <w:pPr>
              <w:pStyle w:val="null3"/>
              <w:jc w:val="center"/>
              <w:rPr>
                <w:rFonts w:hint="default"/>
              </w:rPr>
            </w:pPr>
            <w:r>
              <w:t xml:space="preserve"> </w:t>
            </w:r>
            <w:r>
              <w:t>符号标识</w:t>
            </w:r>
          </w:p>
        </w:tc>
        <w:tc>
          <w:tcPr>
            <w:tcW w:w="1495" w:type="dxa"/>
          </w:tcPr>
          <w:p w:rsidR="002C1217" w:rsidRDefault="00EF28F4">
            <w:pPr>
              <w:pStyle w:val="null3"/>
              <w:jc w:val="center"/>
              <w:rPr>
                <w:rFonts w:hint="default"/>
              </w:rPr>
            </w:pPr>
            <w:r>
              <w:t xml:space="preserve"> </w:t>
            </w:r>
            <w:r>
              <w:t>服务要求名称</w:t>
            </w:r>
          </w:p>
        </w:tc>
        <w:tc>
          <w:tcPr>
            <w:tcW w:w="5814" w:type="dxa"/>
          </w:tcPr>
          <w:p w:rsidR="002C1217" w:rsidRDefault="00EF28F4">
            <w:pPr>
              <w:pStyle w:val="null3"/>
              <w:jc w:val="center"/>
              <w:rPr>
                <w:rFonts w:hint="default"/>
              </w:rPr>
            </w:pPr>
            <w:r>
              <w:t xml:space="preserve"> </w:t>
            </w:r>
            <w:r>
              <w:t>服务要求内容</w:t>
            </w:r>
          </w:p>
        </w:tc>
      </w:tr>
      <w:tr w:rsidR="002C1217">
        <w:tc>
          <w:tcPr>
            <w:tcW w:w="8305" w:type="dxa"/>
            <w:gridSpan w:val="4"/>
          </w:tcPr>
          <w:p w:rsidR="002C1217" w:rsidRDefault="00EF28F4">
            <w:pPr>
              <w:pStyle w:val="null3"/>
              <w:jc w:val="center"/>
              <w:rPr>
                <w:rFonts w:hint="default"/>
              </w:rPr>
            </w:pPr>
            <w:r>
              <w:t>无</w:t>
            </w:r>
          </w:p>
        </w:tc>
      </w:tr>
    </w:tbl>
    <w:p w:rsidR="002C1217" w:rsidRDefault="00EF28F4">
      <w:pPr>
        <w:pStyle w:val="null3"/>
        <w:outlineLvl w:val="3"/>
        <w:rPr>
          <w:rFonts w:hint="default"/>
        </w:rPr>
      </w:pPr>
      <w:r>
        <w:rPr>
          <w:b/>
          <w:sz w:val="24"/>
        </w:rPr>
        <w:t>3.3.2.</w:t>
      </w:r>
      <w:r>
        <w:rPr>
          <w:b/>
          <w:sz w:val="24"/>
        </w:rPr>
        <w:t>商务要求</w:t>
      </w:r>
    </w:p>
    <w:p w:rsidR="002C1217" w:rsidRDefault="00EF28F4">
      <w:pPr>
        <w:pStyle w:val="null3"/>
        <w:rPr>
          <w:rFonts w:hint="default"/>
        </w:rPr>
      </w:pPr>
      <w:r>
        <w:t>采购包</w:t>
      </w:r>
      <w:r>
        <w:t>1</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2C1217">
        <w:tc>
          <w:tcPr>
            <w:tcW w:w="415" w:type="dxa"/>
          </w:tcPr>
          <w:p w:rsidR="002C1217" w:rsidRDefault="00EF28F4">
            <w:pPr>
              <w:pStyle w:val="null3"/>
              <w:jc w:val="center"/>
              <w:rPr>
                <w:rFonts w:hint="default"/>
              </w:rPr>
            </w:pPr>
            <w:r>
              <w:t>序号</w:t>
            </w:r>
          </w:p>
        </w:tc>
        <w:tc>
          <w:tcPr>
            <w:tcW w:w="581" w:type="dxa"/>
          </w:tcPr>
          <w:p w:rsidR="002C1217" w:rsidRDefault="00EF28F4">
            <w:pPr>
              <w:pStyle w:val="null3"/>
              <w:jc w:val="center"/>
              <w:rPr>
                <w:rFonts w:hint="default"/>
              </w:rPr>
            </w:pPr>
            <w:r>
              <w:t>符号标识</w:t>
            </w:r>
          </w:p>
        </w:tc>
        <w:tc>
          <w:tcPr>
            <w:tcW w:w="1495" w:type="dxa"/>
          </w:tcPr>
          <w:p w:rsidR="002C1217" w:rsidRDefault="00EF28F4">
            <w:pPr>
              <w:pStyle w:val="null3"/>
              <w:jc w:val="center"/>
              <w:rPr>
                <w:rFonts w:hint="default"/>
              </w:rPr>
            </w:pPr>
            <w:r>
              <w:t>商务要求名称</w:t>
            </w:r>
          </w:p>
        </w:tc>
        <w:tc>
          <w:tcPr>
            <w:tcW w:w="5814" w:type="dxa"/>
          </w:tcPr>
          <w:p w:rsidR="002C1217" w:rsidRDefault="00EF28F4">
            <w:pPr>
              <w:pStyle w:val="null3"/>
              <w:jc w:val="center"/>
              <w:rPr>
                <w:rFonts w:hint="default"/>
              </w:rPr>
            </w:pPr>
            <w:r>
              <w:t>商务要求内容</w:t>
            </w:r>
          </w:p>
        </w:tc>
      </w:tr>
      <w:tr w:rsidR="002C1217">
        <w:tc>
          <w:tcPr>
            <w:tcW w:w="415" w:type="dxa"/>
          </w:tcPr>
          <w:p w:rsidR="002C1217" w:rsidRDefault="00EF28F4">
            <w:pPr>
              <w:pStyle w:val="null3"/>
              <w:jc w:val="center"/>
              <w:rPr>
                <w:rFonts w:hint="default"/>
              </w:rPr>
            </w:pPr>
            <w:r>
              <w:t>1</w:t>
            </w:r>
          </w:p>
        </w:tc>
        <w:tc>
          <w:tcPr>
            <w:tcW w:w="581" w:type="dxa"/>
          </w:tcPr>
          <w:p w:rsidR="002C1217" w:rsidRDefault="00EF28F4">
            <w:pPr>
              <w:pStyle w:val="null3"/>
              <w:jc w:val="center"/>
              <w:rPr>
                <w:rFonts w:hint="default"/>
              </w:rPr>
            </w:pPr>
            <w:r>
              <w:t>★</w:t>
            </w:r>
          </w:p>
        </w:tc>
        <w:tc>
          <w:tcPr>
            <w:tcW w:w="1495" w:type="dxa"/>
          </w:tcPr>
          <w:p w:rsidR="002C1217" w:rsidRDefault="00EF28F4">
            <w:pPr>
              <w:pStyle w:val="null3"/>
              <w:rPr>
                <w:rFonts w:hint="default"/>
              </w:rPr>
            </w:pPr>
            <w:r>
              <w:t>交货时间</w:t>
            </w:r>
          </w:p>
        </w:tc>
        <w:tc>
          <w:tcPr>
            <w:tcW w:w="5814" w:type="dxa"/>
          </w:tcPr>
          <w:p w:rsidR="002C1217" w:rsidRDefault="00EF28F4">
            <w:pPr>
              <w:pStyle w:val="null3"/>
              <w:rPr>
                <w:rFonts w:hint="default"/>
              </w:rPr>
            </w:pPr>
            <w:r>
              <w:t>自合同签订之日起</w:t>
            </w:r>
            <w:r>
              <w:t>30</w:t>
            </w:r>
            <w:r>
              <w:t>日</w:t>
            </w:r>
          </w:p>
        </w:tc>
      </w:tr>
      <w:tr w:rsidR="002C1217">
        <w:tc>
          <w:tcPr>
            <w:tcW w:w="415" w:type="dxa"/>
          </w:tcPr>
          <w:p w:rsidR="002C1217" w:rsidRDefault="00EF28F4">
            <w:pPr>
              <w:pStyle w:val="null3"/>
              <w:jc w:val="center"/>
              <w:rPr>
                <w:rFonts w:hint="default"/>
              </w:rPr>
            </w:pPr>
            <w:r>
              <w:t>2</w:t>
            </w:r>
          </w:p>
        </w:tc>
        <w:tc>
          <w:tcPr>
            <w:tcW w:w="581" w:type="dxa"/>
          </w:tcPr>
          <w:p w:rsidR="002C1217" w:rsidRDefault="00EF28F4">
            <w:pPr>
              <w:pStyle w:val="null3"/>
              <w:jc w:val="center"/>
              <w:rPr>
                <w:rFonts w:hint="default"/>
              </w:rPr>
            </w:pPr>
            <w:r>
              <w:t>★</w:t>
            </w:r>
          </w:p>
        </w:tc>
        <w:tc>
          <w:tcPr>
            <w:tcW w:w="1495" w:type="dxa"/>
          </w:tcPr>
          <w:p w:rsidR="002C1217" w:rsidRDefault="00EF28F4">
            <w:pPr>
              <w:pStyle w:val="null3"/>
              <w:rPr>
                <w:rFonts w:hint="default"/>
              </w:rPr>
            </w:pPr>
            <w:r>
              <w:t>交货地点</w:t>
            </w:r>
          </w:p>
        </w:tc>
        <w:tc>
          <w:tcPr>
            <w:tcW w:w="5814" w:type="dxa"/>
          </w:tcPr>
          <w:p w:rsidR="002C1217" w:rsidRDefault="00EF28F4">
            <w:pPr>
              <w:pStyle w:val="null3"/>
              <w:rPr>
                <w:rFonts w:hint="default"/>
              </w:rPr>
            </w:pPr>
            <w:r>
              <w:t>采购人指定地点</w:t>
            </w:r>
          </w:p>
        </w:tc>
      </w:tr>
      <w:tr w:rsidR="002C1217">
        <w:tc>
          <w:tcPr>
            <w:tcW w:w="415" w:type="dxa"/>
          </w:tcPr>
          <w:p w:rsidR="002C1217" w:rsidRDefault="00EF28F4">
            <w:pPr>
              <w:pStyle w:val="null3"/>
              <w:jc w:val="center"/>
              <w:rPr>
                <w:rFonts w:hint="default"/>
              </w:rPr>
            </w:pPr>
            <w:r>
              <w:t>3</w:t>
            </w:r>
          </w:p>
        </w:tc>
        <w:tc>
          <w:tcPr>
            <w:tcW w:w="581" w:type="dxa"/>
          </w:tcPr>
          <w:p w:rsidR="002C1217" w:rsidRDefault="00EF28F4">
            <w:pPr>
              <w:pStyle w:val="null3"/>
              <w:jc w:val="center"/>
              <w:rPr>
                <w:rFonts w:hint="default"/>
              </w:rPr>
            </w:pPr>
            <w:r>
              <w:t>★</w:t>
            </w:r>
          </w:p>
        </w:tc>
        <w:tc>
          <w:tcPr>
            <w:tcW w:w="1495" w:type="dxa"/>
          </w:tcPr>
          <w:p w:rsidR="002C1217" w:rsidRDefault="00EF28F4">
            <w:pPr>
              <w:pStyle w:val="null3"/>
              <w:rPr>
                <w:rFonts w:hint="default"/>
              </w:rPr>
            </w:pPr>
            <w:r>
              <w:t>支付方式</w:t>
            </w:r>
          </w:p>
        </w:tc>
        <w:tc>
          <w:tcPr>
            <w:tcW w:w="5814" w:type="dxa"/>
          </w:tcPr>
          <w:p w:rsidR="002C1217" w:rsidRDefault="00EF28F4">
            <w:pPr>
              <w:pStyle w:val="null3"/>
              <w:rPr>
                <w:rFonts w:hint="default"/>
              </w:rPr>
            </w:pPr>
            <w:r>
              <w:t>分期付款</w:t>
            </w:r>
          </w:p>
        </w:tc>
      </w:tr>
      <w:tr w:rsidR="002C1217">
        <w:tc>
          <w:tcPr>
            <w:tcW w:w="415" w:type="dxa"/>
          </w:tcPr>
          <w:p w:rsidR="002C1217" w:rsidRDefault="00EF28F4">
            <w:pPr>
              <w:pStyle w:val="null3"/>
              <w:jc w:val="center"/>
              <w:rPr>
                <w:rFonts w:hint="default"/>
              </w:rPr>
            </w:pPr>
            <w:r>
              <w:t>4</w:t>
            </w:r>
          </w:p>
        </w:tc>
        <w:tc>
          <w:tcPr>
            <w:tcW w:w="581" w:type="dxa"/>
          </w:tcPr>
          <w:p w:rsidR="002C1217" w:rsidRDefault="00EF28F4">
            <w:pPr>
              <w:pStyle w:val="null3"/>
              <w:jc w:val="center"/>
              <w:rPr>
                <w:rFonts w:hint="default"/>
              </w:rPr>
            </w:pPr>
            <w:r>
              <w:t>★</w:t>
            </w:r>
          </w:p>
        </w:tc>
        <w:tc>
          <w:tcPr>
            <w:tcW w:w="1495" w:type="dxa"/>
          </w:tcPr>
          <w:p w:rsidR="002C1217" w:rsidRDefault="00EF28F4">
            <w:pPr>
              <w:pStyle w:val="null3"/>
              <w:rPr>
                <w:rFonts w:hint="default"/>
              </w:rPr>
            </w:pPr>
            <w:r>
              <w:t>付款进度安排</w:t>
            </w:r>
          </w:p>
        </w:tc>
        <w:tc>
          <w:tcPr>
            <w:tcW w:w="5814" w:type="dxa"/>
          </w:tcPr>
          <w:p w:rsidR="002C1217" w:rsidRDefault="00EF28F4">
            <w:pPr>
              <w:pStyle w:val="null3"/>
              <w:rPr>
                <w:rFonts w:hint="default"/>
              </w:rPr>
            </w:pPr>
            <w:r>
              <w:t>1</w:t>
            </w:r>
            <w:r>
              <w:t>、签订合同后，达到付款条件起</w:t>
            </w:r>
            <w:r>
              <w:t>7</w:t>
            </w:r>
            <w:r>
              <w:t>日内，支付合同总金额的</w:t>
            </w:r>
            <w:r>
              <w:t>40.00%</w:t>
            </w:r>
          </w:p>
          <w:p w:rsidR="002C1217" w:rsidRDefault="00EF28F4">
            <w:pPr>
              <w:pStyle w:val="null3"/>
              <w:rPr>
                <w:rFonts w:hint="default"/>
              </w:rPr>
            </w:pPr>
            <w:r>
              <w:t>2</w:t>
            </w:r>
            <w:r>
              <w:t>、验收合格后，达到付款条件起</w:t>
            </w:r>
            <w:r>
              <w:t>7</w:t>
            </w:r>
            <w:r>
              <w:t>日内，支付合同总金额的</w:t>
            </w:r>
            <w:r>
              <w:t>60.00%</w:t>
            </w:r>
          </w:p>
        </w:tc>
      </w:tr>
      <w:tr w:rsidR="002C1217">
        <w:tc>
          <w:tcPr>
            <w:tcW w:w="415" w:type="dxa"/>
          </w:tcPr>
          <w:p w:rsidR="002C1217" w:rsidRDefault="00EF28F4">
            <w:pPr>
              <w:pStyle w:val="null3"/>
              <w:jc w:val="center"/>
              <w:rPr>
                <w:rFonts w:hint="default"/>
              </w:rPr>
            </w:pPr>
            <w:r>
              <w:t>5</w:t>
            </w:r>
          </w:p>
        </w:tc>
        <w:tc>
          <w:tcPr>
            <w:tcW w:w="581" w:type="dxa"/>
          </w:tcPr>
          <w:p w:rsidR="002C1217" w:rsidRDefault="00EF28F4">
            <w:pPr>
              <w:pStyle w:val="null3"/>
              <w:jc w:val="center"/>
              <w:rPr>
                <w:rFonts w:hint="default"/>
              </w:rPr>
            </w:pPr>
            <w:r>
              <w:t>★</w:t>
            </w:r>
          </w:p>
        </w:tc>
        <w:tc>
          <w:tcPr>
            <w:tcW w:w="1495" w:type="dxa"/>
          </w:tcPr>
          <w:p w:rsidR="002C1217" w:rsidRDefault="00EF28F4">
            <w:pPr>
              <w:pStyle w:val="null3"/>
              <w:rPr>
                <w:rFonts w:hint="default"/>
              </w:rPr>
            </w:pPr>
            <w:r>
              <w:t>验收、交付标准和方法</w:t>
            </w:r>
          </w:p>
        </w:tc>
        <w:tc>
          <w:tcPr>
            <w:tcW w:w="5814" w:type="dxa"/>
          </w:tcPr>
          <w:p w:rsidR="002C1217" w:rsidRDefault="00EF28F4">
            <w:pPr>
              <w:pStyle w:val="null3"/>
              <w:rPr>
                <w:rFonts w:hint="default"/>
              </w:rPr>
            </w:pPr>
            <w:r>
              <w:t>采购人自行组织验收。严格按照《财政部关于进一步加强政府采购需求和履约验收管理的指导意见》</w:t>
            </w:r>
            <w:r>
              <w:t>(</w:t>
            </w:r>
            <w:r>
              <w:t>财库</w:t>
            </w:r>
            <w:r>
              <w:t>(2016)205</w:t>
            </w:r>
            <w:r>
              <w:t>号</w:t>
            </w:r>
            <w:r>
              <w:t>)</w:t>
            </w:r>
            <w:r>
              <w:t>以及《绵阳市财政局关于进一步做好政府采购项目履约验收工作的通知》</w:t>
            </w:r>
            <w:r>
              <w:t>(</w:t>
            </w:r>
            <w:r>
              <w:t>绵财采〔</w:t>
            </w:r>
            <w:r>
              <w:t>2021)15</w:t>
            </w:r>
            <w:r>
              <w:t>号</w:t>
            </w:r>
            <w:r>
              <w:t>)</w:t>
            </w:r>
            <w:r>
              <w:t>的要求，依据采购文件、投标响应文件、合同约定以及国家相关标准要求进行验收。</w:t>
            </w:r>
          </w:p>
        </w:tc>
      </w:tr>
      <w:tr w:rsidR="002C1217">
        <w:tc>
          <w:tcPr>
            <w:tcW w:w="415" w:type="dxa"/>
          </w:tcPr>
          <w:p w:rsidR="002C1217" w:rsidRDefault="00EF28F4">
            <w:pPr>
              <w:pStyle w:val="null3"/>
              <w:jc w:val="center"/>
              <w:rPr>
                <w:rFonts w:hint="default"/>
              </w:rPr>
            </w:pPr>
            <w:r>
              <w:t>6</w:t>
            </w:r>
          </w:p>
        </w:tc>
        <w:tc>
          <w:tcPr>
            <w:tcW w:w="581" w:type="dxa"/>
          </w:tcPr>
          <w:p w:rsidR="002C1217" w:rsidRDefault="00EF28F4">
            <w:pPr>
              <w:pStyle w:val="null3"/>
              <w:jc w:val="center"/>
              <w:rPr>
                <w:rFonts w:hint="default"/>
              </w:rPr>
            </w:pPr>
            <w:r>
              <w:t>★</w:t>
            </w:r>
          </w:p>
        </w:tc>
        <w:tc>
          <w:tcPr>
            <w:tcW w:w="1495" w:type="dxa"/>
          </w:tcPr>
          <w:p w:rsidR="002C1217" w:rsidRDefault="00EF28F4">
            <w:pPr>
              <w:pStyle w:val="null3"/>
              <w:rPr>
                <w:rFonts w:hint="default"/>
              </w:rPr>
            </w:pPr>
            <w:r>
              <w:t>质量保修范围和保修期</w:t>
            </w:r>
          </w:p>
        </w:tc>
        <w:tc>
          <w:tcPr>
            <w:tcW w:w="5814" w:type="dxa"/>
          </w:tcPr>
          <w:p w:rsidR="002C1217" w:rsidRDefault="00EF28F4">
            <w:pPr>
              <w:pStyle w:val="null3"/>
              <w:rPr>
                <w:rFonts w:hint="default"/>
              </w:rPr>
            </w:pPr>
            <w:r>
              <w:t>1</w:t>
            </w:r>
            <w:r>
              <w:t>、质保期：五年（国家或行业有其他相关要求的除外），从验收合格之日起计算。</w:t>
            </w:r>
            <w:r>
              <w:t xml:space="preserve"> 2</w:t>
            </w:r>
            <w:r>
              <w:t>、在质保期内出现产品质量问题时，成交供应商须无条件维修或者更换相应产品，在要求时限内完成，保证采购人的正常使用。在非人为因素情况下存在的质量问题，由成交供应商负责维修并承担由此产生的一切费用。对于人为损坏或其它不可抗拒因素导致的损坏部分，按成本费收取。</w:t>
            </w:r>
            <w:r>
              <w:t xml:space="preserve"> 3</w:t>
            </w:r>
            <w:r>
              <w:t>、产品须实行“三包”（包修、包换、包退），若发现产品本身存在缺陷，成交供应商须无条件退货或者更换不低于</w:t>
            </w:r>
            <w:r>
              <w:lastRenderedPageBreak/>
              <w:t>同类质量的产品。</w:t>
            </w:r>
            <w:r>
              <w:t xml:space="preserve"> 4</w:t>
            </w:r>
            <w:r>
              <w:t>、成交供应商须指派专人负责与采购人联系售后服务事宜。</w:t>
            </w:r>
            <w:r>
              <w:t xml:space="preserve"> 5</w:t>
            </w:r>
            <w:r>
              <w:t>、质保期内出现质量问题，供应商在接到通知后</w:t>
            </w:r>
            <w:r>
              <w:t>0.5</w:t>
            </w:r>
            <w:r>
              <w:t>小时内响应，</w:t>
            </w:r>
            <w:r>
              <w:t>2</w:t>
            </w:r>
            <w:r>
              <w:t>小时内拿出解决方案，</w:t>
            </w:r>
            <w:r>
              <w:t>48</w:t>
            </w:r>
            <w:r>
              <w:t>小时内完成维修、更换或退货，并承担修理、调换、退货费用。</w:t>
            </w:r>
          </w:p>
        </w:tc>
      </w:tr>
      <w:tr w:rsidR="002C1217">
        <w:tc>
          <w:tcPr>
            <w:tcW w:w="415" w:type="dxa"/>
          </w:tcPr>
          <w:p w:rsidR="002C1217" w:rsidRDefault="00EF28F4">
            <w:pPr>
              <w:pStyle w:val="null3"/>
              <w:jc w:val="center"/>
              <w:rPr>
                <w:rFonts w:hint="default"/>
              </w:rPr>
            </w:pPr>
            <w:r>
              <w:lastRenderedPageBreak/>
              <w:t>7</w:t>
            </w:r>
          </w:p>
        </w:tc>
        <w:tc>
          <w:tcPr>
            <w:tcW w:w="581" w:type="dxa"/>
          </w:tcPr>
          <w:p w:rsidR="002C1217" w:rsidRDefault="00EF28F4">
            <w:pPr>
              <w:pStyle w:val="null3"/>
              <w:jc w:val="center"/>
              <w:rPr>
                <w:rFonts w:hint="default"/>
              </w:rPr>
            </w:pPr>
            <w:r>
              <w:t>★</w:t>
            </w:r>
          </w:p>
        </w:tc>
        <w:tc>
          <w:tcPr>
            <w:tcW w:w="1495" w:type="dxa"/>
          </w:tcPr>
          <w:p w:rsidR="002C1217" w:rsidRDefault="00EF28F4">
            <w:pPr>
              <w:pStyle w:val="null3"/>
              <w:rPr>
                <w:rFonts w:hint="default"/>
              </w:rPr>
            </w:pPr>
            <w:r>
              <w:t>违约责任与解决争议的方法</w:t>
            </w:r>
          </w:p>
        </w:tc>
        <w:tc>
          <w:tcPr>
            <w:tcW w:w="5814" w:type="dxa"/>
          </w:tcPr>
          <w:p w:rsidR="002C1217" w:rsidRDefault="00EF28F4">
            <w:pPr>
              <w:pStyle w:val="null3"/>
              <w:rPr>
                <w:rFonts w:hint="default"/>
              </w:rPr>
            </w:pPr>
            <w:r>
              <w:t>1</w:t>
            </w:r>
            <w:r>
              <w:t>、违约责任：（</w:t>
            </w:r>
            <w:r>
              <w:t>1</w:t>
            </w:r>
            <w:r>
              <w:t>）双方必须遵守合同并执行合同中的各项规定，保证本合同的正常履行。（</w:t>
            </w:r>
            <w:r>
              <w:t>2</w:t>
            </w:r>
            <w:r>
              <w:t>）如因供应商工作人员在履行职务过程中的的疏忽、失职、过错等故意或者过失原因给采购方造成损失或侵害，包括但不限于采购方本身的财产损失、由此而导致的采购方对任何第三方的法律责任等，供应商对此均应承担全部的赔偿责任。</w:t>
            </w:r>
            <w:r>
              <w:t xml:space="preserve"> 2</w:t>
            </w:r>
            <w:r>
              <w:t>、解决争议：（</w:t>
            </w:r>
            <w:r>
              <w:t>1</w:t>
            </w:r>
            <w:r>
              <w:t>）合同履行过程中</w:t>
            </w:r>
            <w:r>
              <w:t>发生争议的，甲乙双方应友好协商解决，协商不成的，可向采购人所在地人民法院起诉；（</w:t>
            </w:r>
            <w:r>
              <w:t>2</w:t>
            </w:r>
            <w:r>
              <w:t>）在诉讼期间，除正在进行诉讼部分外，合同其他部分继续执行。</w:t>
            </w:r>
          </w:p>
        </w:tc>
      </w:tr>
      <w:tr w:rsidR="002C1217">
        <w:tc>
          <w:tcPr>
            <w:tcW w:w="415" w:type="dxa"/>
          </w:tcPr>
          <w:p w:rsidR="002C1217" w:rsidRDefault="00EF28F4">
            <w:pPr>
              <w:pStyle w:val="null3"/>
              <w:jc w:val="center"/>
              <w:rPr>
                <w:rFonts w:hint="default"/>
              </w:rPr>
            </w:pPr>
            <w:r>
              <w:t>8</w:t>
            </w:r>
          </w:p>
        </w:tc>
        <w:tc>
          <w:tcPr>
            <w:tcW w:w="581" w:type="dxa"/>
          </w:tcPr>
          <w:p w:rsidR="002C1217" w:rsidRDefault="00EF28F4">
            <w:pPr>
              <w:pStyle w:val="null3"/>
              <w:jc w:val="center"/>
              <w:rPr>
                <w:rFonts w:hint="default"/>
              </w:rPr>
            </w:pPr>
            <w:r>
              <w:t>★</w:t>
            </w:r>
          </w:p>
        </w:tc>
        <w:tc>
          <w:tcPr>
            <w:tcW w:w="1495" w:type="dxa"/>
          </w:tcPr>
          <w:p w:rsidR="002C1217" w:rsidRDefault="00EF28F4">
            <w:pPr>
              <w:pStyle w:val="null3"/>
              <w:rPr>
                <w:rFonts w:hint="default"/>
              </w:rPr>
            </w:pPr>
            <w:r>
              <w:t>包装方式及运输</w:t>
            </w:r>
          </w:p>
        </w:tc>
        <w:tc>
          <w:tcPr>
            <w:tcW w:w="5814" w:type="dxa"/>
          </w:tcPr>
          <w:p w:rsidR="002C1217" w:rsidRDefault="00EF28F4">
            <w:pPr>
              <w:pStyle w:val="null3"/>
              <w:rPr>
                <w:rFonts w:hint="default"/>
              </w:rPr>
            </w:pPr>
            <w: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rsidR="002C1217" w:rsidRDefault="00EF28F4">
      <w:pPr>
        <w:pStyle w:val="null3"/>
        <w:outlineLvl w:val="2"/>
        <w:rPr>
          <w:rFonts w:hint="default"/>
        </w:rPr>
      </w:pPr>
      <w:r>
        <w:rPr>
          <w:b/>
          <w:sz w:val="28"/>
        </w:rPr>
        <w:t>3.4.</w:t>
      </w:r>
      <w:r>
        <w:rPr>
          <w:b/>
          <w:sz w:val="28"/>
        </w:rPr>
        <w:t>其他要求</w:t>
      </w:r>
    </w:p>
    <w:p w:rsidR="002C1217" w:rsidRDefault="00EF28F4">
      <w:pPr>
        <w:pStyle w:val="null3"/>
        <w:ind w:firstLine="480"/>
        <w:rPr>
          <w:rFonts w:hint="default"/>
        </w:rPr>
      </w:pPr>
      <w:r>
        <w:t>采购包</w:t>
      </w:r>
      <w:r>
        <w:t>1</w:t>
      </w:r>
      <w:r>
        <w:t>：</w:t>
      </w:r>
    </w:p>
    <w:p w:rsidR="002C1217" w:rsidRDefault="00EF28F4">
      <w:pPr>
        <w:pStyle w:val="null3"/>
        <w:rPr>
          <w:rFonts w:hint="default"/>
        </w:rPr>
      </w:pPr>
      <w:r>
        <w:t>供应商需根据采购需求提供：</w:t>
      </w:r>
      <w:r>
        <w:t xml:space="preserve"> 1</w:t>
      </w:r>
      <w:r>
        <w:t>、实施方案，内容包括：</w:t>
      </w:r>
      <w:r>
        <w:t xml:space="preserve"> </w:t>
      </w:r>
      <w:r>
        <w:t>①产品详细图纸（体现产品的结构、功能、工作原理、形状、尺寸、连接方式）；</w:t>
      </w:r>
      <w:r>
        <w:t xml:space="preserve"> </w:t>
      </w:r>
      <w:r>
        <w:t>②生产工艺、流程及供货方案；</w:t>
      </w:r>
      <w:r>
        <w:t xml:space="preserve"> </w:t>
      </w:r>
      <w:r>
        <w:t>③现场安装方案及安全保障措施；</w:t>
      </w:r>
      <w:r>
        <w:t xml:space="preserve"> </w:t>
      </w:r>
      <w:r>
        <w:t>④进度控制措施；</w:t>
      </w:r>
      <w:r>
        <w:t xml:space="preserve"> </w:t>
      </w:r>
      <w:r>
        <w:t>⑤质量保障措施；</w:t>
      </w:r>
      <w:r>
        <w:t xml:space="preserve"> </w:t>
      </w:r>
      <w:r>
        <w:t>⑥产品知识培训及技术培训。</w:t>
      </w:r>
      <w:r>
        <w:t xml:space="preserve"> 2</w:t>
      </w:r>
      <w:r>
        <w:t>、售后服务方案，内容包括：</w:t>
      </w:r>
      <w:r>
        <w:t xml:space="preserve"> </w:t>
      </w:r>
      <w:r>
        <w:t>①售后服务响应时间；</w:t>
      </w:r>
      <w:r>
        <w:t xml:space="preserve"> </w:t>
      </w:r>
      <w:r>
        <w:t>②售后服务机构人员配置（附售后服务联系人身份证及联系方式）；</w:t>
      </w:r>
      <w:r>
        <w:t xml:space="preserve"> </w:t>
      </w:r>
      <w:r>
        <w:t>③应急预案（含设备故障应急预案，档案丢失或损坏应急预案）；</w:t>
      </w:r>
      <w:r>
        <w:t xml:space="preserve"> </w:t>
      </w:r>
      <w:r>
        <w:t>④产品日常巡检方案。</w:t>
      </w:r>
    </w:p>
    <w:p w:rsidR="002C1217" w:rsidRDefault="00EF28F4">
      <w:pPr>
        <w:pStyle w:val="null3"/>
        <w:rPr>
          <w:rFonts w:hint="default"/>
        </w:rPr>
      </w:pPr>
      <w:r>
        <w:t xml:space="preserve"> </w:t>
      </w:r>
      <w:r>
        <w:br/>
      </w:r>
      <w:bookmarkStart w:id="0" w:name="_GoBack"/>
      <w:bookmarkEnd w:id="0"/>
    </w:p>
    <w:sectPr w:rsidR="002C121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Helvetica Neue"/>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embedSystemFonts/>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B52B8D"/>
    <w:rsid w:val="002C1217"/>
    <w:rsid w:val="00890133"/>
    <w:rsid w:val="00EF28F4"/>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4EBE8C"/>
  <w15:docId w15:val="{7BD31D0E-4CCF-4483-81D2-D9D0A1F1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3322</Words>
  <Characters>18938</Characters>
  <Application>Microsoft Office Word</Application>
  <DocSecurity>0</DocSecurity>
  <Lines>157</Lines>
  <Paragraphs>44</Paragraphs>
  <ScaleCrop>false</ScaleCrop>
  <Company/>
  <LinksUpToDate>false</LinksUpToDate>
  <CharactersWithSpaces>22216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五块钱</dc:creator>
  <cp:lastModifiedBy>pb7-1</cp:lastModifiedBy>
  <cp:revision>2</cp:revision>
  <dcterms:created xsi:type="dcterms:W3CDTF">2024-11-15T07:42:00Z</dcterms:created>
  <dcterms:modified xsi:type="dcterms:W3CDTF">2024-11-15T07:42:00Z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