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441805-2026-00010</w:t>
      </w:r>
    </w:p>
    <w:p>
      <w:pPr>
        <w:pStyle w:val="null3"/>
        <w:jc w:val="center"/>
        <w:outlineLvl w:val="3"/>
      </w:pPr>
      <w:r>
        <w:rPr>
          <w:sz w:val="24"/>
          <w:b/>
        </w:rPr>
        <w:t>采购项目编号：</w:t>
      </w:r>
      <w:r>
        <w:rPr>
          <w:sz w:val="24"/>
          <w:b/>
        </w:rPr>
        <w:t>04-12-04F-2026-D-F-E03245</w:t>
      </w:r>
    </w:p>
    <w:p>
      <w:pPr>
        <w:pStyle w:val="null3"/>
        <w:jc w:val="center"/>
        <w:outlineLvl w:val="3"/>
      </w:pPr>
      <w:r>
        <w:rPr>
          <w:sz w:val="24"/>
          <w:b/>
        </w:rPr>
        <w:t>项目名称：</w:t>
      </w:r>
      <w:r>
        <w:rPr>
          <w:sz w:val="24"/>
          <w:b/>
        </w:rPr>
        <w:t>2026-2028年两年期污水处理厂一、二期污泥处理项目(二次)</w:t>
      </w:r>
    </w:p>
    <w:p>
      <w:pPr>
        <w:pStyle w:val="null3"/>
        <w:jc w:val="center"/>
        <w:outlineLvl w:val="3"/>
      </w:pPr>
      <w:r>
        <w:rPr>
          <w:sz w:val="24"/>
          <w:b/>
        </w:rPr>
        <w:t>采购人：</w:t>
      </w:r>
      <w:r>
        <w:rPr>
          <w:sz w:val="24"/>
          <w:b/>
        </w:rPr>
        <w:t>广清经济特别合作区广清产业园管理委员会</w:t>
      </w:r>
    </w:p>
    <w:p>
      <w:pPr>
        <w:pStyle w:val="null3"/>
        <w:jc w:val="center"/>
        <w:outlineLvl w:val="3"/>
      </w:pPr>
      <w:r>
        <w:rPr>
          <w:sz w:val="24"/>
          <w:b/>
        </w:rPr>
        <w:t>采购代理机构：</w:t>
      </w:r>
      <w:r>
        <w:rPr>
          <w:sz w:val="24"/>
          <w:b/>
        </w:rPr>
        <w:t>公诚管理咨询有限公司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公诚管理咨询有限公司</w:t>
      </w:r>
      <w:r>
        <w:rPr/>
        <w:t>受</w:t>
      </w:r>
      <w:r>
        <w:rPr/>
        <w:t>广清经济特别合作区广清产业园管理委员会</w:t>
      </w:r>
      <w:r>
        <w:rPr/>
        <w:t>的委托，采用</w:t>
      </w:r>
      <w:r>
        <w:rPr/>
        <w:t>竞争性磋商</w:t>
      </w:r>
      <w:r>
        <w:rPr/>
        <w:t>方式组织采购</w:t>
      </w:r>
      <w:r>
        <w:rPr/>
        <w:t>2026-2028年两年期污水处理厂一、二期污泥处理项目(二次)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2026-2028年两年期污水处理厂一、二期污泥处理项目(二次)</w:t>
      </w:r>
    </w:p>
    <w:p>
      <w:pPr>
        <w:pStyle w:val="null3"/>
        <w:ind w:firstLine="480"/>
      </w:pPr>
      <w:r>
        <w:rPr/>
        <w:t>采购计划编号：</w:t>
      </w:r>
      <w:r>
        <w:rPr/>
        <w:t>441805-2026-00010</w:t>
      </w:r>
    </w:p>
    <w:p>
      <w:pPr>
        <w:pStyle w:val="null3"/>
        <w:ind w:firstLine="480"/>
      </w:pPr>
      <w:r>
        <w:rPr/>
        <w:t>采购项目编号：</w:t>
      </w:r>
      <w:r>
        <w:rPr/>
        <w:t>04-12-04F-2026-D-F-E03245</w:t>
      </w:r>
    </w:p>
    <w:p>
      <w:pPr>
        <w:pStyle w:val="null3"/>
        <w:ind w:firstLine="480"/>
      </w:pPr>
      <w:r>
        <w:rPr/>
        <w:t>采购方式：</w:t>
      </w:r>
      <w:r>
        <w:rPr/>
        <w:t>竞争性磋商</w:t>
      </w:r>
    </w:p>
    <w:p>
      <w:pPr>
        <w:pStyle w:val="null3"/>
        <w:ind w:firstLine="480"/>
      </w:pPr>
      <w:r>
        <w:rPr/>
        <w:t>预算金额：</w:t>
      </w:r>
      <w:r>
        <w:rPr/>
        <w:t>3,540,000.00</w:t>
      </w:r>
      <w:r>
        <w:rPr/>
        <w:t>元</w:t>
      </w:r>
    </w:p>
    <w:p>
      <w:pPr>
        <w:pStyle w:val="null3"/>
        <w:outlineLvl w:val="3"/>
      </w:pPr>
      <w:r>
        <w:rPr>
          <w:sz w:val="24"/>
          <w:b/>
        </w:rPr>
        <w:t>2.项目内容及需求情况（采购项目技术规格、参数及要求）</w:t>
      </w:r>
    </w:p>
    <w:p>
      <w:pPr>
        <w:pStyle w:val="null3"/>
      </w:pPr>
      <w:r>
        <w:rPr/>
        <w:t>采购包1(2026-2028年两年期污水处理厂一、二期污泥处理项目(二次)):</w:t>
      </w:r>
    </w:p>
    <w:p>
      <w:pPr>
        <w:pStyle w:val="null3"/>
      </w:pPr>
      <w:r>
        <w:rPr/>
        <w:t>采购包预算金额：3,540,000.00元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无害固体废物处理服务</w:t>
            </w:r>
          </w:p>
        </w:tc>
        <w:tc>
          <w:tcPr>
            <w:tcW w:type="dxa" w:w="2052"/>
          </w:tcPr>
          <w:p>
            <w:pPr>
              <w:pStyle w:val="null3"/>
            </w:pPr>
            <w:r>
              <w:rPr/>
              <w:t>2026-2028年两年期污水处理厂一、二期污泥处理项目(二次)</w:t>
            </w:r>
          </w:p>
        </w:tc>
        <w:tc>
          <w:tcPr>
            <w:tcW w:type="dxa" w:w="977"/>
          </w:tcPr>
          <w:p>
            <w:pPr>
              <w:pStyle w:val="null3"/>
            </w:pPr>
            <w:r>
              <w:rPr/>
              <w:t>12,000(吨)</w:t>
            </w:r>
          </w:p>
        </w:tc>
        <w:tc>
          <w:tcPr>
            <w:tcW w:type="dxa" w:w="977"/>
          </w:tcPr>
          <w:p>
            <w:pPr>
              <w:pStyle w:val="null3"/>
            </w:pPr>
            <w:r>
              <w:rPr/>
              <w:t>详见第二章</w:t>
            </w:r>
          </w:p>
        </w:tc>
        <w:tc>
          <w:tcPr>
            <w:tcW w:type="dxa" w:w="977"/>
          </w:tcPr>
          <w:p>
            <w:pPr>
              <w:pStyle w:val="null3"/>
            </w:pPr>
            <w:r>
              <w:rPr/>
              <w:t>3,540,000.00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合同履行期限：自合同签订之日起2年。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法人或其他组织的营业执照或事业单位法人证书或社会团体法人登记证书复印件，如响应供应商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2）有依法缴纳税收和社会保障资金的良好记录：响应文件中提供《资格承诺函》（具体格式可参照采购公告附件）；</w:t>
      </w:r>
    </w:p>
    <w:p>
      <w:pPr>
        <w:pStyle w:val="null3"/>
      </w:pPr>
      <w:r>
        <w:rPr/>
        <w:t>3）具有良好的商业信誉和健全的财务会计制度：响应文件中提供《资格承诺函》（具体格式可参照采购公告附件）；</w:t>
      </w:r>
    </w:p>
    <w:p>
      <w:pPr>
        <w:pStyle w:val="null3"/>
      </w:pPr>
      <w:r>
        <w:rPr/>
        <w:t>4）履行合同所必需的设备和专业技术能力：响应文件中提供《资格承诺函》（具体格式可参照采购公告附件）；</w:t>
      </w:r>
    </w:p>
    <w:p>
      <w:pPr>
        <w:pStyle w:val="null3"/>
      </w:pPr>
      <w:r>
        <w:rPr/>
        <w:t>5）参加采购活动前3年内，在经营活动中没有重大违法记录：响应文件中提供《资格承诺函》（具体格式可参照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采购包1（2026-2028年两年期污水处理厂一、二期污泥处理项目(二次)）：</w:t>
      </w:r>
      <w:r>
        <w:rPr/>
        <w:t>本项目属于专门面向中小企业采购，项目所属行业为：其他未列明行业。（须提供《中小企业声明函》）</w:t>
      </w:r>
    </w:p>
    <w:p>
      <w:pPr>
        <w:pStyle w:val="null3"/>
        <w:outlineLvl w:val="3"/>
      </w:pPr>
      <w:r>
        <w:rPr>
          <w:sz w:val="24"/>
          <w:b/>
        </w:rPr>
        <w:t>3.本项目特定的资格要求：</w:t>
      </w:r>
    </w:p>
    <w:p>
      <w:pPr>
        <w:pStyle w:val="null3"/>
      </w:pPr>
      <w:r>
        <w:rPr/>
        <w:t>采购包1（2026-2028年两年期污水处理厂一、二期污泥处理项目(二次)）：</w:t>
      </w:r>
    </w:p>
    <w:p>
      <w:pPr>
        <w:pStyle w:val="null3"/>
      </w:pPr>
      <w:r>
        <w:rPr/>
        <w:t>1)供应商未被列入“信用中国”网站(www.creditchina.gov.cn)“失信被执行人或重大税收违法失信主体名单或政府采购严重违法失信行为记录名单”；不处于中国政府采购网(www.ccgp.gov.cn)“政府采购严重违法失信行为信息记录名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供应商需提供相关证明资料，否则视为供应商存在失信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pPr>
      <w:r>
        <w:rPr/>
        <w:t>3)本项目接受联合体响应，但联合体成员不得超过两家，且须有一家作为主体单位。对于联合响应的，由响应联合体各方共同与业主签订合同，并根据《联合体共同响应协议书》在合同中明确联合体各方的工作内容、职责。</w:t>
      </w:r>
    </w:p>
    <w:p>
      <w:pPr>
        <w:pStyle w:val="null3"/>
      </w:pPr>
      <w:r>
        <w:rPr/>
        <w:t>4)供应商须具备有效的《排污许可证》，联合响应的供应商中任一成员满足该资格条件即可，不要求所有成员均具备该条件。</w:t>
      </w:r>
    </w:p>
    <w:p>
      <w:pPr>
        <w:pStyle w:val="null3"/>
      </w:pPr>
      <w:r>
        <w:rPr/>
        <w:t>5)本项目专门面向中小企业采购，供应商应为中小微企业、监狱企业、残疾人福利性单位。（提供《中小企业声明函》或属于监狱企业的证明材料或《残疾人福利性单位声明函》）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广清经济特别合作区广清产业园管理委员会</w:t>
      </w:r>
    </w:p>
    <w:p>
      <w:pPr>
        <w:pStyle w:val="null3"/>
        <w:ind w:firstLine="480"/>
      </w:pPr>
      <w:r>
        <w:rPr/>
        <w:t>地址：</w:t>
      </w:r>
      <w:r>
        <w:rPr/>
        <w:t>广东省清远市清城区石角镇广清产业园广州路一号企业服务中心</w:t>
      </w:r>
    </w:p>
    <w:p>
      <w:pPr>
        <w:pStyle w:val="null3"/>
        <w:ind w:firstLine="480"/>
      </w:pPr>
      <w:r>
        <w:rPr/>
        <w:t>联系方式：</w:t>
      </w:r>
      <w:r>
        <w:rPr/>
        <w:t>0763-6979726</w:t>
      </w:r>
    </w:p>
    <w:p>
      <w:pPr>
        <w:pStyle w:val="null3"/>
        <w:outlineLvl w:val="3"/>
      </w:pPr>
      <w:r>
        <w:rPr>
          <w:sz w:val="24"/>
          <w:b/>
        </w:rPr>
        <w:t>2.采购代理机构信息</w:t>
      </w:r>
    </w:p>
    <w:p>
      <w:pPr>
        <w:pStyle w:val="null3"/>
        <w:ind w:firstLine="480"/>
      </w:pPr>
      <w:r>
        <w:rPr/>
        <w:t>名称：</w:t>
      </w:r>
      <w:r>
        <w:rPr/>
        <w:t>公诚管理咨询有限公司</w:t>
      </w:r>
    </w:p>
    <w:p>
      <w:pPr>
        <w:pStyle w:val="null3"/>
        <w:ind w:firstLine="480"/>
      </w:pPr>
      <w:r>
        <w:rPr/>
        <w:t xml:space="preserve"> 地址：</w:t>
      </w:r>
      <w:r>
        <w:rPr/>
        <w:t>清远市清城区横荷永安南路40号商住楼富兴辉大厦5层</w:t>
      </w:r>
    </w:p>
    <w:p>
      <w:pPr>
        <w:pStyle w:val="null3"/>
        <w:ind w:firstLine="480"/>
      </w:pPr>
      <w:r>
        <w:rPr/>
        <w:t xml:space="preserve"> 联系方式：</w:t>
      </w:r>
      <w:r>
        <w:rPr/>
        <w:t>0763-3667700</w:t>
      </w:r>
    </w:p>
    <w:p>
      <w:pPr>
        <w:pStyle w:val="null3"/>
        <w:outlineLvl w:val="3"/>
      </w:pPr>
      <w:r>
        <w:rPr>
          <w:sz w:val="24"/>
          <w:b/>
        </w:rPr>
        <w:t xml:space="preserve"> 3.项目联系方式</w:t>
      </w:r>
    </w:p>
    <w:p>
      <w:pPr>
        <w:pStyle w:val="null3"/>
        <w:ind w:firstLine="480"/>
      </w:pPr>
      <w:r>
        <w:rPr/>
        <w:t xml:space="preserve"> 项目联系人：</w:t>
      </w:r>
      <w:r>
        <w:rPr/>
        <w:t>刘国蕾、杨威、刘伟胜、庞文勇、赖丙乐、李涛、盛菲</w:t>
      </w:r>
    </w:p>
    <w:p>
      <w:pPr>
        <w:pStyle w:val="null3"/>
        <w:ind w:firstLine="480"/>
      </w:pPr>
      <w:r>
        <w:rPr/>
        <w:t xml:space="preserve"> 电话：</w:t>
      </w:r>
      <w:r>
        <w:rPr/>
        <w:t>0763-3667700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1.服务内容</w:t>
      </w:r>
    </w:p>
    <w:p>
      <w:pPr>
        <w:pStyle w:val="null3"/>
        <w:ind w:firstLine="480"/>
        <w:jc w:val="left"/>
      </w:pPr>
      <w:r>
        <w:rPr>
          <w:sz w:val="24"/>
        </w:rPr>
        <w:t>（</w:t>
      </w:r>
      <w:r>
        <w:rPr>
          <w:sz w:val="24"/>
        </w:rPr>
        <w:t>1）对广清产业园污水处理厂污泥处置服务，对污水厂污泥进行清理、运输、焚烧、填埋等，确保不产生二次污染，并按国家法律法规合法处置，符合国家法律法规及相关规范、标准要求的相关处置标准。</w:t>
      </w:r>
    </w:p>
    <w:p>
      <w:pPr>
        <w:pStyle w:val="null3"/>
        <w:ind w:firstLine="480"/>
        <w:jc w:val="left"/>
      </w:pPr>
      <w:r>
        <w:rPr>
          <w:sz w:val="24"/>
        </w:rPr>
        <w:t>（</w:t>
      </w:r>
      <w:r>
        <w:rPr>
          <w:sz w:val="24"/>
        </w:rPr>
        <w:t>2）本项目成交供应商在收集、清运及处理污泥过程中，若出现违反法律法规相关规定私自处理污泥的行为，或对社会产生不良影响的，一切法律责任由本项目成交供应商自行承担。</w:t>
      </w:r>
    </w:p>
    <w:p>
      <w:pPr>
        <w:pStyle w:val="null3"/>
        <w:ind w:firstLine="480"/>
        <w:jc w:val="left"/>
      </w:pPr>
      <w:r>
        <w:rPr>
          <w:sz w:val="24"/>
        </w:rPr>
        <w:t>（</w:t>
      </w:r>
      <w:r>
        <w:rPr>
          <w:sz w:val="24"/>
        </w:rPr>
        <w:t>3）成交供应商需确认处理范围了解本合同内废物特点和性质，由废物或处理程序所导致或引起的健康、安全和环境危害由本项目成交供应商负责。</w:t>
      </w:r>
    </w:p>
    <w:p>
      <w:pPr>
        <w:pStyle w:val="null3"/>
        <w:ind w:firstLine="480"/>
        <w:jc w:val="left"/>
      </w:pPr>
      <w:r>
        <w:rPr>
          <w:sz w:val="24"/>
        </w:rPr>
        <w:t>（</w:t>
      </w:r>
      <w:r>
        <w:rPr>
          <w:sz w:val="24"/>
        </w:rPr>
        <w:t>4）成交供应商负责确保处理方所安排运输车辆运输本合同内一般固废，并要求其对运输全程跟踪。运输车辆驶出取货地点后，运输过程中发生意外的均由处理方负责。</w:t>
      </w:r>
    </w:p>
    <w:p>
      <w:pPr>
        <w:pStyle w:val="null3"/>
        <w:ind w:firstLine="480"/>
        <w:jc w:val="left"/>
      </w:pPr>
      <w:r>
        <w:rPr>
          <w:sz w:val="24"/>
        </w:rPr>
        <w:t>（</w:t>
      </w:r>
      <w:r>
        <w:rPr>
          <w:sz w:val="24"/>
        </w:rPr>
        <w:t>5）在服务有效期内，成交供应商必须保证接到采购人通知后，及时处理处置污泥，成交供应商因自身问题（如计划检修、保电减产等）无法完全处置采购人的污泥时，应当提前7天书面通知采购人。</w:t>
      </w:r>
    </w:p>
    <w:p>
      <w:pPr>
        <w:pStyle w:val="null3"/>
        <w:ind w:firstLine="480"/>
        <w:jc w:val="left"/>
      </w:pPr>
      <w:r>
        <w:rPr>
          <w:sz w:val="24"/>
        </w:rPr>
        <w:t>（</w:t>
      </w:r>
      <w:r>
        <w:rPr>
          <w:sz w:val="24"/>
        </w:rPr>
        <w:t>6）成交供应商需投入不少于4辆货车供本项目使用，并确保处理方安排的运输车辆必须具备运载30吨以上污泥能力。</w:t>
      </w:r>
      <w:r>
        <w:rPr>
          <w:sz w:val="24"/>
        </w:rPr>
        <w:t>当剩余淤泥重量不足</w:t>
      </w:r>
      <w:r>
        <w:rPr>
          <w:sz w:val="24"/>
        </w:rPr>
        <w:t>30吨时</w:t>
      </w:r>
      <w:r>
        <w:rPr>
          <w:sz w:val="24"/>
        </w:rPr>
        <w:t>，采购人可不遵守</w:t>
      </w:r>
      <w:r>
        <w:rPr>
          <w:sz w:val="24"/>
        </w:rPr>
        <w:t>30吨基准重量，而按实际重量进行出货量统计。</w:t>
      </w:r>
    </w:p>
    <w:p>
      <w:pPr>
        <w:pStyle w:val="null3"/>
        <w:ind w:firstLine="480"/>
        <w:jc w:val="left"/>
      </w:pPr>
      <w:r>
        <w:rPr>
          <w:sz w:val="24"/>
        </w:rPr>
        <w:t>（</w:t>
      </w:r>
      <w:r>
        <w:rPr>
          <w:sz w:val="24"/>
        </w:rPr>
        <w:t>7）成交供应商负责监督处理方在无害化处理过程中符合国家法律法规要求。</w:t>
      </w:r>
    </w:p>
    <w:p>
      <w:pPr>
        <w:pStyle w:val="null3"/>
        <w:ind w:firstLine="480"/>
        <w:jc w:val="left"/>
      </w:pPr>
      <w:r>
        <w:rPr>
          <w:sz w:val="24"/>
        </w:rPr>
        <w:t>（</w:t>
      </w:r>
      <w:r>
        <w:rPr>
          <w:sz w:val="24"/>
        </w:rPr>
        <w:t>8）成交供应商应在规定的时间完成污泥处理工作，并提交《污泥转移联单》给采购人。</w:t>
      </w:r>
    </w:p>
    <w:p>
      <w:pPr>
        <w:pStyle w:val="null3"/>
        <w:ind w:firstLine="482"/>
        <w:jc w:val="left"/>
      </w:pPr>
      <w:r>
        <w:rPr>
          <w:sz w:val="24"/>
          <w:b/>
        </w:rPr>
        <w:t>2.服务要求</w:t>
      </w:r>
    </w:p>
    <w:p>
      <w:pPr>
        <w:pStyle w:val="null3"/>
        <w:ind w:firstLine="480"/>
        <w:jc w:val="left"/>
      </w:pPr>
      <w:r>
        <w:rPr>
          <w:sz w:val="24"/>
        </w:rPr>
        <w:t>（</w:t>
      </w:r>
      <w:r>
        <w:rPr>
          <w:sz w:val="24"/>
        </w:rPr>
        <w:t>1）成交供应商必须符合环境保护要求，按相关规范完成污泥运输、计量、接收和处置工作。污泥处置过程产生的废气、污染物等必须符合国家、地方环保标准，处置后的污泥产品符合国家有关标准。</w:t>
      </w:r>
    </w:p>
    <w:p>
      <w:pPr>
        <w:pStyle w:val="null3"/>
        <w:ind w:firstLine="480"/>
        <w:jc w:val="left"/>
      </w:pPr>
      <w:r>
        <w:rPr>
          <w:sz w:val="24"/>
        </w:rPr>
        <w:t>（</w:t>
      </w:r>
      <w:r>
        <w:rPr>
          <w:sz w:val="24"/>
        </w:rPr>
        <w:t>2）配备符合环保、卫生、安全要求的污泥贮存、处置设施设备。</w:t>
      </w:r>
    </w:p>
    <w:p>
      <w:pPr>
        <w:pStyle w:val="null3"/>
        <w:ind w:firstLine="480"/>
        <w:jc w:val="left"/>
      </w:pPr>
      <w:r>
        <w:rPr>
          <w:sz w:val="24"/>
        </w:rPr>
        <w:t>（</w:t>
      </w:r>
      <w:r>
        <w:rPr>
          <w:sz w:val="24"/>
        </w:rPr>
        <w:t>3</w:t>
      </w:r>
      <w:r>
        <w:rPr>
          <w:sz w:val="24"/>
        </w:rPr>
        <w:t>）</w:t>
      </w:r>
      <w:r>
        <w:rPr>
          <w:sz w:val="24"/>
        </w:rPr>
        <w:t>运输车辆、司机应了解并遵守国家及地方有关的安全、运输、环保的法律法规和其他规章制度，保障运输安全。成交供应商自有或委托的运输单位</w:t>
      </w:r>
      <w:r>
        <w:rPr>
          <w:sz w:val="24"/>
        </w:rPr>
        <w:t>应</w:t>
      </w:r>
      <w:r>
        <w:rPr>
          <w:sz w:val="24"/>
        </w:rPr>
        <w:t>取得合法的道路运输运营牌照，保证运输车辆和运输司机均取得交通部门所要求的相应资质。签订合同后</w:t>
      </w:r>
      <w:r>
        <w:rPr>
          <w:sz w:val="24"/>
        </w:rPr>
        <w:t>3日内将运输资质、车辆行驶证、司机驾驶证等资料向采购人提交备案。(上述资料发生变更时，3个工作日内完成更新。)</w:t>
      </w:r>
      <w:r>
        <w:rPr>
          <w:sz w:val="24"/>
        </w:rPr>
        <w:t>。污泥运输过程中的一切事项均由成交供应商自行解决。</w:t>
      </w:r>
    </w:p>
    <w:p>
      <w:pPr>
        <w:pStyle w:val="null3"/>
        <w:ind w:firstLine="480"/>
        <w:jc w:val="left"/>
      </w:pPr>
      <w:r>
        <w:rPr>
          <w:sz w:val="24"/>
        </w:rPr>
        <w:t>（</w:t>
      </w:r>
      <w:r>
        <w:rPr>
          <w:sz w:val="24"/>
        </w:rPr>
        <w:t>4</w:t>
      </w:r>
      <w:r>
        <w:rPr>
          <w:sz w:val="24"/>
        </w:rPr>
        <w:t>）严格执行污泥转移有关规定及</w:t>
      </w:r>
      <w:r>
        <w:rPr>
          <w:sz w:val="24"/>
        </w:rPr>
        <w:t>“污泥转移联单”制度，建立污泥管理专项台账，对污泥的收集、运输、贮存、利用、处理进行登记，详细记录污泥产生量，处置方式和处置量、污泥转移量和转移去向、运输车牌照号等情况。</w:t>
      </w:r>
    </w:p>
    <w:p>
      <w:pPr>
        <w:pStyle w:val="null3"/>
        <w:ind w:firstLine="480"/>
        <w:jc w:val="left"/>
      </w:pPr>
      <w:r>
        <w:rPr>
          <w:sz w:val="24"/>
        </w:rPr>
        <w:t>（</w:t>
      </w:r>
      <w:r>
        <w:rPr>
          <w:sz w:val="24"/>
        </w:rPr>
        <w:t>5</w:t>
      </w:r>
      <w:r>
        <w:rPr>
          <w:sz w:val="24"/>
        </w:rPr>
        <w:t>）每月</w:t>
      </w:r>
      <w:r>
        <w:rPr>
          <w:sz w:val="24"/>
        </w:rPr>
        <w:t>5日前将上月的污泥转移联单流转至采购人、第三方监管单位、各城镇污水处理厂进行污泥处置量确认。每月15日前应完成上月污泥转移联单流转工作，将盖章后的自留联交回各厂存档，盖章扫描件发回采购人。</w:t>
      </w:r>
    </w:p>
    <w:p>
      <w:pPr>
        <w:pStyle w:val="null3"/>
        <w:ind w:firstLine="480"/>
        <w:jc w:val="left"/>
      </w:pPr>
      <w:r>
        <w:rPr>
          <w:sz w:val="24"/>
        </w:rPr>
        <w:t>（</w:t>
      </w:r>
      <w:r>
        <w:rPr>
          <w:sz w:val="24"/>
        </w:rPr>
        <w:t>6</w:t>
      </w:r>
      <w:r>
        <w:rPr>
          <w:sz w:val="24"/>
        </w:rPr>
        <w:t>）建立完善的记录、存档制度，对污泥产品的去向、用途、用量等进行跟踪、记录和报告。</w:t>
      </w:r>
    </w:p>
    <w:p>
      <w:pPr>
        <w:pStyle w:val="null3"/>
        <w:ind w:firstLine="480"/>
        <w:jc w:val="left"/>
      </w:pPr>
      <w:r>
        <w:rPr>
          <w:sz w:val="24"/>
        </w:rPr>
        <w:t>（</w:t>
      </w:r>
      <w:r>
        <w:rPr>
          <w:sz w:val="24"/>
        </w:rPr>
        <w:t>7</w:t>
      </w:r>
      <w:r>
        <w:rPr>
          <w:sz w:val="24"/>
        </w:rPr>
        <w:t>）成交供应商应在污泥储蓄池、污泥干化车间、料仓等关键区域设置在线视频监控设备，视频记录保存</w:t>
      </w:r>
      <w:r>
        <w:rPr>
          <w:sz w:val="24"/>
        </w:rPr>
        <w:t>3年。</w:t>
      </w:r>
    </w:p>
    <w:p>
      <w:pPr>
        <w:pStyle w:val="null3"/>
        <w:ind w:firstLine="480"/>
        <w:jc w:val="left"/>
      </w:pPr>
      <w:r>
        <w:rPr>
          <w:sz w:val="24"/>
        </w:rPr>
        <w:t>（</w:t>
      </w:r>
      <w:r>
        <w:rPr>
          <w:sz w:val="24"/>
        </w:rPr>
        <w:t>8</w:t>
      </w:r>
      <w:r>
        <w:rPr>
          <w:sz w:val="24"/>
        </w:rPr>
        <w:t>）污泥运输要采用</w:t>
      </w:r>
      <w:r>
        <w:rPr>
          <w:sz w:val="24"/>
        </w:rPr>
        <w:t>“一车一运”，以确保污泥计量准确，泥质稳定。接到采购人指令后，成交供应商应在2</w:t>
      </w:r>
      <w:r>
        <w:rPr>
          <w:sz w:val="24"/>
        </w:rPr>
        <w:t>4</w:t>
      </w:r>
      <w:r>
        <w:rPr>
          <w:sz w:val="24"/>
        </w:rPr>
        <w:t>个小时内安排车辆到达现场进行运输。严格执行污泥转移联单及封条制度，确保污泥运输过程不出现抛洒滴漏，不偷倒偷排、不外泄。</w:t>
      </w:r>
    </w:p>
    <w:p>
      <w:pPr>
        <w:pStyle w:val="null3"/>
        <w:ind w:firstLine="480"/>
        <w:jc w:val="left"/>
      </w:pPr>
      <w:r>
        <w:rPr>
          <w:sz w:val="24"/>
        </w:rPr>
        <w:t>（</w:t>
      </w:r>
      <w:r>
        <w:rPr>
          <w:sz w:val="24"/>
        </w:rPr>
        <w:t>9</w:t>
      </w:r>
      <w:r>
        <w:rPr>
          <w:sz w:val="24"/>
        </w:rPr>
        <w:t>）成交供应商应提供污泥运输车辆的临时停放场所，为污泥卸车提供卸泥设施，并负责装泥设施的维护、保养，确保污泥运输车辆到达成交供应商污泥处置场所后（以采购人污泥运输车</w:t>
      </w:r>
      <w:r>
        <w:rPr>
          <w:sz w:val="24"/>
        </w:rPr>
        <w:t>GPS定位到达成交供应商污泥处置场所起开始计算）能及时卸泥。</w:t>
      </w:r>
    </w:p>
    <w:p>
      <w:pPr>
        <w:pStyle w:val="null3"/>
        <w:ind w:firstLine="480"/>
        <w:jc w:val="left"/>
      </w:pPr>
      <w:r>
        <w:rPr>
          <w:sz w:val="24"/>
        </w:rPr>
        <w:t>（</w:t>
      </w:r>
      <w:r>
        <w:rPr>
          <w:sz w:val="24"/>
        </w:rPr>
        <w:t>1</w:t>
      </w:r>
      <w:r>
        <w:rPr>
          <w:sz w:val="24"/>
        </w:rPr>
        <w:t>0</w:t>
      </w:r>
      <w:r>
        <w:rPr>
          <w:sz w:val="24"/>
        </w:rPr>
        <w:t>）污泥处理工艺路线应采用焚烧（垃圾混烧、水泥窑协同焚烧、电厂掺煤混烧、单独焚烧等）。</w:t>
      </w:r>
    </w:p>
    <w:p>
      <w:pPr>
        <w:pStyle w:val="null3"/>
        <w:ind w:firstLine="480"/>
        <w:jc w:val="left"/>
      </w:pPr>
      <w:r>
        <w:rPr>
          <w:sz w:val="24"/>
        </w:rPr>
        <w:t>（</w:t>
      </w:r>
      <w:r>
        <w:rPr>
          <w:sz w:val="24"/>
        </w:rPr>
        <w:t>1</w:t>
      </w:r>
      <w:r>
        <w:rPr>
          <w:sz w:val="24"/>
        </w:rPr>
        <w:t>1</w:t>
      </w:r>
      <w:r>
        <w:rPr>
          <w:sz w:val="24"/>
        </w:rPr>
        <w:t>）成交供应商须清晰了解本项目的现状及工作目标，并根据对本项目服务内容的理解，提前编制项目重点难点分析、工作目标及实施方案、污泥处理处置方案、运输服务方案等，要求工作思路明确，工作措施针对性强，科学合理，可操作性强。</w:t>
      </w:r>
    </w:p>
    <w:p>
      <w:pPr>
        <w:pStyle w:val="null3"/>
        <w:ind w:firstLine="480"/>
        <w:jc w:val="left"/>
      </w:pPr>
      <w:r>
        <w:rPr>
          <w:sz w:val="24"/>
        </w:rPr>
        <w:t>（</w:t>
      </w:r>
      <w:r>
        <w:rPr>
          <w:sz w:val="24"/>
        </w:rPr>
        <w:t>1</w:t>
      </w:r>
      <w:r>
        <w:rPr>
          <w:sz w:val="24"/>
        </w:rPr>
        <w:t>2</w:t>
      </w:r>
      <w:r>
        <w:rPr>
          <w:sz w:val="24"/>
        </w:rPr>
        <w:t>）成交供应商须具备应急处理能力，须提前制定贴合本项目实际情况的安全防护和应急保障措施，内容包括但不限于人员应急处理预案、设备应急处理预案、突发情况预见及解决方案。</w:t>
      </w:r>
    </w:p>
    <w:p>
      <w:pPr>
        <w:pStyle w:val="null3"/>
        <w:ind w:firstLine="480"/>
        <w:jc w:val="left"/>
      </w:pPr>
      <w:r>
        <w:rPr>
          <w:sz w:val="24"/>
        </w:rPr>
        <w:t>（</w:t>
      </w:r>
      <w:r>
        <w:rPr>
          <w:sz w:val="24"/>
        </w:rPr>
        <w:t>1</w:t>
      </w:r>
      <w:r>
        <w:rPr>
          <w:sz w:val="24"/>
        </w:rPr>
        <w:t>3</w:t>
      </w:r>
      <w:r>
        <w:rPr>
          <w:sz w:val="24"/>
        </w:rPr>
        <w:t>）成交供应商应具有较完善的管理体系，包括但不限于质量管理体系、环境管理体系、职业健康安全管理体系等。</w:t>
      </w:r>
    </w:p>
    <w:p>
      <w:pPr>
        <w:pStyle w:val="null3"/>
        <w:ind w:firstLine="480"/>
        <w:jc w:val="left"/>
      </w:pPr>
      <w:r>
        <w:rPr>
          <w:sz w:val="24"/>
        </w:rPr>
        <w:t>（</w:t>
      </w:r>
      <w:r>
        <w:rPr>
          <w:sz w:val="24"/>
        </w:rPr>
        <w:t>14</w:t>
      </w:r>
      <w:r>
        <w:rPr>
          <w:sz w:val="24"/>
        </w:rPr>
        <w:t>）成交供应商</w:t>
      </w:r>
      <w:r>
        <w:rPr>
          <w:sz w:val="24"/>
        </w:rPr>
        <w:t>需</w:t>
      </w:r>
      <w:r>
        <w:rPr>
          <w:sz w:val="24"/>
        </w:rPr>
        <w:t>保证运输车辆和运输司机均取得交通部门</w:t>
      </w:r>
      <w:r>
        <w:rPr>
          <w:sz w:val="24"/>
        </w:rPr>
        <w:t>和其他有关部门</w:t>
      </w:r>
      <w:r>
        <w:rPr>
          <w:sz w:val="24"/>
        </w:rPr>
        <w:t>所要求的相应资质。签订合同后</w:t>
      </w:r>
      <w:r>
        <w:rPr>
          <w:sz w:val="24"/>
        </w:rPr>
        <w:t>3日内将运输资质、车辆行驶证、司机驾驶证等资料向采购人提交备案。上述资料发生变更时，3个工作日内完成更新。</w:t>
      </w:r>
    </w:p>
    <w:p>
      <w:pPr>
        <w:pStyle w:val="null3"/>
        <w:ind w:firstLine="482"/>
        <w:jc w:val="left"/>
      </w:pPr>
      <w:r>
        <w:rPr>
          <w:sz w:val="24"/>
          <w:b/>
        </w:rPr>
        <w:t>3.服务质量标准</w:t>
      </w:r>
    </w:p>
    <w:p>
      <w:pPr>
        <w:pStyle w:val="null3"/>
        <w:ind w:firstLine="480"/>
        <w:jc w:val="left"/>
      </w:pPr>
      <w:r>
        <w:rPr>
          <w:sz w:val="24"/>
        </w:rPr>
        <w:t>需执行的相关国家标准、行业标准、地方标准等标准、规范</w:t>
      </w:r>
    </w:p>
    <w:p>
      <w:pPr>
        <w:pStyle w:val="null3"/>
        <w:ind w:firstLine="480"/>
        <w:jc w:val="left"/>
      </w:pPr>
      <w:r>
        <w:rPr>
          <w:sz w:val="24"/>
        </w:rPr>
        <w:t>（</w:t>
      </w:r>
      <w:r>
        <w:rPr>
          <w:sz w:val="24"/>
        </w:rPr>
        <w:t>1）国务院《城镇排水与污水处理条例》（国务院令第641号）；</w:t>
      </w:r>
    </w:p>
    <w:p>
      <w:pPr>
        <w:pStyle w:val="null3"/>
        <w:ind w:firstLine="480"/>
        <w:jc w:val="left"/>
      </w:pPr>
      <w:r>
        <w:rPr>
          <w:sz w:val="24"/>
        </w:rPr>
        <w:t>（</w:t>
      </w:r>
      <w:r>
        <w:rPr>
          <w:sz w:val="24"/>
        </w:rPr>
        <w:t>2）《中华人民共和国固体废物污染环境防治法》（2020年修订）；</w:t>
      </w:r>
    </w:p>
    <w:p>
      <w:pPr>
        <w:pStyle w:val="null3"/>
        <w:ind w:firstLine="480"/>
        <w:jc w:val="left"/>
      </w:pPr>
      <w:r>
        <w:rPr>
          <w:sz w:val="24"/>
        </w:rPr>
        <w:t>（</w:t>
      </w:r>
      <w:r>
        <w:rPr>
          <w:sz w:val="24"/>
        </w:rPr>
        <w:t>3）《广东省固体废物污染环境防治条例》（2022年修订）；</w:t>
      </w:r>
    </w:p>
    <w:p>
      <w:pPr>
        <w:pStyle w:val="null3"/>
        <w:ind w:firstLine="480"/>
        <w:jc w:val="left"/>
      </w:pPr>
      <w:r>
        <w:rPr>
          <w:sz w:val="24"/>
        </w:rPr>
        <w:t>（</w:t>
      </w:r>
      <w:r>
        <w:rPr>
          <w:sz w:val="24"/>
        </w:rPr>
        <w:t>4）《广东省住房和城乡建设厅广东省生态环境厅城镇生活污水处理厂污泥处理处置管理办法》（粤建城(2022)196号）；</w:t>
      </w:r>
    </w:p>
    <w:p>
      <w:pPr>
        <w:pStyle w:val="null3"/>
        <w:ind w:firstLine="480"/>
        <w:jc w:val="left"/>
      </w:pPr>
      <w:r>
        <w:rPr>
          <w:sz w:val="24"/>
        </w:rPr>
        <w:t>（</w:t>
      </w:r>
      <w:r>
        <w:rPr>
          <w:sz w:val="24"/>
        </w:rPr>
        <w:t>5）《城镇污水处理厂污泥处理技术规程》（CJJ 131-2009）；</w:t>
      </w:r>
    </w:p>
    <w:p>
      <w:pPr>
        <w:pStyle w:val="null3"/>
        <w:ind w:firstLine="480"/>
        <w:jc w:val="left"/>
      </w:pPr>
      <w:r>
        <w:rPr>
          <w:sz w:val="24"/>
        </w:rPr>
        <w:t>（</w:t>
      </w:r>
      <w:r>
        <w:rPr>
          <w:sz w:val="24"/>
        </w:rPr>
        <w:t>6）《城镇污水处理厂污泥处理处置污染防治最佳可行技术指南（试行）》（HJ-BAT-002）；</w:t>
      </w:r>
    </w:p>
    <w:p>
      <w:pPr>
        <w:pStyle w:val="null3"/>
        <w:ind w:firstLine="480"/>
        <w:jc w:val="left"/>
      </w:pPr>
      <w:r>
        <w:rPr>
          <w:sz w:val="24"/>
        </w:rPr>
        <w:t>（</w:t>
      </w:r>
      <w:r>
        <w:rPr>
          <w:sz w:val="24"/>
        </w:rPr>
        <w:t>7）《土壤环境监测技术规范》（HJ/T 166-2004）；</w:t>
      </w:r>
    </w:p>
    <w:p>
      <w:pPr>
        <w:pStyle w:val="null3"/>
        <w:ind w:firstLine="480"/>
        <w:jc w:val="left"/>
      </w:pPr>
      <w:r>
        <w:rPr>
          <w:sz w:val="24"/>
        </w:rPr>
        <w:t>（</w:t>
      </w:r>
      <w:r>
        <w:rPr>
          <w:sz w:val="24"/>
        </w:rPr>
        <w:t>8）《城镇污泥标准检验方法》(CJ/T221-2023)；</w:t>
      </w:r>
    </w:p>
    <w:p>
      <w:pPr>
        <w:pStyle w:val="null3"/>
        <w:ind w:firstLine="480"/>
        <w:jc w:val="left"/>
      </w:pPr>
      <w:r>
        <w:rPr>
          <w:sz w:val="24"/>
        </w:rPr>
        <w:t>（</w:t>
      </w:r>
      <w:r>
        <w:rPr>
          <w:sz w:val="24"/>
        </w:rPr>
        <w:t>9）《土壤监测分析方法》（2019年版）；</w:t>
      </w:r>
    </w:p>
    <w:p>
      <w:pPr>
        <w:pStyle w:val="null3"/>
        <w:ind w:firstLine="480"/>
        <w:jc w:val="left"/>
      </w:pPr>
      <w:r>
        <w:rPr>
          <w:sz w:val="24"/>
        </w:rPr>
        <w:t>（</w:t>
      </w:r>
      <w:r>
        <w:rPr>
          <w:sz w:val="24"/>
        </w:rPr>
        <w:t>10）《水和</w:t>
      </w:r>
      <w:r>
        <w:rPr>
          <w:sz w:val="24"/>
        </w:rPr>
        <w:t>废</w:t>
      </w:r>
      <w:r>
        <w:rPr>
          <w:sz w:val="24"/>
        </w:rPr>
        <w:t>水监测分析方法》（</w:t>
      </w:r>
      <w:r>
        <w:rPr>
          <w:sz w:val="24"/>
        </w:rPr>
        <w:t>2002年版）；</w:t>
      </w:r>
    </w:p>
    <w:p>
      <w:pPr>
        <w:pStyle w:val="null3"/>
        <w:ind w:firstLine="480"/>
        <w:jc w:val="left"/>
      </w:pPr>
      <w:r>
        <w:rPr>
          <w:sz w:val="24"/>
        </w:rPr>
        <w:t>（</w:t>
      </w:r>
      <w:r>
        <w:rPr>
          <w:sz w:val="24"/>
        </w:rPr>
        <w:t>11）《空气和废气监测分析方法》（2007年版）；</w:t>
      </w:r>
    </w:p>
    <w:p>
      <w:pPr>
        <w:pStyle w:val="null3"/>
        <w:ind w:firstLine="480"/>
        <w:jc w:val="left"/>
      </w:pPr>
      <w:r>
        <w:rPr>
          <w:sz w:val="24"/>
        </w:rPr>
        <w:t>（</w:t>
      </w:r>
      <w:r>
        <w:rPr>
          <w:sz w:val="24"/>
        </w:rPr>
        <w:t>12）国家和地方颁布的其他相关污染控制标准及技术规范。如项目实施过程中有新颁布的标准或方法，以最新的为准。</w:t>
      </w:r>
    </w:p>
    <w:p>
      <w:pPr>
        <w:pStyle w:val="null3"/>
        <w:ind w:firstLine="482"/>
        <w:jc w:val="left"/>
      </w:pPr>
      <w:r>
        <w:rPr>
          <w:sz w:val="24"/>
          <w:b/>
        </w:rPr>
        <w:t>4</w:t>
      </w:r>
      <w:r>
        <w:rPr>
          <w:sz w:val="24"/>
          <w:b/>
        </w:rPr>
        <w:t>.人员配备</w:t>
      </w:r>
    </w:p>
    <w:p>
      <w:pPr>
        <w:pStyle w:val="null3"/>
        <w:ind w:firstLine="472"/>
        <w:jc w:val="both"/>
      </w:pPr>
      <w:r>
        <w:rPr>
          <w:sz w:val="24"/>
        </w:rPr>
        <w:t>具体岗位配置要求如下表：</w:t>
      </w:r>
    </w:p>
    <w:tbl>
      <w:tblPr>
        <w:tblW w:w="0" w:type="auto"/>
        <w:tblBorders>
          <w:top w:val="none" w:color="000000" w:sz="4"/>
          <w:left w:val="none" w:color="000000" w:sz="4"/>
          <w:bottom w:val="none" w:color="000000" w:sz="4"/>
          <w:right w:val="none" w:color="000000" w:sz="4"/>
          <w:insideH w:val="none"/>
          <w:insideV w:val="none"/>
        </w:tblBorders>
      </w:tblPr>
      <w:tblGrid>
        <w:gridCol w:w="686"/>
        <w:gridCol w:w="1632"/>
        <w:gridCol w:w="1603"/>
        <w:gridCol w:w="3448"/>
        <w:gridCol w:w="937"/>
      </w:tblGrid>
      <w:tr>
        <w:tc>
          <w:tcPr>
            <w:tcW w:type="dxa" w:w="686"/>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jc w:val="center"/>
            </w:pPr>
            <w:r>
              <w:rPr>
                <w:sz w:val="24"/>
              </w:rPr>
              <w:t>序号</w:t>
            </w:r>
          </w:p>
        </w:tc>
        <w:tc>
          <w:tcPr>
            <w:tcW w:type="dxa" w:w="1632"/>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jc w:val="center"/>
            </w:pPr>
            <w:r>
              <w:rPr>
                <w:sz w:val="24"/>
              </w:rPr>
              <w:t>岗位名称</w:t>
            </w:r>
          </w:p>
        </w:tc>
        <w:tc>
          <w:tcPr>
            <w:tcW w:type="dxa" w:w="1603"/>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jc w:val="center"/>
            </w:pPr>
            <w:r>
              <w:rPr>
                <w:sz w:val="24"/>
              </w:rPr>
              <w:t>人数</w:t>
            </w:r>
          </w:p>
        </w:tc>
        <w:tc>
          <w:tcPr>
            <w:tcW w:type="dxa" w:w="3448"/>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jc w:val="center"/>
            </w:pPr>
            <w:r>
              <w:rPr>
                <w:sz w:val="24"/>
              </w:rPr>
              <w:t>岗位要求</w:t>
            </w:r>
          </w:p>
        </w:tc>
        <w:tc>
          <w:tcPr>
            <w:tcW w:type="dxa" w:w="937"/>
            <w:tcBorders>
              <w:top w:val="single" w:color="000000" w:sz="4"/>
              <w:left w:val="single" w:color="000000" w:sz="4"/>
              <w:bottom w:val="single" w:color="000000" w:sz="4"/>
              <w:right w:val="single" w:color="000000" w:sz="4"/>
            </w:tcBorders>
            <w:shd w:fill="DBE5F1"/>
            <w:tcMar>
              <w:top w:type="dxa" w:w="0"/>
              <w:left w:type="dxa" w:w="105"/>
              <w:bottom w:type="dxa" w:w="0"/>
              <w:right w:type="dxa" w:w="105"/>
            </w:tcMar>
            <w:vAlign w:val="top"/>
          </w:tcPr>
          <w:p>
            <w:pPr>
              <w:pStyle w:val="null3"/>
              <w:jc w:val="center"/>
            </w:pPr>
            <w:r>
              <w:rPr>
                <w:sz w:val="24"/>
              </w:rPr>
              <w:t>备注</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项目负责人</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1人</w:t>
            </w:r>
          </w:p>
        </w:tc>
        <w:tc>
          <w:tcPr>
            <w:tcW w:type="dxa" w:w="3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具有环境相关专业技术职称。</w:t>
            </w:r>
          </w:p>
        </w:tc>
        <w:tc>
          <w:tcPr>
            <w:tcW w:type="dxa" w:w="9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团队人员</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不少于4人</w:t>
            </w:r>
          </w:p>
        </w:tc>
        <w:tc>
          <w:tcPr>
            <w:tcW w:type="dxa" w:w="3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均持有有效的B2及以上机动车驾驶证。</w:t>
            </w:r>
          </w:p>
        </w:tc>
        <w:tc>
          <w:tcPr>
            <w:tcW w:type="dxa" w:w="937"/>
            <w:vMerge/>
            <w:tcBorders>
              <w:top w:val="none" w:color="000000" w:sz="4"/>
              <w:left w:val="single" w:color="000000" w:sz="4"/>
              <w:bottom w:val="single" w:color="000000" w:sz="4"/>
              <w:right w:val="single" w:color="000000" w:sz="4"/>
            </w:tcBorders>
          </w:tcPr>
          <w:p/>
        </w:tc>
      </w:tr>
      <w:tr>
        <w:tc>
          <w:tcPr>
            <w:tcW w:type="dxa" w:w="23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98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5人</w:t>
            </w:r>
          </w:p>
        </w:tc>
      </w:tr>
    </w:tbl>
    <w:p>
      <w:pPr>
        <w:pStyle w:val="null3"/>
        <w:ind w:firstLine="482"/>
        <w:jc w:val="both"/>
      </w:pPr>
      <w:r>
        <w:rPr>
          <w:sz w:val="24"/>
          <w:b/>
        </w:rPr>
        <w:t>5</w:t>
      </w:r>
      <w:r>
        <w:rPr>
          <w:sz w:val="24"/>
          <w:b/>
        </w:rPr>
        <w:t>.成果要求</w:t>
      </w:r>
    </w:p>
    <w:p>
      <w:pPr>
        <w:pStyle w:val="null3"/>
        <w:ind w:firstLine="480"/>
        <w:jc w:val="left"/>
      </w:pPr>
      <w:r>
        <w:rPr>
          <w:sz w:val="24"/>
          <w:color w:val="000000"/>
        </w:rPr>
        <w:t>每月</w:t>
      </w:r>
      <w:r>
        <w:rPr>
          <w:sz w:val="24"/>
          <w:color w:val="000000"/>
        </w:rPr>
        <w:t>10日前向采购人书面报告上月污泥处理处置情况，包括对污泥运输情况、处置情况、产品的去向、用途、用量等；</w:t>
      </w:r>
    </w:p>
    <w:p>
      <w:pPr>
        <w:pStyle w:val="null3"/>
        <w:ind w:firstLine="482"/>
        <w:jc w:val="both"/>
      </w:pPr>
      <w:r>
        <w:rPr>
          <w:sz w:val="24"/>
          <w:b/>
        </w:rPr>
        <w:t>6</w:t>
      </w:r>
      <w:r>
        <w:rPr>
          <w:sz w:val="24"/>
          <w:b/>
        </w:rPr>
        <w:t>.报价要求</w:t>
      </w:r>
    </w:p>
    <w:p>
      <w:pPr>
        <w:pStyle w:val="null3"/>
        <w:ind w:firstLine="480"/>
        <w:jc w:val="left"/>
      </w:pPr>
      <w:r>
        <w:rPr>
          <w:sz w:val="24"/>
          <w:shd w:fill="FFFFFF" w:val="clear"/>
        </w:rPr>
        <w:t>（</w:t>
      </w:r>
      <w:r>
        <w:rPr>
          <w:sz w:val="24"/>
          <w:shd w:fill="FFFFFF" w:val="clear"/>
        </w:rPr>
        <w:t>1）投标供应商按《报价清单》以综合单价和综合总价报价，凡高于项目预算的投标，一律视为无效</w:t>
      </w:r>
      <w:r>
        <w:rPr>
          <w:sz w:val="24"/>
          <w:shd w:fill="FFFFFF" w:val="clear"/>
        </w:rPr>
        <w:t>响应</w:t>
      </w:r>
      <w:r>
        <w:rPr>
          <w:sz w:val="24"/>
          <w:shd w:fill="FFFFFF" w:val="clear"/>
        </w:rPr>
        <w:t>。</w:t>
      </w:r>
    </w:p>
    <w:p>
      <w:pPr>
        <w:pStyle w:val="null3"/>
        <w:ind w:firstLine="480"/>
        <w:jc w:val="left"/>
      </w:pPr>
      <w:r>
        <w:rPr>
          <w:sz w:val="24"/>
          <w:shd w:fill="FFFFFF" w:val="clear"/>
        </w:rPr>
        <w:t>（</w:t>
      </w:r>
      <w:r>
        <w:rPr>
          <w:sz w:val="24"/>
          <w:shd w:fill="FFFFFF" w:val="clear"/>
        </w:rPr>
        <w:t>2）本项目实行单价包干，费用按实结算。其费用包括项目实施过程中的所有费用，包括但不限于仓储费、化验分析费、处理费、运输费（30公里外）等。成交供应商如果在合同履行过程中，出现任何遗漏内容产生的额外费用均由成交供应商承担，采购人将不再支付任何其他的费用，成交供应商不得以任何理由向采购人主张额外费用。投标供应商应充分了解本项目的实际及考虑服务期内任何其他足以影响投标报价的情况，充分考虑投标报价的风险。</w:t>
      </w:r>
    </w:p>
    <w:p>
      <w:pPr>
        <w:pStyle w:val="null3"/>
        <w:ind w:firstLine="480"/>
        <w:jc w:val="left"/>
      </w:pPr>
      <w:r>
        <w:rPr>
          <w:sz w:val="24"/>
          <w:shd w:fill="FFFFFF" w:val="clear"/>
        </w:rPr>
        <w:t>（</w:t>
      </w:r>
      <w:r>
        <w:rPr>
          <w:sz w:val="24"/>
          <w:shd w:fill="FFFFFF" w:val="clear"/>
        </w:rPr>
        <w:t>3）成交供应商必须对项目整体进行投标报价，不允许只对项目其中部分进行报价，否则视为无效投标。</w:t>
      </w:r>
    </w:p>
    <w:p>
      <w:pPr>
        <w:pStyle w:val="null3"/>
        <w:ind w:firstLine="480"/>
        <w:jc w:val="left"/>
      </w:pPr>
      <w:r>
        <w:rPr>
          <w:sz w:val="24"/>
          <w:shd w:fill="FFFFFF" w:val="clear"/>
        </w:rPr>
        <w:t>（</w:t>
      </w:r>
      <w:r>
        <w:rPr>
          <w:sz w:val="24"/>
          <w:shd w:fill="FFFFFF" w:val="clear"/>
        </w:rPr>
        <w:t>4）供应商的报价明显不合理或者明显低于其他供应商报价，有可能影响项目质量或诚信履约的，应当提供书面说明，必要时提交相关证明材料。</w:t>
      </w:r>
    </w:p>
    <w:p>
      <w:pPr>
        <w:pStyle w:val="null3"/>
        <w:jc w:val="left"/>
      </w:pPr>
      <w:r>
        <w:rPr>
          <w:sz w:val="24"/>
          <w:shd w:fill="FFFFFF" w:val="clear"/>
        </w:rPr>
        <w:t>附件：</w:t>
      </w:r>
    </w:p>
    <w:p>
      <w:pPr>
        <w:pStyle w:val="null3"/>
      </w:pPr>
      <w:r>
        <w:rPr/>
        <w:t xml:space="preserve"> </w:t>
      </w:r>
    </w:p>
    <w:p>
      <w:pPr>
        <w:pStyle w:val="null3"/>
        <w:jc w:val="center"/>
      </w:pPr>
      <w:r>
        <w:rPr>
          <w:sz w:val="28"/>
          <w:b/>
          <w:shd w:fill="FFFFFF" w:val="clear"/>
        </w:rPr>
        <w:t>报价清单</w:t>
      </w:r>
    </w:p>
    <w:tbl>
      <w:tblPr>
        <w:tblW w:w="0" w:type="auto"/>
        <w:tblBorders>
          <w:top w:val="none" w:color="000000" w:sz="4"/>
          <w:left w:val="none" w:color="000000" w:sz="4"/>
          <w:bottom w:val="none" w:color="000000" w:sz="4"/>
          <w:right w:val="none" w:color="000000" w:sz="4"/>
          <w:insideH w:val="none"/>
          <w:insideV w:val="none"/>
        </w:tblBorders>
      </w:tblPr>
      <w:tblGrid>
        <w:gridCol w:w="516"/>
        <w:gridCol w:w="2010"/>
        <w:gridCol w:w="1927"/>
        <w:gridCol w:w="1927"/>
        <w:gridCol w:w="1927"/>
      </w:tblGrid>
      <w:tr>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项目内容</w:t>
            </w:r>
          </w:p>
        </w:tc>
        <w:tc>
          <w:tcPr>
            <w:tcW w:type="dxa" w:w="1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工作量</w:t>
            </w:r>
          </w:p>
        </w:tc>
        <w:tc>
          <w:tcPr>
            <w:tcW w:type="dxa" w:w="1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综合单价</w:t>
            </w:r>
          </w:p>
          <w:p>
            <w:pPr>
              <w:pStyle w:val="null3"/>
              <w:jc w:val="center"/>
            </w:pPr>
            <w:r>
              <w:rPr>
                <w:sz w:val="24"/>
                <w:b/>
              </w:rPr>
              <w:t>（元</w:t>
            </w:r>
            <w:r>
              <w:rPr>
                <w:sz w:val="24"/>
                <w:b/>
              </w:rPr>
              <w:t>/吨）</w:t>
            </w:r>
          </w:p>
        </w:tc>
        <w:tc>
          <w:tcPr>
            <w:tcW w:type="dxa" w:w="1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响应总报价</w:t>
            </w:r>
          </w:p>
          <w:p>
            <w:pPr>
              <w:pStyle w:val="null3"/>
              <w:jc w:val="center"/>
            </w:pPr>
            <w:r>
              <w:rPr>
                <w:sz w:val="24"/>
                <w:b/>
              </w:rPr>
              <w:t>（元）</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2026-2028年两年期污水处理厂一、二期污泥处理项目</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暂定</w:t>
            </w:r>
            <w:r>
              <w:rPr>
                <w:sz w:val="24"/>
              </w:rPr>
              <w:t>12000吨</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shd w:fill="FFFFFF" w:val="clear"/>
        </w:rPr>
        <w:t>注：</w:t>
      </w:r>
      <w:r>
        <w:rPr>
          <w:sz w:val="24"/>
          <w:shd w:fill="FFFFFF" w:val="clear"/>
        </w:rPr>
        <w:t>1、响应</w:t>
      </w:r>
      <w:r>
        <w:rPr>
          <w:sz w:val="24"/>
          <w:shd w:fill="FFFFFF" w:val="clear"/>
        </w:rPr>
        <w:t>总报价</w:t>
      </w:r>
      <w:r>
        <w:rPr>
          <w:sz w:val="24"/>
          <w:shd w:fill="FFFFFF" w:val="clear"/>
        </w:rPr>
        <w:t>=综合单价*12000</w:t>
      </w:r>
      <w:r>
        <w:rPr>
          <w:sz w:val="24"/>
          <w:shd w:fill="FFFFFF" w:val="clear"/>
        </w:rPr>
        <w:t>；</w:t>
      </w:r>
    </w:p>
    <w:p>
      <w:pPr>
        <w:pStyle w:val="null3"/>
      </w:pPr>
      <w:r>
        <w:rPr>
          <w:sz w:val="24"/>
          <w:b/>
          <w:shd w:fill="FFFFFF" w:val="clear"/>
        </w:rPr>
        <w:t>2、供应商在首次报价和最终报价时需在系统上上传报价清单。</w:t>
      </w:r>
    </w:p>
    <w:p>
      <w:pPr>
        <w:pStyle w:val="null3"/>
      </w:pPr>
      <w:r>
        <w:rPr/>
        <w:t>采购包1（2026-2028年两年期污水处理厂一、二期污泥处理项目(二次)）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合同签订后按照双方协商处理时间进行处置，每月5日前对账（如遇节假日除外），对账完成后成交供应商向采购人提供发票，采购人应在收到发票7个工作日内足额支付费用给成交供应商，逾期未支付或未足额支付的，成交供应商有权停止要求停止处理。 （2）采购人向成交供应商支付费用之前成交供应商应向采购人提供自身开具的合法有效发票等符合财政拨款要求的请款手续文件。 （3）本项目为财政投资项目，各支付款项以财政局拨款到位为准；采购人依约向政府采购支付部门提出办理财政支付申请即视为履行完毕支付义务，具体支付日期以政府部门支付的时间为准；财政资金尚未下达或财政支付管理流程导致的支付延期，支付限期自动顺延，采购人不承担责任，成交供应商不得以此为由迟延与拒绝履行义务。 注：由于该项目根据实际完成的工作进行支付申请，因此成交供应商应做好项目的支付申请资料记录，避免发生重复申请情况。</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（2）履约验收时间：根据项目服务完成情况及采购人要求确定，对成交供应商的每一项技术、服务、安全标准的履约情况进行确认。 （3）履约验收方式：采购人在收到成交供应商项目验收建议后，根据中华人民共和国及省、市相应的标准和规范对履约情况进行验收。 （4）履约验收程序：采购人在收到成交供应商项目验收建议之日起7日内，根据中华人民共和国及省、市相应的标准和规范对履约情况进行验收。 （5）履约验收内容：包括采购文件、响应文件、项目合同、项目实施过程及相关技术档案资料。 （6）履约验收标准：根据中华人民共和国及省、市相应的标准和规范对履约情况进行验收。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无害固体废物处理服务</w:t>
            </w:r>
          </w:p>
        </w:tc>
        <w:tc>
          <w:tcPr>
            <w:tcW w:type="dxa" w:w="933"/>
          </w:tcPr>
          <w:p>
            <w:pPr>
              <w:pStyle w:val="null3"/>
              <w:jc w:val="left"/>
            </w:pPr>
            <w:r>
              <w:rPr/>
              <w:t>2026-2028年两年期污水处理厂一、二期污泥处理项目(二次)</w:t>
            </w:r>
          </w:p>
        </w:tc>
        <w:tc>
          <w:tcPr>
            <w:tcW w:type="dxa" w:w="933"/>
          </w:tcPr>
          <w:p>
            <w:pPr>
              <w:pStyle w:val="null3"/>
              <w:jc w:val="left"/>
            </w:pPr>
            <w:r>
              <w:rPr/>
              <w:t>吨</w:t>
            </w:r>
          </w:p>
        </w:tc>
        <w:tc>
          <w:tcPr>
            <w:tcW w:type="dxa" w:w="933"/>
          </w:tcPr>
          <w:p>
            <w:pPr>
              <w:pStyle w:val="null3"/>
              <w:jc w:val="right"/>
            </w:pPr>
            <w:r>
              <w:rPr/>
              <w:t>12,000.00</w:t>
            </w:r>
          </w:p>
        </w:tc>
        <w:tc>
          <w:tcPr>
            <w:tcW w:type="dxa" w:w="933"/>
          </w:tcPr>
          <w:p>
            <w:pPr>
              <w:pStyle w:val="null3"/>
              <w:jc w:val="right"/>
            </w:pPr>
            <w:r>
              <w:rPr/>
              <w:t>295.00</w:t>
            </w:r>
          </w:p>
        </w:tc>
        <w:tc>
          <w:tcPr>
            <w:tcW w:type="dxa" w:w="933"/>
          </w:tcPr>
          <w:p>
            <w:pPr>
              <w:pStyle w:val="null3"/>
              <w:jc w:val="right"/>
            </w:pPr>
            <w:r>
              <w:rPr/>
              <w:t>3,540,000.00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2026-2028年两年期污水处理厂一、二期污泥处理项目(二次)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广清经济特别合作区广清产业园管理委员会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采购机构代理服务收费标准：采购机构代理服务收费标准：按中标金额为计费基数，按照《计费标准》服务招标的费率（下浮20 %）按差额定律累进法进行计算： 计费标准 序号 费率 服务类型 货物招标 服务招标 工程招标 中标金额（万元） 1 100以下 1.500% 1.500% 1.000% 2 100-500 1.100% 0.800% 0.700% 3 500-1000 0.800% 0.450% 0.550% 4 1000-5000 0.500% 0.250% 0.350% 计算示例如下： 计算类型为：服务招标 [（100万元*1.500%）+（254万元*0.800%）]*（1-20%）=28256.00元（含税） 代理报酬的币种：人民币 3、代理报酬的支付方式：由本项目成交供应商直接向采购机构代理银行转账。 4、采购机构代理服务费由成交供应商支付。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其他，一、其他，本项目（采购包）属于专门面向中小企业采购的项目，对小型、微型企业、监狱企业或残疾人福利性单位不给予价格扣除。 二、分包：不允许； 三、转包：成交供应商不得将政府采购合同转包。 四、供应商（投标人）向本磋商文件中所述的采购代理机构咨询的有关本采购项目事项，一切以法律法规的规定和采购代理机构书面答复为准，其他一切形式均为个人意见，不代表采购代理机构的意见。 五、成交供应商收到采购代理机构结果通知之日起五个工作日内将纸质响应文件正本1份、副本1份送至采购代理机构处，请保证纸质响应文件与系统导出的电子响应文件内容一致,如通过邮寄，需将快递单号、项目名称、供应商名称等信息发送至(gczb_qy@163.com),快递外包装请备注E03245+供应商名称，以便工作人员及时查收。</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；请各供应商在响应文件递交截止时间前按须知前附表规定的金额递交至</w:t>
      </w:r>
      <w:r>
        <w:rPr/>
        <w:t>公诚管理咨询有限公司</w:t>
      </w:r>
      <w:r>
        <w:rPr/>
        <w:t>，到账情况以开启时</w:t>
      </w:r>
      <w:r>
        <w:rPr/>
        <w:t>公诚管理咨询有限公司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陈啟炜</w:t>
      </w:r>
    </w:p>
    <w:p>
      <w:pPr>
        <w:pStyle w:val="null3"/>
        <w:ind w:firstLine="480"/>
      </w:pPr>
      <w:r>
        <w:rPr/>
        <w:t>电话：</w:t>
      </w:r>
      <w:r>
        <w:rPr/>
        <w:t>0763-3667700</w:t>
      </w:r>
    </w:p>
    <w:p>
      <w:pPr>
        <w:pStyle w:val="null3"/>
        <w:ind w:firstLine="480"/>
      </w:pPr>
      <w:r>
        <w:rPr/>
        <w:t>传真：</w:t>
      </w:r>
      <w:r>
        <w:rPr/>
        <w:t>0763-3667700</w:t>
      </w:r>
    </w:p>
    <w:p>
      <w:pPr>
        <w:pStyle w:val="null3"/>
        <w:ind w:firstLine="480"/>
      </w:pPr>
      <w:r>
        <w:rPr/>
        <w:t>邮箱：</w:t>
      </w:r>
      <w:r>
        <w:rPr/>
        <w:t>gczb_qy@163.com（提交时请备注XX项目询问函/质疑函，并提前跟我司工作人员联系）</w:t>
      </w:r>
    </w:p>
    <w:p>
      <w:pPr>
        <w:pStyle w:val="null3"/>
        <w:ind w:firstLine="480"/>
      </w:pPr>
      <w:r>
        <w:rPr/>
        <w:t>地址：</w:t>
      </w:r>
      <w:r>
        <w:rPr/>
        <w:t>清远市清城区横荷永安南路40号商住楼富兴辉大厦5层</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政府采购监督管理机构名称：广州（清远）产业转移工业园财政局</w:t>
      </w:r>
    </w:p>
    <w:p>
      <w:pPr>
        <w:pStyle w:val="null3"/>
      </w:pPr>
      <w:r>
        <w:rPr/>
        <w:t>地 址：清远市清城区石角镇广清产业园1号企业服务中心813室</w:t>
      </w:r>
    </w:p>
    <w:p>
      <w:pPr>
        <w:pStyle w:val="null3"/>
      </w:pPr>
      <w:r>
        <w:rPr/>
        <w:t>电 话：0763-6979927</w:t>
      </w:r>
    </w:p>
    <w:p>
      <w:pPr>
        <w:pStyle w:val="null3"/>
      </w:pPr>
      <w:r>
        <w:rPr/>
        <w:t>邮 编：511500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-2028年两年期污水处理厂一、二期污泥处理项目(二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公诚管理咨询有限公司</w:t>
      </w:r>
      <w:r>
        <w:rPr/>
        <w:t>统一对外发布。</w:t>
      </w:r>
    </w:p>
    <w:p>
      <w:pPr>
        <w:pStyle w:val="null3"/>
        <w:ind w:firstLine="480"/>
      </w:pPr>
      <w:r>
        <w:rPr/>
        <w:t>（2）对</w:t>
      </w:r>
      <w:r>
        <w:rPr/>
        <w:t>公诚管理咨询有限公司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采购包1（2026-2028年两年期污水处理厂一、二期污泥处理项目(二次)）：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采购包1（2026-2028年两年期污水处理厂一、二期污泥处理项目(二次)）：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法人或其他组织的营业执照或事业单位法人证书或社会团体法人登记证书复印件，如响应供应商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响应文件中提供《资格承诺函》（具体格式可参照采购公告附件）；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响应文件中提供《资格承诺函》（具体格式可参照采购公告附件）；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响应文件中提供《资格承诺函》（具体格式可参照采购公告附件）；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承诺函》（具体格式可参照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不处于中国政府采购网(www.ccgp.gov.cn)“政府采购严重违法失信行为信息记录名单”中的禁止参加政府采购活动期间。（以资格审查人员于投标（响应）截止时间当天在“信用中国”网站（www.creditchina.gov.cn）及中国政府采购网（http://www.ccgp.gov.cn/）查询结果为准，如在上述网站查询结果均显示没有相关失信记录，视为不存在上述失信记录；如在上述网站查询到相关失信记录，但实际相关失信记录已失效的，供应商需提供相关证明资料，否则视为供应商存在失信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本项目特定资质要求1</w:t>
            </w:r>
          </w:p>
        </w:tc>
        <w:tc>
          <w:tcPr>
            <w:tcW w:type="dxa" w:w="4238"/>
          </w:tcPr>
          <w:p>
            <w:pPr>
              <w:pStyle w:val="null3"/>
            </w:pPr>
            <w:r>
              <w:rPr/>
              <w:t>本项目接受联合体响应，但联合体成员不得超过两家，且须有一家作为主体单位。对于联合响应的，由响应联合体各方共同与业主签订合同，并根据《联合体共同响应协议书》在合同中明确联合体各方的工作内容、职责。</w:t>
            </w:r>
          </w:p>
        </w:tc>
      </w:tr>
      <w:tr>
        <w:tc>
          <w:tcPr>
            <w:tcW w:type="dxa" w:w="890"/>
          </w:tcPr>
          <w:p>
            <w:pPr>
              <w:pStyle w:val="null3"/>
            </w:pPr>
            <w:r>
              <w:rPr/>
              <w:t>9</w:t>
            </w:r>
          </w:p>
        </w:tc>
        <w:tc>
          <w:tcPr>
            <w:tcW w:type="dxa" w:w="3178"/>
          </w:tcPr>
          <w:p>
            <w:pPr>
              <w:pStyle w:val="null3"/>
            </w:pPr>
            <w:r>
              <w:rPr/>
              <w:t>本项目特定资质要求2</w:t>
            </w:r>
          </w:p>
        </w:tc>
        <w:tc>
          <w:tcPr>
            <w:tcW w:type="dxa" w:w="4238"/>
          </w:tcPr>
          <w:p>
            <w:pPr>
              <w:pStyle w:val="null3"/>
            </w:pPr>
            <w:r>
              <w:rPr/>
              <w:t>供应商须具备有效的《排污许可证》，联合响应的供应商中任一成员满足该资格条件即可，不要求所有成员均具备该条件。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本项目专门面向中小企业采购，供应商应为中小微企业、监狱企业、残疾人福利性单位。（提供《中小企业声明函》或属于监狱企业的证明材料或《残疾人福利性单位声明函》）</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本项目属于专门面向中小企业采购，项目所属行业为：其他未列明行业。（须提供《中小企业声明函》）</w:t>
            </w:r>
          </w:p>
        </w:tc>
      </w:tr>
    </w:tbl>
    <w:p>
      <w:pPr>
        <w:pStyle w:val="null3"/>
        <w:ind w:firstLine="480"/>
      </w:pPr>
      <w:r>
        <w:rPr/>
        <w:t>表二符合性审查表：</w:t>
      </w:r>
    </w:p>
    <w:p>
      <w:pPr>
        <w:pStyle w:val="null3"/>
      </w:pPr>
      <w:r>
        <w:rPr/>
        <w:t>采购包1（2026-2028年两年期污水处理厂一、二期污泥处理项目(二次)）：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响应有效期满足磋商文件要求</w:t>
            </w:r>
          </w:p>
        </w:tc>
      </w:tr>
      <w:tr>
        <w:tc>
          <w:tcPr>
            <w:tcW w:type="dxa" w:w="890"/>
          </w:tcPr>
          <w:p>
            <w:pPr>
              <w:pStyle w:val="null3"/>
            </w:pPr>
            <w:r>
              <w:rPr/>
              <w:t>3</w:t>
            </w:r>
          </w:p>
        </w:tc>
        <w:tc>
          <w:tcPr>
            <w:tcW w:type="dxa" w:w="3178"/>
          </w:tcPr>
          <w:p>
            <w:pPr>
              <w:pStyle w:val="null3"/>
            </w:pPr>
            <w:r>
              <w:rPr/>
              <w:t>响应文件的签署和盖章</w:t>
            </w:r>
          </w:p>
        </w:tc>
        <w:tc>
          <w:tcPr>
            <w:tcW w:type="dxa" w:w="4238"/>
          </w:tcPr>
          <w:p>
            <w:pPr>
              <w:pStyle w:val="null3"/>
            </w:pPr>
            <w:r>
              <w:rPr/>
              <w:t>响应文件符合磋商文件规定的签署和盖章要求</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报价是固定价且是唯一的，且符合磋商文件要求</w:t>
            </w:r>
          </w:p>
        </w:tc>
      </w:tr>
      <w:tr>
        <w:tc>
          <w:tcPr>
            <w:tcW w:type="dxa" w:w="890"/>
          </w:tcPr>
          <w:p>
            <w:pPr>
              <w:pStyle w:val="null3"/>
            </w:pPr>
            <w:r>
              <w:rPr/>
              <w:t>5</w:t>
            </w:r>
          </w:p>
        </w:tc>
        <w:tc>
          <w:tcPr>
            <w:tcW w:type="dxa" w:w="3178"/>
          </w:tcPr>
          <w:p>
            <w:pPr>
              <w:pStyle w:val="null3"/>
            </w:pPr>
            <w:r>
              <w:rPr/>
              <w:t>响应报价合理性</w:t>
            </w:r>
          </w:p>
        </w:tc>
        <w:tc>
          <w:tcPr>
            <w:tcW w:type="dxa" w:w="4238"/>
          </w:tcPr>
          <w:p>
            <w:pPr>
              <w:pStyle w:val="null3"/>
            </w:pPr>
            <w:r>
              <w:rPr/>
              <w:t>磋商小组认为供应商的报价明显低于其他通过符合性审查供应商的报价，有可能影响产品质量或者不能诚信履约的，供应商能在规定时间内应磋商小组要求证明其报价合理性</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响应文件实质性响应磋商文件要求，且无经评委认定为无效响应的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采购包1(2026-2028年两年期污水处理厂一、二期污泥处理项目(二次)):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(11.0分)</w:t>
            </w:r>
          </w:p>
        </w:tc>
        <w:tc>
          <w:tcPr>
            <w:tcW w:type="dxa" w:w="5076"/>
          </w:tcPr>
          <w:p>
            <w:pPr>
              <w:pStyle w:val="null3"/>
              <w:jc w:val="left"/>
            </w:pPr>
            <w:r>
              <w:rPr/>
              <w:t>1、能根据项目服务内容、需求对本项目的重点难点做分析，提供现状分析、重难点分析、提出相关合理化建议的得4分，否则不得分。 2、在包含上述内容基础上，方案内容完整全面、描述详细清晰，针对性、可操作性强的得7分，基本符合项目实际实施状况，方案内容描述较详尽准确、针对性、可操作性较强的得3分，不满足不得分。</w:t>
            </w:r>
          </w:p>
        </w:tc>
      </w:tr>
      <w:tr>
        <w:tc>
          <w:tcPr>
            <w:tcW w:type="dxa" w:w="922"/>
            <w:gridSpan w:val="2"/>
            <w:vMerge/>
          </w:tcPr>
          <w:p/>
        </w:tc>
        <w:tc>
          <w:tcPr>
            <w:tcW w:type="dxa" w:w="2307"/>
          </w:tcPr>
          <w:p>
            <w:pPr>
              <w:pStyle w:val="null3"/>
              <w:jc w:val="left"/>
            </w:pPr>
            <w:r>
              <w:rPr/>
              <w:t>工作目标及实施方案 (11.0分)</w:t>
            </w:r>
          </w:p>
        </w:tc>
        <w:tc>
          <w:tcPr>
            <w:tcW w:type="dxa" w:w="5076"/>
          </w:tcPr>
          <w:p>
            <w:pPr>
              <w:pStyle w:val="null3"/>
              <w:jc w:val="left"/>
            </w:pPr>
            <w:r>
              <w:rPr/>
              <w:t>1、能提供工作目标及实施方案的（方案内容包括对本项目的理解、对本项目的保障措施、整体要求、性质和特点的响应情况），得4分；否则不得分。 2、在包含上述内容基础上，方案内容完整全面、描述详细清晰，针对性、可操作性强的得7分，基本符合项目实际实施状况，方案内容描述较详尽准确、针对性、可操作性较强的得3分，不满足不得分。</w:t>
            </w:r>
          </w:p>
        </w:tc>
      </w:tr>
      <w:tr>
        <w:tc>
          <w:tcPr>
            <w:tcW w:type="dxa" w:w="922"/>
            <w:gridSpan w:val="2"/>
            <w:vMerge/>
          </w:tcPr>
          <w:p/>
        </w:tc>
        <w:tc>
          <w:tcPr>
            <w:tcW w:type="dxa" w:w="2307"/>
          </w:tcPr>
          <w:p>
            <w:pPr>
              <w:pStyle w:val="null3"/>
              <w:jc w:val="left"/>
            </w:pPr>
            <w:r>
              <w:rPr/>
              <w:t>污泥处理处置方案 (11.0分)</w:t>
            </w:r>
          </w:p>
        </w:tc>
        <w:tc>
          <w:tcPr>
            <w:tcW w:type="dxa" w:w="5076"/>
          </w:tcPr>
          <w:p>
            <w:pPr>
              <w:pStyle w:val="null3"/>
              <w:jc w:val="left"/>
            </w:pPr>
            <w:r>
              <w:rPr/>
              <w:t>1、能提供污泥处理处置方案的（方案内容包括污泥运达处理处置地点需要的路程及时间、污泥处置工艺、资源利用、环境保护等），得4分，否则不得分。 2、在包含上述内容基础上，方案内容完整全面、描述详细清晰，针对性、可操作性强的得7分，基本符合项目实际实施状况，方案内容描述较详尽准确、针对性、可操作性较强的得3分，不满足不得分。</w:t>
            </w:r>
          </w:p>
        </w:tc>
      </w:tr>
      <w:tr>
        <w:tc>
          <w:tcPr>
            <w:tcW w:type="dxa" w:w="922"/>
            <w:gridSpan w:val="2"/>
            <w:vMerge/>
          </w:tcPr>
          <w:p/>
        </w:tc>
        <w:tc>
          <w:tcPr>
            <w:tcW w:type="dxa" w:w="2307"/>
          </w:tcPr>
          <w:p>
            <w:pPr>
              <w:pStyle w:val="null3"/>
              <w:jc w:val="left"/>
            </w:pPr>
            <w:r>
              <w:rPr/>
              <w:t>运输服务方案 (11.0分)</w:t>
            </w:r>
          </w:p>
        </w:tc>
        <w:tc>
          <w:tcPr>
            <w:tcW w:type="dxa" w:w="5076"/>
          </w:tcPr>
          <w:p>
            <w:pPr>
              <w:pStyle w:val="null3"/>
              <w:jc w:val="left"/>
            </w:pPr>
            <w:r>
              <w:rPr/>
              <w:t>1、能提供运输服务方案的（方案内容包括污泥装载方式、运输人员及车辆安排、日常作业交接班方式及工作流程安排、公共环境的维护等），得4分，否则不得分。 2、在包含上述内容基础上，方案内容完整全面、描述详细清晰，针对性、可操作性强的7分，基本符合项目实际实施状况，方案内容描述较详尽准确、针对性、可操作性较强的得3分，不满足不得分。</w:t>
            </w:r>
          </w:p>
        </w:tc>
      </w:tr>
      <w:tr>
        <w:tc>
          <w:tcPr>
            <w:tcW w:type="dxa" w:w="922"/>
            <w:gridSpan w:val="2"/>
            <w:vMerge/>
          </w:tcPr>
          <w:p/>
        </w:tc>
        <w:tc>
          <w:tcPr>
            <w:tcW w:type="dxa" w:w="2307"/>
          </w:tcPr>
          <w:p>
            <w:pPr>
              <w:pStyle w:val="null3"/>
              <w:jc w:val="left"/>
            </w:pPr>
            <w:r>
              <w:rPr/>
              <w:t>安全防护和应急保障措施 (11.0分)</w:t>
            </w:r>
          </w:p>
        </w:tc>
        <w:tc>
          <w:tcPr>
            <w:tcW w:type="dxa" w:w="5076"/>
          </w:tcPr>
          <w:p>
            <w:pPr>
              <w:pStyle w:val="null3"/>
              <w:jc w:val="left"/>
            </w:pPr>
            <w:r>
              <w:rPr/>
              <w:t>1、能提供安全防护和应急保障措施的（方案内容包括安全防护措施、应急响应时间、应急处理措施、提供给工作人员的安全防护及应急工具备品备件情况），得4分，否则不得分。 2、在包含上述内容基础上，方案内容完整全面、描述详细清晰，针对性、可操作性强的得7分，基本符合项目实际实施状况，方案内容描述较详尽准确、针对性、可操作性较强的得3分，不满足不得分。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(9.0分)</w:t>
            </w:r>
          </w:p>
        </w:tc>
        <w:tc>
          <w:tcPr>
            <w:tcW w:type="dxa" w:w="5076"/>
          </w:tcPr>
          <w:p>
            <w:pPr>
              <w:pStyle w:val="null3"/>
              <w:jc w:val="left"/>
            </w:pPr>
            <w:r>
              <w:rPr/>
              <w:t>2023年1月1日至今，投标人承接过的类似污泥处理项目业绩，每提供一项得3分，本项最高得9分。 注：须提供合同关键页复印件加盖供应商公章，业绩时间以合同为准。不提供或不齐全均不得分。</w:t>
            </w:r>
          </w:p>
        </w:tc>
      </w:tr>
      <w:tr>
        <w:tc>
          <w:tcPr>
            <w:tcW w:type="dxa" w:w="922"/>
            <w:gridSpan w:val="2"/>
            <w:vMerge/>
          </w:tcPr>
          <w:p/>
        </w:tc>
        <w:tc>
          <w:tcPr>
            <w:tcW w:type="dxa" w:w="2307"/>
          </w:tcPr>
          <w:p>
            <w:pPr>
              <w:pStyle w:val="null3"/>
              <w:jc w:val="left"/>
            </w:pPr>
            <w:r>
              <w:rPr/>
              <w:t>履约能力 (6.0分)</w:t>
            </w:r>
          </w:p>
        </w:tc>
        <w:tc>
          <w:tcPr>
            <w:tcW w:type="dxa" w:w="5076"/>
          </w:tcPr>
          <w:p>
            <w:pPr>
              <w:pStyle w:val="null3"/>
              <w:jc w:val="left"/>
            </w:pPr>
            <w:r>
              <w:rPr/>
              <w:t>供应商具备以下认证证书： 1.质量管理体系认证； 2.环境管理体系认证证书； 3.职业健康安全管理体系认证证书。 每提供一项得2分，本项最高得6分。 注：①须提供证书扫描件及在全国认证认可信息公共服务平台上对证书的查询结果截图为证明材料。②新成立企业如因成立时间不足三个月而未能获取上述证书的，且投标人能提供书面说明的，可对应得分。</w:t>
            </w:r>
          </w:p>
        </w:tc>
      </w:tr>
      <w:tr>
        <w:tc>
          <w:tcPr>
            <w:tcW w:type="dxa" w:w="922"/>
            <w:gridSpan w:val="2"/>
            <w:vMerge/>
          </w:tcPr>
          <w:p/>
        </w:tc>
        <w:tc>
          <w:tcPr>
            <w:tcW w:type="dxa" w:w="2307"/>
          </w:tcPr>
          <w:p>
            <w:pPr>
              <w:pStyle w:val="null3"/>
              <w:jc w:val="left"/>
            </w:pPr>
            <w:r>
              <w:rPr/>
              <w:t>项目负责人 (10.0分)</w:t>
            </w:r>
          </w:p>
        </w:tc>
        <w:tc>
          <w:tcPr>
            <w:tcW w:type="dxa" w:w="5076"/>
          </w:tcPr>
          <w:p>
            <w:pPr>
              <w:pStyle w:val="null3"/>
              <w:jc w:val="left"/>
            </w:pPr>
            <w:r>
              <w:rPr/>
              <w:t>具有环境相关专业中级及以上职称的，得10分；仅具有助理工程师职称（且无中级及以上）的，得5分。无或其他不得分。本项最高得10分。 注：须提供：①身份证扫描件；②职称证扫描件；③投标截止时间前三个月内任意一个月在供应商单位购买社保证明。上述证明材料均需加盖供应商公章，未按要求提供证明材料的或提供资料不齐全的不得分。</w:t>
            </w:r>
          </w:p>
        </w:tc>
      </w:tr>
      <w:tr>
        <w:tc>
          <w:tcPr>
            <w:tcW w:type="dxa" w:w="922"/>
            <w:gridSpan w:val="2"/>
            <w:vMerge/>
          </w:tcPr>
          <w:p/>
        </w:tc>
        <w:tc>
          <w:tcPr>
            <w:tcW w:type="dxa" w:w="2307"/>
          </w:tcPr>
          <w:p>
            <w:pPr>
              <w:pStyle w:val="null3"/>
              <w:jc w:val="left"/>
            </w:pPr>
            <w:r>
              <w:rPr/>
              <w:t>拟投入团队人员 (10.0分)</w:t>
            </w:r>
          </w:p>
        </w:tc>
        <w:tc>
          <w:tcPr>
            <w:tcW w:type="dxa" w:w="5076"/>
          </w:tcPr>
          <w:p>
            <w:pPr>
              <w:pStyle w:val="null3"/>
              <w:jc w:val="left"/>
            </w:pPr>
            <w:r>
              <w:rPr/>
              <w:t>1.供应商拟投入团队人员满足采购需求最低要求（具有驾驶证人员4人，且均持有有效的B2及以上机动车驾驶证）的，在满足采购需求的基础上，每增加一人持有有效的B2及以上机动车驾驶证，得5分，最高得10分。 注：本项最高得10分。须提供：①身份证扫描件；②驾驶证扫描件；③投标（响应）截止时间前三个月内任意一个月在供应商单位购买社保证明。上述证明材料均需加盖供应商公章，未按要求提供证明材料的或提供资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2026-2028</w:t>
      </w:r>
      <w:r>
        <w:rPr>
          <w:sz w:val="48"/>
          <w:b/>
        </w:rPr>
        <w:t>年度广清产业园污水处理厂</w:t>
      </w:r>
    </w:p>
    <w:p>
      <w:pPr>
        <w:pStyle w:val="null3"/>
        <w:jc w:val="center"/>
      </w:pPr>
      <w:r>
        <w:rPr>
          <w:sz w:val="48"/>
          <w:b/>
        </w:rPr>
        <w:t>污泥处理服务合同</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8"/>
        </w:rPr>
        <w:t>合同编号：</w:t>
      </w:r>
    </w:p>
    <w:p>
      <w:pPr>
        <w:pStyle w:val="null3"/>
      </w:pPr>
      <w:r>
        <w:rPr>
          <w:sz w:val="28"/>
        </w:rPr>
        <w:t>废物产生单位名称：</w:t>
      </w:r>
    </w:p>
    <w:p>
      <w:pPr>
        <w:pStyle w:val="null3"/>
      </w:pPr>
      <w:r>
        <w:rPr>
          <w:sz w:val="28"/>
        </w:rPr>
        <w:t>废物产生单位地址：</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48"/>
          <w:b/>
        </w:rPr>
        <w:t>一般固体废物回收处理合同</w:t>
      </w:r>
      <w:r>
        <w:rPr/>
        <w:t xml:space="preserve">                                           </w:t>
      </w:r>
    </w:p>
    <w:p>
      <w:pPr>
        <w:pStyle w:val="null3"/>
        <w:jc w:val="right"/>
      </w:pPr>
      <w:r>
        <w:rPr/>
        <w:t xml:space="preserve">                 </w:t>
      </w:r>
    </w:p>
    <w:p>
      <w:pPr>
        <w:pStyle w:val="null3"/>
        <w:ind w:firstLine="480"/>
      </w:pPr>
      <w:r>
        <w:rPr>
          <w:sz w:val="28"/>
        </w:rPr>
        <w:t>根据广清经济特别合作区广清产业园管委会主任办公会议纪要</w:t>
      </w:r>
      <w:r>
        <w:rPr>
          <w:sz w:val="28"/>
        </w:rPr>
        <w:t>〔</w:t>
      </w:r>
      <w:r>
        <w:rPr>
          <w:sz w:val="28"/>
        </w:rPr>
        <w:t>2025〕48</w:t>
      </w:r>
      <w:r>
        <w:rPr>
          <w:sz w:val="28"/>
        </w:rPr>
        <w:t>号文件精神，及</w:t>
      </w:r>
      <w:r>
        <w:rPr>
          <w:sz w:val="28"/>
        </w:rPr>
        <w:t>2026-2028年度广清产业园污水处理厂污泥处理服务项目采购结果签订本合同。</w:t>
      </w:r>
    </w:p>
    <w:p>
      <w:pPr>
        <w:pStyle w:val="null3"/>
      </w:pPr>
      <w:r>
        <w:rPr>
          <w:sz w:val="28"/>
        </w:rPr>
        <w:t>甲方：广清经济特别合作区广清产业园管理委员会</w:t>
      </w:r>
    </w:p>
    <w:p>
      <w:pPr>
        <w:pStyle w:val="null3"/>
      </w:pPr>
      <w:r>
        <w:rPr>
          <w:sz w:val="28"/>
        </w:rPr>
        <w:t>乙方：</w:t>
      </w:r>
    </w:p>
    <w:p>
      <w:pPr>
        <w:pStyle w:val="null3"/>
      </w:pPr>
      <w:r>
        <w:rPr>
          <w:sz w:val="28"/>
        </w:rPr>
        <w:t>地址：</w:t>
      </w:r>
    </w:p>
    <w:p>
      <w:pPr>
        <w:pStyle w:val="null3"/>
      </w:pPr>
      <w:r>
        <w:rPr>
          <w:sz w:val="28"/>
        </w:rPr>
        <w:t>法定代表人：</w:t>
      </w:r>
    </w:p>
    <w:p>
      <w:pPr>
        <w:pStyle w:val="null3"/>
      </w:pPr>
      <w:r>
        <w:rPr>
          <w:sz w:val="28"/>
        </w:rPr>
        <w:t>统一社会信用代码：</w:t>
      </w:r>
    </w:p>
    <w:p>
      <w:pPr>
        <w:pStyle w:val="null3"/>
        <w:ind w:firstLine="480"/>
      </w:pPr>
      <w:r>
        <w:rPr>
          <w:sz w:val="28"/>
        </w:rPr>
        <w:t>根据《中华人民共和国民法典》、《中华人民共和国固体废物污染环境防治法》、《广东省固体废物污染环境防治条例》等法律法规，在自愿、平等、互利的原则下，甲方委托乙方开展</w:t>
      </w:r>
      <w:r>
        <w:rPr>
          <w:sz w:val="28"/>
        </w:rPr>
        <w:t>2026-2028年度污泥处理工作。特签订本合同，以便共同遵守，达成如下协议：</w:t>
      </w:r>
    </w:p>
    <w:p>
      <w:pPr>
        <w:pStyle w:val="null3"/>
        <w:ind w:firstLine="482"/>
      </w:pPr>
      <w:r>
        <w:rPr>
          <w:sz w:val="28"/>
          <w:b/>
        </w:rPr>
        <w:t>一、废物情况</w:t>
      </w:r>
    </w:p>
    <w:p>
      <w:pPr>
        <w:pStyle w:val="null3"/>
        <w:ind w:firstLine="480"/>
      </w:pPr>
      <w:r>
        <w:rPr>
          <w:sz w:val="28"/>
        </w:rPr>
        <w:t>废物品种：</w:t>
      </w:r>
      <w:r>
        <w:rPr>
          <w:sz w:val="28"/>
          <w:b/>
          <w:u w:val="single"/>
        </w:rPr>
        <w:t>一般固体污泥（</w:t>
      </w:r>
      <w:r>
        <w:rPr>
          <w:sz w:val="28"/>
          <w:b/>
          <w:u w:val="single"/>
        </w:rPr>
        <w:t>SW90 城镇污水污泥）</w:t>
      </w:r>
    </w:p>
    <w:tbl>
      <w:tblPr>
        <w:tblW w:w="0" w:type="auto"/>
        <w:tblBorders>
          <w:top w:val="none" w:color="000000" w:sz="4"/>
          <w:left w:val="none" w:color="000000" w:sz="4"/>
          <w:bottom w:val="none" w:color="000000" w:sz="4"/>
          <w:right w:val="none" w:color="000000" w:sz="4"/>
          <w:insideH w:val="none"/>
          <w:insideV w:val="none"/>
        </w:tblBorders>
      </w:tblPr>
      <w:tblGrid>
        <w:gridCol w:w="813"/>
        <w:gridCol w:w="1956"/>
        <w:gridCol w:w="1796"/>
        <w:gridCol w:w="2127"/>
        <w:gridCol w:w="1615"/>
      </w:tblGrid>
      <w:tr>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序号</w:t>
            </w:r>
          </w:p>
        </w:tc>
        <w:tc>
          <w:tcPr>
            <w:tcW w:type="dxa" w:w="1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废物名称</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废物代码</w:t>
            </w:r>
          </w:p>
        </w:tc>
        <w:tc>
          <w:tcPr>
            <w:tcW w:type="dxa" w:w="2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数量（吨</w:t>
            </w:r>
            <w:r>
              <w:rPr>
                <w:sz w:val="28"/>
                <w:b/>
              </w:rPr>
              <w:t>/2年）</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处置方式</w:t>
            </w:r>
          </w:p>
        </w:tc>
      </w:tr>
      <w:tr>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城镇污水污泥</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SW90</w:t>
            </w:r>
          </w:p>
        </w:tc>
        <w:tc>
          <w:tcPr>
            <w:tcW w:type="dxa" w:w="2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12000</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利用</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备注：以上数量为</w:t>
            </w:r>
            <w:r>
              <w:rPr>
                <w:sz w:val="28"/>
              </w:rPr>
              <w:t>2026-2028年（2年）预估数量，若超出预估数量（12000吨），超出量以本合同单价乘以实际数量结算，但是总超出金额需控制在合同价10%以内，并按照政府采购法相关规定签订补充协议。如超出金额超过合同价10%，则按合同价10%签订补充协议。</w:t>
            </w:r>
          </w:p>
        </w:tc>
      </w:tr>
    </w:tbl>
    <w:p>
      <w:pPr>
        <w:pStyle w:val="null3"/>
        <w:ind w:firstLine="482"/>
      </w:pPr>
      <w:r>
        <w:rPr>
          <w:sz w:val="28"/>
          <w:b/>
        </w:rPr>
        <w:t>二、废物运输方式</w:t>
      </w:r>
    </w:p>
    <w:p>
      <w:pPr>
        <w:pStyle w:val="null3"/>
        <w:ind w:firstLine="480"/>
      </w:pPr>
      <w:r>
        <w:rPr>
          <w:sz w:val="28"/>
        </w:rPr>
        <w:t>由乙方负责安排符合要求的处理方处理本合同内污泥的运输，所安排车辆承运能力不得低于</w:t>
      </w:r>
      <w:r>
        <w:rPr>
          <w:sz w:val="28"/>
        </w:rPr>
        <w:t>30吨/车次。</w:t>
      </w:r>
    </w:p>
    <w:p>
      <w:pPr>
        <w:pStyle w:val="null3"/>
        <w:ind w:firstLine="482"/>
      </w:pPr>
      <w:r>
        <w:rPr>
          <w:sz w:val="28"/>
          <w:b/>
        </w:rPr>
        <w:t>三、服务内容</w:t>
      </w:r>
    </w:p>
    <w:p>
      <w:pPr>
        <w:pStyle w:val="null3"/>
        <w:ind w:firstLine="480"/>
      </w:pPr>
      <w:r>
        <w:rPr>
          <w:sz w:val="28"/>
        </w:rPr>
        <w:t>对广清产业园污水处理厂污泥处置服务，对污水厂污泥进行清理、运输、焚烧、填埋等，确保不产生二次污染，并按国家法律法规合法处置，符合国家法律法规及相关规范、标准要求的相关处置标准。</w:t>
      </w:r>
    </w:p>
    <w:p>
      <w:pPr>
        <w:pStyle w:val="null3"/>
        <w:ind w:firstLine="482"/>
      </w:pPr>
      <w:r>
        <w:rPr>
          <w:sz w:val="28"/>
          <w:b/>
        </w:rPr>
        <w:t>四、服务要求</w:t>
      </w:r>
    </w:p>
    <w:p>
      <w:pPr>
        <w:pStyle w:val="null3"/>
        <w:ind w:firstLine="480"/>
      </w:pPr>
      <w:r>
        <w:rPr>
          <w:sz w:val="28"/>
        </w:rPr>
        <w:t>（一）必须符合环境保护要求，按相关规范完成污泥运输、计量、接收和处置工作。污泥处置过程产生的废气、污染物等必须符合国家、地方环保标准，处置后的污泥产品符合国家有关标准。</w:t>
      </w:r>
    </w:p>
    <w:p>
      <w:pPr>
        <w:pStyle w:val="null3"/>
        <w:ind w:firstLine="480"/>
      </w:pPr>
      <w:r>
        <w:rPr>
          <w:sz w:val="28"/>
        </w:rPr>
        <w:t>（二）配备符合环保、卫生、安全要求的污泥贮存、处置设施设备。</w:t>
      </w:r>
    </w:p>
    <w:p>
      <w:pPr>
        <w:pStyle w:val="null3"/>
        <w:ind w:firstLine="480"/>
      </w:pPr>
      <w:r>
        <w:rPr>
          <w:sz w:val="28"/>
        </w:rPr>
        <w:t>（三）乙方</w:t>
      </w:r>
      <w:r>
        <w:rPr>
          <w:sz w:val="28"/>
        </w:rPr>
        <w:t>需保证运输车辆和运输司机均取得交通部门和其他有关部门所要求的相应资质。签订合同后</w:t>
      </w:r>
      <w:r>
        <w:rPr>
          <w:sz w:val="28"/>
        </w:rPr>
        <w:t>3日内将运输资质、车辆行驶证、司机驾驶证等资料向</w:t>
      </w:r>
      <w:r>
        <w:rPr>
          <w:sz w:val="28"/>
        </w:rPr>
        <w:t>甲方</w:t>
      </w:r>
      <w:r>
        <w:rPr>
          <w:sz w:val="28"/>
        </w:rPr>
        <w:t>提交备案。上述资料发生变更时，</w:t>
      </w:r>
      <w:r>
        <w:rPr>
          <w:sz w:val="28"/>
        </w:rPr>
        <w:t>3个工作日内完成更新</w:t>
      </w:r>
      <w:r>
        <w:rPr>
          <w:sz w:val="28"/>
        </w:rPr>
        <w:t>。</w:t>
      </w:r>
    </w:p>
    <w:p>
      <w:pPr>
        <w:pStyle w:val="null3"/>
        <w:ind w:firstLine="480"/>
      </w:pPr>
      <w:r>
        <w:rPr>
          <w:sz w:val="28"/>
        </w:rPr>
        <w:t>（四）</w:t>
      </w:r>
      <w:r>
        <w:rPr>
          <w:sz w:val="28"/>
        </w:rPr>
        <w:t>运输车辆、司机应了解并遵守国家及地方有关的安全、运输、环保的法律法规和其他规章制度，保障运输安全。成交供应商自有或委托的运输单位</w:t>
      </w:r>
      <w:r>
        <w:rPr>
          <w:sz w:val="28"/>
        </w:rPr>
        <w:t>应</w:t>
      </w:r>
      <w:r>
        <w:rPr>
          <w:sz w:val="28"/>
        </w:rPr>
        <w:t>取得合法的道路运输运营牌照，保证运输车辆和运输司机均取得交通部门所要求的相应资质。签订合同后</w:t>
      </w:r>
      <w:r>
        <w:rPr>
          <w:sz w:val="28"/>
        </w:rPr>
        <w:t>3日内将运输资质、车辆行驶证、司机驾驶证等资料向采购人提交备案。(上述资料发生变更时，3个工作日内完成更新。)</w:t>
      </w:r>
      <w:r>
        <w:rPr>
          <w:sz w:val="28"/>
        </w:rPr>
        <w:t>。污泥运输过程中的一切事项均由乙方自行解决。</w:t>
      </w:r>
    </w:p>
    <w:p>
      <w:pPr>
        <w:pStyle w:val="null3"/>
        <w:ind w:firstLine="480"/>
      </w:pPr>
      <w:r>
        <w:rPr>
          <w:sz w:val="28"/>
        </w:rPr>
        <w:t>（五）严格执行污泥转移有关规定及</w:t>
      </w:r>
      <w:r>
        <w:rPr>
          <w:sz w:val="28"/>
        </w:rPr>
        <w:t>“污泥转移联单”制度，建立污泥管理专项台账，对污泥的收集、运输、贮存、利用、处理进行登记，详细记录污泥产生量，处置方式和处置量、污泥转移量和转移去向、运输车牌照号等情况。</w:t>
      </w:r>
    </w:p>
    <w:p>
      <w:pPr>
        <w:pStyle w:val="null3"/>
        <w:ind w:firstLine="480"/>
      </w:pPr>
      <w:r>
        <w:rPr>
          <w:sz w:val="28"/>
        </w:rPr>
        <w:t>（六）每月</w:t>
      </w:r>
      <w:r>
        <w:rPr>
          <w:sz w:val="28"/>
        </w:rPr>
        <w:t>5日前将上月的污泥转移联单流转至甲方、第三方监管单位、各城镇污水处理厂进行污泥处置量确认。每月15日前应完成上月污泥转移联单流转工作，将盖章后的自留联交回各厂存档，盖章扫描件发回甲方。</w:t>
      </w:r>
    </w:p>
    <w:p>
      <w:pPr>
        <w:pStyle w:val="null3"/>
        <w:ind w:firstLine="480"/>
      </w:pPr>
      <w:r>
        <w:rPr>
          <w:sz w:val="28"/>
        </w:rPr>
        <w:t>（七）建立完善的记录、存档制度，对污泥产品的去向、用途、用量等进行跟踪、记录和报告。</w:t>
      </w:r>
    </w:p>
    <w:p>
      <w:pPr>
        <w:pStyle w:val="null3"/>
        <w:ind w:firstLine="480"/>
      </w:pPr>
      <w:r>
        <w:rPr>
          <w:sz w:val="28"/>
        </w:rPr>
        <w:t>（八）乙方应在污泥储蓄池、污泥干化车间、料仓等关键区域设置在线视频监控设备，视频记录保存</w:t>
      </w:r>
      <w:r>
        <w:rPr>
          <w:sz w:val="28"/>
        </w:rPr>
        <w:t>3年。</w:t>
      </w:r>
    </w:p>
    <w:p>
      <w:pPr>
        <w:pStyle w:val="null3"/>
        <w:ind w:firstLine="480"/>
      </w:pPr>
      <w:r>
        <w:rPr>
          <w:sz w:val="28"/>
        </w:rPr>
        <w:t>（九）污泥运输要采用</w:t>
      </w:r>
      <w:r>
        <w:rPr>
          <w:sz w:val="28"/>
        </w:rPr>
        <w:t>“一车一运”，以确保污泥计量准确，泥质稳定。接到甲方指令后，乙方应在2</w:t>
      </w:r>
      <w:r>
        <w:rPr>
          <w:sz w:val="28"/>
        </w:rPr>
        <w:t>4</w:t>
      </w:r>
      <w:r>
        <w:rPr>
          <w:sz w:val="28"/>
        </w:rPr>
        <w:t>个小时内安排车辆到达现场进行运输。严格执行污泥转移联单及封条制度，确保污泥运输过程不出现抛洒滴漏，不偷倒偷排、不外泄。</w:t>
      </w:r>
    </w:p>
    <w:p>
      <w:pPr>
        <w:pStyle w:val="null3"/>
        <w:ind w:firstLine="480"/>
      </w:pPr>
      <w:r>
        <w:rPr>
          <w:sz w:val="28"/>
        </w:rPr>
        <w:t>（十）乙方应提供污泥运输车辆的临时停放场所，为污泥卸车提供卸泥设施，并负责装泥设施的维护、保养，确保污泥运输车辆到达乙方污泥处置场所后（以甲方污泥运输车</w:t>
      </w:r>
      <w:r>
        <w:rPr>
          <w:sz w:val="28"/>
        </w:rPr>
        <w:t>GPS定位到达乙方污泥处置场所起开始计算）能及时卸泥。</w:t>
      </w:r>
    </w:p>
    <w:p>
      <w:pPr>
        <w:pStyle w:val="null3"/>
        <w:ind w:firstLine="480"/>
      </w:pPr>
      <w:r>
        <w:rPr>
          <w:sz w:val="28"/>
        </w:rPr>
        <w:t>（十一）乙方须清晰了解本项目的现状及工作目标，并根据对本项目服务内容的理解，提前编制项目重点难点分析、工作目标及实施方案、污泥处理处置方案、运输服务方案等，要求工作思路明确，工作措施针对性强，科学合理，可操作性强。</w:t>
      </w:r>
    </w:p>
    <w:p>
      <w:pPr>
        <w:pStyle w:val="null3"/>
        <w:ind w:firstLine="480"/>
      </w:pPr>
      <w:r>
        <w:rPr>
          <w:sz w:val="28"/>
        </w:rPr>
        <w:t>（十二）乙方须具备应急处理能力，须提前制定贴合本项目实际情况的安全防护和应急保障措施，内容包括但不限于人员应急处理预案、设备应急处理预案、突发情况预见及解决方案。</w:t>
      </w:r>
    </w:p>
    <w:p>
      <w:pPr>
        <w:pStyle w:val="null3"/>
        <w:ind w:firstLine="480"/>
      </w:pPr>
      <w:r>
        <w:rPr>
          <w:sz w:val="28"/>
        </w:rPr>
        <w:t>（十三）乙方应具有较完善的管理体系，包括但不限于质量管理体系、环境管理体系、职业健康安全管理体系等。</w:t>
      </w:r>
    </w:p>
    <w:p>
      <w:pPr>
        <w:pStyle w:val="null3"/>
        <w:ind w:firstLine="482"/>
      </w:pPr>
      <w:r>
        <w:rPr>
          <w:sz w:val="28"/>
          <w:b/>
        </w:rPr>
        <w:t>五、服务质量标准</w:t>
      </w:r>
    </w:p>
    <w:p>
      <w:pPr>
        <w:pStyle w:val="null3"/>
        <w:ind w:firstLine="480"/>
      </w:pPr>
      <w:r>
        <w:rPr>
          <w:sz w:val="28"/>
        </w:rPr>
        <w:t>需执行的相关国家标准、行业标准、地方标准等标准、规范</w:t>
      </w:r>
    </w:p>
    <w:p>
      <w:pPr>
        <w:pStyle w:val="null3"/>
        <w:ind w:firstLine="480"/>
      </w:pPr>
      <w:r>
        <w:rPr>
          <w:sz w:val="28"/>
        </w:rPr>
        <w:t>（一）国务院《城镇排水与污水处理条例》（国务院令第</w:t>
      </w:r>
      <w:r>
        <w:rPr>
          <w:sz w:val="28"/>
        </w:rPr>
        <w:t>641号）；</w:t>
      </w:r>
    </w:p>
    <w:p>
      <w:pPr>
        <w:pStyle w:val="null3"/>
        <w:ind w:firstLine="480"/>
      </w:pPr>
      <w:r>
        <w:rPr>
          <w:sz w:val="28"/>
        </w:rPr>
        <w:t>（二）《中华人民共和国固体废物污染环境防治法》（</w:t>
      </w:r>
      <w:r>
        <w:rPr>
          <w:sz w:val="28"/>
        </w:rPr>
        <w:t>2020年修订）；</w:t>
      </w:r>
    </w:p>
    <w:p>
      <w:pPr>
        <w:pStyle w:val="null3"/>
        <w:ind w:firstLine="480"/>
      </w:pPr>
      <w:r>
        <w:rPr>
          <w:sz w:val="28"/>
        </w:rPr>
        <w:t>（三）《广东省固体废物污染环境防治条例》（</w:t>
      </w:r>
      <w:r>
        <w:rPr>
          <w:sz w:val="28"/>
        </w:rPr>
        <w:t>2022年修订）；</w:t>
      </w:r>
    </w:p>
    <w:p>
      <w:pPr>
        <w:pStyle w:val="null3"/>
        <w:ind w:firstLine="480"/>
      </w:pPr>
      <w:r>
        <w:rPr>
          <w:sz w:val="28"/>
        </w:rPr>
        <w:t>（四）《广东省住房和城乡建设厅广东省生态环境厅城镇生活污水处理厂污泥处理处置管理办法》（粤建城</w:t>
      </w:r>
      <w:r>
        <w:rPr>
          <w:sz w:val="28"/>
        </w:rPr>
        <w:t>(2022)196号）；</w:t>
      </w:r>
    </w:p>
    <w:p>
      <w:pPr>
        <w:pStyle w:val="null3"/>
        <w:ind w:firstLine="480"/>
      </w:pPr>
      <w:r>
        <w:rPr>
          <w:sz w:val="28"/>
        </w:rPr>
        <w:t>（五）《城镇污水处理厂污泥处理技术规程》（</w:t>
      </w:r>
      <w:r>
        <w:rPr>
          <w:sz w:val="28"/>
        </w:rPr>
        <w:t>CJJ 131-2009）；</w:t>
      </w:r>
    </w:p>
    <w:p>
      <w:pPr>
        <w:pStyle w:val="null3"/>
        <w:ind w:firstLine="480"/>
      </w:pPr>
      <w:r>
        <w:rPr>
          <w:sz w:val="28"/>
        </w:rPr>
        <w:t>（六）《城镇污水处理厂污泥处理处置污染防治最佳可行技术指南（试行）》（</w:t>
      </w:r>
      <w:r>
        <w:rPr>
          <w:sz w:val="28"/>
        </w:rPr>
        <w:t>HJ-BAT-002）；</w:t>
      </w:r>
    </w:p>
    <w:p>
      <w:pPr>
        <w:pStyle w:val="null3"/>
        <w:ind w:firstLine="480"/>
      </w:pPr>
      <w:r>
        <w:rPr>
          <w:sz w:val="28"/>
        </w:rPr>
        <w:t>（七）《土壤环境监测技术规范》（</w:t>
      </w:r>
      <w:r>
        <w:rPr>
          <w:sz w:val="28"/>
        </w:rPr>
        <w:t>HJ/T 166-2004）；</w:t>
      </w:r>
    </w:p>
    <w:p>
      <w:pPr>
        <w:pStyle w:val="null3"/>
        <w:ind w:firstLine="480"/>
      </w:pPr>
      <w:r>
        <w:rPr>
          <w:sz w:val="28"/>
        </w:rPr>
        <w:t>（八）</w:t>
      </w:r>
      <w:r>
        <w:rPr>
          <w:sz w:val="28"/>
        </w:rPr>
        <w:t>《城镇污泥标准检验方法》</w:t>
      </w:r>
      <w:r>
        <w:rPr>
          <w:sz w:val="28"/>
        </w:rPr>
        <w:t>(CJ/T221-2023)</w:t>
      </w:r>
      <w:r>
        <w:rPr>
          <w:sz w:val="28"/>
        </w:rPr>
        <w:t>；</w:t>
      </w:r>
    </w:p>
    <w:p>
      <w:pPr>
        <w:pStyle w:val="null3"/>
        <w:ind w:firstLine="480"/>
      </w:pPr>
      <w:r>
        <w:rPr>
          <w:sz w:val="28"/>
        </w:rPr>
        <w:t>（九）《土壤监测分析方法》（</w:t>
      </w:r>
      <w:r>
        <w:rPr>
          <w:sz w:val="28"/>
        </w:rPr>
        <w:t>2019年版）；</w:t>
      </w:r>
    </w:p>
    <w:p>
      <w:pPr>
        <w:pStyle w:val="null3"/>
        <w:ind w:firstLine="480"/>
      </w:pPr>
      <w:r>
        <w:rPr>
          <w:sz w:val="28"/>
        </w:rPr>
        <w:t>（十）《水和</w:t>
      </w:r>
      <w:r>
        <w:rPr>
          <w:sz w:val="28"/>
        </w:rPr>
        <w:t>废</w:t>
      </w:r>
      <w:r>
        <w:rPr>
          <w:sz w:val="28"/>
        </w:rPr>
        <w:t>水监测分析方法》（</w:t>
      </w:r>
      <w:r>
        <w:rPr>
          <w:sz w:val="28"/>
        </w:rPr>
        <w:t>2002年版）；</w:t>
      </w:r>
    </w:p>
    <w:p>
      <w:pPr>
        <w:pStyle w:val="null3"/>
        <w:ind w:firstLine="480"/>
      </w:pPr>
      <w:r>
        <w:rPr>
          <w:sz w:val="28"/>
        </w:rPr>
        <w:t>（十一）《空气和废气监测分析方法》（</w:t>
      </w:r>
      <w:r>
        <w:rPr>
          <w:sz w:val="28"/>
        </w:rPr>
        <w:t>2007年版）；</w:t>
      </w:r>
    </w:p>
    <w:p>
      <w:pPr>
        <w:pStyle w:val="null3"/>
        <w:ind w:firstLine="480"/>
      </w:pPr>
      <w:r>
        <w:rPr>
          <w:sz w:val="28"/>
        </w:rPr>
        <w:t>（十二）国家和地方颁布的其他相关污染控制标准及技术规范。如项目实施过程中有新颁布的标准或方法，以最新的为准。</w:t>
      </w:r>
    </w:p>
    <w:p>
      <w:pPr>
        <w:pStyle w:val="null3"/>
        <w:ind w:firstLine="482"/>
      </w:pPr>
      <w:r>
        <w:rPr>
          <w:sz w:val="28"/>
          <w:b/>
        </w:rPr>
        <w:t>六、工作成果的交付</w:t>
      </w:r>
    </w:p>
    <w:p>
      <w:pPr>
        <w:pStyle w:val="null3"/>
        <w:ind w:firstLine="480"/>
      </w:pPr>
      <w:r>
        <w:rPr>
          <w:sz w:val="28"/>
        </w:rPr>
        <w:t>每月</w:t>
      </w:r>
      <w:r>
        <w:rPr>
          <w:sz w:val="28"/>
        </w:rPr>
        <w:t>10日前向甲方书面报告上月污泥处理处置情况，包括对污泥运输情况、处置情况、产品的去向、用途、用量等；</w:t>
      </w:r>
    </w:p>
    <w:p>
      <w:pPr>
        <w:pStyle w:val="null3"/>
        <w:ind w:firstLine="482"/>
      </w:pPr>
      <w:r>
        <w:rPr>
          <w:sz w:val="28"/>
          <w:b/>
        </w:rPr>
        <w:t>七、各方权利与义务</w:t>
      </w:r>
    </w:p>
    <w:p>
      <w:pPr>
        <w:pStyle w:val="null3"/>
        <w:ind w:firstLine="482"/>
      </w:pPr>
      <w:r>
        <w:rPr>
          <w:sz w:val="28"/>
          <w:b/>
        </w:rPr>
        <w:t>（一）甲方义务</w:t>
      </w:r>
    </w:p>
    <w:p>
      <w:pPr>
        <w:pStyle w:val="null3"/>
        <w:ind w:firstLine="480"/>
      </w:pPr>
      <w:r>
        <w:rPr>
          <w:sz w:val="28"/>
        </w:rPr>
        <w:t>1.甲方负责监督管理乙方按照法律法规要求处理本合同内废物。</w:t>
      </w:r>
    </w:p>
    <w:p>
      <w:pPr>
        <w:pStyle w:val="null3"/>
        <w:ind w:firstLine="480"/>
      </w:pPr>
      <w:r>
        <w:rPr>
          <w:sz w:val="28"/>
        </w:rPr>
        <w:t>2.甲方按照本合同规定支付乙方对应处理费用。</w:t>
      </w:r>
    </w:p>
    <w:p>
      <w:pPr>
        <w:pStyle w:val="null3"/>
        <w:ind w:firstLine="482"/>
      </w:pPr>
      <w:r>
        <w:rPr>
          <w:sz w:val="28"/>
          <w:b/>
        </w:rPr>
        <w:t>（二）乙方义务</w:t>
      </w:r>
    </w:p>
    <w:p>
      <w:pPr>
        <w:pStyle w:val="null3"/>
        <w:ind w:firstLine="480"/>
      </w:pPr>
      <w:r>
        <w:rPr>
          <w:sz w:val="28"/>
        </w:rPr>
        <w:t>1.乙方在收集、清运及处理污泥过程中，若出现违反法律法规相关规定私自处理污泥的行为，或对社会产生不良影响的，一切法律责任由本项目乙方自行承担。</w:t>
      </w:r>
    </w:p>
    <w:p>
      <w:pPr>
        <w:pStyle w:val="null3"/>
        <w:ind w:firstLine="480"/>
      </w:pPr>
      <w:r>
        <w:rPr>
          <w:sz w:val="28"/>
        </w:rPr>
        <w:t>2.乙方需确认处理范围了解本合同内废物特点和性质，由废物或处理程序所导致或引起的健康、安全和环境危害由处理方负责。</w:t>
      </w:r>
    </w:p>
    <w:p>
      <w:pPr>
        <w:pStyle w:val="null3"/>
        <w:ind w:firstLine="480"/>
      </w:pPr>
      <w:r>
        <w:rPr>
          <w:sz w:val="28"/>
        </w:rPr>
        <w:t>3.乙方负责确保处理方所安排运输车辆运输本合同内一般固废，并要求其对运输全程跟踪。运输车辆驶出取货地点后，运输过程中发生意外的均由处理方负责。</w:t>
      </w:r>
    </w:p>
    <w:p>
      <w:pPr>
        <w:pStyle w:val="null3"/>
        <w:ind w:firstLine="480"/>
      </w:pPr>
      <w:r>
        <w:rPr>
          <w:sz w:val="28"/>
        </w:rPr>
        <w:t>4.在服务有效期内，乙方必须保证接到甲方通知后，及时处理处置污泥，乙方因自身问题（如计划检修、保电减产等）无法完全处置甲方的污泥时，应当提前7天书面通知甲方。</w:t>
      </w:r>
    </w:p>
    <w:p>
      <w:pPr>
        <w:pStyle w:val="null3"/>
        <w:ind w:firstLine="480"/>
      </w:pPr>
      <w:r>
        <w:rPr>
          <w:sz w:val="28"/>
        </w:rPr>
        <w:t>5.乙方需投入不少于4辆货车供本项目使用，并确保处理方安排的运输车辆必须具备运载30吨以上污泥能力。</w:t>
      </w:r>
      <w:r>
        <w:rPr>
          <w:sz w:val="28"/>
        </w:rPr>
        <w:t>当剩余淤泥重量不足</w:t>
      </w:r>
      <w:r>
        <w:rPr>
          <w:sz w:val="28"/>
        </w:rPr>
        <w:t>30吨时，</w:t>
      </w:r>
      <w:r>
        <w:rPr>
          <w:sz w:val="28"/>
        </w:rPr>
        <w:t>甲方</w:t>
      </w:r>
      <w:r>
        <w:rPr>
          <w:sz w:val="28"/>
        </w:rPr>
        <w:t>可不遵守</w:t>
      </w:r>
      <w:r>
        <w:rPr>
          <w:sz w:val="28"/>
        </w:rPr>
        <w:t>30吨基准重量，而按实际重量进行出货量统计</w:t>
      </w:r>
      <w:r>
        <w:rPr>
          <w:sz w:val="28"/>
        </w:rPr>
        <w:t>。</w:t>
      </w:r>
    </w:p>
    <w:p>
      <w:pPr>
        <w:pStyle w:val="null3"/>
        <w:ind w:firstLine="480"/>
      </w:pPr>
      <w:r>
        <w:rPr>
          <w:sz w:val="28"/>
        </w:rPr>
        <w:t>6.乙方负责监督处理方在无害化处理过程中符合国家法律法规要求。</w:t>
      </w:r>
    </w:p>
    <w:p>
      <w:pPr>
        <w:pStyle w:val="null3"/>
        <w:ind w:firstLine="480"/>
      </w:pPr>
      <w:r>
        <w:rPr>
          <w:sz w:val="28"/>
        </w:rPr>
        <w:t>7.乙方应在规定的时间完成污泥处理工作，并提交《污泥转移联单》给甲方。</w:t>
      </w:r>
    </w:p>
    <w:p>
      <w:pPr>
        <w:pStyle w:val="null3"/>
        <w:ind w:firstLine="482"/>
      </w:pPr>
      <w:r>
        <w:rPr>
          <w:sz w:val="28"/>
          <w:b/>
        </w:rPr>
        <w:t>八、违约责任</w:t>
      </w:r>
    </w:p>
    <w:p>
      <w:pPr>
        <w:pStyle w:val="null3"/>
        <w:ind w:firstLine="480"/>
      </w:pPr>
      <w:r>
        <w:rPr>
          <w:sz w:val="28"/>
        </w:rPr>
        <w:t>（一）乙方未能按时完成污泥处理或处理不达标的，每延迟一日或每次不达标，应向甲方支付合同总额</w:t>
      </w:r>
      <w:r>
        <w:rPr>
          <w:sz w:val="28"/>
        </w:rPr>
        <w:t>1</w:t>
      </w:r>
      <w:r>
        <w:rPr>
          <w:sz w:val="28"/>
        </w:rPr>
        <w:t>‰</w:t>
      </w:r>
      <w:r>
        <w:rPr>
          <w:sz w:val="28"/>
        </w:rPr>
        <w:t>的违约金。</w:t>
      </w:r>
    </w:p>
    <w:p>
      <w:pPr>
        <w:pStyle w:val="null3"/>
        <w:ind w:firstLine="480"/>
      </w:pPr>
      <w:r>
        <w:rPr>
          <w:sz w:val="28"/>
        </w:rPr>
        <w:t>（二）乙方违反本合同约定的其他义务，给甲方造成损失的，应承担赔偿责任。</w:t>
      </w:r>
    </w:p>
    <w:p>
      <w:pPr>
        <w:pStyle w:val="null3"/>
        <w:ind w:firstLine="480"/>
      </w:pPr>
      <w:r>
        <w:rPr>
          <w:sz w:val="28"/>
        </w:rPr>
        <w:t>（三）若因乙方处理能力不足导致污泥积压，甲方有权要求乙方支付日违约金，金额为每日不超过合同总额的</w:t>
      </w:r>
      <w:r>
        <w:rPr>
          <w:sz w:val="28"/>
        </w:rPr>
        <w:t>0.1%，累计不超过合同总额的30%。</w:t>
      </w:r>
    </w:p>
    <w:p>
      <w:pPr>
        <w:pStyle w:val="null3"/>
        <w:ind w:firstLine="482"/>
      </w:pPr>
      <w:r>
        <w:rPr>
          <w:sz w:val="28"/>
          <w:b/>
        </w:rPr>
        <w:t>九、保密义务</w:t>
      </w:r>
    </w:p>
    <w:p>
      <w:pPr>
        <w:pStyle w:val="null3"/>
        <w:ind w:firstLine="480"/>
      </w:pPr>
      <w:r>
        <w:rPr>
          <w:sz w:val="28"/>
        </w:rPr>
        <w:t>双方应对本合同内容及履行过程中获知的对方商业秘密严格保密，未经对方书面同意，不得向第三方披露。本保密义务在合同终止后两年内继续有效。违反保密义务的一方应赔偿由此给对方造成的全部损失。</w:t>
      </w:r>
    </w:p>
    <w:p>
      <w:pPr>
        <w:pStyle w:val="null3"/>
        <w:ind w:firstLine="482"/>
      </w:pPr>
      <w:r>
        <w:rPr>
          <w:sz w:val="28"/>
          <w:b/>
        </w:rPr>
        <w:t>十、争议解决</w:t>
      </w:r>
    </w:p>
    <w:p>
      <w:pPr>
        <w:pStyle w:val="null3"/>
        <w:ind w:firstLine="480"/>
      </w:pPr>
      <w:r>
        <w:rPr>
          <w:sz w:val="28"/>
        </w:rPr>
        <w:t>甲、乙双方因履行本协议而发生争议，由各方友好协商解决；协商不成，乙方可向甲方所在地人民法院提起诉讼。</w:t>
      </w:r>
    </w:p>
    <w:p>
      <w:pPr>
        <w:pStyle w:val="null3"/>
        <w:ind w:firstLine="482"/>
      </w:pPr>
      <w:r>
        <w:rPr>
          <w:sz w:val="28"/>
          <w:b/>
        </w:rPr>
        <w:t>十一、合同期限</w:t>
      </w:r>
    </w:p>
    <w:p>
      <w:pPr>
        <w:pStyle w:val="null3"/>
        <w:ind w:firstLine="480"/>
      </w:pPr>
      <w:r>
        <w:rPr>
          <w:sz w:val="28"/>
        </w:rPr>
        <w:t>（一）合同有效期：自合同签订之日起至</w:t>
      </w:r>
      <w:r>
        <w:rPr>
          <w:sz w:val="28"/>
        </w:rPr>
        <w:t>24个月，即</w:t>
      </w:r>
      <w:r>
        <w:rPr>
          <w:u w:val="single"/>
        </w:rPr>
        <w:t xml:space="preserve">     </w:t>
      </w:r>
      <w:r>
        <w:rPr>
          <w:u w:val="single"/>
        </w:rPr>
        <w:t xml:space="preserve">      </w:t>
      </w:r>
      <w:r>
        <w:rPr>
          <w:sz w:val="28"/>
        </w:rPr>
        <w:t>年</w:t>
      </w:r>
      <w:r>
        <w:rPr>
          <w:u w:val="single"/>
        </w:rPr>
        <w:t xml:space="preserve"> </w:t>
      </w:r>
      <w:r>
        <w:rPr>
          <w:u w:val="single"/>
        </w:rPr>
        <w:t xml:space="preserve">     </w:t>
      </w:r>
      <w:r>
        <w:rPr>
          <w:u w:val="single"/>
        </w:rPr>
        <w:t xml:space="preserve"> </w:t>
      </w:r>
      <w:r>
        <w:rPr>
          <w:sz w:val="28"/>
        </w:rPr>
        <w:t>月</w:t>
      </w:r>
      <w:r>
        <w:rPr>
          <w:u w:val="single"/>
        </w:rPr>
        <w:t xml:space="preserve">  </w:t>
      </w:r>
      <w:r>
        <w:rPr>
          <w:u w:val="single"/>
        </w:rPr>
        <w:t xml:space="preserve">   </w:t>
      </w:r>
      <w:r>
        <w:rPr>
          <w:u w:val="single"/>
        </w:rPr>
        <w:t xml:space="preserve"> </w:t>
      </w:r>
      <w:r>
        <w:rPr>
          <w:sz w:val="28"/>
        </w:rPr>
        <w:t>日至</w:t>
      </w:r>
      <w:r>
        <w:rPr>
          <w:u w:val="single"/>
        </w:rPr>
        <w:t xml:space="preserve">   </w:t>
      </w:r>
      <w:r>
        <w:rPr>
          <w:u w:val="single"/>
        </w:rPr>
        <w:t xml:space="preserve">   </w:t>
      </w:r>
      <w:r>
        <w:rPr>
          <w:u w:val="single"/>
        </w:rPr>
        <w:t xml:space="preserve"> </w:t>
      </w:r>
      <w:r>
        <w:rPr>
          <w:sz w:val="28"/>
        </w:rPr>
        <w:t>年</w:t>
      </w:r>
      <w:r>
        <w:rPr>
          <w:u w:val="single"/>
        </w:rPr>
        <w:t xml:space="preserve"> </w:t>
      </w:r>
      <w:r>
        <w:rPr>
          <w:u w:val="single"/>
        </w:rPr>
        <w:t xml:space="preserve">   </w:t>
      </w:r>
      <w:r>
        <w:rPr>
          <w:u w:val="single"/>
        </w:rPr>
        <w:t xml:space="preserve"> </w:t>
      </w:r>
      <w:r>
        <w:rPr>
          <w:sz w:val="28"/>
        </w:rPr>
        <w:t>月</w:t>
      </w:r>
      <w:r>
        <w:rPr>
          <w:u w:val="single"/>
        </w:rPr>
        <w:t xml:space="preserve">  </w:t>
      </w:r>
      <w:r>
        <w:rPr>
          <w:u w:val="single"/>
        </w:rPr>
        <w:t xml:space="preserve">   </w:t>
      </w:r>
      <w:r>
        <w:rPr>
          <w:u w:val="single"/>
        </w:rPr>
        <w:t xml:space="preserve"> </w:t>
      </w:r>
      <w:r>
        <w:rPr>
          <w:sz w:val="28"/>
        </w:rPr>
        <w:t>日。</w:t>
      </w:r>
    </w:p>
    <w:p>
      <w:pPr>
        <w:pStyle w:val="null3"/>
        <w:ind w:firstLine="480"/>
      </w:pPr>
      <w:r>
        <w:rPr>
          <w:sz w:val="28"/>
        </w:rPr>
        <w:t>（二）本合同终止的情形有：</w:t>
      </w:r>
    </w:p>
    <w:p>
      <w:pPr>
        <w:pStyle w:val="null3"/>
        <w:ind w:firstLine="480"/>
      </w:pPr>
      <w:r>
        <w:rPr>
          <w:sz w:val="28"/>
        </w:rPr>
        <w:t>1.甲方不能继续提供污泥，或甲方不按规定履行支付责任等；</w:t>
      </w:r>
    </w:p>
    <w:p>
      <w:pPr>
        <w:pStyle w:val="null3"/>
        <w:ind w:firstLine="480"/>
      </w:pPr>
      <w:r>
        <w:rPr>
          <w:sz w:val="28"/>
        </w:rPr>
        <w:t>2.甲、乙双方任一方无能力继续履行自己业务或工作的；</w:t>
      </w:r>
    </w:p>
    <w:p>
      <w:pPr>
        <w:pStyle w:val="null3"/>
        <w:ind w:firstLine="480"/>
      </w:pPr>
      <w:r>
        <w:rPr>
          <w:sz w:val="28"/>
        </w:rPr>
        <w:t>3.政策、行政规定等改变导致本合同无法执行的；</w:t>
      </w:r>
    </w:p>
    <w:p>
      <w:pPr>
        <w:pStyle w:val="null3"/>
        <w:ind w:firstLine="480"/>
      </w:pPr>
      <w:r>
        <w:rPr>
          <w:sz w:val="28"/>
        </w:rPr>
        <w:t>4.出现其他损害任一方利益情形，导致受害方提起诉讼的。</w:t>
      </w:r>
    </w:p>
    <w:p>
      <w:pPr>
        <w:pStyle w:val="null3"/>
        <w:ind w:firstLine="480"/>
      </w:pPr>
      <w:r>
        <w:rPr>
          <w:sz w:val="28"/>
        </w:rPr>
        <w:t>出现以上情形之一的，结清费用后本合同结束。</w:t>
      </w:r>
    </w:p>
    <w:p>
      <w:pPr>
        <w:pStyle w:val="null3"/>
        <w:ind w:firstLine="482"/>
      </w:pPr>
      <w:r>
        <w:rPr>
          <w:sz w:val="28"/>
          <w:b/>
        </w:rPr>
        <w:t>十二、合同结算</w:t>
      </w:r>
    </w:p>
    <w:p>
      <w:pPr>
        <w:pStyle w:val="null3"/>
        <w:ind w:right="-480" w:firstLine="480"/>
      </w:pPr>
      <w:r>
        <w:rPr>
          <w:sz w:val="28"/>
        </w:rPr>
        <w:t>（一）废物收费清单：</w:t>
      </w:r>
    </w:p>
    <w:tbl>
      <w:tblPr>
        <w:tblW w:w="0" w:type="auto"/>
        <w:tblBorders>
          <w:top w:val="none" w:color="000000" w:sz="4"/>
          <w:left w:val="none" w:color="000000" w:sz="4"/>
          <w:bottom w:val="none" w:color="000000" w:sz="4"/>
          <w:right w:val="none" w:color="000000" w:sz="4"/>
          <w:insideH w:val="none"/>
          <w:insideV w:val="none"/>
        </w:tblBorders>
      </w:tblPr>
      <w:tblGrid>
        <w:gridCol w:w="572"/>
        <w:gridCol w:w="1294"/>
        <w:gridCol w:w="1194"/>
        <w:gridCol w:w="1304"/>
        <w:gridCol w:w="752"/>
        <w:gridCol w:w="752"/>
        <w:gridCol w:w="1083"/>
        <w:gridCol w:w="1354"/>
      </w:tblGrid>
      <w:tr>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废物名称</w:t>
            </w:r>
          </w:p>
        </w:tc>
        <w:tc>
          <w:tcPr>
            <w:tcW w:type="dxa" w:w="1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包装方式</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费用类别</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处理费用</w:t>
            </w:r>
          </w:p>
          <w:p>
            <w:pPr>
              <w:pStyle w:val="null3"/>
              <w:jc w:val="center"/>
            </w:pPr>
            <w:r>
              <w:rPr>
                <w:sz w:val="24"/>
                <w:b/>
              </w:rPr>
              <w:t>（人民币）</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处理单价（元</w:t>
            </w:r>
            <w:r>
              <w:rPr>
                <w:sz w:val="24"/>
                <w:b/>
              </w:rPr>
              <w:t>/吨</w:t>
            </w:r>
            <w:r>
              <w:rPr>
                <w:sz w:val="24"/>
                <w:b/>
              </w:rPr>
              <w:t>）</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是否含税</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付款方</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r>
              <w:rPr>
                <w:sz w:val="24"/>
                <w:b/>
              </w:rPr>
              <w:t>SW90</w:t>
            </w:r>
            <w:r>
              <w:rPr>
                <w:sz w:val="24"/>
                <w:b/>
              </w:rPr>
              <w:t>城镇污水污泥）</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散装</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处置费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含税</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甲方</w:t>
            </w: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80"/>
            </w:pPr>
            <w:r>
              <w:rPr>
                <w:sz w:val="28"/>
              </w:rPr>
              <w:t>1.以上报价含增值税普通发票（实际税率以开票时国家税率为准）。</w:t>
            </w:r>
          </w:p>
          <w:p>
            <w:pPr>
              <w:pStyle w:val="null3"/>
              <w:ind w:right="-480"/>
            </w:pPr>
            <w:r>
              <w:rPr>
                <w:sz w:val="28"/>
              </w:rPr>
              <w:t>2.以上报价含仓储费、化验分析费、处理费、运输费（30公里外）。</w:t>
            </w:r>
          </w:p>
          <w:p>
            <w:pPr>
              <w:pStyle w:val="null3"/>
              <w:ind w:right="-480"/>
            </w:pPr>
            <w:r>
              <w:rPr>
                <w:sz w:val="28"/>
              </w:rPr>
              <w:t>3.若超出预估数量（12000吨），超出量则以本合同单价乘以实际数量结算，但超出金额需控制在合同价10%以内，并按照政府采购法相关规定签订补充协议。如超出金额超过合同价10%，则按合同价10%签订补充协议。</w:t>
            </w:r>
          </w:p>
        </w:tc>
      </w:tr>
    </w:tbl>
    <w:p>
      <w:pPr>
        <w:pStyle w:val="null3"/>
        <w:ind w:right="-480" w:firstLine="480"/>
      </w:pPr>
      <w:r>
        <w:rPr>
          <w:sz w:val="28"/>
        </w:rPr>
        <w:t>（二）付款方式与甲方账户资料</w:t>
      </w:r>
    </w:p>
    <w:p>
      <w:pPr>
        <w:pStyle w:val="null3"/>
        <w:ind w:firstLine="600"/>
      </w:pPr>
      <w:r>
        <w:rPr>
          <w:sz w:val="28"/>
        </w:rPr>
        <w:t>（</w:t>
      </w:r>
      <w:r>
        <w:rPr>
          <w:sz w:val="28"/>
        </w:rPr>
        <w:t>1）按月结算，每月5日前对账（如遇节假日除外），对账完成后乙方向甲方提供发票，甲方应在收到发票7个工作日内足额支付费用给乙方，逾期未支付或未足额支付的，乙方有权停止要求停止处理。</w:t>
      </w:r>
    </w:p>
    <w:p>
      <w:pPr>
        <w:pStyle w:val="null3"/>
        <w:ind w:firstLine="600"/>
      </w:pPr>
      <w:r>
        <w:rPr>
          <w:sz w:val="28"/>
        </w:rPr>
        <w:t>（</w:t>
      </w:r>
      <w:r>
        <w:rPr>
          <w:sz w:val="28"/>
        </w:rPr>
        <w:t>2）甲方向乙方支付费用之前乙方应向甲方提供自身开具的合法有效发票等符合财政拨款要求的请款手续文件。</w:t>
      </w:r>
    </w:p>
    <w:p>
      <w:pPr>
        <w:pStyle w:val="null3"/>
        <w:ind w:firstLine="600"/>
      </w:pPr>
      <w:r>
        <w:rPr>
          <w:sz w:val="28"/>
        </w:rPr>
        <w:t>（</w:t>
      </w:r>
      <w:r>
        <w:rPr>
          <w:sz w:val="28"/>
        </w:rPr>
        <w:t>3）本项目为财政投资项目，各支付款项以财政局拨款到位为准；甲方依约向政府采购支付部门提出办理财政支付申请即视为履行完毕支付义务，具体支付日期以政府部门支付的时间为准；财政资金尚未下达或财政支付管理流程导致的支付延期，支付限期自动顺延，甲方不承担责任，乙方不得以此为由迟延与拒绝履行义务。</w:t>
      </w:r>
    </w:p>
    <w:p>
      <w:pPr>
        <w:pStyle w:val="null3"/>
        <w:spacing w:before="240"/>
        <w:ind w:firstLine="480"/>
      </w:pPr>
      <w:r>
        <w:rPr>
          <w:sz w:val="28"/>
        </w:rPr>
        <w:t>（</w:t>
      </w:r>
      <w:r>
        <w:rPr>
          <w:sz w:val="28"/>
        </w:rPr>
        <w:t>4）乙方收款账户名称：</w:t>
      </w:r>
    </w:p>
    <w:p>
      <w:pPr>
        <w:pStyle w:val="null3"/>
        <w:spacing w:before="240"/>
        <w:ind w:firstLine="723"/>
      </w:pPr>
      <w:r>
        <w:rPr>
          <w:sz w:val="28"/>
          <w:b/>
        </w:rPr>
        <w:t>开户行：</w:t>
      </w:r>
    </w:p>
    <w:p>
      <w:pPr>
        <w:pStyle w:val="null3"/>
        <w:spacing w:before="240"/>
        <w:ind w:firstLine="723"/>
      </w:pPr>
      <w:r>
        <w:rPr>
          <w:sz w:val="28"/>
          <w:b/>
        </w:rPr>
        <w:t>账</w:t>
      </w:r>
      <w:r>
        <w:rPr>
          <w:sz w:val="28"/>
          <w:b/>
        </w:rPr>
        <w:t xml:space="preserve">  </w:t>
      </w:r>
      <w:r>
        <w:rPr>
          <w:sz w:val="28"/>
          <w:b/>
        </w:rPr>
        <w:t>号：</w:t>
      </w:r>
    </w:p>
    <w:p>
      <w:pPr>
        <w:pStyle w:val="null3"/>
        <w:ind w:firstLine="600"/>
      </w:pPr>
      <w:r>
        <w:rPr>
          <w:sz w:val="28"/>
          <w:b/>
        </w:rPr>
        <w:t>十三、附则</w:t>
      </w:r>
    </w:p>
    <w:p>
      <w:pPr>
        <w:pStyle w:val="null3"/>
        <w:ind w:firstLine="600"/>
      </w:pPr>
      <w:r>
        <w:rPr>
          <w:sz w:val="28"/>
        </w:rPr>
        <w:t>1.本合同壹式肆份，甲、乙双方各执贰份，均具有同等法律效力。合同经甲、乙双方签字盖章之日起生效。</w:t>
      </w:r>
    </w:p>
    <w:p>
      <w:pPr>
        <w:pStyle w:val="null3"/>
        <w:ind w:firstLine="600"/>
      </w:pPr>
      <w:r>
        <w:rPr>
          <w:sz w:val="28"/>
        </w:rPr>
        <w:t>2.未尽事宜，由双方协商解决或订立补充协议，补充协议与本合同具有同等法律效力。</w:t>
      </w:r>
    </w:p>
    <w:p>
      <w:pPr>
        <w:pStyle w:val="null3"/>
      </w:pPr>
      <w:r>
        <w:rPr>
          <w:sz w:val="28"/>
        </w:rPr>
        <w:t>甲方（盖章）：广清经济特别合作区广清产业园管理委员会</w:t>
      </w:r>
    </w:p>
    <w:p>
      <w:pPr>
        <w:pStyle w:val="null3"/>
        <w:ind w:firstLine="600"/>
      </w:pPr>
      <w:r>
        <w:rPr>
          <w:sz w:val="28"/>
        </w:rPr>
        <w:t>法定代表人或授权代表（签字）：</w:t>
      </w:r>
      <w:r>
        <w:rPr>
          <w:sz w:val="28"/>
        </w:rPr>
        <w:t xml:space="preserve">     </w:t>
      </w:r>
    </w:p>
    <w:p>
      <w:pPr>
        <w:pStyle w:val="null3"/>
        <w:ind w:firstLine="5196"/>
      </w:pP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pPr>
      <w:r>
        <w:rPr>
          <w:sz w:val="28"/>
        </w:rPr>
        <w:t>乙方（盖章）：</w:t>
      </w:r>
    </w:p>
    <w:p>
      <w:pPr>
        <w:pStyle w:val="null3"/>
        <w:ind w:firstLine="600"/>
      </w:pPr>
      <w:r>
        <w:rPr>
          <w:sz w:val="28"/>
        </w:rPr>
        <w:t>法定代表人或授权代表（签字）：</w:t>
      </w:r>
    </w:p>
    <w:p>
      <w:pPr>
        <w:pStyle w:val="null3"/>
        <w:ind w:firstLine="5320"/>
      </w:pP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441805-2026-00010</w:t>
      </w:r>
    </w:p>
    <w:p>
      <w:pPr>
        <w:pStyle w:val="null3"/>
        <w:jc w:val="center"/>
        <w:outlineLvl w:val="3"/>
      </w:pPr>
      <w:r>
        <w:rPr>
          <w:sz w:val="24"/>
          <w:b/>
        </w:rPr>
        <w:t>采购项目编号：</w:t>
      </w:r>
      <w:r>
        <w:rPr>
          <w:sz w:val="24"/>
          <w:b/>
        </w:rPr>
        <w:t>04-12-04F-2026-D-F-E03245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公诚管理咨询有限公司</w:t>
      </w:r>
    </w:p>
    <w:p>
      <w:pPr>
        <w:pStyle w:val="null3"/>
        <w:ind w:firstLine="480"/>
      </w:pPr>
      <w:r>
        <w:rPr/>
        <w:t xml:space="preserve"> 你方组织的</w:t>
      </w:r>
      <w:r>
        <w:rPr>
          <w:u w:val="single"/>
        </w:rPr>
        <w:t>“</w:t>
      </w:r>
      <w:r>
        <w:rPr>
          <w:u w:val="single"/>
        </w:rPr>
        <w:t>2026-2028年两年期污水处理厂一、二期污泥处理项目(二次)</w:t>
      </w:r>
      <w:r>
        <w:rPr>
          <w:u w:val="single"/>
        </w:rPr>
        <w:t>”</w:t>
      </w:r>
      <w:r>
        <w:rPr/>
        <w:t>项目的竞争性磋商[采购项目编号为：</w:t>
      </w:r>
      <w:r>
        <w:rPr>
          <w:u w:val="single"/>
        </w:rPr>
        <w:t>04-12-04F-2026-D-F-E03245</w:t>
      </w:r>
      <w:r>
        <w:rPr/>
        <w:t>]，我方愿参与响应。</w:t>
      </w:r>
    </w:p>
    <w:p>
      <w:pPr>
        <w:pStyle w:val="null3"/>
        <w:ind w:firstLine="480"/>
      </w:pPr>
      <w:r>
        <w:rPr/>
        <w:t>我方确认收到贵方提供的</w:t>
      </w:r>
      <w:r>
        <w:rPr>
          <w:u w:val="single"/>
        </w:rPr>
        <w:t>“</w:t>
      </w:r>
      <w:r>
        <w:rPr>
          <w:u w:val="single"/>
        </w:rPr>
        <w:t>2026-2028年两年期污水处理厂一、二期污泥处理项目(二次)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2026-2028年两年期污水处理厂一、二期污泥处理项目(二次)</w:t>
      </w:r>
      <w:r>
        <w:rPr/>
        <w:t>”项目采购[采购项目编号为</w:t>
      </w:r>
      <w:r>
        <w:rPr/>
        <w:t>04-12-04F-2026-D-F-E03245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广清经济特别合作区广清产业园管理委员会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公诚管理咨询有限公司</w:t>
      </w:r>
    </w:p>
    <w:p>
      <w:pPr>
        <w:pStyle w:val="null3"/>
        <w:ind w:firstLine="480"/>
      </w:pPr>
      <w:r>
        <w:rPr/>
        <w:t>我单位参加贵公司组织的</w:t>
      </w:r>
      <w:r>
        <w:rPr/>
        <w:t>2026-2028年两年期污水处理厂一、二期污泥处理项目(二次)</w:t>
      </w:r>
      <w:r>
        <w:rPr/>
        <w:t>（采购项目编号：</w:t>
      </w:r>
      <w:r>
        <w:rPr/>
        <w:t>04-12-04F-2026-D-F-E03245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2026-2028年两年期污水处理厂一、二期污泥处理项目(二次)</w:t>
      </w:r>
      <w:r>
        <w:rPr/>
        <w:t>”项目（采购项目编号：</w:t>
      </w:r>
      <w:r>
        <w:rPr/>
        <w:t>04-12-04F-2026-D-F-E03245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