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BB062" w14:textId="14BBF469" w:rsidR="006E036E" w:rsidRDefault="006E036E">
      <w:pPr>
        <w:jc w:val="left"/>
        <w:rPr>
          <w:rFonts w:ascii="宋体" w:eastAsia="宋体" w:hAnsi="宋体"/>
          <w:bCs/>
          <w:sz w:val="28"/>
        </w:rPr>
      </w:pPr>
    </w:p>
    <w:p w14:paraId="798A6728" w14:textId="7D5FE823" w:rsidR="006E036E" w:rsidRDefault="004E212E">
      <w:pPr>
        <w:jc w:val="center"/>
        <w:rPr>
          <w:rFonts w:ascii="楷体" w:eastAsia="楷体" w:hAnsi="楷体" w:cs="楷体"/>
          <w:b/>
          <w:sz w:val="36"/>
          <w:szCs w:val="36"/>
        </w:rPr>
      </w:pPr>
      <w:r>
        <w:rPr>
          <w:rFonts w:ascii="楷体" w:eastAsia="楷体" w:hAnsi="楷体" w:cs="楷体" w:hint="eastAsia"/>
          <w:b/>
          <w:sz w:val="36"/>
          <w:szCs w:val="36"/>
        </w:rPr>
        <w:t>广州市黄埔区环卫美化服务中心车辆加油服务采购项目</w:t>
      </w:r>
    </w:p>
    <w:p w14:paraId="3468666D" w14:textId="6C3CFC64" w:rsidR="006E036E" w:rsidRDefault="006C6C61" w:rsidP="006C6C61">
      <w:pPr>
        <w:spacing w:line="360" w:lineRule="auto"/>
        <w:jc w:val="center"/>
        <w:rPr>
          <w:rFonts w:ascii="楷体" w:eastAsia="楷体" w:hAnsi="楷体" w:cs="楷体"/>
          <w:b/>
          <w:sz w:val="36"/>
          <w:szCs w:val="36"/>
        </w:rPr>
      </w:pPr>
      <w:r w:rsidRPr="006C6C61">
        <w:rPr>
          <w:rFonts w:ascii="楷体" w:eastAsia="楷体" w:hAnsi="楷体" w:cs="楷体" w:hint="eastAsia"/>
          <w:b/>
          <w:sz w:val="36"/>
          <w:szCs w:val="36"/>
        </w:rPr>
        <w:t>政府采购需求调查表</w:t>
      </w:r>
    </w:p>
    <w:p w14:paraId="1F4BB60E" w14:textId="16FDEB88" w:rsidR="006C6C61" w:rsidRDefault="006C6C61" w:rsidP="006C6C61">
      <w:pPr>
        <w:pStyle w:val="1"/>
        <w:spacing w:before="0" w:after="0" w:line="360" w:lineRule="auto"/>
        <w:rPr>
          <w:rFonts w:ascii="宋体" w:eastAsia="宋体" w:hAnsi="宋体"/>
          <w:b/>
          <w:bCs/>
          <w:i/>
          <w:iCs/>
          <w:sz w:val="24"/>
          <w:szCs w:val="24"/>
        </w:rPr>
      </w:pPr>
      <w:r w:rsidRPr="006C6C61">
        <w:rPr>
          <w:rFonts w:ascii="宋体" w:eastAsia="宋体" w:hAnsi="宋体" w:hint="eastAsia"/>
          <w:b/>
          <w:bCs/>
          <w:i/>
          <w:iCs/>
          <w:sz w:val="24"/>
          <w:szCs w:val="24"/>
        </w:rPr>
        <w:t>（重要提醒：请参与本项目需求调查的市场主体应当充分、准确规范反应其相关信息，并对其提供调研资料的真实性负责，如有蓄意捏造、伪造虚假材料等情形，将依法承担相应责任。）</w:t>
      </w:r>
    </w:p>
    <w:p w14:paraId="40F18039" w14:textId="77777777" w:rsidR="00E86C00" w:rsidRDefault="00E86C00" w:rsidP="00D27BB4">
      <w:pPr>
        <w:rPr>
          <w:rFonts w:ascii="仿宋" w:eastAsia="仿宋" w:hAnsi="仿宋"/>
          <w:b/>
          <w:bCs/>
          <w:sz w:val="28"/>
          <w:szCs w:val="28"/>
        </w:rPr>
      </w:pPr>
    </w:p>
    <w:p w14:paraId="0F6AF995" w14:textId="0BF13E58" w:rsidR="00D27BB4" w:rsidRPr="00D27BB4" w:rsidRDefault="00D27BB4" w:rsidP="00D27BB4">
      <w:pPr>
        <w:rPr>
          <w:rFonts w:ascii="仿宋" w:eastAsia="仿宋" w:hAnsi="仿宋"/>
          <w:b/>
          <w:bCs/>
          <w:sz w:val="28"/>
          <w:szCs w:val="28"/>
        </w:rPr>
      </w:pPr>
      <w:r w:rsidRPr="00D27BB4">
        <w:rPr>
          <w:rFonts w:ascii="仿宋" w:eastAsia="仿宋" w:hAnsi="仿宋" w:hint="eastAsia"/>
          <w:b/>
          <w:bCs/>
          <w:sz w:val="28"/>
          <w:szCs w:val="28"/>
        </w:rPr>
        <w:t>一、接受需求调查的市场主体基本情况</w:t>
      </w:r>
    </w:p>
    <w:tbl>
      <w:tblPr>
        <w:tblW w:w="9099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69"/>
        <w:gridCol w:w="971"/>
        <w:gridCol w:w="2427"/>
        <w:gridCol w:w="1205"/>
        <w:gridCol w:w="2027"/>
      </w:tblGrid>
      <w:tr w:rsidR="006E036E" w14:paraId="6521B740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C39DA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单位名称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43D54" w14:textId="77777777" w:rsidR="006E036E" w:rsidRPr="006C6C61" w:rsidRDefault="006E036E">
            <w:pPr>
              <w:jc w:val="center"/>
              <w:rPr>
                <w:rFonts w:ascii="仿宋" w:eastAsia="仿宋" w:hAnsi="仿宋" w:cs="仿宋"/>
                <w:iCs/>
                <w:sz w:val="24"/>
                <w:szCs w:val="24"/>
              </w:rPr>
            </w:pPr>
          </w:p>
        </w:tc>
      </w:tr>
      <w:tr w:rsidR="006E036E" w14:paraId="3A232710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FF647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经营范围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7EE71" w14:textId="77777777" w:rsidR="006E036E" w:rsidRDefault="006E036E">
            <w:pPr>
              <w:jc w:val="right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3463EBE0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E6B9F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注册资金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3B8A8" w14:textId="77777777" w:rsidR="006E036E" w:rsidRDefault="00000000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万元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FF5A5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成立时间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FBB5F" w14:textId="77777777" w:rsidR="006E036E" w:rsidRDefault="00000000">
            <w:pPr>
              <w:jc w:val="righ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年   月  日</w:t>
            </w:r>
          </w:p>
        </w:tc>
      </w:tr>
      <w:tr w:rsidR="006E036E" w14:paraId="4023217E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CCB56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注册地址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18FB7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74C521AB" w14:textId="77777777">
        <w:trPr>
          <w:trHeight w:val="740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8B997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邮政编码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48F07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FC9BA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员工总数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A914D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60A866AE" w14:textId="77777777">
        <w:trPr>
          <w:trHeight w:val="740"/>
          <w:jc w:val="center"/>
        </w:trPr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99023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联系方式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B61AA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联系人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E6D29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E6C6E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电话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263B9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390E36DE" w14:textId="77777777">
        <w:trPr>
          <w:trHeight w:val="741"/>
          <w:jc w:val="center"/>
        </w:trPr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81414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70834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网址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26A8F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EEE93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传真/邮箱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37C8D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006A66D1" w14:textId="77777777">
        <w:trPr>
          <w:trHeight w:val="1012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BB00C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法定代表人</w:t>
            </w:r>
          </w:p>
          <w:p w14:paraId="657DAE8C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（单位负责人）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E2A2C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姓名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49062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3D47F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电话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DE43" w14:textId="77777777" w:rsidR="006E036E" w:rsidRDefault="006E036E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E036E" w14:paraId="0B6C0A4C" w14:textId="77777777">
        <w:trPr>
          <w:trHeight w:val="1012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7156E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与本项目采购需求相关的资质证书（如有）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DC499" w14:textId="77777777" w:rsidR="006E036E" w:rsidRDefault="006E036E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iCs/>
              </w:rPr>
            </w:pPr>
          </w:p>
        </w:tc>
      </w:tr>
      <w:tr w:rsidR="006E036E" w14:paraId="3B88E9E8" w14:textId="77777777">
        <w:trPr>
          <w:trHeight w:val="1994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3C646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是否属于中小微企业（根据本项目采购标的对应的中小企业划分标准所属行业）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A3BE7" w14:textId="77777777" w:rsidR="006E036E" w:rsidRDefault="006E036E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iCs/>
              </w:rPr>
            </w:pPr>
          </w:p>
        </w:tc>
      </w:tr>
      <w:tr w:rsidR="006E036E" w14:paraId="488C75E8" w14:textId="77777777">
        <w:trPr>
          <w:trHeight w:val="911"/>
          <w:jc w:val="center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22CB8" w14:textId="77777777" w:rsidR="006E036E" w:rsidRDefault="00000000">
            <w:pPr>
              <w:pStyle w:val="TableParagraph"/>
              <w:kinsoku w:val="0"/>
              <w:overflowPunct w:val="0"/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lastRenderedPageBreak/>
              <w:t>备注</w:t>
            </w:r>
          </w:p>
        </w:tc>
        <w:tc>
          <w:tcPr>
            <w:tcW w:w="66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A549A" w14:textId="77777777" w:rsidR="006E036E" w:rsidRDefault="006E036E">
            <w:pPr>
              <w:jc w:val="center"/>
              <w:rPr>
                <w:rFonts w:ascii="仿宋" w:eastAsia="仿宋" w:hAnsi="仿宋" w:cs="仿宋"/>
                <w:iCs/>
                <w:sz w:val="24"/>
                <w:szCs w:val="24"/>
              </w:rPr>
            </w:pPr>
          </w:p>
        </w:tc>
      </w:tr>
    </w:tbl>
    <w:p w14:paraId="4F941694" w14:textId="77777777" w:rsidR="006E036E" w:rsidRDefault="00000000">
      <w:pPr>
        <w:pStyle w:val="TableParagraph"/>
        <w:kinsoku w:val="0"/>
        <w:overflowPunct w:val="0"/>
        <w:ind w:firstLineChars="0" w:firstLine="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（注：投标人可根据实际情况选填，也可以在此基础上外延增加内容）</w:t>
      </w:r>
    </w:p>
    <w:p w14:paraId="7E2C7E2B" w14:textId="77777777" w:rsidR="00E86C00" w:rsidRDefault="00E86C00">
      <w:pPr>
        <w:rPr>
          <w:rFonts w:ascii="仿宋" w:eastAsia="仿宋" w:hAnsi="仿宋"/>
          <w:b/>
          <w:bCs/>
          <w:sz w:val="28"/>
          <w:szCs w:val="28"/>
        </w:rPr>
      </w:pPr>
    </w:p>
    <w:p w14:paraId="7F3308AC" w14:textId="17F71D52" w:rsidR="006E036E" w:rsidRDefault="00D27BB4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二</w:t>
      </w:r>
      <w:r w:rsidRPr="00D27BB4">
        <w:rPr>
          <w:rFonts w:ascii="仿宋" w:eastAsia="仿宋" w:hAnsi="仿宋" w:hint="eastAsia"/>
          <w:b/>
          <w:bCs/>
          <w:sz w:val="28"/>
          <w:szCs w:val="28"/>
        </w:rPr>
        <w:t>、市场主体的产品供应基本情况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7"/>
        <w:gridCol w:w="1682"/>
        <w:gridCol w:w="2138"/>
        <w:gridCol w:w="1911"/>
        <w:gridCol w:w="1912"/>
      </w:tblGrid>
      <w:tr w:rsidR="00D27BB4" w:rsidRPr="00D27BB4" w14:paraId="42EF80EC" w14:textId="77777777" w:rsidTr="00D27BB4">
        <w:trPr>
          <w:trHeight w:val="595"/>
          <w:jc w:val="center"/>
        </w:trPr>
        <w:tc>
          <w:tcPr>
            <w:tcW w:w="860" w:type="pct"/>
            <w:vMerge w:val="restart"/>
            <w:tcBorders>
              <w:tl2br w:val="nil"/>
              <w:tr2bl w:val="nil"/>
            </w:tcBorders>
            <w:vAlign w:val="center"/>
          </w:tcPr>
          <w:p w14:paraId="594766C7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产品供应</w:t>
            </w:r>
          </w:p>
          <w:p w14:paraId="233EC765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基本情况</w:t>
            </w:r>
          </w:p>
        </w:tc>
        <w:tc>
          <w:tcPr>
            <w:tcW w:w="911" w:type="pct"/>
            <w:tcBorders>
              <w:tl2br w:val="nil"/>
              <w:tr2bl w:val="nil"/>
            </w:tcBorders>
            <w:vAlign w:val="center"/>
          </w:tcPr>
          <w:p w14:paraId="3A744522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品牌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vAlign w:val="center"/>
          </w:tcPr>
          <w:p w14:paraId="198D0238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035" w:type="pct"/>
            <w:tcBorders>
              <w:tl2br w:val="nil"/>
              <w:tr2bl w:val="nil"/>
            </w:tcBorders>
            <w:vAlign w:val="center"/>
          </w:tcPr>
          <w:p w14:paraId="519AE227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1036" w:type="pct"/>
            <w:tcBorders>
              <w:tl2br w:val="nil"/>
              <w:tr2bl w:val="nil"/>
            </w:tcBorders>
            <w:vAlign w:val="center"/>
          </w:tcPr>
          <w:p w14:paraId="3DE2DAC5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D27BB4" w:rsidRPr="00D27BB4" w14:paraId="074E61ED" w14:textId="77777777" w:rsidTr="00D27BB4">
        <w:trPr>
          <w:trHeight w:val="570"/>
          <w:jc w:val="center"/>
        </w:trPr>
        <w:tc>
          <w:tcPr>
            <w:tcW w:w="860" w:type="pct"/>
            <w:vMerge/>
            <w:tcBorders>
              <w:tl2br w:val="nil"/>
              <w:tr2bl w:val="nil"/>
            </w:tcBorders>
            <w:vAlign w:val="center"/>
          </w:tcPr>
          <w:p w14:paraId="7931B0E7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911" w:type="pct"/>
            <w:tcBorders>
              <w:tl2br w:val="nil"/>
              <w:tr2bl w:val="nil"/>
            </w:tcBorders>
            <w:vAlign w:val="center"/>
          </w:tcPr>
          <w:p w14:paraId="025C7F97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是否进口</w:t>
            </w:r>
            <w:r w:rsidRPr="00D27BB4">
              <w:rPr>
                <w:rFonts w:ascii="仿宋" w:eastAsia="仿宋" w:hAnsi="仿宋" w:cs="宋体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158" w:type="pct"/>
            <w:tcBorders>
              <w:tl2br w:val="nil"/>
              <w:tr2bl w:val="nil"/>
            </w:tcBorders>
            <w:vAlign w:val="center"/>
          </w:tcPr>
          <w:p w14:paraId="31976619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□是   □否</w:t>
            </w:r>
          </w:p>
        </w:tc>
        <w:tc>
          <w:tcPr>
            <w:tcW w:w="1035" w:type="pct"/>
            <w:tcBorders>
              <w:tl2br w:val="nil"/>
              <w:tr2bl w:val="nil"/>
            </w:tcBorders>
            <w:vAlign w:val="center"/>
          </w:tcPr>
          <w:p w14:paraId="1834A74D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执行标准</w:t>
            </w:r>
          </w:p>
        </w:tc>
        <w:tc>
          <w:tcPr>
            <w:tcW w:w="1036" w:type="pct"/>
            <w:tcBorders>
              <w:tl2br w:val="nil"/>
              <w:tr2bl w:val="nil"/>
            </w:tcBorders>
            <w:vAlign w:val="center"/>
          </w:tcPr>
          <w:p w14:paraId="3702F3C3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D27BB4" w:rsidRPr="00D27BB4" w14:paraId="080B4AF0" w14:textId="77777777" w:rsidTr="00D27BB4">
        <w:trPr>
          <w:trHeight w:val="570"/>
          <w:jc w:val="center"/>
        </w:trPr>
        <w:tc>
          <w:tcPr>
            <w:tcW w:w="860" w:type="pct"/>
            <w:vMerge/>
            <w:tcBorders>
              <w:tl2br w:val="nil"/>
              <w:tr2bl w:val="nil"/>
            </w:tcBorders>
            <w:vAlign w:val="center"/>
          </w:tcPr>
          <w:p w14:paraId="2DA7BB3B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911" w:type="pct"/>
            <w:tcBorders>
              <w:tl2br w:val="nil"/>
              <w:tr2bl w:val="nil"/>
            </w:tcBorders>
            <w:vAlign w:val="center"/>
          </w:tcPr>
          <w:p w14:paraId="16C68839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报价情况</w:t>
            </w:r>
            <w:r w:rsidRPr="00D27BB4">
              <w:rPr>
                <w:rFonts w:ascii="仿宋" w:eastAsia="仿宋" w:hAnsi="仿宋" w:cs="宋体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3229" w:type="pct"/>
            <w:gridSpan w:val="3"/>
            <w:tcBorders>
              <w:tl2br w:val="nil"/>
              <w:tr2bl w:val="nil"/>
            </w:tcBorders>
            <w:vAlign w:val="center"/>
          </w:tcPr>
          <w:p w14:paraId="5964B89D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  <w:u w:val="single"/>
              </w:rPr>
              <w:t xml:space="preserve">      </w:t>
            </w: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%（保留小数点后两位）</w:t>
            </w:r>
          </w:p>
        </w:tc>
      </w:tr>
      <w:tr w:rsidR="00D27BB4" w:rsidRPr="00D27BB4" w14:paraId="7ECA9D7F" w14:textId="77777777" w:rsidTr="00D27BB4">
        <w:trPr>
          <w:trHeight w:val="570"/>
          <w:jc w:val="center"/>
        </w:trPr>
        <w:tc>
          <w:tcPr>
            <w:tcW w:w="860" w:type="pct"/>
            <w:vMerge/>
            <w:tcBorders>
              <w:tl2br w:val="nil"/>
              <w:tr2bl w:val="nil"/>
            </w:tcBorders>
            <w:vAlign w:val="center"/>
          </w:tcPr>
          <w:p w14:paraId="34467BE1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911" w:type="pct"/>
            <w:tcBorders>
              <w:tl2br w:val="nil"/>
              <w:tr2bl w:val="nil"/>
            </w:tcBorders>
            <w:vAlign w:val="center"/>
          </w:tcPr>
          <w:p w14:paraId="0F0B4467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可接受的结算方式</w:t>
            </w:r>
          </w:p>
        </w:tc>
        <w:tc>
          <w:tcPr>
            <w:tcW w:w="3229" w:type="pct"/>
            <w:gridSpan w:val="3"/>
            <w:tcBorders>
              <w:tl2br w:val="nil"/>
              <w:tr2bl w:val="nil"/>
            </w:tcBorders>
            <w:vAlign w:val="center"/>
          </w:tcPr>
          <w:p w14:paraId="3E4BD8D8" w14:textId="77777777" w:rsidR="00D27BB4" w:rsidRPr="00D27BB4" w:rsidRDefault="00D27BB4" w:rsidP="00126BE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  <w:u w:val="single"/>
              </w:rPr>
            </w:pPr>
          </w:p>
        </w:tc>
      </w:tr>
    </w:tbl>
    <w:p w14:paraId="47D6D6B1" w14:textId="711203C4" w:rsidR="00E86C00" w:rsidRPr="00454DFD" w:rsidRDefault="006D73B9" w:rsidP="005238D3">
      <w:pPr>
        <w:pStyle w:val="TableParagraph"/>
        <w:kinsoku w:val="0"/>
        <w:overflowPunct w:val="0"/>
        <w:ind w:firstLine="48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本项目</w:t>
      </w:r>
      <w:r w:rsidR="00454DFD" w:rsidRPr="00454DFD">
        <w:rPr>
          <w:rFonts w:ascii="仿宋" w:eastAsia="仿宋" w:hAnsi="仿宋" w:cs="仿宋" w:hint="eastAsia"/>
        </w:rPr>
        <w:t>报折扣率。折扣率取值范围为0.00%＜折扣率≤100.00%，折扣率保留2位小数点，</w:t>
      </w:r>
      <w:r w:rsidR="004B577E">
        <w:rPr>
          <w:rFonts w:ascii="仿宋" w:eastAsia="仿宋" w:hAnsi="仿宋" w:cs="仿宋" w:hint="eastAsia"/>
        </w:rPr>
        <w:t>报价须</w:t>
      </w:r>
      <w:r w:rsidR="004B577E" w:rsidRPr="00454DFD">
        <w:rPr>
          <w:rFonts w:ascii="仿宋" w:eastAsia="仿宋" w:hAnsi="仿宋" w:cs="仿宋" w:hint="eastAsia"/>
        </w:rPr>
        <w:t>固定</w:t>
      </w:r>
      <w:r w:rsidR="004B577E">
        <w:rPr>
          <w:rFonts w:ascii="仿宋" w:eastAsia="仿宋" w:hAnsi="仿宋" w:cs="仿宋" w:hint="eastAsia"/>
        </w:rPr>
        <w:t>且</w:t>
      </w:r>
      <w:r w:rsidR="00454DFD" w:rsidRPr="00454DFD">
        <w:rPr>
          <w:rFonts w:ascii="仿宋" w:eastAsia="仿宋" w:hAnsi="仿宋" w:cs="仿宋" w:hint="eastAsia"/>
        </w:rPr>
        <w:t>唯一，不接受区间报价（例如90.00％～95.00％）。</w:t>
      </w:r>
      <w:r w:rsidR="005238D3" w:rsidRPr="002D577A">
        <w:rPr>
          <w:rFonts w:ascii="仿宋" w:eastAsia="仿宋" w:hAnsi="仿宋" w:cs="仿宋" w:hint="eastAsia"/>
        </w:rPr>
        <w:t>服务期内成交加油站按“</w:t>
      </w:r>
      <w:r w:rsidR="005238D3" w:rsidRPr="002D577A">
        <w:rPr>
          <w:rFonts w:ascii="仿宋" w:eastAsia="仿宋" w:hAnsi="仿宋" w:cs="仿宋"/>
        </w:rPr>
        <w:t>P0×折扣”与采购人进行结算。</w:t>
      </w:r>
      <w:r w:rsidR="005238D3" w:rsidRPr="005238D3">
        <w:rPr>
          <w:rFonts w:ascii="仿宋" w:eastAsia="仿宋" w:hAnsi="仿宋" w:cs="仿宋" w:hint="eastAsia"/>
        </w:rPr>
        <w:t>中华人民共和国国家发展和改革委员会官网</w:t>
      </w:r>
      <w:r w:rsidR="005238D3" w:rsidRPr="005238D3">
        <w:rPr>
          <w:rFonts w:ascii="仿宋" w:eastAsia="仿宋" w:hAnsi="仿宋" w:cs="仿宋"/>
        </w:rPr>
        <w:t>http://www.ndrc.gov.cn/</w:t>
      </w:r>
      <w:r w:rsidR="005238D3" w:rsidRPr="002D577A">
        <w:rPr>
          <w:rFonts w:ascii="仿宋" w:eastAsia="仿宋" w:hAnsi="仿宋" w:cs="仿宋" w:hint="eastAsia"/>
        </w:rPr>
        <w:t>公布的零售挂牌价为</w:t>
      </w:r>
      <w:r w:rsidR="005238D3" w:rsidRPr="002D577A">
        <w:rPr>
          <w:rFonts w:ascii="仿宋" w:eastAsia="仿宋" w:hAnsi="仿宋" w:cs="仿宋"/>
        </w:rPr>
        <w:t>P0。如果服务期间油站零售价格高于P0×折扣，以P0×折扣作为合同基准价结算；如果服务期间油站零售价格不高于P0×折扣，以油站零售价格作为合同基准价结算。</w:t>
      </w:r>
      <w:r w:rsidR="00454DFD" w:rsidRPr="00454DFD">
        <w:rPr>
          <w:rFonts w:ascii="仿宋" w:eastAsia="仿宋" w:hAnsi="仿宋" w:cs="仿宋" w:hint="eastAsia"/>
          <w:b/>
          <w:bCs/>
        </w:rPr>
        <w:t>潜在供应商应当充分考虑在合同实施期间可能出现的价格波动，折扣率不受市场价格及政策性价格的调整而增减，同时潜在供应商应充分考虑可能出现的其他风险，并在投标报价环节中自行考虑。</w:t>
      </w:r>
    </w:p>
    <w:p w14:paraId="34A30B53" w14:textId="30FA0741" w:rsidR="00454DFD" w:rsidRDefault="00454DFD" w:rsidP="00D27BB4">
      <w:pPr>
        <w:rPr>
          <w:rFonts w:ascii="仿宋" w:eastAsia="仿宋" w:hAnsi="仿宋"/>
          <w:b/>
          <w:bCs/>
          <w:sz w:val="28"/>
          <w:szCs w:val="28"/>
        </w:rPr>
      </w:pPr>
    </w:p>
    <w:p w14:paraId="5AE6663B" w14:textId="4928932D" w:rsidR="00D27BB4" w:rsidRPr="00D27BB4" w:rsidRDefault="00D27BB4" w:rsidP="00D27BB4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三、</w:t>
      </w:r>
      <w:r w:rsidRPr="00D27BB4">
        <w:rPr>
          <w:rFonts w:ascii="仿宋" w:eastAsia="仿宋" w:hAnsi="仿宋" w:hint="eastAsia"/>
          <w:b/>
          <w:bCs/>
          <w:sz w:val="28"/>
          <w:szCs w:val="28"/>
        </w:rPr>
        <w:t>市场主体同类采购项目历史成交信息</w:t>
      </w:r>
    </w:p>
    <w:tbl>
      <w:tblPr>
        <w:tblStyle w:val="af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"/>
        <w:gridCol w:w="1196"/>
        <w:gridCol w:w="1058"/>
        <w:gridCol w:w="1444"/>
        <w:gridCol w:w="1128"/>
        <w:gridCol w:w="1128"/>
        <w:gridCol w:w="1128"/>
        <w:gridCol w:w="1128"/>
      </w:tblGrid>
      <w:tr w:rsidR="00D27BB4" w:rsidRPr="00D27BB4" w14:paraId="5817D3E6" w14:textId="77777777" w:rsidTr="00D27BB4">
        <w:tc>
          <w:tcPr>
            <w:tcW w:w="553" w:type="pct"/>
          </w:tcPr>
          <w:p w14:paraId="53ECDD18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序号</w:t>
            </w:r>
          </w:p>
        </w:tc>
        <w:tc>
          <w:tcPr>
            <w:tcW w:w="648" w:type="pct"/>
          </w:tcPr>
          <w:p w14:paraId="40EABEA1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采购人名称</w:t>
            </w:r>
          </w:p>
        </w:tc>
        <w:tc>
          <w:tcPr>
            <w:tcW w:w="573" w:type="pct"/>
            <w:vAlign w:val="center"/>
          </w:tcPr>
          <w:p w14:paraId="08A00953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782" w:type="pct"/>
            <w:vAlign w:val="center"/>
          </w:tcPr>
          <w:p w14:paraId="7E9258AA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中标金额（折扣率）</w:t>
            </w:r>
          </w:p>
        </w:tc>
        <w:tc>
          <w:tcPr>
            <w:tcW w:w="611" w:type="pct"/>
            <w:vAlign w:val="center"/>
          </w:tcPr>
          <w:p w14:paraId="4F6075B5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中标规格型号</w:t>
            </w:r>
          </w:p>
        </w:tc>
        <w:tc>
          <w:tcPr>
            <w:tcW w:w="611" w:type="pct"/>
            <w:vAlign w:val="center"/>
          </w:tcPr>
          <w:p w14:paraId="429075A6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中标</w:t>
            </w:r>
          </w:p>
          <w:p w14:paraId="3AFE336D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品牌</w:t>
            </w:r>
          </w:p>
        </w:tc>
        <w:tc>
          <w:tcPr>
            <w:tcW w:w="611" w:type="pct"/>
            <w:vAlign w:val="center"/>
          </w:tcPr>
          <w:p w14:paraId="4507B96F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是否</w:t>
            </w:r>
          </w:p>
          <w:p w14:paraId="5461B32F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进口</w:t>
            </w:r>
          </w:p>
        </w:tc>
        <w:tc>
          <w:tcPr>
            <w:tcW w:w="611" w:type="pct"/>
            <w:vAlign w:val="center"/>
          </w:tcPr>
          <w:p w14:paraId="43240670" w14:textId="77777777" w:rsidR="00D27BB4" w:rsidRPr="00D27BB4" w:rsidRDefault="00D27BB4" w:rsidP="00126BEF">
            <w:pPr>
              <w:pStyle w:val="3"/>
              <w:jc w:val="center"/>
              <w:rPr>
                <w:rFonts w:ascii="仿宋" w:eastAsia="仿宋" w:hAnsi="仿宋" w:cs="宋体"/>
                <w:b w:val="0"/>
                <w:bCs w:val="0"/>
                <w:kern w:val="0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b w:val="0"/>
                <w:bCs w:val="0"/>
                <w:kern w:val="0"/>
                <w:sz w:val="24"/>
                <w:szCs w:val="24"/>
              </w:rPr>
              <w:t>合同签订时间</w:t>
            </w:r>
          </w:p>
        </w:tc>
      </w:tr>
      <w:tr w:rsidR="00D27BB4" w:rsidRPr="00D27BB4" w14:paraId="0D3F3FFE" w14:textId="77777777" w:rsidTr="00D27BB4">
        <w:trPr>
          <w:trHeight w:val="533"/>
        </w:trPr>
        <w:tc>
          <w:tcPr>
            <w:tcW w:w="553" w:type="pct"/>
          </w:tcPr>
          <w:p w14:paraId="2528F6E6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648" w:type="pct"/>
          </w:tcPr>
          <w:p w14:paraId="2F948EF3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573" w:type="pct"/>
          </w:tcPr>
          <w:p w14:paraId="713CDF5C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782" w:type="pct"/>
          </w:tcPr>
          <w:p w14:paraId="4751B984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611" w:type="pct"/>
          </w:tcPr>
          <w:p w14:paraId="2546E8C7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611" w:type="pct"/>
          </w:tcPr>
          <w:p w14:paraId="2C5CDC62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611" w:type="pct"/>
          </w:tcPr>
          <w:p w14:paraId="017F5706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  <w:tc>
          <w:tcPr>
            <w:tcW w:w="611" w:type="pct"/>
          </w:tcPr>
          <w:p w14:paraId="0D3A363B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</w:p>
        </w:tc>
      </w:tr>
      <w:tr w:rsidR="00D27BB4" w:rsidRPr="00D27BB4" w14:paraId="75B892A7" w14:textId="77777777" w:rsidTr="00D27BB4">
        <w:trPr>
          <w:trHeight w:val="593"/>
        </w:trPr>
        <w:tc>
          <w:tcPr>
            <w:tcW w:w="553" w:type="pct"/>
          </w:tcPr>
          <w:p w14:paraId="4E86A7FC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648" w:type="pct"/>
          </w:tcPr>
          <w:p w14:paraId="1EE7534A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573" w:type="pct"/>
          </w:tcPr>
          <w:p w14:paraId="2B730CDC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782" w:type="pct"/>
          </w:tcPr>
          <w:p w14:paraId="77C118A1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611" w:type="pct"/>
          </w:tcPr>
          <w:p w14:paraId="45DAC7FB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611" w:type="pct"/>
          </w:tcPr>
          <w:p w14:paraId="7536CCCF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611" w:type="pct"/>
          </w:tcPr>
          <w:p w14:paraId="525C1F3A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  <w:tc>
          <w:tcPr>
            <w:tcW w:w="611" w:type="pct"/>
          </w:tcPr>
          <w:p w14:paraId="3326E1FE" w14:textId="77777777" w:rsidR="00D27BB4" w:rsidRPr="00D27BB4" w:rsidRDefault="00D27BB4" w:rsidP="00126BEF">
            <w:pPr>
              <w:pStyle w:val="3"/>
              <w:rPr>
                <w:rFonts w:ascii="仿宋" w:eastAsia="仿宋" w:hAnsi="仿宋" w:cs="宋体"/>
                <w:sz w:val="24"/>
                <w:szCs w:val="24"/>
              </w:rPr>
            </w:pPr>
            <w:r w:rsidRPr="00D27BB4">
              <w:rPr>
                <w:rFonts w:ascii="仿宋" w:eastAsia="仿宋" w:hAnsi="仿宋" w:cs="宋体" w:hint="eastAsia"/>
                <w:sz w:val="24"/>
                <w:szCs w:val="24"/>
              </w:rPr>
              <w:t>......</w:t>
            </w:r>
          </w:p>
        </w:tc>
      </w:tr>
    </w:tbl>
    <w:p w14:paraId="2D5B224B" w14:textId="77777777" w:rsidR="00E86C00" w:rsidRDefault="00E86C00" w:rsidP="00413444">
      <w:pPr>
        <w:rPr>
          <w:rFonts w:ascii="仿宋" w:eastAsia="仿宋" w:hAnsi="仿宋"/>
          <w:b/>
          <w:bCs/>
          <w:sz w:val="28"/>
          <w:szCs w:val="28"/>
        </w:rPr>
      </w:pPr>
    </w:p>
    <w:p w14:paraId="6B48CACC" w14:textId="160A89F4" w:rsidR="00D27BB4" w:rsidRPr="00413444" w:rsidRDefault="00B42920" w:rsidP="00413444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四</w:t>
      </w:r>
      <w:r w:rsidR="00413444">
        <w:rPr>
          <w:rFonts w:ascii="仿宋" w:eastAsia="仿宋" w:hAnsi="仿宋" w:hint="eastAsia"/>
          <w:b/>
          <w:bCs/>
          <w:sz w:val="28"/>
          <w:szCs w:val="28"/>
        </w:rPr>
        <w:t>、采购需求情况</w:t>
      </w:r>
    </w:p>
    <w:tbl>
      <w:tblPr>
        <w:tblW w:w="93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"/>
        <w:gridCol w:w="8313"/>
      </w:tblGrid>
      <w:tr w:rsidR="006E036E" w14:paraId="5DBD00DE" w14:textId="77777777">
        <w:trPr>
          <w:trHeight w:val="497"/>
          <w:jc w:val="center"/>
        </w:trPr>
        <w:tc>
          <w:tcPr>
            <w:tcW w:w="1006" w:type="dxa"/>
            <w:vMerge w:val="restart"/>
            <w:vAlign w:val="center"/>
          </w:tcPr>
          <w:p w14:paraId="188A27D0" w14:textId="77777777" w:rsidR="006E036E" w:rsidRDefault="00000000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采购标</w:t>
            </w: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lastRenderedPageBreak/>
              <w:t>的所在产业发展情况</w:t>
            </w:r>
          </w:p>
        </w:tc>
        <w:tc>
          <w:tcPr>
            <w:tcW w:w="8313" w:type="dxa"/>
            <w:vAlign w:val="center"/>
          </w:tcPr>
          <w:p w14:paraId="07262744" w14:textId="65D154A4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bCs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lastRenderedPageBreak/>
              <w:t>1.国内对此类项目的行业的发展历程、行业现状等概述</w:t>
            </w:r>
            <w:r w:rsidR="00FA3858"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（</w:t>
            </w:r>
            <w:r w:rsidR="00FA3858" w:rsidRPr="00FA3858"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现有产品技术路</w:t>
            </w:r>
            <w:r w:rsidR="00FA3858" w:rsidRPr="00FA3858"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lastRenderedPageBreak/>
              <w:t>线、工艺水平、技术水平或行业的发展历程、行业现状等；</w:t>
            </w:r>
            <w:r w:rsidR="00FA3858"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）</w:t>
            </w:r>
          </w:p>
        </w:tc>
      </w:tr>
      <w:tr w:rsidR="006E036E" w14:paraId="13B4A0C6" w14:textId="77777777">
        <w:trPr>
          <w:trHeight w:val="507"/>
          <w:jc w:val="center"/>
        </w:trPr>
        <w:tc>
          <w:tcPr>
            <w:tcW w:w="1006" w:type="dxa"/>
            <w:vMerge/>
            <w:vAlign w:val="center"/>
          </w:tcPr>
          <w:p w14:paraId="36D72216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76436CDF" w14:textId="77777777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bCs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144FF021" w14:textId="77777777">
        <w:trPr>
          <w:trHeight w:val="497"/>
          <w:jc w:val="center"/>
        </w:trPr>
        <w:tc>
          <w:tcPr>
            <w:tcW w:w="1006" w:type="dxa"/>
            <w:vMerge/>
            <w:vAlign w:val="center"/>
          </w:tcPr>
          <w:p w14:paraId="138885DA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7783BF54" w14:textId="444A1728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bCs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2.此类项目可能涉及的企业资质、</w:t>
            </w:r>
            <w:r w:rsidR="00D27BB4"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产</w:t>
            </w:r>
            <w:r w:rsidR="00D27BB4" w:rsidRPr="00D27BB4"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品资质、</w:t>
            </w:r>
            <w:r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人员资质</w:t>
            </w:r>
            <w:r w:rsidR="00FA3858"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；</w:t>
            </w:r>
          </w:p>
        </w:tc>
      </w:tr>
      <w:tr w:rsidR="006E036E" w14:paraId="719B2C21" w14:textId="77777777">
        <w:trPr>
          <w:trHeight w:val="562"/>
          <w:jc w:val="center"/>
        </w:trPr>
        <w:tc>
          <w:tcPr>
            <w:tcW w:w="1006" w:type="dxa"/>
            <w:vMerge/>
            <w:vAlign w:val="center"/>
          </w:tcPr>
          <w:p w14:paraId="59BBEA25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19126436" w14:textId="77777777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bCs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3D261A5A" w14:textId="77777777">
        <w:trPr>
          <w:trHeight w:val="562"/>
          <w:jc w:val="center"/>
        </w:trPr>
        <w:tc>
          <w:tcPr>
            <w:tcW w:w="1006" w:type="dxa"/>
            <w:vMerge/>
            <w:vAlign w:val="center"/>
          </w:tcPr>
          <w:p w14:paraId="68F8D6E3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2D58A7B2" w14:textId="34569EC9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3.</w:t>
            </w:r>
            <w:r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此类项目涉及的相关标准和规范</w:t>
            </w:r>
            <w:r w:rsidR="00D27BB4" w:rsidRPr="00D27BB4"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（如防腐防锈处理、计量器具的校验与标定、安全防火、输油管路、阀门维护等）；</w:t>
            </w:r>
          </w:p>
        </w:tc>
      </w:tr>
      <w:tr w:rsidR="006E036E" w14:paraId="3CCF2C77" w14:textId="77777777">
        <w:trPr>
          <w:trHeight w:val="562"/>
          <w:jc w:val="center"/>
        </w:trPr>
        <w:tc>
          <w:tcPr>
            <w:tcW w:w="1006" w:type="dxa"/>
            <w:vMerge/>
            <w:vAlign w:val="center"/>
          </w:tcPr>
          <w:p w14:paraId="79CDBB7E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649ED7F1" w14:textId="77777777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20BFBE31" w14:textId="77777777">
        <w:trPr>
          <w:trHeight w:val="562"/>
          <w:jc w:val="center"/>
        </w:trPr>
        <w:tc>
          <w:tcPr>
            <w:tcW w:w="1006" w:type="dxa"/>
            <w:vMerge/>
            <w:vAlign w:val="center"/>
          </w:tcPr>
          <w:p w14:paraId="72E9AAFE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0951C358" w14:textId="77777777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4.其他内容</w:t>
            </w:r>
          </w:p>
        </w:tc>
      </w:tr>
      <w:tr w:rsidR="006E036E" w14:paraId="6C729A0A" w14:textId="77777777">
        <w:trPr>
          <w:trHeight w:val="562"/>
          <w:jc w:val="center"/>
        </w:trPr>
        <w:tc>
          <w:tcPr>
            <w:tcW w:w="1006" w:type="dxa"/>
            <w:vMerge/>
            <w:vAlign w:val="center"/>
          </w:tcPr>
          <w:p w14:paraId="76F0329E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77D2C8E9" w14:textId="77777777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56E5FF10" w14:textId="77777777">
        <w:trPr>
          <w:trHeight w:val="541"/>
          <w:jc w:val="center"/>
        </w:trPr>
        <w:tc>
          <w:tcPr>
            <w:tcW w:w="1006" w:type="dxa"/>
            <w:vMerge w:val="restart"/>
            <w:vAlign w:val="center"/>
          </w:tcPr>
          <w:p w14:paraId="038C542B" w14:textId="7E2F2FA5" w:rsidR="006E036E" w:rsidRDefault="00FA3858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油品的价格种类</w:t>
            </w:r>
          </w:p>
        </w:tc>
        <w:tc>
          <w:tcPr>
            <w:tcW w:w="8313" w:type="dxa"/>
            <w:vAlign w:val="center"/>
          </w:tcPr>
          <w:p w14:paraId="3985A3B4" w14:textId="691D9ED8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1.</w:t>
            </w:r>
            <w:r w:rsidR="00FA3858" w:rsidRPr="00FA3858">
              <w:rPr>
                <w:rFonts w:ascii="仿宋" w:eastAsia="仿宋" w:hAnsi="仿宋" w:cs="仿宋" w:hint="eastAsia"/>
                <w:iCs/>
                <w:sz w:val="24"/>
                <w:szCs w:val="24"/>
              </w:rPr>
              <w:t>国</w:t>
            </w:r>
            <w:r w:rsidR="00FA3858" w:rsidRPr="00FA3858">
              <w:rPr>
                <w:rFonts w:ascii="仿宋" w:eastAsia="仿宋" w:hAnsi="仿宋" w:cs="仿宋"/>
                <w:iCs/>
                <w:sz w:val="24"/>
                <w:szCs w:val="24"/>
              </w:rPr>
              <w:t>VI 0#柴油、粤VI 92#、95#汽油</w:t>
            </w: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供应种类（价格）和来源</w:t>
            </w:r>
          </w:p>
        </w:tc>
      </w:tr>
      <w:tr w:rsidR="006E036E" w14:paraId="07DFD88B" w14:textId="77777777">
        <w:trPr>
          <w:trHeight w:val="691"/>
          <w:jc w:val="center"/>
        </w:trPr>
        <w:tc>
          <w:tcPr>
            <w:tcW w:w="1006" w:type="dxa"/>
            <w:vMerge/>
            <w:vAlign w:val="center"/>
          </w:tcPr>
          <w:p w14:paraId="5076FE60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0009827E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44390168" w14:textId="77777777">
        <w:trPr>
          <w:trHeight w:val="546"/>
          <w:jc w:val="center"/>
        </w:trPr>
        <w:tc>
          <w:tcPr>
            <w:tcW w:w="1006" w:type="dxa"/>
            <w:vMerge/>
            <w:vAlign w:val="center"/>
          </w:tcPr>
          <w:p w14:paraId="31830BE3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0B6BDE3A" w14:textId="77777777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2.目前市场价格水平</w:t>
            </w:r>
          </w:p>
        </w:tc>
      </w:tr>
      <w:tr w:rsidR="006E036E" w14:paraId="6A8D9798" w14:textId="77777777">
        <w:trPr>
          <w:trHeight w:val="701"/>
          <w:jc w:val="center"/>
        </w:trPr>
        <w:tc>
          <w:tcPr>
            <w:tcW w:w="1006" w:type="dxa"/>
            <w:vMerge/>
            <w:vAlign w:val="center"/>
          </w:tcPr>
          <w:p w14:paraId="59F7BE4F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104CBA23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10CF3D14" w14:textId="77777777">
        <w:trPr>
          <w:trHeight w:val="496"/>
          <w:jc w:val="center"/>
        </w:trPr>
        <w:tc>
          <w:tcPr>
            <w:tcW w:w="1006" w:type="dxa"/>
            <w:vMerge/>
            <w:vAlign w:val="center"/>
          </w:tcPr>
          <w:p w14:paraId="54FD9BFA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2055A608" w14:textId="77777777" w:rsidR="006E036E" w:rsidRDefault="00000000">
            <w:pPr>
              <w:spacing w:line="360" w:lineRule="auto"/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3.贵单位履约能力、售后服务能力</w:t>
            </w:r>
            <w:r>
              <w:rPr>
                <w:rFonts w:ascii="仿宋" w:eastAsia="仿宋" w:hAnsi="仿宋" w:cs="仿宋" w:hint="eastAsia"/>
                <w:bCs/>
                <w:iCs/>
                <w:sz w:val="24"/>
                <w:szCs w:val="24"/>
              </w:rPr>
              <w:t>等概述</w:t>
            </w:r>
          </w:p>
        </w:tc>
      </w:tr>
      <w:tr w:rsidR="006E036E" w14:paraId="4E80291C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7966D645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79370322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  <w:u w:val="single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308291D4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25B5F775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50E306A4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4.请结合本项目采购需求提出价格水平或价格构成</w:t>
            </w:r>
          </w:p>
        </w:tc>
      </w:tr>
      <w:tr w:rsidR="006E036E" w14:paraId="492EC2BC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1C213A19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41BEA0E2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7F1211EC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21F18ED3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4B00F70A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5.其他内容</w:t>
            </w:r>
          </w:p>
        </w:tc>
      </w:tr>
      <w:tr w:rsidR="006E036E" w14:paraId="0D1E8326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73467C06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7210E498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6CE78CE7" w14:textId="77777777">
        <w:trPr>
          <w:trHeight w:val="743"/>
          <w:jc w:val="center"/>
        </w:trPr>
        <w:tc>
          <w:tcPr>
            <w:tcW w:w="1006" w:type="dxa"/>
            <w:vMerge w:val="restart"/>
            <w:vAlign w:val="center"/>
          </w:tcPr>
          <w:p w14:paraId="6699F9E1" w14:textId="5278937F" w:rsidR="006E036E" w:rsidRDefault="00FA3858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供应保障情况</w:t>
            </w:r>
          </w:p>
        </w:tc>
        <w:tc>
          <w:tcPr>
            <w:tcW w:w="8313" w:type="dxa"/>
            <w:vAlign w:val="center"/>
          </w:tcPr>
          <w:p w14:paraId="3C142BF8" w14:textId="50F1904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1.</w:t>
            </w:r>
            <w:r w:rsidR="002452E7">
              <w:rPr>
                <w:rFonts w:hint="eastAsia"/>
              </w:rPr>
              <w:t xml:space="preserve"> </w:t>
            </w:r>
            <w:r w:rsidR="002452E7" w:rsidRPr="002452E7">
              <w:rPr>
                <w:rFonts w:ascii="仿宋" w:eastAsia="仿宋" w:hAnsi="仿宋" w:cs="仿宋" w:hint="eastAsia"/>
                <w:iCs/>
                <w:sz w:val="24"/>
                <w:szCs w:val="24"/>
              </w:rPr>
              <w:t>就近加油服务</w:t>
            </w:r>
            <w:r w:rsidR="002452E7">
              <w:rPr>
                <w:rFonts w:ascii="仿宋" w:eastAsia="仿宋" w:hAnsi="仿宋" w:cs="仿宋" w:hint="eastAsia"/>
                <w:iCs/>
                <w:sz w:val="24"/>
                <w:szCs w:val="24"/>
              </w:rPr>
              <w:t>能力（</w:t>
            </w:r>
            <w:r w:rsidR="002452E7" w:rsidRPr="002452E7">
              <w:rPr>
                <w:rFonts w:ascii="仿宋" w:eastAsia="仿宋" w:hAnsi="仿宋" w:cs="仿宋" w:hint="eastAsia"/>
                <w:iCs/>
                <w:sz w:val="24"/>
                <w:szCs w:val="24"/>
              </w:rPr>
              <w:t>在采购人作业车辆行驶必经路段设置加油点为采购人提供加油服务，具体设置路段如下：广州市黄埔区，黄埔东路、丰乐北路、开创大道、开泰大道、开发大道或附近约</w:t>
            </w:r>
            <w:r w:rsidR="002452E7" w:rsidRPr="002452E7">
              <w:rPr>
                <w:rFonts w:ascii="仿宋" w:eastAsia="仿宋" w:hAnsi="仿宋" w:cs="仿宋"/>
                <w:iCs/>
                <w:sz w:val="24"/>
                <w:szCs w:val="24"/>
              </w:rPr>
              <w:t>2公里范围内路段，知识城凤凰三路附近约5公里范围内。</w:t>
            </w:r>
            <w:r w:rsidR="002452E7">
              <w:rPr>
                <w:rFonts w:ascii="仿宋" w:eastAsia="仿宋" w:hAnsi="仿宋" w:cs="仿宋" w:hint="eastAsia"/>
                <w:iCs/>
                <w:sz w:val="24"/>
                <w:szCs w:val="24"/>
              </w:rPr>
              <w:t>），</w:t>
            </w:r>
            <w:r w:rsidR="002452E7" w:rsidRPr="002452E7">
              <w:rPr>
                <w:rFonts w:ascii="仿宋" w:eastAsia="仿宋" w:hAnsi="仿宋" w:cs="仿宋" w:hint="eastAsia"/>
                <w:iCs/>
                <w:sz w:val="24"/>
                <w:szCs w:val="24"/>
              </w:rPr>
              <w:t>须列明加油站详细地址、经营面积、可供油品种类、标号、各油品种类的油枪数目。</w:t>
            </w:r>
            <w:r w:rsidR="006623BE" w:rsidRPr="006623BE">
              <w:rPr>
                <w:rFonts w:ascii="仿宋" w:eastAsia="仿宋" w:hAnsi="仿宋" w:cs="仿宋" w:hint="eastAsia"/>
                <w:iCs/>
                <w:sz w:val="24"/>
                <w:szCs w:val="24"/>
              </w:rPr>
              <w:t>加油点必须是供应商自有或非自有的合法固定加</w:t>
            </w:r>
            <w:r w:rsidR="006623BE" w:rsidRPr="006623BE">
              <w:rPr>
                <w:rFonts w:ascii="仿宋" w:eastAsia="仿宋" w:hAnsi="仿宋" w:cs="仿宋" w:hint="eastAsia"/>
                <w:iCs/>
                <w:sz w:val="24"/>
                <w:szCs w:val="24"/>
              </w:rPr>
              <w:lastRenderedPageBreak/>
              <w:t>油点以及合法撬装加油点（采购人不提供撬装加油点用地）。</w:t>
            </w:r>
          </w:p>
        </w:tc>
      </w:tr>
      <w:tr w:rsidR="006E036E" w14:paraId="235706A8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0A156285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717151AB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1FB747F5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5CA7267C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137C3984" w14:textId="15A19E88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2.</w:t>
            </w:r>
            <w:r w:rsidR="002452E7">
              <w:rPr>
                <w:rFonts w:hint="eastAsia"/>
              </w:rPr>
              <w:t xml:space="preserve"> </w:t>
            </w:r>
            <w:r w:rsidR="002452E7" w:rsidRPr="002452E7">
              <w:rPr>
                <w:rFonts w:ascii="仿宋" w:eastAsia="仿宋" w:hAnsi="仿宋" w:cs="仿宋" w:hint="eastAsia"/>
                <w:iCs/>
                <w:sz w:val="24"/>
                <w:szCs w:val="24"/>
              </w:rPr>
              <w:t>油品紧缺</w:t>
            </w: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及特殊情况应急方案</w:t>
            </w:r>
          </w:p>
        </w:tc>
      </w:tr>
      <w:tr w:rsidR="006E036E" w14:paraId="30DB7D6B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55505506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05DAAAEA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64A9D37C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6F67445D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67B6A376" w14:textId="107C2D58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3.保障</w:t>
            </w:r>
            <w:r w:rsidR="002452E7">
              <w:rPr>
                <w:rFonts w:ascii="仿宋" w:eastAsia="仿宋" w:hAnsi="仿宋" w:cs="仿宋" w:hint="eastAsia"/>
                <w:iCs/>
                <w:sz w:val="24"/>
                <w:szCs w:val="24"/>
              </w:rPr>
              <w:t>加油</w:t>
            </w: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顺利实施所具备的条件</w:t>
            </w:r>
          </w:p>
        </w:tc>
      </w:tr>
      <w:tr w:rsidR="006E036E" w14:paraId="502517AA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62233248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7B4CE61E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2E98F9B3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3A09BDE2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22C65AE0" w14:textId="614F70C8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4.</w:t>
            </w:r>
            <w:r w:rsidR="002452E7">
              <w:rPr>
                <w:rFonts w:ascii="仿宋" w:eastAsia="仿宋" w:hAnsi="仿宋" w:cs="仿宋" w:hint="eastAsia"/>
                <w:iCs/>
                <w:sz w:val="24"/>
                <w:szCs w:val="24"/>
              </w:rPr>
              <w:t>油料</w:t>
            </w: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采购渠道、供</w:t>
            </w:r>
            <w:r w:rsidR="002452E7">
              <w:rPr>
                <w:rFonts w:ascii="仿宋" w:eastAsia="仿宋" w:hAnsi="仿宋" w:cs="仿宋" w:hint="eastAsia"/>
                <w:iCs/>
                <w:sz w:val="24"/>
                <w:szCs w:val="24"/>
              </w:rPr>
              <w:t>油</w:t>
            </w: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保障、品质监控等相关方案</w:t>
            </w:r>
          </w:p>
        </w:tc>
      </w:tr>
      <w:tr w:rsidR="006E036E" w14:paraId="6B064590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3DB015F4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274707E3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3DADA946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6AA784B2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379A8358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5.其他内容</w:t>
            </w:r>
          </w:p>
        </w:tc>
      </w:tr>
      <w:tr w:rsidR="006E036E" w14:paraId="637F7E8E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4A43C842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2566600C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1823BDEB" w14:textId="77777777">
        <w:trPr>
          <w:trHeight w:val="743"/>
          <w:jc w:val="center"/>
        </w:trPr>
        <w:tc>
          <w:tcPr>
            <w:tcW w:w="1006" w:type="dxa"/>
            <w:vMerge w:val="restart"/>
            <w:vAlign w:val="center"/>
          </w:tcPr>
          <w:p w14:paraId="2D26F164" w14:textId="469CA5BD" w:rsidR="006E036E" w:rsidRDefault="00FA3858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 w:rsidRPr="00FA3858"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加油</w:t>
            </w: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安全相关规范保障性</w:t>
            </w:r>
          </w:p>
        </w:tc>
        <w:tc>
          <w:tcPr>
            <w:tcW w:w="8313" w:type="dxa"/>
          </w:tcPr>
          <w:p w14:paraId="4A076112" w14:textId="00D5FD6C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1.贵单位为顺利实施</w:t>
            </w:r>
            <w:r w:rsidR="00FA3858">
              <w:rPr>
                <w:rFonts w:ascii="仿宋" w:eastAsia="仿宋" w:hAnsi="仿宋" w:cs="仿宋" w:hint="eastAsia"/>
                <w:iCs/>
                <w:sz w:val="24"/>
                <w:szCs w:val="24"/>
              </w:rPr>
              <w:t>加油</w:t>
            </w: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服务所设置的安全保障措施以及如何落实</w:t>
            </w:r>
          </w:p>
        </w:tc>
      </w:tr>
      <w:tr w:rsidR="006E036E" w14:paraId="528B0378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2E3993B3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71E3FDC3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653514FA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3A110682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3A3382FE" w14:textId="23B72589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2.如何实现</w:t>
            </w:r>
            <w:r w:rsidR="00FA3858">
              <w:rPr>
                <w:rFonts w:ascii="仿宋" w:eastAsia="仿宋" w:hAnsi="仿宋" w:cs="仿宋" w:hint="eastAsia"/>
                <w:iCs/>
                <w:sz w:val="24"/>
                <w:szCs w:val="24"/>
              </w:rPr>
              <w:t>加油</w:t>
            </w: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安全相关规范保障性</w:t>
            </w:r>
          </w:p>
        </w:tc>
      </w:tr>
      <w:tr w:rsidR="006E036E" w14:paraId="5A1D4F35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40729855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074AC2BC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7C0C7FE0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317484D6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5E18E4C0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3.其他内容</w:t>
            </w:r>
          </w:p>
        </w:tc>
      </w:tr>
      <w:tr w:rsidR="006E036E" w14:paraId="7317968B" w14:textId="77777777">
        <w:trPr>
          <w:trHeight w:val="743"/>
          <w:jc w:val="center"/>
        </w:trPr>
        <w:tc>
          <w:tcPr>
            <w:tcW w:w="1006" w:type="dxa"/>
            <w:vMerge/>
            <w:vAlign w:val="center"/>
          </w:tcPr>
          <w:p w14:paraId="0692A452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</w:tcPr>
          <w:p w14:paraId="42B69FA7" w14:textId="77777777" w:rsidR="006E036E" w:rsidRDefault="00000000">
            <w:pPr>
              <w:spacing w:line="360" w:lineRule="auto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5CB03269" w14:textId="77777777">
        <w:trPr>
          <w:trHeight w:val="557"/>
          <w:jc w:val="center"/>
        </w:trPr>
        <w:tc>
          <w:tcPr>
            <w:tcW w:w="1006" w:type="dxa"/>
            <w:vMerge w:val="restart"/>
            <w:vAlign w:val="center"/>
          </w:tcPr>
          <w:p w14:paraId="13624739" w14:textId="77777777" w:rsidR="006E036E" w:rsidRDefault="00000000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相关服务情况</w:t>
            </w:r>
          </w:p>
        </w:tc>
        <w:tc>
          <w:tcPr>
            <w:tcW w:w="8313" w:type="dxa"/>
            <w:vAlign w:val="center"/>
          </w:tcPr>
          <w:p w14:paraId="3C53249B" w14:textId="77777777" w:rsidR="006E036E" w:rsidRDefault="00000000">
            <w:pPr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1.涉及的后续服务情况概述</w:t>
            </w:r>
          </w:p>
        </w:tc>
      </w:tr>
      <w:tr w:rsidR="006E036E" w14:paraId="6824A045" w14:textId="77777777">
        <w:trPr>
          <w:trHeight w:val="587"/>
          <w:jc w:val="center"/>
        </w:trPr>
        <w:tc>
          <w:tcPr>
            <w:tcW w:w="1006" w:type="dxa"/>
            <w:vMerge/>
            <w:vAlign w:val="center"/>
          </w:tcPr>
          <w:p w14:paraId="6E8AD9C2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5FD0CBBB" w14:textId="77777777" w:rsidR="006E036E" w:rsidRDefault="00000000">
            <w:pPr>
              <w:jc w:val="left"/>
              <w:rPr>
                <w:rFonts w:ascii="仿宋" w:eastAsia="仿宋" w:hAnsi="仿宋" w:cs="仿宋"/>
                <w:i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6E036E" w14:paraId="62174985" w14:textId="77777777">
        <w:trPr>
          <w:trHeight w:val="667"/>
          <w:jc w:val="center"/>
        </w:trPr>
        <w:tc>
          <w:tcPr>
            <w:tcW w:w="1006" w:type="dxa"/>
            <w:vMerge/>
            <w:vAlign w:val="center"/>
          </w:tcPr>
          <w:p w14:paraId="60256103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1507AA27" w14:textId="77777777" w:rsidR="006E036E" w:rsidRDefault="00000000">
            <w:pPr>
              <w:jc w:val="left"/>
              <w:rPr>
                <w:rFonts w:ascii="仿宋" w:eastAsia="仿宋" w:hAnsi="仿宋" w:cs="仿宋"/>
                <w:i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2.针对项目提出的创新服务和特色服务等</w:t>
            </w:r>
          </w:p>
        </w:tc>
      </w:tr>
      <w:tr w:rsidR="006E036E" w14:paraId="7AE46CAB" w14:textId="77777777">
        <w:trPr>
          <w:trHeight w:val="517"/>
          <w:jc w:val="center"/>
        </w:trPr>
        <w:tc>
          <w:tcPr>
            <w:tcW w:w="1006" w:type="dxa"/>
            <w:vMerge/>
            <w:vAlign w:val="center"/>
          </w:tcPr>
          <w:p w14:paraId="326C6BBA" w14:textId="77777777" w:rsidR="006E036E" w:rsidRDefault="006E036E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046D9471" w14:textId="77777777" w:rsidR="006E036E" w:rsidRDefault="00000000">
            <w:pPr>
              <w:jc w:val="left"/>
              <w:rPr>
                <w:rFonts w:ascii="仿宋" w:eastAsia="仿宋" w:hAnsi="仿宋" w:cs="仿宋"/>
                <w:i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76024F" w14:paraId="107364DE" w14:textId="77777777">
        <w:trPr>
          <w:trHeight w:val="592"/>
          <w:jc w:val="center"/>
        </w:trPr>
        <w:tc>
          <w:tcPr>
            <w:tcW w:w="1006" w:type="dxa"/>
            <w:vMerge w:val="restart"/>
            <w:vAlign w:val="center"/>
          </w:tcPr>
          <w:p w14:paraId="2829D01D" w14:textId="77777777" w:rsidR="0076024F" w:rsidRDefault="0076024F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其他情况</w:t>
            </w:r>
          </w:p>
        </w:tc>
        <w:tc>
          <w:tcPr>
            <w:tcW w:w="8313" w:type="dxa"/>
            <w:vAlign w:val="center"/>
          </w:tcPr>
          <w:p w14:paraId="6721A2E7" w14:textId="77777777" w:rsidR="0076024F" w:rsidRDefault="0076024F">
            <w:pPr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1.采购标的技术、商务要求的建议</w:t>
            </w:r>
          </w:p>
        </w:tc>
      </w:tr>
      <w:tr w:rsidR="0076024F" w14:paraId="04374819" w14:textId="77777777">
        <w:trPr>
          <w:trHeight w:val="592"/>
          <w:jc w:val="center"/>
        </w:trPr>
        <w:tc>
          <w:tcPr>
            <w:tcW w:w="1006" w:type="dxa"/>
            <w:vMerge/>
            <w:vAlign w:val="center"/>
          </w:tcPr>
          <w:p w14:paraId="35F1502C" w14:textId="77777777" w:rsidR="0076024F" w:rsidRDefault="0076024F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059D7251" w14:textId="77777777" w:rsidR="0076024F" w:rsidRDefault="0076024F">
            <w:pPr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76024F" w14:paraId="24F90B94" w14:textId="77777777">
        <w:trPr>
          <w:trHeight w:val="592"/>
          <w:jc w:val="center"/>
        </w:trPr>
        <w:tc>
          <w:tcPr>
            <w:tcW w:w="1006" w:type="dxa"/>
            <w:vMerge/>
            <w:vAlign w:val="center"/>
          </w:tcPr>
          <w:p w14:paraId="57D5A32C" w14:textId="77777777" w:rsidR="0076024F" w:rsidRDefault="0076024F">
            <w:pPr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39E1C2C0" w14:textId="77777777" w:rsidR="0076024F" w:rsidRDefault="0076024F">
            <w:pPr>
              <w:jc w:val="left"/>
              <w:rPr>
                <w:rFonts w:ascii="仿宋" w:eastAsia="仿宋" w:hAnsi="仿宋" w:cs="仿宋"/>
                <w:i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2.有利于项目实施的其他建议</w:t>
            </w:r>
          </w:p>
        </w:tc>
      </w:tr>
      <w:tr w:rsidR="0076024F" w14:paraId="6DBF1DA1" w14:textId="77777777">
        <w:trPr>
          <w:trHeight w:val="682"/>
          <w:jc w:val="center"/>
        </w:trPr>
        <w:tc>
          <w:tcPr>
            <w:tcW w:w="1006" w:type="dxa"/>
            <w:vMerge/>
          </w:tcPr>
          <w:p w14:paraId="013DFFB7" w14:textId="77777777" w:rsidR="0076024F" w:rsidRDefault="0076024F">
            <w:pPr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4287C5E1" w14:textId="77777777" w:rsidR="0076024F" w:rsidRDefault="0076024F">
            <w:pPr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答：</w:t>
            </w:r>
          </w:p>
        </w:tc>
      </w:tr>
      <w:tr w:rsidR="0076024F" w14:paraId="16338DE7" w14:textId="77777777">
        <w:trPr>
          <w:trHeight w:val="682"/>
          <w:jc w:val="center"/>
        </w:trPr>
        <w:tc>
          <w:tcPr>
            <w:tcW w:w="1006" w:type="dxa"/>
            <w:vMerge/>
          </w:tcPr>
          <w:p w14:paraId="48744439" w14:textId="77777777" w:rsidR="0076024F" w:rsidRDefault="0076024F">
            <w:pPr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2F6A25A9" w14:textId="0BDB11B3" w:rsidR="0076024F" w:rsidRDefault="0076024F">
            <w:pPr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  <w:r>
              <w:rPr>
                <w:rFonts w:ascii="仿宋" w:eastAsia="仿宋" w:hAnsi="仿宋" w:cs="仿宋"/>
                <w:iCs/>
                <w:sz w:val="24"/>
                <w:szCs w:val="24"/>
              </w:rPr>
              <w:t>3</w:t>
            </w:r>
            <w:r>
              <w:rPr>
                <w:rFonts w:ascii="仿宋" w:eastAsia="仿宋" w:hAnsi="仿宋" w:cs="仿宋" w:hint="eastAsia"/>
                <w:iCs/>
                <w:sz w:val="24"/>
                <w:szCs w:val="24"/>
              </w:rPr>
              <w:t>.本项目初步需求（详见附件）设置是否合理</w:t>
            </w:r>
          </w:p>
        </w:tc>
      </w:tr>
      <w:tr w:rsidR="0076024F" w14:paraId="5E7B1459" w14:textId="77777777">
        <w:trPr>
          <w:trHeight w:val="682"/>
          <w:jc w:val="center"/>
        </w:trPr>
        <w:tc>
          <w:tcPr>
            <w:tcW w:w="1006" w:type="dxa"/>
            <w:vMerge/>
          </w:tcPr>
          <w:p w14:paraId="79C7182D" w14:textId="77777777" w:rsidR="0076024F" w:rsidRDefault="0076024F">
            <w:pPr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313" w:type="dxa"/>
            <w:vAlign w:val="center"/>
          </w:tcPr>
          <w:p w14:paraId="65F76218" w14:textId="77777777" w:rsidR="0076024F" w:rsidRDefault="0076024F">
            <w:pPr>
              <w:jc w:val="left"/>
              <w:rPr>
                <w:rFonts w:ascii="仿宋" w:eastAsia="仿宋" w:hAnsi="仿宋" w:cs="仿宋"/>
                <w:iCs/>
                <w:sz w:val="24"/>
                <w:szCs w:val="24"/>
              </w:rPr>
            </w:pPr>
          </w:p>
        </w:tc>
      </w:tr>
    </w:tbl>
    <w:p w14:paraId="57E0AD70" w14:textId="77777777" w:rsidR="006E036E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注：按表格中要求的调查项，根据实际情况进行填写。贵单位可在“建议”处提出贵单位对本项目采购需求的意见或建议；若无任何意见或建议的，请在对应项处填写“无”。</w:t>
      </w:r>
    </w:p>
    <w:p w14:paraId="616A7694" w14:textId="77777777" w:rsidR="006E036E" w:rsidRDefault="00000000">
      <w:pPr>
        <w:spacing w:line="360" w:lineRule="auto"/>
        <w:ind w:firstLineChars="200" w:firstLine="480"/>
        <w:jc w:val="right"/>
        <w:rPr>
          <w:rFonts w:ascii="仿宋" w:eastAsia="仿宋" w:hAnsi="仿宋" w:cs="仿宋"/>
          <w:i/>
          <w:iCs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（服务商名称）</w:t>
      </w:r>
    </w:p>
    <w:p w14:paraId="4C540440" w14:textId="77777777" w:rsidR="006E036E" w:rsidRDefault="00000000">
      <w:pPr>
        <w:spacing w:line="360" w:lineRule="auto"/>
        <w:jc w:val="right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（盖章）</w:t>
      </w:r>
    </w:p>
    <w:p w14:paraId="4E33E816" w14:textId="41452097" w:rsidR="006E036E" w:rsidRDefault="00000000">
      <w:pPr>
        <w:spacing w:line="360" w:lineRule="auto"/>
        <w:ind w:firstLineChars="200" w:firstLine="480"/>
        <w:jc w:val="right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202</w:t>
      </w:r>
      <w:r w:rsidR="002452E7">
        <w:rPr>
          <w:rFonts w:ascii="仿宋" w:eastAsia="仿宋" w:hAnsi="仿宋" w:cs="仿宋"/>
          <w:sz w:val="24"/>
          <w:szCs w:val="24"/>
        </w:rPr>
        <w:t>4</w:t>
      </w:r>
      <w:r>
        <w:rPr>
          <w:rFonts w:ascii="仿宋" w:eastAsia="仿宋" w:hAnsi="仿宋" w:cs="仿宋" w:hint="eastAsia"/>
          <w:sz w:val="24"/>
          <w:szCs w:val="24"/>
        </w:rPr>
        <w:t>年   月   日</w:t>
      </w:r>
    </w:p>
    <w:sectPr w:rsidR="006E036E">
      <w:footerReference w:type="default" r:id="rId8"/>
      <w:pgSz w:w="11906" w:h="16838"/>
      <w:pgMar w:top="1440" w:right="1286" w:bottom="1440" w:left="13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DE709" w14:textId="77777777" w:rsidR="00602CA6" w:rsidRDefault="00602CA6">
      <w:r>
        <w:separator/>
      </w:r>
    </w:p>
  </w:endnote>
  <w:endnote w:type="continuationSeparator" w:id="0">
    <w:p w14:paraId="4668B1CE" w14:textId="77777777" w:rsidR="00602CA6" w:rsidRDefault="0060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FE84" w14:textId="77777777" w:rsidR="006E036E" w:rsidRDefault="00000000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D19F6" wp14:editId="6D39EED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BE340" w14:textId="77777777" w:rsidR="006E036E" w:rsidRDefault="00000000">
                          <w:pPr>
                            <w:pStyle w:val="ab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fldSimple w:instr=" NUMPAGES  \* MERGEFORMAT ">
                            <w:r>
                              <w:t>2</w:t>
                            </w:r>
                          </w:fldSimple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DD19F6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628BE340" w14:textId="77777777" w:rsidR="006E036E" w:rsidRDefault="00000000">
                    <w:pPr>
                      <w:pStyle w:val="ab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fldSimple w:instr=" NUMPAGES  \* MERGEFORMAT ">
                      <w:r>
                        <w:t>2</w:t>
                      </w:r>
                    </w:fldSimple>
                    <w:r>
                      <w:t xml:space="preserve"> 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AE97D" w14:textId="77777777" w:rsidR="00602CA6" w:rsidRDefault="00602CA6">
      <w:r>
        <w:separator/>
      </w:r>
    </w:p>
  </w:footnote>
  <w:footnote w:type="continuationSeparator" w:id="0">
    <w:p w14:paraId="510F516C" w14:textId="77777777" w:rsidR="00602CA6" w:rsidRDefault="00602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18515BF"/>
    <w:multiLevelType w:val="singleLevel"/>
    <w:tmpl w:val="818515BF"/>
    <w:lvl w:ilvl="0">
      <w:start w:val="1"/>
      <w:numFmt w:val="chineseCounting"/>
      <w:suff w:val="nothing"/>
      <w:lvlText w:val="%1、"/>
      <w:lvlJc w:val="left"/>
      <w:pPr>
        <w:ind w:left="0" w:firstLine="420"/>
      </w:pPr>
    </w:lvl>
  </w:abstractNum>
  <w:num w:numId="1" w16cid:durableId="376206476">
    <w:abstractNumId w:val="0"/>
    <w:lvlOverride w:ilvl="0">
      <w:startOverride w:val="1"/>
    </w:lvlOverride>
  </w:num>
  <w:num w:numId="2" w16cid:durableId="47888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Q3YzUwZTZmMTNmMzAyMTVhOGE0NzQ2ZTBkOGZjMGYifQ=="/>
  </w:docVars>
  <w:rsids>
    <w:rsidRoot w:val="00E50788"/>
    <w:rsid w:val="00016C5A"/>
    <w:rsid w:val="0004484A"/>
    <w:rsid w:val="00046B38"/>
    <w:rsid w:val="00051C74"/>
    <w:rsid w:val="00076A97"/>
    <w:rsid w:val="000964F3"/>
    <w:rsid w:val="001535D2"/>
    <w:rsid w:val="00157229"/>
    <w:rsid w:val="00191D51"/>
    <w:rsid w:val="00193B88"/>
    <w:rsid w:val="00196C8F"/>
    <w:rsid w:val="001B5D6B"/>
    <w:rsid w:val="001C0CC2"/>
    <w:rsid w:val="001C57C6"/>
    <w:rsid w:val="001C7B06"/>
    <w:rsid w:val="001E780E"/>
    <w:rsid w:val="002452E7"/>
    <w:rsid w:val="00280B54"/>
    <w:rsid w:val="002D577A"/>
    <w:rsid w:val="002E0263"/>
    <w:rsid w:val="00357174"/>
    <w:rsid w:val="00385D0C"/>
    <w:rsid w:val="003951A3"/>
    <w:rsid w:val="003A245D"/>
    <w:rsid w:val="00413444"/>
    <w:rsid w:val="00441E4A"/>
    <w:rsid w:val="00454DFD"/>
    <w:rsid w:val="00486050"/>
    <w:rsid w:val="00495DF3"/>
    <w:rsid w:val="004B577E"/>
    <w:rsid w:val="004E212E"/>
    <w:rsid w:val="00511256"/>
    <w:rsid w:val="005238D3"/>
    <w:rsid w:val="005408AB"/>
    <w:rsid w:val="005818BB"/>
    <w:rsid w:val="005E4603"/>
    <w:rsid w:val="005E52B7"/>
    <w:rsid w:val="00602CA6"/>
    <w:rsid w:val="006623BE"/>
    <w:rsid w:val="00672F11"/>
    <w:rsid w:val="0067304F"/>
    <w:rsid w:val="00676C31"/>
    <w:rsid w:val="006B5755"/>
    <w:rsid w:val="006C6C61"/>
    <w:rsid w:val="006D290F"/>
    <w:rsid w:val="006D73B9"/>
    <w:rsid w:val="006E036E"/>
    <w:rsid w:val="00702CE2"/>
    <w:rsid w:val="0076024F"/>
    <w:rsid w:val="007629DB"/>
    <w:rsid w:val="00772946"/>
    <w:rsid w:val="007A7D7F"/>
    <w:rsid w:val="007B037D"/>
    <w:rsid w:val="007B41C8"/>
    <w:rsid w:val="007C3707"/>
    <w:rsid w:val="007C5C7D"/>
    <w:rsid w:val="007C7EE4"/>
    <w:rsid w:val="008044DD"/>
    <w:rsid w:val="00853585"/>
    <w:rsid w:val="00855ED1"/>
    <w:rsid w:val="008A70D1"/>
    <w:rsid w:val="008B6E3C"/>
    <w:rsid w:val="008F2DB3"/>
    <w:rsid w:val="0091618D"/>
    <w:rsid w:val="00945C6A"/>
    <w:rsid w:val="009B2183"/>
    <w:rsid w:val="009B534D"/>
    <w:rsid w:val="009E3AF9"/>
    <w:rsid w:val="009E5511"/>
    <w:rsid w:val="00A1094F"/>
    <w:rsid w:val="00A56259"/>
    <w:rsid w:val="00A60224"/>
    <w:rsid w:val="00A77359"/>
    <w:rsid w:val="00A904D5"/>
    <w:rsid w:val="00AD3FE1"/>
    <w:rsid w:val="00AF2DCE"/>
    <w:rsid w:val="00B170B4"/>
    <w:rsid w:val="00B262BD"/>
    <w:rsid w:val="00B27B6D"/>
    <w:rsid w:val="00B30601"/>
    <w:rsid w:val="00B42920"/>
    <w:rsid w:val="00B43986"/>
    <w:rsid w:val="00BA2F70"/>
    <w:rsid w:val="00BB065D"/>
    <w:rsid w:val="00C56938"/>
    <w:rsid w:val="00C75E46"/>
    <w:rsid w:val="00CB2F1F"/>
    <w:rsid w:val="00D213A9"/>
    <w:rsid w:val="00D27BB4"/>
    <w:rsid w:val="00D35EAD"/>
    <w:rsid w:val="00D66EE2"/>
    <w:rsid w:val="00D86E75"/>
    <w:rsid w:val="00DC2D32"/>
    <w:rsid w:val="00DD0D3B"/>
    <w:rsid w:val="00DE39CB"/>
    <w:rsid w:val="00DF6CA3"/>
    <w:rsid w:val="00E12662"/>
    <w:rsid w:val="00E34C66"/>
    <w:rsid w:val="00E44190"/>
    <w:rsid w:val="00E50788"/>
    <w:rsid w:val="00E64DCD"/>
    <w:rsid w:val="00E86C00"/>
    <w:rsid w:val="00EA398A"/>
    <w:rsid w:val="00EC6FBB"/>
    <w:rsid w:val="00F17E41"/>
    <w:rsid w:val="00F241EE"/>
    <w:rsid w:val="00F405A6"/>
    <w:rsid w:val="00F56583"/>
    <w:rsid w:val="00F832CA"/>
    <w:rsid w:val="00FA1BF2"/>
    <w:rsid w:val="00FA3858"/>
    <w:rsid w:val="00FA6781"/>
    <w:rsid w:val="00FB5E8C"/>
    <w:rsid w:val="01EB5BC4"/>
    <w:rsid w:val="02667537"/>
    <w:rsid w:val="03B35E2A"/>
    <w:rsid w:val="04700DA8"/>
    <w:rsid w:val="07ED4792"/>
    <w:rsid w:val="092E5FA7"/>
    <w:rsid w:val="0B1C5890"/>
    <w:rsid w:val="0C0C1342"/>
    <w:rsid w:val="0C724C74"/>
    <w:rsid w:val="0FC67B3E"/>
    <w:rsid w:val="11653AE0"/>
    <w:rsid w:val="12FE3439"/>
    <w:rsid w:val="14EF7848"/>
    <w:rsid w:val="15D7572C"/>
    <w:rsid w:val="162B6CC0"/>
    <w:rsid w:val="16804948"/>
    <w:rsid w:val="17621688"/>
    <w:rsid w:val="17E954C1"/>
    <w:rsid w:val="19477774"/>
    <w:rsid w:val="1ABF38A4"/>
    <w:rsid w:val="1D1C6601"/>
    <w:rsid w:val="1D9135E3"/>
    <w:rsid w:val="1DD81A6D"/>
    <w:rsid w:val="1F9D19A5"/>
    <w:rsid w:val="206C6ADE"/>
    <w:rsid w:val="21F04E7F"/>
    <w:rsid w:val="245D1602"/>
    <w:rsid w:val="24E704EF"/>
    <w:rsid w:val="253947D8"/>
    <w:rsid w:val="27882B64"/>
    <w:rsid w:val="27ED2B6B"/>
    <w:rsid w:val="28C56A08"/>
    <w:rsid w:val="28CF2DFA"/>
    <w:rsid w:val="2AC50E63"/>
    <w:rsid w:val="2C61638A"/>
    <w:rsid w:val="2CF364CA"/>
    <w:rsid w:val="2F70684F"/>
    <w:rsid w:val="32154B5B"/>
    <w:rsid w:val="33360AF3"/>
    <w:rsid w:val="35006AD2"/>
    <w:rsid w:val="35586AF7"/>
    <w:rsid w:val="3BA2647D"/>
    <w:rsid w:val="3C793479"/>
    <w:rsid w:val="3E6340D2"/>
    <w:rsid w:val="3F954262"/>
    <w:rsid w:val="3FF20104"/>
    <w:rsid w:val="43092072"/>
    <w:rsid w:val="442E2B89"/>
    <w:rsid w:val="45AC653A"/>
    <w:rsid w:val="46AD44FF"/>
    <w:rsid w:val="46FA0505"/>
    <w:rsid w:val="47C37366"/>
    <w:rsid w:val="48585503"/>
    <w:rsid w:val="48594B98"/>
    <w:rsid w:val="49E6605C"/>
    <w:rsid w:val="4AE90760"/>
    <w:rsid w:val="4BCE3924"/>
    <w:rsid w:val="4C785F34"/>
    <w:rsid w:val="4DC31516"/>
    <w:rsid w:val="4DE73562"/>
    <w:rsid w:val="4EB948E2"/>
    <w:rsid w:val="4EEE5506"/>
    <w:rsid w:val="50F1090E"/>
    <w:rsid w:val="524758F6"/>
    <w:rsid w:val="5270174A"/>
    <w:rsid w:val="53114443"/>
    <w:rsid w:val="54201B86"/>
    <w:rsid w:val="54AB2852"/>
    <w:rsid w:val="564F7A67"/>
    <w:rsid w:val="57F7045E"/>
    <w:rsid w:val="5ADF26A5"/>
    <w:rsid w:val="5B617EDA"/>
    <w:rsid w:val="5C8855A9"/>
    <w:rsid w:val="5C99163E"/>
    <w:rsid w:val="5DC668DD"/>
    <w:rsid w:val="5DCF5207"/>
    <w:rsid w:val="5DD62B9F"/>
    <w:rsid w:val="5F5F3876"/>
    <w:rsid w:val="5F8B27B2"/>
    <w:rsid w:val="601C0064"/>
    <w:rsid w:val="60591866"/>
    <w:rsid w:val="605A7E63"/>
    <w:rsid w:val="60E455D3"/>
    <w:rsid w:val="63220BEC"/>
    <w:rsid w:val="63B12B81"/>
    <w:rsid w:val="65133549"/>
    <w:rsid w:val="657D6BEF"/>
    <w:rsid w:val="65822CBB"/>
    <w:rsid w:val="65DE58E6"/>
    <w:rsid w:val="66187D9C"/>
    <w:rsid w:val="6695260D"/>
    <w:rsid w:val="672B5804"/>
    <w:rsid w:val="67F94F4D"/>
    <w:rsid w:val="687A7937"/>
    <w:rsid w:val="6CB11F92"/>
    <w:rsid w:val="6CFF22AA"/>
    <w:rsid w:val="6D661494"/>
    <w:rsid w:val="6DE1279B"/>
    <w:rsid w:val="6F0D6B7F"/>
    <w:rsid w:val="72624364"/>
    <w:rsid w:val="72CA3AB4"/>
    <w:rsid w:val="74BC5ADD"/>
    <w:rsid w:val="759F0CD3"/>
    <w:rsid w:val="75EC531A"/>
    <w:rsid w:val="76B37ACA"/>
    <w:rsid w:val="76E870CF"/>
    <w:rsid w:val="78223436"/>
    <w:rsid w:val="79EF42AB"/>
    <w:rsid w:val="7A0C5E4E"/>
    <w:rsid w:val="7A15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4D46B"/>
  <w15:docId w15:val="{70B7DA0A-8BBB-4522-A2ED-8A8E589B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nhideWhenUsed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kern w:val="44"/>
      <w:sz w:val="44"/>
      <w:szCs w:val="44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楷体_GB2312" w:eastAsia="黑体" w:hAnsi="宋体"/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semiHidden/>
    <w:unhideWhenUsed/>
    <w:qFormat/>
    <w:pPr>
      <w:ind w:firstLineChars="200" w:firstLine="420"/>
    </w:pPr>
  </w:style>
  <w:style w:type="paragraph" w:styleId="a4">
    <w:name w:val="annotation text"/>
    <w:basedOn w:val="a"/>
    <w:link w:val="10"/>
    <w:uiPriority w:val="99"/>
    <w:qFormat/>
    <w:pPr>
      <w:jc w:val="left"/>
    </w:pPr>
    <w:rPr>
      <w:rFonts w:ascii="Calibri" w:eastAsia="宋体" w:hAnsi="Calibri" w:cs="Times New Roman"/>
      <w:szCs w:val="24"/>
    </w:rPr>
  </w:style>
  <w:style w:type="paragraph" w:styleId="a5">
    <w:name w:val="Body Text"/>
    <w:basedOn w:val="a"/>
    <w:next w:val="a"/>
    <w:qFormat/>
    <w:pPr>
      <w:spacing w:after="120"/>
    </w:pPr>
  </w:style>
  <w:style w:type="paragraph" w:styleId="a6">
    <w:name w:val="Body Text Indent"/>
    <w:basedOn w:val="a"/>
    <w:next w:val="a7"/>
    <w:qFormat/>
    <w:pPr>
      <w:spacing w:after="120"/>
      <w:ind w:leftChars="200" w:left="420"/>
    </w:pPr>
  </w:style>
  <w:style w:type="paragraph" w:styleId="a7">
    <w:name w:val="envelope return"/>
    <w:basedOn w:val="a"/>
    <w:qFormat/>
    <w:pPr>
      <w:snapToGrid w:val="0"/>
    </w:pPr>
    <w:rPr>
      <w:rFonts w:ascii="Arial" w:hAnsi="Arial"/>
    </w:rPr>
  </w:style>
  <w:style w:type="paragraph" w:styleId="a8">
    <w:name w:val="Plain Text"/>
    <w:basedOn w:val="a"/>
    <w:uiPriority w:val="99"/>
    <w:qFormat/>
    <w:rPr>
      <w:rFonts w:ascii="宋体" w:hAnsi="Courier New"/>
    </w:rPr>
  </w:style>
  <w:style w:type="paragraph" w:styleId="2">
    <w:name w:val="Body Text Indent 2"/>
    <w:basedOn w:val="a"/>
    <w:uiPriority w:val="99"/>
    <w:qFormat/>
    <w:pPr>
      <w:spacing w:after="120" w:line="480" w:lineRule="auto"/>
      <w:ind w:leftChars="200" w:left="420"/>
    </w:pPr>
  </w:style>
  <w:style w:type="paragraph" w:styleId="a9">
    <w:name w:val="Balloon Text"/>
    <w:basedOn w:val="a"/>
    <w:link w:val="aa"/>
    <w:uiPriority w:val="99"/>
    <w:unhideWhenUsed/>
    <w:qFormat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Message Header"/>
    <w:basedOn w:val="a"/>
    <w:uiPriority w:val="99"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  <w:sz w:val="24"/>
      <w:szCs w:val="24"/>
    </w:rPr>
  </w:style>
  <w:style w:type="paragraph" w:styleId="20">
    <w:name w:val="Body Text First Indent 2"/>
    <w:basedOn w:val="a6"/>
    <w:next w:val="a"/>
    <w:qFormat/>
    <w:pPr>
      <w:widowControl/>
      <w:ind w:left="200" w:firstLineChars="200" w:firstLine="420"/>
      <w:jc w:val="left"/>
    </w:pPr>
    <w:rPr>
      <w:rFonts w:ascii="Times New Roman" w:hAnsi="Times New Roman"/>
    </w:rPr>
  </w:style>
  <w:style w:type="table" w:styleId="af0">
    <w:name w:val="Table Grid"/>
    <w:basedOn w:val="a1"/>
    <w:uiPriority w:val="3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annotation reference"/>
    <w:basedOn w:val="a0"/>
    <w:uiPriority w:val="99"/>
    <w:qFormat/>
    <w:rPr>
      <w:sz w:val="21"/>
      <w:szCs w:val="21"/>
    </w:rPr>
  </w:style>
  <w:style w:type="paragraph" w:customStyle="1" w:styleId="Style3">
    <w:name w:val="_Style 3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adjustRightInd w:val="0"/>
      <w:spacing w:line="360" w:lineRule="auto"/>
      <w:ind w:firstLineChars="200" w:firstLine="200"/>
    </w:pPr>
    <w:rPr>
      <w:rFonts w:ascii="宋体" w:eastAsia="宋体" w:hAnsi="Times New Roman" w:cs="宋体"/>
      <w:kern w:val="0"/>
      <w:sz w:val="24"/>
      <w:szCs w:val="24"/>
    </w:rPr>
  </w:style>
  <w:style w:type="character" w:customStyle="1" w:styleId="af2">
    <w:name w:val="批注文字 字符"/>
    <w:basedOn w:val="a0"/>
    <w:uiPriority w:val="99"/>
    <w:semiHidden/>
    <w:qFormat/>
  </w:style>
  <w:style w:type="character" w:customStyle="1" w:styleId="10">
    <w:name w:val="批注文字 字符1"/>
    <w:basedOn w:val="a0"/>
    <w:link w:val="a4"/>
    <w:uiPriority w:val="99"/>
    <w:qFormat/>
    <w:rPr>
      <w:rFonts w:ascii="Calibri" w:eastAsia="宋体" w:hAnsi="Calibri" w:cs="Times New Roman"/>
      <w:szCs w:val="24"/>
    </w:rPr>
  </w:style>
  <w:style w:type="character" w:customStyle="1" w:styleId="aa">
    <w:name w:val="批注框文本 字符"/>
    <w:basedOn w:val="a0"/>
    <w:link w:val="a9"/>
    <w:uiPriority w:val="99"/>
    <w:semiHidden/>
    <w:qFormat/>
    <w:rPr>
      <w:sz w:val="18"/>
      <w:szCs w:val="18"/>
    </w:r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4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278</Words>
  <Characters>1590</Characters>
  <Application>Microsoft Office Word</Application>
  <DocSecurity>0</DocSecurity>
  <Lines>13</Lines>
  <Paragraphs>3</Paragraphs>
  <ScaleCrop>false</ScaleCrop>
  <Company>Microsoft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华伦</dc:creator>
  <cp:lastModifiedBy>Meizi</cp:lastModifiedBy>
  <cp:revision>98</cp:revision>
  <cp:lastPrinted>2023-07-05T03:03:00Z</cp:lastPrinted>
  <dcterms:created xsi:type="dcterms:W3CDTF">2021-08-19T07:00:00Z</dcterms:created>
  <dcterms:modified xsi:type="dcterms:W3CDTF">2024-01-22T09:55:00Z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96D77A4063F74685AE9BE98A5492B6B6_13</vt:lpwstr>
  </property>
</Properties>
</file>