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89001C">
      <w:pPr>
        <w:keepNext w:val="0"/>
        <w:keepLines w:val="0"/>
        <w:pageBreakBefore w:val="0"/>
        <w:widowControl w:val="0"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ascii="宋体" w:hAnsi="宋体" w:eastAsia="宋体"/>
          <w:color w:val="auto"/>
          <w:sz w:val="24"/>
          <w:szCs w:val="24"/>
          <w:highlight w:val="none"/>
        </w:rPr>
      </w:pPr>
      <w:bookmarkStart w:id="39" w:name="_GoBack"/>
      <w:r>
        <w:rPr>
          <w:rFonts w:hint="eastAsia" w:ascii="宋体" w:hAnsi="宋体" w:eastAsia="宋体"/>
          <w:color w:val="auto"/>
          <w:sz w:val="24"/>
          <w:szCs w:val="24"/>
          <w:highlight w:val="none"/>
        </w:rPr>
        <w:t>项目概况</w:t>
      </w:r>
    </w:p>
    <w:p w14:paraId="31C77A87">
      <w:pPr>
        <w:keepNext w:val="0"/>
        <w:keepLines w:val="0"/>
        <w:pageBreakBefore w:val="0"/>
        <w:widowControl w:val="0"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ascii="宋体" w:hAnsi="宋体" w:eastAsia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iCs/>
          <w:color w:val="auto"/>
          <w:sz w:val="24"/>
          <w:szCs w:val="24"/>
          <w:highlight w:val="none"/>
          <w:u w:val="single"/>
        </w:rPr>
        <w:t>2025年度职工体检服务</w:t>
      </w:r>
      <w:r>
        <w:rPr>
          <w:rFonts w:hint="eastAsia" w:ascii="宋体" w:hAnsi="宋体" w:eastAsia="宋体"/>
          <w:color w:val="auto"/>
          <w:sz w:val="24"/>
          <w:szCs w:val="24"/>
          <w:highlight w:val="none"/>
        </w:rPr>
        <w:t>招标项目的潜在投标人应在</w:t>
      </w:r>
      <w:r>
        <w:rPr>
          <w:rFonts w:hint="eastAsia" w:ascii="宋体" w:hAnsi="宋体" w:eastAsia="宋体" w:cs="宋体"/>
          <w:sz w:val="24"/>
          <w:szCs w:val="24"/>
          <w:u w:val="single"/>
        </w:rPr>
        <w:t>苏州市高新区潇湘路99号诚来智研发大楼5楼中诚智信工程咨询集团股份有限公司招标代理部</w:t>
      </w:r>
      <w:r>
        <w:rPr>
          <w:rFonts w:hint="eastAsia" w:ascii="宋体" w:hAnsi="宋体" w:eastAsia="宋体"/>
          <w:color w:val="auto"/>
          <w:sz w:val="24"/>
          <w:szCs w:val="24"/>
          <w:highlight w:val="none"/>
        </w:rPr>
        <w:t>获取招标文件，并于</w:t>
      </w:r>
      <w:r>
        <w:rPr>
          <w:rFonts w:hint="eastAsia" w:ascii="宋体" w:hAnsi="宋体" w:eastAsia="宋体"/>
          <w:color w:val="auto"/>
          <w:sz w:val="24"/>
          <w:szCs w:val="24"/>
          <w:highlight w:val="none"/>
          <w:u w:val="single"/>
        </w:rPr>
        <w:t>2025年</w:t>
      </w:r>
      <w:r>
        <w:rPr>
          <w:rFonts w:hint="eastAsia" w:ascii="宋体" w:hAnsi="宋体" w:eastAsia="宋体"/>
          <w:color w:val="auto"/>
          <w:sz w:val="24"/>
          <w:szCs w:val="24"/>
          <w:highlight w:val="none"/>
          <w:u w:val="single"/>
          <w:lang w:val="en-US" w:eastAsia="zh-CN"/>
        </w:rPr>
        <w:t>06</w:t>
      </w:r>
      <w:r>
        <w:rPr>
          <w:rFonts w:hint="eastAsia" w:ascii="宋体" w:hAnsi="宋体" w:eastAsia="宋体"/>
          <w:color w:val="auto"/>
          <w:sz w:val="24"/>
          <w:szCs w:val="24"/>
          <w:highlight w:val="none"/>
          <w:u w:val="single"/>
        </w:rPr>
        <w:t>月</w:t>
      </w:r>
      <w:r>
        <w:rPr>
          <w:rFonts w:hint="eastAsia" w:ascii="宋体" w:hAnsi="宋体" w:eastAsia="宋体"/>
          <w:color w:val="auto"/>
          <w:sz w:val="24"/>
          <w:szCs w:val="24"/>
          <w:highlight w:val="none"/>
          <w:u w:val="single"/>
          <w:lang w:val="en-US" w:eastAsia="zh-CN"/>
        </w:rPr>
        <w:t>09</w:t>
      </w:r>
      <w:r>
        <w:rPr>
          <w:rFonts w:hint="eastAsia" w:ascii="宋体" w:hAnsi="宋体" w:eastAsia="宋体"/>
          <w:color w:val="auto"/>
          <w:sz w:val="24"/>
          <w:szCs w:val="24"/>
          <w:highlight w:val="none"/>
          <w:u w:val="single"/>
        </w:rPr>
        <w:t>日</w:t>
      </w:r>
      <w:r>
        <w:rPr>
          <w:rFonts w:hint="eastAsia" w:ascii="宋体" w:hAnsi="宋体" w:eastAsia="宋体"/>
          <w:bCs/>
          <w:color w:val="auto"/>
          <w:sz w:val="24"/>
          <w:szCs w:val="24"/>
          <w:highlight w:val="none"/>
          <w:u w:val="single"/>
        </w:rPr>
        <w:t>13点30分（</w:t>
      </w:r>
      <w:r>
        <w:rPr>
          <w:rFonts w:hint="eastAsia" w:ascii="宋体" w:hAnsi="宋体" w:eastAsia="宋体"/>
          <w:bCs/>
          <w:color w:val="auto"/>
          <w:sz w:val="24"/>
          <w:szCs w:val="24"/>
          <w:highlight w:val="none"/>
        </w:rPr>
        <w:t>北京时间）前递交投标文件</w:t>
      </w:r>
      <w:r>
        <w:rPr>
          <w:rFonts w:hint="eastAsia" w:ascii="宋体" w:hAnsi="宋体" w:eastAsia="宋体"/>
          <w:color w:val="auto"/>
          <w:sz w:val="24"/>
          <w:szCs w:val="24"/>
          <w:highlight w:val="none"/>
        </w:rPr>
        <w:t>。</w:t>
      </w:r>
    </w:p>
    <w:p w14:paraId="0F2C70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 w:eastAsia="宋体" w:cs="宋体"/>
          <w:sz w:val="24"/>
          <w:szCs w:val="24"/>
        </w:rPr>
      </w:pPr>
      <w:bookmarkStart w:id="0" w:name="_Toc35393621"/>
      <w:bookmarkStart w:id="1" w:name="_Toc35393790"/>
      <w:bookmarkStart w:id="2" w:name="_Toc28359002"/>
      <w:bookmarkStart w:id="3" w:name="_Toc28359079"/>
      <w:bookmarkStart w:id="4" w:name="_Hlk24379207"/>
      <w:r>
        <w:rPr>
          <w:rFonts w:hint="eastAsia" w:ascii="宋体" w:hAnsi="宋体" w:eastAsia="宋体" w:cs="宋体"/>
          <w:sz w:val="24"/>
          <w:szCs w:val="24"/>
        </w:rPr>
        <w:t>一、项目基本情况</w:t>
      </w:r>
      <w:bookmarkEnd w:id="0"/>
      <w:bookmarkEnd w:id="1"/>
      <w:bookmarkEnd w:id="2"/>
      <w:bookmarkEnd w:id="3"/>
      <w:r>
        <w:rPr>
          <w:rFonts w:hint="eastAsia" w:ascii="宋体" w:hAnsi="宋体" w:eastAsia="宋体" w:cs="宋体"/>
          <w:sz w:val="24"/>
          <w:szCs w:val="24"/>
        </w:rPr>
        <w:t>：</w:t>
      </w:r>
    </w:p>
    <w:p w14:paraId="19CF81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项目编号：SZZC2025-BS-G-001；</w:t>
      </w:r>
    </w:p>
    <w:p w14:paraId="080593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项目名称：2025年度职工体检服务；</w:t>
      </w:r>
    </w:p>
    <w:bookmarkEnd w:id="4"/>
    <w:p w14:paraId="236219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预算金额：163.000000万元（人民币）</w:t>
      </w:r>
    </w:p>
    <w:p w14:paraId="019D0A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最高限价（如有）：163.000000万元（人民币）</w:t>
      </w:r>
    </w:p>
    <w:p w14:paraId="219632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采购需求：</w:t>
      </w:r>
    </w:p>
    <w:p w14:paraId="688FFD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（一）项目需求基本信息：</w:t>
      </w:r>
    </w:p>
    <w:p w14:paraId="183CC8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采购标的内容及数量：2025年度职工体检服务；体检人数：2025年预计1782人；2025年预计套餐人数情况参考如下：</w:t>
      </w:r>
    </w:p>
    <w:tbl>
      <w:tblPr>
        <w:tblStyle w:val="2"/>
        <w:tblW w:w="659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06"/>
        <w:gridCol w:w="4637"/>
        <w:gridCol w:w="1155"/>
      </w:tblGrid>
      <w:tr w14:paraId="1B698D3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C78426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序号</w:t>
            </w:r>
          </w:p>
        </w:tc>
        <w:tc>
          <w:tcPr>
            <w:tcW w:w="46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523934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套餐</w:t>
            </w:r>
          </w:p>
        </w:tc>
        <w:tc>
          <w:tcPr>
            <w:tcW w:w="11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5D1B9A6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人数</w:t>
            </w:r>
          </w:p>
        </w:tc>
      </w:tr>
      <w:tr w14:paraId="2E368BE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85A8F6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46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5140BC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45周岁以下（含45周岁）男性套餐</w:t>
            </w:r>
          </w:p>
        </w:tc>
        <w:tc>
          <w:tcPr>
            <w:tcW w:w="11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5AACC2D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578</w:t>
            </w:r>
          </w:p>
        </w:tc>
      </w:tr>
      <w:tr w14:paraId="0CEB931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7D7D22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46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E5DBE9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45周岁以下（含45周岁）未婚女性套餐</w:t>
            </w:r>
          </w:p>
        </w:tc>
        <w:tc>
          <w:tcPr>
            <w:tcW w:w="11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760B254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376</w:t>
            </w:r>
          </w:p>
        </w:tc>
      </w:tr>
      <w:tr w14:paraId="2B90F7A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A6921F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46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3581C0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45周岁以下（含45周岁）已婚女性套餐</w:t>
            </w:r>
          </w:p>
        </w:tc>
        <w:tc>
          <w:tcPr>
            <w:tcW w:w="11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3458FB8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817</w:t>
            </w:r>
          </w:p>
        </w:tc>
      </w:tr>
      <w:tr w14:paraId="46F4062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6F879B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46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B46375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45周岁以上（不含45周岁）男性套餐</w:t>
            </w:r>
          </w:p>
        </w:tc>
        <w:tc>
          <w:tcPr>
            <w:tcW w:w="11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5AD1511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9</w:t>
            </w:r>
          </w:p>
        </w:tc>
      </w:tr>
      <w:tr w14:paraId="08E5DA8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0B3BCE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46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43782C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45周岁以上（不含45周岁）已婚女性套餐</w:t>
            </w:r>
          </w:p>
        </w:tc>
        <w:tc>
          <w:tcPr>
            <w:tcW w:w="11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315B4C7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</w:tr>
    </w:tbl>
    <w:p w14:paraId="2FC96C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合同履行期限：2025年6月至2025年12月；</w:t>
      </w:r>
    </w:p>
    <w:p w14:paraId="6F108B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本项目不接受联合体投标。</w:t>
      </w:r>
      <w:bookmarkStart w:id="5" w:name="_Toc28359003"/>
      <w:bookmarkStart w:id="6" w:name="_Toc28359080"/>
      <w:bookmarkStart w:id="7" w:name="_Toc35393622"/>
      <w:bookmarkStart w:id="8" w:name="_Toc35393791"/>
    </w:p>
    <w:p w14:paraId="2B3771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二、申请人的资格要求：</w:t>
      </w:r>
      <w:bookmarkEnd w:id="5"/>
      <w:bookmarkEnd w:id="6"/>
      <w:bookmarkEnd w:id="7"/>
      <w:bookmarkEnd w:id="8"/>
    </w:p>
    <w:p w14:paraId="5E5C78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1.满足《中华人民共和国政府采购法》第二十二条规定；</w:t>
      </w:r>
    </w:p>
    <w:p w14:paraId="6D7F6F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（1）具有独立承担民事责任的能力；</w:t>
      </w:r>
    </w:p>
    <w:p w14:paraId="641B13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（2）具有良好的商业信誉和健全的财务会计制度；</w:t>
      </w:r>
    </w:p>
    <w:p w14:paraId="2593BA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（3）具有履行合同所必需的设备和专业技术能力；</w:t>
      </w:r>
    </w:p>
    <w:p w14:paraId="2F1F98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（4）有依法缴纳税收和社会保障资金的良好记录；</w:t>
      </w:r>
    </w:p>
    <w:p w14:paraId="361828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（5）参加政府采购活动前三年内，在经营活动中没有重大违法记录；</w:t>
      </w:r>
    </w:p>
    <w:p w14:paraId="7C3E0A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（6）法律、行政法规规定的其他条件；</w:t>
      </w:r>
    </w:p>
    <w:p w14:paraId="281AAD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bookmarkStart w:id="9" w:name="_Toc28359004"/>
      <w:bookmarkStart w:id="10" w:name="_Toc28359081"/>
      <w:r>
        <w:rPr>
          <w:rFonts w:hint="eastAsia" w:ascii="宋体" w:hAnsi="宋体" w:eastAsia="宋体" w:cs="宋体"/>
          <w:sz w:val="24"/>
          <w:szCs w:val="24"/>
        </w:rPr>
        <w:t>2.落实政府采购政策需满足的资格要求：无</w:t>
      </w:r>
    </w:p>
    <w:p w14:paraId="0EA98E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3.本项目的特定资格要求：</w:t>
      </w:r>
    </w:p>
    <w:p w14:paraId="608F17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（1）具有卫生行政部门颁发的《医疗机构执业许可证》；</w:t>
      </w:r>
    </w:p>
    <w:p w14:paraId="14005F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（2）单位负责人为同一人或者存在直接控股、管理关系的不同供应商，不得参加同一合同项下的政府采购活动。</w:t>
      </w:r>
      <w:bookmarkStart w:id="11" w:name="_Toc35393792"/>
      <w:bookmarkStart w:id="12" w:name="_Toc35393623"/>
    </w:p>
    <w:p w14:paraId="23DD86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三、获取招标文件</w:t>
      </w:r>
      <w:bookmarkEnd w:id="9"/>
      <w:bookmarkEnd w:id="10"/>
      <w:bookmarkEnd w:id="11"/>
      <w:bookmarkEnd w:id="12"/>
      <w:r>
        <w:rPr>
          <w:rFonts w:hint="eastAsia" w:ascii="宋体" w:hAnsi="宋体" w:eastAsia="宋体" w:cs="宋体"/>
          <w:sz w:val="24"/>
          <w:szCs w:val="24"/>
        </w:rPr>
        <w:t>：</w:t>
      </w:r>
    </w:p>
    <w:p w14:paraId="77644D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bookmarkStart w:id="13" w:name="_Toc28359082"/>
      <w:bookmarkStart w:id="14" w:name="_Toc28359005"/>
      <w:bookmarkStart w:id="15" w:name="_Toc35393793"/>
      <w:bookmarkStart w:id="16" w:name="_Toc35393624"/>
      <w:r>
        <w:rPr>
          <w:rFonts w:hint="eastAsia" w:ascii="宋体" w:hAnsi="宋体" w:eastAsia="宋体" w:cs="宋体"/>
          <w:sz w:val="24"/>
          <w:szCs w:val="24"/>
        </w:rPr>
        <w:t>时间：2025年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sz w:val="24"/>
          <w:szCs w:val="24"/>
        </w:rPr>
        <w:t>5月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16</w:t>
      </w:r>
      <w:r>
        <w:rPr>
          <w:rFonts w:hint="eastAsia" w:ascii="宋体" w:hAnsi="宋体" w:eastAsia="宋体" w:cs="宋体"/>
          <w:sz w:val="24"/>
          <w:szCs w:val="24"/>
        </w:rPr>
        <w:t>日至2025年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05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23</w:t>
      </w:r>
      <w:r>
        <w:rPr>
          <w:rFonts w:hint="eastAsia" w:ascii="宋体" w:hAnsi="宋体" w:eastAsia="宋体" w:cs="宋体"/>
          <w:sz w:val="24"/>
          <w:szCs w:val="24"/>
        </w:rPr>
        <w:t>日，每天上午8:30至11:30，下午13:00至17:00（北京时间，法定节假日除外）；</w:t>
      </w:r>
    </w:p>
    <w:p w14:paraId="49D6FD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地点：苏州市高新区潇湘路99号诚来智研发大楼5楼中诚智信工程咨询集团股份有限公司招标代理部；</w:t>
      </w:r>
    </w:p>
    <w:p w14:paraId="1FC66D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方式：现场获取；</w:t>
      </w:r>
    </w:p>
    <w:p w14:paraId="197661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售价：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￥300.0元，本公告包含的招标文件售价总和，</w:t>
      </w:r>
      <w:r>
        <w:rPr>
          <w:rFonts w:hint="eastAsia" w:ascii="宋体" w:hAnsi="宋体" w:eastAsia="宋体" w:cs="宋体"/>
          <w:sz w:val="24"/>
          <w:szCs w:val="24"/>
        </w:rPr>
        <w:t>售后不退（现金）。</w:t>
      </w:r>
    </w:p>
    <w:p w14:paraId="4C0193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四、提交投标文件</w:t>
      </w:r>
      <w:bookmarkEnd w:id="13"/>
      <w:bookmarkEnd w:id="14"/>
      <w:r>
        <w:rPr>
          <w:rFonts w:hint="eastAsia" w:ascii="宋体" w:hAnsi="宋体" w:eastAsia="宋体" w:cs="宋体"/>
          <w:sz w:val="24"/>
          <w:szCs w:val="24"/>
        </w:rPr>
        <w:t>截止时间、开标时间和地点</w:t>
      </w:r>
      <w:bookmarkEnd w:id="15"/>
      <w:bookmarkEnd w:id="16"/>
      <w:r>
        <w:rPr>
          <w:rFonts w:hint="eastAsia" w:ascii="宋体" w:hAnsi="宋体" w:eastAsia="宋体" w:cs="宋体"/>
          <w:sz w:val="24"/>
          <w:szCs w:val="24"/>
        </w:rPr>
        <w:t>：</w:t>
      </w:r>
    </w:p>
    <w:p w14:paraId="3509622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bookmarkStart w:id="17" w:name="_Toc28359084"/>
      <w:bookmarkStart w:id="18" w:name="_Toc35393625"/>
      <w:bookmarkStart w:id="19" w:name="_Toc35393794"/>
      <w:bookmarkStart w:id="20" w:name="_Toc28359007"/>
      <w:r>
        <w:rPr>
          <w:rFonts w:hint="eastAsia" w:ascii="宋体" w:hAnsi="宋体" w:eastAsia="宋体" w:cs="宋体"/>
          <w:sz w:val="24"/>
          <w:szCs w:val="24"/>
        </w:rPr>
        <w:t>提交投标文件截止时间：2025年06月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09</w:t>
      </w:r>
      <w:r>
        <w:rPr>
          <w:rFonts w:hint="eastAsia" w:ascii="宋体" w:hAnsi="宋体" w:eastAsia="宋体" w:cs="宋体"/>
          <w:sz w:val="24"/>
          <w:szCs w:val="24"/>
        </w:rPr>
        <w:t>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13</w:t>
      </w:r>
      <w:r>
        <w:rPr>
          <w:rFonts w:hint="eastAsia" w:ascii="宋体" w:hAnsi="宋体" w:eastAsia="宋体" w:cs="宋体"/>
          <w:sz w:val="24"/>
          <w:szCs w:val="24"/>
        </w:rPr>
        <w:t>点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30</w:t>
      </w:r>
      <w:r>
        <w:rPr>
          <w:rFonts w:hint="eastAsia" w:ascii="宋体" w:hAnsi="宋体" w:eastAsia="宋体" w:cs="宋体"/>
          <w:sz w:val="24"/>
          <w:szCs w:val="24"/>
        </w:rPr>
        <w:t>分（北京时间）</w:t>
      </w:r>
    </w:p>
    <w:p w14:paraId="3632B8F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开标时间：2025年06月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09</w:t>
      </w:r>
      <w:r>
        <w:rPr>
          <w:rFonts w:hint="eastAsia" w:ascii="宋体" w:hAnsi="宋体" w:eastAsia="宋体" w:cs="宋体"/>
          <w:sz w:val="24"/>
          <w:szCs w:val="24"/>
        </w:rPr>
        <w:t>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13</w:t>
      </w:r>
      <w:r>
        <w:rPr>
          <w:rFonts w:hint="eastAsia" w:ascii="宋体" w:hAnsi="宋体" w:eastAsia="宋体" w:cs="宋体"/>
          <w:sz w:val="24"/>
          <w:szCs w:val="24"/>
        </w:rPr>
        <w:t>点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30</w:t>
      </w:r>
      <w:r>
        <w:rPr>
          <w:rFonts w:hint="eastAsia" w:ascii="宋体" w:hAnsi="宋体" w:eastAsia="宋体" w:cs="宋体"/>
          <w:sz w:val="24"/>
          <w:szCs w:val="24"/>
        </w:rPr>
        <w:t>分（北京时间）</w:t>
      </w:r>
    </w:p>
    <w:p w14:paraId="75D667C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地点：苏州市虎丘区科技城潇湘路99号诚来智研发大楼5楼代理部会议室</w:t>
      </w:r>
    </w:p>
    <w:p w14:paraId="351B83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五、公告期限</w:t>
      </w:r>
      <w:bookmarkEnd w:id="17"/>
      <w:bookmarkEnd w:id="18"/>
      <w:bookmarkEnd w:id="19"/>
      <w:bookmarkEnd w:id="20"/>
      <w:r>
        <w:rPr>
          <w:rFonts w:hint="eastAsia" w:ascii="宋体" w:hAnsi="宋体" w:eastAsia="宋体" w:cs="宋体"/>
          <w:sz w:val="24"/>
          <w:szCs w:val="24"/>
        </w:rPr>
        <w:t>：</w:t>
      </w:r>
    </w:p>
    <w:p w14:paraId="679B82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自本公告发布之日起5个工作日。</w:t>
      </w:r>
      <w:bookmarkStart w:id="21" w:name="_Toc35393795"/>
      <w:bookmarkStart w:id="22" w:name="_Toc35393626"/>
    </w:p>
    <w:p w14:paraId="0EB262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六、其他补充事宜</w:t>
      </w:r>
      <w:bookmarkEnd w:id="21"/>
      <w:bookmarkEnd w:id="22"/>
      <w:r>
        <w:rPr>
          <w:rFonts w:hint="eastAsia" w:ascii="宋体" w:hAnsi="宋体" w:eastAsia="宋体" w:cs="宋体"/>
          <w:sz w:val="24"/>
          <w:szCs w:val="24"/>
        </w:rPr>
        <w:t>：</w:t>
      </w:r>
    </w:p>
    <w:p w14:paraId="64A889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bookmarkStart w:id="23" w:name="_Toc28359008"/>
      <w:bookmarkStart w:id="24" w:name="_Toc28359085"/>
      <w:bookmarkStart w:id="25" w:name="_Toc35393796"/>
      <w:bookmarkStart w:id="26" w:name="_Toc35393627"/>
      <w:r>
        <w:rPr>
          <w:rFonts w:hint="eastAsia" w:ascii="宋体" w:hAnsi="宋体" w:eastAsia="宋体" w:cs="宋体"/>
          <w:sz w:val="24"/>
          <w:szCs w:val="24"/>
        </w:rPr>
        <w:t>本次采购的有关信息将在中国政府采购网上发布，敬请留意。</w:t>
      </w:r>
    </w:p>
    <w:p w14:paraId="47212F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七、对本次招标提出询问，请按以下方式联系。</w:t>
      </w:r>
      <w:bookmarkEnd w:id="23"/>
      <w:bookmarkEnd w:id="24"/>
      <w:bookmarkEnd w:id="25"/>
      <w:bookmarkEnd w:id="26"/>
    </w:p>
    <w:p w14:paraId="7DD396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bookmarkStart w:id="27" w:name="_Toc35393806"/>
      <w:bookmarkStart w:id="28" w:name="_Toc28359096"/>
      <w:bookmarkStart w:id="29" w:name="_Toc35393637"/>
      <w:bookmarkStart w:id="30" w:name="_Toc28359019"/>
      <w:r>
        <w:rPr>
          <w:rFonts w:hint="eastAsia" w:ascii="宋体" w:hAnsi="宋体" w:eastAsia="宋体" w:cs="宋体"/>
          <w:sz w:val="24"/>
          <w:szCs w:val="24"/>
        </w:rPr>
        <w:t>1.采购人信息</w:t>
      </w:r>
      <w:bookmarkEnd w:id="27"/>
      <w:bookmarkEnd w:id="28"/>
      <w:bookmarkEnd w:id="29"/>
      <w:bookmarkEnd w:id="30"/>
    </w:p>
    <w:p w14:paraId="16476A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名    称：国家知识产权局专利局专利审查协作江苏中心</w:t>
      </w:r>
    </w:p>
    <w:p w14:paraId="110A9C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    址：江苏省苏州市高新区科技城光启路88号</w:t>
      </w:r>
    </w:p>
    <w:p w14:paraId="220F6D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联系方式：周苹，0512-88997954</w:t>
      </w:r>
    </w:p>
    <w:p w14:paraId="183319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bookmarkStart w:id="31" w:name="_Toc28359020"/>
      <w:bookmarkStart w:id="32" w:name="_Toc35393638"/>
      <w:bookmarkStart w:id="33" w:name="_Toc28359097"/>
      <w:bookmarkStart w:id="34" w:name="_Toc35393807"/>
      <w:r>
        <w:rPr>
          <w:rFonts w:hint="eastAsia" w:ascii="宋体" w:hAnsi="宋体" w:eastAsia="宋体" w:cs="宋体"/>
          <w:sz w:val="24"/>
          <w:szCs w:val="24"/>
        </w:rPr>
        <w:t>2.采购代理机构信息</w:t>
      </w:r>
      <w:bookmarkEnd w:id="31"/>
      <w:bookmarkEnd w:id="32"/>
      <w:bookmarkEnd w:id="33"/>
      <w:bookmarkEnd w:id="34"/>
    </w:p>
    <w:p w14:paraId="33202B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名    称：中诚智信工程咨询集团股份有限公司</w:t>
      </w:r>
    </w:p>
    <w:p w14:paraId="5A3DE5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　　址：苏州市高新区潇湘路99号诚来智研发大楼5楼</w:t>
      </w:r>
    </w:p>
    <w:p w14:paraId="6293D7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联系方式：0512-68303723</w:t>
      </w:r>
    </w:p>
    <w:p w14:paraId="2E72FB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bookmarkStart w:id="35" w:name="_Toc28359098"/>
      <w:bookmarkStart w:id="36" w:name="_Toc28359021"/>
      <w:bookmarkStart w:id="37" w:name="_Toc35393808"/>
      <w:bookmarkStart w:id="38" w:name="_Toc35393639"/>
      <w:r>
        <w:rPr>
          <w:rFonts w:hint="eastAsia" w:ascii="宋体" w:hAnsi="宋体" w:eastAsia="宋体" w:cs="宋体"/>
          <w:sz w:val="24"/>
          <w:szCs w:val="24"/>
        </w:rPr>
        <w:t>3.项目联系方式</w:t>
      </w:r>
      <w:bookmarkEnd w:id="35"/>
      <w:bookmarkEnd w:id="36"/>
      <w:bookmarkEnd w:id="37"/>
      <w:bookmarkEnd w:id="38"/>
    </w:p>
    <w:p w14:paraId="01AD9F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项目联系人：许若蕾、金欣楠</w:t>
      </w:r>
    </w:p>
    <w:p w14:paraId="15AF41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电　　话：0512-68303723</w:t>
      </w:r>
    </w:p>
    <w:p w14:paraId="68AC90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righ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中诚智信工程咨询集团股份有限公司</w:t>
      </w:r>
    </w:p>
    <w:bookmarkEnd w:id="39"/>
    <w:p w14:paraId="72521A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righ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2025年5月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16</w:t>
      </w:r>
      <w:r>
        <w:rPr>
          <w:rFonts w:hint="eastAsia" w:ascii="宋体" w:hAnsi="宋体" w:eastAsia="宋体" w:cs="宋体"/>
          <w:sz w:val="24"/>
          <w:szCs w:val="24"/>
        </w:rPr>
        <w:t>日</w:t>
      </w:r>
    </w:p>
    <w:p w14:paraId="3FEFABF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3712D6"/>
    <w:rsid w:val="02AB4F9F"/>
    <w:rsid w:val="02EA3562"/>
    <w:rsid w:val="03AE0BB9"/>
    <w:rsid w:val="05FA1484"/>
    <w:rsid w:val="073712D6"/>
    <w:rsid w:val="0770790E"/>
    <w:rsid w:val="087552CB"/>
    <w:rsid w:val="0885286D"/>
    <w:rsid w:val="0A415CF2"/>
    <w:rsid w:val="0BA554D4"/>
    <w:rsid w:val="0BD63B96"/>
    <w:rsid w:val="0D9260D1"/>
    <w:rsid w:val="0E391348"/>
    <w:rsid w:val="0F59216A"/>
    <w:rsid w:val="0F8050A8"/>
    <w:rsid w:val="10CC672F"/>
    <w:rsid w:val="13E63542"/>
    <w:rsid w:val="14824668"/>
    <w:rsid w:val="16862857"/>
    <w:rsid w:val="18B546E3"/>
    <w:rsid w:val="18BB3C58"/>
    <w:rsid w:val="193923B3"/>
    <w:rsid w:val="19A7718C"/>
    <w:rsid w:val="19F77416"/>
    <w:rsid w:val="1A767E99"/>
    <w:rsid w:val="1AE343DC"/>
    <w:rsid w:val="1B7077F2"/>
    <w:rsid w:val="1DFD0148"/>
    <w:rsid w:val="1F2A68CD"/>
    <w:rsid w:val="208409D1"/>
    <w:rsid w:val="21231E07"/>
    <w:rsid w:val="21887DDA"/>
    <w:rsid w:val="219D65BB"/>
    <w:rsid w:val="229445D0"/>
    <w:rsid w:val="237A1E0B"/>
    <w:rsid w:val="23C373C5"/>
    <w:rsid w:val="2432649D"/>
    <w:rsid w:val="24CC2F02"/>
    <w:rsid w:val="25D32237"/>
    <w:rsid w:val="278E7909"/>
    <w:rsid w:val="2A687245"/>
    <w:rsid w:val="2D9C1396"/>
    <w:rsid w:val="2D9D33BD"/>
    <w:rsid w:val="2DB1643D"/>
    <w:rsid w:val="2DE64ED0"/>
    <w:rsid w:val="2E1365AF"/>
    <w:rsid w:val="2EF555AB"/>
    <w:rsid w:val="305219D1"/>
    <w:rsid w:val="30B758DE"/>
    <w:rsid w:val="31ED0059"/>
    <w:rsid w:val="37060073"/>
    <w:rsid w:val="370C1DF3"/>
    <w:rsid w:val="376865C8"/>
    <w:rsid w:val="3785724B"/>
    <w:rsid w:val="3A6F1EDF"/>
    <w:rsid w:val="3B6F7529"/>
    <w:rsid w:val="3D0D6015"/>
    <w:rsid w:val="3D2E4C09"/>
    <w:rsid w:val="3D6F590B"/>
    <w:rsid w:val="3DF86AAF"/>
    <w:rsid w:val="3F4F59B6"/>
    <w:rsid w:val="40240F39"/>
    <w:rsid w:val="405A54C4"/>
    <w:rsid w:val="40782748"/>
    <w:rsid w:val="42D930CC"/>
    <w:rsid w:val="440B021A"/>
    <w:rsid w:val="44257C0F"/>
    <w:rsid w:val="44303205"/>
    <w:rsid w:val="45756792"/>
    <w:rsid w:val="4704334C"/>
    <w:rsid w:val="47DB18BB"/>
    <w:rsid w:val="48A8723A"/>
    <w:rsid w:val="48E56618"/>
    <w:rsid w:val="490442BD"/>
    <w:rsid w:val="4B1E6D1D"/>
    <w:rsid w:val="4CD50173"/>
    <w:rsid w:val="4D4551F2"/>
    <w:rsid w:val="4E3C5316"/>
    <w:rsid w:val="4E522A59"/>
    <w:rsid w:val="4F060A0B"/>
    <w:rsid w:val="4F1B425D"/>
    <w:rsid w:val="4F3471FE"/>
    <w:rsid w:val="4F3F6A79"/>
    <w:rsid w:val="4FE33B78"/>
    <w:rsid w:val="50231A8D"/>
    <w:rsid w:val="50437EA1"/>
    <w:rsid w:val="50694DDE"/>
    <w:rsid w:val="514F1FBC"/>
    <w:rsid w:val="52657A1B"/>
    <w:rsid w:val="54BF4FB1"/>
    <w:rsid w:val="56454247"/>
    <w:rsid w:val="57496F65"/>
    <w:rsid w:val="58363357"/>
    <w:rsid w:val="58EE7A88"/>
    <w:rsid w:val="5C1A3B57"/>
    <w:rsid w:val="5C96089E"/>
    <w:rsid w:val="5CD6249D"/>
    <w:rsid w:val="5D803B97"/>
    <w:rsid w:val="5E8A474C"/>
    <w:rsid w:val="5F6229C3"/>
    <w:rsid w:val="61185BFE"/>
    <w:rsid w:val="61A24B84"/>
    <w:rsid w:val="639A1639"/>
    <w:rsid w:val="639B11AA"/>
    <w:rsid w:val="64F74609"/>
    <w:rsid w:val="6506363F"/>
    <w:rsid w:val="65067971"/>
    <w:rsid w:val="69167B25"/>
    <w:rsid w:val="69BB2990"/>
    <w:rsid w:val="6A707F19"/>
    <w:rsid w:val="6AF84B99"/>
    <w:rsid w:val="6AFA60C0"/>
    <w:rsid w:val="6C563212"/>
    <w:rsid w:val="6C8A6392"/>
    <w:rsid w:val="71922017"/>
    <w:rsid w:val="74577275"/>
    <w:rsid w:val="761160CF"/>
    <w:rsid w:val="76684FDE"/>
    <w:rsid w:val="77B45274"/>
    <w:rsid w:val="77B605E0"/>
    <w:rsid w:val="77B759C3"/>
    <w:rsid w:val="79B56128"/>
    <w:rsid w:val="7B8D40CB"/>
    <w:rsid w:val="7C7F3209"/>
    <w:rsid w:val="7CFA4384"/>
    <w:rsid w:val="7D7E636F"/>
    <w:rsid w:val="7D9A5AB6"/>
    <w:rsid w:val="7EB92DE1"/>
    <w:rsid w:val="7F007561"/>
    <w:rsid w:val="7F20706A"/>
    <w:rsid w:val="7F7E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楷体_GB2312" w:cs="Times New Roman"/>
      <w:kern w:val="2"/>
      <w:sz w:val="28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ormal Indent1"/>
    <w:autoRedefine/>
    <w:qFormat/>
    <w:uiPriority w:val="0"/>
    <w:pPr>
      <w:spacing w:afterLines="50" w:line="360" w:lineRule="auto"/>
      <w:ind w:firstLine="420" w:firstLineChars="200"/>
    </w:pPr>
    <w:rPr>
      <w:rFonts w:ascii="Times New Roman" w:hAnsi="Times New Roman" w:eastAsia="宋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1066</Words>
  <Characters>1225</Characters>
  <Lines>0</Lines>
  <Paragraphs>0</Paragraphs>
  <TotalTime>12</TotalTime>
  <ScaleCrop>false</ScaleCrop>
  <LinksUpToDate>false</LinksUpToDate>
  <CharactersWithSpaces>1241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2025-05-15T06:35:00Z</dcterms:created>
  <dc:creator>NN</dc:creator>
  <cp:lastModifiedBy>NN</cp:lastModifiedBy>
  <dcterms:modified xsi:type="dcterms:W3CDTF">2025-05-16T02:38:21Z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6ADE50A5178B433AAB687EAB44DB563F_11</vt:lpwstr>
  </property>
  <property fmtid="{D5CDD505-2E9C-101B-9397-08002B2CF9AE}" pid="4" name="KSOTemplateDocerSaveRecord">
    <vt:lpwstr>eyJoZGlkIjoiMGViNjYzZGE2YzcwMjA0MDEzZGIyOGNkYzRlNzIzM2IiLCJ1c2VySWQiOiIzMzUzNTg4MDgifQ==</vt:lpwstr>
  </property>
</Properties>
</file>