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1"/>
        </w:numPr>
        <w:spacing w:before="0" w:after="31" w:afterLines="10" w:line="360" w:lineRule="auto"/>
        <w:rPr>
          <w:rFonts w:hint="default"/>
          <w:highlight w:val="none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厌氧手套箱</w:t>
      </w:r>
    </w:p>
    <w:p>
      <w:pPr>
        <w:numPr>
          <w:ilvl w:val="0"/>
          <w:numId w:val="0"/>
        </w:numPr>
        <w:spacing w:after="0"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1）技术要求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1、可得气体纯度：水&lt;1ppm，氧&lt;1ppm，泄露率≤0.001vol%/h。包含2中以上的泄露率检测以及自动监控功能。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2、手套箱尺寸：单工位手套箱（2支手）操作，内部尺寸：长×宽×高≥1220×750×900mm，304不锈钢材质。箱体底部配有支架，旋转脚轮，可微调水平，配有用于压力调节的脚踏板。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3、循环能力：集成风机流量≥90m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/h</w:t>
      </w:r>
      <w:bookmarkStart w:id="0" w:name="_GoBack"/>
      <w:bookmarkEnd w:id="0"/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，加装变频控制。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、真空泵：可手动或通过PLC启动，流量≥12m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/h，可对过渡舱抽真空，并保持箱体压力平衡，真空泵真空度可达2×10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vertAlign w:val="superscript"/>
          <w:lang w:val="en-US" w:eastAsia="zh-CN"/>
        </w:rPr>
        <w:t>-1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pa，真空泵配装油雾过滤器和气镇。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、单柱净化系统，净化材料可再生，且再生过程自动控制，自动除水除氧功能。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、气体控制阀：采用不锈钢材质的电磁集成阀座，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不少于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六个阀集成控制。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、检测系统：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水分析仪：测量范围：0～500ppm，水探头采用P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vertAlign w:val="subscript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O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vertAlign w:val="subscript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传感器，可以通过清洗再生程序恢复初始状态，可重复使用，避免了一次污染即报废的问题。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氧分析仪：测量范围：0～1000ppm，采用燃料电池传感器，避免溶剂干扰和腐蚀。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8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玻璃视窗采用实芯O型密封圈（真空密封方式）法兰视窗结构，达到无泄漏，实芯O型圈直径不超过8mm，实芯密封圈安装方式为嵌入密封槽内安装，不接受单层或双层空芯密封圈粘贴在支撑面上的密封方式。需要提供证明包括：实物照片、官网宣传页面、结构图加以佐证。</w:t>
      </w:r>
    </w:p>
    <w:p>
      <w:pPr>
        <w:numPr>
          <w:ilvl w:val="0"/>
          <w:numId w:val="0"/>
        </w:numPr>
        <w:spacing w:after="0"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2）配置清单</w:t>
      </w:r>
    </w:p>
    <w:p>
      <w:pPr>
        <w:spacing w:after="160" w:line="276" w:lineRule="auto"/>
        <w:jc w:val="left"/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1个304不锈钢的箱体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1个不锈钢制成的大过渡舱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1个小过渡舱，1个带2个手套口的前窗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1副丁基橡胶手套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1套照明系统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1台高性能的循环风机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1台真空泵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1套水分析仪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1套氧分析仪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、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  <w:t>1套箱内有机溶剂吸附器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。</w:t>
      </w:r>
    </w:p>
    <w:p>
      <w:pPr>
        <w:numPr>
          <w:ilvl w:val="0"/>
          <w:numId w:val="0"/>
        </w:numPr>
        <w:spacing w:after="0"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3）售后维保要求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整机免费保修至少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年。</w:t>
      </w:r>
    </w:p>
    <w:p>
      <w:pPr>
        <w:rPr>
          <w:rFonts w:hint="default"/>
          <w:highlight w:val="none"/>
        </w:rPr>
      </w:pPr>
    </w:p>
    <w:p>
      <w:pPr>
        <w:pStyle w:val="4"/>
        <w:numPr>
          <w:ilvl w:val="0"/>
          <w:numId w:val="1"/>
        </w:numPr>
        <w:spacing w:before="0" w:after="31" w:afterLines="10" w:line="360" w:lineRule="auto"/>
        <w:rPr>
          <w:rFonts w:hint="default" w:ascii="Times New Roman" w:hAnsi="Times New Roman" w:cs="Times New Roman"/>
          <w:highlight w:val="none"/>
        </w:rPr>
      </w:pPr>
      <w:r>
        <w:rPr>
          <w:rFonts w:hint="default" w:ascii="Times New Roman" w:hAnsi="Times New Roman" w:cs="Times New Roman"/>
          <w:highlight w:val="none"/>
          <w:lang w:val="en-US" w:eastAsia="zh-CN"/>
        </w:rPr>
        <w:t>土壤水分特征曲线测定仪</w:t>
      </w:r>
    </w:p>
    <w:p>
      <w:pPr>
        <w:numPr>
          <w:ilvl w:val="0"/>
          <w:numId w:val="0"/>
        </w:numPr>
        <w:spacing w:after="0"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1）技术要求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1、空气压缩机：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220V/50HZ，功率:2.2KW电机；最大工作压力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≥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15bar；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2、控制总成：有两个压力表范围，压力表量程分别为：0-5 Bar（0-60 psi），0-15 Bar(0-225 psi)，可满足同时做高压实验和低压实验；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3 、压力室：容器尺寸高≥10cm，内径≥30cm；可满足做高压试验，也可满足低压试验。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4、压力气管：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耐压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≥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120kq/cm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、陶土板：≥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15bar；</w:t>
      </w:r>
    </w:p>
    <w:p>
      <w:pPr>
        <w:spacing w:after="160" w:line="276" w:lineRule="auto"/>
        <w:jc w:val="left"/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、压力集水箱尺寸：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不低于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200mm*250mm*200mm。</w:t>
      </w:r>
    </w:p>
    <w:p>
      <w:pPr>
        <w:numPr>
          <w:ilvl w:val="0"/>
          <w:numId w:val="0"/>
        </w:numPr>
        <w:spacing w:after="0"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2）配置清单</w:t>
      </w:r>
    </w:p>
    <w:p>
      <w:pPr>
        <w:spacing w:after="160" w:line="276" w:lineRule="auto"/>
        <w:jc w:val="left"/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/>
        </w:rPr>
        <w:t>压力室 1个、15bar陶土板1块、空压机1套、控制总成1套、导流管1套、压力表2个、压力集水箱1套。</w:t>
      </w:r>
    </w:p>
    <w:p>
      <w:pPr>
        <w:numPr>
          <w:ilvl w:val="0"/>
          <w:numId w:val="0"/>
        </w:numPr>
        <w:spacing w:after="0"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3）售后维保要求</w:t>
      </w:r>
    </w:p>
    <w:p>
      <w:pPr>
        <w:rPr>
          <w:rFonts w:hint="default"/>
          <w:highlight w:val="none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整机免费保修至少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highlight w:val="none"/>
          <w:lang w:val="en-US" w:eastAsia="zh-CN"/>
        </w:rPr>
        <w:t>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195EE7"/>
    <w:multiLevelType w:val="multilevel"/>
    <w:tmpl w:val="46195EE7"/>
    <w:lvl w:ilvl="0" w:tentative="0">
      <w:start w:val="1"/>
      <w:numFmt w:val="japaneseCounting"/>
      <w:lvlText w:val="（%1）"/>
      <w:lvlJc w:val="left"/>
      <w:pPr>
        <w:ind w:left="885" w:hanging="88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VkNjNhYWFlZDM1NWE0MDM0Mzc1YTZkZWI1NjAzOTcifQ=="/>
  </w:docVars>
  <w:rsids>
    <w:rsidRoot w:val="009029D1"/>
    <w:rsid w:val="00057B80"/>
    <w:rsid w:val="000C24E2"/>
    <w:rsid w:val="001968D5"/>
    <w:rsid w:val="00206251"/>
    <w:rsid w:val="002562A7"/>
    <w:rsid w:val="0026194A"/>
    <w:rsid w:val="00304DA6"/>
    <w:rsid w:val="003C0D01"/>
    <w:rsid w:val="003C3DC7"/>
    <w:rsid w:val="0043717A"/>
    <w:rsid w:val="00485CA5"/>
    <w:rsid w:val="00490E17"/>
    <w:rsid w:val="0049318B"/>
    <w:rsid w:val="005860FE"/>
    <w:rsid w:val="00595F90"/>
    <w:rsid w:val="006344E8"/>
    <w:rsid w:val="00700676"/>
    <w:rsid w:val="00795FA2"/>
    <w:rsid w:val="009029D1"/>
    <w:rsid w:val="00A04731"/>
    <w:rsid w:val="00A065DE"/>
    <w:rsid w:val="00A13C94"/>
    <w:rsid w:val="00A37E3F"/>
    <w:rsid w:val="00B71427"/>
    <w:rsid w:val="00C7722E"/>
    <w:rsid w:val="00D848EC"/>
    <w:rsid w:val="00DA78B4"/>
    <w:rsid w:val="00E163F7"/>
    <w:rsid w:val="00ED53ED"/>
    <w:rsid w:val="00EF61C4"/>
    <w:rsid w:val="00FE35D8"/>
    <w:rsid w:val="0E960A5D"/>
    <w:rsid w:val="0FD26E36"/>
    <w:rsid w:val="1ACD1BFC"/>
    <w:rsid w:val="235C04D7"/>
    <w:rsid w:val="238043B0"/>
    <w:rsid w:val="24334807"/>
    <w:rsid w:val="276D0D96"/>
    <w:rsid w:val="291C4DCB"/>
    <w:rsid w:val="2C2A0E56"/>
    <w:rsid w:val="2D0662FC"/>
    <w:rsid w:val="35F01FF2"/>
    <w:rsid w:val="45723159"/>
    <w:rsid w:val="45AB5C88"/>
    <w:rsid w:val="46C922FB"/>
    <w:rsid w:val="4B5920F2"/>
    <w:rsid w:val="4DD82A4E"/>
    <w:rsid w:val="53D813B1"/>
    <w:rsid w:val="64924B31"/>
    <w:rsid w:val="6D38061F"/>
    <w:rsid w:val="7417144F"/>
    <w:rsid w:val="744226B7"/>
    <w:rsid w:val="7A0C64B2"/>
    <w:rsid w:val="7F38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28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link w:val="15"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16"/>
    <w:semiHidden/>
    <w:unhideWhenUsed/>
    <w:qFormat/>
    <w:uiPriority w:val="99"/>
    <w:pPr>
      <w:spacing w:after="120"/>
    </w:pPr>
  </w:style>
  <w:style w:type="paragraph" w:styleId="5">
    <w:name w:val="annotation text"/>
    <w:basedOn w:val="1"/>
    <w:unhideWhenUsed/>
    <w:qFormat/>
    <w:uiPriority w:val="0"/>
    <w:pPr>
      <w:jc w:val="left"/>
    </w:p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标题 1 字符"/>
    <w:basedOn w:val="9"/>
    <w:link w:val="4"/>
    <w:qFormat/>
    <w:uiPriority w:val="9"/>
    <w:rPr>
      <w:rFonts w:ascii="Times New Roman" w:hAnsi="Times New Roman" w:cs="Times New Roman"/>
      <w:b/>
      <w:bCs/>
      <w:kern w:val="44"/>
      <w:sz w:val="28"/>
      <w:szCs w:val="44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5">
    <w:name w:val="正文文本首行缩进 字符"/>
    <w:basedOn w:val="16"/>
    <w:link w:val="2"/>
    <w:qFormat/>
    <w:uiPriority w:val="0"/>
    <w:rPr>
      <w:rFonts w:hint="default" w:ascii="Calibri" w:hAnsi="Calibri" w:eastAsia="宋体" w:cs="宋体"/>
      <w:sz w:val="18"/>
      <w:szCs w:val="18"/>
    </w:rPr>
  </w:style>
  <w:style w:type="character" w:customStyle="1" w:styleId="16">
    <w:name w:val="正文文本 字符"/>
    <w:basedOn w:val="9"/>
    <w:link w:val="3"/>
    <w:qFormat/>
    <w:uiPriority w:val="0"/>
    <w:rPr>
      <w:rFonts w:hint="default" w:ascii="Calibri" w:hAnsi="Calibri" w:eastAsia="宋体" w:cs="宋体"/>
      <w:sz w:val="18"/>
      <w:szCs w:val="18"/>
    </w:rPr>
  </w:style>
  <w:style w:type="character" w:customStyle="1" w:styleId="17">
    <w:name w:val="font71"/>
    <w:basedOn w:val="9"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  <w:style w:type="character" w:customStyle="1" w:styleId="18">
    <w:name w:val="font11"/>
    <w:basedOn w:val="9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paragraph" w:customStyle="1" w:styleId="19">
    <w:name w:val="List Paragraph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1134</Words>
  <Characters>6466</Characters>
  <Lines>53</Lines>
  <Paragraphs>15</Paragraphs>
  <TotalTime>2</TotalTime>
  <ScaleCrop>false</ScaleCrop>
  <LinksUpToDate>false</LinksUpToDate>
  <CharactersWithSpaces>7585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2023-02-27T01:48:00Z</dcterms:created>
  <dc:creator>dell</dc:creator>
  <cp:lastModifiedBy>NTKO</cp:lastModifiedBy>
  <dcterms:modified xsi:type="dcterms:W3CDTF">2024-04-16T04:21:01Z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A9287BA1134A4D4A85A433222726008B_12</vt:lpwstr>
  </property>
</Properties>
</file>