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A0782D">
      <w:pPr>
        <w:numPr>
          <w:numId w:val="0"/>
        </w:numPr>
        <w:jc w:val="center"/>
        <w:rPr>
          <w:rFonts w:hint="eastAsia" w:ascii="宋体" w:hAnsi="宋体" w:eastAsia="宋体" w:cs="宋体"/>
          <w:b w:val="0"/>
          <w:bCs/>
          <w:color w:val="auto"/>
          <w:sz w:val="32"/>
          <w:szCs w:val="32"/>
          <w:lang w:val="en-US" w:eastAsia="zh-CN"/>
        </w:rPr>
      </w:pPr>
      <w:r>
        <w:rPr>
          <w:rFonts w:hint="eastAsia" w:ascii="宋体" w:hAnsi="宋体" w:eastAsia="宋体" w:cs="宋体"/>
          <w:b w:val="0"/>
          <w:bCs/>
          <w:color w:val="auto"/>
          <w:sz w:val="32"/>
          <w:szCs w:val="32"/>
          <w:lang w:eastAsia="zh-CN"/>
        </w:rPr>
        <w:t>凤凰县筸子坪镇板参晒金塘村1、2组通组公路建设项目</w:t>
      </w:r>
      <w:r>
        <w:rPr>
          <w:rFonts w:hint="eastAsia" w:ascii="宋体" w:hAnsi="宋体" w:eastAsia="宋体" w:cs="宋体"/>
          <w:b w:val="0"/>
          <w:bCs/>
          <w:color w:val="auto"/>
          <w:sz w:val="32"/>
          <w:szCs w:val="32"/>
        </w:rPr>
        <w:t>磋商邀请</w:t>
      </w:r>
      <w:r>
        <w:rPr>
          <w:rFonts w:hint="eastAsia" w:ascii="宋体" w:hAnsi="宋体" w:cs="宋体"/>
          <w:b w:val="0"/>
          <w:bCs/>
          <w:color w:val="auto"/>
          <w:sz w:val="32"/>
          <w:szCs w:val="32"/>
          <w:lang w:val="en-US" w:eastAsia="zh-CN"/>
        </w:rPr>
        <w:t>公告</w:t>
      </w:r>
      <w:bookmarkStart w:id="0" w:name="_GoBack"/>
      <w:bookmarkEnd w:id="0"/>
    </w:p>
    <w:p w14:paraId="2981684E">
      <w:pPr>
        <w:keepNext w:val="0"/>
        <w:keepLines w:val="0"/>
        <w:widowControl/>
        <w:suppressLineNumbers w:val="0"/>
        <w:adjustRightInd w:val="0"/>
        <w:spacing w:before="0" w:beforeLines="0" w:beforeAutospacing="0" w:after="0" w:afterLines="0" w:afterAutospacing="0" w:line="400" w:lineRule="exact"/>
        <w:ind w:left="227" w:right="0" w:firstLine="422" w:firstLineChars="200"/>
        <w:jc w:val="left"/>
        <w:rPr>
          <w:rFonts w:hint="eastAsia" w:ascii="宋体" w:hAnsi="宋体" w:eastAsia="宋体" w:cs="宋体"/>
          <w:sz w:val="21"/>
          <w:szCs w:val="21"/>
        </w:rPr>
      </w:pPr>
      <w:r>
        <w:rPr>
          <w:rFonts w:hint="eastAsia" w:ascii="宋体" w:hAnsi="宋体" w:eastAsia="宋体" w:cs="宋体"/>
          <w:b/>
          <w:bCs/>
          <w:color w:val="auto"/>
          <w:kern w:val="2"/>
          <w:sz w:val="21"/>
          <w:szCs w:val="21"/>
          <w:u w:val="single"/>
          <w:lang w:eastAsia="zh-CN"/>
        </w:rPr>
        <w:t>凤凰县筸子坪镇人民政府</w:t>
      </w:r>
      <w:r>
        <w:rPr>
          <w:rFonts w:hint="eastAsia" w:ascii="宋体" w:hAnsi="宋体" w:eastAsia="宋体" w:cs="宋体"/>
          <w:kern w:val="2"/>
          <w:sz w:val="21"/>
          <w:szCs w:val="21"/>
          <w:lang w:val="en-US" w:eastAsia="zh-CN" w:bidi="ar"/>
        </w:rPr>
        <w:t>（采购人名称）的</w:t>
      </w:r>
      <w:r>
        <w:rPr>
          <w:rFonts w:hint="eastAsia" w:ascii="宋体" w:hAnsi="宋体" w:eastAsia="宋体" w:cs="宋体"/>
          <w:b/>
          <w:bCs/>
          <w:color w:val="auto"/>
          <w:kern w:val="2"/>
          <w:sz w:val="21"/>
          <w:szCs w:val="21"/>
          <w:u w:val="single"/>
          <w:lang w:eastAsia="zh-CN"/>
        </w:rPr>
        <w:t>凤凰县筸子坪镇板参晒金塘村1、2组通组公路建设项目</w:t>
      </w:r>
      <w:r>
        <w:rPr>
          <w:rFonts w:hint="eastAsia" w:ascii="宋体" w:hAnsi="宋体" w:eastAsia="宋体" w:cs="宋体"/>
          <w:kern w:val="2"/>
          <w:sz w:val="21"/>
          <w:szCs w:val="21"/>
          <w:lang w:val="en-US" w:eastAsia="zh-CN" w:bidi="ar"/>
        </w:rPr>
        <w:t xml:space="preserve"> (项目名称)进行竞争性磋商采购，现邀请合格供应商参加投标。</w:t>
      </w:r>
    </w:p>
    <w:p w14:paraId="41D598A1">
      <w:pPr>
        <w:keepNext/>
        <w:keepLines/>
        <w:widowControl w:val="0"/>
        <w:suppressLineNumbers w:val="0"/>
        <w:adjustRightInd w:val="0"/>
        <w:spacing w:before="0" w:beforeLines="0" w:beforeAutospacing="0" w:after="0" w:afterLines="0" w:afterAutospacing="0" w:line="400" w:lineRule="exact"/>
        <w:ind w:left="227" w:right="0"/>
        <w:jc w:val="left"/>
        <w:outlineLvl w:val="1"/>
        <w:rPr>
          <w:rFonts w:hint="eastAsia" w:ascii="宋体" w:hAnsi="宋体" w:eastAsia="宋体" w:cs="宋体"/>
          <w:sz w:val="21"/>
          <w:szCs w:val="21"/>
        </w:rPr>
      </w:pPr>
      <w:r>
        <w:rPr>
          <w:rFonts w:hint="eastAsia" w:ascii="宋体" w:hAnsi="宋体" w:eastAsia="宋体" w:cs="宋体"/>
          <w:b/>
          <w:bCs/>
          <w:kern w:val="2"/>
          <w:sz w:val="21"/>
          <w:szCs w:val="21"/>
          <w:lang w:val="en-US" w:eastAsia="zh-CN" w:bidi="ar"/>
        </w:rPr>
        <w:t>一、采购项目基本情况：</w:t>
      </w:r>
    </w:p>
    <w:p w14:paraId="754552E1">
      <w:pPr>
        <w:keepNext w:val="0"/>
        <w:keepLines w:val="0"/>
        <w:widowControl w:val="0"/>
        <w:suppressLineNumbers w:val="0"/>
        <w:spacing w:before="0" w:beforeLines="0" w:beforeAutospacing="0" w:after="0" w:afterLines="0" w:afterAutospacing="0" w:line="400" w:lineRule="exact"/>
        <w:ind w:left="227" w:right="0" w:firstLine="359" w:firstLineChars="171"/>
        <w:jc w:val="left"/>
        <w:rPr>
          <w:rFonts w:hint="eastAsia" w:ascii="宋体" w:hAnsi="宋体" w:eastAsia="宋体" w:cs="宋体"/>
          <w:sz w:val="21"/>
          <w:szCs w:val="21"/>
          <w:u w:val="none"/>
        </w:rPr>
      </w:pPr>
      <w:r>
        <w:rPr>
          <w:rFonts w:hint="eastAsia" w:ascii="宋体" w:hAnsi="宋体" w:eastAsia="宋体" w:cs="宋体"/>
          <w:kern w:val="2"/>
          <w:sz w:val="21"/>
          <w:szCs w:val="21"/>
          <w:u w:val="none"/>
          <w:lang w:val="en-US" w:eastAsia="zh-CN" w:bidi="ar"/>
        </w:rPr>
        <w:t xml:space="preserve">1、采购项目名称：凤凰县筸子坪镇板参晒金塘村1、2组通组公路建设项目                       </w:t>
      </w:r>
    </w:p>
    <w:p w14:paraId="7D91886F">
      <w:pPr>
        <w:keepNext w:val="0"/>
        <w:keepLines w:val="0"/>
        <w:widowControl/>
        <w:suppressLineNumbers w:val="0"/>
        <w:adjustRightInd w:val="0"/>
        <w:spacing w:before="0" w:beforeLines="0" w:beforeAutospacing="0" w:after="0" w:afterLines="0" w:afterAutospacing="0" w:line="400" w:lineRule="exact"/>
        <w:ind w:left="227" w:right="0" w:firstLine="359" w:firstLineChars="171"/>
        <w:jc w:val="left"/>
        <w:rPr>
          <w:rFonts w:hint="eastAsia" w:ascii="宋体" w:hAnsi="宋体" w:eastAsia="宋体" w:cs="宋体"/>
          <w:sz w:val="21"/>
          <w:szCs w:val="21"/>
          <w:u w:val="none"/>
        </w:rPr>
      </w:pPr>
      <w:r>
        <w:rPr>
          <w:rFonts w:hint="eastAsia" w:ascii="宋体" w:hAnsi="宋体" w:eastAsia="宋体" w:cs="宋体"/>
          <w:kern w:val="2"/>
          <w:sz w:val="21"/>
          <w:szCs w:val="21"/>
          <w:u w:val="none"/>
          <w:lang w:val="en-US" w:eastAsia="zh-CN" w:bidi="ar"/>
        </w:rPr>
        <w:t xml:space="preserve">2、采购代理编号：HNZLR-2024ZFCG-25                  </w:t>
      </w:r>
    </w:p>
    <w:p w14:paraId="3DD9F698">
      <w:pPr>
        <w:keepNext w:val="0"/>
        <w:keepLines w:val="0"/>
        <w:widowControl/>
        <w:suppressLineNumbers w:val="0"/>
        <w:adjustRightInd w:val="0"/>
        <w:spacing w:before="0" w:beforeLines="0" w:beforeAutospacing="0" w:after="0" w:afterLines="0" w:afterAutospacing="0" w:line="400" w:lineRule="exact"/>
        <w:ind w:left="227" w:right="0" w:firstLine="359" w:firstLineChars="171"/>
        <w:jc w:val="left"/>
        <w:rPr>
          <w:rFonts w:hint="eastAsia" w:ascii="宋体" w:hAnsi="宋体" w:eastAsia="宋体" w:cs="宋体"/>
          <w:sz w:val="21"/>
          <w:szCs w:val="21"/>
          <w:u w:val="none"/>
        </w:rPr>
      </w:pPr>
      <w:r>
        <w:rPr>
          <w:rFonts w:hint="eastAsia" w:ascii="宋体" w:hAnsi="宋体" w:eastAsia="宋体" w:cs="宋体"/>
          <w:bCs/>
          <w:kern w:val="2"/>
          <w:sz w:val="21"/>
          <w:szCs w:val="21"/>
          <w:u w:val="none"/>
          <w:lang w:val="en-US" w:eastAsia="zh-CN" w:bidi="ar"/>
        </w:rPr>
        <w:t>3、采购项目预算：</w:t>
      </w:r>
      <w:r>
        <w:rPr>
          <w:rFonts w:hint="eastAsia" w:ascii="宋体" w:hAnsi="宋体" w:eastAsia="宋体" w:cs="宋体"/>
          <w:color w:val="auto"/>
          <w:sz w:val="21"/>
          <w:szCs w:val="21"/>
          <w:u w:val="none"/>
          <w:lang w:val="en-US" w:eastAsia="zh-CN"/>
        </w:rPr>
        <w:t>860000.00元</w:t>
      </w:r>
      <w:r>
        <w:rPr>
          <w:rFonts w:hint="eastAsia" w:ascii="宋体" w:hAnsi="宋体" w:eastAsia="宋体" w:cs="宋体"/>
          <w:kern w:val="2"/>
          <w:sz w:val="21"/>
          <w:szCs w:val="21"/>
          <w:u w:val="none"/>
          <w:lang w:val="en-US" w:eastAsia="zh-CN" w:bidi="ar"/>
        </w:rPr>
        <w:t xml:space="preserve">                            </w:t>
      </w:r>
      <w:r>
        <w:rPr>
          <w:rFonts w:hint="eastAsia" w:ascii="宋体" w:hAnsi="宋体" w:eastAsia="宋体" w:cs="宋体"/>
          <w:bCs/>
          <w:kern w:val="2"/>
          <w:sz w:val="21"/>
          <w:szCs w:val="21"/>
          <w:u w:val="none"/>
          <w:lang w:val="en-US" w:eastAsia="zh-CN" w:bidi="ar"/>
        </w:rPr>
        <w:t xml:space="preserve"> </w:t>
      </w:r>
    </w:p>
    <w:p w14:paraId="73536E81">
      <w:pPr>
        <w:keepNext w:val="0"/>
        <w:keepLines w:val="0"/>
        <w:widowControl/>
        <w:suppressLineNumbers w:val="0"/>
        <w:adjustRightInd w:val="0"/>
        <w:spacing w:before="0" w:beforeLines="0" w:beforeAutospacing="0" w:after="0" w:afterLines="0" w:afterAutospacing="0" w:line="400" w:lineRule="exact"/>
        <w:ind w:left="227" w:right="0" w:firstLine="359" w:firstLineChars="171"/>
        <w:jc w:val="left"/>
        <w:rPr>
          <w:rFonts w:hint="eastAsia" w:ascii="宋体" w:hAnsi="宋体" w:eastAsia="宋体" w:cs="宋体"/>
          <w:sz w:val="21"/>
          <w:szCs w:val="21"/>
          <w:u w:val="none"/>
        </w:rPr>
      </w:pPr>
      <w:r>
        <w:rPr>
          <w:rFonts w:hint="eastAsia" w:ascii="宋体" w:hAnsi="宋体" w:eastAsia="宋体" w:cs="宋体"/>
          <w:bCs/>
          <w:kern w:val="2"/>
          <w:sz w:val="21"/>
          <w:szCs w:val="21"/>
          <w:u w:val="none"/>
          <w:lang w:val="en-US" w:eastAsia="zh-CN" w:bidi="ar"/>
        </w:rPr>
        <w:t>4、本项目</w:t>
      </w:r>
      <w:r>
        <w:rPr>
          <w:rFonts w:hint="eastAsia" w:ascii="宋体" w:hAnsi="宋体" w:eastAsia="宋体" w:cs="宋体"/>
          <w:kern w:val="2"/>
          <w:sz w:val="21"/>
          <w:szCs w:val="21"/>
          <w:u w:val="none"/>
          <w:lang w:val="en-US" w:eastAsia="zh-CN" w:bidi="ar"/>
        </w:rPr>
        <w:t>对应的中小企业划分标准所属行业：</w:t>
      </w:r>
      <w:r>
        <w:rPr>
          <w:rFonts w:hint="eastAsia" w:ascii="宋体" w:hAnsi="宋体" w:eastAsia="宋体" w:cs="宋体"/>
          <w:b/>
          <w:bCs/>
          <w:kern w:val="2"/>
          <w:sz w:val="21"/>
          <w:szCs w:val="21"/>
          <w:u w:val="none"/>
          <w:lang w:val="en-US" w:eastAsia="zh-CN" w:bidi="ar"/>
        </w:rPr>
        <w:t>建筑业</w:t>
      </w:r>
      <w:r>
        <w:rPr>
          <w:rFonts w:hint="eastAsia" w:ascii="宋体" w:hAnsi="宋体" w:eastAsia="宋体" w:cs="宋体"/>
          <w:kern w:val="2"/>
          <w:sz w:val="21"/>
          <w:szCs w:val="21"/>
          <w:u w:val="none"/>
          <w:lang w:val="en-US" w:eastAsia="zh-CN" w:bidi="ar"/>
        </w:rPr>
        <w:t xml:space="preserve">       </w:t>
      </w:r>
    </w:p>
    <w:p w14:paraId="19F305F1">
      <w:pPr>
        <w:keepNext w:val="0"/>
        <w:keepLines w:val="0"/>
        <w:widowControl/>
        <w:suppressLineNumbers w:val="0"/>
        <w:adjustRightInd w:val="0"/>
        <w:spacing w:before="0" w:beforeLines="0" w:beforeAutospacing="0" w:after="0" w:afterLines="0" w:afterAutospacing="0" w:line="400" w:lineRule="exact"/>
        <w:ind w:left="227" w:right="0" w:firstLine="359" w:firstLineChars="171"/>
        <w:jc w:val="left"/>
        <w:rPr>
          <w:rFonts w:hint="eastAsia" w:ascii="宋体" w:hAnsi="宋体" w:eastAsia="宋体" w:cs="宋体"/>
          <w:sz w:val="21"/>
          <w:szCs w:val="21"/>
          <w:u w:val="none"/>
        </w:rPr>
      </w:pPr>
      <w:r>
        <w:rPr>
          <w:rFonts w:hint="eastAsia" w:ascii="宋体" w:hAnsi="宋体" w:eastAsia="宋体" w:cs="宋体"/>
          <w:bCs/>
          <w:kern w:val="2"/>
          <w:sz w:val="21"/>
          <w:szCs w:val="21"/>
          <w:u w:val="none"/>
          <w:lang w:val="en-US" w:eastAsia="zh-CN" w:bidi="ar"/>
        </w:rPr>
        <w:t>5、合同定价方式：</w:t>
      </w:r>
      <w:r>
        <w:rPr>
          <w:rFonts w:hint="eastAsia" w:ascii="宋体" w:hAnsi="宋体" w:eastAsia="宋体" w:cs="宋体"/>
          <w:iCs/>
          <w:kern w:val="2"/>
          <w:sz w:val="21"/>
          <w:szCs w:val="21"/>
          <w:u w:val="none"/>
          <w:lang w:bidi="ar"/>
        </w:rPr>
        <w:sym w:font="Wingdings" w:char="00A8"/>
      </w:r>
      <w:r>
        <w:rPr>
          <w:rFonts w:hint="eastAsia" w:ascii="宋体" w:hAnsi="宋体" w:eastAsia="宋体" w:cs="宋体"/>
          <w:iCs/>
          <w:kern w:val="2"/>
          <w:sz w:val="21"/>
          <w:szCs w:val="21"/>
          <w:u w:val="none"/>
          <w:lang w:val="en-US" w:eastAsia="zh-CN" w:bidi="ar"/>
        </w:rPr>
        <w:t xml:space="preserve">固定总价 </w:t>
      </w:r>
      <w:r>
        <w:rPr>
          <w:rFonts w:hint="eastAsia" w:ascii="宋体" w:hAnsi="宋体" w:eastAsia="宋体" w:cs="宋体"/>
          <w:b/>
          <w:bCs/>
          <w:iCs/>
          <w:kern w:val="2"/>
          <w:sz w:val="21"/>
          <w:szCs w:val="21"/>
          <w:lang w:bidi="ar"/>
        </w:rPr>
        <w:sym w:font="Wingdings" w:char="00FE"/>
      </w:r>
      <w:r>
        <w:rPr>
          <w:rFonts w:hint="eastAsia" w:ascii="宋体" w:hAnsi="宋体" w:eastAsia="宋体" w:cs="宋体"/>
          <w:b/>
          <w:bCs/>
          <w:iCs/>
          <w:kern w:val="2"/>
          <w:sz w:val="21"/>
          <w:szCs w:val="21"/>
          <w:u w:val="none"/>
          <w:lang w:val="en-US" w:eastAsia="zh-CN" w:bidi="ar"/>
        </w:rPr>
        <w:t>固定单价</w:t>
      </w:r>
      <w:r>
        <w:rPr>
          <w:rFonts w:hint="eastAsia" w:ascii="宋体" w:hAnsi="宋体" w:eastAsia="宋体" w:cs="宋体"/>
          <w:iCs/>
          <w:kern w:val="2"/>
          <w:sz w:val="21"/>
          <w:szCs w:val="21"/>
          <w:u w:val="none"/>
          <w:lang w:val="en-US" w:eastAsia="zh-CN" w:bidi="ar"/>
        </w:rPr>
        <w:t xml:space="preserve"> </w:t>
      </w:r>
      <w:r>
        <w:rPr>
          <w:rFonts w:hint="eastAsia" w:ascii="宋体" w:hAnsi="宋体" w:eastAsia="宋体" w:cs="宋体"/>
          <w:iCs/>
          <w:kern w:val="2"/>
          <w:sz w:val="21"/>
          <w:szCs w:val="21"/>
          <w:u w:val="none"/>
          <w:lang w:bidi="ar"/>
        </w:rPr>
        <w:sym w:font="Wingdings" w:char="00A8"/>
      </w:r>
      <w:r>
        <w:rPr>
          <w:rFonts w:hint="eastAsia" w:ascii="宋体" w:hAnsi="宋体" w:eastAsia="宋体" w:cs="宋体"/>
          <w:iCs/>
          <w:kern w:val="2"/>
          <w:sz w:val="21"/>
          <w:szCs w:val="21"/>
          <w:u w:val="none"/>
          <w:lang w:val="en-US" w:eastAsia="zh-CN" w:bidi="ar"/>
        </w:rPr>
        <w:t xml:space="preserve">成本补偿 </w:t>
      </w:r>
      <w:r>
        <w:rPr>
          <w:rFonts w:hint="eastAsia" w:ascii="宋体" w:hAnsi="宋体" w:eastAsia="宋体" w:cs="宋体"/>
          <w:iCs/>
          <w:kern w:val="2"/>
          <w:sz w:val="21"/>
          <w:szCs w:val="21"/>
          <w:u w:val="none"/>
          <w:lang w:bidi="ar"/>
        </w:rPr>
        <w:sym w:font="Wingdings" w:char="00A8"/>
      </w:r>
      <w:r>
        <w:rPr>
          <w:rFonts w:hint="eastAsia" w:ascii="宋体" w:hAnsi="宋体" w:eastAsia="宋体" w:cs="宋体"/>
          <w:iCs/>
          <w:kern w:val="2"/>
          <w:sz w:val="21"/>
          <w:szCs w:val="21"/>
          <w:u w:val="none"/>
          <w:lang w:val="en-US" w:eastAsia="zh-CN" w:bidi="ar"/>
        </w:rPr>
        <w:t>绩效激励</w:t>
      </w:r>
    </w:p>
    <w:p w14:paraId="06779E06">
      <w:pPr>
        <w:keepNext w:val="0"/>
        <w:keepLines w:val="0"/>
        <w:widowControl w:val="0"/>
        <w:suppressLineNumbers w:val="0"/>
        <w:spacing w:before="0" w:beforeLines="0" w:beforeAutospacing="0" w:after="0" w:afterLines="0" w:afterAutospacing="0" w:line="400" w:lineRule="exact"/>
        <w:ind w:left="227" w:right="0" w:firstLine="359" w:firstLineChars="171"/>
        <w:jc w:val="left"/>
        <w:outlineLvl w:val="1"/>
        <w:rPr>
          <w:rFonts w:hint="eastAsia" w:ascii="宋体" w:hAnsi="宋体" w:eastAsia="宋体" w:cs="宋体"/>
          <w:sz w:val="21"/>
          <w:szCs w:val="21"/>
          <w:highlight w:val="none"/>
        </w:rPr>
      </w:pPr>
      <w:r>
        <w:rPr>
          <w:rFonts w:hint="eastAsia" w:ascii="宋体" w:hAnsi="宋体" w:eastAsia="宋体" w:cs="宋体"/>
          <w:bCs/>
          <w:kern w:val="2"/>
          <w:sz w:val="21"/>
          <w:szCs w:val="21"/>
          <w:highlight w:val="none"/>
          <w:u w:val="none"/>
          <w:lang w:val="en-US" w:eastAsia="zh-CN" w:bidi="ar"/>
        </w:rPr>
        <w:t>6、</w:t>
      </w:r>
      <w:r>
        <w:rPr>
          <w:rFonts w:hint="eastAsia" w:ascii="宋体" w:hAnsi="宋体" w:eastAsia="宋体" w:cs="宋体"/>
          <w:bCs/>
          <w:color w:val="auto"/>
          <w:szCs w:val="21"/>
          <w:highlight w:val="none"/>
        </w:rPr>
        <w:t>合同履行期限：</w:t>
      </w:r>
      <w:r>
        <w:rPr>
          <w:rFonts w:hint="eastAsia" w:ascii="宋体" w:hAnsi="宋体" w:eastAsia="宋体" w:cs="宋体"/>
          <w:b/>
          <w:bCs w:val="0"/>
          <w:color w:val="000000"/>
          <w:sz w:val="21"/>
          <w:szCs w:val="21"/>
          <w:highlight w:val="none"/>
        </w:rPr>
        <w:t>采购合同签订，下达开工令后</w:t>
      </w:r>
      <w:r>
        <w:rPr>
          <w:rFonts w:hint="eastAsia" w:ascii="宋体" w:hAnsi="宋体" w:eastAsia="宋体" w:cs="宋体"/>
          <w:b/>
          <w:bCs w:val="0"/>
          <w:color w:val="000000"/>
          <w:sz w:val="21"/>
          <w:szCs w:val="21"/>
          <w:highlight w:val="none"/>
          <w:lang w:val="en-US" w:eastAsia="zh-CN"/>
        </w:rPr>
        <w:t>15</w:t>
      </w:r>
      <w:r>
        <w:rPr>
          <w:rFonts w:hint="eastAsia" w:ascii="宋体" w:hAnsi="宋体" w:eastAsia="宋体" w:cs="宋体"/>
          <w:b/>
          <w:bCs w:val="0"/>
          <w:color w:val="000000"/>
          <w:sz w:val="21"/>
          <w:szCs w:val="21"/>
          <w:highlight w:val="none"/>
          <w:lang w:eastAsia="zh-CN"/>
        </w:rPr>
        <w:t>日历天</w:t>
      </w:r>
      <w:r>
        <w:rPr>
          <w:rFonts w:hint="eastAsia" w:ascii="宋体" w:hAnsi="宋体" w:eastAsia="宋体" w:cs="宋体"/>
          <w:b/>
          <w:bCs w:val="0"/>
          <w:color w:val="000000"/>
          <w:sz w:val="21"/>
          <w:szCs w:val="21"/>
          <w:highlight w:val="none"/>
        </w:rPr>
        <w:t>内完成</w:t>
      </w:r>
      <w:r>
        <w:rPr>
          <w:rFonts w:hint="eastAsia" w:ascii="宋体" w:hAnsi="宋体" w:eastAsia="宋体" w:cs="宋体"/>
          <w:b/>
          <w:color w:val="000000"/>
          <w:kern w:val="2"/>
          <w:sz w:val="21"/>
          <w:szCs w:val="21"/>
          <w:highlight w:val="none"/>
          <w:lang w:val="en-US" w:eastAsia="zh-CN" w:bidi="ar"/>
        </w:rPr>
        <w:t>。</w:t>
      </w:r>
    </w:p>
    <w:p w14:paraId="6D8F3BEA">
      <w:pPr>
        <w:pStyle w:val="3"/>
        <w:keepNext w:val="0"/>
        <w:keepLines w:val="0"/>
        <w:widowControl/>
        <w:suppressLineNumbers w:val="0"/>
        <w:spacing w:before="0" w:beforeLines="0" w:beforeAutospacing="0" w:after="0" w:afterLines="0" w:afterAutospacing="0" w:line="400" w:lineRule="exact"/>
        <w:ind w:left="227" w:right="0" w:firstLine="359" w:firstLineChars="171"/>
        <w:rPr>
          <w:rFonts w:hint="eastAsia" w:ascii="宋体" w:hAnsi="宋体" w:eastAsia="宋体" w:cs="宋体"/>
          <w:sz w:val="21"/>
          <w:szCs w:val="21"/>
        </w:rPr>
      </w:pPr>
      <w:r>
        <w:rPr>
          <w:rFonts w:hint="eastAsia" w:ascii="宋体" w:hAnsi="宋体" w:eastAsia="宋体" w:cs="宋体"/>
          <w:bCs/>
          <w:kern w:val="2"/>
          <w:sz w:val="21"/>
          <w:szCs w:val="21"/>
          <w:lang w:val="en-US" w:eastAsia="zh-CN"/>
        </w:rPr>
        <w:t>7</w:t>
      </w:r>
      <w:r>
        <w:rPr>
          <w:rFonts w:hint="eastAsia" w:ascii="宋体" w:hAnsi="宋体" w:eastAsia="宋体" w:cs="宋体"/>
          <w:bCs/>
          <w:kern w:val="2"/>
          <w:sz w:val="21"/>
          <w:szCs w:val="21"/>
        </w:rPr>
        <w:t>、</w:t>
      </w:r>
      <w:r>
        <w:rPr>
          <w:rFonts w:hint="eastAsia" w:ascii="宋体" w:hAnsi="宋体" w:eastAsia="宋体" w:cs="宋体"/>
          <w:kern w:val="2"/>
          <w:sz w:val="21"/>
          <w:szCs w:val="21"/>
        </w:rPr>
        <w:t>本项目分阶段要求</w:t>
      </w:r>
      <w:r>
        <w:rPr>
          <w:rFonts w:hint="eastAsia" w:ascii="宋体" w:hAnsi="宋体" w:eastAsia="宋体" w:cs="宋体"/>
          <w:kern w:val="2"/>
          <w:sz w:val="21"/>
          <w:szCs w:val="21"/>
          <w:lang w:eastAsia="zh-CN"/>
        </w:rPr>
        <w:t>供应商</w:t>
      </w:r>
      <w:r>
        <w:rPr>
          <w:rFonts w:hint="eastAsia" w:ascii="宋体" w:hAnsi="宋体" w:eastAsia="宋体" w:cs="宋体"/>
          <w:kern w:val="2"/>
          <w:sz w:val="21"/>
          <w:szCs w:val="21"/>
        </w:rPr>
        <w:t>提供以下保证：</w:t>
      </w:r>
    </w:p>
    <w:p w14:paraId="27A4B3B1">
      <w:pPr>
        <w:pStyle w:val="3"/>
        <w:keepNext w:val="0"/>
        <w:keepLines w:val="0"/>
        <w:widowControl/>
        <w:suppressLineNumbers w:val="0"/>
        <w:spacing w:before="0" w:beforeLines="0" w:beforeAutospacing="0" w:after="0" w:afterLines="0" w:afterAutospacing="0" w:line="400" w:lineRule="exact"/>
        <w:ind w:left="227" w:leftChars="0" w:right="0" w:firstLine="359" w:firstLineChars="171"/>
        <w:rPr>
          <w:rFonts w:hint="eastAsia" w:ascii="宋体" w:hAnsi="宋体" w:eastAsia="宋体" w:cs="宋体"/>
          <w:sz w:val="21"/>
          <w:szCs w:val="21"/>
        </w:rPr>
      </w:pPr>
      <w:r>
        <w:rPr>
          <w:rFonts w:hint="eastAsia" w:ascii="宋体" w:hAnsi="宋体" w:eastAsia="宋体" w:cs="宋体"/>
          <w:kern w:val="2"/>
          <w:sz w:val="21"/>
          <w:szCs w:val="21"/>
        </w:rPr>
        <w:sym w:font="Wingdings" w:char="00A8"/>
      </w:r>
      <w:r>
        <w:rPr>
          <w:rFonts w:hint="eastAsia" w:ascii="宋体" w:hAnsi="宋体" w:eastAsia="宋体" w:cs="宋体"/>
          <w:kern w:val="2"/>
          <w:sz w:val="21"/>
          <w:szCs w:val="21"/>
        </w:rPr>
        <w:t>磋商保证金：</w:t>
      </w:r>
      <w:r>
        <w:rPr>
          <w:rFonts w:hint="eastAsia" w:ascii="宋体" w:hAnsi="宋体" w:eastAsia="宋体" w:cs="宋体"/>
          <w:iCs/>
          <w:kern w:val="2"/>
          <w:sz w:val="21"/>
          <w:szCs w:val="21"/>
        </w:rPr>
        <w:t>采购项目预算的</w:t>
      </w:r>
      <w:r>
        <w:rPr>
          <w:rFonts w:hint="eastAsia" w:ascii="宋体" w:hAnsi="宋体" w:eastAsia="宋体" w:cs="宋体"/>
          <w:iCs/>
          <w:kern w:val="2"/>
          <w:sz w:val="21"/>
          <w:szCs w:val="21"/>
          <w:u w:val="single"/>
        </w:rPr>
        <w:t xml:space="preserve">  </w:t>
      </w:r>
      <w:r>
        <w:rPr>
          <w:rFonts w:hint="eastAsia" w:ascii="宋体" w:hAnsi="宋体" w:eastAsia="宋体" w:cs="宋体"/>
          <w:iCs/>
          <w:kern w:val="2"/>
          <w:sz w:val="21"/>
          <w:szCs w:val="21"/>
          <w:u w:val="single"/>
          <w:lang w:val="en-US" w:eastAsia="zh-CN"/>
        </w:rPr>
        <w:t>/</w:t>
      </w:r>
      <w:r>
        <w:rPr>
          <w:rFonts w:hint="eastAsia" w:ascii="宋体" w:hAnsi="宋体" w:eastAsia="宋体" w:cs="宋体"/>
          <w:iCs/>
          <w:kern w:val="2"/>
          <w:sz w:val="21"/>
          <w:szCs w:val="21"/>
          <w:u w:val="single"/>
        </w:rPr>
        <w:t xml:space="preserve">  </w:t>
      </w:r>
      <w:r>
        <w:rPr>
          <w:rFonts w:hint="eastAsia" w:ascii="宋体" w:hAnsi="宋体" w:eastAsia="宋体" w:cs="宋体"/>
          <w:iCs/>
          <w:kern w:val="2"/>
          <w:sz w:val="21"/>
          <w:szCs w:val="21"/>
        </w:rPr>
        <w:t>%</w:t>
      </w:r>
      <w:r>
        <w:rPr>
          <w:rFonts w:hint="eastAsia" w:ascii="宋体" w:hAnsi="宋体" w:eastAsia="宋体" w:cs="宋体"/>
          <w:kern w:val="2"/>
          <w:sz w:val="21"/>
          <w:szCs w:val="21"/>
        </w:rPr>
        <w:t>；</w:t>
      </w:r>
    </w:p>
    <w:p w14:paraId="0A38B448">
      <w:pPr>
        <w:pStyle w:val="3"/>
        <w:keepNext w:val="0"/>
        <w:keepLines w:val="0"/>
        <w:widowControl/>
        <w:suppressLineNumbers w:val="0"/>
        <w:spacing w:before="0" w:beforeLines="0" w:beforeAutospacing="0" w:after="0" w:afterLines="0" w:afterAutospacing="0" w:line="400" w:lineRule="exact"/>
        <w:ind w:left="227" w:leftChars="0" w:right="0" w:firstLine="359" w:firstLineChars="171"/>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2"/>
          <w:sz w:val="21"/>
          <w:szCs w:val="21"/>
          <w:highlight w:val="none"/>
        </w:rPr>
        <w:sym w:font="Wingdings" w:char="00A8"/>
      </w:r>
      <w:r>
        <w:rPr>
          <w:rFonts w:hint="eastAsia" w:ascii="宋体" w:hAnsi="宋体" w:eastAsia="宋体" w:cs="宋体"/>
          <w:b w:val="0"/>
          <w:bCs w:val="0"/>
          <w:color w:val="auto"/>
          <w:kern w:val="2"/>
          <w:sz w:val="21"/>
          <w:szCs w:val="21"/>
          <w:highlight w:val="none"/>
        </w:rPr>
        <w:t>履约保证金：</w:t>
      </w:r>
      <w:r>
        <w:rPr>
          <w:rFonts w:hint="eastAsia" w:ascii="宋体" w:hAnsi="宋体" w:eastAsia="宋体" w:cs="宋体"/>
          <w:b w:val="0"/>
          <w:bCs w:val="0"/>
          <w:iCs/>
          <w:color w:val="auto"/>
          <w:kern w:val="2"/>
          <w:sz w:val="21"/>
          <w:szCs w:val="21"/>
          <w:highlight w:val="none"/>
        </w:rPr>
        <w:t>中标金额的</w:t>
      </w:r>
      <w:r>
        <w:rPr>
          <w:rFonts w:hint="eastAsia" w:ascii="宋体" w:hAnsi="宋体" w:eastAsia="宋体" w:cs="宋体"/>
          <w:b w:val="0"/>
          <w:bCs w:val="0"/>
          <w:iCs/>
          <w:color w:val="auto"/>
          <w:kern w:val="2"/>
          <w:sz w:val="21"/>
          <w:szCs w:val="21"/>
          <w:highlight w:val="none"/>
          <w:u w:val="single"/>
        </w:rPr>
        <w:t xml:space="preserve">  </w:t>
      </w:r>
      <w:r>
        <w:rPr>
          <w:rFonts w:hint="eastAsia" w:ascii="宋体" w:hAnsi="宋体" w:eastAsia="宋体" w:cs="宋体"/>
          <w:b w:val="0"/>
          <w:bCs w:val="0"/>
          <w:iCs/>
          <w:color w:val="auto"/>
          <w:kern w:val="2"/>
          <w:sz w:val="21"/>
          <w:szCs w:val="21"/>
          <w:highlight w:val="none"/>
          <w:u w:val="single"/>
          <w:lang w:val="en-US" w:eastAsia="zh-CN"/>
        </w:rPr>
        <w:t>/</w:t>
      </w:r>
      <w:r>
        <w:rPr>
          <w:rFonts w:hint="eastAsia" w:ascii="宋体" w:hAnsi="宋体" w:eastAsia="宋体" w:cs="宋体"/>
          <w:b w:val="0"/>
          <w:bCs w:val="0"/>
          <w:iCs/>
          <w:color w:val="auto"/>
          <w:kern w:val="2"/>
          <w:sz w:val="21"/>
          <w:szCs w:val="21"/>
          <w:highlight w:val="none"/>
          <w:u w:val="single"/>
        </w:rPr>
        <w:t xml:space="preserve">  </w:t>
      </w:r>
      <w:r>
        <w:rPr>
          <w:rFonts w:hint="eastAsia" w:ascii="宋体" w:hAnsi="宋体" w:eastAsia="宋体" w:cs="宋体"/>
          <w:b w:val="0"/>
          <w:bCs w:val="0"/>
          <w:iCs/>
          <w:color w:val="auto"/>
          <w:kern w:val="2"/>
          <w:sz w:val="21"/>
          <w:szCs w:val="21"/>
          <w:highlight w:val="none"/>
        </w:rPr>
        <w:t>%</w:t>
      </w:r>
      <w:r>
        <w:rPr>
          <w:rFonts w:hint="eastAsia" w:ascii="宋体" w:hAnsi="宋体" w:eastAsia="宋体" w:cs="宋体"/>
          <w:b w:val="0"/>
          <w:bCs w:val="0"/>
          <w:color w:val="auto"/>
          <w:kern w:val="2"/>
          <w:sz w:val="21"/>
          <w:szCs w:val="21"/>
          <w:highlight w:val="none"/>
        </w:rPr>
        <w:t>；</w:t>
      </w:r>
    </w:p>
    <w:p w14:paraId="3C4B9CAF">
      <w:pPr>
        <w:pStyle w:val="3"/>
        <w:keepNext w:val="0"/>
        <w:keepLines w:val="0"/>
        <w:widowControl/>
        <w:suppressLineNumbers w:val="0"/>
        <w:spacing w:before="0" w:beforeLines="0" w:beforeAutospacing="0" w:after="0" w:afterLines="0" w:afterAutospacing="0" w:line="400" w:lineRule="exact"/>
        <w:ind w:left="227" w:leftChars="0" w:right="0" w:firstLine="359" w:firstLineChars="171"/>
        <w:rPr>
          <w:rFonts w:hint="eastAsia" w:ascii="宋体" w:hAnsi="宋体" w:eastAsia="宋体" w:cs="宋体"/>
          <w:b w:val="0"/>
          <w:bCs w:val="0"/>
          <w:sz w:val="21"/>
          <w:szCs w:val="21"/>
        </w:rPr>
      </w:pPr>
      <w:r>
        <w:rPr>
          <w:rFonts w:hint="eastAsia" w:ascii="宋体" w:hAnsi="宋体" w:eastAsia="宋体" w:cs="宋体"/>
          <w:b w:val="0"/>
          <w:bCs w:val="0"/>
          <w:kern w:val="2"/>
          <w:sz w:val="21"/>
          <w:szCs w:val="21"/>
        </w:rPr>
        <w:sym w:font="Wingdings" w:char="00A8"/>
      </w:r>
      <w:r>
        <w:rPr>
          <w:rFonts w:hint="eastAsia" w:ascii="宋体" w:hAnsi="宋体" w:eastAsia="宋体" w:cs="宋体"/>
          <w:b w:val="0"/>
          <w:bCs w:val="0"/>
          <w:iCs/>
          <w:kern w:val="2"/>
          <w:sz w:val="21"/>
          <w:szCs w:val="21"/>
        </w:rPr>
        <w:t>预付款保证金：预付款的</w:t>
      </w:r>
      <w:r>
        <w:rPr>
          <w:rFonts w:hint="eastAsia" w:ascii="宋体" w:hAnsi="宋体" w:eastAsia="宋体" w:cs="宋体"/>
          <w:b w:val="0"/>
          <w:bCs w:val="0"/>
          <w:iCs/>
          <w:kern w:val="2"/>
          <w:sz w:val="21"/>
          <w:szCs w:val="21"/>
          <w:u w:val="single"/>
        </w:rPr>
        <w:t xml:space="preserve">  </w:t>
      </w:r>
      <w:r>
        <w:rPr>
          <w:rFonts w:hint="eastAsia" w:ascii="宋体" w:hAnsi="宋体" w:eastAsia="宋体" w:cs="宋体"/>
          <w:b w:val="0"/>
          <w:bCs w:val="0"/>
          <w:iCs/>
          <w:kern w:val="2"/>
          <w:sz w:val="21"/>
          <w:szCs w:val="21"/>
          <w:u w:val="single"/>
          <w:lang w:val="en-US" w:eastAsia="zh-CN"/>
        </w:rPr>
        <w:t>/</w:t>
      </w:r>
      <w:r>
        <w:rPr>
          <w:rFonts w:hint="eastAsia" w:ascii="宋体" w:hAnsi="宋体" w:eastAsia="宋体" w:cs="宋体"/>
          <w:b w:val="0"/>
          <w:bCs w:val="0"/>
          <w:iCs/>
          <w:kern w:val="2"/>
          <w:sz w:val="21"/>
          <w:szCs w:val="21"/>
          <w:u w:val="single"/>
        </w:rPr>
        <w:t xml:space="preserve">  </w:t>
      </w:r>
      <w:r>
        <w:rPr>
          <w:rFonts w:hint="eastAsia" w:ascii="宋体" w:hAnsi="宋体" w:eastAsia="宋体" w:cs="宋体"/>
          <w:b w:val="0"/>
          <w:bCs w:val="0"/>
          <w:iCs/>
          <w:kern w:val="2"/>
          <w:sz w:val="21"/>
          <w:szCs w:val="21"/>
        </w:rPr>
        <w:t>%；</w:t>
      </w:r>
    </w:p>
    <w:p w14:paraId="5721714A">
      <w:pPr>
        <w:pStyle w:val="3"/>
        <w:keepNext w:val="0"/>
        <w:keepLines w:val="0"/>
        <w:widowControl/>
        <w:suppressLineNumbers w:val="0"/>
        <w:spacing w:before="0" w:beforeLines="0" w:beforeAutospacing="0" w:after="0" w:afterLines="0" w:afterAutospacing="0" w:line="400" w:lineRule="exact"/>
        <w:ind w:left="227" w:leftChars="0" w:right="0" w:firstLine="359" w:firstLineChars="171"/>
        <w:rPr>
          <w:rFonts w:hint="eastAsia" w:ascii="宋体" w:hAnsi="宋体" w:eastAsia="宋体" w:cs="宋体"/>
          <w:sz w:val="21"/>
          <w:szCs w:val="21"/>
        </w:rPr>
      </w:pPr>
      <w:r>
        <w:rPr>
          <w:rFonts w:hint="eastAsia" w:ascii="宋体" w:hAnsi="宋体" w:eastAsia="宋体" w:cs="宋体"/>
          <w:b w:val="0"/>
          <w:bCs w:val="0"/>
          <w:kern w:val="2"/>
          <w:sz w:val="21"/>
          <w:szCs w:val="21"/>
        </w:rPr>
        <w:sym w:font="Wingdings" w:char="00A8"/>
      </w:r>
      <w:r>
        <w:rPr>
          <w:rFonts w:hint="eastAsia" w:ascii="宋体" w:hAnsi="宋体" w:eastAsia="宋体" w:cs="宋体"/>
          <w:b w:val="0"/>
          <w:bCs w:val="0"/>
          <w:iCs/>
          <w:kern w:val="2"/>
          <w:sz w:val="21"/>
          <w:szCs w:val="21"/>
        </w:rPr>
        <w:t>质量保证金：合同金额的</w:t>
      </w:r>
      <w:r>
        <w:rPr>
          <w:rFonts w:hint="eastAsia" w:ascii="宋体" w:hAnsi="宋体" w:eastAsia="宋体" w:cs="宋体"/>
          <w:b w:val="0"/>
          <w:bCs w:val="0"/>
          <w:iCs/>
          <w:kern w:val="2"/>
          <w:sz w:val="21"/>
          <w:szCs w:val="21"/>
          <w:u w:val="single"/>
        </w:rPr>
        <w:t xml:space="preserve"> </w:t>
      </w:r>
      <w:r>
        <w:rPr>
          <w:rFonts w:hint="eastAsia" w:ascii="宋体" w:hAnsi="宋体" w:eastAsia="宋体" w:cs="宋体"/>
          <w:b w:val="0"/>
          <w:bCs w:val="0"/>
          <w:iCs/>
          <w:kern w:val="2"/>
          <w:sz w:val="21"/>
          <w:szCs w:val="21"/>
          <w:u w:val="single"/>
          <w:lang w:val="en-US" w:eastAsia="zh-CN"/>
        </w:rPr>
        <w:t>/</w:t>
      </w:r>
      <w:r>
        <w:rPr>
          <w:rFonts w:hint="eastAsia" w:ascii="宋体" w:hAnsi="宋体" w:eastAsia="宋体" w:cs="宋体"/>
          <w:b w:val="0"/>
          <w:bCs w:val="0"/>
          <w:iCs/>
          <w:kern w:val="2"/>
          <w:sz w:val="21"/>
          <w:szCs w:val="21"/>
          <w:u w:val="single"/>
        </w:rPr>
        <w:t xml:space="preserve"> </w:t>
      </w:r>
      <w:r>
        <w:rPr>
          <w:rFonts w:hint="eastAsia" w:ascii="宋体" w:hAnsi="宋体" w:eastAsia="宋体" w:cs="宋体"/>
          <w:b w:val="0"/>
          <w:bCs w:val="0"/>
          <w:iCs/>
          <w:kern w:val="2"/>
          <w:sz w:val="21"/>
          <w:szCs w:val="21"/>
        </w:rPr>
        <w:t>%</w:t>
      </w:r>
      <w:r>
        <w:rPr>
          <w:rFonts w:hint="eastAsia" w:ascii="宋体" w:hAnsi="宋体" w:eastAsia="宋体" w:cs="宋体"/>
          <w:iCs/>
          <w:kern w:val="2"/>
          <w:sz w:val="21"/>
          <w:szCs w:val="21"/>
        </w:rPr>
        <w:t>。</w:t>
      </w:r>
    </w:p>
    <w:p w14:paraId="679CC2AC">
      <w:pPr>
        <w:keepNext/>
        <w:keepLines/>
        <w:widowControl w:val="0"/>
        <w:numPr>
          <w:ilvl w:val="0"/>
          <w:numId w:val="0"/>
        </w:numPr>
        <w:suppressLineNumbers w:val="0"/>
        <w:adjustRightInd w:val="0"/>
        <w:spacing w:before="0" w:beforeLines="0" w:beforeAutospacing="0" w:after="0" w:afterLines="0" w:afterAutospacing="0" w:line="400" w:lineRule="exact"/>
        <w:ind w:left="227" w:right="0"/>
        <w:jc w:val="left"/>
        <w:outlineLvl w:val="1"/>
        <w:rPr>
          <w:rFonts w:hint="eastAsia" w:ascii="宋体" w:hAnsi="宋体" w:eastAsia="宋体" w:cs="宋体"/>
          <w:sz w:val="21"/>
          <w:szCs w:val="21"/>
        </w:rPr>
      </w:pPr>
      <w:r>
        <w:rPr>
          <w:rFonts w:hint="eastAsia" w:ascii="宋体" w:hAnsi="宋体" w:eastAsia="宋体" w:cs="宋体"/>
          <w:b/>
          <w:bCs/>
          <w:kern w:val="2"/>
          <w:sz w:val="21"/>
          <w:szCs w:val="21"/>
          <w:lang w:val="en-US" w:eastAsia="zh-CN" w:bidi="ar"/>
        </w:rPr>
        <w:t>二、采购需求：</w:t>
      </w:r>
    </w:p>
    <w:p w14:paraId="7E69E2BE">
      <w:pPr>
        <w:pStyle w:val="3"/>
        <w:keepNext w:val="0"/>
        <w:keepLines w:val="0"/>
        <w:widowControl/>
        <w:suppressLineNumbers w:val="0"/>
        <w:spacing w:before="0" w:beforeLines="0" w:beforeAutospacing="0" w:after="0" w:afterLines="0" w:afterAutospacing="0" w:line="400" w:lineRule="exact"/>
        <w:ind w:left="227" w:right="0"/>
        <w:rPr>
          <w:rFonts w:hint="eastAsia" w:ascii="宋体" w:hAnsi="宋体" w:eastAsia="宋体" w:cs="宋体"/>
          <w:sz w:val="21"/>
          <w:szCs w:val="21"/>
        </w:rPr>
      </w:pPr>
      <w:r>
        <w:rPr>
          <w:rFonts w:hint="eastAsia" w:ascii="宋体" w:hAnsi="宋体" w:eastAsia="宋体" w:cs="宋体"/>
          <w:kern w:val="2"/>
          <w:sz w:val="21"/>
          <w:szCs w:val="21"/>
        </w:rPr>
        <w:t>1、采购项目标的、数量及预算</w:t>
      </w:r>
    </w:p>
    <w:tbl>
      <w:tblPr>
        <w:tblStyle w:val="4"/>
        <w:tblW w:w="9083"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
        <w:gridCol w:w="5863"/>
        <w:gridCol w:w="2340"/>
      </w:tblGrid>
      <w:tr w14:paraId="3A85C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0" w:type="dxa"/>
            <w:tcBorders>
              <w:top w:val="single" w:color="auto" w:sz="4" w:space="0"/>
              <w:left w:val="single" w:color="auto" w:sz="4" w:space="0"/>
              <w:bottom w:val="single" w:color="auto" w:sz="4" w:space="0"/>
              <w:right w:val="single" w:color="auto" w:sz="4" w:space="0"/>
            </w:tcBorders>
            <w:noWrap w:val="0"/>
            <w:vAlign w:val="center"/>
          </w:tcPr>
          <w:p w14:paraId="33B7936E">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b/>
                <w:bCs/>
                <w:kern w:val="2"/>
                <w:sz w:val="21"/>
                <w:szCs w:val="21"/>
                <w:lang w:val="en-US" w:eastAsia="zh-CN" w:bidi="ar"/>
              </w:rPr>
              <w:t>品目号</w:t>
            </w:r>
          </w:p>
        </w:tc>
        <w:tc>
          <w:tcPr>
            <w:tcW w:w="5863" w:type="dxa"/>
            <w:tcBorders>
              <w:top w:val="single" w:color="auto" w:sz="4" w:space="0"/>
              <w:left w:val="single" w:color="auto" w:sz="4" w:space="0"/>
              <w:bottom w:val="single" w:color="auto" w:sz="4" w:space="0"/>
              <w:right w:val="single" w:color="auto" w:sz="4" w:space="0"/>
            </w:tcBorders>
            <w:noWrap w:val="0"/>
            <w:vAlign w:val="center"/>
          </w:tcPr>
          <w:p w14:paraId="35907F8B">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b/>
                <w:bCs/>
                <w:kern w:val="2"/>
                <w:sz w:val="21"/>
                <w:szCs w:val="21"/>
                <w:lang w:val="en-US" w:eastAsia="zh-CN" w:bidi="ar"/>
              </w:rPr>
              <w:t>标的名称</w:t>
            </w:r>
          </w:p>
        </w:tc>
        <w:tc>
          <w:tcPr>
            <w:tcW w:w="2340" w:type="dxa"/>
            <w:tcBorders>
              <w:top w:val="single" w:color="auto" w:sz="4" w:space="0"/>
              <w:left w:val="single" w:color="auto" w:sz="4" w:space="0"/>
              <w:bottom w:val="single" w:color="auto" w:sz="4" w:space="0"/>
              <w:right w:val="single" w:color="auto" w:sz="4" w:space="0"/>
            </w:tcBorders>
            <w:noWrap w:val="0"/>
            <w:vAlign w:val="center"/>
          </w:tcPr>
          <w:p w14:paraId="50AB3DBB">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b/>
                <w:bCs/>
                <w:kern w:val="2"/>
                <w:sz w:val="21"/>
                <w:szCs w:val="21"/>
                <w:lang w:val="en-US" w:eastAsia="zh-CN" w:bidi="ar"/>
              </w:rPr>
              <w:t>预算（元）</w:t>
            </w:r>
          </w:p>
        </w:tc>
      </w:tr>
      <w:tr w14:paraId="4E750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880" w:type="dxa"/>
            <w:tcBorders>
              <w:top w:val="single" w:color="auto" w:sz="4" w:space="0"/>
              <w:left w:val="single" w:color="auto" w:sz="4" w:space="0"/>
              <w:bottom w:val="single" w:color="auto" w:sz="4" w:space="0"/>
              <w:right w:val="single" w:color="auto" w:sz="4" w:space="0"/>
            </w:tcBorders>
            <w:noWrap w:val="0"/>
            <w:vAlign w:val="center"/>
          </w:tcPr>
          <w:p w14:paraId="7EC6A8AC">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1</w:t>
            </w:r>
          </w:p>
        </w:tc>
        <w:tc>
          <w:tcPr>
            <w:tcW w:w="5863" w:type="dxa"/>
            <w:tcBorders>
              <w:top w:val="single" w:color="auto" w:sz="4" w:space="0"/>
              <w:left w:val="single" w:color="auto" w:sz="4" w:space="0"/>
              <w:bottom w:val="single" w:color="auto" w:sz="4" w:space="0"/>
              <w:right w:val="single" w:color="auto" w:sz="4" w:space="0"/>
            </w:tcBorders>
            <w:noWrap w:val="0"/>
            <w:vAlign w:val="center"/>
          </w:tcPr>
          <w:p w14:paraId="1F16FAD0">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color w:val="auto"/>
                <w:kern w:val="2"/>
                <w:sz w:val="21"/>
                <w:szCs w:val="21"/>
                <w:u w:val="none"/>
                <w:lang w:eastAsia="zh-CN"/>
              </w:rPr>
              <w:t>凤凰县筸子坪镇板参晒金塘村1、2组通组公路建设项目</w:t>
            </w:r>
          </w:p>
        </w:tc>
        <w:tc>
          <w:tcPr>
            <w:tcW w:w="2340" w:type="dxa"/>
            <w:tcBorders>
              <w:top w:val="single" w:color="auto" w:sz="4" w:space="0"/>
              <w:left w:val="single" w:color="auto" w:sz="4" w:space="0"/>
              <w:bottom w:val="single" w:color="auto" w:sz="4" w:space="0"/>
              <w:right w:val="single" w:color="auto" w:sz="4" w:space="0"/>
            </w:tcBorders>
            <w:noWrap w:val="0"/>
            <w:vAlign w:val="center"/>
          </w:tcPr>
          <w:p w14:paraId="6CC742C7">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color w:val="auto"/>
                <w:sz w:val="21"/>
                <w:szCs w:val="21"/>
                <w:lang w:val="en-US" w:eastAsia="zh-CN"/>
              </w:rPr>
              <w:t>860000.00元</w:t>
            </w:r>
          </w:p>
        </w:tc>
      </w:tr>
    </w:tbl>
    <w:p w14:paraId="6DC944C1">
      <w:pPr>
        <w:keepNext w:val="0"/>
        <w:keepLines w:val="0"/>
        <w:widowControl/>
        <w:suppressLineNumbers w:val="0"/>
        <w:adjustRightInd w:val="0"/>
        <w:spacing w:before="0" w:beforeLines="0" w:beforeAutospacing="0" w:after="0" w:afterLines="0" w:afterAutospacing="0" w:line="400" w:lineRule="exact"/>
        <w:ind w:right="0"/>
        <w:jc w:val="both"/>
        <w:rPr>
          <w:rFonts w:hint="eastAsia" w:ascii="宋体" w:hAnsi="宋体" w:eastAsia="宋体" w:cs="宋体"/>
          <w:bCs/>
          <w:color w:val="000000"/>
          <w:kern w:val="2"/>
          <w:sz w:val="21"/>
          <w:szCs w:val="21"/>
          <w:highlight w:val="none"/>
          <w:lang w:val="en-US" w:eastAsia="zh-CN" w:bidi="ar"/>
        </w:rPr>
      </w:pPr>
      <w:r>
        <w:rPr>
          <w:rFonts w:hint="eastAsia" w:ascii="宋体" w:hAnsi="宋体" w:eastAsia="宋体" w:cs="宋体"/>
          <w:bCs/>
          <w:color w:val="000000"/>
          <w:kern w:val="2"/>
          <w:sz w:val="21"/>
          <w:szCs w:val="21"/>
          <w:highlight w:val="none"/>
          <w:lang w:val="en-US" w:eastAsia="zh-CN" w:bidi="ar"/>
        </w:rPr>
        <w:t>工期要求：</w:t>
      </w:r>
      <w:r>
        <w:rPr>
          <w:rFonts w:hint="eastAsia" w:ascii="宋体" w:hAnsi="宋体" w:eastAsia="宋体" w:cs="宋体"/>
          <w:bCs/>
          <w:color w:val="auto"/>
          <w:kern w:val="2"/>
          <w:sz w:val="21"/>
          <w:szCs w:val="21"/>
          <w:highlight w:val="none"/>
          <w:lang w:val="en-US" w:eastAsia="zh-CN" w:bidi="ar"/>
        </w:rPr>
        <w:t>15日历天。</w:t>
      </w:r>
    </w:p>
    <w:p w14:paraId="71904F02">
      <w:pPr>
        <w:keepNext w:val="0"/>
        <w:keepLines w:val="0"/>
        <w:widowControl/>
        <w:suppressLineNumbers w:val="0"/>
        <w:adjustRightInd w:val="0"/>
        <w:spacing w:before="0" w:beforeLines="0" w:beforeAutospacing="0" w:after="0" w:afterLines="0" w:afterAutospacing="0" w:line="400" w:lineRule="exact"/>
        <w:ind w:right="0"/>
        <w:jc w:val="both"/>
        <w:rPr>
          <w:rFonts w:hint="eastAsia" w:ascii="宋体" w:hAnsi="宋体" w:eastAsia="宋体" w:cs="宋体"/>
          <w:bCs/>
          <w:color w:val="000000"/>
          <w:kern w:val="2"/>
          <w:sz w:val="21"/>
          <w:szCs w:val="21"/>
          <w:highlight w:val="none"/>
          <w:lang w:val="en-US" w:eastAsia="zh-CN" w:bidi="ar"/>
        </w:rPr>
      </w:pPr>
      <w:r>
        <w:rPr>
          <w:rFonts w:hint="eastAsia" w:ascii="宋体" w:hAnsi="宋体" w:eastAsia="宋体" w:cs="宋体"/>
          <w:bCs/>
          <w:color w:val="000000"/>
          <w:kern w:val="2"/>
          <w:sz w:val="21"/>
          <w:szCs w:val="21"/>
          <w:highlight w:val="none"/>
          <w:lang w:val="en-US" w:eastAsia="zh-CN" w:bidi="ar"/>
        </w:rPr>
        <w:t>质量要求：符合《工程施工质量验收规范》要求，达到合格工程标准。</w:t>
      </w:r>
    </w:p>
    <w:p w14:paraId="597FE566">
      <w:pPr>
        <w:keepNext w:val="0"/>
        <w:keepLines w:val="0"/>
        <w:widowControl/>
        <w:suppressLineNumbers w:val="0"/>
        <w:adjustRightInd w:val="0"/>
        <w:spacing w:before="0" w:beforeLines="0" w:beforeAutospacing="0" w:after="0" w:afterLines="0" w:afterAutospacing="0" w:line="400" w:lineRule="exact"/>
        <w:ind w:right="0"/>
        <w:jc w:val="both"/>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kern w:val="2"/>
          <w:sz w:val="21"/>
          <w:szCs w:val="21"/>
          <w:lang w:val="en-US" w:eastAsia="zh-CN" w:bidi="ar"/>
        </w:rPr>
        <w:t>保修要求：按</w:t>
      </w:r>
      <w:r>
        <w:rPr>
          <w:rFonts w:hint="eastAsia" w:ascii="宋体" w:hAnsi="宋体" w:eastAsia="宋体" w:cs="宋体"/>
          <w:bCs/>
          <w:color w:val="auto"/>
          <w:kern w:val="2"/>
          <w:sz w:val="21"/>
          <w:szCs w:val="21"/>
          <w:highlight w:val="none"/>
          <w:lang w:val="en-US" w:eastAsia="zh-CN" w:bidi="ar"/>
        </w:rPr>
        <w:t>建设部[2000]80号令</w:t>
      </w:r>
      <w:r>
        <w:rPr>
          <w:rFonts w:hint="eastAsia" w:ascii="宋体" w:hAnsi="宋体" w:eastAsia="宋体" w:cs="宋体"/>
          <w:bCs/>
          <w:color w:val="000000"/>
          <w:kern w:val="2"/>
          <w:sz w:val="21"/>
          <w:szCs w:val="21"/>
          <w:lang w:val="en-US" w:eastAsia="zh-CN" w:bidi="ar"/>
        </w:rPr>
        <w:t>及合同约定保修。</w:t>
      </w:r>
    </w:p>
    <w:p w14:paraId="7AA882ED">
      <w:pPr>
        <w:keepNext w:val="0"/>
        <w:keepLines w:val="0"/>
        <w:widowControl w:val="0"/>
        <w:suppressLineNumbers w:val="0"/>
        <w:adjustRightInd w:val="0"/>
        <w:spacing w:before="0" w:beforeLines="0" w:beforeAutospacing="0" w:after="0" w:afterLines="0" w:afterAutospacing="0" w:line="360" w:lineRule="exact"/>
        <w:ind w:right="0" w:firstLine="210" w:firstLineChars="100"/>
        <w:jc w:val="left"/>
        <w:rPr>
          <w:rFonts w:hint="eastAsia" w:ascii="宋体" w:hAnsi="宋体" w:eastAsia="宋体" w:cs="宋体"/>
          <w:sz w:val="21"/>
          <w:szCs w:val="21"/>
        </w:rPr>
      </w:pPr>
      <w:r>
        <w:rPr>
          <w:rFonts w:hint="eastAsia" w:ascii="宋体" w:hAnsi="宋体" w:eastAsia="宋体" w:cs="宋体"/>
          <w:kern w:val="2"/>
          <w:sz w:val="21"/>
          <w:szCs w:val="21"/>
          <w:lang w:val="en-US" w:eastAsia="zh-CN" w:bidi="ar"/>
        </w:rPr>
        <w:t>2、采购项目的主要需求及磋商可能实质性变动内容：</w:t>
      </w:r>
    </w:p>
    <w:tbl>
      <w:tblPr>
        <w:tblStyle w:val="4"/>
        <w:tblW w:w="9056"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32"/>
        <w:gridCol w:w="2690"/>
        <w:gridCol w:w="1778"/>
        <w:gridCol w:w="1778"/>
        <w:gridCol w:w="1778"/>
      </w:tblGrid>
      <w:tr w14:paraId="1CB5D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trPr>
        <w:tc>
          <w:tcPr>
            <w:tcW w:w="1032" w:type="dxa"/>
            <w:vMerge w:val="restart"/>
            <w:tcBorders>
              <w:top w:val="single" w:color="000000" w:sz="4" w:space="0"/>
              <w:left w:val="single" w:color="000000" w:sz="4" w:space="0"/>
              <w:bottom w:val="single" w:color="000000" w:sz="4" w:space="0"/>
              <w:right w:val="single" w:color="000000" w:sz="4" w:space="0"/>
            </w:tcBorders>
            <w:noWrap w:val="0"/>
            <w:vAlign w:val="top"/>
          </w:tcPr>
          <w:p w14:paraId="4A524CCB">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品目号</w:t>
            </w:r>
          </w:p>
        </w:tc>
        <w:tc>
          <w:tcPr>
            <w:tcW w:w="2690" w:type="dxa"/>
            <w:vMerge w:val="restart"/>
            <w:tcBorders>
              <w:top w:val="single" w:color="000000" w:sz="4" w:space="0"/>
              <w:left w:val="single" w:color="000000" w:sz="4" w:space="0"/>
              <w:bottom w:val="single" w:color="000000" w:sz="4" w:space="0"/>
              <w:right w:val="single" w:color="000000" w:sz="4" w:space="0"/>
            </w:tcBorders>
            <w:noWrap w:val="0"/>
            <w:vAlign w:val="center"/>
          </w:tcPr>
          <w:p w14:paraId="73D1AAE8">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标的名称</w:t>
            </w:r>
          </w:p>
        </w:tc>
        <w:tc>
          <w:tcPr>
            <w:tcW w:w="5334" w:type="dxa"/>
            <w:gridSpan w:val="3"/>
            <w:tcBorders>
              <w:top w:val="single" w:color="000000" w:sz="4" w:space="0"/>
              <w:left w:val="single" w:color="000000" w:sz="4" w:space="0"/>
              <w:bottom w:val="single" w:color="auto" w:sz="4" w:space="0"/>
              <w:right w:val="single" w:color="000000" w:sz="4" w:space="0"/>
            </w:tcBorders>
            <w:noWrap w:val="0"/>
            <w:vAlign w:val="top"/>
          </w:tcPr>
          <w:p w14:paraId="1897874B">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标的主要需求</w:t>
            </w:r>
          </w:p>
        </w:tc>
      </w:tr>
      <w:tr w14:paraId="75EE0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0" w:hRule="atLeast"/>
        </w:trPr>
        <w:tc>
          <w:tcPr>
            <w:tcW w:w="1032" w:type="dxa"/>
            <w:vMerge w:val="continue"/>
            <w:tcBorders>
              <w:top w:val="single" w:color="000000" w:sz="4" w:space="0"/>
              <w:left w:val="single" w:color="000000" w:sz="4" w:space="0"/>
              <w:bottom w:val="single" w:color="000000" w:sz="4" w:space="0"/>
              <w:right w:val="single" w:color="000000" w:sz="4" w:space="0"/>
            </w:tcBorders>
            <w:noWrap w:val="0"/>
            <w:vAlign w:val="top"/>
          </w:tcPr>
          <w:p w14:paraId="57136E84">
            <w:pPr>
              <w:spacing w:beforeLines="0" w:afterLines="0" w:line="360" w:lineRule="exact"/>
              <w:rPr>
                <w:rFonts w:hint="eastAsia" w:ascii="宋体" w:hAnsi="宋体" w:eastAsia="宋体" w:cs="宋体"/>
                <w:sz w:val="21"/>
                <w:szCs w:val="21"/>
              </w:rPr>
            </w:pPr>
          </w:p>
        </w:tc>
        <w:tc>
          <w:tcPr>
            <w:tcW w:w="26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D060FA">
            <w:pPr>
              <w:spacing w:beforeLines="0" w:afterLines="0" w:line="360" w:lineRule="exact"/>
              <w:rPr>
                <w:rFonts w:hint="eastAsia" w:ascii="宋体" w:hAnsi="宋体" w:eastAsia="宋体" w:cs="宋体"/>
                <w:sz w:val="21"/>
                <w:szCs w:val="21"/>
              </w:rPr>
            </w:pPr>
          </w:p>
        </w:tc>
        <w:tc>
          <w:tcPr>
            <w:tcW w:w="1778" w:type="dxa"/>
            <w:tcBorders>
              <w:top w:val="single" w:color="auto" w:sz="4" w:space="0"/>
              <w:left w:val="single" w:color="000000" w:sz="4" w:space="0"/>
              <w:bottom w:val="single" w:color="000000" w:sz="4" w:space="0"/>
              <w:right w:val="single" w:color="auto" w:sz="4" w:space="0"/>
            </w:tcBorders>
            <w:noWrap w:val="0"/>
            <w:vAlign w:val="top"/>
          </w:tcPr>
          <w:p w14:paraId="2FC44D9A">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技术</w:t>
            </w:r>
          </w:p>
        </w:tc>
        <w:tc>
          <w:tcPr>
            <w:tcW w:w="1778" w:type="dxa"/>
            <w:tcBorders>
              <w:top w:val="single" w:color="auto" w:sz="4" w:space="0"/>
              <w:left w:val="nil"/>
              <w:bottom w:val="single" w:color="000000" w:sz="4" w:space="0"/>
              <w:right w:val="single" w:color="auto" w:sz="4" w:space="0"/>
            </w:tcBorders>
            <w:noWrap w:val="0"/>
            <w:vAlign w:val="top"/>
          </w:tcPr>
          <w:p w14:paraId="014591C1">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服务</w:t>
            </w:r>
          </w:p>
        </w:tc>
        <w:tc>
          <w:tcPr>
            <w:tcW w:w="1778" w:type="dxa"/>
            <w:tcBorders>
              <w:top w:val="single" w:color="auto" w:sz="4" w:space="0"/>
              <w:left w:val="nil"/>
              <w:bottom w:val="single" w:color="000000" w:sz="4" w:space="0"/>
              <w:right w:val="single" w:color="000000" w:sz="4" w:space="0"/>
            </w:tcBorders>
            <w:noWrap w:val="0"/>
            <w:vAlign w:val="top"/>
          </w:tcPr>
          <w:p w14:paraId="13073068">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合同条款</w:t>
            </w:r>
          </w:p>
        </w:tc>
      </w:tr>
      <w:tr w14:paraId="252B1C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32" w:type="dxa"/>
            <w:tcBorders>
              <w:top w:val="single" w:color="000000" w:sz="4" w:space="0"/>
              <w:left w:val="single" w:color="000000" w:sz="4" w:space="0"/>
              <w:bottom w:val="single" w:color="000000" w:sz="4" w:space="0"/>
              <w:right w:val="single" w:color="000000" w:sz="4" w:space="0"/>
            </w:tcBorders>
            <w:noWrap w:val="0"/>
            <w:vAlign w:val="center"/>
          </w:tcPr>
          <w:p w14:paraId="02B484A9">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1</w:t>
            </w:r>
          </w:p>
        </w:tc>
        <w:tc>
          <w:tcPr>
            <w:tcW w:w="2690" w:type="dxa"/>
            <w:tcBorders>
              <w:top w:val="single" w:color="000000" w:sz="4" w:space="0"/>
              <w:left w:val="single" w:color="000000" w:sz="4" w:space="0"/>
              <w:bottom w:val="single" w:color="000000" w:sz="4" w:space="0"/>
              <w:right w:val="single" w:color="000000" w:sz="4" w:space="0"/>
            </w:tcBorders>
            <w:noWrap w:val="0"/>
            <w:vAlign w:val="center"/>
          </w:tcPr>
          <w:p w14:paraId="78B644B1">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color w:val="auto"/>
                <w:kern w:val="2"/>
                <w:sz w:val="21"/>
                <w:szCs w:val="21"/>
                <w:u w:val="none"/>
                <w:lang w:eastAsia="zh-CN"/>
              </w:rPr>
              <w:t>凤凰县筸子坪镇板参晒金塘村1、2组通组公路建设项目</w:t>
            </w:r>
          </w:p>
        </w:tc>
        <w:tc>
          <w:tcPr>
            <w:tcW w:w="1778" w:type="dxa"/>
            <w:tcBorders>
              <w:top w:val="single" w:color="000000" w:sz="4" w:space="0"/>
              <w:left w:val="single" w:color="000000" w:sz="4" w:space="0"/>
              <w:bottom w:val="single" w:color="000000" w:sz="4" w:space="0"/>
              <w:right w:val="single" w:color="auto" w:sz="4" w:space="0"/>
            </w:tcBorders>
            <w:noWrap w:val="0"/>
            <w:vAlign w:val="center"/>
          </w:tcPr>
          <w:p w14:paraId="6A5C2D07">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视磋商活动情况进行实质性变动</w:t>
            </w:r>
          </w:p>
        </w:tc>
        <w:tc>
          <w:tcPr>
            <w:tcW w:w="1778" w:type="dxa"/>
            <w:tcBorders>
              <w:top w:val="single" w:color="000000" w:sz="4" w:space="0"/>
              <w:left w:val="nil"/>
              <w:bottom w:val="single" w:color="000000" w:sz="4" w:space="0"/>
              <w:right w:val="single" w:color="auto" w:sz="4" w:space="0"/>
            </w:tcBorders>
            <w:noWrap w:val="0"/>
            <w:vAlign w:val="center"/>
          </w:tcPr>
          <w:p w14:paraId="4AB40831">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视磋商活动情况进行实质性变动</w:t>
            </w:r>
          </w:p>
        </w:tc>
        <w:tc>
          <w:tcPr>
            <w:tcW w:w="1778" w:type="dxa"/>
            <w:tcBorders>
              <w:top w:val="single" w:color="000000" w:sz="4" w:space="0"/>
              <w:left w:val="nil"/>
              <w:bottom w:val="single" w:color="000000" w:sz="4" w:space="0"/>
              <w:right w:val="single" w:color="000000" w:sz="4" w:space="0"/>
            </w:tcBorders>
            <w:noWrap w:val="0"/>
            <w:vAlign w:val="center"/>
          </w:tcPr>
          <w:p w14:paraId="24373E5E">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视磋商活动情况进行实质性变动</w:t>
            </w:r>
          </w:p>
        </w:tc>
      </w:tr>
      <w:tr w14:paraId="6763AB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22" w:type="dxa"/>
            <w:gridSpan w:val="2"/>
            <w:tcBorders>
              <w:top w:val="single" w:color="000000" w:sz="4" w:space="0"/>
              <w:left w:val="single" w:color="000000" w:sz="4" w:space="0"/>
              <w:bottom w:val="single" w:color="000000" w:sz="4" w:space="0"/>
              <w:right w:val="single" w:color="000000" w:sz="4" w:space="0"/>
            </w:tcBorders>
            <w:noWrap w:val="0"/>
            <w:vAlign w:val="center"/>
          </w:tcPr>
          <w:p w14:paraId="1BF45002">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可能实质性变动内容</w:t>
            </w:r>
          </w:p>
        </w:tc>
        <w:tc>
          <w:tcPr>
            <w:tcW w:w="1778" w:type="dxa"/>
            <w:tcBorders>
              <w:top w:val="single" w:color="000000" w:sz="4" w:space="0"/>
              <w:left w:val="single" w:color="000000" w:sz="4" w:space="0"/>
              <w:bottom w:val="single" w:color="000000" w:sz="4" w:space="0"/>
              <w:right w:val="single" w:color="auto" w:sz="4" w:space="0"/>
            </w:tcBorders>
            <w:noWrap w:val="0"/>
            <w:vAlign w:val="center"/>
          </w:tcPr>
          <w:p w14:paraId="7C6E1216">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□是</w:t>
            </w:r>
          </w:p>
          <w:p w14:paraId="036AB599">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2"/>
                <w:sz w:val="21"/>
                <w:szCs w:val="21"/>
              </w:rPr>
              <w:sym w:font="Wingdings" w:char="00FE"/>
            </w:r>
            <w:r>
              <w:rPr>
                <w:rFonts w:hint="eastAsia" w:ascii="宋体" w:hAnsi="宋体" w:eastAsia="宋体" w:cs="宋体"/>
                <w:kern w:val="2"/>
                <w:sz w:val="21"/>
                <w:szCs w:val="21"/>
                <w:lang w:val="en-US" w:eastAsia="zh-CN" w:bidi="ar"/>
              </w:rPr>
              <w:t>否</w:t>
            </w:r>
          </w:p>
        </w:tc>
        <w:tc>
          <w:tcPr>
            <w:tcW w:w="1778" w:type="dxa"/>
            <w:tcBorders>
              <w:top w:val="single" w:color="000000" w:sz="4" w:space="0"/>
              <w:left w:val="nil"/>
              <w:bottom w:val="single" w:color="000000" w:sz="4" w:space="0"/>
              <w:right w:val="single" w:color="auto" w:sz="4" w:space="0"/>
            </w:tcBorders>
            <w:noWrap w:val="0"/>
            <w:vAlign w:val="center"/>
          </w:tcPr>
          <w:p w14:paraId="52BDB676">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□是</w:t>
            </w:r>
          </w:p>
          <w:p w14:paraId="049CA656">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2"/>
                <w:sz w:val="21"/>
                <w:szCs w:val="21"/>
              </w:rPr>
              <w:sym w:font="Wingdings" w:char="00FE"/>
            </w:r>
            <w:r>
              <w:rPr>
                <w:rFonts w:hint="eastAsia" w:ascii="宋体" w:hAnsi="宋体" w:eastAsia="宋体" w:cs="宋体"/>
                <w:kern w:val="2"/>
                <w:sz w:val="21"/>
                <w:szCs w:val="21"/>
                <w:lang w:val="en-US" w:eastAsia="zh-CN" w:bidi="ar"/>
              </w:rPr>
              <w:t>否</w:t>
            </w:r>
          </w:p>
        </w:tc>
        <w:tc>
          <w:tcPr>
            <w:tcW w:w="1778" w:type="dxa"/>
            <w:tcBorders>
              <w:top w:val="single" w:color="000000" w:sz="4" w:space="0"/>
              <w:left w:val="nil"/>
              <w:bottom w:val="single" w:color="000000" w:sz="4" w:space="0"/>
              <w:right w:val="single" w:color="000000" w:sz="4" w:space="0"/>
            </w:tcBorders>
            <w:noWrap w:val="0"/>
            <w:vAlign w:val="center"/>
          </w:tcPr>
          <w:p w14:paraId="654A8A15">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□是</w:t>
            </w:r>
          </w:p>
          <w:p w14:paraId="54EBFD65">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2"/>
                <w:sz w:val="21"/>
                <w:szCs w:val="21"/>
              </w:rPr>
              <w:sym w:font="Wingdings" w:char="00FE"/>
            </w:r>
            <w:r>
              <w:rPr>
                <w:rFonts w:hint="eastAsia" w:ascii="宋体" w:hAnsi="宋体" w:eastAsia="宋体" w:cs="宋体"/>
                <w:kern w:val="2"/>
                <w:sz w:val="21"/>
                <w:szCs w:val="21"/>
                <w:lang w:val="en-US" w:eastAsia="zh-CN" w:bidi="ar"/>
              </w:rPr>
              <w:t>否</w:t>
            </w:r>
          </w:p>
        </w:tc>
      </w:tr>
    </w:tbl>
    <w:p w14:paraId="71802E5A">
      <w:pPr>
        <w:keepNext/>
        <w:keepLines/>
        <w:widowControl w:val="0"/>
        <w:suppressLineNumbers w:val="0"/>
        <w:adjustRightInd w:val="0"/>
        <w:spacing w:before="0" w:beforeLines="0" w:beforeAutospacing="0" w:after="0" w:afterLines="0" w:afterAutospacing="0" w:line="400" w:lineRule="exact"/>
        <w:ind w:left="228" w:right="0"/>
        <w:jc w:val="both"/>
        <w:outlineLvl w:val="1"/>
        <w:rPr>
          <w:rFonts w:hint="eastAsia" w:ascii="宋体" w:hAnsi="宋体" w:eastAsia="宋体" w:cs="宋体"/>
          <w:sz w:val="21"/>
          <w:szCs w:val="21"/>
        </w:rPr>
      </w:pPr>
      <w:r>
        <w:rPr>
          <w:rFonts w:hint="eastAsia" w:ascii="宋体" w:hAnsi="宋体" w:eastAsia="宋体" w:cs="宋体"/>
          <w:b/>
          <w:bCs/>
          <w:kern w:val="2"/>
          <w:sz w:val="21"/>
          <w:szCs w:val="21"/>
          <w:lang w:val="en-US" w:eastAsia="zh-CN" w:bidi="ar"/>
        </w:rPr>
        <w:t>三、采购项目需落实的政府采购政策：</w:t>
      </w:r>
    </w:p>
    <w:p w14:paraId="1CFDEC66">
      <w:pPr>
        <w:keepNext w:val="0"/>
        <w:keepLines w:val="0"/>
        <w:widowControl/>
        <w:suppressLineNumbers w:val="0"/>
        <w:adjustRightInd w:val="0"/>
        <w:spacing w:before="0" w:beforeLines="0" w:beforeAutospacing="0" w:after="0" w:afterLines="0" w:afterAutospacing="0" w:line="400" w:lineRule="exact"/>
        <w:ind w:right="0" w:firstLine="420" w:firstLineChars="200"/>
        <w:jc w:val="both"/>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1、优先采购：节能产品、环境标志产品、两型产品享受加分或价格折扣。</w:t>
      </w:r>
    </w:p>
    <w:p w14:paraId="0BBA14DD">
      <w:pPr>
        <w:keepNext w:val="0"/>
        <w:keepLines w:val="0"/>
        <w:widowControl/>
        <w:suppressLineNumbers w:val="0"/>
        <w:adjustRightInd w:val="0"/>
        <w:spacing w:before="0" w:beforeLines="0" w:beforeAutospacing="0" w:after="0" w:afterLines="0" w:afterAutospacing="0" w:line="400" w:lineRule="exact"/>
        <w:ind w:right="0" w:firstLine="420" w:firstLineChars="200"/>
        <w:jc w:val="both"/>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2、支持中小企业（价格评审优惠）：中小企业享受预留采购份额或价格折扣（包括政府采购支持监狱企业发展、政府采购促进残疾人就业）。</w:t>
      </w:r>
    </w:p>
    <w:p w14:paraId="2A8ACD7B">
      <w:pPr>
        <w:keepNext/>
        <w:keepLines/>
        <w:widowControl w:val="0"/>
        <w:suppressLineNumbers w:val="0"/>
        <w:adjustRightInd w:val="0"/>
        <w:spacing w:before="0" w:beforeLines="0" w:beforeAutospacing="0" w:after="0" w:afterLines="0" w:afterAutospacing="0" w:line="400" w:lineRule="exact"/>
        <w:ind w:left="228" w:right="0"/>
        <w:jc w:val="both"/>
        <w:outlineLvl w:val="1"/>
        <w:rPr>
          <w:rFonts w:hint="eastAsia" w:ascii="宋体" w:hAnsi="宋体" w:eastAsia="宋体" w:cs="宋体"/>
          <w:sz w:val="21"/>
          <w:szCs w:val="21"/>
        </w:rPr>
      </w:pPr>
      <w:r>
        <w:rPr>
          <w:rFonts w:hint="eastAsia" w:ascii="宋体" w:hAnsi="宋体" w:eastAsia="宋体" w:cs="宋体"/>
          <w:b/>
          <w:bCs/>
          <w:kern w:val="2"/>
          <w:sz w:val="21"/>
          <w:szCs w:val="21"/>
          <w:lang w:val="en-US" w:eastAsia="zh-CN" w:bidi="ar"/>
        </w:rPr>
        <w:t>四、供应商的资格要求：</w:t>
      </w:r>
    </w:p>
    <w:p w14:paraId="70A2279E">
      <w:pPr>
        <w:keepNext w:val="0"/>
        <w:keepLines w:val="0"/>
        <w:widowControl/>
        <w:suppressLineNumbers w:val="0"/>
        <w:adjustRightInd w:val="0"/>
        <w:spacing w:before="0" w:beforeLines="0" w:beforeAutospacing="0" w:after="0" w:afterLines="0" w:afterAutospacing="0" w:line="400" w:lineRule="exact"/>
        <w:ind w:left="228" w:right="0" w:firstLine="630" w:firstLineChars="300"/>
        <w:jc w:val="both"/>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kern w:val="2"/>
          <w:sz w:val="21"/>
          <w:szCs w:val="21"/>
          <w:lang w:val="en-US" w:eastAsia="zh-CN" w:bidi="ar"/>
        </w:rPr>
        <w:t>1、供应商基本资格条件：供应商必须是符合《中华人民共和国政府采购法》第二十二条规定的合格供应商。即：</w:t>
      </w:r>
    </w:p>
    <w:p w14:paraId="3C15335C">
      <w:pPr>
        <w:keepNext w:val="0"/>
        <w:keepLines w:val="0"/>
        <w:widowControl/>
        <w:suppressLineNumbers w:val="0"/>
        <w:adjustRightInd w:val="0"/>
        <w:spacing w:before="0" w:beforeLines="0" w:beforeAutospacing="0" w:after="0" w:afterLines="0" w:afterAutospacing="0" w:line="400" w:lineRule="exact"/>
        <w:ind w:left="228" w:right="0" w:firstLine="630" w:firstLineChars="300"/>
        <w:jc w:val="both"/>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kern w:val="2"/>
          <w:sz w:val="21"/>
          <w:szCs w:val="21"/>
          <w:lang w:val="en-US" w:eastAsia="zh-CN" w:bidi="ar"/>
        </w:rPr>
        <w:t>1）具有独立承担民事责任的能力；</w:t>
      </w:r>
    </w:p>
    <w:p w14:paraId="728BEBBA">
      <w:pPr>
        <w:keepNext w:val="0"/>
        <w:keepLines w:val="0"/>
        <w:widowControl/>
        <w:suppressLineNumbers w:val="0"/>
        <w:adjustRightInd w:val="0"/>
        <w:spacing w:before="0" w:beforeLines="0" w:beforeAutospacing="0" w:after="0" w:afterLines="0" w:afterAutospacing="0" w:line="400" w:lineRule="exact"/>
        <w:ind w:left="228" w:right="0" w:firstLine="630" w:firstLineChars="300"/>
        <w:jc w:val="both"/>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kern w:val="2"/>
          <w:sz w:val="21"/>
          <w:szCs w:val="21"/>
          <w:lang w:val="en-US" w:eastAsia="zh-CN" w:bidi="ar"/>
        </w:rPr>
        <w:t>2）具有良好的商业信誉和健全的财务会计制度；</w:t>
      </w:r>
    </w:p>
    <w:p w14:paraId="27BD4560">
      <w:pPr>
        <w:keepNext w:val="0"/>
        <w:keepLines w:val="0"/>
        <w:widowControl/>
        <w:suppressLineNumbers w:val="0"/>
        <w:adjustRightInd w:val="0"/>
        <w:spacing w:before="0" w:beforeLines="0" w:beforeAutospacing="0" w:after="0" w:afterLines="0" w:afterAutospacing="0" w:line="400" w:lineRule="exact"/>
        <w:ind w:left="228" w:right="0" w:firstLine="630" w:firstLineChars="300"/>
        <w:jc w:val="both"/>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kern w:val="2"/>
          <w:sz w:val="21"/>
          <w:szCs w:val="21"/>
          <w:lang w:val="en-US" w:eastAsia="zh-CN" w:bidi="ar"/>
        </w:rPr>
        <w:t>3）具有履行合同所必需的设备和专业技术能力；</w:t>
      </w:r>
    </w:p>
    <w:p w14:paraId="7396F625">
      <w:pPr>
        <w:keepNext w:val="0"/>
        <w:keepLines w:val="0"/>
        <w:widowControl/>
        <w:suppressLineNumbers w:val="0"/>
        <w:adjustRightInd w:val="0"/>
        <w:spacing w:before="0" w:beforeLines="0" w:beforeAutospacing="0" w:after="0" w:afterLines="0" w:afterAutospacing="0" w:line="400" w:lineRule="exact"/>
        <w:ind w:left="228" w:right="0" w:firstLine="630" w:firstLineChars="300"/>
        <w:jc w:val="both"/>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kern w:val="2"/>
          <w:sz w:val="21"/>
          <w:szCs w:val="21"/>
          <w:lang w:val="en-US" w:eastAsia="zh-CN" w:bidi="ar"/>
        </w:rPr>
        <w:t>4）有依法缴纳税收和社会保障资金的良好记录；</w:t>
      </w:r>
    </w:p>
    <w:p w14:paraId="0AFA04A8">
      <w:pPr>
        <w:keepNext w:val="0"/>
        <w:keepLines w:val="0"/>
        <w:widowControl/>
        <w:suppressLineNumbers w:val="0"/>
        <w:adjustRightInd w:val="0"/>
        <w:spacing w:before="0" w:beforeLines="0" w:beforeAutospacing="0" w:after="0" w:afterLines="0" w:afterAutospacing="0" w:line="400" w:lineRule="exact"/>
        <w:ind w:left="228" w:right="0" w:firstLine="630" w:firstLineChars="300"/>
        <w:jc w:val="both"/>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kern w:val="2"/>
          <w:sz w:val="21"/>
          <w:szCs w:val="21"/>
          <w:lang w:val="en-US" w:eastAsia="zh-CN" w:bidi="ar"/>
        </w:rPr>
        <w:t>5）参加政府采购活动前三年内，在经营活动中没有重大违法记录；</w:t>
      </w:r>
    </w:p>
    <w:p w14:paraId="1322AF03">
      <w:pPr>
        <w:keepNext w:val="0"/>
        <w:keepLines w:val="0"/>
        <w:widowControl/>
        <w:suppressLineNumbers w:val="0"/>
        <w:adjustRightInd w:val="0"/>
        <w:spacing w:before="0" w:beforeLines="0" w:beforeAutospacing="0" w:after="0" w:afterLines="0" w:afterAutospacing="0" w:line="400" w:lineRule="exact"/>
        <w:ind w:left="228" w:right="0" w:firstLine="630" w:firstLineChars="300"/>
        <w:jc w:val="both"/>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kern w:val="2"/>
          <w:sz w:val="21"/>
          <w:szCs w:val="21"/>
          <w:lang w:val="en-US" w:eastAsia="zh-CN" w:bidi="ar"/>
        </w:rPr>
        <w:t>6）法律、行政法规规定的其他条件。</w:t>
      </w:r>
    </w:p>
    <w:p w14:paraId="6E665F45">
      <w:pPr>
        <w:keepNext w:val="0"/>
        <w:keepLines w:val="0"/>
        <w:widowControl/>
        <w:suppressLineNumbers w:val="0"/>
        <w:adjustRightInd w:val="0"/>
        <w:spacing w:before="0" w:beforeLines="0" w:beforeAutospacing="0" w:after="0" w:afterLines="0" w:afterAutospacing="0" w:line="400" w:lineRule="exact"/>
        <w:ind w:left="228" w:right="0" w:firstLine="630" w:firstLineChars="300"/>
        <w:jc w:val="both"/>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kern w:val="2"/>
          <w:sz w:val="21"/>
          <w:szCs w:val="21"/>
          <w:lang w:val="en-US" w:eastAsia="zh-CN" w:bidi="ar"/>
        </w:rPr>
        <w:t>2、供应商特定资格条件：具有行政主管部门颁发的</w:t>
      </w:r>
      <w:r>
        <w:rPr>
          <w:rFonts w:hint="eastAsia" w:ascii="宋体" w:hAnsi="宋体" w:eastAsia="宋体" w:cs="宋体"/>
          <w:b/>
          <w:bCs w:val="0"/>
          <w:color w:val="000000"/>
          <w:kern w:val="2"/>
          <w:sz w:val="21"/>
          <w:szCs w:val="21"/>
          <w:lang w:val="en-US" w:eastAsia="zh-CN" w:bidi="ar"/>
        </w:rPr>
        <w:t>公路工程施工总承包叁级</w:t>
      </w:r>
      <w:r>
        <w:rPr>
          <w:rFonts w:hint="eastAsia" w:ascii="宋体" w:hAnsi="宋体" w:eastAsia="宋体" w:cs="宋体"/>
          <w:bCs/>
          <w:color w:val="000000"/>
          <w:kern w:val="2"/>
          <w:sz w:val="21"/>
          <w:szCs w:val="21"/>
          <w:lang w:val="en-US" w:eastAsia="zh-CN" w:bidi="ar"/>
        </w:rPr>
        <w:t>及以上资质，安全生产许可证处于有效期，并在人员、设备、资金等方面具备相应的施工能力；</w:t>
      </w:r>
    </w:p>
    <w:p w14:paraId="64628FBB">
      <w:pPr>
        <w:keepNext w:val="0"/>
        <w:keepLines w:val="0"/>
        <w:widowControl/>
        <w:suppressLineNumbers w:val="0"/>
        <w:adjustRightInd w:val="0"/>
        <w:spacing w:before="0" w:beforeLines="0" w:beforeAutospacing="0" w:after="0" w:afterLines="0" w:afterAutospacing="0" w:line="400" w:lineRule="exact"/>
        <w:ind w:left="228" w:right="0" w:firstLine="630" w:firstLineChars="300"/>
        <w:jc w:val="both"/>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kern w:val="2"/>
          <w:sz w:val="21"/>
          <w:szCs w:val="21"/>
          <w:lang w:val="en-US" w:eastAsia="zh-CN" w:bidi="ar"/>
        </w:rPr>
        <w:t>3、拟任项目负责人为</w:t>
      </w:r>
      <w:r>
        <w:rPr>
          <w:rFonts w:hint="eastAsia" w:ascii="宋体" w:hAnsi="宋体" w:eastAsia="宋体" w:cs="宋体"/>
          <w:b/>
          <w:bCs w:val="0"/>
          <w:color w:val="000000"/>
          <w:kern w:val="2"/>
          <w:sz w:val="21"/>
          <w:szCs w:val="21"/>
          <w:lang w:val="en-US" w:eastAsia="zh-CN" w:bidi="ar"/>
        </w:rPr>
        <w:t>公路工程</w:t>
      </w:r>
      <w:r>
        <w:rPr>
          <w:rFonts w:hint="eastAsia" w:ascii="宋体" w:hAnsi="宋体" w:eastAsia="宋体" w:cs="宋体"/>
          <w:bCs/>
          <w:color w:val="000000"/>
          <w:kern w:val="2"/>
          <w:sz w:val="21"/>
          <w:szCs w:val="21"/>
          <w:lang w:val="en-US" w:eastAsia="zh-CN" w:bidi="ar"/>
        </w:rPr>
        <w:t>专业</w:t>
      </w:r>
      <w:r>
        <w:rPr>
          <w:rFonts w:hint="eastAsia" w:ascii="宋体" w:hAnsi="宋体" w:eastAsia="宋体" w:cs="宋体"/>
          <w:b/>
          <w:bCs w:val="0"/>
          <w:color w:val="000000"/>
          <w:kern w:val="2"/>
          <w:sz w:val="21"/>
          <w:szCs w:val="21"/>
          <w:lang w:val="en-US" w:eastAsia="zh-CN" w:bidi="ar"/>
        </w:rPr>
        <w:t>贰级</w:t>
      </w:r>
      <w:r>
        <w:rPr>
          <w:rFonts w:hint="eastAsia" w:ascii="宋体" w:hAnsi="宋体" w:eastAsia="宋体" w:cs="宋体"/>
          <w:bCs/>
          <w:color w:val="000000"/>
          <w:kern w:val="2"/>
          <w:sz w:val="21"/>
          <w:szCs w:val="21"/>
          <w:lang w:val="en-US" w:eastAsia="zh-CN" w:bidi="ar"/>
        </w:rPr>
        <w:t>及以上注册建造师执业资格，具备有效的项目负责人安全生产考核合格证书；</w:t>
      </w:r>
    </w:p>
    <w:p w14:paraId="3F80E5B9">
      <w:pPr>
        <w:keepNext w:val="0"/>
        <w:keepLines w:val="0"/>
        <w:widowControl/>
        <w:suppressLineNumbers w:val="0"/>
        <w:adjustRightInd w:val="0"/>
        <w:spacing w:before="0" w:beforeLines="0" w:beforeAutospacing="0" w:after="0" w:afterLines="0" w:afterAutospacing="0" w:line="400" w:lineRule="exact"/>
        <w:ind w:left="228" w:right="0" w:firstLine="630" w:firstLineChars="300"/>
        <w:jc w:val="both"/>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kern w:val="2"/>
          <w:sz w:val="21"/>
          <w:szCs w:val="21"/>
          <w:lang w:val="en-US" w:eastAsia="zh-CN" w:bidi="ar"/>
        </w:rPr>
        <w:t>4、单位负责人为同一人或者存在直接控股、管理关系的不同供应商，不得参加本项目同一合同项下的政府采购活动。</w:t>
      </w:r>
    </w:p>
    <w:p w14:paraId="119447F4">
      <w:pPr>
        <w:keepNext w:val="0"/>
        <w:keepLines w:val="0"/>
        <w:widowControl/>
        <w:suppressLineNumbers w:val="0"/>
        <w:adjustRightInd w:val="0"/>
        <w:spacing w:before="0" w:beforeLines="0" w:beforeAutospacing="0" w:after="0" w:afterLines="0" w:afterAutospacing="0" w:line="400" w:lineRule="exact"/>
        <w:ind w:left="228" w:right="0" w:firstLine="630" w:firstLineChars="300"/>
        <w:jc w:val="both"/>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kern w:val="2"/>
          <w:sz w:val="21"/>
          <w:szCs w:val="21"/>
          <w:lang w:val="en-US" w:eastAsia="zh-CN" w:bidi="ar"/>
        </w:rPr>
        <w:t>5、为本采购项目提供整体设计、规范编制或者项目管理、监理、检测等服务的，不得再参加本项目的其他招标采购活动。</w:t>
      </w:r>
    </w:p>
    <w:p w14:paraId="1FFE7E1F">
      <w:pPr>
        <w:keepNext w:val="0"/>
        <w:keepLines w:val="0"/>
        <w:widowControl/>
        <w:suppressLineNumbers w:val="0"/>
        <w:adjustRightInd w:val="0"/>
        <w:spacing w:before="0" w:beforeLines="0" w:beforeAutospacing="0" w:after="0" w:afterLines="0" w:afterAutospacing="0" w:line="400" w:lineRule="exact"/>
        <w:ind w:left="228" w:right="0" w:firstLine="630" w:firstLineChars="300"/>
        <w:jc w:val="both"/>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kern w:val="2"/>
          <w:sz w:val="21"/>
          <w:szCs w:val="21"/>
          <w:lang w:val="en-US" w:eastAsia="zh-CN" w:bidi="ar"/>
        </w:rPr>
        <w:t>6、未被“信用中国”列入失信被执行人和重大税收违法案件当事人名单、未被“中国政府采购网”列入政府采购严重违法失信行为记录名单。</w:t>
      </w:r>
    </w:p>
    <w:p w14:paraId="0BA1CB49">
      <w:pPr>
        <w:keepNext w:val="0"/>
        <w:keepLines w:val="0"/>
        <w:widowControl/>
        <w:suppressLineNumbers w:val="0"/>
        <w:adjustRightInd w:val="0"/>
        <w:spacing w:before="0" w:beforeLines="0" w:beforeAutospacing="0" w:after="0" w:afterLines="0" w:afterAutospacing="0" w:line="400" w:lineRule="exact"/>
        <w:ind w:left="228" w:right="0" w:firstLine="630" w:firstLineChars="300"/>
        <w:jc w:val="both"/>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kern w:val="2"/>
          <w:sz w:val="21"/>
          <w:szCs w:val="21"/>
          <w:lang w:val="en-US" w:eastAsia="zh-CN" w:bidi="ar"/>
        </w:rPr>
        <w:t>7、本次招标不接受联合体投标。</w:t>
      </w:r>
    </w:p>
    <w:p w14:paraId="2D3C5BE8">
      <w:pPr>
        <w:keepNext w:val="0"/>
        <w:keepLines w:val="0"/>
        <w:widowControl/>
        <w:suppressLineNumbers w:val="0"/>
        <w:adjustRightInd w:val="0"/>
        <w:spacing w:before="0" w:beforeLines="0" w:beforeAutospacing="0" w:after="0" w:afterLines="0" w:afterAutospacing="0" w:line="400" w:lineRule="exact"/>
        <w:ind w:left="228" w:right="0" w:firstLine="630" w:firstLineChars="300"/>
        <w:jc w:val="both"/>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kern w:val="2"/>
          <w:sz w:val="21"/>
          <w:szCs w:val="21"/>
          <w:lang w:val="en-US" w:eastAsia="zh-CN" w:bidi="ar"/>
        </w:rPr>
        <w:t>8、关于政府采购促进中小企业发展相关规定：</w:t>
      </w:r>
    </w:p>
    <w:p w14:paraId="64E27606">
      <w:pPr>
        <w:keepNext w:val="0"/>
        <w:keepLines w:val="0"/>
        <w:widowControl/>
        <w:suppressLineNumbers w:val="0"/>
        <w:adjustRightInd w:val="0"/>
        <w:spacing w:before="0" w:beforeLines="0" w:beforeAutospacing="0" w:after="0" w:afterLines="0" w:afterAutospacing="0" w:line="400" w:lineRule="exact"/>
        <w:ind w:left="228" w:right="0" w:firstLine="630" w:firstLineChars="300"/>
        <w:jc w:val="both"/>
        <w:rPr>
          <w:rFonts w:hint="eastAsia" w:ascii="宋体" w:hAnsi="宋体" w:eastAsia="宋体" w:cs="宋体"/>
          <w:bCs/>
          <w:color w:val="auto"/>
          <w:kern w:val="2"/>
          <w:sz w:val="21"/>
          <w:szCs w:val="21"/>
          <w:lang w:val="en-US" w:eastAsia="zh-CN" w:bidi="ar"/>
        </w:rPr>
      </w:pPr>
      <w:r>
        <w:rPr>
          <w:rFonts w:hint="eastAsia" w:ascii="宋体" w:hAnsi="宋体" w:eastAsia="宋体" w:cs="宋体"/>
          <w:bCs/>
          <w:color w:val="000000"/>
          <w:kern w:val="2"/>
          <w:sz w:val="21"/>
          <w:szCs w:val="21"/>
          <w:lang w:val="en-US" w:eastAsia="zh-CN" w:bidi="ar"/>
        </w:rPr>
        <w:t>1</w:t>
      </w:r>
      <w:r>
        <w:rPr>
          <w:rFonts w:hint="eastAsia" w:ascii="宋体" w:hAnsi="宋体" w:eastAsia="宋体" w:cs="宋体"/>
          <w:bCs/>
          <w:color w:val="auto"/>
          <w:kern w:val="2"/>
          <w:sz w:val="21"/>
          <w:szCs w:val="21"/>
          <w:lang w:val="en-US" w:eastAsia="zh-CN" w:bidi="ar"/>
        </w:rPr>
        <w:t>）本项目为专门面向中小微企业采购项目，各供应商应按政府采购促进中小企业发展相关规定及采购文件的响应文件组成中的“《中小企业声明函》”格式填写并在响应文件中提供《中小企业声明函》，否则视为无效响应。</w:t>
      </w:r>
    </w:p>
    <w:p w14:paraId="1899CC39">
      <w:pPr>
        <w:keepNext w:val="0"/>
        <w:keepLines w:val="0"/>
        <w:widowControl/>
        <w:suppressLineNumbers w:val="0"/>
        <w:adjustRightInd w:val="0"/>
        <w:spacing w:before="0" w:beforeLines="0" w:beforeAutospacing="0" w:after="0" w:afterLines="0" w:afterAutospacing="0" w:line="400" w:lineRule="exact"/>
        <w:ind w:left="228" w:right="0" w:firstLine="630" w:firstLineChars="300"/>
        <w:jc w:val="both"/>
        <w:rPr>
          <w:rFonts w:hint="eastAsia" w:ascii="宋体" w:hAnsi="宋体" w:eastAsia="宋体" w:cs="宋体"/>
          <w:bCs/>
          <w:color w:val="auto"/>
          <w:kern w:val="2"/>
          <w:sz w:val="21"/>
          <w:szCs w:val="21"/>
          <w:lang w:val="en-US" w:eastAsia="zh-CN" w:bidi="ar"/>
        </w:rPr>
      </w:pPr>
      <w:r>
        <w:rPr>
          <w:rFonts w:hint="eastAsia" w:ascii="宋体" w:hAnsi="宋体" w:eastAsia="宋体" w:cs="宋体"/>
          <w:bCs/>
          <w:color w:val="auto"/>
          <w:kern w:val="2"/>
          <w:sz w:val="21"/>
          <w:szCs w:val="21"/>
          <w:lang w:val="en-US" w:eastAsia="zh-CN" w:bidi="ar"/>
        </w:rPr>
        <w:t>2）如供应商提供的《中小企业声明函》内容不实的，属于提供虚假材料谋取成交，依照《中华人民共和国政府采购法》等国家有关规定追究相应责任。</w:t>
      </w:r>
    </w:p>
    <w:p w14:paraId="782FC460">
      <w:pPr>
        <w:spacing w:before="0" w:beforeLines="0" w:after="0" w:afterLines="0"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pacing w:val="0"/>
          <w:sz w:val="21"/>
          <w:szCs w:val="21"/>
          <w:highlight w:val="none"/>
        </w:rPr>
        <w:t>五、获取磋商文件</w:t>
      </w:r>
    </w:p>
    <w:p w14:paraId="45722187">
      <w:pPr>
        <w:spacing w:before="0" w:beforeLines="0" w:after="0" w:afterLines="0" w:line="360" w:lineRule="exact"/>
        <w:ind w:firstLine="420" w:firstLineChars="200"/>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rPr>
        <w:t>请你单位于</w:t>
      </w:r>
      <w:r>
        <w:rPr>
          <w:rFonts w:hint="eastAsia" w:ascii="宋体" w:hAnsi="宋体" w:eastAsia="宋体" w:cs="宋体"/>
          <w:color w:val="auto"/>
          <w:spacing w:val="0"/>
          <w:sz w:val="21"/>
          <w:szCs w:val="21"/>
          <w:highlight w:val="none"/>
          <w:lang w:eastAsia="zh-CN"/>
        </w:rPr>
        <w:t>202</w:t>
      </w:r>
      <w:r>
        <w:rPr>
          <w:rFonts w:hint="eastAsia" w:ascii="宋体" w:hAnsi="宋体" w:eastAsia="宋体" w:cs="宋体"/>
          <w:color w:val="auto"/>
          <w:spacing w:val="0"/>
          <w:sz w:val="21"/>
          <w:szCs w:val="21"/>
          <w:highlight w:val="none"/>
          <w:lang w:val="en-US" w:eastAsia="zh-CN"/>
        </w:rPr>
        <w:t>4</w:t>
      </w:r>
      <w:r>
        <w:rPr>
          <w:rFonts w:hint="eastAsia" w:ascii="宋体" w:hAnsi="宋体" w:eastAsia="宋体" w:cs="宋体"/>
          <w:color w:val="auto"/>
          <w:spacing w:val="0"/>
          <w:sz w:val="21"/>
          <w:szCs w:val="21"/>
          <w:highlight w:val="none"/>
        </w:rPr>
        <w:t>年</w:t>
      </w:r>
      <w:r>
        <w:rPr>
          <w:rFonts w:hint="eastAsia" w:ascii="宋体" w:hAnsi="宋体" w:eastAsia="宋体" w:cs="宋体"/>
          <w:color w:val="auto"/>
          <w:spacing w:val="0"/>
          <w:sz w:val="21"/>
          <w:szCs w:val="21"/>
          <w:highlight w:val="none"/>
          <w:lang w:val="en-US" w:eastAsia="zh-CN"/>
        </w:rPr>
        <w:t>09</w:t>
      </w:r>
      <w:r>
        <w:rPr>
          <w:rFonts w:hint="eastAsia" w:ascii="宋体" w:hAnsi="宋体" w:eastAsia="宋体" w:cs="宋体"/>
          <w:color w:val="auto"/>
          <w:spacing w:val="0"/>
          <w:sz w:val="21"/>
          <w:szCs w:val="21"/>
          <w:highlight w:val="none"/>
        </w:rPr>
        <w:t>月</w:t>
      </w:r>
      <w:r>
        <w:rPr>
          <w:rFonts w:hint="eastAsia" w:ascii="宋体" w:hAnsi="宋体" w:eastAsia="宋体" w:cs="宋体"/>
          <w:color w:val="auto"/>
          <w:spacing w:val="0"/>
          <w:sz w:val="21"/>
          <w:szCs w:val="21"/>
          <w:highlight w:val="none"/>
          <w:lang w:val="en-US" w:eastAsia="zh-CN"/>
        </w:rPr>
        <w:t>09</w:t>
      </w:r>
      <w:r>
        <w:rPr>
          <w:rFonts w:hint="eastAsia" w:ascii="宋体" w:hAnsi="宋体" w:eastAsia="宋体" w:cs="宋体"/>
          <w:color w:val="auto"/>
          <w:spacing w:val="0"/>
          <w:sz w:val="21"/>
          <w:szCs w:val="21"/>
          <w:highlight w:val="none"/>
        </w:rPr>
        <w:t>日起至</w:t>
      </w:r>
      <w:r>
        <w:rPr>
          <w:rFonts w:hint="eastAsia" w:ascii="宋体" w:hAnsi="宋体" w:eastAsia="宋体" w:cs="宋体"/>
          <w:color w:val="auto"/>
          <w:spacing w:val="0"/>
          <w:sz w:val="21"/>
          <w:szCs w:val="21"/>
          <w:highlight w:val="none"/>
          <w:lang w:eastAsia="zh-CN"/>
        </w:rPr>
        <w:t>202</w:t>
      </w:r>
      <w:r>
        <w:rPr>
          <w:rFonts w:hint="eastAsia" w:ascii="宋体" w:hAnsi="宋体" w:eastAsia="宋体" w:cs="宋体"/>
          <w:color w:val="auto"/>
          <w:spacing w:val="0"/>
          <w:sz w:val="21"/>
          <w:szCs w:val="21"/>
          <w:highlight w:val="none"/>
          <w:lang w:val="en-US" w:eastAsia="zh-CN"/>
        </w:rPr>
        <w:t>4</w:t>
      </w:r>
      <w:r>
        <w:rPr>
          <w:rFonts w:hint="eastAsia" w:ascii="宋体" w:hAnsi="宋体" w:eastAsia="宋体" w:cs="宋体"/>
          <w:color w:val="auto"/>
          <w:spacing w:val="0"/>
          <w:sz w:val="21"/>
          <w:szCs w:val="21"/>
          <w:highlight w:val="none"/>
        </w:rPr>
        <w:t>年</w:t>
      </w:r>
      <w:r>
        <w:rPr>
          <w:rFonts w:hint="eastAsia" w:ascii="宋体" w:hAnsi="宋体" w:eastAsia="宋体" w:cs="宋体"/>
          <w:color w:val="auto"/>
          <w:spacing w:val="0"/>
          <w:sz w:val="21"/>
          <w:szCs w:val="21"/>
          <w:highlight w:val="none"/>
          <w:lang w:val="en-US" w:eastAsia="zh-CN"/>
        </w:rPr>
        <w:t>09</w:t>
      </w:r>
      <w:r>
        <w:rPr>
          <w:rFonts w:hint="eastAsia" w:ascii="宋体" w:hAnsi="宋体" w:eastAsia="宋体" w:cs="宋体"/>
          <w:color w:val="auto"/>
          <w:spacing w:val="0"/>
          <w:sz w:val="21"/>
          <w:szCs w:val="21"/>
          <w:highlight w:val="none"/>
        </w:rPr>
        <w:t>月</w:t>
      </w:r>
      <w:r>
        <w:rPr>
          <w:rFonts w:hint="eastAsia" w:ascii="宋体" w:hAnsi="宋体" w:eastAsia="宋体" w:cs="宋体"/>
          <w:color w:val="auto"/>
          <w:spacing w:val="0"/>
          <w:sz w:val="21"/>
          <w:szCs w:val="21"/>
          <w:highlight w:val="none"/>
          <w:lang w:val="en-US" w:eastAsia="zh-CN"/>
        </w:rPr>
        <w:t>13</w:t>
      </w:r>
      <w:r>
        <w:rPr>
          <w:rFonts w:hint="eastAsia" w:ascii="宋体" w:hAnsi="宋体" w:eastAsia="宋体" w:cs="宋体"/>
          <w:color w:val="auto"/>
          <w:spacing w:val="0"/>
          <w:sz w:val="21"/>
          <w:szCs w:val="21"/>
          <w:highlight w:val="none"/>
        </w:rPr>
        <w:t>日每日上午8:30时～12:00时，下午14:30时～17：</w:t>
      </w:r>
      <w:r>
        <w:rPr>
          <w:rFonts w:hint="eastAsia" w:ascii="宋体" w:hAnsi="宋体" w:eastAsia="宋体" w:cs="宋体"/>
          <w:color w:val="auto"/>
          <w:spacing w:val="0"/>
          <w:sz w:val="21"/>
          <w:szCs w:val="21"/>
          <w:highlight w:val="none"/>
          <w:lang w:val="en-US" w:eastAsia="zh-CN"/>
        </w:rPr>
        <w:t>0</w:t>
      </w:r>
      <w:r>
        <w:rPr>
          <w:rFonts w:hint="eastAsia" w:ascii="宋体" w:hAnsi="宋体" w:eastAsia="宋体" w:cs="宋体"/>
          <w:color w:val="auto"/>
          <w:spacing w:val="0"/>
          <w:sz w:val="21"/>
          <w:szCs w:val="21"/>
          <w:highlight w:val="none"/>
        </w:rPr>
        <w:t>0时止（北京时间，节假日除外，下同），持</w:t>
      </w:r>
      <w:r>
        <w:rPr>
          <w:rFonts w:hint="eastAsia" w:ascii="宋体" w:hAnsi="宋体" w:eastAsia="宋体" w:cs="宋体"/>
          <w:b/>
          <w:bCs/>
          <w:color w:val="auto"/>
          <w:spacing w:val="0"/>
          <w:sz w:val="21"/>
          <w:szCs w:val="21"/>
          <w:highlight w:val="none"/>
          <w:lang w:val="en-US" w:eastAsia="zh-CN"/>
        </w:rPr>
        <w:t>供应商的资格要求</w:t>
      </w:r>
      <w:r>
        <w:rPr>
          <w:rFonts w:hint="eastAsia" w:ascii="宋体" w:hAnsi="宋体" w:eastAsia="宋体" w:cs="宋体"/>
          <w:color w:val="auto"/>
          <w:spacing w:val="0"/>
          <w:sz w:val="21"/>
          <w:szCs w:val="21"/>
          <w:highlight w:val="none"/>
        </w:rPr>
        <w:t>、</w:t>
      </w:r>
      <w:r>
        <w:rPr>
          <w:rFonts w:hint="eastAsia" w:ascii="宋体" w:hAnsi="宋体" w:eastAsia="宋体" w:cs="宋体"/>
          <w:b/>
          <w:bCs/>
          <w:color w:val="auto"/>
          <w:spacing w:val="0"/>
          <w:sz w:val="21"/>
          <w:szCs w:val="21"/>
          <w:highlight w:val="none"/>
        </w:rPr>
        <w:t>法定代表人身份证明(或者授权委托书并附法定代表人身份证明)</w:t>
      </w:r>
      <w:r>
        <w:rPr>
          <w:rFonts w:hint="eastAsia" w:ascii="宋体" w:hAnsi="宋体" w:eastAsia="宋体" w:cs="宋体"/>
          <w:color w:val="auto"/>
          <w:spacing w:val="0"/>
          <w:sz w:val="21"/>
          <w:szCs w:val="21"/>
          <w:highlight w:val="none"/>
        </w:rPr>
        <w:t>到</w:t>
      </w:r>
      <w:r>
        <w:rPr>
          <w:rFonts w:hint="eastAsia" w:ascii="宋体" w:hAnsi="宋体" w:eastAsia="宋体" w:cs="宋体"/>
          <w:color w:val="auto"/>
          <w:spacing w:val="0"/>
          <w:sz w:val="21"/>
          <w:szCs w:val="21"/>
          <w:highlight w:val="none"/>
          <w:lang w:val="en-US" w:eastAsia="zh-CN"/>
        </w:rPr>
        <w:t>湖南中隆瑞项目管理有限公司（</w:t>
      </w:r>
      <w:r>
        <w:rPr>
          <w:rFonts w:hint="eastAsia" w:ascii="宋体" w:hAnsi="宋体" w:eastAsia="宋体" w:cs="宋体"/>
          <w:kern w:val="0"/>
          <w:sz w:val="21"/>
          <w:szCs w:val="21"/>
          <w:u w:val="none"/>
          <w:shd w:val="clear" w:color="auto" w:fill="FFFFFF"/>
          <w:lang w:eastAsia="zh-CN"/>
        </w:rPr>
        <w:t>湖南省凤凰县沱江镇杨家垅10号</w:t>
      </w:r>
      <w:r>
        <w:rPr>
          <w:rFonts w:hint="eastAsia" w:ascii="宋体" w:hAnsi="宋体" w:eastAsia="宋体" w:cs="宋体"/>
          <w:color w:val="auto"/>
          <w:spacing w:val="0"/>
          <w:sz w:val="21"/>
          <w:szCs w:val="21"/>
          <w:highlight w:val="none"/>
          <w:lang w:val="en-US" w:eastAsia="zh-CN"/>
        </w:rPr>
        <w:t>）购买</w:t>
      </w:r>
      <w:r>
        <w:rPr>
          <w:rFonts w:hint="eastAsia" w:ascii="宋体" w:hAnsi="宋体" w:eastAsia="宋体" w:cs="宋体"/>
          <w:color w:val="auto"/>
          <w:spacing w:val="0"/>
          <w:sz w:val="21"/>
          <w:szCs w:val="21"/>
          <w:highlight w:val="none"/>
        </w:rPr>
        <w:t>谈判文件</w:t>
      </w: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lang w:val="en-US" w:eastAsia="zh-CN"/>
        </w:rPr>
        <w:t>谈判文件售价500元/份，售后不退。</w:t>
      </w:r>
    </w:p>
    <w:p w14:paraId="67130F22">
      <w:pPr>
        <w:spacing w:before="0" w:beforeLines="0" w:after="0" w:afterLines="0" w:line="360" w:lineRule="exact"/>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六、响应文件递交的截止时间、开标时间及地点</w:t>
      </w:r>
    </w:p>
    <w:p w14:paraId="336D7FA3">
      <w:pPr>
        <w:spacing w:before="0" w:beforeLines="0" w:after="0" w:afterLines="0" w:line="360" w:lineRule="exact"/>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pacing w:val="0"/>
          <w:sz w:val="21"/>
          <w:szCs w:val="21"/>
          <w:highlight w:val="none"/>
        </w:rPr>
        <w:t>1.响应文件递交的截止时间(即响应截止时间)及开标时间为</w:t>
      </w:r>
      <w:r>
        <w:rPr>
          <w:rFonts w:hint="eastAsia" w:ascii="宋体" w:hAnsi="宋体" w:eastAsia="宋体" w:cs="宋体"/>
          <w:b/>
          <w:bCs/>
          <w:color w:val="FF0000"/>
          <w:spacing w:val="0"/>
          <w:sz w:val="21"/>
          <w:szCs w:val="21"/>
          <w:highlight w:val="none"/>
        </w:rPr>
        <w:t>202</w:t>
      </w:r>
      <w:r>
        <w:rPr>
          <w:rFonts w:hint="eastAsia" w:ascii="宋体" w:hAnsi="宋体" w:eastAsia="宋体" w:cs="宋体"/>
          <w:b/>
          <w:bCs/>
          <w:color w:val="FF0000"/>
          <w:spacing w:val="0"/>
          <w:sz w:val="21"/>
          <w:szCs w:val="21"/>
          <w:highlight w:val="none"/>
          <w:lang w:val="en-US" w:eastAsia="zh-CN"/>
        </w:rPr>
        <w:t>4</w:t>
      </w:r>
      <w:r>
        <w:rPr>
          <w:rFonts w:hint="eastAsia" w:ascii="宋体" w:hAnsi="宋体" w:eastAsia="宋体" w:cs="宋体"/>
          <w:b/>
          <w:bCs/>
          <w:color w:val="FF0000"/>
          <w:spacing w:val="0"/>
          <w:sz w:val="21"/>
          <w:szCs w:val="21"/>
          <w:highlight w:val="none"/>
        </w:rPr>
        <w:t>年</w:t>
      </w:r>
      <w:r>
        <w:rPr>
          <w:rFonts w:hint="eastAsia" w:ascii="宋体" w:hAnsi="宋体" w:eastAsia="宋体" w:cs="宋体"/>
          <w:b/>
          <w:bCs/>
          <w:color w:val="FF0000"/>
          <w:spacing w:val="0"/>
          <w:sz w:val="21"/>
          <w:szCs w:val="21"/>
          <w:highlight w:val="none"/>
          <w:lang w:val="en-US" w:eastAsia="zh-CN"/>
        </w:rPr>
        <w:t>09</w:t>
      </w:r>
      <w:r>
        <w:rPr>
          <w:rFonts w:hint="eastAsia" w:ascii="宋体" w:hAnsi="宋体" w:eastAsia="宋体" w:cs="宋体"/>
          <w:b/>
          <w:bCs/>
          <w:color w:val="FF0000"/>
          <w:spacing w:val="0"/>
          <w:sz w:val="21"/>
          <w:szCs w:val="21"/>
          <w:highlight w:val="none"/>
        </w:rPr>
        <w:t>月</w:t>
      </w:r>
      <w:r>
        <w:rPr>
          <w:rFonts w:hint="eastAsia" w:ascii="宋体" w:hAnsi="宋体" w:eastAsia="宋体" w:cs="宋体"/>
          <w:b/>
          <w:bCs/>
          <w:color w:val="FF0000"/>
          <w:spacing w:val="0"/>
          <w:sz w:val="21"/>
          <w:szCs w:val="21"/>
          <w:highlight w:val="none"/>
          <w:lang w:val="en-US" w:eastAsia="zh-CN"/>
        </w:rPr>
        <w:t>20</w:t>
      </w:r>
      <w:r>
        <w:rPr>
          <w:rFonts w:hint="eastAsia" w:ascii="宋体" w:hAnsi="宋体" w:eastAsia="宋体" w:cs="宋体"/>
          <w:b/>
          <w:bCs/>
          <w:color w:val="FF0000"/>
          <w:spacing w:val="0"/>
          <w:sz w:val="21"/>
          <w:szCs w:val="21"/>
          <w:highlight w:val="none"/>
        </w:rPr>
        <w:t>日</w:t>
      </w:r>
      <w:r>
        <w:rPr>
          <w:rFonts w:hint="eastAsia" w:ascii="宋体" w:hAnsi="宋体" w:eastAsia="宋体" w:cs="宋体"/>
          <w:b/>
          <w:bCs/>
          <w:color w:val="FF0000"/>
          <w:spacing w:val="0"/>
          <w:sz w:val="21"/>
          <w:szCs w:val="21"/>
          <w:highlight w:val="none"/>
          <w:lang w:val="en-US" w:eastAsia="zh-CN"/>
        </w:rPr>
        <w:t>10</w:t>
      </w:r>
      <w:r>
        <w:rPr>
          <w:rFonts w:hint="eastAsia" w:ascii="宋体" w:hAnsi="宋体" w:eastAsia="宋体" w:cs="宋体"/>
          <w:b/>
          <w:bCs/>
          <w:color w:val="FF0000"/>
          <w:sz w:val="21"/>
          <w:szCs w:val="21"/>
          <w:highlight w:val="none"/>
        </w:rPr>
        <w:t>时</w:t>
      </w:r>
      <w:r>
        <w:rPr>
          <w:rFonts w:hint="eastAsia" w:ascii="宋体" w:hAnsi="宋体" w:eastAsia="宋体" w:cs="宋体"/>
          <w:b/>
          <w:bCs/>
          <w:color w:val="FF0000"/>
          <w:sz w:val="21"/>
          <w:szCs w:val="21"/>
          <w:highlight w:val="none"/>
          <w:lang w:val="en-US" w:eastAsia="zh-CN"/>
        </w:rPr>
        <w:t>00</w:t>
      </w:r>
      <w:r>
        <w:rPr>
          <w:rFonts w:hint="eastAsia" w:ascii="宋体" w:hAnsi="宋体" w:eastAsia="宋体" w:cs="宋体"/>
          <w:b/>
          <w:bCs/>
          <w:color w:val="FF0000"/>
          <w:sz w:val="21"/>
          <w:szCs w:val="21"/>
          <w:highlight w:val="none"/>
        </w:rPr>
        <w:t>分</w:t>
      </w:r>
      <w:r>
        <w:rPr>
          <w:rFonts w:hint="eastAsia" w:ascii="宋体" w:hAnsi="宋体" w:eastAsia="宋体" w:cs="宋体"/>
          <w:color w:val="auto"/>
          <w:sz w:val="21"/>
          <w:szCs w:val="21"/>
          <w:highlight w:val="none"/>
        </w:rPr>
        <w:t>。</w:t>
      </w:r>
    </w:p>
    <w:p w14:paraId="1BA52A42">
      <w:pPr>
        <w:spacing w:before="0" w:beforeLines="0" w:after="0" w:afterLines="0" w:line="360" w:lineRule="exact"/>
        <w:ind w:firstLine="420" w:firstLineChars="200"/>
        <w:jc w:val="both"/>
        <w:rPr>
          <w:rFonts w:hint="default"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2.提交首次响应文件的截止时间为2024年 09月20日10时00分(北京时间)，地点为</w:t>
      </w:r>
      <w:r>
        <w:rPr>
          <w:rFonts w:hint="eastAsia" w:ascii="宋体" w:hAnsi="宋体" w:eastAsia="宋体" w:cs="宋体"/>
          <w:color w:val="auto"/>
          <w:spacing w:val="0"/>
          <w:sz w:val="21"/>
          <w:szCs w:val="21"/>
          <w:highlight w:val="none"/>
          <w:u w:val="single"/>
          <w:lang w:val="en-US" w:eastAsia="zh-CN"/>
        </w:rPr>
        <w:t xml:space="preserve"> </w:t>
      </w:r>
      <w:r>
        <w:rPr>
          <w:rFonts w:hint="eastAsia" w:ascii="宋体" w:hAnsi="宋体" w:eastAsia="宋体" w:cs="宋体"/>
          <w:color w:val="auto"/>
          <w:kern w:val="2"/>
          <w:sz w:val="21"/>
          <w:szCs w:val="21"/>
          <w:u w:val="single"/>
          <w:lang w:eastAsia="zh-CN"/>
        </w:rPr>
        <w:t>凤凰县筸子坪镇</w:t>
      </w:r>
      <w:r>
        <w:rPr>
          <w:rFonts w:hint="eastAsia" w:ascii="宋体" w:hAnsi="宋体" w:eastAsia="宋体" w:cs="宋体"/>
          <w:color w:val="auto"/>
          <w:kern w:val="2"/>
          <w:sz w:val="21"/>
          <w:szCs w:val="21"/>
          <w:u w:val="single"/>
          <w:lang w:val="en-US" w:eastAsia="zh-CN"/>
        </w:rPr>
        <w:t>人民政府会议室</w:t>
      </w:r>
      <w:r>
        <w:rPr>
          <w:rFonts w:hint="eastAsia" w:ascii="宋体" w:hAnsi="宋体" w:eastAsia="宋体" w:cs="宋体"/>
          <w:color w:val="auto"/>
          <w:spacing w:val="0"/>
          <w:sz w:val="21"/>
          <w:szCs w:val="21"/>
          <w:highlight w:val="none"/>
          <w:u w:val="single"/>
          <w:lang w:val="en-US" w:eastAsia="zh-CN"/>
        </w:rPr>
        <w:t xml:space="preserve"> </w:t>
      </w:r>
      <w:r>
        <w:rPr>
          <w:rFonts w:hint="eastAsia" w:ascii="宋体" w:hAnsi="宋体" w:eastAsia="宋体" w:cs="宋体"/>
          <w:color w:val="auto"/>
          <w:spacing w:val="0"/>
          <w:sz w:val="21"/>
          <w:szCs w:val="21"/>
          <w:highlight w:val="none"/>
          <w:lang w:val="en-US" w:eastAsia="zh-CN"/>
        </w:rPr>
        <w:t>。</w:t>
      </w:r>
    </w:p>
    <w:p w14:paraId="39FD0047">
      <w:pPr>
        <w:spacing w:before="0" w:beforeLines="0" w:after="0" w:afterLines="0" w:line="360" w:lineRule="exact"/>
        <w:ind w:firstLine="420" w:firstLineChars="200"/>
        <w:jc w:val="both"/>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3.</w:t>
      </w:r>
      <w:r>
        <w:rPr>
          <w:rFonts w:hint="eastAsia" w:ascii="宋体" w:hAnsi="宋体" w:eastAsia="宋体" w:cs="宋体"/>
          <w:color w:val="auto"/>
          <w:kern w:val="2"/>
          <w:sz w:val="21"/>
          <w:szCs w:val="21"/>
          <w:u w:val="none"/>
          <w:lang w:eastAsia="zh-CN"/>
        </w:rPr>
        <w:t>开标地点：</w:t>
      </w:r>
      <w:r>
        <w:rPr>
          <w:rFonts w:hint="eastAsia" w:ascii="宋体" w:hAnsi="宋体" w:eastAsia="宋体" w:cs="宋体"/>
          <w:color w:val="auto"/>
          <w:kern w:val="2"/>
          <w:sz w:val="21"/>
          <w:szCs w:val="21"/>
          <w:u w:val="single"/>
          <w:lang w:val="en-US" w:eastAsia="zh-CN"/>
        </w:rPr>
        <w:t xml:space="preserve"> </w:t>
      </w:r>
      <w:r>
        <w:rPr>
          <w:rFonts w:hint="eastAsia" w:ascii="宋体" w:hAnsi="宋体" w:eastAsia="宋体" w:cs="宋体"/>
          <w:color w:val="auto"/>
          <w:kern w:val="2"/>
          <w:sz w:val="21"/>
          <w:szCs w:val="21"/>
          <w:u w:val="single"/>
          <w:lang w:eastAsia="zh-CN"/>
        </w:rPr>
        <w:t>凤凰县筸子坪镇</w:t>
      </w:r>
      <w:r>
        <w:rPr>
          <w:rFonts w:hint="eastAsia" w:ascii="宋体" w:hAnsi="宋体" w:eastAsia="宋体" w:cs="宋体"/>
          <w:color w:val="auto"/>
          <w:kern w:val="2"/>
          <w:sz w:val="21"/>
          <w:szCs w:val="21"/>
          <w:u w:val="single"/>
          <w:lang w:val="en-US" w:eastAsia="zh-CN"/>
        </w:rPr>
        <w:t>人民政府会议室</w:t>
      </w:r>
      <w:r>
        <w:rPr>
          <w:rFonts w:hint="eastAsia" w:ascii="宋体" w:hAnsi="宋体" w:eastAsia="宋体" w:cs="宋体"/>
          <w:color w:val="auto"/>
          <w:spacing w:val="0"/>
          <w:sz w:val="21"/>
          <w:szCs w:val="21"/>
          <w:highlight w:val="none"/>
          <w:lang w:eastAsia="zh-CN"/>
        </w:rPr>
        <w:t>。</w:t>
      </w:r>
    </w:p>
    <w:p w14:paraId="36997CF4">
      <w:pPr>
        <w:spacing w:before="0" w:beforeLines="0" w:after="0" w:afterLines="0" w:line="360" w:lineRule="exact"/>
        <w:ind w:firstLine="422" w:firstLineChars="20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pacing w:val="0"/>
          <w:sz w:val="21"/>
          <w:szCs w:val="21"/>
          <w:highlight w:val="none"/>
        </w:rPr>
        <w:t>七、公告期限</w:t>
      </w:r>
    </w:p>
    <w:p w14:paraId="27EFAB2C">
      <w:pPr>
        <w:spacing w:beforeLines="0" w:after="0" w:afterLines="0" w:line="3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pacing w:val="0"/>
          <w:sz w:val="21"/>
          <w:szCs w:val="21"/>
          <w:highlight w:val="none"/>
        </w:rPr>
        <w:t>1.本采购公告在</w:t>
      </w:r>
      <w:r>
        <w:rPr>
          <w:rFonts w:hint="eastAsia" w:ascii="宋体" w:hAnsi="宋体" w:eastAsia="宋体" w:cs="宋体"/>
          <w:color w:val="auto"/>
          <w:spacing w:val="0"/>
          <w:sz w:val="21"/>
          <w:szCs w:val="21"/>
          <w:highlight w:val="none"/>
          <w:lang w:eastAsia="zh-CN"/>
        </w:rPr>
        <w:t>中国政府采购网</w:t>
      </w:r>
      <w:r>
        <w:rPr>
          <w:rFonts w:hint="eastAsia" w:ascii="宋体" w:hAnsi="宋体" w:eastAsia="宋体" w:cs="宋体"/>
          <w:color w:val="auto"/>
          <w:spacing w:val="0"/>
          <w:sz w:val="21"/>
          <w:szCs w:val="21"/>
          <w:highlight w:val="none"/>
        </w:rPr>
        <w:t>(</w:t>
      </w:r>
      <w:r>
        <w:rPr>
          <w:rFonts w:hint="eastAsia" w:ascii="宋体" w:hAnsi="宋体" w:eastAsia="宋体" w:cs="宋体"/>
          <w:color w:val="auto"/>
          <w:sz w:val="21"/>
          <w:szCs w:val="21"/>
          <w:highlight w:val="none"/>
          <w:lang w:eastAsia="zh-CN"/>
        </w:rPr>
        <w:t>http://www.ccgp.gov.cn/</w:t>
      </w:r>
      <w:r>
        <w:rPr>
          <w:rFonts w:hint="eastAsia" w:ascii="宋体" w:hAnsi="宋体" w:eastAsia="宋体" w:cs="宋体"/>
          <w:color w:val="auto"/>
          <w:spacing w:val="0"/>
          <w:sz w:val="21"/>
          <w:szCs w:val="21"/>
          <w:highlight w:val="none"/>
        </w:rPr>
        <w:t>)</w:t>
      </w:r>
      <w:r>
        <w:rPr>
          <w:rFonts w:hint="eastAsia" w:ascii="宋体" w:hAnsi="宋体" w:eastAsia="宋体" w:cs="宋体"/>
          <w:color w:val="auto"/>
          <w:sz w:val="21"/>
          <w:szCs w:val="21"/>
          <w:highlight w:val="none"/>
        </w:rPr>
        <w:t>。公告期限从本采购公告发布之日起（不少于）5</w:t>
      </w:r>
      <w:r>
        <w:rPr>
          <w:rFonts w:hint="eastAsia" w:ascii="宋体" w:hAnsi="宋体" w:eastAsia="宋体" w:cs="宋体"/>
          <w:color w:val="auto"/>
          <w:spacing w:val="0"/>
          <w:sz w:val="21"/>
          <w:szCs w:val="21"/>
          <w:highlight w:val="none"/>
        </w:rPr>
        <w:t xml:space="preserve"> </w:t>
      </w:r>
      <w:r>
        <w:rPr>
          <w:rFonts w:hint="eastAsia" w:ascii="宋体" w:hAnsi="宋体" w:eastAsia="宋体" w:cs="宋体"/>
          <w:color w:val="auto"/>
          <w:sz w:val="21"/>
          <w:szCs w:val="21"/>
          <w:highlight w:val="none"/>
        </w:rPr>
        <w:t>个工作</w:t>
      </w:r>
      <w:r>
        <w:rPr>
          <w:rFonts w:hint="eastAsia" w:ascii="宋体" w:hAnsi="宋体" w:eastAsia="宋体" w:cs="宋体"/>
          <w:color w:val="auto"/>
          <w:spacing w:val="0"/>
          <w:sz w:val="21"/>
          <w:szCs w:val="21"/>
          <w:highlight w:val="none"/>
        </w:rPr>
        <w:t>日。</w:t>
      </w:r>
    </w:p>
    <w:p w14:paraId="7EDB8F9D">
      <w:pPr>
        <w:spacing w:before="0" w:beforeLines="0" w:after="0" w:afterLines="0" w:line="3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position w:val="0"/>
          <w:sz w:val="21"/>
          <w:szCs w:val="21"/>
          <w:highlight w:val="none"/>
        </w:rPr>
        <w:t>2.在其他媒体发布的采购公告，公告内容以本采购公告</w:t>
      </w:r>
      <w:r>
        <w:rPr>
          <w:rFonts w:hint="eastAsia" w:ascii="宋体" w:hAnsi="宋体" w:eastAsia="宋体" w:cs="宋体"/>
          <w:color w:val="auto"/>
          <w:spacing w:val="0"/>
          <w:position w:val="0"/>
          <w:sz w:val="21"/>
          <w:szCs w:val="21"/>
          <w:highlight w:val="none"/>
        </w:rPr>
        <w:t>指定媒体发布的公告为准；公告</w:t>
      </w:r>
      <w:r>
        <w:rPr>
          <w:rFonts w:hint="eastAsia" w:ascii="宋体" w:hAnsi="宋体" w:eastAsia="宋体" w:cs="宋体"/>
          <w:color w:val="auto"/>
          <w:spacing w:val="0"/>
          <w:sz w:val="21"/>
          <w:szCs w:val="21"/>
          <w:highlight w:val="none"/>
        </w:rPr>
        <w:t>期限自本采购公告指定媒体最先发布公告之日起算。</w:t>
      </w:r>
    </w:p>
    <w:p w14:paraId="271255E7">
      <w:pPr>
        <w:spacing w:before="0" w:beforeLines="0" w:after="0" w:afterLines="0"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pacing w:val="0"/>
          <w:sz w:val="21"/>
          <w:szCs w:val="21"/>
          <w:highlight w:val="none"/>
        </w:rPr>
        <w:t>八、询问及质疑</w:t>
      </w:r>
    </w:p>
    <w:p w14:paraId="54777BAE">
      <w:pPr>
        <w:spacing w:beforeLines="0" w:after="0" w:afterLines="0" w:line="3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pacing w:val="0"/>
          <w:position w:val="0"/>
          <w:sz w:val="21"/>
          <w:szCs w:val="21"/>
          <w:highlight w:val="none"/>
        </w:rPr>
        <w:t>1.供应商对政府采购活动事项如有疑问的，可以向采购人或者采购代理机构提出询问。</w:t>
      </w:r>
      <w:r>
        <w:rPr>
          <w:rFonts w:hint="eastAsia" w:ascii="宋体" w:hAnsi="宋体" w:eastAsia="宋体" w:cs="宋体"/>
          <w:color w:val="auto"/>
          <w:spacing w:val="0"/>
          <w:sz w:val="21"/>
          <w:szCs w:val="21"/>
          <w:highlight w:val="none"/>
        </w:rPr>
        <w:t>采购人或者采购代理机构将在3个工作日内作出答复。</w:t>
      </w:r>
    </w:p>
    <w:p w14:paraId="6F1C20C4">
      <w:pPr>
        <w:spacing w:before="0" w:beforeLines="0" w:after="0" w:afterLines="0" w:line="3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2.供应商认为磋商文件或采购公告使自己的合法权益受</w:t>
      </w:r>
      <w:r>
        <w:rPr>
          <w:rFonts w:hint="eastAsia" w:ascii="宋体" w:hAnsi="宋体" w:eastAsia="宋体" w:cs="宋体"/>
          <w:color w:val="auto"/>
          <w:spacing w:val="0"/>
          <w:sz w:val="21"/>
          <w:szCs w:val="21"/>
          <w:highlight w:val="none"/>
        </w:rPr>
        <w:t>到损害的，可以在获取磋商文件之日或磋商公告期限届满之日起7个工作日内，按《湖南省财政厅关于印发＜政府采购质疑答复和投诉处理操作规程＞的通知》(湘财购〔2019〕20号)规定，以书面形式向采购人、采购代理机构提出质疑。</w:t>
      </w:r>
    </w:p>
    <w:p w14:paraId="3FD13C02">
      <w:pPr>
        <w:spacing w:before="0" w:beforeLines="0" w:after="0" w:afterLines="0" w:line="360" w:lineRule="exact"/>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pacing w:val="0"/>
          <w:sz w:val="21"/>
          <w:szCs w:val="21"/>
          <w:highlight w:val="none"/>
          <w:lang w:val="en-US" w:eastAsia="zh-CN"/>
        </w:rPr>
        <w:t>九</w:t>
      </w:r>
      <w:r>
        <w:rPr>
          <w:rFonts w:hint="eastAsia" w:ascii="宋体" w:hAnsi="宋体" w:eastAsia="宋体" w:cs="宋体"/>
          <w:b/>
          <w:bCs/>
          <w:color w:val="auto"/>
          <w:spacing w:val="0"/>
          <w:sz w:val="21"/>
          <w:szCs w:val="21"/>
          <w:highlight w:val="none"/>
        </w:rPr>
        <w:t>、其他补充事宜</w:t>
      </w:r>
      <w:r>
        <w:rPr>
          <w:rFonts w:hint="eastAsia" w:ascii="宋体" w:hAnsi="宋体" w:eastAsia="宋体" w:cs="宋体"/>
          <w:b/>
          <w:bCs/>
          <w:color w:val="auto"/>
          <w:spacing w:val="0"/>
          <w:sz w:val="21"/>
          <w:szCs w:val="21"/>
          <w:highlight w:val="none"/>
          <w:lang w:eastAsia="zh-CN"/>
        </w:rPr>
        <w:t>：</w:t>
      </w:r>
      <w:r>
        <w:rPr>
          <w:rFonts w:hint="eastAsia" w:ascii="宋体" w:hAnsi="宋体" w:eastAsia="宋体" w:cs="宋体"/>
          <w:b/>
          <w:bCs/>
          <w:color w:val="auto"/>
          <w:spacing w:val="0"/>
          <w:sz w:val="21"/>
          <w:szCs w:val="21"/>
          <w:highlight w:val="none"/>
          <w:lang w:val="en-US" w:eastAsia="zh-CN"/>
        </w:rPr>
        <w:t>无</w:t>
      </w:r>
    </w:p>
    <w:p w14:paraId="2BF6EA34">
      <w:pPr>
        <w:keepNext/>
        <w:keepLines/>
        <w:widowControl w:val="0"/>
        <w:suppressLineNumbers w:val="0"/>
        <w:adjustRightInd w:val="0"/>
        <w:spacing w:before="0" w:beforeLines="0" w:beforeAutospacing="0" w:after="0" w:afterLines="0" w:afterAutospacing="0" w:line="400" w:lineRule="exact"/>
        <w:ind w:left="228" w:right="0"/>
        <w:jc w:val="both"/>
        <w:outlineLvl w:val="1"/>
        <w:rPr>
          <w:rFonts w:hint="eastAsia" w:ascii="宋体" w:hAnsi="宋体" w:eastAsia="宋体" w:cs="宋体"/>
          <w:sz w:val="21"/>
          <w:szCs w:val="21"/>
        </w:rPr>
      </w:pPr>
      <w:r>
        <w:rPr>
          <w:rFonts w:hint="eastAsia" w:ascii="宋体" w:hAnsi="宋体" w:eastAsia="宋体" w:cs="宋体"/>
          <w:b/>
          <w:bCs/>
          <w:color w:val="000000"/>
          <w:kern w:val="2"/>
          <w:sz w:val="21"/>
          <w:szCs w:val="21"/>
          <w:lang w:val="en-US" w:eastAsia="zh-CN" w:bidi="ar"/>
        </w:rPr>
        <w:t>十、磋商说明：</w:t>
      </w:r>
    </w:p>
    <w:p w14:paraId="46162A52">
      <w:pPr>
        <w:keepNext w:val="0"/>
        <w:keepLines w:val="0"/>
        <w:widowControl/>
        <w:suppressLineNumbers w:val="0"/>
        <w:adjustRightInd w:val="0"/>
        <w:spacing w:before="0" w:beforeLines="0" w:beforeAutospacing="0" w:after="0" w:afterLines="0" w:afterAutospacing="0" w:line="400" w:lineRule="exact"/>
        <w:ind w:left="228" w:right="-23" w:firstLine="420" w:firstLineChars="200"/>
        <w:jc w:val="both"/>
        <w:rPr>
          <w:rFonts w:hint="eastAsia" w:ascii="宋体" w:hAnsi="宋体" w:eastAsia="宋体" w:cs="宋体"/>
          <w:sz w:val="21"/>
          <w:szCs w:val="21"/>
          <w:u w:val="none"/>
        </w:rPr>
      </w:pPr>
      <w:r>
        <w:rPr>
          <w:rFonts w:hint="eastAsia" w:ascii="宋体" w:hAnsi="宋体" w:eastAsia="宋体" w:cs="宋体"/>
          <w:color w:val="000000"/>
          <w:kern w:val="2"/>
          <w:sz w:val="21"/>
          <w:szCs w:val="21"/>
          <w:lang w:val="en-US" w:eastAsia="zh-CN" w:bidi="ar"/>
        </w:rPr>
        <w:t>1、磋商邀请选项：</w:t>
      </w:r>
      <w:r>
        <w:rPr>
          <w:rFonts w:hint="eastAsia" w:ascii="宋体" w:hAnsi="宋体" w:eastAsia="宋体" w:cs="宋体"/>
          <w:b/>
          <w:bCs/>
          <w:kern w:val="2"/>
          <w:sz w:val="21"/>
          <w:szCs w:val="21"/>
        </w:rPr>
        <w:sym w:font="Wingdings" w:char="00FE"/>
      </w:r>
      <w:r>
        <w:rPr>
          <w:rFonts w:hint="eastAsia" w:ascii="宋体" w:hAnsi="宋体" w:eastAsia="宋体" w:cs="宋体"/>
          <w:b/>
          <w:bCs/>
          <w:color w:val="000000"/>
          <w:kern w:val="2"/>
          <w:sz w:val="21"/>
          <w:szCs w:val="21"/>
          <w:lang w:val="en-US" w:eastAsia="zh-CN" w:bidi="ar"/>
        </w:rPr>
        <w:t>表示选择</w:t>
      </w:r>
      <w:r>
        <w:rPr>
          <w:rFonts w:hint="eastAsia" w:ascii="宋体" w:hAnsi="宋体" w:eastAsia="宋体" w:cs="宋体"/>
          <w:color w:val="000000"/>
          <w:kern w:val="2"/>
          <w:sz w:val="21"/>
          <w:szCs w:val="21"/>
          <w:lang w:val="en-US" w:eastAsia="zh-CN" w:bidi="ar"/>
        </w:rPr>
        <w:t>，</w:t>
      </w:r>
      <w:r>
        <w:rPr>
          <w:rFonts w:hint="eastAsia" w:ascii="宋体" w:hAnsi="宋体" w:eastAsia="宋体" w:cs="宋体"/>
          <w:b/>
          <w:bCs/>
          <w:kern w:val="2"/>
          <w:sz w:val="21"/>
          <w:szCs w:val="21"/>
        </w:rPr>
        <w:sym w:font="Wingdings" w:char="00A8"/>
      </w:r>
      <w:r>
        <w:rPr>
          <w:rFonts w:hint="eastAsia" w:ascii="宋体" w:hAnsi="宋体" w:eastAsia="宋体" w:cs="宋体"/>
          <w:b/>
          <w:bCs/>
          <w:color w:val="000000"/>
          <w:kern w:val="2"/>
          <w:sz w:val="21"/>
          <w:szCs w:val="21"/>
          <w:lang w:val="en-US" w:eastAsia="zh-CN" w:bidi="ar"/>
        </w:rPr>
        <w:t>表示未选择。</w:t>
      </w:r>
      <w:r>
        <w:rPr>
          <w:rFonts w:hint="eastAsia" w:ascii="宋体" w:hAnsi="宋体" w:eastAsia="宋体" w:cs="宋体"/>
          <w:kern w:val="2"/>
          <w:sz w:val="21"/>
          <w:szCs w:val="21"/>
          <w:u w:val="none"/>
          <w:lang w:val="en-US" w:eastAsia="zh-CN" w:bidi="ar"/>
        </w:rPr>
        <w:t xml:space="preserve">                                        </w:t>
      </w:r>
    </w:p>
    <w:p w14:paraId="0819FAF4">
      <w:pPr>
        <w:keepNext/>
        <w:keepLines/>
        <w:widowControl w:val="0"/>
        <w:suppressLineNumbers w:val="0"/>
        <w:adjustRightInd w:val="0"/>
        <w:spacing w:before="0" w:beforeLines="0" w:beforeAutospacing="0" w:after="0" w:afterLines="0" w:afterAutospacing="0" w:line="400" w:lineRule="exact"/>
        <w:ind w:left="228" w:right="0"/>
        <w:jc w:val="both"/>
        <w:outlineLvl w:val="1"/>
        <w:rPr>
          <w:rFonts w:hint="eastAsia" w:ascii="宋体" w:hAnsi="宋体" w:eastAsia="宋体" w:cs="宋体"/>
          <w:sz w:val="21"/>
          <w:szCs w:val="21"/>
          <w:u w:val="none"/>
        </w:rPr>
      </w:pPr>
      <w:r>
        <w:rPr>
          <w:rFonts w:hint="eastAsia" w:ascii="宋体" w:hAnsi="宋体" w:eastAsia="宋体" w:cs="宋体"/>
          <w:b/>
          <w:bCs/>
          <w:kern w:val="2"/>
          <w:sz w:val="21"/>
          <w:szCs w:val="21"/>
          <w:u w:val="none"/>
          <w:lang w:val="en-US" w:eastAsia="zh-CN" w:bidi="ar"/>
        </w:rPr>
        <w:t>十一、采购人、采购代理机构的名称、地址和联系方法：</w:t>
      </w:r>
    </w:p>
    <w:p w14:paraId="0FC72C26">
      <w:pPr>
        <w:keepNext w:val="0"/>
        <w:keepLines w:val="0"/>
        <w:widowControl/>
        <w:suppressLineNumbers w:val="0"/>
        <w:adjustRightInd w:val="0"/>
        <w:spacing w:before="0" w:beforeLines="0" w:beforeAutospacing="0" w:after="0" w:afterLines="0" w:afterAutospacing="0" w:line="400" w:lineRule="exact"/>
        <w:ind w:left="228" w:right="0" w:firstLine="413" w:firstLineChars="196"/>
        <w:jc w:val="both"/>
        <w:rPr>
          <w:rFonts w:hint="eastAsia" w:ascii="宋体" w:hAnsi="宋体" w:eastAsia="宋体" w:cs="宋体"/>
          <w:sz w:val="21"/>
          <w:szCs w:val="21"/>
          <w:u w:val="none"/>
        </w:rPr>
      </w:pPr>
      <w:r>
        <w:rPr>
          <w:rFonts w:hint="eastAsia" w:ascii="宋体" w:hAnsi="宋体" w:eastAsia="宋体" w:cs="宋体"/>
          <w:b/>
          <w:bCs/>
          <w:kern w:val="2"/>
          <w:sz w:val="21"/>
          <w:szCs w:val="21"/>
          <w:u w:val="none"/>
          <w:lang w:val="en-US" w:eastAsia="zh-CN" w:bidi="ar"/>
        </w:rPr>
        <w:t>1</w:t>
      </w:r>
      <w:r>
        <w:rPr>
          <w:rFonts w:hint="eastAsia" w:ascii="宋体" w:hAnsi="宋体" w:eastAsia="宋体" w:cs="宋体"/>
          <w:kern w:val="2"/>
          <w:sz w:val="21"/>
          <w:szCs w:val="21"/>
          <w:u w:val="none"/>
          <w:lang w:val="en-US" w:eastAsia="zh-CN" w:bidi="ar"/>
        </w:rPr>
        <w:t>、</w:t>
      </w:r>
      <w:r>
        <w:rPr>
          <w:rFonts w:hint="eastAsia" w:ascii="宋体" w:hAnsi="宋体" w:eastAsia="宋体" w:cs="宋体"/>
          <w:b/>
          <w:bCs/>
          <w:kern w:val="2"/>
          <w:sz w:val="21"/>
          <w:szCs w:val="21"/>
          <w:u w:val="none"/>
          <w:lang w:val="en-US" w:eastAsia="zh-CN" w:bidi="ar"/>
        </w:rPr>
        <w:t>采购人信息</w:t>
      </w:r>
    </w:p>
    <w:p w14:paraId="09C41E9F">
      <w:pPr>
        <w:keepNext w:val="0"/>
        <w:keepLines w:val="0"/>
        <w:widowControl w:val="0"/>
        <w:suppressLineNumbers w:val="0"/>
        <w:spacing w:before="0" w:beforeLines="0" w:beforeAutospacing="0" w:after="0" w:afterLines="0" w:afterAutospacing="0" w:line="400" w:lineRule="exact"/>
        <w:ind w:left="228" w:right="0" w:firstLine="420" w:firstLineChars="200"/>
        <w:jc w:val="both"/>
        <w:rPr>
          <w:rFonts w:hint="eastAsia" w:ascii="宋体" w:hAnsi="宋体" w:eastAsia="宋体" w:cs="宋体"/>
          <w:sz w:val="21"/>
          <w:szCs w:val="21"/>
          <w:u w:val="none"/>
        </w:rPr>
      </w:pPr>
      <w:r>
        <w:rPr>
          <w:rFonts w:hint="eastAsia" w:ascii="宋体" w:hAnsi="宋体" w:eastAsia="宋体" w:cs="宋体"/>
          <w:kern w:val="2"/>
          <w:sz w:val="21"/>
          <w:szCs w:val="21"/>
          <w:u w:val="none"/>
          <w:lang w:val="en-US" w:eastAsia="zh-CN" w:bidi="ar"/>
        </w:rPr>
        <w:t>（1）</w:t>
      </w:r>
      <w:r>
        <w:rPr>
          <w:rFonts w:hint="eastAsia" w:ascii="宋体" w:hAnsi="宋体" w:eastAsia="宋体" w:cs="宋体"/>
          <w:bCs/>
          <w:kern w:val="2"/>
          <w:sz w:val="21"/>
          <w:szCs w:val="21"/>
          <w:u w:val="none"/>
          <w:lang w:val="en-US" w:eastAsia="zh-CN" w:bidi="ar"/>
        </w:rPr>
        <w:t>名  称：</w:t>
      </w:r>
      <w:r>
        <w:rPr>
          <w:rFonts w:hint="eastAsia" w:ascii="宋体" w:hAnsi="宋体" w:eastAsia="宋体" w:cs="宋体"/>
          <w:kern w:val="0"/>
          <w:sz w:val="21"/>
          <w:szCs w:val="21"/>
          <w:u w:val="none"/>
          <w:shd w:val="clear" w:color="auto" w:fill="FFFFFF"/>
          <w:lang w:val="en-US" w:eastAsia="zh-CN" w:bidi="ar-SA"/>
        </w:rPr>
        <w:t>凤凰县筸子坪镇人民政府</w:t>
      </w:r>
      <w:r>
        <w:rPr>
          <w:rFonts w:hint="eastAsia" w:ascii="宋体" w:hAnsi="宋体" w:eastAsia="宋体" w:cs="宋体"/>
          <w:color w:val="000000"/>
          <w:kern w:val="2"/>
          <w:sz w:val="21"/>
          <w:szCs w:val="21"/>
          <w:u w:val="none"/>
          <w:lang w:val="en-US" w:eastAsia="zh-CN" w:bidi="ar"/>
        </w:rPr>
        <w:t xml:space="preserve">                                  </w:t>
      </w:r>
    </w:p>
    <w:p w14:paraId="6775C6D6">
      <w:pPr>
        <w:pStyle w:val="3"/>
        <w:keepNext w:val="0"/>
        <w:keepLines w:val="0"/>
        <w:widowControl/>
        <w:suppressLineNumbers w:val="0"/>
        <w:spacing w:before="0" w:beforeAutospacing="0" w:after="0" w:afterAutospacing="0"/>
        <w:ind w:left="0" w:right="0" w:firstLine="630" w:firstLineChars="300"/>
        <w:rPr>
          <w:rFonts w:hint="eastAsia" w:ascii="宋体" w:hAnsi="宋体" w:eastAsia="宋体" w:cs="宋体"/>
          <w:lang w:eastAsia="zh-CN"/>
        </w:rPr>
      </w:pPr>
      <w:r>
        <w:rPr>
          <w:rFonts w:hint="eastAsia" w:ascii="宋体" w:hAnsi="宋体" w:eastAsia="宋体" w:cs="宋体"/>
          <w:kern w:val="2"/>
          <w:sz w:val="21"/>
          <w:szCs w:val="21"/>
          <w:u w:val="none"/>
          <w:lang w:val="en-US" w:eastAsia="zh-CN" w:bidi="ar"/>
        </w:rPr>
        <w:t>（2）地  址：</w:t>
      </w:r>
      <w:r>
        <w:rPr>
          <w:rFonts w:hint="eastAsia" w:ascii="宋体" w:hAnsi="宋体" w:eastAsia="宋体" w:cs="宋体"/>
          <w:kern w:val="0"/>
          <w:sz w:val="21"/>
          <w:szCs w:val="21"/>
          <w:u w:val="none"/>
          <w:shd w:val="clear" w:color="auto" w:fill="FFFFFF"/>
          <w:lang w:val="en-US" w:eastAsia="zh-CN" w:bidi="ar-SA"/>
        </w:rPr>
        <w:t>凤凰县筸子坪镇人民政府</w:t>
      </w:r>
    </w:p>
    <w:p w14:paraId="78654E01">
      <w:pPr>
        <w:keepNext w:val="0"/>
        <w:keepLines w:val="0"/>
        <w:widowControl w:val="0"/>
        <w:suppressLineNumbers w:val="0"/>
        <w:adjustRightInd/>
        <w:spacing w:before="0" w:beforeLines="0" w:beforeAutospacing="0" w:after="0" w:afterLines="0" w:afterAutospacing="0" w:line="400" w:lineRule="exact"/>
        <w:ind w:left="228" w:right="0" w:firstLine="420" w:firstLineChars="200"/>
        <w:jc w:val="both"/>
        <w:rPr>
          <w:rFonts w:hint="eastAsia" w:ascii="宋体" w:hAnsi="宋体" w:eastAsia="宋体" w:cs="宋体"/>
          <w:sz w:val="21"/>
          <w:szCs w:val="21"/>
          <w:u w:val="none"/>
        </w:rPr>
      </w:pPr>
      <w:r>
        <w:rPr>
          <w:rFonts w:hint="eastAsia" w:ascii="宋体" w:hAnsi="宋体" w:eastAsia="宋体" w:cs="宋体"/>
          <w:kern w:val="2"/>
          <w:sz w:val="21"/>
          <w:szCs w:val="21"/>
          <w:u w:val="none"/>
          <w:lang w:val="en-US" w:eastAsia="zh-CN" w:bidi="ar"/>
        </w:rPr>
        <w:t>（3）联系人：唐田华</w:t>
      </w:r>
      <w:r>
        <w:rPr>
          <w:rFonts w:hint="eastAsia" w:ascii="宋体" w:hAnsi="宋体" w:eastAsia="宋体" w:cs="宋体"/>
          <w:kern w:val="0"/>
          <w:sz w:val="21"/>
          <w:szCs w:val="21"/>
          <w:shd w:val="clear" w:color="auto" w:fill="FFFFFF"/>
          <w:lang w:val="en-US" w:eastAsia="zh-CN"/>
        </w:rPr>
        <w:t xml:space="preserve"> </w:t>
      </w:r>
      <w:r>
        <w:rPr>
          <w:rFonts w:hint="eastAsia" w:ascii="宋体" w:hAnsi="宋体" w:eastAsia="宋体" w:cs="宋体"/>
          <w:kern w:val="0"/>
          <w:sz w:val="21"/>
          <w:szCs w:val="21"/>
          <w:u w:val="none"/>
          <w:shd w:val="clear" w:color="auto" w:fill="FFFFFF"/>
          <w:lang w:val="en-US" w:eastAsia="zh-CN" w:bidi="ar-SA"/>
        </w:rPr>
        <w:t xml:space="preserve"> </w:t>
      </w:r>
      <w:r>
        <w:rPr>
          <w:rFonts w:hint="eastAsia" w:ascii="宋体" w:hAnsi="宋体" w:eastAsia="宋体" w:cs="宋体"/>
          <w:kern w:val="2"/>
          <w:sz w:val="21"/>
          <w:szCs w:val="21"/>
          <w:u w:val="none"/>
          <w:lang w:val="en-US" w:eastAsia="zh-CN" w:bidi="ar"/>
        </w:rPr>
        <w:t xml:space="preserve">                                               </w:t>
      </w:r>
    </w:p>
    <w:p w14:paraId="0854FACF">
      <w:pPr>
        <w:keepNext w:val="0"/>
        <w:keepLines w:val="0"/>
        <w:widowControl w:val="0"/>
        <w:suppressLineNumbers w:val="0"/>
        <w:spacing w:before="0" w:beforeLines="0" w:beforeAutospacing="0" w:after="0" w:afterLines="0" w:afterAutospacing="0" w:line="400" w:lineRule="exact"/>
        <w:ind w:left="228" w:right="0" w:firstLine="420" w:firstLineChars="200"/>
        <w:jc w:val="both"/>
        <w:rPr>
          <w:rFonts w:hint="eastAsia" w:ascii="宋体" w:hAnsi="宋体" w:eastAsia="宋体" w:cs="宋体"/>
          <w:sz w:val="21"/>
          <w:szCs w:val="21"/>
          <w:u w:val="none"/>
        </w:rPr>
      </w:pPr>
      <w:r>
        <w:rPr>
          <w:rFonts w:hint="eastAsia" w:ascii="宋体" w:hAnsi="宋体" w:eastAsia="宋体" w:cs="宋体"/>
          <w:kern w:val="2"/>
          <w:sz w:val="21"/>
          <w:szCs w:val="21"/>
          <w:u w:val="none"/>
          <w:lang w:val="en-US" w:eastAsia="zh-CN" w:bidi="ar"/>
        </w:rPr>
        <w:t>（4）电  话：13762116977</w:t>
      </w:r>
      <w:r>
        <w:rPr>
          <w:rFonts w:hint="eastAsia" w:ascii="宋体" w:hAnsi="宋体" w:eastAsia="宋体" w:cs="宋体"/>
          <w:kern w:val="0"/>
          <w:sz w:val="21"/>
          <w:szCs w:val="21"/>
          <w:u w:val="none"/>
          <w:shd w:val="clear" w:color="auto" w:fill="FFFFFF"/>
          <w:lang w:val="en-US" w:eastAsia="zh-CN" w:bidi="ar"/>
        </w:rPr>
        <w:t xml:space="preserve">  </w:t>
      </w:r>
      <w:r>
        <w:rPr>
          <w:rFonts w:hint="eastAsia" w:ascii="宋体" w:hAnsi="宋体" w:eastAsia="宋体" w:cs="宋体"/>
          <w:kern w:val="2"/>
          <w:sz w:val="21"/>
          <w:szCs w:val="21"/>
          <w:u w:val="none"/>
          <w:lang w:val="en-US" w:eastAsia="zh-CN" w:bidi="ar"/>
        </w:rPr>
        <w:t xml:space="preserve">                                         </w:t>
      </w:r>
    </w:p>
    <w:p w14:paraId="12076E83">
      <w:pPr>
        <w:keepNext w:val="0"/>
        <w:keepLines w:val="0"/>
        <w:widowControl/>
        <w:suppressLineNumbers w:val="0"/>
        <w:adjustRightInd w:val="0"/>
        <w:spacing w:before="0" w:beforeLines="0" w:beforeAutospacing="0" w:after="0" w:afterLines="0" w:afterAutospacing="0" w:line="400" w:lineRule="exact"/>
        <w:ind w:left="228" w:right="0" w:firstLine="413" w:firstLineChars="196"/>
        <w:jc w:val="both"/>
        <w:rPr>
          <w:rFonts w:hint="eastAsia" w:ascii="宋体" w:hAnsi="宋体" w:eastAsia="宋体" w:cs="宋体"/>
          <w:sz w:val="21"/>
          <w:szCs w:val="21"/>
          <w:u w:val="none"/>
        </w:rPr>
      </w:pPr>
      <w:r>
        <w:rPr>
          <w:rFonts w:hint="eastAsia" w:ascii="宋体" w:hAnsi="宋体" w:eastAsia="宋体" w:cs="宋体"/>
          <w:b/>
          <w:bCs/>
          <w:kern w:val="2"/>
          <w:sz w:val="21"/>
          <w:szCs w:val="21"/>
          <w:u w:val="none"/>
          <w:lang w:val="en-US" w:eastAsia="zh-CN" w:bidi="ar"/>
        </w:rPr>
        <w:t>2</w:t>
      </w:r>
      <w:r>
        <w:rPr>
          <w:rFonts w:hint="eastAsia" w:ascii="宋体" w:hAnsi="宋体" w:eastAsia="宋体" w:cs="宋体"/>
          <w:kern w:val="2"/>
          <w:sz w:val="21"/>
          <w:szCs w:val="21"/>
          <w:u w:val="none"/>
          <w:lang w:val="en-US" w:eastAsia="zh-CN" w:bidi="ar"/>
        </w:rPr>
        <w:t>、</w:t>
      </w:r>
      <w:r>
        <w:rPr>
          <w:rFonts w:hint="eastAsia" w:ascii="宋体" w:hAnsi="宋体" w:eastAsia="宋体" w:cs="宋体"/>
          <w:b/>
          <w:bCs/>
          <w:kern w:val="2"/>
          <w:sz w:val="21"/>
          <w:szCs w:val="21"/>
          <w:u w:val="none"/>
          <w:lang w:val="en-US" w:eastAsia="zh-CN" w:bidi="ar"/>
        </w:rPr>
        <w:t>采购代理机构信息</w:t>
      </w:r>
    </w:p>
    <w:p w14:paraId="28C14115">
      <w:pPr>
        <w:keepNext w:val="0"/>
        <w:keepLines w:val="0"/>
        <w:widowControl w:val="0"/>
        <w:suppressLineNumbers w:val="0"/>
        <w:spacing w:before="0" w:beforeLines="0" w:beforeAutospacing="0" w:after="0" w:afterLines="0" w:afterAutospacing="0" w:line="400" w:lineRule="exact"/>
        <w:ind w:left="228" w:right="0" w:firstLine="420" w:firstLineChars="200"/>
        <w:jc w:val="both"/>
        <w:rPr>
          <w:rFonts w:hint="eastAsia" w:ascii="宋体" w:hAnsi="宋体" w:eastAsia="宋体" w:cs="宋体"/>
          <w:sz w:val="21"/>
          <w:szCs w:val="21"/>
          <w:u w:val="none"/>
        </w:rPr>
      </w:pPr>
      <w:r>
        <w:rPr>
          <w:rFonts w:hint="eastAsia" w:ascii="宋体" w:hAnsi="宋体" w:eastAsia="宋体" w:cs="宋体"/>
          <w:kern w:val="2"/>
          <w:sz w:val="21"/>
          <w:szCs w:val="21"/>
          <w:u w:val="none"/>
          <w:lang w:val="en-US" w:eastAsia="zh-CN" w:bidi="ar"/>
        </w:rPr>
        <w:t>（1）</w:t>
      </w:r>
      <w:r>
        <w:rPr>
          <w:rFonts w:hint="eastAsia" w:ascii="宋体" w:hAnsi="宋体" w:eastAsia="宋体" w:cs="宋体"/>
          <w:bCs/>
          <w:kern w:val="2"/>
          <w:sz w:val="21"/>
          <w:szCs w:val="21"/>
          <w:u w:val="none"/>
          <w:lang w:val="en-US" w:eastAsia="zh-CN" w:bidi="ar"/>
        </w:rPr>
        <w:t>名  称：</w:t>
      </w:r>
      <w:r>
        <w:rPr>
          <w:rFonts w:hint="eastAsia" w:ascii="宋体" w:hAnsi="宋体" w:eastAsia="宋体" w:cs="宋体"/>
          <w:kern w:val="0"/>
          <w:sz w:val="21"/>
          <w:szCs w:val="21"/>
          <w:u w:val="none"/>
          <w:shd w:val="clear" w:color="auto" w:fill="FFFFFF"/>
          <w:lang w:eastAsia="zh-CN"/>
        </w:rPr>
        <w:t>湖南中隆瑞项目管理有限公司</w:t>
      </w:r>
      <w:r>
        <w:rPr>
          <w:rFonts w:hint="eastAsia" w:ascii="宋体" w:hAnsi="宋体" w:eastAsia="宋体" w:cs="宋体"/>
          <w:kern w:val="2"/>
          <w:sz w:val="21"/>
          <w:szCs w:val="21"/>
          <w:u w:val="none"/>
          <w:lang w:val="en-US" w:eastAsia="zh-CN" w:bidi="ar"/>
        </w:rPr>
        <w:t xml:space="preserve">                        </w:t>
      </w:r>
    </w:p>
    <w:p w14:paraId="38C30EA1">
      <w:pPr>
        <w:keepNext w:val="0"/>
        <w:keepLines w:val="0"/>
        <w:widowControl w:val="0"/>
        <w:suppressLineNumbers w:val="0"/>
        <w:adjustRightInd w:val="0"/>
        <w:spacing w:before="0" w:beforeLines="0" w:beforeAutospacing="0" w:after="0" w:afterLines="0" w:afterAutospacing="0" w:line="400" w:lineRule="exact"/>
        <w:ind w:left="228" w:right="0" w:firstLine="420" w:firstLineChars="200"/>
        <w:jc w:val="both"/>
        <w:rPr>
          <w:rFonts w:hint="eastAsia" w:ascii="宋体" w:hAnsi="宋体" w:eastAsia="宋体" w:cs="宋体"/>
          <w:sz w:val="21"/>
          <w:szCs w:val="21"/>
          <w:u w:val="none"/>
        </w:rPr>
      </w:pPr>
      <w:r>
        <w:rPr>
          <w:rFonts w:hint="eastAsia" w:ascii="宋体" w:hAnsi="宋体" w:eastAsia="宋体" w:cs="宋体"/>
          <w:kern w:val="2"/>
          <w:sz w:val="21"/>
          <w:szCs w:val="21"/>
          <w:u w:val="none"/>
          <w:lang w:val="en-US" w:eastAsia="zh-CN" w:bidi="ar"/>
        </w:rPr>
        <w:t>（2）地  址：</w:t>
      </w:r>
      <w:r>
        <w:rPr>
          <w:rFonts w:hint="eastAsia" w:ascii="宋体" w:hAnsi="宋体" w:eastAsia="宋体" w:cs="宋体"/>
          <w:kern w:val="0"/>
          <w:sz w:val="21"/>
          <w:szCs w:val="21"/>
          <w:u w:val="none"/>
          <w:shd w:val="clear" w:color="auto" w:fill="FFFFFF"/>
          <w:lang w:eastAsia="zh-CN"/>
        </w:rPr>
        <w:t>湖南省凤凰县沱江镇杨家垅10号（湖南中隆瑞项目管理有限公司</w:t>
      </w:r>
      <w:r>
        <w:rPr>
          <w:rFonts w:hint="eastAsia" w:ascii="宋体" w:hAnsi="宋体" w:eastAsia="宋体" w:cs="宋体"/>
          <w:kern w:val="0"/>
          <w:sz w:val="21"/>
          <w:szCs w:val="21"/>
          <w:u w:val="none"/>
          <w:shd w:val="clear" w:color="auto" w:fill="FFFFFF"/>
          <w:lang w:val="en-US" w:eastAsia="zh-CN"/>
        </w:rPr>
        <w:t>湘西分公司</w:t>
      </w:r>
      <w:r>
        <w:rPr>
          <w:rFonts w:hint="eastAsia" w:ascii="宋体" w:hAnsi="宋体" w:eastAsia="宋体" w:cs="宋体"/>
          <w:kern w:val="0"/>
          <w:sz w:val="21"/>
          <w:szCs w:val="21"/>
          <w:u w:val="none"/>
          <w:shd w:val="clear" w:color="auto" w:fill="FFFFFF"/>
          <w:lang w:eastAsia="zh-CN"/>
        </w:rPr>
        <w:t>）</w:t>
      </w:r>
    </w:p>
    <w:p w14:paraId="34BD912E">
      <w:pPr>
        <w:keepNext w:val="0"/>
        <w:keepLines w:val="0"/>
        <w:widowControl/>
        <w:suppressLineNumbers w:val="0"/>
        <w:adjustRightInd w:val="0"/>
        <w:spacing w:before="0" w:beforeLines="0" w:beforeAutospacing="0" w:after="0" w:afterLines="0" w:afterAutospacing="0" w:line="400" w:lineRule="exact"/>
        <w:ind w:left="228" w:right="0" w:firstLine="420" w:firstLineChars="200"/>
        <w:jc w:val="both"/>
        <w:rPr>
          <w:rFonts w:hint="eastAsia" w:ascii="宋体" w:hAnsi="宋体" w:eastAsia="宋体" w:cs="宋体"/>
          <w:sz w:val="21"/>
          <w:szCs w:val="21"/>
          <w:u w:val="none"/>
        </w:rPr>
      </w:pPr>
      <w:r>
        <w:rPr>
          <w:rFonts w:hint="eastAsia" w:ascii="宋体" w:hAnsi="宋体" w:eastAsia="宋体" w:cs="宋体"/>
          <w:kern w:val="2"/>
          <w:sz w:val="21"/>
          <w:szCs w:val="21"/>
          <w:u w:val="none"/>
          <w:lang w:val="en-US" w:eastAsia="zh-CN" w:bidi="ar"/>
        </w:rPr>
        <w:t>（3）联系人：</w:t>
      </w:r>
      <w:r>
        <w:rPr>
          <w:rFonts w:hint="eastAsia" w:ascii="宋体" w:hAnsi="宋体" w:eastAsia="宋体" w:cs="宋体"/>
          <w:kern w:val="0"/>
          <w:sz w:val="21"/>
          <w:szCs w:val="21"/>
          <w:shd w:val="clear" w:color="auto" w:fill="FFFFFF"/>
          <w:lang w:eastAsia="zh-CN"/>
        </w:rPr>
        <w:t>陈璨</w:t>
      </w:r>
      <w:r>
        <w:rPr>
          <w:rFonts w:hint="eastAsia" w:ascii="宋体" w:hAnsi="宋体" w:eastAsia="宋体" w:cs="宋体"/>
          <w:kern w:val="2"/>
          <w:sz w:val="21"/>
          <w:szCs w:val="21"/>
          <w:u w:val="none"/>
          <w:lang w:val="en-US" w:eastAsia="zh-CN" w:bidi="ar"/>
        </w:rPr>
        <w:t xml:space="preserve">                                     </w:t>
      </w:r>
    </w:p>
    <w:p w14:paraId="03BADD31">
      <w:pPr>
        <w:ind w:firstLine="630" w:firstLineChars="300"/>
      </w:pPr>
      <w:r>
        <w:rPr>
          <w:rFonts w:hint="eastAsia" w:ascii="宋体" w:hAnsi="宋体" w:eastAsia="宋体" w:cs="宋体"/>
          <w:kern w:val="2"/>
          <w:sz w:val="21"/>
          <w:szCs w:val="21"/>
          <w:u w:val="none"/>
          <w:lang w:val="en-US" w:eastAsia="zh-CN" w:bidi="ar"/>
        </w:rPr>
        <w:t>（4）电  话：</w:t>
      </w:r>
      <w:r>
        <w:rPr>
          <w:rFonts w:hint="eastAsia" w:ascii="宋体" w:hAnsi="宋体" w:eastAsia="宋体" w:cs="宋体"/>
          <w:kern w:val="0"/>
          <w:sz w:val="21"/>
          <w:szCs w:val="21"/>
          <w:shd w:val="clear" w:color="auto" w:fill="FFFFFF"/>
          <w:lang w:eastAsia="zh-CN"/>
        </w:rPr>
        <w:t>17742615363</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YyZGQxZWUyMTU0NjYzYTMyMDhkOWUxNmY0NjgxMGIifQ=="/>
  </w:docVars>
  <w:rsids>
    <w:rsidRoot w:val="00000000"/>
    <w:rsid w:val="0B243F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uiPriority w:val="0"/>
    <w:pPr>
      <w:spacing w:after="120"/>
    </w:pPr>
    <w:rPr>
      <w:kern w:val="0"/>
      <w:sz w:val="20"/>
    </w:rPr>
  </w:style>
  <w:style w:type="paragraph" w:styleId="3">
    <w:name w:val="Normal (Web)"/>
    <w:basedOn w:val="1"/>
    <w:next w:val="1"/>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2024-09-09T03:02:17Z</dcterms:created>
  <dc:creator>Administrator</dc:creator>
  <cp:lastModifiedBy>1845。</cp:lastModifiedBy>
  <dcterms:modified xsi:type="dcterms:W3CDTF">2024-09-09T03:03:04Z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31ADAE877E344A10B7B43317F178CBBC_12</vt:lpwstr>
  </property>
</Properties>
</file>