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E95D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baseline"/>
        <w:rPr>
          <w:rFonts w:cs="宋体" w:asciiTheme="minorEastAsia" w:hAnsiTheme="minorEastAsia"/>
          <w:b/>
          <w:bCs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kern w:val="0"/>
          <w:sz w:val="28"/>
          <w:szCs w:val="28"/>
          <w:lang w:val="en-US" w:eastAsia="zh-CN"/>
        </w:rPr>
        <w:t>阿里地区禁牧区评估调整业务委托采购</w:t>
      </w:r>
      <w:r>
        <w:rPr>
          <w:rFonts w:hint="eastAsia" w:cs="宋体" w:asciiTheme="minorEastAsia" w:hAnsiTheme="minorEastAsia"/>
          <w:b/>
          <w:bCs/>
          <w:kern w:val="0"/>
          <w:sz w:val="28"/>
          <w:szCs w:val="28"/>
        </w:rPr>
        <w:t>成交结果</w:t>
      </w:r>
      <w:r>
        <w:rPr>
          <w:rFonts w:cs="宋体" w:asciiTheme="minorEastAsia" w:hAnsiTheme="minorEastAsia"/>
          <w:b/>
          <w:bCs/>
          <w:kern w:val="0"/>
          <w:sz w:val="28"/>
          <w:szCs w:val="28"/>
        </w:rPr>
        <w:t>公告</w:t>
      </w:r>
    </w:p>
    <w:p w14:paraId="0219A3A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b/>
          <w:bCs/>
          <w:kern w:val="0"/>
          <w:szCs w:val="21"/>
        </w:rPr>
        <w:t>一、项目编号：</w:t>
      </w:r>
      <w:r>
        <w:rPr>
          <w:rFonts w:hint="eastAsia" w:cs="宋体" w:asciiTheme="minorEastAsia" w:hAnsiTheme="minorEastAsia"/>
          <w:bCs/>
          <w:kern w:val="0"/>
          <w:szCs w:val="21"/>
        </w:rPr>
        <w:t>JYCZ202601003</w:t>
      </w:r>
    </w:p>
    <w:p w14:paraId="54E879D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b/>
          <w:bCs/>
          <w:kern w:val="0"/>
          <w:szCs w:val="21"/>
        </w:rPr>
        <w:t>二、项目名称：</w:t>
      </w:r>
      <w:r>
        <w:rPr>
          <w:rFonts w:hint="eastAsia" w:cs="宋体" w:asciiTheme="minorEastAsia" w:hAnsiTheme="minorEastAsia"/>
          <w:bCs/>
          <w:kern w:val="0"/>
          <w:szCs w:val="21"/>
        </w:rPr>
        <w:t>阿里地区禁牧区评估调整业务委托采购</w:t>
      </w:r>
    </w:p>
    <w:p w14:paraId="00A3BCB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b/>
          <w:bCs/>
          <w:kern w:val="0"/>
          <w:szCs w:val="21"/>
        </w:rPr>
      </w:pPr>
      <w:r>
        <w:rPr>
          <w:rFonts w:cs="宋体" w:asciiTheme="minorEastAsia" w:hAnsiTheme="minorEastAsia"/>
          <w:b/>
          <w:bCs/>
          <w:kern w:val="0"/>
          <w:szCs w:val="21"/>
        </w:rPr>
        <w:t>三、</w:t>
      </w:r>
      <w:r>
        <w:rPr>
          <w:rFonts w:hint="eastAsia" w:cs="宋体" w:asciiTheme="minorEastAsia" w:hAnsiTheme="minorEastAsia"/>
          <w:b/>
          <w:bCs/>
          <w:kern w:val="0"/>
          <w:szCs w:val="21"/>
        </w:rPr>
        <w:t>成交</w:t>
      </w:r>
      <w:r>
        <w:rPr>
          <w:rFonts w:cs="宋体" w:asciiTheme="minorEastAsia" w:hAnsiTheme="minorEastAsia"/>
          <w:b/>
          <w:bCs/>
          <w:kern w:val="0"/>
          <w:szCs w:val="21"/>
        </w:rPr>
        <w:t>信息：</w:t>
      </w:r>
    </w:p>
    <w:p w14:paraId="18375A0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供应商名称：</w:t>
      </w:r>
      <w:r>
        <w:rPr>
          <w:rFonts w:hint="eastAsia" w:cs="宋体" w:asciiTheme="minorEastAsia" w:hAnsiTheme="minorEastAsia"/>
          <w:kern w:val="0"/>
          <w:szCs w:val="21"/>
        </w:rPr>
        <w:t>湖南泰森林业技术服务有限公司</w:t>
      </w:r>
    </w:p>
    <w:p w14:paraId="44B30A1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供应商地址：</w:t>
      </w:r>
      <w:r>
        <w:rPr>
          <w:rFonts w:hint="eastAsia" w:cs="宋体" w:asciiTheme="minorEastAsia" w:hAnsiTheme="minorEastAsia"/>
          <w:kern w:val="0"/>
          <w:szCs w:val="21"/>
          <w:lang w:val="en-US" w:eastAsia="zh-CN"/>
        </w:rPr>
        <w:t>湖南省浏阳市荷花街道水岸山城3期8栋1401室</w:t>
      </w:r>
    </w:p>
    <w:p w14:paraId="46DA610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hint="eastAsia" w:cs="宋体" w:asciiTheme="minorEastAsia" w:hAnsiTheme="minorEastAsia"/>
          <w:kern w:val="0"/>
          <w:szCs w:val="21"/>
        </w:rPr>
      </w:pPr>
      <w:r>
        <w:rPr>
          <w:rFonts w:hint="eastAsia" w:cs="宋体" w:asciiTheme="minorEastAsia" w:hAnsiTheme="minorEastAsia"/>
          <w:kern w:val="0"/>
          <w:szCs w:val="21"/>
        </w:rPr>
        <w:t>成交</w:t>
      </w:r>
      <w:r>
        <w:rPr>
          <w:rFonts w:cs="宋体" w:asciiTheme="minorEastAsia" w:hAnsiTheme="minorEastAsia"/>
          <w:kern w:val="0"/>
          <w:szCs w:val="21"/>
        </w:rPr>
        <w:t>金额：</w:t>
      </w:r>
      <w:r>
        <w:rPr>
          <w:rFonts w:hint="eastAsia" w:cs="宋体" w:asciiTheme="minorEastAsia" w:hAnsiTheme="minorEastAsia"/>
          <w:bCs/>
          <w:kern w:val="0"/>
          <w:szCs w:val="21"/>
          <w:lang w:val="en-US" w:eastAsia="zh-CN"/>
        </w:rPr>
        <w:t>478800</w:t>
      </w:r>
      <w:r>
        <w:rPr>
          <w:rFonts w:cs="宋体" w:asciiTheme="minorEastAsia" w:hAnsiTheme="minorEastAsia" w:eastAsiaTheme="minorEastAsia"/>
          <w:bCs/>
          <w:kern w:val="0"/>
          <w:szCs w:val="21"/>
        </w:rPr>
        <w:t>.00</w:t>
      </w:r>
      <w:r>
        <w:rPr>
          <w:rFonts w:hint="eastAsia" w:cs="宋体" w:asciiTheme="minorEastAsia" w:hAnsiTheme="minorEastAsia"/>
          <w:kern w:val="0"/>
          <w:szCs w:val="21"/>
        </w:rPr>
        <w:t xml:space="preserve">元 </w:t>
      </w:r>
    </w:p>
    <w:p w14:paraId="78AD56F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b/>
          <w:bCs/>
          <w:kern w:val="0"/>
          <w:szCs w:val="21"/>
        </w:rPr>
      </w:pPr>
      <w:r>
        <w:rPr>
          <w:rFonts w:cs="宋体" w:asciiTheme="minorEastAsia" w:hAnsiTheme="minorEastAsia"/>
          <w:b/>
          <w:bCs/>
          <w:kern w:val="0"/>
          <w:szCs w:val="21"/>
        </w:rPr>
        <w:t>四、主要标的信息：</w:t>
      </w:r>
    </w:p>
    <w:tbl>
      <w:tblPr>
        <w:tblStyle w:val="8"/>
        <w:tblW w:w="6463" w:type="pct"/>
        <w:jc w:val="center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1826"/>
        <w:gridCol w:w="3028"/>
        <w:gridCol w:w="1333"/>
        <w:gridCol w:w="1333"/>
        <w:gridCol w:w="1333"/>
        <w:gridCol w:w="1345"/>
      </w:tblGrid>
      <w:tr w14:paraId="374C9854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jc w:val="center"/>
        </w:trPr>
        <w:tc>
          <w:tcPr>
            <w:tcW w:w="262" w:type="pct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vAlign w:val="center"/>
          </w:tcPr>
          <w:p w14:paraId="1EC8B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cs="宋体" w:asciiTheme="minorEastAsia" w:hAnsi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序号</w:t>
            </w:r>
          </w:p>
        </w:tc>
        <w:tc>
          <w:tcPr>
            <w:tcW w:w="848" w:type="pct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vAlign w:val="center"/>
          </w:tcPr>
          <w:p w14:paraId="17504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供应商名称</w:t>
            </w:r>
          </w:p>
        </w:tc>
        <w:tc>
          <w:tcPr>
            <w:tcW w:w="1406" w:type="pct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vAlign w:val="center"/>
          </w:tcPr>
          <w:p w14:paraId="42FCC1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服务名称</w:t>
            </w:r>
          </w:p>
        </w:tc>
        <w:tc>
          <w:tcPr>
            <w:tcW w:w="619" w:type="pct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vAlign w:val="center"/>
          </w:tcPr>
          <w:p w14:paraId="289DC3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服务范围</w:t>
            </w:r>
          </w:p>
        </w:tc>
        <w:tc>
          <w:tcPr>
            <w:tcW w:w="619" w:type="pct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vAlign w:val="center"/>
          </w:tcPr>
          <w:p w14:paraId="6B5583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服务要求</w:t>
            </w:r>
          </w:p>
        </w:tc>
        <w:tc>
          <w:tcPr>
            <w:tcW w:w="619" w:type="pct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vAlign w:val="center"/>
          </w:tcPr>
          <w:p w14:paraId="2DF797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服务时间</w:t>
            </w:r>
          </w:p>
        </w:tc>
        <w:tc>
          <w:tcPr>
            <w:tcW w:w="624" w:type="pct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vAlign w:val="center"/>
          </w:tcPr>
          <w:p w14:paraId="623D92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服务标准</w:t>
            </w:r>
          </w:p>
        </w:tc>
      </w:tr>
      <w:tr w14:paraId="159D2F79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4" w:hRule="atLeast"/>
          <w:jc w:val="center"/>
        </w:trPr>
        <w:tc>
          <w:tcPr>
            <w:tcW w:w="262" w:type="pct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vAlign w:val="center"/>
          </w:tcPr>
          <w:p w14:paraId="7C18DA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848" w:type="pct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vAlign w:val="center"/>
          </w:tcPr>
          <w:p w14:paraId="3566E2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cs="宋体" w:asciiTheme="minorEastAsia" w:hAnsiTheme="minorEastAsia"/>
                <w:bCs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湖南泰森林业技术服务有限公司</w:t>
            </w:r>
          </w:p>
        </w:tc>
        <w:tc>
          <w:tcPr>
            <w:tcW w:w="1406" w:type="pct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vAlign w:val="center"/>
          </w:tcPr>
          <w:p w14:paraId="1757BC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/>
                <w:bCs/>
                <w:kern w:val="0"/>
                <w:szCs w:val="21"/>
              </w:rPr>
              <w:t>阿里地区禁牧区评估调整业务委托采购</w:t>
            </w:r>
          </w:p>
        </w:tc>
        <w:tc>
          <w:tcPr>
            <w:tcW w:w="619" w:type="pct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vAlign w:val="center"/>
          </w:tcPr>
          <w:p w14:paraId="08DC5A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详见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磋商</w:t>
            </w:r>
            <w:r>
              <w:rPr>
                <w:rFonts w:cs="宋体" w:asciiTheme="minorEastAsia" w:hAnsiTheme="minorEastAsia"/>
                <w:kern w:val="0"/>
                <w:szCs w:val="21"/>
              </w:rPr>
              <w:t>文件及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响应</w:t>
            </w:r>
            <w:r>
              <w:rPr>
                <w:rFonts w:cs="宋体" w:asciiTheme="minorEastAsia" w:hAnsiTheme="minorEastAsia"/>
                <w:kern w:val="0"/>
                <w:szCs w:val="21"/>
              </w:rPr>
              <w:t>文件</w:t>
            </w:r>
          </w:p>
        </w:tc>
        <w:tc>
          <w:tcPr>
            <w:tcW w:w="619" w:type="pct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vAlign w:val="center"/>
          </w:tcPr>
          <w:p w14:paraId="6CEC3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详见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磋商</w:t>
            </w:r>
            <w:r>
              <w:rPr>
                <w:rFonts w:cs="宋体" w:asciiTheme="minorEastAsia" w:hAnsiTheme="minorEastAsia"/>
                <w:kern w:val="0"/>
                <w:szCs w:val="21"/>
              </w:rPr>
              <w:t>文件及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响应</w:t>
            </w:r>
            <w:r>
              <w:rPr>
                <w:rFonts w:cs="宋体" w:asciiTheme="minorEastAsia" w:hAnsiTheme="minorEastAsia"/>
                <w:kern w:val="0"/>
                <w:szCs w:val="21"/>
              </w:rPr>
              <w:t>文件</w:t>
            </w:r>
          </w:p>
        </w:tc>
        <w:tc>
          <w:tcPr>
            <w:tcW w:w="619" w:type="pct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vAlign w:val="center"/>
          </w:tcPr>
          <w:p w14:paraId="715870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详见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磋商</w:t>
            </w:r>
            <w:r>
              <w:rPr>
                <w:rFonts w:cs="宋体" w:asciiTheme="minorEastAsia" w:hAnsiTheme="minorEastAsia"/>
                <w:kern w:val="0"/>
                <w:szCs w:val="21"/>
              </w:rPr>
              <w:t>文件及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响应</w:t>
            </w:r>
            <w:r>
              <w:rPr>
                <w:rFonts w:cs="宋体" w:asciiTheme="minorEastAsia" w:hAnsiTheme="minorEastAsia"/>
                <w:kern w:val="0"/>
                <w:szCs w:val="21"/>
              </w:rPr>
              <w:t>文件</w:t>
            </w:r>
          </w:p>
        </w:tc>
        <w:tc>
          <w:tcPr>
            <w:tcW w:w="624" w:type="pct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vAlign w:val="center"/>
          </w:tcPr>
          <w:p w14:paraId="7EEEB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详见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磋商</w:t>
            </w:r>
            <w:r>
              <w:rPr>
                <w:rFonts w:cs="宋体" w:asciiTheme="minorEastAsia" w:hAnsiTheme="minorEastAsia"/>
                <w:kern w:val="0"/>
                <w:szCs w:val="21"/>
              </w:rPr>
              <w:t>文件及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响应</w:t>
            </w:r>
            <w:r>
              <w:rPr>
                <w:rFonts w:cs="宋体" w:asciiTheme="minorEastAsia" w:hAnsiTheme="minorEastAsia"/>
                <w:kern w:val="0"/>
                <w:szCs w:val="21"/>
              </w:rPr>
              <w:t>文件</w:t>
            </w:r>
          </w:p>
        </w:tc>
      </w:tr>
    </w:tbl>
    <w:p w14:paraId="6E2AEA6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b/>
          <w:bCs/>
          <w:kern w:val="0"/>
          <w:szCs w:val="21"/>
        </w:rPr>
        <w:t>五、</w:t>
      </w:r>
      <w:r>
        <w:rPr>
          <w:rFonts w:hint="eastAsia" w:cs="宋体" w:asciiTheme="minorEastAsia" w:hAnsiTheme="minorEastAsia"/>
          <w:b/>
          <w:bCs/>
          <w:kern w:val="0"/>
          <w:szCs w:val="21"/>
        </w:rPr>
        <w:t>评审专家</w:t>
      </w:r>
      <w:r>
        <w:rPr>
          <w:rFonts w:cs="宋体" w:asciiTheme="minorEastAsia" w:hAnsiTheme="minorEastAsia"/>
          <w:b/>
          <w:bCs/>
          <w:kern w:val="0"/>
          <w:szCs w:val="21"/>
        </w:rPr>
        <w:t>名单：</w:t>
      </w:r>
    </w:p>
    <w:p w14:paraId="31B529F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hint="eastAsia" w:cs="宋体" w:asciiTheme="minorEastAsia" w:hAnsiTheme="minorEastAsia"/>
          <w:kern w:val="0"/>
          <w:szCs w:val="21"/>
          <w:lang w:val="en-US" w:eastAsia="zh-CN"/>
        </w:rPr>
      </w:pPr>
      <w:r>
        <w:rPr>
          <w:rFonts w:hint="eastAsia" w:cs="宋体" w:asciiTheme="minorEastAsia" w:hAnsiTheme="minorEastAsia"/>
          <w:kern w:val="0"/>
          <w:szCs w:val="21"/>
          <w:lang w:val="en-US" w:eastAsia="zh-CN"/>
        </w:rPr>
        <w:t>戴玉霜（组长）、薛周、张晓晨（业主评委）</w:t>
      </w:r>
    </w:p>
    <w:p w14:paraId="5340DAA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b/>
          <w:bCs/>
          <w:kern w:val="0"/>
          <w:szCs w:val="21"/>
        </w:rPr>
      </w:pPr>
      <w:r>
        <w:rPr>
          <w:rFonts w:hint="eastAsia" w:cs="宋体" w:asciiTheme="minorEastAsia" w:hAnsiTheme="minorEastAsia"/>
          <w:b/>
          <w:bCs/>
          <w:kern w:val="0"/>
          <w:szCs w:val="21"/>
        </w:rPr>
        <w:t>六、代理服务收费标准及金额：</w:t>
      </w:r>
    </w:p>
    <w:p w14:paraId="0ED12D4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hint="eastAsia" w:cs="宋体" w:asciiTheme="minorEastAsia" w:hAnsiTheme="minorEastAsia"/>
          <w:kern w:val="0"/>
          <w:szCs w:val="21"/>
        </w:rPr>
        <w:t>本项目代理费收费标准：按照计价格[2002]1980号文件的计算标准的75%收取。</w:t>
      </w:r>
    </w:p>
    <w:p w14:paraId="564AB7E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hint="eastAsia" w:cs="宋体" w:asciiTheme="minorEastAsia" w:hAnsiTheme="minorEastAsia" w:eastAsiaTheme="minorEastAsia"/>
          <w:kern w:val="0"/>
          <w:szCs w:val="21"/>
          <w:lang w:eastAsia="zh-CN"/>
        </w:rPr>
      </w:pPr>
      <w:r>
        <w:rPr>
          <w:rFonts w:hint="eastAsia" w:cs="宋体" w:asciiTheme="minorEastAsia" w:hAnsiTheme="minorEastAsia"/>
          <w:kern w:val="0"/>
          <w:szCs w:val="21"/>
        </w:rPr>
        <w:t>本项目代理费总金额：</w:t>
      </w:r>
      <w:r>
        <w:rPr>
          <w:rFonts w:hint="eastAsia" w:cs="宋体" w:asciiTheme="minorEastAsia" w:hAnsiTheme="minorEastAsia"/>
          <w:kern w:val="0"/>
          <w:szCs w:val="21"/>
          <w:lang w:val="en-US" w:eastAsia="zh-CN"/>
        </w:rPr>
        <w:t>5386</w:t>
      </w:r>
      <w:r>
        <w:rPr>
          <w:rFonts w:hint="eastAsia" w:cs="宋体" w:asciiTheme="minorEastAsia" w:hAnsiTheme="minorEastAsia"/>
          <w:kern w:val="0"/>
          <w:szCs w:val="21"/>
        </w:rPr>
        <w:t>元</w:t>
      </w:r>
      <w:r>
        <w:rPr>
          <w:rFonts w:hint="eastAsia" w:cs="宋体" w:asciiTheme="minorEastAsia" w:hAnsiTheme="minorEastAsia"/>
          <w:kern w:val="0"/>
          <w:szCs w:val="21"/>
          <w:lang w:eastAsia="zh-CN"/>
        </w:rPr>
        <w:t>。</w:t>
      </w:r>
    </w:p>
    <w:p w14:paraId="6E63366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b/>
          <w:bCs/>
          <w:kern w:val="0"/>
          <w:szCs w:val="21"/>
        </w:rPr>
      </w:pPr>
      <w:r>
        <w:rPr>
          <w:rFonts w:hint="eastAsia" w:cs="宋体" w:asciiTheme="minorEastAsia" w:hAnsiTheme="minorEastAsia"/>
          <w:b/>
          <w:bCs/>
          <w:kern w:val="0"/>
          <w:szCs w:val="21"/>
        </w:rPr>
        <w:t>七、公告期限</w:t>
      </w:r>
    </w:p>
    <w:p w14:paraId="30B8EAE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hint="eastAsia" w:cs="宋体" w:asciiTheme="minorEastAsia" w:hAnsiTheme="minorEastAsia"/>
          <w:kern w:val="0"/>
          <w:szCs w:val="21"/>
        </w:rPr>
        <w:t>自本公告发布之日起1个工作日。</w:t>
      </w:r>
    </w:p>
    <w:p w14:paraId="5FBDFDDD">
      <w:pPr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hint="default" w:cs="宋体" w:asciiTheme="minorEastAsia" w:hAnsiTheme="minorEastAsia" w:eastAsiaTheme="minorEastAsia"/>
          <w:b/>
          <w:bCs/>
          <w:kern w:val="0"/>
          <w:szCs w:val="21"/>
          <w:lang w:val="en-US" w:eastAsia="zh-CN"/>
        </w:rPr>
      </w:pPr>
      <w:r>
        <w:rPr>
          <w:rFonts w:hint="eastAsia" w:cs="宋体" w:asciiTheme="minorEastAsia" w:hAnsiTheme="minorEastAsia"/>
          <w:b/>
          <w:bCs/>
          <w:kern w:val="0"/>
          <w:szCs w:val="21"/>
        </w:rPr>
        <w:t>其他补充事宜</w:t>
      </w:r>
    </w:p>
    <w:tbl>
      <w:tblPr>
        <w:tblStyle w:val="8"/>
        <w:tblW w:w="5554" w:type="pct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05"/>
        <w:gridCol w:w="2423"/>
        <w:gridCol w:w="1219"/>
        <w:gridCol w:w="1902"/>
      </w:tblGrid>
      <w:tr w14:paraId="2A90BCD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" w:hRule="atLeast"/>
          <w:jc w:val="center"/>
        </w:trPr>
        <w:tc>
          <w:tcPr>
            <w:tcW w:w="20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1B8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供应商名称</w:t>
            </w:r>
          </w:p>
        </w:tc>
        <w:tc>
          <w:tcPr>
            <w:tcW w:w="131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660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最后报价（元）</w:t>
            </w:r>
          </w:p>
        </w:tc>
        <w:tc>
          <w:tcPr>
            <w:tcW w:w="65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87F7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综合得分</w:t>
            </w:r>
          </w:p>
        </w:tc>
        <w:tc>
          <w:tcPr>
            <w:tcW w:w="102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10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cs="宋体" w:asciiTheme="minorEastAsia" w:hAnsiTheme="minorEastAsia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kern w:val="0"/>
                <w:szCs w:val="21"/>
              </w:rPr>
              <w:t>成交候选人排序</w:t>
            </w:r>
          </w:p>
        </w:tc>
      </w:tr>
      <w:tr w14:paraId="62E0BD3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" w:hRule="atLeast"/>
          <w:jc w:val="center"/>
        </w:trPr>
        <w:tc>
          <w:tcPr>
            <w:tcW w:w="368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E968A">
            <w:pPr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湖南泰森林业技术服务有限公司</w:t>
            </w:r>
          </w:p>
        </w:tc>
        <w:tc>
          <w:tcPr>
            <w:tcW w:w="1310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CF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478800.00</w:t>
            </w:r>
          </w:p>
        </w:tc>
        <w:tc>
          <w:tcPr>
            <w:tcW w:w="659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980D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93.33</w:t>
            </w:r>
          </w:p>
        </w:tc>
        <w:tc>
          <w:tcPr>
            <w:tcW w:w="1028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66E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一</w:t>
            </w:r>
          </w:p>
        </w:tc>
      </w:tr>
      <w:tr w14:paraId="7639B8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" w:hRule="atLeast"/>
          <w:jc w:val="center"/>
        </w:trPr>
        <w:tc>
          <w:tcPr>
            <w:tcW w:w="368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26C93">
            <w:pPr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湖南茂宏林业有限公司</w:t>
            </w:r>
          </w:p>
        </w:tc>
        <w:tc>
          <w:tcPr>
            <w:tcW w:w="1310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B5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481600.00</w:t>
            </w:r>
          </w:p>
        </w:tc>
        <w:tc>
          <w:tcPr>
            <w:tcW w:w="659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E056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82.27</w:t>
            </w:r>
          </w:p>
        </w:tc>
        <w:tc>
          <w:tcPr>
            <w:tcW w:w="1028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28F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二</w:t>
            </w:r>
          </w:p>
        </w:tc>
      </w:tr>
      <w:tr w14:paraId="4FC8E62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" w:hRule="atLeast"/>
          <w:jc w:val="center"/>
        </w:trPr>
        <w:tc>
          <w:tcPr>
            <w:tcW w:w="368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33F8C">
            <w:pPr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湖南鑫森生态科技有限公司</w:t>
            </w:r>
          </w:p>
        </w:tc>
        <w:tc>
          <w:tcPr>
            <w:tcW w:w="1310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735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487200.00</w:t>
            </w:r>
          </w:p>
        </w:tc>
        <w:tc>
          <w:tcPr>
            <w:tcW w:w="659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53AFE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78.16</w:t>
            </w:r>
          </w:p>
        </w:tc>
        <w:tc>
          <w:tcPr>
            <w:tcW w:w="102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1C4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baseline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三</w:t>
            </w:r>
          </w:p>
        </w:tc>
      </w:tr>
    </w:tbl>
    <w:p w14:paraId="00B1F10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hint="eastAsia" w:cs="宋体" w:asciiTheme="minorEastAsia" w:hAnsiTheme="minorEastAsia"/>
          <w:b/>
          <w:bCs/>
          <w:kern w:val="0"/>
          <w:szCs w:val="21"/>
        </w:rPr>
        <w:t>九、凡对本次公告内容提出询问，请按以下方式联系。</w:t>
      </w:r>
    </w:p>
    <w:p w14:paraId="64AE59D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1、采购人信息</w:t>
      </w:r>
    </w:p>
    <w:p w14:paraId="60BD9A6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名称：</w:t>
      </w:r>
      <w:r>
        <w:rPr>
          <w:rFonts w:hint="eastAsia" w:cs="宋体" w:asciiTheme="minorEastAsia" w:hAnsiTheme="minorEastAsia"/>
          <w:kern w:val="0"/>
          <w:szCs w:val="21"/>
        </w:rPr>
        <w:t>国家林业和草原局中南调查规划院</w:t>
      </w:r>
    </w:p>
    <w:p w14:paraId="0D47C30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地址：</w:t>
      </w:r>
      <w:r>
        <w:rPr>
          <w:rFonts w:hint="eastAsia" w:cs="宋体" w:asciiTheme="minorEastAsia" w:hAnsiTheme="minorEastAsia"/>
          <w:kern w:val="0"/>
          <w:szCs w:val="21"/>
        </w:rPr>
        <w:t>长沙市雨花区香樟东路143号</w:t>
      </w:r>
    </w:p>
    <w:p w14:paraId="6B8F511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联系人：</w:t>
      </w:r>
      <w:r>
        <w:rPr>
          <w:rFonts w:hint="eastAsia" w:cs="宋体" w:asciiTheme="minorEastAsia" w:hAnsiTheme="minorEastAsia"/>
          <w:kern w:val="0"/>
          <w:szCs w:val="21"/>
        </w:rPr>
        <w:t xml:space="preserve">张女士 </w:t>
      </w:r>
      <w:r>
        <w:rPr>
          <w:rFonts w:cs="宋体" w:asciiTheme="minorEastAsia" w:hAnsiTheme="minorEastAsia"/>
          <w:szCs w:val="21"/>
        </w:rPr>
        <w:t>0731-85679720</w:t>
      </w:r>
    </w:p>
    <w:p w14:paraId="6559830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szCs w:val="21"/>
        </w:rPr>
        <w:t>监督人：谢先生</w:t>
      </w:r>
      <w:r>
        <w:rPr>
          <w:rFonts w:hint="eastAsia" w:cs="宋体" w:asciiTheme="minorEastAsia" w:hAnsiTheme="minorEastAsia"/>
          <w:szCs w:val="21"/>
        </w:rPr>
        <w:t xml:space="preserve"> </w:t>
      </w:r>
      <w:r>
        <w:rPr>
          <w:rFonts w:cs="宋体" w:asciiTheme="minorEastAsia" w:hAnsiTheme="minorEastAsia"/>
          <w:szCs w:val="21"/>
        </w:rPr>
        <w:t>0731-85679768</w:t>
      </w:r>
    </w:p>
    <w:p w14:paraId="7BECE4F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2、采购代理机构信息</w:t>
      </w:r>
    </w:p>
    <w:p w14:paraId="7A791A6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名称：</w:t>
      </w:r>
      <w:r>
        <w:rPr>
          <w:rFonts w:hint="eastAsia" w:cs="宋体" w:asciiTheme="minorEastAsia" w:hAnsiTheme="minorEastAsia"/>
          <w:kern w:val="0"/>
          <w:szCs w:val="21"/>
        </w:rPr>
        <w:t>湖南建业管理咨询有限公司</w:t>
      </w:r>
    </w:p>
    <w:p w14:paraId="723DC3F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地址：</w:t>
      </w:r>
      <w:r>
        <w:rPr>
          <w:rFonts w:hint="eastAsia" w:cs="宋体" w:asciiTheme="minorEastAsia" w:hAnsiTheme="minorEastAsia"/>
          <w:kern w:val="0"/>
          <w:szCs w:val="21"/>
        </w:rPr>
        <w:t>长沙市雨花区时代阳光大道西388号轻盐大厦A座10楼</w:t>
      </w:r>
    </w:p>
    <w:p w14:paraId="6B7079C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联系人：</w:t>
      </w:r>
      <w:r>
        <w:rPr>
          <w:rFonts w:hint="eastAsia" w:cs="宋体" w:asciiTheme="minorEastAsia" w:hAnsiTheme="minorEastAsia"/>
          <w:kern w:val="0"/>
          <w:szCs w:val="21"/>
        </w:rPr>
        <w:t>黄金龙 莫佩 崔鹏</w:t>
      </w:r>
    </w:p>
    <w:p w14:paraId="6C04E3A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联系电话：0731-84405538</w:t>
      </w:r>
    </w:p>
    <w:p w14:paraId="388620E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3</w:t>
      </w:r>
      <w:r>
        <w:rPr>
          <w:rFonts w:hint="eastAsia" w:cs="宋体" w:asciiTheme="minorEastAsia" w:hAnsiTheme="minorEastAsia"/>
          <w:kern w:val="0"/>
          <w:szCs w:val="21"/>
        </w:rPr>
        <w:t>、项目联系方式</w:t>
      </w:r>
    </w:p>
    <w:p w14:paraId="5229ED9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联系人：</w:t>
      </w:r>
      <w:r>
        <w:rPr>
          <w:rFonts w:hint="eastAsia" w:cs="宋体" w:asciiTheme="minorEastAsia" w:hAnsiTheme="minorEastAsia"/>
          <w:kern w:val="0"/>
          <w:szCs w:val="21"/>
        </w:rPr>
        <w:t>黄金龙 莫佩 崔鹏</w:t>
      </w:r>
    </w:p>
    <w:p w14:paraId="1D4DC14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baseline"/>
        <w:rPr>
          <w:rFonts w:cs="宋体" w:asciiTheme="minorEastAsia" w:hAnsiTheme="minorEastAsia"/>
          <w:kern w:val="0"/>
          <w:szCs w:val="21"/>
        </w:rPr>
      </w:pPr>
      <w:r>
        <w:rPr>
          <w:rFonts w:cs="宋体" w:asciiTheme="minorEastAsia" w:hAnsiTheme="minorEastAsia"/>
          <w:kern w:val="0"/>
          <w:szCs w:val="21"/>
        </w:rPr>
        <w:t>联系电话：0731-84405538</w:t>
      </w:r>
    </w:p>
    <w:p w14:paraId="3946D971">
      <w:pPr>
        <w:rPr>
          <w:rFonts w:cs="宋体" w:asciiTheme="minorEastAsia" w:hAnsiTheme="minorEastAsia"/>
          <w:kern w:val="0"/>
          <w:szCs w:val="21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750D2"/>
    <w:multiLevelType w:val="singleLevel"/>
    <w:tmpl w:val="017750D2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C94"/>
    <w:rsid w:val="00003D38"/>
    <w:rsid w:val="00015864"/>
    <w:rsid w:val="000208F4"/>
    <w:rsid w:val="00022C77"/>
    <w:rsid w:val="00041C50"/>
    <w:rsid w:val="00045BC9"/>
    <w:rsid w:val="000625FD"/>
    <w:rsid w:val="00081259"/>
    <w:rsid w:val="000D169C"/>
    <w:rsid w:val="000D2DE3"/>
    <w:rsid w:val="00102133"/>
    <w:rsid w:val="00106A0E"/>
    <w:rsid w:val="0016267C"/>
    <w:rsid w:val="0017500B"/>
    <w:rsid w:val="0019038D"/>
    <w:rsid w:val="001B090B"/>
    <w:rsid w:val="001E0BFD"/>
    <w:rsid w:val="00225B5A"/>
    <w:rsid w:val="00235CB3"/>
    <w:rsid w:val="002546F1"/>
    <w:rsid w:val="002557BF"/>
    <w:rsid w:val="002639A8"/>
    <w:rsid w:val="0027128E"/>
    <w:rsid w:val="00272C46"/>
    <w:rsid w:val="002D33D1"/>
    <w:rsid w:val="002D4A74"/>
    <w:rsid w:val="002E4265"/>
    <w:rsid w:val="002F04FF"/>
    <w:rsid w:val="00300FE1"/>
    <w:rsid w:val="0034389A"/>
    <w:rsid w:val="003464C7"/>
    <w:rsid w:val="00355836"/>
    <w:rsid w:val="003616BE"/>
    <w:rsid w:val="003959F6"/>
    <w:rsid w:val="003B0F20"/>
    <w:rsid w:val="003C7C48"/>
    <w:rsid w:val="003D0525"/>
    <w:rsid w:val="003D7490"/>
    <w:rsid w:val="00402E2F"/>
    <w:rsid w:val="00425E5E"/>
    <w:rsid w:val="00442EBC"/>
    <w:rsid w:val="004736F2"/>
    <w:rsid w:val="004D7C94"/>
    <w:rsid w:val="004E0976"/>
    <w:rsid w:val="004E43FC"/>
    <w:rsid w:val="00534AD9"/>
    <w:rsid w:val="0054133C"/>
    <w:rsid w:val="00556E2E"/>
    <w:rsid w:val="00584FD5"/>
    <w:rsid w:val="005B2AD8"/>
    <w:rsid w:val="005E17F7"/>
    <w:rsid w:val="005E2767"/>
    <w:rsid w:val="00634DF7"/>
    <w:rsid w:val="00650528"/>
    <w:rsid w:val="00671D0D"/>
    <w:rsid w:val="00710945"/>
    <w:rsid w:val="00713A6C"/>
    <w:rsid w:val="00731E8E"/>
    <w:rsid w:val="00752986"/>
    <w:rsid w:val="00781A36"/>
    <w:rsid w:val="00782026"/>
    <w:rsid w:val="007A2C7B"/>
    <w:rsid w:val="007E487F"/>
    <w:rsid w:val="008061A6"/>
    <w:rsid w:val="00811AE0"/>
    <w:rsid w:val="008240C0"/>
    <w:rsid w:val="0083174A"/>
    <w:rsid w:val="008317CF"/>
    <w:rsid w:val="00842C0A"/>
    <w:rsid w:val="00865184"/>
    <w:rsid w:val="0088677D"/>
    <w:rsid w:val="00896650"/>
    <w:rsid w:val="008A2799"/>
    <w:rsid w:val="008A2B0A"/>
    <w:rsid w:val="008A322F"/>
    <w:rsid w:val="008C3148"/>
    <w:rsid w:val="008D129E"/>
    <w:rsid w:val="008D68E8"/>
    <w:rsid w:val="008E3404"/>
    <w:rsid w:val="008E7C67"/>
    <w:rsid w:val="009B4790"/>
    <w:rsid w:val="009C7AFF"/>
    <w:rsid w:val="009D123F"/>
    <w:rsid w:val="009D5969"/>
    <w:rsid w:val="00A23878"/>
    <w:rsid w:val="00A4740E"/>
    <w:rsid w:val="00A645B0"/>
    <w:rsid w:val="00A91663"/>
    <w:rsid w:val="00AA61E3"/>
    <w:rsid w:val="00AF7F98"/>
    <w:rsid w:val="00B2107A"/>
    <w:rsid w:val="00B4240A"/>
    <w:rsid w:val="00B4473A"/>
    <w:rsid w:val="00B8331D"/>
    <w:rsid w:val="00BB6CCE"/>
    <w:rsid w:val="00C04981"/>
    <w:rsid w:val="00C200AE"/>
    <w:rsid w:val="00C3427E"/>
    <w:rsid w:val="00C45290"/>
    <w:rsid w:val="00C47B30"/>
    <w:rsid w:val="00C6483E"/>
    <w:rsid w:val="00C834FF"/>
    <w:rsid w:val="00C92D5D"/>
    <w:rsid w:val="00CB4FA1"/>
    <w:rsid w:val="00CC01EC"/>
    <w:rsid w:val="00D27F69"/>
    <w:rsid w:val="00D3354F"/>
    <w:rsid w:val="00D5692F"/>
    <w:rsid w:val="00DD0454"/>
    <w:rsid w:val="00DE0F2E"/>
    <w:rsid w:val="00DF39B1"/>
    <w:rsid w:val="00DF42F6"/>
    <w:rsid w:val="00E04F3C"/>
    <w:rsid w:val="00E17017"/>
    <w:rsid w:val="00E22AEB"/>
    <w:rsid w:val="00E8760A"/>
    <w:rsid w:val="00F13510"/>
    <w:rsid w:val="00F34D27"/>
    <w:rsid w:val="00F700AD"/>
    <w:rsid w:val="00F7136D"/>
    <w:rsid w:val="00F92C27"/>
    <w:rsid w:val="00FA65D2"/>
    <w:rsid w:val="00FB207B"/>
    <w:rsid w:val="00FB6C72"/>
    <w:rsid w:val="00FF2495"/>
    <w:rsid w:val="00FF454E"/>
    <w:rsid w:val="01431638"/>
    <w:rsid w:val="0418008E"/>
    <w:rsid w:val="04C220B3"/>
    <w:rsid w:val="07AB071E"/>
    <w:rsid w:val="09E57B04"/>
    <w:rsid w:val="0C4107A2"/>
    <w:rsid w:val="10F1027F"/>
    <w:rsid w:val="14531E2D"/>
    <w:rsid w:val="19686C5A"/>
    <w:rsid w:val="24895179"/>
    <w:rsid w:val="26B66697"/>
    <w:rsid w:val="329739F7"/>
    <w:rsid w:val="5BF1322B"/>
    <w:rsid w:val="5DC310BE"/>
    <w:rsid w:val="5DE27796"/>
    <w:rsid w:val="6B601AE0"/>
    <w:rsid w:val="6E530C71"/>
    <w:rsid w:val="7007572C"/>
    <w:rsid w:val="71FE7480"/>
    <w:rsid w:val="74EF12C6"/>
    <w:rsid w:val="77715B85"/>
    <w:rsid w:val="7E38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link w:val="1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标题 2 字符"/>
    <w:basedOn w:val="9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paragraph" w:customStyle="1" w:styleId="12">
    <w:name w:val="tc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3">
    <w:name w:val="displayarti"/>
    <w:basedOn w:val="9"/>
    <w:qFormat/>
    <w:uiPriority w:val="0"/>
  </w:style>
  <w:style w:type="character" w:customStyle="1" w:styleId="14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6">
    <w:name w:val="日期 字符"/>
    <w:basedOn w:val="9"/>
    <w:link w:val="3"/>
    <w:semiHidden/>
    <w:qFormat/>
    <w:uiPriority w:val="99"/>
  </w:style>
  <w:style w:type="character" w:customStyle="1" w:styleId="17">
    <w:name w:val="批注框文本 字符"/>
    <w:basedOn w:val="9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2</Pages>
  <Words>581</Words>
  <Characters>707</Characters>
  <Lines>5</Lines>
  <Paragraphs>1</Paragraphs>
  <TotalTime>7</TotalTime>
  <ScaleCrop>false</ScaleCrop>
  <LinksUpToDate>false</LinksUpToDate>
  <CharactersWithSpaces>714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2023-08-16T03:41:00Z</dcterms:created>
  <dc:creator>Windows 用户</dc:creator>
  <cp:lastModifiedBy>莫佩</cp:lastModifiedBy>
  <cp:lastPrinted>2025-10-24T01:00:00Z</cp:lastPrinted>
  <dcterms:modified xsi:type="dcterms:W3CDTF">2026-01-19T01:05:56Z</dcterms:modified>
  <cp:revision>130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eyJoZGlkIjoiMzU4YmI3MmM0ODI3MzdmYWYyMmQ0NjIwZWY1NWUzZWQiLCJ1c2VySWQiOiIxNjc4OTUwNTcyIn0=</vt:lpwstr>
  </property>
  <property fmtid="{D5CDD505-2E9C-101B-9397-08002B2CF9AE}" pid="3" name="KSOProductBuildVer">
    <vt:lpwstr>2052-12.1.0.19770</vt:lpwstr>
  </property>
  <property fmtid="{D5CDD505-2E9C-101B-9397-08002B2CF9AE}" pid="4" name="ICV">
    <vt:lpwstr>134F8D11CC404DF0A2B5E1B05D3DCA4A_13</vt:lpwstr>
  </property>
</Properties>
</file>