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8BF2CF">
      <w:pPr>
        <w:pStyle w:val="2"/>
        <w:spacing w:line="240" w:lineRule="atLeast"/>
        <w:jc w:val="center"/>
        <w:rPr>
          <w:rFonts w:ascii="仿宋" w:hAnsi="仿宋" w:eastAsia="仿宋"/>
          <w:sz w:val="32"/>
          <w:szCs w:val="15"/>
          <w:lang w:eastAsia="zh-CN"/>
        </w:rPr>
      </w:pPr>
      <w:r>
        <w:rPr>
          <w:rFonts w:hint="eastAsia" w:ascii="仿宋" w:hAnsi="仿宋" w:eastAsia="仿宋"/>
          <w:sz w:val="32"/>
          <w:szCs w:val="15"/>
          <w:lang w:eastAsia="zh-CN"/>
        </w:rPr>
        <w:t>江西省建筑工程建设监理有限公司关于西湖区朝阳洲一村管辖范围内建筑垃圾清运项目（</w:t>
      </w:r>
      <w:r>
        <w:rPr>
          <w:rFonts w:hint="eastAsia" w:ascii="仿宋" w:hAnsi="仿宋" w:eastAsia="仿宋"/>
          <w:sz w:val="32"/>
          <w:szCs w:val="15"/>
          <w:lang w:val="en-US" w:eastAsia="zh-CN"/>
        </w:rPr>
        <w:t>第三次</w:t>
      </w:r>
      <w:r>
        <w:rPr>
          <w:rFonts w:hint="eastAsia" w:ascii="仿宋" w:hAnsi="仿宋" w:eastAsia="仿宋"/>
          <w:sz w:val="32"/>
          <w:szCs w:val="15"/>
          <w:lang w:eastAsia="zh-CN"/>
        </w:rPr>
        <w:t>）竞争性谈判公告（</w:t>
      </w:r>
      <w:r>
        <w:rPr>
          <w:rFonts w:hint="eastAsia" w:ascii="仿宋" w:hAnsi="仿宋" w:eastAsia="仿宋"/>
          <w:sz w:val="32"/>
          <w:szCs w:val="15"/>
          <w:lang w:val="en-US" w:eastAsia="zh-CN"/>
        </w:rPr>
        <w:t>采购编号：JXJG-YC2406</w:t>
      </w:r>
      <w:r>
        <w:rPr>
          <w:rFonts w:hint="eastAsia" w:ascii="仿宋" w:hAnsi="仿宋" w:eastAsia="仿宋"/>
          <w:sz w:val="32"/>
          <w:szCs w:val="15"/>
          <w:lang w:eastAsia="zh-CN"/>
        </w:rPr>
        <w:t>）</w:t>
      </w:r>
    </w:p>
    <w:p w14:paraId="5E25D471">
      <w:pPr>
        <w:pBdr>
          <w:top w:val="single" w:color="auto" w:sz="4" w:space="1"/>
          <w:left w:val="single" w:color="auto" w:sz="4" w:space="4"/>
          <w:bottom w:val="single" w:color="auto" w:sz="4" w:space="10"/>
          <w:right w:val="single" w:color="auto" w:sz="4" w:space="4"/>
        </w:pBdr>
        <w:spacing w:line="240" w:lineRule="atLeast"/>
        <w:jc w:val="left"/>
        <w:rPr>
          <w:rFonts w:ascii="仿宋" w:hAnsi="仿宋" w:eastAsia="仿宋"/>
          <w:sz w:val="28"/>
          <w:szCs w:val="28"/>
        </w:rPr>
      </w:pPr>
      <w:r>
        <w:rPr>
          <w:rFonts w:hint="eastAsia" w:ascii="仿宋" w:hAnsi="仿宋" w:eastAsia="仿宋"/>
          <w:sz w:val="28"/>
          <w:szCs w:val="28"/>
        </w:rPr>
        <w:t>项目概况</w:t>
      </w:r>
    </w:p>
    <w:p w14:paraId="7438165B">
      <w:pPr>
        <w:pBdr>
          <w:top w:val="single" w:color="auto" w:sz="4" w:space="1"/>
          <w:left w:val="single" w:color="auto" w:sz="4" w:space="4"/>
          <w:bottom w:val="single" w:color="auto" w:sz="4" w:space="10"/>
          <w:right w:val="single" w:color="auto" w:sz="4" w:space="4"/>
        </w:pBdr>
        <w:spacing w:line="240" w:lineRule="atLeast"/>
        <w:ind w:firstLine="560" w:firstLineChars="200"/>
        <w:jc w:val="left"/>
        <w:rPr>
          <w:rFonts w:ascii="仿宋" w:hAnsi="仿宋" w:eastAsia="仿宋"/>
          <w:sz w:val="28"/>
          <w:szCs w:val="28"/>
        </w:rPr>
      </w:pPr>
      <w:r>
        <w:rPr>
          <w:rFonts w:hint="eastAsia" w:ascii="仿宋" w:hAnsi="仿宋" w:eastAsia="仿宋" w:cs="Times New Roman"/>
          <w:b w:val="0"/>
          <w:color w:val="000000"/>
          <w:kern w:val="2"/>
          <w:sz w:val="28"/>
          <w:szCs w:val="28"/>
          <w:u w:val="none"/>
          <w:lang w:eastAsia="zh-CN"/>
        </w:rPr>
        <w:t>西湖区朝阳洲一村管辖范围内建筑垃圾清运</w:t>
      </w:r>
      <w:r>
        <w:rPr>
          <w:rFonts w:hint="eastAsia" w:ascii="仿宋" w:hAnsi="仿宋" w:eastAsia="仿宋" w:cs="Times New Roman"/>
          <w:b w:val="0"/>
          <w:color w:val="000000"/>
          <w:kern w:val="2"/>
          <w:sz w:val="28"/>
          <w:szCs w:val="28"/>
          <w:u w:val="none"/>
          <w:lang w:val="en-US" w:eastAsia="zh-CN"/>
        </w:rPr>
        <w:t>采购</w:t>
      </w:r>
      <w:r>
        <w:rPr>
          <w:rFonts w:hint="eastAsia" w:ascii="仿宋" w:hAnsi="仿宋" w:eastAsia="仿宋" w:cs="Times New Roman"/>
          <w:color w:val="auto"/>
          <w:sz w:val="28"/>
          <w:szCs w:val="28"/>
          <w:lang w:val="en-US" w:eastAsia="zh-CN"/>
        </w:rPr>
        <w:t>项目（第三次）</w:t>
      </w:r>
      <w:r>
        <w:rPr>
          <w:rFonts w:hint="eastAsia" w:ascii="仿宋" w:hAnsi="仿宋" w:eastAsia="仿宋"/>
          <w:sz w:val="28"/>
          <w:szCs w:val="28"/>
        </w:rPr>
        <w:t>的潜在供应商应在</w:t>
      </w:r>
      <w:r>
        <w:rPr>
          <w:rFonts w:hint="eastAsia" w:ascii="仿宋" w:hAnsi="仿宋" w:eastAsia="仿宋" w:cs="Times New Roman"/>
          <w:color w:val="000000"/>
          <w:sz w:val="28"/>
          <w:szCs w:val="28"/>
          <w:lang w:val="en-US" w:eastAsia="zh-CN"/>
        </w:rPr>
        <w:t>江西省建筑工程建设监理有限公司</w:t>
      </w:r>
      <w:r>
        <w:rPr>
          <w:rFonts w:hint="eastAsia" w:ascii="仿宋" w:hAnsi="仿宋" w:eastAsia="仿宋"/>
          <w:sz w:val="28"/>
          <w:szCs w:val="28"/>
        </w:rPr>
        <w:t>获取采购文件，并于</w:t>
      </w:r>
      <w:r>
        <w:rPr>
          <w:rFonts w:hint="eastAsia" w:ascii="仿宋" w:hAnsi="仿宋" w:eastAsia="仿宋" w:cs="Times New Roman"/>
          <w:color w:val="auto"/>
          <w:sz w:val="28"/>
          <w:szCs w:val="28"/>
        </w:rPr>
        <w:t>202</w:t>
      </w:r>
      <w:r>
        <w:rPr>
          <w:rFonts w:hint="eastAsia" w:ascii="仿宋" w:hAnsi="仿宋" w:eastAsia="仿宋" w:cs="Times New Roman"/>
          <w:color w:val="auto"/>
          <w:sz w:val="28"/>
          <w:szCs w:val="28"/>
          <w:lang w:val="en-US" w:eastAsia="zh-CN"/>
        </w:rPr>
        <w:t>4</w:t>
      </w:r>
      <w:r>
        <w:rPr>
          <w:rFonts w:hint="eastAsia" w:ascii="仿宋" w:hAnsi="仿宋" w:eastAsia="仿宋" w:cs="Times New Roman"/>
          <w:bCs w:val="0"/>
          <w:color w:val="auto"/>
          <w:sz w:val="28"/>
          <w:szCs w:val="28"/>
        </w:rPr>
        <w:t>年</w:t>
      </w:r>
      <w:r>
        <w:rPr>
          <w:rFonts w:hint="eastAsia" w:ascii="仿宋" w:hAnsi="仿宋" w:eastAsia="仿宋" w:cs="Times New Roman"/>
          <w:bCs w:val="0"/>
          <w:color w:val="auto"/>
          <w:sz w:val="28"/>
          <w:szCs w:val="28"/>
          <w:lang w:val="en-US" w:eastAsia="zh-CN"/>
        </w:rPr>
        <w:t>08</w:t>
      </w:r>
      <w:r>
        <w:rPr>
          <w:rFonts w:hint="eastAsia" w:ascii="仿宋" w:hAnsi="仿宋" w:eastAsia="仿宋" w:cs="Times New Roman"/>
          <w:bCs w:val="0"/>
          <w:color w:val="auto"/>
          <w:sz w:val="28"/>
          <w:szCs w:val="28"/>
        </w:rPr>
        <w:t>月</w:t>
      </w:r>
      <w:r>
        <w:rPr>
          <w:rFonts w:hint="eastAsia" w:ascii="仿宋" w:hAnsi="仿宋" w:eastAsia="仿宋" w:cs="Times New Roman"/>
          <w:bCs w:val="0"/>
          <w:color w:val="auto"/>
          <w:sz w:val="28"/>
          <w:szCs w:val="28"/>
          <w:lang w:val="en-US" w:eastAsia="zh-CN"/>
        </w:rPr>
        <w:t>06</w:t>
      </w:r>
      <w:r>
        <w:rPr>
          <w:rFonts w:hint="eastAsia" w:ascii="仿宋" w:hAnsi="仿宋" w:eastAsia="仿宋" w:cs="Times New Roman"/>
          <w:bCs w:val="0"/>
          <w:color w:val="auto"/>
          <w:sz w:val="28"/>
          <w:szCs w:val="28"/>
        </w:rPr>
        <w:t>日</w:t>
      </w:r>
      <w:r>
        <w:rPr>
          <w:rFonts w:hint="eastAsia" w:ascii="仿宋" w:hAnsi="仿宋" w:eastAsia="仿宋" w:cs="Times New Roman"/>
          <w:bCs w:val="0"/>
          <w:color w:val="auto"/>
          <w:sz w:val="28"/>
          <w:szCs w:val="28"/>
          <w:lang w:val="en-US" w:eastAsia="zh-CN"/>
        </w:rPr>
        <w:t>14</w:t>
      </w:r>
      <w:r>
        <w:rPr>
          <w:rFonts w:hint="eastAsia" w:ascii="仿宋" w:hAnsi="仿宋" w:eastAsia="仿宋" w:cs="Times New Roman"/>
          <w:bCs w:val="0"/>
          <w:color w:val="auto"/>
          <w:sz w:val="28"/>
          <w:szCs w:val="28"/>
        </w:rPr>
        <w:t>点</w:t>
      </w:r>
      <w:r>
        <w:rPr>
          <w:rFonts w:hint="eastAsia" w:ascii="仿宋" w:hAnsi="仿宋" w:eastAsia="仿宋" w:cs="Times New Roman"/>
          <w:bCs w:val="0"/>
          <w:color w:val="auto"/>
          <w:sz w:val="28"/>
          <w:szCs w:val="28"/>
          <w:lang w:val="en-US" w:eastAsia="zh-CN"/>
        </w:rPr>
        <w:t>30</w:t>
      </w:r>
      <w:r>
        <w:rPr>
          <w:rFonts w:hint="eastAsia" w:ascii="仿宋" w:hAnsi="仿宋" w:eastAsia="仿宋" w:cs="Times New Roman"/>
          <w:bCs w:val="0"/>
          <w:color w:val="auto"/>
          <w:sz w:val="28"/>
          <w:szCs w:val="28"/>
        </w:rPr>
        <w:t>分</w:t>
      </w:r>
      <w:r>
        <w:rPr>
          <w:rFonts w:hint="eastAsia" w:ascii="仿宋" w:hAnsi="仿宋" w:eastAsia="仿宋"/>
          <w:bCs/>
          <w:sz w:val="28"/>
          <w:szCs w:val="28"/>
        </w:rPr>
        <w:t>（北京时间）前提交响应</w:t>
      </w:r>
      <w:r>
        <w:rPr>
          <w:rFonts w:ascii="仿宋" w:hAnsi="仿宋" w:eastAsia="仿宋"/>
          <w:bCs/>
          <w:sz w:val="28"/>
          <w:szCs w:val="28"/>
        </w:rPr>
        <w:t>文件</w:t>
      </w:r>
      <w:r>
        <w:rPr>
          <w:rFonts w:hint="eastAsia" w:ascii="仿宋" w:hAnsi="仿宋" w:eastAsia="仿宋"/>
          <w:sz w:val="28"/>
          <w:szCs w:val="28"/>
        </w:rPr>
        <w:t>。</w:t>
      </w:r>
    </w:p>
    <w:p w14:paraId="7E038289">
      <w:pPr>
        <w:pStyle w:val="12"/>
        <w:ind w:firstLine="0" w:firstLineChars="0"/>
        <w:rPr>
          <w:rFonts w:ascii="仿宋" w:hAnsi="仿宋" w:eastAsia="仿宋"/>
          <w:sz w:val="28"/>
          <w:szCs w:val="28"/>
        </w:rPr>
      </w:pPr>
      <w:bookmarkStart w:id="0" w:name="_Toc90566003"/>
      <w:bookmarkStart w:id="1" w:name="_Toc44243460"/>
      <w:bookmarkStart w:id="2" w:name="_Toc43910027"/>
      <w:bookmarkStart w:id="3" w:name="_Toc28359089"/>
      <w:bookmarkStart w:id="4" w:name="_Toc82180995"/>
      <w:bookmarkStart w:id="5" w:name="_Toc35393629"/>
      <w:bookmarkStart w:id="6" w:name="_Toc28359012"/>
      <w:bookmarkStart w:id="7" w:name="_Toc35393798"/>
      <w:r>
        <w:rPr>
          <w:rFonts w:hint="eastAsia" w:ascii="仿宋" w:hAnsi="仿宋" w:eastAsia="仿宋"/>
          <w:sz w:val="28"/>
          <w:szCs w:val="28"/>
        </w:rPr>
        <w:t>一、项目基本情况</w:t>
      </w:r>
      <w:bookmarkEnd w:id="0"/>
      <w:bookmarkEnd w:id="1"/>
      <w:bookmarkEnd w:id="2"/>
      <w:bookmarkEnd w:id="3"/>
      <w:bookmarkEnd w:id="4"/>
      <w:bookmarkEnd w:id="5"/>
      <w:bookmarkEnd w:id="6"/>
      <w:bookmarkEnd w:id="7"/>
    </w:p>
    <w:p w14:paraId="5B56654C">
      <w:pPr>
        <w:ind w:firstLine="560" w:firstLineChars="200"/>
        <w:rPr>
          <w:rFonts w:hint="default" w:ascii="仿宋" w:hAnsi="仿宋" w:eastAsia="仿宋" w:cs="Times New Roman"/>
          <w:sz w:val="28"/>
          <w:szCs w:val="28"/>
          <w:lang w:val="en-US"/>
        </w:rPr>
      </w:pPr>
      <w:r>
        <w:rPr>
          <w:rFonts w:hint="eastAsia" w:ascii="仿宋" w:hAnsi="仿宋" w:eastAsia="仿宋"/>
          <w:sz w:val="28"/>
          <w:szCs w:val="28"/>
        </w:rPr>
        <w:t>项目编</w:t>
      </w:r>
      <w:r>
        <w:rPr>
          <w:rFonts w:hint="eastAsia" w:ascii="仿宋" w:hAnsi="仿宋" w:eastAsia="仿宋" w:cs="Times New Roman"/>
          <w:sz w:val="28"/>
          <w:szCs w:val="28"/>
        </w:rPr>
        <w:t>号：</w:t>
      </w:r>
      <w:r>
        <w:rPr>
          <w:rFonts w:hint="eastAsia" w:ascii="仿宋" w:hAnsi="仿宋" w:eastAsia="仿宋" w:cs="Times New Roman"/>
          <w:b w:val="0"/>
          <w:bCs w:val="0"/>
          <w:spacing w:val="0"/>
          <w:w w:val="100"/>
          <w:sz w:val="28"/>
          <w:szCs w:val="28"/>
          <w:lang w:val="en-US" w:eastAsia="zh-CN"/>
        </w:rPr>
        <w:t>JXJG-YC2406</w:t>
      </w:r>
    </w:p>
    <w:p w14:paraId="1C71AB8F">
      <w:pPr>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项目名称：</w:t>
      </w:r>
      <w:r>
        <w:rPr>
          <w:rFonts w:hint="eastAsia" w:ascii="仿宋" w:hAnsi="仿宋" w:eastAsia="仿宋" w:cs="Times New Roman"/>
          <w:b w:val="0"/>
          <w:kern w:val="2"/>
          <w:sz w:val="28"/>
          <w:szCs w:val="28"/>
          <w:u w:val="none"/>
          <w:lang w:eastAsia="zh-CN"/>
        </w:rPr>
        <w:t>西湖区朝阳洲一村管辖范围内建筑垃圾清运项目（</w:t>
      </w:r>
      <w:r>
        <w:rPr>
          <w:rFonts w:hint="eastAsia" w:ascii="仿宋" w:hAnsi="仿宋" w:eastAsia="仿宋" w:cs="Times New Roman"/>
          <w:b w:val="0"/>
          <w:kern w:val="2"/>
          <w:sz w:val="28"/>
          <w:szCs w:val="28"/>
          <w:u w:val="none"/>
          <w:lang w:val="en-US" w:eastAsia="zh-CN"/>
        </w:rPr>
        <w:t>第三</w:t>
      </w:r>
      <w:bookmarkStart w:id="79" w:name="_GoBack"/>
      <w:bookmarkEnd w:id="79"/>
      <w:r>
        <w:rPr>
          <w:rFonts w:hint="eastAsia" w:ascii="仿宋" w:hAnsi="仿宋" w:eastAsia="仿宋" w:cs="Times New Roman"/>
          <w:b w:val="0"/>
          <w:kern w:val="2"/>
          <w:sz w:val="28"/>
          <w:szCs w:val="28"/>
          <w:u w:val="none"/>
          <w:lang w:val="en-US" w:eastAsia="zh-CN"/>
        </w:rPr>
        <w:t>次</w:t>
      </w:r>
      <w:r>
        <w:rPr>
          <w:rFonts w:hint="eastAsia" w:ascii="仿宋" w:hAnsi="仿宋" w:eastAsia="仿宋" w:cs="Times New Roman"/>
          <w:b w:val="0"/>
          <w:kern w:val="2"/>
          <w:sz w:val="28"/>
          <w:szCs w:val="28"/>
          <w:u w:val="none"/>
          <w:lang w:eastAsia="zh-CN"/>
        </w:rPr>
        <w:t>）</w:t>
      </w:r>
    </w:p>
    <w:p w14:paraId="30C26638">
      <w:pPr>
        <w:ind w:firstLine="560" w:firstLineChars="200"/>
        <w:rPr>
          <w:rFonts w:hint="default" w:ascii="仿宋" w:hAnsi="仿宋" w:eastAsia="仿宋" w:cs="Times New Roman"/>
          <w:sz w:val="28"/>
          <w:szCs w:val="28"/>
        </w:rPr>
      </w:pPr>
      <w:r>
        <w:rPr>
          <w:rFonts w:hint="eastAsia" w:ascii="仿宋" w:hAnsi="仿宋" w:eastAsia="仿宋" w:cs="Times New Roman"/>
          <w:sz w:val="28"/>
          <w:szCs w:val="28"/>
        </w:rPr>
        <w:t>采购方式：</w:t>
      </w:r>
      <w:r>
        <w:rPr>
          <w:rFonts w:hint="eastAsia" w:ascii="仿宋" w:hAnsi="仿宋" w:eastAsia="仿宋" w:cs="Times New Roman"/>
          <w:sz w:val="28"/>
          <w:szCs w:val="28"/>
          <w:lang w:val="en-US" w:eastAsia="zh-CN"/>
        </w:rPr>
        <w:t>竞争性谈判</w:t>
      </w:r>
    </w:p>
    <w:p w14:paraId="3E9832A0">
      <w:pPr>
        <w:ind w:firstLine="560" w:firstLineChars="200"/>
        <w:rPr>
          <w:rFonts w:hint="default" w:ascii="仿宋" w:hAnsi="仿宋" w:eastAsia="仿宋" w:cs="Times New Roman"/>
          <w:sz w:val="28"/>
          <w:szCs w:val="28"/>
        </w:rPr>
      </w:pPr>
      <w:r>
        <w:rPr>
          <w:rFonts w:hint="eastAsia" w:ascii="仿宋" w:hAnsi="仿宋" w:eastAsia="仿宋" w:cs="Times New Roman"/>
          <w:sz w:val="28"/>
          <w:szCs w:val="28"/>
        </w:rPr>
        <w:t>预算金额：</w:t>
      </w:r>
      <w:r>
        <w:rPr>
          <w:rFonts w:hint="eastAsia" w:cs="宋体"/>
          <w:color w:val="auto"/>
          <w:sz w:val="24"/>
          <w:szCs w:val="24"/>
          <w:highlight w:val="none"/>
          <w:lang w:val="en-US" w:eastAsia="zh-CN"/>
        </w:rPr>
        <w:t>单价520元/车</w:t>
      </w:r>
    </w:p>
    <w:p w14:paraId="27819D5E">
      <w:pPr>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最高限价</w:t>
      </w:r>
      <w:r>
        <w:rPr>
          <w:rFonts w:hint="eastAsia" w:ascii="仿宋" w:hAnsi="仿宋" w:eastAsia="仿宋" w:cs="Times New Roman"/>
          <w:sz w:val="28"/>
          <w:szCs w:val="28"/>
          <w:lang w:eastAsia="zh-CN"/>
        </w:rPr>
        <w:t>：</w:t>
      </w:r>
      <w:r>
        <w:rPr>
          <w:rFonts w:hint="eastAsia" w:cs="宋体"/>
          <w:color w:val="auto"/>
          <w:sz w:val="24"/>
          <w:szCs w:val="24"/>
          <w:highlight w:val="none"/>
          <w:lang w:val="en-US" w:eastAsia="zh-CN"/>
        </w:rPr>
        <w:t>单价520元/车</w:t>
      </w:r>
    </w:p>
    <w:p w14:paraId="1DDD3307">
      <w:pPr>
        <w:ind w:firstLine="560" w:firstLineChars="200"/>
        <w:rPr>
          <w:rFonts w:ascii="仿宋" w:hAnsi="仿宋" w:eastAsia="仿宋"/>
          <w:sz w:val="28"/>
          <w:szCs w:val="28"/>
        </w:rPr>
      </w:pPr>
      <w:r>
        <w:rPr>
          <w:rFonts w:hint="eastAsia" w:ascii="仿宋" w:hAnsi="仿宋" w:eastAsia="仿宋"/>
          <w:sz w:val="28"/>
          <w:szCs w:val="28"/>
        </w:rPr>
        <w:t>采购需求：</w:t>
      </w:r>
    </w:p>
    <w:tbl>
      <w:tblPr>
        <w:tblStyle w:val="7"/>
        <w:tblW w:w="101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17"/>
        <w:gridCol w:w="2170"/>
        <w:gridCol w:w="2933"/>
        <w:gridCol w:w="1320"/>
        <w:gridCol w:w="1692"/>
      </w:tblGrid>
      <w:tr w14:paraId="77F2C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2017" w:type="dxa"/>
            <w:noWrap w:val="0"/>
            <w:vAlign w:val="center"/>
          </w:tcPr>
          <w:p w14:paraId="5509B726">
            <w:pPr>
              <w:jc w:val="center"/>
              <w:rPr>
                <w:rFonts w:hint="eastAsia" w:ascii="仿宋" w:hAnsi="仿宋" w:eastAsia="仿宋"/>
                <w:b/>
                <w:sz w:val="28"/>
                <w:szCs w:val="28"/>
              </w:rPr>
            </w:pPr>
            <w:r>
              <w:rPr>
                <w:rFonts w:hint="eastAsia" w:ascii="仿宋" w:hAnsi="仿宋" w:eastAsia="仿宋" w:cs="Times New Roman"/>
                <w:b/>
                <w:sz w:val="28"/>
                <w:szCs w:val="28"/>
              </w:rPr>
              <w:t>项目编号</w:t>
            </w:r>
          </w:p>
        </w:tc>
        <w:tc>
          <w:tcPr>
            <w:tcW w:w="2170" w:type="dxa"/>
            <w:noWrap w:val="0"/>
            <w:vAlign w:val="center"/>
          </w:tcPr>
          <w:p w14:paraId="5847EB34">
            <w:pPr>
              <w:jc w:val="center"/>
              <w:rPr>
                <w:rFonts w:ascii="仿宋" w:hAnsi="仿宋" w:eastAsia="仿宋"/>
                <w:b/>
                <w:sz w:val="28"/>
                <w:szCs w:val="28"/>
              </w:rPr>
            </w:pPr>
            <w:r>
              <w:rPr>
                <w:rFonts w:hint="eastAsia" w:ascii="仿宋" w:hAnsi="仿宋" w:eastAsia="仿宋"/>
                <w:b/>
                <w:sz w:val="28"/>
                <w:szCs w:val="28"/>
                <w:lang w:val="en-US" w:eastAsia="zh-CN"/>
              </w:rPr>
              <w:t>项目</w:t>
            </w:r>
            <w:r>
              <w:rPr>
                <w:rFonts w:hint="eastAsia" w:ascii="仿宋" w:hAnsi="仿宋" w:eastAsia="仿宋"/>
                <w:b/>
                <w:sz w:val="28"/>
                <w:szCs w:val="28"/>
              </w:rPr>
              <w:t>名称</w:t>
            </w:r>
          </w:p>
        </w:tc>
        <w:tc>
          <w:tcPr>
            <w:tcW w:w="2933" w:type="dxa"/>
            <w:noWrap w:val="0"/>
            <w:vAlign w:val="center"/>
          </w:tcPr>
          <w:p w14:paraId="50421E1E">
            <w:pPr>
              <w:jc w:val="center"/>
              <w:rPr>
                <w:rFonts w:ascii="仿宋" w:hAnsi="仿宋" w:eastAsia="仿宋"/>
                <w:b/>
                <w:sz w:val="28"/>
                <w:szCs w:val="28"/>
              </w:rPr>
            </w:pPr>
            <w:r>
              <w:rPr>
                <w:rFonts w:hint="eastAsia" w:ascii="仿宋" w:hAnsi="仿宋" w:eastAsia="仿宋"/>
                <w:b/>
                <w:sz w:val="28"/>
                <w:szCs w:val="28"/>
                <w:lang w:val="en-US" w:eastAsia="zh-CN"/>
              </w:rPr>
              <w:t>服务事项</w:t>
            </w:r>
          </w:p>
        </w:tc>
        <w:tc>
          <w:tcPr>
            <w:tcW w:w="1320" w:type="dxa"/>
            <w:noWrap w:val="0"/>
            <w:vAlign w:val="center"/>
          </w:tcPr>
          <w:p w14:paraId="0A0F305A">
            <w:pPr>
              <w:jc w:val="center"/>
              <w:rPr>
                <w:rFonts w:hint="eastAsia" w:ascii="仿宋" w:hAnsi="仿宋" w:eastAsia="仿宋"/>
                <w:b/>
                <w:sz w:val="28"/>
                <w:szCs w:val="28"/>
              </w:rPr>
            </w:pPr>
            <w:r>
              <w:rPr>
                <w:rFonts w:hint="eastAsia" w:ascii="仿宋" w:hAnsi="仿宋" w:eastAsia="仿宋" w:cs="Times New Roman"/>
                <w:b/>
                <w:i w:val="0"/>
                <w:iCs w:val="0"/>
                <w:caps w:val="0"/>
                <w:color w:val="333333"/>
                <w:spacing w:val="0"/>
                <w:sz w:val="28"/>
                <w:szCs w:val="28"/>
                <w:shd w:val="clear" w:color="auto" w:fill="auto"/>
                <w:lang w:val="en-US" w:eastAsia="zh-CN"/>
              </w:rPr>
              <w:t>预算金额（单价）</w:t>
            </w:r>
          </w:p>
        </w:tc>
        <w:tc>
          <w:tcPr>
            <w:tcW w:w="1692" w:type="dxa"/>
            <w:noWrap w:val="0"/>
            <w:vAlign w:val="center"/>
          </w:tcPr>
          <w:p w14:paraId="1A014886">
            <w:pPr>
              <w:jc w:val="center"/>
              <w:rPr>
                <w:rFonts w:hint="default" w:ascii="仿宋" w:hAnsi="仿宋" w:eastAsia="仿宋" w:cs="Times New Roman"/>
                <w:b/>
                <w:i w:val="0"/>
                <w:iCs w:val="0"/>
                <w:caps w:val="0"/>
                <w:color w:val="333333"/>
                <w:spacing w:val="0"/>
                <w:sz w:val="28"/>
                <w:szCs w:val="28"/>
                <w:shd w:val="clear" w:color="auto" w:fill="auto"/>
                <w:lang w:val="en-US" w:eastAsia="zh-CN"/>
              </w:rPr>
            </w:pPr>
            <w:r>
              <w:rPr>
                <w:rFonts w:hint="eastAsia" w:ascii="仿宋" w:hAnsi="仿宋" w:eastAsia="仿宋" w:cs="Times New Roman"/>
                <w:b/>
                <w:i w:val="0"/>
                <w:iCs w:val="0"/>
                <w:caps w:val="0"/>
                <w:color w:val="333333"/>
                <w:spacing w:val="0"/>
                <w:sz w:val="28"/>
                <w:szCs w:val="28"/>
                <w:shd w:val="clear" w:color="auto" w:fill="auto"/>
                <w:lang w:val="en-US" w:eastAsia="zh-CN"/>
              </w:rPr>
              <w:t>项目要求</w:t>
            </w:r>
          </w:p>
        </w:tc>
      </w:tr>
      <w:tr w14:paraId="202EC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017" w:type="dxa"/>
            <w:noWrap w:val="0"/>
            <w:vAlign w:val="center"/>
          </w:tcPr>
          <w:p w14:paraId="404466A7">
            <w:pPr>
              <w:pStyle w:val="4"/>
              <w:ind w:left="0" w:leftChars="0" w:right="-99" w:rightChars="-47"/>
              <w:jc w:val="center"/>
              <w:rPr>
                <w:rFonts w:hint="default" w:ascii="仿宋" w:hAnsi="仿宋" w:eastAsia="仿宋" w:cs="Times New Roman"/>
                <w:sz w:val="28"/>
                <w:szCs w:val="28"/>
                <w:lang w:val="en-US"/>
              </w:rPr>
            </w:pPr>
            <w:r>
              <w:rPr>
                <w:rFonts w:hint="eastAsia" w:ascii="仿宋" w:hAnsi="仿宋" w:eastAsia="仿宋" w:cs="Times New Roman"/>
                <w:b w:val="0"/>
                <w:bCs w:val="0"/>
                <w:spacing w:val="0"/>
                <w:w w:val="100"/>
                <w:sz w:val="28"/>
                <w:szCs w:val="28"/>
                <w:lang w:val="en-US" w:eastAsia="zh-CN"/>
              </w:rPr>
              <w:t>JXJG-YC2406</w:t>
            </w:r>
          </w:p>
        </w:tc>
        <w:tc>
          <w:tcPr>
            <w:tcW w:w="2170" w:type="dxa"/>
            <w:noWrap w:val="0"/>
            <w:vAlign w:val="center"/>
          </w:tcPr>
          <w:p w14:paraId="62D42849">
            <w:pPr>
              <w:pStyle w:val="4"/>
              <w:ind w:left="0" w:leftChars="0" w:right="-69" w:rightChars="-33"/>
              <w:jc w:val="center"/>
              <w:rPr>
                <w:rFonts w:hint="eastAsia" w:ascii="仿宋" w:hAnsi="仿宋" w:eastAsia="仿宋" w:cs="Times New Roman"/>
                <w:sz w:val="28"/>
                <w:szCs w:val="28"/>
              </w:rPr>
            </w:pPr>
            <w:r>
              <w:rPr>
                <w:rFonts w:hint="eastAsia" w:ascii="仿宋" w:hAnsi="仿宋" w:eastAsia="仿宋" w:cs="Times New Roman"/>
                <w:b w:val="0"/>
                <w:kern w:val="2"/>
                <w:sz w:val="28"/>
                <w:szCs w:val="28"/>
                <w:u w:val="none"/>
                <w:lang w:eastAsia="zh-CN"/>
              </w:rPr>
              <w:t>西湖区朝阳洲一村管辖范围内建筑垃圾清运项目（</w:t>
            </w:r>
            <w:r>
              <w:rPr>
                <w:rFonts w:hint="eastAsia" w:ascii="仿宋" w:hAnsi="仿宋" w:eastAsia="仿宋" w:cs="Times New Roman"/>
                <w:b w:val="0"/>
                <w:kern w:val="2"/>
                <w:sz w:val="28"/>
                <w:szCs w:val="28"/>
                <w:u w:val="none"/>
                <w:lang w:val="en-US" w:eastAsia="zh-CN"/>
              </w:rPr>
              <w:t>第二次</w:t>
            </w:r>
            <w:r>
              <w:rPr>
                <w:rFonts w:hint="eastAsia" w:ascii="仿宋" w:hAnsi="仿宋" w:eastAsia="仿宋" w:cs="Times New Roman"/>
                <w:b w:val="0"/>
                <w:kern w:val="2"/>
                <w:sz w:val="28"/>
                <w:szCs w:val="28"/>
                <w:u w:val="none"/>
                <w:lang w:eastAsia="zh-CN"/>
              </w:rPr>
              <w:t>）</w:t>
            </w:r>
          </w:p>
        </w:tc>
        <w:tc>
          <w:tcPr>
            <w:tcW w:w="2933" w:type="dxa"/>
            <w:noWrap w:val="0"/>
            <w:vAlign w:val="center"/>
          </w:tcPr>
          <w:p w14:paraId="7E1C25F7">
            <w:pPr>
              <w:pStyle w:val="4"/>
              <w:ind w:left="0" w:leftChars="0" w:right="109" w:rightChars="52"/>
              <w:jc w:val="center"/>
              <w:rPr>
                <w:rFonts w:hint="default" w:ascii="仿宋" w:hAnsi="仿宋" w:eastAsia="仿宋" w:cs="Times New Roman"/>
                <w:sz w:val="28"/>
                <w:szCs w:val="28"/>
                <w:lang w:val="en-US"/>
              </w:rPr>
            </w:pPr>
            <w:r>
              <w:rPr>
                <w:rFonts w:hint="eastAsia" w:ascii="仿宋" w:hAnsi="仿宋" w:eastAsia="仿宋" w:cs="Times New Roman"/>
                <w:kern w:val="2"/>
                <w:sz w:val="28"/>
                <w:szCs w:val="28"/>
                <w:lang w:val="en-US" w:eastAsia="zh-CN"/>
              </w:rPr>
              <w:t>预估每月垃圾清运10-20车，要求清运车载容量≥7m³/车，箱体尺寸3.8米×0.8米以上，且自带装卸工具及人员。</w:t>
            </w:r>
          </w:p>
        </w:tc>
        <w:tc>
          <w:tcPr>
            <w:tcW w:w="1320" w:type="dxa"/>
            <w:noWrap w:val="0"/>
            <w:vAlign w:val="center"/>
          </w:tcPr>
          <w:p w14:paraId="653FAA4C">
            <w:pPr>
              <w:pStyle w:val="4"/>
              <w:ind w:left="0" w:leftChars="0" w:right="29" w:rightChars="14"/>
              <w:jc w:val="center"/>
              <w:rPr>
                <w:rFonts w:hint="default" w:ascii="仿宋" w:hAnsi="仿宋" w:eastAsia="仿宋" w:cs="Times New Roman"/>
                <w:sz w:val="28"/>
                <w:szCs w:val="28"/>
                <w:lang w:val="en-US" w:eastAsia="zh-CN"/>
              </w:rPr>
            </w:pPr>
            <w:r>
              <w:rPr>
                <w:rFonts w:hint="eastAsia" w:ascii="仿宋" w:hAnsi="仿宋" w:eastAsia="仿宋" w:cs="Times New Roman"/>
                <w:color w:val="auto"/>
                <w:sz w:val="28"/>
                <w:szCs w:val="28"/>
                <w:lang w:val="en-US" w:eastAsia="zh-CN"/>
              </w:rPr>
              <w:t>520元/车</w:t>
            </w:r>
          </w:p>
        </w:tc>
        <w:tc>
          <w:tcPr>
            <w:tcW w:w="1692" w:type="dxa"/>
            <w:noWrap w:val="0"/>
            <w:vAlign w:val="center"/>
          </w:tcPr>
          <w:p w14:paraId="3BF30B89">
            <w:pPr>
              <w:pStyle w:val="4"/>
              <w:ind w:left="0" w:leftChars="0" w:right="29" w:rightChars="14"/>
              <w:jc w:val="center"/>
              <w:rPr>
                <w:rFonts w:hint="default" w:ascii="仿宋" w:hAnsi="仿宋" w:eastAsia="仿宋" w:cs="Times New Roman"/>
                <w:color w:val="auto"/>
                <w:sz w:val="28"/>
                <w:szCs w:val="28"/>
                <w:lang w:val="en-US" w:eastAsia="zh-CN"/>
              </w:rPr>
            </w:pPr>
            <w:r>
              <w:rPr>
                <w:rFonts w:hint="eastAsia" w:ascii="仿宋" w:hAnsi="仿宋" w:eastAsia="仿宋" w:cs="Times New Roman"/>
                <w:color w:val="auto"/>
                <w:sz w:val="28"/>
                <w:szCs w:val="28"/>
                <w:lang w:val="en-US" w:eastAsia="zh-CN"/>
              </w:rPr>
              <w:t>详见文件第三章采购需求</w:t>
            </w:r>
          </w:p>
        </w:tc>
      </w:tr>
    </w:tbl>
    <w:p w14:paraId="2FCCAB63">
      <w:pPr>
        <w:keepNext w:val="0"/>
        <w:keepLines w:val="0"/>
        <w:widowControl/>
        <w:suppressLineNumbers w:val="0"/>
        <w:ind w:firstLine="560" w:firstLineChars="200"/>
        <w:jc w:val="left"/>
        <w:rPr>
          <w:rFonts w:hint="eastAsia" w:ascii="仿宋" w:hAnsi="仿宋" w:eastAsia="仿宋" w:cs="Times New Roman"/>
          <w:sz w:val="28"/>
          <w:szCs w:val="28"/>
          <w:lang w:bidi="ar"/>
        </w:rPr>
      </w:pPr>
    </w:p>
    <w:p w14:paraId="74547430">
      <w:pPr>
        <w:pStyle w:val="12"/>
        <w:ind w:firstLine="0" w:firstLineChars="0"/>
        <w:rPr>
          <w:rFonts w:ascii="仿宋" w:hAnsi="仿宋" w:eastAsia="仿宋"/>
          <w:sz w:val="28"/>
          <w:szCs w:val="28"/>
        </w:rPr>
      </w:pPr>
      <w:bookmarkStart w:id="8" w:name="_Toc82180996"/>
      <w:bookmarkStart w:id="9" w:name="_Toc35393799"/>
      <w:bookmarkStart w:id="10" w:name="_Toc28359090"/>
      <w:bookmarkStart w:id="11" w:name="_Toc35393630"/>
      <w:bookmarkStart w:id="12" w:name="_Toc43910028"/>
      <w:bookmarkStart w:id="13" w:name="_Toc90566004"/>
      <w:bookmarkStart w:id="14" w:name="_Toc28359013"/>
      <w:bookmarkStart w:id="15" w:name="_Toc44243461"/>
      <w:r>
        <w:rPr>
          <w:rFonts w:hint="eastAsia" w:ascii="仿宋" w:hAnsi="仿宋" w:eastAsia="仿宋"/>
          <w:sz w:val="28"/>
          <w:szCs w:val="28"/>
        </w:rPr>
        <w:t>二、申请人的资格要求：</w:t>
      </w:r>
      <w:bookmarkEnd w:id="8"/>
      <w:bookmarkEnd w:id="9"/>
      <w:bookmarkEnd w:id="10"/>
      <w:bookmarkEnd w:id="11"/>
      <w:bookmarkEnd w:id="12"/>
      <w:bookmarkEnd w:id="13"/>
      <w:bookmarkEnd w:id="14"/>
      <w:bookmarkEnd w:id="15"/>
    </w:p>
    <w:p w14:paraId="09CE8776">
      <w:pPr>
        <w:spacing w:line="240" w:lineRule="auto"/>
        <w:ind w:firstLine="560" w:firstLineChars="200"/>
        <w:jc w:val="left"/>
        <w:rPr>
          <w:rFonts w:hint="eastAsia" w:ascii="仿宋" w:hAnsi="仿宋" w:eastAsia="仿宋" w:cs="Times New Roman"/>
          <w:sz w:val="28"/>
          <w:szCs w:val="28"/>
        </w:rPr>
      </w:pPr>
      <w:bookmarkStart w:id="16" w:name="_Toc28359014"/>
      <w:bookmarkStart w:id="17" w:name="_Toc28359091"/>
      <w:r>
        <w:rPr>
          <w:rFonts w:hint="eastAsia" w:ascii="仿宋" w:hAnsi="仿宋" w:eastAsia="仿宋" w:cs="Times New Roman"/>
          <w:sz w:val="28"/>
          <w:szCs w:val="28"/>
        </w:rPr>
        <w:t>1.满足《中华人民共和国政府采购法》第二十二条规定；</w:t>
      </w:r>
    </w:p>
    <w:p w14:paraId="741293A6">
      <w:pPr>
        <w:spacing w:line="240" w:lineRule="auto"/>
        <w:ind w:firstLine="560" w:firstLineChars="200"/>
        <w:rPr>
          <w:rFonts w:hint="eastAsia" w:ascii="仿宋" w:hAnsi="仿宋" w:eastAsia="仿宋" w:cs="Times New Roman"/>
          <w:kern w:val="2"/>
          <w:sz w:val="28"/>
          <w:szCs w:val="28"/>
        </w:rPr>
      </w:pPr>
      <w:r>
        <w:rPr>
          <w:rFonts w:hint="eastAsia" w:ascii="仿宋" w:hAnsi="仿宋" w:eastAsia="仿宋" w:cs="Times New Roman"/>
          <w:kern w:val="2"/>
          <w:sz w:val="28"/>
          <w:szCs w:val="28"/>
          <w:lang w:eastAsia="zh-CN"/>
        </w:rPr>
        <w:t>（</w:t>
      </w:r>
      <w:r>
        <w:rPr>
          <w:rFonts w:hint="eastAsia" w:ascii="仿宋" w:hAnsi="仿宋" w:eastAsia="仿宋" w:cs="Times New Roman"/>
          <w:kern w:val="2"/>
          <w:sz w:val="28"/>
          <w:szCs w:val="28"/>
        </w:rPr>
        <w:t>1</w:t>
      </w:r>
      <w:r>
        <w:rPr>
          <w:rFonts w:hint="eastAsia" w:ascii="仿宋" w:hAnsi="仿宋" w:eastAsia="仿宋" w:cs="Times New Roman"/>
          <w:kern w:val="2"/>
          <w:sz w:val="28"/>
          <w:szCs w:val="28"/>
          <w:lang w:eastAsia="zh-CN"/>
        </w:rPr>
        <w:t>）</w:t>
      </w:r>
      <w:r>
        <w:rPr>
          <w:rFonts w:hint="eastAsia" w:ascii="仿宋" w:hAnsi="仿宋" w:eastAsia="仿宋" w:cs="Times New Roman"/>
          <w:kern w:val="2"/>
          <w:sz w:val="28"/>
          <w:szCs w:val="28"/>
        </w:rPr>
        <w:t>具有独立承担民事责任的能力；</w:t>
      </w:r>
    </w:p>
    <w:p w14:paraId="50853EB9">
      <w:pPr>
        <w:spacing w:line="240" w:lineRule="auto"/>
        <w:ind w:firstLine="560" w:firstLineChars="200"/>
        <w:rPr>
          <w:rFonts w:hint="eastAsia" w:ascii="仿宋" w:hAnsi="仿宋" w:eastAsia="仿宋" w:cs="Times New Roman"/>
          <w:kern w:val="2"/>
          <w:sz w:val="28"/>
          <w:szCs w:val="28"/>
        </w:rPr>
      </w:pPr>
      <w:r>
        <w:rPr>
          <w:rFonts w:hint="eastAsia" w:ascii="仿宋" w:hAnsi="仿宋" w:eastAsia="仿宋" w:cs="Times New Roman"/>
          <w:kern w:val="2"/>
          <w:sz w:val="28"/>
          <w:szCs w:val="28"/>
          <w:lang w:eastAsia="zh-CN"/>
        </w:rPr>
        <w:t>（</w:t>
      </w:r>
      <w:r>
        <w:rPr>
          <w:rFonts w:hint="eastAsia" w:ascii="仿宋" w:hAnsi="仿宋" w:eastAsia="仿宋" w:cs="Times New Roman"/>
          <w:kern w:val="2"/>
          <w:sz w:val="28"/>
          <w:szCs w:val="28"/>
        </w:rPr>
        <w:t>2</w:t>
      </w:r>
      <w:r>
        <w:rPr>
          <w:rFonts w:hint="eastAsia" w:ascii="仿宋" w:hAnsi="仿宋" w:eastAsia="仿宋" w:cs="Times New Roman"/>
          <w:kern w:val="2"/>
          <w:sz w:val="28"/>
          <w:szCs w:val="28"/>
          <w:lang w:eastAsia="zh-CN"/>
        </w:rPr>
        <w:t>）</w:t>
      </w:r>
      <w:r>
        <w:rPr>
          <w:rFonts w:hint="eastAsia" w:ascii="仿宋" w:hAnsi="仿宋" w:eastAsia="仿宋" w:cs="Times New Roman"/>
          <w:kern w:val="2"/>
          <w:sz w:val="28"/>
          <w:szCs w:val="28"/>
        </w:rPr>
        <w:t>具有良好的商业信誉和健全的财务会计制度；</w:t>
      </w:r>
    </w:p>
    <w:p w14:paraId="5E6C7DB5">
      <w:pPr>
        <w:spacing w:line="240" w:lineRule="auto"/>
        <w:ind w:firstLine="560" w:firstLineChars="200"/>
        <w:rPr>
          <w:rFonts w:hint="eastAsia" w:ascii="仿宋" w:hAnsi="仿宋" w:eastAsia="仿宋" w:cs="Times New Roman"/>
          <w:kern w:val="2"/>
          <w:sz w:val="28"/>
          <w:szCs w:val="28"/>
        </w:rPr>
      </w:pPr>
      <w:r>
        <w:rPr>
          <w:rFonts w:hint="eastAsia" w:ascii="仿宋" w:hAnsi="仿宋" w:eastAsia="仿宋" w:cs="Times New Roman"/>
          <w:kern w:val="2"/>
          <w:sz w:val="28"/>
          <w:szCs w:val="28"/>
          <w:lang w:eastAsia="zh-CN"/>
        </w:rPr>
        <w:t>（</w:t>
      </w:r>
      <w:r>
        <w:rPr>
          <w:rFonts w:hint="eastAsia" w:ascii="仿宋" w:hAnsi="仿宋" w:eastAsia="仿宋" w:cs="Times New Roman"/>
          <w:kern w:val="2"/>
          <w:sz w:val="28"/>
          <w:szCs w:val="28"/>
        </w:rPr>
        <w:t>3</w:t>
      </w:r>
      <w:r>
        <w:rPr>
          <w:rFonts w:hint="eastAsia" w:ascii="仿宋" w:hAnsi="仿宋" w:eastAsia="仿宋" w:cs="Times New Roman"/>
          <w:kern w:val="2"/>
          <w:sz w:val="28"/>
          <w:szCs w:val="28"/>
          <w:lang w:eastAsia="zh-CN"/>
        </w:rPr>
        <w:t>）</w:t>
      </w:r>
      <w:r>
        <w:rPr>
          <w:rFonts w:hint="eastAsia" w:ascii="仿宋" w:hAnsi="仿宋" w:eastAsia="仿宋" w:cs="Times New Roman"/>
          <w:kern w:val="2"/>
          <w:sz w:val="28"/>
          <w:szCs w:val="28"/>
        </w:rPr>
        <w:t>具有履行合同所必需的设备和专业技术能力；</w:t>
      </w:r>
    </w:p>
    <w:p w14:paraId="685FA356">
      <w:pPr>
        <w:spacing w:line="240" w:lineRule="auto"/>
        <w:ind w:firstLine="560" w:firstLineChars="200"/>
        <w:rPr>
          <w:rFonts w:hint="eastAsia" w:ascii="仿宋" w:hAnsi="仿宋" w:eastAsia="仿宋" w:cs="Times New Roman"/>
          <w:kern w:val="2"/>
          <w:sz w:val="28"/>
          <w:szCs w:val="28"/>
        </w:rPr>
      </w:pPr>
      <w:r>
        <w:rPr>
          <w:rFonts w:hint="eastAsia" w:ascii="仿宋" w:hAnsi="仿宋" w:eastAsia="仿宋" w:cs="Times New Roman"/>
          <w:kern w:val="2"/>
          <w:sz w:val="28"/>
          <w:szCs w:val="28"/>
          <w:lang w:eastAsia="zh-CN"/>
        </w:rPr>
        <w:t>（</w:t>
      </w:r>
      <w:r>
        <w:rPr>
          <w:rFonts w:hint="eastAsia" w:ascii="仿宋" w:hAnsi="仿宋" w:eastAsia="仿宋" w:cs="Times New Roman"/>
          <w:kern w:val="2"/>
          <w:sz w:val="28"/>
          <w:szCs w:val="28"/>
        </w:rPr>
        <w:t>4</w:t>
      </w:r>
      <w:r>
        <w:rPr>
          <w:rFonts w:hint="eastAsia" w:ascii="仿宋" w:hAnsi="仿宋" w:eastAsia="仿宋" w:cs="Times New Roman"/>
          <w:kern w:val="2"/>
          <w:sz w:val="28"/>
          <w:szCs w:val="28"/>
          <w:lang w:eastAsia="zh-CN"/>
        </w:rPr>
        <w:t>）</w:t>
      </w:r>
      <w:r>
        <w:rPr>
          <w:rFonts w:hint="eastAsia" w:ascii="仿宋" w:hAnsi="仿宋" w:eastAsia="仿宋" w:cs="Times New Roman"/>
          <w:kern w:val="2"/>
          <w:sz w:val="28"/>
          <w:szCs w:val="28"/>
        </w:rPr>
        <w:t>有依法缴纳税收和社会保障资金的良好记录；</w:t>
      </w:r>
    </w:p>
    <w:p w14:paraId="43B9BB5A">
      <w:pPr>
        <w:spacing w:line="240" w:lineRule="auto"/>
        <w:ind w:firstLine="560" w:firstLineChars="200"/>
        <w:rPr>
          <w:rFonts w:hint="eastAsia" w:ascii="仿宋" w:hAnsi="仿宋" w:eastAsia="仿宋" w:cs="Times New Roman"/>
          <w:kern w:val="2"/>
          <w:sz w:val="28"/>
          <w:szCs w:val="28"/>
        </w:rPr>
      </w:pPr>
      <w:r>
        <w:rPr>
          <w:rFonts w:hint="eastAsia" w:ascii="仿宋" w:hAnsi="仿宋" w:eastAsia="仿宋" w:cs="Times New Roman"/>
          <w:kern w:val="2"/>
          <w:sz w:val="28"/>
          <w:szCs w:val="28"/>
          <w:lang w:eastAsia="zh-CN"/>
        </w:rPr>
        <w:t>（</w:t>
      </w:r>
      <w:r>
        <w:rPr>
          <w:rFonts w:hint="eastAsia" w:ascii="仿宋" w:hAnsi="仿宋" w:eastAsia="仿宋" w:cs="Times New Roman"/>
          <w:kern w:val="2"/>
          <w:sz w:val="28"/>
          <w:szCs w:val="28"/>
        </w:rPr>
        <w:t>5</w:t>
      </w:r>
      <w:r>
        <w:rPr>
          <w:rFonts w:hint="eastAsia" w:ascii="仿宋" w:hAnsi="仿宋" w:eastAsia="仿宋" w:cs="Times New Roman"/>
          <w:kern w:val="2"/>
          <w:sz w:val="28"/>
          <w:szCs w:val="28"/>
          <w:lang w:eastAsia="zh-CN"/>
        </w:rPr>
        <w:t>）</w:t>
      </w:r>
      <w:r>
        <w:rPr>
          <w:rFonts w:hint="eastAsia" w:ascii="仿宋" w:hAnsi="仿宋" w:eastAsia="仿宋" w:cs="Times New Roman"/>
          <w:kern w:val="2"/>
          <w:sz w:val="28"/>
          <w:szCs w:val="28"/>
        </w:rPr>
        <w:t>参加政府采购活动前三年内，在经营活动中没有重大违法记录；</w:t>
      </w:r>
    </w:p>
    <w:p w14:paraId="619A5232">
      <w:pPr>
        <w:spacing w:line="240" w:lineRule="auto"/>
        <w:ind w:firstLine="560" w:firstLineChars="200"/>
        <w:rPr>
          <w:rFonts w:hint="eastAsia" w:ascii="仿宋" w:hAnsi="仿宋" w:eastAsia="仿宋" w:cs="Times New Roman"/>
          <w:kern w:val="2"/>
          <w:sz w:val="28"/>
          <w:szCs w:val="28"/>
          <w:lang w:eastAsia="zh-CN"/>
        </w:rPr>
      </w:pPr>
      <w:r>
        <w:rPr>
          <w:rFonts w:hint="eastAsia" w:ascii="仿宋" w:hAnsi="仿宋" w:eastAsia="仿宋" w:cs="Times New Roman"/>
          <w:kern w:val="2"/>
          <w:sz w:val="28"/>
          <w:szCs w:val="28"/>
          <w:lang w:eastAsia="zh-CN"/>
        </w:rPr>
        <w:t>（</w:t>
      </w:r>
      <w:r>
        <w:rPr>
          <w:rFonts w:hint="eastAsia" w:ascii="仿宋" w:hAnsi="仿宋" w:eastAsia="仿宋" w:cs="Times New Roman"/>
          <w:kern w:val="2"/>
          <w:sz w:val="28"/>
          <w:szCs w:val="28"/>
        </w:rPr>
        <w:t>6</w:t>
      </w:r>
      <w:r>
        <w:rPr>
          <w:rFonts w:hint="eastAsia" w:ascii="仿宋" w:hAnsi="仿宋" w:eastAsia="仿宋" w:cs="Times New Roman"/>
          <w:kern w:val="2"/>
          <w:sz w:val="28"/>
          <w:szCs w:val="28"/>
          <w:lang w:eastAsia="zh-CN"/>
        </w:rPr>
        <w:t>）</w:t>
      </w:r>
      <w:r>
        <w:rPr>
          <w:rFonts w:hint="eastAsia" w:ascii="仿宋" w:hAnsi="仿宋" w:eastAsia="仿宋" w:cs="Times New Roman"/>
          <w:kern w:val="2"/>
          <w:sz w:val="28"/>
          <w:szCs w:val="28"/>
        </w:rPr>
        <w:t>法律、行政法规规定的其他条件</w:t>
      </w:r>
      <w:r>
        <w:rPr>
          <w:rFonts w:hint="eastAsia" w:ascii="仿宋" w:hAnsi="仿宋" w:eastAsia="仿宋" w:cs="Times New Roman"/>
          <w:kern w:val="2"/>
          <w:sz w:val="28"/>
          <w:szCs w:val="28"/>
          <w:lang w:eastAsia="zh-CN"/>
        </w:rPr>
        <w:t>：</w:t>
      </w:r>
    </w:p>
    <w:p w14:paraId="13DF3832">
      <w:pPr>
        <w:spacing w:line="240" w:lineRule="auto"/>
        <w:ind w:firstLine="560" w:firstLineChars="200"/>
        <w:rPr>
          <w:rFonts w:hint="default" w:ascii="仿宋" w:hAnsi="仿宋" w:eastAsia="仿宋" w:cs="Times New Roman"/>
          <w:kern w:val="2"/>
          <w:sz w:val="28"/>
          <w:szCs w:val="28"/>
          <w:lang w:val="en-US" w:eastAsia="zh-CN"/>
        </w:rPr>
      </w:pPr>
      <w:r>
        <w:rPr>
          <w:rFonts w:hint="eastAsia" w:ascii="仿宋" w:hAnsi="仿宋" w:eastAsia="仿宋" w:cs="Times New Roman"/>
          <w:kern w:val="2"/>
          <w:sz w:val="28"/>
          <w:szCs w:val="28"/>
          <w:lang w:eastAsia="zh-CN"/>
        </w:rPr>
        <w:t>（</w:t>
      </w:r>
      <w:r>
        <w:rPr>
          <w:rFonts w:hint="eastAsia" w:ascii="仿宋" w:hAnsi="仿宋" w:eastAsia="仿宋" w:cs="Times New Roman"/>
          <w:kern w:val="2"/>
          <w:sz w:val="28"/>
          <w:szCs w:val="28"/>
          <w:lang w:val="en-US" w:eastAsia="zh-CN"/>
        </w:rPr>
        <w:t>7</w:t>
      </w:r>
      <w:r>
        <w:rPr>
          <w:rFonts w:hint="eastAsia" w:ascii="仿宋" w:hAnsi="仿宋" w:eastAsia="仿宋" w:cs="Times New Roman"/>
          <w:kern w:val="2"/>
          <w:sz w:val="28"/>
          <w:szCs w:val="28"/>
          <w:lang w:eastAsia="zh-CN"/>
        </w:rPr>
        <w:t>）</w:t>
      </w:r>
      <w:r>
        <w:rPr>
          <w:rFonts w:hint="eastAsia" w:ascii="仿宋" w:hAnsi="仿宋" w:eastAsia="仿宋" w:cs="Times New Roman"/>
          <w:kern w:val="2"/>
          <w:sz w:val="28"/>
          <w:szCs w:val="28"/>
          <w:lang w:val="en-US" w:eastAsia="zh-CN"/>
        </w:rPr>
        <w:t>本项目特定要求：营业执照经营范围具有土石方工程施工；</w:t>
      </w:r>
    </w:p>
    <w:p w14:paraId="27CDFF1C">
      <w:pPr>
        <w:spacing w:line="240" w:lineRule="auto"/>
        <w:ind w:firstLine="560" w:firstLineChars="200"/>
        <w:rPr>
          <w:rFonts w:hint="eastAsia" w:ascii="仿宋" w:hAnsi="仿宋" w:eastAsia="仿宋" w:cs="Times New Roman"/>
          <w:kern w:val="2"/>
          <w:sz w:val="28"/>
          <w:szCs w:val="28"/>
        </w:rPr>
      </w:pPr>
      <w:r>
        <w:rPr>
          <w:rFonts w:hint="eastAsia" w:ascii="仿宋" w:hAnsi="仿宋" w:eastAsia="仿宋" w:cs="Times New Roman"/>
          <w:kern w:val="2"/>
          <w:sz w:val="28"/>
          <w:szCs w:val="28"/>
        </w:rPr>
        <w:t>①单位负责人为同一人或者存在直接控股、管理关系的不同供应商，不得参加同一合同项下的采购活动；</w:t>
      </w:r>
    </w:p>
    <w:p w14:paraId="639FA9F0">
      <w:pPr>
        <w:spacing w:line="240" w:lineRule="auto"/>
        <w:ind w:firstLine="560" w:firstLineChars="200"/>
        <w:rPr>
          <w:rFonts w:hint="eastAsia" w:ascii="仿宋" w:hAnsi="仿宋" w:eastAsia="仿宋" w:cs="Times New Roman"/>
          <w:kern w:val="2"/>
          <w:sz w:val="28"/>
          <w:szCs w:val="28"/>
        </w:rPr>
      </w:pPr>
      <w:r>
        <w:rPr>
          <w:rFonts w:hint="eastAsia" w:ascii="仿宋" w:hAnsi="仿宋" w:eastAsia="仿宋" w:cs="Times New Roman"/>
          <w:kern w:val="2"/>
          <w:sz w:val="28"/>
          <w:szCs w:val="28"/>
        </w:rPr>
        <w:t>②为本项目提供整体设计、规范编制或者项目管理、监理、检测等服务的供应商，不得参加本项目的采购活动；</w:t>
      </w:r>
    </w:p>
    <w:p w14:paraId="7034F03A">
      <w:pPr>
        <w:spacing w:line="240" w:lineRule="auto"/>
        <w:ind w:firstLine="560" w:firstLineChars="200"/>
        <w:rPr>
          <w:rFonts w:hint="eastAsia" w:ascii="仿宋" w:hAnsi="仿宋" w:eastAsia="仿宋" w:cs="Times New Roman"/>
          <w:kern w:val="2"/>
          <w:sz w:val="28"/>
          <w:szCs w:val="28"/>
        </w:rPr>
      </w:pPr>
      <w:r>
        <w:rPr>
          <w:rFonts w:hint="eastAsia" w:ascii="仿宋" w:hAnsi="仿宋" w:eastAsia="仿宋" w:cs="Times New Roman"/>
          <w:kern w:val="2"/>
          <w:sz w:val="28"/>
          <w:szCs w:val="28"/>
        </w:rPr>
        <w:t>③供应商被“信用中国”列入失信被执行人和</w:t>
      </w:r>
      <w:bookmarkStart w:id="18" w:name="_Hlk128580932"/>
      <w:r>
        <w:rPr>
          <w:rFonts w:hint="eastAsia" w:ascii="仿宋" w:hAnsi="仿宋" w:eastAsia="仿宋" w:cs="Times New Roman"/>
          <w:kern w:val="2"/>
          <w:sz w:val="28"/>
          <w:szCs w:val="28"/>
        </w:rPr>
        <w:t>重大税收违法失信主体</w:t>
      </w:r>
      <w:bookmarkEnd w:id="18"/>
      <w:r>
        <w:rPr>
          <w:rFonts w:hint="eastAsia" w:ascii="仿宋" w:hAnsi="仿宋" w:eastAsia="仿宋" w:cs="Times New Roman"/>
          <w:kern w:val="2"/>
          <w:sz w:val="28"/>
          <w:szCs w:val="28"/>
        </w:rPr>
        <w:t>的、被“中国政府采购网”网站列入政府采购严重违法失信行为记录名单（处罚期限尚未届满的），不得参与本项目的政府采购活动。</w:t>
      </w:r>
    </w:p>
    <w:p w14:paraId="7515174B">
      <w:pPr>
        <w:spacing w:line="240" w:lineRule="auto"/>
        <w:ind w:firstLine="560" w:firstLineChars="200"/>
        <w:rPr>
          <w:rFonts w:hint="eastAsia" w:ascii="仿宋" w:hAnsi="仿宋" w:eastAsia="仿宋" w:cs="Times New Roman"/>
          <w:kern w:val="2"/>
          <w:sz w:val="28"/>
          <w:szCs w:val="28"/>
        </w:rPr>
      </w:pPr>
      <w:r>
        <w:rPr>
          <w:rFonts w:hint="eastAsia" w:ascii="仿宋" w:hAnsi="仿宋" w:eastAsia="仿宋" w:cs="Times New Roman"/>
          <w:kern w:val="2"/>
          <w:sz w:val="28"/>
          <w:szCs w:val="28"/>
          <w:lang w:val="en-US" w:eastAsia="zh-CN"/>
        </w:rPr>
        <w:t>2、</w:t>
      </w:r>
      <w:r>
        <w:rPr>
          <w:rFonts w:hint="eastAsia" w:ascii="仿宋" w:hAnsi="仿宋" w:eastAsia="仿宋" w:cs="Times New Roman"/>
          <w:kern w:val="2"/>
          <w:sz w:val="28"/>
          <w:szCs w:val="28"/>
        </w:rPr>
        <w:t>落实政府采购政策需满足的资格要求</w:t>
      </w:r>
    </w:p>
    <w:p w14:paraId="05CB0444">
      <w:pPr>
        <w:spacing w:line="240" w:lineRule="atLeast"/>
        <w:ind w:firstLine="560" w:firstLineChars="200"/>
        <w:jc w:val="left"/>
        <w:rPr>
          <w:rFonts w:ascii="仿宋" w:hAnsi="仿宋" w:eastAsia="仿宋"/>
          <w:sz w:val="28"/>
          <w:szCs w:val="28"/>
        </w:rPr>
      </w:pPr>
      <w:r>
        <w:rPr>
          <w:rFonts w:hint="eastAsia" w:ascii="仿宋" w:hAnsi="仿宋" w:eastAsia="仿宋" w:cs="Times New Roman"/>
          <w:kern w:val="2"/>
          <w:sz w:val="28"/>
          <w:szCs w:val="28"/>
          <w:lang w:val="en-US" w:eastAsia="zh-CN"/>
        </w:rPr>
        <w:t>本项目为</w:t>
      </w:r>
      <w:r>
        <w:rPr>
          <w:rFonts w:hint="eastAsia" w:ascii="仿宋" w:hAnsi="仿宋" w:eastAsia="仿宋" w:cs="Times New Roman"/>
          <w:kern w:val="2"/>
          <w:sz w:val="28"/>
          <w:szCs w:val="28"/>
        </w:rPr>
        <w:t>专门面向中小企业采购</w:t>
      </w:r>
      <w:r>
        <w:rPr>
          <w:rFonts w:hint="eastAsia" w:ascii="仿宋" w:hAnsi="仿宋" w:eastAsia="仿宋" w:cs="Times New Roman"/>
          <w:kern w:val="2"/>
          <w:sz w:val="28"/>
          <w:szCs w:val="28"/>
          <w:lang w:val="en-US" w:eastAsia="zh-CN"/>
        </w:rPr>
        <w:t>的项目，供应商</w:t>
      </w:r>
      <w:r>
        <w:rPr>
          <w:rFonts w:hint="eastAsia" w:ascii="仿宋" w:hAnsi="仿宋" w:eastAsia="仿宋" w:cs="Times New Roman"/>
          <w:kern w:val="2"/>
          <w:sz w:val="28"/>
          <w:szCs w:val="28"/>
        </w:rPr>
        <w:t>必须提供有效的《中小企业声明函》或省级以上监狱管理局、戒毒管理局（含新疆生产建设兵团）出具的属于监狱企业的证明文件或《残疾人福利性单位声明函》</w:t>
      </w:r>
      <w:r>
        <w:rPr>
          <w:rFonts w:hint="eastAsia" w:ascii="仿宋" w:hAnsi="仿宋" w:eastAsia="仿宋" w:cs="Times New Roman"/>
          <w:kern w:val="2"/>
          <w:sz w:val="28"/>
          <w:szCs w:val="28"/>
          <w:lang w:eastAsia="zh-CN"/>
        </w:rPr>
        <w:t>。</w:t>
      </w:r>
    </w:p>
    <w:p w14:paraId="7370892D">
      <w:pPr>
        <w:pStyle w:val="12"/>
        <w:ind w:firstLine="0" w:firstLineChars="0"/>
        <w:rPr>
          <w:rFonts w:ascii="仿宋" w:hAnsi="仿宋" w:eastAsia="仿宋"/>
          <w:sz w:val="28"/>
          <w:szCs w:val="28"/>
        </w:rPr>
      </w:pPr>
      <w:bookmarkStart w:id="19" w:name="_Toc35393800"/>
      <w:bookmarkStart w:id="20" w:name="_Toc90566005"/>
      <w:bookmarkStart w:id="21" w:name="_Toc44243462"/>
      <w:bookmarkStart w:id="22" w:name="_Toc43910029"/>
      <w:bookmarkStart w:id="23" w:name="_Toc35393631"/>
      <w:bookmarkStart w:id="24" w:name="_Toc82180997"/>
      <w:r>
        <w:rPr>
          <w:rFonts w:hint="eastAsia" w:ascii="仿宋" w:hAnsi="仿宋" w:eastAsia="仿宋"/>
          <w:sz w:val="28"/>
          <w:szCs w:val="28"/>
        </w:rPr>
        <w:t>三、获取采购文件</w:t>
      </w:r>
      <w:bookmarkEnd w:id="16"/>
      <w:bookmarkEnd w:id="17"/>
      <w:bookmarkEnd w:id="19"/>
      <w:bookmarkEnd w:id="20"/>
      <w:bookmarkEnd w:id="21"/>
      <w:bookmarkEnd w:id="22"/>
      <w:bookmarkEnd w:id="23"/>
      <w:bookmarkEnd w:id="24"/>
    </w:p>
    <w:p w14:paraId="319E205B">
      <w:pPr>
        <w:spacing w:line="360" w:lineRule="auto"/>
        <w:ind w:firstLine="540"/>
        <w:rPr>
          <w:rFonts w:hint="eastAsia" w:ascii="仿宋" w:hAnsi="仿宋" w:eastAsia="仿宋" w:cs="宋体"/>
          <w:sz w:val="28"/>
          <w:szCs w:val="28"/>
        </w:rPr>
      </w:pPr>
      <w:r>
        <w:rPr>
          <w:rFonts w:hint="eastAsia" w:ascii="仿宋" w:hAnsi="仿宋" w:eastAsia="仿宋" w:cs="宋体"/>
          <w:sz w:val="28"/>
          <w:szCs w:val="28"/>
        </w:rPr>
        <w:t>时间：</w:t>
      </w:r>
      <w:r>
        <w:rPr>
          <w:rFonts w:hint="eastAsia" w:ascii="仿宋" w:hAnsi="仿宋" w:eastAsia="仿宋" w:cs="Times New Roman"/>
          <w:color w:val="auto"/>
          <w:sz w:val="28"/>
          <w:szCs w:val="28"/>
          <w:shd w:val="clear" w:color="auto" w:fill="auto"/>
        </w:rPr>
        <w:t>202</w:t>
      </w:r>
      <w:r>
        <w:rPr>
          <w:rFonts w:hint="eastAsia" w:ascii="仿宋" w:hAnsi="仿宋" w:eastAsia="仿宋" w:cs="Times New Roman"/>
          <w:color w:val="auto"/>
          <w:sz w:val="28"/>
          <w:szCs w:val="28"/>
          <w:shd w:val="clear" w:color="auto" w:fill="auto"/>
          <w:lang w:val="en-US" w:eastAsia="zh-CN"/>
        </w:rPr>
        <w:t>4</w:t>
      </w:r>
      <w:r>
        <w:rPr>
          <w:rFonts w:hint="eastAsia" w:ascii="仿宋" w:hAnsi="仿宋" w:eastAsia="仿宋" w:cs="Times New Roman"/>
          <w:color w:val="auto"/>
          <w:sz w:val="28"/>
          <w:szCs w:val="28"/>
          <w:shd w:val="clear" w:color="auto" w:fill="auto"/>
        </w:rPr>
        <w:t>年</w:t>
      </w:r>
      <w:r>
        <w:rPr>
          <w:rFonts w:hint="eastAsia" w:ascii="仿宋" w:hAnsi="仿宋" w:eastAsia="仿宋" w:cs="Times New Roman"/>
          <w:color w:val="auto"/>
          <w:sz w:val="28"/>
          <w:szCs w:val="28"/>
          <w:shd w:val="clear" w:color="auto" w:fill="auto"/>
          <w:lang w:val="en-US" w:eastAsia="zh-CN"/>
        </w:rPr>
        <w:t>07</w:t>
      </w:r>
      <w:r>
        <w:rPr>
          <w:rFonts w:hint="eastAsia" w:ascii="仿宋" w:hAnsi="仿宋" w:eastAsia="仿宋" w:cs="Times New Roman"/>
          <w:color w:val="auto"/>
          <w:sz w:val="28"/>
          <w:szCs w:val="28"/>
          <w:shd w:val="clear" w:color="auto" w:fill="auto"/>
        </w:rPr>
        <w:t>月</w:t>
      </w:r>
      <w:r>
        <w:rPr>
          <w:rFonts w:hint="eastAsia" w:ascii="仿宋" w:hAnsi="仿宋" w:eastAsia="仿宋" w:cs="Times New Roman"/>
          <w:color w:val="auto"/>
          <w:sz w:val="28"/>
          <w:szCs w:val="28"/>
          <w:shd w:val="clear" w:color="auto" w:fill="auto"/>
          <w:lang w:val="en-US" w:eastAsia="zh-CN"/>
        </w:rPr>
        <w:t>29</w:t>
      </w:r>
      <w:r>
        <w:rPr>
          <w:rFonts w:hint="eastAsia" w:ascii="仿宋" w:hAnsi="仿宋" w:eastAsia="仿宋" w:cs="Times New Roman"/>
          <w:color w:val="auto"/>
          <w:sz w:val="28"/>
          <w:szCs w:val="28"/>
          <w:shd w:val="clear" w:color="auto" w:fill="auto"/>
        </w:rPr>
        <w:t>日至202</w:t>
      </w:r>
      <w:r>
        <w:rPr>
          <w:rFonts w:hint="eastAsia" w:ascii="仿宋" w:hAnsi="仿宋" w:eastAsia="仿宋" w:cs="Times New Roman"/>
          <w:color w:val="auto"/>
          <w:sz w:val="28"/>
          <w:szCs w:val="28"/>
          <w:shd w:val="clear" w:color="auto" w:fill="auto"/>
          <w:lang w:val="en-US" w:eastAsia="zh-CN"/>
        </w:rPr>
        <w:t>4</w:t>
      </w:r>
      <w:r>
        <w:rPr>
          <w:rFonts w:hint="eastAsia" w:ascii="仿宋" w:hAnsi="仿宋" w:eastAsia="仿宋" w:cs="Times New Roman"/>
          <w:color w:val="auto"/>
          <w:sz w:val="28"/>
          <w:szCs w:val="28"/>
          <w:shd w:val="clear" w:color="auto" w:fill="auto"/>
        </w:rPr>
        <w:t>年</w:t>
      </w:r>
      <w:r>
        <w:rPr>
          <w:rFonts w:hint="eastAsia" w:ascii="仿宋" w:hAnsi="仿宋" w:eastAsia="仿宋" w:cs="Times New Roman"/>
          <w:color w:val="auto"/>
          <w:sz w:val="28"/>
          <w:szCs w:val="28"/>
          <w:shd w:val="clear" w:color="auto" w:fill="auto"/>
          <w:lang w:val="en-US" w:eastAsia="zh-CN"/>
        </w:rPr>
        <w:t>08</w:t>
      </w:r>
      <w:r>
        <w:rPr>
          <w:rFonts w:hint="eastAsia" w:ascii="仿宋" w:hAnsi="仿宋" w:eastAsia="仿宋" w:cs="Times New Roman"/>
          <w:color w:val="auto"/>
          <w:sz w:val="28"/>
          <w:szCs w:val="28"/>
          <w:shd w:val="clear" w:color="auto" w:fill="auto"/>
        </w:rPr>
        <w:t>月</w:t>
      </w:r>
      <w:r>
        <w:rPr>
          <w:rFonts w:hint="eastAsia" w:ascii="仿宋" w:hAnsi="仿宋" w:eastAsia="仿宋" w:cs="Times New Roman"/>
          <w:color w:val="auto"/>
          <w:sz w:val="28"/>
          <w:szCs w:val="28"/>
          <w:shd w:val="clear" w:color="auto" w:fill="auto"/>
          <w:lang w:val="en-US" w:eastAsia="zh-CN"/>
        </w:rPr>
        <w:t>02</w:t>
      </w:r>
      <w:r>
        <w:rPr>
          <w:rFonts w:hint="eastAsia" w:ascii="仿宋" w:hAnsi="仿宋" w:eastAsia="仿宋" w:cs="Times New Roman"/>
          <w:color w:val="auto"/>
          <w:sz w:val="28"/>
          <w:szCs w:val="28"/>
          <w:shd w:val="clear" w:color="auto" w:fill="auto"/>
        </w:rPr>
        <w:t>日</w:t>
      </w:r>
      <w:r>
        <w:rPr>
          <w:rFonts w:hint="eastAsia" w:ascii="仿宋" w:hAnsi="仿宋" w:eastAsia="仿宋" w:cs="Times New Roman"/>
          <w:color w:val="auto"/>
          <w:sz w:val="28"/>
          <w:szCs w:val="28"/>
          <w:shd w:val="clear" w:color="auto" w:fill="auto"/>
          <w:lang w:val="en-US" w:eastAsia="zh-CN"/>
        </w:rPr>
        <w:t>，</w:t>
      </w:r>
      <w:r>
        <w:rPr>
          <w:rFonts w:hint="eastAsia" w:ascii="仿宋" w:hAnsi="仿宋" w:eastAsia="仿宋" w:cs="Times New Roman"/>
          <w:i w:val="0"/>
          <w:iCs w:val="0"/>
          <w:caps w:val="0"/>
          <w:color w:val="383838"/>
          <w:spacing w:val="0"/>
          <w:sz w:val="28"/>
          <w:szCs w:val="28"/>
          <w:shd w:val="clear" w:color="auto" w:fill="auto"/>
        </w:rPr>
        <w:t>每天上午9:30至12:00，下午14:30至17:00。（北京时间，法定节假日除外）</w:t>
      </w:r>
    </w:p>
    <w:p w14:paraId="1C5AEA34">
      <w:pPr>
        <w:spacing w:line="360" w:lineRule="auto"/>
        <w:ind w:firstLine="540"/>
        <w:rPr>
          <w:rFonts w:hint="default" w:ascii="仿宋" w:hAnsi="仿宋" w:eastAsia="仿宋" w:cs="宋体"/>
          <w:sz w:val="28"/>
          <w:szCs w:val="28"/>
          <w:lang w:val="en-US"/>
        </w:rPr>
      </w:pPr>
      <w:r>
        <w:rPr>
          <w:rFonts w:hint="eastAsia" w:ascii="仿宋" w:hAnsi="仿宋" w:eastAsia="仿宋" w:cs="宋体"/>
          <w:sz w:val="28"/>
          <w:szCs w:val="28"/>
        </w:rPr>
        <w:t>地点：</w:t>
      </w:r>
      <w:r>
        <w:rPr>
          <w:rFonts w:hint="eastAsia" w:ascii="仿宋" w:hAnsi="仿宋" w:eastAsia="仿宋" w:cs="Times New Roman"/>
          <w:sz w:val="28"/>
          <w:szCs w:val="28"/>
          <w:lang w:val="en-US" w:eastAsia="zh-CN"/>
        </w:rPr>
        <w:t>江西省建筑工程建设监理有限公司</w:t>
      </w:r>
    </w:p>
    <w:p w14:paraId="6446F0C3">
      <w:pPr>
        <w:spacing w:line="360" w:lineRule="auto"/>
        <w:ind w:firstLine="540"/>
        <w:rPr>
          <w:rFonts w:hint="default" w:ascii="仿宋" w:hAnsi="仿宋" w:eastAsia="仿宋" w:cs="宋体"/>
          <w:sz w:val="28"/>
          <w:szCs w:val="28"/>
          <w:u w:val="single"/>
          <w:lang w:val="en-US" w:eastAsia="zh-CN"/>
        </w:rPr>
      </w:pPr>
      <w:r>
        <w:rPr>
          <w:rFonts w:hint="eastAsia" w:ascii="仿宋" w:hAnsi="仿宋" w:eastAsia="仿宋" w:cs="宋体"/>
          <w:sz w:val="28"/>
          <w:szCs w:val="28"/>
        </w:rPr>
        <w:t>方式：</w:t>
      </w:r>
      <w:r>
        <w:rPr>
          <w:rFonts w:hint="eastAsia" w:ascii="仿宋" w:hAnsi="仿宋" w:eastAsia="仿宋" w:cs="Times New Roman"/>
          <w:color w:val="auto"/>
          <w:kern w:val="2"/>
          <w:sz w:val="28"/>
          <w:szCs w:val="28"/>
          <w:lang w:val="en-US" w:eastAsia="zh-CN" w:bidi="ar-SA"/>
        </w:rPr>
        <w:t>现场（或电子邮件）领取</w:t>
      </w:r>
    </w:p>
    <w:p w14:paraId="5EC8E47A">
      <w:pPr>
        <w:spacing w:line="360" w:lineRule="auto"/>
        <w:ind w:firstLine="540"/>
        <w:rPr>
          <w:rFonts w:ascii="仿宋" w:hAnsi="仿宋" w:eastAsia="仿宋" w:cs="宋体"/>
          <w:sz w:val="28"/>
          <w:szCs w:val="28"/>
        </w:rPr>
      </w:pPr>
      <w:r>
        <w:rPr>
          <w:rFonts w:hint="eastAsia" w:ascii="仿宋" w:hAnsi="仿宋" w:eastAsia="仿宋" w:cs="宋体"/>
          <w:sz w:val="28"/>
          <w:szCs w:val="28"/>
        </w:rPr>
        <w:t>售价：0元</w:t>
      </w:r>
    </w:p>
    <w:p w14:paraId="27B758ED">
      <w:pPr>
        <w:pStyle w:val="12"/>
        <w:ind w:firstLine="0" w:firstLineChars="0"/>
        <w:rPr>
          <w:rFonts w:ascii="仿宋" w:hAnsi="仿宋" w:eastAsia="仿宋"/>
          <w:color w:val="auto"/>
          <w:sz w:val="28"/>
          <w:szCs w:val="28"/>
        </w:rPr>
      </w:pPr>
      <w:bookmarkStart w:id="25" w:name="_Toc43910030"/>
      <w:bookmarkStart w:id="26" w:name="_Toc28359092"/>
      <w:bookmarkStart w:id="27" w:name="_Toc90566006"/>
      <w:bookmarkStart w:id="28" w:name="_Toc35393801"/>
      <w:bookmarkStart w:id="29" w:name="_Toc35393632"/>
      <w:bookmarkStart w:id="30" w:name="_Toc28359015"/>
      <w:bookmarkStart w:id="31" w:name="_Toc82180998"/>
      <w:bookmarkStart w:id="32" w:name="_Toc44243463"/>
      <w:r>
        <w:rPr>
          <w:rFonts w:hint="eastAsia" w:ascii="仿宋" w:hAnsi="仿宋" w:eastAsia="仿宋"/>
          <w:sz w:val="28"/>
          <w:szCs w:val="28"/>
        </w:rPr>
        <w:t>四、响应文件提交</w:t>
      </w:r>
      <w:bookmarkEnd w:id="25"/>
      <w:bookmarkEnd w:id="26"/>
      <w:bookmarkEnd w:id="27"/>
      <w:bookmarkEnd w:id="28"/>
      <w:bookmarkEnd w:id="29"/>
      <w:bookmarkEnd w:id="30"/>
      <w:bookmarkEnd w:id="31"/>
      <w:bookmarkEnd w:id="32"/>
    </w:p>
    <w:p w14:paraId="1332D9D5">
      <w:pPr>
        <w:spacing w:line="360" w:lineRule="auto"/>
        <w:ind w:firstLine="540" w:firstLineChars="0"/>
        <w:rPr>
          <w:rFonts w:hint="eastAsia" w:ascii="仿宋" w:hAnsi="仿宋" w:eastAsia="仿宋" w:cs="宋体"/>
          <w:bCs w:val="0"/>
          <w:color w:val="auto"/>
          <w:sz w:val="28"/>
          <w:szCs w:val="28"/>
          <w:u w:val="none"/>
        </w:rPr>
      </w:pPr>
      <w:r>
        <w:rPr>
          <w:rFonts w:hint="eastAsia" w:ascii="仿宋" w:hAnsi="仿宋" w:eastAsia="仿宋" w:cs="宋体"/>
          <w:color w:val="auto"/>
          <w:sz w:val="28"/>
          <w:szCs w:val="28"/>
          <w:lang w:val="en-US" w:eastAsia="zh-CN"/>
        </w:rPr>
        <w:t>截止时间：</w:t>
      </w:r>
      <w:r>
        <w:rPr>
          <w:rFonts w:hint="eastAsia" w:ascii="仿宋" w:hAnsi="仿宋" w:eastAsia="仿宋" w:cs="Times New Roman"/>
          <w:color w:val="auto"/>
          <w:sz w:val="28"/>
          <w:szCs w:val="28"/>
        </w:rPr>
        <w:t>202</w:t>
      </w:r>
      <w:r>
        <w:rPr>
          <w:rFonts w:hint="eastAsia" w:ascii="仿宋" w:hAnsi="仿宋" w:eastAsia="仿宋" w:cs="Times New Roman"/>
          <w:color w:val="auto"/>
          <w:sz w:val="28"/>
          <w:szCs w:val="28"/>
          <w:lang w:val="en-US" w:eastAsia="zh-CN"/>
        </w:rPr>
        <w:t>4</w:t>
      </w:r>
      <w:r>
        <w:rPr>
          <w:rFonts w:hint="eastAsia" w:ascii="仿宋" w:hAnsi="仿宋" w:eastAsia="仿宋" w:cs="Times New Roman"/>
          <w:bCs w:val="0"/>
          <w:color w:val="auto"/>
          <w:sz w:val="28"/>
          <w:szCs w:val="28"/>
        </w:rPr>
        <w:t>年</w:t>
      </w:r>
      <w:r>
        <w:rPr>
          <w:rFonts w:hint="eastAsia" w:ascii="仿宋" w:hAnsi="仿宋" w:eastAsia="仿宋" w:cs="Times New Roman"/>
          <w:bCs w:val="0"/>
          <w:color w:val="auto"/>
          <w:sz w:val="28"/>
          <w:szCs w:val="28"/>
          <w:lang w:val="en-US" w:eastAsia="zh-CN"/>
        </w:rPr>
        <w:t>08</w:t>
      </w:r>
      <w:r>
        <w:rPr>
          <w:rFonts w:hint="eastAsia" w:ascii="仿宋" w:hAnsi="仿宋" w:eastAsia="仿宋" w:cs="Times New Roman"/>
          <w:bCs w:val="0"/>
          <w:color w:val="auto"/>
          <w:sz w:val="28"/>
          <w:szCs w:val="28"/>
        </w:rPr>
        <w:t>月</w:t>
      </w:r>
      <w:r>
        <w:rPr>
          <w:rFonts w:hint="eastAsia" w:ascii="仿宋" w:hAnsi="仿宋" w:eastAsia="仿宋" w:cs="Times New Roman"/>
          <w:bCs w:val="0"/>
          <w:color w:val="auto"/>
          <w:sz w:val="28"/>
          <w:szCs w:val="28"/>
          <w:lang w:val="en-US" w:eastAsia="zh-CN"/>
        </w:rPr>
        <w:t>06</w:t>
      </w:r>
      <w:r>
        <w:rPr>
          <w:rFonts w:hint="eastAsia" w:ascii="仿宋" w:hAnsi="仿宋" w:eastAsia="仿宋" w:cs="Times New Roman"/>
          <w:bCs w:val="0"/>
          <w:color w:val="auto"/>
          <w:sz w:val="28"/>
          <w:szCs w:val="28"/>
        </w:rPr>
        <w:t>日</w:t>
      </w:r>
      <w:r>
        <w:rPr>
          <w:rFonts w:hint="eastAsia" w:ascii="仿宋" w:hAnsi="仿宋" w:eastAsia="仿宋" w:cs="Times New Roman"/>
          <w:bCs w:val="0"/>
          <w:color w:val="auto"/>
          <w:sz w:val="28"/>
          <w:szCs w:val="28"/>
          <w:lang w:val="en-US" w:eastAsia="zh-CN"/>
        </w:rPr>
        <w:t>14</w:t>
      </w:r>
      <w:r>
        <w:rPr>
          <w:rFonts w:hint="eastAsia" w:ascii="仿宋" w:hAnsi="仿宋" w:eastAsia="仿宋" w:cs="Times New Roman"/>
          <w:bCs w:val="0"/>
          <w:color w:val="auto"/>
          <w:sz w:val="28"/>
          <w:szCs w:val="28"/>
        </w:rPr>
        <w:t>点</w:t>
      </w:r>
      <w:r>
        <w:rPr>
          <w:rFonts w:hint="eastAsia" w:ascii="仿宋" w:hAnsi="仿宋" w:eastAsia="仿宋" w:cs="Times New Roman"/>
          <w:bCs w:val="0"/>
          <w:color w:val="auto"/>
          <w:sz w:val="28"/>
          <w:szCs w:val="28"/>
          <w:lang w:val="en-US" w:eastAsia="zh-CN"/>
        </w:rPr>
        <w:t>30</w:t>
      </w:r>
      <w:r>
        <w:rPr>
          <w:rFonts w:hint="eastAsia" w:ascii="仿宋" w:hAnsi="仿宋" w:eastAsia="仿宋" w:cs="Times New Roman"/>
          <w:bCs w:val="0"/>
          <w:color w:val="auto"/>
          <w:sz w:val="28"/>
          <w:szCs w:val="28"/>
        </w:rPr>
        <w:t>分</w:t>
      </w:r>
      <w:r>
        <w:rPr>
          <w:rFonts w:hint="eastAsia" w:ascii="仿宋" w:hAnsi="仿宋" w:eastAsia="仿宋" w:cs="宋体"/>
          <w:bCs w:val="0"/>
          <w:color w:val="auto"/>
          <w:sz w:val="28"/>
          <w:szCs w:val="28"/>
        </w:rPr>
        <w:t>（北京时间）</w:t>
      </w:r>
    </w:p>
    <w:p w14:paraId="58071313">
      <w:pPr>
        <w:spacing w:line="360" w:lineRule="auto"/>
        <w:ind w:firstLine="540"/>
        <w:rPr>
          <w:rFonts w:hint="eastAsia" w:ascii="仿宋" w:hAnsi="仿宋" w:eastAsia="仿宋" w:cs="宋体"/>
          <w:color w:val="auto"/>
          <w:sz w:val="28"/>
          <w:szCs w:val="28"/>
        </w:rPr>
      </w:pPr>
      <w:r>
        <w:rPr>
          <w:rFonts w:hint="eastAsia" w:ascii="仿宋" w:hAnsi="仿宋" w:eastAsia="仿宋" w:cs="宋体"/>
          <w:color w:val="auto"/>
          <w:sz w:val="28"/>
          <w:szCs w:val="28"/>
        </w:rPr>
        <w:t>地点：</w:t>
      </w:r>
      <w:r>
        <w:rPr>
          <w:rFonts w:hint="eastAsia" w:ascii="仿宋" w:hAnsi="仿宋" w:eastAsia="仿宋" w:cs="Times New Roman"/>
          <w:color w:val="auto"/>
          <w:sz w:val="28"/>
          <w:szCs w:val="28"/>
          <w:lang w:val="en-US" w:eastAsia="zh-CN"/>
        </w:rPr>
        <w:t>朝阳洲一村开标室</w:t>
      </w:r>
      <w:r>
        <w:rPr>
          <w:rFonts w:hint="eastAsia" w:ascii="仿宋" w:hAnsi="仿宋" w:eastAsia="仿宋" w:cs="Times New Roman"/>
          <w:color w:val="auto"/>
          <w:sz w:val="28"/>
          <w:szCs w:val="28"/>
          <w:lang w:eastAsia="zh-CN"/>
        </w:rPr>
        <w:t>（</w:t>
      </w:r>
      <w:r>
        <w:rPr>
          <w:rFonts w:hint="eastAsia" w:ascii="仿宋" w:hAnsi="仿宋" w:eastAsia="仿宋" w:cs="仿宋"/>
          <w:color w:val="auto"/>
          <w:sz w:val="28"/>
          <w:szCs w:val="28"/>
          <w:lang w:val="en-US" w:eastAsia="zh-CN"/>
        </w:rPr>
        <w:t>西湖区朝阳洲街道朝阳洲中路64号</w:t>
      </w:r>
      <w:r>
        <w:rPr>
          <w:rFonts w:hint="eastAsia" w:ascii="仿宋" w:hAnsi="仿宋" w:eastAsia="仿宋" w:cs="仿宋"/>
          <w:color w:val="auto"/>
          <w:sz w:val="28"/>
          <w:szCs w:val="28"/>
          <w:lang w:eastAsia="zh-CN"/>
        </w:rPr>
        <w:t>）</w:t>
      </w:r>
    </w:p>
    <w:p w14:paraId="352CBA5B">
      <w:pPr>
        <w:pStyle w:val="12"/>
        <w:ind w:firstLine="0" w:firstLineChars="0"/>
        <w:rPr>
          <w:rFonts w:ascii="仿宋" w:hAnsi="仿宋" w:eastAsia="仿宋"/>
          <w:color w:val="auto"/>
          <w:sz w:val="28"/>
          <w:szCs w:val="28"/>
        </w:rPr>
      </w:pPr>
      <w:bookmarkStart w:id="33" w:name="_Toc82180999"/>
      <w:bookmarkStart w:id="34" w:name="_Toc28359093"/>
      <w:bookmarkStart w:id="35" w:name="_Toc44243464"/>
      <w:bookmarkStart w:id="36" w:name="_Toc43910031"/>
      <w:bookmarkStart w:id="37" w:name="_Toc28359016"/>
      <w:bookmarkStart w:id="38" w:name="_Toc35393802"/>
      <w:bookmarkStart w:id="39" w:name="_Toc35393633"/>
      <w:bookmarkStart w:id="40" w:name="_Toc90566007"/>
      <w:r>
        <w:rPr>
          <w:rFonts w:hint="eastAsia" w:ascii="仿宋" w:hAnsi="仿宋" w:eastAsia="仿宋"/>
          <w:color w:val="auto"/>
          <w:sz w:val="28"/>
          <w:szCs w:val="28"/>
        </w:rPr>
        <w:t>五、开启</w:t>
      </w:r>
      <w:bookmarkEnd w:id="33"/>
      <w:bookmarkEnd w:id="34"/>
      <w:bookmarkEnd w:id="35"/>
      <w:bookmarkEnd w:id="36"/>
      <w:bookmarkEnd w:id="37"/>
      <w:bookmarkEnd w:id="38"/>
      <w:bookmarkEnd w:id="39"/>
      <w:bookmarkEnd w:id="40"/>
    </w:p>
    <w:p w14:paraId="6C76BAF3">
      <w:pPr>
        <w:spacing w:line="360" w:lineRule="auto"/>
        <w:ind w:firstLine="540" w:firstLineChars="0"/>
        <w:rPr>
          <w:rFonts w:hint="eastAsia" w:ascii="仿宋" w:hAnsi="仿宋" w:eastAsia="仿宋" w:cs="宋体"/>
          <w:bCs w:val="0"/>
          <w:color w:val="auto"/>
          <w:sz w:val="28"/>
          <w:szCs w:val="28"/>
          <w:u w:val="none"/>
        </w:rPr>
      </w:pPr>
      <w:r>
        <w:rPr>
          <w:rFonts w:hint="eastAsia" w:ascii="仿宋" w:hAnsi="仿宋" w:eastAsia="仿宋" w:cs="宋体"/>
          <w:color w:val="auto"/>
          <w:sz w:val="28"/>
          <w:szCs w:val="28"/>
        </w:rPr>
        <w:t>时间：</w:t>
      </w:r>
      <w:r>
        <w:rPr>
          <w:rFonts w:hint="eastAsia" w:ascii="仿宋" w:hAnsi="仿宋" w:eastAsia="仿宋" w:cs="Times New Roman"/>
          <w:color w:val="auto"/>
          <w:sz w:val="28"/>
          <w:szCs w:val="28"/>
        </w:rPr>
        <w:t>202</w:t>
      </w:r>
      <w:r>
        <w:rPr>
          <w:rFonts w:hint="eastAsia" w:ascii="仿宋" w:hAnsi="仿宋" w:eastAsia="仿宋" w:cs="Times New Roman"/>
          <w:color w:val="auto"/>
          <w:sz w:val="28"/>
          <w:szCs w:val="28"/>
          <w:lang w:val="en-US" w:eastAsia="zh-CN"/>
        </w:rPr>
        <w:t>4</w:t>
      </w:r>
      <w:r>
        <w:rPr>
          <w:rFonts w:hint="eastAsia" w:ascii="仿宋" w:hAnsi="仿宋" w:eastAsia="仿宋" w:cs="Times New Roman"/>
          <w:bCs w:val="0"/>
          <w:color w:val="auto"/>
          <w:sz w:val="28"/>
          <w:szCs w:val="28"/>
        </w:rPr>
        <w:t>年</w:t>
      </w:r>
      <w:r>
        <w:rPr>
          <w:rFonts w:hint="eastAsia" w:ascii="仿宋" w:hAnsi="仿宋" w:eastAsia="仿宋" w:cs="Times New Roman"/>
          <w:bCs w:val="0"/>
          <w:color w:val="auto"/>
          <w:sz w:val="28"/>
          <w:szCs w:val="28"/>
          <w:lang w:val="en-US" w:eastAsia="zh-CN"/>
        </w:rPr>
        <w:t>08</w:t>
      </w:r>
      <w:r>
        <w:rPr>
          <w:rFonts w:hint="eastAsia" w:ascii="仿宋" w:hAnsi="仿宋" w:eastAsia="仿宋" w:cs="Times New Roman"/>
          <w:bCs w:val="0"/>
          <w:color w:val="auto"/>
          <w:sz w:val="28"/>
          <w:szCs w:val="28"/>
        </w:rPr>
        <w:t>月</w:t>
      </w:r>
      <w:r>
        <w:rPr>
          <w:rFonts w:hint="eastAsia" w:ascii="仿宋" w:hAnsi="仿宋" w:eastAsia="仿宋" w:cs="Times New Roman"/>
          <w:bCs w:val="0"/>
          <w:color w:val="auto"/>
          <w:sz w:val="28"/>
          <w:szCs w:val="28"/>
          <w:lang w:val="en-US" w:eastAsia="zh-CN"/>
        </w:rPr>
        <w:t>06</w:t>
      </w:r>
      <w:r>
        <w:rPr>
          <w:rFonts w:hint="eastAsia" w:ascii="仿宋" w:hAnsi="仿宋" w:eastAsia="仿宋" w:cs="Times New Roman"/>
          <w:bCs w:val="0"/>
          <w:color w:val="auto"/>
          <w:sz w:val="28"/>
          <w:szCs w:val="28"/>
        </w:rPr>
        <w:t>日</w:t>
      </w:r>
      <w:r>
        <w:rPr>
          <w:rFonts w:hint="eastAsia" w:ascii="仿宋" w:hAnsi="仿宋" w:eastAsia="仿宋" w:cs="Times New Roman"/>
          <w:bCs w:val="0"/>
          <w:color w:val="auto"/>
          <w:sz w:val="28"/>
          <w:szCs w:val="28"/>
          <w:lang w:val="en-US" w:eastAsia="zh-CN"/>
        </w:rPr>
        <w:t>14</w:t>
      </w:r>
      <w:r>
        <w:rPr>
          <w:rFonts w:hint="eastAsia" w:ascii="仿宋" w:hAnsi="仿宋" w:eastAsia="仿宋" w:cs="Times New Roman"/>
          <w:bCs w:val="0"/>
          <w:color w:val="auto"/>
          <w:sz w:val="28"/>
          <w:szCs w:val="28"/>
        </w:rPr>
        <w:t>点</w:t>
      </w:r>
      <w:r>
        <w:rPr>
          <w:rFonts w:hint="eastAsia" w:ascii="仿宋" w:hAnsi="仿宋" w:eastAsia="仿宋" w:cs="Times New Roman"/>
          <w:bCs w:val="0"/>
          <w:color w:val="auto"/>
          <w:sz w:val="28"/>
          <w:szCs w:val="28"/>
          <w:lang w:val="en-US" w:eastAsia="zh-CN"/>
        </w:rPr>
        <w:t>30</w:t>
      </w:r>
      <w:r>
        <w:rPr>
          <w:rFonts w:hint="eastAsia" w:ascii="仿宋" w:hAnsi="仿宋" w:eastAsia="仿宋" w:cs="Times New Roman"/>
          <w:bCs w:val="0"/>
          <w:color w:val="auto"/>
          <w:sz w:val="28"/>
          <w:szCs w:val="28"/>
        </w:rPr>
        <w:t>分</w:t>
      </w:r>
      <w:r>
        <w:rPr>
          <w:rFonts w:hint="eastAsia" w:ascii="仿宋" w:hAnsi="仿宋" w:eastAsia="仿宋" w:cs="宋体"/>
          <w:bCs w:val="0"/>
          <w:color w:val="auto"/>
          <w:sz w:val="28"/>
          <w:szCs w:val="28"/>
        </w:rPr>
        <w:t>（北京时间）</w:t>
      </w:r>
    </w:p>
    <w:p w14:paraId="03252426">
      <w:pPr>
        <w:spacing w:line="360" w:lineRule="auto"/>
        <w:ind w:firstLine="540"/>
        <w:rPr>
          <w:rFonts w:ascii="仿宋" w:hAnsi="仿宋" w:eastAsia="仿宋" w:cs="宋体"/>
          <w:sz w:val="28"/>
          <w:szCs w:val="28"/>
        </w:rPr>
      </w:pPr>
      <w:r>
        <w:rPr>
          <w:rFonts w:hint="eastAsia" w:ascii="仿宋" w:hAnsi="仿宋" w:eastAsia="仿宋"/>
          <w:sz w:val="28"/>
          <w:szCs w:val="28"/>
        </w:rPr>
        <w:t>地点：</w:t>
      </w:r>
      <w:r>
        <w:rPr>
          <w:rFonts w:hint="eastAsia" w:ascii="仿宋" w:hAnsi="仿宋" w:eastAsia="仿宋" w:cs="Times New Roman"/>
          <w:sz w:val="28"/>
          <w:szCs w:val="28"/>
          <w:lang w:val="en-US" w:eastAsia="zh-CN"/>
        </w:rPr>
        <w:t>朝阳洲一村开标室</w:t>
      </w:r>
      <w:r>
        <w:rPr>
          <w:rFonts w:hint="eastAsia" w:ascii="仿宋" w:hAnsi="仿宋" w:eastAsia="仿宋" w:cs="Times New Roman"/>
          <w:sz w:val="28"/>
          <w:szCs w:val="28"/>
          <w:lang w:eastAsia="zh-CN"/>
        </w:rPr>
        <w:t>（</w:t>
      </w:r>
      <w:r>
        <w:rPr>
          <w:rFonts w:hint="eastAsia" w:ascii="仿宋" w:hAnsi="仿宋" w:eastAsia="仿宋" w:cs="仿宋"/>
          <w:color w:val="000000"/>
          <w:sz w:val="28"/>
          <w:szCs w:val="28"/>
          <w:lang w:val="en-US" w:eastAsia="zh-CN"/>
        </w:rPr>
        <w:t>西湖区朝阳洲街道朝阳洲中路64号</w:t>
      </w:r>
      <w:r>
        <w:rPr>
          <w:rFonts w:hint="eastAsia" w:ascii="仿宋" w:hAnsi="仿宋" w:eastAsia="仿宋" w:cs="仿宋"/>
          <w:color w:val="000000"/>
          <w:sz w:val="28"/>
          <w:szCs w:val="28"/>
          <w:lang w:eastAsia="zh-CN"/>
        </w:rPr>
        <w:t>）</w:t>
      </w:r>
    </w:p>
    <w:p w14:paraId="2BE1B4D1">
      <w:pPr>
        <w:pStyle w:val="12"/>
        <w:ind w:firstLine="0" w:firstLineChars="0"/>
        <w:rPr>
          <w:rFonts w:ascii="仿宋" w:hAnsi="仿宋" w:eastAsia="仿宋"/>
          <w:sz w:val="28"/>
          <w:szCs w:val="28"/>
        </w:rPr>
      </w:pPr>
      <w:bookmarkStart w:id="41" w:name="_Toc35393803"/>
      <w:bookmarkStart w:id="42" w:name="_Toc43910032"/>
      <w:bookmarkStart w:id="43" w:name="_Toc28359017"/>
      <w:bookmarkStart w:id="44" w:name="_Toc35393634"/>
      <w:bookmarkStart w:id="45" w:name="_Toc28359094"/>
      <w:bookmarkStart w:id="46" w:name="_Toc82181000"/>
      <w:bookmarkStart w:id="47" w:name="_Toc90566008"/>
      <w:bookmarkStart w:id="48" w:name="_Toc44243465"/>
      <w:r>
        <w:rPr>
          <w:rFonts w:hint="eastAsia" w:ascii="仿宋" w:hAnsi="仿宋" w:eastAsia="仿宋"/>
          <w:sz w:val="28"/>
          <w:szCs w:val="28"/>
        </w:rPr>
        <w:t>六、公告期限</w:t>
      </w:r>
      <w:bookmarkEnd w:id="41"/>
      <w:bookmarkEnd w:id="42"/>
      <w:bookmarkEnd w:id="43"/>
      <w:bookmarkEnd w:id="44"/>
      <w:bookmarkEnd w:id="45"/>
      <w:bookmarkEnd w:id="46"/>
      <w:bookmarkEnd w:id="47"/>
      <w:bookmarkEnd w:id="48"/>
    </w:p>
    <w:p w14:paraId="3A8289A2">
      <w:pPr>
        <w:ind w:firstLine="560" w:firstLineChars="200"/>
        <w:rPr>
          <w:rFonts w:ascii="仿宋" w:hAnsi="仿宋" w:eastAsia="仿宋" w:cs="宋体"/>
          <w:kern w:val="0"/>
          <w:sz w:val="28"/>
          <w:szCs w:val="28"/>
        </w:rPr>
      </w:pPr>
      <w:r>
        <w:rPr>
          <w:rFonts w:hint="eastAsia" w:ascii="仿宋" w:hAnsi="仿宋" w:eastAsia="仿宋" w:cs="宋体"/>
          <w:kern w:val="0"/>
          <w:sz w:val="28"/>
          <w:szCs w:val="28"/>
        </w:rPr>
        <w:t>自本公告发布之日起3个工作日。</w:t>
      </w:r>
    </w:p>
    <w:p w14:paraId="385B7883">
      <w:pPr>
        <w:rPr>
          <w:rFonts w:ascii="仿宋" w:hAnsi="仿宋" w:eastAsia="仿宋"/>
          <w:kern w:val="0"/>
          <w:sz w:val="28"/>
          <w:szCs w:val="28"/>
        </w:rPr>
      </w:pPr>
      <w:bookmarkStart w:id="49" w:name="_Toc35393635"/>
      <w:bookmarkStart w:id="50" w:name="_Toc35393804"/>
      <w:bookmarkStart w:id="51" w:name="_Toc43910033"/>
      <w:bookmarkStart w:id="52" w:name="_Toc82181001"/>
      <w:bookmarkStart w:id="53" w:name="_Toc44243466"/>
      <w:r>
        <w:rPr>
          <w:rFonts w:hint="eastAsia" w:ascii="仿宋" w:hAnsi="仿宋" w:eastAsia="仿宋"/>
          <w:kern w:val="0"/>
          <w:sz w:val="28"/>
          <w:szCs w:val="28"/>
        </w:rPr>
        <w:t>七、其他补充事宜</w:t>
      </w:r>
      <w:bookmarkEnd w:id="49"/>
      <w:bookmarkEnd w:id="50"/>
      <w:bookmarkEnd w:id="51"/>
      <w:bookmarkEnd w:id="52"/>
      <w:bookmarkEnd w:id="53"/>
    </w:p>
    <w:p w14:paraId="50596196">
      <w:pPr>
        <w:spacing w:line="360" w:lineRule="auto"/>
        <w:ind w:firstLine="540" w:firstLineChars="0"/>
        <w:rPr>
          <w:rFonts w:hint="eastAsia" w:ascii="仿宋" w:hAnsi="仿宋" w:eastAsia="仿宋" w:cs="宋体"/>
          <w:color w:val="auto"/>
          <w:kern w:val="2"/>
          <w:sz w:val="28"/>
          <w:szCs w:val="28"/>
          <w:lang w:val="en-US" w:eastAsia="zh-CN" w:bidi="ar-SA"/>
        </w:rPr>
      </w:pPr>
      <w:r>
        <w:rPr>
          <w:rFonts w:hint="eastAsia" w:ascii="仿宋" w:hAnsi="仿宋" w:eastAsia="仿宋" w:cs="宋体"/>
          <w:color w:val="auto"/>
          <w:kern w:val="2"/>
          <w:sz w:val="28"/>
          <w:szCs w:val="28"/>
          <w:lang w:val="en-US" w:eastAsia="zh-CN" w:bidi="ar-SA"/>
        </w:rPr>
        <w:t>现场获取</w:t>
      </w:r>
      <w:r>
        <w:rPr>
          <w:rFonts w:hint="eastAsia" w:ascii="仿宋" w:hAnsi="仿宋" w:eastAsia="仿宋" w:cs="宋体"/>
          <w:color w:val="000000"/>
          <w:kern w:val="2"/>
          <w:sz w:val="28"/>
          <w:szCs w:val="28"/>
          <w:lang w:val="en-US" w:eastAsia="zh-CN" w:bidi="ar-SA"/>
        </w:rPr>
        <w:t>谈判</w:t>
      </w:r>
      <w:r>
        <w:rPr>
          <w:rFonts w:hint="eastAsia" w:ascii="仿宋" w:hAnsi="仿宋" w:eastAsia="仿宋" w:cs="宋体"/>
          <w:color w:val="auto"/>
          <w:kern w:val="2"/>
          <w:sz w:val="28"/>
          <w:szCs w:val="28"/>
          <w:lang w:val="en-US" w:eastAsia="zh-CN" w:bidi="ar-SA"/>
        </w:rPr>
        <w:t>文件时需提交的资料：营业执照复印件、法定代表人授权书及被委托人身份证复印件加盖公章；采用电子邮件获取</w:t>
      </w:r>
      <w:r>
        <w:rPr>
          <w:rFonts w:hint="eastAsia" w:ascii="仿宋" w:hAnsi="仿宋" w:eastAsia="仿宋" w:cs="宋体"/>
          <w:color w:val="000000"/>
          <w:kern w:val="2"/>
          <w:sz w:val="28"/>
          <w:szCs w:val="28"/>
          <w:lang w:val="en-US" w:eastAsia="zh-CN" w:bidi="ar-SA"/>
        </w:rPr>
        <w:t>谈判</w:t>
      </w:r>
      <w:r>
        <w:rPr>
          <w:rFonts w:hint="eastAsia" w:ascii="仿宋" w:hAnsi="仿宋" w:eastAsia="仿宋" w:cs="宋体"/>
          <w:color w:val="auto"/>
          <w:kern w:val="2"/>
          <w:sz w:val="28"/>
          <w:szCs w:val="28"/>
          <w:lang w:val="en-US" w:eastAsia="zh-CN" w:bidi="ar-SA"/>
        </w:rPr>
        <w:t>文件时需将营业执照复印件、法定代表人授权书及被委托人身份证复印件加盖公章扫描件通过电子邮件的方式发送至</w:t>
      </w:r>
      <w:r>
        <w:rPr>
          <w:rFonts w:hint="eastAsia" w:ascii="仿宋" w:hAnsi="仿宋" w:eastAsia="仿宋" w:cs="宋体"/>
          <w:color w:val="auto"/>
          <w:kern w:val="2"/>
          <w:sz w:val="28"/>
          <w:szCs w:val="28"/>
          <w:u w:val="single"/>
          <w:lang w:val="en-US" w:eastAsia="zh-CN" w:bidi="ar-SA"/>
        </w:rPr>
        <w:t xml:space="preserve">          </w:t>
      </w:r>
      <w:r>
        <w:rPr>
          <w:rFonts w:hint="eastAsia" w:ascii="仿宋" w:hAnsi="仿宋" w:eastAsia="仿宋" w:cs="宋体"/>
          <w:color w:val="auto"/>
          <w:kern w:val="2"/>
          <w:sz w:val="28"/>
          <w:szCs w:val="28"/>
          <w:u w:val="none"/>
          <w:lang w:val="en-US" w:eastAsia="zh-CN" w:bidi="ar-SA"/>
        </w:rPr>
        <w:t>2897547312@qq.com</w:t>
      </w:r>
      <w:r>
        <w:rPr>
          <w:rFonts w:hint="eastAsia" w:ascii="仿宋" w:hAnsi="仿宋" w:eastAsia="仿宋" w:cs="宋体"/>
          <w:color w:val="auto"/>
          <w:kern w:val="2"/>
          <w:sz w:val="28"/>
          <w:szCs w:val="28"/>
          <w:lang w:val="en-US" w:eastAsia="zh-CN" w:bidi="ar-SA"/>
        </w:rPr>
        <w:t>邮箱并同时联系</w:t>
      </w:r>
      <w:r>
        <w:rPr>
          <w:rFonts w:hint="eastAsia" w:ascii="仿宋" w:hAnsi="仿宋" w:eastAsia="仿宋" w:cs="宋体"/>
          <w:color w:val="auto"/>
          <w:sz w:val="28"/>
          <w:szCs w:val="28"/>
          <w:lang w:val="en-US" w:eastAsia="zh-CN"/>
        </w:rPr>
        <w:t>江西省建筑工程建设监理有限公司</w:t>
      </w:r>
      <w:r>
        <w:rPr>
          <w:rFonts w:hint="eastAsia" w:ascii="仿宋" w:hAnsi="仿宋" w:eastAsia="仿宋" w:cs="宋体"/>
          <w:color w:val="auto"/>
          <w:kern w:val="2"/>
          <w:sz w:val="28"/>
          <w:szCs w:val="28"/>
          <w:lang w:val="en-US" w:eastAsia="zh-CN" w:bidi="ar-SA"/>
        </w:rPr>
        <w:t>，联系电话：</w:t>
      </w:r>
      <w:r>
        <w:rPr>
          <w:rFonts w:hint="eastAsia" w:ascii="仿宋" w:hAnsi="仿宋" w:eastAsia="仿宋" w:cs="宋体"/>
          <w:color w:val="auto"/>
          <w:sz w:val="28"/>
          <w:szCs w:val="28"/>
          <w:highlight w:val="none"/>
          <w:lang w:val="en-US" w:eastAsia="zh-CN"/>
        </w:rPr>
        <w:t>17779101796</w:t>
      </w:r>
      <w:r>
        <w:rPr>
          <w:rFonts w:hint="eastAsia" w:ascii="仿宋" w:hAnsi="仿宋" w:eastAsia="仿宋" w:cs="宋体"/>
          <w:color w:val="auto"/>
          <w:sz w:val="28"/>
          <w:szCs w:val="28"/>
          <w:lang w:val="en-US" w:eastAsia="zh-CN"/>
        </w:rPr>
        <w:t>。</w:t>
      </w:r>
    </w:p>
    <w:p w14:paraId="556DA725">
      <w:pPr>
        <w:ind w:firstLine="0" w:firstLineChars="0"/>
        <w:rPr>
          <w:rFonts w:hint="eastAsia" w:ascii="仿宋" w:hAnsi="仿宋" w:eastAsia="仿宋" w:cs="宋体"/>
          <w:kern w:val="0"/>
          <w:sz w:val="28"/>
          <w:szCs w:val="28"/>
        </w:rPr>
      </w:pPr>
      <w:bookmarkStart w:id="54" w:name="_Toc90566009"/>
      <w:bookmarkStart w:id="55" w:name="_Toc44243467"/>
      <w:bookmarkStart w:id="56" w:name="_Toc28359095"/>
      <w:bookmarkStart w:id="57" w:name="_Toc35393805"/>
      <w:bookmarkStart w:id="58" w:name="_Toc35393636"/>
      <w:bookmarkStart w:id="59" w:name="_Toc43910034"/>
      <w:bookmarkStart w:id="60" w:name="_Toc82181002"/>
      <w:bookmarkStart w:id="61" w:name="_Toc28359018"/>
      <w:r>
        <w:rPr>
          <w:rFonts w:hint="eastAsia" w:ascii="仿宋" w:hAnsi="仿宋" w:eastAsia="仿宋" w:cs="宋体"/>
          <w:kern w:val="0"/>
          <w:sz w:val="28"/>
          <w:szCs w:val="28"/>
        </w:rPr>
        <w:t>八、凡对本次采购提出询问，请按以下方式联系。</w:t>
      </w:r>
      <w:bookmarkEnd w:id="54"/>
      <w:bookmarkEnd w:id="55"/>
      <w:bookmarkEnd w:id="56"/>
      <w:bookmarkEnd w:id="57"/>
      <w:bookmarkEnd w:id="58"/>
      <w:bookmarkEnd w:id="59"/>
      <w:bookmarkEnd w:id="60"/>
      <w:bookmarkEnd w:id="61"/>
    </w:p>
    <w:p w14:paraId="6AFDBF3D">
      <w:pPr>
        <w:pStyle w:val="12"/>
        <w:ind w:firstLine="560"/>
        <w:rPr>
          <w:rFonts w:ascii="仿宋" w:hAnsi="仿宋" w:eastAsia="仿宋"/>
          <w:sz w:val="28"/>
          <w:szCs w:val="28"/>
        </w:rPr>
      </w:pPr>
      <w:bookmarkStart w:id="62" w:name="_Toc35393806"/>
      <w:bookmarkStart w:id="63" w:name="_Toc35393637"/>
      <w:bookmarkStart w:id="64" w:name="_Toc90566010"/>
      <w:bookmarkStart w:id="65" w:name="_Toc28359096"/>
      <w:bookmarkStart w:id="66" w:name="_Toc43910035"/>
      <w:bookmarkStart w:id="67" w:name="_Toc44243468"/>
      <w:bookmarkStart w:id="68" w:name="_Toc28359019"/>
      <w:bookmarkStart w:id="69" w:name="_Toc82181003"/>
      <w:r>
        <w:rPr>
          <w:rFonts w:hint="eastAsia" w:ascii="仿宋" w:hAnsi="仿宋" w:eastAsia="仿宋"/>
          <w:sz w:val="28"/>
          <w:szCs w:val="28"/>
        </w:rPr>
        <w:t>1.采购人信息</w:t>
      </w:r>
      <w:bookmarkEnd w:id="62"/>
      <w:bookmarkEnd w:id="63"/>
      <w:bookmarkEnd w:id="64"/>
      <w:bookmarkEnd w:id="65"/>
      <w:bookmarkEnd w:id="66"/>
      <w:bookmarkEnd w:id="67"/>
      <w:bookmarkEnd w:id="68"/>
      <w:bookmarkEnd w:id="69"/>
    </w:p>
    <w:p w14:paraId="218C9C7F">
      <w:pPr>
        <w:pStyle w:val="12"/>
        <w:ind w:firstLine="560"/>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名    称：</w:t>
      </w:r>
      <w:r>
        <w:rPr>
          <w:rFonts w:hint="eastAsia" w:ascii="仿宋" w:hAnsi="仿宋" w:eastAsia="仿宋" w:cs="仿宋"/>
          <w:b w:val="0"/>
          <w:color w:val="000000"/>
          <w:kern w:val="0"/>
          <w:sz w:val="28"/>
          <w:szCs w:val="28"/>
          <w:u w:val="none"/>
          <w:lang w:val="en-US" w:eastAsia="zh-CN"/>
        </w:rPr>
        <w:t>南昌市西湖区朝阳洲街道一村村民委员会</w:t>
      </w:r>
    </w:p>
    <w:p w14:paraId="01A98BCF">
      <w:pPr>
        <w:pStyle w:val="12"/>
        <w:ind w:firstLine="560"/>
        <w:rPr>
          <w:rFonts w:hint="eastAsia" w:ascii="仿宋" w:hAnsi="仿宋" w:eastAsia="仿宋" w:cs="仿宋"/>
          <w:color w:val="000000"/>
          <w:sz w:val="28"/>
          <w:szCs w:val="28"/>
        </w:rPr>
      </w:pPr>
      <w:r>
        <w:rPr>
          <w:rFonts w:hint="eastAsia" w:ascii="仿宋" w:hAnsi="仿宋" w:eastAsia="仿宋" w:cs="仿宋"/>
          <w:color w:val="000000"/>
          <w:sz w:val="28"/>
          <w:szCs w:val="28"/>
        </w:rPr>
        <w:t>地    址：</w:t>
      </w:r>
      <w:r>
        <w:rPr>
          <w:rFonts w:hint="eastAsia" w:ascii="仿宋" w:hAnsi="仿宋" w:eastAsia="仿宋" w:cs="仿宋"/>
          <w:color w:val="000000"/>
          <w:sz w:val="28"/>
          <w:szCs w:val="28"/>
          <w:lang w:val="en-US" w:eastAsia="zh-CN"/>
        </w:rPr>
        <w:t>西湖区朝阳洲街道朝阳洲中路64号</w:t>
      </w:r>
    </w:p>
    <w:p w14:paraId="230723EF">
      <w:pPr>
        <w:pStyle w:val="12"/>
        <w:ind w:firstLine="560"/>
        <w:rPr>
          <w:rFonts w:ascii="仿宋" w:hAnsi="仿宋" w:eastAsia="仿宋"/>
          <w:sz w:val="28"/>
          <w:szCs w:val="28"/>
        </w:rPr>
      </w:pPr>
      <w:r>
        <w:rPr>
          <w:rFonts w:hint="eastAsia" w:ascii="仿宋" w:hAnsi="仿宋" w:eastAsia="仿宋" w:cs="仿宋"/>
          <w:color w:val="000000"/>
          <w:sz w:val="28"/>
          <w:szCs w:val="28"/>
        </w:rPr>
        <w:t>联系方式：</w:t>
      </w:r>
      <w:r>
        <w:rPr>
          <w:rFonts w:hint="eastAsia" w:ascii="仿宋" w:hAnsi="仿宋" w:eastAsia="仿宋" w:cs="仿宋"/>
          <w:color w:val="000000"/>
          <w:sz w:val="28"/>
          <w:szCs w:val="28"/>
          <w:lang w:eastAsia="zh-CN"/>
        </w:rPr>
        <w:t>1</w:t>
      </w:r>
      <w:r>
        <w:rPr>
          <w:rFonts w:hint="eastAsia" w:ascii="仿宋" w:hAnsi="仿宋" w:eastAsia="仿宋" w:cs="仿宋"/>
          <w:color w:val="000000"/>
          <w:sz w:val="28"/>
          <w:szCs w:val="28"/>
          <w:lang w:val="en-US" w:eastAsia="zh-CN"/>
        </w:rPr>
        <w:t>5979063103</w:t>
      </w:r>
    </w:p>
    <w:p w14:paraId="3C299CFF">
      <w:pPr>
        <w:pStyle w:val="12"/>
        <w:ind w:firstLine="560"/>
        <w:rPr>
          <w:rFonts w:ascii="仿宋" w:hAnsi="仿宋" w:eastAsia="仿宋"/>
          <w:sz w:val="28"/>
          <w:szCs w:val="28"/>
        </w:rPr>
      </w:pPr>
      <w:bookmarkStart w:id="70" w:name="_Toc35393807"/>
      <w:bookmarkStart w:id="71" w:name="_Toc82181004"/>
      <w:bookmarkStart w:id="72" w:name="_Toc28359020"/>
      <w:bookmarkStart w:id="73" w:name="_Toc90566011"/>
      <w:bookmarkStart w:id="74" w:name="_Toc43910036"/>
      <w:bookmarkStart w:id="75" w:name="_Toc28359097"/>
      <w:bookmarkStart w:id="76" w:name="_Toc35393638"/>
      <w:bookmarkStart w:id="77" w:name="_Toc44243469"/>
      <w:r>
        <w:rPr>
          <w:rFonts w:hint="eastAsia" w:ascii="仿宋" w:hAnsi="仿宋" w:eastAsia="仿宋"/>
          <w:sz w:val="28"/>
          <w:szCs w:val="28"/>
        </w:rPr>
        <w:t>2.采购代理机构信息</w:t>
      </w:r>
      <w:bookmarkEnd w:id="70"/>
      <w:bookmarkEnd w:id="71"/>
      <w:bookmarkEnd w:id="72"/>
      <w:bookmarkEnd w:id="73"/>
      <w:bookmarkEnd w:id="74"/>
      <w:bookmarkEnd w:id="75"/>
      <w:bookmarkEnd w:id="76"/>
      <w:bookmarkEnd w:id="77"/>
    </w:p>
    <w:p w14:paraId="247DF353">
      <w:pPr>
        <w:pStyle w:val="12"/>
        <w:ind w:firstLine="560"/>
        <w:rPr>
          <w:rFonts w:ascii="仿宋" w:hAnsi="仿宋" w:eastAsia="仿宋"/>
          <w:sz w:val="28"/>
          <w:szCs w:val="28"/>
        </w:rPr>
      </w:pPr>
      <w:r>
        <w:rPr>
          <w:rFonts w:hint="eastAsia" w:ascii="仿宋" w:hAnsi="仿宋" w:eastAsia="仿宋"/>
          <w:sz w:val="28"/>
          <w:szCs w:val="28"/>
        </w:rPr>
        <w:t>名    称：</w:t>
      </w:r>
      <w:r>
        <w:rPr>
          <w:rFonts w:hint="eastAsia" w:ascii="仿宋" w:hAnsi="仿宋" w:eastAsia="仿宋"/>
          <w:sz w:val="28"/>
          <w:szCs w:val="28"/>
          <w:lang w:val="en-US" w:eastAsia="zh-CN"/>
        </w:rPr>
        <w:t>江西省建筑工程建设监理有限公司</w:t>
      </w:r>
      <w:r>
        <w:rPr>
          <w:rFonts w:hint="eastAsia" w:ascii="仿宋" w:hAnsi="仿宋" w:eastAsia="仿宋"/>
          <w:sz w:val="28"/>
          <w:szCs w:val="28"/>
        </w:rPr>
        <w:t>　</w:t>
      </w:r>
    </w:p>
    <w:p w14:paraId="245328C2">
      <w:pPr>
        <w:pStyle w:val="12"/>
        <w:ind w:firstLine="560"/>
        <w:rPr>
          <w:rFonts w:ascii="仿宋" w:hAnsi="仿宋" w:eastAsia="仿宋"/>
          <w:sz w:val="28"/>
          <w:szCs w:val="28"/>
        </w:rPr>
      </w:pPr>
      <w:r>
        <w:rPr>
          <w:rFonts w:hint="eastAsia" w:ascii="仿宋" w:hAnsi="仿宋" w:eastAsia="仿宋"/>
          <w:sz w:val="28"/>
          <w:szCs w:val="28"/>
        </w:rPr>
        <w:t>地　　址：</w:t>
      </w:r>
      <w:r>
        <w:rPr>
          <w:rFonts w:hint="eastAsia" w:ascii="仿宋" w:hAnsi="仿宋" w:eastAsia="仿宋" w:cs="仿宋"/>
          <w:color w:val="000000"/>
          <w:sz w:val="28"/>
          <w:szCs w:val="28"/>
          <w:lang w:val="en-US" w:eastAsia="zh-CN"/>
        </w:rPr>
        <w:t>南昌市北京东路956号建工大厦九楼</w:t>
      </w:r>
      <w:r>
        <w:rPr>
          <w:rFonts w:hint="eastAsia" w:ascii="仿宋" w:hAnsi="仿宋" w:eastAsia="仿宋"/>
          <w:sz w:val="28"/>
          <w:szCs w:val="28"/>
        </w:rPr>
        <w:t xml:space="preserve"> </w:t>
      </w:r>
    </w:p>
    <w:p w14:paraId="1F231C06">
      <w:pPr>
        <w:pStyle w:val="12"/>
        <w:ind w:firstLine="560"/>
        <w:rPr>
          <w:rFonts w:ascii="仿宋" w:hAnsi="仿宋" w:eastAsia="仿宋"/>
          <w:sz w:val="28"/>
          <w:szCs w:val="28"/>
        </w:rPr>
      </w:pPr>
      <w:r>
        <w:rPr>
          <w:rFonts w:hint="eastAsia" w:ascii="仿宋" w:hAnsi="仿宋" w:eastAsia="仿宋"/>
          <w:sz w:val="28"/>
          <w:szCs w:val="28"/>
        </w:rPr>
        <w:t>项目联系人：</w:t>
      </w:r>
      <w:r>
        <w:rPr>
          <w:rFonts w:hint="eastAsia" w:ascii="仿宋" w:hAnsi="仿宋" w:eastAsia="仿宋" w:cs="仿宋"/>
          <w:color w:val="000000"/>
          <w:sz w:val="28"/>
          <w:szCs w:val="28"/>
          <w:highlight w:val="none"/>
          <w:lang w:val="en-US" w:eastAsia="zh-CN"/>
        </w:rPr>
        <w:t>谌工</w:t>
      </w:r>
      <w:r>
        <w:rPr>
          <w:rFonts w:hint="eastAsia" w:ascii="仿宋" w:hAnsi="仿宋" w:eastAsia="仿宋"/>
          <w:sz w:val="28"/>
          <w:szCs w:val="28"/>
        </w:rPr>
        <w:t xml:space="preserve">     </w:t>
      </w:r>
    </w:p>
    <w:p w14:paraId="4FFD27A4">
      <w:pPr>
        <w:pStyle w:val="12"/>
        <w:ind w:firstLine="560"/>
        <w:rPr>
          <w:rFonts w:hint="eastAsia" w:ascii="仿宋" w:hAnsi="仿宋" w:eastAsia="仿宋"/>
          <w:sz w:val="28"/>
          <w:szCs w:val="28"/>
        </w:rPr>
      </w:pPr>
      <w:r>
        <w:rPr>
          <w:rFonts w:hint="eastAsia" w:ascii="仿宋" w:hAnsi="仿宋" w:eastAsia="仿宋"/>
          <w:sz w:val="28"/>
          <w:szCs w:val="28"/>
        </w:rPr>
        <w:t>电　　 话：</w:t>
      </w:r>
      <w:r>
        <w:rPr>
          <w:rFonts w:hint="eastAsia" w:ascii="仿宋" w:hAnsi="仿宋" w:eastAsia="仿宋" w:cs="仿宋"/>
          <w:color w:val="000000"/>
          <w:sz w:val="28"/>
          <w:szCs w:val="28"/>
          <w:highlight w:val="none"/>
          <w:lang w:val="en-US" w:eastAsia="zh-CN"/>
        </w:rPr>
        <w:t>17779101796</w:t>
      </w:r>
      <w:r>
        <w:rPr>
          <w:rFonts w:hint="eastAsia" w:ascii="仿宋" w:hAnsi="仿宋" w:eastAsia="仿宋"/>
          <w:sz w:val="28"/>
          <w:szCs w:val="28"/>
        </w:rPr>
        <w:t>　</w:t>
      </w:r>
      <w:bookmarkStart w:id="78" w:name="_Toc447013585"/>
    </w:p>
    <w:bookmarkEnd w:id="78"/>
    <w:p w14:paraId="67E2AFB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c1MjY1OTVkOGFjYWIyMzhlNWNiODcwY2I0ZjkzOTYifQ=="/>
  </w:docVars>
  <w:rsids>
    <w:rsidRoot w:val="00BB152C"/>
    <w:rsid w:val="000D624D"/>
    <w:rsid w:val="003C2052"/>
    <w:rsid w:val="003D5D7C"/>
    <w:rsid w:val="005B030E"/>
    <w:rsid w:val="006E37BD"/>
    <w:rsid w:val="00947928"/>
    <w:rsid w:val="00987F4F"/>
    <w:rsid w:val="00A076ED"/>
    <w:rsid w:val="00BB152C"/>
    <w:rsid w:val="00C02459"/>
    <w:rsid w:val="00D72CC4"/>
    <w:rsid w:val="00FD53CA"/>
    <w:rsid w:val="2E9768F4"/>
    <w:rsid w:val="48243719"/>
    <w:rsid w:val="5E073059"/>
    <w:rsid w:val="693119DE"/>
    <w:rsid w:val="6F596A20"/>
    <w:rsid w:val="7F0F0F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99" w:semiHidden="0"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spacing w:before="340" w:after="330" w:line="576" w:lineRule="auto"/>
      <w:outlineLvl w:val="0"/>
    </w:pPr>
    <w:rPr>
      <w:b/>
      <w:kern w:val="44"/>
      <w:sz w:val="44"/>
      <w:szCs w:val="20"/>
    </w:rPr>
  </w:style>
  <w:style w:type="character" w:default="1" w:styleId="9">
    <w:name w:val="Default Paragraph Font"/>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3">
    <w:name w:val="Body Text"/>
    <w:basedOn w:val="1"/>
    <w:qFormat/>
    <w:uiPriority w:val="99"/>
    <w:pPr>
      <w:jc w:val="center"/>
    </w:pPr>
  </w:style>
  <w:style w:type="paragraph" w:styleId="4">
    <w:name w:val="Block Text"/>
    <w:basedOn w:val="1"/>
    <w:qFormat/>
    <w:uiPriority w:val="99"/>
    <w:pPr>
      <w:spacing w:after="120"/>
      <w:ind w:left="1440" w:leftChars="700" w:right="1440" w:rightChars="700"/>
    </w:pPr>
  </w:style>
  <w:style w:type="paragraph" w:styleId="5">
    <w:name w:val="footer"/>
    <w:basedOn w:val="1"/>
    <w:link w:val="11"/>
    <w:unhideWhenUsed/>
    <w:qFormat/>
    <w:uiPriority w:val="99"/>
    <w:pPr>
      <w:tabs>
        <w:tab w:val="center" w:pos="4153"/>
        <w:tab w:val="right" w:pos="8306"/>
      </w:tabs>
      <w:snapToGrid w:val="0"/>
      <w:jc w:val="left"/>
    </w:pPr>
    <w:rPr>
      <w:sz w:val="18"/>
      <w:szCs w:val="18"/>
    </w:rPr>
  </w:style>
  <w:style w:type="paragraph" w:styleId="6">
    <w:name w:val="header"/>
    <w:basedOn w:val="1"/>
    <w:link w:val="10"/>
    <w:autoRedefine/>
    <w:unhideWhenUsed/>
    <w:qFormat/>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Char"/>
    <w:basedOn w:val="9"/>
    <w:link w:val="6"/>
    <w:qFormat/>
    <w:uiPriority w:val="99"/>
    <w:rPr>
      <w:sz w:val="18"/>
      <w:szCs w:val="18"/>
    </w:rPr>
  </w:style>
  <w:style w:type="character" w:customStyle="1" w:styleId="11">
    <w:name w:val="页脚 Char"/>
    <w:basedOn w:val="9"/>
    <w:link w:val="5"/>
    <w:autoRedefine/>
    <w:qFormat/>
    <w:uiPriority w:val="99"/>
    <w:rPr>
      <w:sz w:val="18"/>
      <w:szCs w:val="18"/>
    </w:rPr>
  </w:style>
  <w:style w:type="paragraph" w:customStyle="1" w:styleId="12">
    <w:name w:val="a 正文"/>
    <w:basedOn w:val="1"/>
    <w:qFormat/>
    <w:uiPriority w:val="0"/>
    <w:pPr>
      <w:spacing w:line="360" w:lineRule="auto"/>
      <w:ind w:firstLine="480" w:firstLineChars="200"/>
    </w:pPr>
    <w:rPr>
      <w:rFonts w:ascii="宋体" w:hAnsi="宋体"/>
      <w:kern w:val="0"/>
      <w:sz w:val="24"/>
    </w:rPr>
  </w:style>
  <w:style w:type="paragraph" w:styleId="13">
    <w:name w:val="List Paragraph"/>
    <w:basedOn w:val="1"/>
    <w:qFormat/>
    <w:uiPriority w:val="34"/>
    <w:pPr>
      <w:ind w:firstLine="420" w:firstLineChars="200"/>
    </w:pPr>
    <w:rPr>
      <w:rFonts w:ascii="Times New Roman" w:hAnsi="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Pages>
  <Words>1332</Words>
  <Characters>1479</Characters>
  <Lines>2</Lines>
  <Paragraphs>1</Paragraphs>
  <TotalTime>12</TotalTime>
  <ScaleCrop>false</ScaleCrop>
  <LinksUpToDate>false</LinksUpToDate>
  <CharactersWithSpaces>1514</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2022-10-21T05:06:00Z</dcterms:created>
  <dc:creator>李铎</dc:creator>
  <cp:lastModifiedBy>谌鹏～</cp:lastModifiedBy>
  <dcterms:modified xsi:type="dcterms:W3CDTF">2024-07-28T01:37:00Z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AF97487406F243E8AA9AE710D65F23E9_12</vt:lpwstr>
  </property>
</Properties>
</file>