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3DA8E">
      <w:pPr>
        <w:pStyle w:val="8"/>
        <w:numPr>
          <w:ilvl w:val="0"/>
          <w:numId w:val="0"/>
        </w:numPr>
        <w:ind w:left="3360" w:leftChars="0"/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招标公告</w:t>
      </w:r>
    </w:p>
    <w:p w14:paraId="131467F5">
      <w:pPr>
        <w:spacing w:line="480" w:lineRule="exact"/>
        <w:rPr>
          <w:rFonts w:ascii="Arial" w:hAnsi="Arial" w:eastAsia="黑体" w:cs="Arial"/>
          <w:sz w:val="36"/>
          <w:szCs w:val="36"/>
        </w:rPr>
      </w:pPr>
    </w:p>
    <w:p w14:paraId="10E4EAD6">
      <w:pPr>
        <w:spacing w:line="400" w:lineRule="exact"/>
        <w:ind w:firstLine="645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委托，根据《中华人民共和国政府采购法》等有关规定，现对下述项目进行公开招标。</w:t>
      </w:r>
    </w:p>
    <w:p w14:paraId="3911DC80">
      <w:pPr>
        <w:pStyle w:val="10"/>
        <w:spacing w:line="400" w:lineRule="exact"/>
        <w:rPr>
          <w:rFonts w:hint="eastAsia"/>
          <w:sz w:val="24"/>
          <w:szCs w:val="24"/>
        </w:rPr>
      </w:pPr>
      <w:bookmarkStart w:id="0" w:name="_Toc22199519"/>
      <w:bookmarkStart w:id="1" w:name="_Toc21190"/>
      <w:bookmarkStart w:id="2" w:name="_Toc25731"/>
      <w:r>
        <w:rPr>
          <w:rFonts w:hint="eastAsia"/>
          <w:sz w:val="24"/>
          <w:szCs w:val="24"/>
        </w:rPr>
        <w:t>项目概况与招标范围</w:t>
      </w:r>
      <w:bookmarkEnd w:id="0"/>
      <w:bookmarkEnd w:id="1"/>
      <w:bookmarkEnd w:id="2"/>
    </w:p>
    <w:p w14:paraId="7D44DC49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交通运输部上海打捞局西非刚果二期项目定位分包服务采购</w:t>
      </w:r>
    </w:p>
    <w:p w14:paraId="3B0596A3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仿宋" w:hAnsi="仿宋" w:eastAsia="仿宋" w:cs="Arial"/>
          <w:sz w:val="24"/>
          <w:szCs w:val="24"/>
        </w:rPr>
        <w:t>项目编号：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bookmarkStart w:id="3" w:name="_Toc31093"/>
      <w:bookmarkStart w:id="4" w:name="_Toc22199520"/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COES/202503/SG197</w:t>
      </w:r>
    </w:p>
    <w:p w14:paraId="49D20C92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default" w:ascii="仿宋" w:hAnsi="仿宋" w:eastAsia="仿宋" w:cs="Arial"/>
          <w:sz w:val="24"/>
          <w:szCs w:val="24"/>
          <w:highlight w:val="none"/>
          <w:u w:val="single"/>
        </w:rPr>
      </w:pPr>
      <w:r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仿宋" w:hAnsi="仿宋" w:eastAsia="仿宋" w:cs="Arial"/>
          <w:sz w:val="24"/>
          <w:szCs w:val="24"/>
        </w:rPr>
        <w:t>项目基本概况介绍：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在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西非刚果二期项目中，因项目施工需要，交通运输部上海打捞局需租赁定位分包服务协助</w:t>
      </w:r>
      <w:bookmarkStart w:id="23" w:name="_GoBack"/>
      <w:bookmarkEnd w:id="23"/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进行作业。作业服务内容主要包括：水上水下定位、船舶定位、导管架定位、切割线定位、中水拱定位、平台间栈桥安装定位等。详细要求见用户需求书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。</w:t>
      </w:r>
    </w:p>
    <w:p w14:paraId="149680E4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default" w:ascii="仿宋" w:hAnsi="仿宋" w:eastAsia="仿宋" w:cs="Arial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4.服务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期限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计划2025年5月15日至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eastAsia="zh-CN"/>
        </w:rPr>
        <w:t>2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025年11月30日，具体以项目执行情况为准。</w:t>
      </w:r>
    </w:p>
    <w:p w14:paraId="69FA030B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服务地点</w:t>
      </w:r>
      <w:r>
        <w:rPr>
          <w:rFonts w:hint="eastAsia" w:ascii="仿宋" w:hAnsi="仿宋" w:eastAsia="仿宋" w:cs="Arial"/>
          <w:sz w:val="24"/>
          <w:szCs w:val="24"/>
        </w:rPr>
        <w:t>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 xml:space="preserve"> 华夏鲲鹏01（施工地点为西非刚果海域），详见用户需求书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。</w:t>
      </w:r>
    </w:p>
    <w:p w14:paraId="6A0759D0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default" w:ascii="仿宋" w:hAnsi="仿宋" w:eastAsia="仿宋" w:cs="仿宋"/>
          <w:spacing w:val="-1"/>
          <w:kern w:val="2"/>
          <w:sz w:val="24"/>
          <w:szCs w:val="24"/>
          <w:lang w:val="en-US" w:eastAsia="zh-CN" w:bidi="ar-SA"/>
        </w:rPr>
        <w:t>6.</w:t>
      </w:r>
      <w:r>
        <w:rPr>
          <w:rFonts w:hint="eastAsia" w:ascii="仿宋" w:hAnsi="仿宋" w:eastAsia="仿宋" w:cs="Arial"/>
          <w:sz w:val="24"/>
          <w:szCs w:val="24"/>
        </w:rPr>
        <w:t>投标限价：</w:t>
      </w:r>
      <w:r>
        <w:rPr>
          <w:rFonts w:hint="eastAsia" w:ascii="仿宋" w:hAnsi="仿宋" w:eastAsia="仿宋" w:cs="Arial"/>
          <w:b/>
          <w:bCs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Arial"/>
          <w:b w:val="0"/>
          <w:bCs w:val="0"/>
          <w:sz w:val="24"/>
          <w:szCs w:val="24"/>
          <w:highlight w:val="none"/>
          <w:u w:val="single"/>
          <w:lang w:val="en-US" w:eastAsia="zh-CN"/>
        </w:rPr>
        <w:t>人民币450万元（含税）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。</w:t>
      </w:r>
    </w:p>
    <w:p w14:paraId="2454F4CF">
      <w:pPr>
        <w:pStyle w:val="9"/>
        <w:numPr>
          <w:ilvl w:val="0"/>
          <w:numId w:val="0"/>
        </w:numPr>
        <w:spacing w:line="400" w:lineRule="exact"/>
        <w:ind w:left="1080" w:leftChars="0" w:hanging="360" w:firstLineChars="0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  <w:t>7.</w:t>
      </w:r>
      <w:r>
        <w:rPr>
          <w:rFonts w:hint="eastAsia" w:ascii="仿宋" w:hAnsi="仿宋" w:eastAsia="仿宋" w:cs="仿宋"/>
          <w:spacing w:val="-1"/>
          <w:sz w:val="24"/>
          <w:szCs w:val="24"/>
        </w:rPr>
        <w:t xml:space="preserve">本项目是否接受联合体投标：□是  </w:t>
      </w:r>
      <w:r>
        <w:rPr>
          <w:rFonts w:ascii="Segoe UI Symbol" w:hAnsi="Segoe UI Symbol" w:eastAsia="仿宋" w:cs="Segoe UI Symbol"/>
          <w:spacing w:val="-1"/>
          <w:sz w:val="24"/>
          <w:szCs w:val="24"/>
        </w:rPr>
        <w:t>☑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否。</w:t>
      </w:r>
    </w:p>
    <w:p w14:paraId="0B818E2B">
      <w:pPr>
        <w:pStyle w:val="10"/>
        <w:spacing w:line="400" w:lineRule="exact"/>
        <w:rPr>
          <w:rFonts w:hint="eastAsia"/>
          <w:sz w:val="24"/>
          <w:szCs w:val="24"/>
        </w:rPr>
      </w:pPr>
      <w:bookmarkStart w:id="5" w:name="_Toc20118"/>
      <w:r>
        <w:rPr>
          <w:rFonts w:hint="eastAsia"/>
          <w:sz w:val="24"/>
          <w:szCs w:val="24"/>
          <w:lang w:eastAsia="zh-CN"/>
        </w:rPr>
        <w:t>供应商</w:t>
      </w:r>
      <w:r>
        <w:rPr>
          <w:rFonts w:hint="eastAsia"/>
          <w:sz w:val="24"/>
          <w:szCs w:val="24"/>
        </w:rPr>
        <w:t>资格要求</w:t>
      </w:r>
      <w:bookmarkEnd w:id="3"/>
      <w:bookmarkEnd w:id="4"/>
      <w:bookmarkEnd w:id="5"/>
    </w:p>
    <w:p w14:paraId="0437CB83">
      <w:pPr>
        <w:pStyle w:val="11"/>
        <w:numPr>
          <w:ilvl w:val="0"/>
          <w:numId w:val="3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bookmarkStart w:id="6" w:name="_Toc22199521"/>
      <w:bookmarkStart w:id="7" w:name="_Toc24626"/>
      <w:r>
        <w:rPr>
          <w:rFonts w:hint="eastAsia" w:ascii="仿宋" w:hAnsi="仿宋" w:eastAsia="仿宋" w:cs="仿宋"/>
          <w:spacing w:val="-1"/>
          <w:sz w:val="24"/>
          <w:szCs w:val="24"/>
        </w:rPr>
        <w:t>满足《中华人民共和国政府采购法》第二十二条规定，</w:t>
      </w:r>
      <w:r>
        <w:rPr>
          <w:rFonts w:ascii="仿宋" w:hAnsi="仿宋" w:eastAsia="仿宋" w:cs="仿宋"/>
          <w:spacing w:val="-1"/>
          <w:sz w:val="24"/>
          <w:szCs w:val="24"/>
        </w:rPr>
        <w:t>供应商参加政府采购活动应当具备下列条件：</w:t>
      </w:r>
    </w:p>
    <w:p w14:paraId="6B87036E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1.1</w:t>
      </w:r>
      <w:r>
        <w:rPr>
          <w:rFonts w:ascii="仿宋" w:hAnsi="仿宋" w:eastAsia="仿宋" w:cs="仿宋"/>
          <w:spacing w:val="-1"/>
          <w:sz w:val="24"/>
          <w:szCs w:val="24"/>
        </w:rPr>
        <w:t>具有独立承担民事责任的能力；</w:t>
      </w:r>
    </w:p>
    <w:p w14:paraId="359B7E8F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1.2具有良好的商业信誉和健全的财务会计制度；</w:t>
      </w:r>
    </w:p>
    <w:p w14:paraId="2953077F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1.3具有履行合同所必需的设备和专业技术能力；</w:t>
      </w:r>
    </w:p>
    <w:p w14:paraId="71535AEA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1.4有依法缴纳税收和社会保障资金的良好记录；</w:t>
      </w:r>
    </w:p>
    <w:p w14:paraId="25D3C3A9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1.5参加政府采购活动前三年内，在经营活动中没有重大违法记录；</w:t>
      </w:r>
    </w:p>
    <w:p w14:paraId="4805FF96">
      <w:pPr>
        <w:pStyle w:val="11"/>
        <w:spacing w:line="360" w:lineRule="auto"/>
        <w:ind w:left="1056" w:leftChars="503" w:firstLine="3" w:firstLineChars="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1.6需从代理机构处正式获得本项目招标文件，且满足招标文件中规定的本项目特定资格要求；</w:t>
      </w:r>
    </w:p>
    <w:p w14:paraId="292B0B7D">
      <w:pPr>
        <w:pStyle w:val="11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1.7法律、行政法规规定的其他条件。</w:t>
      </w:r>
    </w:p>
    <w:p w14:paraId="736486C2">
      <w:pPr>
        <w:pStyle w:val="11"/>
        <w:numPr>
          <w:ilvl w:val="0"/>
          <w:numId w:val="3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本项目的特定资格要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求：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>无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。</w:t>
      </w:r>
    </w:p>
    <w:p w14:paraId="7292C433">
      <w:pPr>
        <w:pStyle w:val="10"/>
        <w:spacing w:line="400" w:lineRule="exact"/>
        <w:rPr>
          <w:rFonts w:hint="eastAsia"/>
          <w:sz w:val="24"/>
          <w:szCs w:val="24"/>
        </w:rPr>
      </w:pPr>
      <w:bookmarkStart w:id="8" w:name="_Toc23324"/>
      <w:r>
        <w:rPr>
          <w:rFonts w:hint="eastAsia"/>
          <w:sz w:val="24"/>
          <w:szCs w:val="24"/>
        </w:rPr>
        <w:t>招标文件的获取</w:t>
      </w:r>
      <w:bookmarkEnd w:id="6"/>
      <w:bookmarkEnd w:id="7"/>
      <w:bookmarkEnd w:id="8"/>
    </w:p>
    <w:p w14:paraId="037DBEF5">
      <w:pPr>
        <w:pStyle w:val="11"/>
        <w:numPr>
          <w:ilvl w:val="0"/>
          <w:numId w:val="4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凡有意参加投标者，</w:t>
      </w:r>
      <w:r>
        <w:rPr>
          <w:rFonts w:hint="eastAsia" w:ascii="仿宋" w:hAnsi="仿宋" w:eastAsia="仿宋" w:cs="Arial"/>
          <w:sz w:val="24"/>
          <w:szCs w:val="24"/>
        </w:rPr>
        <w:t>请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于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日至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10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</w:rPr>
        <w:t>，每日</w:t>
      </w:r>
      <w:r>
        <w:rPr>
          <w:rFonts w:ascii="仿宋" w:hAnsi="仿宋" w:eastAsia="仿宋" w:cs="Arial"/>
          <w:sz w:val="24"/>
          <w:szCs w:val="24"/>
          <w:u w:val="single"/>
        </w:rPr>
        <w:t>9</w:t>
      </w:r>
      <w:r>
        <w:rPr>
          <w:rFonts w:hint="eastAsia" w:ascii="仿宋" w:hAnsi="仿宋" w:eastAsia="仿宋" w:cs="Arial"/>
          <w:sz w:val="24"/>
          <w:szCs w:val="24"/>
        </w:rPr>
        <w:t>时</w:t>
      </w:r>
      <w:r>
        <w:rPr>
          <w:rFonts w:ascii="仿宋" w:hAnsi="仿宋" w:eastAsia="仿宋" w:cs="Arial"/>
          <w:sz w:val="24"/>
          <w:szCs w:val="24"/>
          <w:u w:val="single"/>
        </w:rPr>
        <w:t>00</w:t>
      </w:r>
      <w:r>
        <w:rPr>
          <w:rFonts w:hint="eastAsia" w:ascii="仿宋" w:hAnsi="仿宋" w:eastAsia="仿宋" w:cs="Arial"/>
          <w:sz w:val="24"/>
          <w:szCs w:val="24"/>
        </w:rPr>
        <w:t>分至</w:t>
      </w:r>
      <w:r>
        <w:rPr>
          <w:rFonts w:ascii="仿宋" w:hAnsi="仿宋" w:eastAsia="仿宋" w:cs="Arial"/>
          <w:sz w:val="24"/>
          <w:szCs w:val="24"/>
          <w:u w:val="single"/>
        </w:rPr>
        <w:t>16</w:t>
      </w:r>
      <w:r>
        <w:rPr>
          <w:rFonts w:hint="eastAsia" w:ascii="仿宋" w:hAnsi="仿宋" w:eastAsia="仿宋" w:cs="Arial"/>
          <w:sz w:val="24"/>
          <w:szCs w:val="24"/>
        </w:rPr>
        <w:t>时</w:t>
      </w:r>
      <w:r>
        <w:rPr>
          <w:rFonts w:ascii="仿宋" w:hAnsi="仿宋" w:eastAsia="仿宋" w:cs="Arial"/>
          <w:sz w:val="24"/>
          <w:szCs w:val="24"/>
          <w:u w:val="single"/>
        </w:rPr>
        <w:t>30</w:t>
      </w:r>
      <w:r>
        <w:rPr>
          <w:rFonts w:hint="eastAsia" w:ascii="仿宋" w:hAnsi="仿宋" w:eastAsia="仿宋" w:cs="Arial"/>
          <w:sz w:val="24"/>
          <w:szCs w:val="24"/>
        </w:rPr>
        <w:t>分</w:t>
      </w:r>
      <w:r>
        <w:rPr>
          <w:rFonts w:hint="eastAsia" w:ascii="仿宋" w:hAnsi="仿宋" w:eastAsia="仿宋" w:cs="仿宋"/>
          <w:spacing w:val="-1"/>
          <w:sz w:val="24"/>
          <w:szCs w:val="24"/>
          <w:u w:val="none"/>
        </w:rPr>
        <w:t>（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北京时间节假日及法定假日除外，下同），请将招标文件购买费用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通过公司账户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电汇至代理机构账户，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汇款时需备注项目名称，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提供公司证明文件及汇款凭证扫描件，经代理机构审核后通过电子邮件发送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，逾期无法购买。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电子发票会在项目结束后发送至报名邮箱。</w:t>
      </w:r>
    </w:p>
    <w:p w14:paraId="0A137C2C">
      <w:pPr>
        <w:pStyle w:val="11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代理机构银行信息如下：</w:t>
      </w:r>
    </w:p>
    <w:p w14:paraId="288F5C2F">
      <w:pPr>
        <w:pStyle w:val="11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公司名称：中国海洋工程有限公司北京分公司</w:t>
      </w:r>
    </w:p>
    <w:p w14:paraId="1ED03365">
      <w:pPr>
        <w:pStyle w:val="11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开户银行：招商银行股份有限公司北京北三环支行</w:t>
      </w:r>
    </w:p>
    <w:p w14:paraId="345065A3">
      <w:pPr>
        <w:pStyle w:val="11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账    号：1109 3744 6510 801</w:t>
      </w:r>
    </w:p>
    <w:p w14:paraId="0B57DDAF">
      <w:pPr>
        <w:pStyle w:val="11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招标文件按每包售价：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</w:rPr>
        <w:t>500元/包，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售后不退。</w:t>
      </w:r>
    </w:p>
    <w:p w14:paraId="44E03048">
      <w:pPr>
        <w:pStyle w:val="11"/>
        <w:numPr>
          <w:ilvl w:val="0"/>
          <w:numId w:val="4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购买文件时需提供以下材料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扫描件</w:t>
      </w:r>
      <w:r>
        <w:rPr>
          <w:rFonts w:hint="eastAsia" w:ascii="仿宋" w:hAnsi="仿宋" w:eastAsia="仿宋" w:cs="Arial"/>
          <w:sz w:val="24"/>
          <w:szCs w:val="24"/>
        </w:rPr>
        <w:t>：</w:t>
      </w:r>
    </w:p>
    <w:p w14:paraId="67A90C5A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2.1《招标文件购买（领取）登记表》（格式见附件一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Arial"/>
          <w:sz w:val="24"/>
          <w:szCs w:val="24"/>
        </w:rPr>
        <w:t>加盖单位公章）；</w:t>
      </w:r>
    </w:p>
    <w:p w14:paraId="5B4BBC80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2.2法定代表人授权书及被授权人身份证复印件（加盖单位公章）；</w:t>
      </w:r>
    </w:p>
    <w:p w14:paraId="038B523F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2.3营业执照副本复印件（加盖单位公章）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；</w:t>
      </w:r>
    </w:p>
    <w:p w14:paraId="2FCACC21">
      <w:pPr>
        <w:pStyle w:val="11"/>
        <w:spacing w:line="360" w:lineRule="auto"/>
        <w:ind w:left="634" w:leftChars="302" w:firstLine="422" w:firstLineChars="176"/>
        <w:rPr>
          <w:rFonts w:hint="default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2.4 汇款凭证。</w:t>
      </w:r>
    </w:p>
    <w:p w14:paraId="12DEE2E7">
      <w:pPr>
        <w:pStyle w:val="10"/>
        <w:spacing w:line="400" w:lineRule="exact"/>
        <w:rPr>
          <w:rFonts w:hint="eastAsia"/>
          <w:sz w:val="24"/>
          <w:szCs w:val="24"/>
        </w:rPr>
      </w:pPr>
      <w:bookmarkStart w:id="9" w:name="_Toc31315"/>
      <w:bookmarkStart w:id="10" w:name="_Toc3770"/>
      <w:r>
        <w:rPr>
          <w:rFonts w:hint="eastAsia"/>
          <w:sz w:val="24"/>
          <w:szCs w:val="24"/>
        </w:rPr>
        <w:t>投标文件的递交</w:t>
      </w:r>
      <w:bookmarkEnd w:id="9"/>
      <w:bookmarkEnd w:id="10"/>
    </w:p>
    <w:p w14:paraId="0BB36B3F">
      <w:pPr>
        <w:pStyle w:val="11"/>
        <w:numPr>
          <w:ilvl w:val="0"/>
          <w:numId w:val="5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bookmarkStart w:id="11" w:name="_Toc20168"/>
      <w:r>
        <w:rPr>
          <w:rFonts w:hint="eastAsia" w:ascii="仿宋" w:hAnsi="仿宋" w:eastAsia="仿宋" w:cs="Arial"/>
          <w:sz w:val="24"/>
          <w:szCs w:val="24"/>
        </w:rPr>
        <w:t>投标文件递交方式：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由授权代表</w:t>
      </w:r>
      <w:r>
        <w:rPr>
          <w:rFonts w:hint="eastAsia" w:ascii="仿宋" w:hAnsi="仿宋" w:eastAsia="仿宋" w:cs="Arial"/>
          <w:sz w:val="24"/>
          <w:szCs w:val="24"/>
        </w:rPr>
        <w:t>现场或邮寄递交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邮寄时订单信息需备注公司全称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 w14:paraId="7D26139E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；</w:t>
      </w:r>
    </w:p>
    <w:p w14:paraId="38CB9C65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收件人：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王加鑫</w:t>
      </w:r>
      <w:r>
        <w:rPr>
          <w:rFonts w:hint="eastAsia" w:ascii="仿宋" w:hAnsi="仿宋" w:eastAsia="仿宋" w:cs="Arial"/>
          <w:sz w:val="24"/>
          <w:szCs w:val="24"/>
          <w:u w:val="none"/>
        </w:rPr>
        <w:t>，联系电话：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13636327827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763B9C3D">
      <w:pPr>
        <w:pStyle w:val="11"/>
        <w:numPr>
          <w:ilvl w:val="0"/>
          <w:numId w:val="5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</w:rPr>
        <w:t>投标文件递交的截止时间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为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23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eastAsia="zh-CN"/>
        </w:rPr>
        <w:t>。</w:t>
      </w:r>
    </w:p>
    <w:p w14:paraId="67E5D049">
      <w:pPr>
        <w:pStyle w:val="10"/>
        <w:spacing w:line="400" w:lineRule="exact"/>
        <w:rPr>
          <w:rFonts w:hint="eastAsia"/>
          <w:sz w:val="24"/>
          <w:szCs w:val="24"/>
          <w:highlight w:val="none"/>
        </w:rPr>
      </w:pPr>
      <w:bookmarkStart w:id="12" w:name="_Toc3863"/>
      <w:bookmarkStart w:id="13" w:name="_Toc31741"/>
      <w:r>
        <w:rPr>
          <w:rFonts w:hint="eastAsia"/>
          <w:sz w:val="24"/>
          <w:szCs w:val="24"/>
          <w:highlight w:val="none"/>
        </w:rPr>
        <w:t>开标时间</w:t>
      </w:r>
      <w:bookmarkEnd w:id="12"/>
      <w:bookmarkEnd w:id="13"/>
      <w:r>
        <w:rPr>
          <w:rFonts w:hint="eastAsia"/>
          <w:sz w:val="24"/>
          <w:szCs w:val="24"/>
          <w:highlight w:val="none"/>
          <w:lang w:val="en-US" w:eastAsia="zh-CN"/>
        </w:rPr>
        <w:t>和地点</w:t>
      </w:r>
    </w:p>
    <w:p w14:paraId="767471BC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开标时间：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23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；</w:t>
      </w:r>
    </w:p>
    <w:p w14:paraId="6C3C24BE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开标地点：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5A5A7925">
      <w:pPr>
        <w:pStyle w:val="10"/>
        <w:spacing w:line="400" w:lineRule="exact"/>
        <w:rPr>
          <w:rFonts w:hint="eastAsia"/>
          <w:sz w:val="24"/>
          <w:szCs w:val="24"/>
        </w:rPr>
      </w:pPr>
      <w:bookmarkStart w:id="14" w:name="_Toc8400"/>
      <w:r>
        <w:rPr>
          <w:rFonts w:hint="eastAsia"/>
          <w:sz w:val="24"/>
          <w:szCs w:val="24"/>
        </w:rPr>
        <w:t>发布公告的媒介</w:t>
      </w:r>
      <w:bookmarkEnd w:id="11"/>
      <w:bookmarkEnd w:id="14"/>
    </w:p>
    <w:p w14:paraId="5BE65E7A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bookmarkStart w:id="15" w:name="_Toc9143"/>
      <w:bookmarkStart w:id="16" w:name="_Toc22514"/>
      <w:r>
        <w:rPr>
          <w:rFonts w:hint="eastAsia" w:ascii="仿宋" w:hAnsi="仿宋" w:eastAsia="仿宋" w:cs="Arial"/>
          <w:sz w:val="24"/>
          <w:szCs w:val="24"/>
        </w:rPr>
        <w:t>本次招标项目的招标信息，包括招标公告和中标公告等，将在中国政府采购网（http://www.ccgp.gov.cn/）上发布。</w:t>
      </w:r>
    </w:p>
    <w:p w14:paraId="2FC34696">
      <w:pPr>
        <w:pStyle w:val="10"/>
        <w:spacing w:line="400" w:lineRule="exact"/>
        <w:rPr>
          <w:rFonts w:hint="eastAsia"/>
          <w:sz w:val="24"/>
          <w:szCs w:val="24"/>
        </w:rPr>
      </w:pPr>
      <w:bookmarkStart w:id="17" w:name="_Toc7606"/>
      <w:r>
        <w:rPr>
          <w:rFonts w:hint="eastAsia"/>
          <w:sz w:val="24"/>
          <w:szCs w:val="24"/>
        </w:rPr>
        <w:t>项目需要落实的政府采购政策</w:t>
      </w:r>
      <w:bookmarkEnd w:id="15"/>
      <w:bookmarkEnd w:id="17"/>
    </w:p>
    <w:p w14:paraId="7177C148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☑本项目不专门面向中小企业预留采购份额。</w:t>
      </w:r>
    </w:p>
    <w:p w14:paraId="1A3ECA5D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□本项目专门面向  □中小 □小微企业  采购。即：提供的货物全部由符合政策要求的中小/小微企业制造、服务全部由符合政策要求的中小/小微企业承接。</w:t>
      </w:r>
    </w:p>
    <w:p w14:paraId="75E61824">
      <w:pPr>
        <w:pStyle w:val="11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□本项目预留部分采购项目预算专门面向中小企业采购。对于预留份额，提供的货物由符合政策要求的中小企业制造、服务由符合政策要求的中小企业承接。预留份额通过以下措施进行：（不适用）。</w:t>
      </w:r>
    </w:p>
    <w:p w14:paraId="17390C6D">
      <w:pPr>
        <w:pStyle w:val="10"/>
        <w:spacing w:line="400" w:lineRule="exact"/>
        <w:rPr>
          <w:rFonts w:hint="eastAsia"/>
          <w:sz w:val="24"/>
          <w:szCs w:val="24"/>
        </w:rPr>
      </w:pPr>
      <w:bookmarkStart w:id="18" w:name="_Toc4434"/>
      <w:r>
        <w:rPr>
          <w:rFonts w:hint="eastAsia"/>
          <w:sz w:val="24"/>
          <w:szCs w:val="24"/>
        </w:rPr>
        <w:t>联系方式</w:t>
      </w:r>
      <w:bookmarkEnd w:id="16"/>
      <w:bookmarkEnd w:id="18"/>
    </w:p>
    <w:p w14:paraId="029E6215">
      <w:pPr>
        <w:pStyle w:val="11"/>
        <w:numPr>
          <w:ilvl w:val="0"/>
          <w:numId w:val="6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采购人</w:t>
      </w:r>
    </w:p>
    <w:p w14:paraId="7F492BEE">
      <w:pPr>
        <w:pStyle w:val="11"/>
        <w:spacing w:line="360" w:lineRule="auto"/>
        <w:ind w:left="1056" w:leftChars="503" w:firstLine="201" w:firstLineChars="84"/>
        <w:rPr>
          <w:rFonts w:hint="default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名  称：交通运输部上海打捞局</w:t>
      </w:r>
    </w:p>
    <w:p w14:paraId="72E072F8">
      <w:pPr>
        <w:pStyle w:val="11"/>
        <w:spacing w:line="360" w:lineRule="auto"/>
        <w:ind w:left="1258" w:leftChars="599" w:firstLine="0" w:firstLineChars="0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 xml:space="preserve">地 </w:t>
      </w:r>
      <w:r>
        <w:rPr>
          <w:rFonts w:ascii="仿宋" w:hAnsi="仿宋" w:eastAsia="仿宋" w:cs="Arial"/>
          <w:sz w:val="24"/>
          <w:szCs w:val="24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u w:val="none"/>
        </w:rPr>
        <w:t>址：上海市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杨浦区</w:t>
      </w:r>
      <w:r>
        <w:rPr>
          <w:rFonts w:hint="eastAsia" w:ascii="仿宋" w:hAnsi="仿宋" w:eastAsia="仿宋" w:cs="Arial"/>
          <w:sz w:val="24"/>
          <w:szCs w:val="24"/>
          <w:u w:val="none"/>
        </w:rPr>
        <w:t>杨树浦路1</w:t>
      </w:r>
      <w:r>
        <w:rPr>
          <w:rFonts w:ascii="仿宋" w:hAnsi="仿宋" w:eastAsia="仿宋" w:cs="Arial"/>
          <w:sz w:val="24"/>
          <w:szCs w:val="24"/>
          <w:u w:val="none"/>
        </w:rPr>
        <w:t>426</w:t>
      </w:r>
      <w:r>
        <w:rPr>
          <w:rFonts w:hint="eastAsia" w:ascii="仿宋" w:hAnsi="仿宋" w:eastAsia="仿宋" w:cs="Arial"/>
          <w:sz w:val="24"/>
          <w:szCs w:val="24"/>
          <w:u w:val="none"/>
        </w:rPr>
        <w:t>号</w:t>
      </w:r>
    </w:p>
    <w:p w14:paraId="09DD9982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联系人：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蔡颀成</w:t>
      </w:r>
    </w:p>
    <w:p w14:paraId="6C8049BF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  话：0</w:t>
      </w:r>
      <w:r>
        <w:rPr>
          <w:rFonts w:ascii="仿宋" w:hAnsi="仿宋" w:eastAsia="仿宋" w:cs="Arial"/>
          <w:sz w:val="24"/>
          <w:szCs w:val="24"/>
          <w:u w:val="none"/>
        </w:rPr>
        <w:t>21</w:t>
      </w:r>
      <w:r>
        <w:rPr>
          <w:rFonts w:hint="eastAsia" w:ascii="仿宋" w:hAnsi="仿宋" w:eastAsia="仿宋" w:cs="Arial"/>
          <w:sz w:val="24"/>
          <w:szCs w:val="24"/>
          <w:u w:val="none"/>
        </w:rPr>
        <w:t>-</w:t>
      </w:r>
      <w:r>
        <w:rPr>
          <w:rFonts w:ascii="仿宋" w:hAnsi="仿宋" w:eastAsia="仿宋" w:cs="Arial"/>
          <w:sz w:val="24"/>
          <w:szCs w:val="24"/>
          <w:u w:val="none"/>
        </w:rPr>
        <w:t>65200626</w:t>
      </w:r>
      <w:r>
        <w:rPr>
          <w:rFonts w:hint="eastAsia" w:ascii="仿宋" w:hAnsi="仿宋" w:eastAsia="仿宋" w:cs="Arial"/>
          <w:sz w:val="24"/>
          <w:szCs w:val="24"/>
        </w:rPr>
        <w:t xml:space="preserve">     </w:t>
      </w:r>
    </w:p>
    <w:p w14:paraId="109A03C6">
      <w:pPr>
        <w:pStyle w:val="11"/>
        <w:numPr>
          <w:ilvl w:val="0"/>
          <w:numId w:val="6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采购代理机构</w:t>
      </w:r>
    </w:p>
    <w:p w14:paraId="7F8F7F3E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名    称：中国海洋工程有限公司</w:t>
      </w:r>
    </w:p>
    <w:p w14:paraId="3F117631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    址：上海市杨浦区杨树浦路1426号</w:t>
      </w:r>
    </w:p>
    <w:p w14:paraId="1BF01BA1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 系 人：</w:t>
      </w:r>
      <w:r>
        <w:rPr>
          <w:rFonts w:hint="eastAsia" w:ascii="仿宋" w:hAnsi="仿宋" w:eastAsia="仿宋" w:cs="Arial"/>
          <w:sz w:val="24"/>
          <w:szCs w:val="24"/>
        </w:rPr>
        <w:t>王加鑫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张丽洁</w:t>
      </w:r>
    </w:p>
    <w:p w14:paraId="6560C38E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电子邮箱：</w:t>
      </w:r>
      <w:r>
        <w:rPr>
          <w:rFonts w:hint="eastAsia" w:ascii="仿宋" w:hAnsi="仿宋" w:eastAsia="仿宋" w:cs="Arial"/>
          <w:sz w:val="24"/>
          <w:szCs w:val="24"/>
        </w:rPr>
        <w:t>jiaxinwang_coes@163.com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 xml:space="preserve">coes_1426_bidoc@163.com </w:t>
      </w:r>
    </w:p>
    <w:p w14:paraId="4C3B1725">
      <w:pPr>
        <w:pStyle w:val="11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联系电话：</w:t>
      </w:r>
      <w:r>
        <w:rPr>
          <w:rFonts w:hint="eastAsia" w:ascii="仿宋" w:hAnsi="仿宋" w:eastAsia="仿宋" w:cs="Arial"/>
          <w:sz w:val="24"/>
          <w:szCs w:val="24"/>
        </w:rPr>
        <w:t>13636327827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010-85285387/18911987205</w:t>
      </w:r>
    </w:p>
    <w:p w14:paraId="50A2AAA1">
      <w:pPr>
        <w:pStyle w:val="9"/>
        <w:spacing w:line="400" w:lineRule="exact"/>
        <w:ind w:left="1060" w:firstLine="0" w:firstLineChars="0"/>
        <w:rPr>
          <w:rFonts w:hint="eastAsia" w:ascii="仿宋" w:hAnsi="仿宋" w:eastAsia="仿宋" w:cs="Arial"/>
          <w:sz w:val="24"/>
          <w:szCs w:val="24"/>
          <w:u w:val="single"/>
        </w:rPr>
      </w:pPr>
    </w:p>
    <w:p w14:paraId="0B78B0DE">
      <w:pPr>
        <w:pStyle w:val="9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           中国海洋工程有限公司</w:t>
      </w:r>
    </w:p>
    <w:p w14:paraId="5F2AB5BB">
      <w:pPr>
        <w:pStyle w:val="9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u w:val="single"/>
        </w:rPr>
        <w:sectPr>
          <w:footerReference r:id="rId3" w:type="default"/>
          <w:pgSz w:w="11906" w:h="16838"/>
          <w:pgMar w:top="1134" w:right="1230" w:bottom="1270" w:left="1230" w:header="851" w:footer="992" w:gutter="0"/>
          <w:cols w:space="425" w:num="1"/>
          <w:docGrid w:linePitch="312" w:charSpace="0"/>
        </w:sectPr>
      </w:pPr>
      <w:r>
        <w:rPr>
          <w:rFonts w:hint="eastAsia" w:ascii="仿宋" w:hAnsi="仿宋" w:eastAsia="仿宋" w:cs="Arial"/>
          <w:sz w:val="24"/>
          <w:szCs w:val="24"/>
        </w:rPr>
        <w:t xml:space="preserve">        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年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月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日</w:t>
      </w:r>
    </w:p>
    <w:p w14:paraId="7A6007C5">
      <w:pPr>
        <w:pStyle w:val="9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u w:val="single"/>
        </w:rPr>
      </w:pPr>
    </w:p>
    <w:p w14:paraId="57CAF955">
      <w:pPr>
        <w:pStyle w:val="12"/>
        <w:rPr>
          <w:rFonts w:hint="eastAsia"/>
          <w:sz w:val="28"/>
          <w:szCs w:val="28"/>
        </w:rPr>
      </w:pPr>
      <w:bookmarkStart w:id="19" w:name="_Toc22199526"/>
      <w:bookmarkStart w:id="20" w:name="_Toc8293"/>
      <w:bookmarkStart w:id="21" w:name="_Toc23840"/>
      <w:bookmarkStart w:id="22" w:name="_Toc12867"/>
      <w:r>
        <w:rPr>
          <w:rFonts w:hint="eastAsia"/>
          <w:sz w:val="28"/>
          <w:szCs w:val="28"/>
        </w:rPr>
        <w:t>附件一：招标文件购买（领取）登记表</w:t>
      </w:r>
      <w:bookmarkEnd w:id="19"/>
      <w:bookmarkEnd w:id="20"/>
      <w:bookmarkEnd w:id="21"/>
      <w:bookmarkEnd w:id="22"/>
    </w:p>
    <w:p w14:paraId="20CC0CD8">
      <w:pPr>
        <w:spacing w:line="480" w:lineRule="exact"/>
        <w:rPr>
          <w:rFonts w:hint="eastAsia" w:ascii="仿宋" w:hAnsi="仿宋" w:eastAsia="仿宋" w:cs="Arial"/>
          <w:sz w:val="32"/>
          <w:szCs w:val="32"/>
        </w:rPr>
      </w:pPr>
    </w:p>
    <w:p w14:paraId="4F158193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 w14:paraId="5AC295DE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tbl>
      <w:tblPr>
        <w:tblStyle w:val="6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876"/>
        <w:gridCol w:w="5771"/>
      </w:tblGrid>
      <w:tr w14:paraId="3D162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2412" w:type="dxa"/>
            <w:gridSpan w:val="2"/>
            <w:vAlign w:val="center"/>
          </w:tcPr>
          <w:p w14:paraId="3C22E1FB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771" w:type="dxa"/>
            <w:vAlign w:val="top"/>
          </w:tcPr>
          <w:p w14:paraId="4DBF52FF">
            <w:pPr>
              <w:spacing w:line="480" w:lineRule="exact"/>
              <w:jc w:val="center"/>
              <w:rPr>
                <w:rFonts w:hint="eastAsia" w:ascii="仿宋" w:hAnsi="仿宋" w:eastAsia="仿宋" w:cs="Arial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  <w:t>交通运输部上海打捞局西非刚果二期项目定位分包服务采购</w:t>
            </w:r>
          </w:p>
        </w:tc>
      </w:tr>
      <w:tr w14:paraId="1F0E2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412" w:type="dxa"/>
            <w:gridSpan w:val="2"/>
            <w:vAlign w:val="center"/>
          </w:tcPr>
          <w:p w14:paraId="5142F521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项目编号</w:t>
            </w:r>
          </w:p>
        </w:tc>
        <w:tc>
          <w:tcPr>
            <w:tcW w:w="5771" w:type="dxa"/>
            <w:vAlign w:val="top"/>
          </w:tcPr>
          <w:p w14:paraId="1657317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COES/202503/SG197</w:t>
            </w:r>
          </w:p>
        </w:tc>
      </w:tr>
      <w:tr w14:paraId="2E2A1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restart"/>
            <w:vAlign w:val="center"/>
          </w:tcPr>
          <w:p w14:paraId="7EEDE92A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信息</w:t>
            </w:r>
          </w:p>
        </w:tc>
        <w:tc>
          <w:tcPr>
            <w:tcW w:w="1876" w:type="dxa"/>
            <w:vAlign w:val="center"/>
          </w:tcPr>
          <w:p w14:paraId="059DAC3E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771" w:type="dxa"/>
          </w:tcPr>
          <w:p w14:paraId="4798E98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357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6" w:hRule="atLeast"/>
          <w:jc w:val="center"/>
        </w:trPr>
        <w:tc>
          <w:tcPr>
            <w:tcW w:w="536" w:type="dxa"/>
            <w:vMerge w:val="continue"/>
          </w:tcPr>
          <w:p w14:paraId="76930A0C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029C6513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信息</w:t>
            </w:r>
          </w:p>
        </w:tc>
        <w:tc>
          <w:tcPr>
            <w:tcW w:w="5771" w:type="dxa"/>
            <w:vAlign w:val="center"/>
          </w:tcPr>
          <w:p w14:paraId="37668DA8">
            <w:pPr>
              <w:spacing w:line="480" w:lineRule="exact"/>
              <w:jc w:val="both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发票类型：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增值税专用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普通发票</w:t>
            </w:r>
          </w:p>
          <w:p w14:paraId="48207544">
            <w:pPr>
              <w:pStyle w:val="4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公司名称：</w:t>
            </w:r>
          </w:p>
          <w:p w14:paraId="75F416A1">
            <w:pPr>
              <w:pStyle w:val="4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公司税号：</w:t>
            </w:r>
          </w:p>
          <w:p w14:paraId="4DF3C2F0">
            <w:pPr>
              <w:pStyle w:val="4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公司地址及电话：</w:t>
            </w:r>
          </w:p>
          <w:p w14:paraId="099E598E">
            <w:pPr>
              <w:pStyle w:val="4"/>
              <w:ind w:left="0" w:leftChars="0" w:firstLine="0" w:firstLineChars="0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开户银行及账号：</w:t>
            </w:r>
          </w:p>
        </w:tc>
      </w:tr>
      <w:tr w14:paraId="18154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 w14:paraId="3BEC9DF4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445A956A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地址、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联系人及联系电话</w:t>
            </w:r>
          </w:p>
        </w:tc>
        <w:tc>
          <w:tcPr>
            <w:tcW w:w="5771" w:type="dxa"/>
          </w:tcPr>
          <w:p w14:paraId="1CD8B888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9F86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 w14:paraId="133175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12ACAAB9">
            <w:pPr>
              <w:spacing w:line="480" w:lineRule="exact"/>
              <w:rPr>
                <w:rFonts w:hint="eastAsia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退保证金银行信息（如需，请选填）</w:t>
            </w:r>
          </w:p>
        </w:tc>
        <w:tc>
          <w:tcPr>
            <w:tcW w:w="5771" w:type="dxa"/>
            <w:vAlign w:val="center"/>
          </w:tcPr>
          <w:p w14:paraId="4A1A6471">
            <w:pPr>
              <w:pStyle w:val="13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 w14:paraId="312A51B1">
            <w:pPr>
              <w:pStyle w:val="13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 w14:paraId="22E71566">
            <w:pPr>
              <w:pStyle w:val="13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 w14:paraId="7FD73D9C">
            <w:pPr>
              <w:pStyle w:val="13"/>
              <w:jc w:val="both"/>
              <w:rPr>
                <w:rFonts w:hint="eastAsia"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 w14:paraId="20947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412" w:type="dxa"/>
            <w:gridSpan w:val="2"/>
          </w:tcPr>
          <w:p w14:paraId="74D6B3F0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 w14:paraId="6E727F3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771" w:type="dxa"/>
          </w:tcPr>
          <w:p w14:paraId="2DF0F2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</w:tbl>
    <w:p w14:paraId="26D6422C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p w14:paraId="0718CCB5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14B76F14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4A691E7E">
      <w:pPr>
        <w:pStyle w:val="11"/>
        <w:spacing w:line="360" w:lineRule="auto"/>
        <w:ind w:firstLine="0" w:firstLineChars="0"/>
        <w:jc w:val="center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授权委托书</w:t>
      </w:r>
    </w:p>
    <w:p w14:paraId="167E2E55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中国海洋工程有限公司：</w:t>
      </w:r>
    </w:p>
    <w:p w14:paraId="02222F3C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本人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</w:t>
      </w:r>
      <w:r>
        <w:rPr>
          <w:rFonts w:ascii="仿宋" w:hAnsi="仿宋" w:eastAsia="仿宋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/>
          <w:sz w:val="24"/>
          <w:szCs w:val="24"/>
          <w:u w:val="single"/>
        </w:rPr>
        <w:t>（姓名）</w:t>
      </w:r>
      <w:r>
        <w:rPr>
          <w:rFonts w:hint="eastAsia" w:ascii="仿宋" w:hAnsi="仿宋" w:eastAsia="仿宋"/>
          <w:sz w:val="24"/>
          <w:szCs w:val="24"/>
        </w:rPr>
        <w:t>系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（投标人名称）</w:t>
      </w:r>
      <w:r>
        <w:rPr>
          <w:rFonts w:hint="eastAsia" w:ascii="仿宋" w:hAnsi="仿宋" w:eastAsia="仿宋"/>
          <w:sz w:val="24"/>
          <w:szCs w:val="24"/>
        </w:rPr>
        <w:t>的法定代表人（单位负责人），现委托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（姓名）</w:t>
      </w:r>
      <w:r>
        <w:rPr>
          <w:rFonts w:hint="eastAsia" w:ascii="仿宋" w:hAnsi="仿宋" w:eastAsia="仿宋"/>
          <w:sz w:val="24"/>
          <w:szCs w:val="24"/>
        </w:rPr>
        <w:t>为我方代理人。代理人根据授权，以我方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名义参加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 xml:space="preserve">交通运输部上海打捞局西非刚果二期项目定位分包服务采购  </w:t>
      </w:r>
      <w:r>
        <w:rPr>
          <w:rFonts w:hint="eastAsia" w:ascii="仿宋" w:hAnsi="仿宋" w:eastAsia="仿宋"/>
          <w:sz w:val="24"/>
          <w:szCs w:val="24"/>
          <w:u w:val="none"/>
          <w:lang w:val="en-US" w:eastAsia="zh-CN"/>
        </w:rPr>
        <w:t>的投标报名活动</w:t>
      </w:r>
      <w:r>
        <w:rPr>
          <w:rFonts w:hint="eastAsia" w:ascii="仿宋" w:hAnsi="仿宋" w:eastAsia="仿宋"/>
          <w:sz w:val="24"/>
          <w:szCs w:val="24"/>
        </w:rPr>
        <w:t>，其法律后果由我方承担。</w:t>
      </w:r>
    </w:p>
    <w:p w14:paraId="57198E52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委托期限：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自签字之日起至投标报名结束之日止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。</w:t>
      </w:r>
    </w:p>
    <w:p w14:paraId="4109858A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代理人无转委托权。</w:t>
      </w:r>
    </w:p>
    <w:p w14:paraId="7EF7CB64">
      <w:pPr>
        <w:pStyle w:val="11"/>
        <w:spacing w:line="360" w:lineRule="auto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5DCFC5AE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投  标  人：</w:t>
      </w:r>
      <w:r>
        <w:rPr>
          <w:rFonts w:hint="eastAsia" w:ascii="仿宋" w:hAnsi="仿宋" w:eastAsia="仿宋"/>
          <w:sz w:val="24"/>
          <w:szCs w:val="24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（盖单位章）</w:t>
      </w:r>
    </w:p>
    <w:p w14:paraId="6633D574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法定代表人（单位负责人）：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61467826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</w:t>
      </w:r>
      <w:r>
        <w:rPr>
          <w:rFonts w:hint="eastAsia" w:ascii="仿宋" w:hAnsi="仿宋" w:eastAsia="仿宋"/>
          <w:sz w:val="24"/>
          <w:szCs w:val="24"/>
        </w:rPr>
        <w:t xml:space="preserve"> </w:t>
      </w:r>
    </w:p>
    <w:p w14:paraId="0435E0F6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委托代理人：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0EB5ECEA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 </w:t>
      </w:r>
    </w:p>
    <w:p w14:paraId="12D04A74">
      <w:pPr>
        <w:pStyle w:val="11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年       月       日</w:t>
      </w:r>
    </w:p>
    <w:p w14:paraId="56E78EE9">
      <w:pPr>
        <w:pStyle w:val="11"/>
        <w:spacing w:line="240" w:lineRule="auto"/>
        <w:ind w:left="0" w:leftChars="0" w:firstLine="0" w:firstLineChars="0"/>
        <w:rPr>
          <w:rFonts w:ascii="仿宋" w:hAnsi="仿宋" w:eastAsia="仿宋" w:cs="Arial"/>
          <w:sz w:val="36"/>
          <w:szCs w:val="36"/>
        </w:rPr>
      </w:pPr>
    </w:p>
    <w:p w14:paraId="454D3242">
      <w:pPr>
        <w:pStyle w:val="11"/>
        <w:spacing w:line="360" w:lineRule="auto"/>
      </w:pPr>
      <w:r>
        <w:rPr>
          <w:rFonts w:hint="eastAsia" w:ascii="仿宋" w:hAnsi="仿宋" w:eastAsia="仿宋"/>
          <w:sz w:val="24"/>
          <w:szCs w:val="24"/>
        </w:rPr>
        <w:t>附：法定代表人（单位负责人）身份证（正反面）复印件及委托代理人身份证（正反面）复印件。</w:t>
      </w:r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5471C">
    <w:pPr>
      <w:pStyle w:val="3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E0C619">
    <w:pPr>
      <w:pStyle w:val="3"/>
      <w:jc w:val="center"/>
    </w:pPr>
  </w:p>
  <w:p w14:paraId="6066B782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47FD5">
    <w:pPr>
      <w:rPr>
        <w:rFonts w:hint="eastAsia"/>
      </w:rPr>
    </w:pPr>
    <w:r>
      <w:rPr>
        <w:rFonts w:hint="eastAsia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63D472"/>
    <w:multiLevelType w:val="singleLevel"/>
    <w:tmpl w:val="AD63D47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FE68232"/>
    <w:multiLevelType w:val="singleLevel"/>
    <w:tmpl w:val="DFE6823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5FDA235"/>
    <w:multiLevelType w:val="singleLevel"/>
    <w:tmpl w:val="05FDA235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1F4024D2"/>
    <w:multiLevelType w:val="multilevel"/>
    <w:tmpl w:val="1F4024D2"/>
    <w:lvl w:ilvl="0" w:tentative="0">
      <w:start w:val="1"/>
      <w:numFmt w:val="japaneseCounting"/>
      <w:pStyle w:val="10"/>
      <w:lvlText w:val="%1、"/>
      <w:lvlJc w:val="left"/>
      <w:pPr>
        <w:ind w:left="63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E22CD51"/>
    <w:multiLevelType w:val="singleLevel"/>
    <w:tmpl w:val="2E22CD51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31D57A0A"/>
    <w:multiLevelType w:val="multilevel"/>
    <w:tmpl w:val="31D57A0A"/>
    <w:lvl w:ilvl="0" w:tentative="0">
      <w:start w:val="1"/>
      <w:numFmt w:val="japaneseCounting"/>
      <w:pStyle w:val="8"/>
      <w:lvlText w:val="第%1章"/>
      <w:lvlJc w:val="left"/>
      <w:pPr>
        <w:ind w:left="4086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666" w:hanging="420"/>
      </w:pPr>
    </w:lvl>
    <w:lvl w:ilvl="2" w:tentative="0">
      <w:start w:val="1"/>
      <w:numFmt w:val="lowerRoman"/>
      <w:lvlText w:val="%3."/>
      <w:lvlJc w:val="right"/>
      <w:pPr>
        <w:ind w:left="4086" w:hanging="420"/>
      </w:pPr>
    </w:lvl>
    <w:lvl w:ilvl="3" w:tentative="0">
      <w:start w:val="1"/>
      <w:numFmt w:val="decimal"/>
      <w:lvlText w:val="%4."/>
      <w:lvlJc w:val="left"/>
      <w:pPr>
        <w:ind w:left="4506" w:hanging="420"/>
      </w:pPr>
    </w:lvl>
    <w:lvl w:ilvl="4" w:tentative="0">
      <w:start w:val="1"/>
      <w:numFmt w:val="lowerLetter"/>
      <w:lvlText w:val="%5)"/>
      <w:lvlJc w:val="left"/>
      <w:pPr>
        <w:ind w:left="4926" w:hanging="420"/>
      </w:pPr>
    </w:lvl>
    <w:lvl w:ilvl="5" w:tentative="0">
      <w:start w:val="1"/>
      <w:numFmt w:val="lowerRoman"/>
      <w:lvlText w:val="%6."/>
      <w:lvlJc w:val="right"/>
      <w:pPr>
        <w:ind w:left="5346" w:hanging="420"/>
      </w:pPr>
    </w:lvl>
    <w:lvl w:ilvl="6" w:tentative="0">
      <w:start w:val="1"/>
      <w:numFmt w:val="decimal"/>
      <w:lvlText w:val="%7."/>
      <w:lvlJc w:val="left"/>
      <w:pPr>
        <w:ind w:left="5766" w:hanging="420"/>
      </w:pPr>
    </w:lvl>
    <w:lvl w:ilvl="7" w:tentative="0">
      <w:start w:val="1"/>
      <w:numFmt w:val="lowerLetter"/>
      <w:lvlText w:val="%8)"/>
      <w:lvlJc w:val="left"/>
      <w:pPr>
        <w:ind w:left="6186" w:hanging="420"/>
      </w:pPr>
    </w:lvl>
    <w:lvl w:ilvl="8" w:tentative="0">
      <w:start w:val="1"/>
      <w:numFmt w:val="lowerRoman"/>
      <w:lvlText w:val="%9."/>
      <w:lvlJc w:val="right"/>
      <w:pPr>
        <w:ind w:left="6606" w:hanging="42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BA1819"/>
    <w:rsid w:val="27D116CE"/>
    <w:rsid w:val="28185027"/>
    <w:rsid w:val="2C4B5F8E"/>
    <w:rsid w:val="3C8B1215"/>
    <w:rsid w:val="591B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560" w:firstLineChars="200"/>
    </w:pPr>
    <w:rPr>
      <w:sz w:val="28"/>
      <w:szCs w:val="24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 2"/>
    <w:basedOn w:val="2"/>
    <w:unhideWhenUsed/>
    <w:qFormat/>
    <w:uiPriority w:val="0"/>
    <w:pPr>
      <w:ind w:firstLine="420"/>
    </w:p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一级第一章"/>
    <w:basedOn w:val="9"/>
    <w:qFormat/>
    <w:uiPriority w:val="0"/>
    <w:pPr>
      <w:numPr>
        <w:ilvl w:val="0"/>
        <w:numId w:val="1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二级第一章一"/>
    <w:basedOn w:val="9"/>
    <w:qFormat/>
    <w:uiPriority w:val="0"/>
    <w:pPr>
      <w:numPr>
        <w:ilvl w:val="0"/>
        <w:numId w:val="2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paragraph" w:customStyle="1" w:styleId="11">
    <w:name w:val="标书正文"/>
    <w:basedOn w:val="1"/>
    <w:qFormat/>
    <w:uiPriority w:val="0"/>
    <w:pPr>
      <w:adjustRightInd w:val="0"/>
      <w:snapToGrid w:val="0"/>
      <w:ind w:firstLine="480" w:firstLineChars="200"/>
      <w:jc w:val="left"/>
    </w:pPr>
    <w:rPr>
      <w:rFonts w:ascii="宋体" w:hAnsi="宋体" w:eastAsia="宋体" w:cs="Times New Roman"/>
    </w:rPr>
  </w:style>
  <w:style w:type="paragraph" w:customStyle="1" w:styleId="12">
    <w:name w:val="第一章附件"/>
    <w:basedOn w:val="1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paragraph" w:customStyle="1" w:styleId="13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1824</Words>
  <Characters>2077</Characters>
  <Lines>0</Lines>
  <Paragraphs>0</Paragraphs>
  <TotalTime>5</TotalTime>
  <ScaleCrop>false</ScaleCrop>
  <LinksUpToDate>false</LinksUpToDate>
  <CharactersWithSpaces>2298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2025-04-03T01:36:00Z</dcterms:created>
  <dc:creator>1</dc:creator>
  <cp:lastModifiedBy>王加鑫</cp:lastModifiedBy>
  <dcterms:modified xsi:type="dcterms:W3CDTF">2025-04-03T01:45:38Z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eyJoZGlkIjoiMzEwNTM5NzYwMDRjMzkwZTVkZjY2ODkwMGIxNGU0OTUiLCJ1c2VySWQiOiIxMjI1NjIwNDA3In0=</vt:lpwstr>
  </property>
  <property fmtid="{D5CDD505-2E9C-101B-9397-08002B2CF9AE}" pid="4" name="ICV">
    <vt:lpwstr>ADB16739762C4E1DAB7A724997DAD727_12</vt:lpwstr>
  </property>
</Properties>
</file>