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DFD18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  <w:t>中国食品药品检定研究院2024年-2027年标准物质快递服务采购项目（三次）中标结果公告</w:t>
      </w:r>
      <w:bookmarkEnd w:id="0"/>
      <w:bookmarkEnd w:id="1"/>
    </w:p>
    <w:p w14:paraId="2F3E4F5D">
      <w:pPr>
        <w:rPr>
          <w:rFonts w:hint="eastAsia"/>
          <w:lang w:eastAsia="zh-CN"/>
        </w:rPr>
      </w:pPr>
    </w:p>
    <w:p w14:paraId="2D8E2573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一、项目编号：ZXHxmb00000022ZB2024037-1035</w:t>
      </w:r>
    </w:p>
    <w:p w14:paraId="76C32094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二、项目名称：中国食品药品检定研究院2024年-2027年标准物质快递服务采购项目（三次）</w:t>
      </w:r>
    </w:p>
    <w:p w14:paraId="0EC0F74B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 w14:paraId="79F70E3C"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供应商名称：北京顺丰速运有限公司</w:t>
      </w:r>
    </w:p>
    <w:p w14:paraId="33DD3E3D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供应商地址：北京市顺义区南法信地区物流园六街10号1幢等6幢 </w:t>
      </w:r>
    </w:p>
    <w:p w14:paraId="79D3BEF1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金额（元）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：￥13,932,017.00 </w:t>
      </w:r>
    </w:p>
    <w:p w14:paraId="078455A2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1"/>
        <w:tblpPr w:leftFromText="180" w:rightFromText="180" w:vertAnchor="text" w:horzAnchor="page" w:tblpX="1377" w:tblpY="640"/>
        <w:tblOverlap w:val="never"/>
        <w:tblW w:w="9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0"/>
      </w:tblGrid>
      <w:tr w14:paraId="6B7BF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9460" w:type="dxa"/>
          </w:tcPr>
          <w:p w14:paraId="126DF5C5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服务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 w14:paraId="00AD3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3" w:hRule="atLeast"/>
        </w:trPr>
        <w:tc>
          <w:tcPr>
            <w:tcW w:w="9460" w:type="dxa"/>
          </w:tcPr>
          <w:p w14:paraId="3FBBB0BF"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名称：2024年-2027年标准物质快递服务采购项目（三次）</w:t>
            </w:r>
          </w:p>
          <w:p w14:paraId="55C3B004"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服务范围：2024年-2027年标准物质快递服务</w:t>
            </w:r>
          </w:p>
          <w:p w14:paraId="50A52DF9"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服务要求：2024年-2027年标准物质快递服务</w:t>
            </w:r>
          </w:p>
          <w:p w14:paraId="06FD2888"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服务时间：三年（合同一年一签）</w:t>
            </w:r>
          </w:p>
          <w:p w14:paraId="1669AE69"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</w:tc>
      </w:tr>
    </w:tbl>
    <w:p w14:paraId="01CEA623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br w:type="page"/>
      </w:r>
    </w:p>
    <w:p w14:paraId="74706248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蒋坚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张小玲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耿静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王忠年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黄文秀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高志峰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赵宗阁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。</w:t>
      </w:r>
    </w:p>
    <w:p w14:paraId="35DDEA27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六、代理服务收费标准及金额：</w:t>
      </w:r>
    </w:p>
    <w:p w14:paraId="56C63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参照招标文件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规定执行。</w:t>
      </w:r>
    </w:p>
    <w:p w14:paraId="49608F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代理服务费收费金额：7.9330万元。</w:t>
      </w:r>
      <w:bookmarkStart w:id="2" w:name="_GoBack"/>
      <w:bookmarkEnd w:id="2"/>
    </w:p>
    <w:p w14:paraId="6938593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七、公告期限</w:t>
      </w:r>
    </w:p>
    <w:p w14:paraId="766DF18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  <w:t>自本公告发布之日起1个工作日。</w:t>
      </w:r>
    </w:p>
    <w:p w14:paraId="449DE0E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八、其他补充事宜</w:t>
      </w:r>
    </w:p>
    <w:p w14:paraId="311517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1.招标公告发布日期：2024年07月23日</w:t>
      </w:r>
    </w:p>
    <w:p w14:paraId="4B46713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Theme="minorEastAsia" w:hAnsiTheme="minorEastAsia" w:eastAsiaTheme="minorEastAsia" w:cstheme="minorEastAsia"/>
          <w:kern w:val="0"/>
          <w:sz w:val="28"/>
          <w:szCs w:val="28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2.本项目采用综合评分法，北京顺丰速运有限公司评审总得分为95.46分，综合排名第一。</w:t>
      </w:r>
    </w:p>
    <w:p w14:paraId="060B535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1E5A5220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1.采购人信息</w:t>
      </w:r>
    </w:p>
    <w:p w14:paraId="793608D0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称：中国食品药品检定研究院</w:t>
      </w:r>
    </w:p>
    <w:p w14:paraId="0068D610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  址：北京市大兴区华佗路31号</w:t>
      </w:r>
    </w:p>
    <w:p w14:paraId="4EAE3552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联系方式：毛老师  010-53852853</w:t>
      </w:r>
    </w:p>
    <w:p w14:paraId="3C433FDB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2.采购代理机构信息</w:t>
      </w:r>
    </w:p>
    <w:p w14:paraId="4A394B45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称：北京中兴恒工程咨询有限公司</w:t>
      </w:r>
    </w:p>
    <w:p w14:paraId="1E828F76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  址：北京市朝阳区东三环中路39号建外SOHO A座28层</w:t>
      </w:r>
    </w:p>
    <w:p w14:paraId="6BAD4743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联系方式：马工 18515290908</w:t>
      </w:r>
    </w:p>
    <w:p w14:paraId="17007968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3.项目联系方式</w:t>
      </w:r>
    </w:p>
    <w:p w14:paraId="4107192E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项目联系人：马工</w:t>
      </w:r>
    </w:p>
    <w:p w14:paraId="370200BF">
      <w:pPr>
        <w:pStyle w:val="7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电   话：18515290908</w:t>
      </w: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wODBkMWNlODM0NjBlODVkZGU1NDViZmI4Zjc0Y2MifQ=="/>
  </w:docVars>
  <w:rsids>
    <w:rsidRoot w:val="1F6A3A82"/>
    <w:rsid w:val="02EA3359"/>
    <w:rsid w:val="04D23F29"/>
    <w:rsid w:val="06EB6E0C"/>
    <w:rsid w:val="077D397F"/>
    <w:rsid w:val="094810C8"/>
    <w:rsid w:val="0DC3682E"/>
    <w:rsid w:val="0EE93F8A"/>
    <w:rsid w:val="11AC1A5F"/>
    <w:rsid w:val="14142459"/>
    <w:rsid w:val="1F6A3A82"/>
    <w:rsid w:val="26680BC2"/>
    <w:rsid w:val="26D46B1D"/>
    <w:rsid w:val="274C0DA9"/>
    <w:rsid w:val="2D050128"/>
    <w:rsid w:val="315360AA"/>
    <w:rsid w:val="326317CE"/>
    <w:rsid w:val="338230EC"/>
    <w:rsid w:val="34816900"/>
    <w:rsid w:val="36423ED5"/>
    <w:rsid w:val="37CD2A62"/>
    <w:rsid w:val="3BBD3BCC"/>
    <w:rsid w:val="3CB64290"/>
    <w:rsid w:val="3D122410"/>
    <w:rsid w:val="465B64BB"/>
    <w:rsid w:val="4A4F27DB"/>
    <w:rsid w:val="4AAA288F"/>
    <w:rsid w:val="4E8F44AB"/>
    <w:rsid w:val="4F0E2869"/>
    <w:rsid w:val="624C0A96"/>
    <w:rsid w:val="629806CC"/>
    <w:rsid w:val="64B5059A"/>
    <w:rsid w:val="65D17B3D"/>
    <w:rsid w:val="68BC5EB7"/>
    <w:rsid w:val="6A4D2591"/>
    <w:rsid w:val="6CDE2EB1"/>
    <w:rsid w:val="6E184F3E"/>
    <w:rsid w:val="74CF03D3"/>
    <w:rsid w:val="7AEC35AA"/>
    <w:rsid w:val="7BC6204D"/>
    <w:rsid w:val="7D74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5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7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First Indent"/>
    <w:basedOn w:val="4"/>
    <w:next w:val="9"/>
    <w:qFormat/>
    <w:uiPriority w:val="99"/>
    <w:pPr>
      <w:spacing w:before="0" w:after="120" w:line="240" w:lineRule="auto"/>
      <w:ind w:firstLine="420" w:firstLineChars="100"/>
    </w:pPr>
    <w:rPr>
      <w:sz w:val="21"/>
    </w:rPr>
  </w:style>
  <w:style w:type="paragraph" w:styleId="9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样式 小四 行距: 1.5 倍行距 首行缩进:  1.5 字符"/>
    <w:basedOn w:val="1"/>
    <w:qFormat/>
    <w:uiPriority w:val="0"/>
    <w:pPr>
      <w:spacing w:line="360" w:lineRule="auto"/>
      <w:ind w:firstLine="360" w:firstLineChars="150"/>
    </w:pPr>
    <w:rPr>
      <w:rFonts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561</Words>
  <Characters>692</Characters>
  <Lines>0</Lines>
  <Paragraphs>0</Paragraphs>
  <TotalTime>2</TotalTime>
  <ScaleCrop>false</ScaleCrop>
  <LinksUpToDate>false</LinksUpToDate>
  <CharactersWithSpaces>709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2022-07-30T08:29:00Z</dcterms:created>
  <dc:creator>招标代理</dc:creator>
  <cp:lastModifiedBy>    刘小宁。</cp:lastModifiedBy>
  <dcterms:modified xsi:type="dcterms:W3CDTF">2024-08-22T07:24:42Z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18E0BF74BF8D46FB9DF7FF80C9728D47_13</vt:lpwstr>
  </property>
</Properties>
</file>