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0DDB7D">
      <w:pPr>
        <w:jc w:val="center"/>
        <w:rPr>
          <w:b/>
          <w:sz w:val="52"/>
        </w:rPr>
      </w:pPr>
    </w:p>
    <w:p w14:paraId="5802CABB">
      <w:pPr>
        <w:jc w:val="center"/>
        <w:rPr>
          <w:b/>
          <w:sz w:val="52"/>
        </w:rPr>
      </w:pPr>
    </w:p>
    <w:p w14:paraId="15973827">
      <w:pPr>
        <w:jc w:val="center"/>
        <w:rPr>
          <w:b/>
          <w:sz w:val="52"/>
        </w:rPr>
      </w:pPr>
    </w:p>
    <w:p w14:paraId="5BA3C82F">
      <w:pPr>
        <w:jc w:val="center"/>
        <w:rPr>
          <w:rFonts w:hint="eastAsia" w:ascii="宋体" w:hAnsi="宋体" w:eastAsia="宋体"/>
          <w:b/>
          <w:sz w:val="52"/>
          <w:szCs w:val="52"/>
          <w:lang w:eastAsia="zh-CN"/>
        </w:rPr>
      </w:pPr>
      <w:r>
        <w:rPr>
          <w:rFonts w:hint="eastAsia" w:ascii="宋体" w:hAnsi="宋体"/>
          <w:b/>
          <w:sz w:val="52"/>
          <w:szCs w:val="52"/>
          <w:lang w:eastAsia="zh-CN"/>
        </w:rPr>
        <w:t>中华人民共和国吉林出入境边防检查总站延边边境管理支队采购基层单位厨房燃油灶具项目</w:t>
      </w:r>
    </w:p>
    <w:p w14:paraId="61E9F076">
      <w:pPr>
        <w:jc w:val="center"/>
        <w:rPr>
          <w:rFonts w:ascii="宋体" w:hAnsi="宋体"/>
          <w:b/>
          <w:sz w:val="52"/>
          <w:szCs w:val="52"/>
        </w:rPr>
      </w:pPr>
    </w:p>
    <w:p w14:paraId="50269F32">
      <w:pPr>
        <w:jc w:val="center"/>
        <w:rPr>
          <w:rFonts w:hint="eastAsia" w:ascii="宋体" w:hAnsi="宋体" w:eastAsia="宋体"/>
          <w:spacing w:val="48"/>
          <w:sz w:val="52"/>
          <w:lang w:eastAsia="zh-CN"/>
        </w:rPr>
      </w:pPr>
      <w:r>
        <w:rPr>
          <w:rFonts w:hint="eastAsia" w:ascii="宋体" w:hAnsi="宋体"/>
          <w:spacing w:val="48"/>
          <w:sz w:val="52"/>
          <w:lang w:eastAsia="zh-CN"/>
        </w:rPr>
        <w:t>竞争性谈判文件</w:t>
      </w:r>
    </w:p>
    <w:p w14:paraId="678B5DAD">
      <w:pPr>
        <w:spacing w:before="100" w:line="600" w:lineRule="exact"/>
        <w:ind w:firstLine="2711" w:firstLineChars="900"/>
        <w:jc w:val="both"/>
        <w:rPr>
          <w:rFonts w:hint="eastAsia" w:ascii="宋体" w:hAnsi="宋体"/>
          <w:b/>
          <w:sz w:val="30"/>
        </w:rPr>
      </w:pPr>
    </w:p>
    <w:p w14:paraId="27FD3376">
      <w:pPr>
        <w:spacing w:before="100" w:line="600" w:lineRule="exact"/>
        <w:ind w:firstLine="2711" w:firstLineChars="900"/>
        <w:jc w:val="both"/>
        <w:rPr>
          <w:rFonts w:ascii="宋体" w:hAnsi="宋体"/>
          <w:b/>
          <w:sz w:val="30"/>
          <w:highlight w:val="yellow"/>
        </w:rPr>
      </w:pPr>
      <w:r>
        <w:rPr>
          <w:rFonts w:hint="eastAsia" w:ascii="宋体" w:hAnsi="宋体"/>
          <w:b/>
          <w:sz w:val="30"/>
        </w:rPr>
        <w:t>招标编号：ZKGSF(ZB)-20252624</w:t>
      </w:r>
    </w:p>
    <w:p w14:paraId="3A6D0183">
      <w:pPr>
        <w:spacing w:before="100" w:line="600" w:lineRule="exact"/>
        <w:ind w:firstLine="2235"/>
        <w:rPr>
          <w:rFonts w:ascii="宋体" w:hAnsi="宋体"/>
          <w:b/>
          <w:sz w:val="32"/>
        </w:rPr>
      </w:pPr>
    </w:p>
    <w:p w14:paraId="30806D39">
      <w:pPr>
        <w:spacing w:before="100" w:line="600" w:lineRule="exact"/>
        <w:ind w:firstLine="2235"/>
        <w:rPr>
          <w:rFonts w:ascii="宋体" w:hAnsi="宋体"/>
          <w:b/>
          <w:sz w:val="32"/>
        </w:rPr>
      </w:pPr>
    </w:p>
    <w:p w14:paraId="58105002">
      <w:pPr>
        <w:spacing w:before="100" w:line="600" w:lineRule="exact"/>
        <w:rPr>
          <w:rFonts w:ascii="宋体" w:hAnsi="宋体"/>
          <w:b/>
          <w:sz w:val="32"/>
        </w:rPr>
      </w:pPr>
    </w:p>
    <w:p w14:paraId="67832E1D">
      <w:pPr>
        <w:spacing w:before="100" w:line="600" w:lineRule="exact"/>
        <w:rPr>
          <w:rFonts w:ascii="宋体" w:hAnsi="宋体"/>
          <w:b/>
          <w:sz w:val="32"/>
        </w:rPr>
      </w:pPr>
    </w:p>
    <w:p w14:paraId="25F3019B">
      <w:pPr>
        <w:spacing w:before="100" w:line="600" w:lineRule="exact"/>
        <w:rPr>
          <w:rFonts w:hint="eastAsia" w:ascii="宋体" w:hAnsi="宋体" w:eastAsia="宋体"/>
          <w:b/>
          <w:bCs w:val="0"/>
          <w:sz w:val="32"/>
          <w:szCs w:val="32"/>
          <w:highlight w:val="none"/>
          <w:lang w:eastAsia="zh-CN"/>
        </w:rPr>
      </w:pPr>
      <w:r>
        <w:rPr>
          <w:rFonts w:hint="eastAsia" w:ascii="宋体" w:hAnsi="宋体"/>
          <w:b/>
          <w:bCs w:val="0"/>
          <w:sz w:val="32"/>
          <w:highlight w:val="none"/>
          <w:lang w:eastAsia="zh-CN"/>
        </w:rPr>
        <w:t>采购</w:t>
      </w:r>
      <w:r>
        <w:rPr>
          <w:rFonts w:hint="eastAsia" w:ascii="宋体" w:hAnsi="宋体"/>
          <w:b/>
          <w:bCs w:val="0"/>
          <w:sz w:val="32"/>
          <w:highlight w:val="none"/>
        </w:rPr>
        <w:t>人：</w:t>
      </w:r>
      <w:r>
        <w:rPr>
          <w:rFonts w:hint="eastAsia" w:ascii="宋体" w:hAnsi="宋体"/>
          <w:b/>
          <w:bCs w:val="0"/>
          <w:sz w:val="32"/>
          <w:highlight w:val="none"/>
          <w:lang w:val="zh-CN" w:eastAsia="zh-CN"/>
        </w:rPr>
        <w:t>中华人民共和国吉林出入境边防检查总站延边边境管理支队</w:t>
      </w:r>
    </w:p>
    <w:p w14:paraId="74CF6413">
      <w:pPr>
        <w:spacing w:before="100" w:line="600" w:lineRule="exact"/>
        <w:rPr>
          <w:rFonts w:ascii="宋体" w:hAnsi="宋体"/>
          <w:b/>
          <w:bCs w:val="0"/>
          <w:sz w:val="32"/>
        </w:rPr>
      </w:pPr>
      <w:r>
        <w:rPr>
          <w:rFonts w:hint="eastAsia" w:ascii="宋体" w:hAnsi="宋体"/>
          <w:b/>
          <w:bCs w:val="0"/>
          <w:sz w:val="32"/>
          <w:lang w:eastAsia="zh-CN"/>
        </w:rPr>
        <w:t>采购</w:t>
      </w:r>
      <w:r>
        <w:rPr>
          <w:rFonts w:hint="eastAsia" w:ascii="宋体" w:hAnsi="宋体"/>
          <w:b/>
          <w:bCs w:val="0"/>
          <w:sz w:val="32"/>
        </w:rPr>
        <w:t>代理机构：</w:t>
      </w:r>
      <w:r>
        <w:rPr>
          <w:rFonts w:hint="eastAsia"/>
          <w:b/>
          <w:bCs w:val="0"/>
          <w:sz w:val="32"/>
        </w:rPr>
        <w:t>中科高盛咨询集团有限公司</w:t>
      </w:r>
    </w:p>
    <w:p w14:paraId="66167F16">
      <w:pPr>
        <w:spacing w:before="100" w:line="600" w:lineRule="exact"/>
        <w:rPr>
          <w:rFonts w:ascii="宋体" w:hAnsi="宋体"/>
          <w:b/>
          <w:bCs w:val="0"/>
          <w:sz w:val="32"/>
        </w:rPr>
      </w:pPr>
      <w:r>
        <w:rPr>
          <w:rFonts w:hint="eastAsia" w:ascii="宋体" w:hAnsi="宋体"/>
          <w:b/>
          <w:bCs w:val="0"/>
          <w:sz w:val="32"/>
        </w:rPr>
        <w:t xml:space="preserve">       </w:t>
      </w:r>
    </w:p>
    <w:p w14:paraId="60E3A5D1">
      <w:pPr>
        <w:spacing w:before="100" w:line="600" w:lineRule="exact"/>
        <w:jc w:val="center"/>
        <w:rPr>
          <w:rFonts w:ascii="宋体" w:hAnsi="宋体"/>
          <w:b/>
          <w:bCs w:val="0"/>
          <w:sz w:val="32"/>
        </w:rPr>
      </w:pPr>
      <w:r>
        <w:rPr>
          <w:rFonts w:hint="eastAsia" w:ascii="宋体" w:hAnsi="宋体"/>
          <w:b/>
          <w:bCs w:val="0"/>
          <w:sz w:val="32"/>
        </w:rPr>
        <w:t>二零</w:t>
      </w:r>
      <w:r>
        <w:rPr>
          <w:rFonts w:hint="eastAsia" w:ascii="宋体" w:hAnsi="宋体"/>
          <w:b/>
          <w:bCs w:val="0"/>
          <w:sz w:val="32"/>
          <w:lang w:eastAsia="zh-CN"/>
        </w:rPr>
        <w:t>二</w:t>
      </w:r>
      <w:r>
        <w:rPr>
          <w:rFonts w:hint="eastAsia" w:ascii="宋体" w:hAnsi="宋体"/>
          <w:b/>
          <w:bCs w:val="0"/>
          <w:sz w:val="32"/>
          <w:lang w:val="en-US" w:eastAsia="zh-CN"/>
        </w:rPr>
        <w:t>五</w:t>
      </w:r>
      <w:r>
        <w:rPr>
          <w:rFonts w:hint="eastAsia" w:ascii="宋体" w:hAnsi="宋体"/>
          <w:b/>
          <w:bCs w:val="0"/>
          <w:sz w:val="32"/>
        </w:rPr>
        <w:t>年</w:t>
      </w:r>
      <w:r>
        <w:rPr>
          <w:rFonts w:hint="eastAsia" w:ascii="宋体" w:hAnsi="宋体"/>
          <w:b/>
          <w:bCs w:val="0"/>
          <w:sz w:val="32"/>
          <w:lang w:val="en-US" w:eastAsia="zh-CN"/>
        </w:rPr>
        <w:t>十一</w:t>
      </w:r>
      <w:r>
        <w:rPr>
          <w:rFonts w:hint="eastAsia" w:ascii="宋体" w:hAnsi="宋体"/>
          <w:b/>
          <w:bCs w:val="0"/>
          <w:sz w:val="32"/>
        </w:rPr>
        <w:t>月</w:t>
      </w:r>
    </w:p>
    <w:p w14:paraId="417B3B61">
      <w:pPr>
        <w:spacing w:before="100" w:line="600" w:lineRule="exact"/>
        <w:rPr>
          <w:rFonts w:ascii="宋体" w:hAnsi="宋体"/>
          <w:b/>
          <w:sz w:val="32"/>
        </w:rPr>
      </w:pPr>
    </w:p>
    <w:p w14:paraId="27A4D4F7">
      <w:pPr>
        <w:spacing w:before="100" w:line="600" w:lineRule="exact"/>
        <w:rPr>
          <w:rFonts w:ascii="宋体" w:hAnsi="宋体"/>
          <w:b/>
          <w:sz w:val="32"/>
        </w:rPr>
      </w:pPr>
    </w:p>
    <w:p w14:paraId="0D2440E8">
      <w:pPr>
        <w:autoSpaceDE w:val="0"/>
        <w:autoSpaceDN w:val="0"/>
        <w:adjustRightInd w:val="0"/>
        <w:jc w:val="center"/>
        <w:rPr>
          <w:rFonts w:ascii="宋体" w:hAnsi="宋体"/>
          <w:b/>
          <w:sz w:val="44"/>
          <w:lang w:val="zh-CN"/>
        </w:rPr>
      </w:pPr>
      <w:r>
        <w:rPr>
          <w:rFonts w:hint="eastAsia" w:ascii="宋体" w:hAnsi="宋体"/>
          <w:b/>
          <w:sz w:val="44"/>
          <w:lang w:val="zh-CN"/>
        </w:rPr>
        <w:t>目  录</w:t>
      </w:r>
    </w:p>
    <w:p w14:paraId="1797EAA3">
      <w:pPr>
        <w:autoSpaceDE w:val="0"/>
        <w:autoSpaceDN w:val="0"/>
        <w:adjustRightInd w:val="0"/>
        <w:spacing w:line="480" w:lineRule="auto"/>
        <w:jc w:val="center"/>
        <w:rPr>
          <w:rFonts w:ascii="宋体" w:hAnsi="宋体"/>
          <w:b/>
          <w:sz w:val="24"/>
          <w:szCs w:val="24"/>
          <w:lang w:val="zh-CN"/>
        </w:rPr>
      </w:pPr>
    </w:p>
    <w:p w14:paraId="6EBEF0A7">
      <w:pPr>
        <w:autoSpaceDE w:val="0"/>
        <w:autoSpaceDN w:val="0"/>
        <w:adjustRightInd w:val="0"/>
        <w:spacing w:line="480" w:lineRule="auto"/>
        <w:jc w:val="center"/>
        <w:rPr>
          <w:rFonts w:ascii="宋体" w:hAnsi="宋体"/>
          <w:b/>
          <w:sz w:val="24"/>
          <w:szCs w:val="24"/>
          <w:lang w:val="zh-CN"/>
        </w:rPr>
      </w:pPr>
    </w:p>
    <w:p w14:paraId="2E66CBC0">
      <w:pPr>
        <w:pStyle w:val="33"/>
        <w:tabs>
          <w:tab w:val="right" w:leader="dot" w:pos="9449"/>
        </w:tabs>
        <w:spacing w:line="360" w:lineRule="auto"/>
        <w:rPr>
          <w:sz w:val="28"/>
          <w:szCs w:val="24"/>
        </w:rPr>
      </w:pPr>
      <w:r>
        <w:rPr>
          <w:rFonts w:ascii="宋体" w:hAnsi="宋体"/>
          <w:b/>
          <w:sz w:val="24"/>
          <w:szCs w:val="24"/>
          <w:lang w:val="zh-CN"/>
        </w:rPr>
        <w:fldChar w:fldCharType="begin"/>
      </w:r>
      <w:r>
        <w:rPr>
          <w:rFonts w:ascii="宋体" w:hAnsi="宋体"/>
          <w:b/>
          <w:sz w:val="24"/>
          <w:szCs w:val="24"/>
          <w:lang w:val="zh-CN"/>
        </w:rPr>
        <w:instrText xml:space="preserve"> </w:instrText>
      </w:r>
      <w:r>
        <w:rPr>
          <w:rFonts w:hint="eastAsia" w:ascii="宋体" w:hAnsi="宋体"/>
          <w:b/>
          <w:sz w:val="24"/>
          <w:szCs w:val="24"/>
          <w:lang w:val="zh-CN"/>
        </w:rPr>
        <w:instrText xml:space="preserve">TOC \o "1-1" \h \z \u</w:instrText>
      </w:r>
      <w:r>
        <w:rPr>
          <w:rFonts w:ascii="宋体" w:hAnsi="宋体"/>
          <w:b/>
          <w:sz w:val="24"/>
          <w:szCs w:val="24"/>
          <w:lang w:val="zh-CN"/>
        </w:rPr>
        <w:instrText xml:space="preserve"> </w:instrText>
      </w:r>
      <w:r>
        <w:rPr>
          <w:rFonts w:ascii="宋体" w:hAnsi="宋体"/>
          <w:b/>
          <w:sz w:val="24"/>
          <w:szCs w:val="24"/>
          <w:lang w:val="zh-CN"/>
        </w:rPr>
        <w:fldChar w:fldCharType="separate"/>
      </w:r>
      <w:r>
        <w:rPr>
          <w:rFonts w:ascii="宋体" w:hAnsi="宋体"/>
          <w:sz w:val="28"/>
          <w:szCs w:val="36"/>
          <w:lang w:val="zh-CN"/>
        </w:rPr>
        <w:fldChar w:fldCharType="begin"/>
      </w:r>
      <w:r>
        <w:rPr>
          <w:rFonts w:ascii="宋体" w:hAnsi="宋体"/>
          <w:sz w:val="28"/>
          <w:szCs w:val="36"/>
          <w:lang w:val="zh-CN"/>
        </w:rPr>
        <w:instrText xml:space="preserve"> HYPERLINK \l _Toc26687 </w:instrText>
      </w:r>
      <w:r>
        <w:rPr>
          <w:rFonts w:ascii="宋体" w:hAnsi="宋体"/>
          <w:sz w:val="28"/>
          <w:szCs w:val="36"/>
          <w:lang w:val="zh-CN"/>
        </w:rPr>
        <w:fldChar w:fldCharType="separate"/>
      </w:r>
      <w:r>
        <w:rPr>
          <w:rFonts w:hint="eastAsia" w:ascii="宋体" w:hAnsi="宋体" w:cs="宋体"/>
          <w:kern w:val="0"/>
          <w:sz w:val="28"/>
          <w:szCs w:val="48"/>
        </w:rPr>
        <w:t xml:space="preserve">第一章 </w:t>
      </w:r>
      <w:r>
        <w:rPr>
          <w:rFonts w:hint="eastAsia" w:ascii="宋体" w:hAnsi="宋体" w:cs="宋体"/>
          <w:kern w:val="0"/>
          <w:sz w:val="28"/>
          <w:szCs w:val="48"/>
          <w:lang w:eastAsia="zh-CN"/>
        </w:rPr>
        <w:t>竞争性谈判公告</w:t>
      </w:r>
      <w:r>
        <w:rPr>
          <w:sz w:val="28"/>
          <w:szCs w:val="24"/>
        </w:rPr>
        <w:tab/>
      </w:r>
      <w:r>
        <w:rPr>
          <w:sz w:val="28"/>
          <w:szCs w:val="24"/>
        </w:rPr>
        <w:fldChar w:fldCharType="begin"/>
      </w:r>
      <w:r>
        <w:rPr>
          <w:sz w:val="28"/>
          <w:szCs w:val="24"/>
        </w:rPr>
        <w:instrText xml:space="preserve"> PAGEREF _Toc26687 \h </w:instrText>
      </w:r>
      <w:r>
        <w:rPr>
          <w:sz w:val="28"/>
          <w:szCs w:val="24"/>
        </w:rPr>
        <w:fldChar w:fldCharType="separate"/>
      </w:r>
      <w:r>
        <w:rPr>
          <w:sz w:val="28"/>
          <w:szCs w:val="24"/>
        </w:rPr>
        <w:t>3</w:t>
      </w:r>
      <w:r>
        <w:rPr>
          <w:sz w:val="28"/>
          <w:szCs w:val="24"/>
        </w:rPr>
        <w:fldChar w:fldCharType="end"/>
      </w:r>
      <w:r>
        <w:rPr>
          <w:rFonts w:ascii="宋体" w:hAnsi="宋体"/>
          <w:sz w:val="28"/>
          <w:szCs w:val="36"/>
          <w:lang w:val="zh-CN"/>
        </w:rPr>
        <w:fldChar w:fldCharType="end"/>
      </w:r>
    </w:p>
    <w:p w14:paraId="6EBC4A0E">
      <w:pPr>
        <w:pStyle w:val="33"/>
        <w:tabs>
          <w:tab w:val="right" w:leader="dot" w:pos="9449"/>
        </w:tabs>
        <w:spacing w:line="360" w:lineRule="auto"/>
        <w:rPr>
          <w:sz w:val="28"/>
          <w:szCs w:val="24"/>
        </w:rPr>
      </w:pPr>
      <w:r>
        <w:rPr>
          <w:rFonts w:ascii="宋体" w:hAnsi="宋体"/>
          <w:sz w:val="28"/>
          <w:szCs w:val="36"/>
          <w:lang w:val="zh-CN"/>
        </w:rPr>
        <w:fldChar w:fldCharType="begin"/>
      </w:r>
      <w:r>
        <w:rPr>
          <w:rFonts w:ascii="宋体" w:hAnsi="宋体"/>
          <w:sz w:val="28"/>
          <w:szCs w:val="36"/>
          <w:lang w:val="zh-CN"/>
        </w:rPr>
        <w:instrText xml:space="preserve"> HYPERLINK \l _Toc26948 </w:instrText>
      </w:r>
      <w:r>
        <w:rPr>
          <w:rFonts w:ascii="宋体" w:hAnsi="宋体"/>
          <w:sz w:val="28"/>
          <w:szCs w:val="36"/>
          <w:lang w:val="zh-CN"/>
        </w:rPr>
        <w:fldChar w:fldCharType="separate"/>
      </w:r>
      <w:r>
        <w:rPr>
          <w:rFonts w:hint="eastAsia" w:ascii="宋体" w:hAnsi="宋体"/>
          <w:sz w:val="28"/>
          <w:szCs w:val="48"/>
          <w:lang w:val="zh-CN"/>
        </w:rPr>
        <w:t>第二章</w:t>
      </w:r>
      <w:r>
        <w:rPr>
          <w:rFonts w:ascii="宋体" w:hAnsi="宋体"/>
          <w:sz w:val="28"/>
          <w:szCs w:val="48"/>
          <w:lang w:val="zh-CN"/>
        </w:rPr>
        <w:t xml:space="preserve"> </w:t>
      </w:r>
      <w:r>
        <w:rPr>
          <w:rFonts w:hint="eastAsia" w:ascii="宋体" w:hAnsi="宋体"/>
          <w:sz w:val="28"/>
          <w:szCs w:val="48"/>
          <w:lang w:val="zh-CN"/>
        </w:rPr>
        <w:t>谈判须知和前附表</w:t>
      </w:r>
      <w:r>
        <w:rPr>
          <w:sz w:val="28"/>
          <w:szCs w:val="24"/>
        </w:rPr>
        <w:tab/>
      </w:r>
      <w:r>
        <w:rPr>
          <w:sz w:val="28"/>
          <w:szCs w:val="24"/>
        </w:rPr>
        <w:fldChar w:fldCharType="begin"/>
      </w:r>
      <w:r>
        <w:rPr>
          <w:sz w:val="28"/>
          <w:szCs w:val="24"/>
        </w:rPr>
        <w:instrText xml:space="preserve"> PAGEREF _Toc26948 \h </w:instrText>
      </w:r>
      <w:r>
        <w:rPr>
          <w:sz w:val="28"/>
          <w:szCs w:val="24"/>
        </w:rPr>
        <w:fldChar w:fldCharType="separate"/>
      </w:r>
      <w:r>
        <w:rPr>
          <w:sz w:val="28"/>
          <w:szCs w:val="24"/>
        </w:rPr>
        <w:t>6</w:t>
      </w:r>
      <w:r>
        <w:rPr>
          <w:sz w:val="28"/>
          <w:szCs w:val="24"/>
        </w:rPr>
        <w:fldChar w:fldCharType="end"/>
      </w:r>
      <w:r>
        <w:rPr>
          <w:rFonts w:ascii="宋体" w:hAnsi="宋体"/>
          <w:sz w:val="28"/>
          <w:szCs w:val="36"/>
          <w:lang w:val="zh-CN"/>
        </w:rPr>
        <w:fldChar w:fldCharType="end"/>
      </w:r>
    </w:p>
    <w:p w14:paraId="3A522EC2">
      <w:pPr>
        <w:pStyle w:val="33"/>
        <w:tabs>
          <w:tab w:val="right" w:leader="dot" w:pos="9449"/>
        </w:tabs>
        <w:spacing w:line="360" w:lineRule="auto"/>
        <w:rPr>
          <w:sz w:val="28"/>
          <w:szCs w:val="24"/>
        </w:rPr>
      </w:pPr>
      <w:r>
        <w:rPr>
          <w:rFonts w:ascii="宋体" w:hAnsi="宋体"/>
          <w:sz w:val="28"/>
          <w:szCs w:val="36"/>
          <w:lang w:val="zh-CN"/>
        </w:rPr>
        <w:fldChar w:fldCharType="begin"/>
      </w:r>
      <w:r>
        <w:rPr>
          <w:rFonts w:ascii="宋体" w:hAnsi="宋体"/>
          <w:sz w:val="28"/>
          <w:szCs w:val="36"/>
          <w:lang w:val="zh-CN"/>
        </w:rPr>
        <w:instrText xml:space="preserve"> HYPERLINK \l _Toc24762 </w:instrText>
      </w:r>
      <w:r>
        <w:rPr>
          <w:rFonts w:ascii="宋体" w:hAnsi="宋体"/>
          <w:sz w:val="28"/>
          <w:szCs w:val="36"/>
          <w:lang w:val="zh-CN"/>
        </w:rPr>
        <w:fldChar w:fldCharType="separate"/>
      </w:r>
      <w:r>
        <w:rPr>
          <w:rFonts w:hint="eastAsia" w:ascii="宋体" w:hAnsi="宋体"/>
          <w:sz w:val="28"/>
          <w:szCs w:val="48"/>
          <w:lang w:val="en-US" w:eastAsia="zh-CN"/>
        </w:rPr>
        <w:t xml:space="preserve">第三章 </w:t>
      </w:r>
      <w:r>
        <w:rPr>
          <w:rFonts w:hint="eastAsia" w:ascii="宋体" w:hAnsi="宋体"/>
          <w:sz w:val="28"/>
          <w:szCs w:val="48"/>
          <w:lang w:val="zh-CN"/>
        </w:rPr>
        <w:t>竞争性谈判评审办法</w:t>
      </w:r>
      <w:r>
        <w:rPr>
          <w:sz w:val="28"/>
          <w:szCs w:val="24"/>
        </w:rPr>
        <w:tab/>
      </w:r>
      <w:r>
        <w:rPr>
          <w:sz w:val="28"/>
          <w:szCs w:val="24"/>
        </w:rPr>
        <w:fldChar w:fldCharType="begin"/>
      </w:r>
      <w:r>
        <w:rPr>
          <w:sz w:val="28"/>
          <w:szCs w:val="24"/>
        </w:rPr>
        <w:instrText xml:space="preserve"> PAGEREF _Toc24762 \h </w:instrText>
      </w:r>
      <w:r>
        <w:rPr>
          <w:sz w:val="28"/>
          <w:szCs w:val="24"/>
        </w:rPr>
        <w:fldChar w:fldCharType="separate"/>
      </w:r>
      <w:r>
        <w:rPr>
          <w:sz w:val="28"/>
          <w:szCs w:val="24"/>
        </w:rPr>
        <w:t>20</w:t>
      </w:r>
      <w:r>
        <w:rPr>
          <w:sz w:val="28"/>
          <w:szCs w:val="24"/>
        </w:rPr>
        <w:fldChar w:fldCharType="end"/>
      </w:r>
      <w:r>
        <w:rPr>
          <w:rFonts w:ascii="宋体" w:hAnsi="宋体"/>
          <w:sz w:val="28"/>
          <w:szCs w:val="36"/>
          <w:lang w:val="zh-CN"/>
        </w:rPr>
        <w:fldChar w:fldCharType="end"/>
      </w:r>
    </w:p>
    <w:p w14:paraId="615AC0E0">
      <w:pPr>
        <w:pStyle w:val="33"/>
        <w:tabs>
          <w:tab w:val="right" w:leader="dot" w:pos="9449"/>
        </w:tabs>
        <w:spacing w:line="360" w:lineRule="auto"/>
        <w:rPr>
          <w:sz w:val="28"/>
          <w:szCs w:val="24"/>
        </w:rPr>
      </w:pPr>
      <w:r>
        <w:rPr>
          <w:rFonts w:ascii="宋体" w:hAnsi="宋体"/>
          <w:sz w:val="28"/>
          <w:szCs w:val="36"/>
          <w:lang w:val="zh-CN"/>
        </w:rPr>
        <w:fldChar w:fldCharType="begin"/>
      </w:r>
      <w:r>
        <w:rPr>
          <w:rFonts w:ascii="宋体" w:hAnsi="宋体"/>
          <w:sz w:val="28"/>
          <w:szCs w:val="36"/>
          <w:lang w:val="zh-CN"/>
        </w:rPr>
        <w:instrText xml:space="preserve"> HYPERLINK \l _Toc5078 </w:instrText>
      </w:r>
      <w:r>
        <w:rPr>
          <w:rFonts w:ascii="宋体" w:hAnsi="宋体"/>
          <w:sz w:val="28"/>
          <w:szCs w:val="36"/>
          <w:lang w:val="zh-CN"/>
        </w:rPr>
        <w:fldChar w:fldCharType="separate"/>
      </w:r>
      <w:r>
        <w:rPr>
          <w:rFonts w:hint="default" w:ascii="宋体" w:hAnsi="宋体"/>
          <w:sz w:val="28"/>
          <w:szCs w:val="48"/>
          <w:lang w:val="zh-CN"/>
        </w:rPr>
        <w:t xml:space="preserve">第四章 </w:t>
      </w:r>
      <w:r>
        <w:rPr>
          <w:rFonts w:hint="eastAsia" w:ascii="宋体" w:hAnsi="宋体"/>
          <w:sz w:val="28"/>
          <w:szCs w:val="48"/>
          <w:lang w:val="zh-CN"/>
        </w:rPr>
        <w:t>合同条款及格式</w:t>
      </w:r>
      <w:r>
        <w:rPr>
          <w:sz w:val="28"/>
          <w:szCs w:val="24"/>
        </w:rPr>
        <w:tab/>
      </w:r>
      <w:r>
        <w:rPr>
          <w:sz w:val="28"/>
          <w:szCs w:val="24"/>
        </w:rPr>
        <w:fldChar w:fldCharType="begin"/>
      </w:r>
      <w:r>
        <w:rPr>
          <w:sz w:val="28"/>
          <w:szCs w:val="24"/>
        </w:rPr>
        <w:instrText xml:space="preserve"> PAGEREF _Toc5078 \h </w:instrText>
      </w:r>
      <w:r>
        <w:rPr>
          <w:sz w:val="28"/>
          <w:szCs w:val="24"/>
        </w:rPr>
        <w:fldChar w:fldCharType="separate"/>
      </w:r>
      <w:r>
        <w:rPr>
          <w:sz w:val="28"/>
          <w:szCs w:val="24"/>
        </w:rPr>
        <w:t>21</w:t>
      </w:r>
      <w:r>
        <w:rPr>
          <w:sz w:val="28"/>
          <w:szCs w:val="24"/>
        </w:rPr>
        <w:fldChar w:fldCharType="end"/>
      </w:r>
      <w:r>
        <w:rPr>
          <w:rFonts w:ascii="宋体" w:hAnsi="宋体"/>
          <w:sz w:val="28"/>
          <w:szCs w:val="36"/>
          <w:lang w:val="zh-CN"/>
        </w:rPr>
        <w:fldChar w:fldCharType="end"/>
      </w:r>
    </w:p>
    <w:p w14:paraId="3BC70748">
      <w:pPr>
        <w:pStyle w:val="33"/>
        <w:tabs>
          <w:tab w:val="right" w:leader="dot" w:pos="9449"/>
        </w:tabs>
        <w:spacing w:line="360" w:lineRule="auto"/>
        <w:rPr>
          <w:rFonts w:hint="eastAsia" w:eastAsia="宋体"/>
          <w:sz w:val="28"/>
          <w:szCs w:val="24"/>
          <w:lang w:val="en-US" w:eastAsia="zh-CN"/>
        </w:rPr>
      </w:pPr>
      <w:r>
        <w:rPr>
          <w:rFonts w:ascii="宋体" w:hAnsi="宋体"/>
          <w:sz w:val="28"/>
          <w:szCs w:val="36"/>
          <w:lang w:val="zh-CN"/>
        </w:rPr>
        <w:fldChar w:fldCharType="begin"/>
      </w:r>
      <w:r>
        <w:rPr>
          <w:rFonts w:ascii="宋体" w:hAnsi="宋体"/>
          <w:sz w:val="28"/>
          <w:szCs w:val="36"/>
          <w:lang w:val="zh-CN"/>
        </w:rPr>
        <w:instrText xml:space="preserve"> HYPERLINK \l _Toc30493 </w:instrText>
      </w:r>
      <w:r>
        <w:rPr>
          <w:rFonts w:ascii="宋体" w:hAnsi="宋体"/>
          <w:sz w:val="28"/>
          <w:szCs w:val="36"/>
          <w:lang w:val="zh-CN"/>
        </w:rPr>
        <w:fldChar w:fldCharType="separate"/>
      </w:r>
      <w:r>
        <w:rPr>
          <w:rFonts w:hint="default" w:ascii="宋体" w:hAnsi="宋体"/>
          <w:sz w:val="28"/>
          <w:szCs w:val="48"/>
          <w:lang w:val="zh-CN"/>
        </w:rPr>
        <w:t xml:space="preserve">第五章 </w:t>
      </w:r>
      <w:r>
        <w:rPr>
          <w:rFonts w:hint="eastAsia" w:ascii="宋体" w:hAnsi="宋体"/>
          <w:sz w:val="28"/>
          <w:szCs w:val="48"/>
          <w:highlight w:val="none"/>
          <w:lang w:val="zh-CN"/>
        </w:rPr>
        <w:t>采购货物清单及技术参数</w:t>
      </w:r>
      <w:r>
        <w:rPr>
          <w:sz w:val="28"/>
          <w:szCs w:val="24"/>
        </w:rPr>
        <w:tab/>
      </w:r>
      <w:r>
        <w:rPr>
          <w:rFonts w:hint="eastAsia"/>
          <w:sz w:val="28"/>
          <w:szCs w:val="24"/>
          <w:lang w:val="en-US" w:eastAsia="zh-CN"/>
        </w:rPr>
        <w:t>3</w:t>
      </w:r>
      <w:r>
        <w:rPr>
          <w:rFonts w:ascii="宋体" w:hAnsi="宋体"/>
          <w:sz w:val="28"/>
          <w:szCs w:val="36"/>
          <w:lang w:val="zh-CN"/>
        </w:rPr>
        <w:fldChar w:fldCharType="end"/>
      </w:r>
      <w:r>
        <w:rPr>
          <w:rFonts w:hint="eastAsia" w:ascii="宋体" w:hAnsi="宋体"/>
          <w:sz w:val="28"/>
          <w:szCs w:val="36"/>
          <w:lang w:val="en-US" w:eastAsia="zh-CN"/>
        </w:rPr>
        <w:t>7</w:t>
      </w:r>
    </w:p>
    <w:p w14:paraId="60F0CEB4">
      <w:pPr>
        <w:pStyle w:val="33"/>
        <w:tabs>
          <w:tab w:val="right" w:leader="dot" w:pos="9449"/>
        </w:tabs>
        <w:spacing w:line="360" w:lineRule="auto"/>
        <w:rPr>
          <w:sz w:val="28"/>
          <w:szCs w:val="24"/>
        </w:rPr>
      </w:pPr>
      <w:r>
        <w:rPr>
          <w:rFonts w:ascii="宋体" w:hAnsi="宋体"/>
          <w:sz w:val="28"/>
          <w:szCs w:val="36"/>
          <w:lang w:val="zh-CN"/>
        </w:rPr>
        <w:fldChar w:fldCharType="begin"/>
      </w:r>
      <w:r>
        <w:rPr>
          <w:rFonts w:ascii="宋体" w:hAnsi="宋体"/>
          <w:sz w:val="28"/>
          <w:szCs w:val="36"/>
          <w:lang w:val="zh-CN"/>
        </w:rPr>
        <w:instrText xml:space="preserve"> HYPERLINK \l _Toc21935 </w:instrText>
      </w:r>
      <w:r>
        <w:rPr>
          <w:rFonts w:ascii="宋体" w:hAnsi="宋体"/>
          <w:sz w:val="28"/>
          <w:szCs w:val="36"/>
          <w:lang w:val="zh-CN"/>
        </w:rPr>
        <w:fldChar w:fldCharType="separate"/>
      </w:r>
      <w:r>
        <w:rPr>
          <w:rFonts w:hint="eastAsia" w:ascii="宋体" w:hAnsi="宋体"/>
          <w:sz w:val="28"/>
          <w:szCs w:val="48"/>
          <w:lang w:val="zh-CN"/>
        </w:rPr>
        <w:t>第六章 谈判响应文件构成、要求及格式</w:t>
      </w:r>
      <w:r>
        <w:rPr>
          <w:sz w:val="28"/>
          <w:szCs w:val="24"/>
        </w:rPr>
        <w:tab/>
      </w:r>
      <w:r>
        <w:rPr>
          <w:sz w:val="28"/>
          <w:szCs w:val="24"/>
        </w:rPr>
        <w:fldChar w:fldCharType="begin"/>
      </w:r>
      <w:r>
        <w:rPr>
          <w:sz w:val="28"/>
          <w:szCs w:val="24"/>
        </w:rPr>
        <w:instrText xml:space="preserve"> PAGEREF _Toc21935 \h </w:instrText>
      </w:r>
      <w:r>
        <w:rPr>
          <w:sz w:val="28"/>
          <w:szCs w:val="24"/>
        </w:rPr>
        <w:fldChar w:fldCharType="separate"/>
      </w:r>
      <w:r>
        <w:rPr>
          <w:sz w:val="28"/>
          <w:szCs w:val="24"/>
        </w:rPr>
        <w:t>39</w:t>
      </w:r>
      <w:r>
        <w:rPr>
          <w:sz w:val="28"/>
          <w:szCs w:val="24"/>
        </w:rPr>
        <w:fldChar w:fldCharType="end"/>
      </w:r>
      <w:r>
        <w:rPr>
          <w:rFonts w:ascii="宋体" w:hAnsi="宋体"/>
          <w:sz w:val="28"/>
          <w:szCs w:val="36"/>
          <w:lang w:val="zh-CN"/>
        </w:rPr>
        <w:fldChar w:fldCharType="end"/>
      </w:r>
    </w:p>
    <w:p w14:paraId="1DCE5DA2">
      <w:pPr>
        <w:pStyle w:val="33"/>
        <w:tabs>
          <w:tab w:val="right" w:leader="dot" w:pos="9449"/>
        </w:tabs>
      </w:pPr>
    </w:p>
    <w:p w14:paraId="5B461356">
      <w:pPr>
        <w:autoSpaceDE w:val="0"/>
        <w:autoSpaceDN w:val="0"/>
        <w:adjustRightInd w:val="0"/>
        <w:spacing w:line="480" w:lineRule="auto"/>
        <w:ind w:firstLine="420" w:firstLineChars="200"/>
        <w:jc w:val="center"/>
        <w:rPr>
          <w:rFonts w:ascii="宋体" w:hAnsi="宋体"/>
          <w:b/>
          <w:lang w:val="zh-CN"/>
        </w:rPr>
      </w:pPr>
      <w:r>
        <w:rPr>
          <w:rFonts w:ascii="宋体" w:hAnsi="宋体"/>
          <w:szCs w:val="24"/>
          <w:lang w:val="zh-CN"/>
        </w:rPr>
        <w:fldChar w:fldCharType="end"/>
      </w:r>
    </w:p>
    <w:p w14:paraId="784E459A">
      <w:pPr>
        <w:autoSpaceDE w:val="0"/>
        <w:autoSpaceDN w:val="0"/>
        <w:adjustRightInd w:val="0"/>
        <w:jc w:val="center"/>
        <w:rPr>
          <w:rFonts w:ascii="宋体" w:hAnsi="宋体"/>
          <w:b/>
          <w:lang w:val="zh-CN"/>
        </w:rPr>
      </w:pPr>
    </w:p>
    <w:p w14:paraId="18F299AB">
      <w:pPr>
        <w:autoSpaceDE w:val="0"/>
        <w:autoSpaceDN w:val="0"/>
        <w:adjustRightInd w:val="0"/>
        <w:jc w:val="center"/>
        <w:rPr>
          <w:rFonts w:ascii="宋体" w:hAnsi="宋体"/>
          <w:b/>
          <w:lang w:val="zh-CN"/>
        </w:rPr>
      </w:pPr>
    </w:p>
    <w:p w14:paraId="035EB7BF">
      <w:pPr>
        <w:autoSpaceDE w:val="0"/>
        <w:autoSpaceDN w:val="0"/>
        <w:adjustRightInd w:val="0"/>
        <w:jc w:val="center"/>
        <w:rPr>
          <w:rFonts w:ascii="宋体" w:hAnsi="宋体"/>
          <w:b/>
          <w:lang w:val="zh-CN"/>
        </w:rPr>
      </w:pPr>
    </w:p>
    <w:p w14:paraId="24CF030D">
      <w:pPr>
        <w:autoSpaceDE w:val="0"/>
        <w:autoSpaceDN w:val="0"/>
        <w:adjustRightInd w:val="0"/>
        <w:jc w:val="center"/>
        <w:rPr>
          <w:rFonts w:ascii="宋体" w:hAnsi="宋体"/>
          <w:b/>
          <w:lang w:val="zh-CN"/>
        </w:rPr>
      </w:pPr>
    </w:p>
    <w:p w14:paraId="7130AAB8">
      <w:pPr>
        <w:autoSpaceDE w:val="0"/>
        <w:autoSpaceDN w:val="0"/>
        <w:adjustRightInd w:val="0"/>
        <w:jc w:val="center"/>
        <w:rPr>
          <w:rFonts w:ascii="宋体" w:hAnsi="宋体"/>
          <w:b/>
          <w:lang w:val="zh-CN"/>
        </w:rPr>
      </w:pPr>
    </w:p>
    <w:p w14:paraId="46051AD9">
      <w:pPr>
        <w:autoSpaceDE w:val="0"/>
        <w:autoSpaceDN w:val="0"/>
        <w:adjustRightInd w:val="0"/>
        <w:jc w:val="center"/>
        <w:rPr>
          <w:rFonts w:ascii="宋体" w:hAnsi="宋体"/>
          <w:b/>
          <w:lang w:val="zh-CN"/>
        </w:rPr>
      </w:pPr>
    </w:p>
    <w:p w14:paraId="1E5A847D">
      <w:pPr>
        <w:autoSpaceDE w:val="0"/>
        <w:autoSpaceDN w:val="0"/>
        <w:adjustRightInd w:val="0"/>
        <w:jc w:val="center"/>
        <w:rPr>
          <w:rFonts w:ascii="宋体" w:hAnsi="宋体"/>
          <w:b/>
          <w:lang w:val="zh-CN"/>
        </w:rPr>
      </w:pPr>
    </w:p>
    <w:p w14:paraId="69A001C6">
      <w:pPr>
        <w:autoSpaceDE w:val="0"/>
        <w:autoSpaceDN w:val="0"/>
        <w:adjustRightInd w:val="0"/>
        <w:rPr>
          <w:rFonts w:ascii="宋体" w:hAnsi="宋体"/>
          <w:b/>
          <w:lang w:val="zh-CN"/>
        </w:rPr>
      </w:pPr>
    </w:p>
    <w:p w14:paraId="50A46DA3">
      <w:pPr>
        <w:autoSpaceDE w:val="0"/>
        <w:autoSpaceDN w:val="0"/>
        <w:adjustRightInd w:val="0"/>
        <w:rPr>
          <w:rFonts w:ascii="宋体" w:hAnsi="宋体"/>
          <w:b/>
          <w:lang w:val="zh-CN"/>
        </w:rPr>
      </w:pPr>
    </w:p>
    <w:p w14:paraId="4E106F72">
      <w:pPr>
        <w:autoSpaceDE w:val="0"/>
        <w:autoSpaceDN w:val="0"/>
        <w:adjustRightInd w:val="0"/>
        <w:rPr>
          <w:rFonts w:ascii="宋体" w:hAnsi="宋体"/>
          <w:b/>
          <w:lang w:val="zh-CN"/>
        </w:rPr>
      </w:pPr>
    </w:p>
    <w:p w14:paraId="401C9F85">
      <w:pPr>
        <w:autoSpaceDE w:val="0"/>
        <w:autoSpaceDN w:val="0"/>
        <w:adjustRightInd w:val="0"/>
        <w:rPr>
          <w:rFonts w:ascii="宋体" w:hAnsi="宋体"/>
          <w:b/>
          <w:lang w:val="zh-CN"/>
        </w:rPr>
      </w:pPr>
    </w:p>
    <w:p w14:paraId="1BA390C3">
      <w:pPr>
        <w:autoSpaceDE w:val="0"/>
        <w:autoSpaceDN w:val="0"/>
        <w:adjustRightInd w:val="0"/>
        <w:rPr>
          <w:rFonts w:ascii="宋体" w:hAnsi="宋体"/>
          <w:b/>
          <w:lang w:val="zh-CN"/>
        </w:rPr>
      </w:pPr>
    </w:p>
    <w:p w14:paraId="6FD7497A">
      <w:pPr>
        <w:autoSpaceDE w:val="0"/>
        <w:autoSpaceDN w:val="0"/>
        <w:adjustRightInd w:val="0"/>
        <w:rPr>
          <w:rFonts w:ascii="宋体" w:hAnsi="宋体"/>
          <w:b/>
          <w:lang w:val="zh-CN"/>
        </w:rPr>
      </w:pPr>
    </w:p>
    <w:p w14:paraId="72BD350F">
      <w:pPr>
        <w:autoSpaceDE w:val="0"/>
        <w:autoSpaceDN w:val="0"/>
        <w:adjustRightInd w:val="0"/>
        <w:rPr>
          <w:rFonts w:ascii="宋体" w:hAnsi="宋体"/>
          <w:b/>
          <w:lang w:val="zh-CN"/>
        </w:rPr>
      </w:pPr>
    </w:p>
    <w:p w14:paraId="4245F3C0">
      <w:pPr>
        <w:autoSpaceDE w:val="0"/>
        <w:autoSpaceDN w:val="0"/>
        <w:adjustRightInd w:val="0"/>
        <w:rPr>
          <w:rFonts w:ascii="宋体" w:hAnsi="宋体"/>
          <w:b/>
          <w:lang w:val="zh-CN"/>
        </w:rPr>
      </w:pPr>
    </w:p>
    <w:p w14:paraId="74EFC58C">
      <w:pPr>
        <w:autoSpaceDE w:val="0"/>
        <w:autoSpaceDN w:val="0"/>
        <w:adjustRightInd w:val="0"/>
        <w:rPr>
          <w:rFonts w:ascii="宋体" w:hAnsi="宋体"/>
          <w:b/>
          <w:lang w:val="zh-CN"/>
        </w:rPr>
      </w:pPr>
    </w:p>
    <w:p w14:paraId="566CA5B0">
      <w:pPr>
        <w:autoSpaceDE w:val="0"/>
        <w:autoSpaceDN w:val="0"/>
        <w:adjustRightInd w:val="0"/>
        <w:rPr>
          <w:rFonts w:ascii="宋体" w:hAnsi="宋体"/>
          <w:b/>
          <w:lang w:val="zh-CN"/>
        </w:rPr>
      </w:pPr>
    </w:p>
    <w:p w14:paraId="645C59D6">
      <w:pPr>
        <w:autoSpaceDE w:val="0"/>
        <w:autoSpaceDN w:val="0"/>
        <w:adjustRightInd w:val="0"/>
        <w:rPr>
          <w:rFonts w:ascii="宋体" w:hAnsi="宋体"/>
          <w:b/>
          <w:lang w:val="zh-CN"/>
        </w:rPr>
      </w:pPr>
    </w:p>
    <w:p w14:paraId="60B001BE">
      <w:pPr>
        <w:autoSpaceDE w:val="0"/>
        <w:autoSpaceDN w:val="0"/>
        <w:adjustRightInd w:val="0"/>
        <w:rPr>
          <w:rFonts w:ascii="宋体" w:hAnsi="宋体"/>
          <w:b/>
          <w:lang w:val="zh-CN"/>
        </w:rPr>
      </w:pPr>
    </w:p>
    <w:p w14:paraId="1F12276C">
      <w:pPr>
        <w:rPr>
          <w:rFonts w:hint="eastAsia"/>
        </w:rPr>
      </w:pPr>
    </w:p>
    <w:p w14:paraId="4B8A6F2B">
      <w:pPr>
        <w:pStyle w:val="2"/>
        <w:widowControl/>
        <w:spacing w:after="120" w:line="240" w:lineRule="auto"/>
        <w:jc w:val="center"/>
        <w:rPr>
          <w:rFonts w:hint="eastAsia" w:ascii="宋体" w:hAnsi="宋体" w:eastAsia="宋体" w:cs="宋体"/>
          <w:kern w:val="0"/>
          <w:sz w:val="36"/>
          <w:szCs w:val="36"/>
          <w:lang w:eastAsia="zh-CN"/>
        </w:rPr>
      </w:pPr>
      <w:bookmarkStart w:id="0" w:name="_Toc26687"/>
      <w:r>
        <w:rPr>
          <w:rFonts w:hint="eastAsia" w:ascii="宋体" w:hAnsi="宋体" w:cs="宋体"/>
          <w:kern w:val="0"/>
          <w:sz w:val="36"/>
          <w:szCs w:val="36"/>
        </w:rPr>
        <w:t xml:space="preserve">第一章 </w:t>
      </w:r>
      <w:r>
        <w:rPr>
          <w:rFonts w:hint="eastAsia" w:ascii="宋体" w:hAnsi="宋体" w:cs="宋体"/>
          <w:kern w:val="0"/>
          <w:sz w:val="36"/>
          <w:szCs w:val="36"/>
          <w:lang w:eastAsia="zh-CN"/>
        </w:rPr>
        <w:t>竞争性谈判公告</w:t>
      </w:r>
      <w:bookmarkEnd w:id="0"/>
    </w:p>
    <w:p w14:paraId="134EC679">
      <w:pPr>
        <w:autoSpaceDE w:val="0"/>
        <w:autoSpaceDN w:val="0"/>
        <w:adjustRightInd w:val="0"/>
        <w:spacing w:line="400" w:lineRule="exact"/>
        <w:jc w:val="center"/>
        <w:rPr>
          <w:rFonts w:ascii="宋体" w:hAnsi="宋体" w:cs="宋体"/>
          <w:szCs w:val="21"/>
          <w:lang w:val="zh-CN"/>
        </w:rPr>
      </w:pPr>
      <w:r>
        <w:rPr>
          <w:rFonts w:hint="eastAsia" w:ascii="宋体" w:hAnsi="宋体" w:cs="宋体"/>
          <w:szCs w:val="21"/>
          <w:lang w:val="zh-CN"/>
        </w:rPr>
        <w:t>采购编号：</w:t>
      </w:r>
      <w:r>
        <w:rPr>
          <w:rFonts w:hint="eastAsia" w:ascii="宋体" w:hAnsi="宋体" w:cs="宋体"/>
          <w:szCs w:val="21"/>
          <w:highlight w:val="none"/>
          <w:lang w:val="zh-CN"/>
        </w:rPr>
        <w:t>ZKGSF(ZB)-20252624</w:t>
      </w:r>
    </w:p>
    <w:p w14:paraId="2A79E957">
      <w:pPr>
        <w:autoSpaceDE w:val="0"/>
        <w:autoSpaceDN w:val="0"/>
        <w:adjustRightInd w:val="0"/>
        <w:spacing w:line="400" w:lineRule="exact"/>
        <w:jc w:val="center"/>
        <w:rPr>
          <w:rFonts w:ascii="宋体" w:hAnsi="宋体" w:cs="宋体"/>
          <w:szCs w:val="21"/>
          <w:lang w:val="zh-CN"/>
        </w:rPr>
      </w:pPr>
    </w:p>
    <w:p w14:paraId="5444612C">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项目概况</w:t>
      </w:r>
    </w:p>
    <w:p w14:paraId="5C01F31A">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lang w:eastAsia="zh-CN"/>
        </w:rPr>
        <w:t>中华人民共和国吉林出入境边防检查总站延边边境管理支队采购基层单位厨房燃油灶具项目</w:t>
      </w:r>
      <w:r>
        <w:rPr>
          <w:rFonts w:hint="eastAsia" w:asciiTheme="minorEastAsia" w:hAnsiTheme="minorEastAsia" w:eastAsiaTheme="minorEastAsia" w:cstheme="minorEastAsia"/>
          <w:sz w:val="21"/>
          <w:szCs w:val="21"/>
        </w:rPr>
        <w:t>的潜在</w:t>
      </w:r>
      <w:r>
        <w:rPr>
          <w:rFonts w:hint="eastAsia" w:asciiTheme="minorEastAsia" w:hAnsiTheme="minorEastAsia" w:eastAsiaTheme="minorEastAsia" w:cstheme="minorEastAsia"/>
          <w:sz w:val="21"/>
          <w:szCs w:val="21"/>
          <w:lang w:eastAsia="zh-CN"/>
        </w:rPr>
        <w:t>供应商应在申请材料通过核验，且采购文件费到达指定账户后，由采购代理机构将电子版采购文件发送至指定邮箱的方式</w:t>
      </w:r>
      <w:r>
        <w:rPr>
          <w:rFonts w:hint="eastAsia" w:asciiTheme="minorEastAsia" w:hAnsiTheme="minorEastAsia" w:eastAsiaTheme="minorEastAsia" w:cstheme="minorEastAsia"/>
          <w:sz w:val="21"/>
          <w:szCs w:val="21"/>
        </w:rPr>
        <w:t>获取采购文件，并</w:t>
      </w:r>
      <w:r>
        <w:rPr>
          <w:rFonts w:hint="eastAsia" w:asciiTheme="minorEastAsia" w:hAnsiTheme="minorEastAsia" w:eastAsiaTheme="minorEastAsia" w:cstheme="minorEastAsia"/>
          <w:sz w:val="21"/>
          <w:szCs w:val="21"/>
          <w:highlight w:val="none"/>
        </w:rPr>
        <w:t>于</w:t>
      </w:r>
      <w:r>
        <w:rPr>
          <w:rFonts w:hint="eastAsia" w:asciiTheme="minorEastAsia" w:hAnsiTheme="minorEastAsia" w:eastAsiaTheme="minorEastAsia" w:cstheme="minorEastAsia"/>
          <w:sz w:val="21"/>
          <w:szCs w:val="21"/>
          <w:highlight w:val="none"/>
          <w:u w:val="single"/>
          <w:lang w:val="en-US" w:eastAsia="zh-CN"/>
        </w:rPr>
        <w:t>2025</w:t>
      </w:r>
      <w:r>
        <w:rPr>
          <w:rFonts w:hint="eastAsia" w:asciiTheme="minorEastAsia" w:hAnsiTheme="minorEastAsia" w:eastAsiaTheme="minorEastAsia" w:cstheme="minorEastAsia"/>
          <w:bCs/>
          <w:sz w:val="21"/>
          <w:szCs w:val="21"/>
          <w:highlight w:val="none"/>
          <w:u w:val="single"/>
        </w:rPr>
        <w:t>年</w:t>
      </w:r>
      <w:r>
        <w:rPr>
          <w:rFonts w:hint="eastAsia" w:asciiTheme="minorEastAsia" w:hAnsiTheme="minorEastAsia" w:eastAsiaTheme="minorEastAsia" w:cstheme="minorEastAsia"/>
          <w:bCs/>
          <w:sz w:val="21"/>
          <w:szCs w:val="21"/>
          <w:highlight w:val="none"/>
          <w:u w:val="single"/>
          <w:lang w:val="en-US" w:eastAsia="zh-CN"/>
        </w:rPr>
        <w:t>11</w:t>
      </w:r>
      <w:r>
        <w:rPr>
          <w:rFonts w:hint="eastAsia" w:asciiTheme="minorEastAsia" w:hAnsiTheme="minorEastAsia" w:eastAsiaTheme="minorEastAsia" w:cstheme="minorEastAsia"/>
          <w:bCs/>
          <w:sz w:val="21"/>
          <w:szCs w:val="21"/>
          <w:highlight w:val="none"/>
          <w:u w:val="single"/>
        </w:rPr>
        <w:t>月</w:t>
      </w:r>
      <w:r>
        <w:rPr>
          <w:rFonts w:hint="eastAsia" w:asciiTheme="minorEastAsia" w:hAnsiTheme="minorEastAsia" w:eastAsiaTheme="minorEastAsia" w:cstheme="minorEastAsia"/>
          <w:bCs/>
          <w:sz w:val="21"/>
          <w:szCs w:val="21"/>
          <w:highlight w:val="none"/>
          <w:u w:val="single"/>
          <w:lang w:val="en-US" w:eastAsia="zh-CN"/>
        </w:rPr>
        <w:t>21</w:t>
      </w:r>
      <w:r>
        <w:rPr>
          <w:rFonts w:hint="eastAsia" w:asciiTheme="minorEastAsia" w:hAnsiTheme="minorEastAsia" w:eastAsiaTheme="minorEastAsia" w:cstheme="minorEastAsia"/>
          <w:bCs/>
          <w:sz w:val="21"/>
          <w:szCs w:val="21"/>
          <w:highlight w:val="none"/>
          <w:u w:val="single"/>
        </w:rPr>
        <w:t>日</w:t>
      </w:r>
      <w:r>
        <w:rPr>
          <w:rFonts w:hint="eastAsia" w:asciiTheme="minorEastAsia" w:hAnsiTheme="minorEastAsia" w:eastAsiaTheme="minorEastAsia" w:cstheme="minorEastAsia"/>
          <w:bCs/>
          <w:sz w:val="21"/>
          <w:szCs w:val="21"/>
          <w:highlight w:val="none"/>
          <w:u w:val="single"/>
          <w:lang w:val="en-US" w:eastAsia="zh-CN"/>
        </w:rPr>
        <w:t>14</w:t>
      </w:r>
      <w:r>
        <w:rPr>
          <w:rFonts w:hint="eastAsia" w:asciiTheme="minorEastAsia" w:hAnsiTheme="minorEastAsia" w:eastAsiaTheme="minorEastAsia" w:cstheme="minorEastAsia"/>
          <w:bCs/>
          <w:sz w:val="21"/>
          <w:szCs w:val="21"/>
          <w:highlight w:val="none"/>
          <w:u w:val="single"/>
        </w:rPr>
        <w:t>点</w:t>
      </w:r>
      <w:r>
        <w:rPr>
          <w:rFonts w:hint="eastAsia" w:asciiTheme="minorEastAsia" w:hAnsiTheme="minorEastAsia" w:eastAsiaTheme="minorEastAsia" w:cstheme="minorEastAsia"/>
          <w:bCs/>
          <w:sz w:val="21"/>
          <w:szCs w:val="21"/>
          <w:highlight w:val="none"/>
          <w:u w:val="single"/>
          <w:lang w:val="en-US" w:eastAsia="zh-CN"/>
        </w:rPr>
        <w:t>00</w:t>
      </w:r>
      <w:r>
        <w:rPr>
          <w:rFonts w:hint="eastAsia" w:asciiTheme="minorEastAsia" w:hAnsiTheme="minorEastAsia" w:eastAsiaTheme="minorEastAsia" w:cstheme="minorEastAsia"/>
          <w:bCs/>
          <w:sz w:val="21"/>
          <w:szCs w:val="21"/>
          <w:highlight w:val="none"/>
          <w:u w:val="single"/>
        </w:rPr>
        <w:t>分</w:t>
      </w:r>
      <w:r>
        <w:rPr>
          <w:rFonts w:hint="eastAsia" w:asciiTheme="minorEastAsia" w:hAnsiTheme="minorEastAsia" w:eastAsiaTheme="minorEastAsia" w:cstheme="minorEastAsia"/>
          <w:bCs/>
          <w:sz w:val="21"/>
          <w:szCs w:val="21"/>
          <w:highlight w:val="none"/>
        </w:rPr>
        <w:t>（北京时</w:t>
      </w:r>
      <w:r>
        <w:rPr>
          <w:rFonts w:hint="eastAsia" w:asciiTheme="minorEastAsia" w:hAnsiTheme="minorEastAsia" w:eastAsiaTheme="minorEastAsia" w:cstheme="minorEastAsia"/>
          <w:bCs/>
          <w:sz w:val="21"/>
          <w:szCs w:val="21"/>
        </w:rPr>
        <w:t>间）前提交响应文件</w:t>
      </w:r>
      <w:r>
        <w:rPr>
          <w:rFonts w:hint="eastAsia" w:asciiTheme="minorEastAsia" w:hAnsiTheme="minorEastAsia" w:eastAsiaTheme="minorEastAsia" w:cstheme="minorEastAsia"/>
          <w:sz w:val="21"/>
          <w:szCs w:val="21"/>
        </w:rPr>
        <w:t>。</w:t>
      </w:r>
    </w:p>
    <w:p w14:paraId="6E10E77A">
      <w:pPr>
        <w:numPr>
          <w:ilvl w:val="0"/>
          <w:numId w:val="0"/>
        </w:numPr>
        <w:autoSpaceDE w:val="0"/>
        <w:autoSpaceDN w:val="0"/>
        <w:adjustRightInd w:val="0"/>
        <w:spacing w:line="360" w:lineRule="auto"/>
        <w:ind w:left="210" w:leftChars="0"/>
        <w:rPr>
          <w:rFonts w:hint="eastAsia" w:ascii="宋体" w:hAnsi="宋体" w:cs="宋体"/>
          <w:szCs w:val="21"/>
          <w:lang w:val="zh-CN" w:eastAsia="zh-CN"/>
        </w:rPr>
      </w:pPr>
      <w:bookmarkStart w:id="1" w:name="_Toc28359002"/>
      <w:bookmarkStart w:id="2" w:name="_Toc28359079"/>
      <w:bookmarkStart w:id="3" w:name="_Toc35393621"/>
      <w:bookmarkStart w:id="4" w:name="_Toc35393790"/>
      <w:bookmarkStart w:id="5" w:name="_Hlk24379207"/>
    </w:p>
    <w:p w14:paraId="58E11C20">
      <w:pPr>
        <w:numPr>
          <w:ilvl w:val="0"/>
          <w:numId w:val="0"/>
        </w:numPr>
        <w:autoSpaceDE w:val="0"/>
        <w:autoSpaceDN w:val="0"/>
        <w:adjustRightInd w:val="0"/>
        <w:spacing w:line="360" w:lineRule="auto"/>
        <w:ind w:firstLine="210" w:firstLineChars="100"/>
        <w:rPr>
          <w:rFonts w:hint="eastAsia" w:ascii="宋体" w:hAnsi="宋体" w:cs="宋体"/>
          <w:szCs w:val="21"/>
          <w:lang w:val="zh-CN" w:eastAsia="zh-CN"/>
        </w:rPr>
      </w:pPr>
      <w:r>
        <w:rPr>
          <w:rFonts w:hint="eastAsia" w:ascii="宋体" w:hAnsi="宋体" w:cs="宋体"/>
          <w:szCs w:val="21"/>
          <w:lang w:val="zh-CN" w:eastAsia="zh-CN"/>
        </w:rPr>
        <w:t>一、项目基本情况</w:t>
      </w:r>
      <w:bookmarkEnd w:id="1"/>
      <w:bookmarkEnd w:id="2"/>
      <w:bookmarkEnd w:id="3"/>
      <w:bookmarkEnd w:id="4"/>
    </w:p>
    <w:p w14:paraId="23F98554">
      <w:pPr>
        <w:numPr>
          <w:ilvl w:val="0"/>
          <w:numId w:val="0"/>
        </w:numPr>
        <w:autoSpaceDE w:val="0"/>
        <w:autoSpaceDN w:val="0"/>
        <w:adjustRightInd w:val="0"/>
        <w:spacing w:line="360" w:lineRule="auto"/>
        <w:ind w:left="210" w:leftChars="0"/>
        <w:rPr>
          <w:rFonts w:hint="eastAsia" w:ascii="宋体" w:hAnsi="宋体" w:cs="宋体"/>
          <w:szCs w:val="21"/>
          <w:lang w:val="zh-CN" w:eastAsia="zh-CN"/>
        </w:rPr>
      </w:pPr>
      <w:r>
        <w:rPr>
          <w:rFonts w:hint="eastAsia" w:ascii="宋体" w:hAnsi="宋体" w:cs="宋体"/>
          <w:szCs w:val="21"/>
          <w:lang w:val="zh-CN" w:eastAsia="zh-CN"/>
        </w:rPr>
        <w:t>项目编号:</w:t>
      </w:r>
      <w:r>
        <w:rPr>
          <w:rFonts w:hint="eastAsia" w:ascii="宋体" w:hAnsi="宋体" w:cs="宋体"/>
          <w:szCs w:val="21"/>
          <w:lang w:val="en-US" w:eastAsia="zh-CN"/>
        </w:rPr>
        <w:t xml:space="preserve"> ZKGSF(ZB)-20252624</w:t>
      </w:r>
    </w:p>
    <w:p w14:paraId="5249A647">
      <w:pPr>
        <w:numPr>
          <w:ilvl w:val="0"/>
          <w:numId w:val="0"/>
        </w:numPr>
        <w:autoSpaceDE w:val="0"/>
        <w:autoSpaceDN w:val="0"/>
        <w:adjustRightInd w:val="0"/>
        <w:spacing w:line="360" w:lineRule="auto"/>
        <w:ind w:left="210" w:leftChars="0"/>
        <w:rPr>
          <w:rFonts w:hint="eastAsia" w:ascii="宋体" w:hAnsi="宋体" w:cs="宋体"/>
          <w:szCs w:val="21"/>
          <w:lang w:val="zh-CN" w:eastAsia="zh-CN"/>
        </w:rPr>
      </w:pPr>
      <w:r>
        <w:rPr>
          <w:rFonts w:hint="eastAsia" w:ascii="宋体" w:hAnsi="宋体" w:cs="宋体"/>
          <w:szCs w:val="21"/>
          <w:lang w:val="zh-CN" w:eastAsia="zh-CN"/>
        </w:rPr>
        <w:t>项目名称：中华人民共和国吉林出入境边防检查总站延边边境管理支队采购基层单位厨房燃油灶具项目</w:t>
      </w:r>
    </w:p>
    <w:p w14:paraId="64255D0B">
      <w:pPr>
        <w:numPr>
          <w:ilvl w:val="0"/>
          <w:numId w:val="0"/>
        </w:numPr>
        <w:autoSpaceDE w:val="0"/>
        <w:autoSpaceDN w:val="0"/>
        <w:adjustRightInd w:val="0"/>
        <w:spacing w:line="360" w:lineRule="auto"/>
        <w:ind w:left="210" w:leftChars="0"/>
        <w:rPr>
          <w:rFonts w:hint="eastAsia" w:ascii="宋体" w:hAnsi="宋体" w:cs="宋体"/>
          <w:szCs w:val="21"/>
          <w:lang w:val="zh-CN" w:eastAsia="zh-CN"/>
        </w:rPr>
      </w:pPr>
      <w:r>
        <w:rPr>
          <w:rFonts w:hint="eastAsia" w:ascii="宋体" w:hAnsi="宋体" w:cs="宋体"/>
          <w:szCs w:val="21"/>
          <w:lang w:val="zh-CN" w:eastAsia="zh-CN"/>
        </w:rPr>
        <w:t>采购方式：竞争性谈判</w:t>
      </w:r>
    </w:p>
    <w:bookmarkEnd w:id="5"/>
    <w:p w14:paraId="3D2CF654">
      <w:pPr>
        <w:numPr>
          <w:ilvl w:val="0"/>
          <w:numId w:val="0"/>
        </w:numPr>
        <w:autoSpaceDE w:val="0"/>
        <w:autoSpaceDN w:val="0"/>
        <w:adjustRightInd w:val="0"/>
        <w:spacing w:line="360" w:lineRule="auto"/>
        <w:ind w:left="210" w:leftChars="0"/>
        <w:rPr>
          <w:rFonts w:hint="eastAsia" w:ascii="宋体" w:hAnsi="宋体" w:eastAsia="宋体" w:cs="宋体"/>
          <w:szCs w:val="21"/>
          <w:lang w:val="zh-CN" w:eastAsia="zh-CN"/>
        </w:rPr>
      </w:pPr>
      <w:r>
        <w:rPr>
          <w:rFonts w:hint="eastAsia" w:ascii="宋体" w:hAnsi="宋体" w:eastAsia="宋体" w:cs="宋体"/>
          <w:szCs w:val="21"/>
          <w:lang w:val="zh-CN" w:eastAsia="zh-CN"/>
        </w:rPr>
        <w:t>预算金额：</w:t>
      </w:r>
      <w:r>
        <w:rPr>
          <w:rFonts w:hint="eastAsia" w:ascii="宋体" w:hAnsi="宋体" w:cs="宋体"/>
          <w:szCs w:val="21"/>
          <w:lang w:val="en-US" w:eastAsia="zh-CN"/>
        </w:rPr>
        <w:t>248100</w:t>
      </w:r>
      <w:r>
        <w:rPr>
          <w:rFonts w:hint="eastAsia" w:ascii="宋体" w:hAnsi="宋体" w:eastAsia="宋体" w:cs="宋体"/>
          <w:szCs w:val="21"/>
          <w:lang w:val="en-US" w:eastAsia="zh-CN"/>
        </w:rPr>
        <w:t>元</w:t>
      </w:r>
    </w:p>
    <w:p w14:paraId="16506335">
      <w:pPr>
        <w:numPr>
          <w:ilvl w:val="0"/>
          <w:numId w:val="0"/>
        </w:numPr>
        <w:autoSpaceDE w:val="0"/>
        <w:autoSpaceDN w:val="0"/>
        <w:adjustRightInd w:val="0"/>
        <w:spacing w:line="360" w:lineRule="auto"/>
        <w:ind w:left="210" w:leftChars="0"/>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eastAsia="zh-CN"/>
        </w:rPr>
        <w:t>最高限价：</w:t>
      </w:r>
      <w:r>
        <w:rPr>
          <w:rFonts w:hint="eastAsia" w:ascii="宋体" w:hAnsi="宋体" w:cs="宋体"/>
          <w:szCs w:val="21"/>
          <w:highlight w:val="none"/>
          <w:lang w:val="en-US" w:eastAsia="zh-CN"/>
        </w:rPr>
        <w:t>233400</w:t>
      </w:r>
      <w:r>
        <w:rPr>
          <w:rFonts w:hint="eastAsia" w:ascii="宋体" w:hAnsi="宋体" w:eastAsia="宋体" w:cs="宋体"/>
          <w:szCs w:val="21"/>
          <w:highlight w:val="none"/>
          <w:lang w:val="en-US" w:eastAsia="zh-CN"/>
        </w:rPr>
        <w:t>元</w:t>
      </w:r>
    </w:p>
    <w:p w14:paraId="73C8D116">
      <w:pPr>
        <w:numPr>
          <w:ilvl w:val="0"/>
          <w:numId w:val="0"/>
        </w:numPr>
        <w:autoSpaceDE w:val="0"/>
        <w:autoSpaceDN w:val="0"/>
        <w:adjustRightInd w:val="0"/>
        <w:spacing w:line="360" w:lineRule="auto"/>
        <w:ind w:left="210" w:leftChars="0"/>
        <w:rPr>
          <w:rFonts w:hint="eastAsia" w:ascii="宋体" w:hAnsi="宋体" w:cs="宋体"/>
          <w:szCs w:val="21"/>
          <w:highlight w:val="none"/>
          <w:lang w:val="zh-CN" w:eastAsia="zh-CN"/>
        </w:rPr>
      </w:pPr>
      <w:r>
        <w:rPr>
          <w:rFonts w:hint="eastAsia" w:ascii="宋体" w:hAnsi="宋体" w:cs="宋体"/>
          <w:szCs w:val="21"/>
          <w:highlight w:val="none"/>
          <w:lang w:val="zh-CN" w:eastAsia="zh-CN"/>
        </w:rPr>
        <w:t>采购需求：燃油灶具</w:t>
      </w:r>
    </w:p>
    <w:p w14:paraId="20D2AC31">
      <w:pPr>
        <w:numPr>
          <w:ilvl w:val="0"/>
          <w:numId w:val="0"/>
        </w:numPr>
        <w:autoSpaceDE w:val="0"/>
        <w:autoSpaceDN w:val="0"/>
        <w:adjustRightInd w:val="0"/>
        <w:spacing w:line="360" w:lineRule="auto"/>
        <w:ind w:left="210" w:leftChars="0"/>
        <w:rPr>
          <w:rFonts w:hint="eastAsia" w:ascii="宋体" w:hAnsi="宋体" w:cs="宋体"/>
          <w:szCs w:val="21"/>
          <w:highlight w:val="none"/>
          <w:lang w:val="zh-CN" w:eastAsia="zh-CN"/>
        </w:rPr>
      </w:pPr>
      <w:r>
        <w:rPr>
          <w:rFonts w:hint="eastAsia" w:ascii="宋体" w:hAnsi="宋体" w:cs="宋体"/>
          <w:szCs w:val="21"/>
          <w:highlight w:val="none"/>
          <w:lang w:val="zh-CN" w:eastAsia="zh-CN"/>
        </w:rPr>
        <w:t>供</w:t>
      </w:r>
      <w:r>
        <w:rPr>
          <w:rFonts w:hint="eastAsia" w:ascii="宋体" w:hAnsi="宋体" w:cs="宋体"/>
          <w:szCs w:val="21"/>
          <w:highlight w:val="none"/>
          <w:lang w:val="en-US" w:eastAsia="zh-CN"/>
        </w:rPr>
        <w:t xml:space="preserve"> </w:t>
      </w:r>
      <w:r>
        <w:rPr>
          <w:rFonts w:hint="eastAsia" w:ascii="宋体" w:hAnsi="宋体" w:cs="宋体"/>
          <w:szCs w:val="21"/>
          <w:highlight w:val="none"/>
          <w:lang w:val="zh-CN" w:eastAsia="zh-CN"/>
        </w:rPr>
        <w:t>货</w:t>
      </w:r>
      <w:r>
        <w:rPr>
          <w:rFonts w:hint="eastAsia" w:ascii="宋体" w:hAnsi="宋体" w:cs="宋体"/>
          <w:szCs w:val="21"/>
          <w:highlight w:val="none"/>
          <w:lang w:val="en-US" w:eastAsia="zh-CN"/>
        </w:rPr>
        <w:t xml:space="preserve"> </w:t>
      </w:r>
      <w:r>
        <w:rPr>
          <w:rFonts w:hint="eastAsia" w:ascii="宋体" w:hAnsi="宋体" w:cs="宋体"/>
          <w:szCs w:val="21"/>
          <w:highlight w:val="none"/>
          <w:lang w:val="zh-CN" w:eastAsia="zh-CN"/>
        </w:rPr>
        <w:t>期：合同签订后</w:t>
      </w:r>
      <w:r>
        <w:rPr>
          <w:rFonts w:hint="eastAsia" w:ascii="宋体" w:hAnsi="宋体" w:cs="宋体"/>
          <w:szCs w:val="21"/>
          <w:highlight w:val="none"/>
          <w:lang w:val="en-US" w:eastAsia="zh-CN"/>
        </w:rPr>
        <w:t>30</w:t>
      </w:r>
      <w:r>
        <w:rPr>
          <w:rFonts w:hint="eastAsia" w:ascii="宋体" w:hAnsi="宋体" w:cs="宋体"/>
          <w:szCs w:val="21"/>
          <w:highlight w:val="none"/>
          <w:lang w:val="zh-CN" w:eastAsia="zh-CN"/>
        </w:rPr>
        <w:t>日内</w:t>
      </w:r>
    </w:p>
    <w:p w14:paraId="5827A13C">
      <w:pPr>
        <w:numPr>
          <w:ilvl w:val="0"/>
          <w:numId w:val="0"/>
        </w:numPr>
        <w:autoSpaceDE w:val="0"/>
        <w:autoSpaceDN w:val="0"/>
        <w:adjustRightInd w:val="0"/>
        <w:spacing w:line="360" w:lineRule="auto"/>
        <w:ind w:left="210" w:leftChars="0"/>
        <w:rPr>
          <w:rFonts w:hint="eastAsia" w:ascii="宋体" w:hAnsi="宋体" w:cs="宋体"/>
          <w:szCs w:val="21"/>
          <w:highlight w:val="none"/>
          <w:lang w:val="zh-CN" w:eastAsia="zh-CN"/>
        </w:rPr>
      </w:pPr>
      <w:r>
        <w:rPr>
          <w:rFonts w:hint="eastAsia" w:ascii="宋体" w:hAnsi="宋体" w:cs="宋体"/>
          <w:szCs w:val="21"/>
          <w:highlight w:val="none"/>
          <w:lang w:val="zh-CN" w:eastAsia="zh-CN"/>
        </w:rPr>
        <w:t>质量标准：提供的产品符合国家及行业现行相关质量标准，并满足采购人的供货需求。</w:t>
      </w:r>
    </w:p>
    <w:p w14:paraId="01A66803">
      <w:pPr>
        <w:numPr>
          <w:ilvl w:val="0"/>
          <w:numId w:val="0"/>
        </w:numPr>
        <w:autoSpaceDE w:val="0"/>
        <w:autoSpaceDN w:val="0"/>
        <w:adjustRightInd w:val="0"/>
        <w:spacing w:line="360" w:lineRule="auto"/>
        <w:ind w:left="210" w:leftChars="0"/>
        <w:rPr>
          <w:rFonts w:hint="eastAsia" w:ascii="宋体" w:hAnsi="宋体" w:cs="宋体"/>
          <w:szCs w:val="21"/>
          <w:lang w:val="zh-CN" w:eastAsia="zh-CN"/>
        </w:rPr>
      </w:pPr>
      <w:r>
        <w:rPr>
          <w:rFonts w:hint="eastAsia" w:ascii="宋体" w:hAnsi="宋体" w:cs="宋体"/>
          <w:szCs w:val="21"/>
          <w:lang w:val="zh-CN" w:eastAsia="zh-CN"/>
        </w:rPr>
        <w:t>本项目不接受联合体。</w:t>
      </w:r>
    </w:p>
    <w:p w14:paraId="72818533">
      <w:pPr>
        <w:numPr>
          <w:ilvl w:val="0"/>
          <w:numId w:val="0"/>
        </w:numPr>
        <w:autoSpaceDE w:val="0"/>
        <w:autoSpaceDN w:val="0"/>
        <w:adjustRightInd w:val="0"/>
        <w:spacing w:line="400" w:lineRule="exact"/>
        <w:ind w:left="210" w:leftChars="0"/>
        <w:rPr>
          <w:rFonts w:hint="eastAsia" w:ascii="宋体" w:hAnsi="宋体" w:cs="宋体"/>
          <w:szCs w:val="21"/>
          <w:lang w:val="zh-CN" w:eastAsia="zh-CN"/>
        </w:rPr>
      </w:pPr>
      <w:r>
        <w:rPr>
          <w:rFonts w:hint="eastAsia" w:ascii="宋体" w:hAnsi="宋体" w:cs="宋体"/>
          <w:szCs w:val="21"/>
          <w:lang w:val="zh-CN" w:eastAsia="zh-CN"/>
        </w:rPr>
        <w:t>二、申请人的资格要求：</w:t>
      </w:r>
    </w:p>
    <w:p w14:paraId="379280DD">
      <w:pPr>
        <w:numPr>
          <w:ilvl w:val="0"/>
          <w:numId w:val="0"/>
        </w:numPr>
        <w:autoSpaceDE w:val="0"/>
        <w:autoSpaceDN w:val="0"/>
        <w:adjustRightInd w:val="0"/>
        <w:spacing w:line="360" w:lineRule="auto"/>
        <w:ind w:firstLine="420" w:firstLineChars="200"/>
        <w:rPr>
          <w:rFonts w:hint="eastAsia" w:ascii="宋体" w:hAnsi="宋体" w:cs="宋体"/>
          <w:szCs w:val="21"/>
          <w:lang w:val="zh-CN"/>
        </w:rPr>
      </w:pPr>
      <w:r>
        <w:rPr>
          <w:rFonts w:hint="eastAsia" w:ascii="宋体" w:hAnsi="宋体" w:cs="宋体"/>
          <w:szCs w:val="21"/>
          <w:lang w:val="en-US" w:eastAsia="zh-CN"/>
        </w:rPr>
        <w:t>1、</w:t>
      </w:r>
      <w:r>
        <w:rPr>
          <w:rFonts w:hint="eastAsia" w:ascii="宋体" w:hAnsi="宋体" w:cs="宋体"/>
          <w:szCs w:val="21"/>
          <w:lang w:val="zh-CN"/>
        </w:rPr>
        <w:t>满足《中华人民共和国政府采购法》第二十二条规定；</w:t>
      </w:r>
    </w:p>
    <w:p w14:paraId="07F75102">
      <w:pPr>
        <w:numPr>
          <w:ilvl w:val="0"/>
          <w:numId w:val="0"/>
        </w:numPr>
        <w:autoSpaceDE w:val="0"/>
        <w:autoSpaceDN w:val="0"/>
        <w:adjustRightInd w:val="0"/>
        <w:spacing w:line="360" w:lineRule="auto"/>
        <w:ind w:firstLine="420" w:firstLineChars="200"/>
        <w:rPr>
          <w:rFonts w:hint="eastAsia" w:ascii="宋体" w:hAnsi="宋体" w:cs="宋体"/>
          <w:szCs w:val="21"/>
          <w:lang w:val="zh-CN" w:eastAsia="zh-CN"/>
        </w:rPr>
      </w:pPr>
      <w:r>
        <w:rPr>
          <w:rFonts w:hint="eastAsia" w:ascii="宋体" w:hAnsi="宋体" w:cs="宋体"/>
          <w:szCs w:val="21"/>
          <w:lang w:val="en-US" w:eastAsia="zh-CN"/>
        </w:rPr>
        <w:t>2、</w:t>
      </w:r>
      <w:r>
        <w:rPr>
          <w:rFonts w:hint="eastAsia" w:ascii="宋体" w:hAnsi="宋体" w:cs="宋体"/>
          <w:szCs w:val="21"/>
          <w:lang w:val="zh-CN" w:eastAsia="zh-CN"/>
        </w:rPr>
        <w:t>落实政府采购政策需满足的资格要求：</w:t>
      </w:r>
      <w:r>
        <w:rPr>
          <w:rFonts w:hint="eastAsia" w:ascii="宋体" w:hAnsi="宋体" w:cs="宋体"/>
          <w:szCs w:val="21"/>
          <w:highlight w:val="none"/>
          <w:lang w:val="zh-CN" w:eastAsia="zh-CN"/>
        </w:rPr>
        <w:t>专门面向中小企业采购,</w:t>
      </w:r>
      <w:r>
        <w:rPr>
          <w:rFonts w:hint="eastAsia" w:ascii="宋体" w:hAnsi="宋体" w:cs="宋体"/>
          <w:szCs w:val="21"/>
          <w:lang w:val="zh-CN" w:eastAsia="zh-CN"/>
        </w:rPr>
        <w:t>供应商如为中小微企业、监狱企业、残疾人福利性单位享受政府采购政策需提供相关声明；</w:t>
      </w:r>
    </w:p>
    <w:p w14:paraId="2FBE7707">
      <w:pPr>
        <w:numPr>
          <w:ilvl w:val="0"/>
          <w:numId w:val="0"/>
        </w:numPr>
        <w:autoSpaceDE w:val="0"/>
        <w:autoSpaceDN w:val="0"/>
        <w:adjustRightInd w:val="0"/>
        <w:spacing w:line="360" w:lineRule="auto"/>
        <w:ind w:left="210" w:leftChars="0"/>
        <w:rPr>
          <w:rFonts w:hint="eastAsia" w:ascii="宋体" w:hAnsi="宋体" w:cs="宋体"/>
          <w:szCs w:val="21"/>
          <w:lang w:val="zh-CN" w:eastAsia="zh-CN"/>
        </w:rPr>
      </w:pPr>
      <w:r>
        <w:rPr>
          <w:rFonts w:hint="eastAsia" w:ascii="宋体" w:hAnsi="宋体" w:cs="宋体"/>
          <w:szCs w:val="21"/>
          <w:lang w:val="zh-CN" w:eastAsia="zh-CN"/>
        </w:rPr>
        <w:t xml:space="preserve"> 2.1落实政府采购政策：《政府采购促进中小企业发展管理办法》（财库[2020]46号）、《关于政府采购支持监狱企业发展有关问题的通知》(财库[2014]68号)、《三部门联合发布关于促进残疾人就业政府采购政策的通知》(财库[2017]141号)、《关于调整优化节能产品、环境标志产品政府采购执行机制的通知》(财库[2019]9号)等；</w:t>
      </w:r>
    </w:p>
    <w:p w14:paraId="06A93BDB">
      <w:pPr>
        <w:spacing w:line="36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3.本项目的特定资格要求：</w:t>
      </w:r>
    </w:p>
    <w:p w14:paraId="09FBFFF4">
      <w:pPr>
        <w:autoSpaceDE w:val="0"/>
        <w:autoSpaceDN w:val="0"/>
        <w:adjustRightInd w:val="0"/>
        <w:spacing w:line="400" w:lineRule="exact"/>
        <w:ind w:firstLine="210" w:firstLineChars="100"/>
        <w:rPr>
          <w:rFonts w:hint="eastAsia" w:ascii="宋体" w:hAnsi="宋体" w:cs="宋体"/>
          <w:szCs w:val="21"/>
          <w:highlight w:val="none"/>
          <w:lang w:val="zh-CN" w:eastAsia="zh-CN"/>
        </w:rPr>
      </w:pPr>
      <w:r>
        <w:rPr>
          <w:rFonts w:hint="eastAsia" w:ascii="宋体" w:hAnsi="宋体" w:cs="宋体"/>
          <w:szCs w:val="21"/>
          <w:highlight w:val="none"/>
          <w:lang w:val="zh-CN" w:eastAsia="zh-CN"/>
        </w:rPr>
        <w:t>3.1供应商未被工商行政管理机关在全国企业信用信息公示系统（http://www.gsxt.gov.cn/）中列入严重违法失信企业名单；</w:t>
      </w:r>
    </w:p>
    <w:p w14:paraId="1556F78C">
      <w:pPr>
        <w:autoSpaceDE w:val="0"/>
        <w:autoSpaceDN w:val="0"/>
        <w:adjustRightInd w:val="0"/>
        <w:spacing w:line="400" w:lineRule="exact"/>
        <w:ind w:firstLine="210" w:firstLineChars="100"/>
        <w:rPr>
          <w:rFonts w:hint="eastAsia" w:ascii="宋体" w:hAnsi="宋体" w:cs="宋体"/>
          <w:szCs w:val="21"/>
          <w:highlight w:val="none"/>
          <w:lang w:val="zh-CN" w:eastAsia="zh-CN"/>
        </w:rPr>
      </w:pPr>
      <w:r>
        <w:rPr>
          <w:rFonts w:hint="eastAsia" w:ascii="宋体" w:hAnsi="宋体" w:cs="宋体"/>
          <w:szCs w:val="21"/>
          <w:highlight w:val="none"/>
          <w:lang w:val="zh-CN" w:eastAsia="zh-CN"/>
        </w:rPr>
        <w:t>3.2 供应商未被列入“信用中国” 网站(www.creditchina.gov.cn)、中国政府采购网(www.ccgp.gov.cn)等渠道信用记录失信被执行人、重大税收违法案件当事人名单、政府采购严重违法失信行为记录名单；</w:t>
      </w:r>
    </w:p>
    <w:p w14:paraId="73CA2672">
      <w:pPr>
        <w:autoSpaceDE w:val="0"/>
        <w:autoSpaceDN w:val="0"/>
        <w:adjustRightInd w:val="0"/>
        <w:spacing w:line="400" w:lineRule="exact"/>
        <w:ind w:firstLine="210" w:firstLineChars="100"/>
        <w:rPr>
          <w:rFonts w:hint="eastAsia" w:ascii="宋体" w:hAnsi="宋体" w:cs="宋体"/>
          <w:szCs w:val="21"/>
          <w:highlight w:val="none"/>
          <w:lang w:val="zh-CN" w:eastAsia="zh-CN"/>
        </w:rPr>
      </w:pPr>
      <w:r>
        <w:rPr>
          <w:rFonts w:hint="eastAsia" w:ascii="宋体" w:hAnsi="宋体" w:cs="宋体"/>
          <w:szCs w:val="21"/>
          <w:highlight w:val="none"/>
          <w:lang w:val="zh-CN" w:eastAsia="zh-CN"/>
        </w:rPr>
        <w:t>3.3单位负责人为同一人或者存在直接控股、管理关系的不同供应商，不得参加同一合同项下的政府采购活动。否则，作无效标处理。</w:t>
      </w:r>
    </w:p>
    <w:p w14:paraId="0D63ED4A">
      <w:pPr>
        <w:autoSpaceDE w:val="0"/>
        <w:autoSpaceDN w:val="0"/>
        <w:adjustRightInd w:val="0"/>
        <w:spacing w:line="400" w:lineRule="exact"/>
        <w:ind w:firstLine="210" w:firstLineChars="100"/>
        <w:rPr>
          <w:rFonts w:hint="eastAsia" w:ascii="宋体" w:hAnsi="宋体"/>
          <w:sz w:val="21"/>
          <w:szCs w:val="21"/>
          <w:highlight w:val="none"/>
          <w:lang w:val="en-US" w:eastAsia="zh-CN"/>
        </w:rPr>
      </w:pPr>
      <w:r>
        <w:rPr>
          <w:rFonts w:hint="eastAsia" w:ascii="宋体" w:hAnsi="宋体" w:cs="宋体"/>
          <w:szCs w:val="21"/>
          <w:highlight w:val="none"/>
          <w:lang w:val="zh-CN" w:eastAsia="zh-CN"/>
        </w:rPr>
        <w:t>3.4拒绝列入政府取消投标资格记录期间的供应商参加谈判。</w:t>
      </w:r>
    </w:p>
    <w:p w14:paraId="323136B4">
      <w:pPr>
        <w:autoSpaceDE w:val="0"/>
        <w:autoSpaceDN w:val="0"/>
        <w:adjustRightInd w:val="0"/>
        <w:spacing w:line="360" w:lineRule="auto"/>
        <w:ind w:firstLine="420" w:firstLineChars="200"/>
        <w:rPr>
          <w:rFonts w:hint="eastAsia" w:ascii="宋体" w:hAnsi="宋体"/>
          <w:sz w:val="21"/>
          <w:szCs w:val="21"/>
          <w:lang w:val="en-US" w:eastAsia="zh-CN"/>
        </w:rPr>
      </w:pPr>
      <w:r>
        <w:rPr>
          <w:rFonts w:hint="eastAsia" w:ascii="宋体" w:hAnsi="宋体"/>
          <w:sz w:val="21"/>
          <w:szCs w:val="21"/>
          <w:lang w:val="en-US" w:eastAsia="zh-CN"/>
        </w:rPr>
        <w:t>三、获取采购文件</w:t>
      </w:r>
    </w:p>
    <w:p w14:paraId="0C698BE7">
      <w:pPr>
        <w:adjustRightInd w:val="0"/>
        <w:snapToGrid w:val="0"/>
        <w:spacing w:line="360" w:lineRule="auto"/>
        <w:ind w:firstLine="420" w:firstLineChars="200"/>
        <w:rPr>
          <w:rFonts w:hint="eastAsia" w:ascii="宋体" w:hAnsi="宋体"/>
          <w:highlight w:val="none"/>
        </w:rPr>
      </w:pPr>
      <w:r>
        <w:rPr>
          <w:rFonts w:hint="eastAsia" w:ascii="宋体" w:hAnsi="宋体"/>
        </w:rPr>
        <w:t>时间：</w:t>
      </w:r>
      <w:r>
        <w:rPr>
          <w:rFonts w:hint="eastAsia" w:ascii="宋体" w:hAnsi="宋体"/>
          <w:highlight w:val="none"/>
          <w:lang w:val="en-US" w:eastAsia="zh-CN"/>
        </w:rPr>
        <w:t>2025</w:t>
      </w:r>
      <w:r>
        <w:rPr>
          <w:rFonts w:hint="eastAsia" w:ascii="宋体" w:hAnsi="宋体"/>
          <w:highlight w:val="none"/>
        </w:rPr>
        <w:t>年</w:t>
      </w:r>
      <w:r>
        <w:rPr>
          <w:rFonts w:hint="eastAsia" w:ascii="宋体" w:hAnsi="宋体"/>
          <w:highlight w:val="none"/>
          <w:lang w:val="en-US" w:eastAsia="zh-CN"/>
        </w:rPr>
        <w:t>11</w:t>
      </w:r>
      <w:r>
        <w:rPr>
          <w:rFonts w:hint="eastAsia" w:ascii="宋体" w:hAnsi="宋体"/>
          <w:highlight w:val="none"/>
        </w:rPr>
        <w:t>月</w:t>
      </w:r>
      <w:r>
        <w:rPr>
          <w:rFonts w:hint="eastAsia" w:ascii="宋体" w:hAnsi="宋体"/>
          <w:highlight w:val="none"/>
          <w:lang w:val="en-US" w:eastAsia="zh-CN"/>
        </w:rPr>
        <w:t>11</w:t>
      </w:r>
      <w:r>
        <w:rPr>
          <w:rFonts w:hint="eastAsia" w:ascii="宋体" w:hAnsi="宋体"/>
          <w:highlight w:val="none"/>
        </w:rPr>
        <w:t>日至</w:t>
      </w:r>
      <w:r>
        <w:rPr>
          <w:rFonts w:hint="eastAsia" w:ascii="宋体" w:hAnsi="宋体"/>
          <w:highlight w:val="none"/>
          <w:lang w:val="en-US" w:eastAsia="zh-CN"/>
        </w:rPr>
        <w:t>2025</w:t>
      </w:r>
      <w:r>
        <w:rPr>
          <w:rFonts w:hint="eastAsia" w:ascii="宋体" w:hAnsi="宋体"/>
          <w:highlight w:val="none"/>
        </w:rPr>
        <w:t>年</w:t>
      </w:r>
      <w:r>
        <w:rPr>
          <w:rFonts w:hint="eastAsia" w:ascii="宋体" w:hAnsi="宋体"/>
          <w:highlight w:val="none"/>
          <w:lang w:val="en-US" w:eastAsia="zh-CN"/>
        </w:rPr>
        <w:t>11</w:t>
      </w:r>
      <w:r>
        <w:rPr>
          <w:rFonts w:hint="eastAsia" w:ascii="宋体" w:hAnsi="宋体"/>
          <w:highlight w:val="none"/>
        </w:rPr>
        <w:t>月</w:t>
      </w:r>
      <w:r>
        <w:rPr>
          <w:rFonts w:hint="eastAsia" w:ascii="宋体" w:hAnsi="宋体"/>
          <w:highlight w:val="none"/>
          <w:lang w:val="en-US" w:eastAsia="zh-CN"/>
        </w:rPr>
        <w:t>13</w:t>
      </w:r>
      <w:r>
        <w:rPr>
          <w:rFonts w:hint="eastAsia" w:ascii="宋体" w:hAnsi="宋体"/>
          <w:highlight w:val="none"/>
        </w:rPr>
        <w:t>日(法定公休日、法定节假日除外)，每天上午</w:t>
      </w:r>
      <w:r>
        <w:rPr>
          <w:rFonts w:hint="eastAsia" w:ascii="宋体" w:hAnsi="宋体"/>
          <w:highlight w:val="none"/>
          <w:lang w:val="en-US" w:eastAsia="zh-CN"/>
        </w:rPr>
        <w:t>9：00</w:t>
      </w:r>
      <w:r>
        <w:rPr>
          <w:rFonts w:hint="eastAsia" w:ascii="宋体" w:hAnsi="宋体"/>
          <w:highlight w:val="none"/>
        </w:rPr>
        <w:t>至</w:t>
      </w:r>
      <w:r>
        <w:rPr>
          <w:rFonts w:hint="eastAsia" w:ascii="宋体" w:hAnsi="宋体"/>
          <w:highlight w:val="none"/>
          <w:lang w:val="en-US" w:eastAsia="zh-CN"/>
        </w:rPr>
        <w:t>11:30</w:t>
      </w:r>
      <w:r>
        <w:rPr>
          <w:rFonts w:hint="eastAsia" w:ascii="宋体" w:hAnsi="宋体"/>
          <w:highlight w:val="none"/>
        </w:rPr>
        <w:t>，下午</w:t>
      </w:r>
      <w:r>
        <w:rPr>
          <w:rFonts w:hint="eastAsia" w:ascii="宋体" w:hAnsi="宋体"/>
          <w:highlight w:val="none"/>
          <w:lang w:val="en-US" w:eastAsia="zh-CN"/>
        </w:rPr>
        <w:t>13:30</w:t>
      </w:r>
      <w:r>
        <w:rPr>
          <w:rFonts w:hint="eastAsia" w:ascii="宋体" w:hAnsi="宋体"/>
          <w:highlight w:val="none"/>
        </w:rPr>
        <w:t>至</w:t>
      </w:r>
      <w:r>
        <w:rPr>
          <w:rFonts w:hint="eastAsia" w:ascii="宋体" w:hAnsi="宋体"/>
          <w:highlight w:val="none"/>
          <w:lang w:val="en-US" w:eastAsia="zh-CN"/>
        </w:rPr>
        <w:t>16：00</w:t>
      </w:r>
      <w:r>
        <w:rPr>
          <w:rFonts w:hint="eastAsia" w:ascii="宋体" w:hAnsi="宋体"/>
          <w:highlight w:val="none"/>
        </w:rPr>
        <w:t>（北京时间，法定节假日除外 ）</w:t>
      </w:r>
    </w:p>
    <w:p w14:paraId="3F262EB8">
      <w:pPr>
        <w:adjustRightInd w:val="0"/>
        <w:snapToGrid w:val="0"/>
        <w:spacing w:line="360" w:lineRule="auto"/>
        <w:ind w:firstLine="420" w:firstLineChars="200"/>
        <w:rPr>
          <w:rFonts w:hint="eastAsia" w:ascii="宋体" w:hAnsi="宋体"/>
          <w:highlight w:val="none"/>
          <w:lang w:eastAsia="zh-CN"/>
        </w:rPr>
      </w:pPr>
      <w:r>
        <w:rPr>
          <w:rFonts w:hint="eastAsia" w:ascii="宋体" w:hAnsi="宋体"/>
          <w:highlight w:val="none"/>
        </w:rPr>
        <w:t>地点：申请材料通过核验，且采购文件费到达指定账户后，由采购代理机构将电子版采购文件发送至指定邮箱的方式</w:t>
      </w:r>
    </w:p>
    <w:p w14:paraId="117B1456">
      <w:pPr>
        <w:adjustRightInd w:val="0"/>
        <w:snapToGrid w:val="0"/>
        <w:spacing w:line="360" w:lineRule="auto"/>
        <w:ind w:firstLine="420" w:firstLineChars="200"/>
        <w:rPr>
          <w:rFonts w:hint="eastAsia" w:ascii="宋体" w:hAnsi="宋体"/>
          <w:highlight w:val="none"/>
          <w:lang w:val="en-US" w:eastAsia="zh-CN"/>
        </w:rPr>
      </w:pPr>
      <w:r>
        <w:rPr>
          <w:rFonts w:hint="eastAsia" w:ascii="宋体" w:hAnsi="宋体"/>
          <w:highlight w:val="none"/>
        </w:rPr>
        <w:t>方式：凡有意参加</w:t>
      </w:r>
      <w:r>
        <w:rPr>
          <w:rFonts w:hint="eastAsia" w:ascii="宋体" w:hAnsi="宋体"/>
          <w:highlight w:val="none"/>
          <w:lang w:eastAsia="zh-CN"/>
        </w:rPr>
        <w:t>谈判</w:t>
      </w:r>
      <w:r>
        <w:rPr>
          <w:rFonts w:hint="eastAsia" w:ascii="宋体" w:hAnsi="宋体"/>
          <w:highlight w:val="none"/>
        </w:rPr>
        <w:t>者，须将法定代表人身份证明或法定代表人授权委托书的扫描件发送至</w:t>
      </w:r>
      <w:r>
        <w:rPr>
          <w:rFonts w:hint="eastAsia" w:ascii="宋体" w:hAnsi="宋体"/>
          <w:highlight w:val="none"/>
          <w:lang w:val="en-US" w:eastAsia="zh-CN"/>
        </w:rPr>
        <w:t>941808565</w:t>
      </w:r>
      <w:r>
        <w:rPr>
          <w:rFonts w:hint="eastAsia" w:ascii="宋体" w:hAnsi="宋体"/>
          <w:highlight w:val="none"/>
        </w:rPr>
        <w:t>@qq.com邮箱（邮件标题购买XX项目采购文件材料-供应商单位全称），并同时拨打代理机构电话进行资料收到确认，必须从供应商的基本账户一次性转入并到达采购代理机构账户（转账备注需注明XXX项目采购文件费）完成款项支付。</w:t>
      </w:r>
    </w:p>
    <w:p w14:paraId="658AF428">
      <w:pPr>
        <w:adjustRightInd w:val="0"/>
        <w:snapToGrid w:val="0"/>
        <w:spacing w:line="360" w:lineRule="auto"/>
        <w:ind w:firstLine="420" w:firstLineChars="200"/>
        <w:rPr>
          <w:rFonts w:hint="eastAsia" w:ascii="宋体" w:hAnsi="宋体"/>
          <w:highlight w:val="none"/>
          <w:lang w:eastAsia="zh-CN"/>
        </w:rPr>
      </w:pPr>
      <w:r>
        <w:rPr>
          <w:rFonts w:hint="eastAsia" w:ascii="宋体" w:hAnsi="宋体"/>
          <w:highlight w:val="none"/>
          <w:lang w:eastAsia="zh-CN"/>
        </w:rPr>
        <w:t>售价：</w:t>
      </w:r>
      <w:r>
        <w:rPr>
          <w:rFonts w:hint="eastAsia" w:ascii="宋体" w:hAnsi="宋体"/>
          <w:highlight w:val="none"/>
          <w:lang w:val="en-US" w:eastAsia="zh-CN"/>
        </w:rPr>
        <w:t>300元，逾期不受理，售后不退</w:t>
      </w:r>
      <w:r>
        <w:rPr>
          <w:rFonts w:hint="eastAsia" w:ascii="宋体" w:hAnsi="宋体"/>
          <w:highlight w:val="none"/>
          <w:lang w:eastAsia="zh-CN"/>
        </w:rPr>
        <w:t>。</w:t>
      </w:r>
    </w:p>
    <w:p w14:paraId="3E41B951">
      <w:pPr>
        <w:widowControl/>
        <w:spacing w:line="360" w:lineRule="auto"/>
        <w:ind w:firstLine="420" w:firstLineChars="200"/>
        <w:jc w:val="left"/>
        <w:rPr>
          <w:rFonts w:hint="eastAsia" w:asciiTheme="minorEastAsia" w:hAnsiTheme="minorEastAsia" w:eastAsiaTheme="minorEastAsia" w:cstheme="minorEastAsia"/>
          <w:sz w:val="21"/>
          <w:szCs w:val="21"/>
          <w:highlight w:val="none"/>
          <w:lang w:val="zh-CN" w:eastAsia="zh-CN"/>
        </w:rPr>
      </w:pPr>
      <w:bookmarkStart w:id="6" w:name="_Toc28359005"/>
      <w:bookmarkStart w:id="7" w:name="_Toc35393624"/>
      <w:bookmarkStart w:id="8" w:name="_Toc35393793"/>
      <w:bookmarkStart w:id="9" w:name="_Toc28359082"/>
      <w:r>
        <w:rPr>
          <w:rFonts w:hint="eastAsia" w:asciiTheme="minorEastAsia" w:hAnsiTheme="minorEastAsia" w:eastAsiaTheme="minorEastAsia" w:cstheme="minorEastAsia"/>
          <w:sz w:val="21"/>
          <w:szCs w:val="21"/>
          <w:highlight w:val="none"/>
          <w:lang w:val="zh-CN"/>
        </w:rPr>
        <w:t>四、</w:t>
      </w:r>
      <w:bookmarkEnd w:id="6"/>
      <w:bookmarkEnd w:id="7"/>
      <w:bookmarkEnd w:id="8"/>
      <w:bookmarkEnd w:id="9"/>
      <w:r>
        <w:rPr>
          <w:rFonts w:hint="eastAsia" w:asciiTheme="minorEastAsia" w:hAnsiTheme="minorEastAsia" w:eastAsiaTheme="minorEastAsia" w:cstheme="minorEastAsia"/>
          <w:sz w:val="21"/>
          <w:szCs w:val="21"/>
          <w:highlight w:val="none"/>
          <w:lang w:val="zh-CN" w:eastAsia="zh-CN"/>
        </w:rPr>
        <w:t>响应文件提交</w:t>
      </w:r>
    </w:p>
    <w:p w14:paraId="733C0D2D">
      <w:pPr>
        <w:widowControl/>
        <w:spacing w:line="360" w:lineRule="auto"/>
        <w:ind w:firstLine="420" w:firstLineChars="200"/>
        <w:jc w:val="lef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截止时间：2025</w:t>
      </w:r>
      <w:r>
        <w:rPr>
          <w:rFonts w:hint="eastAsia" w:asciiTheme="minorEastAsia" w:hAnsiTheme="minorEastAsia" w:eastAsiaTheme="minorEastAsia" w:cstheme="minorEastAsia"/>
          <w:sz w:val="21"/>
          <w:szCs w:val="21"/>
          <w:highlight w:val="none"/>
          <w:lang w:val="zh-CN"/>
        </w:rPr>
        <w:t>年</w:t>
      </w:r>
      <w:r>
        <w:rPr>
          <w:rFonts w:hint="eastAsia" w:asciiTheme="minorEastAsia" w:hAnsiTheme="minorEastAsia" w:eastAsiaTheme="minorEastAsia" w:cstheme="minorEastAsia"/>
          <w:sz w:val="21"/>
          <w:szCs w:val="21"/>
          <w:highlight w:val="none"/>
          <w:lang w:val="en-US" w:eastAsia="zh-CN"/>
        </w:rPr>
        <w:t>11</w:t>
      </w:r>
      <w:r>
        <w:rPr>
          <w:rFonts w:hint="eastAsia" w:asciiTheme="minorEastAsia" w:hAnsiTheme="minorEastAsia" w:eastAsiaTheme="minorEastAsia" w:cstheme="minorEastAsia"/>
          <w:sz w:val="21"/>
          <w:szCs w:val="21"/>
          <w:highlight w:val="none"/>
          <w:lang w:val="zh-CN"/>
        </w:rPr>
        <w:t>月</w:t>
      </w:r>
      <w:r>
        <w:rPr>
          <w:rFonts w:hint="eastAsia" w:asciiTheme="minorEastAsia" w:hAnsiTheme="minorEastAsia" w:eastAsiaTheme="minorEastAsia" w:cstheme="minorEastAsia"/>
          <w:sz w:val="21"/>
          <w:szCs w:val="21"/>
          <w:highlight w:val="none"/>
          <w:lang w:val="en-US" w:eastAsia="zh-CN"/>
        </w:rPr>
        <w:t>21</w:t>
      </w:r>
      <w:r>
        <w:rPr>
          <w:rFonts w:hint="eastAsia" w:asciiTheme="minorEastAsia" w:hAnsiTheme="minorEastAsia" w:eastAsiaTheme="minorEastAsia" w:cstheme="minorEastAsia"/>
          <w:sz w:val="21"/>
          <w:szCs w:val="21"/>
          <w:highlight w:val="none"/>
          <w:lang w:val="zh-CN"/>
        </w:rPr>
        <w:t>日</w:t>
      </w:r>
      <w:r>
        <w:rPr>
          <w:rFonts w:hint="eastAsia" w:asciiTheme="minorEastAsia" w:hAnsiTheme="minorEastAsia" w:eastAsiaTheme="minorEastAsia" w:cstheme="minorEastAsia"/>
          <w:sz w:val="21"/>
          <w:szCs w:val="21"/>
          <w:highlight w:val="none"/>
          <w:lang w:val="en-US" w:eastAsia="zh-CN"/>
        </w:rPr>
        <w:t>14</w:t>
      </w:r>
      <w:r>
        <w:rPr>
          <w:rFonts w:hint="eastAsia" w:asciiTheme="minorEastAsia" w:hAnsiTheme="minorEastAsia" w:eastAsiaTheme="minorEastAsia" w:cstheme="minorEastAsia"/>
          <w:sz w:val="21"/>
          <w:szCs w:val="21"/>
          <w:highlight w:val="none"/>
          <w:lang w:val="zh-CN"/>
        </w:rPr>
        <w:t>点</w:t>
      </w:r>
      <w:r>
        <w:rPr>
          <w:rFonts w:hint="eastAsia" w:asciiTheme="minorEastAsia" w:hAnsiTheme="minorEastAsia" w:eastAsiaTheme="minorEastAsia" w:cstheme="minorEastAsia"/>
          <w:sz w:val="21"/>
          <w:szCs w:val="21"/>
          <w:highlight w:val="none"/>
          <w:lang w:val="en-US" w:eastAsia="zh-CN"/>
        </w:rPr>
        <w:t>00</w:t>
      </w:r>
      <w:r>
        <w:rPr>
          <w:rFonts w:hint="eastAsia" w:asciiTheme="minorEastAsia" w:hAnsiTheme="minorEastAsia" w:eastAsiaTheme="minorEastAsia" w:cstheme="minorEastAsia"/>
          <w:sz w:val="21"/>
          <w:szCs w:val="21"/>
          <w:highlight w:val="none"/>
          <w:lang w:val="zh-CN"/>
        </w:rPr>
        <w:t>分（北京时间）</w:t>
      </w:r>
    </w:p>
    <w:p w14:paraId="180FF41A">
      <w:pPr>
        <w:widowControl/>
        <w:spacing w:line="360" w:lineRule="auto"/>
        <w:ind w:firstLine="420" w:firstLineChars="200"/>
        <w:jc w:val="left"/>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zh-CN"/>
        </w:rPr>
        <w:t>地点：中科高盛咨询集团有限公司</w:t>
      </w:r>
      <w:r>
        <w:rPr>
          <w:rFonts w:hint="eastAsia" w:asciiTheme="minorEastAsia" w:hAnsiTheme="minorEastAsia" w:eastAsiaTheme="minorEastAsia" w:cstheme="minorEastAsia"/>
          <w:sz w:val="21"/>
          <w:szCs w:val="21"/>
          <w:highlight w:val="none"/>
          <w:lang w:val="zh-CN" w:eastAsia="zh-CN"/>
        </w:rPr>
        <w:t>（</w:t>
      </w:r>
      <w:r>
        <w:rPr>
          <w:rFonts w:hint="eastAsia" w:asciiTheme="minorEastAsia" w:hAnsiTheme="minorEastAsia" w:eastAsiaTheme="minorEastAsia" w:cstheme="minorEastAsia"/>
          <w:sz w:val="21"/>
          <w:szCs w:val="21"/>
          <w:highlight w:val="none"/>
          <w:lang w:val="zh-CN"/>
        </w:rPr>
        <w:t>吉林省延吉市人民路1977-18号</w:t>
      </w:r>
      <w:r>
        <w:rPr>
          <w:rFonts w:hint="eastAsia" w:asciiTheme="minorEastAsia" w:hAnsiTheme="minorEastAsia" w:eastAsiaTheme="minorEastAsia" w:cstheme="minorEastAsia"/>
          <w:sz w:val="21"/>
          <w:szCs w:val="21"/>
          <w:highlight w:val="none"/>
          <w:lang w:val="zh-CN" w:eastAsia="zh-CN"/>
        </w:rPr>
        <w:t>）。</w:t>
      </w:r>
    </w:p>
    <w:p w14:paraId="0C0A8C62">
      <w:pPr>
        <w:widowControl/>
        <w:spacing w:line="360" w:lineRule="auto"/>
        <w:ind w:firstLine="420" w:firstLineChars="200"/>
        <w:jc w:val="left"/>
        <w:rPr>
          <w:rFonts w:hint="eastAsia" w:asciiTheme="minorEastAsia" w:hAnsiTheme="minorEastAsia" w:eastAsiaTheme="minorEastAsia" w:cstheme="minorEastAsia"/>
          <w:sz w:val="21"/>
          <w:szCs w:val="21"/>
          <w:highlight w:val="none"/>
          <w:lang w:val="en-US" w:eastAsia="zh-CN"/>
        </w:rPr>
      </w:pPr>
      <w:bookmarkStart w:id="10" w:name="_Toc35393794"/>
      <w:bookmarkStart w:id="11" w:name="_Toc35393625"/>
      <w:bookmarkStart w:id="12" w:name="_Toc28359084"/>
      <w:bookmarkStart w:id="13" w:name="_Toc28359007"/>
      <w:r>
        <w:rPr>
          <w:rFonts w:hint="eastAsia" w:asciiTheme="minorEastAsia" w:hAnsiTheme="minorEastAsia" w:eastAsiaTheme="minorEastAsia" w:cstheme="minorEastAsia"/>
          <w:sz w:val="21"/>
          <w:szCs w:val="21"/>
          <w:highlight w:val="none"/>
          <w:lang w:val="en-US" w:eastAsia="zh-CN"/>
        </w:rPr>
        <w:t>五、开启</w:t>
      </w:r>
    </w:p>
    <w:p w14:paraId="3DEAB472">
      <w:pPr>
        <w:widowControl/>
        <w:spacing w:line="360" w:lineRule="auto"/>
        <w:ind w:firstLine="420" w:firstLineChars="200"/>
        <w:jc w:val="lef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时间：2025年11月21日14点00分</w:t>
      </w:r>
      <w:r>
        <w:rPr>
          <w:rFonts w:hint="eastAsia" w:asciiTheme="minorEastAsia" w:hAnsiTheme="minorEastAsia" w:eastAsiaTheme="minorEastAsia" w:cstheme="minorEastAsia"/>
          <w:sz w:val="21"/>
          <w:szCs w:val="21"/>
          <w:highlight w:val="none"/>
          <w:lang w:val="zh-CN"/>
        </w:rPr>
        <w:t>（北京时间）</w:t>
      </w:r>
    </w:p>
    <w:p w14:paraId="58C51E18">
      <w:pPr>
        <w:widowControl/>
        <w:spacing w:line="360" w:lineRule="auto"/>
        <w:ind w:firstLine="420" w:firstLineChars="20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zh-CN" w:eastAsia="zh-CN"/>
        </w:rPr>
        <w:t>地点：</w:t>
      </w:r>
      <w:r>
        <w:rPr>
          <w:rFonts w:hint="eastAsia" w:asciiTheme="minorEastAsia" w:hAnsiTheme="minorEastAsia" w:eastAsiaTheme="minorEastAsia" w:cstheme="minorEastAsia"/>
          <w:sz w:val="21"/>
          <w:szCs w:val="21"/>
          <w:lang w:val="zh-CN"/>
        </w:rPr>
        <w:t>中科高盛咨询集团有限公司</w:t>
      </w:r>
      <w:r>
        <w:rPr>
          <w:rFonts w:hint="eastAsia" w:asciiTheme="minorEastAsia" w:hAnsiTheme="minorEastAsia" w:eastAsiaTheme="minorEastAsia" w:cstheme="minorEastAsia"/>
          <w:sz w:val="21"/>
          <w:szCs w:val="21"/>
          <w:lang w:val="zh-CN" w:eastAsia="zh-CN"/>
        </w:rPr>
        <w:t>（</w:t>
      </w:r>
      <w:r>
        <w:rPr>
          <w:rFonts w:hint="eastAsia" w:asciiTheme="minorEastAsia" w:hAnsiTheme="minorEastAsia" w:eastAsiaTheme="minorEastAsia" w:cstheme="minorEastAsia"/>
          <w:sz w:val="21"/>
          <w:szCs w:val="21"/>
          <w:lang w:val="zh-CN"/>
        </w:rPr>
        <w:t>吉林省延吉市人民路1977-18号</w:t>
      </w:r>
      <w:r>
        <w:rPr>
          <w:rFonts w:hint="eastAsia" w:asciiTheme="minorEastAsia" w:hAnsiTheme="minorEastAsia" w:eastAsiaTheme="minorEastAsia" w:cstheme="minorEastAsia"/>
          <w:sz w:val="21"/>
          <w:szCs w:val="21"/>
          <w:lang w:val="zh-CN" w:eastAsia="zh-CN"/>
        </w:rPr>
        <w:t>）。</w:t>
      </w:r>
    </w:p>
    <w:p w14:paraId="34ED7B4A">
      <w:pPr>
        <w:widowControl/>
        <w:spacing w:line="360" w:lineRule="auto"/>
        <w:ind w:firstLine="420" w:firstLineChars="20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六、公告期</w:t>
      </w:r>
      <w:r>
        <w:rPr>
          <w:rFonts w:hint="eastAsia" w:asciiTheme="minorEastAsia" w:hAnsiTheme="minorEastAsia" w:eastAsiaTheme="minorEastAsia" w:cstheme="minorEastAsia"/>
          <w:sz w:val="21"/>
          <w:szCs w:val="21"/>
          <w:lang w:val="zh-CN"/>
        </w:rPr>
        <w:t>限</w:t>
      </w:r>
      <w:bookmarkEnd w:id="10"/>
      <w:bookmarkEnd w:id="11"/>
      <w:bookmarkEnd w:id="12"/>
      <w:bookmarkEnd w:id="13"/>
    </w:p>
    <w:p w14:paraId="4A799889">
      <w:pPr>
        <w:widowControl/>
        <w:spacing w:line="360" w:lineRule="auto"/>
        <w:ind w:firstLine="420" w:firstLineChars="20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自本公告发布之日起</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val="zh-CN"/>
        </w:rPr>
        <w:t>个工作日。</w:t>
      </w:r>
    </w:p>
    <w:p w14:paraId="63010807">
      <w:pPr>
        <w:widowControl/>
        <w:spacing w:line="360" w:lineRule="auto"/>
        <w:ind w:firstLine="420" w:firstLineChars="200"/>
        <w:jc w:val="left"/>
        <w:rPr>
          <w:rFonts w:hint="eastAsia" w:asciiTheme="minorEastAsia" w:hAnsiTheme="minorEastAsia" w:eastAsiaTheme="minorEastAsia" w:cstheme="minorEastAsia"/>
          <w:sz w:val="21"/>
          <w:szCs w:val="21"/>
          <w:lang w:val="zh-CN"/>
        </w:rPr>
      </w:pPr>
      <w:bookmarkStart w:id="14" w:name="_Toc35393795"/>
      <w:bookmarkStart w:id="15" w:name="_Toc35393626"/>
      <w:r>
        <w:rPr>
          <w:rFonts w:hint="eastAsia" w:asciiTheme="minorEastAsia" w:hAnsiTheme="minorEastAsia" w:eastAsiaTheme="minorEastAsia" w:cstheme="minorEastAsia"/>
          <w:sz w:val="21"/>
          <w:szCs w:val="21"/>
          <w:lang w:val="zh-CN" w:eastAsia="zh-CN"/>
        </w:rPr>
        <w:t>七、</w:t>
      </w:r>
      <w:r>
        <w:rPr>
          <w:rFonts w:hint="eastAsia" w:asciiTheme="minorEastAsia" w:hAnsiTheme="minorEastAsia" w:eastAsiaTheme="minorEastAsia" w:cstheme="minorEastAsia"/>
          <w:sz w:val="21"/>
          <w:szCs w:val="21"/>
          <w:lang w:val="zh-CN"/>
        </w:rPr>
        <w:t>其他补充事宜</w:t>
      </w:r>
      <w:bookmarkEnd w:id="14"/>
      <w:bookmarkEnd w:id="15"/>
    </w:p>
    <w:p w14:paraId="60E4383B">
      <w:pPr>
        <w:widowControl/>
        <w:spacing w:line="360" w:lineRule="auto"/>
        <w:ind w:firstLine="420" w:firstLineChars="200"/>
        <w:jc w:val="left"/>
        <w:rPr>
          <w:rFonts w:hint="eastAsia" w:asciiTheme="minorEastAsia" w:hAnsiTheme="minorEastAsia" w:eastAsiaTheme="minorEastAsia" w:cstheme="minorEastAsia"/>
          <w:sz w:val="21"/>
          <w:szCs w:val="21"/>
          <w:lang w:val="zh-CN" w:eastAsia="zh-CN"/>
        </w:rPr>
      </w:pPr>
      <w:bookmarkStart w:id="16" w:name="_Toc28359008"/>
      <w:bookmarkStart w:id="17" w:name="_Toc35393796"/>
      <w:bookmarkStart w:id="18" w:name="_Toc28359085"/>
      <w:bookmarkStart w:id="19" w:name="_Toc35393627"/>
      <w:r>
        <w:rPr>
          <w:rFonts w:hint="eastAsia" w:asciiTheme="minorEastAsia" w:hAnsiTheme="minorEastAsia" w:eastAsiaTheme="minorEastAsia" w:cstheme="minorEastAsia"/>
          <w:sz w:val="21"/>
          <w:szCs w:val="21"/>
          <w:lang w:val="zh-CN" w:eastAsia="zh-CN"/>
        </w:rPr>
        <w:t>1.本次谈判公告同时在《中国政府采购网》《中国采购与招标网》《</w:t>
      </w:r>
      <w:r>
        <w:rPr>
          <w:rFonts w:hint="eastAsia" w:ascii="宋体" w:hAnsi="宋体" w:cs="宋体"/>
          <w:bCs/>
          <w:szCs w:val="21"/>
          <w:lang w:val="zh-CN"/>
        </w:rPr>
        <w:t>中国招标投标公共服务平台</w:t>
      </w:r>
      <w:r>
        <w:rPr>
          <w:rFonts w:hint="eastAsia" w:asciiTheme="minorEastAsia" w:hAnsiTheme="minorEastAsia" w:eastAsiaTheme="minorEastAsia" w:cstheme="minorEastAsia"/>
          <w:sz w:val="21"/>
          <w:szCs w:val="21"/>
          <w:lang w:val="zh-CN" w:eastAsia="zh-CN"/>
        </w:rPr>
        <w:t>》上发布。</w:t>
      </w:r>
    </w:p>
    <w:p w14:paraId="5BEAA4B2">
      <w:pPr>
        <w:widowControl/>
        <w:spacing w:line="360" w:lineRule="auto"/>
        <w:ind w:firstLine="420" w:firstLineChars="200"/>
        <w:jc w:val="left"/>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2.逾期送达的或者未送达指定地点的响应文件，采购人、采购代理机构不予受理。</w:t>
      </w:r>
    </w:p>
    <w:p w14:paraId="0C18C05B">
      <w:pPr>
        <w:widowControl/>
        <w:spacing w:line="360" w:lineRule="auto"/>
        <w:ind w:firstLine="420" w:firstLineChars="200"/>
        <w:jc w:val="left"/>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3.有效供应商人数不足三家时，采购人另行组织招标。</w:t>
      </w:r>
    </w:p>
    <w:p w14:paraId="42150103">
      <w:pPr>
        <w:widowControl/>
        <w:spacing w:line="360" w:lineRule="auto"/>
        <w:ind w:firstLine="420" w:firstLineChars="20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eastAsia="zh-CN"/>
        </w:rPr>
        <w:t>八</w:t>
      </w:r>
      <w:r>
        <w:rPr>
          <w:rFonts w:hint="eastAsia" w:asciiTheme="minorEastAsia" w:hAnsiTheme="minorEastAsia" w:eastAsiaTheme="minorEastAsia" w:cstheme="minorEastAsia"/>
          <w:sz w:val="21"/>
          <w:szCs w:val="21"/>
          <w:lang w:val="zh-CN"/>
        </w:rPr>
        <w:t>、对本次招标提出询问，请按以下方式联系。</w:t>
      </w:r>
      <w:bookmarkEnd w:id="16"/>
      <w:bookmarkEnd w:id="17"/>
      <w:bookmarkEnd w:id="18"/>
      <w:bookmarkEnd w:id="19"/>
    </w:p>
    <w:p w14:paraId="6EDC8165">
      <w:pPr>
        <w:widowControl/>
        <w:spacing w:line="360" w:lineRule="auto"/>
        <w:ind w:firstLine="420" w:firstLineChars="20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1.采购人信息</w:t>
      </w:r>
    </w:p>
    <w:p w14:paraId="32BEC51E">
      <w:pPr>
        <w:widowControl/>
        <w:spacing w:line="360" w:lineRule="auto"/>
        <w:ind w:firstLine="420" w:firstLineChars="200"/>
        <w:jc w:val="left"/>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rPr>
        <w:t>名 称</w:t>
      </w:r>
      <w:r>
        <w:rPr>
          <w:rFonts w:hint="eastAsia" w:asciiTheme="minorEastAsia" w:hAnsiTheme="minorEastAsia" w:eastAsiaTheme="minorEastAsia" w:cstheme="minorEastAsia"/>
          <w:sz w:val="21"/>
          <w:szCs w:val="21"/>
          <w:highlight w:val="none"/>
          <w:lang w:val="zh-CN"/>
        </w:rPr>
        <w:t>：</w:t>
      </w:r>
      <w:r>
        <w:rPr>
          <w:rFonts w:hint="eastAsia" w:ascii="宋体" w:hAnsi="宋体" w:cs="宋体"/>
          <w:szCs w:val="21"/>
          <w:lang w:val="zh-CN" w:eastAsia="zh-CN"/>
        </w:rPr>
        <w:t>中华人民共和国吉林出入境边防检查总站延边边境管理支队</w:t>
      </w:r>
    </w:p>
    <w:p w14:paraId="2EDB97FE">
      <w:pPr>
        <w:widowControl/>
        <w:spacing w:line="360" w:lineRule="auto"/>
        <w:ind w:firstLine="420" w:firstLineChars="20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zh-CN"/>
        </w:rPr>
        <w:t>地址：</w:t>
      </w:r>
      <w:r>
        <w:rPr>
          <w:rFonts w:hint="eastAsia" w:asciiTheme="minorEastAsia" w:hAnsiTheme="minorEastAsia" w:eastAsiaTheme="minorEastAsia" w:cstheme="minorEastAsia"/>
          <w:sz w:val="21"/>
          <w:szCs w:val="21"/>
          <w:lang w:val="en-US" w:eastAsia="zh-CN"/>
        </w:rPr>
        <w:t>延吉市长白西路9977号</w:t>
      </w:r>
    </w:p>
    <w:p w14:paraId="624C59E2">
      <w:pPr>
        <w:widowControl/>
        <w:spacing w:line="360" w:lineRule="auto"/>
        <w:ind w:firstLine="420" w:firstLineChars="200"/>
        <w:jc w:val="lef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lang w:val="zh-CN"/>
        </w:rPr>
        <w:t>联系</w:t>
      </w:r>
      <w:r>
        <w:rPr>
          <w:rFonts w:hint="eastAsia" w:asciiTheme="minorEastAsia" w:hAnsiTheme="minorEastAsia" w:eastAsiaTheme="minorEastAsia" w:cstheme="minorEastAsia"/>
          <w:sz w:val="21"/>
          <w:szCs w:val="21"/>
          <w:highlight w:val="none"/>
          <w:lang w:val="zh-CN"/>
        </w:rPr>
        <w:t>人：周先生</w:t>
      </w:r>
    </w:p>
    <w:p w14:paraId="3F6BBA99">
      <w:pPr>
        <w:widowControl/>
        <w:spacing w:line="360" w:lineRule="auto"/>
        <w:ind w:firstLine="420" w:firstLineChars="200"/>
        <w:jc w:val="lef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联系方式：0433-8331440</w:t>
      </w:r>
      <w:bookmarkStart w:id="20" w:name="_Toc28359009"/>
      <w:bookmarkStart w:id="21" w:name="_Toc28359086"/>
    </w:p>
    <w:bookmarkEnd w:id="20"/>
    <w:bookmarkEnd w:id="21"/>
    <w:p w14:paraId="17655AEE">
      <w:pPr>
        <w:widowControl/>
        <w:spacing w:line="360" w:lineRule="auto"/>
        <w:ind w:firstLine="420" w:firstLineChars="200"/>
        <w:jc w:val="left"/>
        <w:rPr>
          <w:rFonts w:hint="eastAsia" w:asciiTheme="minorEastAsia" w:hAnsiTheme="minorEastAsia" w:eastAsiaTheme="minorEastAsia" w:cstheme="minorEastAsia"/>
          <w:sz w:val="21"/>
          <w:szCs w:val="21"/>
          <w:lang w:val="zh-CN"/>
        </w:rPr>
      </w:pPr>
      <w:bookmarkStart w:id="22" w:name="_Toc28359020"/>
      <w:bookmarkStart w:id="23" w:name="_Toc35393638"/>
      <w:bookmarkStart w:id="24" w:name="_Toc35393807"/>
      <w:bookmarkStart w:id="25" w:name="_Toc28359097"/>
      <w:r>
        <w:rPr>
          <w:rFonts w:hint="eastAsia" w:asciiTheme="minorEastAsia" w:hAnsiTheme="minorEastAsia" w:eastAsiaTheme="minorEastAsia" w:cstheme="minorEastAsia"/>
          <w:sz w:val="21"/>
          <w:szCs w:val="21"/>
          <w:lang w:val="zh-CN"/>
        </w:rPr>
        <w:t>2.采购代理机构信息</w:t>
      </w:r>
      <w:bookmarkEnd w:id="22"/>
      <w:bookmarkEnd w:id="23"/>
      <w:bookmarkEnd w:id="24"/>
      <w:bookmarkEnd w:id="25"/>
    </w:p>
    <w:p w14:paraId="02269F52">
      <w:pPr>
        <w:widowControl/>
        <w:spacing w:line="360" w:lineRule="auto"/>
        <w:ind w:firstLine="420" w:firstLineChars="20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zh-CN"/>
        </w:rPr>
        <w:t>名    称：中科高盛咨询集团有限公司</w:t>
      </w:r>
      <w:r>
        <w:rPr>
          <w:rFonts w:hint="eastAsia" w:asciiTheme="minorEastAsia" w:hAnsiTheme="minorEastAsia" w:eastAsiaTheme="minorEastAsia" w:cstheme="minorEastAsia"/>
          <w:sz w:val="21"/>
          <w:szCs w:val="21"/>
          <w:lang w:val="en-US" w:eastAsia="zh-CN"/>
        </w:rPr>
        <w:t xml:space="preserve">    </w:t>
      </w:r>
    </w:p>
    <w:p w14:paraId="32098B96">
      <w:pPr>
        <w:widowControl/>
        <w:spacing w:line="360" w:lineRule="auto"/>
        <w:ind w:firstLine="420" w:firstLineChars="20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地　　址：吉林省延吉市人民路1977-18号</w:t>
      </w:r>
    </w:p>
    <w:p w14:paraId="6A30F89D">
      <w:pPr>
        <w:widowControl/>
        <w:spacing w:line="360" w:lineRule="auto"/>
        <w:ind w:firstLine="420" w:firstLineChars="20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zh-CN"/>
        </w:rPr>
        <w:t>联系方式：0433-2070001</w:t>
      </w:r>
      <w:r>
        <w:rPr>
          <w:rFonts w:hint="eastAsia" w:asciiTheme="minorEastAsia" w:hAnsiTheme="minorEastAsia" w:eastAsiaTheme="minorEastAsia" w:cstheme="minorEastAsia"/>
          <w:sz w:val="21"/>
          <w:szCs w:val="21"/>
          <w:lang w:val="en-US" w:eastAsia="zh-CN"/>
        </w:rPr>
        <w:t xml:space="preserve">                </w:t>
      </w:r>
    </w:p>
    <w:p w14:paraId="253A0060">
      <w:pPr>
        <w:widowControl/>
        <w:spacing w:line="360" w:lineRule="auto"/>
        <w:ind w:firstLine="420" w:firstLineChars="200"/>
        <w:jc w:val="left"/>
        <w:rPr>
          <w:rFonts w:hint="eastAsia" w:asciiTheme="minorEastAsia" w:hAnsiTheme="minorEastAsia" w:eastAsiaTheme="minorEastAsia" w:cstheme="minorEastAsia"/>
          <w:sz w:val="21"/>
          <w:szCs w:val="21"/>
          <w:lang w:val="zh-CN"/>
        </w:rPr>
      </w:pPr>
      <w:bookmarkStart w:id="26" w:name="_Toc28359098"/>
      <w:bookmarkStart w:id="27" w:name="_Toc35393639"/>
      <w:bookmarkStart w:id="28" w:name="_Toc35393808"/>
      <w:bookmarkStart w:id="29" w:name="_Toc28359021"/>
      <w:r>
        <w:rPr>
          <w:rFonts w:hint="eastAsia" w:asciiTheme="minorEastAsia" w:hAnsiTheme="minorEastAsia" w:eastAsiaTheme="minorEastAsia" w:cstheme="minorEastAsia"/>
          <w:sz w:val="21"/>
          <w:szCs w:val="21"/>
          <w:lang w:val="zh-CN"/>
        </w:rPr>
        <w:t>3.项目联系方式</w:t>
      </w:r>
      <w:bookmarkEnd w:id="26"/>
      <w:bookmarkEnd w:id="27"/>
      <w:bookmarkEnd w:id="28"/>
      <w:bookmarkEnd w:id="29"/>
    </w:p>
    <w:p w14:paraId="7EE9C773">
      <w:pPr>
        <w:widowControl/>
        <w:spacing w:line="360" w:lineRule="auto"/>
        <w:ind w:firstLine="420" w:firstLineChars="200"/>
        <w:jc w:val="left"/>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zh-CN"/>
        </w:rPr>
        <w:t>项目联系人：</w:t>
      </w:r>
      <w:r>
        <w:rPr>
          <w:rFonts w:hint="eastAsia" w:asciiTheme="minorEastAsia" w:hAnsiTheme="minorEastAsia" w:eastAsiaTheme="minorEastAsia" w:cstheme="minorEastAsia"/>
          <w:sz w:val="21"/>
          <w:szCs w:val="21"/>
          <w:lang w:val="en-US" w:eastAsia="zh-CN"/>
        </w:rPr>
        <w:t xml:space="preserve">王秀秀                    </w:t>
      </w:r>
    </w:p>
    <w:p w14:paraId="637B054F">
      <w:pPr>
        <w:widowControl/>
        <w:spacing w:line="360" w:lineRule="auto"/>
        <w:ind w:firstLine="420" w:firstLineChars="20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电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val="zh-CN"/>
        </w:rPr>
        <w:t>话：</w:t>
      </w:r>
      <w:r>
        <w:rPr>
          <w:rFonts w:hint="eastAsia" w:asciiTheme="minorEastAsia" w:hAnsiTheme="minorEastAsia" w:eastAsiaTheme="minorEastAsia" w:cstheme="minorEastAsia"/>
          <w:sz w:val="21"/>
          <w:szCs w:val="21"/>
          <w:lang w:val="en-US" w:eastAsia="zh-CN"/>
        </w:rPr>
        <w:t xml:space="preserve">0433-2070001 </w:t>
      </w:r>
    </w:p>
    <w:p w14:paraId="306F0F5A">
      <w:pPr>
        <w:adjustRightInd w:val="0"/>
        <w:snapToGrid w:val="0"/>
        <w:spacing w:line="360" w:lineRule="auto"/>
        <w:rPr>
          <w:rFonts w:ascii="宋体" w:hAnsi="宋体"/>
          <w:lang w:val="zh-CN"/>
        </w:rPr>
      </w:pPr>
      <w:r>
        <w:rPr>
          <w:rFonts w:hint="eastAsia" w:ascii="宋体" w:hAnsi="宋体"/>
        </w:rPr>
        <w:t xml:space="preserve">                                                                   </w:t>
      </w:r>
    </w:p>
    <w:p w14:paraId="5001A456">
      <w:pPr>
        <w:spacing w:line="360" w:lineRule="auto"/>
        <w:rPr>
          <w:rFonts w:ascii="宋体" w:hAnsi="宋体"/>
          <w:u w:val="single"/>
        </w:rPr>
      </w:pPr>
    </w:p>
    <w:p w14:paraId="4B2B5AF3">
      <w:pPr>
        <w:spacing w:line="360" w:lineRule="auto"/>
        <w:rPr>
          <w:rFonts w:ascii="宋体" w:hAnsi="宋体"/>
          <w:u w:val="single"/>
        </w:rPr>
      </w:pPr>
    </w:p>
    <w:p w14:paraId="61BA450B">
      <w:pPr>
        <w:spacing w:line="360" w:lineRule="auto"/>
        <w:rPr>
          <w:rFonts w:ascii="宋体" w:hAnsi="宋体"/>
          <w:kern w:val="44"/>
          <w:u w:val="single"/>
        </w:rPr>
      </w:pPr>
    </w:p>
    <w:p w14:paraId="789B8CD7">
      <w:pPr>
        <w:spacing w:line="360" w:lineRule="auto"/>
        <w:rPr>
          <w:rFonts w:ascii="宋体" w:hAnsi="宋体"/>
          <w:kern w:val="44"/>
          <w:u w:val="single"/>
        </w:rPr>
      </w:pPr>
    </w:p>
    <w:p w14:paraId="18AF8A8C">
      <w:pPr>
        <w:spacing w:line="360" w:lineRule="auto"/>
        <w:rPr>
          <w:rFonts w:ascii="宋体" w:hAnsi="宋体"/>
          <w:kern w:val="44"/>
          <w:u w:val="single"/>
        </w:rPr>
      </w:pPr>
    </w:p>
    <w:p w14:paraId="5AB41E0E">
      <w:pPr>
        <w:spacing w:line="360" w:lineRule="auto"/>
        <w:rPr>
          <w:rFonts w:ascii="宋体" w:hAnsi="宋体"/>
          <w:kern w:val="44"/>
          <w:u w:val="single"/>
        </w:rPr>
      </w:pPr>
    </w:p>
    <w:p w14:paraId="23756385">
      <w:pPr>
        <w:spacing w:line="360" w:lineRule="auto"/>
        <w:rPr>
          <w:rFonts w:ascii="宋体" w:hAnsi="宋体"/>
          <w:kern w:val="44"/>
          <w:u w:val="single"/>
        </w:rPr>
      </w:pPr>
    </w:p>
    <w:p w14:paraId="196E29B7">
      <w:pPr>
        <w:spacing w:line="360" w:lineRule="auto"/>
        <w:rPr>
          <w:rFonts w:ascii="宋体" w:hAnsi="宋体"/>
          <w:kern w:val="44"/>
          <w:u w:val="single"/>
        </w:rPr>
      </w:pPr>
    </w:p>
    <w:p w14:paraId="6BCE2A15">
      <w:pPr>
        <w:spacing w:line="360" w:lineRule="auto"/>
        <w:rPr>
          <w:rFonts w:ascii="宋体" w:hAnsi="宋体"/>
          <w:kern w:val="44"/>
          <w:u w:val="single"/>
        </w:rPr>
      </w:pPr>
    </w:p>
    <w:p w14:paraId="098F98AD">
      <w:pPr>
        <w:spacing w:line="400" w:lineRule="exact"/>
        <w:rPr>
          <w:rFonts w:ascii="宋体" w:hAnsi="宋体"/>
          <w:kern w:val="44"/>
          <w:u w:val="single"/>
        </w:rPr>
      </w:pPr>
    </w:p>
    <w:p w14:paraId="5980BA62">
      <w:pPr>
        <w:spacing w:line="400" w:lineRule="exact"/>
        <w:rPr>
          <w:rFonts w:ascii="宋体" w:hAnsi="宋体"/>
          <w:kern w:val="44"/>
          <w:u w:val="single"/>
        </w:rPr>
      </w:pPr>
    </w:p>
    <w:p w14:paraId="23F195CA">
      <w:pPr>
        <w:spacing w:line="400" w:lineRule="exact"/>
        <w:rPr>
          <w:rFonts w:ascii="宋体" w:hAnsi="宋体"/>
          <w:kern w:val="44"/>
          <w:sz w:val="24"/>
          <w:u w:val="single"/>
        </w:rPr>
      </w:pPr>
    </w:p>
    <w:p w14:paraId="40E2C217">
      <w:pPr>
        <w:spacing w:line="400" w:lineRule="exact"/>
        <w:rPr>
          <w:rFonts w:ascii="宋体" w:hAnsi="宋体"/>
          <w:kern w:val="44"/>
          <w:sz w:val="24"/>
          <w:u w:val="single"/>
        </w:rPr>
      </w:pPr>
    </w:p>
    <w:p w14:paraId="6DED7D92">
      <w:pPr>
        <w:spacing w:line="400" w:lineRule="exact"/>
        <w:rPr>
          <w:rFonts w:ascii="宋体" w:hAnsi="宋体"/>
          <w:kern w:val="44"/>
          <w:sz w:val="24"/>
          <w:u w:val="single"/>
        </w:rPr>
      </w:pPr>
    </w:p>
    <w:p w14:paraId="27502C1F">
      <w:pPr>
        <w:spacing w:line="400" w:lineRule="exact"/>
        <w:rPr>
          <w:rFonts w:ascii="宋体" w:hAnsi="宋体"/>
          <w:kern w:val="44"/>
          <w:sz w:val="24"/>
          <w:u w:val="single"/>
        </w:rPr>
      </w:pPr>
    </w:p>
    <w:p w14:paraId="30003D79">
      <w:pPr>
        <w:spacing w:line="400" w:lineRule="exact"/>
        <w:rPr>
          <w:rFonts w:ascii="宋体" w:hAnsi="宋体"/>
          <w:kern w:val="44"/>
          <w:sz w:val="24"/>
          <w:u w:val="single"/>
        </w:rPr>
      </w:pPr>
    </w:p>
    <w:p w14:paraId="2F982EF9">
      <w:pPr>
        <w:spacing w:line="400" w:lineRule="exact"/>
        <w:rPr>
          <w:rFonts w:ascii="宋体" w:hAnsi="宋体"/>
          <w:kern w:val="44"/>
          <w:sz w:val="24"/>
          <w:u w:val="single"/>
        </w:rPr>
      </w:pPr>
    </w:p>
    <w:p w14:paraId="654C2CD2">
      <w:pPr>
        <w:pStyle w:val="12"/>
      </w:pPr>
    </w:p>
    <w:p w14:paraId="0E2FDEA4">
      <w:pPr>
        <w:pStyle w:val="12"/>
      </w:pPr>
    </w:p>
    <w:p w14:paraId="764E0E34">
      <w:pPr>
        <w:pStyle w:val="12"/>
      </w:pPr>
    </w:p>
    <w:p w14:paraId="07D277E0">
      <w:pPr>
        <w:pStyle w:val="12"/>
        <w:ind w:left="0" w:leftChars="0" w:firstLine="0" w:firstLineChars="0"/>
        <w:jc w:val="both"/>
      </w:pPr>
    </w:p>
    <w:p w14:paraId="6D9BDCF2">
      <w:pPr>
        <w:pStyle w:val="12"/>
        <w:ind w:left="0" w:leftChars="0" w:firstLine="0" w:firstLineChars="0"/>
        <w:jc w:val="both"/>
      </w:pPr>
    </w:p>
    <w:p w14:paraId="655EB0A6">
      <w:pPr>
        <w:pStyle w:val="2"/>
        <w:spacing w:after="120" w:line="240" w:lineRule="auto"/>
        <w:ind w:firstLine="2168" w:firstLineChars="600"/>
        <w:jc w:val="both"/>
        <w:rPr>
          <w:rFonts w:ascii="宋体" w:hAnsi="宋体"/>
          <w:sz w:val="36"/>
          <w:szCs w:val="36"/>
          <w:lang w:val="zh-CN"/>
        </w:rPr>
      </w:pPr>
      <w:bookmarkStart w:id="30" w:name="_Toc26948"/>
      <w:r>
        <w:rPr>
          <w:rFonts w:hint="eastAsia" w:ascii="宋体" w:hAnsi="宋体"/>
          <w:sz w:val="36"/>
          <w:szCs w:val="36"/>
          <w:lang w:val="zh-CN"/>
        </w:rPr>
        <w:t>第二章</w:t>
      </w:r>
      <w:r>
        <w:rPr>
          <w:rFonts w:ascii="宋体" w:hAnsi="宋体"/>
          <w:sz w:val="36"/>
          <w:szCs w:val="36"/>
          <w:lang w:val="zh-CN"/>
        </w:rPr>
        <w:t xml:space="preserve">  </w:t>
      </w:r>
      <w:r>
        <w:rPr>
          <w:rFonts w:hint="eastAsia" w:ascii="宋体" w:hAnsi="宋体"/>
          <w:sz w:val="36"/>
          <w:szCs w:val="36"/>
          <w:lang w:val="zh-CN"/>
        </w:rPr>
        <w:t>谈判须知和前附表</w:t>
      </w:r>
      <w:bookmarkEnd w:id="30"/>
    </w:p>
    <w:p w14:paraId="20C9525D">
      <w:pPr>
        <w:autoSpaceDE w:val="0"/>
        <w:autoSpaceDN w:val="0"/>
        <w:adjustRightInd w:val="0"/>
        <w:jc w:val="both"/>
        <w:rPr>
          <w:rFonts w:ascii="宋体" w:hAnsi="宋体"/>
          <w:b/>
          <w:sz w:val="30"/>
          <w:lang w:val="zh-CN"/>
        </w:rPr>
      </w:pPr>
      <w:r>
        <w:rPr>
          <w:rFonts w:hint="eastAsia" w:ascii="宋体" w:hAnsi="宋体"/>
          <w:b/>
          <w:sz w:val="30"/>
          <w:lang w:val="zh-CN"/>
        </w:rPr>
        <w:t>一、谈判须知前附表</w:t>
      </w:r>
    </w:p>
    <w:tbl>
      <w:tblPr>
        <w:tblStyle w:val="47"/>
        <w:tblW w:w="960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2225"/>
        <w:gridCol w:w="6661"/>
      </w:tblGrid>
      <w:tr w14:paraId="04EEE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720" w:type="dxa"/>
            <w:tcBorders>
              <w:top w:val="single" w:color="auto" w:sz="4" w:space="0"/>
              <w:left w:val="single" w:color="auto" w:sz="4" w:space="0"/>
              <w:bottom w:val="single" w:color="auto" w:sz="4" w:space="0"/>
              <w:right w:val="single" w:color="auto" w:sz="4" w:space="0"/>
            </w:tcBorders>
            <w:vAlign w:val="center"/>
          </w:tcPr>
          <w:p w14:paraId="70DC7EC5">
            <w:pPr>
              <w:spacing w:line="320" w:lineRule="exact"/>
              <w:ind w:right="-358"/>
              <w:rPr>
                <w:rFonts w:ascii="宋体" w:hAnsi="宋体"/>
                <w:b/>
                <w:color w:val="000000"/>
                <w:szCs w:val="21"/>
              </w:rPr>
            </w:pPr>
            <w:r>
              <w:rPr>
                <w:rFonts w:hint="eastAsia" w:ascii="宋体" w:hAnsi="宋体"/>
                <w:b/>
                <w:color w:val="000000"/>
                <w:szCs w:val="21"/>
              </w:rPr>
              <w:t>项号</w:t>
            </w:r>
          </w:p>
        </w:tc>
        <w:tc>
          <w:tcPr>
            <w:tcW w:w="2225" w:type="dxa"/>
            <w:tcBorders>
              <w:top w:val="single" w:color="auto" w:sz="4" w:space="0"/>
              <w:left w:val="single" w:color="auto" w:sz="4" w:space="0"/>
              <w:bottom w:val="single" w:color="auto" w:sz="4" w:space="0"/>
              <w:right w:val="single" w:color="auto" w:sz="4" w:space="0"/>
            </w:tcBorders>
            <w:vAlign w:val="center"/>
          </w:tcPr>
          <w:p w14:paraId="681AD0ED">
            <w:pPr>
              <w:spacing w:line="320" w:lineRule="exact"/>
              <w:jc w:val="center"/>
              <w:rPr>
                <w:rFonts w:ascii="宋体" w:hAnsi="宋体"/>
                <w:b/>
                <w:color w:val="000000"/>
                <w:szCs w:val="21"/>
              </w:rPr>
            </w:pPr>
            <w:r>
              <w:rPr>
                <w:rFonts w:hint="eastAsia" w:ascii="宋体" w:hAnsi="宋体"/>
                <w:b/>
                <w:color w:val="000000"/>
                <w:szCs w:val="21"/>
              </w:rPr>
              <w:t>内    容</w:t>
            </w:r>
          </w:p>
        </w:tc>
        <w:tc>
          <w:tcPr>
            <w:tcW w:w="6661" w:type="dxa"/>
            <w:tcBorders>
              <w:top w:val="single" w:color="auto" w:sz="4" w:space="0"/>
              <w:left w:val="single" w:color="auto" w:sz="4" w:space="0"/>
              <w:bottom w:val="single" w:color="auto" w:sz="4" w:space="0"/>
              <w:right w:val="single" w:color="auto" w:sz="4" w:space="0"/>
            </w:tcBorders>
            <w:vAlign w:val="center"/>
          </w:tcPr>
          <w:p w14:paraId="299120E9">
            <w:pPr>
              <w:tabs>
                <w:tab w:val="left" w:pos="1180"/>
              </w:tabs>
              <w:spacing w:line="320" w:lineRule="exact"/>
              <w:jc w:val="center"/>
              <w:rPr>
                <w:rFonts w:ascii="宋体" w:hAnsi="宋体"/>
                <w:b/>
                <w:color w:val="000000"/>
                <w:szCs w:val="21"/>
              </w:rPr>
            </w:pPr>
            <w:r>
              <w:rPr>
                <w:rFonts w:hint="eastAsia" w:ascii="宋体" w:hAnsi="宋体"/>
                <w:b/>
                <w:color w:val="000000"/>
                <w:szCs w:val="21"/>
              </w:rPr>
              <w:t>说明与要求</w:t>
            </w:r>
          </w:p>
        </w:tc>
      </w:tr>
      <w:tr w14:paraId="2AB152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720" w:type="dxa"/>
            <w:tcBorders>
              <w:top w:val="single" w:color="auto" w:sz="4" w:space="0"/>
              <w:left w:val="single" w:color="auto" w:sz="4" w:space="0"/>
              <w:bottom w:val="single" w:color="auto" w:sz="4" w:space="0"/>
              <w:right w:val="single" w:color="auto" w:sz="4" w:space="0"/>
            </w:tcBorders>
            <w:vAlign w:val="center"/>
          </w:tcPr>
          <w:p w14:paraId="7D64698D">
            <w:pPr>
              <w:spacing w:line="320" w:lineRule="exact"/>
              <w:jc w:val="center"/>
              <w:rPr>
                <w:rFonts w:ascii="宋体" w:hAnsi="宋体"/>
                <w:color w:val="000000"/>
                <w:szCs w:val="21"/>
              </w:rPr>
            </w:pPr>
            <w:r>
              <w:rPr>
                <w:rFonts w:hint="eastAsia" w:ascii="宋体" w:hAnsi="宋体"/>
                <w:color w:val="000000"/>
                <w:szCs w:val="21"/>
              </w:rPr>
              <w:t>1</w:t>
            </w:r>
          </w:p>
        </w:tc>
        <w:tc>
          <w:tcPr>
            <w:tcW w:w="2225" w:type="dxa"/>
            <w:tcBorders>
              <w:top w:val="single" w:color="auto" w:sz="4" w:space="0"/>
              <w:left w:val="single" w:color="auto" w:sz="4" w:space="0"/>
              <w:bottom w:val="single" w:color="auto" w:sz="4" w:space="0"/>
              <w:right w:val="single" w:color="auto" w:sz="4" w:space="0"/>
            </w:tcBorders>
            <w:vAlign w:val="center"/>
          </w:tcPr>
          <w:p w14:paraId="2AF3D969">
            <w:pPr>
              <w:spacing w:line="320" w:lineRule="exact"/>
              <w:jc w:val="center"/>
              <w:rPr>
                <w:rFonts w:ascii="宋体" w:hAnsi="宋体"/>
                <w:color w:val="000000"/>
                <w:szCs w:val="21"/>
              </w:rPr>
            </w:pPr>
            <w:r>
              <w:rPr>
                <w:rFonts w:hint="eastAsia" w:ascii="宋体" w:hAnsi="宋体"/>
                <w:color w:val="000000"/>
                <w:szCs w:val="21"/>
              </w:rPr>
              <w:t>项目名称及采购人</w:t>
            </w:r>
          </w:p>
        </w:tc>
        <w:tc>
          <w:tcPr>
            <w:tcW w:w="6661" w:type="dxa"/>
            <w:tcBorders>
              <w:top w:val="single" w:color="auto" w:sz="4" w:space="0"/>
              <w:left w:val="single" w:color="auto" w:sz="4" w:space="0"/>
              <w:bottom w:val="single" w:color="auto" w:sz="4" w:space="0"/>
              <w:right w:val="single" w:color="auto" w:sz="4" w:space="0"/>
            </w:tcBorders>
            <w:vAlign w:val="center"/>
          </w:tcPr>
          <w:p w14:paraId="217FBA9F">
            <w:pPr>
              <w:rPr>
                <w:rFonts w:ascii="宋体" w:hAnsi="宋体"/>
                <w:color w:val="000000"/>
                <w:szCs w:val="21"/>
              </w:rPr>
            </w:pPr>
            <w:r>
              <w:rPr>
                <w:rFonts w:hint="eastAsia" w:ascii="宋体" w:hAnsi="宋体"/>
                <w:color w:val="000000"/>
                <w:szCs w:val="21"/>
              </w:rPr>
              <w:t>项目名称：</w:t>
            </w:r>
            <w:r>
              <w:rPr>
                <w:rFonts w:hint="eastAsia" w:ascii="宋体" w:hAnsi="宋体" w:cs="宋体"/>
                <w:szCs w:val="21"/>
                <w:lang w:val="zh-CN"/>
              </w:rPr>
              <w:t>中华人民共和国吉林出入境边防检查总站延边边境管理支队采购基层单位厨房燃油灶具项目</w:t>
            </w:r>
          </w:p>
          <w:p w14:paraId="3FCAABBC">
            <w:pPr>
              <w:spacing w:line="320" w:lineRule="exact"/>
              <w:rPr>
                <w:rFonts w:hint="eastAsia" w:ascii="宋体" w:hAnsi="宋体" w:eastAsia="宋体"/>
                <w:color w:val="000000"/>
                <w:szCs w:val="21"/>
                <w:highlight w:val="none"/>
                <w:lang w:eastAsia="zh-CN"/>
              </w:rPr>
            </w:pPr>
            <w:r>
              <w:rPr>
                <w:rFonts w:hint="eastAsia" w:ascii="宋体" w:hAnsi="宋体"/>
                <w:color w:val="000000"/>
                <w:szCs w:val="21"/>
              </w:rPr>
              <w:t>采 购 人：</w:t>
            </w:r>
            <w:r>
              <w:rPr>
                <w:rFonts w:hint="eastAsia" w:ascii="宋体" w:hAnsi="宋体" w:cs="宋体"/>
                <w:szCs w:val="21"/>
                <w:lang w:val="zh-CN" w:eastAsia="zh-CN"/>
              </w:rPr>
              <w:t>中华人民共和国吉林出入境边防检查总站延边边境管理支队</w:t>
            </w:r>
            <w:bookmarkStart w:id="88" w:name="_GoBack"/>
            <w:bookmarkEnd w:id="88"/>
          </w:p>
          <w:p w14:paraId="2BD5B2D2">
            <w:pPr>
              <w:spacing w:line="320" w:lineRule="exact"/>
              <w:rPr>
                <w:rFonts w:hint="eastAsia" w:ascii="宋体" w:hAnsi="宋体" w:eastAsia="宋体"/>
                <w:color w:val="000000"/>
                <w:szCs w:val="21"/>
                <w:lang w:eastAsia="zh-CN"/>
              </w:rPr>
            </w:pPr>
            <w:r>
              <w:rPr>
                <w:rFonts w:hint="eastAsia" w:ascii="宋体" w:hAnsi="宋体"/>
                <w:color w:val="000000"/>
                <w:szCs w:val="21"/>
              </w:rPr>
              <w:t>联 系 人：</w:t>
            </w:r>
            <w:r>
              <w:rPr>
                <w:rFonts w:hint="eastAsia" w:ascii="宋体" w:hAnsi="宋体"/>
                <w:color w:val="000000"/>
                <w:szCs w:val="21"/>
                <w:lang w:eastAsia="zh-CN"/>
              </w:rPr>
              <w:t>周先生</w:t>
            </w:r>
          </w:p>
          <w:p w14:paraId="7E128CC4">
            <w:pPr>
              <w:spacing w:line="320" w:lineRule="exact"/>
              <w:rPr>
                <w:rFonts w:hint="eastAsia" w:ascii="宋体" w:hAnsi="宋体" w:eastAsia="宋体"/>
                <w:color w:val="FF0000"/>
                <w:szCs w:val="21"/>
                <w:lang w:eastAsia="zh-CN"/>
              </w:rPr>
            </w:pPr>
            <w:r>
              <w:rPr>
                <w:rFonts w:hint="eastAsia" w:ascii="宋体" w:hAnsi="宋体"/>
                <w:color w:val="000000"/>
                <w:szCs w:val="21"/>
              </w:rPr>
              <w:t>电    话：</w:t>
            </w:r>
            <w:r>
              <w:rPr>
                <w:rFonts w:hint="eastAsia" w:ascii="宋体" w:hAnsi="宋体"/>
                <w:color w:val="000000"/>
                <w:szCs w:val="21"/>
                <w:lang w:eastAsia="zh-CN"/>
              </w:rPr>
              <w:t>0433-8331440</w:t>
            </w:r>
          </w:p>
        </w:tc>
      </w:tr>
      <w:tr w14:paraId="20B305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720" w:type="dxa"/>
            <w:tcBorders>
              <w:top w:val="single" w:color="auto" w:sz="4" w:space="0"/>
              <w:left w:val="single" w:color="auto" w:sz="4" w:space="0"/>
              <w:bottom w:val="single" w:color="auto" w:sz="4" w:space="0"/>
              <w:right w:val="single" w:color="auto" w:sz="4" w:space="0"/>
            </w:tcBorders>
            <w:vAlign w:val="center"/>
          </w:tcPr>
          <w:p w14:paraId="1BA2DB14">
            <w:pPr>
              <w:spacing w:line="320" w:lineRule="exact"/>
              <w:jc w:val="center"/>
              <w:rPr>
                <w:rFonts w:ascii="宋体" w:hAnsi="宋体"/>
                <w:color w:val="000000"/>
                <w:szCs w:val="21"/>
              </w:rPr>
            </w:pPr>
            <w:r>
              <w:rPr>
                <w:rFonts w:hint="eastAsia" w:ascii="宋体" w:hAnsi="宋体"/>
                <w:color w:val="000000"/>
                <w:szCs w:val="21"/>
              </w:rPr>
              <w:t>2</w:t>
            </w:r>
          </w:p>
        </w:tc>
        <w:tc>
          <w:tcPr>
            <w:tcW w:w="2225" w:type="dxa"/>
            <w:tcBorders>
              <w:top w:val="single" w:color="auto" w:sz="4" w:space="0"/>
              <w:left w:val="single" w:color="auto" w:sz="4" w:space="0"/>
              <w:bottom w:val="single" w:color="auto" w:sz="4" w:space="0"/>
              <w:right w:val="single" w:color="auto" w:sz="4" w:space="0"/>
            </w:tcBorders>
            <w:vAlign w:val="center"/>
          </w:tcPr>
          <w:p w14:paraId="150BC738">
            <w:pPr>
              <w:spacing w:line="320" w:lineRule="exact"/>
              <w:jc w:val="center"/>
              <w:rPr>
                <w:rFonts w:ascii="宋体" w:hAnsi="宋体"/>
                <w:color w:val="000000"/>
                <w:szCs w:val="21"/>
              </w:rPr>
            </w:pPr>
            <w:r>
              <w:rPr>
                <w:rFonts w:hint="eastAsia" w:ascii="宋体" w:hAnsi="宋体"/>
                <w:color w:val="000000"/>
                <w:szCs w:val="21"/>
              </w:rPr>
              <w:t>采购代理机构</w:t>
            </w:r>
          </w:p>
        </w:tc>
        <w:tc>
          <w:tcPr>
            <w:tcW w:w="6661" w:type="dxa"/>
            <w:tcBorders>
              <w:top w:val="single" w:color="auto" w:sz="4" w:space="0"/>
              <w:left w:val="single" w:color="auto" w:sz="4" w:space="0"/>
              <w:bottom w:val="single" w:color="auto" w:sz="4" w:space="0"/>
              <w:right w:val="single" w:color="auto" w:sz="4" w:space="0"/>
            </w:tcBorders>
            <w:vAlign w:val="center"/>
          </w:tcPr>
          <w:p w14:paraId="205BFA90">
            <w:pPr>
              <w:spacing w:line="320" w:lineRule="exact"/>
              <w:rPr>
                <w:rFonts w:ascii="宋体" w:hAnsi="宋体"/>
                <w:color w:val="000000"/>
                <w:szCs w:val="21"/>
              </w:rPr>
            </w:pPr>
            <w:r>
              <w:rPr>
                <w:rFonts w:hint="eastAsia" w:ascii="宋体" w:hAnsi="宋体"/>
                <w:color w:val="000000"/>
                <w:szCs w:val="21"/>
              </w:rPr>
              <w:t xml:space="preserve">采购代理机构：中科高盛咨询集团有限公司    </w:t>
            </w:r>
          </w:p>
          <w:p w14:paraId="0374E7D5">
            <w:pPr>
              <w:spacing w:line="320" w:lineRule="exact"/>
              <w:rPr>
                <w:rFonts w:ascii="宋体" w:hAnsi="宋体"/>
                <w:color w:val="000000"/>
                <w:szCs w:val="21"/>
              </w:rPr>
            </w:pPr>
            <w:r>
              <w:rPr>
                <w:rFonts w:hint="eastAsia" w:ascii="宋体" w:hAnsi="宋体"/>
                <w:color w:val="000000"/>
                <w:szCs w:val="21"/>
              </w:rPr>
              <w:t>地    址：</w:t>
            </w:r>
            <w:r>
              <w:rPr>
                <w:rFonts w:hint="eastAsia" w:ascii="宋体" w:hAnsi="宋体"/>
                <w:color w:val="000000"/>
                <w:szCs w:val="21"/>
                <w:lang w:eastAsia="zh-CN"/>
              </w:rPr>
              <w:t>吉林省延吉市人民路1977-18号</w:t>
            </w:r>
            <w:r>
              <w:rPr>
                <w:rFonts w:hint="eastAsia" w:ascii="宋体" w:hAnsi="宋体"/>
                <w:color w:val="000000"/>
                <w:szCs w:val="21"/>
              </w:rPr>
              <w:t xml:space="preserve">                  </w:t>
            </w:r>
          </w:p>
          <w:p w14:paraId="7C855C26">
            <w:pPr>
              <w:spacing w:line="320" w:lineRule="exact"/>
              <w:rPr>
                <w:rFonts w:ascii="宋体" w:hAnsi="宋体"/>
                <w:color w:val="000000"/>
                <w:szCs w:val="21"/>
              </w:rPr>
            </w:pPr>
            <w:r>
              <w:rPr>
                <w:rFonts w:hint="eastAsia" w:ascii="宋体" w:hAnsi="宋体"/>
                <w:color w:val="000000"/>
                <w:szCs w:val="21"/>
              </w:rPr>
              <w:t>联 系 人：</w:t>
            </w:r>
            <w:r>
              <w:rPr>
                <w:rFonts w:hint="eastAsia" w:ascii="宋体" w:hAnsi="宋体"/>
                <w:color w:val="000000"/>
                <w:szCs w:val="21"/>
                <w:lang w:eastAsia="zh-CN"/>
              </w:rPr>
              <w:t>王秀秀</w:t>
            </w:r>
            <w:r>
              <w:rPr>
                <w:rFonts w:hint="eastAsia" w:ascii="宋体" w:hAnsi="宋体"/>
                <w:color w:val="000000"/>
                <w:szCs w:val="21"/>
              </w:rPr>
              <w:t xml:space="preserve">                     </w:t>
            </w:r>
          </w:p>
          <w:p w14:paraId="1563729E">
            <w:pPr>
              <w:spacing w:line="320" w:lineRule="exact"/>
              <w:rPr>
                <w:rFonts w:hint="eastAsia" w:ascii="宋体" w:hAnsi="宋体" w:eastAsia="宋体"/>
                <w:color w:val="000000"/>
                <w:szCs w:val="21"/>
                <w:lang w:eastAsia="zh-CN"/>
              </w:rPr>
            </w:pPr>
            <w:r>
              <w:rPr>
                <w:rFonts w:hint="eastAsia" w:ascii="宋体" w:hAnsi="宋体"/>
                <w:color w:val="000000"/>
                <w:szCs w:val="21"/>
              </w:rPr>
              <w:t>电    话：</w:t>
            </w:r>
            <w:r>
              <w:rPr>
                <w:rFonts w:hint="eastAsia" w:ascii="宋体" w:hAnsi="宋体"/>
                <w:color w:val="000000"/>
                <w:szCs w:val="21"/>
                <w:lang w:eastAsia="zh-CN"/>
              </w:rPr>
              <w:t>0433-2070001</w:t>
            </w:r>
          </w:p>
        </w:tc>
      </w:tr>
      <w:tr w14:paraId="03FF34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vAlign w:val="center"/>
          </w:tcPr>
          <w:p w14:paraId="04D41AD2">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3</w:t>
            </w:r>
          </w:p>
        </w:tc>
        <w:tc>
          <w:tcPr>
            <w:tcW w:w="2225" w:type="dxa"/>
            <w:tcBorders>
              <w:top w:val="single" w:color="auto" w:sz="4" w:space="0"/>
              <w:left w:val="single" w:color="auto" w:sz="4" w:space="0"/>
              <w:bottom w:val="single" w:color="auto" w:sz="4" w:space="0"/>
              <w:right w:val="single" w:color="auto" w:sz="4" w:space="0"/>
            </w:tcBorders>
            <w:vAlign w:val="center"/>
          </w:tcPr>
          <w:p w14:paraId="791EE687">
            <w:pPr>
              <w:spacing w:line="320" w:lineRule="exact"/>
              <w:jc w:val="center"/>
              <w:rPr>
                <w:rFonts w:ascii="宋体" w:hAnsi="宋体"/>
                <w:color w:val="000000"/>
                <w:szCs w:val="21"/>
              </w:rPr>
            </w:pPr>
            <w:r>
              <w:rPr>
                <w:rFonts w:hint="eastAsia" w:ascii="宋体" w:hAnsi="宋体"/>
                <w:color w:val="000000"/>
                <w:szCs w:val="21"/>
              </w:rPr>
              <w:t>供货地点</w:t>
            </w:r>
          </w:p>
        </w:tc>
        <w:tc>
          <w:tcPr>
            <w:tcW w:w="6661" w:type="dxa"/>
            <w:tcBorders>
              <w:top w:val="single" w:color="auto" w:sz="4" w:space="0"/>
              <w:left w:val="single" w:color="auto" w:sz="4" w:space="0"/>
              <w:bottom w:val="single" w:color="auto" w:sz="4" w:space="0"/>
              <w:right w:val="single" w:color="auto" w:sz="4" w:space="0"/>
            </w:tcBorders>
            <w:vAlign w:val="center"/>
          </w:tcPr>
          <w:p w14:paraId="3D4C1C02">
            <w:pPr>
              <w:spacing w:line="320" w:lineRule="exact"/>
              <w:rPr>
                <w:rFonts w:hint="eastAsia" w:ascii="宋体" w:hAnsi="宋体" w:eastAsia="宋体"/>
                <w:color w:val="000000"/>
                <w:szCs w:val="21"/>
                <w:lang w:eastAsia="zh-CN"/>
              </w:rPr>
            </w:pPr>
            <w:r>
              <w:rPr>
                <w:rFonts w:hint="eastAsia" w:ascii="宋体" w:hAnsi="宋体" w:eastAsia="宋体"/>
                <w:color w:val="000000"/>
                <w:szCs w:val="21"/>
                <w:lang w:eastAsia="zh-CN"/>
              </w:rPr>
              <w:t>延边边境管理支队各基层单位伙食点</w:t>
            </w:r>
          </w:p>
        </w:tc>
      </w:tr>
      <w:tr w14:paraId="1A148E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720" w:type="dxa"/>
            <w:tcBorders>
              <w:top w:val="single" w:color="auto" w:sz="4" w:space="0"/>
              <w:left w:val="single" w:color="auto" w:sz="4" w:space="0"/>
              <w:bottom w:val="single" w:color="auto" w:sz="4" w:space="0"/>
              <w:right w:val="single" w:color="auto" w:sz="4" w:space="0"/>
            </w:tcBorders>
            <w:vAlign w:val="center"/>
          </w:tcPr>
          <w:p w14:paraId="395FFD93">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4</w:t>
            </w:r>
          </w:p>
        </w:tc>
        <w:tc>
          <w:tcPr>
            <w:tcW w:w="2225" w:type="dxa"/>
            <w:tcBorders>
              <w:top w:val="single" w:color="auto" w:sz="4" w:space="0"/>
              <w:left w:val="single" w:color="auto" w:sz="4" w:space="0"/>
              <w:bottom w:val="single" w:color="auto" w:sz="4" w:space="0"/>
              <w:right w:val="single" w:color="auto" w:sz="4" w:space="0"/>
            </w:tcBorders>
            <w:vAlign w:val="center"/>
          </w:tcPr>
          <w:p w14:paraId="6E0C7261">
            <w:pPr>
              <w:spacing w:line="320" w:lineRule="exact"/>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采购</w:t>
            </w:r>
            <w:r>
              <w:rPr>
                <w:rFonts w:hint="eastAsia" w:ascii="宋体" w:hAnsi="宋体"/>
                <w:color w:val="000000"/>
                <w:szCs w:val="21"/>
                <w:highlight w:val="none"/>
                <w:lang w:eastAsia="zh-CN"/>
              </w:rPr>
              <w:t>需求</w:t>
            </w:r>
          </w:p>
        </w:tc>
        <w:tc>
          <w:tcPr>
            <w:tcW w:w="6661" w:type="dxa"/>
            <w:tcBorders>
              <w:top w:val="single" w:color="auto" w:sz="4" w:space="0"/>
              <w:left w:val="single" w:color="auto" w:sz="4" w:space="0"/>
              <w:bottom w:val="single" w:color="auto" w:sz="4" w:space="0"/>
              <w:right w:val="single" w:color="auto" w:sz="4" w:space="0"/>
            </w:tcBorders>
            <w:vAlign w:val="center"/>
          </w:tcPr>
          <w:p w14:paraId="6080B43E">
            <w:pPr>
              <w:spacing w:line="320" w:lineRule="exact"/>
              <w:rPr>
                <w:rFonts w:ascii="宋体" w:hAnsi="宋体"/>
                <w:color w:val="000000"/>
                <w:szCs w:val="21"/>
                <w:highlight w:val="none"/>
              </w:rPr>
            </w:pPr>
            <w:r>
              <w:rPr>
                <w:rFonts w:hint="eastAsia" w:ascii="宋体" w:hAnsi="宋体"/>
                <w:color w:val="000000"/>
                <w:szCs w:val="21"/>
                <w:highlight w:val="none"/>
              </w:rPr>
              <w:t>燃油灶具</w:t>
            </w:r>
          </w:p>
        </w:tc>
      </w:tr>
      <w:tr w14:paraId="0A4C3B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720" w:type="dxa"/>
            <w:tcBorders>
              <w:top w:val="single" w:color="auto" w:sz="4" w:space="0"/>
              <w:left w:val="single" w:color="auto" w:sz="4" w:space="0"/>
              <w:bottom w:val="single" w:color="auto" w:sz="4" w:space="0"/>
              <w:right w:val="single" w:color="auto" w:sz="4" w:space="0"/>
            </w:tcBorders>
            <w:vAlign w:val="center"/>
          </w:tcPr>
          <w:p w14:paraId="32E4F5DB">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5</w:t>
            </w:r>
          </w:p>
        </w:tc>
        <w:tc>
          <w:tcPr>
            <w:tcW w:w="2225" w:type="dxa"/>
            <w:tcBorders>
              <w:top w:val="single" w:color="auto" w:sz="4" w:space="0"/>
              <w:left w:val="single" w:color="auto" w:sz="4" w:space="0"/>
              <w:bottom w:val="single" w:color="auto" w:sz="4" w:space="0"/>
              <w:right w:val="single" w:color="auto" w:sz="4" w:space="0"/>
            </w:tcBorders>
            <w:vAlign w:val="center"/>
          </w:tcPr>
          <w:p w14:paraId="3BC46CB2">
            <w:pPr>
              <w:spacing w:line="320" w:lineRule="exact"/>
              <w:jc w:val="center"/>
              <w:rPr>
                <w:rFonts w:ascii="宋体" w:hAnsi="宋体"/>
                <w:color w:val="000000"/>
                <w:szCs w:val="21"/>
              </w:rPr>
            </w:pPr>
            <w:r>
              <w:rPr>
                <w:rFonts w:hint="eastAsia" w:ascii="宋体" w:hAnsi="宋体"/>
                <w:color w:val="000000"/>
                <w:szCs w:val="21"/>
              </w:rPr>
              <w:t>供货期</w:t>
            </w:r>
          </w:p>
        </w:tc>
        <w:tc>
          <w:tcPr>
            <w:tcW w:w="6661" w:type="dxa"/>
            <w:tcBorders>
              <w:top w:val="single" w:color="auto" w:sz="4" w:space="0"/>
              <w:left w:val="single" w:color="auto" w:sz="4" w:space="0"/>
              <w:bottom w:val="single" w:color="auto" w:sz="4" w:space="0"/>
              <w:right w:val="single" w:color="auto" w:sz="4" w:space="0"/>
            </w:tcBorders>
            <w:vAlign w:val="center"/>
          </w:tcPr>
          <w:p w14:paraId="5C8C5C66">
            <w:pPr>
              <w:spacing w:line="320" w:lineRule="exact"/>
              <w:rPr>
                <w:rFonts w:hint="eastAsia" w:ascii="宋体" w:hAnsi="宋体" w:eastAsia="宋体"/>
                <w:color w:val="000000"/>
                <w:szCs w:val="21"/>
                <w:lang w:eastAsia="zh-CN"/>
              </w:rPr>
            </w:pPr>
            <w:r>
              <w:rPr>
                <w:rFonts w:hint="eastAsia" w:ascii="宋体" w:hAnsi="宋体" w:eastAsia="宋体"/>
                <w:color w:val="000000"/>
                <w:szCs w:val="21"/>
                <w:lang w:val="zh-CN" w:eastAsia="zh-CN"/>
              </w:rPr>
              <w:t>合同签订后</w:t>
            </w:r>
            <w:r>
              <w:rPr>
                <w:rFonts w:hint="eastAsia" w:ascii="宋体" w:hAnsi="宋体"/>
                <w:color w:val="000000"/>
                <w:szCs w:val="21"/>
                <w:lang w:val="en-US" w:eastAsia="zh-CN"/>
              </w:rPr>
              <w:t>30</w:t>
            </w:r>
            <w:r>
              <w:rPr>
                <w:rFonts w:hint="eastAsia" w:ascii="宋体" w:hAnsi="宋体" w:eastAsia="宋体"/>
                <w:color w:val="000000"/>
                <w:szCs w:val="21"/>
                <w:lang w:val="zh-CN" w:eastAsia="zh-CN"/>
              </w:rPr>
              <w:t>日内</w:t>
            </w:r>
          </w:p>
        </w:tc>
      </w:tr>
      <w:tr w14:paraId="013916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720" w:type="dxa"/>
            <w:tcBorders>
              <w:top w:val="single" w:color="auto" w:sz="4" w:space="0"/>
              <w:left w:val="single" w:color="auto" w:sz="4" w:space="0"/>
              <w:bottom w:val="single" w:color="auto" w:sz="4" w:space="0"/>
              <w:right w:val="single" w:color="auto" w:sz="4" w:space="0"/>
            </w:tcBorders>
            <w:vAlign w:val="center"/>
          </w:tcPr>
          <w:p w14:paraId="566E8A1F">
            <w:pPr>
              <w:spacing w:line="320" w:lineRule="exact"/>
              <w:jc w:val="center"/>
              <w:rPr>
                <w:rFonts w:hint="default" w:ascii="宋体" w:hAnsi="宋体"/>
                <w:color w:val="000000"/>
                <w:szCs w:val="21"/>
                <w:lang w:val="en-US" w:eastAsia="zh-CN"/>
              </w:rPr>
            </w:pPr>
            <w:r>
              <w:rPr>
                <w:rFonts w:hint="eastAsia" w:ascii="宋体" w:hAnsi="宋体"/>
                <w:color w:val="000000"/>
                <w:szCs w:val="21"/>
                <w:lang w:val="en-US" w:eastAsia="zh-CN"/>
              </w:rPr>
              <w:t>6</w:t>
            </w:r>
          </w:p>
        </w:tc>
        <w:tc>
          <w:tcPr>
            <w:tcW w:w="2225" w:type="dxa"/>
            <w:tcBorders>
              <w:top w:val="single" w:color="auto" w:sz="4" w:space="0"/>
              <w:left w:val="single" w:color="auto" w:sz="4" w:space="0"/>
              <w:bottom w:val="single" w:color="auto" w:sz="4" w:space="0"/>
              <w:right w:val="single" w:color="auto" w:sz="4" w:space="0"/>
            </w:tcBorders>
            <w:vAlign w:val="center"/>
          </w:tcPr>
          <w:p w14:paraId="36B8249B">
            <w:pPr>
              <w:spacing w:line="320" w:lineRule="exact"/>
              <w:jc w:val="center"/>
              <w:rPr>
                <w:rFonts w:hint="eastAsia" w:ascii="宋体" w:hAnsi="宋体" w:eastAsia="宋体"/>
                <w:color w:val="000000"/>
                <w:szCs w:val="21"/>
                <w:lang w:eastAsia="zh-CN"/>
              </w:rPr>
            </w:pPr>
            <w:r>
              <w:rPr>
                <w:rFonts w:hint="eastAsia" w:ascii="宋体" w:hAnsi="宋体"/>
                <w:color w:val="000000"/>
                <w:szCs w:val="21"/>
                <w:lang w:eastAsia="zh-CN"/>
              </w:rPr>
              <w:t>质保期</w:t>
            </w:r>
          </w:p>
        </w:tc>
        <w:tc>
          <w:tcPr>
            <w:tcW w:w="6661" w:type="dxa"/>
            <w:tcBorders>
              <w:top w:val="single" w:color="auto" w:sz="4" w:space="0"/>
              <w:left w:val="single" w:color="auto" w:sz="4" w:space="0"/>
              <w:bottom w:val="single" w:color="auto" w:sz="4" w:space="0"/>
              <w:right w:val="single" w:color="auto" w:sz="4" w:space="0"/>
            </w:tcBorders>
            <w:vAlign w:val="center"/>
          </w:tcPr>
          <w:p w14:paraId="383A9174">
            <w:pPr>
              <w:spacing w:line="320" w:lineRule="exact"/>
              <w:rPr>
                <w:rFonts w:hint="eastAsia" w:ascii="宋体" w:hAnsi="宋体" w:eastAsia="宋体"/>
                <w:color w:val="000000"/>
                <w:szCs w:val="21"/>
                <w:lang w:val="zh-CN" w:eastAsia="zh-CN"/>
              </w:rPr>
            </w:pPr>
            <w:r>
              <w:rPr>
                <w:rFonts w:hint="eastAsia" w:ascii="宋体" w:hAnsi="宋体" w:eastAsia="宋体"/>
                <w:color w:val="000000"/>
                <w:szCs w:val="21"/>
                <w:lang w:val="zh-CN" w:eastAsia="zh-CN"/>
              </w:rPr>
              <w:t>整机质保不低于2年，燃烧器、电控系统等核心部件质保不低于3年</w:t>
            </w:r>
          </w:p>
        </w:tc>
      </w:tr>
      <w:tr w14:paraId="3F047D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3" w:hRule="atLeast"/>
        </w:trPr>
        <w:tc>
          <w:tcPr>
            <w:tcW w:w="720" w:type="dxa"/>
            <w:tcBorders>
              <w:top w:val="single" w:color="auto" w:sz="4" w:space="0"/>
              <w:left w:val="single" w:color="auto" w:sz="4" w:space="0"/>
              <w:bottom w:val="single" w:color="auto" w:sz="4" w:space="0"/>
              <w:right w:val="single" w:color="auto" w:sz="4" w:space="0"/>
            </w:tcBorders>
            <w:vAlign w:val="center"/>
          </w:tcPr>
          <w:p w14:paraId="2C662F5C">
            <w:pPr>
              <w:spacing w:line="32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7</w:t>
            </w:r>
          </w:p>
        </w:tc>
        <w:tc>
          <w:tcPr>
            <w:tcW w:w="2225" w:type="dxa"/>
            <w:tcBorders>
              <w:top w:val="single" w:color="auto" w:sz="4" w:space="0"/>
              <w:left w:val="single" w:color="auto" w:sz="4" w:space="0"/>
              <w:bottom w:val="single" w:color="auto" w:sz="4" w:space="0"/>
              <w:right w:val="single" w:color="auto" w:sz="4" w:space="0"/>
            </w:tcBorders>
            <w:vAlign w:val="center"/>
          </w:tcPr>
          <w:p w14:paraId="28429CE7">
            <w:pPr>
              <w:spacing w:line="320" w:lineRule="exact"/>
              <w:jc w:val="center"/>
              <w:rPr>
                <w:rFonts w:ascii="宋体" w:hAnsi="宋体"/>
                <w:color w:val="000000"/>
                <w:szCs w:val="21"/>
              </w:rPr>
            </w:pPr>
            <w:r>
              <w:rPr>
                <w:rFonts w:hint="eastAsia" w:ascii="宋体" w:hAnsi="宋体"/>
                <w:color w:val="000000"/>
                <w:szCs w:val="21"/>
              </w:rPr>
              <w:t>质量标准</w:t>
            </w:r>
          </w:p>
        </w:tc>
        <w:tc>
          <w:tcPr>
            <w:tcW w:w="6661" w:type="dxa"/>
            <w:tcBorders>
              <w:top w:val="single" w:color="auto" w:sz="4" w:space="0"/>
              <w:left w:val="single" w:color="auto" w:sz="4" w:space="0"/>
              <w:bottom w:val="single" w:color="auto" w:sz="4" w:space="0"/>
              <w:right w:val="single" w:color="auto" w:sz="4" w:space="0"/>
            </w:tcBorders>
            <w:vAlign w:val="center"/>
          </w:tcPr>
          <w:p w14:paraId="62CC4A45">
            <w:pPr>
              <w:spacing w:line="320" w:lineRule="exact"/>
              <w:rPr>
                <w:rFonts w:ascii="宋体" w:hAnsi="宋体"/>
                <w:color w:val="000000"/>
                <w:szCs w:val="21"/>
              </w:rPr>
            </w:pPr>
            <w:r>
              <w:rPr>
                <w:rFonts w:hint="eastAsia" w:ascii="宋体" w:hAnsi="宋体" w:cs="宋体"/>
                <w:szCs w:val="21"/>
                <w:highlight w:val="none"/>
                <w:lang w:val="zh-CN" w:eastAsia="zh-CN"/>
              </w:rPr>
              <w:t>提供的产品符合国家及行业现行相关质量标准，并满足采购人的供货需求</w:t>
            </w:r>
          </w:p>
        </w:tc>
      </w:tr>
      <w:tr w14:paraId="715109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3" w:hRule="atLeast"/>
        </w:trPr>
        <w:tc>
          <w:tcPr>
            <w:tcW w:w="720" w:type="dxa"/>
            <w:tcBorders>
              <w:top w:val="single" w:color="auto" w:sz="4" w:space="0"/>
              <w:left w:val="single" w:color="auto" w:sz="4" w:space="0"/>
              <w:bottom w:val="single" w:color="auto" w:sz="4" w:space="0"/>
              <w:right w:val="single" w:color="auto" w:sz="4" w:space="0"/>
            </w:tcBorders>
            <w:vAlign w:val="center"/>
          </w:tcPr>
          <w:p w14:paraId="242353B9">
            <w:pPr>
              <w:spacing w:line="320" w:lineRule="exact"/>
              <w:jc w:val="center"/>
              <w:rPr>
                <w:rFonts w:hint="default" w:ascii="宋体" w:hAnsi="宋体"/>
                <w:color w:val="000000"/>
                <w:szCs w:val="21"/>
                <w:lang w:val="en-US" w:eastAsia="zh-CN"/>
              </w:rPr>
            </w:pPr>
            <w:r>
              <w:rPr>
                <w:rFonts w:hint="eastAsia" w:ascii="宋体" w:hAnsi="宋体"/>
                <w:color w:val="000000"/>
                <w:szCs w:val="21"/>
                <w:lang w:val="en-US" w:eastAsia="zh-CN"/>
              </w:rPr>
              <w:t>8</w:t>
            </w:r>
          </w:p>
        </w:tc>
        <w:tc>
          <w:tcPr>
            <w:tcW w:w="2225" w:type="dxa"/>
            <w:tcBorders>
              <w:top w:val="single" w:color="auto" w:sz="4" w:space="0"/>
              <w:left w:val="single" w:color="auto" w:sz="4" w:space="0"/>
              <w:bottom w:val="single" w:color="auto" w:sz="4" w:space="0"/>
              <w:right w:val="single" w:color="auto" w:sz="4" w:space="0"/>
            </w:tcBorders>
            <w:vAlign w:val="center"/>
          </w:tcPr>
          <w:p w14:paraId="11D50BFB">
            <w:pPr>
              <w:spacing w:line="320" w:lineRule="exact"/>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最高限价</w:t>
            </w:r>
          </w:p>
        </w:tc>
        <w:tc>
          <w:tcPr>
            <w:tcW w:w="6661" w:type="dxa"/>
            <w:tcBorders>
              <w:top w:val="single" w:color="auto" w:sz="4" w:space="0"/>
              <w:left w:val="single" w:color="auto" w:sz="4" w:space="0"/>
              <w:bottom w:val="single" w:color="auto" w:sz="4" w:space="0"/>
              <w:right w:val="single" w:color="auto" w:sz="4" w:space="0"/>
            </w:tcBorders>
            <w:vAlign w:val="center"/>
          </w:tcPr>
          <w:p w14:paraId="4FBE7734">
            <w:pPr>
              <w:spacing w:line="320" w:lineRule="exact"/>
              <w:rPr>
                <w:rFonts w:hint="eastAsia" w:ascii="宋体" w:hAnsi="宋体" w:cs="宋体"/>
                <w:szCs w:val="21"/>
                <w:highlight w:val="none"/>
                <w:lang w:val="zh-CN" w:eastAsia="zh-CN"/>
              </w:rPr>
            </w:pPr>
            <w:r>
              <w:rPr>
                <w:rFonts w:hint="eastAsia" w:ascii="宋体" w:hAnsi="宋体" w:cs="宋体"/>
                <w:szCs w:val="21"/>
                <w:highlight w:val="none"/>
                <w:lang w:val="en-US" w:eastAsia="zh-CN"/>
              </w:rPr>
              <w:t>233400元(且</w:t>
            </w:r>
            <w:r>
              <w:rPr>
                <w:rFonts w:hint="eastAsia" w:ascii="宋体" w:hAnsi="宋体" w:cs="宋体"/>
                <w:szCs w:val="21"/>
                <w:highlight w:val="none"/>
                <w:lang w:val="zh-CN" w:eastAsia="zh-CN"/>
              </w:rPr>
              <w:t>投标报价单品价格不高于预算单价，否则按无效报价处理）</w:t>
            </w:r>
          </w:p>
        </w:tc>
      </w:tr>
      <w:tr w14:paraId="4B09F8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67" w:hRule="atLeast"/>
        </w:trPr>
        <w:tc>
          <w:tcPr>
            <w:tcW w:w="720" w:type="dxa"/>
            <w:tcBorders>
              <w:top w:val="single" w:color="auto" w:sz="4" w:space="0"/>
              <w:left w:val="single" w:color="auto" w:sz="4" w:space="0"/>
              <w:bottom w:val="single" w:color="auto" w:sz="4" w:space="0"/>
              <w:right w:val="single" w:color="auto" w:sz="4" w:space="0"/>
            </w:tcBorders>
            <w:vAlign w:val="center"/>
          </w:tcPr>
          <w:p w14:paraId="6045DB6D">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7</w:t>
            </w:r>
          </w:p>
        </w:tc>
        <w:tc>
          <w:tcPr>
            <w:tcW w:w="2225" w:type="dxa"/>
            <w:tcBorders>
              <w:top w:val="single" w:color="auto" w:sz="4" w:space="0"/>
              <w:left w:val="single" w:color="auto" w:sz="4" w:space="0"/>
              <w:bottom w:val="single" w:color="auto" w:sz="4" w:space="0"/>
              <w:right w:val="single" w:color="auto" w:sz="4" w:space="0"/>
            </w:tcBorders>
            <w:vAlign w:val="center"/>
          </w:tcPr>
          <w:p w14:paraId="1E74C2BC">
            <w:pPr>
              <w:spacing w:line="320" w:lineRule="exact"/>
              <w:jc w:val="center"/>
              <w:rPr>
                <w:rFonts w:ascii="宋体" w:hAnsi="宋体"/>
                <w:color w:val="000000"/>
                <w:szCs w:val="21"/>
              </w:rPr>
            </w:pPr>
            <w:r>
              <w:rPr>
                <w:rFonts w:hint="eastAsia" w:ascii="宋体" w:hAnsi="宋体"/>
                <w:color w:val="000000"/>
                <w:szCs w:val="21"/>
              </w:rPr>
              <w:t>供应商资质条件、能力和信誉</w:t>
            </w:r>
          </w:p>
        </w:tc>
        <w:tc>
          <w:tcPr>
            <w:tcW w:w="6661" w:type="dxa"/>
            <w:tcBorders>
              <w:top w:val="single" w:color="auto" w:sz="4" w:space="0"/>
              <w:left w:val="single" w:color="auto" w:sz="4" w:space="0"/>
              <w:bottom w:val="single" w:color="auto" w:sz="4" w:space="0"/>
              <w:right w:val="single" w:color="auto" w:sz="4" w:space="0"/>
            </w:tcBorders>
            <w:vAlign w:val="center"/>
          </w:tcPr>
          <w:p w14:paraId="61EB5A6F">
            <w:pPr>
              <w:autoSpaceDE w:val="0"/>
              <w:autoSpaceDN w:val="0"/>
              <w:adjustRightInd w:val="0"/>
              <w:spacing w:line="400" w:lineRule="exact"/>
              <w:rPr>
                <w:rFonts w:hint="eastAsia" w:ascii="宋体" w:hAnsi="宋体" w:cs="宋体"/>
                <w:szCs w:val="21"/>
                <w:lang w:val="zh-CN"/>
              </w:rPr>
            </w:pPr>
            <w:r>
              <w:rPr>
                <w:rFonts w:hint="eastAsia" w:ascii="宋体" w:hAnsi="宋体" w:cs="宋体"/>
                <w:szCs w:val="21"/>
                <w:lang w:val="zh-CN" w:eastAsia="zh-CN"/>
              </w:rPr>
              <w:t>1、</w:t>
            </w:r>
            <w:r>
              <w:rPr>
                <w:rFonts w:hint="eastAsia" w:ascii="宋体" w:hAnsi="宋体" w:cs="宋体"/>
                <w:szCs w:val="21"/>
                <w:lang w:val="zh-CN"/>
              </w:rPr>
              <w:t>满足《中华人民共和国政府采购法》第二十二条规定；</w:t>
            </w:r>
          </w:p>
          <w:p w14:paraId="160CA1E9">
            <w:pPr>
              <w:autoSpaceDE w:val="0"/>
              <w:autoSpaceDN w:val="0"/>
              <w:adjustRightInd w:val="0"/>
              <w:spacing w:line="400" w:lineRule="exact"/>
              <w:rPr>
                <w:rFonts w:hint="eastAsia" w:ascii="宋体" w:hAnsi="宋体" w:cs="宋体"/>
                <w:szCs w:val="21"/>
                <w:lang w:val="zh-CN" w:eastAsia="zh-CN"/>
              </w:rPr>
            </w:pPr>
            <w:r>
              <w:rPr>
                <w:rFonts w:hint="eastAsia" w:ascii="宋体" w:hAnsi="宋体" w:cs="宋体"/>
                <w:szCs w:val="21"/>
                <w:lang w:val="zh-CN" w:eastAsia="zh-CN"/>
              </w:rPr>
              <w:t>2、落实政府采购政策需满足的资格要求：</w:t>
            </w:r>
            <w:r>
              <w:rPr>
                <w:rFonts w:hint="eastAsia" w:ascii="宋体" w:hAnsi="宋体" w:cs="宋体"/>
                <w:szCs w:val="21"/>
                <w:highlight w:val="none"/>
                <w:lang w:val="zh-CN" w:eastAsia="zh-CN"/>
              </w:rPr>
              <w:t>专门面向</w:t>
            </w:r>
            <w:r>
              <w:rPr>
                <w:rFonts w:hint="eastAsia" w:ascii="宋体" w:hAnsi="宋体" w:cs="宋体"/>
                <w:szCs w:val="21"/>
                <w:lang w:val="zh-CN" w:eastAsia="zh-CN"/>
              </w:rPr>
              <w:t>中小企业采购,供应商如为中小微企业、监狱企业、残疾人福利性单位享受政府采购政策需提供相关声明；</w:t>
            </w:r>
          </w:p>
          <w:p w14:paraId="1CAB30DF">
            <w:pPr>
              <w:autoSpaceDE w:val="0"/>
              <w:autoSpaceDN w:val="0"/>
              <w:adjustRightInd w:val="0"/>
              <w:spacing w:line="400" w:lineRule="exact"/>
              <w:rPr>
                <w:rFonts w:hint="eastAsia" w:ascii="宋体" w:hAnsi="宋体" w:cs="宋体"/>
                <w:szCs w:val="21"/>
                <w:lang w:val="zh-CN" w:eastAsia="zh-CN"/>
              </w:rPr>
            </w:pPr>
            <w:r>
              <w:rPr>
                <w:rFonts w:hint="eastAsia" w:ascii="宋体" w:hAnsi="宋体" w:cs="宋体"/>
                <w:szCs w:val="21"/>
                <w:lang w:val="zh-CN" w:eastAsia="zh-CN"/>
              </w:rPr>
              <w:t xml:space="preserve"> 2.1落实政府采购政策：《政府采购促进中小企业发展管理办法》（财库[2020]46号）、《关于政府采购支持监狱企业发展有关问题的通知》(财库[2014]68号)、《三部门联合发布关于促进残疾人就业政府采购政策的通知》(财库[2017]141号)、《关于调整优化节能产品、环境标志产品政府采购执行机制的通知》(财库[2019]9号)等；</w:t>
            </w:r>
          </w:p>
          <w:p w14:paraId="26EF5C43">
            <w:pP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3.本项目的特定资格要求：</w:t>
            </w:r>
          </w:p>
          <w:p w14:paraId="549E7A0B">
            <w:pPr>
              <w:autoSpaceDE w:val="0"/>
              <w:autoSpaceDN w:val="0"/>
              <w:adjustRightInd w:val="0"/>
              <w:spacing w:line="400" w:lineRule="exact"/>
              <w:rPr>
                <w:rFonts w:hint="eastAsia" w:ascii="宋体" w:hAnsi="宋体" w:cs="宋体"/>
                <w:szCs w:val="21"/>
                <w:highlight w:val="none"/>
                <w:lang w:val="zh-CN" w:eastAsia="zh-CN"/>
              </w:rPr>
            </w:pPr>
            <w:r>
              <w:rPr>
                <w:rFonts w:hint="eastAsia" w:ascii="宋体" w:hAnsi="宋体" w:cs="宋体"/>
                <w:szCs w:val="21"/>
                <w:highlight w:val="none"/>
                <w:lang w:val="zh-CN" w:eastAsia="zh-CN"/>
              </w:rPr>
              <w:t>3.1供应商未被工商行政管理机关在全国企业信用信息公示系统（http://www.gsxt.gov.cn/）中列入严重违法失信企业名单；</w:t>
            </w:r>
          </w:p>
          <w:p w14:paraId="384AAB84">
            <w:pPr>
              <w:autoSpaceDE w:val="0"/>
              <w:autoSpaceDN w:val="0"/>
              <w:adjustRightInd w:val="0"/>
              <w:spacing w:line="400" w:lineRule="exact"/>
              <w:rPr>
                <w:rFonts w:hint="eastAsia" w:ascii="宋体" w:hAnsi="宋体" w:cs="宋体"/>
                <w:szCs w:val="21"/>
                <w:highlight w:val="none"/>
                <w:lang w:val="zh-CN" w:eastAsia="zh-CN"/>
              </w:rPr>
            </w:pPr>
            <w:r>
              <w:rPr>
                <w:rFonts w:hint="eastAsia" w:ascii="宋体" w:hAnsi="宋体" w:cs="宋体"/>
                <w:szCs w:val="21"/>
                <w:highlight w:val="none"/>
                <w:lang w:val="zh-CN" w:eastAsia="zh-CN"/>
              </w:rPr>
              <w:t>3.2 供应商未被列入“信用中国” 网站(www.creditchina.gov.cn)、中国政府采购网(www.ccgp.gov.cn)等渠道信用记录失信被执行人、重大税收违法案件当事人名单、政府采购严重违法失信行为记录名单；</w:t>
            </w:r>
          </w:p>
          <w:p w14:paraId="357B01D4">
            <w:pPr>
              <w:autoSpaceDE w:val="0"/>
              <w:autoSpaceDN w:val="0"/>
              <w:adjustRightInd w:val="0"/>
              <w:spacing w:line="400" w:lineRule="exact"/>
              <w:rPr>
                <w:rFonts w:hint="eastAsia" w:ascii="宋体" w:hAnsi="宋体" w:cs="宋体"/>
                <w:szCs w:val="21"/>
                <w:highlight w:val="none"/>
                <w:lang w:val="zh-CN" w:eastAsia="zh-CN"/>
              </w:rPr>
            </w:pPr>
            <w:r>
              <w:rPr>
                <w:rFonts w:hint="eastAsia" w:ascii="宋体" w:hAnsi="宋体" w:cs="宋体"/>
                <w:szCs w:val="21"/>
                <w:highlight w:val="none"/>
                <w:lang w:val="zh-CN" w:eastAsia="zh-CN"/>
              </w:rPr>
              <w:t>3.3单位负责人为同一人或者存在直接控股、管理关系的不同供应商，不得参加同一合同项下的政府采购活动。否则，作无效标处理。</w:t>
            </w:r>
          </w:p>
          <w:p w14:paraId="59271F5A">
            <w:pPr>
              <w:autoSpaceDE w:val="0"/>
              <w:autoSpaceDN w:val="0"/>
              <w:adjustRightInd w:val="0"/>
              <w:spacing w:line="400" w:lineRule="exact"/>
              <w:rPr>
                <w:rFonts w:ascii="宋体" w:hAnsi="宋体"/>
                <w:color w:val="000000"/>
                <w:szCs w:val="21"/>
              </w:rPr>
            </w:pPr>
            <w:r>
              <w:rPr>
                <w:rFonts w:hint="eastAsia" w:ascii="宋体" w:hAnsi="宋体" w:cs="宋体"/>
                <w:szCs w:val="21"/>
                <w:highlight w:val="none"/>
                <w:lang w:val="zh-CN" w:eastAsia="zh-CN"/>
              </w:rPr>
              <w:t>3.4拒绝列入政府取消投标资格记录期间的供应商参加谈判。</w:t>
            </w:r>
          </w:p>
        </w:tc>
      </w:tr>
      <w:tr w14:paraId="45CAE1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720" w:type="dxa"/>
            <w:tcBorders>
              <w:top w:val="single" w:color="auto" w:sz="4" w:space="0"/>
              <w:left w:val="single" w:color="auto" w:sz="4" w:space="0"/>
              <w:bottom w:val="single" w:color="auto" w:sz="4" w:space="0"/>
              <w:right w:val="single" w:color="auto" w:sz="4" w:space="0"/>
            </w:tcBorders>
            <w:vAlign w:val="center"/>
          </w:tcPr>
          <w:p w14:paraId="4B7E5607">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8</w:t>
            </w:r>
          </w:p>
        </w:tc>
        <w:tc>
          <w:tcPr>
            <w:tcW w:w="2225" w:type="dxa"/>
            <w:tcBorders>
              <w:top w:val="single" w:color="auto" w:sz="4" w:space="0"/>
              <w:left w:val="single" w:color="auto" w:sz="4" w:space="0"/>
              <w:bottom w:val="single" w:color="auto" w:sz="4" w:space="0"/>
              <w:right w:val="single" w:color="auto" w:sz="4" w:space="0"/>
            </w:tcBorders>
            <w:vAlign w:val="center"/>
          </w:tcPr>
          <w:p w14:paraId="7EF86A5F">
            <w:pPr>
              <w:spacing w:line="320" w:lineRule="exact"/>
              <w:jc w:val="center"/>
              <w:rPr>
                <w:rFonts w:ascii="宋体" w:hAnsi="宋体"/>
                <w:color w:val="000000"/>
                <w:szCs w:val="21"/>
                <w:highlight w:val="none"/>
              </w:rPr>
            </w:pPr>
            <w:r>
              <w:rPr>
                <w:rFonts w:hint="eastAsia" w:ascii="宋体" w:hAnsi="宋体"/>
                <w:color w:val="000000"/>
                <w:szCs w:val="21"/>
                <w:highlight w:val="none"/>
              </w:rPr>
              <w:t>谈判小组的组建</w:t>
            </w:r>
          </w:p>
        </w:tc>
        <w:tc>
          <w:tcPr>
            <w:tcW w:w="6661" w:type="dxa"/>
            <w:tcBorders>
              <w:top w:val="single" w:color="auto" w:sz="4" w:space="0"/>
              <w:left w:val="single" w:color="auto" w:sz="4" w:space="0"/>
              <w:bottom w:val="single" w:color="auto" w:sz="4" w:space="0"/>
              <w:right w:val="single" w:color="auto" w:sz="4" w:space="0"/>
            </w:tcBorders>
            <w:vAlign w:val="center"/>
          </w:tcPr>
          <w:p w14:paraId="223B938E">
            <w:pPr>
              <w:spacing w:line="320" w:lineRule="exact"/>
              <w:rPr>
                <w:rFonts w:ascii="宋体" w:hAnsi="宋体"/>
                <w:color w:val="000000"/>
                <w:szCs w:val="21"/>
                <w:highlight w:val="none"/>
              </w:rPr>
            </w:pPr>
            <w:r>
              <w:rPr>
                <w:rFonts w:hint="eastAsia" w:ascii="宋体" w:hAnsi="宋体"/>
                <w:color w:val="000000"/>
                <w:szCs w:val="21"/>
                <w:highlight w:val="none"/>
                <w:lang w:eastAsia="zh-CN"/>
              </w:rPr>
              <w:t>谈判</w:t>
            </w:r>
            <w:r>
              <w:rPr>
                <w:rFonts w:hint="eastAsia" w:ascii="宋体" w:hAnsi="宋体"/>
                <w:color w:val="000000"/>
                <w:szCs w:val="21"/>
                <w:highlight w:val="none"/>
              </w:rPr>
              <w:t>小组的构成：3人组成，</w:t>
            </w:r>
            <w:r>
              <w:rPr>
                <w:rFonts w:hint="eastAsia" w:ascii="宋体" w:hAnsi="宋体"/>
                <w:color w:val="000000"/>
                <w:szCs w:val="21"/>
                <w:highlight w:val="none"/>
                <w:lang w:val="en-US" w:eastAsia="zh-CN"/>
              </w:rPr>
              <w:t>采购人代表0人，外聘</w:t>
            </w:r>
            <w:r>
              <w:rPr>
                <w:rFonts w:hint="eastAsia" w:ascii="宋体" w:hAnsi="宋体"/>
                <w:color w:val="000000"/>
                <w:szCs w:val="21"/>
                <w:highlight w:val="none"/>
              </w:rPr>
              <w:t>专家</w:t>
            </w:r>
            <w:r>
              <w:rPr>
                <w:rFonts w:hint="eastAsia" w:ascii="宋体" w:hAnsi="宋体"/>
                <w:color w:val="000000"/>
                <w:szCs w:val="21"/>
                <w:highlight w:val="none"/>
                <w:lang w:val="en-US" w:eastAsia="zh-CN"/>
              </w:rPr>
              <w:t>3</w:t>
            </w:r>
            <w:r>
              <w:rPr>
                <w:rFonts w:hint="eastAsia" w:ascii="宋体" w:hAnsi="宋体"/>
                <w:color w:val="000000"/>
                <w:szCs w:val="21"/>
                <w:highlight w:val="none"/>
              </w:rPr>
              <w:t>人。</w:t>
            </w:r>
          </w:p>
          <w:p w14:paraId="71AF9E3D">
            <w:pPr>
              <w:spacing w:line="320" w:lineRule="exact"/>
              <w:rPr>
                <w:rFonts w:ascii="宋体" w:hAnsi="宋体"/>
                <w:color w:val="000000"/>
                <w:szCs w:val="21"/>
                <w:highlight w:val="none"/>
              </w:rPr>
            </w:pPr>
            <w:r>
              <w:rPr>
                <w:rFonts w:hint="eastAsia" w:ascii="宋体" w:hAnsi="宋体"/>
                <w:color w:val="000000"/>
                <w:szCs w:val="21"/>
                <w:highlight w:val="none"/>
                <w:lang w:val="en-US" w:eastAsia="zh-CN"/>
              </w:rPr>
              <w:t>谈判</w:t>
            </w:r>
            <w:r>
              <w:rPr>
                <w:rFonts w:hint="eastAsia" w:ascii="宋体" w:hAnsi="宋体"/>
                <w:color w:val="000000"/>
                <w:szCs w:val="21"/>
                <w:highlight w:val="none"/>
              </w:rPr>
              <w:t>专家的确定方式：</w:t>
            </w:r>
            <w:r>
              <w:rPr>
                <w:rFonts w:hint="eastAsia" w:ascii="宋体" w:hAnsi="宋体"/>
                <w:color w:val="000000"/>
                <w:szCs w:val="21"/>
                <w:highlight w:val="none"/>
                <w:lang w:val="en-US" w:eastAsia="zh-CN"/>
              </w:rPr>
              <w:t>外聘</w:t>
            </w:r>
            <w:r>
              <w:rPr>
                <w:rFonts w:hint="eastAsia" w:ascii="宋体" w:hAnsi="宋体"/>
                <w:color w:val="000000"/>
                <w:szCs w:val="21"/>
                <w:highlight w:val="none"/>
              </w:rPr>
              <w:t>专家</w:t>
            </w:r>
            <w:r>
              <w:rPr>
                <w:rFonts w:hint="eastAsia" w:ascii="宋体" w:hAnsi="宋体"/>
                <w:color w:val="000000"/>
                <w:szCs w:val="21"/>
                <w:highlight w:val="none"/>
                <w:lang w:val="zh-CN"/>
              </w:rPr>
              <w:t>从</w:t>
            </w:r>
            <w:r>
              <w:rPr>
                <w:rFonts w:hint="eastAsia" w:ascii="宋体" w:hAnsi="宋体"/>
                <w:color w:val="000000"/>
                <w:szCs w:val="21"/>
                <w:highlight w:val="none"/>
                <w:lang w:val="en-US" w:eastAsia="zh-CN"/>
              </w:rPr>
              <w:t>吉林省</w:t>
            </w:r>
            <w:r>
              <w:rPr>
                <w:rFonts w:hint="eastAsia" w:ascii="宋体" w:hAnsi="宋体"/>
                <w:color w:val="000000"/>
                <w:szCs w:val="21"/>
                <w:highlight w:val="none"/>
                <w:lang w:val="zh-CN"/>
              </w:rPr>
              <w:t>评</w:t>
            </w:r>
            <w:r>
              <w:rPr>
                <w:rFonts w:hint="eastAsia" w:ascii="宋体" w:hAnsi="宋体"/>
                <w:color w:val="000000"/>
                <w:szCs w:val="21"/>
                <w:highlight w:val="none"/>
                <w:lang w:val="en-US" w:eastAsia="zh-CN"/>
              </w:rPr>
              <w:t>审</w:t>
            </w:r>
            <w:r>
              <w:rPr>
                <w:rFonts w:hint="eastAsia" w:ascii="宋体" w:hAnsi="宋体"/>
                <w:color w:val="000000"/>
                <w:szCs w:val="21"/>
                <w:highlight w:val="none"/>
                <w:lang w:val="zh-CN"/>
              </w:rPr>
              <w:t>专家库中随机抽</w:t>
            </w:r>
            <w:r>
              <w:rPr>
                <w:rFonts w:hint="eastAsia" w:ascii="宋体" w:hAnsi="宋体"/>
                <w:color w:val="000000"/>
                <w:szCs w:val="21"/>
                <w:highlight w:val="none"/>
                <w:lang w:val="en-US" w:eastAsia="zh-CN"/>
              </w:rPr>
              <w:t>聘</w:t>
            </w:r>
            <w:r>
              <w:rPr>
                <w:rFonts w:hint="eastAsia" w:ascii="宋体" w:hAnsi="宋体"/>
                <w:color w:val="000000"/>
                <w:szCs w:val="21"/>
                <w:highlight w:val="none"/>
              </w:rPr>
              <w:t>。</w:t>
            </w:r>
          </w:p>
        </w:tc>
      </w:tr>
      <w:tr w14:paraId="643B97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720" w:type="dxa"/>
            <w:tcBorders>
              <w:top w:val="single" w:color="auto" w:sz="4" w:space="0"/>
              <w:left w:val="single" w:color="auto" w:sz="4" w:space="0"/>
              <w:bottom w:val="single" w:color="auto" w:sz="4" w:space="0"/>
              <w:right w:val="single" w:color="auto" w:sz="4" w:space="0"/>
            </w:tcBorders>
            <w:vAlign w:val="center"/>
          </w:tcPr>
          <w:p w14:paraId="50CFF762">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9</w:t>
            </w:r>
          </w:p>
        </w:tc>
        <w:tc>
          <w:tcPr>
            <w:tcW w:w="2225" w:type="dxa"/>
            <w:tcBorders>
              <w:top w:val="single" w:color="auto" w:sz="4" w:space="0"/>
              <w:left w:val="single" w:color="auto" w:sz="4" w:space="0"/>
              <w:bottom w:val="single" w:color="auto" w:sz="4" w:space="0"/>
              <w:right w:val="single" w:color="auto" w:sz="4" w:space="0"/>
            </w:tcBorders>
            <w:vAlign w:val="center"/>
          </w:tcPr>
          <w:p w14:paraId="220F43DF">
            <w:pPr>
              <w:spacing w:line="320" w:lineRule="exact"/>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是否授权</w:t>
            </w:r>
            <w:r>
              <w:rPr>
                <w:rFonts w:hint="eastAsia" w:ascii="宋体" w:hAnsi="宋体"/>
                <w:color w:val="000000"/>
                <w:szCs w:val="21"/>
                <w:highlight w:val="none"/>
                <w:lang w:eastAsia="zh-CN"/>
              </w:rPr>
              <w:t>谈判小组</w:t>
            </w:r>
            <w:r>
              <w:rPr>
                <w:rFonts w:hint="eastAsia" w:ascii="宋体" w:hAnsi="宋体"/>
                <w:color w:val="000000"/>
                <w:szCs w:val="21"/>
                <w:highlight w:val="none"/>
              </w:rPr>
              <w:t>确定</w:t>
            </w:r>
            <w:r>
              <w:rPr>
                <w:rFonts w:hint="eastAsia" w:ascii="宋体" w:hAnsi="宋体"/>
                <w:color w:val="000000"/>
                <w:szCs w:val="21"/>
                <w:highlight w:val="none"/>
                <w:lang w:eastAsia="zh-CN"/>
              </w:rPr>
              <w:t>成交人</w:t>
            </w:r>
          </w:p>
        </w:tc>
        <w:tc>
          <w:tcPr>
            <w:tcW w:w="6661" w:type="dxa"/>
            <w:tcBorders>
              <w:top w:val="single" w:color="auto" w:sz="4" w:space="0"/>
              <w:left w:val="single" w:color="auto" w:sz="4" w:space="0"/>
              <w:bottom w:val="single" w:color="auto" w:sz="4" w:space="0"/>
              <w:right w:val="single" w:color="auto" w:sz="4" w:space="0"/>
            </w:tcBorders>
            <w:vAlign w:val="center"/>
          </w:tcPr>
          <w:p w14:paraId="51B12419">
            <w:pPr>
              <w:spacing w:line="320" w:lineRule="exact"/>
              <w:rPr>
                <w:rFonts w:ascii="宋体" w:hAnsi="宋体"/>
                <w:color w:val="000000"/>
                <w:sz w:val="21"/>
                <w:szCs w:val="21"/>
                <w:highlight w:val="none"/>
              </w:rPr>
            </w:pPr>
            <w:r>
              <w:rPr>
                <w:rFonts w:hint="eastAsia" w:ascii="宋体" w:hAnsi="宋体"/>
                <w:color w:val="000000"/>
                <w:sz w:val="21"/>
                <w:szCs w:val="21"/>
                <w:highlight w:val="none"/>
              </w:rPr>
              <w:t>□是</w:t>
            </w:r>
          </w:p>
          <w:p w14:paraId="7D712900">
            <w:pPr>
              <w:spacing w:line="320" w:lineRule="exact"/>
              <w:rPr>
                <w:rFonts w:ascii="宋体" w:hAnsi="宋体"/>
                <w:color w:val="000000"/>
                <w:szCs w:val="21"/>
                <w:highlight w:val="none"/>
              </w:rPr>
            </w:pPr>
            <w:r>
              <w:rPr>
                <w:rFonts w:hint="eastAsia" w:ascii="宋体" w:hAnsi="宋体"/>
                <w:color w:val="000000"/>
                <w:sz w:val="21"/>
                <w:szCs w:val="21"/>
                <w:highlight w:val="none"/>
              </w:rPr>
              <w:t>√否，推荐3名中标候选人。</w:t>
            </w:r>
          </w:p>
        </w:tc>
      </w:tr>
      <w:tr w14:paraId="086FB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720" w:type="dxa"/>
            <w:tcBorders>
              <w:top w:val="single" w:color="auto" w:sz="4" w:space="0"/>
              <w:left w:val="single" w:color="auto" w:sz="4" w:space="0"/>
              <w:bottom w:val="single" w:color="auto" w:sz="4" w:space="0"/>
              <w:right w:val="single" w:color="auto" w:sz="4" w:space="0"/>
            </w:tcBorders>
            <w:vAlign w:val="center"/>
          </w:tcPr>
          <w:p w14:paraId="35C073A8">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rPr>
              <w:t>1</w:t>
            </w:r>
            <w:r>
              <w:rPr>
                <w:rFonts w:hint="eastAsia" w:ascii="宋体" w:hAnsi="宋体"/>
                <w:color w:val="000000"/>
                <w:szCs w:val="21"/>
                <w:lang w:val="en-US" w:eastAsia="zh-CN"/>
              </w:rPr>
              <w:t>0</w:t>
            </w:r>
          </w:p>
        </w:tc>
        <w:tc>
          <w:tcPr>
            <w:tcW w:w="2225" w:type="dxa"/>
            <w:tcBorders>
              <w:top w:val="single" w:color="auto" w:sz="4" w:space="0"/>
              <w:left w:val="single" w:color="auto" w:sz="4" w:space="0"/>
              <w:bottom w:val="single" w:color="auto" w:sz="4" w:space="0"/>
              <w:right w:val="single" w:color="auto" w:sz="4" w:space="0"/>
            </w:tcBorders>
            <w:vAlign w:val="center"/>
          </w:tcPr>
          <w:p w14:paraId="6F9215CD">
            <w:pPr>
              <w:autoSpaceDE w:val="0"/>
              <w:autoSpaceDN w:val="0"/>
              <w:adjustRightInd w:val="0"/>
              <w:spacing w:line="400" w:lineRule="exact"/>
              <w:jc w:val="center"/>
              <w:rPr>
                <w:rFonts w:ascii="宋体" w:hAnsi="宋体"/>
                <w:bCs/>
                <w:lang w:val="zh-CN"/>
              </w:rPr>
            </w:pPr>
            <w:r>
              <w:rPr>
                <w:rFonts w:hint="eastAsia" w:ascii="宋体" w:hAnsi="宋体"/>
                <w:bCs/>
                <w:lang w:val="zh-CN"/>
              </w:rPr>
              <w:t>评审办法</w:t>
            </w:r>
          </w:p>
        </w:tc>
        <w:tc>
          <w:tcPr>
            <w:tcW w:w="6661" w:type="dxa"/>
            <w:tcBorders>
              <w:top w:val="single" w:color="auto" w:sz="4" w:space="0"/>
              <w:left w:val="single" w:color="auto" w:sz="4" w:space="0"/>
              <w:bottom w:val="single" w:color="auto" w:sz="4" w:space="0"/>
              <w:right w:val="single" w:color="auto" w:sz="4" w:space="0"/>
            </w:tcBorders>
            <w:vAlign w:val="center"/>
          </w:tcPr>
          <w:p w14:paraId="187B814B">
            <w:pPr>
              <w:autoSpaceDE w:val="0"/>
              <w:autoSpaceDN w:val="0"/>
              <w:adjustRightInd w:val="0"/>
              <w:spacing w:line="400" w:lineRule="exact"/>
              <w:rPr>
                <w:rFonts w:ascii="宋体" w:hAnsi="宋体"/>
                <w:bCs/>
                <w:lang w:val="zh-CN"/>
              </w:rPr>
            </w:pPr>
            <w:r>
              <w:rPr>
                <w:rFonts w:hint="eastAsia" w:ascii="宋体" w:hAnsi="宋体"/>
                <w:bCs/>
                <w:lang w:val="zh-CN"/>
              </w:rPr>
              <w:t>最低价法</w:t>
            </w:r>
          </w:p>
        </w:tc>
      </w:tr>
      <w:tr w14:paraId="431D83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7" w:hRule="atLeast"/>
        </w:trPr>
        <w:tc>
          <w:tcPr>
            <w:tcW w:w="720" w:type="dxa"/>
            <w:tcBorders>
              <w:top w:val="single" w:color="auto" w:sz="4" w:space="0"/>
              <w:left w:val="single" w:color="auto" w:sz="4" w:space="0"/>
              <w:bottom w:val="single" w:color="auto" w:sz="4" w:space="0"/>
              <w:right w:val="single" w:color="auto" w:sz="4" w:space="0"/>
            </w:tcBorders>
            <w:vAlign w:val="center"/>
          </w:tcPr>
          <w:p w14:paraId="3941E78B">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rPr>
              <w:t>1</w:t>
            </w:r>
            <w:r>
              <w:rPr>
                <w:rFonts w:hint="eastAsia" w:ascii="宋体" w:hAnsi="宋体"/>
                <w:color w:val="000000"/>
                <w:szCs w:val="21"/>
                <w:lang w:val="en-US" w:eastAsia="zh-CN"/>
              </w:rPr>
              <w:t>1</w:t>
            </w:r>
          </w:p>
        </w:tc>
        <w:tc>
          <w:tcPr>
            <w:tcW w:w="2225" w:type="dxa"/>
            <w:tcBorders>
              <w:top w:val="single" w:color="auto" w:sz="4" w:space="0"/>
              <w:left w:val="single" w:color="auto" w:sz="4" w:space="0"/>
              <w:bottom w:val="single" w:color="auto" w:sz="4" w:space="0"/>
              <w:right w:val="single" w:color="auto" w:sz="4" w:space="0"/>
            </w:tcBorders>
            <w:vAlign w:val="center"/>
          </w:tcPr>
          <w:p w14:paraId="34E36E42">
            <w:pPr>
              <w:spacing w:line="320" w:lineRule="exact"/>
              <w:jc w:val="center"/>
              <w:rPr>
                <w:rFonts w:ascii="宋体" w:hAnsi="宋体"/>
                <w:color w:val="000000"/>
                <w:szCs w:val="21"/>
                <w:highlight w:val="none"/>
              </w:rPr>
            </w:pPr>
            <w:r>
              <w:rPr>
                <w:rFonts w:hint="eastAsia" w:ascii="宋体" w:hAnsi="宋体"/>
                <w:color w:val="000000"/>
                <w:szCs w:val="21"/>
                <w:highlight w:val="none"/>
              </w:rPr>
              <w:t>采购代理服务费</w:t>
            </w:r>
          </w:p>
        </w:tc>
        <w:tc>
          <w:tcPr>
            <w:tcW w:w="6661" w:type="dxa"/>
            <w:tcBorders>
              <w:top w:val="single" w:color="auto" w:sz="4" w:space="0"/>
              <w:left w:val="single" w:color="auto" w:sz="4" w:space="0"/>
              <w:bottom w:val="single" w:color="auto" w:sz="4" w:space="0"/>
              <w:right w:val="single" w:color="auto" w:sz="4" w:space="0"/>
            </w:tcBorders>
            <w:vAlign w:val="center"/>
          </w:tcPr>
          <w:p w14:paraId="1FA251A1">
            <w:pPr>
              <w:spacing w:line="320" w:lineRule="exact"/>
              <w:rPr>
                <w:rFonts w:hint="default" w:ascii="宋体" w:hAnsi="宋体" w:eastAsia="宋体"/>
                <w:color w:val="000000"/>
                <w:szCs w:val="21"/>
                <w:highlight w:val="none"/>
                <w:lang w:val="en-US" w:eastAsia="zh-CN"/>
              </w:rPr>
            </w:pPr>
            <w:r>
              <w:rPr>
                <w:rFonts w:hint="eastAsia" w:ascii="宋体" w:hAnsi="宋体" w:eastAsia="宋体" w:cs="Times New Roman"/>
                <w:color w:val="000000"/>
                <w:szCs w:val="21"/>
                <w:highlight w:val="none"/>
                <w:lang w:val="en-US" w:eastAsia="zh-CN"/>
              </w:rPr>
              <w:t>由</w:t>
            </w:r>
            <w:r>
              <w:rPr>
                <w:rFonts w:hint="default" w:ascii="宋体" w:hAnsi="宋体" w:eastAsia="宋体" w:cs="Times New Roman"/>
                <w:color w:val="000000"/>
                <w:szCs w:val="21"/>
                <w:highlight w:val="none"/>
                <w:lang w:val="en-US" w:eastAsia="zh-CN"/>
              </w:rPr>
              <w:t>中标供应商</w:t>
            </w:r>
            <w:r>
              <w:rPr>
                <w:rFonts w:hint="eastAsia" w:ascii="宋体" w:hAnsi="宋体" w:eastAsia="宋体" w:cs="Times New Roman"/>
                <w:color w:val="000000"/>
                <w:szCs w:val="21"/>
                <w:highlight w:val="none"/>
                <w:lang w:val="en-US" w:eastAsia="zh-CN"/>
              </w:rPr>
              <w:t>支付；</w:t>
            </w:r>
            <w:r>
              <w:rPr>
                <w:rFonts w:hint="default" w:ascii="宋体" w:hAnsi="宋体" w:eastAsia="宋体" w:cs="Times New Roman"/>
                <w:color w:val="000000"/>
                <w:szCs w:val="21"/>
                <w:highlight w:val="none"/>
                <w:lang w:val="en-US" w:eastAsia="zh-CN"/>
              </w:rPr>
              <w:t>采购代理服务费执行《国家发展改革委关于进一步放开建设项目专业服务价格的通知》（发改价格〔2015〕299号），实行市场价格，采购代理服务费一次性核定</w:t>
            </w:r>
            <w:r>
              <w:rPr>
                <w:rFonts w:hint="eastAsia" w:ascii="宋体" w:hAnsi="宋体" w:eastAsia="宋体" w:cs="Times New Roman"/>
                <w:color w:val="000000"/>
                <w:szCs w:val="21"/>
                <w:highlight w:val="none"/>
                <w:lang w:val="en-US" w:eastAsia="zh-CN"/>
              </w:rPr>
              <w:t>为</w:t>
            </w:r>
            <w:r>
              <w:rPr>
                <w:rFonts w:hint="eastAsia" w:ascii="宋体" w:hAnsi="宋体" w:cs="Times New Roman"/>
                <w:color w:val="000000"/>
                <w:szCs w:val="21"/>
                <w:highlight w:val="none"/>
                <w:lang w:val="en-US" w:eastAsia="zh-CN"/>
              </w:rPr>
              <w:t>5000</w:t>
            </w:r>
            <w:r>
              <w:rPr>
                <w:rFonts w:hint="default" w:ascii="宋体" w:hAnsi="宋体" w:eastAsia="宋体" w:cs="Times New Roman"/>
                <w:color w:val="000000"/>
                <w:szCs w:val="21"/>
                <w:highlight w:val="none"/>
                <w:lang w:val="en-US" w:eastAsia="zh-CN"/>
              </w:rPr>
              <w:t>元。</w:t>
            </w:r>
          </w:p>
        </w:tc>
      </w:tr>
      <w:tr w14:paraId="6A4D9B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720" w:type="dxa"/>
            <w:tcBorders>
              <w:top w:val="single" w:color="auto" w:sz="4" w:space="0"/>
              <w:left w:val="single" w:color="auto" w:sz="4" w:space="0"/>
              <w:bottom w:val="single" w:color="auto" w:sz="4" w:space="0"/>
              <w:right w:val="single" w:color="auto" w:sz="4" w:space="0"/>
            </w:tcBorders>
            <w:vAlign w:val="center"/>
          </w:tcPr>
          <w:p w14:paraId="680243CF">
            <w:pPr>
              <w:spacing w:line="320" w:lineRule="exact"/>
              <w:jc w:val="center"/>
              <w:rPr>
                <w:rFonts w:ascii="宋体" w:hAnsi="宋体"/>
                <w:color w:val="000000"/>
                <w:szCs w:val="21"/>
              </w:rPr>
            </w:pPr>
            <w:r>
              <w:rPr>
                <w:rFonts w:hint="eastAsia" w:ascii="宋体" w:hAnsi="宋体"/>
                <w:color w:val="000000"/>
                <w:szCs w:val="21"/>
              </w:rPr>
              <w:t>12</w:t>
            </w:r>
          </w:p>
        </w:tc>
        <w:tc>
          <w:tcPr>
            <w:tcW w:w="2225" w:type="dxa"/>
            <w:tcBorders>
              <w:top w:val="single" w:color="auto" w:sz="4" w:space="0"/>
              <w:left w:val="single" w:color="auto" w:sz="4" w:space="0"/>
              <w:bottom w:val="single" w:color="auto" w:sz="4" w:space="0"/>
              <w:right w:val="single" w:color="auto" w:sz="4" w:space="0"/>
            </w:tcBorders>
            <w:vAlign w:val="center"/>
          </w:tcPr>
          <w:p w14:paraId="0C1BB982">
            <w:pPr>
              <w:spacing w:line="320" w:lineRule="exact"/>
              <w:jc w:val="center"/>
              <w:rPr>
                <w:rFonts w:ascii="宋体" w:hAnsi="宋体"/>
                <w:color w:val="000000"/>
                <w:szCs w:val="21"/>
              </w:rPr>
            </w:pPr>
            <w:r>
              <w:rPr>
                <w:rFonts w:hint="eastAsia" w:ascii="宋体" w:hAnsi="宋体"/>
                <w:color w:val="000000"/>
                <w:szCs w:val="21"/>
                <w:lang w:eastAsia="zh-CN"/>
              </w:rPr>
              <w:t>谈判</w:t>
            </w:r>
            <w:r>
              <w:rPr>
                <w:rFonts w:hint="eastAsia" w:ascii="宋体" w:hAnsi="宋体"/>
                <w:color w:val="000000"/>
                <w:szCs w:val="21"/>
              </w:rPr>
              <w:t>有效期</w:t>
            </w:r>
          </w:p>
        </w:tc>
        <w:tc>
          <w:tcPr>
            <w:tcW w:w="6661" w:type="dxa"/>
            <w:tcBorders>
              <w:top w:val="single" w:color="auto" w:sz="4" w:space="0"/>
              <w:left w:val="single" w:color="auto" w:sz="4" w:space="0"/>
              <w:bottom w:val="single" w:color="auto" w:sz="4" w:space="0"/>
              <w:right w:val="single" w:color="auto" w:sz="4" w:space="0"/>
            </w:tcBorders>
            <w:vAlign w:val="center"/>
          </w:tcPr>
          <w:p w14:paraId="0CCF253F">
            <w:pPr>
              <w:spacing w:line="320" w:lineRule="exact"/>
              <w:rPr>
                <w:rFonts w:ascii="宋体" w:hAnsi="宋体"/>
                <w:color w:val="000000"/>
                <w:szCs w:val="21"/>
              </w:rPr>
            </w:pPr>
            <w:r>
              <w:rPr>
                <w:rFonts w:hint="eastAsia" w:ascii="宋体" w:hAnsi="宋体"/>
                <w:color w:val="000000"/>
                <w:szCs w:val="21"/>
              </w:rPr>
              <w:t>为：</w:t>
            </w:r>
            <w:r>
              <w:rPr>
                <w:rFonts w:hint="eastAsia" w:ascii="宋体" w:hAnsi="宋体"/>
                <w:color w:val="000000"/>
                <w:szCs w:val="21"/>
                <w:u w:val="single"/>
                <w:lang w:val="en-US" w:eastAsia="zh-CN"/>
              </w:rPr>
              <w:t>6</w:t>
            </w:r>
            <w:r>
              <w:rPr>
                <w:rFonts w:hint="eastAsia" w:ascii="宋体" w:hAnsi="宋体"/>
                <w:color w:val="000000"/>
                <w:szCs w:val="21"/>
                <w:u w:val="single"/>
              </w:rPr>
              <w:t>0天</w:t>
            </w:r>
            <w:r>
              <w:rPr>
                <w:rFonts w:hint="eastAsia" w:ascii="宋体" w:hAnsi="宋体"/>
                <w:color w:val="000000"/>
                <w:szCs w:val="21"/>
              </w:rPr>
              <w:t>（日历天）</w:t>
            </w:r>
          </w:p>
        </w:tc>
      </w:tr>
      <w:tr w14:paraId="00653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20" w:type="dxa"/>
            <w:tcBorders>
              <w:top w:val="single" w:color="auto" w:sz="4" w:space="0"/>
              <w:left w:val="single" w:color="auto" w:sz="4" w:space="0"/>
              <w:bottom w:val="single" w:color="auto" w:sz="4" w:space="0"/>
              <w:right w:val="single" w:color="auto" w:sz="4" w:space="0"/>
            </w:tcBorders>
            <w:vAlign w:val="center"/>
          </w:tcPr>
          <w:p w14:paraId="48868948">
            <w:pPr>
              <w:spacing w:line="320" w:lineRule="exact"/>
              <w:jc w:val="center"/>
              <w:rPr>
                <w:rFonts w:ascii="宋体" w:hAnsi="宋体"/>
                <w:color w:val="000000"/>
                <w:szCs w:val="21"/>
              </w:rPr>
            </w:pPr>
            <w:r>
              <w:rPr>
                <w:rFonts w:hint="eastAsia" w:ascii="宋体" w:hAnsi="宋体"/>
                <w:color w:val="000000"/>
                <w:szCs w:val="21"/>
              </w:rPr>
              <w:t>13</w:t>
            </w:r>
          </w:p>
        </w:tc>
        <w:tc>
          <w:tcPr>
            <w:tcW w:w="2225" w:type="dxa"/>
            <w:tcBorders>
              <w:top w:val="single" w:color="auto" w:sz="4" w:space="0"/>
              <w:left w:val="single" w:color="auto" w:sz="4" w:space="0"/>
              <w:bottom w:val="single" w:color="auto" w:sz="4" w:space="0"/>
              <w:right w:val="single" w:color="auto" w:sz="4" w:space="0"/>
            </w:tcBorders>
            <w:vAlign w:val="center"/>
          </w:tcPr>
          <w:p w14:paraId="499A77FF">
            <w:pPr>
              <w:spacing w:line="320" w:lineRule="exact"/>
              <w:jc w:val="center"/>
              <w:rPr>
                <w:rFonts w:ascii="宋体" w:hAnsi="宋体"/>
                <w:szCs w:val="21"/>
                <w:highlight w:val="none"/>
              </w:rPr>
            </w:pPr>
            <w:r>
              <w:rPr>
                <w:rFonts w:hint="eastAsia" w:ascii="宋体" w:hAnsi="宋体"/>
                <w:szCs w:val="21"/>
                <w:highlight w:val="none"/>
              </w:rPr>
              <w:t>踏勘现场</w:t>
            </w:r>
          </w:p>
        </w:tc>
        <w:tc>
          <w:tcPr>
            <w:tcW w:w="6661" w:type="dxa"/>
            <w:tcBorders>
              <w:top w:val="single" w:color="auto" w:sz="4" w:space="0"/>
              <w:left w:val="single" w:color="auto" w:sz="4" w:space="0"/>
              <w:bottom w:val="single" w:color="auto" w:sz="4" w:space="0"/>
              <w:right w:val="single" w:color="auto" w:sz="4" w:space="0"/>
            </w:tcBorders>
            <w:vAlign w:val="center"/>
          </w:tcPr>
          <w:p w14:paraId="2A1E99F3">
            <w:pPr>
              <w:spacing w:line="320" w:lineRule="exact"/>
              <w:rPr>
                <w:rFonts w:hint="eastAsia" w:ascii="宋体" w:hAnsi="宋体"/>
                <w:highlight w:val="none"/>
                <w:lang w:val="en-US" w:eastAsia="zh-CN"/>
              </w:rPr>
            </w:pPr>
            <w:r>
              <w:rPr>
                <w:rFonts w:hint="eastAsia" w:ascii="宋体" w:hAnsi="宋体"/>
                <w:highlight w:val="none"/>
                <w:lang w:val="en-US" w:eastAsia="zh-CN"/>
              </w:rPr>
              <w:t>是否需要进行现场勘查：是</w:t>
            </w:r>
          </w:p>
          <w:p w14:paraId="6FE0AE53">
            <w:pPr>
              <w:spacing w:line="320" w:lineRule="exact"/>
              <w:rPr>
                <w:rFonts w:hint="eastAsia" w:ascii="宋体" w:hAnsi="宋体"/>
                <w:highlight w:val="none"/>
                <w:lang w:val="en-US" w:eastAsia="zh-CN"/>
              </w:rPr>
            </w:pPr>
            <w:r>
              <w:rPr>
                <w:rFonts w:hint="eastAsia" w:ascii="宋体" w:hAnsi="宋体"/>
                <w:highlight w:val="none"/>
                <w:lang w:val="en-US" w:eastAsia="zh-CN"/>
              </w:rPr>
              <w:t>勘查时间：自行组织</w:t>
            </w:r>
          </w:p>
          <w:p w14:paraId="3C0DF995">
            <w:pPr>
              <w:spacing w:line="320" w:lineRule="exact"/>
              <w:rPr>
                <w:rFonts w:hint="eastAsia" w:ascii="宋体" w:hAnsi="宋体"/>
                <w:highlight w:val="none"/>
                <w:lang w:val="en-US" w:eastAsia="zh-CN"/>
              </w:rPr>
            </w:pPr>
            <w:r>
              <w:rPr>
                <w:rFonts w:hint="eastAsia" w:ascii="宋体" w:hAnsi="宋体"/>
                <w:highlight w:val="none"/>
                <w:lang w:val="en-US" w:eastAsia="zh-CN"/>
              </w:rPr>
              <w:t>勘查地点：延边边境管理支队各基层单位食堂、伙食点</w:t>
            </w:r>
          </w:p>
          <w:p w14:paraId="3DE173DA">
            <w:pPr>
              <w:spacing w:line="320" w:lineRule="exact"/>
              <w:rPr>
                <w:rFonts w:hint="eastAsia" w:ascii="宋体" w:hAnsi="宋体"/>
                <w:highlight w:val="none"/>
                <w:lang w:val="en-US" w:eastAsia="zh-CN"/>
              </w:rPr>
            </w:pPr>
            <w:r>
              <w:rPr>
                <w:rFonts w:hint="eastAsia" w:ascii="宋体" w:hAnsi="宋体"/>
                <w:highlight w:val="none"/>
                <w:lang w:val="en-US" w:eastAsia="zh-CN"/>
              </w:rPr>
              <w:t xml:space="preserve">联系人：师鹏    </w:t>
            </w:r>
          </w:p>
          <w:p w14:paraId="40F69EC4">
            <w:pPr>
              <w:spacing w:line="320" w:lineRule="exact"/>
              <w:rPr>
                <w:rFonts w:hint="eastAsia"/>
                <w:highlight w:val="none"/>
                <w:lang w:eastAsia="zh-CN"/>
              </w:rPr>
            </w:pPr>
            <w:r>
              <w:rPr>
                <w:rFonts w:hint="eastAsia" w:ascii="宋体" w:hAnsi="宋体"/>
                <w:highlight w:val="none"/>
                <w:lang w:val="en-US" w:eastAsia="zh-CN"/>
              </w:rPr>
              <w:t xml:space="preserve">联系电话：18643296060 </w:t>
            </w:r>
          </w:p>
        </w:tc>
      </w:tr>
      <w:tr w14:paraId="712497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20" w:type="dxa"/>
            <w:tcBorders>
              <w:top w:val="single" w:color="auto" w:sz="4" w:space="0"/>
              <w:left w:val="single" w:color="auto" w:sz="4" w:space="0"/>
              <w:bottom w:val="single" w:color="auto" w:sz="4" w:space="0"/>
              <w:right w:val="single" w:color="auto" w:sz="4" w:space="0"/>
            </w:tcBorders>
            <w:vAlign w:val="center"/>
          </w:tcPr>
          <w:p w14:paraId="5D75F796">
            <w:pPr>
              <w:spacing w:line="320" w:lineRule="exact"/>
              <w:jc w:val="center"/>
              <w:rPr>
                <w:rFonts w:ascii="宋体" w:hAnsi="宋体"/>
                <w:color w:val="000000"/>
                <w:szCs w:val="21"/>
              </w:rPr>
            </w:pPr>
            <w:r>
              <w:rPr>
                <w:rFonts w:hint="eastAsia" w:ascii="宋体" w:hAnsi="宋体"/>
                <w:color w:val="000000"/>
                <w:szCs w:val="21"/>
              </w:rPr>
              <w:t>14</w:t>
            </w:r>
          </w:p>
        </w:tc>
        <w:tc>
          <w:tcPr>
            <w:tcW w:w="2225" w:type="dxa"/>
            <w:tcBorders>
              <w:top w:val="single" w:color="auto" w:sz="4" w:space="0"/>
              <w:left w:val="single" w:color="auto" w:sz="4" w:space="0"/>
              <w:bottom w:val="single" w:color="auto" w:sz="4" w:space="0"/>
              <w:right w:val="single" w:color="auto" w:sz="4" w:space="0"/>
            </w:tcBorders>
            <w:vAlign w:val="center"/>
          </w:tcPr>
          <w:p w14:paraId="1EB1D0AF">
            <w:pPr>
              <w:spacing w:line="320" w:lineRule="exact"/>
              <w:jc w:val="center"/>
              <w:rPr>
                <w:rFonts w:ascii="宋体" w:hAnsi="宋体"/>
                <w:color w:val="000000"/>
                <w:szCs w:val="21"/>
              </w:rPr>
            </w:pPr>
            <w:r>
              <w:rPr>
                <w:rFonts w:hint="eastAsia" w:ascii="宋体" w:hAnsi="宋体"/>
                <w:color w:val="000000"/>
                <w:szCs w:val="21"/>
              </w:rPr>
              <w:t>响应文件份数</w:t>
            </w:r>
          </w:p>
        </w:tc>
        <w:tc>
          <w:tcPr>
            <w:tcW w:w="6661" w:type="dxa"/>
            <w:tcBorders>
              <w:top w:val="single" w:color="auto" w:sz="4" w:space="0"/>
              <w:left w:val="single" w:color="auto" w:sz="4" w:space="0"/>
              <w:bottom w:val="single" w:color="auto" w:sz="4" w:space="0"/>
              <w:right w:val="single" w:color="auto" w:sz="4" w:space="0"/>
            </w:tcBorders>
            <w:vAlign w:val="center"/>
          </w:tcPr>
          <w:p w14:paraId="0AEA0828">
            <w:pPr>
              <w:spacing w:line="320" w:lineRule="exact"/>
              <w:rPr>
                <w:rFonts w:ascii="宋体" w:hAnsi="宋体"/>
                <w:color w:val="000000"/>
                <w:szCs w:val="21"/>
              </w:rPr>
            </w:pPr>
            <w:r>
              <w:rPr>
                <w:rFonts w:hint="eastAsia" w:ascii="宋体" w:hAnsi="宋体"/>
                <w:color w:val="000000"/>
                <w:szCs w:val="21"/>
              </w:rPr>
              <w:t>一份正本，</w:t>
            </w:r>
            <w:r>
              <w:rPr>
                <w:rFonts w:hint="eastAsia" w:ascii="宋体" w:hAnsi="宋体"/>
                <w:color w:val="000000"/>
                <w:szCs w:val="21"/>
                <w:lang w:eastAsia="zh-CN"/>
              </w:rPr>
              <w:t>三</w:t>
            </w:r>
            <w:r>
              <w:rPr>
                <w:rFonts w:hint="eastAsia" w:ascii="宋体" w:hAnsi="宋体"/>
                <w:color w:val="000000"/>
                <w:szCs w:val="21"/>
              </w:rPr>
              <w:t>份副本,电子版U盘一份。</w:t>
            </w:r>
          </w:p>
        </w:tc>
      </w:tr>
      <w:tr w14:paraId="721B2B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20" w:type="dxa"/>
            <w:tcBorders>
              <w:top w:val="single" w:color="auto" w:sz="4" w:space="0"/>
              <w:left w:val="single" w:color="auto" w:sz="4" w:space="0"/>
              <w:bottom w:val="single" w:color="auto" w:sz="4" w:space="0"/>
              <w:right w:val="single" w:color="auto" w:sz="4" w:space="0"/>
            </w:tcBorders>
            <w:vAlign w:val="center"/>
          </w:tcPr>
          <w:p w14:paraId="7184AC10">
            <w:pPr>
              <w:spacing w:line="320" w:lineRule="exact"/>
              <w:jc w:val="center"/>
              <w:rPr>
                <w:rFonts w:ascii="宋体" w:hAnsi="宋体"/>
                <w:bCs/>
                <w:lang w:val="zh-CN"/>
              </w:rPr>
            </w:pPr>
            <w:r>
              <w:rPr>
                <w:rFonts w:hint="eastAsia" w:ascii="宋体" w:hAnsi="宋体"/>
                <w:color w:val="000000"/>
                <w:szCs w:val="21"/>
              </w:rPr>
              <w:t>15</w:t>
            </w:r>
          </w:p>
        </w:tc>
        <w:tc>
          <w:tcPr>
            <w:tcW w:w="2225" w:type="dxa"/>
            <w:tcBorders>
              <w:top w:val="single" w:color="auto" w:sz="4" w:space="0"/>
              <w:left w:val="single" w:color="auto" w:sz="4" w:space="0"/>
              <w:bottom w:val="single" w:color="auto" w:sz="4" w:space="0"/>
              <w:right w:val="single" w:color="auto" w:sz="4" w:space="0"/>
            </w:tcBorders>
            <w:vAlign w:val="center"/>
          </w:tcPr>
          <w:p w14:paraId="236256A8">
            <w:pPr>
              <w:autoSpaceDE w:val="0"/>
              <w:autoSpaceDN w:val="0"/>
              <w:adjustRightInd w:val="0"/>
              <w:spacing w:line="400" w:lineRule="exact"/>
              <w:jc w:val="center"/>
              <w:rPr>
                <w:rFonts w:ascii="宋体" w:hAnsi="宋体"/>
                <w:bCs/>
                <w:lang w:val="zh-CN"/>
              </w:rPr>
            </w:pPr>
            <w:r>
              <w:rPr>
                <w:rFonts w:hint="eastAsia" w:ascii="宋体" w:hAnsi="宋体"/>
                <w:bCs/>
                <w:lang w:val="zh-CN"/>
              </w:rPr>
              <w:t>是否允许递交备选投标方案</w:t>
            </w:r>
          </w:p>
        </w:tc>
        <w:tc>
          <w:tcPr>
            <w:tcW w:w="6661" w:type="dxa"/>
            <w:tcBorders>
              <w:top w:val="single" w:color="auto" w:sz="4" w:space="0"/>
              <w:left w:val="single" w:color="auto" w:sz="4" w:space="0"/>
              <w:bottom w:val="single" w:color="auto" w:sz="4" w:space="0"/>
              <w:right w:val="single" w:color="auto" w:sz="4" w:space="0"/>
            </w:tcBorders>
            <w:vAlign w:val="center"/>
          </w:tcPr>
          <w:p w14:paraId="70CD0605">
            <w:pPr>
              <w:autoSpaceDE w:val="0"/>
              <w:autoSpaceDN w:val="0"/>
              <w:adjustRightInd w:val="0"/>
              <w:spacing w:line="400" w:lineRule="exact"/>
              <w:rPr>
                <w:rFonts w:ascii="宋体" w:hAnsi="宋体"/>
                <w:bCs/>
                <w:lang w:val="zh-CN"/>
              </w:rPr>
            </w:pPr>
            <w:r>
              <w:rPr>
                <w:rFonts w:hint="eastAsia" w:ascii="宋体" w:hAnsi="宋体"/>
                <w:bCs/>
                <w:lang w:val="zh-CN"/>
              </w:rPr>
              <w:t>不允许递交备选响应方案</w:t>
            </w:r>
          </w:p>
        </w:tc>
      </w:tr>
      <w:tr w14:paraId="782A3B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20" w:type="dxa"/>
            <w:tcBorders>
              <w:top w:val="single" w:color="auto" w:sz="4" w:space="0"/>
              <w:left w:val="single" w:color="auto" w:sz="4" w:space="0"/>
              <w:bottom w:val="single" w:color="auto" w:sz="4" w:space="0"/>
              <w:right w:val="single" w:color="auto" w:sz="4" w:space="0"/>
            </w:tcBorders>
            <w:vAlign w:val="center"/>
          </w:tcPr>
          <w:p w14:paraId="013FCB9A">
            <w:pPr>
              <w:autoSpaceDE w:val="0"/>
              <w:autoSpaceDN w:val="0"/>
              <w:adjustRightInd w:val="0"/>
              <w:spacing w:line="400" w:lineRule="exact"/>
              <w:jc w:val="center"/>
              <w:rPr>
                <w:rFonts w:hint="eastAsia" w:ascii="宋体" w:hAnsi="宋体"/>
                <w:color w:val="000000"/>
                <w:szCs w:val="21"/>
              </w:rPr>
            </w:pPr>
            <w:r>
              <w:rPr>
                <w:rFonts w:hint="eastAsia" w:ascii="宋体" w:hAnsi="宋体"/>
                <w:bCs/>
                <w:lang w:val="zh-CN"/>
              </w:rPr>
              <w:t>16</w:t>
            </w:r>
          </w:p>
        </w:tc>
        <w:tc>
          <w:tcPr>
            <w:tcW w:w="2225" w:type="dxa"/>
            <w:tcBorders>
              <w:top w:val="single" w:color="auto" w:sz="4" w:space="0"/>
              <w:left w:val="single" w:color="auto" w:sz="4" w:space="0"/>
              <w:bottom w:val="single" w:color="auto" w:sz="4" w:space="0"/>
              <w:right w:val="single" w:color="auto" w:sz="4" w:space="0"/>
            </w:tcBorders>
            <w:vAlign w:val="center"/>
          </w:tcPr>
          <w:p w14:paraId="53E2D85D">
            <w:pPr>
              <w:autoSpaceDE w:val="0"/>
              <w:autoSpaceDN w:val="0"/>
              <w:adjustRightInd w:val="0"/>
              <w:spacing w:line="400" w:lineRule="exact"/>
              <w:jc w:val="center"/>
              <w:rPr>
                <w:rFonts w:hint="eastAsia" w:ascii="宋体" w:hAnsi="宋体" w:eastAsia="宋体"/>
                <w:bCs/>
                <w:lang w:val="en-US" w:eastAsia="zh-CN"/>
              </w:rPr>
            </w:pPr>
            <w:r>
              <w:rPr>
                <w:rFonts w:hint="eastAsia" w:ascii="宋体" w:hAnsi="宋体"/>
                <w:bCs/>
                <w:lang w:val="en-US" w:eastAsia="zh-CN"/>
              </w:rPr>
              <w:t>偏离</w:t>
            </w:r>
          </w:p>
        </w:tc>
        <w:tc>
          <w:tcPr>
            <w:tcW w:w="6661" w:type="dxa"/>
            <w:tcBorders>
              <w:top w:val="single" w:color="auto" w:sz="4" w:space="0"/>
              <w:left w:val="single" w:color="auto" w:sz="4" w:space="0"/>
              <w:bottom w:val="single" w:color="auto" w:sz="4" w:space="0"/>
              <w:right w:val="single" w:color="auto" w:sz="4" w:space="0"/>
            </w:tcBorders>
            <w:vAlign w:val="center"/>
          </w:tcPr>
          <w:p w14:paraId="0839B0F3">
            <w:pPr>
              <w:autoSpaceDE w:val="0"/>
              <w:autoSpaceDN w:val="0"/>
              <w:adjustRightInd w:val="0"/>
              <w:spacing w:line="400" w:lineRule="exact"/>
              <w:rPr>
                <w:rFonts w:hint="eastAsia" w:ascii="宋体" w:hAnsi="宋体"/>
                <w:bCs/>
                <w:lang w:val="zh-CN"/>
              </w:rPr>
            </w:pPr>
            <w:r>
              <w:rPr>
                <w:rFonts w:hint="eastAsia" w:ascii="宋体" w:hAnsi="宋体"/>
                <w:bCs/>
                <w:lang w:val="zh-CN"/>
              </w:rPr>
              <w:t>对谈判文件的实质性技术参数要求</w:t>
            </w:r>
            <w:r>
              <w:rPr>
                <w:rFonts w:hint="eastAsia" w:ascii="宋体" w:hAnsi="宋体"/>
                <w:bCs/>
                <w:lang w:val="zh-CN" w:eastAsia="zh-CN"/>
              </w:rPr>
              <w:t>及商务要求</w:t>
            </w:r>
            <w:r>
              <w:rPr>
                <w:rFonts w:hint="eastAsia" w:ascii="宋体" w:hAnsi="宋体"/>
                <w:bCs/>
                <w:lang w:val="zh-CN"/>
              </w:rPr>
              <w:t>允许正偏离、不允许负偏离</w:t>
            </w:r>
            <w:r>
              <w:rPr>
                <w:rFonts w:hint="eastAsia" w:ascii="宋体" w:hAnsi="宋体"/>
                <w:bCs/>
                <w:lang w:val="zh-CN" w:eastAsia="zh-CN"/>
              </w:rPr>
              <w:t>。</w:t>
            </w:r>
          </w:p>
        </w:tc>
      </w:tr>
      <w:tr w14:paraId="0302CB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20" w:type="dxa"/>
            <w:tcBorders>
              <w:top w:val="single" w:color="auto" w:sz="4" w:space="0"/>
              <w:left w:val="single" w:color="auto" w:sz="4" w:space="0"/>
              <w:bottom w:val="single" w:color="auto" w:sz="4" w:space="0"/>
              <w:right w:val="single" w:color="auto" w:sz="4" w:space="0"/>
            </w:tcBorders>
            <w:vAlign w:val="center"/>
          </w:tcPr>
          <w:p w14:paraId="2E26875B">
            <w:pPr>
              <w:autoSpaceDE w:val="0"/>
              <w:autoSpaceDN w:val="0"/>
              <w:adjustRightInd w:val="0"/>
              <w:spacing w:line="400" w:lineRule="exact"/>
              <w:jc w:val="center"/>
              <w:rPr>
                <w:rFonts w:ascii="宋体" w:hAnsi="宋体"/>
                <w:bCs/>
                <w:lang w:val="zh-CN"/>
              </w:rPr>
            </w:pPr>
            <w:r>
              <w:rPr>
                <w:rFonts w:hint="eastAsia" w:ascii="宋体" w:hAnsi="宋体"/>
                <w:bCs/>
                <w:lang w:val="zh-CN"/>
              </w:rPr>
              <w:t>18</w:t>
            </w:r>
          </w:p>
        </w:tc>
        <w:tc>
          <w:tcPr>
            <w:tcW w:w="2225" w:type="dxa"/>
            <w:tcBorders>
              <w:top w:val="single" w:color="auto" w:sz="4" w:space="0"/>
              <w:left w:val="single" w:color="auto" w:sz="4" w:space="0"/>
              <w:bottom w:val="single" w:color="auto" w:sz="4" w:space="0"/>
              <w:right w:val="single" w:color="auto" w:sz="4" w:space="0"/>
            </w:tcBorders>
            <w:vAlign w:val="center"/>
          </w:tcPr>
          <w:p w14:paraId="6B988A44">
            <w:pPr>
              <w:autoSpaceDE w:val="0"/>
              <w:autoSpaceDN w:val="0"/>
              <w:adjustRightInd w:val="0"/>
              <w:spacing w:line="400" w:lineRule="exact"/>
              <w:jc w:val="center"/>
              <w:rPr>
                <w:rFonts w:ascii="宋体" w:hAnsi="宋体"/>
                <w:bCs/>
                <w:lang w:val="zh-CN"/>
              </w:rPr>
            </w:pPr>
            <w:r>
              <w:rPr>
                <w:rFonts w:hint="eastAsia" w:ascii="宋体" w:hAnsi="宋体"/>
                <w:bCs/>
                <w:lang w:val="zh-CN"/>
              </w:rPr>
              <w:t>签字或盖章要求</w:t>
            </w:r>
          </w:p>
        </w:tc>
        <w:tc>
          <w:tcPr>
            <w:tcW w:w="6661" w:type="dxa"/>
            <w:tcBorders>
              <w:top w:val="single" w:color="auto" w:sz="4" w:space="0"/>
              <w:left w:val="single" w:color="auto" w:sz="4" w:space="0"/>
              <w:bottom w:val="single" w:color="auto" w:sz="4" w:space="0"/>
              <w:right w:val="single" w:color="auto" w:sz="4" w:space="0"/>
            </w:tcBorders>
            <w:vAlign w:val="center"/>
          </w:tcPr>
          <w:p w14:paraId="2D05CEB7">
            <w:pPr>
              <w:autoSpaceDE w:val="0"/>
              <w:autoSpaceDN w:val="0"/>
              <w:adjustRightInd w:val="0"/>
              <w:spacing w:line="400" w:lineRule="exact"/>
              <w:rPr>
                <w:rFonts w:ascii="宋体" w:hAnsi="宋体"/>
                <w:bCs/>
                <w:lang w:val="zh-CN"/>
              </w:rPr>
            </w:pPr>
            <w:r>
              <w:rPr>
                <w:rFonts w:hint="eastAsia" w:ascii="宋体" w:hAnsi="宋体"/>
                <w:bCs/>
              </w:rPr>
              <w:t>谈判响应文件封面、投标函均应加盖</w:t>
            </w:r>
            <w:r>
              <w:rPr>
                <w:rFonts w:hint="eastAsia" w:ascii="宋体" w:hAnsi="宋体"/>
                <w:bCs/>
                <w:lang w:eastAsia="zh-CN"/>
              </w:rPr>
              <w:t>供应商</w:t>
            </w:r>
            <w:r>
              <w:rPr>
                <w:rFonts w:hint="eastAsia" w:ascii="宋体" w:hAnsi="宋体"/>
                <w:bCs/>
              </w:rPr>
              <w:t>印章并经法定代表人或其委托代理人签字或盖章。</w:t>
            </w:r>
          </w:p>
        </w:tc>
      </w:tr>
      <w:tr w14:paraId="3B54E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20" w:type="dxa"/>
            <w:tcBorders>
              <w:top w:val="single" w:color="auto" w:sz="4" w:space="0"/>
              <w:left w:val="single" w:color="auto" w:sz="4" w:space="0"/>
              <w:bottom w:val="single" w:color="auto" w:sz="4" w:space="0"/>
              <w:right w:val="single" w:color="auto" w:sz="4" w:space="0"/>
            </w:tcBorders>
            <w:vAlign w:val="center"/>
          </w:tcPr>
          <w:p w14:paraId="088C20A2">
            <w:pPr>
              <w:autoSpaceDE w:val="0"/>
              <w:autoSpaceDN w:val="0"/>
              <w:adjustRightInd w:val="0"/>
              <w:spacing w:line="400" w:lineRule="exact"/>
              <w:jc w:val="center"/>
              <w:rPr>
                <w:rFonts w:ascii="宋体" w:hAnsi="宋体"/>
                <w:bCs/>
                <w:lang w:val="zh-CN"/>
              </w:rPr>
            </w:pPr>
            <w:r>
              <w:rPr>
                <w:rFonts w:hint="eastAsia" w:ascii="宋体" w:hAnsi="宋体"/>
                <w:bCs/>
                <w:lang w:val="zh-CN"/>
              </w:rPr>
              <w:t>19</w:t>
            </w:r>
          </w:p>
        </w:tc>
        <w:tc>
          <w:tcPr>
            <w:tcW w:w="2225" w:type="dxa"/>
            <w:tcBorders>
              <w:top w:val="single" w:color="auto" w:sz="4" w:space="0"/>
              <w:left w:val="single" w:color="auto" w:sz="4" w:space="0"/>
              <w:bottom w:val="single" w:color="auto" w:sz="4" w:space="0"/>
              <w:right w:val="single" w:color="auto" w:sz="4" w:space="0"/>
            </w:tcBorders>
            <w:vAlign w:val="center"/>
          </w:tcPr>
          <w:p w14:paraId="77381CF4">
            <w:pPr>
              <w:autoSpaceDE w:val="0"/>
              <w:autoSpaceDN w:val="0"/>
              <w:adjustRightInd w:val="0"/>
              <w:spacing w:line="400" w:lineRule="exact"/>
              <w:jc w:val="center"/>
              <w:rPr>
                <w:rFonts w:ascii="宋体" w:hAnsi="宋体"/>
                <w:bCs/>
                <w:lang w:val="zh-CN"/>
              </w:rPr>
            </w:pPr>
            <w:r>
              <w:rPr>
                <w:rFonts w:hint="eastAsia" w:ascii="宋体" w:hAnsi="宋体"/>
                <w:bCs/>
                <w:lang w:val="zh-CN"/>
              </w:rPr>
              <w:t>装订要求</w:t>
            </w:r>
          </w:p>
        </w:tc>
        <w:tc>
          <w:tcPr>
            <w:tcW w:w="6661" w:type="dxa"/>
            <w:tcBorders>
              <w:top w:val="single" w:color="auto" w:sz="4" w:space="0"/>
              <w:left w:val="single" w:color="auto" w:sz="4" w:space="0"/>
              <w:bottom w:val="single" w:color="auto" w:sz="4" w:space="0"/>
              <w:right w:val="single" w:color="auto" w:sz="4" w:space="0"/>
            </w:tcBorders>
            <w:vAlign w:val="center"/>
          </w:tcPr>
          <w:p w14:paraId="345DA218">
            <w:pPr>
              <w:autoSpaceDE w:val="0"/>
              <w:autoSpaceDN w:val="0"/>
              <w:adjustRightInd w:val="0"/>
              <w:spacing w:line="400" w:lineRule="exact"/>
              <w:rPr>
                <w:rFonts w:ascii="宋体" w:hAnsi="宋体"/>
                <w:bCs/>
                <w:lang w:val="zh-CN"/>
              </w:rPr>
            </w:pPr>
            <w:r>
              <w:rPr>
                <w:rFonts w:hint="eastAsia" w:ascii="宋体" w:hAnsi="宋体"/>
                <w:bCs/>
              </w:rPr>
              <w:t>谈判响应文件的装订要整齐、牢固，编制目录，便于保管和利用，不能采用活页装订方式。</w:t>
            </w:r>
          </w:p>
        </w:tc>
      </w:tr>
      <w:tr w14:paraId="61089B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720" w:type="dxa"/>
            <w:tcBorders>
              <w:top w:val="single" w:color="auto" w:sz="4" w:space="0"/>
              <w:left w:val="single" w:color="auto" w:sz="4" w:space="0"/>
              <w:bottom w:val="single" w:color="auto" w:sz="4" w:space="0"/>
              <w:right w:val="single" w:color="auto" w:sz="4" w:space="0"/>
            </w:tcBorders>
            <w:vAlign w:val="center"/>
          </w:tcPr>
          <w:p w14:paraId="0AED9A24">
            <w:pPr>
              <w:spacing w:line="320" w:lineRule="exact"/>
              <w:jc w:val="center"/>
              <w:rPr>
                <w:rFonts w:ascii="宋体" w:hAnsi="宋体"/>
                <w:color w:val="000000"/>
                <w:szCs w:val="21"/>
              </w:rPr>
            </w:pPr>
            <w:r>
              <w:rPr>
                <w:rFonts w:hint="eastAsia" w:ascii="宋体" w:hAnsi="宋体"/>
                <w:color w:val="000000"/>
                <w:szCs w:val="21"/>
              </w:rPr>
              <w:t>20</w:t>
            </w:r>
          </w:p>
        </w:tc>
        <w:tc>
          <w:tcPr>
            <w:tcW w:w="2225" w:type="dxa"/>
            <w:tcBorders>
              <w:top w:val="single" w:color="auto" w:sz="4" w:space="0"/>
              <w:left w:val="single" w:color="auto" w:sz="4" w:space="0"/>
              <w:bottom w:val="single" w:color="auto" w:sz="4" w:space="0"/>
              <w:right w:val="single" w:color="auto" w:sz="4" w:space="0"/>
            </w:tcBorders>
            <w:vAlign w:val="center"/>
          </w:tcPr>
          <w:p w14:paraId="297822F9">
            <w:pPr>
              <w:spacing w:line="320" w:lineRule="exact"/>
              <w:jc w:val="center"/>
              <w:rPr>
                <w:rFonts w:ascii="宋体" w:hAnsi="宋体"/>
                <w:color w:val="000000"/>
                <w:szCs w:val="21"/>
                <w:highlight w:val="none"/>
              </w:rPr>
            </w:pPr>
            <w:r>
              <w:rPr>
                <w:rFonts w:hint="eastAsia" w:ascii="宋体" w:hAnsi="宋体"/>
                <w:color w:val="000000"/>
                <w:szCs w:val="21"/>
                <w:highlight w:val="none"/>
              </w:rPr>
              <w:t>谈判时应</w:t>
            </w:r>
          </w:p>
          <w:p w14:paraId="43F51EA9">
            <w:pPr>
              <w:spacing w:line="320" w:lineRule="exact"/>
              <w:jc w:val="center"/>
              <w:rPr>
                <w:rFonts w:ascii="宋体" w:hAnsi="宋体"/>
                <w:color w:val="000000"/>
                <w:szCs w:val="21"/>
                <w:highlight w:val="none"/>
              </w:rPr>
            </w:pPr>
            <w:r>
              <w:rPr>
                <w:rFonts w:hint="eastAsia" w:ascii="宋体" w:hAnsi="宋体"/>
                <w:color w:val="000000"/>
                <w:szCs w:val="21"/>
                <w:highlight w:val="none"/>
              </w:rPr>
              <w:t>提交的其它资料</w:t>
            </w:r>
          </w:p>
        </w:tc>
        <w:tc>
          <w:tcPr>
            <w:tcW w:w="6661" w:type="dxa"/>
            <w:tcBorders>
              <w:top w:val="single" w:color="auto" w:sz="4" w:space="0"/>
              <w:left w:val="single" w:color="auto" w:sz="4" w:space="0"/>
              <w:bottom w:val="single" w:color="auto" w:sz="4" w:space="0"/>
              <w:right w:val="single" w:color="auto" w:sz="4" w:space="0"/>
            </w:tcBorders>
            <w:vAlign w:val="center"/>
          </w:tcPr>
          <w:p w14:paraId="086E7E99">
            <w:pPr>
              <w:spacing w:line="320" w:lineRule="exact"/>
              <w:rPr>
                <w:rFonts w:ascii="宋体" w:hAnsi="宋体"/>
                <w:color w:val="000000"/>
                <w:szCs w:val="21"/>
                <w:highlight w:val="none"/>
              </w:rPr>
            </w:pPr>
            <w:r>
              <w:rPr>
                <w:rFonts w:hint="eastAsia" w:ascii="宋体" w:hAnsi="宋体"/>
                <w:color w:val="000000"/>
                <w:szCs w:val="21"/>
                <w:highlight w:val="none"/>
              </w:rPr>
              <w:t>资格后审资料（详见投标资格审查部分）</w:t>
            </w:r>
          </w:p>
        </w:tc>
      </w:tr>
      <w:tr w14:paraId="774C33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3" w:hRule="atLeast"/>
        </w:trPr>
        <w:tc>
          <w:tcPr>
            <w:tcW w:w="720" w:type="dxa"/>
            <w:tcBorders>
              <w:top w:val="single" w:color="auto" w:sz="4" w:space="0"/>
              <w:left w:val="single" w:color="auto" w:sz="4" w:space="0"/>
              <w:bottom w:val="single" w:color="auto" w:sz="4" w:space="0"/>
              <w:right w:val="single" w:color="auto" w:sz="4" w:space="0"/>
            </w:tcBorders>
            <w:vAlign w:val="center"/>
          </w:tcPr>
          <w:p w14:paraId="26CC6BF8">
            <w:pPr>
              <w:spacing w:line="320" w:lineRule="exact"/>
              <w:jc w:val="center"/>
              <w:rPr>
                <w:rFonts w:ascii="宋体" w:hAnsi="宋体"/>
                <w:color w:val="000000"/>
                <w:szCs w:val="21"/>
              </w:rPr>
            </w:pPr>
            <w:r>
              <w:rPr>
                <w:rFonts w:hint="eastAsia" w:ascii="宋体" w:hAnsi="宋体"/>
                <w:color w:val="000000"/>
                <w:szCs w:val="21"/>
              </w:rPr>
              <w:t>2</w:t>
            </w:r>
            <w:r>
              <w:rPr>
                <w:rFonts w:hint="eastAsia" w:ascii="宋体" w:hAnsi="宋体"/>
                <w:color w:val="000000"/>
                <w:szCs w:val="21"/>
                <w:lang w:val="en-US" w:eastAsia="zh-CN"/>
              </w:rPr>
              <w:t>1</w:t>
            </w:r>
          </w:p>
        </w:tc>
        <w:tc>
          <w:tcPr>
            <w:tcW w:w="2225" w:type="dxa"/>
            <w:tcBorders>
              <w:top w:val="single" w:color="auto" w:sz="4" w:space="0"/>
              <w:left w:val="single" w:color="auto" w:sz="4" w:space="0"/>
              <w:bottom w:val="single" w:color="auto" w:sz="4" w:space="0"/>
              <w:right w:val="single" w:color="auto" w:sz="4" w:space="0"/>
            </w:tcBorders>
            <w:vAlign w:val="center"/>
          </w:tcPr>
          <w:p w14:paraId="534148C9">
            <w:pPr>
              <w:spacing w:line="320" w:lineRule="exact"/>
              <w:jc w:val="center"/>
              <w:rPr>
                <w:rFonts w:ascii="宋体" w:hAnsi="宋体"/>
                <w:color w:val="000000"/>
                <w:szCs w:val="21"/>
              </w:rPr>
            </w:pPr>
            <w:r>
              <w:rPr>
                <w:rFonts w:hint="eastAsia" w:ascii="宋体" w:hAnsi="宋体"/>
                <w:color w:val="000000"/>
                <w:szCs w:val="21"/>
              </w:rPr>
              <w:t>响应文件提交地点及截止时间</w:t>
            </w:r>
          </w:p>
        </w:tc>
        <w:tc>
          <w:tcPr>
            <w:tcW w:w="6661" w:type="dxa"/>
            <w:tcBorders>
              <w:top w:val="single" w:color="auto" w:sz="4" w:space="0"/>
              <w:left w:val="single" w:color="auto" w:sz="4" w:space="0"/>
              <w:bottom w:val="single" w:color="auto" w:sz="4" w:space="0"/>
              <w:right w:val="single" w:color="auto" w:sz="4" w:space="0"/>
            </w:tcBorders>
            <w:vAlign w:val="center"/>
          </w:tcPr>
          <w:p w14:paraId="6068916A">
            <w:pPr>
              <w:spacing w:line="320" w:lineRule="exact"/>
              <w:ind w:left="840" w:hanging="840" w:hangingChars="400"/>
              <w:rPr>
                <w:rFonts w:ascii="宋体" w:hAnsi="宋体"/>
                <w:szCs w:val="21"/>
                <w:highlight w:val="none"/>
                <w:u w:val="single"/>
              </w:rPr>
            </w:pPr>
            <w:r>
              <w:rPr>
                <w:rFonts w:hint="eastAsia" w:ascii="宋体" w:hAnsi="宋体"/>
                <w:szCs w:val="21"/>
                <w:highlight w:val="none"/>
              </w:rPr>
              <w:t>地  点:</w:t>
            </w:r>
            <w:r>
              <w:rPr>
                <w:rFonts w:hint="eastAsia" w:ascii="宋体" w:hAnsi="宋体"/>
                <w:color w:val="000000"/>
                <w:szCs w:val="21"/>
                <w:highlight w:val="none"/>
              </w:rPr>
              <w:t xml:space="preserve"> 中科高盛咨询集团有限公司</w:t>
            </w:r>
          </w:p>
          <w:p w14:paraId="7E78114C">
            <w:pPr>
              <w:spacing w:line="320" w:lineRule="exact"/>
              <w:rPr>
                <w:rFonts w:ascii="宋体" w:hAnsi="宋体"/>
                <w:szCs w:val="21"/>
                <w:highlight w:val="none"/>
              </w:rPr>
            </w:pPr>
            <w:r>
              <w:rPr>
                <w:rFonts w:hint="eastAsia" w:ascii="宋体" w:hAnsi="宋体"/>
                <w:szCs w:val="21"/>
                <w:highlight w:val="none"/>
              </w:rPr>
              <w:t xml:space="preserve">时  间: </w:t>
            </w:r>
            <w:r>
              <w:rPr>
                <w:rFonts w:hint="eastAsia" w:asciiTheme="minorEastAsia" w:hAnsiTheme="minorEastAsia" w:eastAsiaTheme="minorEastAsia" w:cstheme="minorEastAsia"/>
                <w:sz w:val="21"/>
                <w:szCs w:val="21"/>
                <w:highlight w:val="none"/>
                <w:lang w:val="en-US" w:eastAsia="zh-CN"/>
              </w:rPr>
              <w:t>2025</w:t>
            </w:r>
            <w:r>
              <w:rPr>
                <w:rFonts w:hint="eastAsia" w:asciiTheme="minorEastAsia" w:hAnsiTheme="minorEastAsia" w:eastAsiaTheme="minorEastAsia" w:cstheme="minorEastAsia"/>
                <w:sz w:val="21"/>
                <w:szCs w:val="21"/>
                <w:highlight w:val="none"/>
                <w:lang w:val="zh-CN"/>
              </w:rPr>
              <w:t>年</w:t>
            </w:r>
            <w:r>
              <w:rPr>
                <w:rFonts w:hint="eastAsia" w:asciiTheme="minorEastAsia" w:hAnsiTheme="minorEastAsia" w:eastAsiaTheme="minorEastAsia" w:cstheme="minorEastAsia"/>
                <w:sz w:val="21"/>
                <w:szCs w:val="21"/>
                <w:highlight w:val="none"/>
                <w:lang w:val="en-US" w:eastAsia="zh-CN"/>
              </w:rPr>
              <w:t>11</w:t>
            </w:r>
            <w:r>
              <w:rPr>
                <w:rFonts w:hint="eastAsia" w:asciiTheme="minorEastAsia" w:hAnsiTheme="minorEastAsia" w:eastAsiaTheme="minorEastAsia" w:cstheme="minorEastAsia"/>
                <w:sz w:val="21"/>
                <w:szCs w:val="21"/>
                <w:highlight w:val="none"/>
                <w:lang w:val="zh-CN"/>
              </w:rPr>
              <w:t>月</w:t>
            </w:r>
            <w:r>
              <w:rPr>
                <w:rFonts w:hint="eastAsia" w:asciiTheme="minorEastAsia" w:hAnsiTheme="minorEastAsia" w:eastAsiaTheme="minorEastAsia" w:cstheme="minorEastAsia"/>
                <w:sz w:val="21"/>
                <w:szCs w:val="21"/>
                <w:highlight w:val="none"/>
                <w:lang w:val="en-US" w:eastAsia="zh-CN"/>
              </w:rPr>
              <w:t>21</w:t>
            </w:r>
            <w:r>
              <w:rPr>
                <w:rFonts w:hint="eastAsia" w:asciiTheme="minorEastAsia" w:hAnsiTheme="minorEastAsia" w:eastAsiaTheme="minorEastAsia" w:cstheme="minorEastAsia"/>
                <w:sz w:val="21"/>
                <w:szCs w:val="21"/>
                <w:highlight w:val="none"/>
                <w:lang w:val="zh-CN"/>
              </w:rPr>
              <w:t>日</w:t>
            </w:r>
            <w:r>
              <w:rPr>
                <w:rFonts w:hint="eastAsia" w:asciiTheme="minorEastAsia" w:hAnsiTheme="minorEastAsia" w:eastAsiaTheme="minorEastAsia" w:cstheme="minorEastAsia"/>
                <w:sz w:val="21"/>
                <w:szCs w:val="21"/>
                <w:highlight w:val="none"/>
                <w:lang w:val="en-US" w:eastAsia="zh-CN"/>
              </w:rPr>
              <w:t>14</w:t>
            </w:r>
            <w:r>
              <w:rPr>
                <w:rFonts w:hint="eastAsia" w:asciiTheme="minorEastAsia" w:hAnsiTheme="minorEastAsia" w:eastAsiaTheme="minorEastAsia" w:cstheme="minorEastAsia"/>
                <w:sz w:val="21"/>
                <w:szCs w:val="21"/>
                <w:highlight w:val="none"/>
                <w:lang w:val="zh-CN"/>
              </w:rPr>
              <w:t>点</w:t>
            </w:r>
            <w:r>
              <w:rPr>
                <w:rFonts w:hint="eastAsia" w:asciiTheme="minorEastAsia" w:hAnsiTheme="minorEastAsia" w:eastAsiaTheme="minorEastAsia" w:cstheme="minorEastAsia"/>
                <w:sz w:val="21"/>
                <w:szCs w:val="21"/>
                <w:highlight w:val="none"/>
                <w:lang w:val="en-US" w:eastAsia="zh-CN"/>
              </w:rPr>
              <w:t>00</w:t>
            </w:r>
            <w:r>
              <w:rPr>
                <w:rFonts w:hint="eastAsia" w:asciiTheme="minorEastAsia" w:hAnsiTheme="minorEastAsia" w:eastAsiaTheme="minorEastAsia" w:cstheme="minorEastAsia"/>
                <w:sz w:val="21"/>
                <w:szCs w:val="21"/>
                <w:highlight w:val="none"/>
                <w:lang w:val="zh-CN"/>
              </w:rPr>
              <w:t>分</w:t>
            </w:r>
            <w:r>
              <w:rPr>
                <w:rFonts w:hint="eastAsia" w:ascii="宋体" w:hAnsi="宋体" w:cs="宋体"/>
                <w:szCs w:val="21"/>
                <w:highlight w:val="none"/>
                <w:lang w:val="zh-CN"/>
              </w:rPr>
              <w:t>整</w:t>
            </w:r>
            <w:r>
              <w:rPr>
                <w:rFonts w:hint="eastAsia" w:ascii="宋体" w:hAnsi="宋体"/>
                <w:szCs w:val="21"/>
                <w:highlight w:val="none"/>
              </w:rPr>
              <w:t xml:space="preserve"> </w:t>
            </w:r>
          </w:p>
        </w:tc>
      </w:tr>
      <w:tr w14:paraId="51BB94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720" w:type="dxa"/>
            <w:tcBorders>
              <w:top w:val="single" w:color="auto" w:sz="4" w:space="0"/>
              <w:left w:val="single" w:color="auto" w:sz="4" w:space="0"/>
              <w:bottom w:val="single" w:color="auto" w:sz="4" w:space="0"/>
              <w:right w:val="single" w:color="auto" w:sz="4" w:space="0"/>
            </w:tcBorders>
            <w:vAlign w:val="center"/>
          </w:tcPr>
          <w:p w14:paraId="15154F1E">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rPr>
              <w:t>2</w:t>
            </w:r>
            <w:r>
              <w:rPr>
                <w:rFonts w:hint="eastAsia" w:ascii="宋体" w:hAnsi="宋体"/>
                <w:color w:val="000000"/>
                <w:szCs w:val="21"/>
                <w:lang w:val="en-US" w:eastAsia="zh-CN"/>
              </w:rPr>
              <w:t>2</w:t>
            </w:r>
          </w:p>
        </w:tc>
        <w:tc>
          <w:tcPr>
            <w:tcW w:w="2225" w:type="dxa"/>
            <w:tcBorders>
              <w:top w:val="single" w:color="auto" w:sz="4" w:space="0"/>
              <w:left w:val="single" w:color="auto" w:sz="4" w:space="0"/>
              <w:bottom w:val="single" w:color="auto" w:sz="4" w:space="0"/>
              <w:right w:val="single" w:color="auto" w:sz="4" w:space="0"/>
            </w:tcBorders>
            <w:vAlign w:val="center"/>
          </w:tcPr>
          <w:p w14:paraId="408BC474">
            <w:pPr>
              <w:spacing w:line="320" w:lineRule="exact"/>
              <w:jc w:val="center"/>
              <w:rPr>
                <w:rFonts w:ascii="宋体" w:hAnsi="宋体"/>
                <w:color w:val="000000"/>
                <w:szCs w:val="21"/>
              </w:rPr>
            </w:pPr>
            <w:r>
              <w:rPr>
                <w:rFonts w:hint="eastAsia" w:ascii="宋体" w:hAnsi="宋体"/>
                <w:color w:val="000000"/>
                <w:szCs w:val="21"/>
              </w:rPr>
              <w:t>竞争性谈判</w:t>
            </w:r>
          </w:p>
        </w:tc>
        <w:tc>
          <w:tcPr>
            <w:tcW w:w="6661" w:type="dxa"/>
            <w:tcBorders>
              <w:top w:val="single" w:color="auto" w:sz="4" w:space="0"/>
              <w:left w:val="single" w:color="auto" w:sz="4" w:space="0"/>
              <w:bottom w:val="single" w:color="auto" w:sz="4" w:space="0"/>
              <w:right w:val="single" w:color="auto" w:sz="4" w:space="0"/>
            </w:tcBorders>
            <w:vAlign w:val="center"/>
          </w:tcPr>
          <w:p w14:paraId="4A8376A8">
            <w:pPr>
              <w:spacing w:line="320" w:lineRule="exact"/>
              <w:ind w:left="840" w:hanging="840" w:hangingChars="400"/>
              <w:rPr>
                <w:rFonts w:ascii="宋体" w:hAnsi="宋体"/>
                <w:szCs w:val="21"/>
                <w:highlight w:val="none"/>
                <w:u w:val="single"/>
              </w:rPr>
            </w:pPr>
            <w:r>
              <w:rPr>
                <w:rFonts w:hint="eastAsia" w:ascii="宋体" w:hAnsi="宋体"/>
                <w:szCs w:val="21"/>
                <w:highlight w:val="none"/>
              </w:rPr>
              <w:t>地  点:</w:t>
            </w:r>
            <w:r>
              <w:rPr>
                <w:rFonts w:hint="eastAsia" w:ascii="宋体" w:hAnsi="宋体"/>
                <w:color w:val="000000"/>
                <w:szCs w:val="21"/>
                <w:highlight w:val="none"/>
              </w:rPr>
              <w:t xml:space="preserve"> </w:t>
            </w:r>
            <w:r>
              <w:rPr>
                <w:rFonts w:hint="eastAsia"/>
                <w:highlight w:val="none"/>
              </w:rPr>
              <w:t>中科高盛咨询集团有限公司</w:t>
            </w:r>
          </w:p>
          <w:p w14:paraId="38DDEABA">
            <w:pPr>
              <w:spacing w:line="320" w:lineRule="exact"/>
              <w:ind w:left="525" w:hanging="525" w:hangingChars="250"/>
              <w:rPr>
                <w:rFonts w:ascii="宋体" w:hAnsi="宋体"/>
                <w:szCs w:val="21"/>
                <w:highlight w:val="none"/>
              </w:rPr>
            </w:pPr>
            <w:r>
              <w:rPr>
                <w:rFonts w:hint="eastAsia" w:ascii="宋体" w:hAnsi="宋体"/>
                <w:szCs w:val="21"/>
                <w:highlight w:val="none"/>
              </w:rPr>
              <w:t xml:space="preserve">时  间: </w:t>
            </w:r>
            <w:r>
              <w:rPr>
                <w:rFonts w:hint="eastAsia" w:ascii="宋体" w:hAnsi="宋体"/>
                <w:szCs w:val="21"/>
                <w:highlight w:val="none"/>
                <w:lang w:val="en-US" w:eastAsia="zh-CN"/>
              </w:rPr>
              <w:t>2025</w:t>
            </w:r>
            <w:r>
              <w:rPr>
                <w:rFonts w:hint="eastAsia" w:ascii="宋体" w:hAnsi="宋体"/>
                <w:szCs w:val="21"/>
                <w:highlight w:val="none"/>
                <w:lang w:val="zh-CN"/>
              </w:rPr>
              <w:t>年</w:t>
            </w:r>
            <w:r>
              <w:rPr>
                <w:rFonts w:hint="eastAsia" w:ascii="宋体" w:hAnsi="宋体"/>
                <w:szCs w:val="21"/>
                <w:highlight w:val="none"/>
                <w:lang w:val="en-US" w:eastAsia="zh-CN"/>
              </w:rPr>
              <w:t>11</w:t>
            </w:r>
            <w:r>
              <w:rPr>
                <w:rFonts w:hint="eastAsia" w:ascii="宋体" w:hAnsi="宋体"/>
                <w:szCs w:val="21"/>
                <w:highlight w:val="none"/>
                <w:lang w:val="zh-CN"/>
              </w:rPr>
              <w:t>月</w:t>
            </w:r>
            <w:r>
              <w:rPr>
                <w:rFonts w:hint="eastAsia" w:ascii="宋体" w:hAnsi="宋体"/>
                <w:szCs w:val="21"/>
                <w:highlight w:val="none"/>
                <w:lang w:val="en-US" w:eastAsia="zh-CN"/>
              </w:rPr>
              <w:t>21</w:t>
            </w:r>
            <w:r>
              <w:rPr>
                <w:rFonts w:hint="eastAsia" w:ascii="宋体" w:hAnsi="宋体"/>
                <w:szCs w:val="21"/>
                <w:highlight w:val="none"/>
                <w:lang w:val="zh-CN"/>
              </w:rPr>
              <w:t>日</w:t>
            </w:r>
            <w:r>
              <w:rPr>
                <w:rFonts w:hint="eastAsia" w:ascii="宋体" w:hAnsi="宋体"/>
                <w:szCs w:val="21"/>
                <w:highlight w:val="none"/>
                <w:lang w:val="en-US" w:eastAsia="zh-CN"/>
              </w:rPr>
              <w:t>14</w:t>
            </w:r>
            <w:r>
              <w:rPr>
                <w:rFonts w:hint="eastAsia" w:ascii="宋体" w:hAnsi="宋体"/>
                <w:szCs w:val="21"/>
                <w:highlight w:val="none"/>
                <w:lang w:val="zh-CN"/>
              </w:rPr>
              <w:t>点</w:t>
            </w:r>
            <w:r>
              <w:rPr>
                <w:rFonts w:hint="eastAsia" w:ascii="宋体" w:hAnsi="宋体"/>
                <w:szCs w:val="21"/>
                <w:highlight w:val="none"/>
                <w:lang w:val="en-US" w:eastAsia="zh-CN"/>
              </w:rPr>
              <w:t>00</w:t>
            </w:r>
            <w:r>
              <w:rPr>
                <w:rFonts w:hint="eastAsia" w:ascii="宋体" w:hAnsi="宋体"/>
                <w:szCs w:val="21"/>
                <w:highlight w:val="none"/>
                <w:lang w:val="zh-CN"/>
              </w:rPr>
              <w:t>分整</w:t>
            </w:r>
          </w:p>
        </w:tc>
      </w:tr>
      <w:tr w14:paraId="73E172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720" w:type="dxa"/>
            <w:tcBorders>
              <w:top w:val="single" w:color="auto" w:sz="4" w:space="0"/>
              <w:left w:val="single" w:color="auto" w:sz="4" w:space="0"/>
              <w:bottom w:val="single" w:color="auto" w:sz="4" w:space="0"/>
              <w:right w:val="single" w:color="auto" w:sz="4" w:space="0"/>
            </w:tcBorders>
            <w:vAlign w:val="center"/>
          </w:tcPr>
          <w:p w14:paraId="6B51B967">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rPr>
              <w:t>2</w:t>
            </w:r>
            <w:r>
              <w:rPr>
                <w:rFonts w:hint="eastAsia" w:ascii="宋体" w:hAnsi="宋体"/>
                <w:color w:val="000000"/>
                <w:szCs w:val="21"/>
                <w:lang w:val="en-US" w:eastAsia="zh-CN"/>
              </w:rPr>
              <w:t>3</w:t>
            </w:r>
          </w:p>
        </w:tc>
        <w:tc>
          <w:tcPr>
            <w:tcW w:w="2225" w:type="dxa"/>
            <w:tcBorders>
              <w:top w:val="single" w:color="auto" w:sz="4" w:space="0"/>
              <w:left w:val="single" w:color="auto" w:sz="4" w:space="0"/>
              <w:bottom w:val="single" w:color="auto" w:sz="4" w:space="0"/>
              <w:right w:val="single" w:color="auto" w:sz="4" w:space="0"/>
            </w:tcBorders>
            <w:vAlign w:val="center"/>
          </w:tcPr>
          <w:p w14:paraId="24BB9B8A">
            <w:pPr>
              <w:spacing w:line="320" w:lineRule="exact"/>
              <w:jc w:val="center"/>
              <w:rPr>
                <w:rFonts w:ascii="宋体" w:hAnsi="宋体"/>
                <w:color w:val="000000"/>
                <w:szCs w:val="21"/>
                <w:highlight w:val="none"/>
              </w:rPr>
            </w:pPr>
            <w:r>
              <w:rPr>
                <w:rFonts w:hint="eastAsia" w:ascii="宋体" w:hAnsi="宋体"/>
                <w:color w:val="000000"/>
                <w:szCs w:val="21"/>
                <w:highlight w:val="none"/>
              </w:rPr>
              <w:t>投标保证金</w:t>
            </w:r>
          </w:p>
        </w:tc>
        <w:tc>
          <w:tcPr>
            <w:tcW w:w="6661" w:type="dxa"/>
            <w:tcBorders>
              <w:top w:val="single" w:color="auto" w:sz="4" w:space="0"/>
              <w:left w:val="single" w:color="auto" w:sz="4" w:space="0"/>
              <w:bottom w:val="single" w:color="auto" w:sz="4" w:space="0"/>
              <w:right w:val="single" w:color="auto" w:sz="4" w:space="0"/>
            </w:tcBorders>
            <w:vAlign w:val="center"/>
          </w:tcPr>
          <w:p w14:paraId="616D5687">
            <w:pPr>
              <w:pStyle w:val="212"/>
              <w:adjustRightInd w:val="0"/>
              <w:spacing w:line="400" w:lineRule="exact"/>
              <w:ind w:left="105" w:leftChars="50"/>
              <w:jc w:val="both"/>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rPr>
              <w:t>投标保证金的形式：</w:t>
            </w:r>
            <w:r>
              <w:rPr>
                <w:rFonts w:hint="eastAsia" w:ascii="宋体" w:hAnsi="宋体" w:eastAsia="宋体" w:cs="宋体"/>
                <w:kern w:val="0"/>
                <w:sz w:val="21"/>
                <w:szCs w:val="21"/>
                <w:highlight w:val="none"/>
                <w:lang w:val="zh-CN" w:eastAsia="zh-CN"/>
              </w:rPr>
              <w:t>电汇、转账、</w:t>
            </w:r>
            <w:r>
              <w:rPr>
                <w:rFonts w:hint="eastAsia" w:ascii="宋体" w:hAnsi="宋体" w:eastAsia="宋体" w:cs="宋体"/>
                <w:kern w:val="0"/>
                <w:sz w:val="21"/>
                <w:szCs w:val="21"/>
                <w:highlight w:val="none"/>
                <w:lang w:val="zh-CN"/>
              </w:rPr>
              <w:t>现金支票、保兑支票、银行汇票，银行、机构出具的保函。</w:t>
            </w:r>
          </w:p>
          <w:p w14:paraId="281F077B">
            <w:pPr>
              <w:pStyle w:val="212"/>
              <w:adjustRightInd w:val="0"/>
              <w:spacing w:line="400" w:lineRule="exact"/>
              <w:ind w:left="105" w:leftChars="50"/>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zh-CN"/>
              </w:rPr>
              <w:t>投标保证金的递交时间：在投标截止</w:t>
            </w:r>
            <w:r>
              <w:rPr>
                <w:rFonts w:hint="eastAsia" w:ascii="宋体" w:hAnsi="宋体" w:eastAsia="宋体" w:cs="宋体"/>
                <w:kern w:val="0"/>
                <w:sz w:val="21"/>
                <w:szCs w:val="21"/>
                <w:highlight w:val="none"/>
                <w:lang w:val="en-US" w:eastAsia="zh-CN"/>
              </w:rPr>
              <w:t>时间</w:t>
            </w:r>
            <w:r>
              <w:rPr>
                <w:rFonts w:hint="eastAsia" w:ascii="宋体" w:hAnsi="宋体" w:eastAsia="宋体" w:cs="宋体"/>
                <w:kern w:val="0"/>
                <w:sz w:val="21"/>
                <w:szCs w:val="21"/>
                <w:highlight w:val="none"/>
                <w:lang w:val="zh-CN"/>
              </w:rPr>
              <w:t>前从企业基本账户划拨到中科高盛咨询集团有限公司的基本账户，或提供保兑支票、银行汇票、提供银行、机构出具的保函。</w:t>
            </w:r>
          </w:p>
          <w:p w14:paraId="3E783FDF">
            <w:pPr>
              <w:pStyle w:val="212"/>
              <w:adjustRightInd w:val="0"/>
              <w:spacing w:line="400" w:lineRule="exact"/>
              <w:ind w:left="105" w:leftChars="50"/>
              <w:jc w:val="both"/>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投标保证金的金额：</w:t>
            </w:r>
            <w:r>
              <w:rPr>
                <w:rFonts w:hint="eastAsia" w:ascii="宋体" w:hAnsi="宋体" w:eastAsia="宋体" w:cs="宋体"/>
                <w:b/>
                <w:bCs/>
                <w:kern w:val="0"/>
                <w:sz w:val="21"/>
                <w:szCs w:val="21"/>
                <w:highlight w:val="none"/>
                <w:lang w:val="en-US" w:eastAsia="zh-CN"/>
              </w:rPr>
              <w:t>2</w:t>
            </w:r>
            <w:r>
              <w:rPr>
                <w:rFonts w:hint="eastAsia" w:cs="宋体"/>
                <w:b/>
                <w:bCs/>
                <w:kern w:val="0"/>
                <w:sz w:val="21"/>
                <w:szCs w:val="21"/>
                <w:highlight w:val="none"/>
                <w:lang w:val="en-US" w:eastAsia="zh-CN"/>
              </w:rPr>
              <w:t>0</w:t>
            </w:r>
            <w:r>
              <w:rPr>
                <w:rFonts w:hint="eastAsia" w:ascii="宋体" w:hAnsi="宋体" w:eastAsia="宋体" w:cs="宋体"/>
                <w:b/>
                <w:bCs/>
                <w:kern w:val="0"/>
                <w:sz w:val="21"/>
                <w:szCs w:val="21"/>
                <w:highlight w:val="none"/>
                <w:lang w:val="en-US" w:eastAsia="zh-CN"/>
              </w:rPr>
              <w:t>00元</w:t>
            </w:r>
          </w:p>
          <w:p w14:paraId="30E901E6">
            <w:pPr>
              <w:pStyle w:val="212"/>
              <w:adjustRightInd w:val="0"/>
              <w:spacing w:line="400" w:lineRule="exact"/>
              <w:ind w:left="105" w:leftChars="50"/>
              <w:jc w:val="both"/>
              <w:rPr>
                <w:rFonts w:hint="eastAsia" w:ascii="宋体" w:hAnsi="宋体" w:eastAsia="宋体" w:cs="宋体"/>
                <w:b/>
                <w:bCs/>
                <w:kern w:val="0"/>
                <w:sz w:val="21"/>
                <w:szCs w:val="21"/>
                <w:highlight w:val="none"/>
                <w:lang w:val="zh-CN"/>
              </w:rPr>
            </w:pPr>
            <w:r>
              <w:rPr>
                <w:rFonts w:hint="eastAsia" w:ascii="宋体" w:hAnsi="宋体" w:eastAsia="宋体" w:cs="宋体"/>
                <w:b/>
                <w:bCs/>
                <w:kern w:val="0"/>
                <w:sz w:val="21"/>
                <w:szCs w:val="21"/>
                <w:highlight w:val="none"/>
                <w:lang w:val="zh-CN"/>
              </w:rPr>
              <w:t>户名：中科高盛咨询集团有限公司</w:t>
            </w:r>
          </w:p>
          <w:p w14:paraId="7BC6C040">
            <w:pPr>
              <w:pStyle w:val="212"/>
              <w:adjustRightInd w:val="0"/>
              <w:spacing w:line="400" w:lineRule="exact"/>
              <w:ind w:left="105" w:leftChars="50"/>
              <w:jc w:val="both"/>
              <w:rPr>
                <w:rFonts w:hint="eastAsia" w:ascii="宋体" w:hAnsi="宋体" w:eastAsia="宋体" w:cs="宋体"/>
                <w:b/>
                <w:bCs/>
                <w:kern w:val="0"/>
                <w:sz w:val="21"/>
                <w:szCs w:val="21"/>
                <w:highlight w:val="none"/>
                <w:lang w:val="zh-CN"/>
              </w:rPr>
            </w:pPr>
            <w:r>
              <w:rPr>
                <w:rFonts w:hint="eastAsia" w:ascii="宋体" w:hAnsi="宋体" w:eastAsia="宋体" w:cs="宋体"/>
                <w:b/>
                <w:bCs/>
                <w:kern w:val="0"/>
                <w:sz w:val="21"/>
                <w:szCs w:val="21"/>
                <w:highlight w:val="none"/>
                <w:lang w:val="zh-CN"/>
              </w:rPr>
              <w:t>账号：9902001807240823</w:t>
            </w:r>
          </w:p>
          <w:p w14:paraId="1FD5A0C5">
            <w:pPr>
              <w:pStyle w:val="212"/>
              <w:adjustRightInd w:val="0"/>
              <w:spacing w:line="400" w:lineRule="exact"/>
              <w:ind w:left="105" w:leftChars="50"/>
              <w:jc w:val="both"/>
              <w:rPr>
                <w:rFonts w:hint="eastAsia" w:ascii="宋体" w:hAnsi="宋体" w:eastAsia="宋体" w:cs="宋体"/>
                <w:b/>
                <w:bCs/>
                <w:kern w:val="0"/>
                <w:sz w:val="21"/>
                <w:szCs w:val="21"/>
                <w:highlight w:val="none"/>
                <w:lang w:val="zh-CN"/>
              </w:rPr>
            </w:pPr>
            <w:r>
              <w:rPr>
                <w:rFonts w:hint="eastAsia" w:ascii="宋体" w:hAnsi="宋体" w:eastAsia="宋体" w:cs="宋体"/>
                <w:b/>
                <w:bCs/>
                <w:kern w:val="0"/>
                <w:sz w:val="21"/>
                <w:szCs w:val="21"/>
                <w:highlight w:val="none"/>
                <w:lang w:val="zh-CN"/>
              </w:rPr>
              <w:t>开户行：中国民生银行长沙麓谷支行</w:t>
            </w:r>
          </w:p>
          <w:p w14:paraId="01E4AC0E">
            <w:pPr>
              <w:pStyle w:val="212"/>
              <w:adjustRightInd w:val="0"/>
              <w:spacing w:line="400" w:lineRule="exact"/>
              <w:ind w:left="105" w:leftChars="50"/>
              <w:jc w:val="both"/>
              <w:rPr>
                <w:rFonts w:hint="eastAsia" w:ascii="宋体" w:hAnsi="宋体" w:eastAsia="宋体" w:cs="宋体"/>
                <w:b/>
                <w:bCs/>
                <w:kern w:val="0"/>
                <w:sz w:val="21"/>
                <w:szCs w:val="21"/>
                <w:highlight w:val="none"/>
                <w:lang w:val="zh-CN"/>
              </w:rPr>
            </w:pPr>
            <w:r>
              <w:rPr>
                <w:rFonts w:hint="eastAsia" w:ascii="宋体" w:hAnsi="宋体" w:eastAsia="宋体" w:cs="宋体"/>
                <w:b/>
                <w:bCs/>
                <w:kern w:val="0"/>
                <w:sz w:val="21"/>
                <w:szCs w:val="21"/>
                <w:highlight w:val="none"/>
                <w:lang w:val="zh-CN"/>
              </w:rPr>
              <w:t>行号：305551031033</w:t>
            </w:r>
          </w:p>
          <w:p w14:paraId="0B5C711B">
            <w:pPr>
              <w:pStyle w:val="212"/>
              <w:adjustRightInd w:val="0"/>
              <w:spacing w:line="400" w:lineRule="exact"/>
              <w:ind w:left="105" w:leftChars="50"/>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注：投标保证金是响应文件的组成部分，</w:t>
            </w:r>
            <w:r>
              <w:rPr>
                <w:rFonts w:hint="eastAsia" w:ascii="宋体" w:hAnsi="宋体" w:eastAsia="宋体" w:cs="宋体"/>
                <w:kern w:val="0"/>
                <w:sz w:val="21"/>
                <w:szCs w:val="21"/>
                <w:highlight w:val="none"/>
                <w:lang w:val="en-US" w:eastAsia="zh-CN"/>
              </w:rPr>
              <w:t>投标</w:t>
            </w:r>
            <w:r>
              <w:rPr>
                <w:rFonts w:hint="eastAsia" w:ascii="宋体" w:hAnsi="宋体" w:eastAsia="宋体" w:cs="宋体"/>
                <w:kern w:val="0"/>
                <w:sz w:val="21"/>
                <w:szCs w:val="21"/>
                <w:highlight w:val="none"/>
                <w:lang w:val="zh-CN" w:eastAsia="zh-CN"/>
              </w:rPr>
              <w:t>截止时间前</w:t>
            </w:r>
            <w:r>
              <w:rPr>
                <w:rFonts w:hint="eastAsia" w:ascii="宋体" w:hAnsi="宋体" w:eastAsia="宋体" w:cs="宋体"/>
                <w:kern w:val="0"/>
                <w:sz w:val="21"/>
                <w:szCs w:val="21"/>
                <w:highlight w:val="none"/>
              </w:rPr>
              <w:t>未按要求提交到账的，视为放弃投标，采购人将不接受其响应文件。供应商应在银行进账单或电汇凭证上明确项目名称，项目编号，以便核对查实。</w:t>
            </w:r>
          </w:p>
          <w:p w14:paraId="17CC19FE">
            <w:pPr>
              <w:spacing w:line="320" w:lineRule="exact"/>
              <w:rPr>
                <w:rFonts w:ascii="宋体" w:hAnsi="宋体"/>
                <w:color w:val="000000"/>
                <w:szCs w:val="21"/>
                <w:highlight w:val="none"/>
              </w:rPr>
            </w:pPr>
            <w:r>
              <w:rPr>
                <w:rFonts w:hint="eastAsia" w:ascii="宋体" w:hAnsi="宋体" w:eastAsia="宋体" w:cs="宋体"/>
                <w:kern w:val="0"/>
                <w:sz w:val="21"/>
                <w:szCs w:val="21"/>
                <w:highlight w:val="none"/>
                <w:lang w:val="zh-CN"/>
              </w:rPr>
              <w:t>注：如供应商以保函形式递交</w:t>
            </w:r>
            <w:r>
              <w:rPr>
                <w:rFonts w:hint="eastAsia" w:ascii="宋体" w:hAnsi="宋体" w:eastAsia="宋体" w:cs="宋体"/>
                <w:kern w:val="0"/>
                <w:sz w:val="21"/>
                <w:szCs w:val="21"/>
                <w:highlight w:val="none"/>
                <w:lang w:val="en-US" w:eastAsia="zh-CN"/>
              </w:rPr>
              <w:t>投标</w:t>
            </w:r>
            <w:r>
              <w:rPr>
                <w:rFonts w:hint="eastAsia" w:ascii="宋体" w:hAnsi="宋体" w:eastAsia="宋体" w:cs="宋体"/>
                <w:kern w:val="0"/>
                <w:sz w:val="21"/>
                <w:szCs w:val="21"/>
                <w:highlight w:val="none"/>
                <w:lang w:val="zh-CN"/>
              </w:rPr>
              <w:t>保证金，请将保函扫描件</w:t>
            </w:r>
            <w:r>
              <w:rPr>
                <w:rFonts w:hint="eastAsia" w:ascii="宋体" w:hAnsi="宋体" w:eastAsia="宋体" w:cs="宋体"/>
                <w:kern w:val="0"/>
                <w:sz w:val="21"/>
                <w:szCs w:val="21"/>
                <w:highlight w:val="none"/>
                <w:lang w:val="zh-CN" w:eastAsia="zh-CN"/>
              </w:rPr>
              <w:t>投标截止时间前</w:t>
            </w:r>
            <w:r>
              <w:rPr>
                <w:rFonts w:hint="eastAsia" w:ascii="宋体" w:hAnsi="宋体" w:eastAsia="宋体" w:cs="宋体"/>
                <w:kern w:val="0"/>
                <w:sz w:val="21"/>
                <w:szCs w:val="21"/>
                <w:highlight w:val="none"/>
                <w:lang w:val="zh-CN"/>
              </w:rPr>
              <w:t>发送至电子邮箱</w:t>
            </w:r>
            <w:r>
              <w:rPr>
                <w:rFonts w:hint="eastAsia" w:cs="宋体"/>
                <w:kern w:val="0"/>
                <w:sz w:val="21"/>
                <w:szCs w:val="21"/>
                <w:highlight w:val="none"/>
                <w:lang w:val="en-US" w:eastAsia="zh-CN"/>
              </w:rPr>
              <w:t>941808565</w:t>
            </w:r>
            <w:r>
              <w:rPr>
                <w:rFonts w:hint="eastAsia" w:ascii="宋体" w:hAnsi="宋体" w:eastAsia="宋体" w:cs="宋体"/>
                <w:kern w:val="0"/>
                <w:sz w:val="21"/>
                <w:szCs w:val="21"/>
                <w:highlight w:val="none"/>
                <w:lang w:val="zh-CN"/>
              </w:rPr>
              <w:t>@qq.com。</w:t>
            </w:r>
          </w:p>
        </w:tc>
      </w:tr>
      <w:tr w14:paraId="78814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720" w:type="dxa"/>
            <w:tcBorders>
              <w:top w:val="single" w:color="auto" w:sz="4" w:space="0"/>
              <w:left w:val="single" w:color="auto" w:sz="4" w:space="0"/>
              <w:bottom w:val="single" w:color="auto" w:sz="4" w:space="0"/>
              <w:right w:val="single" w:color="auto" w:sz="4" w:space="0"/>
            </w:tcBorders>
            <w:vAlign w:val="center"/>
          </w:tcPr>
          <w:p w14:paraId="043C0E2D">
            <w:pPr>
              <w:spacing w:line="32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24</w:t>
            </w:r>
          </w:p>
        </w:tc>
        <w:tc>
          <w:tcPr>
            <w:tcW w:w="2225" w:type="dxa"/>
            <w:tcBorders>
              <w:top w:val="single" w:color="auto" w:sz="4" w:space="0"/>
              <w:left w:val="single" w:color="auto" w:sz="4" w:space="0"/>
              <w:bottom w:val="single" w:color="auto" w:sz="4" w:space="0"/>
              <w:right w:val="single" w:color="auto" w:sz="4" w:space="0"/>
            </w:tcBorders>
            <w:vAlign w:val="center"/>
          </w:tcPr>
          <w:p w14:paraId="7745A3DB">
            <w:pPr>
              <w:spacing w:line="320" w:lineRule="exact"/>
              <w:jc w:val="center"/>
              <w:rPr>
                <w:rFonts w:hint="eastAsia" w:ascii="宋体" w:hAnsi="宋体"/>
                <w:color w:val="000000"/>
                <w:szCs w:val="21"/>
                <w:highlight w:val="none"/>
              </w:rPr>
            </w:pPr>
            <w:r>
              <w:rPr>
                <w:rFonts w:hint="eastAsia" w:ascii="宋体" w:hAnsi="宋体"/>
                <w:color w:val="000000"/>
                <w:szCs w:val="21"/>
                <w:highlight w:val="none"/>
              </w:rPr>
              <w:t>履约担保</w:t>
            </w:r>
          </w:p>
        </w:tc>
        <w:tc>
          <w:tcPr>
            <w:tcW w:w="6661" w:type="dxa"/>
            <w:tcBorders>
              <w:top w:val="single" w:color="auto" w:sz="4" w:space="0"/>
              <w:left w:val="single" w:color="auto" w:sz="4" w:space="0"/>
              <w:bottom w:val="single" w:color="auto" w:sz="4" w:space="0"/>
              <w:right w:val="single" w:color="auto" w:sz="4" w:space="0"/>
            </w:tcBorders>
            <w:vAlign w:val="center"/>
          </w:tcPr>
          <w:p w14:paraId="3033420B">
            <w:pPr>
              <w:spacing w:line="320" w:lineRule="exac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无</w:t>
            </w:r>
          </w:p>
        </w:tc>
      </w:tr>
      <w:tr w14:paraId="6B22D6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720" w:type="dxa"/>
            <w:tcBorders>
              <w:top w:val="single" w:color="auto" w:sz="4" w:space="0"/>
              <w:left w:val="single" w:color="auto" w:sz="4" w:space="0"/>
              <w:bottom w:val="single" w:color="auto" w:sz="4" w:space="0"/>
              <w:right w:val="single" w:color="auto" w:sz="4" w:space="0"/>
            </w:tcBorders>
            <w:vAlign w:val="center"/>
          </w:tcPr>
          <w:p w14:paraId="4431084C">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rPr>
              <w:t>2</w:t>
            </w:r>
            <w:r>
              <w:rPr>
                <w:rFonts w:hint="eastAsia" w:ascii="宋体" w:hAnsi="宋体"/>
                <w:color w:val="000000"/>
                <w:szCs w:val="21"/>
                <w:lang w:val="en-US" w:eastAsia="zh-CN"/>
              </w:rPr>
              <w:t>5</w:t>
            </w:r>
          </w:p>
        </w:tc>
        <w:tc>
          <w:tcPr>
            <w:tcW w:w="2225" w:type="dxa"/>
            <w:tcBorders>
              <w:top w:val="single" w:color="auto" w:sz="4" w:space="0"/>
              <w:left w:val="single" w:color="auto" w:sz="4" w:space="0"/>
              <w:bottom w:val="single" w:color="auto" w:sz="4" w:space="0"/>
              <w:right w:val="single" w:color="auto" w:sz="4" w:space="0"/>
            </w:tcBorders>
            <w:vAlign w:val="center"/>
          </w:tcPr>
          <w:p w14:paraId="6D99647A">
            <w:pPr>
              <w:spacing w:line="320" w:lineRule="exact"/>
              <w:jc w:val="center"/>
              <w:rPr>
                <w:rFonts w:ascii="宋体" w:hAnsi="宋体"/>
                <w:color w:val="000000"/>
                <w:szCs w:val="21"/>
              </w:rPr>
            </w:pPr>
            <w:r>
              <w:rPr>
                <w:rFonts w:hint="eastAsia" w:ascii="宋体" w:hAnsi="宋体"/>
                <w:color w:val="000000"/>
                <w:szCs w:val="21"/>
              </w:rPr>
              <w:t>验收标准</w:t>
            </w:r>
          </w:p>
        </w:tc>
        <w:tc>
          <w:tcPr>
            <w:tcW w:w="6661" w:type="dxa"/>
            <w:tcBorders>
              <w:top w:val="single" w:color="auto" w:sz="4" w:space="0"/>
              <w:left w:val="single" w:color="auto" w:sz="4" w:space="0"/>
              <w:bottom w:val="single" w:color="auto" w:sz="4" w:space="0"/>
              <w:right w:val="single" w:color="auto" w:sz="4" w:space="0"/>
            </w:tcBorders>
            <w:vAlign w:val="center"/>
          </w:tcPr>
          <w:p w14:paraId="77350969">
            <w:pPr>
              <w:spacing w:line="320" w:lineRule="exact"/>
              <w:rPr>
                <w:rFonts w:hint="eastAsia" w:ascii="宋体" w:hAnsi="宋体" w:eastAsia="宋体"/>
                <w:color w:val="000000"/>
                <w:szCs w:val="21"/>
                <w:lang w:eastAsia="zh-CN"/>
              </w:rPr>
            </w:pPr>
            <w:r>
              <w:rPr>
                <w:rFonts w:hint="eastAsia" w:ascii="宋体" w:hAnsi="宋体"/>
                <w:color w:val="000000"/>
                <w:szCs w:val="21"/>
              </w:rPr>
              <w:t>验收标准：</w:t>
            </w:r>
            <w:r>
              <w:rPr>
                <w:rFonts w:hint="eastAsia" w:ascii="宋体" w:hAnsi="宋体"/>
                <w:color w:val="000000"/>
                <w:szCs w:val="21"/>
                <w:lang w:val="en-US" w:eastAsia="zh-CN"/>
              </w:rPr>
              <w:t>设备连续试运行7天，无任何故障，满足日常烹饪需求，供应商提交完整的安装记录、调试报告、培训记录等文件，满足以上所有条件后，由采购方出具最终验收合格报告。供应商应保证在要求时间内完成全部货物的供货、安装、调试和培训工作,符合国家标准、行业规范和合同等相关文件的要求。</w:t>
            </w:r>
          </w:p>
        </w:tc>
      </w:tr>
      <w:tr w14:paraId="675D96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720" w:type="dxa"/>
            <w:tcBorders>
              <w:top w:val="single" w:color="auto" w:sz="4" w:space="0"/>
              <w:left w:val="single" w:color="auto" w:sz="4" w:space="0"/>
              <w:bottom w:val="single" w:color="auto" w:sz="4" w:space="0"/>
              <w:right w:val="single" w:color="auto" w:sz="4" w:space="0"/>
            </w:tcBorders>
            <w:vAlign w:val="center"/>
          </w:tcPr>
          <w:p w14:paraId="41B5F4ED">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rPr>
              <w:t>2</w:t>
            </w:r>
            <w:r>
              <w:rPr>
                <w:rFonts w:hint="eastAsia" w:ascii="宋体" w:hAnsi="宋体"/>
                <w:color w:val="000000"/>
                <w:szCs w:val="21"/>
                <w:lang w:val="en-US" w:eastAsia="zh-CN"/>
              </w:rPr>
              <w:t>6</w:t>
            </w:r>
          </w:p>
        </w:tc>
        <w:tc>
          <w:tcPr>
            <w:tcW w:w="2225" w:type="dxa"/>
            <w:tcBorders>
              <w:top w:val="single" w:color="auto" w:sz="4" w:space="0"/>
              <w:left w:val="single" w:color="auto" w:sz="4" w:space="0"/>
              <w:bottom w:val="single" w:color="auto" w:sz="4" w:space="0"/>
              <w:right w:val="single" w:color="auto" w:sz="4" w:space="0"/>
            </w:tcBorders>
            <w:vAlign w:val="center"/>
          </w:tcPr>
          <w:p w14:paraId="4F953CD7">
            <w:pPr>
              <w:spacing w:line="320" w:lineRule="exact"/>
              <w:jc w:val="center"/>
              <w:rPr>
                <w:rFonts w:ascii="宋体" w:hAnsi="宋体"/>
                <w:color w:val="000000"/>
                <w:szCs w:val="21"/>
              </w:rPr>
            </w:pPr>
            <w:r>
              <w:rPr>
                <w:rFonts w:hint="eastAsia" w:ascii="宋体" w:hAnsi="宋体"/>
                <w:color w:val="000000"/>
                <w:szCs w:val="21"/>
              </w:rPr>
              <w:t>质量保证金</w:t>
            </w:r>
          </w:p>
        </w:tc>
        <w:tc>
          <w:tcPr>
            <w:tcW w:w="6661" w:type="dxa"/>
            <w:tcBorders>
              <w:top w:val="single" w:color="auto" w:sz="4" w:space="0"/>
              <w:left w:val="single" w:color="auto" w:sz="4" w:space="0"/>
              <w:bottom w:val="single" w:color="auto" w:sz="4" w:space="0"/>
              <w:right w:val="single" w:color="auto" w:sz="4" w:space="0"/>
            </w:tcBorders>
            <w:vAlign w:val="center"/>
          </w:tcPr>
          <w:p w14:paraId="16935EF5">
            <w:pPr>
              <w:spacing w:line="320" w:lineRule="exact"/>
              <w:rPr>
                <w:rFonts w:ascii="宋体" w:hAnsi="宋体"/>
                <w:color w:val="000000"/>
                <w:szCs w:val="21"/>
              </w:rPr>
            </w:pPr>
            <w:r>
              <w:rPr>
                <w:rFonts w:hint="eastAsia" w:ascii="宋体" w:hAnsi="宋体"/>
                <w:color w:val="000000"/>
                <w:szCs w:val="21"/>
              </w:rPr>
              <w:t>质量保证金是否收取：是□     否■</w:t>
            </w:r>
          </w:p>
        </w:tc>
      </w:tr>
      <w:tr w14:paraId="320787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720" w:type="dxa"/>
            <w:tcBorders>
              <w:top w:val="single" w:color="auto" w:sz="4" w:space="0"/>
              <w:left w:val="single" w:color="auto" w:sz="4" w:space="0"/>
              <w:bottom w:val="single" w:color="auto" w:sz="4" w:space="0"/>
              <w:right w:val="single" w:color="auto" w:sz="4" w:space="0"/>
            </w:tcBorders>
            <w:vAlign w:val="center"/>
          </w:tcPr>
          <w:p w14:paraId="30F05F37">
            <w:pPr>
              <w:spacing w:line="32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27</w:t>
            </w:r>
          </w:p>
        </w:tc>
        <w:tc>
          <w:tcPr>
            <w:tcW w:w="2225" w:type="dxa"/>
            <w:tcBorders>
              <w:top w:val="single" w:color="auto" w:sz="4" w:space="0"/>
              <w:left w:val="single" w:color="auto" w:sz="4" w:space="0"/>
              <w:bottom w:val="single" w:color="auto" w:sz="4" w:space="0"/>
              <w:right w:val="single" w:color="auto" w:sz="4" w:space="0"/>
            </w:tcBorders>
            <w:vAlign w:val="center"/>
          </w:tcPr>
          <w:p w14:paraId="7B32DA8C">
            <w:pPr>
              <w:spacing w:line="320" w:lineRule="exact"/>
              <w:jc w:val="center"/>
              <w:rPr>
                <w:rFonts w:ascii="宋体" w:hAnsi="宋体"/>
                <w:color w:val="000000"/>
                <w:szCs w:val="21"/>
              </w:rPr>
            </w:pPr>
            <w:r>
              <w:rPr>
                <w:rFonts w:hint="eastAsia" w:ascii="宋体" w:hAnsi="宋体"/>
                <w:color w:val="000000"/>
                <w:szCs w:val="21"/>
              </w:rPr>
              <w:t>付款方式</w:t>
            </w:r>
          </w:p>
        </w:tc>
        <w:tc>
          <w:tcPr>
            <w:tcW w:w="6661" w:type="dxa"/>
            <w:tcBorders>
              <w:top w:val="single" w:color="auto" w:sz="4" w:space="0"/>
              <w:left w:val="single" w:color="auto" w:sz="4" w:space="0"/>
              <w:bottom w:val="single" w:color="auto" w:sz="4" w:space="0"/>
              <w:right w:val="single" w:color="auto" w:sz="4" w:space="0"/>
            </w:tcBorders>
            <w:vAlign w:val="center"/>
          </w:tcPr>
          <w:p w14:paraId="4023A696">
            <w:pPr>
              <w:spacing w:line="320" w:lineRule="exact"/>
              <w:rPr>
                <w:rFonts w:ascii="宋体" w:hAnsi="宋体"/>
                <w:color w:val="000000"/>
                <w:szCs w:val="21"/>
              </w:rPr>
            </w:pPr>
            <w:r>
              <w:rPr>
                <w:rFonts w:hint="eastAsia" w:ascii="宋体" w:hAnsi="宋体"/>
                <w:color w:val="000000"/>
                <w:szCs w:val="21"/>
                <w:lang w:eastAsia="zh-CN"/>
              </w:rPr>
              <w:t>全部货品</w:t>
            </w:r>
            <w:r>
              <w:rPr>
                <w:rFonts w:hint="default" w:ascii="宋体" w:hAnsi="宋体"/>
                <w:color w:val="000000"/>
                <w:szCs w:val="21"/>
              </w:rPr>
              <w:t>验收合格后</w:t>
            </w:r>
            <w:r>
              <w:rPr>
                <w:rFonts w:hint="eastAsia" w:ascii="宋体" w:hAnsi="宋体"/>
                <w:color w:val="000000"/>
                <w:szCs w:val="21"/>
                <w:lang w:eastAsia="zh-CN"/>
              </w:rPr>
              <w:t>，</w:t>
            </w:r>
            <w:r>
              <w:rPr>
                <w:rFonts w:hint="eastAsia" w:ascii="宋体" w:hAnsi="宋体"/>
                <w:color w:val="000000"/>
                <w:szCs w:val="21"/>
                <w:lang w:val="en-US" w:eastAsia="zh-CN"/>
              </w:rPr>
              <w:t>由乙方开具增值税发票，甲方通过对公转账</w:t>
            </w:r>
            <w:r>
              <w:rPr>
                <w:rFonts w:hint="default" w:ascii="宋体" w:hAnsi="宋体"/>
                <w:color w:val="000000"/>
                <w:szCs w:val="21"/>
              </w:rPr>
              <w:t>一次性支付100%</w:t>
            </w:r>
          </w:p>
        </w:tc>
      </w:tr>
      <w:tr w14:paraId="41750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720" w:type="dxa"/>
            <w:tcBorders>
              <w:top w:val="single" w:color="auto" w:sz="4" w:space="0"/>
              <w:left w:val="single" w:color="auto" w:sz="4" w:space="0"/>
              <w:bottom w:val="single" w:color="auto" w:sz="4" w:space="0"/>
              <w:right w:val="single" w:color="auto" w:sz="4" w:space="0"/>
            </w:tcBorders>
            <w:vAlign w:val="center"/>
          </w:tcPr>
          <w:p w14:paraId="124C08A1">
            <w:pPr>
              <w:spacing w:line="32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28</w:t>
            </w:r>
          </w:p>
        </w:tc>
        <w:tc>
          <w:tcPr>
            <w:tcW w:w="2225" w:type="dxa"/>
            <w:tcBorders>
              <w:top w:val="single" w:color="auto" w:sz="4" w:space="0"/>
              <w:left w:val="single" w:color="auto" w:sz="4" w:space="0"/>
              <w:bottom w:val="single" w:color="auto" w:sz="4" w:space="0"/>
              <w:right w:val="single" w:color="auto" w:sz="4" w:space="0"/>
            </w:tcBorders>
            <w:vAlign w:val="center"/>
          </w:tcPr>
          <w:p w14:paraId="3ABE5147">
            <w:pPr>
              <w:spacing w:line="320" w:lineRule="exact"/>
              <w:ind w:firstLine="420" w:firstLineChars="200"/>
              <w:rPr>
                <w:rFonts w:hint="eastAsia" w:ascii="宋体" w:hAnsi="宋体" w:eastAsia="宋体"/>
                <w:color w:val="000000"/>
                <w:szCs w:val="21"/>
                <w:highlight w:val="none"/>
                <w:lang w:eastAsia="zh-CN"/>
              </w:rPr>
            </w:pPr>
            <w:r>
              <w:rPr>
                <w:rFonts w:hint="eastAsia" w:ascii="宋体" w:hAnsi="宋体" w:eastAsia="宋体"/>
                <w:color w:val="000000"/>
                <w:szCs w:val="21"/>
                <w:highlight w:val="none"/>
              </w:rPr>
              <w:t>标的所属行业</w:t>
            </w:r>
          </w:p>
        </w:tc>
        <w:tc>
          <w:tcPr>
            <w:tcW w:w="6661" w:type="dxa"/>
            <w:tcBorders>
              <w:top w:val="single" w:color="auto" w:sz="4" w:space="0"/>
              <w:left w:val="single" w:color="auto" w:sz="4" w:space="0"/>
              <w:bottom w:val="single" w:color="auto" w:sz="4" w:space="0"/>
              <w:right w:val="single" w:color="auto" w:sz="4" w:space="0"/>
            </w:tcBorders>
            <w:vAlign w:val="center"/>
          </w:tcPr>
          <w:p w14:paraId="7A60BFBC">
            <w:pPr>
              <w:spacing w:line="320" w:lineRule="exac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工业</w:t>
            </w:r>
          </w:p>
        </w:tc>
      </w:tr>
      <w:tr w14:paraId="21CCB7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720" w:type="dxa"/>
            <w:tcBorders>
              <w:top w:val="single" w:color="auto" w:sz="4" w:space="0"/>
              <w:left w:val="single" w:color="auto" w:sz="4" w:space="0"/>
              <w:bottom w:val="single" w:color="auto" w:sz="4" w:space="0"/>
              <w:right w:val="single" w:color="auto" w:sz="4" w:space="0"/>
            </w:tcBorders>
            <w:vAlign w:val="center"/>
          </w:tcPr>
          <w:p w14:paraId="2747D989">
            <w:pPr>
              <w:spacing w:line="320" w:lineRule="exact"/>
              <w:jc w:val="center"/>
              <w:rPr>
                <w:rFonts w:hint="eastAsia" w:ascii="宋体" w:hAnsi="宋体" w:eastAsia="宋体"/>
                <w:color w:val="000000"/>
                <w:szCs w:val="21"/>
                <w:lang w:val="en-US" w:eastAsia="zh-CN"/>
              </w:rPr>
            </w:pPr>
            <w:r>
              <w:rPr>
                <w:rFonts w:hint="eastAsia" w:ascii="宋体" w:hAnsi="宋体"/>
                <w:color w:val="000000"/>
                <w:szCs w:val="21"/>
              </w:rPr>
              <w:t>2</w:t>
            </w:r>
            <w:r>
              <w:rPr>
                <w:rFonts w:hint="eastAsia" w:ascii="宋体" w:hAnsi="宋体"/>
                <w:color w:val="000000"/>
                <w:szCs w:val="21"/>
                <w:lang w:val="en-US" w:eastAsia="zh-CN"/>
              </w:rPr>
              <w:t>9</w:t>
            </w:r>
          </w:p>
        </w:tc>
        <w:tc>
          <w:tcPr>
            <w:tcW w:w="8886" w:type="dxa"/>
            <w:gridSpan w:val="2"/>
            <w:tcBorders>
              <w:top w:val="single" w:color="auto" w:sz="4" w:space="0"/>
              <w:left w:val="single" w:color="auto" w:sz="4" w:space="0"/>
              <w:bottom w:val="single" w:color="auto" w:sz="4" w:space="0"/>
              <w:right w:val="single" w:color="auto" w:sz="4" w:space="0"/>
            </w:tcBorders>
            <w:vAlign w:val="center"/>
          </w:tcPr>
          <w:p w14:paraId="3E4584A5">
            <w:pPr>
              <w:spacing w:line="320" w:lineRule="exact"/>
              <w:ind w:left="9"/>
              <w:rPr>
                <w:rFonts w:ascii="宋体" w:hAnsi="宋体"/>
                <w:color w:val="000000"/>
                <w:szCs w:val="21"/>
              </w:rPr>
            </w:pPr>
            <w:r>
              <w:rPr>
                <w:rFonts w:hint="eastAsia" w:ascii="宋体" w:hAnsi="宋体"/>
                <w:color w:val="000000"/>
                <w:szCs w:val="21"/>
                <w:lang w:eastAsia="zh-CN"/>
              </w:rPr>
              <w:t>谈判</w:t>
            </w:r>
            <w:r>
              <w:rPr>
                <w:rFonts w:hint="eastAsia" w:ascii="宋体" w:hAnsi="宋体"/>
                <w:color w:val="000000"/>
                <w:szCs w:val="21"/>
              </w:rPr>
              <w:t>公告与</w:t>
            </w:r>
            <w:r>
              <w:rPr>
                <w:rFonts w:hint="eastAsia" w:ascii="宋体" w:hAnsi="宋体"/>
                <w:color w:val="000000"/>
                <w:szCs w:val="21"/>
                <w:lang w:eastAsia="zh-CN"/>
              </w:rPr>
              <w:t>谈判</w:t>
            </w:r>
            <w:r>
              <w:rPr>
                <w:rFonts w:hint="eastAsia" w:ascii="宋体" w:hAnsi="宋体"/>
                <w:color w:val="000000"/>
                <w:szCs w:val="21"/>
              </w:rPr>
              <w:t>采购文件有不一致之处，以</w:t>
            </w:r>
            <w:r>
              <w:rPr>
                <w:rFonts w:hint="eastAsia" w:ascii="宋体" w:hAnsi="宋体"/>
                <w:color w:val="000000"/>
                <w:szCs w:val="21"/>
                <w:lang w:eastAsia="zh-CN"/>
              </w:rPr>
              <w:t>谈判</w:t>
            </w:r>
            <w:r>
              <w:rPr>
                <w:rFonts w:hint="eastAsia" w:ascii="宋体" w:hAnsi="宋体"/>
                <w:color w:val="000000"/>
                <w:szCs w:val="21"/>
              </w:rPr>
              <w:t>采购文件为准</w:t>
            </w:r>
          </w:p>
        </w:tc>
      </w:tr>
    </w:tbl>
    <w:p w14:paraId="31BCB782">
      <w:pPr>
        <w:autoSpaceDE w:val="0"/>
        <w:autoSpaceDN w:val="0"/>
        <w:adjustRightInd w:val="0"/>
        <w:spacing w:line="360" w:lineRule="auto"/>
        <w:ind w:firstLine="482" w:firstLineChars="200"/>
        <w:rPr>
          <w:rFonts w:ascii="宋体" w:hAnsi="宋体"/>
          <w:sz w:val="24"/>
          <w:lang w:val="zh-CN"/>
        </w:rPr>
      </w:pPr>
      <w:r>
        <w:rPr>
          <w:rFonts w:ascii="宋体" w:hAnsi="宋体"/>
          <w:b/>
          <w:sz w:val="24"/>
          <w:lang w:val="zh-CN"/>
        </w:rPr>
        <w:t>1</w:t>
      </w:r>
      <w:r>
        <w:rPr>
          <w:rFonts w:hint="eastAsia" w:ascii="宋体" w:hAnsi="宋体"/>
          <w:b/>
          <w:sz w:val="24"/>
          <w:lang w:val="zh-CN"/>
        </w:rPr>
        <w:t>．适用法律：</w:t>
      </w:r>
      <w:r>
        <w:rPr>
          <w:rFonts w:hint="eastAsia" w:ascii="宋体" w:hAnsi="宋体"/>
          <w:sz w:val="24"/>
          <w:lang w:val="zh-CN"/>
        </w:rPr>
        <w:t>本次招标适用法律法规为《政府采购货物和服务招标投标管理办法》及政府采购其它相关法规。</w:t>
      </w:r>
    </w:p>
    <w:p w14:paraId="3CE1763D">
      <w:pPr>
        <w:autoSpaceDE w:val="0"/>
        <w:autoSpaceDN w:val="0"/>
        <w:adjustRightInd w:val="0"/>
        <w:spacing w:line="360" w:lineRule="auto"/>
        <w:ind w:firstLine="482"/>
        <w:rPr>
          <w:rFonts w:ascii="宋体" w:hAnsi="宋体"/>
          <w:b/>
          <w:sz w:val="24"/>
          <w:lang w:val="zh-CN"/>
        </w:rPr>
      </w:pPr>
      <w:r>
        <w:rPr>
          <w:rFonts w:ascii="宋体" w:hAnsi="宋体"/>
          <w:b/>
          <w:sz w:val="24"/>
          <w:lang w:val="zh-CN"/>
        </w:rPr>
        <w:t>2</w:t>
      </w:r>
      <w:r>
        <w:rPr>
          <w:rFonts w:hint="eastAsia" w:ascii="宋体" w:hAnsi="宋体"/>
          <w:b/>
          <w:sz w:val="24"/>
          <w:lang w:val="zh-CN"/>
        </w:rPr>
        <w:t>．定义：</w:t>
      </w:r>
    </w:p>
    <w:p w14:paraId="78683537">
      <w:pPr>
        <w:autoSpaceDE w:val="0"/>
        <w:autoSpaceDN w:val="0"/>
        <w:adjustRightInd w:val="0"/>
        <w:spacing w:line="360" w:lineRule="auto"/>
        <w:ind w:firstLine="480"/>
        <w:rPr>
          <w:rFonts w:ascii="宋体" w:hAnsi="宋体"/>
          <w:sz w:val="24"/>
          <w:lang w:val="zh-CN"/>
        </w:rPr>
      </w:pPr>
      <w:r>
        <w:rPr>
          <w:rFonts w:ascii="宋体" w:hAnsi="宋体"/>
          <w:sz w:val="24"/>
          <w:lang w:val="zh-CN"/>
        </w:rPr>
        <w:t>2.1</w:t>
      </w:r>
      <w:r>
        <w:rPr>
          <w:rFonts w:ascii="宋体" w:hAnsi="宋体"/>
          <w:sz w:val="24"/>
        </w:rPr>
        <w:t>“</w:t>
      </w:r>
      <w:r>
        <w:rPr>
          <w:rFonts w:hint="eastAsia" w:ascii="宋体" w:hAnsi="宋体"/>
          <w:sz w:val="24"/>
          <w:lang w:val="zh-CN"/>
        </w:rPr>
        <w:t>采购代理机构</w:t>
      </w:r>
      <w:r>
        <w:rPr>
          <w:rFonts w:ascii="宋体" w:hAnsi="宋体"/>
          <w:sz w:val="24"/>
        </w:rPr>
        <w:t>”</w:t>
      </w:r>
      <w:r>
        <w:rPr>
          <w:rFonts w:hint="eastAsia" w:ascii="宋体" w:hAnsi="宋体"/>
          <w:sz w:val="24"/>
          <w:lang w:val="zh-CN"/>
        </w:rPr>
        <w:t>指中科高盛咨询集团有限公司，负责采购活动的组织工作。</w:t>
      </w:r>
    </w:p>
    <w:p w14:paraId="0F18CC56">
      <w:pPr>
        <w:adjustRightInd w:val="0"/>
        <w:snapToGrid w:val="0"/>
        <w:spacing w:line="360" w:lineRule="auto"/>
        <w:ind w:firstLine="480" w:firstLineChars="200"/>
        <w:rPr>
          <w:rFonts w:ascii="宋体" w:hAnsi="宋体"/>
          <w:sz w:val="24"/>
          <w:lang w:val="zh-CN"/>
        </w:rPr>
      </w:pPr>
      <w:r>
        <w:rPr>
          <w:rFonts w:ascii="宋体" w:hAnsi="宋体"/>
          <w:sz w:val="24"/>
          <w:lang w:val="zh-CN"/>
        </w:rPr>
        <w:t>2.2</w:t>
      </w:r>
      <w:r>
        <w:rPr>
          <w:rFonts w:ascii="宋体" w:hAnsi="宋体"/>
          <w:sz w:val="24"/>
        </w:rPr>
        <w:t>“</w:t>
      </w:r>
      <w:r>
        <w:rPr>
          <w:rFonts w:hint="eastAsia" w:ascii="宋体" w:hAnsi="宋体"/>
          <w:sz w:val="24"/>
          <w:lang w:val="zh-CN"/>
        </w:rPr>
        <w:t>采购人</w:t>
      </w:r>
      <w:r>
        <w:rPr>
          <w:rFonts w:ascii="宋体" w:hAnsi="宋体"/>
          <w:sz w:val="24"/>
        </w:rPr>
        <w:t>”</w:t>
      </w:r>
      <w:r>
        <w:rPr>
          <w:rFonts w:hint="eastAsia" w:ascii="宋体" w:hAnsi="宋体"/>
          <w:sz w:val="24"/>
          <w:lang w:val="zh-CN"/>
        </w:rPr>
        <w:t>指中华人民共和国吉林出入境边防检查总站延边边境管理支队，负责采购项目的整体规划、采购需求设计和可行性论证，作为合同的需方，承担质疑答复，合同履行、验收、评价等义务。</w:t>
      </w:r>
    </w:p>
    <w:p w14:paraId="6DC6AFF8">
      <w:pPr>
        <w:tabs>
          <w:tab w:val="left" w:pos="709"/>
        </w:tabs>
        <w:autoSpaceDE w:val="0"/>
        <w:autoSpaceDN w:val="0"/>
        <w:adjustRightInd w:val="0"/>
        <w:spacing w:line="360" w:lineRule="auto"/>
        <w:ind w:firstLine="470"/>
        <w:rPr>
          <w:rFonts w:ascii="宋体" w:hAnsi="宋体"/>
          <w:kern w:val="0"/>
          <w:sz w:val="24"/>
          <w:lang w:val="zh-CN"/>
        </w:rPr>
      </w:pPr>
      <w:r>
        <w:rPr>
          <w:rFonts w:ascii="宋体" w:hAnsi="宋体"/>
          <w:kern w:val="0"/>
          <w:sz w:val="24"/>
          <w:lang w:val="zh-CN"/>
        </w:rPr>
        <w:t>2.3</w:t>
      </w:r>
      <w:r>
        <w:rPr>
          <w:rFonts w:ascii="宋体" w:hAnsi="宋体"/>
          <w:kern w:val="0"/>
          <w:sz w:val="24"/>
        </w:rPr>
        <w:t>“</w:t>
      </w:r>
      <w:r>
        <w:rPr>
          <w:rFonts w:hint="eastAsia" w:ascii="宋体" w:hAnsi="宋体"/>
          <w:kern w:val="0"/>
          <w:sz w:val="24"/>
          <w:lang w:val="zh-CN"/>
        </w:rPr>
        <w:t>采购内容</w:t>
      </w:r>
      <w:r>
        <w:rPr>
          <w:rFonts w:ascii="宋体" w:hAnsi="宋体"/>
          <w:kern w:val="0"/>
          <w:sz w:val="24"/>
        </w:rPr>
        <w:t>”</w:t>
      </w:r>
      <w:r>
        <w:rPr>
          <w:rFonts w:hint="eastAsia" w:ascii="宋体" w:hAnsi="宋体"/>
          <w:kern w:val="0"/>
          <w:sz w:val="24"/>
          <w:lang w:val="zh-CN"/>
        </w:rPr>
        <w:t>以</w:t>
      </w:r>
      <w:r>
        <w:rPr>
          <w:rFonts w:hint="eastAsia" w:ascii="宋体" w:hAnsi="宋体" w:eastAsia="宋体" w:cs="Times New Roman"/>
          <w:kern w:val="0"/>
          <w:sz w:val="24"/>
          <w:szCs w:val="22"/>
          <w:lang w:val="zh-CN" w:eastAsia="zh-CN"/>
        </w:rPr>
        <w:t>采购货物清单及技术参数</w:t>
      </w:r>
      <w:r>
        <w:rPr>
          <w:rFonts w:hint="eastAsia" w:ascii="宋体" w:hAnsi="宋体"/>
          <w:kern w:val="0"/>
          <w:sz w:val="24"/>
          <w:lang w:val="zh-CN"/>
        </w:rPr>
        <w:t>为实际依据。</w:t>
      </w:r>
    </w:p>
    <w:p w14:paraId="07A401BD">
      <w:pPr>
        <w:tabs>
          <w:tab w:val="left" w:pos="709"/>
        </w:tabs>
        <w:autoSpaceDE w:val="0"/>
        <w:autoSpaceDN w:val="0"/>
        <w:adjustRightInd w:val="0"/>
        <w:spacing w:line="360" w:lineRule="auto"/>
        <w:ind w:firstLine="470"/>
        <w:rPr>
          <w:rFonts w:ascii="宋体" w:hAnsi="宋体"/>
          <w:kern w:val="0"/>
          <w:sz w:val="24"/>
          <w:lang w:val="zh-CN"/>
        </w:rPr>
      </w:pPr>
      <w:r>
        <w:rPr>
          <w:rFonts w:ascii="宋体" w:hAnsi="宋体"/>
          <w:kern w:val="0"/>
          <w:sz w:val="24"/>
          <w:lang w:val="zh-CN"/>
        </w:rPr>
        <w:t>2.4</w:t>
      </w:r>
      <w:r>
        <w:rPr>
          <w:rFonts w:ascii="宋体" w:hAnsi="宋体"/>
          <w:kern w:val="0"/>
          <w:sz w:val="24"/>
        </w:rPr>
        <w:t>“</w:t>
      </w:r>
      <w:r>
        <w:rPr>
          <w:rFonts w:hint="eastAsia" w:ascii="宋体" w:hAnsi="宋体"/>
          <w:kern w:val="0"/>
          <w:sz w:val="24"/>
          <w:lang w:val="zh-CN"/>
        </w:rPr>
        <w:t>潜在供应商</w:t>
      </w:r>
      <w:r>
        <w:rPr>
          <w:rFonts w:ascii="宋体" w:hAnsi="宋体"/>
          <w:kern w:val="0"/>
          <w:sz w:val="24"/>
        </w:rPr>
        <w:t>”</w:t>
      </w:r>
      <w:r>
        <w:rPr>
          <w:rFonts w:hint="eastAsia" w:ascii="宋体" w:hAnsi="宋体"/>
          <w:kern w:val="0"/>
          <w:sz w:val="24"/>
          <w:lang w:val="zh-CN"/>
        </w:rPr>
        <w:t>指确认参加投标的供应商。</w:t>
      </w:r>
    </w:p>
    <w:p w14:paraId="6FCE461E">
      <w:pPr>
        <w:tabs>
          <w:tab w:val="left" w:pos="709"/>
        </w:tabs>
        <w:autoSpaceDE w:val="0"/>
        <w:autoSpaceDN w:val="0"/>
        <w:adjustRightInd w:val="0"/>
        <w:spacing w:line="360" w:lineRule="auto"/>
        <w:ind w:firstLine="470"/>
        <w:rPr>
          <w:rFonts w:ascii="宋体" w:hAnsi="宋体"/>
          <w:kern w:val="0"/>
          <w:sz w:val="24"/>
          <w:lang w:val="zh-CN"/>
        </w:rPr>
      </w:pPr>
      <w:r>
        <w:rPr>
          <w:rFonts w:ascii="宋体" w:hAnsi="宋体"/>
          <w:kern w:val="0"/>
          <w:sz w:val="24"/>
          <w:lang w:val="zh-CN"/>
        </w:rPr>
        <w:t>2.5</w:t>
      </w:r>
      <w:r>
        <w:rPr>
          <w:rFonts w:ascii="宋体" w:hAnsi="宋体"/>
          <w:kern w:val="0"/>
          <w:sz w:val="24"/>
        </w:rPr>
        <w:t>“</w:t>
      </w:r>
      <w:r>
        <w:rPr>
          <w:rFonts w:hint="eastAsia" w:ascii="宋体" w:hAnsi="宋体"/>
          <w:kern w:val="0"/>
          <w:sz w:val="24"/>
          <w:lang w:val="zh-CN"/>
        </w:rPr>
        <w:t>供应商</w:t>
      </w:r>
      <w:r>
        <w:rPr>
          <w:rFonts w:ascii="宋体" w:hAnsi="宋体"/>
          <w:kern w:val="0"/>
          <w:sz w:val="24"/>
        </w:rPr>
        <w:t>”</w:t>
      </w:r>
      <w:r>
        <w:rPr>
          <w:rFonts w:hint="eastAsia" w:ascii="宋体" w:hAnsi="宋体"/>
          <w:kern w:val="0"/>
          <w:sz w:val="24"/>
          <w:lang w:val="zh-CN"/>
        </w:rPr>
        <w:t>指响应本谈判文件参加投标的供应商。</w:t>
      </w:r>
    </w:p>
    <w:p w14:paraId="2CF283FF">
      <w:pPr>
        <w:autoSpaceDE w:val="0"/>
        <w:autoSpaceDN w:val="0"/>
        <w:adjustRightInd w:val="0"/>
        <w:spacing w:line="360" w:lineRule="auto"/>
        <w:ind w:firstLine="482"/>
        <w:rPr>
          <w:rFonts w:ascii="宋体" w:hAnsi="宋体"/>
          <w:kern w:val="0"/>
          <w:sz w:val="24"/>
          <w:lang w:val="zh-CN"/>
        </w:rPr>
      </w:pPr>
      <w:r>
        <w:rPr>
          <w:rFonts w:ascii="宋体" w:hAnsi="宋体"/>
          <w:b/>
          <w:sz w:val="24"/>
          <w:lang w:val="zh-CN"/>
        </w:rPr>
        <w:t>3</w:t>
      </w:r>
      <w:r>
        <w:rPr>
          <w:rFonts w:hint="eastAsia" w:ascii="宋体" w:hAnsi="宋体"/>
          <w:b/>
          <w:sz w:val="24"/>
          <w:lang w:val="zh-CN"/>
        </w:rPr>
        <w:t>．合格的供应商资格条件要求：</w:t>
      </w:r>
    </w:p>
    <w:p w14:paraId="07E41E40">
      <w:pPr>
        <w:tabs>
          <w:tab w:val="left" w:pos="709"/>
        </w:tabs>
        <w:autoSpaceDE w:val="0"/>
        <w:autoSpaceDN w:val="0"/>
        <w:adjustRightInd w:val="0"/>
        <w:spacing w:line="360" w:lineRule="auto"/>
        <w:ind w:firstLine="470"/>
        <w:rPr>
          <w:rFonts w:hint="eastAsia" w:ascii="宋体" w:hAnsi="宋体" w:eastAsia="宋体"/>
          <w:kern w:val="0"/>
          <w:sz w:val="24"/>
          <w:lang w:val="zh-CN" w:eastAsia="zh-CN"/>
        </w:rPr>
      </w:pPr>
      <w:r>
        <w:rPr>
          <w:rFonts w:hint="eastAsia" w:ascii="宋体" w:hAnsi="宋体" w:eastAsia="宋体"/>
          <w:kern w:val="0"/>
          <w:sz w:val="24"/>
          <w:lang w:val="zh-CN" w:eastAsia="zh-CN"/>
        </w:rPr>
        <w:t>3.1供应商未被工商行政管理机关在全国企业信用信息公示系统（http://www.gsxt.gov.cn/）中列入严重违法失信企业名单；</w:t>
      </w:r>
    </w:p>
    <w:p w14:paraId="0F43388A">
      <w:pPr>
        <w:tabs>
          <w:tab w:val="left" w:pos="709"/>
        </w:tabs>
        <w:autoSpaceDE w:val="0"/>
        <w:autoSpaceDN w:val="0"/>
        <w:adjustRightInd w:val="0"/>
        <w:spacing w:line="360" w:lineRule="auto"/>
        <w:ind w:firstLine="470"/>
        <w:rPr>
          <w:rFonts w:hint="eastAsia" w:ascii="宋体" w:hAnsi="宋体" w:eastAsia="宋体"/>
          <w:kern w:val="0"/>
          <w:sz w:val="24"/>
          <w:lang w:val="zh-CN" w:eastAsia="zh-CN"/>
        </w:rPr>
      </w:pPr>
      <w:r>
        <w:rPr>
          <w:rFonts w:hint="eastAsia" w:ascii="宋体" w:hAnsi="宋体" w:eastAsia="宋体"/>
          <w:kern w:val="0"/>
          <w:sz w:val="24"/>
          <w:lang w:val="zh-CN" w:eastAsia="zh-CN"/>
        </w:rPr>
        <w:t>3.2 供应商未被列入“信用中国” 网站(www.creditchina.gov.cn)、中国政府采购网(www.ccgp.gov.cn)等渠道信用记录失信被执行人、重大税收违法案件当事人名单、政府采购严重违法失信行为记录名单；</w:t>
      </w:r>
    </w:p>
    <w:p w14:paraId="3A9A479B">
      <w:pPr>
        <w:tabs>
          <w:tab w:val="left" w:pos="709"/>
        </w:tabs>
        <w:autoSpaceDE w:val="0"/>
        <w:autoSpaceDN w:val="0"/>
        <w:adjustRightInd w:val="0"/>
        <w:spacing w:line="360" w:lineRule="auto"/>
        <w:ind w:firstLine="470"/>
        <w:rPr>
          <w:rFonts w:hint="eastAsia" w:ascii="宋体" w:hAnsi="宋体" w:eastAsia="宋体"/>
          <w:kern w:val="0"/>
          <w:sz w:val="24"/>
          <w:lang w:val="zh-CN" w:eastAsia="zh-CN"/>
        </w:rPr>
      </w:pPr>
      <w:r>
        <w:rPr>
          <w:rFonts w:hint="eastAsia" w:ascii="宋体" w:hAnsi="宋体" w:eastAsia="宋体"/>
          <w:kern w:val="0"/>
          <w:sz w:val="24"/>
          <w:lang w:val="zh-CN" w:eastAsia="zh-CN"/>
        </w:rPr>
        <w:t>3.3单位负责人为同一人或者存在直接控股、管理关系的不同供应商，不得参加同一合同项下的政府采购活动。否则，作无效标处理。</w:t>
      </w:r>
    </w:p>
    <w:p w14:paraId="5BEB3FE1">
      <w:pPr>
        <w:tabs>
          <w:tab w:val="left" w:pos="709"/>
        </w:tabs>
        <w:autoSpaceDE w:val="0"/>
        <w:autoSpaceDN w:val="0"/>
        <w:adjustRightInd w:val="0"/>
        <w:spacing w:line="360" w:lineRule="auto"/>
        <w:ind w:firstLine="470"/>
        <w:rPr>
          <w:rFonts w:hint="eastAsia" w:ascii="宋体" w:hAnsi="宋体"/>
          <w:b/>
          <w:kern w:val="0"/>
          <w:sz w:val="24"/>
          <w:lang w:val="zh-CN"/>
        </w:rPr>
      </w:pPr>
      <w:r>
        <w:rPr>
          <w:rFonts w:hint="eastAsia" w:ascii="宋体" w:hAnsi="宋体" w:eastAsia="宋体"/>
          <w:kern w:val="0"/>
          <w:sz w:val="24"/>
          <w:lang w:val="zh-CN" w:eastAsia="zh-CN"/>
        </w:rPr>
        <w:t>3.4拒绝列入政府取消投标资格记录期间的供应商参加</w:t>
      </w:r>
      <w:r>
        <w:rPr>
          <w:rFonts w:hint="eastAsia" w:ascii="宋体" w:hAnsi="宋体"/>
          <w:kern w:val="0"/>
          <w:sz w:val="24"/>
          <w:lang w:val="zh-CN" w:eastAsia="zh-CN"/>
        </w:rPr>
        <w:t>谈判</w:t>
      </w:r>
      <w:r>
        <w:rPr>
          <w:rFonts w:hint="eastAsia" w:ascii="宋体" w:hAnsi="宋体" w:eastAsia="宋体"/>
          <w:kern w:val="0"/>
          <w:sz w:val="24"/>
          <w:lang w:val="zh-CN" w:eastAsia="zh-CN"/>
        </w:rPr>
        <w:t>。</w:t>
      </w:r>
    </w:p>
    <w:p w14:paraId="10B4EC4B">
      <w:pPr>
        <w:autoSpaceDE w:val="0"/>
        <w:autoSpaceDN w:val="0"/>
        <w:adjustRightInd w:val="0"/>
        <w:spacing w:line="360" w:lineRule="auto"/>
        <w:ind w:firstLine="482" w:firstLineChars="200"/>
        <w:jc w:val="center"/>
        <w:rPr>
          <w:rFonts w:ascii="宋体" w:hAnsi="宋体"/>
          <w:b/>
          <w:kern w:val="0"/>
          <w:sz w:val="24"/>
          <w:lang w:val="zh-CN"/>
        </w:rPr>
      </w:pPr>
      <w:r>
        <w:rPr>
          <w:rFonts w:hint="eastAsia" w:ascii="宋体" w:hAnsi="宋体"/>
          <w:b/>
          <w:kern w:val="0"/>
          <w:sz w:val="24"/>
          <w:lang w:val="zh-CN"/>
        </w:rPr>
        <w:t>项目答疑会和踏勘现场：</w:t>
      </w:r>
    </w:p>
    <w:tbl>
      <w:tblPr>
        <w:tblStyle w:val="47"/>
        <w:tblW w:w="7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5153"/>
      </w:tblGrid>
      <w:tr w14:paraId="1CAF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695" w:type="dxa"/>
            <w:vAlign w:val="center"/>
          </w:tcPr>
          <w:p w14:paraId="4B2B0A7A">
            <w:pPr>
              <w:autoSpaceDE w:val="0"/>
              <w:autoSpaceDN w:val="0"/>
              <w:adjustRightInd w:val="0"/>
              <w:spacing w:line="400" w:lineRule="exact"/>
              <w:jc w:val="center"/>
              <w:rPr>
                <w:rFonts w:ascii="宋体" w:hAnsi="宋体"/>
                <w:b/>
                <w:lang w:val="zh-CN"/>
              </w:rPr>
            </w:pPr>
            <w:r>
              <w:rPr>
                <w:rFonts w:hint="eastAsia" w:ascii="宋体" w:hAnsi="宋体"/>
                <w:b/>
                <w:lang w:val="zh-CN"/>
              </w:rPr>
              <w:t>踏勘现场</w:t>
            </w:r>
          </w:p>
        </w:tc>
        <w:tc>
          <w:tcPr>
            <w:tcW w:w="5153" w:type="dxa"/>
            <w:vAlign w:val="center"/>
          </w:tcPr>
          <w:p w14:paraId="4E51078D">
            <w:pPr>
              <w:spacing w:line="400" w:lineRule="exact"/>
              <w:jc w:val="center"/>
              <w:rPr>
                <w:rFonts w:hint="default" w:ascii="宋体" w:hAnsi="宋体" w:eastAsia="宋体"/>
                <w:b/>
                <w:kern w:val="15"/>
                <w:lang w:val="en-US" w:eastAsia="zh-CN"/>
              </w:rPr>
            </w:pPr>
            <w:r>
              <w:rPr>
                <w:rFonts w:hint="eastAsia" w:ascii="宋体" w:hAnsi="宋体"/>
                <w:b/>
                <w:kern w:val="15"/>
                <w:lang w:val="en-US" w:eastAsia="zh-CN"/>
              </w:rPr>
              <w:t>详见供应商须知前附表</w:t>
            </w:r>
          </w:p>
        </w:tc>
      </w:tr>
      <w:tr w14:paraId="5AFE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695" w:type="dxa"/>
            <w:vAlign w:val="center"/>
          </w:tcPr>
          <w:p w14:paraId="1EFDAA92">
            <w:pPr>
              <w:autoSpaceDE w:val="0"/>
              <w:autoSpaceDN w:val="0"/>
              <w:adjustRightInd w:val="0"/>
              <w:spacing w:line="400" w:lineRule="exact"/>
              <w:jc w:val="center"/>
              <w:rPr>
                <w:rFonts w:ascii="宋体" w:hAnsi="宋体"/>
                <w:b/>
                <w:lang w:val="zh-CN"/>
              </w:rPr>
            </w:pPr>
            <w:r>
              <w:rPr>
                <w:rFonts w:hint="eastAsia" w:ascii="宋体" w:hAnsi="宋体"/>
                <w:b/>
                <w:lang w:val="zh-CN"/>
              </w:rPr>
              <w:t>答疑会</w:t>
            </w:r>
          </w:p>
        </w:tc>
        <w:tc>
          <w:tcPr>
            <w:tcW w:w="5153" w:type="dxa"/>
            <w:vAlign w:val="center"/>
          </w:tcPr>
          <w:p w14:paraId="79E0D730">
            <w:pPr>
              <w:spacing w:line="400" w:lineRule="exact"/>
              <w:jc w:val="center"/>
              <w:rPr>
                <w:rFonts w:ascii="宋体" w:hAnsi="宋体"/>
                <w:b/>
                <w:lang w:val="zh-CN"/>
              </w:rPr>
            </w:pPr>
            <w:r>
              <w:rPr>
                <w:rFonts w:hint="eastAsia" w:ascii="宋体" w:hAnsi="宋体"/>
                <w:b/>
                <w:lang w:val="zh-CN"/>
              </w:rPr>
              <w:t>本项目不召开答疑会</w:t>
            </w:r>
          </w:p>
        </w:tc>
      </w:tr>
    </w:tbl>
    <w:p w14:paraId="3C1A5DFB">
      <w:pPr>
        <w:autoSpaceDE w:val="0"/>
        <w:autoSpaceDN w:val="0"/>
        <w:adjustRightInd w:val="0"/>
        <w:spacing w:line="360" w:lineRule="auto"/>
        <w:ind w:firstLine="482"/>
        <w:rPr>
          <w:rFonts w:ascii="宋体" w:hAnsi="宋体"/>
          <w:sz w:val="24"/>
          <w:lang w:val="zh-CN"/>
        </w:rPr>
      </w:pPr>
      <w:r>
        <w:rPr>
          <w:rFonts w:hint="eastAsia" w:ascii="宋体" w:hAnsi="宋体"/>
          <w:b/>
          <w:sz w:val="24"/>
          <w:lang w:val="en-US" w:eastAsia="zh-CN"/>
        </w:rPr>
        <w:t>4</w:t>
      </w:r>
      <w:r>
        <w:rPr>
          <w:rFonts w:hint="eastAsia" w:ascii="宋体" w:hAnsi="宋体"/>
          <w:b/>
          <w:sz w:val="24"/>
          <w:lang w:val="zh-CN"/>
        </w:rPr>
        <w:t>．投标费用：</w:t>
      </w:r>
      <w:r>
        <w:rPr>
          <w:rFonts w:hint="eastAsia" w:ascii="宋体" w:hAnsi="宋体"/>
          <w:sz w:val="24"/>
          <w:lang w:val="zh-CN"/>
        </w:rPr>
        <w:t>无论投标过程中的作法和结果如何，供应商承担所有与编写和递交响应文件有关的费用，采购人和采购代理机构在任何情况下不负担这些费用。</w:t>
      </w:r>
    </w:p>
    <w:p w14:paraId="747CE37A">
      <w:pPr>
        <w:autoSpaceDE w:val="0"/>
        <w:autoSpaceDN w:val="0"/>
        <w:adjustRightInd w:val="0"/>
        <w:spacing w:line="360" w:lineRule="auto"/>
        <w:ind w:firstLine="482"/>
        <w:rPr>
          <w:rFonts w:ascii="宋体" w:hAnsi="宋体"/>
          <w:b/>
          <w:sz w:val="24"/>
          <w:lang w:val="zh-CN"/>
        </w:rPr>
      </w:pPr>
      <w:r>
        <w:rPr>
          <w:rFonts w:hint="eastAsia" w:ascii="宋体" w:hAnsi="宋体"/>
          <w:b/>
          <w:sz w:val="24"/>
          <w:lang w:val="en-US" w:eastAsia="zh-CN"/>
        </w:rPr>
        <w:t>5</w:t>
      </w:r>
      <w:r>
        <w:rPr>
          <w:rFonts w:ascii="宋体" w:hAnsi="宋体"/>
          <w:b/>
          <w:sz w:val="24"/>
          <w:lang w:val="zh-CN"/>
        </w:rPr>
        <w:t xml:space="preserve">. </w:t>
      </w:r>
      <w:r>
        <w:rPr>
          <w:rFonts w:hint="eastAsia" w:ascii="宋体" w:hAnsi="宋体"/>
          <w:b/>
          <w:sz w:val="24"/>
          <w:lang w:val="zh-CN"/>
        </w:rPr>
        <w:t>谈判文件：</w:t>
      </w:r>
    </w:p>
    <w:p w14:paraId="196B8F84">
      <w:pPr>
        <w:autoSpaceDE w:val="0"/>
        <w:autoSpaceDN w:val="0"/>
        <w:adjustRightInd w:val="0"/>
        <w:spacing w:line="360" w:lineRule="auto"/>
        <w:ind w:firstLine="480"/>
        <w:rPr>
          <w:rFonts w:ascii="宋体" w:hAnsi="宋体"/>
          <w:sz w:val="24"/>
          <w:lang w:val="zh-CN"/>
        </w:rPr>
      </w:pPr>
      <w:r>
        <w:rPr>
          <w:rFonts w:hint="eastAsia" w:ascii="宋体" w:hAnsi="宋体"/>
          <w:sz w:val="24"/>
          <w:lang w:val="en-US" w:eastAsia="zh-CN"/>
        </w:rPr>
        <w:t>5</w:t>
      </w:r>
      <w:r>
        <w:rPr>
          <w:rFonts w:ascii="宋体" w:hAnsi="宋体"/>
          <w:sz w:val="24"/>
          <w:lang w:val="zh-CN"/>
        </w:rPr>
        <w:t xml:space="preserve">.1 </w:t>
      </w:r>
      <w:r>
        <w:rPr>
          <w:rFonts w:hint="eastAsia" w:ascii="宋体" w:hAnsi="宋体"/>
          <w:sz w:val="24"/>
          <w:lang w:val="zh-CN"/>
        </w:rPr>
        <w:t>谈判文件的构成：</w:t>
      </w:r>
    </w:p>
    <w:p w14:paraId="6B0DCCD6">
      <w:pPr>
        <w:autoSpaceDE w:val="0"/>
        <w:autoSpaceDN w:val="0"/>
        <w:adjustRightInd w:val="0"/>
        <w:spacing w:line="360" w:lineRule="auto"/>
        <w:ind w:firstLine="720"/>
        <w:rPr>
          <w:rFonts w:hint="eastAsia" w:ascii="宋体" w:hAnsi="宋体"/>
          <w:sz w:val="24"/>
          <w:lang w:val="zh-CN"/>
        </w:rPr>
      </w:pPr>
      <w:r>
        <w:rPr>
          <w:rFonts w:hint="eastAsia" w:ascii="宋体" w:hAnsi="宋体"/>
          <w:sz w:val="24"/>
          <w:lang w:val="zh-CN"/>
        </w:rPr>
        <w:t>第一章 竞争性谈判公告</w:t>
      </w:r>
    </w:p>
    <w:p w14:paraId="5A6D9B3E">
      <w:pPr>
        <w:autoSpaceDE w:val="0"/>
        <w:autoSpaceDN w:val="0"/>
        <w:adjustRightInd w:val="0"/>
        <w:spacing w:line="360" w:lineRule="auto"/>
        <w:ind w:firstLine="720"/>
        <w:rPr>
          <w:rFonts w:ascii="宋体" w:hAnsi="宋体"/>
          <w:sz w:val="24"/>
          <w:lang w:val="zh-CN"/>
        </w:rPr>
      </w:pPr>
      <w:r>
        <w:rPr>
          <w:rFonts w:hint="eastAsia" w:ascii="宋体" w:hAnsi="宋体"/>
          <w:sz w:val="24"/>
          <w:lang w:val="zh-CN"/>
        </w:rPr>
        <w:t>第二章</w:t>
      </w:r>
      <w:r>
        <w:rPr>
          <w:rFonts w:ascii="宋体" w:hAnsi="宋体"/>
          <w:sz w:val="24"/>
          <w:lang w:val="zh-CN"/>
        </w:rPr>
        <w:t xml:space="preserve"> </w:t>
      </w:r>
      <w:r>
        <w:rPr>
          <w:rFonts w:hint="eastAsia" w:ascii="宋体" w:hAnsi="宋体"/>
          <w:sz w:val="24"/>
          <w:lang w:val="zh-CN"/>
        </w:rPr>
        <w:t>供应商须知</w:t>
      </w:r>
    </w:p>
    <w:p w14:paraId="09F3941F">
      <w:pPr>
        <w:autoSpaceDE w:val="0"/>
        <w:autoSpaceDN w:val="0"/>
        <w:adjustRightInd w:val="0"/>
        <w:spacing w:line="360" w:lineRule="auto"/>
        <w:ind w:firstLine="720"/>
        <w:rPr>
          <w:rFonts w:ascii="宋体" w:hAnsi="宋体"/>
          <w:sz w:val="24"/>
          <w:lang w:val="zh-CN"/>
        </w:rPr>
      </w:pPr>
      <w:r>
        <w:rPr>
          <w:rFonts w:hint="eastAsia" w:ascii="宋体" w:hAnsi="宋体"/>
          <w:sz w:val="24"/>
          <w:lang w:val="zh-CN"/>
        </w:rPr>
        <w:t>第三章 竞争性谈判评审办法</w:t>
      </w:r>
    </w:p>
    <w:p w14:paraId="3C08B484">
      <w:pPr>
        <w:autoSpaceDE w:val="0"/>
        <w:autoSpaceDN w:val="0"/>
        <w:adjustRightInd w:val="0"/>
        <w:spacing w:line="360" w:lineRule="auto"/>
        <w:ind w:firstLine="720"/>
        <w:rPr>
          <w:rFonts w:ascii="宋体" w:hAnsi="宋体"/>
          <w:sz w:val="24"/>
          <w:lang w:val="zh-CN"/>
        </w:rPr>
      </w:pPr>
      <w:r>
        <w:rPr>
          <w:rFonts w:hint="eastAsia" w:ascii="宋体" w:hAnsi="宋体"/>
          <w:sz w:val="24"/>
          <w:lang w:val="zh-CN"/>
        </w:rPr>
        <w:t>第四章 合同条款及格式（示范文本）</w:t>
      </w:r>
    </w:p>
    <w:p w14:paraId="68FFBA2B">
      <w:pPr>
        <w:autoSpaceDE w:val="0"/>
        <w:autoSpaceDN w:val="0"/>
        <w:adjustRightInd w:val="0"/>
        <w:spacing w:line="360" w:lineRule="auto"/>
        <w:ind w:firstLine="720"/>
        <w:rPr>
          <w:rFonts w:ascii="宋体" w:hAnsi="宋体"/>
          <w:sz w:val="24"/>
          <w:lang w:val="zh-CN"/>
        </w:rPr>
      </w:pPr>
      <w:r>
        <w:rPr>
          <w:rFonts w:hint="eastAsia" w:ascii="宋体" w:hAnsi="宋体"/>
          <w:sz w:val="24"/>
          <w:lang w:val="zh-CN"/>
        </w:rPr>
        <w:t>第五章</w:t>
      </w:r>
      <w:r>
        <w:rPr>
          <w:rFonts w:ascii="宋体" w:hAnsi="宋体"/>
          <w:sz w:val="24"/>
          <w:lang w:val="zh-CN"/>
        </w:rPr>
        <w:t xml:space="preserve"> </w:t>
      </w:r>
      <w:r>
        <w:rPr>
          <w:rFonts w:hint="eastAsia" w:ascii="宋体" w:hAnsi="宋体" w:eastAsia="宋体" w:cs="Times New Roman"/>
          <w:kern w:val="0"/>
          <w:sz w:val="24"/>
          <w:szCs w:val="22"/>
          <w:lang w:val="zh-CN" w:eastAsia="zh-CN"/>
        </w:rPr>
        <w:t>采购货物清单及技术参数</w:t>
      </w:r>
    </w:p>
    <w:p w14:paraId="6E3E50A1">
      <w:pPr>
        <w:autoSpaceDE w:val="0"/>
        <w:autoSpaceDN w:val="0"/>
        <w:adjustRightInd w:val="0"/>
        <w:spacing w:line="360" w:lineRule="auto"/>
        <w:ind w:firstLine="720"/>
        <w:rPr>
          <w:rFonts w:ascii="宋体" w:hAnsi="宋体"/>
          <w:sz w:val="24"/>
          <w:lang w:val="zh-CN"/>
        </w:rPr>
      </w:pPr>
      <w:r>
        <w:rPr>
          <w:rFonts w:hint="eastAsia" w:ascii="宋体" w:hAnsi="宋体"/>
          <w:sz w:val="24"/>
          <w:lang w:val="zh-CN"/>
        </w:rPr>
        <w:t>第六章</w:t>
      </w:r>
      <w:r>
        <w:rPr>
          <w:rFonts w:ascii="宋体" w:hAnsi="宋体"/>
          <w:sz w:val="24"/>
          <w:lang w:val="zh-CN"/>
        </w:rPr>
        <w:t xml:space="preserve"> </w:t>
      </w:r>
      <w:r>
        <w:rPr>
          <w:rFonts w:hint="eastAsia" w:ascii="宋体" w:hAnsi="宋体"/>
          <w:sz w:val="24"/>
          <w:lang w:val="zh-CN"/>
        </w:rPr>
        <w:t>谈判响应文件构成、要求及格式</w:t>
      </w:r>
    </w:p>
    <w:p w14:paraId="72734155">
      <w:pPr>
        <w:autoSpaceDE w:val="0"/>
        <w:autoSpaceDN w:val="0"/>
        <w:adjustRightInd w:val="0"/>
        <w:spacing w:line="360" w:lineRule="auto"/>
        <w:ind w:firstLine="480"/>
        <w:rPr>
          <w:rFonts w:ascii="宋体" w:hAnsi="宋体"/>
          <w:b/>
          <w:sz w:val="24"/>
          <w:lang w:val="zh-CN"/>
        </w:rPr>
      </w:pPr>
      <w:r>
        <w:rPr>
          <w:rFonts w:hint="eastAsia" w:ascii="宋体" w:hAnsi="宋体"/>
          <w:sz w:val="24"/>
          <w:lang w:val="en-US" w:eastAsia="zh-CN"/>
        </w:rPr>
        <w:t>5</w:t>
      </w:r>
      <w:r>
        <w:rPr>
          <w:rFonts w:ascii="宋体" w:hAnsi="宋体"/>
          <w:sz w:val="24"/>
          <w:lang w:val="zh-CN"/>
        </w:rPr>
        <w:t>.2</w:t>
      </w:r>
      <w:r>
        <w:rPr>
          <w:rFonts w:hint="eastAsia" w:ascii="宋体" w:hAnsi="宋体"/>
          <w:sz w:val="24"/>
          <w:lang w:val="zh-CN"/>
        </w:rPr>
        <w:t xml:space="preserve"> 供应商应认真阅读谈判文件中所有事项、格式、条款和规范等要求。如果供应商没有按照谈判文件要求提交全部文件资料或谈判响应文件没有对谈判文件在各方面都做出实质性响应，是供应商的风险。</w:t>
      </w:r>
    </w:p>
    <w:p w14:paraId="5A9C7935">
      <w:pPr>
        <w:autoSpaceDE w:val="0"/>
        <w:autoSpaceDN w:val="0"/>
        <w:adjustRightInd w:val="0"/>
        <w:spacing w:line="360" w:lineRule="auto"/>
        <w:ind w:firstLine="482"/>
        <w:rPr>
          <w:rFonts w:ascii="宋体" w:hAnsi="宋体"/>
          <w:b/>
          <w:sz w:val="24"/>
          <w:lang w:val="zh-CN"/>
        </w:rPr>
      </w:pPr>
      <w:r>
        <w:rPr>
          <w:rFonts w:hint="eastAsia" w:ascii="宋体" w:hAnsi="宋体"/>
          <w:b/>
          <w:sz w:val="24"/>
          <w:lang w:val="en-US" w:eastAsia="zh-CN"/>
        </w:rPr>
        <w:t>6</w:t>
      </w:r>
      <w:r>
        <w:rPr>
          <w:rFonts w:ascii="宋体" w:hAnsi="宋体"/>
          <w:b/>
          <w:sz w:val="24"/>
          <w:lang w:val="zh-CN"/>
        </w:rPr>
        <w:t>.</w:t>
      </w:r>
      <w:r>
        <w:rPr>
          <w:rFonts w:hint="eastAsia" w:ascii="宋体" w:hAnsi="宋体"/>
          <w:b/>
          <w:sz w:val="24"/>
          <w:lang w:val="zh-CN"/>
        </w:rPr>
        <w:t>采购文件的澄清和修改</w:t>
      </w:r>
    </w:p>
    <w:p w14:paraId="58803BF6">
      <w:pPr>
        <w:autoSpaceDE w:val="0"/>
        <w:autoSpaceDN w:val="0"/>
        <w:adjustRightInd w:val="0"/>
        <w:spacing w:line="360" w:lineRule="auto"/>
        <w:ind w:firstLine="480"/>
        <w:rPr>
          <w:rFonts w:ascii="宋体" w:hAnsi="宋体"/>
          <w:color w:val="000000"/>
          <w:sz w:val="24"/>
        </w:rPr>
      </w:pPr>
      <w:r>
        <w:rPr>
          <w:rFonts w:hint="eastAsia" w:ascii="宋体" w:hAnsi="宋体"/>
          <w:sz w:val="24"/>
          <w:lang w:val="en-US" w:eastAsia="zh-CN"/>
        </w:rPr>
        <w:t>6</w:t>
      </w:r>
      <w:r>
        <w:rPr>
          <w:rFonts w:ascii="宋体" w:hAnsi="宋体"/>
          <w:sz w:val="24"/>
          <w:lang w:val="zh-CN"/>
        </w:rPr>
        <w:t>.1</w:t>
      </w:r>
      <w:r>
        <w:rPr>
          <w:rFonts w:hint="eastAsia" w:ascii="宋体" w:hAnsi="宋体"/>
          <w:color w:val="000000"/>
          <w:sz w:val="24"/>
        </w:rPr>
        <w:t>任何要求对采购文件提出澄清的供应商，应在投标截止日期前3日按采购文件中载明的地址以书面形式（加盖公章）通知采购代理机构。采购代理机构对投标截止日期前3日收到的任何澄清要求以书面形式予以答复，如有必要并将不标明来源的书面答复告知已购买采购文件的每一潜在供应商。</w:t>
      </w:r>
    </w:p>
    <w:p w14:paraId="6454AED7">
      <w:pPr>
        <w:autoSpaceDE w:val="0"/>
        <w:autoSpaceDN w:val="0"/>
        <w:adjustRightInd w:val="0"/>
        <w:spacing w:line="360" w:lineRule="auto"/>
        <w:ind w:firstLine="480"/>
        <w:rPr>
          <w:rFonts w:ascii="宋体" w:hAnsi="宋体"/>
          <w:sz w:val="24"/>
        </w:rPr>
      </w:pPr>
      <w:r>
        <w:rPr>
          <w:rFonts w:hint="eastAsia" w:ascii="宋体" w:hAnsi="宋体"/>
          <w:color w:val="000000"/>
          <w:sz w:val="24"/>
          <w:lang w:val="en-US" w:eastAsia="zh-CN"/>
        </w:rPr>
        <w:t>6</w:t>
      </w:r>
      <w:r>
        <w:rPr>
          <w:rFonts w:hint="eastAsia" w:ascii="宋体" w:hAnsi="宋体"/>
          <w:color w:val="000000"/>
          <w:sz w:val="24"/>
        </w:rPr>
        <w:t>.2供应商要求解释和澄清的问题均应形成书面文件，并有法定代表人或其授权人签字/盖章和日期。</w:t>
      </w:r>
    </w:p>
    <w:p w14:paraId="7C0F203F">
      <w:pPr>
        <w:autoSpaceDE w:val="0"/>
        <w:autoSpaceDN w:val="0"/>
        <w:adjustRightInd w:val="0"/>
        <w:spacing w:line="360" w:lineRule="auto"/>
        <w:ind w:firstLine="480"/>
        <w:rPr>
          <w:rFonts w:ascii="宋体" w:hAnsi="宋体"/>
          <w:sz w:val="24"/>
          <w:lang w:val="zh-CN"/>
        </w:rPr>
      </w:pPr>
      <w:r>
        <w:rPr>
          <w:rFonts w:hint="eastAsia" w:ascii="宋体" w:hAnsi="宋体"/>
          <w:sz w:val="24"/>
          <w:lang w:val="en-US" w:eastAsia="zh-CN"/>
        </w:rPr>
        <w:t>6</w:t>
      </w:r>
      <w:r>
        <w:rPr>
          <w:rFonts w:hint="eastAsia" w:ascii="宋体" w:hAnsi="宋体"/>
          <w:sz w:val="24"/>
          <w:lang w:val="zh-CN"/>
        </w:rPr>
        <w:t>.</w:t>
      </w:r>
      <w:r>
        <w:rPr>
          <w:rFonts w:hint="eastAsia" w:ascii="宋体" w:hAnsi="宋体"/>
          <w:sz w:val="24"/>
          <w:lang w:val="en-US" w:eastAsia="zh-CN"/>
        </w:rPr>
        <w:t>3</w:t>
      </w:r>
      <w:r>
        <w:rPr>
          <w:rFonts w:hint="eastAsia" w:ascii="宋体" w:hAnsi="宋体"/>
          <w:sz w:val="24"/>
          <w:lang w:val="zh-CN"/>
        </w:rPr>
        <w:t xml:space="preserve"> 在投标截止日期前任何时候，无论何故，采购代理机构可主动地或在答复供应商提出澄清的问题时对采购文件进行修改。</w:t>
      </w:r>
    </w:p>
    <w:p w14:paraId="4D11DB38">
      <w:pPr>
        <w:autoSpaceDE w:val="0"/>
        <w:autoSpaceDN w:val="0"/>
        <w:adjustRightInd w:val="0"/>
        <w:spacing w:line="360" w:lineRule="auto"/>
        <w:ind w:firstLine="480"/>
        <w:rPr>
          <w:rFonts w:ascii="宋体" w:hAnsi="宋体"/>
          <w:sz w:val="24"/>
          <w:lang w:val="zh-CN"/>
        </w:rPr>
      </w:pPr>
      <w:r>
        <w:rPr>
          <w:rFonts w:hint="eastAsia" w:ascii="宋体" w:hAnsi="宋体"/>
          <w:sz w:val="24"/>
          <w:lang w:val="en-US" w:eastAsia="zh-CN"/>
        </w:rPr>
        <w:t>6</w:t>
      </w:r>
      <w:r>
        <w:rPr>
          <w:rFonts w:hint="eastAsia" w:ascii="宋体" w:hAnsi="宋体"/>
          <w:sz w:val="24"/>
          <w:lang w:val="zh-CN"/>
        </w:rPr>
        <w:t>.</w:t>
      </w:r>
      <w:r>
        <w:rPr>
          <w:rFonts w:hint="eastAsia" w:ascii="宋体" w:hAnsi="宋体"/>
          <w:sz w:val="24"/>
          <w:lang w:val="en-US" w:eastAsia="zh-CN"/>
        </w:rPr>
        <w:t>4</w:t>
      </w:r>
      <w:r>
        <w:rPr>
          <w:rFonts w:hint="eastAsia" w:ascii="宋体" w:hAnsi="宋体"/>
          <w:sz w:val="24"/>
          <w:lang w:val="zh-CN"/>
        </w:rPr>
        <w:t>采购文件的修改将以书面形式告知所有购买采购文件的潜在供应商，并对其具有约束力，对方必须立即以传真的形式确认已收到该修改，否则视为认同该修改，从而导致的一切后果由供应商自行承担。</w:t>
      </w:r>
    </w:p>
    <w:p w14:paraId="1DA56443">
      <w:pPr>
        <w:autoSpaceDE w:val="0"/>
        <w:autoSpaceDN w:val="0"/>
        <w:adjustRightInd w:val="0"/>
        <w:spacing w:line="360" w:lineRule="auto"/>
        <w:ind w:firstLine="480"/>
        <w:rPr>
          <w:rFonts w:ascii="宋体" w:hAnsi="宋体"/>
          <w:sz w:val="24"/>
          <w:lang w:val="zh-CN"/>
        </w:rPr>
      </w:pPr>
      <w:r>
        <w:rPr>
          <w:rFonts w:hint="eastAsia" w:ascii="宋体" w:hAnsi="宋体"/>
          <w:sz w:val="24"/>
          <w:lang w:val="en-US" w:eastAsia="zh-CN"/>
        </w:rPr>
        <w:t>6</w:t>
      </w:r>
      <w:r>
        <w:rPr>
          <w:rFonts w:hint="eastAsia" w:ascii="宋体" w:hAnsi="宋体"/>
          <w:sz w:val="24"/>
          <w:lang w:val="zh-CN"/>
        </w:rPr>
        <w:t>.</w:t>
      </w:r>
      <w:r>
        <w:rPr>
          <w:rFonts w:hint="eastAsia" w:ascii="宋体" w:hAnsi="宋体"/>
          <w:sz w:val="24"/>
          <w:lang w:val="en-US" w:eastAsia="zh-CN"/>
        </w:rPr>
        <w:t>5</w:t>
      </w:r>
      <w:r>
        <w:rPr>
          <w:rFonts w:hint="eastAsia" w:ascii="宋体" w:hAnsi="宋体"/>
          <w:sz w:val="24"/>
          <w:lang w:val="zh-CN"/>
        </w:rPr>
        <w:t>为使供应商在准备响应文件时有合理的时间考虑采购文件的修改，采购代理机构可酌情推迟第19款中规定的投标截止日期。</w:t>
      </w:r>
    </w:p>
    <w:p w14:paraId="1F757CF9">
      <w:pPr>
        <w:autoSpaceDE w:val="0"/>
        <w:autoSpaceDN w:val="0"/>
        <w:adjustRightInd w:val="0"/>
        <w:spacing w:line="360" w:lineRule="auto"/>
        <w:ind w:firstLine="480"/>
        <w:rPr>
          <w:rFonts w:ascii="宋体" w:hAnsi="宋体"/>
          <w:sz w:val="24"/>
        </w:rPr>
      </w:pPr>
      <w:r>
        <w:rPr>
          <w:rFonts w:hint="eastAsia" w:ascii="宋体" w:hAnsi="宋体"/>
          <w:sz w:val="24"/>
          <w:lang w:val="en-US" w:eastAsia="zh-CN"/>
        </w:rPr>
        <w:t>6</w:t>
      </w:r>
      <w:r>
        <w:rPr>
          <w:rFonts w:hint="eastAsia" w:ascii="宋体" w:hAnsi="宋体"/>
          <w:sz w:val="24"/>
          <w:lang w:val="zh-CN"/>
        </w:rPr>
        <w:t>.</w:t>
      </w:r>
      <w:r>
        <w:rPr>
          <w:rFonts w:hint="eastAsia" w:ascii="宋体" w:hAnsi="宋体"/>
          <w:sz w:val="24"/>
          <w:lang w:val="en-US" w:eastAsia="zh-CN"/>
        </w:rPr>
        <w:t>6</w:t>
      </w:r>
      <w:r>
        <w:rPr>
          <w:rFonts w:hint="eastAsia" w:ascii="宋体" w:hAnsi="宋体"/>
          <w:sz w:val="24"/>
          <w:lang w:val="zh-CN"/>
        </w:rPr>
        <w:t>采购代理机构在投标截止日期之前发布的有关采购文件的一切有效的书面通知、澄清、修改及补充均为采购文件不可分割的组成部分，与采购文件具有同等法律效力。当文件间的内容相矛盾时，以后期的文件为准。</w:t>
      </w:r>
    </w:p>
    <w:p w14:paraId="53654AF2">
      <w:pPr>
        <w:autoSpaceDE w:val="0"/>
        <w:autoSpaceDN w:val="0"/>
        <w:adjustRightInd w:val="0"/>
        <w:spacing w:line="360" w:lineRule="auto"/>
        <w:ind w:firstLine="482"/>
        <w:rPr>
          <w:rFonts w:ascii="宋体" w:hAnsi="宋体"/>
          <w:b/>
          <w:sz w:val="24"/>
          <w:lang w:val="zh-CN"/>
        </w:rPr>
      </w:pPr>
      <w:r>
        <w:rPr>
          <w:rFonts w:hint="eastAsia" w:ascii="宋体" w:hAnsi="宋体"/>
          <w:b/>
          <w:sz w:val="24"/>
          <w:lang w:val="en-US" w:eastAsia="zh-CN"/>
        </w:rPr>
        <w:t>7</w:t>
      </w:r>
      <w:r>
        <w:rPr>
          <w:rFonts w:ascii="宋体" w:hAnsi="宋体"/>
          <w:b/>
          <w:sz w:val="24"/>
          <w:lang w:val="zh-CN"/>
        </w:rPr>
        <w:t>.</w:t>
      </w:r>
      <w:r>
        <w:rPr>
          <w:rFonts w:hint="eastAsia" w:ascii="宋体" w:hAnsi="宋体"/>
          <w:b/>
          <w:sz w:val="24"/>
          <w:lang w:val="zh-CN"/>
        </w:rPr>
        <w:t>响应文件构成：</w:t>
      </w:r>
    </w:p>
    <w:p w14:paraId="642EB958">
      <w:pPr>
        <w:tabs>
          <w:tab w:val="left" w:pos="709"/>
        </w:tabs>
        <w:autoSpaceDE w:val="0"/>
        <w:autoSpaceDN w:val="0"/>
        <w:adjustRightInd w:val="0"/>
        <w:spacing w:line="360" w:lineRule="auto"/>
        <w:ind w:firstLine="480"/>
        <w:rPr>
          <w:rFonts w:ascii="宋体" w:hAnsi="宋体"/>
          <w:kern w:val="0"/>
          <w:sz w:val="24"/>
          <w:lang w:val="zh-CN"/>
        </w:rPr>
      </w:pPr>
      <w:r>
        <w:rPr>
          <w:rFonts w:hint="eastAsia" w:ascii="宋体" w:hAnsi="宋体"/>
          <w:kern w:val="0"/>
          <w:sz w:val="24"/>
          <w:lang w:val="en-US" w:eastAsia="zh-CN"/>
        </w:rPr>
        <w:t>7</w:t>
      </w:r>
      <w:r>
        <w:rPr>
          <w:rFonts w:ascii="宋体" w:hAnsi="宋体"/>
          <w:kern w:val="0"/>
          <w:sz w:val="24"/>
          <w:lang w:val="zh-CN"/>
        </w:rPr>
        <w:t>.1</w:t>
      </w:r>
      <w:r>
        <w:rPr>
          <w:rFonts w:hint="eastAsia" w:ascii="宋体" w:hAnsi="宋体"/>
          <w:kern w:val="0"/>
          <w:sz w:val="24"/>
          <w:lang w:val="zh-CN"/>
        </w:rPr>
        <w:t xml:space="preserve"> 响应文件分为商务部分和技术部分。商务部分是</w:t>
      </w:r>
      <w:r>
        <w:rPr>
          <w:rFonts w:hint="eastAsia" w:ascii="宋体" w:hAnsi="宋体"/>
          <w:sz w:val="24"/>
          <w:lang w:val="zh-CN"/>
        </w:rPr>
        <w:t>供应商</w:t>
      </w:r>
      <w:r>
        <w:rPr>
          <w:rFonts w:hint="eastAsia" w:ascii="宋体" w:hAnsi="宋体"/>
          <w:kern w:val="0"/>
          <w:sz w:val="24"/>
          <w:lang w:val="zh-CN"/>
        </w:rPr>
        <w:t>提交的证明其具有合格的投标资格和成交后有能力履行合同的文件。技术部分是能够证明</w:t>
      </w:r>
      <w:r>
        <w:rPr>
          <w:rFonts w:hint="eastAsia" w:ascii="宋体" w:hAnsi="宋体"/>
          <w:sz w:val="24"/>
          <w:lang w:val="zh-CN"/>
        </w:rPr>
        <w:t>供应商</w:t>
      </w:r>
      <w:r>
        <w:rPr>
          <w:rFonts w:hint="eastAsia" w:ascii="宋体" w:hAnsi="宋体"/>
          <w:kern w:val="0"/>
          <w:sz w:val="24"/>
          <w:lang w:val="zh-CN"/>
        </w:rPr>
        <w:t>所提供货物和服务的合格性和符合谈判文件规定的文件。</w:t>
      </w:r>
    </w:p>
    <w:p w14:paraId="3A84A90C">
      <w:pPr>
        <w:tabs>
          <w:tab w:val="left" w:pos="709"/>
        </w:tabs>
        <w:autoSpaceDE w:val="0"/>
        <w:autoSpaceDN w:val="0"/>
        <w:adjustRightInd w:val="0"/>
        <w:spacing w:line="360" w:lineRule="auto"/>
        <w:ind w:firstLine="480"/>
        <w:rPr>
          <w:rFonts w:ascii="宋体" w:hAnsi="宋体"/>
          <w:kern w:val="0"/>
          <w:sz w:val="24"/>
          <w:lang w:val="zh-CN"/>
        </w:rPr>
      </w:pPr>
      <w:r>
        <w:rPr>
          <w:rFonts w:hint="eastAsia" w:ascii="宋体" w:hAnsi="宋体"/>
          <w:kern w:val="0"/>
          <w:sz w:val="24"/>
          <w:lang w:val="en-US" w:eastAsia="zh-CN"/>
        </w:rPr>
        <w:t>7</w:t>
      </w:r>
      <w:r>
        <w:rPr>
          <w:rFonts w:ascii="宋体" w:hAnsi="宋体"/>
          <w:kern w:val="0"/>
          <w:sz w:val="24"/>
          <w:lang w:val="zh-CN"/>
        </w:rPr>
        <w:t xml:space="preserve">.2 </w:t>
      </w:r>
      <w:r>
        <w:rPr>
          <w:rFonts w:hint="eastAsia" w:ascii="宋体" w:hAnsi="宋体"/>
          <w:sz w:val="24"/>
          <w:lang w:val="zh-CN"/>
        </w:rPr>
        <w:t>供应商</w:t>
      </w:r>
      <w:r>
        <w:rPr>
          <w:rFonts w:hint="eastAsia" w:ascii="宋体" w:hAnsi="宋体"/>
          <w:kern w:val="0"/>
          <w:sz w:val="24"/>
          <w:lang w:val="zh-CN"/>
        </w:rPr>
        <w:t>应提交本采购文件第</w:t>
      </w:r>
      <w:r>
        <w:rPr>
          <w:rFonts w:hint="eastAsia" w:ascii="宋体" w:hAnsi="宋体"/>
          <w:kern w:val="0"/>
          <w:sz w:val="24"/>
          <w:lang w:val="en-US" w:eastAsia="zh-CN"/>
        </w:rPr>
        <w:t>六</w:t>
      </w:r>
      <w:r>
        <w:rPr>
          <w:rFonts w:hint="eastAsia" w:ascii="宋体" w:hAnsi="宋体"/>
          <w:kern w:val="0"/>
          <w:sz w:val="24"/>
          <w:lang w:val="zh-CN"/>
        </w:rPr>
        <w:t>章</w:t>
      </w:r>
      <w:r>
        <w:rPr>
          <w:rFonts w:hint="eastAsia" w:ascii="宋体" w:hAnsi="宋体"/>
          <w:sz w:val="24"/>
          <w:lang w:val="zh-CN"/>
        </w:rPr>
        <w:t>《响应文件构成、要求及格式》</w:t>
      </w:r>
      <w:r>
        <w:rPr>
          <w:rFonts w:hint="eastAsia" w:ascii="宋体" w:hAnsi="宋体"/>
          <w:kern w:val="0"/>
          <w:sz w:val="24"/>
          <w:lang w:val="zh-CN"/>
        </w:rPr>
        <w:t>规定的全部商务文件和技术文件，若有缺失、无效或者不符合谈判文件要求，将导致其投标被拒绝。</w:t>
      </w:r>
    </w:p>
    <w:p w14:paraId="5102D638">
      <w:pPr>
        <w:tabs>
          <w:tab w:val="left" w:pos="709"/>
        </w:tabs>
        <w:autoSpaceDE w:val="0"/>
        <w:autoSpaceDN w:val="0"/>
        <w:adjustRightInd w:val="0"/>
        <w:spacing w:line="360" w:lineRule="auto"/>
        <w:ind w:firstLine="480"/>
        <w:rPr>
          <w:rFonts w:ascii="宋体" w:hAnsi="宋体"/>
          <w:kern w:val="0"/>
          <w:sz w:val="24"/>
          <w:lang w:val="zh-CN"/>
        </w:rPr>
      </w:pPr>
      <w:r>
        <w:rPr>
          <w:rFonts w:hint="eastAsia" w:ascii="宋体" w:hAnsi="宋体"/>
          <w:kern w:val="0"/>
          <w:sz w:val="24"/>
          <w:lang w:val="en-US" w:eastAsia="zh-CN"/>
        </w:rPr>
        <w:t>7</w:t>
      </w:r>
      <w:r>
        <w:rPr>
          <w:rFonts w:ascii="宋体" w:hAnsi="宋体"/>
          <w:kern w:val="0"/>
          <w:sz w:val="24"/>
          <w:lang w:val="zh-CN"/>
        </w:rPr>
        <w:t xml:space="preserve">.3 </w:t>
      </w:r>
      <w:r>
        <w:rPr>
          <w:rFonts w:hint="eastAsia" w:ascii="宋体" w:hAnsi="宋体"/>
          <w:kern w:val="0"/>
          <w:sz w:val="24"/>
          <w:lang w:val="zh-CN"/>
        </w:rPr>
        <w:t>第二章《谈判</w:t>
      </w:r>
      <w:r>
        <w:rPr>
          <w:rFonts w:hint="eastAsia" w:ascii="宋体" w:hAnsi="宋体"/>
          <w:sz w:val="24"/>
          <w:lang w:val="zh-CN"/>
        </w:rPr>
        <w:t>供应商</w:t>
      </w:r>
      <w:r>
        <w:rPr>
          <w:rFonts w:hint="eastAsia" w:ascii="宋体" w:hAnsi="宋体"/>
          <w:kern w:val="0"/>
          <w:sz w:val="24"/>
          <w:lang w:val="zh-CN"/>
        </w:rPr>
        <w:t>须知》要求提交的投标保证金。</w:t>
      </w:r>
    </w:p>
    <w:p w14:paraId="417D1A74">
      <w:pPr>
        <w:autoSpaceDE w:val="0"/>
        <w:autoSpaceDN w:val="0"/>
        <w:adjustRightInd w:val="0"/>
        <w:spacing w:line="360" w:lineRule="auto"/>
        <w:ind w:firstLine="482"/>
        <w:rPr>
          <w:rFonts w:ascii="宋体" w:hAnsi="宋体"/>
          <w:b/>
          <w:sz w:val="24"/>
          <w:lang w:val="zh-CN"/>
        </w:rPr>
      </w:pPr>
      <w:r>
        <w:rPr>
          <w:rFonts w:hint="eastAsia" w:ascii="宋体" w:hAnsi="宋体"/>
          <w:b/>
          <w:sz w:val="24"/>
          <w:lang w:val="en-US" w:eastAsia="zh-CN"/>
        </w:rPr>
        <w:t>8</w:t>
      </w:r>
      <w:r>
        <w:rPr>
          <w:rFonts w:ascii="宋体" w:hAnsi="宋体"/>
          <w:b/>
          <w:sz w:val="24"/>
          <w:lang w:val="zh-CN"/>
        </w:rPr>
        <w:t xml:space="preserve">. </w:t>
      </w:r>
      <w:r>
        <w:rPr>
          <w:rFonts w:hint="eastAsia" w:ascii="宋体" w:hAnsi="宋体"/>
          <w:b/>
          <w:sz w:val="24"/>
          <w:lang w:val="zh-CN"/>
        </w:rPr>
        <w:t>响应文件的编制</w:t>
      </w:r>
    </w:p>
    <w:p w14:paraId="63389B53">
      <w:pPr>
        <w:autoSpaceDE w:val="0"/>
        <w:autoSpaceDN w:val="0"/>
        <w:adjustRightInd w:val="0"/>
        <w:spacing w:line="360" w:lineRule="auto"/>
        <w:ind w:firstLine="480"/>
        <w:rPr>
          <w:rFonts w:ascii="宋体" w:hAnsi="宋体"/>
          <w:sz w:val="24"/>
          <w:lang w:val="zh-CN"/>
        </w:rPr>
      </w:pPr>
      <w:r>
        <w:rPr>
          <w:rFonts w:hint="eastAsia" w:ascii="宋体" w:hAnsi="宋体"/>
          <w:sz w:val="24"/>
          <w:lang w:val="en-US" w:eastAsia="zh-CN"/>
        </w:rPr>
        <w:t>8</w:t>
      </w:r>
      <w:r>
        <w:rPr>
          <w:rFonts w:ascii="宋体" w:hAnsi="宋体"/>
          <w:sz w:val="24"/>
          <w:lang w:val="zh-CN"/>
        </w:rPr>
        <w:t xml:space="preserve">.1 </w:t>
      </w:r>
      <w:r>
        <w:rPr>
          <w:rFonts w:hint="eastAsia" w:ascii="宋体" w:hAnsi="宋体"/>
          <w:sz w:val="24"/>
          <w:lang w:val="zh-CN"/>
        </w:rPr>
        <w:t>谈判语言：谈判响应文件以及供应商与采购代理机构就有关投标的来往函电均使用中文。</w:t>
      </w:r>
      <w:r>
        <w:rPr>
          <w:rFonts w:ascii="宋体" w:hAnsi="宋体"/>
          <w:sz w:val="24"/>
          <w:lang w:val="zh-CN"/>
        </w:rPr>
        <w:t xml:space="preserve"> </w:t>
      </w:r>
    </w:p>
    <w:p w14:paraId="62DA0E92">
      <w:pPr>
        <w:autoSpaceDE w:val="0"/>
        <w:autoSpaceDN w:val="0"/>
        <w:adjustRightInd w:val="0"/>
        <w:spacing w:line="360" w:lineRule="auto"/>
        <w:ind w:firstLine="480"/>
        <w:rPr>
          <w:rFonts w:ascii="宋体" w:hAnsi="宋体"/>
          <w:sz w:val="24"/>
          <w:lang w:val="zh-CN"/>
        </w:rPr>
      </w:pPr>
      <w:r>
        <w:rPr>
          <w:rFonts w:hint="eastAsia" w:ascii="宋体" w:hAnsi="宋体"/>
          <w:sz w:val="24"/>
          <w:lang w:val="en-US" w:eastAsia="zh-CN"/>
        </w:rPr>
        <w:t>8</w:t>
      </w:r>
      <w:r>
        <w:rPr>
          <w:rFonts w:ascii="宋体" w:hAnsi="宋体"/>
          <w:sz w:val="24"/>
          <w:lang w:val="zh-CN"/>
        </w:rPr>
        <w:t xml:space="preserve">.2 </w:t>
      </w:r>
      <w:r>
        <w:rPr>
          <w:rFonts w:hint="eastAsia" w:ascii="宋体" w:hAnsi="宋体"/>
          <w:sz w:val="24"/>
          <w:lang w:val="zh-CN"/>
        </w:rPr>
        <w:t>计量单位：中华人民共和国法定计量单位。</w:t>
      </w:r>
    </w:p>
    <w:p w14:paraId="4949B3DA">
      <w:pPr>
        <w:autoSpaceDE w:val="0"/>
        <w:autoSpaceDN w:val="0"/>
        <w:adjustRightInd w:val="0"/>
        <w:spacing w:line="360" w:lineRule="auto"/>
        <w:ind w:firstLine="480"/>
        <w:rPr>
          <w:rFonts w:ascii="宋体" w:hAnsi="宋体"/>
          <w:sz w:val="24"/>
          <w:lang w:val="zh-CN"/>
        </w:rPr>
      </w:pPr>
      <w:r>
        <w:rPr>
          <w:rFonts w:hint="eastAsia" w:ascii="宋体" w:hAnsi="宋体"/>
          <w:sz w:val="24"/>
          <w:lang w:val="en-US" w:eastAsia="zh-CN"/>
        </w:rPr>
        <w:t>8</w:t>
      </w:r>
      <w:r>
        <w:rPr>
          <w:rFonts w:ascii="宋体" w:hAnsi="宋体"/>
          <w:sz w:val="24"/>
          <w:lang w:val="zh-CN"/>
        </w:rPr>
        <w:t xml:space="preserve">.3 </w:t>
      </w:r>
      <w:r>
        <w:rPr>
          <w:rFonts w:hint="eastAsia" w:ascii="宋体" w:hAnsi="宋体"/>
          <w:sz w:val="24"/>
          <w:lang w:val="zh-CN"/>
        </w:rPr>
        <w:t>谈判响应文件规格应采用</w:t>
      </w:r>
      <w:r>
        <w:rPr>
          <w:rFonts w:ascii="宋体" w:hAnsi="宋体"/>
          <w:sz w:val="24"/>
          <w:lang w:val="zh-CN"/>
        </w:rPr>
        <w:t>A4</w:t>
      </w:r>
      <w:r>
        <w:rPr>
          <w:rFonts w:hint="eastAsia" w:ascii="宋体" w:hAnsi="宋体"/>
          <w:sz w:val="24"/>
          <w:lang w:val="zh-CN"/>
        </w:rPr>
        <w:t>幅面，打印，按照谈判文件规定的顺序，统一编目编码装订。为便于评审，技术文件中的各项表格应按照谈判文件第</w:t>
      </w:r>
      <w:r>
        <w:rPr>
          <w:rFonts w:hint="eastAsia" w:ascii="宋体" w:hAnsi="宋体"/>
          <w:sz w:val="24"/>
          <w:lang w:val="en-US" w:eastAsia="zh-CN"/>
        </w:rPr>
        <w:t>六</w:t>
      </w:r>
      <w:r>
        <w:rPr>
          <w:rFonts w:hint="eastAsia" w:ascii="宋体" w:hAnsi="宋体"/>
          <w:sz w:val="24"/>
          <w:lang w:val="zh-CN"/>
        </w:rPr>
        <w:t>章规定的格式制作。</w:t>
      </w:r>
    </w:p>
    <w:p w14:paraId="7B283F41">
      <w:pPr>
        <w:tabs>
          <w:tab w:val="left" w:pos="709"/>
        </w:tabs>
        <w:autoSpaceDE w:val="0"/>
        <w:autoSpaceDN w:val="0"/>
        <w:adjustRightInd w:val="0"/>
        <w:spacing w:line="360" w:lineRule="auto"/>
        <w:ind w:firstLine="480"/>
        <w:rPr>
          <w:rFonts w:ascii="宋体" w:hAnsi="宋体"/>
          <w:color w:val="000000"/>
          <w:kern w:val="0"/>
          <w:sz w:val="24"/>
          <w:lang w:val="zh-CN"/>
        </w:rPr>
      </w:pPr>
      <w:r>
        <w:rPr>
          <w:rFonts w:hint="eastAsia" w:ascii="宋体" w:hAnsi="宋体"/>
          <w:kern w:val="0"/>
          <w:sz w:val="24"/>
          <w:lang w:val="en-US" w:eastAsia="zh-CN"/>
        </w:rPr>
        <w:t>8</w:t>
      </w:r>
      <w:r>
        <w:rPr>
          <w:rFonts w:ascii="宋体" w:hAnsi="宋体"/>
          <w:kern w:val="0"/>
          <w:sz w:val="24"/>
          <w:lang w:val="zh-CN"/>
        </w:rPr>
        <w:t xml:space="preserve">.4 </w:t>
      </w:r>
      <w:r>
        <w:rPr>
          <w:rFonts w:hint="eastAsia" w:ascii="宋体" w:hAnsi="宋体"/>
          <w:sz w:val="24"/>
          <w:lang w:val="zh-CN"/>
        </w:rPr>
        <w:t>供应商</w:t>
      </w:r>
      <w:r>
        <w:rPr>
          <w:rFonts w:hint="eastAsia" w:ascii="宋体" w:hAnsi="宋体"/>
          <w:color w:val="000000"/>
          <w:kern w:val="0"/>
          <w:sz w:val="24"/>
          <w:lang w:val="zh-CN"/>
        </w:rPr>
        <w:t>在谈判响应文件以及在投标、合同签订、履行过程中所签署的相关文件中所加盖的公章，均须按照谈判文件的规定加盖与供应商名称全称相一致的标准公章。</w:t>
      </w:r>
    </w:p>
    <w:p w14:paraId="7BAC8116">
      <w:pPr>
        <w:tabs>
          <w:tab w:val="left" w:pos="709"/>
        </w:tabs>
        <w:autoSpaceDE w:val="0"/>
        <w:autoSpaceDN w:val="0"/>
        <w:adjustRightInd w:val="0"/>
        <w:spacing w:line="360" w:lineRule="auto"/>
        <w:ind w:firstLine="480"/>
        <w:rPr>
          <w:rFonts w:ascii="宋体" w:hAnsi="宋体"/>
          <w:color w:val="000000"/>
          <w:kern w:val="0"/>
          <w:sz w:val="24"/>
          <w:lang w:val="zh-CN"/>
        </w:rPr>
      </w:pPr>
      <w:r>
        <w:rPr>
          <w:rFonts w:hint="eastAsia" w:ascii="宋体" w:hAnsi="宋体"/>
          <w:color w:val="000000"/>
          <w:kern w:val="0"/>
          <w:sz w:val="24"/>
          <w:lang w:val="en-US" w:eastAsia="zh-CN"/>
        </w:rPr>
        <w:t>8</w:t>
      </w:r>
      <w:r>
        <w:rPr>
          <w:rFonts w:ascii="宋体" w:hAnsi="宋体"/>
          <w:color w:val="000000"/>
          <w:kern w:val="0"/>
          <w:sz w:val="24"/>
          <w:lang w:val="zh-CN"/>
        </w:rPr>
        <w:t xml:space="preserve">.5 </w:t>
      </w:r>
      <w:r>
        <w:rPr>
          <w:rFonts w:hint="eastAsia" w:ascii="宋体" w:hAnsi="宋体"/>
          <w:color w:val="000000"/>
          <w:kern w:val="0"/>
          <w:sz w:val="24"/>
          <w:lang w:val="zh-CN"/>
        </w:rPr>
        <w:t>采购代理机构不接受采用传真方式提交的谈判响应文件。</w:t>
      </w:r>
    </w:p>
    <w:p w14:paraId="1E5307F1">
      <w:pPr>
        <w:autoSpaceDE w:val="0"/>
        <w:autoSpaceDN w:val="0"/>
        <w:adjustRightInd w:val="0"/>
        <w:spacing w:line="360" w:lineRule="auto"/>
        <w:ind w:firstLine="482"/>
        <w:rPr>
          <w:rFonts w:ascii="宋体" w:hAnsi="宋体"/>
          <w:b/>
          <w:sz w:val="24"/>
          <w:lang w:val="zh-CN"/>
        </w:rPr>
      </w:pPr>
      <w:r>
        <w:rPr>
          <w:rFonts w:hint="eastAsia" w:ascii="宋体" w:hAnsi="宋体"/>
          <w:b/>
          <w:sz w:val="24"/>
          <w:lang w:val="en-US" w:eastAsia="zh-CN"/>
        </w:rPr>
        <w:t>9</w:t>
      </w:r>
      <w:r>
        <w:rPr>
          <w:rFonts w:ascii="宋体" w:hAnsi="宋体"/>
          <w:b/>
          <w:sz w:val="24"/>
          <w:lang w:val="zh-CN"/>
        </w:rPr>
        <w:t xml:space="preserve">. </w:t>
      </w:r>
      <w:r>
        <w:rPr>
          <w:rFonts w:hint="eastAsia" w:ascii="宋体" w:hAnsi="宋体"/>
          <w:b/>
          <w:sz w:val="24"/>
          <w:lang w:val="zh-CN"/>
        </w:rPr>
        <w:t>投标报价</w:t>
      </w:r>
    </w:p>
    <w:p w14:paraId="5A146F50">
      <w:pPr>
        <w:autoSpaceDE w:val="0"/>
        <w:autoSpaceDN w:val="0"/>
        <w:adjustRightInd w:val="0"/>
        <w:spacing w:line="360" w:lineRule="auto"/>
        <w:ind w:firstLine="480"/>
        <w:rPr>
          <w:rFonts w:ascii="宋体" w:hAnsi="宋体"/>
          <w:sz w:val="24"/>
          <w:lang w:val="zh-CN"/>
        </w:rPr>
      </w:pPr>
      <w:r>
        <w:rPr>
          <w:rFonts w:hint="eastAsia" w:ascii="宋体" w:hAnsi="宋体"/>
          <w:sz w:val="24"/>
          <w:lang w:val="en-US" w:eastAsia="zh-CN"/>
        </w:rPr>
        <w:t>9</w:t>
      </w:r>
      <w:r>
        <w:rPr>
          <w:rFonts w:ascii="宋体" w:hAnsi="宋体"/>
          <w:sz w:val="24"/>
          <w:lang w:val="zh-CN"/>
        </w:rPr>
        <w:t>.1</w:t>
      </w:r>
      <w:r>
        <w:rPr>
          <w:rFonts w:hint="eastAsia" w:ascii="宋体" w:hAnsi="宋体"/>
          <w:sz w:val="24"/>
          <w:lang w:val="zh-CN"/>
        </w:rPr>
        <w:t xml:space="preserve"> 投标供应商的投标报价应在控制价范围内，超出此范围的投标报价为废标。投标货币：所有投标报价均以人民币元为计算单位。</w:t>
      </w:r>
    </w:p>
    <w:p w14:paraId="6E26F9BE">
      <w:pPr>
        <w:autoSpaceDE w:val="0"/>
        <w:autoSpaceDN w:val="0"/>
        <w:adjustRightInd w:val="0"/>
        <w:spacing w:line="360" w:lineRule="auto"/>
        <w:ind w:firstLine="480"/>
        <w:rPr>
          <w:rFonts w:ascii="宋体" w:hAnsi="宋体"/>
          <w:sz w:val="24"/>
          <w:lang w:val="zh-CN"/>
        </w:rPr>
      </w:pPr>
      <w:r>
        <w:rPr>
          <w:rFonts w:hint="eastAsia" w:ascii="宋体" w:hAnsi="宋体"/>
          <w:sz w:val="24"/>
          <w:lang w:val="en-US" w:eastAsia="zh-CN"/>
        </w:rPr>
        <w:t>9</w:t>
      </w:r>
      <w:r>
        <w:rPr>
          <w:rFonts w:ascii="宋体" w:hAnsi="宋体"/>
          <w:sz w:val="24"/>
          <w:lang w:val="zh-CN"/>
        </w:rPr>
        <w:t>.2</w:t>
      </w:r>
      <w:r>
        <w:rPr>
          <w:rFonts w:hint="eastAsia" w:ascii="宋体" w:hAnsi="宋体"/>
          <w:sz w:val="24"/>
          <w:lang w:val="zh-CN"/>
        </w:rPr>
        <w:t xml:space="preserve"> 供应商应一次性报出投标项目的单价和总价，每个项目只允许有一个报价，任何有选择的报价将不予接受。</w:t>
      </w:r>
    </w:p>
    <w:p w14:paraId="52D86844">
      <w:pPr>
        <w:autoSpaceDE w:val="0"/>
        <w:autoSpaceDN w:val="0"/>
        <w:adjustRightInd w:val="0"/>
        <w:spacing w:line="360" w:lineRule="auto"/>
        <w:ind w:firstLine="480"/>
        <w:rPr>
          <w:rFonts w:ascii="宋体" w:hAnsi="宋体"/>
          <w:sz w:val="24"/>
          <w:lang w:val="zh-CN"/>
        </w:rPr>
      </w:pPr>
      <w:r>
        <w:rPr>
          <w:rFonts w:hint="eastAsia" w:ascii="宋体" w:hAnsi="宋体"/>
          <w:sz w:val="24"/>
          <w:lang w:val="en-US" w:eastAsia="zh-CN"/>
        </w:rPr>
        <w:t>9</w:t>
      </w:r>
      <w:r>
        <w:rPr>
          <w:rFonts w:ascii="宋体" w:hAnsi="宋体"/>
          <w:sz w:val="24"/>
          <w:lang w:val="zh-CN"/>
        </w:rPr>
        <w:t>.3</w:t>
      </w:r>
      <w:r>
        <w:rPr>
          <w:rFonts w:hint="eastAsia" w:ascii="宋体" w:hAnsi="宋体"/>
          <w:sz w:val="24"/>
          <w:lang w:val="zh-CN"/>
        </w:rPr>
        <w:t xml:space="preserve"> 供应商所报的价格在合同执行过程中是固定不变的，不得以任何理由予以变更。以可调整的价格提交的投标将作为非响应性投标予以拒绝。</w:t>
      </w:r>
    </w:p>
    <w:p w14:paraId="67FAB91D">
      <w:pPr>
        <w:autoSpaceDE w:val="0"/>
        <w:autoSpaceDN w:val="0"/>
        <w:adjustRightInd w:val="0"/>
        <w:spacing w:line="360" w:lineRule="auto"/>
        <w:ind w:firstLine="482"/>
        <w:rPr>
          <w:rFonts w:ascii="宋体" w:hAnsi="宋体"/>
          <w:b/>
          <w:sz w:val="24"/>
          <w:lang w:val="zh-CN"/>
        </w:rPr>
      </w:pPr>
      <w:r>
        <w:rPr>
          <w:rFonts w:ascii="宋体" w:hAnsi="宋体"/>
          <w:b/>
          <w:sz w:val="24"/>
          <w:lang w:val="zh-CN"/>
        </w:rPr>
        <w:t>1</w:t>
      </w:r>
      <w:r>
        <w:rPr>
          <w:rFonts w:hint="eastAsia" w:ascii="宋体" w:hAnsi="宋体"/>
          <w:b/>
          <w:sz w:val="24"/>
          <w:lang w:val="en-US" w:eastAsia="zh-CN"/>
        </w:rPr>
        <w:t>0</w:t>
      </w:r>
      <w:r>
        <w:rPr>
          <w:rFonts w:ascii="宋体" w:hAnsi="宋体"/>
          <w:b/>
          <w:sz w:val="24"/>
          <w:lang w:val="zh-CN"/>
        </w:rPr>
        <w:t xml:space="preserve">. </w:t>
      </w:r>
      <w:r>
        <w:rPr>
          <w:rFonts w:hint="eastAsia" w:ascii="宋体" w:hAnsi="宋体"/>
          <w:b/>
          <w:sz w:val="24"/>
          <w:lang w:val="zh-CN"/>
        </w:rPr>
        <w:t>投标保证金</w:t>
      </w:r>
    </w:p>
    <w:p w14:paraId="33001E7F">
      <w:pPr>
        <w:autoSpaceDE w:val="0"/>
        <w:autoSpaceDN w:val="0"/>
        <w:adjustRightInd w:val="0"/>
        <w:spacing w:line="360" w:lineRule="auto"/>
        <w:ind w:firstLine="480"/>
        <w:rPr>
          <w:rFonts w:ascii="宋体" w:hAnsi="宋体"/>
          <w:b/>
          <w:sz w:val="24"/>
          <w:lang w:val="zh-CN"/>
        </w:rPr>
      </w:pPr>
      <w:r>
        <w:rPr>
          <w:rFonts w:ascii="宋体" w:hAnsi="宋体"/>
          <w:sz w:val="24"/>
          <w:lang w:val="zh-CN"/>
        </w:rPr>
        <w:t>1</w:t>
      </w:r>
      <w:r>
        <w:rPr>
          <w:rFonts w:hint="eastAsia" w:ascii="宋体" w:hAnsi="宋体"/>
          <w:sz w:val="24"/>
          <w:lang w:val="en-US" w:eastAsia="zh-CN"/>
        </w:rPr>
        <w:t>0</w:t>
      </w:r>
      <w:r>
        <w:rPr>
          <w:rFonts w:ascii="宋体" w:hAnsi="宋体"/>
          <w:sz w:val="24"/>
          <w:lang w:val="zh-CN"/>
        </w:rPr>
        <w:t>.1</w:t>
      </w:r>
      <w:r>
        <w:rPr>
          <w:rFonts w:hint="eastAsia" w:ascii="宋体" w:hAnsi="宋体"/>
          <w:sz w:val="24"/>
          <w:lang w:val="zh-CN"/>
        </w:rPr>
        <w:t xml:space="preserve"> 供应商应向采购代理机构提交谈判公告所要求的投标保证金。供应商须按照谈判公告标明的采购代理机构帐户名称、开户银行和帐号，在谈判截止前将投标保证金足额汇入（存入）采购代理机构帐户，并必须携带汇款银行出具的汇款（存款）凭证（进帐单复印件加盖供应商公章或财务章）参加开标会。</w:t>
      </w:r>
    </w:p>
    <w:p w14:paraId="3FF01A1D">
      <w:pPr>
        <w:autoSpaceDE w:val="0"/>
        <w:autoSpaceDN w:val="0"/>
        <w:adjustRightInd w:val="0"/>
        <w:spacing w:line="360" w:lineRule="auto"/>
        <w:ind w:firstLine="480"/>
        <w:rPr>
          <w:rFonts w:ascii="宋体" w:hAnsi="宋体"/>
          <w:sz w:val="24"/>
          <w:lang w:val="zh-CN"/>
        </w:rPr>
      </w:pPr>
      <w:r>
        <w:rPr>
          <w:rFonts w:ascii="宋体" w:hAnsi="宋体"/>
          <w:sz w:val="24"/>
          <w:lang w:val="zh-CN"/>
        </w:rPr>
        <w:t>1</w:t>
      </w:r>
      <w:r>
        <w:rPr>
          <w:rFonts w:hint="eastAsia" w:ascii="宋体" w:hAnsi="宋体"/>
          <w:sz w:val="24"/>
          <w:lang w:val="en-US" w:eastAsia="zh-CN"/>
        </w:rPr>
        <w:t>0</w:t>
      </w:r>
      <w:r>
        <w:rPr>
          <w:rFonts w:ascii="宋体" w:hAnsi="宋体"/>
          <w:sz w:val="24"/>
          <w:lang w:val="zh-CN"/>
        </w:rPr>
        <w:t>.2</w:t>
      </w:r>
      <w:r>
        <w:rPr>
          <w:rFonts w:hint="eastAsia" w:ascii="宋体" w:hAnsi="宋体"/>
          <w:sz w:val="24"/>
          <w:lang w:val="zh-CN"/>
        </w:rPr>
        <w:t xml:space="preserve"> 投标保证金是为了弥补采购代理机构因供应商的违规行为而蒙受的损失。采购代理机构在因供应商的违规行为而受到损害时，将不予退还供应商的投标保证金，并作为所受损害的补偿。</w:t>
      </w:r>
    </w:p>
    <w:p w14:paraId="6B678A62">
      <w:pPr>
        <w:autoSpaceDE w:val="0"/>
        <w:autoSpaceDN w:val="0"/>
        <w:adjustRightInd w:val="0"/>
        <w:spacing w:line="360" w:lineRule="auto"/>
        <w:ind w:firstLine="480"/>
        <w:rPr>
          <w:rFonts w:ascii="宋体" w:hAnsi="宋体"/>
          <w:sz w:val="24"/>
          <w:lang w:val="zh-CN"/>
        </w:rPr>
      </w:pPr>
      <w:r>
        <w:rPr>
          <w:rFonts w:ascii="宋体" w:hAnsi="宋体"/>
          <w:sz w:val="24"/>
          <w:lang w:val="zh-CN"/>
        </w:rPr>
        <w:t>1</w:t>
      </w:r>
      <w:r>
        <w:rPr>
          <w:rFonts w:hint="eastAsia" w:ascii="宋体" w:hAnsi="宋体"/>
          <w:sz w:val="24"/>
          <w:lang w:val="en-US" w:eastAsia="zh-CN"/>
        </w:rPr>
        <w:t>0</w:t>
      </w:r>
      <w:r>
        <w:rPr>
          <w:rFonts w:ascii="宋体" w:hAnsi="宋体"/>
          <w:sz w:val="24"/>
          <w:lang w:val="zh-CN"/>
        </w:rPr>
        <w:t>.3</w:t>
      </w:r>
      <w:r>
        <w:rPr>
          <w:rFonts w:hint="eastAsia" w:ascii="宋体" w:hAnsi="宋体"/>
          <w:sz w:val="24"/>
          <w:lang w:val="zh-CN"/>
        </w:rPr>
        <w:t xml:space="preserve"> 投标保证金是谈判响应文件的一个组成部分。在谈判时，凡没有按规定提交投标保证金的投标，将被视为非响应性投标予以拒绝。</w:t>
      </w:r>
    </w:p>
    <w:p w14:paraId="2C959AC5">
      <w:pPr>
        <w:autoSpaceDE w:val="0"/>
        <w:autoSpaceDN w:val="0"/>
        <w:adjustRightInd w:val="0"/>
        <w:spacing w:line="360" w:lineRule="auto"/>
        <w:ind w:firstLine="480"/>
        <w:rPr>
          <w:rFonts w:ascii="宋体" w:hAnsi="宋体"/>
          <w:sz w:val="24"/>
          <w:lang w:val="zh-CN"/>
        </w:rPr>
      </w:pPr>
      <w:r>
        <w:rPr>
          <w:rFonts w:ascii="宋体" w:hAnsi="宋体"/>
          <w:sz w:val="24"/>
          <w:lang w:val="zh-CN"/>
        </w:rPr>
        <w:t>1</w:t>
      </w:r>
      <w:r>
        <w:rPr>
          <w:rFonts w:hint="eastAsia" w:ascii="宋体" w:hAnsi="宋体"/>
          <w:sz w:val="24"/>
          <w:lang w:val="en-US" w:eastAsia="zh-CN"/>
        </w:rPr>
        <w:t>0</w:t>
      </w:r>
      <w:r>
        <w:rPr>
          <w:rFonts w:ascii="宋体" w:hAnsi="宋体"/>
          <w:sz w:val="24"/>
          <w:lang w:val="zh-CN"/>
        </w:rPr>
        <w:t>.4</w:t>
      </w:r>
      <w:r>
        <w:rPr>
          <w:rFonts w:hint="eastAsia" w:ascii="宋体" w:hAnsi="宋体"/>
          <w:sz w:val="24"/>
          <w:lang w:val="zh-CN"/>
        </w:rPr>
        <w:t xml:space="preserve"> 未成交供应商的投标保证金将在成交通知书发出后</w:t>
      </w:r>
      <w:r>
        <w:rPr>
          <w:rFonts w:ascii="宋体" w:hAnsi="宋体"/>
          <w:sz w:val="24"/>
          <w:lang w:val="zh-CN"/>
        </w:rPr>
        <w:t>5</w:t>
      </w:r>
      <w:r>
        <w:rPr>
          <w:rFonts w:hint="eastAsia" w:ascii="宋体" w:hAnsi="宋体"/>
          <w:sz w:val="24"/>
          <w:lang w:val="zh-CN"/>
        </w:rPr>
        <w:t>个工作日内退还，不计利息。</w:t>
      </w:r>
    </w:p>
    <w:p w14:paraId="24643881">
      <w:pPr>
        <w:autoSpaceDE w:val="0"/>
        <w:autoSpaceDN w:val="0"/>
        <w:adjustRightInd w:val="0"/>
        <w:spacing w:line="360" w:lineRule="auto"/>
        <w:ind w:firstLine="480"/>
        <w:rPr>
          <w:rFonts w:ascii="宋体" w:hAnsi="宋体"/>
          <w:sz w:val="24"/>
          <w:lang w:val="zh-CN"/>
        </w:rPr>
      </w:pPr>
      <w:r>
        <w:rPr>
          <w:rFonts w:ascii="宋体" w:hAnsi="宋体"/>
          <w:sz w:val="24"/>
          <w:lang w:val="zh-CN"/>
        </w:rPr>
        <w:t>1</w:t>
      </w:r>
      <w:r>
        <w:rPr>
          <w:rFonts w:hint="eastAsia" w:ascii="宋体" w:hAnsi="宋体"/>
          <w:sz w:val="24"/>
          <w:lang w:val="en-US" w:eastAsia="zh-CN"/>
        </w:rPr>
        <w:t>0</w:t>
      </w:r>
      <w:r>
        <w:rPr>
          <w:rFonts w:ascii="宋体" w:hAnsi="宋体"/>
          <w:sz w:val="24"/>
          <w:lang w:val="zh-CN"/>
        </w:rPr>
        <w:t>.5</w:t>
      </w:r>
      <w:r>
        <w:rPr>
          <w:rFonts w:hint="eastAsia" w:ascii="宋体" w:hAnsi="宋体"/>
          <w:sz w:val="24"/>
          <w:lang w:val="zh-CN"/>
        </w:rPr>
        <w:t xml:space="preserve"> 成交供应商的投标保证金，在成交供应商按本须知第</w:t>
      </w:r>
      <w:r>
        <w:rPr>
          <w:rFonts w:ascii="宋体" w:hAnsi="宋体"/>
          <w:sz w:val="24"/>
          <w:lang w:val="zh-CN"/>
        </w:rPr>
        <w:t>21</w:t>
      </w:r>
      <w:r>
        <w:rPr>
          <w:rFonts w:hint="eastAsia" w:ascii="宋体" w:hAnsi="宋体"/>
          <w:sz w:val="24"/>
          <w:lang w:val="zh-CN"/>
        </w:rPr>
        <w:t>条规定签署合同，并按第</w:t>
      </w:r>
      <w:r>
        <w:rPr>
          <w:rFonts w:ascii="宋体" w:hAnsi="宋体"/>
          <w:sz w:val="24"/>
          <w:lang w:val="zh-CN"/>
        </w:rPr>
        <w:t>22</w:t>
      </w:r>
      <w:r>
        <w:rPr>
          <w:rFonts w:hint="eastAsia" w:ascii="宋体" w:hAnsi="宋体"/>
          <w:sz w:val="24"/>
          <w:lang w:val="zh-CN"/>
        </w:rPr>
        <w:t>条规定交纳了履约保证金后</w:t>
      </w:r>
      <w:r>
        <w:rPr>
          <w:rFonts w:ascii="宋体" w:hAnsi="宋体"/>
          <w:sz w:val="24"/>
          <w:lang w:val="zh-CN"/>
        </w:rPr>
        <w:t>5</w:t>
      </w:r>
      <w:r>
        <w:rPr>
          <w:rFonts w:hint="eastAsia" w:ascii="宋体" w:hAnsi="宋体"/>
          <w:sz w:val="24"/>
          <w:lang w:val="zh-CN"/>
        </w:rPr>
        <w:t>个工作日内退还，不计利息。</w:t>
      </w:r>
    </w:p>
    <w:p w14:paraId="06CEE0E0">
      <w:pPr>
        <w:autoSpaceDE w:val="0"/>
        <w:autoSpaceDN w:val="0"/>
        <w:adjustRightInd w:val="0"/>
        <w:spacing w:line="360" w:lineRule="auto"/>
        <w:ind w:firstLine="482"/>
        <w:rPr>
          <w:rFonts w:ascii="宋体" w:hAnsi="宋体"/>
          <w:sz w:val="24"/>
          <w:lang w:val="zh-CN"/>
        </w:rPr>
      </w:pPr>
      <w:r>
        <w:rPr>
          <w:rFonts w:ascii="宋体" w:hAnsi="宋体" w:eastAsia="宋体"/>
          <w:sz w:val="24"/>
          <w:lang w:val="zh-CN"/>
        </w:rPr>
        <w:t>1</w:t>
      </w:r>
      <w:r>
        <w:rPr>
          <w:rFonts w:hint="eastAsia" w:ascii="宋体" w:hAnsi="宋体" w:eastAsia="宋体"/>
          <w:sz w:val="24"/>
          <w:lang w:val="en-US" w:eastAsia="zh-CN"/>
        </w:rPr>
        <w:t>0</w:t>
      </w:r>
      <w:r>
        <w:rPr>
          <w:rFonts w:ascii="宋体" w:hAnsi="宋体" w:eastAsia="宋体"/>
          <w:sz w:val="24"/>
          <w:lang w:val="zh-CN"/>
        </w:rPr>
        <w:t xml:space="preserve">.6  </w:t>
      </w:r>
      <w:r>
        <w:rPr>
          <w:rFonts w:hint="eastAsia" w:ascii="宋体" w:hAnsi="宋体"/>
          <w:sz w:val="24"/>
          <w:lang w:val="zh-CN"/>
        </w:rPr>
        <w:t>下列情况之一发生时，投标保证金将不予退还：</w:t>
      </w:r>
    </w:p>
    <w:p w14:paraId="25ABC162">
      <w:pPr>
        <w:autoSpaceDE w:val="0"/>
        <w:autoSpaceDN w:val="0"/>
        <w:adjustRightInd w:val="0"/>
        <w:spacing w:line="360" w:lineRule="auto"/>
        <w:ind w:firstLine="480"/>
        <w:rPr>
          <w:rFonts w:ascii="宋体" w:hAnsi="宋体"/>
          <w:sz w:val="24"/>
          <w:lang w:val="zh-CN"/>
        </w:rPr>
      </w:pPr>
      <w:r>
        <w:rPr>
          <w:rFonts w:hint="eastAsia" w:ascii="宋体" w:hAnsi="宋体"/>
          <w:sz w:val="24"/>
          <w:lang w:val="zh-CN"/>
        </w:rPr>
        <w:t>（</w:t>
      </w:r>
      <w:r>
        <w:rPr>
          <w:rFonts w:ascii="宋体" w:hAnsi="宋体"/>
          <w:sz w:val="24"/>
          <w:lang w:val="zh-CN"/>
        </w:rPr>
        <w:t>1</w:t>
      </w:r>
      <w:r>
        <w:rPr>
          <w:rFonts w:hint="eastAsia" w:ascii="宋体" w:hAnsi="宋体"/>
          <w:sz w:val="24"/>
          <w:lang w:val="zh-CN"/>
        </w:rPr>
        <w:t>）供应商在谈判文件规定的投标有效期内撤回其投标；（</w:t>
      </w:r>
      <w:r>
        <w:rPr>
          <w:rFonts w:ascii="宋体" w:hAnsi="宋体"/>
          <w:sz w:val="24"/>
          <w:lang w:val="zh-CN"/>
        </w:rPr>
        <w:t>2</w:t>
      </w:r>
      <w:r>
        <w:rPr>
          <w:rFonts w:hint="eastAsia" w:ascii="宋体" w:hAnsi="宋体"/>
          <w:sz w:val="24"/>
          <w:lang w:val="zh-CN"/>
        </w:rPr>
        <w:t>）成交供应商在规定期限内未能做到：</w:t>
      </w:r>
      <w:r>
        <w:rPr>
          <w:rFonts w:ascii="宋体" w:hAnsi="宋体"/>
          <w:sz w:val="24"/>
          <w:lang w:val="zh-CN"/>
        </w:rPr>
        <w:t>a.</w:t>
      </w:r>
      <w:r>
        <w:rPr>
          <w:rFonts w:hint="eastAsia" w:ascii="宋体" w:hAnsi="宋体"/>
          <w:sz w:val="24"/>
          <w:lang w:val="zh-CN"/>
        </w:rPr>
        <w:t>按照本须知第</w:t>
      </w:r>
      <w:r>
        <w:rPr>
          <w:rFonts w:ascii="宋体" w:hAnsi="宋体"/>
          <w:sz w:val="24"/>
          <w:lang w:val="zh-CN"/>
        </w:rPr>
        <w:t>21</w:t>
      </w:r>
      <w:r>
        <w:rPr>
          <w:rFonts w:hint="eastAsia" w:ascii="宋体" w:hAnsi="宋体"/>
          <w:sz w:val="24"/>
          <w:lang w:val="zh-CN"/>
        </w:rPr>
        <w:t>条规定签订合同；</w:t>
      </w:r>
      <w:r>
        <w:rPr>
          <w:rFonts w:ascii="宋体" w:hAnsi="宋体"/>
          <w:sz w:val="24"/>
          <w:lang w:val="zh-CN"/>
        </w:rPr>
        <w:t>b.</w:t>
      </w:r>
      <w:r>
        <w:rPr>
          <w:rFonts w:hint="eastAsia" w:ascii="宋体" w:hAnsi="宋体"/>
          <w:sz w:val="24"/>
          <w:lang w:val="zh-CN"/>
        </w:rPr>
        <w:t>按照本须知第</w:t>
      </w:r>
      <w:r>
        <w:rPr>
          <w:rFonts w:ascii="宋体" w:hAnsi="宋体"/>
          <w:sz w:val="24"/>
          <w:lang w:val="zh-CN"/>
        </w:rPr>
        <w:t>22</w:t>
      </w:r>
      <w:r>
        <w:rPr>
          <w:rFonts w:hint="eastAsia" w:ascii="宋体" w:hAnsi="宋体"/>
          <w:sz w:val="24"/>
          <w:lang w:val="zh-CN"/>
        </w:rPr>
        <w:t>条规定提交履约保证金。</w:t>
      </w:r>
    </w:p>
    <w:p w14:paraId="7CC39883">
      <w:pPr>
        <w:autoSpaceDE w:val="0"/>
        <w:autoSpaceDN w:val="0"/>
        <w:adjustRightInd w:val="0"/>
        <w:spacing w:line="360" w:lineRule="auto"/>
        <w:ind w:firstLine="480"/>
        <w:rPr>
          <w:rFonts w:ascii="宋体" w:hAnsi="宋体"/>
          <w:b/>
          <w:sz w:val="24"/>
          <w:lang w:val="zh-CN"/>
        </w:rPr>
      </w:pPr>
      <w:r>
        <w:rPr>
          <w:rFonts w:hint="eastAsia" w:ascii="宋体" w:hAnsi="宋体"/>
          <w:sz w:val="24"/>
          <w:lang w:val="zh-CN"/>
        </w:rPr>
        <w:t>（</w:t>
      </w:r>
      <w:r>
        <w:rPr>
          <w:rFonts w:ascii="宋体" w:hAnsi="宋体"/>
          <w:sz w:val="24"/>
          <w:lang w:val="zh-CN"/>
        </w:rPr>
        <w:t>3</w:t>
      </w:r>
      <w:r>
        <w:rPr>
          <w:rFonts w:hint="eastAsia" w:ascii="宋体" w:hAnsi="宋体"/>
          <w:sz w:val="24"/>
          <w:lang w:val="zh-CN"/>
        </w:rPr>
        <w:t>）谈判文件规定不予退还投标保证金的其他情形。</w:t>
      </w:r>
    </w:p>
    <w:p w14:paraId="20BB30EB">
      <w:pPr>
        <w:autoSpaceDE w:val="0"/>
        <w:autoSpaceDN w:val="0"/>
        <w:adjustRightInd w:val="0"/>
        <w:spacing w:line="360" w:lineRule="auto"/>
        <w:ind w:firstLine="482"/>
        <w:jc w:val="left"/>
        <w:rPr>
          <w:rFonts w:ascii="宋体" w:hAnsi="宋体"/>
          <w:b/>
          <w:sz w:val="24"/>
          <w:lang w:val="zh-CN"/>
        </w:rPr>
      </w:pPr>
      <w:r>
        <w:rPr>
          <w:rFonts w:ascii="宋体" w:hAnsi="宋体"/>
          <w:b/>
          <w:sz w:val="24"/>
          <w:lang w:val="zh-CN"/>
        </w:rPr>
        <w:t>1</w:t>
      </w:r>
      <w:r>
        <w:rPr>
          <w:rFonts w:hint="eastAsia" w:ascii="宋体" w:hAnsi="宋体"/>
          <w:b/>
          <w:sz w:val="24"/>
          <w:lang w:val="en-US" w:eastAsia="zh-CN"/>
        </w:rPr>
        <w:t>1</w:t>
      </w:r>
      <w:r>
        <w:rPr>
          <w:rFonts w:ascii="宋体" w:hAnsi="宋体"/>
          <w:b/>
          <w:sz w:val="24"/>
          <w:lang w:val="zh-CN"/>
        </w:rPr>
        <w:t xml:space="preserve">. </w:t>
      </w:r>
      <w:r>
        <w:rPr>
          <w:rFonts w:hint="eastAsia" w:ascii="宋体" w:hAnsi="宋体"/>
          <w:b/>
          <w:sz w:val="24"/>
          <w:lang w:val="zh-CN"/>
        </w:rPr>
        <w:t>投标有效期：</w:t>
      </w:r>
    </w:p>
    <w:p w14:paraId="1EE82BE6">
      <w:pPr>
        <w:autoSpaceDE w:val="0"/>
        <w:autoSpaceDN w:val="0"/>
        <w:adjustRightInd w:val="0"/>
        <w:spacing w:line="360" w:lineRule="auto"/>
        <w:ind w:firstLine="482"/>
        <w:jc w:val="left"/>
        <w:rPr>
          <w:rFonts w:ascii="宋体" w:hAnsi="宋体"/>
          <w:color w:val="000000"/>
          <w:sz w:val="24"/>
          <w:lang w:val="zh-CN"/>
        </w:rPr>
      </w:pPr>
      <w:r>
        <w:rPr>
          <w:rFonts w:hint="eastAsia" w:ascii="宋体" w:hAnsi="宋体"/>
          <w:color w:val="000000"/>
          <w:sz w:val="24"/>
          <w:lang w:val="zh-CN"/>
        </w:rPr>
        <w:t>1</w:t>
      </w:r>
      <w:r>
        <w:rPr>
          <w:rFonts w:hint="eastAsia" w:ascii="宋体" w:hAnsi="宋体"/>
          <w:color w:val="000000"/>
          <w:sz w:val="24"/>
          <w:lang w:val="en-US" w:eastAsia="zh-CN"/>
        </w:rPr>
        <w:t>1</w:t>
      </w:r>
      <w:r>
        <w:rPr>
          <w:rFonts w:hint="eastAsia" w:ascii="宋体" w:hAnsi="宋体"/>
          <w:color w:val="000000"/>
          <w:sz w:val="24"/>
          <w:lang w:val="zh-CN"/>
        </w:rPr>
        <w:t>.1  响应文件将在开标日期后</w:t>
      </w:r>
      <w:r>
        <w:rPr>
          <w:rFonts w:hint="eastAsia" w:ascii="宋体" w:hAnsi="宋体"/>
          <w:color w:val="000000"/>
          <w:sz w:val="24"/>
          <w:lang w:val="en-US" w:eastAsia="zh-CN"/>
        </w:rPr>
        <w:t>60</w:t>
      </w:r>
      <w:r>
        <w:rPr>
          <w:rFonts w:hint="eastAsia" w:ascii="宋体" w:hAnsi="宋体"/>
          <w:color w:val="000000"/>
          <w:sz w:val="24"/>
          <w:lang w:val="zh-CN"/>
        </w:rPr>
        <w:t>天内有效。投标有效期比规定短的可以视为非响应标予以拒绝。在投标有效期内，供应商不得要求更改、修改响应文件或撤回响应文件。</w:t>
      </w:r>
    </w:p>
    <w:p w14:paraId="4D81937F">
      <w:pPr>
        <w:autoSpaceDE w:val="0"/>
        <w:autoSpaceDN w:val="0"/>
        <w:adjustRightInd w:val="0"/>
        <w:spacing w:line="360" w:lineRule="auto"/>
        <w:ind w:firstLine="482"/>
        <w:jc w:val="left"/>
        <w:rPr>
          <w:rFonts w:ascii="宋体" w:hAnsi="宋体"/>
          <w:color w:val="000000"/>
          <w:sz w:val="24"/>
          <w:lang w:val="zh-CN"/>
        </w:rPr>
      </w:pPr>
      <w:r>
        <w:rPr>
          <w:rFonts w:hint="eastAsia" w:ascii="宋体" w:hAnsi="宋体"/>
          <w:color w:val="000000"/>
          <w:sz w:val="24"/>
          <w:lang w:val="zh-CN"/>
        </w:rPr>
        <w:t>1</w:t>
      </w:r>
      <w:r>
        <w:rPr>
          <w:rFonts w:hint="eastAsia" w:ascii="宋体" w:hAnsi="宋体"/>
          <w:color w:val="000000"/>
          <w:sz w:val="24"/>
          <w:lang w:val="en-US" w:eastAsia="zh-CN"/>
        </w:rPr>
        <w:t>1</w:t>
      </w:r>
      <w:r>
        <w:rPr>
          <w:rFonts w:hint="eastAsia" w:ascii="宋体" w:hAnsi="宋体"/>
          <w:color w:val="000000"/>
          <w:sz w:val="24"/>
          <w:lang w:val="zh-CN"/>
        </w:rPr>
        <w:t>.2  在特殊情况下，采购代理机构可于投标有效期满之前书面要求供应商同意延长有效期。要求与答复均应为书面形式往来。供应商可以拒绝上述要求而其谈判保证金不被没收。对于同意该要求的供应商，既不要求也不允许其修改响应文件，但将要求其响应延长谈判保证金的有效期。</w:t>
      </w:r>
    </w:p>
    <w:p w14:paraId="67508BC0">
      <w:pPr>
        <w:autoSpaceDE w:val="0"/>
        <w:autoSpaceDN w:val="0"/>
        <w:adjustRightInd w:val="0"/>
        <w:spacing w:line="360" w:lineRule="auto"/>
        <w:ind w:firstLine="482"/>
        <w:jc w:val="left"/>
        <w:rPr>
          <w:rFonts w:ascii="宋体" w:hAnsi="宋体"/>
          <w:b/>
          <w:sz w:val="24"/>
          <w:lang w:val="zh-CN"/>
        </w:rPr>
      </w:pPr>
      <w:r>
        <w:rPr>
          <w:rFonts w:ascii="宋体" w:hAnsi="宋体"/>
          <w:b/>
          <w:sz w:val="24"/>
          <w:lang w:val="zh-CN"/>
        </w:rPr>
        <w:t>1</w:t>
      </w:r>
      <w:r>
        <w:rPr>
          <w:rFonts w:hint="eastAsia" w:ascii="宋体" w:hAnsi="宋体"/>
          <w:b/>
          <w:sz w:val="24"/>
          <w:lang w:val="en-US" w:eastAsia="zh-CN"/>
        </w:rPr>
        <w:t>2</w:t>
      </w:r>
      <w:r>
        <w:rPr>
          <w:rFonts w:ascii="宋体" w:hAnsi="宋体"/>
          <w:b/>
          <w:sz w:val="24"/>
          <w:lang w:val="zh-CN"/>
        </w:rPr>
        <w:t xml:space="preserve">. </w:t>
      </w:r>
      <w:r>
        <w:rPr>
          <w:rFonts w:hint="eastAsia" w:ascii="宋体" w:hAnsi="宋体"/>
          <w:b/>
          <w:sz w:val="24"/>
          <w:lang w:val="zh-CN"/>
        </w:rPr>
        <w:t>响应文件的式样和签署</w:t>
      </w:r>
    </w:p>
    <w:p w14:paraId="382F9278">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2</w:t>
      </w:r>
      <w:r>
        <w:rPr>
          <w:rFonts w:hint="eastAsia" w:ascii="宋体" w:hAnsi="宋体"/>
          <w:sz w:val="24"/>
          <w:lang w:val="zh-CN"/>
        </w:rPr>
        <w:t>.1  供应商应按照本须知的要求编制响应文件，逐项逐条响应采购文件。</w:t>
      </w:r>
    </w:p>
    <w:p w14:paraId="6270D593">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2</w:t>
      </w:r>
      <w:r>
        <w:rPr>
          <w:rFonts w:hint="eastAsia" w:ascii="宋体" w:hAnsi="宋体"/>
          <w:sz w:val="24"/>
          <w:lang w:val="zh-CN"/>
        </w:rPr>
        <w:t>.2  供应商应准备一份正本和三份副本响应文件，在每一份响应文件上编上页次，装订成册，并要明确注明“正本”和“副本”，一旦正本和副本发现差异，以正本为准。</w:t>
      </w:r>
    </w:p>
    <w:p w14:paraId="4E0ECC87">
      <w:pPr>
        <w:autoSpaceDE w:val="0"/>
        <w:autoSpaceDN w:val="0"/>
        <w:adjustRightInd w:val="0"/>
        <w:spacing w:line="360" w:lineRule="auto"/>
        <w:ind w:firstLine="482"/>
        <w:rPr>
          <w:rFonts w:ascii="宋体" w:hAnsi="宋体"/>
          <w:sz w:val="24"/>
          <w:highlight w:val="yellow"/>
          <w:lang w:val="zh-CN"/>
        </w:rPr>
      </w:pPr>
      <w:r>
        <w:rPr>
          <w:rFonts w:hint="eastAsia" w:ascii="宋体" w:hAnsi="宋体"/>
          <w:sz w:val="24"/>
          <w:highlight w:val="none"/>
          <w:lang w:val="zh-CN"/>
        </w:rPr>
        <w:t>1</w:t>
      </w:r>
      <w:r>
        <w:rPr>
          <w:rFonts w:hint="eastAsia" w:ascii="宋体" w:hAnsi="宋体"/>
          <w:sz w:val="24"/>
          <w:highlight w:val="none"/>
          <w:lang w:val="en-US" w:eastAsia="zh-CN"/>
        </w:rPr>
        <w:t>2</w:t>
      </w:r>
      <w:r>
        <w:rPr>
          <w:rFonts w:hint="eastAsia" w:ascii="宋体" w:hAnsi="宋体"/>
          <w:sz w:val="24"/>
          <w:highlight w:val="none"/>
          <w:lang w:val="zh-CN"/>
        </w:rPr>
        <w:t>.3  响应文件正本须打印或用不退色墨水书写并由法定代表人或经其正式授权并对供应商有合同约束力的人签字，后者须将法定代表人“授权委托书”以书面形式附在响应文件中。未经有效签署的响应文件将被作为非响应性投标而被拒绝。</w:t>
      </w:r>
    </w:p>
    <w:p w14:paraId="47355F8E">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2</w:t>
      </w:r>
      <w:r>
        <w:rPr>
          <w:rFonts w:hint="eastAsia" w:ascii="宋体" w:hAnsi="宋体"/>
          <w:sz w:val="24"/>
          <w:lang w:val="zh-CN"/>
        </w:rPr>
        <w:t>.4  除供应商对错处作必要修改外，响应文件中不许有加行、涂抹或改写。若有修改须由签署投标文件人在旁边签字才有效。</w:t>
      </w:r>
    </w:p>
    <w:p w14:paraId="38D0C203">
      <w:pPr>
        <w:autoSpaceDE w:val="0"/>
        <w:autoSpaceDN w:val="0"/>
        <w:adjustRightInd w:val="0"/>
        <w:spacing w:line="360" w:lineRule="auto"/>
        <w:ind w:firstLine="482"/>
        <w:rPr>
          <w:rFonts w:ascii="宋体" w:hAnsi="宋体"/>
          <w:sz w:val="24"/>
          <w:lang w:val="zh-CN"/>
        </w:rPr>
      </w:pPr>
      <w:r>
        <w:rPr>
          <w:rFonts w:ascii="宋体" w:hAnsi="宋体"/>
          <w:b/>
          <w:sz w:val="24"/>
          <w:lang w:val="zh-CN"/>
        </w:rPr>
        <w:t>1</w:t>
      </w:r>
      <w:r>
        <w:rPr>
          <w:rFonts w:hint="eastAsia" w:ascii="宋体" w:hAnsi="宋体"/>
          <w:b/>
          <w:sz w:val="24"/>
          <w:lang w:val="en-US" w:eastAsia="zh-CN"/>
        </w:rPr>
        <w:t>3</w:t>
      </w:r>
      <w:r>
        <w:rPr>
          <w:rFonts w:ascii="宋体" w:hAnsi="宋体"/>
          <w:b/>
          <w:sz w:val="24"/>
          <w:lang w:val="zh-CN"/>
        </w:rPr>
        <w:t xml:space="preserve">. </w:t>
      </w:r>
      <w:r>
        <w:rPr>
          <w:rFonts w:hint="eastAsia" w:ascii="宋体" w:hAnsi="宋体"/>
          <w:b/>
          <w:sz w:val="24"/>
          <w:lang w:val="zh-CN"/>
        </w:rPr>
        <w:t>响应文件的修改和撤回</w:t>
      </w:r>
    </w:p>
    <w:p w14:paraId="7023062D">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3</w:t>
      </w:r>
      <w:r>
        <w:rPr>
          <w:rFonts w:hint="eastAsia" w:ascii="宋体" w:hAnsi="宋体"/>
          <w:sz w:val="24"/>
          <w:lang w:val="zh-CN"/>
        </w:rPr>
        <w:t>.1  供应商在提交响应文件后可对其响应文件进行修改或撤回，但采购代理机构须在提交响应文件截止时间前收到该修改或撤回的书面通知。</w:t>
      </w:r>
    </w:p>
    <w:p w14:paraId="1E794863">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3</w:t>
      </w:r>
      <w:r>
        <w:rPr>
          <w:rFonts w:hint="eastAsia" w:ascii="宋体" w:hAnsi="宋体"/>
          <w:sz w:val="24"/>
          <w:lang w:val="zh-CN"/>
        </w:rPr>
        <w:t>.2  供应商对响应文件的修改或撤回的通知应按第</w:t>
      </w:r>
      <w:r>
        <w:rPr>
          <w:rFonts w:hint="eastAsia" w:ascii="宋体" w:hAnsi="宋体"/>
          <w:sz w:val="24"/>
          <w:lang w:val="en-US" w:eastAsia="zh-CN"/>
        </w:rPr>
        <w:t>11</w:t>
      </w:r>
      <w:r>
        <w:rPr>
          <w:rFonts w:hint="eastAsia" w:ascii="宋体" w:hAnsi="宋体"/>
          <w:sz w:val="24"/>
          <w:lang w:val="zh-CN"/>
        </w:rPr>
        <w:t>款和第1</w:t>
      </w:r>
      <w:r>
        <w:rPr>
          <w:rFonts w:hint="eastAsia" w:ascii="宋体" w:hAnsi="宋体"/>
          <w:sz w:val="24"/>
          <w:lang w:val="en-US" w:eastAsia="zh-CN"/>
        </w:rPr>
        <w:t>2</w:t>
      </w:r>
      <w:r>
        <w:rPr>
          <w:rFonts w:hint="eastAsia" w:ascii="宋体" w:hAnsi="宋体"/>
          <w:sz w:val="24"/>
          <w:lang w:val="zh-CN"/>
        </w:rPr>
        <w:t>款规定进行准备，密封，标注和递送。</w:t>
      </w:r>
    </w:p>
    <w:p w14:paraId="61756010">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3</w:t>
      </w:r>
      <w:r>
        <w:rPr>
          <w:rFonts w:hint="eastAsia" w:ascii="宋体" w:hAnsi="宋体"/>
          <w:sz w:val="24"/>
          <w:lang w:val="zh-CN"/>
        </w:rPr>
        <w:t>.3  投标截止时间后不得修改响应文件。</w:t>
      </w:r>
    </w:p>
    <w:p w14:paraId="7EA29004">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3</w:t>
      </w:r>
      <w:r>
        <w:rPr>
          <w:rFonts w:hint="eastAsia" w:ascii="宋体" w:hAnsi="宋体"/>
          <w:sz w:val="24"/>
          <w:lang w:val="zh-CN"/>
        </w:rPr>
        <w:t>.4  供应商不得在投标截止日起至第1</w:t>
      </w:r>
      <w:r>
        <w:rPr>
          <w:rFonts w:hint="eastAsia" w:ascii="宋体" w:hAnsi="宋体"/>
          <w:sz w:val="24"/>
          <w:lang w:val="en-US" w:eastAsia="zh-CN"/>
        </w:rPr>
        <w:t>1</w:t>
      </w:r>
      <w:r>
        <w:rPr>
          <w:rFonts w:hint="eastAsia" w:ascii="宋体" w:hAnsi="宋体"/>
          <w:sz w:val="24"/>
          <w:lang w:val="zh-CN"/>
        </w:rPr>
        <w:t>款规定的响应文件有效期期满前撤销响应文件，否则采购代理机构将按第1</w:t>
      </w:r>
      <w:r>
        <w:rPr>
          <w:rFonts w:hint="eastAsia" w:ascii="宋体" w:hAnsi="宋体"/>
          <w:sz w:val="24"/>
          <w:lang w:val="en-US" w:eastAsia="zh-CN"/>
        </w:rPr>
        <w:t>0</w:t>
      </w:r>
      <w:r>
        <w:rPr>
          <w:rFonts w:hint="eastAsia" w:ascii="宋体" w:hAnsi="宋体"/>
          <w:sz w:val="24"/>
          <w:lang w:val="zh-CN"/>
        </w:rPr>
        <w:t>款规定没收其谈判保证金。</w:t>
      </w:r>
    </w:p>
    <w:p w14:paraId="2239B555">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3</w:t>
      </w:r>
      <w:r>
        <w:rPr>
          <w:rFonts w:hint="eastAsia" w:ascii="宋体" w:hAnsi="宋体"/>
          <w:sz w:val="24"/>
          <w:lang w:val="zh-CN"/>
        </w:rPr>
        <w:t>.5  不论成交与否，被采购代理机构接受的响应文件一律不予退还。</w:t>
      </w:r>
    </w:p>
    <w:p w14:paraId="6854334C">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3</w:t>
      </w:r>
      <w:r>
        <w:rPr>
          <w:rFonts w:hint="eastAsia" w:ascii="宋体" w:hAnsi="宋体"/>
          <w:sz w:val="24"/>
          <w:lang w:val="zh-CN"/>
        </w:rPr>
        <w:t>.6  经供应商确认的响应文件具有法律效力。与采购代理机构及采购人的任何个人的口头协议均不能影响响应文件的任何条款与内容。</w:t>
      </w:r>
    </w:p>
    <w:p w14:paraId="68A0D170">
      <w:pPr>
        <w:autoSpaceDE w:val="0"/>
        <w:autoSpaceDN w:val="0"/>
        <w:adjustRightInd w:val="0"/>
        <w:spacing w:line="360" w:lineRule="auto"/>
        <w:ind w:firstLine="482"/>
        <w:rPr>
          <w:rFonts w:ascii="宋体" w:hAnsi="宋体"/>
          <w:b/>
          <w:sz w:val="24"/>
          <w:lang w:val="zh-CN"/>
        </w:rPr>
      </w:pPr>
      <w:r>
        <w:rPr>
          <w:rFonts w:hint="eastAsia" w:ascii="宋体" w:hAnsi="宋体"/>
          <w:b/>
          <w:sz w:val="24"/>
          <w:lang w:val="zh-CN"/>
        </w:rPr>
        <w:t>1</w:t>
      </w:r>
      <w:r>
        <w:rPr>
          <w:rFonts w:hint="eastAsia" w:ascii="宋体" w:hAnsi="宋体"/>
          <w:b/>
          <w:sz w:val="24"/>
          <w:lang w:val="en-US" w:eastAsia="zh-CN"/>
        </w:rPr>
        <w:t>4</w:t>
      </w:r>
      <w:r>
        <w:rPr>
          <w:rFonts w:hint="eastAsia" w:ascii="宋体" w:hAnsi="宋体"/>
          <w:b/>
          <w:sz w:val="24"/>
          <w:lang w:val="zh-CN"/>
        </w:rPr>
        <w:t>.</w:t>
      </w:r>
      <w:r>
        <w:rPr>
          <w:rFonts w:ascii="宋体" w:hAnsi="宋体"/>
          <w:b/>
          <w:sz w:val="24"/>
          <w:lang w:val="zh-CN"/>
        </w:rPr>
        <w:t>开标</w:t>
      </w:r>
    </w:p>
    <w:p w14:paraId="030A2313">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4</w:t>
      </w:r>
      <w:r>
        <w:rPr>
          <w:rFonts w:ascii="宋体" w:hAnsi="宋体"/>
          <w:sz w:val="24"/>
          <w:lang w:val="zh-CN"/>
        </w:rPr>
        <w:t>.1 采购代理机构在供应商代表出席的情况下，在规定的地点和时间开标</w:t>
      </w:r>
      <w:r>
        <w:rPr>
          <w:rFonts w:hint="eastAsia" w:ascii="宋体" w:hAnsi="宋体"/>
          <w:sz w:val="24"/>
          <w:lang w:val="zh-CN"/>
        </w:rPr>
        <w:t>，</w:t>
      </w:r>
      <w:r>
        <w:rPr>
          <w:rFonts w:ascii="宋体" w:hAnsi="宋体"/>
          <w:sz w:val="24"/>
          <w:lang w:val="zh-CN"/>
        </w:rPr>
        <w:t>出席代表需登记以示出席。</w:t>
      </w:r>
    </w:p>
    <w:p w14:paraId="11ACB963">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4</w:t>
      </w:r>
      <w:r>
        <w:rPr>
          <w:rFonts w:ascii="宋体" w:hAnsi="宋体"/>
          <w:sz w:val="24"/>
          <w:lang w:val="zh-CN"/>
        </w:rPr>
        <w:t>.</w:t>
      </w:r>
      <w:r>
        <w:rPr>
          <w:rFonts w:hint="eastAsia" w:ascii="宋体" w:hAnsi="宋体"/>
          <w:sz w:val="24"/>
          <w:lang w:val="zh-CN"/>
        </w:rPr>
        <w:t>2</w:t>
      </w:r>
      <w:r>
        <w:rPr>
          <w:rFonts w:ascii="宋体" w:hAnsi="宋体"/>
          <w:sz w:val="24"/>
          <w:lang w:val="zh-CN"/>
        </w:rPr>
        <w:t xml:space="preserve"> 开标时，采购代理机构</w:t>
      </w:r>
      <w:r>
        <w:rPr>
          <w:rFonts w:hint="eastAsia" w:ascii="宋体" w:hAnsi="宋体"/>
          <w:sz w:val="24"/>
          <w:lang w:val="zh-CN"/>
        </w:rPr>
        <w:t>对各投标商的第一次报价不进行公开唱标。</w:t>
      </w:r>
    </w:p>
    <w:p w14:paraId="7FE885A3">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w:t>
      </w:r>
      <w:r>
        <w:rPr>
          <w:rFonts w:hint="eastAsia" w:ascii="宋体" w:hAnsi="宋体"/>
          <w:sz w:val="24"/>
          <w:lang w:val="en-US" w:eastAsia="zh-CN"/>
        </w:rPr>
        <w:t>4</w:t>
      </w:r>
      <w:r>
        <w:rPr>
          <w:rFonts w:ascii="宋体" w:hAnsi="宋体"/>
          <w:sz w:val="24"/>
          <w:lang w:val="zh-CN"/>
        </w:rPr>
        <w:t>.</w:t>
      </w:r>
      <w:r>
        <w:rPr>
          <w:rFonts w:hint="eastAsia" w:ascii="宋体" w:hAnsi="宋体"/>
          <w:sz w:val="24"/>
          <w:lang w:val="zh-CN"/>
        </w:rPr>
        <w:t>3</w:t>
      </w:r>
      <w:r>
        <w:rPr>
          <w:rFonts w:ascii="宋体" w:hAnsi="宋体"/>
          <w:sz w:val="24"/>
          <w:lang w:val="zh-CN"/>
        </w:rPr>
        <w:t xml:space="preserve"> 采购代理机构将做开标记录，开标记录包括</w:t>
      </w:r>
      <w:r>
        <w:rPr>
          <w:rFonts w:hint="eastAsia" w:ascii="宋体" w:hAnsi="宋体"/>
          <w:sz w:val="24"/>
          <w:lang w:val="zh-CN"/>
        </w:rPr>
        <w:t>供应商名称、投标报价、是否有谈判保证金等。最后由专家评委签字确认。</w:t>
      </w:r>
    </w:p>
    <w:p w14:paraId="7B699FD5">
      <w:pPr>
        <w:autoSpaceDE w:val="0"/>
        <w:autoSpaceDN w:val="0"/>
        <w:adjustRightInd w:val="0"/>
        <w:spacing w:line="360" w:lineRule="auto"/>
        <w:ind w:firstLine="482"/>
        <w:rPr>
          <w:rFonts w:ascii="宋体" w:hAnsi="宋体"/>
          <w:b/>
          <w:sz w:val="24"/>
          <w:lang w:val="zh-CN"/>
        </w:rPr>
      </w:pPr>
      <w:r>
        <w:rPr>
          <w:rFonts w:ascii="宋体" w:hAnsi="宋体"/>
          <w:b/>
          <w:sz w:val="24"/>
          <w:lang w:val="zh-CN"/>
        </w:rPr>
        <w:t>1</w:t>
      </w:r>
      <w:r>
        <w:rPr>
          <w:rFonts w:hint="eastAsia" w:ascii="宋体" w:hAnsi="宋体"/>
          <w:b/>
          <w:sz w:val="24"/>
          <w:lang w:val="en-US" w:eastAsia="zh-CN"/>
        </w:rPr>
        <w:t>5</w:t>
      </w:r>
      <w:r>
        <w:rPr>
          <w:rFonts w:ascii="宋体" w:hAnsi="宋体"/>
          <w:b/>
          <w:sz w:val="24"/>
          <w:lang w:val="zh-CN"/>
        </w:rPr>
        <w:t xml:space="preserve">. </w:t>
      </w:r>
      <w:r>
        <w:rPr>
          <w:rFonts w:hint="eastAsia" w:ascii="宋体" w:hAnsi="宋体"/>
          <w:b/>
          <w:sz w:val="24"/>
          <w:lang w:val="zh-CN"/>
        </w:rPr>
        <w:t>谈判时有下列情形之一的为无效投标：</w:t>
      </w:r>
    </w:p>
    <w:p w14:paraId="517B8FF0">
      <w:pPr>
        <w:autoSpaceDE w:val="0"/>
        <w:autoSpaceDN w:val="0"/>
        <w:adjustRightInd w:val="0"/>
        <w:spacing w:line="360" w:lineRule="auto"/>
        <w:ind w:firstLine="480"/>
        <w:rPr>
          <w:rFonts w:ascii="宋体" w:hAnsi="宋体"/>
          <w:sz w:val="24"/>
          <w:lang w:val="zh-CN"/>
        </w:rPr>
      </w:pPr>
      <w:r>
        <w:rPr>
          <w:rFonts w:hint="eastAsia" w:ascii="宋体" w:hAnsi="宋体"/>
          <w:sz w:val="24"/>
          <w:lang w:val="zh-CN"/>
        </w:rPr>
        <w:t>（</w:t>
      </w:r>
      <w:r>
        <w:rPr>
          <w:rFonts w:ascii="宋体" w:hAnsi="宋体"/>
          <w:sz w:val="24"/>
          <w:lang w:val="zh-CN"/>
        </w:rPr>
        <w:t>1</w:t>
      </w:r>
      <w:r>
        <w:rPr>
          <w:rFonts w:hint="eastAsia" w:ascii="宋体" w:hAnsi="宋体"/>
          <w:sz w:val="24"/>
          <w:lang w:val="zh-CN"/>
        </w:rPr>
        <w:t>）谈判响应文件在规定的投标截止时间以后送达的；</w:t>
      </w:r>
    </w:p>
    <w:p w14:paraId="1722FF0C">
      <w:pPr>
        <w:autoSpaceDE w:val="0"/>
        <w:autoSpaceDN w:val="0"/>
        <w:adjustRightInd w:val="0"/>
        <w:spacing w:line="360" w:lineRule="auto"/>
        <w:ind w:firstLine="480"/>
        <w:rPr>
          <w:rFonts w:ascii="宋体" w:hAnsi="宋体"/>
          <w:sz w:val="24"/>
          <w:lang w:val="zh-CN"/>
        </w:rPr>
      </w:pPr>
      <w:r>
        <w:rPr>
          <w:rFonts w:hint="eastAsia" w:ascii="宋体" w:hAnsi="宋体"/>
          <w:sz w:val="24"/>
          <w:lang w:val="zh-CN"/>
        </w:rPr>
        <w:t>（</w:t>
      </w:r>
      <w:r>
        <w:rPr>
          <w:rFonts w:ascii="宋体" w:hAnsi="宋体"/>
          <w:sz w:val="24"/>
          <w:lang w:val="zh-CN"/>
        </w:rPr>
        <w:t>2</w:t>
      </w:r>
      <w:r>
        <w:rPr>
          <w:rFonts w:hint="eastAsia" w:ascii="宋体" w:hAnsi="宋体"/>
          <w:sz w:val="24"/>
          <w:lang w:val="zh-CN"/>
        </w:rPr>
        <w:t>）未按谈判文件规定提交投标保证金的；</w:t>
      </w:r>
    </w:p>
    <w:p w14:paraId="280B0A31">
      <w:pPr>
        <w:autoSpaceDE w:val="0"/>
        <w:autoSpaceDN w:val="0"/>
        <w:adjustRightInd w:val="0"/>
        <w:spacing w:line="360" w:lineRule="auto"/>
        <w:ind w:firstLine="480"/>
        <w:rPr>
          <w:rFonts w:ascii="宋体" w:hAnsi="宋体"/>
          <w:sz w:val="24"/>
          <w:lang w:val="zh-CN"/>
        </w:rPr>
      </w:pPr>
      <w:r>
        <w:rPr>
          <w:rFonts w:hint="eastAsia" w:ascii="宋体" w:hAnsi="宋体"/>
          <w:sz w:val="24"/>
          <w:lang w:val="zh-CN"/>
        </w:rPr>
        <w:t>（</w:t>
      </w:r>
      <w:r>
        <w:rPr>
          <w:rFonts w:ascii="宋体" w:hAnsi="宋体"/>
          <w:sz w:val="24"/>
          <w:lang w:val="zh-CN"/>
        </w:rPr>
        <w:t>3</w:t>
      </w:r>
      <w:r>
        <w:rPr>
          <w:rFonts w:hint="eastAsia" w:ascii="宋体" w:hAnsi="宋体"/>
          <w:sz w:val="24"/>
          <w:lang w:val="zh-CN"/>
        </w:rPr>
        <w:t>）谈判响应文件未按谈判文件规定密封的；</w:t>
      </w:r>
    </w:p>
    <w:p w14:paraId="074EDD27">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w:t>
      </w:r>
      <w:r>
        <w:rPr>
          <w:rFonts w:ascii="宋体" w:hAnsi="宋体"/>
          <w:sz w:val="24"/>
          <w:lang w:val="zh-CN"/>
        </w:rPr>
        <w:t>4</w:t>
      </w:r>
      <w:r>
        <w:rPr>
          <w:rFonts w:hint="eastAsia" w:ascii="宋体" w:hAnsi="宋体"/>
          <w:sz w:val="24"/>
          <w:lang w:val="zh-CN"/>
        </w:rPr>
        <w:t>）未提交单独密封的开标一览表或者开标一览表未按规定加盖公章和</w:t>
      </w:r>
      <w:r>
        <w:rPr>
          <w:rFonts w:ascii="宋体" w:hAnsi="宋体"/>
          <w:sz w:val="24"/>
          <w:lang w:val="zh-CN"/>
        </w:rPr>
        <w:t>/</w:t>
      </w:r>
      <w:r>
        <w:rPr>
          <w:rFonts w:hint="eastAsia" w:ascii="宋体" w:hAnsi="宋体"/>
          <w:sz w:val="24"/>
          <w:lang w:val="zh-CN"/>
        </w:rPr>
        <w:t>或有效签署的；</w:t>
      </w:r>
    </w:p>
    <w:p w14:paraId="1265FE25">
      <w:pPr>
        <w:autoSpaceDE w:val="0"/>
        <w:autoSpaceDN w:val="0"/>
        <w:adjustRightInd w:val="0"/>
        <w:spacing w:line="360" w:lineRule="auto"/>
        <w:ind w:firstLine="480"/>
        <w:rPr>
          <w:rFonts w:ascii="宋体" w:hAnsi="宋体"/>
          <w:sz w:val="24"/>
          <w:lang w:val="zh-CN"/>
        </w:rPr>
      </w:pPr>
      <w:r>
        <w:rPr>
          <w:rFonts w:hint="eastAsia" w:ascii="宋体" w:hAnsi="宋体"/>
          <w:sz w:val="24"/>
          <w:lang w:val="zh-CN"/>
        </w:rPr>
        <w:t>（</w:t>
      </w:r>
      <w:r>
        <w:rPr>
          <w:rFonts w:ascii="宋体" w:hAnsi="宋体"/>
          <w:sz w:val="24"/>
          <w:lang w:val="zh-CN"/>
        </w:rPr>
        <w:t>5</w:t>
      </w:r>
      <w:r>
        <w:rPr>
          <w:rFonts w:hint="eastAsia" w:ascii="宋体" w:hAnsi="宋体"/>
          <w:sz w:val="24"/>
          <w:lang w:val="zh-CN"/>
        </w:rPr>
        <w:t>）谈判文件规定开标时属于无效投标的其他情形。</w:t>
      </w:r>
    </w:p>
    <w:p w14:paraId="504C2269">
      <w:pPr>
        <w:autoSpaceDE w:val="0"/>
        <w:autoSpaceDN w:val="0"/>
        <w:adjustRightInd w:val="0"/>
        <w:spacing w:line="360" w:lineRule="auto"/>
        <w:ind w:firstLine="482"/>
        <w:rPr>
          <w:rFonts w:ascii="宋体" w:hAnsi="宋体"/>
          <w:b/>
          <w:sz w:val="24"/>
          <w:lang w:val="zh-CN"/>
        </w:rPr>
      </w:pPr>
      <w:r>
        <w:rPr>
          <w:rFonts w:ascii="宋体" w:hAnsi="宋体"/>
          <w:b/>
          <w:sz w:val="24"/>
          <w:lang w:val="zh-CN"/>
        </w:rPr>
        <w:t>16.</w:t>
      </w:r>
      <w:r>
        <w:rPr>
          <w:rFonts w:hint="eastAsia" w:ascii="宋体" w:hAnsi="宋体"/>
          <w:b/>
          <w:sz w:val="24"/>
          <w:lang w:val="zh-CN"/>
        </w:rPr>
        <w:t>谈判时有下列情形之一的，采购代理机构有权宣布本项目废标：</w:t>
      </w:r>
    </w:p>
    <w:p w14:paraId="069046A2">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（1）所有供应商的报价均超过采购项目预算，招标人不能支付的。</w:t>
      </w:r>
    </w:p>
    <w:p w14:paraId="4BC7FC04">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首次招标废标后将重新招标，重新招标仍出现本款情形的。</w:t>
      </w:r>
    </w:p>
    <w:p w14:paraId="05C29A0A">
      <w:pPr>
        <w:autoSpaceDE w:val="0"/>
        <w:autoSpaceDN w:val="0"/>
        <w:adjustRightInd w:val="0"/>
        <w:spacing w:line="360" w:lineRule="auto"/>
        <w:ind w:firstLine="482"/>
        <w:rPr>
          <w:rFonts w:ascii="宋体" w:hAnsi="宋体"/>
          <w:b/>
          <w:sz w:val="24"/>
          <w:lang w:val="zh-CN"/>
        </w:rPr>
      </w:pPr>
      <w:r>
        <w:rPr>
          <w:rFonts w:hint="eastAsia" w:ascii="宋体" w:hAnsi="宋体"/>
          <w:b/>
          <w:sz w:val="24"/>
          <w:lang w:val="zh-CN"/>
        </w:rPr>
        <w:t>17.</w:t>
      </w:r>
      <w:r>
        <w:rPr>
          <w:rFonts w:ascii="宋体" w:hAnsi="宋体"/>
          <w:b/>
          <w:sz w:val="24"/>
          <w:lang w:val="zh-CN"/>
        </w:rPr>
        <w:t>评审和谈判过程的保密性</w:t>
      </w:r>
    </w:p>
    <w:p w14:paraId="2B04D4E7">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17.</w:t>
      </w:r>
      <w:r>
        <w:rPr>
          <w:rFonts w:ascii="宋体" w:hAnsi="宋体"/>
          <w:sz w:val="24"/>
          <w:lang w:val="zh-CN"/>
        </w:rPr>
        <w:t>.1 开标后，直至向成交的供应商授予合同时止，凡与审查，澄清，评估和竞争性谈判的有关资料以及</w:t>
      </w:r>
      <w:r>
        <w:rPr>
          <w:rFonts w:hint="eastAsia" w:ascii="宋体" w:hAnsi="宋体"/>
          <w:sz w:val="24"/>
          <w:lang w:val="zh-CN"/>
        </w:rPr>
        <w:t>有关授予合同的</w:t>
      </w:r>
      <w:r>
        <w:rPr>
          <w:rFonts w:ascii="宋体" w:hAnsi="宋体"/>
          <w:sz w:val="24"/>
          <w:lang w:val="zh-CN"/>
        </w:rPr>
        <w:t>意</w:t>
      </w:r>
      <w:r>
        <w:rPr>
          <w:rFonts w:hint="eastAsia" w:ascii="宋体" w:hAnsi="宋体"/>
          <w:sz w:val="24"/>
          <w:lang w:val="zh-CN"/>
        </w:rPr>
        <w:t>向</w:t>
      </w:r>
      <w:r>
        <w:rPr>
          <w:rFonts w:ascii="宋体" w:hAnsi="宋体"/>
          <w:sz w:val="24"/>
          <w:lang w:val="zh-CN"/>
        </w:rPr>
        <w:t>等，均不得向供应商及与谈判小组无关的其他人透露。</w:t>
      </w:r>
    </w:p>
    <w:p w14:paraId="2A1D86F5">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17.</w:t>
      </w:r>
      <w:r>
        <w:rPr>
          <w:rFonts w:ascii="宋体" w:hAnsi="宋体"/>
          <w:sz w:val="24"/>
          <w:lang w:val="zh-CN"/>
        </w:rPr>
        <w:t>.2 在评审和谈判过程中，如果供应商试图在响应文件审查，澄清，竞争性谈判及授予合同方面向采购代理机构和谈判小组成员施加任何影响，以不正当手段参与竞争，其报价及在谈判中的任何承诺将被拒绝。</w:t>
      </w:r>
    </w:p>
    <w:p w14:paraId="573FCE39">
      <w:pPr>
        <w:autoSpaceDE w:val="0"/>
        <w:autoSpaceDN w:val="0"/>
        <w:adjustRightInd w:val="0"/>
        <w:spacing w:line="360" w:lineRule="auto"/>
        <w:ind w:firstLine="482"/>
        <w:rPr>
          <w:rFonts w:ascii="宋体" w:hAnsi="宋体"/>
          <w:b/>
          <w:sz w:val="24"/>
          <w:lang w:val="zh-CN"/>
        </w:rPr>
      </w:pPr>
      <w:r>
        <w:rPr>
          <w:rFonts w:hint="eastAsia" w:ascii="宋体" w:hAnsi="宋体"/>
          <w:b/>
          <w:sz w:val="24"/>
          <w:lang w:val="zh-CN"/>
        </w:rPr>
        <w:t>18.</w:t>
      </w:r>
      <w:r>
        <w:rPr>
          <w:rFonts w:ascii="宋体" w:hAnsi="宋体"/>
          <w:b/>
          <w:sz w:val="24"/>
          <w:lang w:val="zh-CN"/>
        </w:rPr>
        <w:t>响应文件的初审</w:t>
      </w:r>
    </w:p>
    <w:p w14:paraId="53CBA73F">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18.</w:t>
      </w:r>
      <w:r>
        <w:rPr>
          <w:rFonts w:ascii="宋体" w:hAnsi="宋体"/>
          <w:sz w:val="24"/>
          <w:lang w:val="zh-CN"/>
        </w:rPr>
        <w:t>1 开标后，</w:t>
      </w:r>
      <w:r>
        <w:rPr>
          <w:rFonts w:hint="eastAsia" w:ascii="宋体" w:hAnsi="宋体"/>
          <w:sz w:val="24"/>
          <w:lang w:val="zh-CN"/>
        </w:rPr>
        <w:t>评审委员会</w:t>
      </w:r>
      <w:r>
        <w:rPr>
          <w:rFonts w:ascii="宋体" w:hAnsi="宋体"/>
          <w:sz w:val="24"/>
          <w:lang w:val="zh-CN"/>
        </w:rPr>
        <w:t>将审查响应文件是否完整；有无提供所</w:t>
      </w:r>
      <w:r>
        <w:rPr>
          <w:rFonts w:hint="eastAsia" w:ascii="宋体" w:hAnsi="宋体"/>
          <w:sz w:val="24"/>
          <w:lang w:val="zh-CN"/>
        </w:rPr>
        <w:t>需</w:t>
      </w:r>
      <w:r>
        <w:rPr>
          <w:rFonts w:ascii="宋体" w:hAnsi="宋体"/>
          <w:sz w:val="24"/>
          <w:lang w:val="zh-CN"/>
        </w:rPr>
        <w:t>的谈判</w:t>
      </w:r>
      <w:r>
        <w:rPr>
          <w:rFonts w:hint="eastAsia" w:ascii="宋体" w:hAnsi="宋体"/>
          <w:sz w:val="24"/>
          <w:lang w:val="zh-CN"/>
        </w:rPr>
        <w:t>保证金</w:t>
      </w:r>
      <w:r>
        <w:rPr>
          <w:rFonts w:ascii="宋体" w:hAnsi="宋体"/>
          <w:sz w:val="24"/>
          <w:lang w:val="zh-CN"/>
        </w:rPr>
        <w:t>；是否恰当地签署；有否计算错误；是否大致编排有序等。</w:t>
      </w:r>
    </w:p>
    <w:p w14:paraId="1918E574">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18.</w:t>
      </w:r>
      <w:r>
        <w:rPr>
          <w:rFonts w:ascii="宋体" w:hAnsi="宋体"/>
          <w:sz w:val="24"/>
          <w:lang w:val="zh-CN"/>
        </w:rPr>
        <w:t>2 对报价展开竞争性谈判之前，</w:t>
      </w:r>
      <w:r>
        <w:rPr>
          <w:rFonts w:hint="eastAsia" w:ascii="宋体" w:hAnsi="宋体"/>
          <w:sz w:val="24"/>
          <w:lang w:val="zh-CN"/>
        </w:rPr>
        <w:t>评审委员会</w:t>
      </w:r>
      <w:r>
        <w:rPr>
          <w:rFonts w:ascii="宋体" w:hAnsi="宋体"/>
          <w:sz w:val="24"/>
          <w:lang w:val="zh-CN"/>
        </w:rPr>
        <w:t>将确定每一报价是否对</w:t>
      </w:r>
      <w:r>
        <w:rPr>
          <w:rFonts w:hint="eastAsia" w:ascii="宋体" w:hAnsi="宋体"/>
          <w:sz w:val="24"/>
          <w:lang w:val="zh-CN"/>
        </w:rPr>
        <w:t>采购文件</w:t>
      </w:r>
      <w:r>
        <w:rPr>
          <w:rFonts w:ascii="宋体" w:hAnsi="宋体"/>
          <w:sz w:val="24"/>
          <w:lang w:val="zh-CN"/>
        </w:rPr>
        <w:t>的要求</w:t>
      </w:r>
      <w:r>
        <w:rPr>
          <w:rFonts w:hint="eastAsia" w:ascii="宋体" w:hAnsi="宋体"/>
          <w:sz w:val="24"/>
          <w:lang w:val="zh-CN"/>
        </w:rPr>
        <w:t>做</w:t>
      </w:r>
      <w:r>
        <w:rPr>
          <w:rFonts w:ascii="宋体" w:hAnsi="宋体"/>
          <w:sz w:val="24"/>
          <w:lang w:val="zh-CN"/>
        </w:rPr>
        <w:t>出了实质性的响应。所谓</w:t>
      </w:r>
      <w:r>
        <w:rPr>
          <w:rFonts w:hint="eastAsia" w:ascii="宋体" w:hAnsi="宋体"/>
          <w:sz w:val="24"/>
          <w:lang w:val="zh-CN"/>
        </w:rPr>
        <w:t>做</w:t>
      </w:r>
      <w:r>
        <w:rPr>
          <w:rFonts w:ascii="宋体" w:hAnsi="宋体"/>
          <w:sz w:val="24"/>
          <w:lang w:val="zh-CN"/>
        </w:rPr>
        <w:t>出实质性响应的报价指的是符合</w:t>
      </w:r>
      <w:r>
        <w:rPr>
          <w:rFonts w:hint="eastAsia" w:ascii="宋体" w:hAnsi="宋体"/>
          <w:sz w:val="24"/>
          <w:lang w:val="zh-CN"/>
        </w:rPr>
        <w:t>采购文件</w:t>
      </w:r>
      <w:r>
        <w:rPr>
          <w:rFonts w:ascii="宋体" w:hAnsi="宋体"/>
          <w:sz w:val="24"/>
          <w:lang w:val="zh-CN"/>
        </w:rPr>
        <w:t>要求的全部条款、条件和规格而无任何重大偏离或保留。重大偏离或保留系指实质上影响到合同项下的供货范围、质量和性能，或指与</w:t>
      </w:r>
      <w:r>
        <w:rPr>
          <w:rFonts w:hint="eastAsia" w:ascii="宋体" w:hAnsi="宋体"/>
          <w:sz w:val="24"/>
          <w:lang w:val="zh-CN"/>
        </w:rPr>
        <w:t>采购文件</w:t>
      </w:r>
      <w:r>
        <w:rPr>
          <w:rFonts w:ascii="宋体" w:hAnsi="宋体"/>
          <w:sz w:val="24"/>
          <w:lang w:val="zh-CN"/>
        </w:rPr>
        <w:t>有实质不一致，限制了合同项下采购人的权利和供应商的义务</w:t>
      </w:r>
      <w:r>
        <w:rPr>
          <w:rFonts w:hint="eastAsia" w:ascii="宋体" w:hAnsi="宋体"/>
          <w:sz w:val="24"/>
          <w:lang w:val="zh-CN"/>
        </w:rPr>
        <w:t>，</w:t>
      </w:r>
      <w:r>
        <w:rPr>
          <w:rFonts w:ascii="宋体" w:hAnsi="宋体"/>
          <w:sz w:val="24"/>
          <w:lang w:val="zh-CN"/>
        </w:rPr>
        <w:t>或对该重大偏离的修改对提交实质性响应报价的</w:t>
      </w:r>
      <w:r>
        <w:rPr>
          <w:rFonts w:hint="eastAsia" w:ascii="宋体" w:hAnsi="宋体"/>
          <w:sz w:val="24"/>
          <w:lang w:val="zh-CN"/>
        </w:rPr>
        <w:t>供应商</w:t>
      </w:r>
      <w:r>
        <w:rPr>
          <w:rFonts w:ascii="宋体" w:hAnsi="宋体"/>
          <w:sz w:val="24"/>
          <w:lang w:val="zh-CN"/>
        </w:rPr>
        <w:t>将不公平。</w:t>
      </w:r>
      <w:r>
        <w:rPr>
          <w:rFonts w:hint="eastAsia" w:ascii="宋体" w:hAnsi="宋体"/>
          <w:sz w:val="24"/>
          <w:lang w:val="zh-CN"/>
        </w:rPr>
        <w:t>评审委员会</w:t>
      </w:r>
      <w:r>
        <w:rPr>
          <w:rFonts w:ascii="宋体" w:hAnsi="宋体"/>
          <w:sz w:val="24"/>
          <w:lang w:val="zh-CN"/>
        </w:rPr>
        <w:t>决定响应文件的响应性是基于响应文件的内容本身而不靠外部的证据。</w:t>
      </w:r>
    </w:p>
    <w:p w14:paraId="3B528F90">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18</w:t>
      </w:r>
      <w:r>
        <w:rPr>
          <w:rFonts w:ascii="宋体" w:hAnsi="宋体"/>
          <w:sz w:val="24"/>
          <w:lang w:val="zh-CN"/>
        </w:rPr>
        <w:t>.3</w:t>
      </w:r>
      <w:r>
        <w:rPr>
          <w:rFonts w:hint="eastAsia" w:ascii="宋体" w:hAnsi="宋体"/>
          <w:sz w:val="24"/>
          <w:lang w:val="zh-CN"/>
        </w:rPr>
        <w:t xml:space="preserve"> 评审委员会</w:t>
      </w:r>
      <w:r>
        <w:rPr>
          <w:rFonts w:ascii="宋体" w:hAnsi="宋体"/>
          <w:sz w:val="24"/>
          <w:lang w:val="zh-CN"/>
        </w:rPr>
        <w:t>将拒绝被定为非响应性的报价，供应商不能通过修正或撤销不符之处而使其报价成为响应性报价。</w:t>
      </w:r>
    </w:p>
    <w:p w14:paraId="174F95E2">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18</w:t>
      </w:r>
      <w:r>
        <w:rPr>
          <w:rFonts w:ascii="宋体" w:hAnsi="宋体"/>
          <w:sz w:val="24"/>
          <w:lang w:val="zh-CN"/>
        </w:rPr>
        <w:t xml:space="preserve">.4 </w:t>
      </w:r>
      <w:r>
        <w:rPr>
          <w:rFonts w:hint="eastAsia" w:ascii="宋体" w:hAnsi="宋体"/>
          <w:sz w:val="24"/>
          <w:lang w:val="zh-CN"/>
        </w:rPr>
        <w:t>评审委员会</w:t>
      </w:r>
      <w:r>
        <w:rPr>
          <w:rFonts w:ascii="宋体" w:hAnsi="宋体"/>
          <w:sz w:val="24"/>
          <w:lang w:val="zh-CN"/>
        </w:rPr>
        <w:t>将对确定为实质上响应的报价进行审核，看其是否有计算上和累加上的算术错误，修正错误的原则如下：</w:t>
      </w:r>
    </w:p>
    <w:p w14:paraId="60D5E87E">
      <w:pPr>
        <w:autoSpaceDE w:val="0"/>
        <w:autoSpaceDN w:val="0"/>
        <w:adjustRightInd w:val="0"/>
        <w:spacing w:line="360" w:lineRule="auto"/>
        <w:ind w:firstLine="482"/>
        <w:rPr>
          <w:rFonts w:ascii="宋体" w:hAnsi="宋体"/>
          <w:sz w:val="24"/>
          <w:lang w:val="zh-CN"/>
        </w:rPr>
      </w:pPr>
      <w:r>
        <w:rPr>
          <w:rFonts w:ascii="宋体" w:hAnsi="宋体"/>
          <w:sz w:val="24"/>
          <w:lang w:val="zh-CN"/>
        </w:rPr>
        <w:t>如果用数字表示的金额和用文字表示的金额不一致，应以文字表示的金额为准。</w:t>
      </w:r>
    </w:p>
    <w:p w14:paraId="2CE4EF30">
      <w:pPr>
        <w:autoSpaceDE w:val="0"/>
        <w:autoSpaceDN w:val="0"/>
        <w:adjustRightInd w:val="0"/>
        <w:spacing w:line="360" w:lineRule="auto"/>
        <w:ind w:firstLine="482"/>
        <w:rPr>
          <w:rFonts w:ascii="宋体" w:hAnsi="宋体"/>
          <w:sz w:val="24"/>
          <w:lang w:val="zh-CN"/>
        </w:rPr>
      </w:pPr>
      <w:r>
        <w:rPr>
          <w:rFonts w:ascii="宋体" w:hAnsi="宋体"/>
          <w:sz w:val="24"/>
          <w:lang w:val="zh-CN"/>
        </w:rPr>
        <w:t>当单价和数量的乘积和总价不一致时，以单价为准，并修正总价。</w:t>
      </w:r>
    </w:p>
    <w:p w14:paraId="5A73FB24">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18</w:t>
      </w:r>
      <w:r>
        <w:rPr>
          <w:rFonts w:ascii="宋体" w:hAnsi="宋体"/>
          <w:sz w:val="24"/>
          <w:lang w:val="zh-CN"/>
        </w:rPr>
        <w:t xml:space="preserve">.5 </w:t>
      </w:r>
      <w:r>
        <w:rPr>
          <w:rFonts w:hint="eastAsia" w:ascii="宋体" w:hAnsi="宋体"/>
          <w:sz w:val="24"/>
          <w:lang w:val="zh-CN"/>
        </w:rPr>
        <w:t>评审委员会</w:t>
      </w:r>
      <w:r>
        <w:rPr>
          <w:rFonts w:ascii="宋体" w:hAnsi="宋体"/>
          <w:sz w:val="24"/>
          <w:lang w:val="zh-CN"/>
        </w:rPr>
        <w:t>将按上述修正错误的方法调整响应文件中的分项报价，调整后的价格在谈判之前应对供应商具有约束力。如果供应商不接受修正后的价格，则其报价将被拒绝，其参加谈判的资格将被取消，其谈判保证金将被没收。</w:t>
      </w:r>
    </w:p>
    <w:p w14:paraId="21C74C24">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18</w:t>
      </w:r>
      <w:r>
        <w:rPr>
          <w:rFonts w:ascii="宋体" w:hAnsi="宋体"/>
          <w:sz w:val="24"/>
          <w:lang w:val="zh-CN"/>
        </w:rPr>
        <w:t xml:space="preserve">.6 </w:t>
      </w:r>
      <w:r>
        <w:rPr>
          <w:rFonts w:hint="eastAsia" w:ascii="宋体" w:hAnsi="宋体"/>
          <w:sz w:val="24"/>
          <w:lang w:val="zh-CN"/>
        </w:rPr>
        <w:t>评审委员会</w:t>
      </w:r>
      <w:r>
        <w:rPr>
          <w:rFonts w:ascii="宋体" w:hAnsi="宋体"/>
          <w:sz w:val="24"/>
          <w:lang w:val="zh-CN"/>
        </w:rPr>
        <w:t>将允许修正响应文件中不构成重大偏离的，微小的，非正规的，不一致的或不规则的地方，但这些修正不能影响任何供应商在谈判开始前相应的名次排列。</w:t>
      </w:r>
    </w:p>
    <w:p w14:paraId="260EFA94">
      <w:pPr>
        <w:autoSpaceDE w:val="0"/>
        <w:autoSpaceDN w:val="0"/>
        <w:adjustRightInd w:val="0"/>
        <w:spacing w:line="360" w:lineRule="auto"/>
        <w:ind w:firstLine="482"/>
        <w:rPr>
          <w:rFonts w:ascii="宋体" w:hAnsi="宋体"/>
          <w:sz w:val="24"/>
          <w:lang w:val="zh-CN"/>
        </w:rPr>
      </w:pPr>
      <w:r>
        <w:rPr>
          <w:rFonts w:ascii="宋体" w:hAnsi="宋体"/>
          <w:b/>
          <w:sz w:val="24"/>
          <w:lang w:val="zh-CN"/>
        </w:rPr>
        <w:t>1</w:t>
      </w:r>
      <w:r>
        <w:rPr>
          <w:rFonts w:hint="eastAsia" w:ascii="宋体" w:hAnsi="宋体"/>
          <w:b/>
          <w:sz w:val="24"/>
          <w:lang w:val="zh-CN"/>
        </w:rPr>
        <w:t>9</w:t>
      </w:r>
      <w:r>
        <w:rPr>
          <w:rFonts w:ascii="宋体" w:hAnsi="宋体"/>
          <w:b/>
          <w:sz w:val="24"/>
          <w:lang w:val="zh-CN"/>
        </w:rPr>
        <w:t>.</w:t>
      </w:r>
      <w:r>
        <w:rPr>
          <w:rFonts w:hint="eastAsia" w:ascii="宋体" w:hAnsi="宋体"/>
          <w:b/>
          <w:sz w:val="24"/>
          <w:lang w:val="zh-CN"/>
        </w:rPr>
        <w:t>审查是否所有</w:t>
      </w:r>
      <w:r>
        <w:rPr>
          <w:rFonts w:hint="eastAsia" w:ascii="宋体" w:hAnsi="宋体"/>
          <w:sz w:val="24"/>
          <w:lang w:val="zh-CN"/>
        </w:rPr>
        <w:t>供应商</w:t>
      </w:r>
      <w:r>
        <w:rPr>
          <w:rFonts w:hint="eastAsia" w:ascii="宋体" w:hAnsi="宋体"/>
          <w:b/>
          <w:sz w:val="24"/>
          <w:lang w:val="zh-CN"/>
        </w:rPr>
        <w:t>的报价均超过采购预算</w:t>
      </w:r>
      <w:r>
        <w:rPr>
          <w:rFonts w:hint="eastAsia" w:ascii="宋体" w:hAnsi="宋体"/>
          <w:sz w:val="24"/>
          <w:lang w:val="zh-CN"/>
        </w:rPr>
        <w:t>：根据《中华人民共和国政府采购法》的规定，所有供应商的报价均超过采购预算，招标人不能支付的，应予废标。</w:t>
      </w:r>
    </w:p>
    <w:p w14:paraId="08D19336">
      <w:pPr>
        <w:autoSpaceDE w:val="0"/>
        <w:autoSpaceDN w:val="0"/>
        <w:adjustRightInd w:val="0"/>
        <w:spacing w:line="360" w:lineRule="auto"/>
        <w:ind w:firstLine="482"/>
        <w:rPr>
          <w:rFonts w:ascii="宋体" w:hAnsi="宋体"/>
          <w:sz w:val="24"/>
          <w:lang w:val="zh-CN"/>
        </w:rPr>
      </w:pPr>
      <w:r>
        <w:rPr>
          <w:rFonts w:ascii="宋体" w:hAnsi="宋体"/>
          <w:b/>
          <w:sz w:val="24"/>
          <w:lang w:val="zh-CN"/>
        </w:rPr>
        <w:t>1</w:t>
      </w:r>
      <w:r>
        <w:rPr>
          <w:rFonts w:hint="eastAsia" w:ascii="宋体" w:hAnsi="宋体"/>
          <w:b/>
          <w:sz w:val="24"/>
          <w:lang w:val="zh-CN"/>
        </w:rPr>
        <w:t>9</w:t>
      </w:r>
      <w:r>
        <w:rPr>
          <w:rFonts w:ascii="宋体" w:hAnsi="宋体"/>
          <w:b/>
          <w:sz w:val="24"/>
          <w:lang w:val="zh-CN"/>
        </w:rPr>
        <w:t>.</w:t>
      </w:r>
      <w:r>
        <w:rPr>
          <w:rFonts w:hint="eastAsia" w:ascii="宋体" w:hAnsi="宋体"/>
          <w:b/>
          <w:sz w:val="24"/>
          <w:lang w:val="zh-CN"/>
        </w:rPr>
        <w:t>1对谈判响应文件商务部分（</w:t>
      </w:r>
      <w:r>
        <w:rPr>
          <w:rFonts w:hint="eastAsia" w:ascii="宋体" w:hAnsi="宋体"/>
          <w:sz w:val="24"/>
          <w:lang w:val="zh-CN"/>
        </w:rPr>
        <w:t>供应商</w:t>
      </w:r>
      <w:r>
        <w:rPr>
          <w:rFonts w:hint="eastAsia" w:ascii="宋体" w:hAnsi="宋体"/>
          <w:b/>
          <w:sz w:val="24"/>
          <w:lang w:val="zh-CN"/>
        </w:rPr>
        <w:t>资格）进行审查：</w:t>
      </w:r>
      <w:r>
        <w:rPr>
          <w:rFonts w:hint="eastAsia" w:ascii="宋体" w:hAnsi="宋体"/>
          <w:sz w:val="24"/>
          <w:lang w:val="zh-CN"/>
        </w:rPr>
        <w:t>谈判小组将审查每个供应商提交的商务文件是否齐全完整，是否合法有效，是否有重大偏离和保留，是否符合谈判文件要求。商务（供应商资格）审查不符合谈判文件要求的谈判响应文件将被拒绝。</w:t>
      </w:r>
    </w:p>
    <w:p w14:paraId="41D92872">
      <w:pPr>
        <w:autoSpaceDE w:val="0"/>
        <w:autoSpaceDN w:val="0"/>
        <w:adjustRightInd w:val="0"/>
        <w:spacing w:line="360" w:lineRule="auto"/>
        <w:ind w:firstLine="482"/>
        <w:rPr>
          <w:rFonts w:ascii="宋体" w:hAnsi="宋体"/>
          <w:sz w:val="24"/>
          <w:lang w:val="zh-CN"/>
        </w:rPr>
      </w:pPr>
      <w:r>
        <w:rPr>
          <w:rFonts w:ascii="宋体" w:hAnsi="宋体"/>
          <w:b/>
          <w:sz w:val="24"/>
          <w:lang w:val="zh-CN"/>
        </w:rPr>
        <w:t>1</w:t>
      </w:r>
      <w:r>
        <w:rPr>
          <w:rFonts w:hint="eastAsia" w:ascii="宋体" w:hAnsi="宋体"/>
          <w:b/>
          <w:sz w:val="24"/>
          <w:lang w:val="zh-CN"/>
        </w:rPr>
        <w:t>9</w:t>
      </w:r>
      <w:r>
        <w:rPr>
          <w:rFonts w:ascii="宋体" w:hAnsi="宋体"/>
          <w:b/>
          <w:sz w:val="24"/>
          <w:lang w:val="zh-CN"/>
        </w:rPr>
        <w:t>.</w:t>
      </w:r>
      <w:r>
        <w:rPr>
          <w:rFonts w:hint="eastAsia" w:ascii="宋体" w:hAnsi="宋体"/>
          <w:b/>
          <w:sz w:val="24"/>
          <w:lang w:val="zh-CN"/>
        </w:rPr>
        <w:t>2</w:t>
      </w:r>
      <w:r>
        <w:rPr>
          <w:rFonts w:ascii="宋体" w:hAnsi="宋体"/>
          <w:b/>
          <w:sz w:val="24"/>
          <w:lang w:val="zh-CN"/>
        </w:rPr>
        <w:t xml:space="preserve"> </w:t>
      </w:r>
      <w:r>
        <w:rPr>
          <w:rFonts w:hint="eastAsia" w:ascii="宋体" w:hAnsi="宋体"/>
          <w:b/>
          <w:sz w:val="24"/>
          <w:lang w:val="zh-CN"/>
        </w:rPr>
        <w:t>对谈判响应文件技术部分（符合性）进行审查：</w:t>
      </w:r>
    </w:p>
    <w:p w14:paraId="527841C5">
      <w:pPr>
        <w:autoSpaceDE w:val="0"/>
        <w:autoSpaceDN w:val="0"/>
        <w:adjustRightInd w:val="0"/>
        <w:spacing w:line="360" w:lineRule="auto"/>
        <w:ind w:firstLine="482"/>
        <w:rPr>
          <w:rFonts w:ascii="宋体" w:hAnsi="宋体"/>
          <w:sz w:val="24"/>
          <w:lang w:val="zh-CN"/>
        </w:rPr>
      </w:pPr>
      <w:r>
        <w:rPr>
          <w:rFonts w:ascii="宋体" w:hAnsi="宋体"/>
          <w:b/>
          <w:sz w:val="24"/>
          <w:lang w:val="zh-CN"/>
        </w:rPr>
        <w:t>1</w:t>
      </w:r>
      <w:r>
        <w:rPr>
          <w:rFonts w:hint="eastAsia" w:ascii="宋体" w:hAnsi="宋体"/>
          <w:b/>
          <w:sz w:val="24"/>
          <w:lang w:val="zh-CN"/>
        </w:rPr>
        <w:t>9</w:t>
      </w:r>
      <w:r>
        <w:rPr>
          <w:rFonts w:ascii="宋体" w:hAnsi="宋体"/>
          <w:b/>
          <w:sz w:val="24"/>
          <w:lang w:val="zh-CN"/>
        </w:rPr>
        <w:t>.</w:t>
      </w:r>
      <w:r>
        <w:rPr>
          <w:rFonts w:hint="eastAsia" w:ascii="宋体" w:hAnsi="宋体"/>
          <w:b/>
          <w:sz w:val="24"/>
          <w:lang w:val="zh-CN"/>
        </w:rPr>
        <w:t>2</w:t>
      </w:r>
      <w:r>
        <w:rPr>
          <w:rFonts w:ascii="宋体" w:hAnsi="宋体"/>
          <w:b/>
          <w:sz w:val="24"/>
          <w:lang w:val="zh-CN"/>
        </w:rPr>
        <w:t xml:space="preserve">.1 </w:t>
      </w:r>
      <w:r>
        <w:rPr>
          <w:rFonts w:hint="eastAsia" w:ascii="宋体" w:hAnsi="宋体"/>
          <w:sz w:val="24"/>
          <w:lang w:val="zh-CN"/>
        </w:rPr>
        <w:t>对于商务审查合格的供应商，谈判小组将审查其谈判响应文件技术部分是否对谈判文件规定的事项、格式、条款和技术规格等要求都做出了实质性响应。</w:t>
      </w:r>
    </w:p>
    <w:p w14:paraId="15467049">
      <w:pPr>
        <w:autoSpaceDE w:val="0"/>
        <w:autoSpaceDN w:val="0"/>
        <w:adjustRightInd w:val="0"/>
        <w:spacing w:line="360" w:lineRule="auto"/>
        <w:ind w:firstLine="482"/>
        <w:rPr>
          <w:rFonts w:ascii="宋体" w:hAnsi="宋体"/>
          <w:b/>
          <w:sz w:val="24"/>
          <w:lang w:val="zh-CN"/>
        </w:rPr>
      </w:pPr>
      <w:r>
        <w:rPr>
          <w:rFonts w:ascii="宋体" w:hAnsi="宋体"/>
          <w:b/>
          <w:sz w:val="24"/>
          <w:lang w:val="zh-CN"/>
        </w:rPr>
        <w:t>1</w:t>
      </w:r>
      <w:r>
        <w:rPr>
          <w:rFonts w:hint="eastAsia" w:ascii="宋体" w:hAnsi="宋体"/>
          <w:b/>
          <w:sz w:val="24"/>
          <w:lang w:val="zh-CN"/>
        </w:rPr>
        <w:t>9</w:t>
      </w:r>
      <w:r>
        <w:rPr>
          <w:rFonts w:ascii="宋体" w:hAnsi="宋体"/>
          <w:b/>
          <w:sz w:val="24"/>
          <w:lang w:val="zh-CN"/>
        </w:rPr>
        <w:t>.</w:t>
      </w:r>
      <w:r>
        <w:rPr>
          <w:rFonts w:hint="eastAsia" w:ascii="宋体" w:hAnsi="宋体"/>
          <w:b/>
          <w:sz w:val="24"/>
          <w:lang w:val="zh-CN"/>
        </w:rPr>
        <w:t>2</w:t>
      </w:r>
      <w:r>
        <w:rPr>
          <w:rFonts w:ascii="宋体" w:hAnsi="宋体"/>
          <w:b/>
          <w:sz w:val="24"/>
          <w:lang w:val="zh-CN"/>
        </w:rPr>
        <w:t xml:space="preserve">.2 </w:t>
      </w:r>
      <w:r>
        <w:rPr>
          <w:rFonts w:hint="eastAsia" w:ascii="宋体" w:hAnsi="宋体"/>
          <w:sz w:val="24"/>
          <w:lang w:val="zh-CN"/>
        </w:rPr>
        <w:t>实质性响应的投标是指与谈判文件规定的事项、条款、条件和技术规格相符，没有偏离和保留。没有实质性响应谈判文件要求的投标将被拒绝。</w:t>
      </w:r>
    </w:p>
    <w:p w14:paraId="66B0ADD4">
      <w:pPr>
        <w:autoSpaceDE w:val="0"/>
        <w:autoSpaceDN w:val="0"/>
        <w:adjustRightInd w:val="0"/>
        <w:spacing w:line="360" w:lineRule="auto"/>
        <w:ind w:firstLine="480"/>
        <w:rPr>
          <w:rFonts w:ascii="宋体" w:hAnsi="宋体"/>
          <w:b/>
          <w:color w:val="000000"/>
          <w:sz w:val="24"/>
          <w:lang w:val="zh-CN"/>
        </w:rPr>
      </w:pPr>
      <w:r>
        <w:rPr>
          <w:rFonts w:ascii="宋体" w:hAnsi="宋体"/>
          <w:b/>
          <w:sz w:val="24"/>
          <w:lang w:val="zh-CN"/>
        </w:rPr>
        <w:t>1</w:t>
      </w:r>
      <w:r>
        <w:rPr>
          <w:rFonts w:hint="eastAsia" w:ascii="宋体" w:hAnsi="宋体"/>
          <w:b/>
          <w:sz w:val="24"/>
          <w:lang w:val="zh-CN"/>
        </w:rPr>
        <w:t>9</w:t>
      </w:r>
      <w:r>
        <w:rPr>
          <w:rFonts w:ascii="宋体" w:hAnsi="宋体"/>
          <w:b/>
          <w:sz w:val="24"/>
          <w:lang w:val="zh-CN"/>
        </w:rPr>
        <w:t>.</w:t>
      </w:r>
      <w:r>
        <w:rPr>
          <w:rFonts w:hint="eastAsia" w:ascii="宋体" w:hAnsi="宋体"/>
          <w:b/>
          <w:sz w:val="24"/>
          <w:lang w:val="zh-CN"/>
        </w:rPr>
        <w:t>3</w:t>
      </w:r>
      <w:r>
        <w:rPr>
          <w:rFonts w:ascii="宋体" w:hAnsi="宋体"/>
          <w:b/>
          <w:sz w:val="24"/>
          <w:lang w:val="zh-CN"/>
        </w:rPr>
        <w:t xml:space="preserve"> </w:t>
      </w:r>
      <w:r>
        <w:rPr>
          <w:rFonts w:hint="eastAsia" w:ascii="宋体" w:hAnsi="宋体"/>
          <w:b/>
          <w:color w:val="000000"/>
          <w:sz w:val="24"/>
          <w:lang w:val="zh-CN"/>
        </w:rPr>
        <w:t>谈判小组对谈判响应文件的判定，只依据谈判响应文件内容本身，不依据任何外来证明。</w:t>
      </w:r>
    </w:p>
    <w:p w14:paraId="5A5768F6">
      <w:pPr>
        <w:autoSpaceDE w:val="0"/>
        <w:autoSpaceDN w:val="0"/>
        <w:adjustRightInd w:val="0"/>
        <w:spacing w:line="360" w:lineRule="auto"/>
        <w:ind w:firstLine="482"/>
        <w:rPr>
          <w:rFonts w:ascii="宋体" w:hAnsi="宋体"/>
          <w:sz w:val="24"/>
          <w:lang w:val="zh-CN"/>
        </w:rPr>
      </w:pPr>
      <w:r>
        <w:rPr>
          <w:rFonts w:ascii="宋体" w:hAnsi="宋体"/>
          <w:b/>
          <w:sz w:val="24"/>
          <w:lang w:val="zh-CN"/>
        </w:rPr>
        <w:t>1</w:t>
      </w:r>
      <w:r>
        <w:rPr>
          <w:rFonts w:hint="eastAsia" w:ascii="宋体" w:hAnsi="宋体"/>
          <w:b/>
          <w:sz w:val="24"/>
          <w:lang w:val="zh-CN"/>
        </w:rPr>
        <w:t>9</w:t>
      </w:r>
      <w:r>
        <w:rPr>
          <w:rFonts w:ascii="宋体" w:hAnsi="宋体"/>
          <w:b/>
          <w:sz w:val="24"/>
          <w:lang w:val="zh-CN"/>
        </w:rPr>
        <w:t>.</w:t>
      </w:r>
      <w:r>
        <w:rPr>
          <w:rFonts w:hint="eastAsia" w:ascii="宋体" w:hAnsi="宋体"/>
          <w:b/>
          <w:sz w:val="24"/>
          <w:lang w:val="zh-CN"/>
        </w:rPr>
        <w:t>4投标报价的审查：</w:t>
      </w:r>
      <w:r>
        <w:rPr>
          <w:rFonts w:hint="eastAsia" w:ascii="宋体" w:hAnsi="宋体"/>
          <w:sz w:val="24"/>
          <w:lang w:val="zh-CN"/>
        </w:rPr>
        <w:t>谈判小组将对商务审查、技术审查合格的谈判响应文件的报价进行审核，看其是否有计算和累加上的错误。修正错误的原则如下：投标报价以《开标一览表》的报价为准，《投标报价明细表》的报价与《开标一览表》的报价不一致的，供应商应按《开标一览表》的报价相应修改《投标报价明细表》的报价，并相应修改分项报价。按上述原则调整后的价格为评标价，经供应商法定代表人或授权代理人签字确认后对供应商具有约束力。如果供应商不按照上述原则修正其投标报价及分项报价，则其投标将被拒绝。</w:t>
      </w:r>
    </w:p>
    <w:p w14:paraId="19063668">
      <w:pPr>
        <w:widowControl/>
        <w:autoSpaceDE w:val="0"/>
        <w:autoSpaceDN w:val="0"/>
        <w:spacing w:line="360" w:lineRule="auto"/>
        <w:ind w:left="525" w:leftChars="250" w:right="-34"/>
        <w:textAlignment w:val="bottom"/>
        <w:rPr>
          <w:rFonts w:ascii="宋体" w:hAnsi="宋体"/>
          <w:sz w:val="24"/>
          <w:lang w:val="zh-CN"/>
        </w:rPr>
      </w:pPr>
      <w:r>
        <w:rPr>
          <w:rFonts w:hint="eastAsia" w:ascii="宋体" w:hAnsi="宋体"/>
          <w:sz w:val="24"/>
          <w:lang w:val="zh-CN"/>
        </w:rPr>
        <w:t xml:space="preserve">19.5 </w:t>
      </w:r>
      <w:r>
        <w:rPr>
          <w:rFonts w:ascii="宋体" w:hAnsi="宋体"/>
          <w:sz w:val="24"/>
          <w:lang w:val="zh-CN"/>
        </w:rPr>
        <w:t>开标结束，评审委员会将对供应商的投标书进行</w:t>
      </w:r>
      <w:r>
        <w:rPr>
          <w:rFonts w:hint="eastAsia" w:ascii="宋体" w:hAnsi="宋体"/>
          <w:sz w:val="24"/>
          <w:lang w:val="zh-CN"/>
        </w:rPr>
        <w:t>初步</w:t>
      </w:r>
      <w:r>
        <w:rPr>
          <w:rFonts w:ascii="宋体" w:hAnsi="宋体"/>
          <w:sz w:val="24"/>
          <w:lang w:val="zh-CN"/>
        </w:rPr>
        <w:t>评审。</w:t>
      </w:r>
    </w:p>
    <w:p w14:paraId="57D28934">
      <w:pPr>
        <w:widowControl/>
        <w:autoSpaceDE w:val="0"/>
        <w:autoSpaceDN w:val="0"/>
        <w:spacing w:line="360" w:lineRule="auto"/>
        <w:ind w:left="600" w:right="-34" w:hanging="600" w:hangingChars="250"/>
        <w:textAlignment w:val="bottom"/>
        <w:rPr>
          <w:rFonts w:ascii="宋体" w:hAnsi="宋体"/>
          <w:sz w:val="24"/>
          <w:lang w:val="zh-CN"/>
        </w:rPr>
      </w:pPr>
      <w:r>
        <w:rPr>
          <w:rFonts w:hint="eastAsia" w:ascii="宋体" w:hAnsi="宋体"/>
          <w:sz w:val="24"/>
          <w:lang w:val="zh-CN"/>
        </w:rPr>
        <w:t>供应商若不符合下述要求中任何一项，其资格、初步审查不合格，投标按废标处理：</w:t>
      </w:r>
    </w:p>
    <w:p w14:paraId="34CAADD8">
      <w:pPr>
        <w:widowControl/>
        <w:autoSpaceDE w:val="0"/>
        <w:autoSpaceDN w:val="0"/>
        <w:spacing w:line="360" w:lineRule="auto"/>
        <w:ind w:left="600" w:right="-34" w:hanging="600" w:hangingChars="250"/>
        <w:textAlignment w:val="bottom"/>
        <w:rPr>
          <w:rFonts w:ascii="宋体" w:hAnsi="宋体"/>
          <w:sz w:val="24"/>
          <w:lang w:val="zh-CN"/>
        </w:rPr>
      </w:pPr>
      <w:r>
        <w:rPr>
          <w:rFonts w:hint="eastAsia" w:ascii="宋体" w:hAnsi="宋体"/>
          <w:sz w:val="24"/>
          <w:lang w:val="zh-CN"/>
        </w:rPr>
        <w:t>（1） 供应商未提交投标保证金或金额不足；</w:t>
      </w:r>
    </w:p>
    <w:p w14:paraId="03DF4333">
      <w:pPr>
        <w:widowControl/>
        <w:autoSpaceDE w:val="0"/>
        <w:autoSpaceDN w:val="0"/>
        <w:spacing w:line="360" w:lineRule="auto"/>
        <w:ind w:left="600" w:right="-34" w:hanging="600" w:hangingChars="250"/>
        <w:textAlignment w:val="bottom"/>
        <w:rPr>
          <w:rFonts w:ascii="宋体" w:hAnsi="宋体"/>
          <w:sz w:val="24"/>
          <w:lang w:val="zh-CN"/>
        </w:rPr>
      </w:pPr>
      <w:r>
        <w:rPr>
          <w:rFonts w:hint="eastAsia" w:ascii="宋体" w:hAnsi="宋体"/>
          <w:sz w:val="24"/>
          <w:lang w:val="zh-CN"/>
        </w:rPr>
        <w:t xml:space="preserve">（2） 投标有效期不足的； </w:t>
      </w:r>
    </w:p>
    <w:p w14:paraId="281AC509">
      <w:pPr>
        <w:widowControl/>
        <w:autoSpaceDE w:val="0"/>
        <w:autoSpaceDN w:val="0"/>
        <w:spacing w:line="360" w:lineRule="auto"/>
        <w:ind w:left="600" w:right="-34" w:hanging="600" w:hangingChars="250"/>
        <w:textAlignment w:val="bottom"/>
        <w:rPr>
          <w:rFonts w:ascii="宋体" w:hAnsi="宋体"/>
          <w:sz w:val="24"/>
          <w:lang w:val="zh-CN"/>
        </w:rPr>
      </w:pPr>
      <w:r>
        <w:rPr>
          <w:rFonts w:hint="eastAsia" w:ascii="宋体" w:hAnsi="宋体"/>
          <w:sz w:val="24"/>
          <w:lang w:val="zh-CN"/>
        </w:rPr>
        <w:t>（3） 未按照采购文件规定要求密封、签署、盖章；</w:t>
      </w:r>
    </w:p>
    <w:p w14:paraId="64AE878A">
      <w:pPr>
        <w:widowControl/>
        <w:autoSpaceDE w:val="0"/>
        <w:autoSpaceDN w:val="0"/>
        <w:spacing w:line="360" w:lineRule="auto"/>
        <w:ind w:left="600" w:right="-34" w:hanging="600" w:hangingChars="250"/>
        <w:textAlignment w:val="bottom"/>
        <w:rPr>
          <w:rFonts w:ascii="宋体" w:hAnsi="宋体"/>
          <w:sz w:val="24"/>
          <w:lang w:val="zh-CN"/>
        </w:rPr>
      </w:pPr>
      <w:r>
        <w:rPr>
          <w:rFonts w:hint="eastAsia" w:ascii="宋体" w:hAnsi="宋体"/>
          <w:sz w:val="24"/>
          <w:lang w:val="zh-CN"/>
        </w:rPr>
        <w:t>（4） 未按照采购文件规定提供合格的法定代表人授权书或法定代表人授权人的转授权书的；</w:t>
      </w:r>
    </w:p>
    <w:p w14:paraId="0DFF1A4E">
      <w:pPr>
        <w:widowControl/>
        <w:autoSpaceDE w:val="0"/>
        <w:autoSpaceDN w:val="0"/>
        <w:spacing w:line="360" w:lineRule="auto"/>
        <w:ind w:left="600" w:right="-34" w:hanging="600" w:hangingChars="250"/>
        <w:textAlignment w:val="bottom"/>
        <w:rPr>
          <w:rFonts w:ascii="宋体" w:hAnsi="宋体"/>
          <w:sz w:val="24"/>
          <w:lang w:val="zh-CN"/>
        </w:rPr>
      </w:pPr>
      <w:r>
        <w:rPr>
          <w:rFonts w:hint="eastAsia" w:ascii="宋体" w:hAnsi="宋体"/>
          <w:sz w:val="24"/>
          <w:lang w:val="zh-CN"/>
        </w:rPr>
        <w:t>（5） 供应商有违法违纪行为，或在过去三年中有重大的质量、信誉等问题；</w:t>
      </w:r>
    </w:p>
    <w:p w14:paraId="1AC90310">
      <w:pPr>
        <w:widowControl/>
        <w:autoSpaceDE w:val="0"/>
        <w:autoSpaceDN w:val="0"/>
        <w:spacing w:line="360" w:lineRule="auto"/>
        <w:ind w:left="600" w:right="-34" w:hanging="600" w:hangingChars="250"/>
        <w:textAlignment w:val="bottom"/>
        <w:rPr>
          <w:rFonts w:ascii="宋体" w:hAnsi="宋体"/>
          <w:sz w:val="24"/>
          <w:lang w:val="zh-CN"/>
        </w:rPr>
      </w:pPr>
      <w:r>
        <w:rPr>
          <w:rFonts w:hint="eastAsia" w:ascii="宋体" w:hAnsi="宋体"/>
          <w:sz w:val="24"/>
          <w:lang w:val="zh-CN"/>
        </w:rPr>
        <w:t>（6） 响应文件中提供虚假或失实资料的；</w:t>
      </w:r>
    </w:p>
    <w:p w14:paraId="0C976B07">
      <w:pPr>
        <w:widowControl/>
        <w:autoSpaceDE w:val="0"/>
        <w:autoSpaceDN w:val="0"/>
        <w:spacing w:line="360" w:lineRule="auto"/>
        <w:ind w:left="600" w:right="-34" w:hanging="600" w:hangingChars="250"/>
        <w:textAlignment w:val="bottom"/>
        <w:rPr>
          <w:rFonts w:ascii="宋体" w:hAnsi="宋体"/>
          <w:sz w:val="24"/>
          <w:lang w:val="zh-CN"/>
        </w:rPr>
      </w:pPr>
      <w:r>
        <w:rPr>
          <w:rFonts w:hint="eastAsia" w:ascii="宋体" w:hAnsi="宋体"/>
          <w:sz w:val="24"/>
          <w:lang w:val="zh-CN"/>
        </w:rPr>
        <w:t>（7） 供应商以明显低于成本价的价格恶意参与投标的；</w:t>
      </w:r>
    </w:p>
    <w:p w14:paraId="006429F8">
      <w:pPr>
        <w:widowControl/>
        <w:autoSpaceDE w:val="0"/>
        <w:autoSpaceDN w:val="0"/>
        <w:spacing w:line="360" w:lineRule="auto"/>
        <w:ind w:left="600" w:right="-34" w:hanging="600" w:hangingChars="250"/>
        <w:textAlignment w:val="bottom"/>
        <w:rPr>
          <w:rFonts w:hint="eastAsia" w:ascii="宋体" w:hAnsi="宋体"/>
          <w:sz w:val="24"/>
          <w:lang w:val="zh-CN"/>
        </w:rPr>
      </w:pPr>
      <w:r>
        <w:rPr>
          <w:rFonts w:hint="eastAsia" w:ascii="宋体" w:hAnsi="宋体"/>
          <w:sz w:val="24"/>
          <w:lang w:val="zh-CN"/>
        </w:rPr>
        <w:t>（8） 不符合法律、法规。</w:t>
      </w:r>
    </w:p>
    <w:p w14:paraId="085FB0A9">
      <w:pPr>
        <w:widowControl/>
        <w:autoSpaceDE w:val="0"/>
        <w:autoSpaceDN w:val="0"/>
        <w:spacing w:line="360" w:lineRule="auto"/>
        <w:ind w:right="-34" w:firstLine="482" w:firstLineChars="200"/>
        <w:textAlignment w:val="bottom"/>
        <w:rPr>
          <w:rFonts w:ascii="宋体" w:hAnsi="宋体"/>
          <w:b/>
          <w:sz w:val="24"/>
          <w:lang w:val="zh-CN"/>
        </w:rPr>
      </w:pPr>
      <w:r>
        <w:rPr>
          <w:rFonts w:hint="eastAsia" w:ascii="宋体" w:hAnsi="宋体"/>
          <w:b/>
          <w:sz w:val="24"/>
          <w:lang w:val="zh-CN"/>
        </w:rPr>
        <w:t>20.</w:t>
      </w:r>
      <w:r>
        <w:rPr>
          <w:rFonts w:ascii="宋体" w:hAnsi="宋体"/>
          <w:b/>
          <w:sz w:val="24"/>
          <w:lang w:val="zh-CN"/>
        </w:rPr>
        <w:t>竞争性谈判</w:t>
      </w:r>
    </w:p>
    <w:p w14:paraId="703B7A11">
      <w:pPr>
        <w:autoSpaceDE w:val="0"/>
        <w:autoSpaceDN w:val="0"/>
        <w:adjustRightInd w:val="0"/>
        <w:spacing w:line="360" w:lineRule="auto"/>
        <w:ind w:firstLine="482"/>
        <w:rPr>
          <w:rFonts w:ascii="宋体" w:hAnsi="宋体"/>
          <w:sz w:val="24"/>
          <w:lang w:val="zh-CN"/>
        </w:rPr>
      </w:pPr>
      <w:r>
        <w:rPr>
          <w:rFonts w:ascii="宋体" w:hAnsi="宋体"/>
          <w:sz w:val="24"/>
          <w:lang w:val="zh-CN"/>
        </w:rPr>
        <w:t>2</w:t>
      </w:r>
      <w:r>
        <w:rPr>
          <w:rFonts w:hint="eastAsia" w:ascii="宋体" w:hAnsi="宋体"/>
          <w:sz w:val="24"/>
          <w:lang w:val="zh-CN"/>
        </w:rPr>
        <w:t>0</w:t>
      </w:r>
      <w:r>
        <w:rPr>
          <w:rFonts w:ascii="宋体" w:hAnsi="宋体"/>
          <w:sz w:val="24"/>
          <w:lang w:val="zh-CN"/>
        </w:rPr>
        <w:t>.1 在初审的基础上，由谈判小组与初审合格的供应商进行竞争性谈判。</w:t>
      </w:r>
    </w:p>
    <w:p w14:paraId="48A19D44">
      <w:pPr>
        <w:autoSpaceDE w:val="0"/>
        <w:autoSpaceDN w:val="0"/>
        <w:adjustRightInd w:val="0"/>
        <w:spacing w:line="360" w:lineRule="auto"/>
        <w:ind w:firstLine="482"/>
        <w:rPr>
          <w:rFonts w:ascii="宋体" w:hAnsi="宋体"/>
          <w:sz w:val="24"/>
          <w:lang w:val="zh-CN"/>
        </w:rPr>
      </w:pPr>
      <w:r>
        <w:rPr>
          <w:rFonts w:ascii="宋体" w:hAnsi="宋体"/>
          <w:sz w:val="24"/>
          <w:lang w:val="zh-CN"/>
        </w:rPr>
        <w:t>2</w:t>
      </w:r>
      <w:r>
        <w:rPr>
          <w:rFonts w:hint="eastAsia" w:ascii="宋体" w:hAnsi="宋体"/>
          <w:sz w:val="24"/>
          <w:lang w:val="zh-CN"/>
        </w:rPr>
        <w:t>0</w:t>
      </w:r>
      <w:r>
        <w:rPr>
          <w:rFonts w:ascii="宋体" w:hAnsi="宋体"/>
          <w:sz w:val="24"/>
          <w:lang w:val="zh-CN"/>
        </w:rPr>
        <w:t>.2 谈判小组将在根据第</w:t>
      </w:r>
      <w:r>
        <w:rPr>
          <w:rFonts w:hint="eastAsia" w:ascii="宋体" w:hAnsi="宋体"/>
          <w:sz w:val="24"/>
          <w:lang w:val="en-US" w:eastAsia="zh-CN"/>
        </w:rPr>
        <w:t>19</w:t>
      </w:r>
      <w:r>
        <w:rPr>
          <w:rFonts w:ascii="宋体" w:hAnsi="宋体"/>
          <w:sz w:val="24"/>
          <w:lang w:val="zh-CN"/>
        </w:rPr>
        <w:t>款得出的响应性报价基础上与各供应商展开谈判。</w:t>
      </w:r>
    </w:p>
    <w:p w14:paraId="68566DDF">
      <w:pPr>
        <w:autoSpaceDE w:val="0"/>
        <w:autoSpaceDN w:val="0"/>
        <w:adjustRightInd w:val="0"/>
        <w:spacing w:line="360" w:lineRule="auto"/>
        <w:ind w:firstLine="482"/>
        <w:rPr>
          <w:rFonts w:ascii="宋体" w:hAnsi="宋体"/>
          <w:sz w:val="24"/>
          <w:lang w:val="zh-CN"/>
        </w:rPr>
      </w:pPr>
      <w:r>
        <w:rPr>
          <w:rFonts w:ascii="宋体" w:hAnsi="宋体"/>
          <w:sz w:val="24"/>
          <w:lang w:val="zh-CN"/>
        </w:rPr>
        <w:t>2</w:t>
      </w:r>
      <w:r>
        <w:rPr>
          <w:rFonts w:hint="eastAsia" w:ascii="宋体" w:hAnsi="宋体"/>
          <w:sz w:val="24"/>
          <w:lang w:val="zh-CN"/>
        </w:rPr>
        <w:t>0</w:t>
      </w:r>
      <w:r>
        <w:rPr>
          <w:rFonts w:ascii="宋体" w:hAnsi="宋体"/>
          <w:sz w:val="24"/>
          <w:lang w:val="zh-CN"/>
        </w:rPr>
        <w:t>.3 谈判的基础是供应商须知第</w:t>
      </w:r>
      <w:r>
        <w:rPr>
          <w:rFonts w:hint="eastAsia" w:ascii="宋体" w:hAnsi="宋体"/>
          <w:sz w:val="24"/>
          <w:lang w:val="en-US" w:eastAsia="zh-CN"/>
        </w:rPr>
        <w:t>27</w:t>
      </w:r>
      <w:r>
        <w:rPr>
          <w:rFonts w:ascii="宋体" w:hAnsi="宋体"/>
          <w:sz w:val="24"/>
          <w:lang w:val="zh-CN"/>
        </w:rPr>
        <w:t>款规定的报价。</w:t>
      </w:r>
    </w:p>
    <w:p w14:paraId="340B33DB">
      <w:pPr>
        <w:autoSpaceDE w:val="0"/>
        <w:autoSpaceDN w:val="0"/>
        <w:adjustRightInd w:val="0"/>
        <w:spacing w:line="360" w:lineRule="auto"/>
        <w:ind w:firstLine="482"/>
        <w:rPr>
          <w:rFonts w:ascii="宋体" w:hAnsi="宋体"/>
          <w:sz w:val="24"/>
          <w:lang w:val="zh-CN"/>
        </w:rPr>
      </w:pPr>
      <w:r>
        <w:rPr>
          <w:rFonts w:ascii="宋体" w:hAnsi="宋体"/>
          <w:sz w:val="24"/>
          <w:lang w:val="zh-CN"/>
        </w:rPr>
        <w:t>2</w:t>
      </w:r>
      <w:r>
        <w:rPr>
          <w:rFonts w:hint="eastAsia" w:ascii="宋体" w:hAnsi="宋体"/>
          <w:sz w:val="24"/>
          <w:lang w:val="zh-CN"/>
        </w:rPr>
        <w:t>0</w:t>
      </w:r>
      <w:r>
        <w:rPr>
          <w:rFonts w:ascii="宋体" w:hAnsi="宋体"/>
          <w:sz w:val="24"/>
          <w:lang w:val="zh-CN"/>
        </w:rPr>
        <w:t>.</w:t>
      </w:r>
      <w:r>
        <w:rPr>
          <w:rFonts w:hint="eastAsia" w:ascii="宋体" w:hAnsi="宋体"/>
          <w:sz w:val="24"/>
          <w:lang w:val="zh-CN"/>
        </w:rPr>
        <w:t>4</w:t>
      </w:r>
      <w:r>
        <w:rPr>
          <w:rFonts w:ascii="宋体" w:hAnsi="宋体"/>
          <w:sz w:val="24"/>
          <w:lang w:val="zh-CN"/>
        </w:rPr>
        <w:t xml:space="preserve"> 谈判结束后，谈判小组要求所有参加谈判的</w:t>
      </w:r>
      <w:r>
        <w:rPr>
          <w:rFonts w:hint="eastAsia" w:ascii="宋体" w:hAnsi="宋体"/>
          <w:sz w:val="24"/>
          <w:lang w:val="zh-CN"/>
        </w:rPr>
        <w:t>供应商</w:t>
      </w:r>
      <w:r>
        <w:rPr>
          <w:rFonts w:ascii="宋体" w:hAnsi="宋体"/>
          <w:sz w:val="24"/>
          <w:lang w:val="zh-CN"/>
        </w:rPr>
        <w:t>在规定时间内进行最后报价。</w:t>
      </w:r>
    </w:p>
    <w:p w14:paraId="517225DD">
      <w:pPr>
        <w:widowControl/>
        <w:autoSpaceDE w:val="0"/>
        <w:autoSpaceDN w:val="0"/>
        <w:spacing w:line="360" w:lineRule="auto"/>
        <w:ind w:right="-34"/>
        <w:textAlignment w:val="bottom"/>
        <w:rPr>
          <w:rFonts w:ascii="宋体" w:hAnsi="宋体"/>
          <w:b/>
          <w:sz w:val="24"/>
          <w:lang w:val="zh-CN"/>
        </w:rPr>
      </w:pPr>
      <w:r>
        <w:rPr>
          <w:rFonts w:hint="eastAsia" w:ascii="宋体" w:hAnsi="宋体"/>
          <w:b/>
          <w:sz w:val="24"/>
          <w:lang w:val="zh-CN"/>
        </w:rPr>
        <w:t xml:space="preserve">21. </w:t>
      </w:r>
      <w:r>
        <w:rPr>
          <w:rFonts w:ascii="宋体" w:hAnsi="宋体"/>
          <w:b/>
          <w:sz w:val="24"/>
          <w:lang w:val="zh-CN"/>
        </w:rPr>
        <w:t>评审的原则和标准</w:t>
      </w:r>
    </w:p>
    <w:p w14:paraId="147937D2">
      <w:pPr>
        <w:autoSpaceDE w:val="0"/>
        <w:autoSpaceDN w:val="0"/>
        <w:adjustRightInd w:val="0"/>
        <w:spacing w:line="360" w:lineRule="auto"/>
        <w:ind w:firstLine="482"/>
        <w:rPr>
          <w:rFonts w:ascii="宋体" w:hAnsi="宋体"/>
          <w:sz w:val="24"/>
          <w:lang w:val="zh-CN"/>
        </w:rPr>
      </w:pPr>
      <w:r>
        <w:rPr>
          <w:rFonts w:ascii="宋体" w:hAnsi="宋体"/>
          <w:sz w:val="24"/>
          <w:lang w:val="zh-CN"/>
        </w:rPr>
        <w:t>2</w:t>
      </w:r>
      <w:r>
        <w:rPr>
          <w:rFonts w:hint="eastAsia" w:ascii="宋体" w:hAnsi="宋体"/>
          <w:sz w:val="24"/>
          <w:lang w:val="zh-CN"/>
        </w:rPr>
        <w:t>1</w:t>
      </w:r>
      <w:r>
        <w:rPr>
          <w:rFonts w:ascii="宋体" w:hAnsi="宋体"/>
          <w:sz w:val="24"/>
          <w:lang w:val="zh-CN"/>
        </w:rPr>
        <w:t>.1 评审原则：1）评审过程遵循公平、公正、诚信、择优的原则；2）资格审查合格的供应商，均有同等机会参加竞争性谈判；3）对所有供应商响应文件的评估和比较都采用相同程序和标准；4）评审过程中坚持物有所值及维护采购人利益的原则。</w:t>
      </w:r>
    </w:p>
    <w:p w14:paraId="2D7D9CE1">
      <w:pPr>
        <w:autoSpaceDE w:val="0"/>
        <w:autoSpaceDN w:val="0"/>
        <w:adjustRightInd w:val="0"/>
        <w:spacing w:line="360" w:lineRule="auto"/>
        <w:ind w:firstLine="482"/>
        <w:rPr>
          <w:rFonts w:ascii="宋体" w:hAnsi="宋体"/>
          <w:sz w:val="24"/>
          <w:lang w:val="zh-CN"/>
        </w:rPr>
      </w:pPr>
      <w:r>
        <w:rPr>
          <w:rFonts w:ascii="宋体" w:hAnsi="宋体"/>
          <w:sz w:val="24"/>
          <w:lang w:val="zh-CN"/>
        </w:rPr>
        <w:t>2</w:t>
      </w:r>
      <w:r>
        <w:rPr>
          <w:rFonts w:hint="eastAsia" w:ascii="宋体" w:hAnsi="宋体"/>
          <w:sz w:val="24"/>
          <w:lang w:val="zh-CN"/>
        </w:rPr>
        <w:t>1</w:t>
      </w:r>
      <w:r>
        <w:rPr>
          <w:rFonts w:ascii="宋体" w:hAnsi="宋体"/>
          <w:sz w:val="24"/>
          <w:lang w:val="zh-CN"/>
        </w:rPr>
        <w:t>.2 评审标准：1）资格证明文件真实、有效、完整，且无诚信不良记录；2）已交纳足额谈判保证金；3）报价合理，并满足采购文件要求，但最低报价并非成交的唯一标准；4）产品较先进，配置较完善，质量比较可靠，且满足采购文件技术方面的要求和交货期；5）有能力提供优良的售后服务。</w:t>
      </w:r>
    </w:p>
    <w:p w14:paraId="04E69865">
      <w:pPr>
        <w:widowControl/>
        <w:autoSpaceDE w:val="0"/>
        <w:autoSpaceDN w:val="0"/>
        <w:spacing w:line="360" w:lineRule="auto"/>
        <w:ind w:right="-34"/>
        <w:textAlignment w:val="bottom"/>
        <w:rPr>
          <w:rFonts w:ascii="宋体" w:hAnsi="宋体"/>
          <w:b/>
          <w:sz w:val="24"/>
          <w:lang w:val="zh-CN"/>
        </w:rPr>
      </w:pPr>
      <w:bookmarkStart w:id="31" w:name="_授予合同"/>
      <w:bookmarkEnd w:id="31"/>
      <w:bookmarkStart w:id="32" w:name="_开标与评标（细则参见财政部《_政府采购招标投标管理暂行办法_》及中华人民共和国"/>
      <w:bookmarkEnd w:id="32"/>
      <w:bookmarkStart w:id="33" w:name="_Hlk35578044"/>
      <w:bookmarkStart w:id="34" w:name="_Hlk35578046"/>
      <w:bookmarkStart w:id="35" w:name="_Hlk35578045"/>
      <w:r>
        <w:rPr>
          <w:rFonts w:ascii="宋体" w:hAnsi="宋体"/>
          <w:b/>
          <w:sz w:val="24"/>
          <w:lang w:val="zh-CN"/>
        </w:rPr>
        <w:t>2</w:t>
      </w:r>
      <w:r>
        <w:rPr>
          <w:rFonts w:hint="eastAsia" w:ascii="宋体" w:hAnsi="宋体"/>
          <w:b/>
          <w:sz w:val="24"/>
          <w:lang w:val="zh-CN"/>
        </w:rPr>
        <w:t>2</w:t>
      </w:r>
      <w:r>
        <w:rPr>
          <w:rFonts w:ascii="宋体" w:hAnsi="宋体"/>
          <w:b/>
          <w:sz w:val="24"/>
          <w:lang w:val="zh-CN"/>
        </w:rPr>
        <w:t xml:space="preserve"> 授予合同的准则</w:t>
      </w:r>
      <w:bookmarkEnd w:id="33"/>
      <w:bookmarkEnd w:id="34"/>
      <w:bookmarkEnd w:id="35"/>
    </w:p>
    <w:p w14:paraId="6914358C">
      <w:pPr>
        <w:autoSpaceDE w:val="0"/>
        <w:autoSpaceDN w:val="0"/>
        <w:adjustRightInd w:val="0"/>
        <w:spacing w:line="360" w:lineRule="auto"/>
        <w:ind w:firstLine="482"/>
        <w:rPr>
          <w:rFonts w:ascii="宋体" w:hAnsi="宋体"/>
          <w:sz w:val="24"/>
          <w:highlight w:val="none"/>
          <w:lang w:val="zh-CN"/>
        </w:rPr>
      </w:pPr>
      <w:r>
        <w:rPr>
          <w:rFonts w:ascii="宋体" w:hAnsi="宋体"/>
          <w:sz w:val="24"/>
          <w:highlight w:val="none"/>
          <w:lang w:val="zh-CN"/>
        </w:rPr>
        <w:t>2</w:t>
      </w:r>
      <w:r>
        <w:rPr>
          <w:rFonts w:hint="eastAsia" w:ascii="宋体" w:hAnsi="宋体"/>
          <w:sz w:val="24"/>
          <w:highlight w:val="none"/>
          <w:lang w:val="zh-CN"/>
        </w:rPr>
        <w:t>2</w:t>
      </w:r>
      <w:r>
        <w:rPr>
          <w:rFonts w:ascii="宋体" w:hAnsi="宋体"/>
          <w:sz w:val="24"/>
          <w:highlight w:val="none"/>
          <w:lang w:val="zh-CN"/>
        </w:rPr>
        <w:t>.1  谈判小组将合同授予其投标符合采购文件要求，并且能圆满地履行合同，对采购人最为有利的，</w:t>
      </w:r>
      <w:r>
        <w:rPr>
          <w:rFonts w:hint="eastAsia" w:ascii="宋体" w:hAnsi="宋体"/>
          <w:sz w:val="24"/>
          <w:highlight w:val="none"/>
          <w:lang w:val="zh-CN"/>
        </w:rPr>
        <w:t>根据谈判小组推荐情况确定成交供应商</w:t>
      </w:r>
      <w:r>
        <w:rPr>
          <w:rFonts w:ascii="宋体" w:hAnsi="宋体"/>
          <w:sz w:val="24"/>
          <w:highlight w:val="none"/>
          <w:lang w:val="zh-CN"/>
        </w:rPr>
        <w:t>。</w:t>
      </w:r>
    </w:p>
    <w:p w14:paraId="62789DEC">
      <w:pPr>
        <w:widowControl/>
        <w:autoSpaceDE w:val="0"/>
        <w:autoSpaceDN w:val="0"/>
        <w:spacing w:line="360" w:lineRule="auto"/>
        <w:ind w:right="-34"/>
        <w:textAlignment w:val="bottom"/>
        <w:rPr>
          <w:rFonts w:ascii="宋体" w:hAnsi="宋体"/>
          <w:b/>
          <w:sz w:val="24"/>
          <w:lang w:val="zh-CN"/>
        </w:rPr>
      </w:pPr>
      <w:bookmarkStart w:id="36" w:name="_Hlk35578110"/>
      <w:bookmarkStart w:id="37" w:name="_Hlk35578111"/>
      <w:bookmarkStart w:id="38" w:name="_Hlk35578112"/>
      <w:r>
        <w:rPr>
          <w:rFonts w:ascii="宋体" w:hAnsi="宋体"/>
          <w:b/>
          <w:sz w:val="24"/>
          <w:lang w:val="zh-CN"/>
        </w:rPr>
        <w:t>2</w:t>
      </w:r>
      <w:r>
        <w:rPr>
          <w:rFonts w:hint="eastAsia" w:ascii="宋体" w:hAnsi="宋体"/>
          <w:b/>
          <w:sz w:val="24"/>
          <w:lang w:val="zh-CN"/>
        </w:rPr>
        <w:t>3</w:t>
      </w:r>
      <w:r>
        <w:rPr>
          <w:rFonts w:ascii="宋体" w:hAnsi="宋体"/>
          <w:b/>
          <w:sz w:val="24"/>
          <w:lang w:val="zh-CN"/>
        </w:rPr>
        <w:t xml:space="preserve"> 资格后审</w:t>
      </w:r>
      <w:bookmarkEnd w:id="36"/>
      <w:bookmarkEnd w:id="37"/>
      <w:bookmarkEnd w:id="38"/>
    </w:p>
    <w:p w14:paraId="3F7F467D">
      <w:pPr>
        <w:autoSpaceDE w:val="0"/>
        <w:autoSpaceDN w:val="0"/>
        <w:adjustRightInd w:val="0"/>
        <w:spacing w:line="360" w:lineRule="auto"/>
        <w:ind w:firstLine="482"/>
        <w:rPr>
          <w:rFonts w:ascii="宋体" w:hAnsi="宋体"/>
          <w:sz w:val="24"/>
          <w:lang w:val="zh-CN"/>
        </w:rPr>
      </w:pPr>
      <w:r>
        <w:rPr>
          <w:rFonts w:ascii="宋体" w:hAnsi="宋体"/>
          <w:sz w:val="24"/>
          <w:lang w:val="zh-CN"/>
        </w:rPr>
        <w:t>2</w:t>
      </w:r>
      <w:r>
        <w:rPr>
          <w:rFonts w:hint="eastAsia" w:ascii="宋体" w:hAnsi="宋体"/>
          <w:sz w:val="24"/>
          <w:lang w:val="zh-CN"/>
        </w:rPr>
        <w:t>3</w:t>
      </w:r>
      <w:r>
        <w:rPr>
          <w:rFonts w:ascii="宋体" w:hAnsi="宋体"/>
          <w:sz w:val="24"/>
          <w:lang w:val="zh-CN"/>
        </w:rPr>
        <w:t>.1  在没有进行资格预审的情况下，谈判小组将对所选择的提交了响应性</w:t>
      </w:r>
      <w:r>
        <w:rPr>
          <w:rFonts w:hint="eastAsia" w:ascii="宋体" w:hAnsi="宋体"/>
          <w:sz w:val="24"/>
          <w:lang w:val="zh-CN"/>
        </w:rPr>
        <w:t>投标</w:t>
      </w:r>
      <w:r>
        <w:rPr>
          <w:rFonts w:ascii="宋体" w:hAnsi="宋体"/>
          <w:sz w:val="24"/>
          <w:lang w:val="zh-CN"/>
        </w:rPr>
        <w:t>的最低评标价的供应商是否有资格能圆满地履行合同做出确认。</w:t>
      </w:r>
    </w:p>
    <w:p w14:paraId="7D5D4F6A">
      <w:pPr>
        <w:autoSpaceDE w:val="0"/>
        <w:autoSpaceDN w:val="0"/>
        <w:adjustRightInd w:val="0"/>
        <w:spacing w:line="360" w:lineRule="auto"/>
        <w:ind w:firstLine="482"/>
        <w:rPr>
          <w:rFonts w:ascii="宋体" w:hAnsi="宋体"/>
          <w:sz w:val="24"/>
          <w:lang w:val="zh-CN"/>
        </w:rPr>
      </w:pPr>
      <w:r>
        <w:rPr>
          <w:rFonts w:ascii="宋体" w:hAnsi="宋体"/>
          <w:sz w:val="24"/>
          <w:lang w:val="zh-CN"/>
        </w:rPr>
        <w:t>2</w:t>
      </w:r>
      <w:r>
        <w:rPr>
          <w:rFonts w:hint="eastAsia" w:ascii="宋体" w:hAnsi="宋体"/>
          <w:sz w:val="24"/>
          <w:lang w:val="zh-CN"/>
        </w:rPr>
        <w:t>3</w:t>
      </w:r>
      <w:r>
        <w:rPr>
          <w:rFonts w:ascii="宋体" w:hAnsi="宋体"/>
          <w:sz w:val="24"/>
          <w:lang w:val="zh-CN"/>
        </w:rPr>
        <w:t>.2  审查将根据供应商按照</w:t>
      </w:r>
      <w:r>
        <w:fldChar w:fldCharType="begin"/>
      </w:r>
      <w:r>
        <w:instrText xml:space="preserve"> HYPERLINK \l "_投标文件的编制" \o "投标人的合格性和资格的声明" </w:instrText>
      </w:r>
      <w:r>
        <w:fldChar w:fldCharType="separate"/>
      </w:r>
      <w:r>
        <w:rPr>
          <w:rFonts w:ascii="宋体" w:hAnsi="宋体"/>
          <w:sz w:val="24"/>
          <w:lang w:val="zh-CN"/>
        </w:rPr>
        <w:t>第1</w:t>
      </w:r>
      <w:r>
        <w:rPr>
          <w:rFonts w:hint="eastAsia" w:ascii="宋体" w:hAnsi="宋体"/>
          <w:sz w:val="24"/>
          <w:lang w:val="en-US" w:eastAsia="zh-CN"/>
        </w:rPr>
        <w:t>9</w:t>
      </w:r>
      <w:r>
        <w:rPr>
          <w:rFonts w:ascii="宋体" w:hAnsi="宋体"/>
          <w:sz w:val="24"/>
          <w:lang w:val="zh-CN"/>
        </w:rPr>
        <w:t>款</w:t>
      </w:r>
      <w:r>
        <w:rPr>
          <w:rFonts w:ascii="宋体" w:hAnsi="宋体"/>
          <w:sz w:val="24"/>
          <w:lang w:val="zh-CN"/>
        </w:rPr>
        <w:fldChar w:fldCharType="end"/>
      </w:r>
      <w:r>
        <w:rPr>
          <w:rFonts w:ascii="宋体" w:hAnsi="宋体"/>
          <w:sz w:val="24"/>
          <w:lang w:val="zh-CN"/>
        </w:rPr>
        <w:t>规定提交的资格证明文件和谈判小组认为其他必要的</w:t>
      </w:r>
      <w:r>
        <w:rPr>
          <w:rFonts w:hint="eastAsia" w:ascii="宋体" w:hAnsi="宋体"/>
          <w:sz w:val="24"/>
          <w:lang w:val="zh-CN"/>
        </w:rPr>
        <w:t>、</w:t>
      </w:r>
      <w:r>
        <w:rPr>
          <w:rFonts w:ascii="宋体" w:hAnsi="宋体"/>
          <w:sz w:val="24"/>
          <w:lang w:val="zh-CN"/>
        </w:rPr>
        <w:t>合适的资料，对供应商的财务</w:t>
      </w:r>
      <w:r>
        <w:rPr>
          <w:rFonts w:hint="eastAsia" w:ascii="宋体" w:hAnsi="宋体"/>
          <w:sz w:val="24"/>
          <w:lang w:val="zh-CN"/>
        </w:rPr>
        <w:t>、</w:t>
      </w:r>
      <w:r>
        <w:rPr>
          <w:rFonts w:ascii="宋体" w:hAnsi="宋体"/>
          <w:sz w:val="24"/>
          <w:lang w:val="zh-CN"/>
        </w:rPr>
        <w:t>技术和生产能力等进行审查。</w:t>
      </w:r>
    </w:p>
    <w:p w14:paraId="22FF7951">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23.3</w:t>
      </w:r>
      <w:r>
        <w:rPr>
          <w:rFonts w:ascii="宋体" w:hAnsi="宋体"/>
          <w:sz w:val="24"/>
          <w:lang w:val="zh-CN"/>
        </w:rPr>
        <w:t xml:space="preserve"> 如果审查通过，则将合同授予该供应商；如果审查没有通过，则拒绝其投标。在此情况下，谈判小组将对下一个最低评标价的供应商的能力做类似的审查。</w:t>
      </w:r>
    </w:p>
    <w:p w14:paraId="277E2C56">
      <w:pPr>
        <w:widowControl/>
        <w:autoSpaceDE w:val="0"/>
        <w:autoSpaceDN w:val="0"/>
        <w:spacing w:line="360" w:lineRule="auto"/>
        <w:ind w:right="-34"/>
        <w:textAlignment w:val="bottom"/>
        <w:rPr>
          <w:rFonts w:ascii="宋体" w:hAnsi="宋体"/>
          <w:b/>
          <w:sz w:val="24"/>
          <w:lang w:val="zh-CN"/>
        </w:rPr>
      </w:pPr>
      <w:bookmarkStart w:id="39" w:name="_Hlk35578301"/>
      <w:bookmarkStart w:id="40" w:name="_Hlk35578302"/>
      <w:bookmarkStart w:id="41" w:name="_Hlk35578300"/>
      <w:r>
        <w:rPr>
          <w:rFonts w:hint="eastAsia" w:ascii="宋体" w:hAnsi="宋体"/>
          <w:b/>
          <w:sz w:val="24"/>
          <w:lang w:val="zh-CN"/>
        </w:rPr>
        <w:t>24</w:t>
      </w:r>
      <w:r>
        <w:rPr>
          <w:rFonts w:ascii="宋体" w:hAnsi="宋体"/>
          <w:b/>
          <w:sz w:val="24"/>
          <w:lang w:val="zh-CN"/>
        </w:rPr>
        <w:t xml:space="preserve"> 成交通知</w:t>
      </w:r>
      <w:bookmarkEnd w:id="39"/>
      <w:bookmarkEnd w:id="40"/>
      <w:bookmarkEnd w:id="41"/>
    </w:p>
    <w:p w14:paraId="1C1501E0">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24</w:t>
      </w:r>
      <w:r>
        <w:rPr>
          <w:rFonts w:ascii="宋体" w:hAnsi="宋体"/>
          <w:sz w:val="24"/>
          <w:lang w:val="zh-CN"/>
        </w:rPr>
        <w:t>.1  响应文件有效期期满前，采购代理机构将以书面形式通知成交供应商其投标被接受。</w:t>
      </w:r>
    </w:p>
    <w:p w14:paraId="094DC7CA">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24</w:t>
      </w:r>
      <w:r>
        <w:rPr>
          <w:rFonts w:ascii="宋体" w:hAnsi="宋体"/>
          <w:sz w:val="24"/>
          <w:lang w:val="zh-CN"/>
        </w:rPr>
        <w:t>.2  采购代理机构向成交供应商发出书面通知的同时，采购代理机构通知落选的供应商其投标未被接受而不提原因，并按</w:t>
      </w:r>
      <w:r>
        <w:fldChar w:fldCharType="begin"/>
      </w:r>
      <w:r>
        <w:instrText xml:space="preserve"> HYPERLINK \l "_投标文件的编制" \o "投标保证金" </w:instrText>
      </w:r>
      <w:r>
        <w:fldChar w:fldCharType="separate"/>
      </w:r>
      <w:r>
        <w:rPr>
          <w:rFonts w:ascii="宋体" w:hAnsi="宋体"/>
          <w:sz w:val="24"/>
          <w:lang w:val="zh-CN"/>
        </w:rPr>
        <w:t>第1</w:t>
      </w:r>
      <w:r>
        <w:rPr>
          <w:rFonts w:hint="eastAsia" w:ascii="宋体" w:hAnsi="宋体"/>
          <w:sz w:val="24"/>
          <w:lang w:val="en-US" w:eastAsia="zh-CN"/>
        </w:rPr>
        <w:t>0</w:t>
      </w:r>
      <w:r>
        <w:rPr>
          <w:rFonts w:ascii="宋体" w:hAnsi="宋体"/>
          <w:sz w:val="24"/>
          <w:lang w:val="zh-CN"/>
        </w:rPr>
        <w:t>款</w:t>
      </w:r>
      <w:r>
        <w:rPr>
          <w:rFonts w:ascii="宋体" w:hAnsi="宋体"/>
          <w:sz w:val="24"/>
          <w:lang w:val="zh-CN"/>
        </w:rPr>
        <w:fldChar w:fldCharType="end"/>
      </w:r>
      <w:r>
        <w:rPr>
          <w:rFonts w:ascii="宋体" w:hAnsi="宋体"/>
          <w:sz w:val="24"/>
          <w:lang w:val="zh-CN"/>
        </w:rPr>
        <w:t>规定退还其谈判保证金。</w:t>
      </w:r>
    </w:p>
    <w:p w14:paraId="58003236">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24</w:t>
      </w:r>
      <w:r>
        <w:rPr>
          <w:rFonts w:ascii="宋体" w:hAnsi="宋体"/>
          <w:sz w:val="24"/>
          <w:lang w:val="zh-CN"/>
        </w:rPr>
        <w:t>.3  成交供应商接到成交通知后</w:t>
      </w:r>
      <w:r>
        <w:rPr>
          <w:rFonts w:hint="eastAsia" w:ascii="宋体" w:hAnsi="宋体"/>
          <w:sz w:val="24"/>
          <w:lang w:val="zh-CN"/>
        </w:rPr>
        <w:t>，</w:t>
      </w:r>
      <w:r>
        <w:rPr>
          <w:rFonts w:ascii="宋体" w:hAnsi="宋体"/>
          <w:sz w:val="24"/>
          <w:lang w:val="zh-CN"/>
        </w:rPr>
        <w:t>必须在</w:t>
      </w:r>
      <w:r>
        <w:rPr>
          <w:rFonts w:hint="eastAsia" w:ascii="宋体" w:hAnsi="宋体"/>
          <w:sz w:val="24"/>
          <w:lang w:val="zh-CN"/>
        </w:rPr>
        <w:t>五</w:t>
      </w:r>
      <w:r>
        <w:rPr>
          <w:rFonts w:ascii="宋体" w:hAnsi="宋体"/>
          <w:sz w:val="24"/>
          <w:lang w:val="zh-CN"/>
        </w:rPr>
        <w:t>天内</w:t>
      </w:r>
      <w:r>
        <w:rPr>
          <w:rFonts w:hint="eastAsia" w:ascii="宋体" w:hAnsi="宋体"/>
          <w:sz w:val="24"/>
          <w:lang w:val="zh-CN"/>
        </w:rPr>
        <w:t>，</w:t>
      </w:r>
      <w:r>
        <w:rPr>
          <w:rFonts w:ascii="宋体" w:hAnsi="宋体"/>
          <w:sz w:val="24"/>
          <w:lang w:val="zh-CN"/>
        </w:rPr>
        <w:t>派授权代表到采购代理机构指定地点领取成交通知书。成交通知书是合同的一个组成部分。</w:t>
      </w:r>
      <w:bookmarkStart w:id="42" w:name="_Hlk35578459"/>
      <w:bookmarkStart w:id="43" w:name="_Hlk35578457"/>
      <w:bookmarkStart w:id="44" w:name="_Hlk35578458"/>
    </w:p>
    <w:p w14:paraId="3021D66B">
      <w:pPr>
        <w:spacing w:line="400" w:lineRule="exact"/>
        <w:ind w:firstLine="480" w:firstLineChars="200"/>
        <w:rPr>
          <w:rFonts w:hint="eastAsia" w:ascii="宋体" w:hAnsi="宋体" w:cs="宋体"/>
          <w:sz w:val="24"/>
        </w:rPr>
      </w:pPr>
      <w:r>
        <w:rPr>
          <w:rFonts w:hint="eastAsia" w:ascii="宋体" w:hAnsi="宋体" w:cs="宋体"/>
          <w:sz w:val="24"/>
          <w:lang w:val="en-US" w:eastAsia="zh-CN"/>
        </w:rPr>
        <w:t>24.4</w:t>
      </w:r>
      <w:r>
        <w:rPr>
          <w:rFonts w:hint="eastAsia" w:ascii="宋体" w:hAnsi="宋体" w:cs="宋体"/>
          <w:sz w:val="24"/>
          <w:lang w:eastAsia="zh-CN"/>
        </w:rPr>
        <w:t>采购</w:t>
      </w:r>
      <w:r>
        <w:rPr>
          <w:rFonts w:hint="eastAsia" w:ascii="宋体" w:hAnsi="宋体" w:cs="宋体"/>
          <w:sz w:val="24"/>
        </w:rPr>
        <w:t>代理服务费：</w:t>
      </w:r>
    </w:p>
    <w:p w14:paraId="15B91CB3">
      <w:pPr>
        <w:pStyle w:val="12"/>
        <w:ind w:left="0" w:leftChars="0" w:firstLine="480" w:firstLineChars="200"/>
        <w:jc w:val="both"/>
        <w:rPr>
          <w:rFonts w:hint="eastAsia" w:ascii="宋体" w:hAnsi="宋体" w:eastAsia="宋体" w:cs="Times New Roman"/>
          <w:b w:val="0"/>
          <w:kern w:val="2"/>
          <w:sz w:val="24"/>
          <w:szCs w:val="20"/>
          <w:lang w:val="zh-CN" w:eastAsia="zh-CN" w:bidi="ar-SA"/>
        </w:rPr>
      </w:pPr>
    </w:p>
    <w:p w14:paraId="4D515C93">
      <w:pPr>
        <w:pStyle w:val="12"/>
        <w:spacing w:line="360" w:lineRule="auto"/>
        <w:ind w:left="0" w:leftChars="0" w:firstLine="480" w:firstLineChars="200"/>
        <w:jc w:val="both"/>
        <w:rPr>
          <w:rFonts w:ascii="宋体" w:hAnsi="宋体" w:eastAsia="宋体" w:cs="Times New Roman"/>
          <w:b w:val="0"/>
          <w:kern w:val="2"/>
          <w:sz w:val="24"/>
          <w:szCs w:val="20"/>
          <w:lang w:val="zh-CN" w:eastAsia="zh-CN" w:bidi="ar-SA"/>
        </w:rPr>
      </w:pPr>
      <w:r>
        <w:rPr>
          <w:rFonts w:hint="eastAsia" w:ascii="宋体" w:hAnsi="宋体" w:eastAsia="宋体" w:cs="Times New Roman"/>
          <w:b w:val="0"/>
          <w:kern w:val="2"/>
          <w:sz w:val="24"/>
          <w:szCs w:val="20"/>
          <w:lang w:val="zh-CN" w:eastAsia="zh-CN" w:bidi="ar-SA"/>
        </w:rPr>
        <w:t>服务费收取方式：由中标供应商支付；采购代理服务费执行《国家发展改革委关于进一步放开建设项目专业服务价格的通知》（发改价格〔2015〕299号），实行市场价格，采购代理服务费一次性核定为</w:t>
      </w:r>
      <w:r>
        <w:rPr>
          <w:rFonts w:hint="eastAsia" w:ascii="宋体" w:hAnsi="宋体" w:cs="Times New Roman"/>
          <w:b w:val="0"/>
          <w:kern w:val="2"/>
          <w:sz w:val="24"/>
          <w:szCs w:val="20"/>
          <w:lang w:val="en-US" w:eastAsia="zh-CN" w:bidi="ar-SA"/>
        </w:rPr>
        <w:t>5000</w:t>
      </w:r>
      <w:r>
        <w:rPr>
          <w:rFonts w:hint="eastAsia" w:ascii="宋体" w:hAnsi="宋体" w:eastAsia="宋体" w:cs="Times New Roman"/>
          <w:b w:val="0"/>
          <w:kern w:val="2"/>
          <w:sz w:val="24"/>
          <w:szCs w:val="20"/>
          <w:lang w:val="zh-CN" w:eastAsia="zh-CN" w:bidi="ar-SA"/>
        </w:rPr>
        <w:t>元。</w:t>
      </w:r>
    </w:p>
    <w:p w14:paraId="56D1031E">
      <w:pPr>
        <w:widowControl/>
        <w:autoSpaceDE w:val="0"/>
        <w:autoSpaceDN w:val="0"/>
        <w:spacing w:line="360" w:lineRule="auto"/>
        <w:ind w:right="-34"/>
        <w:textAlignment w:val="bottom"/>
        <w:rPr>
          <w:rFonts w:ascii="宋体" w:hAnsi="宋体"/>
          <w:b/>
          <w:sz w:val="24"/>
          <w:lang w:val="zh-CN"/>
        </w:rPr>
      </w:pPr>
      <w:r>
        <w:rPr>
          <w:rFonts w:hint="eastAsia" w:ascii="宋体" w:hAnsi="宋体"/>
          <w:b/>
          <w:sz w:val="24"/>
          <w:lang w:val="zh-CN"/>
        </w:rPr>
        <w:t>25</w:t>
      </w:r>
      <w:r>
        <w:rPr>
          <w:rFonts w:ascii="宋体" w:hAnsi="宋体"/>
          <w:b/>
          <w:sz w:val="24"/>
          <w:lang w:val="zh-CN"/>
        </w:rPr>
        <w:t xml:space="preserve"> 签署合同</w:t>
      </w:r>
      <w:bookmarkEnd w:id="42"/>
      <w:bookmarkEnd w:id="43"/>
      <w:bookmarkEnd w:id="44"/>
    </w:p>
    <w:p w14:paraId="68029BB6">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25</w:t>
      </w:r>
      <w:r>
        <w:rPr>
          <w:rFonts w:ascii="宋体" w:hAnsi="宋体"/>
          <w:sz w:val="24"/>
          <w:lang w:val="zh-CN"/>
        </w:rPr>
        <w:t>.1  成交供应商在收到成交通知书后</w:t>
      </w:r>
      <w:r>
        <w:rPr>
          <w:rFonts w:hint="eastAsia" w:ascii="宋体" w:hAnsi="宋体"/>
          <w:sz w:val="24"/>
          <w:lang w:val="zh-CN"/>
        </w:rPr>
        <w:t>五天</w:t>
      </w:r>
      <w:r>
        <w:rPr>
          <w:rFonts w:ascii="宋体" w:hAnsi="宋体"/>
          <w:sz w:val="24"/>
          <w:lang w:val="zh-CN"/>
        </w:rPr>
        <w:t>内，应派授权代表与</w:t>
      </w:r>
      <w:r>
        <w:rPr>
          <w:rFonts w:hint="eastAsia" w:ascii="宋体" w:hAnsi="宋体"/>
          <w:sz w:val="24"/>
          <w:lang w:val="zh-CN"/>
        </w:rPr>
        <w:t>采购人商讨、</w:t>
      </w:r>
      <w:r>
        <w:rPr>
          <w:rFonts w:ascii="宋体" w:hAnsi="宋体"/>
          <w:sz w:val="24"/>
          <w:lang w:val="zh-CN"/>
        </w:rPr>
        <w:t>签订合同。供应商成交后不得拖延或拒绝签署合同。</w:t>
      </w:r>
    </w:p>
    <w:p w14:paraId="2CEC32AA">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25.2评审委员会谈判中发现供应商有下列情形之一的，应当认定属于串通投标行为，相关供应商的投标作废标处理，并在评审报告 （评审纪要）中准确记录。</w:t>
      </w:r>
    </w:p>
    <w:p w14:paraId="458829F6">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  不同供应商的响应文件中错、漏之处相同的。</w:t>
      </w:r>
    </w:p>
    <w:p w14:paraId="42474D20">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2  不同供应商的响应文件相互混装的，或者相互加盖了对方公章的，或者相互出现了对方法定代表人或者授权代理人签名的，或者相互书写了对方名称的。</w:t>
      </w:r>
    </w:p>
    <w:p w14:paraId="1BC53E49">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3  一家供应商的响应文件中加盖了另一家供应商公章的。</w:t>
      </w:r>
    </w:p>
    <w:p w14:paraId="41BDA13B">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4  不同供应商的响应文件中项目成员出现同一人的。</w:t>
      </w:r>
    </w:p>
    <w:p w14:paraId="554F64A6">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5  不同供应商的响应文件制作非正常一致的。</w:t>
      </w:r>
    </w:p>
    <w:p w14:paraId="1A5CC21C">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6  不同供应商的响应文件中相关内容的段落、字句、联系电话、联系人姓名等非正常一致的。</w:t>
      </w:r>
    </w:p>
    <w:p w14:paraId="65A7859C">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7  一家供应商的响应文件中装订了标有另一家供应商名称的文件材料，或者出现了另一家法定代表人或者授权代理人签名的。</w:t>
      </w:r>
    </w:p>
    <w:p w14:paraId="3F04FC88">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8  不同供应商的响应文件由同一供应商或者同一个人编制的。</w:t>
      </w:r>
    </w:p>
    <w:p w14:paraId="1D7590A9">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9  《关于禁止串通招标投标行为的暂行规定》（国家工商行政管理局令第82号）第三条规定的串通投标行为。</w:t>
      </w:r>
    </w:p>
    <w:p w14:paraId="725055EF">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10 供应商串通投标的其他情形。</w:t>
      </w:r>
    </w:p>
    <w:p w14:paraId="7A5C1EAC">
      <w:pPr>
        <w:pStyle w:val="46"/>
        <w:ind w:left="0" w:leftChars="0" w:firstLine="0" w:firstLineChars="0"/>
        <w:rPr>
          <w:rFonts w:hint="eastAsia"/>
          <w:lang w:val="en-US" w:eastAsia="zh-CN"/>
        </w:rPr>
      </w:pPr>
    </w:p>
    <w:p w14:paraId="02FC4475">
      <w:pPr>
        <w:pStyle w:val="3"/>
        <w:rPr>
          <w:rFonts w:hint="eastAsia" w:ascii="宋体" w:hAnsi="宋体" w:eastAsia="宋体" w:cs="Times New Roman"/>
          <w:kern w:val="2"/>
          <w:sz w:val="28"/>
          <w:szCs w:val="21"/>
          <w:lang w:val="en-US" w:eastAsia="zh-CN" w:bidi="ar-SA"/>
        </w:rPr>
      </w:pPr>
      <w:r>
        <w:rPr>
          <w:rFonts w:hint="eastAsia" w:ascii="宋体" w:hAnsi="宋体" w:eastAsia="宋体" w:cs="Times New Roman"/>
          <w:kern w:val="2"/>
          <w:sz w:val="28"/>
          <w:szCs w:val="21"/>
          <w:lang w:val="en-US" w:eastAsia="zh-CN" w:bidi="ar-SA"/>
        </w:rPr>
        <w:t>政府采购政策</w:t>
      </w:r>
    </w:p>
    <w:p w14:paraId="450A3F4F">
      <w:pPr>
        <w:autoSpaceDE w:val="0"/>
        <w:autoSpaceDN w:val="0"/>
        <w:adjustRightInd w:val="0"/>
        <w:spacing w:line="360" w:lineRule="auto"/>
        <w:ind w:firstLine="482"/>
        <w:rPr>
          <w:rFonts w:hint="default" w:ascii="宋体" w:hAnsi="宋体" w:eastAsia="宋体"/>
          <w:sz w:val="24"/>
          <w:lang w:val="en-US" w:eastAsia="zh-CN"/>
        </w:rPr>
      </w:pPr>
      <w:r>
        <w:rPr>
          <w:rFonts w:hint="default" w:ascii="宋体" w:hAnsi="宋体" w:eastAsia="宋体"/>
          <w:sz w:val="24"/>
          <w:lang w:val="en-US" w:eastAsia="zh-CN"/>
        </w:rPr>
        <w:t>▲依据财政部《关于进一步加大政府采购支持中小企业力度的通知》（财库〔2022〕19号）规定本项目对小型和微型企业产品的价格给与10%的扣除，用扣除后的价格参与评审，但参加本次采购活动的中小企业应当提供本办法规定的《中小企业声明函》。</w:t>
      </w:r>
    </w:p>
    <w:p w14:paraId="57183778">
      <w:pPr>
        <w:autoSpaceDE w:val="0"/>
        <w:autoSpaceDN w:val="0"/>
        <w:adjustRightInd w:val="0"/>
        <w:spacing w:line="360" w:lineRule="auto"/>
        <w:ind w:firstLine="482"/>
        <w:rPr>
          <w:rFonts w:hint="default" w:ascii="宋体" w:hAnsi="宋体" w:eastAsia="宋体"/>
          <w:sz w:val="24"/>
          <w:lang w:val="en-US" w:eastAsia="zh-CN"/>
        </w:rPr>
      </w:pPr>
      <w:r>
        <w:rPr>
          <w:rFonts w:hint="default" w:ascii="宋体" w:hAnsi="宋体" w:eastAsia="宋体"/>
          <w:sz w:val="24"/>
          <w:lang w:val="en-US" w:eastAsia="zh-CN"/>
        </w:rPr>
        <w:t>在政府采购活动中，</w:t>
      </w:r>
      <w:r>
        <w:rPr>
          <w:rFonts w:hint="eastAsia" w:ascii="宋体" w:hAnsi="宋体"/>
          <w:sz w:val="24"/>
          <w:lang w:val="en-US" w:eastAsia="zh-CN"/>
        </w:rPr>
        <w:t>供应商</w:t>
      </w:r>
      <w:r>
        <w:rPr>
          <w:rFonts w:hint="default" w:ascii="宋体" w:hAnsi="宋体" w:eastAsia="宋体"/>
          <w:sz w:val="24"/>
          <w:lang w:val="en-US" w:eastAsia="zh-CN"/>
        </w:rPr>
        <w:t>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 程施工单位为中小企业； （三）在服务采购项目中，服务由中小企业承接，即提供服务的人员为中小企业依照《中华人民共和国民法典》 订立劳动合同的从业人员。 在货物采购项目中，</w:t>
      </w:r>
      <w:r>
        <w:rPr>
          <w:rFonts w:hint="eastAsia" w:ascii="宋体" w:hAnsi="宋体"/>
          <w:sz w:val="24"/>
          <w:lang w:val="en-US" w:eastAsia="zh-CN"/>
        </w:rPr>
        <w:t>供应商</w:t>
      </w:r>
      <w:r>
        <w:rPr>
          <w:rFonts w:hint="default" w:ascii="宋体" w:hAnsi="宋体" w:eastAsia="宋体"/>
          <w:sz w:val="24"/>
          <w:lang w:val="en-US" w:eastAsia="zh-CN"/>
        </w:rPr>
        <w:t>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5D712A1A">
      <w:pPr>
        <w:autoSpaceDE w:val="0"/>
        <w:autoSpaceDN w:val="0"/>
        <w:adjustRightInd w:val="0"/>
        <w:spacing w:line="360" w:lineRule="auto"/>
        <w:rPr>
          <w:rFonts w:hint="default" w:ascii="宋体" w:hAnsi="宋体" w:eastAsia="宋体"/>
          <w:sz w:val="24"/>
          <w:lang w:val="en-US" w:eastAsia="zh-CN"/>
        </w:rPr>
      </w:pPr>
    </w:p>
    <w:p w14:paraId="57A1C219">
      <w:pPr>
        <w:autoSpaceDE w:val="0"/>
        <w:autoSpaceDN w:val="0"/>
        <w:adjustRightInd w:val="0"/>
        <w:spacing w:line="360" w:lineRule="auto"/>
        <w:ind w:firstLine="720" w:firstLineChars="300"/>
        <w:rPr>
          <w:rFonts w:hint="default" w:ascii="宋体" w:hAnsi="宋体" w:eastAsia="宋体"/>
          <w:sz w:val="24"/>
          <w:szCs w:val="20"/>
          <w:lang w:val="en-US" w:eastAsia="zh-CN"/>
        </w:rPr>
      </w:pPr>
      <w:r>
        <w:rPr>
          <w:rFonts w:hint="default" w:ascii="宋体" w:hAnsi="宋体" w:eastAsia="宋体"/>
          <w:sz w:val="24"/>
          <w:szCs w:val="20"/>
          <w:lang w:val="en-US" w:eastAsia="zh-CN"/>
        </w:rPr>
        <w:t>▲根据《财政部司法部关于政府采购支持监狱企业发展有关问题的通知》（财库【2014】68号）要求，监狱和戒毒所企业视同小型、微型企业，享受与小型、微型企业产品价格同比例扣除的优惠政策。监狱和戒毒所企业应当提供由省级以上监狱管理局、戒毒管理局（含新疆生产建设兵团）出具的属于监狱企业的证明文件。</w:t>
      </w:r>
    </w:p>
    <w:p w14:paraId="4F4F5445">
      <w:pPr>
        <w:autoSpaceDE w:val="0"/>
        <w:autoSpaceDN w:val="0"/>
        <w:adjustRightInd w:val="0"/>
        <w:spacing w:line="360" w:lineRule="auto"/>
        <w:ind w:firstLine="720" w:firstLineChars="300"/>
        <w:rPr>
          <w:rFonts w:ascii="宋体" w:hAnsi="宋体" w:eastAsia="宋体"/>
          <w:sz w:val="24"/>
          <w:szCs w:val="20"/>
          <w:lang w:val="zh-CN"/>
        </w:rPr>
      </w:pPr>
      <w:r>
        <w:rPr>
          <w:rFonts w:hint="default" w:ascii="宋体" w:hAnsi="宋体" w:eastAsia="宋体"/>
          <w:sz w:val="24"/>
          <w:szCs w:val="20"/>
          <w:lang w:val="en-US" w:eastAsia="zh-CN"/>
        </w:rPr>
        <w:t>▲根据《关于促进残疾人就业政府采购政策的通知》（财库【2017】141号）要求，残疾人福利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40B2206F">
      <w:pPr>
        <w:autoSpaceDE w:val="0"/>
        <w:autoSpaceDN w:val="0"/>
        <w:adjustRightInd w:val="0"/>
        <w:rPr>
          <w:rFonts w:ascii="宋体" w:hAnsi="宋体"/>
          <w:b/>
          <w:sz w:val="24"/>
          <w:lang w:val="zh-CN"/>
        </w:rPr>
      </w:pPr>
    </w:p>
    <w:p w14:paraId="142D82C0">
      <w:pPr>
        <w:autoSpaceDE w:val="0"/>
        <w:autoSpaceDN w:val="0"/>
        <w:adjustRightInd w:val="0"/>
        <w:rPr>
          <w:rFonts w:ascii="宋体" w:hAnsi="宋体"/>
          <w:b/>
          <w:sz w:val="24"/>
          <w:lang w:val="zh-CN"/>
        </w:rPr>
      </w:pPr>
    </w:p>
    <w:p w14:paraId="5ED8458A">
      <w:pPr>
        <w:pStyle w:val="46"/>
        <w:rPr>
          <w:rFonts w:hint="eastAsia" w:ascii="宋体" w:hAnsi="宋体" w:eastAsia="宋体"/>
          <w:sz w:val="24"/>
          <w:szCs w:val="20"/>
          <w:lang w:val="zh-CN" w:eastAsia="zh-CN"/>
        </w:rPr>
      </w:pPr>
    </w:p>
    <w:p w14:paraId="0FCF81BC">
      <w:pPr>
        <w:pStyle w:val="46"/>
        <w:rPr>
          <w:rFonts w:hint="eastAsia" w:ascii="宋体" w:hAnsi="宋体" w:eastAsia="宋体"/>
          <w:sz w:val="24"/>
          <w:szCs w:val="20"/>
          <w:lang w:val="zh-CN" w:eastAsia="zh-CN"/>
        </w:rPr>
      </w:pPr>
    </w:p>
    <w:p w14:paraId="2FD818B1">
      <w:pPr>
        <w:pStyle w:val="46"/>
        <w:rPr>
          <w:rFonts w:hint="eastAsia" w:ascii="宋体" w:hAnsi="宋体" w:eastAsia="宋体"/>
          <w:sz w:val="24"/>
          <w:szCs w:val="20"/>
          <w:lang w:val="zh-CN" w:eastAsia="zh-CN"/>
        </w:rPr>
      </w:pPr>
    </w:p>
    <w:p w14:paraId="36195B12">
      <w:pPr>
        <w:pStyle w:val="46"/>
        <w:rPr>
          <w:rFonts w:hint="eastAsia" w:ascii="宋体" w:hAnsi="宋体" w:eastAsia="宋体"/>
          <w:sz w:val="24"/>
          <w:szCs w:val="20"/>
          <w:lang w:val="zh-CN" w:eastAsia="zh-CN"/>
        </w:rPr>
      </w:pPr>
    </w:p>
    <w:p w14:paraId="5DBDC373">
      <w:pPr>
        <w:pStyle w:val="46"/>
        <w:rPr>
          <w:rFonts w:hint="eastAsia" w:ascii="宋体" w:hAnsi="宋体" w:eastAsia="宋体"/>
          <w:sz w:val="24"/>
          <w:szCs w:val="20"/>
          <w:lang w:val="zh-CN" w:eastAsia="zh-CN"/>
        </w:rPr>
      </w:pPr>
    </w:p>
    <w:p w14:paraId="23D4AC82">
      <w:pPr>
        <w:pStyle w:val="46"/>
        <w:rPr>
          <w:rFonts w:hint="eastAsia" w:ascii="宋体" w:hAnsi="宋体" w:eastAsia="宋体"/>
          <w:sz w:val="24"/>
          <w:szCs w:val="20"/>
          <w:lang w:val="zh-CN" w:eastAsia="zh-CN"/>
        </w:rPr>
      </w:pPr>
    </w:p>
    <w:p w14:paraId="3F4E1A77">
      <w:pPr>
        <w:pStyle w:val="46"/>
        <w:rPr>
          <w:rFonts w:hint="eastAsia" w:ascii="宋体" w:hAnsi="宋体" w:eastAsia="宋体"/>
          <w:sz w:val="24"/>
          <w:szCs w:val="20"/>
          <w:lang w:val="zh-CN" w:eastAsia="zh-CN"/>
        </w:rPr>
      </w:pPr>
    </w:p>
    <w:p w14:paraId="2F671B62">
      <w:pPr>
        <w:pStyle w:val="46"/>
        <w:rPr>
          <w:rFonts w:hint="eastAsia" w:ascii="宋体" w:hAnsi="宋体" w:eastAsia="宋体"/>
          <w:sz w:val="24"/>
          <w:szCs w:val="20"/>
          <w:lang w:val="zh-CN" w:eastAsia="zh-CN"/>
        </w:rPr>
      </w:pPr>
    </w:p>
    <w:p w14:paraId="0D65DBB5">
      <w:pPr>
        <w:pStyle w:val="46"/>
        <w:rPr>
          <w:rFonts w:hint="eastAsia" w:ascii="宋体" w:hAnsi="宋体" w:eastAsia="宋体"/>
          <w:sz w:val="24"/>
          <w:szCs w:val="20"/>
          <w:lang w:val="zh-CN" w:eastAsia="zh-CN"/>
        </w:rPr>
      </w:pPr>
    </w:p>
    <w:p w14:paraId="682B3E56">
      <w:pPr>
        <w:pStyle w:val="46"/>
        <w:rPr>
          <w:rFonts w:hint="eastAsia" w:ascii="宋体" w:hAnsi="宋体" w:eastAsia="宋体"/>
          <w:sz w:val="24"/>
          <w:szCs w:val="20"/>
          <w:lang w:val="zh-CN" w:eastAsia="zh-CN"/>
        </w:rPr>
      </w:pPr>
    </w:p>
    <w:p w14:paraId="4FB2AAB9">
      <w:pPr>
        <w:pStyle w:val="46"/>
        <w:rPr>
          <w:rFonts w:hint="eastAsia" w:ascii="宋体" w:hAnsi="宋体" w:eastAsia="宋体"/>
          <w:sz w:val="24"/>
          <w:szCs w:val="20"/>
          <w:lang w:val="zh-CN" w:eastAsia="zh-CN"/>
        </w:rPr>
      </w:pPr>
    </w:p>
    <w:p w14:paraId="0644D464">
      <w:pPr>
        <w:pStyle w:val="46"/>
        <w:rPr>
          <w:rFonts w:hint="eastAsia" w:ascii="宋体" w:hAnsi="宋体" w:eastAsia="宋体"/>
          <w:sz w:val="24"/>
          <w:szCs w:val="20"/>
          <w:lang w:val="zh-CN" w:eastAsia="zh-CN"/>
        </w:rPr>
      </w:pPr>
    </w:p>
    <w:p w14:paraId="64123992">
      <w:pPr>
        <w:pStyle w:val="46"/>
        <w:rPr>
          <w:rFonts w:hint="eastAsia" w:ascii="宋体" w:hAnsi="宋体" w:eastAsia="宋体"/>
          <w:sz w:val="24"/>
          <w:szCs w:val="20"/>
          <w:lang w:val="zh-CN" w:eastAsia="zh-CN"/>
        </w:rPr>
      </w:pPr>
    </w:p>
    <w:p w14:paraId="48BA4E73">
      <w:pPr>
        <w:pStyle w:val="46"/>
        <w:rPr>
          <w:rFonts w:hint="eastAsia" w:ascii="宋体" w:hAnsi="宋体" w:eastAsia="宋体"/>
          <w:sz w:val="24"/>
          <w:szCs w:val="20"/>
          <w:lang w:val="zh-CN" w:eastAsia="zh-CN"/>
        </w:rPr>
      </w:pPr>
    </w:p>
    <w:p w14:paraId="7EA064E9">
      <w:pPr>
        <w:pStyle w:val="46"/>
        <w:rPr>
          <w:rFonts w:hint="eastAsia" w:ascii="宋体" w:hAnsi="宋体" w:eastAsia="宋体"/>
          <w:sz w:val="24"/>
          <w:szCs w:val="20"/>
          <w:lang w:val="zh-CN" w:eastAsia="zh-CN"/>
        </w:rPr>
      </w:pPr>
    </w:p>
    <w:p w14:paraId="34E267F9">
      <w:pPr>
        <w:pStyle w:val="46"/>
        <w:rPr>
          <w:rFonts w:hint="eastAsia" w:ascii="宋体" w:hAnsi="宋体" w:eastAsia="宋体"/>
          <w:sz w:val="24"/>
          <w:szCs w:val="20"/>
          <w:lang w:val="zh-CN" w:eastAsia="zh-CN"/>
        </w:rPr>
      </w:pPr>
    </w:p>
    <w:p w14:paraId="636E08EC">
      <w:pPr>
        <w:pStyle w:val="46"/>
        <w:rPr>
          <w:rFonts w:hint="eastAsia" w:ascii="宋体" w:hAnsi="宋体" w:eastAsia="宋体"/>
          <w:sz w:val="24"/>
          <w:szCs w:val="20"/>
          <w:lang w:val="zh-CN" w:eastAsia="zh-CN"/>
        </w:rPr>
      </w:pPr>
    </w:p>
    <w:p w14:paraId="53468CB1">
      <w:pPr>
        <w:pStyle w:val="46"/>
        <w:rPr>
          <w:rFonts w:hint="eastAsia" w:ascii="宋体" w:hAnsi="宋体" w:eastAsia="宋体"/>
          <w:sz w:val="24"/>
          <w:szCs w:val="20"/>
          <w:lang w:val="zh-CN" w:eastAsia="zh-CN"/>
        </w:rPr>
      </w:pPr>
    </w:p>
    <w:p w14:paraId="0083A7C2">
      <w:pPr>
        <w:pStyle w:val="46"/>
        <w:rPr>
          <w:rFonts w:hint="eastAsia" w:ascii="宋体" w:hAnsi="宋体" w:eastAsia="宋体"/>
          <w:sz w:val="24"/>
          <w:szCs w:val="20"/>
          <w:lang w:val="zh-CN" w:eastAsia="zh-CN"/>
        </w:rPr>
      </w:pPr>
    </w:p>
    <w:p w14:paraId="119305E8">
      <w:pPr>
        <w:pStyle w:val="2"/>
        <w:ind w:firstLine="3855" w:firstLineChars="1200"/>
        <w:rPr>
          <w:rFonts w:hint="eastAsia" w:ascii="宋体" w:hAnsi="宋体" w:eastAsia="宋体" w:cstheme="minorBidi"/>
          <w:b/>
          <w:kern w:val="2"/>
          <w:sz w:val="32"/>
          <w:szCs w:val="22"/>
          <w:lang w:val="en-US" w:eastAsia="zh-CN" w:bidi="ar-SA"/>
        </w:rPr>
      </w:pPr>
      <w:bookmarkStart w:id="45" w:name="_Toc8557"/>
      <w:r>
        <w:rPr>
          <w:rFonts w:hint="eastAsia" w:ascii="宋体" w:hAnsi="宋体" w:eastAsia="宋体" w:cstheme="minorBidi"/>
          <w:b/>
          <w:kern w:val="2"/>
          <w:sz w:val="32"/>
          <w:szCs w:val="22"/>
          <w:lang w:val="en-US" w:eastAsia="zh-CN" w:bidi="ar-SA"/>
        </w:rPr>
        <w:t>资格审查评审</w:t>
      </w:r>
      <w:bookmarkEnd w:id="45"/>
    </w:p>
    <w:tbl>
      <w:tblPr>
        <w:tblStyle w:val="47"/>
        <w:tblpPr w:leftFromText="180" w:rightFromText="180" w:vertAnchor="text" w:horzAnchor="page" w:tblpXSpec="center" w:tblpY="245"/>
        <w:tblOverlap w:val="never"/>
        <w:tblW w:w="10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183"/>
        <w:gridCol w:w="6512"/>
        <w:gridCol w:w="1712"/>
      </w:tblGrid>
      <w:tr w14:paraId="1ABD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711" w:type="dxa"/>
            <w:vAlign w:val="center"/>
          </w:tcPr>
          <w:p w14:paraId="3B6B127E">
            <w:pPr>
              <w:pStyle w:val="24"/>
              <w:jc w:val="center"/>
              <w:rPr>
                <w:rFonts w:hAnsi="宋体"/>
                <w:b/>
                <w:szCs w:val="21"/>
              </w:rPr>
            </w:pPr>
            <w:r>
              <w:rPr>
                <w:rFonts w:hint="eastAsia" w:hAnsi="宋体"/>
                <w:szCs w:val="21"/>
              </w:rPr>
              <w:t>序号</w:t>
            </w:r>
          </w:p>
        </w:tc>
        <w:tc>
          <w:tcPr>
            <w:tcW w:w="1183" w:type="dxa"/>
            <w:vAlign w:val="center"/>
          </w:tcPr>
          <w:p w14:paraId="7E233E31">
            <w:pPr>
              <w:pStyle w:val="24"/>
              <w:tabs>
                <w:tab w:val="left" w:pos="200"/>
              </w:tabs>
              <w:jc w:val="center"/>
              <w:rPr>
                <w:rFonts w:hAnsi="宋体"/>
                <w:b/>
                <w:szCs w:val="21"/>
              </w:rPr>
            </w:pPr>
            <w:r>
              <w:rPr>
                <w:rFonts w:hint="eastAsia" w:hAnsi="宋体" w:cs="宋体"/>
                <w:bCs/>
                <w:szCs w:val="21"/>
                <w:lang w:val="zh-CN"/>
              </w:rPr>
              <w:t>评审因素</w:t>
            </w:r>
          </w:p>
        </w:tc>
        <w:tc>
          <w:tcPr>
            <w:tcW w:w="6512" w:type="dxa"/>
            <w:vAlign w:val="center"/>
          </w:tcPr>
          <w:p w14:paraId="2E201FF7">
            <w:pPr>
              <w:pStyle w:val="24"/>
              <w:tabs>
                <w:tab w:val="left" w:pos="200"/>
              </w:tabs>
              <w:jc w:val="center"/>
              <w:rPr>
                <w:rFonts w:hAnsi="宋体"/>
                <w:b/>
                <w:szCs w:val="21"/>
              </w:rPr>
            </w:pPr>
            <w:r>
              <w:rPr>
                <w:rFonts w:hint="eastAsia" w:hAnsi="宋体" w:cs="宋体"/>
                <w:bCs/>
                <w:szCs w:val="21"/>
                <w:lang w:val="zh-CN"/>
              </w:rPr>
              <w:t>评审标准</w:t>
            </w:r>
          </w:p>
        </w:tc>
        <w:tc>
          <w:tcPr>
            <w:tcW w:w="1712" w:type="dxa"/>
            <w:vAlign w:val="center"/>
          </w:tcPr>
          <w:p w14:paraId="3B13B62A">
            <w:pPr>
              <w:pStyle w:val="24"/>
              <w:tabs>
                <w:tab w:val="left" w:pos="200"/>
              </w:tabs>
              <w:jc w:val="center"/>
              <w:rPr>
                <w:rFonts w:hint="eastAsia" w:hAnsi="宋体" w:cs="宋体"/>
                <w:bCs/>
                <w:szCs w:val="21"/>
                <w:lang w:val="zh-CN"/>
              </w:rPr>
            </w:pPr>
            <w:r>
              <w:rPr>
                <w:rFonts w:hint="eastAsia" w:hAnsi="宋体"/>
                <w:lang w:eastAsia="zh-CN"/>
              </w:rPr>
              <w:t>供应商</w:t>
            </w:r>
          </w:p>
        </w:tc>
      </w:tr>
      <w:tr w14:paraId="54FA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11" w:type="dxa"/>
            <w:vAlign w:val="center"/>
          </w:tcPr>
          <w:p w14:paraId="40C79006">
            <w:pPr>
              <w:pStyle w:val="24"/>
              <w:tabs>
                <w:tab w:val="left" w:pos="200"/>
              </w:tabs>
              <w:jc w:val="center"/>
              <w:rPr>
                <w:rFonts w:hAnsi="宋体"/>
                <w:b/>
                <w:szCs w:val="21"/>
              </w:rPr>
            </w:pPr>
            <w:r>
              <w:rPr>
                <w:rFonts w:hint="eastAsia" w:hAnsi="宋体"/>
                <w:szCs w:val="21"/>
              </w:rPr>
              <w:t>1</w:t>
            </w:r>
          </w:p>
        </w:tc>
        <w:tc>
          <w:tcPr>
            <w:tcW w:w="1183" w:type="dxa"/>
            <w:vAlign w:val="center"/>
          </w:tcPr>
          <w:p w14:paraId="5E5C1F8C">
            <w:pPr>
              <w:autoSpaceDE w:val="0"/>
              <w:autoSpaceDN w:val="0"/>
              <w:adjustRightInd w:val="0"/>
              <w:spacing w:line="0" w:lineRule="atLeast"/>
              <w:jc w:val="center"/>
              <w:rPr>
                <w:rFonts w:ascii="宋体" w:hAnsi="宋体" w:cs="宋体"/>
                <w:bCs/>
                <w:szCs w:val="21"/>
                <w:lang w:val="zh-CN"/>
              </w:rPr>
            </w:pPr>
            <w:r>
              <w:rPr>
                <w:rFonts w:hint="eastAsia" w:ascii="宋体" w:hAnsi="宋体" w:cs="宋体"/>
                <w:bCs/>
                <w:szCs w:val="21"/>
                <w:lang w:val="zh-CN"/>
              </w:rPr>
              <w:t>营业执照</w:t>
            </w:r>
          </w:p>
        </w:tc>
        <w:tc>
          <w:tcPr>
            <w:tcW w:w="6512" w:type="dxa"/>
            <w:vAlign w:val="center"/>
          </w:tcPr>
          <w:p w14:paraId="4BDA4A14">
            <w:pPr>
              <w:pStyle w:val="24"/>
              <w:tabs>
                <w:tab w:val="left" w:pos="200"/>
              </w:tabs>
              <w:rPr>
                <w:rFonts w:hint="eastAsia" w:ascii="宋体" w:hAnsi="宋体" w:eastAsia="宋体"/>
                <w:szCs w:val="21"/>
                <w:highlight w:val="none"/>
                <w:lang w:val="zh-CN"/>
              </w:rPr>
            </w:pPr>
            <w:r>
              <w:rPr>
                <w:rFonts w:hint="eastAsia" w:ascii="宋体" w:hAnsi="宋体" w:eastAsia="宋体"/>
                <w:szCs w:val="21"/>
                <w:highlight w:val="none"/>
                <w:lang w:val="zh-CN"/>
              </w:rPr>
              <w:t>提供有效营业执照副本</w:t>
            </w:r>
            <w:r>
              <w:rPr>
                <w:rFonts w:hint="eastAsia" w:ascii="宋体" w:hAnsi="宋体" w:eastAsia="宋体"/>
                <w:szCs w:val="21"/>
                <w:highlight w:val="none"/>
                <w:lang w:val="zh-CN" w:eastAsia="zh-CN"/>
              </w:rPr>
              <w:t>，</w:t>
            </w:r>
            <w:r>
              <w:rPr>
                <w:rFonts w:hint="eastAsia" w:ascii="宋体" w:hAnsi="宋体" w:eastAsia="宋体"/>
                <w:szCs w:val="21"/>
                <w:highlight w:val="none"/>
                <w:lang w:val="zh-CN"/>
              </w:rPr>
              <w:t>标书内附加盖公章的复印件。</w:t>
            </w:r>
          </w:p>
        </w:tc>
        <w:tc>
          <w:tcPr>
            <w:tcW w:w="1712" w:type="dxa"/>
            <w:vAlign w:val="center"/>
          </w:tcPr>
          <w:p w14:paraId="7AF03CCC">
            <w:pPr>
              <w:pStyle w:val="24"/>
              <w:tabs>
                <w:tab w:val="left" w:pos="200"/>
              </w:tabs>
              <w:rPr>
                <w:rFonts w:hint="eastAsia" w:ascii="宋体" w:hAnsi="宋体" w:eastAsia="宋体"/>
                <w:szCs w:val="21"/>
                <w:highlight w:val="none"/>
                <w:lang w:val="zh-CN"/>
              </w:rPr>
            </w:pPr>
          </w:p>
        </w:tc>
      </w:tr>
      <w:tr w14:paraId="33E82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711" w:type="dxa"/>
            <w:vAlign w:val="center"/>
          </w:tcPr>
          <w:p w14:paraId="0AF106CC">
            <w:pPr>
              <w:pStyle w:val="24"/>
              <w:tabs>
                <w:tab w:val="left" w:pos="200"/>
              </w:tabs>
              <w:jc w:val="center"/>
              <w:rPr>
                <w:rFonts w:hAnsi="宋体"/>
                <w:szCs w:val="21"/>
              </w:rPr>
            </w:pPr>
            <w:r>
              <w:rPr>
                <w:rFonts w:hint="eastAsia" w:hAnsi="宋体"/>
                <w:szCs w:val="21"/>
              </w:rPr>
              <w:t>2</w:t>
            </w:r>
          </w:p>
        </w:tc>
        <w:tc>
          <w:tcPr>
            <w:tcW w:w="1183" w:type="dxa"/>
            <w:vAlign w:val="center"/>
          </w:tcPr>
          <w:p w14:paraId="5D4DD48D">
            <w:pPr>
              <w:autoSpaceDE w:val="0"/>
              <w:autoSpaceDN w:val="0"/>
              <w:adjustRightInd w:val="0"/>
              <w:spacing w:line="0" w:lineRule="atLeast"/>
              <w:jc w:val="center"/>
              <w:rPr>
                <w:rFonts w:ascii="宋体" w:hAnsi="宋体" w:cs="宋体"/>
                <w:bCs/>
                <w:szCs w:val="21"/>
                <w:lang w:val="zh-CN"/>
              </w:rPr>
            </w:pPr>
            <w:r>
              <w:rPr>
                <w:rFonts w:hint="eastAsia" w:ascii="宋体" w:hAnsi="宋体" w:cs="宋体"/>
                <w:bCs/>
                <w:szCs w:val="21"/>
                <w:lang w:val="zh-CN"/>
              </w:rPr>
              <w:t>财务要求</w:t>
            </w:r>
          </w:p>
        </w:tc>
        <w:tc>
          <w:tcPr>
            <w:tcW w:w="6512" w:type="dxa"/>
            <w:vAlign w:val="center"/>
          </w:tcPr>
          <w:p w14:paraId="4E8516B6">
            <w:pPr>
              <w:pStyle w:val="24"/>
              <w:tabs>
                <w:tab w:val="left" w:pos="200"/>
              </w:tabs>
              <w:rPr>
                <w:rFonts w:hint="eastAsia" w:ascii="宋体" w:hAnsi="宋体" w:eastAsia="宋体"/>
                <w:szCs w:val="21"/>
                <w:highlight w:val="none"/>
                <w:lang w:val="zh-CN"/>
              </w:rPr>
            </w:pPr>
            <w:r>
              <w:rPr>
                <w:rFonts w:hint="eastAsia" w:ascii="宋体" w:hAnsi="宋体" w:eastAsia="宋体"/>
                <w:szCs w:val="21"/>
                <w:highlight w:val="none"/>
                <w:lang w:val="zh-CN" w:eastAsia="zh-CN"/>
              </w:rPr>
              <w:t>提供202</w:t>
            </w:r>
            <w:r>
              <w:rPr>
                <w:rFonts w:hint="eastAsia" w:hAnsi="宋体"/>
                <w:szCs w:val="21"/>
                <w:highlight w:val="none"/>
                <w:lang w:val="en-US" w:eastAsia="zh-CN"/>
              </w:rPr>
              <w:t>4</w:t>
            </w:r>
            <w:r>
              <w:rPr>
                <w:rFonts w:hint="eastAsia" w:ascii="宋体" w:hAnsi="宋体" w:eastAsia="宋体"/>
                <w:szCs w:val="21"/>
                <w:highlight w:val="none"/>
                <w:lang w:val="zh-CN" w:eastAsia="zh-CN"/>
              </w:rPr>
              <w:t>年度财务报表（若</w:t>
            </w:r>
            <w:r>
              <w:rPr>
                <w:rFonts w:hint="eastAsia" w:hAnsi="宋体"/>
                <w:szCs w:val="21"/>
                <w:highlight w:val="none"/>
                <w:lang w:val="zh-CN" w:eastAsia="zh-CN"/>
              </w:rPr>
              <w:t>供应商</w:t>
            </w:r>
            <w:r>
              <w:rPr>
                <w:rFonts w:hint="eastAsia" w:ascii="宋体" w:hAnsi="宋体" w:eastAsia="宋体"/>
                <w:szCs w:val="21"/>
                <w:highlight w:val="none"/>
                <w:lang w:val="zh-CN" w:eastAsia="zh-CN"/>
              </w:rPr>
              <w:t>为2024年以后注册成立的公司需提供银行出具的财务状况良好的银行资信证明）</w:t>
            </w:r>
            <w:r>
              <w:rPr>
                <w:rFonts w:hint="eastAsia" w:ascii="宋体" w:hAnsi="宋体" w:eastAsia="宋体"/>
                <w:szCs w:val="21"/>
                <w:highlight w:val="none"/>
                <w:lang w:val="zh-CN"/>
              </w:rPr>
              <w:t>，</w:t>
            </w:r>
            <w:r>
              <w:rPr>
                <w:rFonts w:hint="eastAsia" w:ascii="宋体" w:hAnsi="宋体" w:eastAsia="宋体"/>
                <w:szCs w:val="21"/>
                <w:highlight w:val="none"/>
                <w:lang w:val="zh-CN" w:eastAsia="zh-CN"/>
              </w:rPr>
              <w:t>标书内附复印件加盖公章。</w:t>
            </w:r>
          </w:p>
        </w:tc>
        <w:tc>
          <w:tcPr>
            <w:tcW w:w="1712" w:type="dxa"/>
            <w:vAlign w:val="center"/>
          </w:tcPr>
          <w:p w14:paraId="4887E73E">
            <w:pPr>
              <w:pStyle w:val="24"/>
              <w:tabs>
                <w:tab w:val="left" w:pos="200"/>
              </w:tabs>
              <w:rPr>
                <w:rFonts w:hint="eastAsia" w:ascii="宋体" w:hAnsi="宋体" w:eastAsia="宋体"/>
                <w:szCs w:val="21"/>
                <w:highlight w:val="none"/>
                <w:lang w:val="zh-CN" w:eastAsia="zh-CN"/>
              </w:rPr>
            </w:pPr>
          </w:p>
        </w:tc>
      </w:tr>
      <w:tr w14:paraId="6B2C3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11" w:type="dxa"/>
            <w:vAlign w:val="center"/>
          </w:tcPr>
          <w:p w14:paraId="37690B06">
            <w:pPr>
              <w:pStyle w:val="24"/>
              <w:tabs>
                <w:tab w:val="left" w:pos="200"/>
              </w:tabs>
              <w:jc w:val="center"/>
              <w:rPr>
                <w:rFonts w:hAnsi="宋体"/>
                <w:szCs w:val="21"/>
              </w:rPr>
            </w:pPr>
            <w:r>
              <w:rPr>
                <w:rFonts w:hint="eastAsia" w:hAnsi="宋体"/>
                <w:szCs w:val="21"/>
              </w:rPr>
              <w:t>3</w:t>
            </w:r>
          </w:p>
        </w:tc>
        <w:tc>
          <w:tcPr>
            <w:tcW w:w="1183" w:type="dxa"/>
            <w:vAlign w:val="center"/>
          </w:tcPr>
          <w:p w14:paraId="08EED349">
            <w:pPr>
              <w:autoSpaceDE w:val="0"/>
              <w:autoSpaceDN w:val="0"/>
              <w:adjustRightInd w:val="0"/>
              <w:spacing w:line="0" w:lineRule="atLeast"/>
              <w:jc w:val="center"/>
              <w:rPr>
                <w:rFonts w:ascii="宋体" w:hAnsi="宋体" w:cs="宋体"/>
                <w:bCs/>
                <w:szCs w:val="21"/>
                <w:highlight w:val="none"/>
                <w:lang w:val="zh-CN"/>
              </w:rPr>
            </w:pPr>
            <w:r>
              <w:rPr>
                <w:rFonts w:hint="eastAsia" w:ascii="宋体" w:hAnsi="宋体" w:cs="宋体"/>
                <w:bCs/>
                <w:szCs w:val="21"/>
                <w:highlight w:val="none"/>
                <w:lang w:val="zh-CN"/>
              </w:rPr>
              <w:t>纳税及社保</w:t>
            </w:r>
          </w:p>
        </w:tc>
        <w:tc>
          <w:tcPr>
            <w:tcW w:w="6512" w:type="dxa"/>
            <w:vAlign w:val="center"/>
          </w:tcPr>
          <w:p w14:paraId="2E63115A">
            <w:pPr>
              <w:pStyle w:val="24"/>
              <w:tabs>
                <w:tab w:val="left" w:pos="200"/>
              </w:tabs>
              <w:rPr>
                <w:rFonts w:hint="eastAsia" w:ascii="宋体" w:hAnsi="宋体" w:eastAsia="宋体"/>
                <w:szCs w:val="21"/>
                <w:highlight w:val="none"/>
                <w:lang w:val="zh-CN"/>
              </w:rPr>
            </w:pPr>
            <w:r>
              <w:rPr>
                <w:rFonts w:hint="eastAsia" w:ascii="宋体" w:hAnsi="宋体" w:eastAsia="宋体"/>
                <w:szCs w:val="21"/>
                <w:highlight w:val="none"/>
                <w:lang w:val="zh-CN" w:eastAsia="zh-CN"/>
              </w:rPr>
              <w:t>提供投标截止日期前</w:t>
            </w:r>
            <w:r>
              <w:rPr>
                <w:rFonts w:hint="eastAsia" w:hAnsi="宋体"/>
                <w:szCs w:val="21"/>
                <w:highlight w:val="none"/>
                <w:lang w:val="en-US" w:eastAsia="zh-CN"/>
              </w:rPr>
              <w:t>半</w:t>
            </w:r>
            <w:r>
              <w:rPr>
                <w:rFonts w:hint="eastAsia" w:ascii="宋体" w:hAnsi="宋体" w:eastAsia="宋体"/>
                <w:szCs w:val="21"/>
                <w:highlight w:val="none"/>
                <w:lang w:val="zh-CN" w:eastAsia="zh-CN"/>
              </w:rPr>
              <w:t>年内任意1个月缴纳税收和社会保障资金证明材料，</w:t>
            </w:r>
            <w:r>
              <w:rPr>
                <w:rFonts w:hint="eastAsia" w:ascii="宋体" w:hAnsi="宋体" w:eastAsia="宋体"/>
                <w:szCs w:val="21"/>
                <w:highlight w:val="none"/>
                <w:lang w:val="zh-CN"/>
              </w:rPr>
              <w:t>标书内附复印件加盖公章。</w:t>
            </w:r>
          </w:p>
        </w:tc>
        <w:tc>
          <w:tcPr>
            <w:tcW w:w="1712" w:type="dxa"/>
            <w:vAlign w:val="center"/>
          </w:tcPr>
          <w:p w14:paraId="381B0C5D">
            <w:pPr>
              <w:pStyle w:val="24"/>
              <w:tabs>
                <w:tab w:val="left" w:pos="200"/>
              </w:tabs>
              <w:rPr>
                <w:rFonts w:hint="eastAsia" w:ascii="宋体" w:hAnsi="宋体" w:eastAsia="宋体"/>
                <w:szCs w:val="21"/>
                <w:highlight w:val="none"/>
                <w:lang w:val="zh-CN" w:eastAsia="zh-CN"/>
              </w:rPr>
            </w:pPr>
          </w:p>
        </w:tc>
      </w:tr>
      <w:tr w14:paraId="6816C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1" w:hRule="atLeast"/>
          <w:jc w:val="center"/>
        </w:trPr>
        <w:tc>
          <w:tcPr>
            <w:tcW w:w="711" w:type="dxa"/>
            <w:vAlign w:val="center"/>
          </w:tcPr>
          <w:p w14:paraId="38CEB856">
            <w:pPr>
              <w:pStyle w:val="24"/>
              <w:tabs>
                <w:tab w:val="left" w:pos="200"/>
              </w:tabs>
              <w:jc w:val="center"/>
              <w:rPr>
                <w:rFonts w:hAnsi="宋体"/>
                <w:b/>
                <w:szCs w:val="21"/>
              </w:rPr>
            </w:pPr>
            <w:r>
              <w:rPr>
                <w:rFonts w:hint="eastAsia" w:hAnsi="宋体"/>
                <w:szCs w:val="21"/>
              </w:rPr>
              <w:t>4</w:t>
            </w:r>
          </w:p>
        </w:tc>
        <w:tc>
          <w:tcPr>
            <w:tcW w:w="1183" w:type="dxa"/>
            <w:vAlign w:val="center"/>
          </w:tcPr>
          <w:p w14:paraId="2EA9AC04">
            <w:pPr>
              <w:autoSpaceDE w:val="0"/>
              <w:autoSpaceDN w:val="0"/>
              <w:adjustRightInd w:val="0"/>
              <w:spacing w:line="0" w:lineRule="atLeast"/>
              <w:jc w:val="center"/>
              <w:rPr>
                <w:rFonts w:ascii="宋体" w:hAnsi="宋体" w:cs="宋体"/>
                <w:bCs/>
                <w:szCs w:val="21"/>
                <w:lang w:val="zh-CN"/>
              </w:rPr>
            </w:pPr>
            <w:r>
              <w:rPr>
                <w:rFonts w:hint="eastAsia" w:ascii="宋体" w:hAnsi="宋体" w:cs="宋体"/>
                <w:bCs/>
                <w:szCs w:val="21"/>
                <w:lang w:val="zh-CN"/>
              </w:rPr>
              <w:t>信誉要求</w:t>
            </w:r>
          </w:p>
        </w:tc>
        <w:tc>
          <w:tcPr>
            <w:tcW w:w="6512" w:type="dxa"/>
            <w:vAlign w:val="center"/>
          </w:tcPr>
          <w:p w14:paraId="0B9854FB">
            <w:pPr>
              <w:autoSpaceDE w:val="0"/>
              <w:autoSpaceDN w:val="0"/>
              <w:adjustRightInd w:val="0"/>
              <w:spacing w:line="300" w:lineRule="exact"/>
              <w:rPr>
                <w:rFonts w:hint="eastAsia" w:ascii="宋体" w:hAnsi="宋体" w:eastAsia="宋体" w:cstheme="minorBidi"/>
                <w:kern w:val="2"/>
                <w:sz w:val="21"/>
                <w:szCs w:val="21"/>
                <w:highlight w:val="none"/>
                <w:lang w:val="zh-CN" w:eastAsia="zh-CN" w:bidi="ar-SA"/>
              </w:rPr>
            </w:pPr>
            <w:r>
              <w:rPr>
                <w:rFonts w:hint="eastAsia" w:ascii="宋体" w:hAnsi="宋体" w:eastAsia="宋体" w:cstheme="minorBidi"/>
                <w:kern w:val="2"/>
                <w:sz w:val="21"/>
                <w:szCs w:val="21"/>
                <w:highlight w:val="none"/>
                <w:lang w:val="zh-CN" w:eastAsia="zh-CN" w:bidi="ar-SA"/>
              </w:rPr>
              <w:t>（1）供应商未被工商行政管理机关在全国企业信用信息公示系统（http://www.gsxt.gov.cn/）中列入严重违法失信企业名单；（2）供应商未被列入“信用中国” 网站(www.creditchina.gov.cn)、中国政府采购网(www.ccgp.gov.cn)等渠道信用记录失信被执行人、重大税收违法案件当事人名单、政府采购严重违法失信行为记录名单；（3）单位负责人为同一人或者存在直接控股、管理关系的不同供应商，不得参加同一合同项下的政府采购活动。否则，作无效标处理。（4）拒绝列入政府取消投标资格记录期间的供应商参加</w:t>
            </w:r>
            <w:r>
              <w:rPr>
                <w:rFonts w:hint="eastAsia" w:ascii="宋体" w:hAnsi="宋体" w:cstheme="minorBidi"/>
                <w:kern w:val="2"/>
                <w:sz w:val="21"/>
                <w:szCs w:val="21"/>
                <w:highlight w:val="none"/>
                <w:lang w:val="zh-CN" w:eastAsia="zh-CN" w:bidi="ar-SA"/>
              </w:rPr>
              <w:t>谈判</w:t>
            </w:r>
            <w:r>
              <w:rPr>
                <w:rFonts w:hint="eastAsia" w:ascii="宋体" w:hAnsi="宋体" w:eastAsia="宋体" w:cstheme="minorBidi"/>
                <w:kern w:val="2"/>
                <w:sz w:val="21"/>
                <w:szCs w:val="21"/>
                <w:highlight w:val="none"/>
                <w:lang w:val="zh-CN" w:eastAsia="zh-CN" w:bidi="ar-SA"/>
              </w:rPr>
              <w:t>。（</w:t>
            </w:r>
            <w:r>
              <w:rPr>
                <w:rFonts w:hint="eastAsia" w:ascii="宋体" w:hAnsi="宋体" w:eastAsia="宋体" w:cstheme="minorBidi"/>
                <w:kern w:val="2"/>
                <w:sz w:val="21"/>
                <w:szCs w:val="21"/>
                <w:highlight w:val="none"/>
                <w:lang w:val="en-US" w:eastAsia="zh-CN" w:bidi="ar-SA"/>
              </w:rPr>
              <w:t>以上4条须</w:t>
            </w:r>
            <w:r>
              <w:rPr>
                <w:rFonts w:hint="eastAsia" w:ascii="宋体" w:hAnsi="宋体" w:eastAsia="宋体" w:cstheme="minorBidi"/>
                <w:kern w:val="2"/>
                <w:sz w:val="21"/>
                <w:szCs w:val="21"/>
                <w:highlight w:val="none"/>
                <w:lang w:val="zh-CN" w:eastAsia="zh-CN" w:bidi="ar-SA"/>
              </w:rPr>
              <w:t>提供法定代表人（负责人）（</w:t>
            </w:r>
            <w:r>
              <w:rPr>
                <w:rFonts w:hint="eastAsia" w:ascii="宋体" w:hAnsi="宋体" w:cstheme="minorBidi"/>
                <w:kern w:val="2"/>
                <w:sz w:val="21"/>
                <w:szCs w:val="21"/>
                <w:highlight w:val="none"/>
                <w:lang w:val="en-US" w:eastAsia="zh-CN" w:bidi="ar-SA"/>
              </w:rPr>
              <w:t>和</w:t>
            </w:r>
            <w:r>
              <w:rPr>
                <w:rFonts w:hint="eastAsia" w:ascii="宋体" w:hAnsi="宋体" w:eastAsia="宋体" w:cstheme="minorBidi"/>
                <w:kern w:val="2"/>
                <w:sz w:val="21"/>
                <w:szCs w:val="21"/>
                <w:highlight w:val="none"/>
                <w:lang w:val="zh-CN" w:eastAsia="zh-CN" w:bidi="ar-SA"/>
              </w:rPr>
              <w:t>授权代表）签字并加盖公章的承诺书。）</w:t>
            </w:r>
          </w:p>
        </w:tc>
        <w:tc>
          <w:tcPr>
            <w:tcW w:w="1712" w:type="dxa"/>
            <w:vAlign w:val="center"/>
          </w:tcPr>
          <w:p w14:paraId="2F9756B1">
            <w:pPr>
              <w:autoSpaceDE w:val="0"/>
              <w:autoSpaceDN w:val="0"/>
              <w:adjustRightInd w:val="0"/>
              <w:spacing w:line="300" w:lineRule="exact"/>
              <w:rPr>
                <w:rFonts w:hint="eastAsia" w:ascii="宋体" w:hAnsi="宋体" w:eastAsia="宋体" w:cstheme="minorBidi"/>
                <w:kern w:val="2"/>
                <w:sz w:val="21"/>
                <w:szCs w:val="21"/>
                <w:highlight w:val="none"/>
                <w:lang w:val="zh-CN" w:eastAsia="zh-CN" w:bidi="ar-SA"/>
              </w:rPr>
            </w:pPr>
          </w:p>
        </w:tc>
      </w:tr>
      <w:tr w14:paraId="34E7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711" w:type="dxa"/>
            <w:vAlign w:val="center"/>
          </w:tcPr>
          <w:p w14:paraId="52EA64E2">
            <w:pPr>
              <w:pStyle w:val="24"/>
              <w:tabs>
                <w:tab w:val="left" w:pos="200"/>
              </w:tabs>
              <w:jc w:val="center"/>
              <w:rPr>
                <w:rFonts w:hAnsi="宋体"/>
                <w:b/>
                <w:szCs w:val="21"/>
              </w:rPr>
            </w:pPr>
            <w:r>
              <w:rPr>
                <w:rFonts w:hint="eastAsia" w:hAnsi="宋体"/>
                <w:szCs w:val="21"/>
              </w:rPr>
              <w:t>5</w:t>
            </w:r>
          </w:p>
        </w:tc>
        <w:tc>
          <w:tcPr>
            <w:tcW w:w="1183" w:type="dxa"/>
            <w:vAlign w:val="center"/>
          </w:tcPr>
          <w:p w14:paraId="0251C5AF">
            <w:pPr>
              <w:autoSpaceDE w:val="0"/>
              <w:autoSpaceDN w:val="0"/>
              <w:adjustRightInd w:val="0"/>
              <w:spacing w:line="300" w:lineRule="exact"/>
              <w:rPr>
                <w:rFonts w:hint="eastAsia" w:ascii="宋体" w:hAnsi="宋体" w:eastAsia="宋体" w:cstheme="minorBidi"/>
                <w:kern w:val="2"/>
                <w:sz w:val="21"/>
                <w:szCs w:val="21"/>
                <w:highlight w:val="none"/>
                <w:lang w:val="zh-CN" w:eastAsia="zh-CN" w:bidi="ar-SA"/>
              </w:rPr>
            </w:pPr>
            <w:r>
              <w:rPr>
                <w:rFonts w:hint="eastAsia" w:ascii="宋体" w:hAnsi="宋体" w:eastAsia="宋体" w:cstheme="minorBidi"/>
                <w:kern w:val="2"/>
                <w:sz w:val="21"/>
                <w:szCs w:val="21"/>
                <w:highlight w:val="none"/>
                <w:lang w:val="zh-CN" w:eastAsia="zh-CN" w:bidi="ar-SA"/>
              </w:rPr>
              <w:t>联合体要求</w:t>
            </w:r>
          </w:p>
        </w:tc>
        <w:tc>
          <w:tcPr>
            <w:tcW w:w="6512" w:type="dxa"/>
            <w:vAlign w:val="center"/>
          </w:tcPr>
          <w:p w14:paraId="45BDBF4E">
            <w:pPr>
              <w:autoSpaceDE w:val="0"/>
              <w:autoSpaceDN w:val="0"/>
              <w:adjustRightInd w:val="0"/>
              <w:spacing w:line="300" w:lineRule="exact"/>
              <w:rPr>
                <w:rFonts w:hint="eastAsia" w:ascii="宋体" w:hAnsi="宋体" w:eastAsia="宋体" w:cstheme="minorBidi"/>
                <w:kern w:val="2"/>
                <w:sz w:val="21"/>
                <w:szCs w:val="21"/>
                <w:highlight w:val="none"/>
                <w:lang w:val="zh-CN" w:eastAsia="zh-CN" w:bidi="ar-SA"/>
              </w:rPr>
            </w:pPr>
            <w:r>
              <w:rPr>
                <w:rFonts w:hint="eastAsia" w:ascii="宋体" w:hAnsi="宋体" w:eastAsia="宋体" w:cstheme="minorBidi"/>
                <w:kern w:val="2"/>
                <w:sz w:val="21"/>
                <w:szCs w:val="21"/>
                <w:highlight w:val="none"/>
                <w:lang w:val="en-US" w:eastAsia="zh-CN" w:bidi="ar-SA"/>
              </w:rPr>
              <w:t>本项目</w:t>
            </w:r>
            <w:r>
              <w:rPr>
                <w:rFonts w:hint="eastAsia" w:ascii="宋体" w:hAnsi="宋体" w:eastAsia="宋体" w:cstheme="minorBidi"/>
                <w:kern w:val="2"/>
                <w:sz w:val="21"/>
                <w:szCs w:val="21"/>
                <w:highlight w:val="none"/>
                <w:lang w:val="zh-CN" w:eastAsia="zh-CN" w:bidi="ar-SA"/>
              </w:rPr>
              <w:t>不接受联合体</w:t>
            </w:r>
          </w:p>
        </w:tc>
        <w:tc>
          <w:tcPr>
            <w:tcW w:w="1712" w:type="dxa"/>
            <w:vAlign w:val="center"/>
          </w:tcPr>
          <w:p w14:paraId="79079AE2">
            <w:pPr>
              <w:autoSpaceDE w:val="0"/>
              <w:autoSpaceDN w:val="0"/>
              <w:adjustRightInd w:val="0"/>
              <w:spacing w:line="300" w:lineRule="exact"/>
              <w:rPr>
                <w:rFonts w:hint="eastAsia" w:ascii="宋体" w:hAnsi="宋体" w:eastAsia="宋体" w:cstheme="minorBidi"/>
                <w:kern w:val="2"/>
                <w:sz w:val="21"/>
                <w:szCs w:val="21"/>
                <w:highlight w:val="none"/>
                <w:lang w:val="en-US" w:eastAsia="zh-CN" w:bidi="ar-SA"/>
              </w:rPr>
            </w:pPr>
          </w:p>
        </w:tc>
      </w:tr>
      <w:tr w14:paraId="7C626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711" w:type="dxa"/>
            <w:vAlign w:val="center"/>
          </w:tcPr>
          <w:p w14:paraId="0FCFB5BF">
            <w:pPr>
              <w:pStyle w:val="24"/>
              <w:tabs>
                <w:tab w:val="left" w:pos="200"/>
              </w:tabs>
              <w:jc w:val="center"/>
              <w:rPr>
                <w:rFonts w:hint="eastAsia" w:hAnsi="宋体" w:eastAsia="宋体"/>
                <w:szCs w:val="21"/>
                <w:highlight w:val="none"/>
                <w:lang w:val="en-US" w:eastAsia="zh-CN"/>
              </w:rPr>
            </w:pPr>
            <w:r>
              <w:rPr>
                <w:rFonts w:hint="eastAsia" w:hAnsi="宋体"/>
                <w:szCs w:val="21"/>
                <w:highlight w:val="none"/>
                <w:lang w:val="en-US" w:eastAsia="zh-CN"/>
              </w:rPr>
              <w:t>6</w:t>
            </w:r>
          </w:p>
        </w:tc>
        <w:tc>
          <w:tcPr>
            <w:tcW w:w="1183" w:type="dxa"/>
            <w:vAlign w:val="center"/>
          </w:tcPr>
          <w:p w14:paraId="140E759B">
            <w:pPr>
              <w:autoSpaceDE w:val="0"/>
              <w:autoSpaceDN w:val="0"/>
              <w:adjustRightInd w:val="0"/>
              <w:spacing w:line="300" w:lineRule="exact"/>
              <w:rPr>
                <w:rFonts w:hint="eastAsia" w:ascii="宋体" w:hAnsi="宋体" w:eastAsia="宋体" w:cstheme="minorBidi"/>
                <w:kern w:val="2"/>
                <w:sz w:val="21"/>
                <w:szCs w:val="21"/>
                <w:highlight w:val="none"/>
                <w:lang w:val="zh-CN" w:eastAsia="zh-CN" w:bidi="ar-SA"/>
              </w:rPr>
            </w:pPr>
            <w:r>
              <w:rPr>
                <w:rFonts w:hint="eastAsia" w:ascii="宋体" w:hAnsi="宋体" w:eastAsia="宋体" w:cstheme="minorBidi"/>
                <w:kern w:val="2"/>
                <w:sz w:val="21"/>
                <w:szCs w:val="21"/>
                <w:highlight w:val="none"/>
                <w:lang w:val="en-US" w:eastAsia="zh-CN" w:bidi="ar-SA"/>
              </w:rPr>
              <w:t>中小企业声明函</w:t>
            </w:r>
          </w:p>
        </w:tc>
        <w:tc>
          <w:tcPr>
            <w:tcW w:w="6512" w:type="dxa"/>
            <w:vAlign w:val="center"/>
          </w:tcPr>
          <w:p w14:paraId="239BCCCF">
            <w:pPr>
              <w:autoSpaceDE w:val="0"/>
              <w:autoSpaceDN w:val="0"/>
              <w:adjustRightInd w:val="0"/>
              <w:spacing w:line="300" w:lineRule="exact"/>
              <w:rPr>
                <w:rFonts w:hint="eastAsia" w:ascii="宋体" w:hAnsi="宋体" w:eastAsia="宋体" w:cstheme="minorBidi"/>
                <w:kern w:val="2"/>
                <w:sz w:val="21"/>
                <w:szCs w:val="21"/>
                <w:highlight w:val="none"/>
                <w:lang w:val="zh-CN" w:eastAsia="zh-CN" w:bidi="ar-SA"/>
              </w:rPr>
            </w:pPr>
            <w:r>
              <w:rPr>
                <w:rFonts w:hint="eastAsia" w:ascii="宋体" w:hAnsi="宋体" w:eastAsia="宋体" w:cstheme="minorBidi"/>
                <w:kern w:val="2"/>
                <w:sz w:val="21"/>
                <w:szCs w:val="21"/>
                <w:highlight w:val="none"/>
                <w:lang w:val="en-US" w:eastAsia="zh-CN" w:bidi="ar-SA"/>
              </w:rPr>
              <w:t>提供中小企业声明函，</w:t>
            </w:r>
            <w:r>
              <w:rPr>
                <w:rFonts w:hint="eastAsia" w:ascii="宋体" w:hAnsi="宋体" w:eastAsia="宋体" w:cstheme="minorBidi"/>
                <w:kern w:val="2"/>
                <w:sz w:val="21"/>
                <w:szCs w:val="21"/>
                <w:highlight w:val="none"/>
                <w:lang w:val="zh-CN" w:eastAsia="zh-CN" w:bidi="ar-SA"/>
              </w:rPr>
              <w:t>标书内附复印件加盖公章。</w:t>
            </w:r>
          </w:p>
        </w:tc>
        <w:tc>
          <w:tcPr>
            <w:tcW w:w="1712" w:type="dxa"/>
            <w:vAlign w:val="center"/>
          </w:tcPr>
          <w:p w14:paraId="4BBBE3D7">
            <w:pPr>
              <w:autoSpaceDE w:val="0"/>
              <w:autoSpaceDN w:val="0"/>
              <w:adjustRightInd w:val="0"/>
              <w:spacing w:line="300" w:lineRule="exact"/>
              <w:rPr>
                <w:rFonts w:hint="eastAsia" w:ascii="宋体" w:hAnsi="宋体" w:eastAsia="宋体" w:cstheme="minorBidi"/>
                <w:kern w:val="2"/>
                <w:sz w:val="21"/>
                <w:szCs w:val="21"/>
                <w:highlight w:val="yellow"/>
                <w:lang w:val="en-US" w:eastAsia="zh-CN" w:bidi="ar-SA"/>
              </w:rPr>
            </w:pPr>
          </w:p>
        </w:tc>
      </w:tr>
      <w:tr w14:paraId="6B2AF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8406" w:type="dxa"/>
            <w:gridSpan w:val="3"/>
            <w:vAlign w:val="center"/>
          </w:tcPr>
          <w:p w14:paraId="3C6F354F">
            <w:pPr>
              <w:autoSpaceDE w:val="0"/>
              <w:autoSpaceDN w:val="0"/>
              <w:adjustRightInd w:val="0"/>
              <w:spacing w:line="300" w:lineRule="exact"/>
              <w:jc w:val="center"/>
              <w:rPr>
                <w:rFonts w:ascii="宋体" w:hAnsi="宋体" w:cs="宋体"/>
                <w:szCs w:val="21"/>
                <w:lang w:val="zh-CN"/>
              </w:rPr>
            </w:pPr>
            <w:r>
              <w:rPr>
                <w:rFonts w:hint="eastAsia" w:ascii="宋体" w:hAnsi="宋体" w:cs="宋体"/>
                <w:szCs w:val="21"/>
                <w:lang w:val="zh-CN"/>
              </w:rPr>
              <w:t>资格审查最总结论：</w:t>
            </w:r>
          </w:p>
        </w:tc>
        <w:tc>
          <w:tcPr>
            <w:tcW w:w="1712" w:type="dxa"/>
            <w:vAlign w:val="center"/>
          </w:tcPr>
          <w:p w14:paraId="5D169B07">
            <w:pPr>
              <w:autoSpaceDE w:val="0"/>
              <w:autoSpaceDN w:val="0"/>
              <w:adjustRightInd w:val="0"/>
              <w:spacing w:line="300" w:lineRule="exact"/>
              <w:jc w:val="center"/>
              <w:rPr>
                <w:rFonts w:hint="eastAsia" w:ascii="宋体" w:hAnsi="宋体" w:cs="宋体"/>
                <w:szCs w:val="21"/>
                <w:lang w:val="zh-CN"/>
              </w:rPr>
            </w:pPr>
          </w:p>
        </w:tc>
      </w:tr>
    </w:tbl>
    <w:p w14:paraId="4B8D20A7">
      <w:pPr>
        <w:jc w:val="left"/>
        <w:rPr>
          <w:rFonts w:ascii="宋体" w:hAnsi="宋体"/>
          <w:b/>
          <w:sz w:val="32"/>
        </w:rPr>
      </w:pPr>
      <w:r>
        <w:rPr>
          <w:rFonts w:hint="eastAsia" w:ascii="宋体" w:hAnsi="宋体"/>
        </w:rPr>
        <w:t>项目名称：</w:t>
      </w:r>
    </w:p>
    <w:p w14:paraId="350EC9EB">
      <w:pPr>
        <w:pStyle w:val="24"/>
        <w:spacing w:line="0" w:lineRule="atLeast"/>
        <w:rPr>
          <w:rFonts w:hAnsi="宋体"/>
          <w:b/>
        </w:rPr>
      </w:pPr>
      <w:r>
        <w:rPr>
          <w:rFonts w:hint="eastAsia" w:hAnsi="宋体"/>
          <w:b/>
        </w:rPr>
        <w:t>注：1、合格打“</w:t>
      </w:r>
      <w:r>
        <w:rPr>
          <w:rFonts w:hint="eastAsia" w:hAnsi="宋体" w:cs="Arial"/>
          <w:bCs/>
        </w:rPr>
        <w:t>√</w:t>
      </w:r>
      <w:r>
        <w:rPr>
          <w:rFonts w:hint="eastAsia" w:hAnsi="宋体"/>
          <w:b/>
        </w:rPr>
        <w:t>”，不合格打“×”，最终结论写“合格”或“不合格”。</w:t>
      </w:r>
    </w:p>
    <w:p w14:paraId="2DD7A2B3">
      <w:pPr>
        <w:pStyle w:val="24"/>
        <w:spacing w:line="0" w:lineRule="atLeast"/>
        <w:rPr>
          <w:rFonts w:hAnsi="宋体"/>
          <w:b/>
        </w:rPr>
      </w:pPr>
      <w:r>
        <w:rPr>
          <w:rFonts w:hint="eastAsia" w:hAnsi="宋体"/>
          <w:b/>
        </w:rPr>
        <w:t xml:space="preserve">    2、</w:t>
      </w:r>
      <w:r>
        <w:rPr>
          <w:rFonts w:hint="eastAsia" w:hAnsi="宋体"/>
          <w:b/>
          <w:lang w:eastAsia="zh-CN"/>
        </w:rPr>
        <w:t>供应商</w:t>
      </w:r>
      <w:r>
        <w:rPr>
          <w:rFonts w:hint="eastAsia" w:hAnsi="宋体"/>
          <w:b/>
        </w:rPr>
        <w:t>有一项不满足评审条件的，视为未通过资格审查评审，将不再进入后续评标。</w:t>
      </w:r>
    </w:p>
    <w:p w14:paraId="4B5301A4">
      <w:pPr>
        <w:spacing w:line="0" w:lineRule="atLeast"/>
        <w:ind w:firstLine="413" w:firstLineChars="196"/>
        <w:rPr>
          <w:rFonts w:ascii="宋体" w:hAnsi="宋体"/>
          <w:b/>
        </w:rPr>
      </w:pPr>
      <w:r>
        <w:rPr>
          <w:rFonts w:hint="eastAsia" w:ascii="宋体" w:hAnsi="宋体"/>
          <w:b/>
        </w:rPr>
        <w:t>3、本表由全体评委在共同商议的基础上给出结论，评委意见不一致时，按照少数服从多数的原则确定。</w:t>
      </w:r>
    </w:p>
    <w:p w14:paraId="665935DB">
      <w:pPr>
        <w:rPr>
          <w:rFonts w:hint="eastAsia" w:ascii="宋体" w:hAnsi="宋体"/>
        </w:rPr>
      </w:pPr>
    </w:p>
    <w:p w14:paraId="59D7D555">
      <w:pPr>
        <w:ind w:firstLine="420" w:firstLineChars="200"/>
        <w:rPr>
          <w:rFonts w:ascii="宋体" w:hAnsi="宋体"/>
          <w:sz w:val="24"/>
        </w:rPr>
      </w:pPr>
      <w:r>
        <w:rPr>
          <w:rFonts w:hint="eastAsia" w:ascii="宋体" w:hAnsi="宋体"/>
        </w:rPr>
        <w:t>评委会主任签名：             评委会其他成员签名：</w:t>
      </w:r>
    </w:p>
    <w:p w14:paraId="59A5DFA6">
      <w:pPr>
        <w:ind w:firstLine="420" w:firstLineChars="200"/>
        <w:rPr>
          <w:rFonts w:hint="eastAsia" w:ascii="宋体" w:hAnsi="宋体"/>
        </w:rPr>
      </w:pPr>
      <w:r>
        <w:rPr>
          <w:rFonts w:hint="eastAsia" w:ascii="宋体" w:hAnsi="宋体"/>
        </w:rPr>
        <w:t xml:space="preserve">                                               </w:t>
      </w:r>
    </w:p>
    <w:p w14:paraId="20C2774A">
      <w:pPr>
        <w:ind w:firstLine="4410" w:firstLineChars="2100"/>
        <w:rPr>
          <w:rFonts w:hint="eastAsia" w:ascii="宋体" w:hAnsi="宋体"/>
        </w:rPr>
      </w:pPr>
    </w:p>
    <w:p w14:paraId="21A3BDFA">
      <w:pPr>
        <w:ind w:firstLine="5460" w:firstLineChars="2600"/>
        <w:rPr>
          <w:rFonts w:ascii="宋体" w:hAnsi="宋体"/>
        </w:rPr>
      </w:pPr>
      <w:r>
        <w:rPr>
          <w:rFonts w:hint="eastAsia" w:ascii="宋体" w:hAnsi="宋体"/>
        </w:rPr>
        <w:t>日期：      年    月    日</w:t>
      </w:r>
    </w:p>
    <w:p w14:paraId="7AD3073D">
      <w:pPr>
        <w:ind w:firstLine="420" w:firstLineChars="200"/>
        <w:rPr>
          <w:rFonts w:ascii="宋体" w:hAnsi="宋体"/>
        </w:rPr>
      </w:pPr>
    </w:p>
    <w:p w14:paraId="4F3F6487">
      <w:pPr>
        <w:ind w:firstLine="420" w:firstLineChars="200"/>
        <w:rPr>
          <w:rFonts w:ascii="宋体" w:hAnsi="宋体"/>
        </w:rPr>
      </w:pPr>
    </w:p>
    <w:p w14:paraId="09493BEE">
      <w:pPr>
        <w:pStyle w:val="46"/>
        <w:rPr>
          <w:rFonts w:ascii="宋体" w:hAnsi="宋体"/>
        </w:rPr>
      </w:pPr>
    </w:p>
    <w:p w14:paraId="1A732E20">
      <w:pPr>
        <w:pStyle w:val="46"/>
        <w:rPr>
          <w:rFonts w:ascii="宋体" w:hAnsi="宋体"/>
        </w:rPr>
      </w:pPr>
    </w:p>
    <w:p w14:paraId="034796CF">
      <w:pPr>
        <w:rPr>
          <w:rFonts w:ascii="宋体" w:hAnsi="宋体"/>
          <w:b/>
        </w:rPr>
      </w:pPr>
      <w:r>
        <w:rPr>
          <w:rFonts w:hint="eastAsia" w:ascii="宋体" w:hAnsi="宋体"/>
          <w:b/>
        </w:rPr>
        <w:t xml:space="preserve">                                                                                                                                                                                                                                                                                                                                                                                                                                                                                                                                                                                                                                                                                                                                                                                                                                                                                                                                                                                                                                                                                                                                                                          </w:t>
      </w:r>
    </w:p>
    <w:p w14:paraId="6749F80E">
      <w:pPr>
        <w:pStyle w:val="24"/>
        <w:jc w:val="both"/>
        <w:rPr>
          <w:rFonts w:hAnsi="宋体"/>
          <w:b/>
          <w:sz w:val="24"/>
        </w:rPr>
      </w:pPr>
      <w:r>
        <w:rPr>
          <w:rFonts w:hint="eastAsia" w:hAnsi="宋体"/>
          <w:b/>
          <w:sz w:val="32"/>
        </w:rPr>
        <w:t xml:space="preserve"> </w:t>
      </w:r>
      <w:r>
        <w:rPr>
          <w:rFonts w:hint="eastAsia" w:hAnsi="宋体"/>
          <w:b/>
          <w:sz w:val="32"/>
          <w:lang w:val="en-US" w:eastAsia="zh-CN"/>
        </w:rPr>
        <w:t xml:space="preserve">                        </w:t>
      </w:r>
      <w:r>
        <w:rPr>
          <w:rFonts w:hint="eastAsia" w:hAnsi="宋体"/>
          <w:b/>
          <w:sz w:val="32"/>
          <w:lang w:eastAsia="zh-CN"/>
        </w:rPr>
        <w:t>符合性</w:t>
      </w:r>
      <w:r>
        <w:rPr>
          <w:rFonts w:hint="eastAsia" w:hAnsi="宋体"/>
          <w:b/>
          <w:sz w:val="32"/>
        </w:rPr>
        <w:t>评审</w:t>
      </w:r>
    </w:p>
    <w:p w14:paraId="17F81496">
      <w:pPr>
        <w:rPr>
          <w:rFonts w:ascii="宋体" w:hAnsi="宋体"/>
        </w:rPr>
      </w:pPr>
      <w:r>
        <w:rPr>
          <w:rFonts w:hint="eastAsia" w:ascii="宋体" w:hAnsi="宋体"/>
        </w:rPr>
        <w:t xml:space="preserve">                           </w:t>
      </w:r>
    </w:p>
    <w:tbl>
      <w:tblPr>
        <w:tblStyle w:val="47"/>
        <w:tblpPr w:leftFromText="180" w:rightFromText="180" w:vertAnchor="text" w:horzAnchor="margin" w:tblpXSpec="center" w:tblpY="2"/>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2803"/>
        <w:gridCol w:w="3780"/>
        <w:gridCol w:w="1854"/>
      </w:tblGrid>
      <w:tr w14:paraId="448F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772" w:type="dxa"/>
            <w:vAlign w:val="center"/>
          </w:tcPr>
          <w:p w14:paraId="66C482DC">
            <w:pPr>
              <w:pStyle w:val="24"/>
              <w:jc w:val="center"/>
              <w:rPr>
                <w:rFonts w:hAnsi="宋体"/>
              </w:rPr>
            </w:pPr>
            <w:r>
              <w:rPr>
                <w:rFonts w:hint="eastAsia" w:hAnsi="宋体"/>
              </w:rPr>
              <w:t>序号</w:t>
            </w:r>
          </w:p>
        </w:tc>
        <w:tc>
          <w:tcPr>
            <w:tcW w:w="2803" w:type="dxa"/>
            <w:vAlign w:val="center"/>
          </w:tcPr>
          <w:p w14:paraId="7D795BE6">
            <w:pPr>
              <w:pStyle w:val="24"/>
              <w:tabs>
                <w:tab w:val="left" w:pos="200"/>
              </w:tabs>
              <w:jc w:val="center"/>
              <w:rPr>
                <w:rFonts w:hAnsi="宋体"/>
              </w:rPr>
            </w:pPr>
            <w:r>
              <w:rPr>
                <w:rFonts w:hint="eastAsia" w:hAnsi="宋体"/>
              </w:rPr>
              <w:t>评审因素</w:t>
            </w:r>
          </w:p>
        </w:tc>
        <w:tc>
          <w:tcPr>
            <w:tcW w:w="3780" w:type="dxa"/>
            <w:vAlign w:val="center"/>
          </w:tcPr>
          <w:p w14:paraId="6D562CCA">
            <w:pPr>
              <w:pStyle w:val="24"/>
              <w:tabs>
                <w:tab w:val="left" w:pos="200"/>
              </w:tabs>
              <w:jc w:val="center"/>
              <w:rPr>
                <w:rFonts w:hAnsi="宋体"/>
              </w:rPr>
            </w:pPr>
            <w:r>
              <w:rPr>
                <w:rFonts w:hint="eastAsia" w:hAnsi="宋体"/>
              </w:rPr>
              <w:t>评审标准</w:t>
            </w:r>
          </w:p>
        </w:tc>
        <w:tc>
          <w:tcPr>
            <w:tcW w:w="1854" w:type="dxa"/>
            <w:vAlign w:val="center"/>
          </w:tcPr>
          <w:p w14:paraId="6ACBA971">
            <w:pPr>
              <w:pStyle w:val="24"/>
              <w:tabs>
                <w:tab w:val="left" w:pos="200"/>
              </w:tabs>
              <w:ind w:firstLine="315" w:firstLineChars="150"/>
              <w:rPr>
                <w:rFonts w:hint="eastAsia" w:hAnsi="宋体" w:eastAsia="宋体"/>
                <w:lang w:eastAsia="zh-CN"/>
              </w:rPr>
            </w:pPr>
            <w:r>
              <w:rPr>
                <w:rFonts w:hint="eastAsia" w:hAnsi="宋体"/>
                <w:lang w:eastAsia="zh-CN"/>
              </w:rPr>
              <w:t>供应商</w:t>
            </w:r>
          </w:p>
        </w:tc>
      </w:tr>
      <w:tr w14:paraId="6924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72" w:type="dxa"/>
            <w:vAlign w:val="center"/>
          </w:tcPr>
          <w:p w14:paraId="544CE400">
            <w:pPr>
              <w:pStyle w:val="24"/>
              <w:tabs>
                <w:tab w:val="left" w:pos="200"/>
              </w:tabs>
              <w:jc w:val="center"/>
              <w:rPr>
                <w:rFonts w:hAnsi="宋体"/>
              </w:rPr>
            </w:pPr>
            <w:r>
              <w:rPr>
                <w:rFonts w:hint="eastAsia" w:hAnsi="宋体"/>
              </w:rPr>
              <w:t>1</w:t>
            </w:r>
          </w:p>
        </w:tc>
        <w:tc>
          <w:tcPr>
            <w:tcW w:w="2803" w:type="dxa"/>
            <w:vAlign w:val="center"/>
          </w:tcPr>
          <w:p w14:paraId="1AA7940B">
            <w:pPr>
              <w:jc w:val="center"/>
              <w:rPr>
                <w:highlight w:val="none"/>
              </w:rPr>
            </w:pPr>
            <w:r>
              <w:rPr>
                <w:rFonts w:hint="eastAsia" w:ascii="宋体" w:hAnsi="宋体"/>
                <w:szCs w:val="21"/>
                <w:highlight w:val="none"/>
                <w:lang w:val="zh-CN"/>
              </w:rPr>
              <w:t>供货期</w:t>
            </w:r>
          </w:p>
        </w:tc>
        <w:tc>
          <w:tcPr>
            <w:tcW w:w="3780" w:type="dxa"/>
            <w:vAlign w:val="center"/>
          </w:tcPr>
          <w:p w14:paraId="17A0E570">
            <w:pPr>
              <w:jc w:val="left"/>
              <w:rPr>
                <w:rFonts w:hint="eastAsia" w:eastAsia="宋体"/>
                <w:highlight w:val="none"/>
                <w:lang w:eastAsia="zh-CN"/>
              </w:rPr>
            </w:pPr>
            <w:r>
              <w:rPr>
                <w:rFonts w:hint="eastAsia" w:eastAsia="宋体"/>
                <w:highlight w:val="none"/>
                <w:lang w:val="zh-CN" w:eastAsia="zh-CN"/>
              </w:rPr>
              <w:t>合同签订后</w:t>
            </w:r>
            <w:r>
              <w:rPr>
                <w:rFonts w:hint="eastAsia"/>
                <w:highlight w:val="none"/>
                <w:lang w:val="en-US" w:eastAsia="zh-CN"/>
              </w:rPr>
              <w:t>30</w:t>
            </w:r>
            <w:r>
              <w:rPr>
                <w:rFonts w:hint="eastAsia" w:eastAsia="宋体"/>
                <w:highlight w:val="none"/>
                <w:lang w:val="zh-CN" w:eastAsia="zh-CN"/>
              </w:rPr>
              <w:t>日内</w:t>
            </w:r>
          </w:p>
        </w:tc>
        <w:tc>
          <w:tcPr>
            <w:tcW w:w="1854" w:type="dxa"/>
            <w:vAlign w:val="center"/>
          </w:tcPr>
          <w:p w14:paraId="64083610">
            <w:pPr>
              <w:pStyle w:val="24"/>
              <w:tabs>
                <w:tab w:val="left" w:pos="200"/>
              </w:tabs>
              <w:rPr>
                <w:rFonts w:hAnsi="宋体"/>
              </w:rPr>
            </w:pPr>
          </w:p>
        </w:tc>
      </w:tr>
      <w:tr w14:paraId="3ED58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772" w:type="dxa"/>
            <w:vAlign w:val="center"/>
          </w:tcPr>
          <w:p w14:paraId="16CF8DC6">
            <w:pPr>
              <w:pStyle w:val="24"/>
              <w:tabs>
                <w:tab w:val="left" w:pos="200"/>
              </w:tabs>
              <w:jc w:val="center"/>
              <w:rPr>
                <w:rFonts w:hAnsi="宋体"/>
              </w:rPr>
            </w:pPr>
            <w:r>
              <w:rPr>
                <w:rFonts w:hint="eastAsia" w:hAnsi="宋体"/>
              </w:rPr>
              <w:t>2</w:t>
            </w:r>
          </w:p>
        </w:tc>
        <w:tc>
          <w:tcPr>
            <w:tcW w:w="2803" w:type="dxa"/>
            <w:vAlign w:val="center"/>
          </w:tcPr>
          <w:p w14:paraId="54EEB553">
            <w:pPr>
              <w:autoSpaceDE w:val="0"/>
              <w:autoSpaceDN w:val="0"/>
              <w:adjustRightInd w:val="0"/>
              <w:spacing w:line="0" w:lineRule="atLeast"/>
              <w:jc w:val="center"/>
              <w:rPr>
                <w:rFonts w:ascii="宋体" w:hAnsi="宋体" w:cs="宋体"/>
                <w:bCs/>
                <w:szCs w:val="21"/>
                <w:highlight w:val="none"/>
                <w:lang w:val="zh-CN"/>
              </w:rPr>
            </w:pPr>
            <w:r>
              <w:rPr>
                <w:rFonts w:hint="eastAsia" w:ascii="宋体" w:hAnsi="宋体" w:cs="宋体"/>
                <w:bCs/>
                <w:szCs w:val="21"/>
                <w:highlight w:val="none"/>
                <w:lang w:val="zh-CN"/>
              </w:rPr>
              <w:t>质量标准</w:t>
            </w:r>
          </w:p>
        </w:tc>
        <w:tc>
          <w:tcPr>
            <w:tcW w:w="3780" w:type="dxa"/>
            <w:vAlign w:val="center"/>
          </w:tcPr>
          <w:p w14:paraId="127A2C9D">
            <w:pPr>
              <w:autoSpaceDE w:val="0"/>
              <w:autoSpaceDN w:val="0"/>
              <w:adjustRightInd w:val="0"/>
              <w:spacing w:line="0" w:lineRule="atLeast"/>
              <w:rPr>
                <w:rFonts w:ascii="宋体" w:hAnsi="宋体" w:cs="宋体"/>
                <w:bCs/>
                <w:szCs w:val="21"/>
                <w:highlight w:val="none"/>
                <w:lang w:val="zh-CN"/>
              </w:rPr>
            </w:pPr>
            <w:r>
              <w:rPr>
                <w:rFonts w:hint="eastAsia" w:ascii="宋体" w:hAnsi="宋体" w:cs="宋体"/>
                <w:bCs/>
                <w:szCs w:val="21"/>
                <w:highlight w:val="none"/>
                <w:lang w:val="zh-CN" w:eastAsia="zh-CN"/>
              </w:rPr>
              <w:t>提供的产品符合国家及行业现行相关质量标准，并满足采购人的供货需求</w:t>
            </w:r>
          </w:p>
        </w:tc>
        <w:tc>
          <w:tcPr>
            <w:tcW w:w="1854" w:type="dxa"/>
            <w:vAlign w:val="center"/>
          </w:tcPr>
          <w:p w14:paraId="251AF957">
            <w:pPr>
              <w:pStyle w:val="24"/>
              <w:tabs>
                <w:tab w:val="left" w:pos="200"/>
              </w:tabs>
              <w:rPr>
                <w:rFonts w:hAnsi="宋体"/>
              </w:rPr>
            </w:pPr>
          </w:p>
        </w:tc>
      </w:tr>
      <w:tr w14:paraId="27D92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72" w:type="dxa"/>
            <w:vAlign w:val="center"/>
          </w:tcPr>
          <w:p w14:paraId="2EF1DD3E">
            <w:pPr>
              <w:pStyle w:val="24"/>
              <w:tabs>
                <w:tab w:val="left" w:pos="200"/>
              </w:tabs>
              <w:jc w:val="center"/>
              <w:rPr>
                <w:rFonts w:hAnsi="宋体"/>
              </w:rPr>
            </w:pPr>
            <w:r>
              <w:rPr>
                <w:rFonts w:hint="eastAsia" w:hAnsi="宋体"/>
              </w:rPr>
              <w:t>3</w:t>
            </w:r>
          </w:p>
        </w:tc>
        <w:tc>
          <w:tcPr>
            <w:tcW w:w="2803" w:type="dxa"/>
            <w:vAlign w:val="center"/>
          </w:tcPr>
          <w:p w14:paraId="1FF6F0B6">
            <w:pPr>
              <w:autoSpaceDE w:val="0"/>
              <w:autoSpaceDN w:val="0"/>
              <w:adjustRightInd w:val="0"/>
              <w:spacing w:line="0" w:lineRule="atLeast"/>
              <w:jc w:val="center"/>
              <w:rPr>
                <w:rFonts w:ascii="宋体" w:hAnsi="宋体" w:cs="宋体"/>
                <w:bCs/>
                <w:szCs w:val="21"/>
                <w:highlight w:val="none"/>
                <w:lang w:val="zh-CN"/>
              </w:rPr>
            </w:pPr>
            <w:r>
              <w:rPr>
                <w:rFonts w:hint="eastAsia" w:ascii="宋体" w:hAnsi="宋体" w:cs="宋体"/>
                <w:bCs/>
                <w:szCs w:val="21"/>
                <w:highlight w:val="none"/>
                <w:lang w:val="zh-CN"/>
              </w:rPr>
              <w:t>投标有效期</w:t>
            </w:r>
          </w:p>
        </w:tc>
        <w:tc>
          <w:tcPr>
            <w:tcW w:w="3780" w:type="dxa"/>
            <w:vAlign w:val="center"/>
          </w:tcPr>
          <w:p w14:paraId="2B82E47E">
            <w:pPr>
              <w:autoSpaceDE w:val="0"/>
              <w:autoSpaceDN w:val="0"/>
              <w:adjustRightInd w:val="0"/>
              <w:spacing w:line="0" w:lineRule="atLeast"/>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符合谈判须知前附表要求</w:t>
            </w:r>
          </w:p>
        </w:tc>
        <w:tc>
          <w:tcPr>
            <w:tcW w:w="1854" w:type="dxa"/>
            <w:vAlign w:val="center"/>
          </w:tcPr>
          <w:p w14:paraId="36EAB7C2">
            <w:pPr>
              <w:pStyle w:val="24"/>
              <w:tabs>
                <w:tab w:val="left" w:pos="200"/>
              </w:tabs>
              <w:rPr>
                <w:rFonts w:hAnsi="宋体"/>
              </w:rPr>
            </w:pPr>
          </w:p>
        </w:tc>
      </w:tr>
      <w:tr w14:paraId="69A37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72" w:type="dxa"/>
            <w:vAlign w:val="center"/>
          </w:tcPr>
          <w:p w14:paraId="4AB30044">
            <w:pPr>
              <w:pStyle w:val="24"/>
              <w:tabs>
                <w:tab w:val="left" w:pos="200"/>
              </w:tabs>
              <w:jc w:val="center"/>
              <w:rPr>
                <w:rFonts w:hAnsi="宋体"/>
              </w:rPr>
            </w:pPr>
            <w:r>
              <w:rPr>
                <w:rFonts w:hint="eastAsia" w:hAnsi="宋体"/>
              </w:rPr>
              <w:t>4</w:t>
            </w:r>
          </w:p>
        </w:tc>
        <w:tc>
          <w:tcPr>
            <w:tcW w:w="2803" w:type="dxa"/>
            <w:vAlign w:val="center"/>
          </w:tcPr>
          <w:p w14:paraId="54C0FCDD">
            <w:pPr>
              <w:autoSpaceDE w:val="0"/>
              <w:autoSpaceDN w:val="0"/>
              <w:adjustRightInd w:val="0"/>
              <w:spacing w:line="0" w:lineRule="atLeast"/>
              <w:jc w:val="center"/>
              <w:rPr>
                <w:rFonts w:ascii="宋体" w:hAnsi="宋体" w:cs="宋体"/>
                <w:bCs/>
                <w:szCs w:val="21"/>
                <w:lang w:val="zh-CN"/>
              </w:rPr>
            </w:pPr>
            <w:r>
              <w:rPr>
                <w:rFonts w:hint="eastAsia" w:ascii="宋体" w:hAnsi="宋体" w:cs="宋体"/>
                <w:bCs/>
                <w:szCs w:val="21"/>
                <w:lang w:val="zh-CN"/>
              </w:rPr>
              <w:t>投标保证金</w:t>
            </w:r>
          </w:p>
        </w:tc>
        <w:tc>
          <w:tcPr>
            <w:tcW w:w="3780" w:type="dxa"/>
            <w:vAlign w:val="center"/>
          </w:tcPr>
          <w:p w14:paraId="4C44CCCA">
            <w:pPr>
              <w:autoSpaceDE w:val="0"/>
              <w:autoSpaceDN w:val="0"/>
              <w:adjustRightInd w:val="0"/>
              <w:spacing w:line="0" w:lineRule="atLeast"/>
              <w:rPr>
                <w:rFonts w:ascii="宋体" w:hAnsi="宋体" w:cs="宋体"/>
                <w:bCs/>
                <w:szCs w:val="21"/>
                <w:lang w:val="zh-CN"/>
              </w:rPr>
            </w:pPr>
            <w:r>
              <w:rPr>
                <w:rFonts w:hint="eastAsia" w:ascii="宋体" w:hAnsi="宋体" w:cs="宋体"/>
                <w:bCs/>
                <w:szCs w:val="21"/>
                <w:lang w:val="zh-CN"/>
              </w:rPr>
              <w:t>有，</w:t>
            </w:r>
            <w:r>
              <w:rPr>
                <w:rFonts w:hint="eastAsia" w:ascii="宋体" w:hAnsi="宋体" w:cs="宋体"/>
                <w:bCs/>
                <w:szCs w:val="21"/>
                <w:lang w:val="en-US" w:eastAsia="zh-CN"/>
              </w:rPr>
              <w:t>2000</w:t>
            </w:r>
            <w:r>
              <w:rPr>
                <w:rFonts w:hint="eastAsia" w:ascii="宋体" w:hAnsi="宋体" w:cs="宋体"/>
                <w:bCs/>
                <w:szCs w:val="21"/>
                <w:lang w:val="zh-CN"/>
              </w:rPr>
              <w:t>元整。</w:t>
            </w:r>
          </w:p>
        </w:tc>
        <w:tc>
          <w:tcPr>
            <w:tcW w:w="1854" w:type="dxa"/>
            <w:vAlign w:val="center"/>
          </w:tcPr>
          <w:p w14:paraId="753A75AF">
            <w:pPr>
              <w:pStyle w:val="24"/>
              <w:tabs>
                <w:tab w:val="left" w:pos="200"/>
              </w:tabs>
              <w:rPr>
                <w:rFonts w:hAnsi="宋体"/>
              </w:rPr>
            </w:pPr>
          </w:p>
        </w:tc>
      </w:tr>
      <w:tr w14:paraId="5928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72" w:type="dxa"/>
            <w:vAlign w:val="center"/>
          </w:tcPr>
          <w:p w14:paraId="357C0F80">
            <w:pPr>
              <w:pStyle w:val="24"/>
              <w:tabs>
                <w:tab w:val="left" w:pos="200"/>
              </w:tabs>
              <w:jc w:val="center"/>
              <w:rPr>
                <w:rFonts w:hAnsi="宋体"/>
              </w:rPr>
            </w:pPr>
            <w:r>
              <w:rPr>
                <w:rFonts w:hint="eastAsia" w:hAnsi="宋体"/>
              </w:rPr>
              <w:t>5</w:t>
            </w:r>
          </w:p>
        </w:tc>
        <w:tc>
          <w:tcPr>
            <w:tcW w:w="2803" w:type="dxa"/>
            <w:vAlign w:val="center"/>
          </w:tcPr>
          <w:p w14:paraId="1E2DED6C">
            <w:pPr>
              <w:autoSpaceDE w:val="0"/>
              <w:autoSpaceDN w:val="0"/>
              <w:adjustRightInd w:val="0"/>
              <w:spacing w:line="0" w:lineRule="atLeast"/>
              <w:jc w:val="center"/>
              <w:rPr>
                <w:rFonts w:ascii="宋体" w:hAnsi="宋体" w:cs="宋体"/>
                <w:bCs/>
                <w:szCs w:val="21"/>
                <w:highlight w:val="none"/>
                <w:lang w:val="zh-CN"/>
              </w:rPr>
            </w:pPr>
            <w:r>
              <w:rPr>
                <w:rFonts w:hint="eastAsia" w:ascii="宋体" w:hAnsi="宋体" w:cs="宋体"/>
                <w:bCs/>
                <w:szCs w:val="21"/>
                <w:highlight w:val="none"/>
                <w:lang w:val="zh-CN"/>
              </w:rPr>
              <w:t>权利义务</w:t>
            </w:r>
          </w:p>
        </w:tc>
        <w:tc>
          <w:tcPr>
            <w:tcW w:w="3780" w:type="dxa"/>
            <w:vAlign w:val="center"/>
          </w:tcPr>
          <w:p w14:paraId="7EF3694B">
            <w:pPr>
              <w:autoSpaceDE w:val="0"/>
              <w:autoSpaceDN w:val="0"/>
              <w:adjustRightInd w:val="0"/>
              <w:spacing w:line="0" w:lineRule="atLeast"/>
              <w:rPr>
                <w:rFonts w:ascii="宋体" w:hAnsi="宋体" w:cs="宋体"/>
                <w:bCs/>
                <w:szCs w:val="21"/>
                <w:highlight w:val="none"/>
                <w:lang w:val="zh-CN"/>
              </w:rPr>
            </w:pPr>
            <w:r>
              <w:rPr>
                <w:rFonts w:hint="eastAsia" w:ascii="宋体" w:hAnsi="宋体" w:cs="宋体"/>
                <w:bCs/>
                <w:szCs w:val="21"/>
                <w:highlight w:val="none"/>
                <w:lang w:val="zh-CN"/>
              </w:rPr>
              <w:t>符合第四章“合同条款及格式”规定</w:t>
            </w:r>
          </w:p>
        </w:tc>
        <w:tc>
          <w:tcPr>
            <w:tcW w:w="1854" w:type="dxa"/>
            <w:vAlign w:val="center"/>
          </w:tcPr>
          <w:p w14:paraId="472CC8B3">
            <w:pPr>
              <w:pStyle w:val="24"/>
              <w:tabs>
                <w:tab w:val="left" w:pos="200"/>
              </w:tabs>
              <w:rPr>
                <w:rFonts w:hAnsi="宋体"/>
              </w:rPr>
            </w:pPr>
          </w:p>
        </w:tc>
      </w:tr>
      <w:tr w14:paraId="7D95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772" w:type="dxa"/>
            <w:vAlign w:val="center"/>
          </w:tcPr>
          <w:p w14:paraId="1F749BE1">
            <w:pPr>
              <w:pStyle w:val="24"/>
              <w:tabs>
                <w:tab w:val="left" w:pos="200"/>
              </w:tabs>
              <w:jc w:val="center"/>
              <w:rPr>
                <w:rFonts w:hAnsi="宋体"/>
              </w:rPr>
            </w:pPr>
            <w:r>
              <w:rPr>
                <w:rFonts w:hint="eastAsia" w:hAnsi="宋体"/>
              </w:rPr>
              <w:t>6</w:t>
            </w:r>
          </w:p>
        </w:tc>
        <w:tc>
          <w:tcPr>
            <w:tcW w:w="2803" w:type="dxa"/>
            <w:vAlign w:val="center"/>
          </w:tcPr>
          <w:p w14:paraId="3D804868">
            <w:pPr>
              <w:autoSpaceDE w:val="0"/>
              <w:autoSpaceDN w:val="0"/>
              <w:adjustRightInd w:val="0"/>
              <w:spacing w:line="0" w:lineRule="atLeast"/>
              <w:jc w:val="center"/>
              <w:rPr>
                <w:rFonts w:ascii="宋体" w:hAnsi="宋体" w:cs="宋体"/>
                <w:bCs/>
                <w:szCs w:val="21"/>
                <w:highlight w:val="none"/>
                <w:lang w:val="zh-CN"/>
              </w:rPr>
            </w:pPr>
            <w:r>
              <w:rPr>
                <w:rFonts w:hint="eastAsia" w:ascii="宋体" w:hAnsi="宋体" w:cs="宋体"/>
                <w:bCs/>
                <w:szCs w:val="21"/>
                <w:highlight w:val="none"/>
                <w:lang w:val="zh-CN"/>
              </w:rPr>
              <w:t>技术标准和要求</w:t>
            </w:r>
          </w:p>
        </w:tc>
        <w:tc>
          <w:tcPr>
            <w:tcW w:w="3780" w:type="dxa"/>
            <w:vAlign w:val="center"/>
          </w:tcPr>
          <w:p w14:paraId="04EB171B">
            <w:pPr>
              <w:pStyle w:val="30"/>
              <w:tabs>
                <w:tab w:val="clear" w:pos="4153"/>
                <w:tab w:val="clear" w:pos="8306"/>
              </w:tabs>
              <w:autoSpaceDE w:val="0"/>
              <w:autoSpaceDN w:val="0"/>
              <w:adjustRightInd w:val="0"/>
              <w:snapToGrid/>
              <w:spacing w:line="0" w:lineRule="atLeast"/>
              <w:jc w:val="both"/>
              <w:rPr>
                <w:rFonts w:ascii="宋体" w:hAnsi="宋体" w:cs="宋体"/>
                <w:bCs/>
                <w:sz w:val="21"/>
                <w:szCs w:val="21"/>
                <w:highlight w:val="none"/>
                <w:lang w:val="zh-CN"/>
              </w:rPr>
            </w:pPr>
            <w:r>
              <w:rPr>
                <w:rFonts w:hint="eastAsia" w:ascii="宋体" w:hAnsi="宋体" w:cs="宋体"/>
                <w:bCs/>
                <w:sz w:val="21"/>
                <w:szCs w:val="21"/>
                <w:highlight w:val="none"/>
                <w:lang w:val="zh-CN"/>
              </w:rPr>
              <w:t>符合谈判文件“采购货物清单及技术参数”规定</w:t>
            </w:r>
          </w:p>
        </w:tc>
        <w:tc>
          <w:tcPr>
            <w:tcW w:w="1854" w:type="dxa"/>
            <w:vAlign w:val="center"/>
          </w:tcPr>
          <w:p w14:paraId="23C47948">
            <w:pPr>
              <w:pStyle w:val="24"/>
              <w:tabs>
                <w:tab w:val="left" w:pos="200"/>
              </w:tabs>
              <w:rPr>
                <w:rFonts w:hAnsi="宋体"/>
              </w:rPr>
            </w:pPr>
          </w:p>
        </w:tc>
      </w:tr>
      <w:tr w14:paraId="7862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772" w:type="dxa"/>
            <w:vAlign w:val="center"/>
          </w:tcPr>
          <w:p w14:paraId="36DDAE2D">
            <w:pPr>
              <w:pStyle w:val="24"/>
              <w:tabs>
                <w:tab w:val="left" w:pos="200"/>
              </w:tabs>
              <w:jc w:val="center"/>
              <w:rPr>
                <w:rFonts w:hAnsi="宋体"/>
              </w:rPr>
            </w:pPr>
            <w:r>
              <w:rPr>
                <w:rFonts w:hint="eastAsia" w:hAnsi="宋体"/>
              </w:rPr>
              <w:t>7</w:t>
            </w:r>
          </w:p>
        </w:tc>
        <w:tc>
          <w:tcPr>
            <w:tcW w:w="2803" w:type="dxa"/>
            <w:vAlign w:val="center"/>
          </w:tcPr>
          <w:p w14:paraId="2B13FDD0">
            <w:pPr>
              <w:autoSpaceDE w:val="0"/>
              <w:autoSpaceDN w:val="0"/>
              <w:adjustRightInd w:val="0"/>
              <w:spacing w:line="0" w:lineRule="atLeast"/>
              <w:jc w:val="center"/>
              <w:rPr>
                <w:rFonts w:ascii="宋体" w:hAnsi="宋体" w:cs="宋体"/>
                <w:bCs/>
                <w:szCs w:val="21"/>
                <w:highlight w:val="none"/>
                <w:lang w:val="zh-CN"/>
              </w:rPr>
            </w:pPr>
            <w:r>
              <w:rPr>
                <w:rFonts w:hint="eastAsia" w:ascii="宋体" w:hAnsi="宋体" w:cs="宋体"/>
                <w:bCs/>
                <w:szCs w:val="21"/>
                <w:highlight w:val="none"/>
                <w:lang w:val="zh-CN" w:eastAsia="zh-CN"/>
              </w:rPr>
              <w:t>质保期</w:t>
            </w:r>
          </w:p>
        </w:tc>
        <w:tc>
          <w:tcPr>
            <w:tcW w:w="3780" w:type="dxa"/>
            <w:vAlign w:val="center"/>
          </w:tcPr>
          <w:p w14:paraId="66E988A4">
            <w:pPr>
              <w:pStyle w:val="30"/>
              <w:tabs>
                <w:tab w:val="clear" w:pos="4153"/>
                <w:tab w:val="clear" w:pos="8306"/>
              </w:tabs>
              <w:autoSpaceDE w:val="0"/>
              <w:autoSpaceDN w:val="0"/>
              <w:adjustRightInd w:val="0"/>
              <w:snapToGrid/>
              <w:spacing w:line="0" w:lineRule="atLeast"/>
              <w:jc w:val="both"/>
              <w:rPr>
                <w:rFonts w:ascii="宋体" w:hAnsi="宋体" w:cs="宋体"/>
                <w:bCs/>
                <w:sz w:val="21"/>
                <w:szCs w:val="21"/>
                <w:highlight w:val="none"/>
                <w:lang w:val="zh-CN"/>
              </w:rPr>
            </w:pPr>
            <w:r>
              <w:rPr>
                <w:rFonts w:hint="eastAsia" w:ascii="宋体" w:hAnsi="宋体" w:cs="宋体"/>
                <w:bCs/>
                <w:sz w:val="21"/>
                <w:szCs w:val="21"/>
                <w:highlight w:val="none"/>
                <w:lang w:val="zh-CN" w:eastAsia="zh-CN"/>
              </w:rPr>
              <w:t>整机质保不低于2年，燃烧器、电控系统等核心部件质保不低于3年</w:t>
            </w:r>
          </w:p>
        </w:tc>
        <w:tc>
          <w:tcPr>
            <w:tcW w:w="1854" w:type="dxa"/>
            <w:vAlign w:val="center"/>
          </w:tcPr>
          <w:p w14:paraId="4EB0DC3D">
            <w:pPr>
              <w:pStyle w:val="24"/>
              <w:tabs>
                <w:tab w:val="left" w:pos="200"/>
              </w:tabs>
              <w:rPr>
                <w:rFonts w:hAnsi="宋体"/>
              </w:rPr>
            </w:pPr>
          </w:p>
        </w:tc>
      </w:tr>
      <w:tr w14:paraId="4E91C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72" w:type="dxa"/>
            <w:vAlign w:val="center"/>
          </w:tcPr>
          <w:p w14:paraId="16588368">
            <w:pPr>
              <w:pStyle w:val="24"/>
              <w:tabs>
                <w:tab w:val="left" w:pos="200"/>
              </w:tabs>
              <w:jc w:val="center"/>
              <w:rPr>
                <w:rFonts w:hAnsi="宋体"/>
              </w:rPr>
            </w:pPr>
            <w:r>
              <w:rPr>
                <w:rFonts w:hint="eastAsia" w:hAnsi="宋体"/>
              </w:rPr>
              <w:t>8</w:t>
            </w:r>
          </w:p>
        </w:tc>
        <w:tc>
          <w:tcPr>
            <w:tcW w:w="2803" w:type="dxa"/>
            <w:vAlign w:val="center"/>
          </w:tcPr>
          <w:p w14:paraId="583C1BF3">
            <w:pPr>
              <w:autoSpaceDE w:val="0"/>
              <w:autoSpaceDN w:val="0"/>
              <w:adjustRightInd w:val="0"/>
              <w:spacing w:line="0" w:lineRule="atLeast"/>
              <w:jc w:val="center"/>
              <w:rPr>
                <w:rFonts w:ascii="宋体" w:hAnsi="宋体" w:cs="宋体"/>
                <w:bCs/>
                <w:szCs w:val="21"/>
                <w:highlight w:val="none"/>
                <w:lang w:val="zh-CN"/>
              </w:rPr>
            </w:pPr>
            <w:r>
              <w:rPr>
                <w:rFonts w:hint="eastAsia" w:ascii="宋体" w:hAnsi="宋体" w:cs="宋体"/>
                <w:bCs/>
                <w:szCs w:val="21"/>
                <w:highlight w:val="none"/>
                <w:lang w:val="zh-CN"/>
              </w:rPr>
              <w:t>最高限价</w:t>
            </w:r>
          </w:p>
        </w:tc>
        <w:tc>
          <w:tcPr>
            <w:tcW w:w="3780" w:type="dxa"/>
            <w:vAlign w:val="center"/>
          </w:tcPr>
          <w:p w14:paraId="22EC5D3F">
            <w:pPr>
              <w:pStyle w:val="30"/>
              <w:tabs>
                <w:tab w:val="clear" w:pos="4153"/>
                <w:tab w:val="clear" w:pos="8306"/>
              </w:tabs>
              <w:autoSpaceDE w:val="0"/>
              <w:autoSpaceDN w:val="0"/>
              <w:adjustRightInd w:val="0"/>
              <w:snapToGrid/>
              <w:spacing w:line="0" w:lineRule="atLeast"/>
              <w:jc w:val="both"/>
              <w:rPr>
                <w:rFonts w:ascii="宋体" w:hAnsi="宋体" w:cs="宋体"/>
                <w:bCs/>
                <w:sz w:val="21"/>
                <w:szCs w:val="21"/>
                <w:highlight w:val="none"/>
                <w:lang w:val="zh-CN"/>
              </w:rPr>
            </w:pPr>
            <w:r>
              <w:rPr>
                <w:rFonts w:hint="eastAsia" w:ascii="宋体" w:hAnsi="宋体" w:cs="宋体"/>
                <w:bCs/>
                <w:sz w:val="21"/>
                <w:szCs w:val="21"/>
                <w:highlight w:val="none"/>
                <w:lang w:val="zh-CN" w:eastAsia="zh-CN"/>
              </w:rPr>
              <w:t>233400元(且投标报价单品价格不高于预算单价，否则按无效报价处理）</w:t>
            </w:r>
          </w:p>
        </w:tc>
        <w:tc>
          <w:tcPr>
            <w:tcW w:w="1854" w:type="dxa"/>
            <w:vAlign w:val="center"/>
          </w:tcPr>
          <w:p w14:paraId="6B6E62C3">
            <w:pPr>
              <w:pStyle w:val="24"/>
              <w:tabs>
                <w:tab w:val="left" w:pos="200"/>
              </w:tabs>
              <w:rPr>
                <w:rFonts w:hAnsi="宋体"/>
              </w:rPr>
            </w:pPr>
          </w:p>
        </w:tc>
      </w:tr>
      <w:tr w14:paraId="22C52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72" w:type="dxa"/>
            <w:vAlign w:val="center"/>
          </w:tcPr>
          <w:p w14:paraId="3E14F2E6">
            <w:pPr>
              <w:pStyle w:val="24"/>
              <w:tabs>
                <w:tab w:val="left" w:pos="200"/>
              </w:tabs>
              <w:jc w:val="center"/>
              <w:rPr>
                <w:rFonts w:hint="eastAsia" w:hAnsi="宋体" w:eastAsia="宋体"/>
                <w:lang w:val="en-US" w:eastAsia="zh-CN"/>
              </w:rPr>
            </w:pPr>
            <w:r>
              <w:rPr>
                <w:rFonts w:hint="eastAsia" w:hAnsi="宋体"/>
                <w:lang w:val="en-US" w:eastAsia="zh-CN"/>
              </w:rPr>
              <w:t>9</w:t>
            </w:r>
          </w:p>
        </w:tc>
        <w:tc>
          <w:tcPr>
            <w:tcW w:w="2803" w:type="dxa"/>
            <w:vAlign w:val="center"/>
          </w:tcPr>
          <w:p w14:paraId="29459526">
            <w:pPr>
              <w:autoSpaceDE w:val="0"/>
              <w:autoSpaceDN w:val="0"/>
              <w:adjustRightInd w:val="0"/>
              <w:spacing w:line="0" w:lineRule="atLeast"/>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投标文件格式</w:t>
            </w:r>
          </w:p>
        </w:tc>
        <w:tc>
          <w:tcPr>
            <w:tcW w:w="3780" w:type="dxa"/>
            <w:vAlign w:val="center"/>
          </w:tcPr>
          <w:p w14:paraId="3549A883">
            <w:pPr>
              <w:pStyle w:val="30"/>
              <w:tabs>
                <w:tab w:val="clear" w:pos="4153"/>
                <w:tab w:val="clear" w:pos="8306"/>
              </w:tabs>
              <w:autoSpaceDE w:val="0"/>
              <w:autoSpaceDN w:val="0"/>
              <w:adjustRightInd w:val="0"/>
              <w:snapToGrid/>
              <w:spacing w:line="0" w:lineRule="atLeast"/>
              <w:jc w:val="both"/>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符合第六章“</w:t>
            </w:r>
            <w:r>
              <w:rPr>
                <w:rFonts w:hint="eastAsia" w:ascii="宋体" w:hAnsi="宋体" w:cs="宋体"/>
                <w:bCs/>
                <w:sz w:val="21"/>
                <w:szCs w:val="21"/>
                <w:highlight w:val="none"/>
                <w:lang w:val="zh-CN" w:eastAsia="zh-CN"/>
              </w:rPr>
              <w:t>谈判响应文件构成、要求及格式”</w:t>
            </w:r>
            <w:r>
              <w:rPr>
                <w:rFonts w:hint="eastAsia" w:ascii="宋体" w:hAnsi="宋体" w:cs="宋体"/>
                <w:bCs/>
                <w:sz w:val="21"/>
                <w:szCs w:val="21"/>
                <w:highlight w:val="none"/>
                <w:lang w:val="en-US" w:eastAsia="zh-CN"/>
              </w:rPr>
              <w:t>的要求</w:t>
            </w:r>
          </w:p>
        </w:tc>
        <w:tc>
          <w:tcPr>
            <w:tcW w:w="1854" w:type="dxa"/>
            <w:vAlign w:val="center"/>
          </w:tcPr>
          <w:p w14:paraId="4501E4EE">
            <w:pPr>
              <w:pStyle w:val="24"/>
              <w:tabs>
                <w:tab w:val="left" w:pos="200"/>
              </w:tabs>
              <w:rPr>
                <w:rFonts w:hAnsi="宋体"/>
              </w:rPr>
            </w:pPr>
          </w:p>
        </w:tc>
      </w:tr>
      <w:tr w14:paraId="594BD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355" w:type="dxa"/>
            <w:gridSpan w:val="3"/>
            <w:vAlign w:val="center"/>
          </w:tcPr>
          <w:p w14:paraId="50F4F730">
            <w:pPr>
              <w:pStyle w:val="24"/>
              <w:jc w:val="center"/>
              <w:rPr>
                <w:rFonts w:hAnsi="宋体"/>
              </w:rPr>
            </w:pPr>
            <w:r>
              <w:rPr>
                <w:rFonts w:hint="eastAsia" w:hAnsi="宋体"/>
              </w:rPr>
              <w:t>初步评审最终结论</w:t>
            </w:r>
          </w:p>
        </w:tc>
        <w:tc>
          <w:tcPr>
            <w:tcW w:w="1854" w:type="dxa"/>
            <w:vAlign w:val="center"/>
          </w:tcPr>
          <w:p w14:paraId="14530487">
            <w:pPr>
              <w:pStyle w:val="24"/>
              <w:tabs>
                <w:tab w:val="left" w:pos="200"/>
              </w:tabs>
              <w:rPr>
                <w:rFonts w:hAnsi="宋体"/>
              </w:rPr>
            </w:pPr>
          </w:p>
        </w:tc>
      </w:tr>
    </w:tbl>
    <w:p w14:paraId="234B19BB">
      <w:pPr>
        <w:pStyle w:val="24"/>
        <w:rPr>
          <w:rFonts w:hAnsi="宋体"/>
          <w:b/>
        </w:rPr>
      </w:pPr>
      <w:r>
        <w:rPr>
          <w:rFonts w:hint="eastAsia" w:hAnsi="宋体"/>
          <w:b/>
        </w:rPr>
        <w:t>注：1、合格打“</w:t>
      </w:r>
      <w:r>
        <w:rPr>
          <w:rFonts w:hint="eastAsia" w:hAnsi="宋体" w:cs="Arial"/>
          <w:bCs/>
        </w:rPr>
        <w:t>√</w:t>
      </w:r>
      <w:r>
        <w:rPr>
          <w:rFonts w:hint="eastAsia" w:hAnsi="宋体"/>
          <w:b/>
        </w:rPr>
        <w:t>”，不合格打“×”，最终结论写“合格”或“不合格”。</w:t>
      </w:r>
    </w:p>
    <w:p w14:paraId="2F384EFD">
      <w:pPr>
        <w:pStyle w:val="24"/>
        <w:rPr>
          <w:rFonts w:hAnsi="宋体"/>
          <w:b/>
        </w:rPr>
      </w:pPr>
      <w:r>
        <w:rPr>
          <w:rFonts w:hint="eastAsia" w:hAnsi="宋体"/>
          <w:b/>
        </w:rPr>
        <w:t xml:space="preserve">    2、</w:t>
      </w:r>
      <w:r>
        <w:rPr>
          <w:rFonts w:hint="eastAsia" w:hAnsi="宋体"/>
          <w:b/>
          <w:lang w:eastAsia="zh-CN"/>
        </w:rPr>
        <w:t>供应商</w:t>
      </w:r>
      <w:r>
        <w:rPr>
          <w:rFonts w:hint="eastAsia" w:hAnsi="宋体"/>
          <w:b/>
        </w:rPr>
        <w:t>有一项不满足评审条件的，视为未通过</w:t>
      </w:r>
      <w:r>
        <w:rPr>
          <w:rFonts w:hint="eastAsia" w:hAnsi="宋体"/>
          <w:b/>
          <w:lang w:eastAsia="zh-CN"/>
        </w:rPr>
        <w:t>符合</w:t>
      </w:r>
      <w:r>
        <w:rPr>
          <w:rFonts w:hint="eastAsia" w:hAnsi="宋体"/>
          <w:b/>
        </w:rPr>
        <w:t>评审，将不再进入后续评标。</w:t>
      </w:r>
    </w:p>
    <w:p w14:paraId="4D98E57F">
      <w:pPr>
        <w:ind w:firstLine="413" w:firstLineChars="196"/>
        <w:rPr>
          <w:rFonts w:ascii="宋体" w:hAnsi="宋体"/>
          <w:b/>
        </w:rPr>
      </w:pPr>
      <w:r>
        <w:rPr>
          <w:rFonts w:hint="eastAsia" w:ascii="宋体" w:hAnsi="宋体"/>
          <w:b/>
        </w:rPr>
        <w:t>3、本表由全体评委在共同商议的基础上给出结论，评委意见不一致时，按照少数服从多数的原则确定。</w:t>
      </w:r>
    </w:p>
    <w:p w14:paraId="5E5F0DEC">
      <w:pPr>
        <w:ind w:firstLine="315" w:firstLineChars="150"/>
        <w:rPr>
          <w:rFonts w:hint="eastAsia" w:ascii="宋体" w:hAnsi="宋体"/>
        </w:rPr>
      </w:pPr>
    </w:p>
    <w:p w14:paraId="3A6CEB4B">
      <w:pPr>
        <w:ind w:firstLine="315" w:firstLineChars="150"/>
        <w:rPr>
          <w:rFonts w:hint="eastAsia" w:ascii="宋体" w:hAnsi="宋体"/>
        </w:rPr>
      </w:pPr>
    </w:p>
    <w:p w14:paraId="4EF90F1E">
      <w:pPr>
        <w:ind w:firstLine="315" w:firstLineChars="150"/>
        <w:rPr>
          <w:rFonts w:ascii="宋体" w:hAnsi="宋体"/>
        </w:rPr>
      </w:pPr>
      <w:r>
        <w:rPr>
          <w:rFonts w:hint="eastAsia" w:ascii="宋体" w:hAnsi="宋体"/>
        </w:rPr>
        <w:t>评委会主任签名：             评委会其他成员签名：</w:t>
      </w:r>
    </w:p>
    <w:p w14:paraId="6B268737">
      <w:pPr>
        <w:ind w:firstLine="315" w:firstLineChars="150"/>
        <w:rPr>
          <w:rFonts w:ascii="宋体" w:hAnsi="宋体"/>
        </w:rPr>
      </w:pPr>
    </w:p>
    <w:p w14:paraId="4A5D9C37">
      <w:pPr>
        <w:rPr>
          <w:rFonts w:ascii="宋体" w:hAnsi="宋体"/>
          <w:sz w:val="24"/>
        </w:rPr>
      </w:pPr>
      <w:r>
        <w:rPr>
          <w:rFonts w:hint="eastAsia" w:ascii="宋体" w:hAnsi="宋体"/>
        </w:rPr>
        <w:t xml:space="preserve">            </w:t>
      </w:r>
      <w:r>
        <w:rPr>
          <w:rFonts w:hint="eastAsia" w:ascii="宋体" w:hAnsi="宋体"/>
          <w:sz w:val="24"/>
        </w:rPr>
        <w:t xml:space="preserve">                </w:t>
      </w:r>
    </w:p>
    <w:p w14:paraId="65B0EB87">
      <w:pPr>
        <w:ind w:firstLine="480" w:firstLineChars="200"/>
        <w:rPr>
          <w:rFonts w:ascii="宋体" w:hAnsi="宋体"/>
        </w:rPr>
      </w:pPr>
      <w:r>
        <w:rPr>
          <w:rFonts w:hint="eastAsia" w:ascii="宋体" w:hAnsi="宋体"/>
          <w:sz w:val="24"/>
        </w:rPr>
        <w:t xml:space="preserve">                                                   </w:t>
      </w:r>
      <w:r>
        <w:rPr>
          <w:rFonts w:hint="eastAsia" w:ascii="宋体" w:hAnsi="宋体"/>
        </w:rPr>
        <w:t xml:space="preserve"> 日期：      年    月    日</w:t>
      </w:r>
    </w:p>
    <w:p w14:paraId="1511434D">
      <w:pPr>
        <w:ind w:firstLine="420" w:firstLineChars="200"/>
        <w:rPr>
          <w:rFonts w:ascii="宋体" w:hAnsi="宋体"/>
        </w:rPr>
      </w:pPr>
    </w:p>
    <w:p w14:paraId="7D0635C5">
      <w:pPr>
        <w:autoSpaceDE w:val="0"/>
        <w:autoSpaceDN w:val="0"/>
        <w:adjustRightInd w:val="0"/>
        <w:rPr>
          <w:rFonts w:ascii="宋体" w:hAnsi="宋体"/>
          <w:sz w:val="24"/>
        </w:rPr>
      </w:pPr>
    </w:p>
    <w:p w14:paraId="3A5026C5">
      <w:pPr>
        <w:autoSpaceDE w:val="0"/>
        <w:autoSpaceDN w:val="0"/>
        <w:adjustRightInd w:val="0"/>
        <w:rPr>
          <w:rFonts w:ascii="宋体" w:hAnsi="宋体"/>
          <w:sz w:val="24"/>
          <w:lang w:val="zh-CN"/>
        </w:rPr>
      </w:pPr>
    </w:p>
    <w:p w14:paraId="51B3AFA0">
      <w:pPr>
        <w:autoSpaceDE w:val="0"/>
        <w:autoSpaceDN w:val="0"/>
        <w:adjustRightInd w:val="0"/>
        <w:rPr>
          <w:rFonts w:hint="eastAsia" w:ascii="宋体" w:hAnsi="宋体" w:eastAsia="宋体"/>
          <w:sz w:val="24"/>
          <w:lang w:val="en-US" w:eastAsia="zh-CN"/>
        </w:rPr>
        <w:sectPr>
          <w:footerReference r:id="rId5" w:type="first"/>
          <w:footerReference r:id="rId3" w:type="default"/>
          <w:footerReference r:id="rId4" w:type="even"/>
          <w:pgSz w:w="11906" w:h="16838"/>
          <w:pgMar w:top="779" w:right="926" w:bottom="935" w:left="1531" w:header="851" w:footer="992" w:gutter="0"/>
          <w:cols w:space="720" w:num="1"/>
          <w:titlePg/>
          <w:docGrid w:type="lines" w:linePitch="312" w:charSpace="0"/>
        </w:sectPr>
      </w:pPr>
    </w:p>
    <w:p w14:paraId="693A147E">
      <w:pPr>
        <w:pStyle w:val="2"/>
        <w:numPr>
          <w:ilvl w:val="0"/>
          <w:numId w:val="0"/>
        </w:numPr>
        <w:spacing w:after="120" w:line="240" w:lineRule="auto"/>
        <w:ind w:firstLine="2168" w:firstLineChars="600"/>
        <w:jc w:val="both"/>
        <w:rPr>
          <w:rFonts w:ascii="宋体" w:hAnsi="宋体"/>
          <w:sz w:val="36"/>
          <w:szCs w:val="36"/>
          <w:lang w:val="zh-CN"/>
        </w:rPr>
      </w:pPr>
      <w:bookmarkStart w:id="46" w:name="_Toc24762"/>
      <w:r>
        <w:rPr>
          <w:rFonts w:hint="eastAsia" w:ascii="宋体" w:hAnsi="宋体"/>
          <w:sz w:val="36"/>
          <w:szCs w:val="36"/>
          <w:lang w:val="en-US" w:eastAsia="zh-CN"/>
        </w:rPr>
        <w:t xml:space="preserve">第三章    </w:t>
      </w:r>
      <w:r>
        <w:rPr>
          <w:rFonts w:hint="eastAsia" w:ascii="宋体" w:hAnsi="宋体"/>
          <w:sz w:val="36"/>
          <w:szCs w:val="36"/>
          <w:lang w:val="zh-CN"/>
        </w:rPr>
        <w:t>竞争性谈判评审办法</w:t>
      </w:r>
      <w:bookmarkEnd w:id="46"/>
    </w:p>
    <w:p w14:paraId="4C7BEC3B">
      <w:pPr>
        <w:pStyle w:val="2"/>
        <w:spacing w:after="120" w:line="240" w:lineRule="auto"/>
        <w:rPr>
          <w:rFonts w:ascii="宋体" w:hAnsi="宋体"/>
          <w:color w:val="000000"/>
          <w:sz w:val="24"/>
        </w:rPr>
      </w:pPr>
      <w:bookmarkStart w:id="47" w:name="_Toc24358"/>
      <w:r>
        <w:rPr>
          <w:rFonts w:hint="eastAsia" w:ascii="宋体" w:hAnsi="宋体"/>
          <w:color w:val="000000"/>
          <w:sz w:val="24"/>
        </w:rPr>
        <w:t>1、谈判</w:t>
      </w:r>
      <w:bookmarkEnd w:id="47"/>
    </w:p>
    <w:p w14:paraId="6A49B508">
      <w:pPr>
        <w:tabs>
          <w:tab w:val="left" w:pos="540"/>
        </w:tabs>
        <w:spacing w:line="440" w:lineRule="exact"/>
        <w:ind w:firstLine="480" w:firstLineChars="200"/>
        <w:rPr>
          <w:rFonts w:ascii="宋体" w:hAnsi="宋体"/>
          <w:color w:val="000000"/>
          <w:sz w:val="32"/>
          <w:szCs w:val="22"/>
        </w:rPr>
      </w:pPr>
      <w:r>
        <w:rPr>
          <w:rFonts w:hint="eastAsia" w:ascii="宋体" w:hAnsi="宋体"/>
          <w:sz w:val="24"/>
          <w:lang w:val="zh-CN"/>
        </w:rPr>
        <w:t>采购代理机构</w:t>
      </w:r>
      <w:r>
        <w:rPr>
          <w:rFonts w:hint="eastAsia" w:ascii="宋体" w:hAnsi="宋体"/>
          <w:color w:val="000000"/>
          <w:sz w:val="24"/>
        </w:rPr>
        <w:t>在竞争性谈判文件规定的时间和地点组织谈判，投标供应商须派代表参加（供应商或厂方代表）。竞争性谈判前，</w:t>
      </w:r>
      <w:r>
        <w:rPr>
          <w:rFonts w:hint="eastAsia" w:ascii="宋体" w:hAnsi="宋体"/>
          <w:sz w:val="24"/>
          <w:lang w:val="zh-CN"/>
        </w:rPr>
        <w:t>采购代理机构</w:t>
      </w:r>
      <w:r>
        <w:rPr>
          <w:rFonts w:hint="eastAsia" w:ascii="宋体" w:hAnsi="宋体"/>
          <w:color w:val="000000"/>
          <w:sz w:val="24"/>
        </w:rPr>
        <w:t>将查验竞争性谈判谈判响应文件密封情况，确认无误后拆封该谈判响应文件。</w:t>
      </w:r>
      <w:r>
        <w:rPr>
          <w:rFonts w:ascii="Arial" w:hAnsi="宋体" w:cs="Arial"/>
          <w:b/>
          <w:sz w:val="24"/>
          <w:szCs w:val="22"/>
        </w:rPr>
        <w:t>开标时，采购代理机构</w:t>
      </w:r>
      <w:r>
        <w:rPr>
          <w:rFonts w:hint="eastAsia" w:ascii="Arial" w:hAnsi="宋体" w:cs="Arial"/>
          <w:b/>
          <w:sz w:val="24"/>
          <w:szCs w:val="22"/>
        </w:rPr>
        <w:t>对各投标商</w:t>
      </w:r>
      <w:r>
        <w:rPr>
          <w:rFonts w:hint="eastAsia" w:ascii="Arial" w:hAnsi="Arial" w:cs="Arial"/>
          <w:b/>
          <w:sz w:val="24"/>
          <w:szCs w:val="22"/>
        </w:rPr>
        <w:t>的第一次报价不进行公开唱标。</w:t>
      </w:r>
      <w:r>
        <w:rPr>
          <w:rFonts w:hint="eastAsia" w:ascii="宋体" w:hAnsi="宋体"/>
          <w:color w:val="000000"/>
          <w:sz w:val="32"/>
          <w:szCs w:val="22"/>
        </w:rPr>
        <w:t xml:space="preserve"> </w:t>
      </w:r>
    </w:p>
    <w:p w14:paraId="27C23855">
      <w:pPr>
        <w:tabs>
          <w:tab w:val="left" w:pos="540"/>
        </w:tabs>
        <w:spacing w:line="440" w:lineRule="exact"/>
        <w:rPr>
          <w:rFonts w:ascii="宋体" w:hAnsi="宋体"/>
          <w:color w:val="000000"/>
          <w:sz w:val="24"/>
        </w:rPr>
      </w:pPr>
      <w:r>
        <w:rPr>
          <w:rFonts w:hint="eastAsia" w:ascii="宋体" w:hAnsi="宋体"/>
          <w:color w:val="000000"/>
          <w:sz w:val="24"/>
        </w:rPr>
        <w:t>2、竞争性谈判小组</w:t>
      </w:r>
    </w:p>
    <w:p w14:paraId="30E8F2AF">
      <w:pPr>
        <w:tabs>
          <w:tab w:val="left" w:pos="540"/>
        </w:tabs>
        <w:spacing w:line="440" w:lineRule="exact"/>
        <w:ind w:firstLine="480" w:firstLineChars="200"/>
        <w:rPr>
          <w:rFonts w:ascii="宋体" w:hAnsi="宋体"/>
          <w:color w:val="000000"/>
          <w:sz w:val="24"/>
        </w:rPr>
      </w:pPr>
      <w:r>
        <w:rPr>
          <w:rFonts w:hint="eastAsia" w:ascii="宋体" w:hAnsi="宋体"/>
          <w:color w:val="000000"/>
          <w:sz w:val="24"/>
        </w:rPr>
        <w:t>竞争性谈判小组由三人组成，其中专家的人数不少于成员总数的三分之二，谈判小组对谈判响应文件进行审查、质疑、评估和比较。谈判期间，谈判响应方法人代表或法人授权委托人必须在场。负责解答有关事宜。</w:t>
      </w:r>
    </w:p>
    <w:p w14:paraId="0E9F3571">
      <w:pPr>
        <w:tabs>
          <w:tab w:val="left" w:pos="540"/>
        </w:tabs>
        <w:spacing w:line="440" w:lineRule="exact"/>
        <w:rPr>
          <w:rFonts w:ascii="宋体" w:hAnsi="宋体"/>
          <w:color w:val="000000"/>
          <w:sz w:val="24"/>
        </w:rPr>
      </w:pPr>
      <w:r>
        <w:rPr>
          <w:rFonts w:hint="eastAsia" w:ascii="宋体" w:hAnsi="宋体"/>
          <w:color w:val="000000"/>
          <w:sz w:val="24"/>
        </w:rPr>
        <w:t>3、谈判响应方</w:t>
      </w:r>
    </w:p>
    <w:p w14:paraId="66E30A01">
      <w:pPr>
        <w:tabs>
          <w:tab w:val="left" w:pos="540"/>
        </w:tabs>
        <w:spacing w:line="440" w:lineRule="exact"/>
        <w:ind w:firstLine="480" w:firstLineChars="200"/>
        <w:rPr>
          <w:rFonts w:ascii="宋体" w:hAnsi="宋体"/>
          <w:color w:val="000000"/>
          <w:sz w:val="24"/>
        </w:rPr>
      </w:pPr>
      <w:r>
        <w:rPr>
          <w:rFonts w:hint="eastAsia" w:ascii="宋体" w:hAnsi="宋体"/>
          <w:color w:val="000000"/>
          <w:sz w:val="24"/>
        </w:rPr>
        <w:t>谈判期间，谈判响应方法人代表或法人授权委托人必须在场，负责解答有关事宜，根据有关事宜作出书面回复澄清，其书面回复作为签订合同的依据，具有同等法律效力</w:t>
      </w:r>
    </w:p>
    <w:p w14:paraId="3D0B7F0F">
      <w:pPr>
        <w:tabs>
          <w:tab w:val="left" w:pos="540"/>
        </w:tabs>
        <w:spacing w:line="440" w:lineRule="exact"/>
        <w:rPr>
          <w:rFonts w:ascii="宋体" w:hAnsi="宋体"/>
          <w:color w:val="000000"/>
          <w:sz w:val="24"/>
        </w:rPr>
      </w:pPr>
      <w:r>
        <w:rPr>
          <w:rFonts w:hint="eastAsia" w:ascii="宋体" w:hAnsi="宋体"/>
          <w:color w:val="000000"/>
          <w:sz w:val="24"/>
        </w:rPr>
        <w:t>4、对竞争性谈判响应文件的审查和响应性的确定</w:t>
      </w:r>
    </w:p>
    <w:p w14:paraId="5BD24D3A">
      <w:pPr>
        <w:tabs>
          <w:tab w:val="left" w:pos="540"/>
        </w:tabs>
        <w:spacing w:line="440" w:lineRule="exact"/>
        <w:ind w:firstLine="480" w:firstLineChars="200"/>
        <w:rPr>
          <w:rFonts w:ascii="宋体" w:hAnsi="宋体"/>
          <w:color w:val="000000"/>
          <w:sz w:val="24"/>
        </w:rPr>
      </w:pPr>
      <w:r>
        <w:rPr>
          <w:rFonts w:hint="eastAsia" w:ascii="宋体" w:hAnsi="宋体"/>
          <w:sz w:val="24"/>
          <w:lang w:val="zh-CN"/>
        </w:rPr>
        <w:t>采购代理机构</w:t>
      </w:r>
      <w:r>
        <w:rPr>
          <w:rFonts w:hint="eastAsia" w:ascii="宋体" w:hAnsi="宋体"/>
          <w:color w:val="000000"/>
          <w:sz w:val="24"/>
        </w:rPr>
        <w:t>将组织审查竞争性谈判响应文件是否完整，是否有计算错误，文件是否恰当地签署。单价和总价如有出入，以单价为准。如果确定谈判响应方无资格履行合同，将取消其谈判资格。</w:t>
      </w:r>
    </w:p>
    <w:p w14:paraId="743E052F">
      <w:pPr>
        <w:tabs>
          <w:tab w:val="left" w:pos="540"/>
        </w:tabs>
        <w:spacing w:line="440" w:lineRule="exact"/>
        <w:rPr>
          <w:rFonts w:ascii="宋体" w:hAnsi="宋体"/>
          <w:color w:val="000000"/>
          <w:sz w:val="24"/>
        </w:rPr>
      </w:pPr>
      <w:r>
        <w:rPr>
          <w:rFonts w:hint="eastAsia" w:ascii="宋体" w:hAnsi="宋体"/>
          <w:color w:val="000000"/>
          <w:sz w:val="24"/>
        </w:rPr>
        <w:t>5、竞争性谈判原则和方法</w:t>
      </w:r>
    </w:p>
    <w:p w14:paraId="321EE5D8">
      <w:pPr>
        <w:tabs>
          <w:tab w:val="left" w:pos="540"/>
        </w:tabs>
        <w:spacing w:line="440" w:lineRule="exact"/>
        <w:rPr>
          <w:rFonts w:ascii="宋体" w:hAnsi="宋体"/>
          <w:color w:val="000000"/>
          <w:sz w:val="24"/>
        </w:rPr>
      </w:pPr>
      <w:r>
        <w:rPr>
          <w:rFonts w:hint="eastAsia" w:ascii="宋体" w:hAnsi="宋体"/>
          <w:color w:val="000000"/>
          <w:sz w:val="24"/>
        </w:rPr>
        <w:t xml:space="preserve">    竞争性谈判小组将遵循公开、公平、公正的原则，对竞争性谈判响应方提供货物的技术性能、交货期限、状态、售后服务、资信情况、履约能力和报价（报价可以一次或多次进行，以最后一次报价为准）等进行综合分析评审，由竞争性谈判小组对其投标符合采购文件要求，并且能圆满地履行合同，对采购人最为有利的，最低评标价的供应商，确定中标供应商。</w:t>
      </w:r>
    </w:p>
    <w:p w14:paraId="707B5DF7">
      <w:pPr>
        <w:tabs>
          <w:tab w:val="left" w:pos="540"/>
        </w:tabs>
        <w:spacing w:line="440" w:lineRule="exact"/>
        <w:rPr>
          <w:rFonts w:ascii="宋体" w:hAnsi="宋体"/>
          <w:color w:val="000000"/>
          <w:sz w:val="24"/>
        </w:rPr>
      </w:pPr>
      <w:r>
        <w:rPr>
          <w:rFonts w:hint="eastAsia" w:ascii="宋体" w:hAnsi="宋体"/>
          <w:color w:val="000000"/>
          <w:sz w:val="24"/>
        </w:rPr>
        <w:t xml:space="preserve">    客观﹑公正的对待所有竞争性谈判响应方，对所有谈判评价，均采用相同的程序和标准。在谈判期间，竞争性谈判响应方不得向竞争性谈判小组成员询问谈判情况，不得进行旨在影响谈判结果的活动。否则将废除其参加谈判资格。</w:t>
      </w:r>
    </w:p>
    <w:p w14:paraId="697AC075">
      <w:pPr>
        <w:tabs>
          <w:tab w:val="left" w:pos="540"/>
        </w:tabs>
        <w:spacing w:line="440" w:lineRule="exact"/>
        <w:ind w:firstLine="360" w:firstLineChars="150"/>
        <w:rPr>
          <w:rFonts w:ascii="宋体" w:hAnsi="宋体"/>
          <w:sz w:val="24"/>
        </w:rPr>
      </w:pPr>
      <w:r>
        <w:rPr>
          <w:rFonts w:hint="eastAsia" w:ascii="宋体" w:hAnsi="宋体"/>
          <w:color w:val="000000"/>
          <w:sz w:val="24"/>
        </w:rPr>
        <w:t>在竞争性谈判过程中，竞争性谈判小组成员不得与竞争性谈判响应方私下交换意见。在谈判直至授予合同的整个时间内，任何评标人员和工作人员不得对外公布谈判的一切内容，若确有需要则需经评标委员会组长批准，统一对外。竞争性谈判小组不向落标方解释落标原因，不退还谈判响应文件。</w:t>
      </w:r>
    </w:p>
    <w:p w14:paraId="72B26D40">
      <w:pPr>
        <w:pStyle w:val="2"/>
        <w:numPr>
          <w:ilvl w:val="0"/>
          <w:numId w:val="3"/>
        </w:numPr>
        <w:spacing w:after="120" w:line="240" w:lineRule="auto"/>
        <w:jc w:val="center"/>
        <w:rPr>
          <w:rFonts w:ascii="宋体" w:hAnsi="宋体"/>
          <w:sz w:val="36"/>
          <w:szCs w:val="36"/>
          <w:lang w:val="zh-CN"/>
        </w:rPr>
      </w:pPr>
      <w:bookmarkStart w:id="48" w:name="_Toc5078"/>
      <w:r>
        <w:rPr>
          <w:rFonts w:hint="eastAsia" w:ascii="宋体" w:hAnsi="宋体"/>
          <w:sz w:val="36"/>
          <w:szCs w:val="36"/>
          <w:lang w:val="zh-CN"/>
        </w:rPr>
        <w:t>合同条款及格式</w:t>
      </w:r>
      <w:bookmarkEnd w:id="48"/>
    </w:p>
    <w:p w14:paraId="6285EA65">
      <w:pPr>
        <w:rPr>
          <w:lang w:val="zh-CN"/>
        </w:rPr>
      </w:pPr>
    </w:p>
    <w:p w14:paraId="564CE5FE">
      <w:pPr>
        <w:autoSpaceDE w:val="0"/>
        <w:autoSpaceDN w:val="0"/>
        <w:adjustRightInd w:val="0"/>
        <w:spacing w:line="560" w:lineRule="exact"/>
        <w:ind w:firstLine="4071" w:firstLineChars="1931"/>
        <w:rPr>
          <w:rFonts w:ascii="宋体" w:hAnsi="Arial" w:cs="宋体"/>
          <w:b/>
          <w:bCs/>
          <w:sz w:val="32"/>
          <w:szCs w:val="32"/>
          <w:lang w:val="zh-CN"/>
        </w:rPr>
      </w:pPr>
      <w:r>
        <w:rPr>
          <w:rFonts w:hint="eastAsia" w:ascii="仿宋_GB2312" w:eastAsia="仿宋_GB2312"/>
          <w:b/>
          <w:bCs/>
          <w:lang w:eastAsia="zh-CN"/>
        </w:rPr>
        <w:t>（仅提供参考）</w:t>
      </w:r>
    </w:p>
    <w:p w14:paraId="121503E5">
      <w:pPr>
        <w:pStyle w:val="17"/>
        <w:jc w:val="center"/>
        <w:rPr>
          <w:rFonts w:hint="eastAsia" w:ascii="宋体" w:hAnsi="宋体" w:cs="宋体"/>
          <w:b/>
          <w:bCs/>
          <w:spacing w:val="-20"/>
          <w:kern w:val="44"/>
          <w:sz w:val="40"/>
          <w:szCs w:val="40"/>
        </w:rPr>
      </w:pPr>
    </w:p>
    <w:p w14:paraId="413DA40D">
      <w:pPr>
        <w:pStyle w:val="17"/>
        <w:jc w:val="center"/>
        <w:rPr>
          <w:rFonts w:hint="eastAsia" w:ascii="宋体" w:hAnsi="宋体" w:cs="宋体"/>
          <w:b/>
          <w:bCs/>
          <w:spacing w:val="-20"/>
          <w:kern w:val="44"/>
          <w:sz w:val="40"/>
          <w:szCs w:val="40"/>
        </w:rPr>
      </w:pPr>
    </w:p>
    <w:p w14:paraId="72F5A4FE">
      <w:pPr>
        <w:pStyle w:val="17"/>
        <w:jc w:val="center"/>
        <w:rPr>
          <w:rFonts w:hint="eastAsia" w:ascii="宋体" w:hAnsi="宋体" w:cs="宋体"/>
          <w:b/>
          <w:bCs/>
          <w:spacing w:val="-20"/>
          <w:kern w:val="44"/>
          <w:sz w:val="40"/>
          <w:szCs w:val="40"/>
        </w:rPr>
      </w:pPr>
    </w:p>
    <w:p w14:paraId="52354155">
      <w:pPr>
        <w:pStyle w:val="17"/>
        <w:jc w:val="center"/>
        <w:rPr>
          <w:rFonts w:hint="eastAsia" w:ascii="宋体" w:hAnsi="宋体" w:cs="宋体"/>
          <w:b/>
          <w:bCs/>
          <w:spacing w:val="-20"/>
          <w:kern w:val="44"/>
          <w:sz w:val="40"/>
          <w:szCs w:val="40"/>
        </w:rPr>
      </w:pPr>
    </w:p>
    <w:p w14:paraId="5515BC7E">
      <w:pPr>
        <w:pStyle w:val="17"/>
        <w:jc w:val="center"/>
        <w:rPr>
          <w:rFonts w:hint="eastAsia" w:ascii="宋体" w:hAnsi="宋体" w:cs="宋体"/>
          <w:b/>
          <w:bCs/>
          <w:spacing w:val="-20"/>
          <w:kern w:val="44"/>
          <w:sz w:val="40"/>
          <w:szCs w:val="40"/>
        </w:rPr>
      </w:pPr>
    </w:p>
    <w:p w14:paraId="67494EB2">
      <w:pPr>
        <w:pStyle w:val="17"/>
        <w:jc w:val="center"/>
        <w:rPr>
          <w:rFonts w:hint="eastAsia" w:ascii="宋体" w:hAnsi="宋体" w:cs="宋体"/>
          <w:b/>
          <w:bCs/>
          <w:spacing w:val="-20"/>
          <w:kern w:val="44"/>
          <w:sz w:val="40"/>
          <w:szCs w:val="40"/>
        </w:rPr>
      </w:pPr>
    </w:p>
    <w:p w14:paraId="59550F9A">
      <w:pPr>
        <w:pStyle w:val="17"/>
        <w:jc w:val="center"/>
        <w:rPr>
          <w:rFonts w:hint="eastAsia" w:ascii="宋体" w:hAnsi="宋体" w:cs="宋体"/>
          <w:b/>
          <w:bCs/>
          <w:spacing w:val="-20"/>
          <w:kern w:val="44"/>
          <w:sz w:val="40"/>
          <w:szCs w:val="40"/>
        </w:rPr>
      </w:pPr>
    </w:p>
    <w:p w14:paraId="11808CC1">
      <w:pPr>
        <w:pStyle w:val="17"/>
        <w:jc w:val="center"/>
        <w:rPr>
          <w:rFonts w:hint="eastAsia" w:ascii="宋体" w:hAnsi="宋体" w:cs="宋体"/>
          <w:b/>
          <w:bCs/>
          <w:spacing w:val="-20"/>
          <w:kern w:val="44"/>
          <w:sz w:val="40"/>
          <w:szCs w:val="40"/>
        </w:rPr>
      </w:pPr>
    </w:p>
    <w:p w14:paraId="7B0F7A07">
      <w:pPr>
        <w:pStyle w:val="17"/>
        <w:jc w:val="center"/>
        <w:rPr>
          <w:rFonts w:hint="eastAsia" w:ascii="宋体" w:hAnsi="宋体" w:cs="宋体"/>
          <w:b/>
          <w:bCs/>
          <w:spacing w:val="-20"/>
          <w:kern w:val="44"/>
          <w:sz w:val="40"/>
          <w:szCs w:val="40"/>
        </w:rPr>
      </w:pPr>
    </w:p>
    <w:p w14:paraId="30FA3766">
      <w:pPr>
        <w:pStyle w:val="17"/>
        <w:jc w:val="center"/>
        <w:rPr>
          <w:rFonts w:hint="eastAsia" w:ascii="宋体" w:hAnsi="宋体" w:cs="宋体"/>
          <w:b/>
          <w:bCs/>
          <w:spacing w:val="-20"/>
          <w:kern w:val="44"/>
          <w:sz w:val="40"/>
          <w:szCs w:val="40"/>
        </w:rPr>
      </w:pPr>
    </w:p>
    <w:p w14:paraId="6DEEB9CB">
      <w:pPr>
        <w:pStyle w:val="17"/>
        <w:jc w:val="center"/>
        <w:rPr>
          <w:rFonts w:hint="eastAsia" w:ascii="宋体" w:hAnsi="宋体" w:cs="宋体"/>
          <w:b/>
          <w:bCs/>
          <w:spacing w:val="-20"/>
          <w:kern w:val="44"/>
          <w:sz w:val="40"/>
          <w:szCs w:val="40"/>
        </w:rPr>
      </w:pPr>
    </w:p>
    <w:p w14:paraId="2FD1028A">
      <w:pPr>
        <w:pStyle w:val="17"/>
        <w:jc w:val="center"/>
        <w:rPr>
          <w:rFonts w:hint="eastAsia" w:ascii="宋体" w:hAnsi="宋体" w:cs="宋体"/>
          <w:b/>
          <w:bCs/>
          <w:spacing w:val="-20"/>
          <w:kern w:val="44"/>
          <w:sz w:val="40"/>
          <w:szCs w:val="40"/>
        </w:rPr>
      </w:pPr>
    </w:p>
    <w:p w14:paraId="7FF3D548">
      <w:pPr>
        <w:pStyle w:val="17"/>
        <w:jc w:val="center"/>
        <w:rPr>
          <w:rFonts w:hint="eastAsia" w:ascii="宋体" w:hAnsi="宋体" w:cs="宋体"/>
          <w:b/>
          <w:bCs/>
          <w:spacing w:val="-20"/>
          <w:kern w:val="44"/>
          <w:sz w:val="40"/>
          <w:szCs w:val="40"/>
        </w:rPr>
      </w:pPr>
    </w:p>
    <w:p w14:paraId="453B0296">
      <w:pPr>
        <w:pStyle w:val="17"/>
        <w:jc w:val="center"/>
        <w:rPr>
          <w:rFonts w:hint="eastAsia" w:ascii="宋体" w:hAnsi="宋体" w:cs="宋体"/>
          <w:b/>
          <w:bCs/>
          <w:spacing w:val="-20"/>
          <w:kern w:val="44"/>
          <w:sz w:val="40"/>
          <w:szCs w:val="40"/>
        </w:rPr>
      </w:pPr>
    </w:p>
    <w:p w14:paraId="3B6FA1F3">
      <w:pPr>
        <w:pStyle w:val="17"/>
        <w:jc w:val="center"/>
        <w:rPr>
          <w:rFonts w:hint="eastAsia" w:ascii="宋体" w:hAnsi="宋体" w:cs="宋体"/>
          <w:b/>
          <w:bCs/>
          <w:spacing w:val="-20"/>
          <w:kern w:val="44"/>
          <w:sz w:val="40"/>
          <w:szCs w:val="40"/>
        </w:rPr>
      </w:pPr>
    </w:p>
    <w:p w14:paraId="4EFE1326">
      <w:pPr>
        <w:pStyle w:val="17"/>
        <w:jc w:val="center"/>
        <w:rPr>
          <w:rFonts w:hint="eastAsia" w:ascii="宋体" w:hAnsi="宋体" w:cs="宋体"/>
          <w:b/>
          <w:bCs/>
          <w:spacing w:val="-20"/>
          <w:kern w:val="44"/>
          <w:sz w:val="40"/>
          <w:szCs w:val="40"/>
        </w:rPr>
      </w:pPr>
    </w:p>
    <w:p w14:paraId="221C202F">
      <w:pPr>
        <w:pStyle w:val="17"/>
        <w:jc w:val="center"/>
        <w:rPr>
          <w:rFonts w:hint="eastAsia" w:ascii="宋体" w:hAnsi="宋体" w:cs="宋体"/>
          <w:b/>
          <w:bCs/>
          <w:spacing w:val="-20"/>
          <w:kern w:val="44"/>
          <w:sz w:val="40"/>
          <w:szCs w:val="40"/>
        </w:rPr>
      </w:pPr>
    </w:p>
    <w:p w14:paraId="2E13EDDE">
      <w:pPr>
        <w:pStyle w:val="17"/>
        <w:jc w:val="center"/>
        <w:rPr>
          <w:rFonts w:hint="eastAsia" w:ascii="宋体" w:hAnsi="宋体" w:cs="宋体"/>
          <w:b/>
          <w:bCs/>
          <w:spacing w:val="-20"/>
          <w:kern w:val="44"/>
          <w:sz w:val="40"/>
          <w:szCs w:val="40"/>
        </w:rPr>
      </w:pPr>
    </w:p>
    <w:p w14:paraId="4ED3C592">
      <w:pPr>
        <w:pStyle w:val="17"/>
        <w:jc w:val="center"/>
        <w:rPr>
          <w:rFonts w:hint="eastAsia" w:ascii="宋体" w:hAnsi="宋体" w:cs="宋体"/>
          <w:b/>
          <w:bCs/>
          <w:spacing w:val="-20"/>
          <w:kern w:val="44"/>
          <w:sz w:val="40"/>
          <w:szCs w:val="40"/>
        </w:rPr>
      </w:pPr>
    </w:p>
    <w:p w14:paraId="1F0FCEE2">
      <w:pPr>
        <w:pStyle w:val="17"/>
        <w:jc w:val="center"/>
        <w:rPr>
          <w:rFonts w:ascii="宋体" w:hAnsi="宋体" w:cs="宋体"/>
          <w:b/>
          <w:bCs/>
          <w:spacing w:val="-20"/>
          <w:kern w:val="44"/>
          <w:sz w:val="40"/>
          <w:szCs w:val="40"/>
        </w:rPr>
      </w:pPr>
      <w:r>
        <w:rPr>
          <w:rFonts w:hint="eastAsia" w:ascii="宋体" w:hAnsi="宋体" w:cs="宋体"/>
          <w:b/>
          <w:bCs/>
          <w:spacing w:val="-20"/>
          <w:kern w:val="44"/>
          <w:sz w:val="40"/>
          <w:szCs w:val="40"/>
        </w:rPr>
        <w:t>政府采购货物买卖合同</w:t>
      </w:r>
    </w:p>
    <w:p w14:paraId="6B9711B6">
      <w:pPr>
        <w:pStyle w:val="17"/>
        <w:jc w:val="center"/>
        <w:rPr>
          <w:rFonts w:ascii="宋体" w:hAnsi="宋体" w:cs="宋体"/>
          <w:b/>
          <w:bCs/>
          <w:spacing w:val="-20"/>
          <w:kern w:val="44"/>
          <w:sz w:val="40"/>
          <w:szCs w:val="40"/>
        </w:rPr>
      </w:pPr>
      <w:r>
        <w:rPr>
          <w:rFonts w:hint="eastAsia" w:ascii="宋体" w:hAnsi="宋体" w:cs="宋体"/>
          <w:b/>
          <w:bCs/>
          <w:spacing w:val="-20"/>
          <w:kern w:val="44"/>
          <w:sz w:val="40"/>
          <w:szCs w:val="40"/>
        </w:rPr>
        <w:t>（试行）</w:t>
      </w:r>
    </w:p>
    <w:p w14:paraId="457AF1EE">
      <w:pPr>
        <w:rPr>
          <w:rFonts w:ascii="宋体" w:hAnsi="宋体" w:cs="宋体"/>
          <w:b/>
          <w:bCs/>
          <w:spacing w:val="-20"/>
          <w:kern w:val="44"/>
          <w:sz w:val="40"/>
          <w:szCs w:val="40"/>
        </w:rPr>
      </w:pPr>
    </w:p>
    <w:p w14:paraId="5937AC7D">
      <w:pPr>
        <w:rPr>
          <w:rFonts w:ascii="宋体" w:hAnsi="宋体" w:cs="宋体"/>
          <w:b/>
          <w:bCs/>
          <w:spacing w:val="-20"/>
          <w:kern w:val="44"/>
          <w:sz w:val="40"/>
          <w:szCs w:val="40"/>
        </w:rPr>
      </w:pPr>
    </w:p>
    <w:p w14:paraId="2668E7BF">
      <w:pPr>
        <w:rPr>
          <w:rFonts w:ascii="宋体" w:hAnsi="宋体" w:cs="宋体"/>
          <w:b/>
          <w:bCs/>
          <w:spacing w:val="-20"/>
          <w:kern w:val="44"/>
          <w:sz w:val="40"/>
          <w:szCs w:val="40"/>
        </w:rPr>
      </w:pPr>
    </w:p>
    <w:p w14:paraId="05660AF1">
      <w:pPr>
        <w:adjustRightInd w:val="0"/>
        <w:snapToGrid w:val="0"/>
        <w:spacing w:line="400" w:lineRule="exact"/>
        <w:ind w:firstLine="1200" w:firstLineChars="500"/>
        <w:rPr>
          <w:rFonts w:hint="eastAsia" w:ascii="宋体" w:hAnsi="宋体" w:eastAsia="宋体" w:cs="宋体"/>
          <w:sz w:val="24"/>
          <w:szCs w:val="24"/>
        </w:rPr>
      </w:pPr>
      <w:r>
        <w:rPr>
          <w:rFonts w:hint="eastAsia" w:ascii="宋体" w:hAnsi="宋体" w:eastAsia="宋体" w:cs="宋体"/>
          <w:sz w:val="24"/>
          <w:szCs w:val="24"/>
        </w:rPr>
        <w:t xml:space="preserve">项目名称：                             </w:t>
      </w:r>
    </w:p>
    <w:p w14:paraId="49788674">
      <w:pPr>
        <w:adjustRightInd w:val="0"/>
        <w:snapToGrid w:val="0"/>
        <w:spacing w:line="400" w:lineRule="exact"/>
        <w:ind w:firstLine="1200" w:firstLineChars="500"/>
        <w:rPr>
          <w:rFonts w:hint="eastAsia" w:ascii="宋体" w:hAnsi="宋体" w:eastAsia="宋体" w:cs="宋体"/>
          <w:sz w:val="24"/>
          <w:szCs w:val="24"/>
        </w:rPr>
      </w:pPr>
      <w:r>
        <w:rPr>
          <w:rFonts w:hint="eastAsia" w:ascii="宋体" w:hAnsi="宋体" w:eastAsia="宋体" w:cs="宋体"/>
          <w:sz w:val="24"/>
          <w:szCs w:val="24"/>
        </w:rPr>
        <w:t xml:space="preserve">合同编号：                             </w:t>
      </w:r>
    </w:p>
    <w:p w14:paraId="165CF68E">
      <w:pPr>
        <w:adjustRightInd w:val="0"/>
        <w:snapToGrid w:val="0"/>
        <w:spacing w:line="400" w:lineRule="exact"/>
        <w:ind w:firstLine="1200" w:firstLineChars="500"/>
        <w:rPr>
          <w:rFonts w:hint="eastAsia" w:ascii="宋体" w:hAnsi="宋体" w:eastAsia="宋体" w:cs="宋体"/>
          <w:sz w:val="24"/>
          <w:szCs w:val="24"/>
        </w:rPr>
      </w:pPr>
      <w:r>
        <w:rPr>
          <w:rFonts w:hint="eastAsia" w:ascii="宋体" w:hAnsi="宋体" w:eastAsia="宋体" w:cs="宋体"/>
          <w:sz w:val="24"/>
          <w:szCs w:val="24"/>
        </w:rPr>
        <w:t xml:space="preserve">甲    方：                             </w:t>
      </w:r>
    </w:p>
    <w:p w14:paraId="1B197C5A">
      <w:pPr>
        <w:adjustRightInd w:val="0"/>
        <w:snapToGrid w:val="0"/>
        <w:spacing w:line="400" w:lineRule="exact"/>
        <w:ind w:firstLine="1200" w:firstLineChars="500"/>
        <w:rPr>
          <w:rFonts w:hint="eastAsia" w:ascii="宋体" w:hAnsi="宋体" w:eastAsia="宋体" w:cs="宋体"/>
          <w:sz w:val="24"/>
          <w:szCs w:val="24"/>
        </w:rPr>
      </w:pPr>
      <w:r>
        <w:rPr>
          <w:rFonts w:hint="eastAsia" w:ascii="宋体" w:hAnsi="宋体" w:eastAsia="宋体" w:cs="宋体"/>
          <w:sz w:val="24"/>
          <w:szCs w:val="24"/>
        </w:rPr>
        <w:t xml:space="preserve">乙    方：                             </w:t>
      </w:r>
    </w:p>
    <w:p w14:paraId="009730F2">
      <w:pPr>
        <w:adjustRightInd w:val="0"/>
        <w:snapToGrid w:val="0"/>
        <w:spacing w:line="400" w:lineRule="exact"/>
        <w:ind w:firstLine="1200" w:firstLineChars="500"/>
        <w:rPr>
          <w:rFonts w:hint="eastAsia" w:ascii="宋体" w:hAnsi="宋体" w:eastAsia="宋体" w:cs="宋体"/>
          <w:sz w:val="24"/>
          <w:szCs w:val="24"/>
        </w:rPr>
      </w:pPr>
      <w:r>
        <w:rPr>
          <w:rFonts w:hint="eastAsia" w:ascii="宋体" w:hAnsi="宋体" w:eastAsia="宋体" w:cs="宋体"/>
          <w:sz w:val="24"/>
          <w:szCs w:val="24"/>
        </w:rPr>
        <w:t xml:space="preserve">签订时间：                             </w:t>
      </w:r>
    </w:p>
    <w:p w14:paraId="78E82CAE"/>
    <w:p w14:paraId="3721C8A4">
      <w:pPr>
        <w:rPr>
          <w:rFonts w:eastAsia="黑体"/>
          <w:sz w:val="44"/>
          <w:szCs w:val="44"/>
        </w:rPr>
      </w:pPr>
      <w:r>
        <w:rPr>
          <w:rFonts w:eastAsia="黑体"/>
          <w:sz w:val="44"/>
          <w:szCs w:val="44"/>
        </w:rPr>
        <w:br w:type="page"/>
      </w:r>
    </w:p>
    <w:p w14:paraId="5D3E46DC">
      <w:pPr>
        <w:jc w:val="center"/>
        <w:rPr>
          <w:rFonts w:eastAsia="黑体"/>
          <w:sz w:val="32"/>
          <w:szCs w:val="32"/>
        </w:rPr>
      </w:pPr>
      <w:r>
        <w:rPr>
          <w:rFonts w:hint="eastAsia" w:eastAsia="黑体"/>
          <w:sz w:val="32"/>
          <w:szCs w:val="32"/>
        </w:rPr>
        <w:t>使 用 说 明</w:t>
      </w:r>
    </w:p>
    <w:p w14:paraId="7F7F9E08">
      <w:pPr>
        <w:ind w:firstLine="640" w:firstLineChars="200"/>
        <w:rPr>
          <w:rFonts w:ascii="仿宋_GB2312" w:hAnsi="仿宋_GB2312" w:eastAsia="仿宋_GB2312" w:cs="仿宋_GB2312"/>
          <w:sz w:val="32"/>
          <w:szCs w:val="32"/>
        </w:rPr>
      </w:pPr>
    </w:p>
    <w:p w14:paraId="4E386D72">
      <w:pPr>
        <w:adjustRightInd w:val="0"/>
        <w:snapToGrid w:val="0"/>
        <w:spacing w:line="400" w:lineRule="exact"/>
        <w:rPr>
          <w:rFonts w:hint="eastAsia" w:ascii="宋体" w:hAnsi="宋体" w:eastAsia="宋体" w:cs="宋体"/>
          <w:sz w:val="24"/>
          <w:szCs w:val="24"/>
        </w:rPr>
      </w:pPr>
    </w:p>
    <w:p w14:paraId="2653500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1.本合同标准文本适用于购买现成货物的采购项目，不包括需要供应商定制开发、创新研发的货物采购项目。</w:t>
      </w:r>
    </w:p>
    <w:p w14:paraId="6EAA6E7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2.本合同标准文本为政府采购货物买卖合同编制提供参考，可以结合采购项目具体情况，对文本作必要的调整修订后使用。</w:t>
      </w:r>
    </w:p>
    <w:p w14:paraId="1DBE1CF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3.本合同标准文本各条款中，如涉及填写多家供应商、制造商，多种采购标的、分包主要内容等信息的，可根据采购项目具体情况添加信息项。</w:t>
      </w:r>
    </w:p>
    <w:p w14:paraId="43CCF8A3">
      <w:pPr>
        <w:ind w:firstLine="880" w:firstLineChars="200"/>
        <w:jc w:val="both"/>
        <w:rPr>
          <w:rFonts w:eastAsia="黑体"/>
          <w:sz w:val="44"/>
          <w:szCs w:val="44"/>
        </w:rPr>
        <w:sectPr>
          <w:footerReference r:id="rId6" w:type="default"/>
          <w:pgSz w:w="11906" w:h="16838"/>
          <w:pgMar w:top="1440" w:right="1080" w:bottom="1440" w:left="1080" w:header="851" w:footer="992" w:gutter="0"/>
          <w:pgNumType w:fmt="decimal" w:start="20"/>
          <w:cols w:space="425" w:num="1"/>
          <w:docGrid w:type="lines" w:linePitch="312" w:charSpace="0"/>
        </w:sectPr>
      </w:pPr>
    </w:p>
    <w:p w14:paraId="315F9081">
      <w:pPr>
        <w:pStyle w:val="3"/>
        <w:tabs>
          <w:tab w:val="left" w:pos="720"/>
        </w:tabs>
        <w:adjustRightInd w:val="0"/>
        <w:snapToGrid w:val="0"/>
        <w:spacing w:line="400" w:lineRule="exact"/>
        <w:jc w:val="center"/>
        <w:rPr>
          <w:rFonts w:ascii="黑体" w:hAnsi="黑体" w:eastAsia="黑体"/>
          <w:sz w:val="28"/>
          <w:szCs w:val="28"/>
        </w:rPr>
      </w:pPr>
      <w:bookmarkStart w:id="49" w:name="_Toc22209"/>
    </w:p>
    <w:p w14:paraId="013D925A">
      <w:pPr>
        <w:pStyle w:val="3"/>
        <w:tabs>
          <w:tab w:val="left" w:pos="720"/>
        </w:tabs>
        <w:adjustRightInd w:val="0"/>
        <w:snapToGrid w:val="0"/>
        <w:spacing w:line="400" w:lineRule="exact"/>
        <w:jc w:val="center"/>
        <w:rPr>
          <w:rFonts w:ascii="黑体" w:hAnsi="华文中宋" w:eastAsia="黑体"/>
          <w:sz w:val="28"/>
          <w:szCs w:val="28"/>
        </w:rPr>
      </w:pPr>
      <w:bookmarkStart w:id="50" w:name="_Toc5549"/>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bookmarkEnd w:id="49"/>
      <w:bookmarkEnd w:id="50"/>
    </w:p>
    <w:p w14:paraId="3F378865">
      <w:pPr>
        <w:pStyle w:val="3"/>
        <w:tabs>
          <w:tab w:val="left" w:pos="720"/>
        </w:tabs>
        <w:adjustRightInd w:val="0"/>
        <w:snapToGrid w:val="0"/>
        <w:spacing w:line="400" w:lineRule="exact"/>
        <w:jc w:val="center"/>
        <w:rPr>
          <w:rFonts w:ascii="黑体" w:hAnsi="华文中宋" w:eastAsia="黑体"/>
          <w:sz w:val="28"/>
          <w:szCs w:val="28"/>
        </w:rPr>
      </w:pPr>
    </w:p>
    <w:p w14:paraId="3D22A86E">
      <w:pPr>
        <w:adjustRightInd w:val="0"/>
        <w:snapToGrid w:val="0"/>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w:t>
      </w:r>
      <w:r>
        <w:rPr>
          <w:rFonts w:hint="eastAsia" w:ascii="宋体" w:hAnsi="宋体"/>
          <w:szCs w:val="21"/>
        </w:rPr>
        <w:tab/>
      </w:r>
      <w:r>
        <w:rPr>
          <w:rFonts w:hint="eastAsia" w:ascii="宋体" w:hAnsi="宋体"/>
          <w:szCs w:val="21"/>
        </w:rPr>
        <w:t xml:space="preserve">                                   文件约定的合同甲方）</w:t>
      </w:r>
    </w:p>
    <w:p w14:paraId="4ED2BA17">
      <w:pPr>
        <w:adjustRightInd w:val="0"/>
        <w:snapToGrid w:val="0"/>
        <w:spacing w:line="400" w:lineRule="exact"/>
        <w:rPr>
          <w:rFonts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6DB62B55">
      <w:pPr>
        <w:adjustRightInd w:val="0"/>
        <w:snapToGrid w:val="0"/>
        <w:spacing w:line="400" w:lineRule="exact"/>
        <w:rPr>
          <w:rFonts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242B504E">
      <w:pPr>
        <w:adjustRightInd w:val="0"/>
        <w:snapToGrid w:val="0"/>
        <w:spacing w:line="400" w:lineRule="exact"/>
        <w:rPr>
          <w:rFonts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5DAD6D30">
      <w:pPr>
        <w:spacing w:line="400" w:lineRule="exact"/>
        <w:rPr>
          <w:rFonts w:eastAsia="宋体"/>
        </w:rPr>
      </w:pPr>
    </w:p>
    <w:p w14:paraId="29542BD5">
      <w:pPr>
        <w:pStyle w:val="18"/>
        <w:adjustRightInd w:val="0"/>
        <w:snapToGrid w:val="0"/>
        <w:spacing w:line="400" w:lineRule="exact"/>
        <w:ind w:firstLine="420"/>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B2FC540">
      <w:pPr>
        <w:numPr>
          <w:ilvl w:val="0"/>
          <w:numId w:val="4"/>
        </w:numPr>
        <w:adjustRightInd w:val="0"/>
        <w:snapToGrid w:val="0"/>
        <w:spacing w:line="400" w:lineRule="exact"/>
        <w:ind w:firstLine="422" w:firstLineChars="200"/>
        <w:rPr>
          <w:rFonts w:ascii="宋体" w:hAnsi="宋体"/>
          <w:b/>
          <w:szCs w:val="21"/>
        </w:rPr>
      </w:pPr>
      <w:r>
        <w:rPr>
          <w:rFonts w:hint="eastAsia" w:ascii="宋体" w:hAnsi="宋体"/>
          <w:b/>
          <w:szCs w:val="21"/>
        </w:rPr>
        <w:t>项目信息</w:t>
      </w:r>
    </w:p>
    <w:p w14:paraId="023E035D">
      <w:pPr>
        <w:pStyle w:val="18"/>
        <w:numPr>
          <w:ilvl w:val="0"/>
          <w:numId w:val="5"/>
        </w:numPr>
        <w:adjustRightInd w:val="0"/>
        <w:snapToGrid w:val="0"/>
        <w:spacing w:line="400" w:lineRule="exact"/>
        <w:ind w:firstLine="42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763B7520">
      <w:pPr>
        <w:pStyle w:val="18"/>
        <w:numPr>
          <w:ilvl w:val="255"/>
          <w:numId w:val="0"/>
        </w:numPr>
        <w:tabs>
          <w:tab w:val="left" w:pos="999"/>
        </w:tabs>
        <w:adjustRightInd w:val="0"/>
        <w:snapToGrid w:val="0"/>
        <w:spacing w:line="400" w:lineRule="exact"/>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312F73A8">
      <w:pPr>
        <w:pStyle w:val="18"/>
        <w:adjustRightInd w:val="0"/>
        <w:snapToGrid w:val="0"/>
        <w:spacing w:line="400" w:lineRule="exact"/>
        <w:ind w:firstLine="42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02EFF33B">
      <w:pPr>
        <w:adjustRightInd w:val="0"/>
        <w:snapToGrid w:val="0"/>
        <w:spacing w:line="400" w:lineRule="exact"/>
        <w:ind w:firstLine="420" w:firstLineChars="200"/>
        <w:rPr>
          <w:rFonts w:ascii="宋体" w:hAnsi="宋体"/>
          <w:szCs w:val="21"/>
        </w:rPr>
      </w:pPr>
      <w:r>
        <w:rPr>
          <w:rFonts w:hint="eastAsia" w:ascii="宋体" w:hAnsi="宋体"/>
          <w:szCs w:val="21"/>
        </w:rPr>
        <w:t>（3）项目内容：</w:t>
      </w:r>
    </w:p>
    <w:p w14:paraId="1516101E">
      <w:pPr>
        <w:adjustRightInd w:val="0"/>
        <w:snapToGrid w:val="0"/>
        <w:spacing w:line="400" w:lineRule="exact"/>
        <w:ind w:firstLine="420" w:firstLineChars="200"/>
        <w:rPr>
          <w:rFonts w:ascii="宋体" w:hAnsi="宋体"/>
          <w:szCs w:val="21"/>
        </w:rPr>
      </w:pPr>
      <w:r>
        <w:rPr>
          <w:rFonts w:hint="eastAsia" w:ascii="宋体" w:hAnsi="宋体"/>
          <w:szCs w:val="21"/>
        </w:rPr>
        <w:t xml:space="preserve">     采购标的及数量（台/套</w:t>
      </w:r>
      <w:r>
        <w:rPr>
          <w:rFonts w:ascii="宋体" w:hAnsi="宋体"/>
          <w:szCs w:val="21"/>
        </w:rPr>
        <w:t>/</w:t>
      </w:r>
      <w:r>
        <w:rPr>
          <w:rFonts w:hint="eastAsia" w:ascii="宋体" w:hAnsi="宋体"/>
          <w:szCs w:val="21"/>
        </w:rPr>
        <w:t>个</w:t>
      </w:r>
      <w:r>
        <w:rPr>
          <w:rFonts w:ascii="宋体" w:hAnsi="宋体"/>
          <w:szCs w:val="21"/>
        </w:rPr>
        <w:t>/</w:t>
      </w:r>
      <w:r>
        <w:rPr>
          <w:rFonts w:hint="eastAsia" w:ascii="宋体" w:hAnsi="宋体"/>
          <w:szCs w:val="21"/>
        </w:rPr>
        <w:t>架</w:t>
      </w:r>
      <w:r>
        <w:rPr>
          <w:rFonts w:ascii="宋体" w:hAnsi="宋体"/>
          <w:szCs w:val="21"/>
        </w:rPr>
        <w:t>/</w:t>
      </w:r>
      <w:r>
        <w:rPr>
          <w:rFonts w:hint="eastAsia" w:ascii="宋体" w:hAnsi="宋体"/>
          <w:szCs w:val="21"/>
        </w:rPr>
        <w:t>组等）：</w:t>
      </w:r>
      <w:r>
        <w:rPr>
          <w:rFonts w:hint="eastAsia" w:ascii="宋体" w:hAnsi="宋体"/>
          <w:szCs w:val="21"/>
          <w:u w:val="single"/>
        </w:rPr>
        <w:t xml:space="preserve">               </w:t>
      </w:r>
      <w:r>
        <w:rPr>
          <w:rFonts w:hint="eastAsia" w:ascii="宋体" w:hAnsi="宋体"/>
          <w:szCs w:val="21"/>
        </w:rPr>
        <w:t xml:space="preserve">         </w:t>
      </w:r>
    </w:p>
    <w:p w14:paraId="22A15236">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p>
    <w:p w14:paraId="57F7AC29">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13685DA0">
      <w:pPr>
        <w:numPr>
          <w:ilvl w:val="255"/>
          <w:numId w:val="0"/>
        </w:numPr>
        <w:adjustRightInd w:val="0"/>
        <w:snapToGrid w:val="0"/>
        <w:spacing w:line="400" w:lineRule="exact"/>
        <w:ind w:firstLine="945" w:firstLineChars="450"/>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168B9EE5">
      <w:pPr>
        <w:numPr>
          <w:ilvl w:val="255"/>
          <w:numId w:val="0"/>
        </w:num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u w:val="single"/>
        </w:rPr>
        <w:t xml:space="preserve">    </w:t>
      </w:r>
    </w:p>
    <w:p w14:paraId="3F2420F6">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58FAF3B2">
      <w:pPr>
        <w:pStyle w:val="21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4510C8A6">
      <w:pPr>
        <w:pStyle w:val="21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1E4992DB">
      <w:pPr>
        <w:pStyle w:val="213"/>
        <w:numPr>
          <w:ilvl w:val="255"/>
          <w:numId w:val="0"/>
        </w:numPr>
        <w:snapToGrid w:val="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1A72E269">
      <w:pPr>
        <w:pStyle w:val="213"/>
        <w:numPr>
          <w:ilvl w:val="255"/>
          <w:numId w:val="0"/>
        </w:numPr>
        <w:snapToGrid w:val="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021C8D86">
      <w:pPr>
        <w:pStyle w:val="213"/>
        <w:numPr>
          <w:ilvl w:val="255"/>
          <w:numId w:val="0"/>
        </w:numPr>
        <w:snapToGrid w:val="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p>
    <w:p w14:paraId="2129E8E1">
      <w:pPr>
        <w:pStyle w:val="213"/>
        <w:numPr>
          <w:ilvl w:val="255"/>
          <w:numId w:val="0"/>
        </w:numPr>
        <w:snapToGrid w:val="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否</w:t>
      </w:r>
    </w:p>
    <w:p w14:paraId="03AB0C23">
      <w:pPr>
        <w:pStyle w:val="213"/>
        <w:numPr>
          <w:ilvl w:val="255"/>
          <w:numId w:val="0"/>
        </w:numPr>
        <w:snapToGrid w:val="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rPr>
        <w:t>4</w:t>
      </w:r>
      <w:r>
        <w:rPr>
          <w:rFonts w:hint="eastAsia" w:asciiTheme="minorEastAsia" w:hAnsiTheme="minorEastAsia" w:eastAsiaTheme="minorEastAsia" w:cstheme="minorEastAsia"/>
          <w:sz w:val="21"/>
        </w:rPr>
        <w:t>）政府采购组织形式：</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政府集中采购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部门集中采购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分散采购</w:t>
      </w:r>
    </w:p>
    <w:p w14:paraId="02A86B56">
      <w:pPr>
        <w:pStyle w:val="213"/>
        <w:numPr>
          <w:ilvl w:val="255"/>
          <w:numId w:val="0"/>
        </w:numPr>
        <w:snapToGrid w:val="0"/>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w:t>
      </w:r>
      <w:r>
        <w:rPr>
          <w:rFonts w:asciiTheme="minorEastAsia" w:hAnsiTheme="minorEastAsia" w:eastAsiaTheme="minorEastAsia" w:cstheme="minorEastAsia"/>
          <w:sz w:val="21"/>
        </w:rPr>
        <w:t>5</w:t>
      </w:r>
      <w:r>
        <w:rPr>
          <w:rFonts w:hint="eastAsia" w:asciiTheme="minorEastAsia" w:hAnsiTheme="minorEastAsia" w:eastAsiaTheme="minorEastAsia" w:cstheme="minorEastAsia"/>
          <w:sz w:val="21"/>
        </w:rPr>
        <w:t>）政府采购方式：</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公开招标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邀请招标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竞争性谈判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竞争性磋商</w:t>
      </w:r>
    </w:p>
    <w:p w14:paraId="4108F996">
      <w:pPr>
        <w:pStyle w:val="213"/>
        <w:numPr>
          <w:ilvl w:val="255"/>
          <w:numId w:val="0"/>
        </w:numPr>
        <w:snapToGrid w:val="0"/>
        <w:ind w:firstLine="420"/>
        <w:rPr>
          <w:rFonts w:ascii="宋体" w:hAnsi="宋体" w:eastAsia="宋体" w:cs="宋体"/>
          <w:sz w:val="21"/>
          <w:u w:val="single"/>
        </w:rPr>
      </w:pPr>
      <w:r>
        <w:rPr>
          <w:rFonts w:hint="eastAsia" w:ascii="宋体" w:hAnsi="宋体" w:cs="宋体"/>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询价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单一来源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框架协议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其他：</w:t>
      </w:r>
      <w:r>
        <w:rPr>
          <w:rFonts w:hint="eastAsia" w:ascii="宋体" w:hAnsi="宋体" w:eastAsia="宋体" w:cs="宋体"/>
          <w:sz w:val="21"/>
          <w:u w:val="single"/>
        </w:rPr>
        <w:t xml:space="preserve">          </w:t>
      </w:r>
    </w:p>
    <w:p w14:paraId="016AC21F">
      <w:pPr>
        <w:pStyle w:val="213"/>
        <w:numPr>
          <w:ilvl w:val="255"/>
          <w:numId w:val="0"/>
        </w:numPr>
        <w:snapToGrid w:val="0"/>
        <w:ind w:firstLine="420"/>
        <w:rPr>
          <w:rFonts w:ascii="宋体" w:hAnsi="宋体" w:eastAsia="宋体" w:cs="宋体"/>
          <w:sz w:val="21"/>
        </w:rPr>
      </w:pPr>
      <w:r>
        <w:rPr>
          <w:rFonts w:hint="eastAsia" w:ascii="宋体" w:hAnsi="宋体" w:eastAsia="宋体" w:cs="宋体"/>
          <w:sz w:val="21"/>
        </w:rPr>
        <w:t>（注：在框架协议采购的第二阶段，可选择使用该合同文本）</w:t>
      </w:r>
    </w:p>
    <w:p w14:paraId="598FB721">
      <w:pPr>
        <w:pStyle w:val="213"/>
        <w:numPr>
          <w:ilvl w:val="255"/>
          <w:numId w:val="0"/>
        </w:numPr>
        <w:snapToGrid w:val="0"/>
        <w:ind w:firstLine="220" w:firstLineChars="100"/>
        <w:rPr>
          <w:rFonts w:ascii="宋体" w:hAnsi="宋体" w:eastAsia="宋体" w:cs="Times New Roman"/>
          <w:kern w:val="2"/>
          <w:sz w:val="21"/>
        </w:rPr>
      </w:pPr>
      <w:r>
        <w:rPr>
          <w:rFonts w:hint="eastAsia" w:ascii="宋体" w:hAnsi="宋体"/>
        </w:rPr>
        <w:t xml:space="preserve"> （</w:t>
      </w:r>
      <w:r>
        <w:rPr>
          <w:rFonts w:ascii="宋体" w:hAnsi="宋体"/>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266E6FFF">
      <w:pPr>
        <w:numPr>
          <w:ilvl w:val="255"/>
          <w:numId w:val="0"/>
        </w:numPr>
        <w:adjustRightInd w:val="0"/>
        <w:snapToGrid w:val="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28BCF1C">
      <w:pPr>
        <w:numPr>
          <w:ilvl w:val="255"/>
          <w:numId w:val="0"/>
        </w:num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D037FAB">
      <w:pPr>
        <w:numPr>
          <w:ilvl w:val="255"/>
          <w:numId w:val="0"/>
        </w:num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7DD376C">
      <w:pPr>
        <w:snapToGrid w:val="0"/>
        <w:spacing w:line="400" w:lineRule="exact"/>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4E1D08DC">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C79C012">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101FC213">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分包供应商/制造商名称（如供应商和制造商不同，请分别填写）：</w:t>
      </w:r>
    </w:p>
    <w:p w14:paraId="7D82988F">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FC5DB6A">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分包供应商/制造商类型（如果供应商和制造商不同，只填写制造商类型）：</w:t>
      </w:r>
    </w:p>
    <w:p w14:paraId="60AF0178">
      <w:pPr>
        <w:adjustRightInd w:val="0"/>
        <w:snapToGrid w:val="0"/>
        <w:spacing w:line="400" w:lineRule="exact"/>
        <w:ind w:firstLine="840" w:firstLineChars="400"/>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10BD9EB8">
      <w:pPr>
        <w:adjustRightInd w:val="0"/>
        <w:snapToGrid w:val="0"/>
        <w:spacing w:line="400" w:lineRule="exact"/>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5E5674AC">
      <w:pPr>
        <w:numPr>
          <w:ilvl w:val="255"/>
          <w:numId w:val="0"/>
        </w:numPr>
        <w:adjustRightInd w:val="0"/>
        <w:snapToGrid w:val="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490CB191">
      <w:pPr>
        <w:pStyle w:val="213"/>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48BC3404">
      <w:pPr>
        <w:numPr>
          <w:ilvl w:val="255"/>
          <w:numId w:val="0"/>
        </w:num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w:t>
      </w:r>
      <w:r>
        <w:rPr>
          <w:rFonts w:ascii="宋体" w:hAnsi="宋体" w:cs="宋体"/>
          <w:szCs w:val="21"/>
        </w:rPr>
        <w:t>9</w:t>
      </w:r>
      <w:r>
        <w:rPr>
          <w:rFonts w:hint="eastAsia" w:ascii="宋体" w:hAnsi="宋体" w:eastAsia="宋体" w:cs="宋体"/>
          <w:szCs w:val="21"/>
        </w:rPr>
        <w:t>）是否涉及进口产品：</w:t>
      </w:r>
    </w:p>
    <w:p w14:paraId="557EF474">
      <w:pPr>
        <w:numPr>
          <w:ilvl w:val="255"/>
          <w:numId w:val="0"/>
        </w:numPr>
        <w:adjustRightInd w:val="0"/>
        <w:snapToGrid w:val="0"/>
        <w:spacing w:line="400" w:lineRule="exact"/>
        <w:ind w:firstLine="840" w:firstLineChars="400"/>
        <w:rPr>
          <w:rFonts w:ascii="宋体" w:hAnsi="宋体" w:eastAsia="宋体" w:cs="宋体"/>
          <w:szCs w:val="21"/>
          <w:u w:val="single"/>
        </w:rPr>
      </w:pPr>
      <w:r>
        <w:rPr>
          <w:rFonts w:hint="eastAsia" w:ascii="宋体" w:hAnsi="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是，</w:t>
      </w:r>
      <w:r>
        <w:rPr>
          <w:rFonts w:hint="eastAsia" w:ascii="宋体" w:hAnsi="宋体" w:cs="宋体"/>
          <w:szCs w:val="21"/>
        </w:rPr>
        <w:t>《政府采购品目分类目录》底级品目名称</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rPr>
        <w:t>金额：</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p>
    <w:p w14:paraId="1D7C7D24">
      <w:pPr>
        <w:numPr>
          <w:ilvl w:val="255"/>
          <w:numId w:val="0"/>
        </w:numPr>
        <w:adjustRightInd w:val="0"/>
        <w:snapToGrid w:val="0"/>
        <w:spacing w:line="400" w:lineRule="exact"/>
        <w:ind w:firstLine="840" w:firstLineChars="400"/>
        <w:rPr>
          <w:rFonts w:ascii="宋体" w:hAnsi="宋体" w:eastAsia="宋体"/>
          <w:szCs w:val="21"/>
        </w:rPr>
      </w:pPr>
      <w:r>
        <w:rPr>
          <w:rFonts w:hint="eastAsia" w:ascii="宋体" w:hAnsi="宋体" w:cs="宋体"/>
          <w:szCs w:val="21"/>
        </w:rPr>
        <w:t xml:space="preserve">        国别：</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rPr>
          <w:rFonts w:hint="eastAsia" w:ascii="宋体" w:hAnsi="宋体" w:cs="宋体"/>
          <w:szCs w:val="21"/>
        </w:rPr>
        <w:t xml:space="preserve"> </w:t>
      </w:r>
      <w:r>
        <w:rPr>
          <w:rFonts w:hint="eastAsia" w:ascii="宋体" w:hAnsi="宋体" w:eastAsia="宋体" w:cs="宋体"/>
          <w:szCs w:val="21"/>
        </w:rPr>
        <w:t>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p>
    <w:p w14:paraId="1B7C5020">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eastAsia="宋体"/>
          <w:szCs w:val="21"/>
        </w:rPr>
        <w:t>否</w:t>
      </w:r>
    </w:p>
    <w:p w14:paraId="6E0967C4">
      <w:pPr>
        <w:numPr>
          <w:ilvl w:val="255"/>
          <w:numId w:val="0"/>
        </w:numPr>
        <w:tabs>
          <w:tab w:val="left" w:pos="740"/>
        </w:tabs>
        <w:adjustRightInd w:val="0"/>
        <w:snapToGrid w:val="0"/>
        <w:spacing w:line="400" w:lineRule="exact"/>
        <w:rPr>
          <w:rFonts w:ascii="宋体" w:hAnsi="宋体" w:eastAsia="宋体"/>
          <w:szCs w:val="21"/>
        </w:rPr>
      </w:pPr>
      <w:r>
        <w:rPr>
          <w:rFonts w:hint="eastAsia" w:ascii="宋体" w:hAnsi="宋体"/>
          <w:szCs w:val="21"/>
        </w:rPr>
        <w:t xml:space="preserve">    （1</w:t>
      </w:r>
      <w:r>
        <w:rPr>
          <w:rFonts w:ascii="宋体" w:hAnsi="宋体"/>
          <w:szCs w:val="21"/>
        </w:rPr>
        <w:t>0</w:t>
      </w:r>
      <w:r>
        <w:rPr>
          <w:rFonts w:hint="eastAsia" w:ascii="宋体" w:hAnsi="宋体"/>
          <w:szCs w:val="21"/>
        </w:rPr>
        <w:t>）</w:t>
      </w:r>
      <w:r>
        <w:rPr>
          <w:rFonts w:hint="eastAsia" w:ascii="宋体" w:hAnsi="宋体" w:eastAsia="宋体"/>
          <w:szCs w:val="21"/>
        </w:rPr>
        <w:t>是否涉及节能产品：</w:t>
      </w:r>
    </w:p>
    <w:p w14:paraId="225E56A5">
      <w:pPr>
        <w:numPr>
          <w:ilvl w:val="255"/>
          <w:numId w:val="0"/>
        </w:numPr>
        <w:tabs>
          <w:tab w:val="left" w:pos="740"/>
        </w:tabs>
        <w:adjustRightInd w:val="0"/>
        <w:snapToGrid w:val="0"/>
        <w:spacing w:line="400" w:lineRule="exact"/>
        <w:rPr>
          <w:rFonts w:ascii="宋体" w:hAnsi="宋体"/>
          <w:iCs/>
          <w:szCs w:val="21"/>
        </w:rPr>
      </w:pPr>
      <w:r>
        <w:rPr>
          <w:rFonts w:hint="eastAsia" w:ascii="宋体" w:hAnsi="宋体"/>
          <w:szCs w:val="21"/>
        </w:rPr>
        <w:t xml:space="preserve">         </w:t>
      </w:r>
      <w:r>
        <w:rPr>
          <w:rFonts w:hint="eastAsia" w:ascii="宋体" w:hAnsi="宋体" w:eastAsia="宋体"/>
          <w:szCs w:val="21"/>
        </w:rPr>
        <w:sym w:font="Wingdings" w:char="00A8"/>
      </w:r>
      <w:r>
        <w:rPr>
          <w:rFonts w:hint="eastAsia" w:ascii="宋体" w:hAnsi="宋体" w:eastAsia="宋体"/>
          <w:szCs w:val="21"/>
        </w:rPr>
        <w:t>是，</w:t>
      </w:r>
      <w:r>
        <w:rPr>
          <w:rFonts w:hint="eastAsia" w:ascii="宋体" w:hAnsi="宋体"/>
          <w:szCs w:val="21"/>
        </w:rPr>
        <w:t>《节能产品政府采购品目清单》的底级品目名称：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p>
    <w:p w14:paraId="54523AB2">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0FD4EC09">
      <w:pPr>
        <w:numPr>
          <w:ilvl w:val="255"/>
          <w:numId w:val="0"/>
        </w:numPr>
        <w:tabs>
          <w:tab w:val="left" w:pos="740"/>
        </w:tabs>
        <w:adjustRightInd w:val="0"/>
        <w:snapToGrid w:val="0"/>
        <w:spacing w:line="400" w:lineRule="exact"/>
        <w:rPr>
          <w:rFonts w:ascii="宋体" w:hAnsi="宋体" w:eastAsia="宋体"/>
          <w:szCs w:val="21"/>
        </w:rPr>
      </w:pPr>
      <w:r>
        <w:rPr>
          <w:rFonts w:hint="eastAsia" w:ascii="宋体" w:hAnsi="宋体"/>
          <w:iCs/>
          <w:szCs w:val="21"/>
        </w:rPr>
        <w:t xml:space="preserve">         </w:t>
      </w:r>
      <w:r>
        <w:rPr>
          <w:rFonts w:hint="eastAsia" w:ascii="宋体" w:hAnsi="宋体" w:eastAsia="宋体"/>
          <w:szCs w:val="21"/>
        </w:rPr>
        <w:sym w:font="Wingdings" w:char="00A8"/>
      </w:r>
      <w:r>
        <w:rPr>
          <w:rFonts w:hint="eastAsia" w:ascii="宋体" w:hAnsi="宋体" w:eastAsia="宋体"/>
          <w:szCs w:val="21"/>
        </w:rPr>
        <w:t>否</w:t>
      </w:r>
    </w:p>
    <w:p w14:paraId="78C3696E">
      <w:pPr>
        <w:numPr>
          <w:ilvl w:val="255"/>
          <w:numId w:val="0"/>
        </w:numPr>
        <w:tabs>
          <w:tab w:val="left" w:pos="740"/>
        </w:tabs>
        <w:adjustRightInd w:val="0"/>
        <w:snapToGrid w:val="0"/>
        <w:spacing w:line="400" w:lineRule="exact"/>
        <w:rPr>
          <w:rFonts w:ascii="宋体" w:hAnsi="宋体" w:eastAsia="宋体"/>
          <w:szCs w:val="21"/>
        </w:rPr>
      </w:pPr>
      <w:r>
        <w:rPr>
          <w:rFonts w:hint="eastAsia" w:ascii="宋体" w:hAnsi="宋体"/>
          <w:szCs w:val="21"/>
        </w:rPr>
        <w:t xml:space="preserve">          </w:t>
      </w:r>
      <w:r>
        <w:rPr>
          <w:rFonts w:hint="eastAsia" w:ascii="宋体" w:hAnsi="宋体" w:eastAsia="宋体"/>
          <w:szCs w:val="21"/>
        </w:rPr>
        <w:t>是否涉及</w:t>
      </w:r>
      <w:r>
        <w:rPr>
          <w:rFonts w:hint="eastAsia" w:ascii="宋体" w:hAnsi="宋体"/>
          <w:szCs w:val="21"/>
        </w:rPr>
        <w:t>环境标志</w:t>
      </w:r>
      <w:r>
        <w:rPr>
          <w:rFonts w:hint="eastAsia" w:ascii="宋体" w:hAnsi="宋体" w:eastAsia="宋体"/>
          <w:szCs w:val="21"/>
        </w:rPr>
        <w:t>产品：</w:t>
      </w:r>
    </w:p>
    <w:p w14:paraId="6D79CDD9">
      <w:pPr>
        <w:numPr>
          <w:ilvl w:val="255"/>
          <w:numId w:val="0"/>
        </w:numPr>
        <w:tabs>
          <w:tab w:val="left" w:pos="740"/>
        </w:tabs>
        <w:adjustRightInd w:val="0"/>
        <w:snapToGrid w:val="0"/>
        <w:spacing w:line="400" w:lineRule="exact"/>
        <w:rPr>
          <w:rFonts w:ascii="宋体" w:hAnsi="宋体"/>
          <w:szCs w:val="21"/>
        </w:rPr>
      </w:pPr>
      <w:r>
        <w:rPr>
          <w:rFonts w:hint="eastAsia" w:ascii="宋体" w:hAnsi="宋体"/>
          <w:szCs w:val="21"/>
        </w:rPr>
        <w:t xml:space="preserve">         </w:t>
      </w:r>
      <w:r>
        <w:rPr>
          <w:rFonts w:hint="eastAsia" w:ascii="宋体" w:hAnsi="宋体" w:eastAsia="宋体"/>
          <w:szCs w:val="21"/>
        </w:rPr>
        <w:sym w:font="Wingdings" w:char="00A8"/>
      </w:r>
      <w:r>
        <w:rPr>
          <w:rFonts w:hint="eastAsia" w:ascii="宋体" w:hAnsi="宋体" w:eastAsia="宋体"/>
          <w:szCs w:val="21"/>
        </w:rPr>
        <w:t>是，</w:t>
      </w:r>
      <w:r>
        <w:rPr>
          <w:rFonts w:hint="eastAsia" w:ascii="宋体" w:hAnsi="宋体"/>
          <w:szCs w:val="21"/>
        </w:rPr>
        <w:t>《环境标志产品政府采购品目清单》的底级品目名称：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p>
    <w:p w14:paraId="05FF2807">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27438B65">
      <w:pPr>
        <w:numPr>
          <w:ilvl w:val="255"/>
          <w:numId w:val="0"/>
        </w:num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eastAsia="宋体"/>
          <w:szCs w:val="21"/>
        </w:rPr>
        <w:sym w:font="Wingdings" w:char="00A8"/>
      </w:r>
      <w:r>
        <w:rPr>
          <w:rFonts w:hint="eastAsia" w:ascii="宋体" w:hAnsi="宋体" w:eastAsia="宋体"/>
          <w:szCs w:val="21"/>
        </w:rPr>
        <w:t>否</w:t>
      </w:r>
    </w:p>
    <w:p w14:paraId="1537016D">
      <w:pPr>
        <w:pStyle w:val="213"/>
        <w:numPr>
          <w:ilvl w:val="255"/>
          <w:numId w:val="0"/>
        </w:numPr>
        <w:snapToGrid w:val="0"/>
        <w:rPr>
          <w:rFonts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2DCA71C3">
      <w:pPr>
        <w:pStyle w:val="213"/>
        <w:ind w:firstLine="420" w:firstLineChars="0"/>
        <w:rPr>
          <w:rFonts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6A887338">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779664B1">
      <w:pPr>
        <w:pStyle w:val="213"/>
        <w:ind w:firstLine="420" w:firstLineChars="0"/>
        <w:rPr>
          <w:rFonts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5B5CB751">
      <w:pPr>
        <w:numPr>
          <w:ilvl w:val="255"/>
          <w:numId w:val="0"/>
        </w:numPr>
        <w:adjustRightInd w:val="0"/>
        <w:snapToGrid w:val="0"/>
        <w:spacing w:line="400" w:lineRule="exact"/>
        <w:rPr>
          <w:rFonts w:ascii="宋体" w:hAnsi="宋体" w:eastAsia="宋体"/>
          <w:szCs w:val="21"/>
        </w:rPr>
      </w:pPr>
      <w:r>
        <w:rPr>
          <w:rFonts w:hint="eastAsia" w:ascii="宋体" w:hAnsi="宋体"/>
          <w:szCs w:val="21"/>
        </w:rPr>
        <w:t xml:space="preserve">    （1</w:t>
      </w:r>
      <w:r>
        <w:rPr>
          <w:rFonts w:ascii="宋体" w:hAnsi="宋体"/>
          <w:szCs w:val="21"/>
        </w:rPr>
        <w:t>1</w:t>
      </w:r>
      <w:r>
        <w:rPr>
          <w:rFonts w:hint="eastAsia" w:ascii="宋体" w:hAnsi="宋体"/>
          <w:szCs w:val="21"/>
        </w:rPr>
        <w:t>）</w:t>
      </w:r>
      <w:r>
        <w:rPr>
          <w:rFonts w:hint="eastAsia" w:ascii="宋体" w:hAnsi="宋体" w:eastAsia="宋体"/>
          <w:szCs w:val="21"/>
        </w:rPr>
        <w:t>涉及商品包装和快递包装的，是否参考</w:t>
      </w:r>
      <w:r>
        <w:rPr>
          <w:rFonts w:hint="eastAsia" w:ascii="宋体" w:hAnsi="宋体"/>
          <w:szCs w:val="21"/>
        </w:rPr>
        <w:t>《商品包装政府采购需求标准（试行）》、《快递包装政府采购需求标准（试行）》</w:t>
      </w:r>
      <w:r>
        <w:rPr>
          <w:rFonts w:hint="eastAsia" w:ascii="宋体" w:hAnsi="宋体" w:eastAsia="宋体"/>
          <w:szCs w:val="21"/>
        </w:rPr>
        <w:t>明确产品及相关快递服务的具体包装要求：</w:t>
      </w:r>
    </w:p>
    <w:p w14:paraId="6C4AAA5D">
      <w:pPr>
        <w:numPr>
          <w:ilvl w:val="255"/>
          <w:numId w:val="0"/>
        </w:numPr>
        <w:adjustRightInd w:val="0"/>
        <w:snapToGrid w:val="0"/>
        <w:spacing w:line="400" w:lineRule="exact"/>
        <w:ind w:firstLine="840" w:firstLineChars="400"/>
        <w:rPr>
          <w:rFonts w:ascii="宋体" w:hAnsi="宋体" w:eastAsia="宋体"/>
          <w:szCs w:val="21"/>
        </w:rPr>
      </w:pPr>
      <w:r>
        <w:rPr>
          <w:rFonts w:hint="eastAsia" w:ascii="宋体" w:hAnsi="宋体" w:eastAsia="宋体"/>
          <w:szCs w:val="21"/>
        </w:rPr>
        <w:sym w:font="Wingdings" w:char="00A8"/>
      </w:r>
      <w:r>
        <w:rPr>
          <w:rFonts w:hint="eastAsia" w:ascii="宋体" w:hAnsi="宋体" w:eastAsia="宋体"/>
          <w:szCs w:val="21"/>
        </w:rPr>
        <w:t xml:space="preserve">是       </w:t>
      </w:r>
      <w:r>
        <w:rPr>
          <w:rFonts w:hint="eastAsia" w:ascii="宋体" w:hAnsi="宋体" w:eastAsia="宋体"/>
          <w:szCs w:val="21"/>
        </w:rPr>
        <w:sym w:font="Wingdings" w:char="00A8"/>
      </w:r>
      <w:r>
        <w:rPr>
          <w:rFonts w:hint="eastAsia" w:ascii="宋体" w:hAnsi="宋体" w:eastAsia="宋体"/>
          <w:szCs w:val="21"/>
        </w:rPr>
        <w:t xml:space="preserve">否      </w:t>
      </w:r>
      <w:r>
        <w:rPr>
          <w:rFonts w:hint="eastAsia" w:ascii="宋体" w:hAnsi="宋体" w:eastAsia="宋体"/>
          <w:szCs w:val="21"/>
        </w:rPr>
        <w:sym w:font="Wingdings" w:char="00A8"/>
      </w:r>
      <w:r>
        <w:rPr>
          <w:rFonts w:hint="eastAsia" w:ascii="宋体" w:hAnsi="宋体" w:eastAsia="宋体"/>
          <w:szCs w:val="21"/>
        </w:rPr>
        <w:t>不涉及</w:t>
      </w:r>
    </w:p>
    <w:p w14:paraId="1D7A4B02">
      <w:pPr>
        <w:numPr>
          <w:ilvl w:val="0"/>
          <w:numId w:val="4"/>
        </w:numPr>
        <w:adjustRightInd w:val="0"/>
        <w:snapToGrid w:val="0"/>
        <w:spacing w:line="400" w:lineRule="exact"/>
        <w:ind w:firstLine="422" w:firstLineChars="200"/>
        <w:rPr>
          <w:rFonts w:ascii="宋体" w:hAnsi="宋体"/>
          <w:b/>
          <w:szCs w:val="21"/>
        </w:rPr>
      </w:pPr>
      <w:r>
        <w:rPr>
          <w:rFonts w:hint="eastAsia" w:ascii="宋体" w:hAnsi="宋体"/>
          <w:b/>
          <w:szCs w:val="21"/>
        </w:rPr>
        <w:t>合同金额</w:t>
      </w:r>
    </w:p>
    <w:p w14:paraId="0D489DE2">
      <w:pPr>
        <w:adjustRightInd w:val="0"/>
        <w:snapToGrid w:val="0"/>
        <w:spacing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3610E33F">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00144908">
      <w:pPr>
        <w:adjustRightInd w:val="0"/>
        <w:snapToGrid w:val="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2CB4A00D">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26FE2822">
      <w:pPr>
        <w:adjustRightInd w:val="0"/>
        <w:snapToGrid w:val="0"/>
        <w:spacing w:line="400" w:lineRule="exact"/>
        <w:rPr>
          <w:rFonts w:ascii="宋体" w:hAnsi="宋体"/>
          <w:szCs w:val="21"/>
        </w:rPr>
      </w:pPr>
      <w:r>
        <w:rPr>
          <w:rFonts w:hint="eastAsia" w:ascii="宋体" w:hAnsi="宋体"/>
          <w:szCs w:val="21"/>
        </w:rPr>
        <w:t xml:space="preserve">    （注：固定单价合同应填写单价和最高限价）</w:t>
      </w:r>
    </w:p>
    <w:p w14:paraId="0D67D87A">
      <w:pPr>
        <w:numPr>
          <w:ilvl w:val="255"/>
          <w:numId w:val="0"/>
        </w:numPr>
        <w:adjustRightInd w:val="0"/>
        <w:snapToGrid w:val="0"/>
        <w:spacing w:line="400" w:lineRule="exact"/>
        <w:rPr>
          <w:rFonts w:ascii="宋体" w:hAnsi="宋体"/>
          <w:szCs w:val="21"/>
        </w:rPr>
      </w:pPr>
      <w:r>
        <w:rPr>
          <w:rFonts w:hint="eastAsia" w:ascii="宋体" w:hAnsi="宋体"/>
          <w:szCs w:val="21"/>
        </w:rPr>
        <w:t xml:space="preserve">    （2）合同定价方式（采用组合定价方式的，可以勾选多项）：</w:t>
      </w:r>
    </w:p>
    <w:p w14:paraId="4894DABB">
      <w:pPr>
        <w:adjustRightInd w:val="0"/>
        <w:snapToGrid w:val="0"/>
        <w:spacing w:line="400" w:lineRule="exact"/>
        <w:ind w:firstLine="420" w:firstLineChars="200"/>
        <w:rPr>
          <w:rFonts w:ascii="宋体" w:hAnsi="宋体" w:eastAsia="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18BE9B19">
      <w:pPr>
        <w:pStyle w:val="137"/>
        <w:spacing w:line="400" w:lineRule="exact"/>
        <w:ind w:firstLine="420"/>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（3）付款方式（按项目实际勾选填写）：</w:t>
      </w:r>
    </w:p>
    <w:p w14:paraId="7A34BCA3">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47950759">
      <w:pPr>
        <w:snapToGrid w:val="0"/>
        <w:spacing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07D3499E">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18338C29">
      <w:pPr>
        <w:adjustRightInd w:val="0"/>
        <w:snapToGrid w:val="0"/>
        <w:spacing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089B1B28">
      <w:pPr>
        <w:numPr>
          <w:ilvl w:val="0"/>
          <w:numId w:val="4"/>
        </w:numPr>
        <w:adjustRightInd w:val="0"/>
        <w:snapToGrid w:val="0"/>
        <w:spacing w:line="400" w:lineRule="exact"/>
        <w:ind w:firstLine="422" w:firstLineChars="200"/>
        <w:rPr>
          <w:rFonts w:ascii="宋体" w:hAnsi="宋体"/>
          <w:b/>
          <w:szCs w:val="21"/>
          <w:u w:val="single"/>
        </w:rPr>
      </w:pPr>
      <w:r>
        <w:rPr>
          <w:rFonts w:hint="eastAsia" w:ascii="宋体" w:hAnsi="宋体"/>
          <w:b/>
          <w:szCs w:val="21"/>
        </w:rPr>
        <w:t>合同履行</w:t>
      </w:r>
    </w:p>
    <w:p w14:paraId="27E27936">
      <w:pPr>
        <w:adjustRightInd w:val="0"/>
        <w:snapToGrid w:val="0"/>
        <w:spacing w:line="400" w:lineRule="exact"/>
        <w:ind w:firstLine="420" w:firstLineChars="20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3422AE13">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7BD84DA8">
      <w:pPr>
        <w:adjustRightInd w:val="0"/>
        <w:snapToGrid w:val="0"/>
        <w:spacing w:line="400" w:lineRule="exact"/>
        <w:ind w:firstLine="420" w:firstLineChars="200"/>
        <w:rPr>
          <w:rFonts w:ascii="宋体" w:hAnsi="宋体" w:eastAsia="宋体" w:cs="宋体"/>
          <w:szCs w:val="21"/>
        </w:rPr>
      </w:pPr>
      <w:r>
        <w:rPr>
          <w:rFonts w:hint="eastAsia" w:ascii="宋体" w:hAnsi="宋体" w:cs="宋体"/>
          <w:bCs/>
          <w:szCs w:val="21"/>
        </w:rPr>
        <w:t>（3）履约担保：</w:t>
      </w:r>
      <w:r>
        <w:rPr>
          <w:rFonts w:hint="eastAsia" w:ascii="宋体" w:hAnsi="宋体" w:eastAsia="宋体" w:cs="宋体"/>
        </w:rPr>
        <w:t>是否收取履约保证金：</w:t>
      </w:r>
      <w:r>
        <w:rPr>
          <w:rFonts w:hint="eastAsia" w:ascii="宋体" w:hAnsi="宋体" w:eastAsia="宋体" w:cs="宋体"/>
          <w:szCs w:val="21"/>
        </w:rPr>
        <w:sym w:font="Wingdings" w:char="00A8"/>
      </w:r>
      <w:r>
        <w:rPr>
          <w:rFonts w:hint="eastAsia" w:ascii="宋体" w:hAnsi="宋体" w:eastAsia="宋体" w:cs="宋体"/>
          <w:szCs w:val="21"/>
        </w:rPr>
        <w:t xml:space="preserve">是    </w:t>
      </w:r>
      <w:r>
        <w:rPr>
          <w:rFonts w:hint="eastAsia" w:ascii="宋体" w:hAnsi="宋体" w:eastAsia="宋体" w:cs="宋体"/>
          <w:szCs w:val="21"/>
        </w:rPr>
        <w:sym w:font="Wingdings" w:char="00A8"/>
      </w:r>
      <w:r>
        <w:rPr>
          <w:rFonts w:hint="eastAsia" w:ascii="宋体" w:hAnsi="宋体" w:eastAsia="宋体" w:cs="宋体"/>
          <w:szCs w:val="21"/>
        </w:rPr>
        <w:t>否</w:t>
      </w:r>
    </w:p>
    <w:p w14:paraId="2ECF3456">
      <w:pPr>
        <w:pStyle w:val="213"/>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0370CA59">
      <w:pPr>
        <w:pStyle w:val="21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4D93FB4C">
      <w:pPr>
        <w:snapToGrid w:val="0"/>
        <w:spacing w:line="400" w:lineRule="exact"/>
        <w:ind w:firstLine="420" w:firstLineChars="200"/>
        <w:rPr>
          <w:rFonts w:ascii="宋体" w:hAnsi="宋体" w:eastAsia="宋体" w:cs="宋体"/>
        </w:rPr>
      </w:pPr>
      <w:r>
        <w:rPr>
          <w:rFonts w:hint="eastAsia" w:ascii="宋体" w:hAnsi="宋体" w:cs="宋体"/>
          <w:bCs/>
          <w:szCs w:val="21"/>
        </w:rPr>
        <w:t xml:space="preserve">    履约担保期限：</w:t>
      </w:r>
      <w:r>
        <w:rPr>
          <w:rFonts w:hint="eastAsia" w:ascii="宋体" w:hAnsi="宋体" w:eastAsia="宋体" w:cs="宋体"/>
          <w:bCs/>
          <w:szCs w:val="21"/>
          <w:u w:val="single"/>
        </w:rPr>
        <w:t xml:space="preserve">      </w:t>
      </w:r>
      <w:r>
        <w:rPr>
          <w:rFonts w:hint="eastAsia" w:ascii="宋体" w:hAnsi="宋体" w:cs="宋体"/>
          <w:bCs/>
          <w:szCs w:val="21"/>
          <w:u w:val="single"/>
        </w:rPr>
        <w:t xml:space="preserve">                     </w:t>
      </w:r>
      <w:r>
        <w:rPr>
          <w:rFonts w:hint="eastAsia" w:ascii="宋体" w:hAnsi="宋体" w:eastAsia="宋体" w:cs="宋体"/>
          <w:bCs/>
          <w:szCs w:val="21"/>
          <w:u w:val="single"/>
        </w:rPr>
        <w:t xml:space="preserve">       </w:t>
      </w:r>
    </w:p>
    <w:p w14:paraId="6BF7E1A9">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4596F7E9">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p>
    <w:p w14:paraId="7C914B96">
      <w:pPr>
        <w:numPr>
          <w:ilvl w:val="0"/>
          <w:numId w:val="4"/>
        </w:numPr>
        <w:adjustRightInd w:val="0"/>
        <w:snapToGrid w:val="0"/>
        <w:spacing w:line="400" w:lineRule="exact"/>
        <w:ind w:firstLine="422" w:firstLineChars="200"/>
        <w:rPr>
          <w:rFonts w:ascii="宋体" w:hAnsi="宋体"/>
          <w:b/>
          <w:szCs w:val="21"/>
        </w:rPr>
      </w:pPr>
      <w:r>
        <w:rPr>
          <w:rFonts w:hint="eastAsia" w:ascii="宋体" w:hAnsi="宋体"/>
          <w:b/>
          <w:szCs w:val="21"/>
        </w:rPr>
        <w:t>合同验收</w:t>
      </w:r>
    </w:p>
    <w:p w14:paraId="73E9EFA4">
      <w:pPr>
        <w:numPr>
          <w:ilvl w:val="0"/>
          <w:numId w:val="6"/>
        </w:numPr>
        <w:adjustRightInd w:val="0"/>
        <w:snapToGrid w:val="0"/>
        <w:spacing w:line="400" w:lineRule="exact"/>
        <w:ind w:firstLine="420" w:firstLineChars="200"/>
        <w:rPr>
          <w:rFonts w:ascii="宋体" w:hAnsi="宋体"/>
          <w:bCs/>
          <w:szCs w:val="21"/>
        </w:rPr>
      </w:pPr>
      <w:r>
        <w:rPr>
          <w:rFonts w:hint="eastAsia" w:ascii="宋体" w:hAnsi="宋体"/>
          <w:bCs/>
          <w:szCs w:val="21"/>
        </w:rPr>
        <w:t>验收组织方式：</w:t>
      </w:r>
      <w:r>
        <w:rPr>
          <w:rFonts w:hint="eastAsia" w:ascii="宋体" w:hAnsi="宋体" w:eastAsia="宋体" w:cs="宋体"/>
          <w:szCs w:val="21"/>
        </w:rPr>
        <w:sym w:font="Wingdings" w:char="00A8"/>
      </w:r>
      <w:r>
        <w:rPr>
          <w:rFonts w:hint="eastAsia" w:ascii="宋体" w:hAnsi="宋体"/>
          <w:bCs/>
          <w:szCs w:val="21"/>
        </w:rPr>
        <w:t xml:space="preserve">自行组织 </w:t>
      </w:r>
      <w:r>
        <w:rPr>
          <w:rFonts w:hint="eastAsia" w:ascii="宋体" w:hAnsi="宋体" w:eastAsia="宋体" w:cs="宋体"/>
          <w:szCs w:val="21"/>
        </w:rPr>
        <w:sym w:font="Wingdings" w:char="00A8"/>
      </w:r>
      <w:r>
        <w:rPr>
          <w:rFonts w:hint="eastAsia" w:ascii="宋体" w:hAnsi="宋体"/>
          <w:bCs/>
          <w:szCs w:val="21"/>
        </w:rPr>
        <w:t>委托第三方组织</w:t>
      </w:r>
    </w:p>
    <w:p w14:paraId="00B542BC">
      <w:pPr>
        <w:adjustRightInd w:val="0"/>
        <w:snapToGrid w:val="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6EFCF402">
      <w:pPr>
        <w:adjustRightInd w:val="0"/>
        <w:snapToGrid w:val="0"/>
        <w:spacing w:line="400" w:lineRule="exact"/>
        <w:rPr>
          <w:rFonts w:ascii="宋体" w:hAnsi="宋体"/>
          <w:bCs/>
          <w:szCs w:val="21"/>
        </w:rPr>
      </w:pPr>
      <w:r>
        <w:rPr>
          <w:rFonts w:hint="eastAsia" w:ascii="宋体" w:hAnsi="宋体"/>
          <w:bCs/>
          <w:szCs w:val="21"/>
        </w:rPr>
        <w:t xml:space="preserve">        是否邀请本项目的其他供应商参加验收：</w:t>
      </w:r>
      <w:r>
        <w:rPr>
          <w:rFonts w:hint="eastAsia" w:ascii="宋体" w:hAnsi="宋体" w:eastAsia="宋体" w:cs="宋体"/>
          <w:szCs w:val="21"/>
        </w:rPr>
        <w:sym w:font="Wingdings" w:char="00A8"/>
      </w:r>
      <w:r>
        <w:rPr>
          <w:rFonts w:hint="eastAsia" w:ascii="宋体" w:hAnsi="宋体"/>
          <w:bCs/>
          <w:szCs w:val="21"/>
        </w:rPr>
        <w:t xml:space="preserve">是  </w:t>
      </w:r>
      <w:r>
        <w:rPr>
          <w:rFonts w:hint="eastAsia" w:ascii="宋体" w:hAnsi="宋体" w:eastAsia="宋体" w:cs="宋体"/>
          <w:szCs w:val="21"/>
        </w:rPr>
        <w:sym w:font="Wingdings" w:char="00A8"/>
      </w:r>
      <w:r>
        <w:rPr>
          <w:rFonts w:hint="eastAsia" w:ascii="宋体" w:hAnsi="宋体"/>
          <w:bCs/>
          <w:szCs w:val="21"/>
        </w:rPr>
        <w:t>否</w:t>
      </w:r>
    </w:p>
    <w:p w14:paraId="35E32B59">
      <w:pPr>
        <w:adjustRightInd w:val="0"/>
        <w:snapToGrid w:val="0"/>
        <w:spacing w:line="400" w:lineRule="exact"/>
        <w:ind w:firstLine="840" w:firstLineChars="400"/>
        <w:rPr>
          <w:rFonts w:ascii="宋体" w:hAnsi="宋体"/>
          <w:bCs/>
          <w:szCs w:val="21"/>
        </w:rPr>
      </w:pPr>
      <w:r>
        <w:rPr>
          <w:rFonts w:hint="eastAsia" w:ascii="宋体" w:hAnsi="宋体"/>
          <w:bCs/>
          <w:szCs w:val="21"/>
        </w:rPr>
        <w:t>是否邀请专家参加验收：</w:t>
      </w:r>
      <w:r>
        <w:rPr>
          <w:rFonts w:hint="eastAsia" w:ascii="宋体" w:hAnsi="宋体" w:eastAsia="宋体" w:cs="宋体"/>
          <w:szCs w:val="21"/>
        </w:rPr>
        <w:sym w:font="Wingdings" w:char="00A8"/>
      </w:r>
      <w:r>
        <w:rPr>
          <w:rFonts w:hint="eastAsia" w:ascii="宋体" w:hAnsi="宋体"/>
          <w:bCs/>
          <w:szCs w:val="21"/>
        </w:rPr>
        <w:t xml:space="preserve">是  </w:t>
      </w:r>
      <w:r>
        <w:rPr>
          <w:rFonts w:hint="eastAsia" w:ascii="宋体" w:hAnsi="宋体" w:eastAsia="宋体" w:cs="宋体"/>
          <w:szCs w:val="21"/>
        </w:rPr>
        <w:sym w:font="Wingdings" w:char="00A8"/>
      </w:r>
      <w:r>
        <w:rPr>
          <w:rFonts w:hint="eastAsia" w:ascii="宋体" w:hAnsi="宋体"/>
          <w:bCs/>
          <w:szCs w:val="21"/>
        </w:rPr>
        <w:t>否</w:t>
      </w:r>
    </w:p>
    <w:p w14:paraId="0E338292">
      <w:pPr>
        <w:adjustRightInd w:val="0"/>
        <w:snapToGrid w:val="0"/>
        <w:spacing w:line="400" w:lineRule="exact"/>
        <w:ind w:firstLine="840" w:firstLineChars="400"/>
        <w:rPr>
          <w:rFonts w:ascii="宋体" w:hAnsi="宋体"/>
          <w:bCs/>
          <w:szCs w:val="21"/>
        </w:rPr>
      </w:pPr>
      <w:r>
        <w:rPr>
          <w:rFonts w:hint="eastAsia" w:ascii="宋体" w:hAnsi="宋体"/>
          <w:bCs/>
          <w:szCs w:val="21"/>
        </w:rPr>
        <w:t>是否邀请服务对象参加验收：</w:t>
      </w:r>
      <w:r>
        <w:rPr>
          <w:rFonts w:hint="eastAsia" w:ascii="宋体" w:hAnsi="宋体" w:eastAsia="宋体" w:cs="宋体"/>
          <w:szCs w:val="21"/>
        </w:rPr>
        <w:sym w:font="Wingdings" w:char="00A8"/>
      </w:r>
      <w:r>
        <w:rPr>
          <w:rFonts w:hint="eastAsia" w:ascii="宋体" w:hAnsi="宋体"/>
          <w:bCs/>
          <w:szCs w:val="21"/>
        </w:rPr>
        <w:t xml:space="preserve">是  </w:t>
      </w:r>
      <w:r>
        <w:rPr>
          <w:rFonts w:hint="eastAsia" w:ascii="宋体" w:hAnsi="宋体" w:eastAsia="宋体" w:cs="宋体"/>
          <w:szCs w:val="21"/>
        </w:rPr>
        <w:sym w:font="Wingdings" w:char="00A8"/>
      </w:r>
      <w:r>
        <w:rPr>
          <w:rFonts w:hint="eastAsia" w:ascii="宋体" w:hAnsi="宋体"/>
          <w:bCs/>
          <w:szCs w:val="21"/>
        </w:rPr>
        <w:t>否</w:t>
      </w:r>
    </w:p>
    <w:p w14:paraId="2F6A3B69">
      <w:pPr>
        <w:adjustRightInd w:val="0"/>
        <w:snapToGrid w:val="0"/>
        <w:spacing w:line="400" w:lineRule="exact"/>
        <w:ind w:firstLine="840" w:firstLineChars="400"/>
        <w:rPr>
          <w:rFonts w:ascii="宋体" w:hAnsi="宋体"/>
          <w:bCs/>
          <w:szCs w:val="21"/>
        </w:rPr>
      </w:pPr>
      <w:r>
        <w:rPr>
          <w:rFonts w:hint="eastAsia" w:ascii="宋体" w:hAnsi="宋体"/>
          <w:bCs/>
          <w:szCs w:val="21"/>
        </w:rPr>
        <w:t>是否邀请第三方检测机构参加验收：</w:t>
      </w:r>
      <w:r>
        <w:rPr>
          <w:rFonts w:hint="eastAsia" w:ascii="宋体" w:hAnsi="宋体" w:eastAsia="宋体" w:cs="宋体"/>
          <w:szCs w:val="21"/>
        </w:rPr>
        <w:sym w:font="Wingdings" w:char="00A8"/>
      </w:r>
      <w:r>
        <w:rPr>
          <w:rFonts w:hint="eastAsia" w:ascii="宋体" w:hAnsi="宋体"/>
          <w:bCs/>
          <w:szCs w:val="21"/>
        </w:rPr>
        <w:t xml:space="preserve">是  </w:t>
      </w:r>
      <w:r>
        <w:rPr>
          <w:rFonts w:hint="eastAsia" w:ascii="宋体" w:hAnsi="宋体" w:eastAsia="宋体" w:cs="宋体"/>
          <w:szCs w:val="21"/>
        </w:rPr>
        <w:sym w:font="Wingdings" w:char="00A8"/>
      </w:r>
      <w:r>
        <w:rPr>
          <w:rFonts w:hint="eastAsia" w:ascii="宋体" w:hAnsi="宋体"/>
          <w:bCs/>
          <w:szCs w:val="21"/>
        </w:rPr>
        <w:t>否</w:t>
      </w:r>
    </w:p>
    <w:p w14:paraId="165935C2">
      <w:pPr>
        <w:adjustRightInd w:val="0"/>
        <w:snapToGrid w:val="0"/>
        <w:spacing w:line="400" w:lineRule="exact"/>
        <w:ind w:firstLine="840" w:firstLineChars="400"/>
        <w:rPr>
          <w:rFonts w:ascii="宋体" w:hAnsi="宋体"/>
          <w:bCs/>
          <w:szCs w:val="21"/>
        </w:rPr>
      </w:pPr>
      <w:r>
        <w:rPr>
          <w:rFonts w:hint="eastAsia" w:ascii="宋体" w:hAnsi="宋体"/>
          <w:bCs/>
          <w:szCs w:val="21"/>
        </w:rPr>
        <w:t>是否进行抽查检测：</w:t>
      </w:r>
      <w:r>
        <w:rPr>
          <w:rFonts w:hint="eastAsia" w:ascii="宋体" w:hAnsi="宋体" w:eastAsia="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eastAsia="宋体" w:cs="宋体"/>
          <w:szCs w:val="21"/>
        </w:rPr>
        <w:sym w:font="Wingdings" w:char="00A8"/>
      </w:r>
      <w:r>
        <w:rPr>
          <w:rFonts w:hint="eastAsia" w:ascii="宋体" w:hAnsi="宋体"/>
          <w:bCs/>
          <w:szCs w:val="21"/>
        </w:rPr>
        <w:t>否</w:t>
      </w:r>
    </w:p>
    <w:p w14:paraId="64AA60C3">
      <w:pPr>
        <w:adjustRightInd w:val="0"/>
        <w:snapToGrid w:val="0"/>
        <w:spacing w:line="400" w:lineRule="exact"/>
        <w:ind w:firstLine="840" w:firstLineChars="400"/>
        <w:rPr>
          <w:rFonts w:ascii="宋体" w:hAnsi="宋体" w:eastAsia="宋体"/>
          <w:bCs/>
          <w:szCs w:val="21"/>
          <w:u w:val="single"/>
        </w:rPr>
      </w:pPr>
      <w:r>
        <w:rPr>
          <w:rFonts w:hint="eastAsia" w:ascii="宋体" w:hAnsi="宋体" w:eastAsia="宋体"/>
          <w:bCs/>
          <w:szCs w:val="21"/>
        </w:rPr>
        <w:t>是否存在破坏性检测：</w:t>
      </w:r>
      <w:r>
        <w:rPr>
          <w:rFonts w:hint="eastAsia" w:ascii="宋体" w:hAnsi="宋体" w:eastAsia="宋体" w:cs="宋体"/>
          <w:szCs w:val="21"/>
        </w:rPr>
        <w:sym w:font="Wingdings" w:char="00A8"/>
      </w:r>
      <w:r>
        <w:rPr>
          <w:rFonts w:hint="eastAsia" w:ascii="宋体" w:hAnsi="宋体" w:eastAsia="宋体"/>
          <w:bCs/>
          <w:szCs w:val="21"/>
        </w:rPr>
        <w:t>是，</w:t>
      </w:r>
      <w:r>
        <w:rPr>
          <w:rFonts w:hint="eastAsia" w:ascii="宋体" w:hAnsi="宋体" w:eastAsia="宋体"/>
          <w:bCs/>
          <w:szCs w:val="21"/>
          <w:u w:val="single"/>
        </w:rPr>
        <w:t>（应明确对被破坏的检测产品的处理方式）</w:t>
      </w:r>
    </w:p>
    <w:p w14:paraId="5DE0CDA9">
      <w:pPr>
        <w:adjustRightInd w:val="0"/>
        <w:snapToGrid w:val="0"/>
        <w:spacing w:line="400" w:lineRule="exact"/>
        <w:ind w:firstLine="840" w:firstLineChars="400"/>
        <w:rPr>
          <w:rFonts w:ascii="宋体" w:hAnsi="宋体" w:eastAsia="宋体"/>
          <w:bCs/>
          <w:szCs w:val="21"/>
        </w:rPr>
      </w:pPr>
      <w:r>
        <w:rPr>
          <w:rFonts w:hint="eastAsia" w:ascii="宋体" w:hAnsi="宋体" w:eastAsia="宋体"/>
          <w:bCs/>
          <w:szCs w:val="21"/>
        </w:rPr>
        <w:t xml:space="preserve">                    </w:t>
      </w:r>
      <w:r>
        <w:rPr>
          <w:rFonts w:hint="eastAsia" w:ascii="宋体" w:hAnsi="宋体" w:eastAsia="宋体" w:cs="宋体"/>
          <w:szCs w:val="21"/>
        </w:rPr>
        <w:sym w:font="Wingdings" w:char="00A8"/>
      </w:r>
      <w:r>
        <w:rPr>
          <w:rFonts w:hint="eastAsia" w:ascii="宋体" w:hAnsi="宋体" w:eastAsia="宋体"/>
          <w:bCs/>
          <w:szCs w:val="21"/>
        </w:rPr>
        <w:t>否</w:t>
      </w:r>
    </w:p>
    <w:p w14:paraId="690EBAA0">
      <w:pPr>
        <w:adjustRightInd w:val="0"/>
        <w:snapToGrid w:val="0"/>
        <w:spacing w:line="400" w:lineRule="exact"/>
        <w:ind w:firstLine="840" w:firstLineChars="400"/>
        <w:rPr>
          <w:rFonts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7611E4DD">
      <w:pPr>
        <w:adjustRightInd w:val="0"/>
        <w:snapToGrid w:val="0"/>
        <w:spacing w:line="400" w:lineRule="exact"/>
        <w:ind w:firstLine="420" w:firstLineChars="200"/>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7991030A">
      <w:pPr>
        <w:adjustRightInd w:val="0"/>
        <w:snapToGrid w:val="0"/>
        <w:spacing w:line="400" w:lineRule="exact"/>
        <w:ind w:firstLine="420" w:firstLineChars="200"/>
        <w:rPr>
          <w:rFonts w:ascii="宋体" w:hAnsi="宋体"/>
          <w:bCs/>
          <w:szCs w:val="21"/>
        </w:rPr>
      </w:pPr>
      <w:r>
        <w:rPr>
          <w:rFonts w:hint="eastAsia" w:ascii="宋体" w:hAnsi="宋体"/>
          <w:bCs/>
          <w:szCs w:val="21"/>
        </w:rPr>
        <w:t>（3）履约验收方式：</w:t>
      </w:r>
      <w:r>
        <w:rPr>
          <w:rFonts w:hint="eastAsia" w:ascii="宋体" w:hAnsi="宋体" w:eastAsia="宋体" w:cs="宋体"/>
          <w:szCs w:val="21"/>
        </w:rPr>
        <w:sym w:font="Wingdings" w:char="00A8"/>
      </w:r>
      <w:r>
        <w:rPr>
          <w:rFonts w:hint="eastAsia" w:ascii="宋体" w:hAnsi="宋体"/>
          <w:bCs/>
          <w:szCs w:val="21"/>
        </w:rPr>
        <w:t xml:space="preserve">一次性验收         </w:t>
      </w:r>
    </w:p>
    <w:p w14:paraId="54380401">
      <w:pPr>
        <w:adjustRightInd w:val="0"/>
        <w:snapToGrid w:val="0"/>
        <w:spacing w:line="400" w:lineRule="exact"/>
        <w:rPr>
          <w:rFonts w:ascii="宋体" w:hAnsi="宋体" w:eastAsia="宋体"/>
          <w:bCs/>
          <w:szCs w:val="21"/>
        </w:rPr>
      </w:pPr>
      <w:r>
        <w:rPr>
          <w:rFonts w:hint="eastAsia" w:ascii="宋体" w:hAnsi="宋体"/>
          <w:bCs/>
          <w:szCs w:val="21"/>
        </w:rPr>
        <w:t xml:space="preserve">                       </w:t>
      </w:r>
      <w:r>
        <w:rPr>
          <w:rFonts w:hint="eastAsia" w:ascii="宋体" w:hAnsi="宋体" w:eastAsia="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rPr>
        <w:t>/</w:t>
      </w:r>
      <w:r>
        <w:rPr>
          <w:rFonts w:hint="eastAsia" w:ascii="宋体" w:hAnsi="宋体"/>
          <w:bCs/>
          <w:szCs w:val="21"/>
          <w:u w:val="single"/>
        </w:rPr>
        <w:t xml:space="preserve">分项验收的工作安排）  </w:t>
      </w:r>
    </w:p>
    <w:p w14:paraId="630A5248">
      <w:pPr>
        <w:adjustRightInd w:val="0"/>
        <w:snapToGrid w:val="0"/>
        <w:spacing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3C826E0E">
      <w:pPr>
        <w:adjustRightInd w:val="0"/>
        <w:snapToGrid w:val="0"/>
        <w:spacing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0CD6C4B4">
      <w:pPr>
        <w:adjustRightInd w:val="0"/>
        <w:snapToGrid w:val="0"/>
        <w:spacing w:line="400" w:lineRule="exact"/>
        <w:ind w:firstLine="420" w:firstLineChars="200"/>
        <w:rPr>
          <w:rFonts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1C040FFE">
      <w:pPr>
        <w:pStyle w:val="213"/>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6BC5DE1E">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3FB05FEF">
      <w:pPr>
        <w:numPr>
          <w:ilvl w:val="0"/>
          <w:numId w:val="4"/>
        </w:numPr>
        <w:adjustRightInd w:val="0"/>
        <w:snapToGrid w:val="0"/>
        <w:spacing w:line="400" w:lineRule="exact"/>
        <w:ind w:firstLine="422" w:firstLineChars="200"/>
        <w:rPr>
          <w:rFonts w:ascii="宋体" w:hAnsi="宋体"/>
          <w:b/>
          <w:szCs w:val="21"/>
        </w:rPr>
      </w:pPr>
      <w:r>
        <w:rPr>
          <w:rFonts w:hint="eastAsia" w:ascii="宋体" w:hAnsi="宋体"/>
          <w:b/>
          <w:szCs w:val="21"/>
        </w:rPr>
        <w:t>组成合同的文件</w:t>
      </w:r>
    </w:p>
    <w:p w14:paraId="4C22A0C8">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5DB80F03">
      <w:pPr>
        <w:adjustRightInd w:val="0"/>
        <w:snapToGrid w:val="0"/>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32ABBB07">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2C7EA0FA">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20F33591">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78768057">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1FE43185">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3FABC23F">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0BD882C0">
      <w:pPr>
        <w:pStyle w:val="213"/>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themeColor="text1"/>
          <w:kern w:val="2"/>
          <w:sz w:val="21"/>
          <w14:textFill>
            <w14:solidFill>
              <w14:schemeClr w14:val="tx1"/>
            </w14:solidFill>
          </w14:textFill>
        </w:rPr>
        <w:t>国家法律、行政法规和规章制度规定或合同约定的作为合同组成部分的其他文件</w:t>
      </w:r>
    </w:p>
    <w:p w14:paraId="46641B99">
      <w:pPr>
        <w:numPr>
          <w:ilvl w:val="0"/>
          <w:numId w:val="4"/>
        </w:numPr>
        <w:adjustRightInd w:val="0"/>
        <w:snapToGrid w:val="0"/>
        <w:spacing w:line="400" w:lineRule="exact"/>
        <w:ind w:firstLine="422" w:firstLineChars="200"/>
        <w:rPr>
          <w:rFonts w:ascii="宋体" w:hAnsi="宋体"/>
          <w:b/>
          <w:szCs w:val="21"/>
        </w:rPr>
      </w:pPr>
      <w:r>
        <w:rPr>
          <w:rFonts w:hint="eastAsia" w:ascii="宋体" w:hAnsi="宋体"/>
          <w:b/>
          <w:szCs w:val="21"/>
        </w:rPr>
        <w:t>合同生效</w:t>
      </w:r>
    </w:p>
    <w:p w14:paraId="7806E115">
      <w:pPr>
        <w:adjustRightInd w:val="0"/>
        <w:snapToGrid w:val="0"/>
        <w:spacing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20914FD4">
      <w:pPr>
        <w:numPr>
          <w:ilvl w:val="0"/>
          <w:numId w:val="4"/>
        </w:numPr>
        <w:adjustRightInd w:val="0"/>
        <w:snapToGrid w:val="0"/>
        <w:spacing w:line="400" w:lineRule="exact"/>
        <w:ind w:firstLine="422" w:firstLineChars="200"/>
        <w:rPr>
          <w:rFonts w:ascii="宋体" w:hAnsi="宋体"/>
          <w:b/>
          <w:szCs w:val="21"/>
        </w:rPr>
      </w:pPr>
      <w:r>
        <w:rPr>
          <w:rFonts w:hint="eastAsia" w:ascii="宋体" w:hAnsi="宋体"/>
          <w:b/>
          <w:szCs w:val="21"/>
        </w:rPr>
        <w:t>合同份数</w:t>
      </w:r>
    </w:p>
    <w:p w14:paraId="28E5D2A3">
      <w:pPr>
        <w:adjustRightInd w:val="0"/>
        <w:snapToGrid w:val="0"/>
        <w:spacing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2AE50DE6">
      <w:pPr>
        <w:adjustRightInd w:val="0"/>
        <w:snapToGrid w:val="0"/>
        <w:spacing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tbl>
      <w:tblPr>
        <w:tblStyle w:val="47"/>
        <w:tblpPr w:leftFromText="180" w:rightFromText="180" w:vertAnchor="text" w:horzAnchor="page" w:tblpX="1537" w:tblpY="794"/>
        <w:tblOverlap w:val="never"/>
        <w:tblW w:w="4925"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26"/>
        <w:gridCol w:w="2840"/>
        <w:gridCol w:w="2329"/>
        <w:gridCol w:w="2500"/>
      </w:tblGrid>
      <w:tr w14:paraId="73EE21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0" w:type="pct"/>
            <w:gridSpan w:val="2"/>
            <w:tcBorders>
              <w:bottom w:val="single" w:color="auto" w:sz="2" w:space="0"/>
              <w:right w:val="single" w:color="auto" w:sz="2" w:space="0"/>
            </w:tcBorders>
            <w:vAlign w:val="center"/>
          </w:tcPr>
          <w:p w14:paraId="649D0ED5">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9" w:type="pct"/>
            <w:gridSpan w:val="2"/>
            <w:tcBorders>
              <w:left w:val="single" w:color="auto" w:sz="2" w:space="0"/>
              <w:bottom w:val="single" w:color="auto" w:sz="2" w:space="0"/>
            </w:tcBorders>
            <w:vAlign w:val="center"/>
          </w:tcPr>
          <w:p w14:paraId="671A9F06">
            <w:pPr>
              <w:adjustRightInd w:val="0"/>
              <w:snapToGrid w:val="0"/>
              <w:spacing w:line="300" w:lineRule="exact"/>
              <w:jc w:val="center"/>
            </w:pPr>
            <w:r>
              <w:rPr>
                <w:szCs w:val="21"/>
              </w:rPr>
              <w:t>乙方</w:t>
            </w:r>
            <w:r>
              <w:rPr>
                <w:rFonts w:hint="eastAsia"/>
                <w:szCs w:val="21"/>
              </w:rPr>
              <w:t>（供应商）</w:t>
            </w:r>
          </w:p>
        </w:tc>
      </w:tr>
      <w:tr w14:paraId="3A25F76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14:paraId="6C95E73E">
            <w:pPr>
              <w:adjustRightInd w:val="0"/>
              <w:snapToGrid w:val="0"/>
              <w:spacing w:line="300" w:lineRule="exact"/>
              <w:jc w:val="center"/>
              <w:rPr>
                <w:szCs w:val="21"/>
              </w:rPr>
            </w:pPr>
            <w:r>
              <w:rPr>
                <w:szCs w:val="21"/>
              </w:rPr>
              <w:t>单位名称</w:t>
            </w:r>
            <w:r>
              <w:rPr>
                <w:rFonts w:hint="eastAsia"/>
                <w:szCs w:val="21"/>
              </w:rPr>
              <w:t>（公章或合同章）</w:t>
            </w:r>
          </w:p>
        </w:tc>
        <w:tc>
          <w:tcPr>
            <w:tcW w:w="1435" w:type="pct"/>
            <w:tcBorders>
              <w:top w:val="single" w:color="auto" w:sz="2" w:space="0"/>
              <w:left w:val="single" w:color="auto" w:sz="2" w:space="0"/>
              <w:bottom w:val="single" w:color="auto" w:sz="2" w:space="0"/>
              <w:right w:val="single" w:color="auto" w:sz="2" w:space="0"/>
            </w:tcBorders>
            <w:vAlign w:val="center"/>
          </w:tcPr>
          <w:p w14:paraId="7512687F">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81EAEFB">
            <w:pPr>
              <w:adjustRightInd w:val="0"/>
              <w:snapToGrid w:val="0"/>
              <w:spacing w:line="300" w:lineRule="exact"/>
              <w:jc w:val="center"/>
              <w:rPr>
                <w:szCs w:val="21"/>
              </w:rPr>
            </w:pPr>
            <w:r>
              <w:rPr>
                <w:szCs w:val="21"/>
              </w:rPr>
              <w:t>单位名称</w:t>
            </w:r>
            <w:r>
              <w:rPr>
                <w:rFonts w:hint="eastAsia"/>
                <w:szCs w:val="21"/>
              </w:rPr>
              <w:t>（公章或合同章）</w:t>
            </w:r>
          </w:p>
        </w:tc>
        <w:tc>
          <w:tcPr>
            <w:tcW w:w="1261" w:type="pct"/>
            <w:tcBorders>
              <w:top w:val="single" w:color="auto" w:sz="2" w:space="0"/>
              <w:left w:val="single" w:color="auto" w:sz="2" w:space="0"/>
              <w:bottom w:val="single" w:color="auto" w:sz="2" w:space="0"/>
            </w:tcBorders>
            <w:vAlign w:val="center"/>
          </w:tcPr>
          <w:p w14:paraId="695FBB4C">
            <w:pPr>
              <w:adjustRightInd w:val="0"/>
              <w:snapToGrid w:val="0"/>
              <w:spacing w:line="300" w:lineRule="exact"/>
              <w:jc w:val="center"/>
              <w:rPr>
                <w:spacing w:val="20"/>
                <w:szCs w:val="21"/>
              </w:rPr>
            </w:pPr>
          </w:p>
        </w:tc>
      </w:tr>
      <w:tr w14:paraId="42D15C6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vAlign w:val="center"/>
          </w:tcPr>
          <w:p w14:paraId="1028EEAC">
            <w:pPr>
              <w:adjustRightInd w:val="0"/>
              <w:snapToGrid w:val="0"/>
              <w:spacing w:line="300" w:lineRule="exact"/>
              <w:jc w:val="center"/>
              <w:rPr>
                <w:szCs w:val="21"/>
              </w:rPr>
            </w:pPr>
            <w:r>
              <w:rPr>
                <w:szCs w:val="21"/>
              </w:rPr>
              <w:t>法定代表人</w:t>
            </w:r>
          </w:p>
          <w:p w14:paraId="5A76EDDB">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5" w:type="pct"/>
            <w:vMerge w:val="restart"/>
            <w:tcBorders>
              <w:top w:val="single" w:color="auto" w:sz="2" w:space="0"/>
              <w:left w:val="single" w:color="auto" w:sz="2" w:space="0"/>
              <w:right w:val="single" w:color="auto" w:sz="2" w:space="0"/>
            </w:tcBorders>
            <w:vAlign w:val="center"/>
          </w:tcPr>
          <w:p w14:paraId="113FADEE">
            <w:pPr>
              <w:adjustRightInd w:val="0"/>
              <w:snapToGrid w:val="0"/>
              <w:spacing w:line="300" w:lineRule="exact"/>
              <w:jc w:val="center"/>
              <w:rPr>
                <w:szCs w:val="21"/>
              </w:rPr>
            </w:pPr>
          </w:p>
        </w:tc>
        <w:tc>
          <w:tcPr>
            <w:tcW w:w="1177" w:type="pct"/>
            <w:tcBorders>
              <w:top w:val="single" w:color="auto" w:sz="2" w:space="0"/>
              <w:left w:val="single" w:color="auto" w:sz="2" w:space="0"/>
              <w:right w:val="single" w:color="auto" w:sz="2" w:space="0"/>
            </w:tcBorders>
            <w:vAlign w:val="center"/>
          </w:tcPr>
          <w:p w14:paraId="2BF2EC26">
            <w:pPr>
              <w:adjustRightInd w:val="0"/>
              <w:snapToGrid w:val="0"/>
              <w:spacing w:line="300" w:lineRule="exact"/>
              <w:jc w:val="center"/>
              <w:rPr>
                <w:szCs w:val="21"/>
              </w:rPr>
            </w:pPr>
            <w:r>
              <w:rPr>
                <w:szCs w:val="21"/>
              </w:rPr>
              <w:t>法定代表人</w:t>
            </w:r>
          </w:p>
          <w:p w14:paraId="3D1F1E89">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61" w:type="pct"/>
            <w:tcBorders>
              <w:top w:val="single" w:color="auto" w:sz="2" w:space="0"/>
              <w:left w:val="single" w:color="auto" w:sz="2" w:space="0"/>
              <w:bottom w:val="single" w:color="auto" w:sz="2" w:space="0"/>
            </w:tcBorders>
            <w:vAlign w:val="center"/>
          </w:tcPr>
          <w:p w14:paraId="12B135EB">
            <w:pPr>
              <w:adjustRightInd w:val="0"/>
              <w:snapToGrid w:val="0"/>
              <w:spacing w:line="300" w:lineRule="exact"/>
              <w:jc w:val="center"/>
              <w:rPr>
                <w:szCs w:val="21"/>
              </w:rPr>
            </w:pPr>
          </w:p>
        </w:tc>
      </w:tr>
      <w:tr w14:paraId="680F616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vAlign w:val="center"/>
          </w:tcPr>
          <w:p w14:paraId="67993EBE">
            <w:pPr>
              <w:adjustRightInd w:val="0"/>
              <w:snapToGrid w:val="0"/>
              <w:spacing w:line="300" w:lineRule="exact"/>
              <w:jc w:val="center"/>
              <w:rPr>
                <w:szCs w:val="21"/>
              </w:rPr>
            </w:pPr>
          </w:p>
        </w:tc>
        <w:tc>
          <w:tcPr>
            <w:tcW w:w="1435" w:type="pct"/>
            <w:vMerge w:val="continue"/>
            <w:tcBorders>
              <w:left w:val="single" w:color="auto" w:sz="2" w:space="0"/>
              <w:bottom w:val="single" w:color="auto" w:sz="2" w:space="0"/>
              <w:right w:val="single" w:color="auto" w:sz="2" w:space="0"/>
            </w:tcBorders>
            <w:vAlign w:val="center"/>
          </w:tcPr>
          <w:p w14:paraId="5C2519B8">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08D36E4">
            <w:pPr>
              <w:adjustRightInd w:val="0"/>
              <w:snapToGrid w:val="0"/>
              <w:spacing w:line="300" w:lineRule="exact"/>
              <w:jc w:val="center"/>
              <w:rPr>
                <w:rFonts w:eastAsia="宋体"/>
                <w:szCs w:val="21"/>
              </w:rPr>
            </w:pPr>
            <w:r>
              <w:rPr>
                <w:rFonts w:hint="eastAsia"/>
                <w:szCs w:val="21"/>
              </w:rPr>
              <w:t>拥有者性别</w:t>
            </w:r>
          </w:p>
        </w:tc>
        <w:tc>
          <w:tcPr>
            <w:tcW w:w="1261" w:type="pct"/>
            <w:tcBorders>
              <w:top w:val="single" w:color="auto" w:sz="2" w:space="0"/>
              <w:left w:val="single" w:color="auto" w:sz="2" w:space="0"/>
              <w:bottom w:val="single" w:color="auto" w:sz="2" w:space="0"/>
            </w:tcBorders>
            <w:vAlign w:val="center"/>
          </w:tcPr>
          <w:p w14:paraId="62B79CC0">
            <w:pPr>
              <w:adjustRightInd w:val="0"/>
              <w:snapToGrid w:val="0"/>
              <w:spacing w:line="300" w:lineRule="exact"/>
              <w:jc w:val="center"/>
              <w:rPr>
                <w:spacing w:val="20"/>
                <w:szCs w:val="21"/>
              </w:rPr>
            </w:pPr>
          </w:p>
        </w:tc>
      </w:tr>
      <w:tr w14:paraId="4225BC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FBC55FE">
            <w:pPr>
              <w:adjustRightInd w:val="0"/>
              <w:snapToGrid w:val="0"/>
              <w:spacing w:line="300" w:lineRule="exact"/>
              <w:jc w:val="center"/>
              <w:rPr>
                <w:rFonts w:eastAsia="宋体"/>
                <w:szCs w:val="21"/>
              </w:rPr>
            </w:pPr>
            <w:r>
              <w:rPr>
                <w:rFonts w:hint="eastAsia"/>
                <w:szCs w:val="21"/>
              </w:rPr>
              <w:t>住  所</w:t>
            </w:r>
          </w:p>
        </w:tc>
        <w:tc>
          <w:tcPr>
            <w:tcW w:w="1435" w:type="pct"/>
            <w:tcBorders>
              <w:top w:val="single" w:color="auto" w:sz="2" w:space="0"/>
              <w:left w:val="single" w:color="auto" w:sz="2" w:space="0"/>
              <w:bottom w:val="single" w:color="auto" w:sz="2" w:space="0"/>
              <w:right w:val="single" w:color="auto" w:sz="2" w:space="0"/>
            </w:tcBorders>
            <w:vAlign w:val="center"/>
          </w:tcPr>
          <w:p w14:paraId="1C16C969">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620F601">
            <w:pPr>
              <w:adjustRightInd w:val="0"/>
              <w:snapToGrid w:val="0"/>
              <w:spacing w:line="300" w:lineRule="exact"/>
              <w:jc w:val="center"/>
              <w:rPr>
                <w:rFonts w:eastAsia="宋体"/>
                <w:szCs w:val="21"/>
              </w:rPr>
            </w:pPr>
            <w:r>
              <w:rPr>
                <w:rFonts w:hint="eastAsia"/>
                <w:szCs w:val="21"/>
              </w:rPr>
              <w:t>住  所</w:t>
            </w:r>
          </w:p>
        </w:tc>
        <w:tc>
          <w:tcPr>
            <w:tcW w:w="1261" w:type="pct"/>
            <w:tcBorders>
              <w:top w:val="single" w:color="auto" w:sz="2" w:space="0"/>
              <w:left w:val="single" w:color="auto" w:sz="2" w:space="0"/>
              <w:bottom w:val="single" w:color="auto" w:sz="2" w:space="0"/>
            </w:tcBorders>
            <w:vAlign w:val="center"/>
          </w:tcPr>
          <w:p w14:paraId="56D3837A">
            <w:pPr>
              <w:adjustRightInd w:val="0"/>
              <w:snapToGrid w:val="0"/>
              <w:spacing w:line="300" w:lineRule="exact"/>
              <w:jc w:val="center"/>
              <w:rPr>
                <w:spacing w:val="20"/>
                <w:szCs w:val="21"/>
              </w:rPr>
            </w:pPr>
          </w:p>
        </w:tc>
      </w:tr>
      <w:tr w14:paraId="39B4CD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034681A">
            <w:pPr>
              <w:adjustRightInd w:val="0"/>
              <w:snapToGrid w:val="0"/>
              <w:spacing w:line="300" w:lineRule="exact"/>
              <w:jc w:val="center"/>
              <w:rPr>
                <w:szCs w:val="21"/>
              </w:rPr>
            </w:pPr>
            <w:r>
              <w:rPr>
                <w:szCs w:val="21"/>
              </w:rPr>
              <w:t>联 系 人</w:t>
            </w:r>
          </w:p>
        </w:tc>
        <w:tc>
          <w:tcPr>
            <w:tcW w:w="1435" w:type="pct"/>
            <w:tcBorders>
              <w:top w:val="single" w:color="auto" w:sz="2" w:space="0"/>
              <w:left w:val="single" w:color="auto" w:sz="2" w:space="0"/>
              <w:bottom w:val="single" w:color="auto" w:sz="2" w:space="0"/>
              <w:right w:val="single" w:color="auto" w:sz="2" w:space="0"/>
            </w:tcBorders>
            <w:vAlign w:val="center"/>
          </w:tcPr>
          <w:p w14:paraId="536001A5">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42C16E0">
            <w:pPr>
              <w:adjustRightInd w:val="0"/>
              <w:snapToGrid w:val="0"/>
              <w:spacing w:line="300" w:lineRule="exact"/>
              <w:jc w:val="center"/>
              <w:rPr>
                <w:szCs w:val="21"/>
              </w:rPr>
            </w:pPr>
            <w:r>
              <w:rPr>
                <w:szCs w:val="21"/>
              </w:rPr>
              <w:t>联 系 人</w:t>
            </w:r>
          </w:p>
        </w:tc>
        <w:tc>
          <w:tcPr>
            <w:tcW w:w="1261" w:type="pct"/>
            <w:tcBorders>
              <w:top w:val="single" w:color="auto" w:sz="2" w:space="0"/>
              <w:left w:val="single" w:color="auto" w:sz="2" w:space="0"/>
              <w:bottom w:val="single" w:color="auto" w:sz="2" w:space="0"/>
            </w:tcBorders>
            <w:vAlign w:val="center"/>
          </w:tcPr>
          <w:p w14:paraId="1073F570">
            <w:pPr>
              <w:adjustRightInd w:val="0"/>
              <w:snapToGrid w:val="0"/>
              <w:spacing w:line="300" w:lineRule="exact"/>
              <w:jc w:val="center"/>
              <w:rPr>
                <w:spacing w:val="20"/>
                <w:szCs w:val="21"/>
              </w:rPr>
            </w:pPr>
          </w:p>
        </w:tc>
      </w:tr>
      <w:tr w14:paraId="756B98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53C66A38">
            <w:pPr>
              <w:adjustRightInd w:val="0"/>
              <w:snapToGrid w:val="0"/>
              <w:spacing w:line="300" w:lineRule="exact"/>
              <w:jc w:val="center"/>
              <w:rPr>
                <w:szCs w:val="21"/>
              </w:rPr>
            </w:pPr>
            <w:r>
              <w:rPr>
                <w:szCs w:val="21"/>
              </w:rPr>
              <w:t>联系电话</w:t>
            </w:r>
          </w:p>
        </w:tc>
        <w:tc>
          <w:tcPr>
            <w:tcW w:w="1435" w:type="pct"/>
            <w:tcBorders>
              <w:top w:val="single" w:color="auto" w:sz="2" w:space="0"/>
              <w:left w:val="single" w:color="auto" w:sz="2" w:space="0"/>
              <w:bottom w:val="single" w:color="auto" w:sz="2" w:space="0"/>
              <w:right w:val="single" w:color="auto" w:sz="2" w:space="0"/>
            </w:tcBorders>
            <w:vAlign w:val="center"/>
          </w:tcPr>
          <w:p w14:paraId="037D0779">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0FAAE36C">
            <w:pPr>
              <w:adjustRightInd w:val="0"/>
              <w:snapToGrid w:val="0"/>
              <w:spacing w:line="300" w:lineRule="exact"/>
              <w:jc w:val="center"/>
              <w:rPr>
                <w:szCs w:val="21"/>
              </w:rPr>
            </w:pPr>
            <w:r>
              <w:rPr>
                <w:szCs w:val="21"/>
              </w:rPr>
              <w:t>联系电话</w:t>
            </w:r>
          </w:p>
        </w:tc>
        <w:tc>
          <w:tcPr>
            <w:tcW w:w="1261" w:type="pct"/>
            <w:tcBorders>
              <w:top w:val="single" w:color="auto" w:sz="2" w:space="0"/>
              <w:left w:val="single" w:color="auto" w:sz="2" w:space="0"/>
              <w:bottom w:val="single" w:color="auto" w:sz="2" w:space="0"/>
            </w:tcBorders>
            <w:vAlign w:val="center"/>
          </w:tcPr>
          <w:p w14:paraId="6EF7156A">
            <w:pPr>
              <w:adjustRightInd w:val="0"/>
              <w:snapToGrid w:val="0"/>
              <w:spacing w:line="300" w:lineRule="exact"/>
              <w:jc w:val="center"/>
              <w:rPr>
                <w:spacing w:val="20"/>
                <w:szCs w:val="21"/>
              </w:rPr>
            </w:pPr>
          </w:p>
        </w:tc>
      </w:tr>
      <w:tr w14:paraId="43FE2C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74E5A928">
            <w:pPr>
              <w:adjustRightInd w:val="0"/>
              <w:snapToGrid w:val="0"/>
              <w:spacing w:line="300" w:lineRule="exact"/>
              <w:jc w:val="center"/>
              <w:rPr>
                <w:rFonts w:eastAsia="宋体"/>
                <w:szCs w:val="21"/>
              </w:rPr>
            </w:pPr>
            <w:r>
              <w:rPr>
                <w:rFonts w:hint="eastAsia"/>
                <w:szCs w:val="21"/>
              </w:rPr>
              <w:t>通信地址</w:t>
            </w:r>
          </w:p>
        </w:tc>
        <w:tc>
          <w:tcPr>
            <w:tcW w:w="1435" w:type="pct"/>
            <w:tcBorders>
              <w:top w:val="single" w:color="auto" w:sz="2" w:space="0"/>
              <w:left w:val="single" w:color="auto" w:sz="2" w:space="0"/>
              <w:bottom w:val="single" w:color="auto" w:sz="2" w:space="0"/>
              <w:right w:val="single" w:color="auto" w:sz="2" w:space="0"/>
            </w:tcBorders>
            <w:vAlign w:val="center"/>
          </w:tcPr>
          <w:p w14:paraId="690B6858">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040EB8F7">
            <w:pPr>
              <w:adjustRightInd w:val="0"/>
              <w:snapToGrid w:val="0"/>
              <w:spacing w:line="300" w:lineRule="exact"/>
              <w:jc w:val="center"/>
              <w:rPr>
                <w:szCs w:val="21"/>
              </w:rPr>
            </w:pPr>
            <w:r>
              <w:rPr>
                <w:rFonts w:hint="eastAsia"/>
                <w:szCs w:val="21"/>
              </w:rPr>
              <w:t>通信地址</w:t>
            </w:r>
          </w:p>
        </w:tc>
        <w:tc>
          <w:tcPr>
            <w:tcW w:w="1261" w:type="pct"/>
            <w:tcBorders>
              <w:top w:val="single" w:color="auto" w:sz="2" w:space="0"/>
              <w:left w:val="single" w:color="auto" w:sz="2" w:space="0"/>
              <w:bottom w:val="single" w:color="auto" w:sz="2" w:space="0"/>
            </w:tcBorders>
            <w:vAlign w:val="center"/>
          </w:tcPr>
          <w:p w14:paraId="7F05DF8E">
            <w:pPr>
              <w:adjustRightInd w:val="0"/>
              <w:snapToGrid w:val="0"/>
              <w:spacing w:line="300" w:lineRule="exact"/>
              <w:jc w:val="center"/>
              <w:rPr>
                <w:spacing w:val="20"/>
                <w:szCs w:val="21"/>
              </w:rPr>
            </w:pPr>
          </w:p>
        </w:tc>
      </w:tr>
      <w:tr w14:paraId="157CBF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17152BE">
            <w:pPr>
              <w:adjustRightInd w:val="0"/>
              <w:snapToGrid w:val="0"/>
              <w:spacing w:line="300" w:lineRule="exact"/>
              <w:jc w:val="center"/>
              <w:rPr>
                <w:szCs w:val="21"/>
              </w:rPr>
            </w:pPr>
            <w:r>
              <w:rPr>
                <w:szCs w:val="21"/>
              </w:rPr>
              <w:t>邮政编码</w:t>
            </w:r>
          </w:p>
        </w:tc>
        <w:tc>
          <w:tcPr>
            <w:tcW w:w="1435" w:type="pct"/>
            <w:tcBorders>
              <w:top w:val="single" w:color="auto" w:sz="2" w:space="0"/>
              <w:left w:val="single" w:color="auto" w:sz="2" w:space="0"/>
              <w:bottom w:val="single" w:color="auto" w:sz="2" w:space="0"/>
              <w:right w:val="single" w:color="auto" w:sz="2" w:space="0"/>
            </w:tcBorders>
            <w:vAlign w:val="center"/>
          </w:tcPr>
          <w:p w14:paraId="41ADB9E2">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B636B68">
            <w:pPr>
              <w:adjustRightInd w:val="0"/>
              <w:snapToGrid w:val="0"/>
              <w:spacing w:line="300" w:lineRule="exact"/>
              <w:jc w:val="center"/>
              <w:rPr>
                <w:szCs w:val="21"/>
              </w:rPr>
            </w:pPr>
            <w:r>
              <w:rPr>
                <w:szCs w:val="21"/>
              </w:rPr>
              <w:t>邮政编码</w:t>
            </w:r>
          </w:p>
        </w:tc>
        <w:tc>
          <w:tcPr>
            <w:tcW w:w="1261" w:type="pct"/>
            <w:tcBorders>
              <w:top w:val="single" w:color="auto" w:sz="2" w:space="0"/>
              <w:left w:val="single" w:color="auto" w:sz="2" w:space="0"/>
              <w:bottom w:val="single" w:color="auto" w:sz="2" w:space="0"/>
            </w:tcBorders>
            <w:vAlign w:val="center"/>
          </w:tcPr>
          <w:p w14:paraId="0C7750F1">
            <w:pPr>
              <w:adjustRightInd w:val="0"/>
              <w:snapToGrid w:val="0"/>
              <w:spacing w:line="300" w:lineRule="exact"/>
              <w:jc w:val="center"/>
              <w:rPr>
                <w:spacing w:val="20"/>
                <w:szCs w:val="21"/>
              </w:rPr>
            </w:pPr>
          </w:p>
        </w:tc>
      </w:tr>
      <w:tr w14:paraId="645D04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45A6F50">
            <w:pPr>
              <w:adjustRightInd w:val="0"/>
              <w:snapToGrid w:val="0"/>
              <w:spacing w:line="300" w:lineRule="exact"/>
              <w:jc w:val="center"/>
              <w:rPr>
                <w:szCs w:val="21"/>
              </w:rPr>
            </w:pPr>
            <w:r>
              <w:rPr>
                <w:rFonts w:hint="eastAsia"/>
                <w:szCs w:val="21"/>
              </w:rPr>
              <w:t>电子邮箱</w:t>
            </w:r>
          </w:p>
        </w:tc>
        <w:tc>
          <w:tcPr>
            <w:tcW w:w="1435" w:type="pct"/>
            <w:tcBorders>
              <w:top w:val="single" w:color="auto" w:sz="2" w:space="0"/>
              <w:left w:val="single" w:color="auto" w:sz="2" w:space="0"/>
              <w:bottom w:val="single" w:color="auto" w:sz="2" w:space="0"/>
              <w:right w:val="single" w:color="auto" w:sz="2" w:space="0"/>
            </w:tcBorders>
            <w:vAlign w:val="center"/>
          </w:tcPr>
          <w:p w14:paraId="77660746">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1D5AF41F">
            <w:pPr>
              <w:adjustRightInd w:val="0"/>
              <w:snapToGrid w:val="0"/>
              <w:spacing w:line="300" w:lineRule="exact"/>
              <w:jc w:val="center"/>
              <w:rPr>
                <w:szCs w:val="21"/>
              </w:rPr>
            </w:pPr>
            <w:r>
              <w:rPr>
                <w:rFonts w:hint="eastAsia"/>
                <w:szCs w:val="21"/>
              </w:rPr>
              <w:t>电子邮箱</w:t>
            </w:r>
          </w:p>
        </w:tc>
        <w:tc>
          <w:tcPr>
            <w:tcW w:w="1261" w:type="pct"/>
            <w:tcBorders>
              <w:top w:val="single" w:color="auto" w:sz="2" w:space="0"/>
              <w:left w:val="single" w:color="auto" w:sz="2" w:space="0"/>
              <w:bottom w:val="single" w:color="auto" w:sz="2" w:space="0"/>
            </w:tcBorders>
            <w:vAlign w:val="center"/>
          </w:tcPr>
          <w:p w14:paraId="443CB84E">
            <w:pPr>
              <w:adjustRightInd w:val="0"/>
              <w:snapToGrid w:val="0"/>
              <w:spacing w:line="300" w:lineRule="exact"/>
              <w:jc w:val="center"/>
              <w:rPr>
                <w:spacing w:val="20"/>
                <w:szCs w:val="21"/>
              </w:rPr>
            </w:pPr>
          </w:p>
        </w:tc>
      </w:tr>
      <w:tr w14:paraId="6C2B72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FAF0E76">
            <w:pPr>
              <w:adjustRightInd w:val="0"/>
              <w:snapToGrid w:val="0"/>
              <w:spacing w:line="300" w:lineRule="exact"/>
              <w:jc w:val="center"/>
              <w:rPr>
                <w:szCs w:val="21"/>
              </w:rPr>
            </w:pPr>
            <w:r>
              <w:rPr>
                <w:rFonts w:hint="eastAsia"/>
                <w:szCs w:val="21"/>
              </w:rPr>
              <w:t>统一社会信用代码</w:t>
            </w:r>
          </w:p>
        </w:tc>
        <w:tc>
          <w:tcPr>
            <w:tcW w:w="1435" w:type="pct"/>
            <w:tcBorders>
              <w:top w:val="single" w:color="auto" w:sz="2" w:space="0"/>
              <w:left w:val="single" w:color="auto" w:sz="2" w:space="0"/>
              <w:bottom w:val="single" w:color="auto" w:sz="2" w:space="0"/>
              <w:right w:val="single" w:color="auto" w:sz="2" w:space="0"/>
            </w:tcBorders>
            <w:vAlign w:val="center"/>
          </w:tcPr>
          <w:p w14:paraId="7151589F">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0D4FA61D">
            <w:pPr>
              <w:adjustRightInd w:val="0"/>
              <w:snapToGrid w:val="0"/>
              <w:spacing w:line="300" w:lineRule="exact"/>
              <w:jc w:val="center"/>
              <w:rPr>
                <w:szCs w:val="21"/>
              </w:rPr>
            </w:pPr>
            <w:r>
              <w:rPr>
                <w:rFonts w:hint="eastAsia"/>
                <w:szCs w:val="21"/>
              </w:rPr>
              <w:t>统一社会信用代码</w:t>
            </w:r>
          </w:p>
        </w:tc>
        <w:tc>
          <w:tcPr>
            <w:tcW w:w="1261" w:type="pct"/>
            <w:tcBorders>
              <w:top w:val="single" w:color="auto" w:sz="2" w:space="0"/>
              <w:left w:val="single" w:color="auto" w:sz="2" w:space="0"/>
              <w:bottom w:val="single" w:color="auto" w:sz="2" w:space="0"/>
            </w:tcBorders>
            <w:vAlign w:val="center"/>
          </w:tcPr>
          <w:p w14:paraId="2AB0F860">
            <w:pPr>
              <w:adjustRightInd w:val="0"/>
              <w:snapToGrid w:val="0"/>
              <w:spacing w:line="300" w:lineRule="exact"/>
              <w:jc w:val="center"/>
              <w:rPr>
                <w:spacing w:val="20"/>
                <w:szCs w:val="21"/>
              </w:rPr>
            </w:pPr>
          </w:p>
        </w:tc>
      </w:tr>
      <w:tr w14:paraId="6CD812E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0F97F58">
            <w:pPr>
              <w:adjustRightInd w:val="0"/>
              <w:snapToGrid w:val="0"/>
              <w:spacing w:line="300" w:lineRule="exact"/>
              <w:jc w:val="center"/>
              <w:rPr>
                <w:szCs w:val="21"/>
              </w:rPr>
            </w:pPr>
          </w:p>
        </w:tc>
        <w:tc>
          <w:tcPr>
            <w:tcW w:w="1435" w:type="pct"/>
            <w:tcBorders>
              <w:top w:val="single" w:color="auto" w:sz="2" w:space="0"/>
              <w:left w:val="single" w:color="auto" w:sz="2" w:space="0"/>
              <w:bottom w:val="single" w:color="auto" w:sz="2" w:space="0"/>
              <w:right w:val="single" w:color="auto" w:sz="2" w:space="0"/>
            </w:tcBorders>
            <w:vAlign w:val="center"/>
          </w:tcPr>
          <w:p w14:paraId="6FA84772">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7FBD06B9">
            <w:pPr>
              <w:adjustRightInd w:val="0"/>
              <w:snapToGrid w:val="0"/>
              <w:spacing w:line="300" w:lineRule="exact"/>
              <w:jc w:val="center"/>
              <w:rPr>
                <w:szCs w:val="21"/>
              </w:rPr>
            </w:pPr>
            <w:r>
              <w:rPr>
                <w:szCs w:val="21"/>
              </w:rPr>
              <w:t>开户名称</w:t>
            </w:r>
          </w:p>
        </w:tc>
        <w:tc>
          <w:tcPr>
            <w:tcW w:w="1261" w:type="pct"/>
            <w:tcBorders>
              <w:top w:val="single" w:color="auto" w:sz="2" w:space="0"/>
              <w:left w:val="single" w:color="auto" w:sz="2" w:space="0"/>
              <w:bottom w:val="single" w:color="auto" w:sz="2" w:space="0"/>
            </w:tcBorders>
            <w:vAlign w:val="center"/>
          </w:tcPr>
          <w:p w14:paraId="20CB9FB4">
            <w:pPr>
              <w:adjustRightInd w:val="0"/>
              <w:snapToGrid w:val="0"/>
              <w:spacing w:line="300" w:lineRule="exact"/>
              <w:jc w:val="center"/>
              <w:rPr>
                <w:spacing w:val="20"/>
                <w:szCs w:val="21"/>
              </w:rPr>
            </w:pPr>
          </w:p>
        </w:tc>
      </w:tr>
      <w:tr w14:paraId="0181F51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E44570E">
            <w:pPr>
              <w:adjustRightInd w:val="0"/>
              <w:snapToGrid w:val="0"/>
              <w:spacing w:line="300" w:lineRule="exact"/>
              <w:jc w:val="center"/>
              <w:rPr>
                <w:szCs w:val="21"/>
              </w:rPr>
            </w:pPr>
          </w:p>
        </w:tc>
        <w:tc>
          <w:tcPr>
            <w:tcW w:w="1435" w:type="pct"/>
            <w:tcBorders>
              <w:top w:val="single" w:color="auto" w:sz="2" w:space="0"/>
              <w:left w:val="single" w:color="auto" w:sz="2" w:space="0"/>
              <w:bottom w:val="single" w:color="auto" w:sz="2" w:space="0"/>
              <w:right w:val="single" w:color="auto" w:sz="2" w:space="0"/>
            </w:tcBorders>
            <w:vAlign w:val="center"/>
          </w:tcPr>
          <w:p w14:paraId="2712DC94">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0B517BAE">
            <w:pPr>
              <w:adjustRightInd w:val="0"/>
              <w:snapToGrid w:val="0"/>
              <w:spacing w:line="300" w:lineRule="exact"/>
              <w:jc w:val="center"/>
              <w:rPr>
                <w:szCs w:val="21"/>
              </w:rPr>
            </w:pPr>
            <w:r>
              <w:rPr>
                <w:szCs w:val="21"/>
              </w:rPr>
              <w:t>开户银行</w:t>
            </w:r>
          </w:p>
        </w:tc>
        <w:tc>
          <w:tcPr>
            <w:tcW w:w="1261" w:type="pct"/>
            <w:tcBorders>
              <w:top w:val="single" w:color="auto" w:sz="2" w:space="0"/>
              <w:left w:val="single" w:color="auto" w:sz="2" w:space="0"/>
              <w:bottom w:val="single" w:color="auto" w:sz="2" w:space="0"/>
            </w:tcBorders>
            <w:vAlign w:val="center"/>
          </w:tcPr>
          <w:p w14:paraId="20A75B08">
            <w:pPr>
              <w:adjustRightInd w:val="0"/>
              <w:snapToGrid w:val="0"/>
              <w:spacing w:line="300" w:lineRule="exact"/>
              <w:jc w:val="center"/>
              <w:rPr>
                <w:spacing w:val="20"/>
                <w:szCs w:val="21"/>
              </w:rPr>
            </w:pPr>
          </w:p>
        </w:tc>
      </w:tr>
      <w:tr w14:paraId="123ACF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0186839">
            <w:pPr>
              <w:adjustRightInd w:val="0"/>
              <w:snapToGrid w:val="0"/>
              <w:spacing w:line="300" w:lineRule="exact"/>
              <w:jc w:val="center"/>
              <w:rPr>
                <w:szCs w:val="21"/>
              </w:rPr>
            </w:pPr>
          </w:p>
        </w:tc>
        <w:tc>
          <w:tcPr>
            <w:tcW w:w="1435" w:type="pct"/>
            <w:tcBorders>
              <w:top w:val="single" w:color="auto" w:sz="2" w:space="0"/>
              <w:left w:val="single" w:color="auto" w:sz="2" w:space="0"/>
              <w:bottom w:val="single" w:color="auto" w:sz="2" w:space="0"/>
              <w:right w:val="single" w:color="auto" w:sz="2" w:space="0"/>
            </w:tcBorders>
            <w:vAlign w:val="center"/>
          </w:tcPr>
          <w:p w14:paraId="3BFA5E53">
            <w:pPr>
              <w:adjustRightInd w:val="0"/>
              <w:snapToGrid w:val="0"/>
              <w:spacing w:line="300" w:lineRule="exact"/>
              <w:jc w:val="center"/>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3EAE3B66">
            <w:pPr>
              <w:adjustRightInd w:val="0"/>
              <w:snapToGrid w:val="0"/>
              <w:spacing w:line="300" w:lineRule="exact"/>
              <w:jc w:val="center"/>
              <w:rPr>
                <w:szCs w:val="21"/>
              </w:rPr>
            </w:pPr>
            <w:r>
              <w:rPr>
                <w:szCs w:val="21"/>
              </w:rPr>
              <w:t>银行账号</w:t>
            </w:r>
          </w:p>
        </w:tc>
        <w:tc>
          <w:tcPr>
            <w:tcW w:w="1261" w:type="pct"/>
            <w:tcBorders>
              <w:top w:val="single" w:color="auto" w:sz="2" w:space="0"/>
              <w:left w:val="single" w:color="auto" w:sz="2" w:space="0"/>
              <w:bottom w:val="single" w:color="auto" w:sz="2" w:space="0"/>
            </w:tcBorders>
            <w:vAlign w:val="center"/>
          </w:tcPr>
          <w:p w14:paraId="41C7D34F">
            <w:pPr>
              <w:adjustRightInd w:val="0"/>
              <w:snapToGrid w:val="0"/>
              <w:spacing w:line="300" w:lineRule="exact"/>
              <w:jc w:val="center"/>
              <w:rPr>
                <w:spacing w:val="20"/>
                <w:szCs w:val="21"/>
              </w:rPr>
            </w:pPr>
          </w:p>
        </w:tc>
      </w:tr>
      <w:tr w14:paraId="45C07B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3F744E1">
            <w:pPr>
              <w:pStyle w:val="18"/>
              <w:adjustRightInd w:val="0"/>
              <w:snapToGrid w:val="0"/>
              <w:spacing w:beforeLines="50"/>
              <w:ind w:firstLine="420"/>
              <w:rPr>
                <w:spacing w:val="20"/>
                <w:szCs w:val="21"/>
              </w:rPr>
            </w:pPr>
            <w:r>
              <w:rPr>
                <w:rFonts w:hint="eastAsia" w:ascii="宋体" w:hAnsi="宋体"/>
                <w:szCs w:val="21"/>
              </w:rPr>
              <w:t>注：涉及联合体或其他合同主体的信息应按上表格式加列。</w:t>
            </w:r>
          </w:p>
        </w:tc>
      </w:tr>
    </w:tbl>
    <w:p w14:paraId="4FBE438E">
      <w:pPr>
        <w:adjustRightInd w:val="0"/>
        <w:snapToGrid w:val="0"/>
        <w:spacing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2A561204">
      <w:pPr>
        <w:adjustRightInd w:val="0"/>
        <w:snapToGrid w:val="0"/>
        <w:spacing w:line="400" w:lineRule="exact"/>
        <w:ind w:firstLine="420" w:firstLineChars="200"/>
        <w:rPr>
          <w:rFonts w:hint="eastAsia" w:ascii="宋体" w:hAnsi="宋体"/>
          <w:b/>
          <w:bCs/>
          <w:lang w:val="zh-CN" w:eastAsia="zh-CN"/>
        </w:rPr>
      </w:pPr>
      <w:r>
        <w:rPr>
          <w:rFonts w:hint="eastAsia" w:ascii="宋体" w:hAnsi="宋体"/>
          <w:szCs w:val="21"/>
        </w:rPr>
        <w:t>附件：具体标的及其技术要求和商务要求、联合协议、分包意向协议等。</w:t>
      </w:r>
      <w:r>
        <w:rPr>
          <w:rFonts w:hint="eastAsia"/>
        </w:rPr>
        <w:br w:type="page"/>
      </w:r>
      <w:bookmarkStart w:id="51" w:name="_Toc27624"/>
      <w:bookmarkStart w:id="52" w:name="_Toc27848"/>
    </w:p>
    <w:p w14:paraId="6FA3ADFC">
      <w:pPr>
        <w:pStyle w:val="3"/>
        <w:tabs>
          <w:tab w:val="left" w:pos="720"/>
        </w:tabs>
        <w:adjustRightInd w:val="0"/>
        <w:snapToGrid w:val="0"/>
        <w:spacing w:beforeLines="50"/>
        <w:ind w:firstLine="2520" w:firstLineChars="900"/>
        <w:jc w:val="both"/>
        <w:rPr>
          <w:rFonts w:ascii="黑体" w:hAnsi="黑体" w:eastAsia="黑体"/>
          <w:sz w:val="28"/>
          <w:szCs w:val="28"/>
        </w:rPr>
      </w:pPr>
      <w:r>
        <w:rPr>
          <w:rFonts w:hint="eastAsia" w:ascii="黑体" w:hAnsi="黑体" w:eastAsia="黑体"/>
          <w:sz w:val="28"/>
          <w:szCs w:val="28"/>
        </w:rPr>
        <w:t>第二节 政府采购合同通用条款</w:t>
      </w:r>
      <w:bookmarkEnd w:id="51"/>
      <w:bookmarkEnd w:id="52"/>
    </w:p>
    <w:p w14:paraId="5835B835">
      <w:pPr>
        <w:tabs>
          <w:tab w:val="left" w:pos="8820"/>
          <w:tab w:val="left" w:pos="9345"/>
          <w:tab w:val="left" w:pos="9765"/>
        </w:tabs>
        <w:adjustRightInd w:val="0"/>
        <w:snapToGrid w:val="0"/>
        <w:spacing w:line="400" w:lineRule="exac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1DE2D10E">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1.1合同当事人</w:t>
      </w:r>
    </w:p>
    <w:p w14:paraId="5482774D">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413A267D">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52E64806">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（3）其他合同主体是指除采购人和供应商以外，</w:t>
      </w:r>
      <w:r>
        <w:rPr>
          <w:rFonts w:hint="eastAsia" w:ascii="宋体" w:hAnsi="宋体" w:eastAsia="宋体"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szCs w:val="21"/>
        </w:rPr>
        <w:t>。</w:t>
      </w:r>
    </w:p>
    <w:p w14:paraId="26C06371">
      <w:pPr>
        <w:tabs>
          <w:tab w:val="left" w:pos="570"/>
          <w:tab w:val="left" w:pos="9240"/>
          <w:tab w:val="left" w:pos="9555"/>
        </w:tabs>
        <w:adjustRightInd w:val="0"/>
        <w:snapToGrid w:val="0"/>
        <w:spacing w:line="400" w:lineRule="exact"/>
        <w:ind w:firstLine="420" w:firstLineChars="200"/>
        <w:rPr>
          <w:rFonts w:ascii="宋体" w:hAnsi="宋体"/>
          <w:szCs w:val="21"/>
        </w:rPr>
      </w:pPr>
      <w:r>
        <w:rPr>
          <w:rFonts w:hint="eastAsia" w:ascii="宋体" w:hAnsi="宋体"/>
          <w:szCs w:val="21"/>
        </w:rPr>
        <w:t>1.2本合同下列术语应解释为：</w:t>
      </w:r>
    </w:p>
    <w:p w14:paraId="1CEAD564">
      <w:pPr>
        <w:adjustRightInd w:val="0"/>
        <w:snapToGrid w:val="0"/>
        <w:spacing w:line="400" w:lineRule="exact"/>
        <w:ind w:firstLine="420" w:firstLineChars="200"/>
        <w:rPr>
          <w:rFonts w:ascii="宋体" w:hAnsi="宋体"/>
          <w:szCs w:val="21"/>
        </w:rPr>
      </w:pPr>
      <w:r>
        <w:rPr>
          <w:rFonts w:hint="eastAsia" w:ascii="宋体" w:hAnsi="宋体"/>
          <w:szCs w:val="21"/>
        </w:rPr>
        <w:t>（1）“合同”系指</w:t>
      </w:r>
      <w:r>
        <w:rPr>
          <w:rFonts w:hint="eastAsia" w:ascii="宋体" w:hAnsi="宋体" w:eastAsia="宋体" w:cs="宋体"/>
          <w:bCs/>
          <w:color w:val="000000" w:themeColor="text1"/>
          <w:szCs w:val="21"/>
          <w14:textFill>
            <w14:solidFill>
              <w14:schemeClr w14:val="tx1"/>
            </w14:solidFill>
          </w14:textFill>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Cs w:val="21"/>
          <w14:textFill>
            <w14:solidFill>
              <w14:schemeClr w14:val="tx1"/>
            </w14:solidFill>
          </w14:textFill>
        </w:rPr>
        <w:t>国家法律、行政法规和规章制度规定或合同约定的作为合同组成部分的其他文件</w:t>
      </w:r>
      <w:r>
        <w:rPr>
          <w:rFonts w:hint="eastAsia" w:ascii="宋体" w:hAnsi="宋体"/>
          <w:szCs w:val="21"/>
        </w:rPr>
        <w:t>。</w:t>
      </w:r>
    </w:p>
    <w:p w14:paraId="3A774900">
      <w:pPr>
        <w:tabs>
          <w:tab w:val="left" w:pos="570"/>
          <w:tab w:val="left" w:pos="9240"/>
          <w:tab w:val="left" w:pos="9555"/>
        </w:tabs>
        <w:adjustRightInd w:val="0"/>
        <w:snapToGrid w:val="0"/>
        <w:spacing w:line="400" w:lineRule="exact"/>
        <w:ind w:firstLine="420" w:firstLineChars="200"/>
        <w:rPr>
          <w:rFonts w:ascii="宋体" w:hAnsi="宋体"/>
          <w:szCs w:val="21"/>
        </w:rPr>
      </w:pPr>
      <w:r>
        <w:rPr>
          <w:rFonts w:hint="eastAsia" w:ascii="宋体" w:hAnsi="宋体"/>
          <w:szCs w:val="21"/>
        </w:rPr>
        <w:t>（2）“合同价款”系指根据本合同规定乙方在全面履行合同义务后甲方应支付给乙方的价款。</w:t>
      </w:r>
    </w:p>
    <w:p w14:paraId="5E275DEF">
      <w:pPr>
        <w:tabs>
          <w:tab w:val="left" w:pos="570"/>
          <w:tab w:val="left" w:pos="9240"/>
          <w:tab w:val="left" w:pos="9555"/>
        </w:tabs>
        <w:adjustRightInd w:val="0"/>
        <w:snapToGrid w:val="0"/>
        <w:spacing w:line="400" w:lineRule="exact"/>
        <w:ind w:firstLine="420" w:firstLineChars="200"/>
        <w:rPr>
          <w:rFonts w:ascii="宋体" w:hAnsi="宋体" w:eastAsia="宋体"/>
          <w:color w:val="000000" w:themeColor="text1"/>
          <w:szCs w:val="21"/>
          <w14:textFill>
            <w14:solidFill>
              <w14:schemeClr w14:val="tx1"/>
            </w14:solidFill>
          </w14:textFill>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包括软件）及相关的其备品备件、工具、手册及</w:t>
      </w:r>
      <w:r>
        <w:rPr>
          <w:rFonts w:ascii="宋体" w:hAnsi="宋体"/>
          <w:color w:val="000000" w:themeColor="text1"/>
          <w:szCs w:val="21"/>
          <w14:textFill>
            <w14:solidFill>
              <w14:schemeClr w14:val="tx1"/>
            </w14:solidFill>
          </w14:textFill>
        </w:rPr>
        <w:t>其他</w:t>
      </w:r>
      <w:r>
        <w:rPr>
          <w:rFonts w:hint="eastAsia" w:ascii="宋体" w:hAnsi="宋体"/>
          <w:color w:val="000000" w:themeColor="text1"/>
          <w:szCs w:val="21"/>
          <w14:textFill>
            <w14:solidFill>
              <w14:schemeClr w14:val="tx1"/>
            </w14:solidFill>
          </w14:textFill>
        </w:rPr>
        <w:t>技术资料和材料等。</w:t>
      </w:r>
    </w:p>
    <w:p w14:paraId="65EBB079">
      <w:pPr>
        <w:adjustRightInd w:val="0"/>
        <w:snapToGrid w:val="0"/>
        <w:spacing w:line="400" w:lineRule="exact"/>
        <w:ind w:firstLine="420" w:firstLineChars="200"/>
        <w:rPr>
          <w:rFonts w:ascii="宋体" w:hAnsi="宋体" w:eastAsia="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hint="eastAsia" w:ascii="宋体" w:hAnsi="宋体"/>
          <w:szCs w:val="21"/>
        </w:rPr>
        <w:t>相关</w:t>
      </w:r>
      <w:r>
        <w:rPr>
          <w:rFonts w:hint="eastAsia" w:ascii="宋体" w:hAnsi="宋体"/>
          <w:color w:val="000000" w:themeColor="text1"/>
          <w:szCs w:val="21"/>
          <w14:textFill>
            <w14:solidFill>
              <w14:schemeClr w14:val="tx1"/>
            </w14:solidFill>
          </w14:textFill>
        </w:rPr>
        <w:t>服务”系指根据合同规定，乙方应提供的与货物有关的技术、管理和</w:t>
      </w:r>
      <w:r>
        <w:rPr>
          <w:rFonts w:ascii="宋体" w:hAnsi="宋体"/>
          <w:color w:val="000000" w:themeColor="text1"/>
          <w:szCs w:val="21"/>
          <w14:textFill>
            <w14:solidFill>
              <w14:schemeClr w14:val="tx1"/>
            </w14:solidFill>
          </w14:textFill>
        </w:rPr>
        <w:t>其他</w:t>
      </w:r>
      <w:r>
        <w:rPr>
          <w:rFonts w:hint="eastAsia" w:ascii="宋体" w:hAnsi="宋体"/>
          <w:color w:val="000000" w:themeColor="text1"/>
          <w:szCs w:val="21"/>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其他</w:t>
      </w:r>
      <w:r>
        <w:rPr>
          <w:rFonts w:hint="eastAsia" w:ascii="宋体" w:hAnsi="宋体"/>
          <w:color w:val="000000" w:themeColor="text1"/>
          <w:szCs w:val="21"/>
          <w14:textFill>
            <w14:solidFill>
              <w14:schemeClr w14:val="tx1"/>
            </w14:solidFill>
          </w14:textFill>
        </w:rPr>
        <w:t>义务。</w:t>
      </w:r>
    </w:p>
    <w:p w14:paraId="29C7F6E7">
      <w:pPr>
        <w:adjustRightInd w:val="0"/>
        <w:snapToGrid w:val="0"/>
        <w:spacing w:line="400" w:lineRule="exact"/>
        <w:ind w:firstLine="420" w:firstLineChars="200"/>
        <w:rPr>
          <w:rFonts w:ascii="宋体" w:hAnsi="宋体" w:eastAsia="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178D2D7">
      <w:pPr>
        <w:tabs>
          <w:tab w:val="left" w:pos="570"/>
          <w:tab w:val="left" w:pos="9240"/>
          <w:tab w:val="left" w:pos="9555"/>
        </w:tabs>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w:t>
      </w:r>
    </w:p>
    <w:p w14:paraId="7D726319">
      <w:pPr>
        <w:tabs>
          <w:tab w:val="left" w:pos="570"/>
          <w:tab w:val="left" w:pos="9240"/>
          <w:tab w:val="left" w:pos="9555"/>
        </w:tabs>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（7）其他术语解释，见【</w:t>
      </w:r>
      <w:r>
        <w:rPr>
          <w:rFonts w:hint="eastAsia" w:ascii="宋体" w:hAnsi="宋体"/>
          <w:b/>
          <w:bCs/>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w:t>
      </w:r>
    </w:p>
    <w:p w14:paraId="137ED601">
      <w:pPr>
        <w:numPr>
          <w:ilvl w:val="0"/>
          <w:numId w:val="7"/>
        </w:numPr>
        <w:autoSpaceDE w:val="0"/>
        <w:autoSpaceDN w:val="0"/>
        <w:adjustRightInd w:val="0"/>
        <w:snapToGrid w:val="0"/>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合同标的及金额</w:t>
      </w:r>
    </w:p>
    <w:p w14:paraId="3FA7B909">
      <w:pPr>
        <w:autoSpaceDE w:val="0"/>
        <w:autoSpaceDN w:val="0"/>
        <w:adjustRightInd w:val="0"/>
        <w:snapToGrid w:val="0"/>
        <w:spacing w:line="400" w:lineRule="exact"/>
        <w:ind w:firstLine="420" w:firstLineChars="200"/>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其他</w:t>
      </w:r>
      <w:r>
        <w:rPr>
          <w:rFonts w:hint="eastAsia" w:ascii="宋体" w:hAnsi="宋体"/>
          <w:color w:val="000000" w:themeColor="text1"/>
          <w:szCs w:val="21"/>
          <w14:textFill>
            <w14:solidFill>
              <w14:schemeClr w14:val="tx1"/>
            </w14:solidFill>
          </w14:textFill>
        </w:rPr>
        <w:t>任何费用。</w:t>
      </w:r>
    </w:p>
    <w:p w14:paraId="41EA7A35">
      <w:pPr>
        <w:adjustRightInd w:val="0"/>
        <w:snapToGrid w:val="0"/>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 履行合同的时间、地点和方式</w:t>
      </w:r>
    </w:p>
    <w:p w14:paraId="22105458">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eastAsia="宋体" w:cs="宋体"/>
          <w:szCs w:val="21"/>
        </w:rPr>
        <w:t>乙方应当在约定的时间、地点</w:t>
      </w:r>
      <w:r>
        <w:rPr>
          <w:rFonts w:hint="eastAsia" w:ascii="宋体" w:hAnsi="宋体" w:cs="宋体"/>
          <w:szCs w:val="21"/>
        </w:rPr>
        <w:t>，按照约定</w:t>
      </w:r>
      <w:r>
        <w:rPr>
          <w:rFonts w:hint="eastAsia" w:ascii="宋体" w:hAnsi="宋体" w:eastAsia="宋体" w:cs="宋体"/>
          <w:szCs w:val="21"/>
        </w:rPr>
        <w:t>方式履行合同。</w:t>
      </w:r>
    </w:p>
    <w:p w14:paraId="0A68472A">
      <w:pPr>
        <w:autoSpaceDE w:val="0"/>
        <w:autoSpaceDN w:val="0"/>
        <w:adjustRightInd w:val="0"/>
        <w:snapToGrid w:val="0"/>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4. 甲方的权利和义务</w:t>
      </w:r>
    </w:p>
    <w:p w14:paraId="31C095B9">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r>
        <w:rPr>
          <w:rFonts w:hint="eastAsia" w:ascii="宋体" w:hAnsi="宋体"/>
          <w:color w:val="000000" w:themeColor="text1"/>
          <w:szCs w:val="21"/>
          <w14:textFill>
            <w14:solidFill>
              <w14:schemeClr w14:val="tx1"/>
            </w14:solidFill>
          </w14:textFill>
        </w:rPr>
        <w:t>甲方有权对乙方的履约行为进行检查，并</w:t>
      </w:r>
      <w:r>
        <w:rPr>
          <w:rFonts w:ascii="宋体" w:hAnsi="宋体"/>
          <w:color w:val="000000" w:themeColor="text1"/>
          <w:szCs w:val="21"/>
          <w14:textFill>
            <w14:solidFill>
              <w14:schemeClr w14:val="tx1"/>
            </w14:solidFill>
          </w14:textFill>
        </w:rPr>
        <w:t>及时确认乙方提交的事项</w:t>
      </w:r>
      <w:r>
        <w:rPr>
          <w:rFonts w:hint="eastAsia" w:ascii="宋体" w:hAnsi="宋体"/>
          <w:color w:val="000000" w:themeColor="text1"/>
          <w:szCs w:val="21"/>
          <w14:textFill>
            <w14:solidFill>
              <w14:schemeClr w14:val="tx1"/>
            </w14:solidFill>
          </w14:textFill>
        </w:rPr>
        <w:t>。甲方应当</w:t>
      </w:r>
      <w:r>
        <w:rPr>
          <w:rFonts w:ascii="宋体" w:hAnsi="宋体"/>
          <w:color w:val="000000" w:themeColor="text1"/>
          <w:szCs w:val="21"/>
          <w14:textFill>
            <w14:solidFill>
              <w14:schemeClr w14:val="tx1"/>
            </w14:solidFill>
          </w14:textFill>
        </w:rPr>
        <w:t>配合乙方完成</w:t>
      </w:r>
      <w:r>
        <w:rPr>
          <w:rFonts w:hint="eastAsia" w:ascii="宋体" w:hAnsi="宋体"/>
          <w:color w:val="000000" w:themeColor="text1"/>
          <w:szCs w:val="21"/>
          <w14:textFill>
            <w14:solidFill>
              <w14:schemeClr w14:val="tx1"/>
            </w14:solidFill>
          </w14:textFill>
        </w:rPr>
        <w:t>相关项目</w:t>
      </w:r>
      <w:r>
        <w:rPr>
          <w:rFonts w:ascii="宋体" w:hAnsi="宋体"/>
          <w:color w:val="000000" w:themeColor="text1"/>
          <w:szCs w:val="21"/>
          <w14:textFill>
            <w14:solidFill>
              <w14:schemeClr w14:val="tx1"/>
            </w14:solidFill>
          </w14:textFill>
        </w:rPr>
        <w:t>实施工作。</w:t>
      </w:r>
    </w:p>
    <w:p w14:paraId="4147C1D3">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甲方有权要求乙方按时提交各阶段有关</w:t>
      </w:r>
      <w:r>
        <w:rPr>
          <w:rFonts w:hint="eastAsia" w:ascii="宋体" w:hAnsi="宋体"/>
          <w:color w:val="000000" w:themeColor="text1"/>
          <w:szCs w:val="21"/>
          <w14:textFill>
            <w14:solidFill>
              <w14:schemeClr w14:val="tx1"/>
            </w14:solidFill>
          </w14:textFill>
        </w:rPr>
        <w:t>安排计划</w:t>
      </w:r>
      <w:r>
        <w:rPr>
          <w:rFonts w:ascii="宋体" w:hAnsi="宋体"/>
          <w:color w:val="000000" w:themeColor="text1"/>
          <w:szCs w:val="21"/>
          <w14:textFill>
            <w14:solidFill>
              <w14:schemeClr w14:val="tx1"/>
            </w14:solidFill>
          </w14:textFill>
        </w:rPr>
        <w:t>，并有权</w:t>
      </w:r>
      <w:r>
        <w:rPr>
          <w:rFonts w:hint="eastAsia" w:ascii="宋体" w:hAnsi="宋体"/>
          <w:color w:val="000000" w:themeColor="text1"/>
          <w:szCs w:val="21"/>
          <w14:textFill>
            <w14:solidFill>
              <w14:schemeClr w14:val="tx1"/>
            </w14:solidFill>
          </w14:textFill>
        </w:rPr>
        <w:t>定期核对乙方提供货物数量、规格、质量等内容。甲方</w:t>
      </w:r>
      <w:r>
        <w:rPr>
          <w:rFonts w:ascii="宋体" w:hAnsi="宋体"/>
          <w:color w:val="000000" w:themeColor="text1"/>
          <w:szCs w:val="21"/>
          <w14:textFill>
            <w14:solidFill>
              <w14:schemeClr w14:val="tx1"/>
            </w14:solidFill>
          </w14:textFill>
        </w:rPr>
        <w:t>有权督促乙方工作并要求乙方</w:t>
      </w:r>
      <w:r>
        <w:rPr>
          <w:rFonts w:hint="eastAsia" w:ascii="宋体" w:hAnsi="宋体"/>
          <w:color w:val="000000" w:themeColor="text1"/>
          <w:szCs w:val="21"/>
          <w14:textFill>
            <w14:solidFill>
              <w14:schemeClr w14:val="tx1"/>
            </w14:solidFill>
          </w14:textFill>
        </w:rPr>
        <w:t>更</w:t>
      </w:r>
      <w:r>
        <w:rPr>
          <w:rFonts w:ascii="宋体" w:hAnsi="宋体"/>
          <w:color w:val="000000" w:themeColor="text1"/>
          <w:szCs w:val="21"/>
          <w14:textFill>
            <w14:solidFill>
              <w14:schemeClr w14:val="tx1"/>
            </w14:solidFill>
          </w14:textFill>
        </w:rPr>
        <w:t>换不符合要求的</w:t>
      </w:r>
      <w:r>
        <w:rPr>
          <w:rFonts w:hint="eastAsia" w:ascii="宋体" w:hAnsi="宋体"/>
          <w:color w:val="000000" w:themeColor="text1"/>
          <w:szCs w:val="21"/>
          <w14:textFill>
            <w14:solidFill>
              <w14:schemeClr w14:val="tx1"/>
            </w14:solidFill>
          </w14:textFill>
        </w:rPr>
        <w:t>货物</w:t>
      </w:r>
      <w:r>
        <w:rPr>
          <w:rFonts w:ascii="宋体" w:hAnsi="宋体"/>
          <w:color w:val="000000" w:themeColor="text1"/>
          <w:szCs w:val="21"/>
          <w14:textFill>
            <w14:solidFill>
              <w14:schemeClr w14:val="tx1"/>
            </w14:solidFill>
          </w14:textFill>
        </w:rPr>
        <w:t>。</w:t>
      </w:r>
    </w:p>
    <w:p w14:paraId="2A7B506E">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甲方</w:t>
      </w:r>
      <w:r>
        <w:rPr>
          <w:rFonts w:hint="eastAsia" w:ascii="宋体" w:hAnsi="宋体"/>
          <w:color w:val="000000" w:themeColor="text1"/>
          <w:szCs w:val="21"/>
          <w14:textFill>
            <w14:solidFill>
              <w14:schemeClr w14:val="tx1"/>
            </w14:solidFill>
          </w14:textFill>
        </w:rPr>
        <w:t>有权要求乙方对缺陷部分予以修复，并按合同约定享有货物保修及其他合同约定的权利。</w:t>
      </w:r>
    </w:p>
    <w:p w14:paraId="775EF689">
      <w:pPr>
        <w:snapToGrid w:val="0"/>
        <w:spacing w:line="400" w:lineRule="exact"/>
        <w:ind w:firstLine="420" w:firstLineChars="200"/>
        <w:rPr>
          <w:rFonts w:eastAsia="华文楷体"/>
        </w:rPr>
      </w:pPr>
      <w:r>
        <w:rPr>
          <w:rFonts w:ascii="宋体" w:hAnsi="宋体"/>
          <w:color w:val="000000" w:themeColor="text1"/>
          <w:szCs w:val="21"/>
          <w14:textFill>
            <w14:solidFill>
              <w14:schemeClr w14:val="tx1"/>
            </w14:solidFill>
          </w14:textFill>
        </w:rPr>
        <w:t>4.4 甲方应当按照合同约定及时对交付的货物进行验收</w:t>
      </w:r>
      <w:r>
        <w:rPr>
          <w:rFonts w:hint="eastAsia" w:ascii="宋体" w:hAnsi="宋体"/>
          <w:color w:val="000000" w:themeColor="text1"/>
          <w:szCs w:val="21"/>
          <w14:textFill>
            <w14:solidFill>
              <w14:schemeClr w14:val="tx1"/>
            </w14:solidFill>
          </w14:textFill>
        </w:rPr>
        <w:t>，</w:t>
      </w:r>
      <w:r>
        <w:rPr>
          <w:rFonts w:hint="eastAsia" w:ascii="宋体" w:hAnsi="宋体" w:cs="宋体"/>
          <w:szCs w:val="21"/>
        </w:rPr>
        <w:t>未</w:t>
      </w:r>
      <w:r>
        <w:rPr>
          <w:rFonts w:hint="eastAsia" w:ascii="宋体" w:hAnsi="宋体"/>
          <w:color w:val="000000" w:themeColor="text1"/>
          <w:szCs w:val="21"/>
          <w14:textFill>
            <w14:solidFill>
              <w14:schemeClr w14:val="tx1"/>
            </w14:solidFill>
          </w14:textFill>
        </w:rPr>
        <w:t>在</w:t>
      </w:r>
      <w:r>
        <w:rPr>
          <w:rFonts w:hint="eastAsia" w:ascii="宋体" w:hAnsi="宋体" w:eastAsia="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themeColor="text1"/>
          <w:szCs w:val="21"/>
          <w14:textFill>
            <w14:solidFill>
              <w14:schemeClr w14:val="tx1"/>
            </w14:solidFill>
          </w14:textFill>
        </w:rPr>
        <w:t>视为验收通过。</w:t>
      </w:r>
    </w:p>
    <w:p w14:paraId="59DE4875">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甲方应当根据合同约定及时向乙方支付合同价款</w:t>
      </w:r>
      <w:r>
        <w:rPr>
          <w:rFonts w:ascii="宋体" w:hAnsi="宋体"/>
          <w:color w:val="000000" w:themeColor="text1"/>
          <w:szCs w:val="21"/>
          <w14:textFill>
            <w14:solidFill>
              <w14:schemeClr w14:val="tx1"/>
            </w14:solidFill>
          </w14:textFill>
        </w:rPr>
        <w:t>，不得以内部人员变更、履行内部付款流程等为由，拒绝或迟延支付。</w:t>
      </w:r>
    </w:p>
    <w:p w14:paraId="2D3E3FD4">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国家法律法规规定及</w:t>
      </w:r>
      <w:r>
        <w:rPr>
          <w:rFonts w:hint="eastAsia" w:ascii="宋体" w:hAnsi="宋体" w:eastAsia="宋体" w:cs="宋体"/>
          <w:b/>
          <w:bCs/>
          <w:szCs w:val="21"/>
        </w:rPr>
        <w:t>【政府采购合同专用条款】</w:t>
      </w:r>
      <w:r>
        <w:rPr>
          <w:rFonts w:hint="eastAsia" w:ascii="宋体" w:hAnsi="宋体"/>
          <w:color w:val="000000" w:themeColor="text1"/>
          <w:szCs w:val="21"/>
          <w14:textFill>
            <w14:solidFill>
              <w14:schemeClr w14:val="tx1"/>
            </w14:solidFill>
          </w14:textFill>
        </w:rPr>
        <w:t>约定应由甲方承担的其他义务和责任。</w:t>
      </w:r>
    </w:p>
    <w:p w14:paraId="7A0296BF">
      <w:pPr>
        <w:autoSpaceDE w:val="0"/>
        <w:autoSpaceDN w:val="0"/>
        <w:adjustRightInd w:val="0"/>
        <w:snapToGrid w:val="0"/>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5. 乙方的权利和义务</w:t>
      </w:r>
    </w:p>
    <w:p w14:paraId="23FA9C58">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签署合同后，乙方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p>
    <w:p w14:paraId="2812A22E">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2 乙方应按照合同要求</w:t>
      </w:r>
      <w:r>
        <w:rPr>
          <w:rFonts w:hint="eastAsia" w:ascii="宋体" w:hAnsi="宋体"/>
          <w:color w:val="000000" w:themeColor="text1"/>
          <w:szCs w:val="21"/>
          <w14:textFill>
            <w14:solidFill>
              <w14:schemeClr w14:val="tx1"/>
            </w14:solidFill>
          </w14:textFill>
        </w:rPr>
        <w:t>履约</w:t>
      </w:r>
      <w:r>
        <w:rPr>
          <w:rFonts w:ascii="宋体" w:hAnsi="宋体"/>
          <w:color w:val="000000" w:themeColor="text1"/>
          <w:szCs w:val="21"/>
          <w14:textFill>
            <w14:solidFill>
              <w14:schemeClr w14:val="tx1"/>
            </w14:solidFill>
          </w14:textFill>
        </w:rPr>
        <w:t>，充分合理安排，确保</w:t>
      </w:r>
      <w:r>
        <w:rPr>
          <w:rFonts w:hint="eastAsia" w:ascii="宋体" w:hAnsi="宋体"/>
          <w:color w:val="000000" w:themeColor="text1"/>
          <w:szCs w:val="21"/>
          <w14:textFill>
            <w14:solidFill>
              <w14:schemeClr w14:val="tx1"/>
            </w14:solidFill>
          </w14:textFill>
        </w:rPr>
        <w:t>提供的货物及相关服务符合合同有关</w:t>
      </w:r>
      <w:r>
        <w:rPr>
          <w:rFonts w:ascii="宋体" w:hAnsi="宋体"/>
          <w:color w:val="000000" w:themeColor="text1"/>
          <w:szCs w:val="21"/>
          <w14:textFill>
            <w14:solidFill>
              <w14:schemeClr w14:val="tx1"/>
            </w14:solidFill>
          </w14:textFill>
        </w:rPr>
        <w:t>要求</w:t>
      </w:r>
      <w:r>
        <w:rPr>
          <w:rFonts w:hint="eastAsia" w:ascii="宋体" w:hAnsi="宋体"/>
          <w:color w:val="000000" w:themeColor="text1"/>
          <w:szCs w:val="21"/>
          <w14:textFill>
            <w14:solidFill>
              <w14:schemeClr w14:val="tx1"/>
            </w14:solidFill>
          </w14:textFill>
        </w:rPr>
        <w:t>。接受项目行业管理部门及政府有关部门的指导，配合甲方的履约检查及验收，并</w:t>
      </w:r>
      <w:r>
        <w:rPr>
          <w:rFonts w:ascii="宋体" w:hAnsi="宋体"/>
          <w:color w:val="000000" w:themeColor="text1"/>
          <w:szCs w:val="21"/>
          <w14:textFill>
            <w14:solidFill>
              <w14:schemeClr w14:val="tx1"/>
            </w14:solidFill>
          </w14:textFill>
        </w:rPr>
        <w:t>负责项目实施过程中的所有协调工作。</w:t>
      </w:r>
    </w:p>
    <w:p w14:paraId="1A97246C">
      <w:pPr>
        <w:pStyle w:val="17"/>
        <w:spacing w:line="400" w:lineRule="exact"/>
        <w:ind w:firstLine="369" w:firstLineChars="176"/>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1"/>
          <w:lang w:val="en-US" w:eastAsia="zh-CN" w:bidi="ar-SA"/>
          <w14:textFill>
            <w14:solidFill>
              <w14:schemeClr w14:val="tx1"/>
            </w14:solidFill>
          </w14:textFill>
        </w:rPr>
        <w:t>5.3乙方有权根据合同约定向甲方收取合同价款。</w:t>
      </w:r>
    </w:p>
    <w:p w14:paraId="05EAECCB">
      <w:pPr>
        <w:pStyle w:val="17"/>
        <w:spacing w:line="400" w:lineRule="exact"/>
        <w:ind w:firstLine="369" w:firstLineChars="176"/>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1"/>
          <w:lang w:val="en-US" w:eastAsia="zh-CN" w:bidi="ar-SA"/>
          <w14:textFill>
            <w14:solidFill>
              <w14:schemeClr w14:val="tx1"/>
            </w14:solidFill>
          </w14:textFill>
        </w:rPr>
        <w:t>5.4国家法律法规规定及【政府采购合同专用条款】约定应由乙方承担的其他义务和责任。</w:t>
      </w:r>
    </w:p>
    <w:p w14:paraId="1D826C74">
      <w:pPr>
        <w:numPr>
          <w:ilvl w:val="0"/>
          <w:numId w:val="8"/>
        </w:numPr>
        <w:autoSpaceDE w:val="0"/>
        <w:autoSpaceDN w:val="0"/>
        <w:adjustRightInd w:val="0"/>
        <w:snapToGrid w:val="0"/>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合同履行</w:t>
      </w:r>
    </w:p>
    <w:p w14:paraId="4146D934">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甲乙双方应当按照</w:t>
      </w:r>
      <w:r>
        <w:rPr>
          <w:rFonts w:hint="eastAsia" w:ascii="宋体" w:hAnsi="宋体" w:eastAsia="宋体" w:cs="宋体"/>
          <w:b/>
          <w:bCs/>
          <w:szCs w:val="21"/>
        </w:rPr>
        <w:t>【政府采购合同专用条款】</w:t>
      </w:r>
      <w:r>
        <w:rPr>
          <w:rFonts w:hint="eastAsia" w:ascii="宋体" w:hAnsi="宋体"/>
          <w:color w:val="000000" w:themeColor="text1"/>
          <w:szCs w:val="21"/>
          <w14:textFill>
            <w14:solidFill>
              <w14:schemeClr w14:val="tx1"/>
            </w14:solidFill>
          </w14:textFill>
        </w:rPr>
        <w:t>约定顺序履行合同义务；如果没有先后顺序的，应当同时履行。</w:t>
      </w:r>
    </w:p>
    <w:p w14:paraId="7419E610">
      <w:pPr>
        <w:autoSpaceDE w:val="0"/>
        <w:autoSpaceDN w:val="0"/>
        <w:adjustRightInd w:val="0"/>
        <w:snapToGrid w:val="0"/>
        <w:spacing w:line="400" w:lineRule="exact"/>
        <w:ind w:firstLine="420" w:firstLineChars="200"/>
      </w:pPr>
      <w:r>
        <w:rPr>
          <w:rFonts w:hint="eastAsia" w:ascii="宋体" w:hAnsi="宋体"/>
          <w:color w:val="000000" w:themeColor="text1"/>
          <w:szCs w:val="21"/>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5E515818">
      <w:pPr>
        <w:adjustRightInd w:val="0"/>
        <w:snapToGrid w:val="0"/>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7. 货物包装、运输、保险和交付要求</w:t>
      </w:r>
    </w:p>
    <w:p w14:paraId="6CF162AB">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 本合同</w:t>
      </w:r>
      <w:r>
        <w:rPr>
          <w:rFonts w:hint="eastAsia" w:ascii="宋体" w:hAnsi="宋体"/>
          <w:bCs/>
          <w:color w:val="000000" w:themeColor="text1"/>
          <w:szCs w:val="21"/>
          <w14:textFill>
            <w14:solidFill>
              <w14:schemeClr w14:val="tx1"/>
            </w14:solidFill>
          </w14:textFill>
        </w:rPr>
        <w:t>涉及商品包装、快递包装的，</w:t>
      </w:r>
      <w:r>
        <w:rPr>
          <w:rFonts w:hint="eastAsia" w:ascii="宋体" w:hAnsi="宋体"/>
          <w:color w:val="000000" w:themeColor="text1"/>
          <w:szCs w:val="21"/>
          <w14:textFill>
            <w14:solidFill>
              <w14:schemeClr w14:val="tx1"/>
            </w14:solidFill>
          </w14:textFill>
        </w:rPr>
        <w:t>除</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约定的</w:t>
      </w:r>
      <w:r>
        <w:rPr>
          <w:rFonts w:hint="eastAsia" w:ascii="宋体" w:hAnsi="宋体"/>
          <w:color w:val="000000" w:themeColor="text1"/>
          <w:szCs w:val="21"/>
          <w14:textFill>
            <w14:solidFill>
              <w14:schemeClr w14:val="tx1"/>
            </w14:solidFill>
          </w14:textFill>
        </w:rPr>
        <w:t>指定现场。</w:t>
      </w:r>
    </w:p>
    <w:p w14:paraId="5457EA85">
      <w:pPr>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 除</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乙方负责办理将货物运抵本合同规定的交货地点，并装卸、交付至甲方的一切运输事项，相关费用应包含在合同价款中。</w:t>
      </w:r>
    </w:p>
    <w:p w14:paraId="3B570F30">
      <w:pPr>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7.3 货物保险要求按</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规定执行</w:t>
      </w:r>
      <w:r>
        <w:rPr>
          <w:rFonts w:hint="eastAsia" w:ascii="宋体" w:hAnsi="宋体"/>
          <w:color w:val="000000" w:themeColor="text1"/>
          <w:szCs w:val="21"/>
          <w14:textFill>
            <w14:solidFill>
              <w14:schemeClr w14:val="tx1"/>
            </w14:solidFill>
          </w14:textFill>
        </w:rPr>
        <w:t>。</w:t>
      </w:r>
    </w:p>
    <w:p w14:paraId="40EBDA3D">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5A926B4">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eastAsia="宋体" w:cs="宋体"/>
          <w:color w:val="000000"/>
          <w:szCs w:val="21"/>
        </w:rPr>
        <w:t>乙方在运输到达之前</w:t>
      </w:r>
      <w:r>
        <w:rPr>
          <w:rFonts w:hint="eastAsia" w:ascii="宋体" w:hAnsi="宋体" w:cs="宋体"/>
          <w:color w:val="000000"/>
          <w:szCs w:val="21"/>
        </w:rPr>
        <w:t>应</w:t>
      </w:r>
      <w:r>
        <w:rPr>
          <w:rFonts w:hint="eastAsia" w:ascii="宋体" w:hAnsi="宋体" w:eastAsia="宋体" w:cs="宋体"/>
          <w:color w:val="000000"/>
          <w:szCs w:val="21"/>
        </w:rPr>
        <w:t>提前通知</w:t>
      </w:r>
      <w:r>
        <w:rPr>
          <w:rFonts w:hint="eastAsia" w:ascii="宋体" w:hAnsi="宋体" w:cs="宋体"/>
          <w:color w:val="000000"/>
          <w:szCs w:val="21"/>
        </w:rPr>
        <w:t>甲方</w:t>
      </w:r>
      <w:r>
        <w:rPr>
          <w:rFonts w:hint="eastAsia" w:ascii="宋体" w:hAnsi="宋体" w:eastAsia="宋体" w:cs="宋体"/>
          <w:color w:val="000000"/>
          <w:szCs w:val="21"/>
        </w:rPr>
        <w:t>，并提示货物运输装卸的注意事项</w:t>
      </w:r>
      <w:r>
        <w:rPr>
          <w:rFonts w:hint="eastAsia" w:ascii="宋体" w:hAnsi="宋体" w:cs="宋体"/>
          <w:color w:val="000000"/>
          <w:szCs w:val="21"/>
        </w:rPr>
        <w:t>，甲方配合乙方做好货物的接收工作。</w:t>
      </w:r>
    </w:p>
    <w:p w14:paraId="6962318E">
      <w:pPr>
        <w:pStyle w:val="213"/>
        <w:ind w:firstLine="420"/>
        <w:rPr>
          <w:sz w:val="21"/>
        </w:rPr>
      </w:pPr>
      <w:r>
        <w:rPr>
          <w:rFonts w:hint="eastAsia" w:ascii="宋体" w:hAnsi="宋体" w:eastAsia="宋体" w:cs="Times New Roman"/>
          <w:color w:val="000000" w:themeColor="text1"/>
          <w:kern w:val="2"/>
          <w:sz w:val="21"/>
          <w14:textFill>
            <w14:solidFill>
              <w14:schemeClr w14:val="tx1"/>
            </w14:solidFill>
          </w14:textFill>
        </w:rPr>
        <w:t xml:space="preserve">7.6 </w:t>
      </w:r>
      <w:r>
        <w:rPr>
          <w:rFonts w:hint="eastAsia" w:ascii="宋体" w:hAnsi="宋体" w:eastAsia="宋体" w:cs="Times New Roman"/>
          <w:color w:val="000000"/>
          <w:kern w:val="2"/>
          <w:sz w:val="21"/>
        </w:rPr>
        <w:t>如因包装、运输问题导致货物</w:t>
      </w:r>
      <w:r>
        <w:rPr>
          <w:rFonts w:hint="eastAsia" w:ascii="宋体" w:hAnsi="宋体" w:eastAsia="宋体" w:cs="Times New Roman"/>
          <w:color w:val="000000" w:themeColor="text1"/>
          <w:kern w:val="2"/>
          <w:sz w:val="21"/>
          <w14:textFill>
            <w14:solidFill>
              <w14:schemeClr w14:val="tx1"/>
            </w14:solidFill>
          </w14:textFill>
        </w:rPr>
        <w:t>损毁、丢失</w:t>
      </w:r>
      <w:r>
        <w:rPr>
          <w:rFonts w:hint="eastAsia" w:ascii="宋体" w:hAnsi="宋体" w:eastAsia="宋体" w:cs="Times New Roman"/>
          <w:color w:val="000000"/>
          <w:kern w:val="2"/>
          <w:sz w:val="21"/>
        </w:rPr>
        <w:t>或者品质下降，甲方有权要求降价、换货、拒收部分或整批货物，由此产生的费用和损失，均由乙方承担。</w:t>
      </w:r>
    </w:p>
    <w:p w14:paraId="267D2C22">
      <w:pPr>
        <w:adjustRightInd w:val="0"/>
        <w:snapToGrid w:val="0"/>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质量标准和保证</w:t>
      </w:r>
    </w:p>
    <w:p w14:paraId="50B2EDB2">
      <w:pPr>
        <w:pStyle w:val="24"/>
        <w:adjustRightInd w:val="0"/>
        <w:snapToGrid w:val="0"/>
        <w:spacing w:line="400" w:lineRule="exact"/>
        <w:ind w:firstLine="420" w:firstLineChars="200"/>
        <w:rPr>
          <w:rFonts w:hAnsi="宋体"/>
          <w:b/>
        </w:rPr>
      </w:pPr>
      <w:r>
        <w:rPr>
          <w:rFonts w:hint="eastAsia" w:hAnsi="宋体"/>
        </w:rPr>
        <w:t>8.1 质量标准</w:t>
      </w:r>
    </w:p>
    <w:p w14:paraId="15CDC778">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FE05959">
      <w:pPr>
        <w:pStyle w:val="24"/>
        <w:adjustRightInd w:val="0"/>
        <w:snapToGrid w:val="0"/>
        <w:spacing w:line="400" w:lineRule="exact"/>
        <w:ind w:firstLine="420" w:firstLineChars="200"/>
        <w:rPr>
          <w:rFonts w:hAnsi="宋体"/>
        </w:rPr>
      </w:pPr>
      <w:r>
        <w:rPr>
          <w:rFonts w:hint="eastAsia" w:hAnsi="宋体"/>
        </w:rPr>
        <w:t>（2）采用中华人民共和国法定计量单位。</w:t>
      </w:r>
    </w:p>
    <w:p w14:paraId="7F978E4F">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（3）乙方所提供的货物应符合国家有关安全、环保、卫生的规定。</w:t>
      </w:r>
    </w:p>
    <w:p w14:paraId="70C8EFD1">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74359F79">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8.2 保证</w:t>
      </w:r>
    </w:p>
    <w:p w14:paraId="59D8B4B0">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rPr>
        <w:t>备合同约定</w:t>
      </w:r>
      <w:r>
        <w:rPr>
          <w:rFonts w:hint="eastAsia" w:ascii="宋体" w:hAnsi="宋体" w:eastAsia="宋体" w:cs="宋体"/>
          <w:szCs w:val="21"/>
        </w:rPr>
        <w:t>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06F3D9CF">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（2）在质量保证期内所发现的缺陷，甲方应尽快以书面形式通知乙方。</w:t>
      </w:r>
    </w:p>
    <w:p w14:paraId="148986F4">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5859795F">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5</w:t>
      </w:r>
      <w:r>
        <w:rPr>
          <w:rFonts w:hint="eastAsia" w:ascii="宋体" w:hAnsi="宋体"/>
          <w:szCs w:val="21"/>
        </w:rPr>
        <w:t>.1条规定以书面形式</w:t>
      </w:r>
      <w:r>
        <w:rPr>
          <w:rFonts w:hint="eastAsia" w:ascii="宋体" w:hAnsi="宋体"/>
          <w:color w:val="000000" w:themeColor="text1"/>
          <w:szCs w:val="21"/>
          <w14:textFill>
            <w14:solidFill>
              <w14:schemeClr w14:val="tx1"/>
            </w14:solidFill>
          </w14:textFill>
        </w:rPr>
        <w:t>追究</w:t>
      </w:r>
      <w:r>
        <w:rPr>
          <w:rFonts w:hint="eastAsia" w:ascii="宋体" w:hAnsi="宋体"/>
          <w:szCs w:val="21"/>
        </w:rPr>
        <w:t>乙方</w:t>
      </w:r>
      <w:r>
        <w:rPr>
          <w:rFonts w:hint="eastAsia" w:ascii="宋体" w:hAnsi="宋体"/>
          <w:color w:val="000000" w:themeColor="text1"/>
          <w:szCs w:val="21"/>
          <w14:textFill>
            <w14:solidFill>
              <w14:schemeClr w14:val="tx1"/>
            </w14:solidFill>
          </w14:textFill>
        </w:rPr>
        <w:t>的违约责任</w:t>
      </w:r>
      <w:r>
        <w:rPr>
          <w:rFonts w:hint="eastAsia" w:ascii="宋体" w:hAnsi="宋体"/>
          <w:szCs w:val="21"/>
        </w:rPr>
        <w:t>。</w:t>
      </w:r>
    </w:p>
    <w:p w14:paraId="4C5AE2C5">
      <w:pPr>
        <w:adjustRightInd w:val="0"/>
        <w:snapToGrid w:val="0"/>
        <w:spacing w:line="400" w:lineRule="exact"/>
        <w:ind w:firstLine="420" w:firstLineChars="200"/>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145E7D83">
      <w:pPr>
        <w:adjustRightInd w:val="0"/>
        <w:snapToGrid w:val="0"/>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9</w:t>
      </w:r>
      <w:r>
        <w:rPr>
          <w:rFonts w:hint="eastAsia" w:ascii="宋体" w:hAnsi="宋体"/>
          <w:b/>
          <w:bCs/>
          <w:sz w:val="24"/>
        </w:rPr>
        <w:t>.</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权利瑕疵担保</w:t>
      </w:r>
    </w:p>
    <w:p w14:paraId="7E00EB61">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 乙方保证对其出售的货物享有合法的权利。</w:t>
      </w:r>
    </w:p>
    <w:p w14:paraId="608F60C0">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eastAsia="宋体" w:cs="宋体"/>
          <w:szCs w:val="15"/>
        </w:rPr>
        <w:t>乙方保证在交付的货物上不存在抵押权等担保物权。</w:t>
      </w:r>
    </w:p>
    <w:p w14:paraId="256911EC">
      <w:pPr>
        <w:autoSpaceDE w:val="0"/>
        <w:autoSpaceDN w:val="0"/>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9.3 如甲方使用上述货物构成对第三人侵权的，则由乙方承担全部责任。</w:t>
      </w:r>
    </w:p>
    <w:p w14:paraId="47B420CA">
      <w:pPr>
        <w:autoSpaceDE w:val="0"/>
        <w:autoSpaceDN w:val="0"/>
        <w:adjustRightInd w:val="0"/>
        <w:snapToGrid w:val="0"/>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10. 知识产权保护</w:t>
      </w:r>
    </w:p>
    <w:p w14:paraId="0749D723">
      <w:pPr>
        <w:autoSpaceDE w:val="0"/>
        <w:autoSpaceDN w:val="0"/>
        <w:adjustRightInd w:val="0"/>
        <w:snapToGrid w:val="0"/>
        <w:spacing w:line="400" w:lineRule="exact"/>
        <w:ind w:firstLine="420" w:firstLineChars="200"/>
        <w:rPr>
          <w:rFonts w:ascii="宋体" w:hAnsi="宋体"/>
          <w:szCs w:val="21"/>
        </w:rPr>
      </w:pPr>
      <w:r>
        <w:rPr>
          <w:rFonts w:hint="eastAsia" w:ascii="宋体" w:hAnsi="宋体"/>
          <w:color w:val="000000" w:themeColor="text1"/>
          <w:szCs w:val="21"/>
          <w14:textFill>
            <w14:solidFill>
              <w14:schemeClr w14:val="tx1"/>
            </w14:solidFill>
          </w14:textFill>
        </w:rPr>
        <w:t>10.1 乙方对其所销售的货物应当享有知识产权或经权利人合法授权，保证没有侵犯任</w:t>
      </w:r>
      <w:r>
        <w:rPr>
          <w:rFonts w:hint="eastAsia" w:ascii="宋体" w:hAnsi="宋体"/>
          <w:szCs w:val="21"/>
        </w:rPr>
        <w:t>何第三人的知识产权等权利。</w:t>
      </w:r>
      <w:bookmarkStart w:id="53"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53"/>
      <w:r>
        <w:rPr>
          <w:rFonts w:hint="eastAsia" w:ascii="宋体" w:hAnsi="宋体"/>
          <w:szCs w:val="21"/>
        </w:rPr>
        <w:t>。</w:t>
      </w:r>
    </w:p>
    <w:p w14:paraId="54D7F6DE">
      <w:pPr>
        <w:autoSpaceDE w:val="0"/>
        <w:autoSpaceDN w:val="0"/>
        <w:adjustRightInd w:val="0"/>
        <w:snapToGrid w:val="0"/>
        <w:spacing w:line="400" w:lineRule="exact"/>
        <w:rPr>
          <w:rFonts w:ascii="宋体" w:hAnsi="宋体"/>
          <w:b/>
          <w:bCs/>
          <w:sz w:val="24"/>
        </w:rPr>
      </w:pPr>
      <w:r>
        <w:rPr>
          <w:rFonts w:hint="eastAsia" w:ascii="宋体" w:hAnsi="宋体"/>
          <w:b/>
          <w:bCs/>
          <w:sz w:val="24"/>
        </w:rPr>
        <w:t>11. 保密义务</w:t>
      </w:r>
    </w:p>
    <w:p w14:paraId="2C24BF40">
      <w:pPr>
        <w:autoSpaceDE w:val="0"/>
        <w:autoSpaceDN w:val="0"/>
        <w:adjustRightInd w:val="0"/>
        <w:snapToGrid w:val="0"/>
        <w:spacing w:line="400" w:lineRule="exact"/>
        <w:ind w:firstLine="420" w:firstLineChars="200"/>
        <w:rPr>
          <w:rFonts w:ascii="宋体" w:hAnsi="宋体" w:eastAsia="宋体" w:cs="宋体"/>
          <w:szCs w:val="15"/>
        </w:rPr>
      </w:pPr>
      <w:r>
        <w:rPr>
          <w:rFonts w:hint="eastAsia" w:ascii="宋体" w:hAnsi="宋体" w:cs="宋体"/>
          <w:szCs w:val="15"/>
        </w:rPr>
        <w:t xml:space="preserve">11.1 </w:t>
      </w:r>
      <w:r>
        <w:rPr>
          <w:rFonts w:hint="eastAsia" w:ascii="宋体" w:hAnsi="宋体" w:eastAsia="宋体" w:cs="宋体"/>
          <w:szCs w:val="15"/>
        </w:rPr>
        <w:t>甲、乙双方</w:t>
      </w:r>
      <w:r>
        <w:rPr>
          <w:rFonts w:hint="eastAsia" w:ascii="宋体" w:hAnsi="宋体" w:cs="宋体"/>
          <w:szCs w:val="15"/>
        </w:rPr>
        <w:t>对</w:t>
      </w:r>
      <w:r>
        <w:rPr>
          <w:rFonts w:hint="eastAsia" w:ascii="宋体" w:hAnsi="宋体" w:eastAsia="宋体" w:cs="宋体"/>
          <w:szCs w:val="15"/>
        </w:rPr>
        <w:t>采购和合同履行过程中所获悉的</w:t>
      </w:r>
      <w:r>
        <w:rPr>
          <w:rFonts w:hint="eastAsia" w:ascii="宋体" w:hAnsi="宋体" w:cs="宋体"/>
          <w:szCs w:val="15"/>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rPr>
        <w:t>国家秘密、工作秘密、</w:t>
      </w:r>
      <w:r>
        <w:rPr>
          <w:rFonts w:hint="eastAsia" w:ascii="宋体" w:hAnsi="宋体" w:eastAsia="宋体" w:cs="宋体"/>
          <w:szCs w:val="15"/>
        </w:rPr>
        <w:t>商业秘密或者</w:t>
      </w:r>
      <w:r>
        <w:rPr>
          <w:rFonts w:hint="eastAsia" w:ascii="宋体" w:hAnsi="宋体" w:cs="宋体"/>
          <w:szCs w:val="15"/>
        </w:rPr>
        <w:t>其他应当保密的</w:t>
      </w:r>
      <w:r>
        <w:rPr>
          <w:rFonts w:hint="eastAsia" w:ascii="宋体" w:hAnsi="宋体" w:eastAsia="宋体" w:cs="宋体"/>
          <w:szCs w:val="15"/>
        </w:rPr>
        <w:t>信息，应当承担</w:t>
      </w:r>
      <w:r>
        <w:rPr>
          <w:rFonts w:hint="eastAsia" w:ascii="宋体" w:hAnsi="宋体" w:cs="宋体"/>
          <w:szCs w:val="15"/>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4FE5E57C">
      <w:pPr>
        <w:autoSpaceDE w:val="0"/>
        <w:autoSpaceDN w:val="0"/>
        <w:adjustRightInd w:val="0"/>
        <w:snapToGrid w:val="0"/>
        <w:spacing w:line="400" w:lineRule="exact"/>
        <w:rPr>
          <w:rFonts w:ascii="宋体" w:hAnsi="宋体"/>
          <w:b/>
          <w:bCs/>
          <w:sz w:val="24"/>
        </w:rPr>
      </w:pPr>
      <w:r>
        <w:rPr>
          <w:rFonts w:hint="eastAsia" w:ascii="宋体" w:hAnsi="宋体"/>
          <w:b/>
          <w:bCs/>
          <w:sz w:val="24"/>
        </w:rPr>
        <w:t>12. 合同价款支付</w:t>
      </w:r>
    </w:p>
    <w:p w14:paraId="590CA47A">
      <w:pPr>
        <w:adjustRightInd w:val="0"/>
        <w:snapToGrid w:val="0"/>
        <w:spacing w:line="400" w:lineRule="exact"/>
        <w:ind w:firstLine="420" w:firstLineChars="200"/>
        <w:rPr>
          <w:rFonts w:ascii="宋体" w:hAnsi="宋体" w:eastAsia="宋体"/>
          <w:szCs w:val="21"/>
        </w:rPr>
      </w:pPr>
      <w:r>
        <w:rPr>
          <w:rFonts w:hint="eastAsia" w:ascii="宋体" w:hAnsi="宋体"/>
          <w:szCs w:val="21"/>
        </w:rPr>
        <w:t>12.1 合同价款支付按照国库集中支付制度及财政管理相关规定执行。</w:t>
      </w:r>
    </w:p>
    <w:p w14:paraId="3F371E6E">
      <w:pPr>
        <w:pStyle w:val="3"/>
        <w:tabs>
          <w:tab w:val="left" w:pos="720"/>
        </w:tabs>
        <w:spacing w:line="400" w:lineRule="exact"/>
        <w:ind w:firstLine="420" w:firstLineChars="200"/>
      </w:pPr>
      <w:bookmarkStart w:id="54" w:name="_Toc4478"/>
      <w:r>
        <w:rPr>
          <w:rFonts w:hint="eastAsia" w:ascii="宋体" w:hAnsi="宋体"/>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1"/>
          <w:szCs w:val="21"/>
        </w:rPr>
        <w:t>政府采购合同专用条款</w:t>
      </w:r>
      <w:r>
        <w:rPr>
          <w:rFonts w:hint="eastAsia" w:ascii="宋体" w:hAnsi="宋体"/>
          <w:sz w:val="21"/>
          <w:szCs w:val="21"/>
        </w:rPr>
        <w:t>】中约定。</w:t>
      </w:r>
      <w:bookmarkEnd w:id="54"/>
    </w:p>
    <w:p w14:paraId="69BBBCB9">
      <w:pPr>
        <w:pStyle w:val="17"/>
        <w:spacing w:line="400" w:lineRule="exact"/>
        <w:rPr>
          <w:rFonts w:ascii="宋体" w:hAnsi="宋体"/>
          <w:b/>
          <w:bCs/>
          <w:sz w:val="24"/>
        </w:rPr>
      </w:pPr>
      <w:r>
        <w:rPr>
          <w:rFonts w:hint="eastAsia" w:ascii="宋体" w:hAnsi="宋体"/>
          <w:b/>
          <w:bCs/>
          <w:sz w:val="24"/>
        </w:rPr>
        <w:t>13. 履约保证金</w:t>
      </w:r>
    </w:p>
    <w:p w14:paraId="4F50522C">
      <w:pPr>
        <w:adjustRightInd w:val="0"/>
        <w:snapToGrid w:val="0"/>
        <w:spacing w:line="400" w:lineRule="exact"/>
        <w:ind w:firstLine="420" w:firstLineChars="200"/>
        <w:rPr>
          <w:rFonts w:ascii="宋体" w:hAnsi="宋体"/>
          <w:szCs w:val="21"/>
        </w:rPr>
      </w:pPr>
      <w:r>
        <w:rPr>
          <w:rFonts w:hint="eastAsia" w:ascii="宋体" w:hAnsi="宋体"/>
          <w:szCs w:val="21"/>
        </w:rPr>
        <w:t xml:space="preserve">13.1 </w:t>
      </w:r>
      <w:r>
        <w:rPr>
          <w:rFonts w:hint="eastAsia" w:ascii="宋体" w:hAnsi="宋体" w:eastAsia="宋体" w:cs="宋体"/>
          <w:szCs w:val="15"/>
        </w:rPr>
        <w:t>乙方应当以支票、汇票、本票或者金融机构、担保机构出具的保函等非现金形式提交。</w:t>
      </w:r>
    </w:p>
    <w:p w14:paraId="0438D6C7">
      <w:pPr>
        <w:adjustRightInd w:val="0"/>
        <w:snapToGrid w:val="0"/>
        <w:spacing w:line="400" w:lineRule="exact"/>
        <w:ind w:firstLine="420" w:firstLineChars="200"/>
        <w:rPr>
          <w:rFonts w:ascii="宋体" w:hAnsi="宋体"/>
          <w:szCs w:val="21"/>
        </w:rPr>
      </w:pPr>
      <w:r>
        <w:rPr>
          <w:rFonts w:hint="eastAsia" w:ascii="宋体" w:hAnsi="宋体"/>
          <w:szCs w:val="21"/>
        </w:rPr>
        <w:t>13.2 如果乙方出现</w:t>
      </w:r>
      <w:r>
        <w:rPr>
          <w:rFonts w:hint="eastAsia" w:ascii="宋体" w:hAnsi="宋体" w:eastAsia="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67AF6A60">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34550E41">
      <w:pPr>
        <w:autoSpaceDE w:val="0"/>
        <w:autoSpaceDN w:val="0"/>
        <w:adjustRightInd w:val="0"/>
        <w:snapToGrid w:val="0"/>
        <w:spacing w:line="400" w:lineRule="exac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3CB72B27">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14.1 除项目不涉及或采购活动中明确约定无须承担外，乙方还应提供下列服务：</w:t>
      </w:r>
    </w:p>
    <w:p w14:paraId="2A03E04C">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（1）货物的现场移动、安装、调试、启动监督及技术支持；</w:t>
      </w:r>
    </w:p>
    <w:p w14:paraId="53A173EF">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（2）提供货物组装和维修所需的专用工具和辅助材料；</w:t>
      </w:r>
    </w:p>
    <w:p w14:paraId="4019166F">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（3）在</w:t>
      </w:r>
      <w:r>
        <w:rPr>
          <w:rFonts w:hint="eastAsia" w:ascii="宋体" w:hAnsi="宋体" w:eastAsia="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2757E86D">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259B96CF">
      <w:pPr>
        <w:pStyle w:val="213"/>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2B765CF0">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79BB96C8">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14.2 乙方提供的售后服务的费用已包含在合同价款中，甲方不再另行支付。</w:t>
      </w:r>
    </w:p>
    <w:p w14:paraId="06886C82">
      <w:pPr>
        <w:adjustRightInd w:val="0"/>
        <w:snapToGrid w:val="0"/>
        <w:spacing w:line="400" w:lineRule="exact"/>
        <w:rPr>
          <w:rFonts w:ascii="宋体" w:hAnsi="宋体"/>
          <w:b/>
          <w:bCs/>
          <w:sz w:val="24"/>
        </w:rPr>
      </w:pPr>
      <w:r>
        <w:rPr>
          <w:rFonts w:hint="eastAsia" w:ascii="宋体" w:hAnsi="宋体"/>
          <w:b/>
          <w:bCs/>
          <w:sz w:val="24"/>
        </w:rPr>
        <w:t>15. 违约责任</w:t>
      </w:r>
    </w:p>
    <w:p w14:paraId="5A9D3F0B">
      <w:pPr>
        <w:adjustRightInd w:val="0"/>
        <w:snapToGrid w:val="0"/>
        <w:spacing w:line="400" w:lineRule="exact"/>
        <w:ind w:firstLine="420" w:firstLineChars="200"/>
        <w:rPr>
          <w:rFonts w:ascii="宋体" w:hAnsi="宋体"/>
          <w:bCs/>
          <w:szCs w:val="21"/>
        </w:rPr>
      </w:pPr>
      <w:r>
        <w:rPr>
          <w:rFonts w:hint="eastAsia" w:ascii="宋体" w:hAnsi="宋体"/>
          <w:bCs/>
          <w:szCs w:val="21"/>
        </w:rPr>
        <w:t>15.1质量瑕疵的违约责任</w:t>
      </w:r>
    </w:p>
    <w:p w14:paraId="20D88F92">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18B96D0B">
      <w:pPr>
        <w:autoSpaceDE w:val="0"/>
        <w:autoSpaceDN w:val="0"/>
        <w:adjustRightInd w:val="0"/>
        <w:snapToGrid w:val="0"/>
        <w:spacing w:line="400" w:lineRule="exact"/>
        <w:ind w:firstLine="420" w:firstLineChars="200"/>
        <w:rPr>
          <w:rFonts w:ascii="宋体" w:hAnsi="宋体"/>
          <w:bCs/>
          <w:szCs w:val="21"/>
        </w:rPr>
      </w:pPr>
      <w:r>
        <w:rPr>
          <w:rFonts w:hint="eastAsia" w:ascii="宋体" w:hAnsi="宋体"/>
          <w:bCs/>
          <w:szCs w:val="21"/>
        </w:rPr>
        <w:t>15.2 迟延交货的违约责任</w:t>
      </w:r>
    </w:p>
    <w:p w14:paraId="06B212EE">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3758EE9">
      <w:pPr>
        <w:autoSpaceDE w:val="0"/>
        <w:autoSpaceDN w:val="0"/>
        <w:adjustRightInd w:val="0"/>
        <w:snapToGrid w:val="0"/>
        <w:spacing w:line="400" w:lineRule="exact"/>
        <w:ind w:firstLine="420" w:firstLineChars="200"/>
        <w:rPr>
          <w:rFonts w:ascii="宋体" w:hAnsi="宋体" w:eastAsia="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67D0A681">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15.3 迟延支付的违约责任</w:t>
      </w:r>
    </w:p>
    <w:p w14:paraId="7A8DF64C">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305D8736">
      <w:pPr>
        <w:adjustRightInd w:val="0"/>
        <w:snapToGrid w:val="0"/>
        <w:spacing w:line="400" w:lineRule="exact"/>
        <w:ind w:firstLine="420" w:firstLineChars="200"/>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78DFD898">
      <w:pPr>
        <w:numPr>
          <w:ilvl w:val="0"/>
          <w:numId w:val="9"/>
        </w:numPr>
        <w:autoSpaceDE w:val="0"/>
        <w:autoSpaceDN w:val="0"/>
        <w:adjustRightInd w:val="0"/>
        <w:snapToGrid w:val="0"/>
        <w:spacing w:line="400" w:lineRule="exact"/>
        <w:rPr>
          <w:rFonts w:ascii="宋体" w:hAnsi="宋体"/>
          <w:b/>
          <w:sz w:val="24"/>
        </w:rPr>
      </w:pPr>
      <w:r>
        <w:rPr>
          <w:rFonts w:hint="eastAsia" w:ascii="宋体" w:hAnsi="宋体"/>
          <w:b/>
          <w:sz w:val="24"/>
        </w:rPr>
        <w:t>合同变更、中止与终止</w:t>
      </w:r>
    </w:p>
    <w:p w14:paraId="1BA9CD5B">
      <w:pPr>
        <w:adjustRightInd w:val="0"/>
        <w:snapToGrid w:val="0"/>
        <w:spacing w:line="400" w:lineRule="exact"/>
        <w:rPr>
          <w:rFonts w:ascii="宋体" w:hAnsi="宋体"/>
          <w:szCs w:val="21"/>
        </w:rPr>
      </w:pPr>
      <w:r>
        <w:rPr>
          <w:rFonts w:hint="eastAsia" w:ascii="宋体" w:hAnsi="宋体"/>
          <w:szCs w:val="21"/>
        </w:rPr>
        <w:t xml:space="preserve">    16.1合同的变更</w:t>
      </w:r>
    </w:p>
    <w:p w14:paraId="3CD6E814">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3E9CE68D">
      <w:pPr>
        <w:adjustRightInd w:val="0"/>
        <w:snapToGrid w:val="0"/>
        <w:spacing w:line="400" w:lineRule="exact"/>
        <w:ind w:firstLine="420" w:firstLineChars="200"/>
        <w:rPr>
          <w:rFonts w:ascii="宋体" w:hAnsi="宋体"/>
          <w:szCs w:val="21"/>
        </w:rPr>
      </w:pPr>
      <w:r>
        <w:rPr>
          <w:rFonts w:hint="eastAsia" w:ascii="宋体" w:hAnsi="宋体"/>
          <w:szCs w:val="21"/>
        </w:rPr>
        <w:t>16.2合同的中止</w:t>
      </w:r>
    </w:p>
    <w:p w14:paraId="28C9E6C3">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5A654877">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D7D68DE">
      <w:pPr>
        <w:pStyle w:val="213"/>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698B31F2">
      <w:pPr>
        <w:snapToGrid w:val="0"/>
        <w:spacing w:line="400" w:lineRule="exact"/>
        <w:ind w:firstLine="420" w:firstLineChars="200"/>
      </w:pPr>
      <w:r>
        <w:rPr>
          <w:rFonts w:hint="eastAsia" w:ascii="宋体" w:hAnsi="宋体"/>
          <w:szCs w:val="21"/>
        </w:rPr>
        <w:t>（4）甲方不得以行政区划调整、政府换届、机构或者职能调整以及相关责任人更替为由中止合同。</w:t>
      </w:r>
    </w:p>
    <w:p w14:paraId="70AEA959">
      <w:pPr>
        <w:adjustRightInd w:val="0"/>
        <w:snapToGrid w:val="0"/>
        <w:spacing w:line="400" w:lineRule="exact"/>
        <w:ind w:firstLine="420" w:firstLineChars="200"/>
        <w:rPr>
          <w:rFonts w:ascii="宋体" w:hAnsi="宋体"/>
          <w:szCs w:val="21"/>
        </w:rPr>
      </w:pPr>
      <w:r>
        <w:rPr>
          <w:rFonts w:hint="eastAsia" w:ascii="宋体" w:hAnsi="宋体"/>
          <w:szCs w:val="21"/>
        </w:rPr>
        <w:t>16.3合同的终止</w:t>
      </w:r>
    </w:p>
    <w:p w14:paraId="125F40BB">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（1）合同因有效期限届满而终止；</w:t>
      </w:r>
    </w:p>
    <w:p w14:paraId="49BF3F78">
      <w:pPr>
        <w:snapToGrid w:val="0"/>
        <w:spacing w:line="400" w:lineRule="exact"/>
        <w:ind w:firstLine="420" w:firstLineChars="200"/>
        <w:rPr>
          <w:rFonts w:ascii="宋体" w:hAnsi="宋体" w:eastAsia="宋体" w:cs="宋体"/>
          <w:szCs w:val="21"/>
        </w:rPr>
      </w:pPr>
      <w:r>
        <w:rPr>
          <w:rFonts w:hint="eastAsia" w:ascii="宋体" w:hAnsi="宋体"/>
          <w:szCs w:val="21"/>
        </w:rPr>
        <w:t>（2）乙方未按合同约定履行，构成根本性违约的，甲方有权终止合同，</w:t>
      </w:r>
      <w:r>
        <w:rPr>
          <w:rFonts w:hint="eastAsia" w:ascii="宋体" w:hAnsi="宋体" w:eastAsia="宋体" w:cs="宋体"/>
          <w:szCs w:val="21"/>
        </w:rPr>
        <w:t>并追究乙方的违约责</w:t>
      </w:r>
      <w:r>
        <w:rPr>
          <w:rFonts w:hint="eastAsia" w:ascii="宋体" w:hAnsi="宋体" w:cs="宋体"/>
          <w:szCs w:val="21"/>
        </w:rPr>
        <w:t>任</w:t>
      </w:r>
      <w:r>
        <w:rPr>
          <w:rFonts w:hint="eastAsia" w:ascii="宋体" w:hAnsi="宋体"/>
          <w:szCs w:val="21"/>
        </w:rPr>
        <w:t>。</w:t>
      </w:r>
    </w:p>
    <w:p w14:paraId="3E8F6BFF">
      <w:pPr>
        <w:pStyle w:val="213"/>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141EF100">
      <w:pPr>
        <w:pStyle w:val="213"/>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479CE117">
      <w:pPr>
        <w:autoSpaceDE w:val="0"/>
        <w:autoSpaceDN w:val="0"/>
        <w:adjustRightInd w:val="0"/>
        <w:snapToGrid w:val="0"/>
        <w:spacing w:line="400" w:lineRule="exact"/>
        <w:rPr>
          <w:rFonts w:ascii="宋体" w:hAnsi="宋体"/>
          <w:b/>
          <w:bCs/>
          <w:sz w:val="24"/>
        </w:rPr>
      </w:pPr>
      <w:r>
        <w:rPr>
          <w:rFonts w:hint="eastAsia" w:ascii="宋体" w:hAnsi="宋体"/>
          <w:b/>
          <w:bCs/>
          <w:sz w:val="24"/>
        </w:rPr>
        <w:t>17. 合同分包</w:t>
      </w:r>
    </w:p>
    <w:p w14:paraId="7C34D423">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1827FF8D">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0CD65084">
      <w:pPr>
        <w:autoSpaceDE w:val="0"/>
        <w:autoSpaceDN w:val="0"/>
        <w:adjustRightInd w:val="0"/>
        <w:snapToGrid w:val="0"/>
        <w:spacing w:line="400" w:lineRule="exact"/>
        <w:rPr>
          <w:rFonts w:ascii="宋体" w:hAnsi="宋体"/>
          <w:b/>
          <w:bCs/>
          <w:sz w:val="24"/>
        </w:rPr>
      </w:pPr>
      <w:r>
        <w:rPr>
          <w:rFonts w:hint="eastAsia" w:ascii="宋体" w:hAnsi="宋体"/>
          <w:b/>
          <w:bCs/>
          <w:sz w:val="24"/>
        </w:rPr>
        <w:t>18. 不可抗力</w:t>
      </w:r>
    </w:p>
    <w:p w14:paraId="765CB515">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18.1 不可抗力是指合同双方不能预见、不能避免且不能克服的客观情况。</w:t>
      </w:r>
    </w:p>
    <w:p w14:paraId="1C196806">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4392B412">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30B2E1E">
      <w:pPr>
        <w:autoSpaceDE w:val="0"/>
        <w:autoSpaceDN w:val="0"/>
        <w:adjustRightInd w:val="0"/>
        <w:snapToGrid w:val="0"/>
        <w:spacing w:line="400" w:lineRule="exact"/>
        <w:rPr>
          <w:rFonts w:ascii="宋体" w:hAnsi="宋体"/>
          <w:b/>
          <w:bCs/>
          <w:sz w:val="24"/>
        </w:rPr>
      </w:pPr>
      <w:r>
        <w:rPr>
          <w:rFonts w:hint="eastAsia" w:ascii="宋体" w:hAnsi="宋体"/>
          <w:b/>
          <w:bCs/>
          <w:sz w:val="24"/>
        </w:rPr>
        <w:t>19. 解决争议的方法</w:t>
      </w:r>
    </w:p>
    <w:p w14:paraId="5B767ED7">
      <w:pPr>
        <w:pStyle w:val="213"/>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6A30E953">
      <w:pPr>
        <w:pStyle w:val="213"/>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070C2C7">
      <w:pPr>
        <w:pStyle w:val="213"/>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5FC50A39">
      <w:pPr>
        <w:autoSpaceDE w:val="0"/>
        <w:autoSpaceDN w:val="0"/>
        <w:adjustRightInd w:val="0"/>
        <w:snapToGrid w:val="0"/>
        <w:spacing w:line="400" w:lineRule="exact"/>
        <w:rPr>
          <w:rFonts w:ascii="宋体" w:hAnsi="宋体"/>
          <w:sz w:val="24"/>
        </w:rPr>
      </w:pPr>
      <w:r>
        <w:rPr>
          <w:rFonts w:hint="eastAsia" w:ascii="宋体" w:hAnsi="宋体"/>
          <w:b/>
          <w:sz w:val="24"/>
        </w:rPr>
        <w:t>20. 政府采购政策</w:t>
      </w:r>
    </w:p>
    <w:p w14:paraId="40335ECE">
      <w:pPr>
        <w:autoSpaceDE w:val="0"/>
        <w:autoSpaceDN w:val="0"/>
        <w:adjustRightInd w:val="0"/>
        <w:snapToGrid w:val="0"/>
        <w:spacing w:line="400" w:lineRule="exact"/>
        <w:ind w:firstLine="420" w:firstLineChars="200"/>
        <w:rPr>
          <w:rFonts w:ascii="宋体" w:hAnsi="宋体" w:eastAsia="宋体"/>
          <w:szCs w:val="21"/>
        </w:rPr>
      </w:pPr>
      <w:r>
        <w:rPr>
          <w:rFonts w:hint="eastAsia" w:ascii="宋体" w:hAnsi="宋体"/>
          <w:szCs w:val="21"/>
        </w:rPr>
        <w:t xml:space="preserve">20.1 </w:t>
      </w:r>
      <w:r>
        <w:rPr>
          <w:rFonts w:hint="eastAsia" w:ascii="宋体" w:hAnsi="宋体" w:eastAsia="宋体" w:cs="宋体"/>
          <w:lang w:val="en-GB"/>
        </w:rPr>
        <w:t>本合同应当按照规定执行政府采购政策。</w:t>
      </w:r>
    </w:p>
    <w:p w14:paraId="3CAD6858">
      <w:pPr>
        <w:autoSpaceDE w:val="0"/>
        <w:autoSpaceDN w:val="0"/>
        <w:adjustRightInd w:val="0"/>
        <w:snapToGrid w:val="0"/>
        <w:spacing w:line="400" w:lineRule="exact"/>
        <w:ind w:firstLine="420" w:firstLineChars="200"/>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eastAsia="宋体" w:cs="宋体"/>
        </w:rPr>
        <w:t>甲乙双方</w:t>
      </w:r>
      <w:r>
        <w:rPr>
          <w:rFonts w:hint="eastAsia" w:ascii="宋体" w:hAnsi="宋体" w:eastAsia="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6B026233">
      <w:pPr>
        <w:pStyle w:val="17"/>
        <w:spacing w:line="400" w:lineRule="exact"/>
        <w:ind w:firstLine="420" w:firstLineChars="200"/>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72FB777">
      <w:pPr>
        <w:autoSpaceDE w:val="0"/>
        <w:autoSpaceDN w:val="0"/>
        <w:adjustRightInd w:val="0"/>
        <w:snapToGrid w:val="0"/>
        <w:spacing w:line="400" w:lineRule="exact"/>
        <w:rPr>
          <w:rFonts w:ascii="宋体" w:hAnsi="宋体"/>
          <w:b/>
          <w:sz w:val="24"/>
        </w:rPr>
      </w:pPr>
      <w:r>
        <w:rPr>
          <w:rFonts w:hint="eastAsia" w:ascii="宋体" w:hAnsi="宋体"/>
          <w:b/>
          <w:sz w:val="24"/>
        </w:rPr>
        <w:t>21. 法律适用</w:t>
      </w:r>
    </w:p>
    <w:p w14:paraId="594FAE68">
      <w:pPr>
        <w:pStyle w:val="213"/>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6C066150">
      <w:pPr>
        <w:pStyle w:val="213"/>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289A2928">
      <w:pPr>
        <w:numPr>
          <w:ilvl w:val="255"/>
          <w:numId w:val="0"/>
        </w:numPr>
        <w:autoSpaceDE w:val="0"/>
        <w:autoSpaceDN w:val="0"/>
        <w:adjustRightInd w:val="0"/>
        <w:snapToGrid w:val="0"/>
        <w:spacing w:line="400" w:lineRule="exact"/>
        <w:rPr>
          <w:rFonts w:ascii="宋体" w:hAnsi="宋体"/>
          <w:b/>
          <w:sz w:val="24"/>
        </w:rPr>
      </w:pPr>
      <w:r>
        <w:rPr>
          <w:rFonts w:hint="eastAsia" w:ascii="宋体" w:hAnsi="宋体"/>
          <w:b/>
          <w:sz w:val="24"/>
        </w:rPr>
        <w:t>22. 通知</w:t>
      </w:r>
    </w:p>
    <w:p w14:paraId="055649D8">
      <w:pPr>
        <w:pStyle w:val="213"/>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45345101">
      <w:pPr>
        <w:pStyle w:val="213"/>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5F34CD0F">
      <w:pPr>
        <w:adjustRightInd w:val="0"/>
        <w:snapToGrid w:val="0"/>
        <w:spacing w:line="400" w:lineRule="exact"/>
        <w:ind w:firstLine="420" w:firstLineChars="200"/>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4DFC1885">
      <w:pPr>
        <w:adjustRightInd w:val="0"/>
        <w:snapToGrid w:val="0"/>
        <w:spacing w:line="400" w:lineRule="exact"/>
        <w:ind w:firstLine="420" w:firstLineChars="200"/>
        <w:rPr>
          <w:rFonts w:ascii="宋体" w:hAnsi="宋体"/>
          <w:szCs w:val="21"/>
        </w:rPr>
      </w:pPr>
      <w:r>
        <w:rPr>
          <w:rFonts w:hint="eastAsia" w:ascii="宋体" w:hAnsi="宋体"/>
          <w:szCs w:val="21"/>
        </w:rPr>
        <w:t>22.4通知以送达之日或通知书中规定的生效之日起生效，两者中以较迟之日为准。</w:t>
      </w:r>
    </w:p>
    <w:p w14:paraId="4A83873D">
      <w:pPr>
        <w:numPr>
          <w:ilvl w:val="0"/>
          <w:numId w:val="10"/>
        </w:numPr>
        <w:adjustRightInd w:val="0"/>
        <w:snapToGrid w:val="0"/>
        <w:spacing w:line="400" w:lineRule="exact"/>
        <w:rPr>
          <w:rFonts w:ascii="宋体" w:hAnsi="宋体"/>
          <w:b/>
          <w:bCs/>
          <w:sz w:val="24"/>
        </w:rPr>
      </w:pPr>
      <w:r>
        <w:rPr>
          <w:rFonts w:hint="eastAsia" w:ascii="宋体" w:hAnsi="宋体"/>
          <w:b/>
          <w:bCs/>
          <w:sz w:val="24"/>
        </w:rPr>
        <w:t>合同未尽事项</w:t>
      </w:r>
    </w:p>
    <w:p w14:paraId="7C924761">
      <w:pPr>
        <w:adjustRightInd w:val="0"/>
        <w:snapToGrid w:val="0"/>
        <w:spacing w:line="400" w:lineRule="exact"/>
        <w:ind w:firstLine="420" w:firstLineChars="200"/>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0DEEF924">
      <w:pPr>
        <w:adjustRightInd w:val="0"/>
        <w:snapToGrid w:val="0"/>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55" w:name="_Toc20313"/>
    </w:p>
    <w:p w14:paraId="6C734E09">
      <w:pPr>
        <w:adjustRightInd w:val="0"/>
        <w:snapToGrid w:val="0"/>
        <w:jc w:val="center"/>
        <w:rPr>
          <w:rFonts w:ascii="黑体" w:hAnsi="华文中宋" w:eastAsia="黑体"/>
          <w:sz w:val="28"/>
          <w:szCs w:val="28"/>
        </w:rPr>
      </w:pPr>
      <w:r>
        <w:rPr>
          <w:rFonts w:hint="eastAsia" w:ascii="黑体" w:hAnsi="华文中宋" w:eastAsia="黑体"/>
          <w:sz w:val="28"/>
          <w:szCs w:val="28"/>
        </w:rPr>
        <w:br w:type="page"/>
      </w:r>
    </w:p>
    <w:p w14:paraId="2476AFD4">
      <w:pPr>
        <w:pStyle w:val="3"/>
        <w:tabs>
          <w:tab w:val="left" w:pos="720"/>
        </w:tabs>
        <w:adjustRightInd w:val="0"/>
        <w:snapToGrid w:val="0"/>
        <w:jc w:val="center"/>
        <w:rPr>
          <w:rFonts w:ascii="黑体" w:hAnsi="华文中宋" w:eastAsia="黑体"/>
          <w:sz w:val="28"/>
          <w:szCs w:val="28"/>
        </w:rPr>
      </w:pPr>
      <w:bookmarkStart w:id="56" w:name="_Toc1657"/>
      <w:r>
        <w:rPr>
          <w:rFonts w:hint="eastAsia" w:ascii="黑体" w:hAnsi="华文中宋" w:eastAsia="黑体"/>
          <w:sz w:val="28"/>
          <w:szCs w:val="28"/>
        </w:rPr>
        <w:t>第三节 政府采购合同专用条款</w:t>
      </w:r>
      <w:bookmarkEnd w:id="55"/>
      <w:bookmarkEnd w:id="56"/>
    </w:p>
    <w:tbl>
      <w:tblPr>
        <w:tblStyle w:val="47"/>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43C5F3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937CEAB">
            <w:pPr>
              <w:adjustRightInd w:val="0"/>
              <w:snapToGrid w:val="0"/>
              <w:jc w:val="center"/>
              <w:rPr>
                <w:rFonts w:ascii="宋体" w:hAnsi="宋体"/>
                <w:szCs w:val="21"/>
              </w:rPr>
            </w:pPr>
            <w:r>
              <w:rPr>
                <w:rFonts w:hint="eastAsia" w:ascii="宋体" w:hAnsi="宋体"/>
                <w:szCs w:val="21"/>
              </w:rPr>
              <w:t>第二节</w:t>
            </w:r>
          </w:p>
          <w:p w14:paraId="6C3C0C62">
            <w:pPr>
              <w:adjustRightInd w:val="0"/>
              <w:snapToGrid w:val="0"/>
              <w:jc w:val="center"/>
              <w:rPr>
                <w:rFonts w:ascii="宋体" w:hAnsi="宋体"/>
                <w:szCs w:val="21"/>
              </w:rPr>
            </w:pPr>
            <w:r>
              <w:rPr>
                <w:rFonts w:hint="eastAsia" w:ascii="宋体" w:hAnsi="宋体"/>
                <w:szCs w:val="21"/>
              </w:rPr>
              <w:t>第1.2（6）项</w:t>
            </w:r>
          </w:p>
        </w:tc>
        <w:tc>
          <w:tcPr>
            <w:tcW w:w="1742" w:type="dxa"/>
            <w:vAlign w:val="center"/>
          </w:tcPr>
          <w:p w14:paraId="707C7F65">
            <w:pPr>
              <w:adjustRightInd w:val="0"/>
              <w:snapToGrid w:val="0"/>
              <w:rPr>
                <w:rFonts w:ascii="宋体" w:hAnsi="宋体"/>
                <w:szCs w:val="21"/>
              </w:rPr>
            </w:pPr>
            <w:r>
              <w:rPr>
                <w:rFonts w:hint="eastAsia" w:ascii="宋体" w:hAnsi="宋体"/>
                <w:szCs w:val="21"/>
              </w:rPr>
              <w:t>联合体具体要求</w:t>
            </w:r>
          </w:p>
        </w:tc>
        <w:tc>
          <w:tcPr>
            <w:tcW w:w="5170" w:type="dxa"/>
            <w:vAlign w:val="center"/>
          </w:tcPr>
          <w:p w14:paraId="3AFE54C7">
            <w:pPr>
              <w:adjustRightInd w:val="0"/>
              <w:snapToGrid w:val="0"/>
              <w:rPr>
                <w:rFonts w:ascii="宋体" w:hAnsi="宋体"/>
                <w:szCs w:val="21"/>
              </w:rPr>
            </w:pPr>
          </w:p>
        </w:tc>
      </w:tr>
      <w:tr w14:paraId="1BE141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3C589E11">
            <w:pPr>
              <w:adjustRightInd w:val="0"/>
              <w:snapToGrid w:val="0"/>
              <w:jc w:val="center"/>
              <w:rPr>
                <w:rFonts w:ascii="宋体" w:hAnsi="宋体"/>
                <w:szCs w:val="21"/>
              </w:rPr>
            </w:pPr>
            <w:r>
              <w:rPr>
                <w:rFonts w:hint="eastAsia" w:ascii="宋体" w:hAnsi="宋体"/>
                <w:szCs w:val="21"/>
              </w:rPr>
              <w:t>第二节</w:t>
            </w:r>
          </w:p>
          <w:p w14:paraId="5412A179">
            <w:pPr>
              <w:adjustRightInd w:val="0"/>
              <w:snapToGrid w:val="0"/>
              <w:jc w:val="center"/>
              <w:rPr>
                <w:rFonts w:ascii="宋体" w:hAnsi="宋体" w:eastAsia="宋体"/>
                <w:szCs w:val="21"/>
              </w:rPr>
            </w:pPr>
            <w:r>
              <w:rPr>
                <w:rFonts w:hint="eastAsia" w:ascii="宋体" w:hAnsi="宋体"/>
                <w:szCs w:val="21"/>
              </w:rPr>
              <w:t>第1.2（7）项</w:t>
            </w:r>
          </w:p>
        </w:tc>
        <w:tc>
          <w:tcPr>
            <w:tcW w:w="1742" w:type="dxa"/>
            <w:vAlign w:val="center"/>
          </w:tcPr>
          <w:p w14:paraId="23CA78AE">
            <w:pPr>
              <w:adjustRightInd w:val="0"/>
              <w:snapToGrid w:val="0"/>
              <w:rPr>
                <w:rFonts w:ascii="宋体" w:hAnsi="宋体" w:eastAsia="宋体"/>
                <w:szCs w:val="21"/>
              </w:rPr>
            </w:pPr>
            <w:r>
              <w:rPr>
                <w:rFonts w:hint="eastAsia" w:ascii="宋体" w:hAnsi="宋体"/>
                <w:szCs w:val="21"/>
              </w:rPr>
              <w:t>其他术语解释</w:t>
            </w:r>
          </w:p>
        </w:tc>
        <w:tc>
          <w:tcPr>
            <w:tcW w:w="5170" w:type="dxa"/>
            <w:vAlign w:val="center"/>
          </w:tcPr>
          <w:p w14:paraId="094053AF">
            <w:pPr>
              <w:adjustRightInd w:val="0"/>
              <w:snapToGrid w:val="0"/>
              <w:rPr>
                <w:rFonts w:ascii="宋体" w:hAnsi="宋体" w:eastAsia="宋体"/>
                <w:szCs w:val="21"/>
              </w:rPr>
            </w:pPr>
          </w:p>
        </w:tc>
      </w:tr>
      <w:tr w14:paraId="603162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C144C2A">
            <w:pPr>
              <w:adjustRightInd w:val="0"/>
              <w:snapToGrid w:val="0"/>
              <w:jc w:val="center"/>
              <w:rPr>
                <w:rFonts w:ascii="宋体" w:hAnsi="宋体"/>
                <w:szCs w:val="21"/>
              </w:rPr>
            </w:pPr>
            <w:r>
              <w:rPr>
                <w:rFonts w:hint="eastAsia" w:ascii="宋体" w:hAnsi="宋体"/>
                <w:szCs w:val="21"/>
              </w:rPr>
              <w:t>第二节</w:t>
            </w:r>
          </w:p>
          <w:p w14:paraId="29171887">
            <w:pPr>
              <w:adjustRightInd w:val="0"/>
              <w:snapToGrid w:val="0"/>
              <w:jc w:val="center"/>
              <w:rPr>
                <w:rFonts w:ascii="宋体" w:hAnsi="宋体" w:eastAsia="宋体"/>
                <w:szCs w:val="21"/>
              </w:rPr>
            </w:pPr>
            <w:r>
              <w:rPr>
                <w:rFonts w:hint="eastAsia" w:ascii="宋体" w:hAnsi="宋体"/>
                <w:szCs w:val="21"/>
              </w:rPr>
              <w:t>第4.4款</w:t>
            </w:r>
          </w:p>
        </w:tc>
        <w:tc>
          <w:tcPr>
            <w:tcW w:w="1742" w:type="dxa"/>
            <w:vAlign w:val="center"/>
          </w:tcPr>
          <w:p w14:paraId="25610FB6">
            <w:pPr>
              <w:adjustRightInd w:val="0"/>
              <w:snapToGrid w:val="0"/>
              <w:rPr>
                <w:rFonts w:ascii="宋体" w:hAnsi="宋体" w:eastAsia="宋体"/>
                <w:szCs w:val="21"/>
              </w:rPr>
            </w:pPr>
            <w:r>
              <w:rPr>
                <w:rFonts w:hint="eastAsia" w:ascii="宋体" w:hAnsi="宋体"/>
                <w:szCs w:val="21"/>
              </w:rPr>
              <w:t>履约验收中甲方提出异议或作出说明的期限</w:t>
            </w:r>
          </w:p>
        </w:tc>
        <w:tc>
          <w:tcPr>
            <w:tcW w:w="5170" w:type="dxa"/>
            <w:vAlign w:val="center"/>
          </w:tcPr>
          <w:p w14:paraId="6366C1EE">
            <w:pPr>
              <w:adjustRightInd w:val="0"/>
              <w:snapToGrid w:val="0"/>
              <w:rPr>
                <w:rFonts w:ascii="宋体" w:hAnsi="宋体" w:eastAsia="宋体"/>
                <w:szCs w:val="21"/>
              </w:rPr>
            </w:pPr>
          </w:p>
        </w:tc>
      </w:tr>
      <w:tr w14:paraId="6693F2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E375DC6">
            <w:pPr>
              <w:adjustRightInd w:val="0"/>
              <w:snapToGrid w:val="0"/>
              <w:jc w:val="center"/>
              <w:rPr>
                <w:rFonts w:ascii="宋体" w:hAnsi="宋体"/>
                <w:szCs w:val="21"/>
              </w:rPr>
            </w:pPr>
            <w:r>
              <w:rPr>
                <w:rFonts w:hint="eastAsia" w:ascii="宋体" w:hAnsi="宋体"/>
                <w:szCs w:val="21"/>
              </w:rPr>
              <w:t>第二节</w:t>
            </w:r>
          </w:p>
          <w:p w14:paraId="32CFB330">
            <w:pPr>
              <w:adjustRightInd w:val="0"/>
              <w:snapToGrid w:val="0"/>
              <w:jc w:val="center"/>
              <w:rPr>
                <w:rFonts w:ascii="宋体" w:hAnsi="宋体"/>
                <w:szCs w:val="21"/>
              </w:rPr>
            </w:pPr>
            <w:r>
              <w:rPr>
                <w:rFonts w:hint="eastAsia" w:ascii="宋体" w:hAnsi="宋体"/>
                <w:szCs w:val="21"/>
              </w:rPr>
              <w:t>第4.6款</w:t>
            </w:r>
          </w:p>
        </w:tc>
        <w:tc>
          <w:tcPr>
            <w:tcW w:w="1742" w:type="dxa"/>
            <w:vAlign w:val="center"/>
          </w:tcPr>
          <w:p w14:paraId="0FF338D8">
            <w:pPr>
              <w:adjustRightInd w:val="0"/>
              <w:snapToGrid w:val="0"/>
              <w:rPr>
                <w:rFonts w:ascii="宋体" w:hAnsi="宋体" w:eastAsia="宋体"/>
                <w:szCs w:val="21"/>
              </w:rPr>
            </w:pPr>
            <w:r>
              <w:rPr>
                <w:rFonts w:hint="eastAsia" w:ascii="宋体" w:hAnsi="宋体"/>
                <w:szCs w:val="21"/>
              </w:rPr>
              <w:t>约定甲方承担的其他义务和责任</w:t>
            </w:r>
          </w:p>
        </w:tc>
        <w:tc>
          <w:tcPr>
            <w:tcW w:w="5170" w:type="dxa"/>
            <w:vAlign w:val="center"/>
          </w:tcPr>
          <w:p w14:paraId="18E8AF12">
            <w:pPr>
              <w:adjustRightInd w:val="0"/>
              <w:snapToGrid w:val="0"/>
              <w:rPr>
                <w:rFonts w:ascii="宋体" w:hAnsi="宋体" w:eastAsia="宋体"/>
                <w:szCs w:val="21"/>
              </w:rPr>
            </w:pPr>
          </w:p>
        </w:tc>
      </w:tr>
      <w:tr w14:paraId="636494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47C2E18">
            <w:pPr>
              <w:adjustRightInd w:val="0"/>
              <w:snapToGrid w:val="0"/>
              <w:jc w:val="center"/>
              <w:rPr>
                <w:rFonts w:ascii="宋体" w:hAnsi="宋体"/>
                <w:szCs w:val="21"/>
              </w:rPr>
            </w:pPr>
            <w:r>
              <w:rPr>
                <w:rFonts w:hint="eastAsia" w:ascii="宋体" w:hAnsi="宋体"/>
                <w:szCs w:val="21"/>
              </w:rPr>
              <w:t>第二节</w:t>
            </w:r>
          </w:p>
          <w:p w14:paraId="5AE3A1BE">
            <w:pPr>
              <w:snapToGrid w:val="0"/>
              <w:jc w:val="center"/>
            </w:pPr>
            <w:r>
              <w:rPr>
                <w:rFonts w:hint="eastAsia" w:ascii="宋体" w:hAnsi="宋体"/>
                <w:szCs w:val="21"/>
              </w:rPr>
              <w:t>第5.4款</w:t>
            </w:r>
          </w:p>
        </w:tc>
        <w:tc>
          <w:tcPr>
            <w:tcW w:w="1742" w:type="dxa"/>
            <w:vAlign w:val="center"/>
          </w:tcPr>
          <w:p w14:paraId="21816415">
            <w:pPr>
              <w:adjustRightInd w:val="0"/>
              <w:snapToGrid w:val="0"/>
              <w:rPr>
                <w:rFonts w:ascii="宋体" w:hAnsi="宋体"/>
                <w:szCs w:val="21"/>
              </w:rPr>
            </w:pPr>
            <w:r>
              <w:rPr>
                <w:rFonts w:hint="eastAsia" w:ascii="宋体" w:hAnsi="宋体"/>
                <w:szCs w:val="21"/>
              </w:rPr>
              <w:t>约定乙方承担的其他义务和责任</w:t>
            </w:r>
          </w:p>
        </w:tc>
        <w:tc>
          <w:tcPr>
            <w:tcW w:w="5170" w:type="dxa"/>
            <w:vAlign w:val="center"/>
          </w:tcPr>
          <w:p w14:paraId="4B7915F3">
            <w:pPr>
              <w:adjustRightInd w:val="0"/>
              <w:snapToGrid w:val="0"/>
              <w:rPr>
                <w:rFonts w:ascii="宋体" w:hAnsi="宋体" w:eastAsia="宋体"/>
                <w:szCs w:val="21"/>
              </w:rPr>
            </w:pPr>
          </w:p>
        </w:tc>
      </w:tr>
      <w:tr w14:paraId="11CE33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C34B7A1">
            <w:pPr>
              <w:adjustRightInd w:val="0"/>
              <w:snapToGrid w:val="0"/>
              <w:jc w:val="center"/>
              <w:rPr>
                <w:rFonts w:ascii="宋体" w:hAnsi="宋体"/>
                <w:szCs w:val="21"/>
              </w:rPr>
            </w:pPr>
            <w:r>
              <w:rPr>
                <w:rFonts w:hint="eastAsia" w:ascii="宋体" w:hAnsi="宋体"/>
                <w:szCs w:val="21"/>
              </w:rPr>
              <w:t>第二节</w:t>
            </w:r>
          </w:p>
          <w:p w14:paraId="250A1655">
            <w:pPr>
              <w:snapToGrid w:val="0"/>
              <w:jc w:val="center"/>
              <w:rPr>
                <w:rFonts w:ascii="宋体" w:hAnsi="宋体"/>
                <w:szCs w:val="21"/>
              </w:rPr>
            </w:pPr>
            <w:r>
              <w:rPr>
                <w:rFonts w:hint="eastAsia" w:ascii="宋体" w:hAnsi="宋体"/>
                <w:szCs w:val="21"/>
              </w:rPr>
              <w:t>第6.1款</w:t>
            </w:r>
          </w:p>
        </w:tc>
        <w:tc>
          <w:tcPr>
            <w:tcW w:w="1742" w:type="dxa"/>
            <w:vAlign w:val="center"/>
          </w:tcPr>
          <w:p w14:paraId="5A83D101">
            <w:pPr>
              <w:adjustRightInd w:val="0"/>
              <w:snapToGrid w:val="0"/>
              <w:rPr>
                <w:rFonts w:ascii="宋体" w:hAnsi="宋体"/>
                <w:szCs w:val="21"/>
              </w:rPr>
            </w:pPr>
            <w:r>
              <w:rPr>
                <w:rFonts w:hint="eastAsia" w:ascii="宋体" w:hAnsi="宋体"/>
                <w:szCs w:val="21"/>
              </w:rPr>
              <w:t>履行合同义务的顺序</w:t>
            </w:r>
          </w:p>
        </w:tc>
        <w:tc>
          <w:tcPr>
            <w:tcW w:w="5170" w:type="dxa"/>
            <w:vAlign w:val="center"/>
          </w:tcPr>
          <w:p w14:paraId="03216B07">
            <w:pPr>
              <w:adjustRightInd w:val="0"/>
              <w:snapToGrid w:val="0"/>
              <w:rPr>
                <w:rFonts w:ascii="宋体" w:hAnsi="宋体" w:eastAsia="宋体"/>
                <w:szCs w:val="21"/>
              </w:rPr>
            </w:pPr>
          </w:p>
        </w:tc>
      </w:tr>
      <w:tr w14:paraId="160BBD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1E3AFD27">
            <w:pPr>
              <w:adjustRightInd w:val="0"/>
              <w:snapToGrid w:val="0"/>
              <w:jc w:val="center"/>
              <w:rPr>
                <w:rFonts w:ascii="宋体" w:hAnsi="宋体"/>
                <w:szCs w:val="21"/>
              </w:rPr>
            </w:pPr>
            <w:r>
              <w:rPr>
                <w:rFonts w:hint="eastAsia" w:ascii="宋体" w:hAnsi="宋体"/>
                <w:szCs w:val="21"/>
              </w:rPr>
              <w:t>第二节</w:t>
            </w:r>
          </w:p>
          <w:p w14:paraId="46E5196B">
            <w:pPr>
              <w:adjustRightInd w:val="0"/>
              <w:snapToGrid w:val="0"/>
              <w:jc w:val="center"/>
              <w:rPr>
                <w:rFonts w:ascii="宋体" w:hAnsi="宋体"/>
                <w:szCs w:val="21"/>
              </w:rPr>
            </w:pPr>
            <w:r>
              <w:rPr>
                <w:rFonts w:hint="eastAsia" w:ascii="宋体" w:hAnsi="宋体"/>
                <w:szCs w:val="21"/>
              </w:rPr>
              <w:t>第7.1款</w:t>
            </w:r>
          </w:p>
        </w:tc>
        <w:tc>
          <w:tcPr>
            <w:tcW w:w="1742" w:type="dxa"/>
            <w:vAlign w:val="center"/>
          </w:tcPr>
          <w:p w14:paraId="746E0C8D">
            <w:pPr>
              <w:adjustRightInd w:val="0"/>
              <w:snapToGrid w:val="0"/>
              <w:rPr>
                <w:rFonts w:ascii="宋体" w:hAnsi="宋体"/>
                <w:szCs w:val="21"/>
              </w:rPr>
            </w:pPr>
            <w:r>
              <w:rPr>
                <w:rFonts w:hint="eastAsia" w:ascii="宋体" w:hAnsi="宋体"/>
                <w:szCs w:val="21"/>
              </w:rPr>
              <w:t>包装特殊要求</w:t>
            </w:r>
          </w:p>
        </w:tc>
        <w:tc>
          <w:tcPr>
            <w:tcW w:w="5170" w:type="dxa"/>
            <w:vAlign w:val="center"/>
          </w:tcPr>
          <w:p w14:paraId="03F3AC6E"/>
        </w:tc>
      </w:tr>
      <w:tr w14:paraId="14518E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294ECE13">
            <w:pPr>
              <w:adjustRightInd w:val="0"/>
              <w:snapToGrid w:val="0"/>
              <w:jc w:val="center"/>
              <w:rPr>
                <w:rFonts w:ascii="宋体" w:hAnsi="宋体"/>
                <w:szCs w:val="21"/>
              </w:rPr>
            </w:pPr>
          </w:p>
        </w:tc>
        <w:tc>
          <w:tcPr>
            <w:tcW w:w="1742" w:type="dxa"/>
            <w:vAlign w:val="center"/>
          </w:tcPr>
          <w:p w14:paraId="1FC089B7">
            <w:pPr>
              <w:adjustRightInd w:val="0"/>
              <w:snapToGrid w:val="0"/>
              <w:rPr>
                <w:rFonts w:ascii="宋体" w:hAnsi="宋体" w:eastAsia="宋体"/>
                <w:szCs w:val="21"/>
              </w:rPr>
            </w:pPr>
            <w:r>
              <w:rPr>
                <w:rFonts w:hint="eastAsia" w:ascii="宋体" w:hAnsi="宋体"/>
                <w:szCs w:val="21"/>
              </w:rPr>
              <w:t>指定现场</w:t>
            </w:r>
          </w:p>
        </w:tc>
        <w:tc>
          <w:tcPr>
            <w:tcW w:w="5170" w:type="dxa"/>
            <w:vAlign w:val="center"/>
          </w:tcPr>
          <w:p w14:paraId="6A3404E2"/>
        </w:tc>
      </w:tr>
      <w:tr w14:paraId="233FEE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6E0EAEAB">
            <w:pPr>
              <w:adjustRightInd w:val="0"/>
              <w:snapToGrid w:val="0"/>
              <w:jc w:val="center"/>
              <w:rPr>
                <w:rFonts w:ascii="宋体" w:hAnsi="宋体"/>
                <w:szCs w:val="21"/>
              </w:rPr>
            </w:pPr>
            <w:r>
              <w:rPr>
                <w:rFonts w:hint="eastAsia" w:ascii="宋体" w:hAnsi="宋体"/>
                <w:szCs w:val="21"/>
              </w:rPr>
              <w:t>第二节</w:t>
            </w:r>
          </w:p>
          <w:p w14:paraId="26A8B25E">
            <w:pPr>
              <w:adjustRightInd w:val="0"/>
              <w:snapToGrid w:val="0"/>
              <w:jc w:val="center"/>
              <w:rPr>
                <w:rFonts w:ascii="宋体" w:hAnsi="宋体"/>
                <w:szCs w:val="21"/>
              </w:rPr>
            </w:pPr>
            <w:r>
              <w:rPr>
                <w:rFonts w:hint="eastAsia" w:ascii="宋体" w:hAnsi="宋体"/>
                <w:szCs w:val="21"/>
              </w:rPr>
              <w:t>第7.2款</w:t>
            </w:r>
          </w:p>
        </w:tc>
        <w:tc>
          <w:tcPr>
            <w:tcW w:w="1742" w:type="dxa"/>
            <w:vAlign w:val="center"/>
          </w:tcPr>
          <w:p w14:paraId="2542F4AB">
            <w:pPr>
              <w:adjustRightInd w:val="0"/>
              <w:snapToGrid w:val="0"/>
              <w:rPr>
                <w:rFonts w:ascii="宋体" w:hAnsi="宋体" w:eastAsia="宋体"/>
                <w:szCs w:val="21"/>
              </w:rPr>
            </w:pPr>
            <w:r>
              <w:rPr>
                <w:rFonts w:hint="eastAsia" w:ascii="宋体" w:hAnsi="宋体"/>
                <w:szCs w:val="21"/>
              </w:rPr>
              <w:t>运输特殊要求</w:t>
            </w:r>
          </w:p>
        </w:tc>
        <w:tc>
          <w:tcPr>
            <w:tcW w:w="5170" w:type="dxa"/>
            <w:vAlign w:val="center"/>
          </w:tcPr>
          <w:p w14:paraId="07ED6CC5"/>
        </w:tc>
      </w:tr>
      <w:tr w14:paraId="0AFAD7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0EF4D1D6">
            <w:pPr>
              <w:adjustRightInd w:val="0"/>
              <w:snapToGrid w:val="0"/>
              <w:jc w:val="center"/>
              <w:rPr>
                <w:rFonts w:ascii="宋体" w:hAnsi="宋体"/>
                <w:szCs w:val="21"/>
              </w:rPr>
            </w:pPr>
            <w:r>
              <w:rPr>
                <w:rFonts w:hint="eastAsia" w:ascii="宋体" w:hAnsi="宋体"/>
                <w:szCs w:val="21"/>
              </w:rPr>
              <w:t>第二节</w:t>
            </w:r>
          </w:p>
          <w:p w14:paraId="5A90EAFF">
            <w:pPr>
              <w:adjustRightInd w:val="0"/>
              <w:snapToGrid w:val="0"/>
              <w:jc w:val="center"/>
              <w:rPr>
                <w:rFonts w:ascii="宋体" w:hAnsi="宋体"/>
                <w:szCs w:val="21"/>
              </w:rPr>
            </w:pPr>
            <w:r>
              <w:rPr>
                <w:rFonts w:hint="eastAsia" w:ascii="宋体" w:hAnsi="宋体"/>
                <w:szCs w:val="21"/>
              </w:rPr>
              <w:t>第7.3款</w:t>
            </w:r>
          </w:p>
        </w:tc>
        <w:tc>
          <w:tcPr>
            <w:tcW w:w="1742" w:type="dxa"/>
            <w:vAlign w:val="center"/>
          </w:tcPr>
          <w:p w14:paraId="2B529530">
            <w:pPr>
              <w:adjustRightInd w:val="0"/>
              <w:snapToGrid w:val="0"/>
              <w:rPr>
                <w:rFonts w:ascii="宋体" w:hAnsi="宋体" w:eastAsia="宋体"/>
                <w:szCs w:val="21"/>
              </w:rPr>
            </w:pPr>
            <w:r>
              <w:rPr>
                <w:rFonts w:hint="eastAsia" w:ascii="宋体" w:hAnsi="宋体"/>
                <w:szCs w:val="21"/>
              </w:rPr>
              <w:t>保险要求</w:t>
            </w:r>
          </w:p>
        </w:tc>
        <w:tc>
          <w:tcPr>
            <w:tcW w:w="5170" w:type="dxa"/>
            <w:vAlign w:val="center"/>
          </w:tcPr>
          <w:p w14:paraId="2C0F1273"/>
        </w:tc>
      </w:tr>
      <w:tr w14:paraId="590927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D2A25D3">
            <w:pPr>
              <w:adjustRightInd w:val="0"/>
              <w:snapToGrid w:val="0"/>
              <w:jc w:val="center"/>
              <w:rPr>
                <w:rFonts w:ascii="宋体" w:hAnsi="宋体"/>
                <w:szCs w:val="21"/>
              </w:rPr>
            </w:pPr>
            <w:r>
              <w:rPr>
                <w:rFonts w:hint="eastAsia" w:ascii="宋体" w:hAnsi="宋体"/>
                <w:szCs w:val="21"/>
              </w:rPr>
              <w:t>第二节</w:t>
            </w:r>
          </w:p>
          <w:p w14:paraId="1C4BEA1C">
            <w:pPr>
              <w:adjustRightInd w:val="0"/>
              <w:snapToGrid w:val="0"/>
              <w:jc w:val="center"/>
              <w:rPr>
                <w:rFonts w:ascii="宋体" w:hAnsi="宋体"/>
                <w:szCs w:val="21"/>
              </w:rPr>
            </w:pPr>
            <w:r>
              <w:rPr>
                <w:rFonts w:hint="eastAsia" w:ascii="宋体" w:hAnsi="宋体"/>
                <w:szCs w:val="21"/>
              </w:rPr>
              <w:t>第8.2（1）项</w:t>
            </w:r>
          </w:p>
        </w:tc>
        <w:tc>
          <w:tcPr>
            <w:tcW w:w="1742" w:type="dxa"/>
            <w:vAlign w:val="center"/>
          </w:tcPr>
          <w:p w14:paraId="6ADEED2C">
            <w:pPr>
              <w:adjustRightInd w:val="0"/>
              <w:snapToGrid w:val="0"/>
              <w:rPr>
                <w:rFonts w:ascii="宋体" w:hAnsi="宋体"/>
                <w:szCs w:val="21"/>
              </w:rPr>
            </w:pPr>
            <w:r>
              <w:rPr>
                <w:rFonts w:hint="eastAsia" w:ascii="宋体" w:hAnsi="宋体"/>
                <w:szCs w:val="21"/>
              </w:rPr>
              <w:t>质量保证期</w:t>
            </w:r>
          </w:p>
        </w:tc>
        <w:tc>
          <w:tcPr>
            <w:tcW w:w="5170" w:type="dxa"/>
            <w:vAlign w:val="center"/>
          </w:tcPr>
          <w:p w14:paraId="4EE4FFF7">
            <w:pPr>
              <w:autoSpaceDE w:val="0"/>
              <w:autoSpaceDN w:val="0"/>
              <w:adjustRightInd w:val="0"/>
              <w:snapToGrid w:val="0"/>
              <w:ind w:firstLine="420" w:firstLineChars="200"/>
              <w:rPr>
                <w:rFonts w:ascii="宋体" w:hAnsi="宋体"/>
                <w:szCs w:val="21"/>
              </w:rPr>
            </w:pPr>
          </w:p>
        </w:tc>
      </w:tr>
      <w:tr w14:paraId="426902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74BB942">
            <w:pPr>
              <w:adjustRightInd w:val="0"/>
              <w:snapToGrid w:val="0"/>
              <w:jc w:val="center"/>
              <w:rPr>
                <w:rFonts w:ascii="宋体" w:hAnsi="宋体"/>
                <w:szCs w:val="21"/>
              </w:rPr>
            </w:pPr>
            <w:r>
              <w:rPr>
                <w:rFonts w:hint="eastAsia" w:ascii="宋体" w:hAnsi="宋体"/>
                <w:szCs w:val="21"/>
              </w:rPr>
              <w:t>第二节</w:t>
            </w:r>
          </w:p>
          <w:p w14:paraId="0D51742D">
            <w:pPr>
              <w:adjustRightInd w:val="0"/>
              <w:snapToGrid w:val="0"/>
              <w:jc w:val="center"/>
              <w:rPr>
                <w:rFonts w:ascii="宋体" w:hAnsi="宋体"/>
                <w:szCs w:val="21"/>
              </w:rPr>
            </w:pPr>
            <w:r>
              <w:rPr>
                <w:rFonts w:hint="eastAsia" w:ascii="宋体" w:hAnsi="宋体"/>
                <w:szCs w:val="21"/>
              </w:rPr>
              <w:t>第8.2（3）项</w:t>
            </w:r>
          </w:p>
        </w:tc>
        <w:tc>
          <w:tcPr>
            <w:tcW w:w="1742" w:type="dxa"/>
            <w:vAlign w:val="center"/>
          </w:tcPr>
          <w:p w14:paraId="1572CB14">
            <w:pPr>
              <w:adjustRightInd w:val="0"/>
              <w:snapToGrid w:val="0"/>
              <w:rPr>
                <w:rFonts w:ascii="宋体" w:hAnsi="宋体"/>
                <w:szCs w:val="21"/>
              </w:rPr>
            </w:pPr>
            <w:r>
              <w:rPr>
                <w:rFonts w:hint="eastAsia" w:ascii="宋体" w:hAnsi="宋体"/>
                <w:szCs w:val="21"/>
              </w:rPr>
              <w:t>货物质量缺陷</w:t>
            </w:r>
          </w:p>
          <w:p w14:paraId="456F77B4">
            <w:pPr>
              <w:adjustRightInd w:val="0"/>
              <w:snapToGrid w:val="0"/>
              <w:rPr>
                <w:rFonts w:ascii="宋体" w:hAnsi="宋体"/>
                <w:szCs w:val="21"/>
              </w:rPr>
            </w:pPr>
            <w:r>
              <w:rPr>
                <w:rFonts w:hint="eastAsia" w:ascii="宋体" w:hAnsi="宋体"/>
                <w:szCs w:val="21"/>
              </w:rPr>
              <w:t>响应时间</w:t>
            </w:r>
          </w:p>
        </w:tc>
        <w:tc>
          <w:tcPr>
            <w:tcW w:w="5170" w:type="dxa"/>
            <w:vAlign w:val="center"/>
          </w:tcPr>
          <w:p w14:paraId="6EB31BEE">
            <w:pPr>
              <w:adjustRightInd w:val="0"/>
              <w:snapToGrid w:val="0"/>
              <w:rPr>
                <w:rFonts w:ascii="宋体" w:hAnsi="宋体"/>
                <w:szCs w:val="21"/>
              </w:rPr>
            </w:pPr>
          </w:p>
        </w:tc>
      </w:tr>
      <w:tr w14:paraId="21F66D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5E20842">
            <w:pPr>
              <w:snapToGrid w:val="0"/>
              <w:jc w:val="center"/>
              <w:rPr>
                <w:rFonts w:ascii="宋体" w:hAnsi="宋体" w:cs="宋体"/>
                <w:szCs w:val="21"/>
              </w:rPr>
            </w:pPr>
            <w:r>
              <w:rPr>
                <w:rFonts w:hint="eastAsia" w:ascii="宋体" w:hAnsi="宋体" w:cs="宋体"/>
                <w:szCs w:val="21"/>
              </w:rPr>
              <w:t>第二节</w:t>
            </w:r>
          </w:p>
          <w:p w14:paraId="5FE178B7">
            <w:pPr>
              <w:pStyle w:val="213"/>
              <w:ind w:firstLine="0" w:firstLineChars="0"/>
              <w:jc w:val="center"/>
            </w:pPr>
            <w:r>
              <w:rPr>
                <w:rFonts w:hint="eastAsia" w:ascii="宋体" w:hAnsi="宋体" w:eastAsia="宋体" w:cs="宋体"/>
              </w:rPr>
              <w:t>第11.1款</w:t>
            </w:r>
          </w:p>
        </w:tc>
        <w:tc>
          <w:tcPr>
            <w:tcW w:w="1742" w:type="dxa"/>
            <w:vAlign w:val="center"/>
          </w:tcPr>
          <w:p w14:paraId="71576376">
            <w:pPr>
              <w:adjustRightInd w:val="0"/>
              <w:snapToGrid w:val="0"/>
              <w:jc w:val="both"/>
              <w:rPr>
                <w:rFonts w:ascii="宋体" w:hAnsi="宋体" w:eastAsia="宋体"/>
                <w:szCs w:val="21"/>
              </w:rPr>
            </w:pPr>
            <w:r>
              <w:rPr>
                <w:rFonts w:hint="eastAsia" w:ascii="宋体" w:hAnsi="宋体"/>
                <w:szCs w:val="21"/>
              </w:rPr>
              <w:t>其他应当保密的信息</w:t>
            </w:r>
          </w:p>
        </w:tc>
        <w:tc>
          <w:tcPr>
            <w:tcW w:w="5170" w:type="dxa"/>
            <w:vAlign w:val="center"/>
          </w:tcPr>
          <w:p w14:paraId="49309196">
            <w:pPr>
              <w:adjustRightInd w:val="0"/>
              <w:snapToGrid w:val="0"/>
              <w:rPr>
                <w:rFonts w:ascii="宋体" w:hAnsi="宋体"/>
                <w:szCs w:val="21"/>
              </w:rPr>
            </w:pPr>
          </w:p>
        </w:tc>
      </w:tr>
      <w:tr w14:paraId="6C9978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2D9A72CD">
            <w:pPr>
              <w:adjustRightInd w:val="0"/>
              <w:snapToGrid w:val="0"/>
              <w:jc w:val="center"/>
              <w:rPr>
                <w:rFonts w:ascii="宋体" w:hAnsi="宋体"/>
                <w:szCs w:val="21"/>
              </w:rPr>
            </w:pPr>
            <w:r>
              <w:rPr>
                <w:rFonts w:hint="eastAsia" w:ascii="宋体" w:hAnsi="宋体"/>
                <w:szCs w:val="21"/>
              </w:rPr>
              <w:t>第二节</w:t>
            </w:r>
          </w:p>
          <w:p w14:paraId="3153843B">
            <w:pPr>
              <w:adjustRightInd w:val="0"/>
              <w:snapToGrid w:val="0"/>
              <w:jc w:val="center"/>
              <w:rPr>
                <w:rFonts w:ascii="宋体" w:hAnsi="宋体"/>
                <w:szCs w:val="21"/>
              </w:rPr>
            </w:pPr>
            <w:r>
              <w:rPr>
                <w:rFonts w:hint="eastAsia" w:ascii="宋体" w:hAnsi="宋体"/>
                <w:szCs w:val="21"/>
              </w:rPr>
              <w:t>第12.2款</w:t>
            </w:r>
          </w:p>
        </w:tc>
        <w:tc>
          <w:tcPr>
            <w:tcW w:w="1742" w:type="dxa"/>
            <w:vAlign w:val="center"/>
          </w:tcPr>
          <w:p w14:paraId="68AD0B0B">
            <w:pPr>
              <w:adjustRightInd w:val="0"/>
              <w:snapToGrid w:val="0"/>
              <w:rPr>
                <w:rFonts w:ascii="宋体" w:hAnsi="宋体" w:eastAsia="宋体"/>
                <w:szCs w:val="21"/>
              </w:rPr>
            </w:pPr>
            <w:r>
              <w:rPr>
                <w:rFonts w:hint="eastAsia" w:ascii="宋体" w:hAnsi="宋体"/>
                <w:szCs w:val="21"/>
              </w:rPr>
              <w:t>合同价款支付时间</w:t>
            </w:r>
          </w:p>
        </w:tc>
        <w:tc>
          <w:tcPr>
            <w:tcW w:w="5170" w:type="dxa"/>
            <w:vAlign w:val="center"/>
          </w:tcPr>
          <w:p w14:paraId="243AFB5A">
            <w:pPr>
              <w:adjustRightInd w:val="0"/>
              <w:snapToGrid w:val="0"/>
              <w:rPr>
                <w:rFonts w:ascii="宋体" w:hAnsi="宋体"/>
                <w:szCs w:val="21"/>
              </w:rPr>
            </w:pPr>
          </w:p>
        </w:tc>
      </w:tr>
      <w:tr w14:paraId="6782D0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625588E0">
            <w:pPr>
              <w:adjustRightInd w:val="0"/>
              <w:snapToGrid w:val="0"/>
              <w:jc w:val="center"/>
              <w:rPr>
                <w:rFonts w:ascii="宋体" w:hAnsi="宋体"/>
                <w:szCs w:val="21"/>
              </w:rPr>
            </w:pPr>
            <w:r>
              <w:rPr>
                <w:rFonts w:hint="eastAsia" w:ascii="宋体" w:hAnsi="宋体"/>
                <w:szCs w:val="21"/>
              </w:rPr>
              <w:t>第二节</w:t>
            </w:r>
          </w:p>
          <w:p w14:paraId="26302BEF">
            <w:pPr>
              <w:adjustRightInd w:val="0"/>
              <w:snapToGrid w:val="0"/>
              <w:jc w:val="center"/>
              <w:rPr>
                <w:rFonts w:ascii="宋体" w:hAnsi="宋体"/>
                <w:szCs w:val="21"/>
              </w:rPr>
            </w:pPr>
            <w:r>
              <w:rPr>
                <w:rFonts w:hint="eastAsia" w:ascii="宋体" w:hAnsi="宋体"/>
                <w:szCs w:val="21"/>
              </w:rPr>
              <w:t>第13.2款</w:t>
            </w:r>
          </w:p>
        </w:tc>
        <w:tc>
          <w:tcPr>
            <w:tcW w:w="1742" w:type="dxa"/>
            <w:vAlign w:val="center"/>
          </w:tcPr>
          <w:p w14:paraId="0FF4E01F">
            <w:pPr>
              <w:adjustRightInd w:val="0"/>
              <w:snapToGrid w:val="0"/>
              <w:rPr>
                <w:rFonts w:ascii="宋体" w:hAnsi="宋体" w:eastAsia="宋体"/>
                <w:szCs w:val="21"/>
              </w:rPr>
            </w:pPr>
            <w:r>
              <w:rPr>
                <w:rFonts w:hint="eastAsia" w:ascii="宋体" w:hAnsi="宋体"/>
                <w:szCs w:val="21"/>
              </w:rPr>
              <w:t>履约保证金不予退还的情形</w:t>
            </w:r>
          </w:p>
        </w:tc>
        <w:tc>
          <w:tcPr>
            <w:tcW w:w="5170" w:type="dxa"/>
            <w:vAlign w:val="center"/>
          </w:tcPr>
          <w:p w14:paraId="622EC2C3">
            <w:pPr>
              <w:adjustRightInd w:val="0"/>
              <w:snapToGrid w:val="0"/>
              <w:rPr>
                <w:rFonts w:ascii="宋体" w:hAnsi="宋体"/>
                <w:szCs w:val="21"/>
              </w:rPr>
            </w:pPr>
          </w:p>
        </w:tc>
      </w:tr>
    </w:tbl>
    <w:p w14:paraId="354199E7">
      <w:pPr>
        <w:widowControl/>
        <w:tabs>
          <w:tab w:val="left" w:pos="720"/>
        </w:tabs>
        <w:autoSpaceDE w:val="0"/>
        <w:autoSpaceDN w:val="0"/>
        <w:adjustRightInd w:val="0"/>
        <w:spacing w:line="360" w:lineRule="auto"/>
        <w:ind w:firstLine="480" w:firstLineChars="200"/>
        <w:jc w:val="left"/>
        <w:rPr>
          <w:rFonts w:ascii="宋体" w:hAnsi="宋体"/>
          <w:kern w:val="0"/>
          <w:sz w:val="24"/>
        </w:rPr>
      </w:pPr>
    </w:p>
    <w:p w14:paraId="56EF3D15">
      <w:pPr>
        <w:widowControl/>
        <w:tabs>
          <w:tab w:val="left" w:pos="720"/>
        </w:tabs>
        <w:autoSpaceDE w:val="0"/>
        <w:autoSpaceDN w:val="0"/>
        <w:adjustRightInd w:val="0"/>
        <w:spacing w:line="360" w:lineRule="auto"/>
        <w:ind w:firstLine="480" w:firstLineChars="200"/>
        <w:jc w:val="left"/>
        <w:rPr>
          <w:rFonts w:ascii="宋体" w:hAnsi="宋体"/>
          <w:kern w:val="0"/>
          <w:sz w:val="24"/>
        </w:rPr>
      </w:pPr>
    </w:p>
    <w:p w14:paraId="58FD2B1C">
      <w:pPr>
        <w:widowControl/>
        <w:tabs>
          <w:tab w:val="left" w:pos="720"/>
        </w:tabs>
        <w:autoSpaceDE w:val="0"/>
        <w:autoSpaceDN w:val="0"/>
        <w:adjustRightInd w:val="0"/>
        <w:spacing w:line="360" w:lineRule="auto"/>
        <w:jc w:val="left"/>
        <w:rPr>
          <w:rFonts w:hint="eastAsia" w:ascii="宋体" w:hAnsi="宋体"/>
          <w:sz w:val="36"/>
          <w:szCs w:val="36"/>
          <w:lang w:val="zh-CN"/>
        </w:rPr>
      </w:pPr>
      <w:r>
        <w:rPr>
          <w:rFonts w:ascii="宋体" w:hAnsi="宋体"/>
          <w:sz w:val="24"/>
          <w:szCs w:val="24"/>
        </w:rPr>
        <w:br w:type="page"/>
      </w:r>
    </w:p>
    <w:p w14:paraId="32CF9A6B">
      <w:pPr>
        <w:pStyle w:val="2"/>
        <w:numPr>
          <w:ilvl w:val="0"/>
          <w:numId w:val="0"/>
        </w:numPr>
        <w:spacing w:after="120" w:line="240" w:lineRule="auto"/>
        <w:ind w:left="2310" w:leftChars="0"/>
        <w:jc w:val="both"/>
        <w:rPr>
          <w:rFonts w:hint="eastAsia" w:ascii="宋体" w:hAnsi="宋体"/>
          <w:sz w:val="36"/>
          <w:szCs w:val="36"/>
          <w:highlight w:val="yellow"/>
          <w:lang w:val="zh-CN"/>
        </w:rPr>
      </w:pPr>
      <w:r>
        <w:rPr>
          <w:rFonts w:hint="eastAsia" w:ascii="宋体" w:hAnsi="宋体"/>
          <w:sz w:val="36"/>
          <w:szCs w:val="36"/>
          <w:highlight w:val="none"/>
          <w:lang w:val="en-US" w:eastAsia="zh-CN"/>
        </w:rPr>
        <w:t xml:space="preserve">第五章  </w:t>
      </w:r>
      <w:r>
        <w:rPr>
          <w:rFonts w:hint="eastAsia" w:ascii="宋体" w:hAnsi="宋体"/>
          <w:sz w:val="36"/>
          <w:szCs w:val="36"/>
          <w:highlight w:val="none"/>
          <w:lang w:val="zh-CN"/>
        </w:rPr>
        <w:t>采购货物清单及技术参数</w:t>
      </w:r>
    </w:p>
    <w:p w14:paraId="702A7630">
      <w:pPr>
        <w:keepNext w:val="0"/>
        <w:keepLines w:val="0"/>
        <w:widowControl/>
        <w:suppressLineNumbers w:val="0"/>
        <w:jc w:val="left"/>
        <w:textAlignment w:val="center"/>
        <w:rPr>
          <w:rFonts w:hint="eastAsia" w:ascii="微软雅黑" w:hAnsi="微软雅黑" w:eastAsia="微软雅黑" w:cs="微软雅黑"/>
          <w:b/>
          <w:bCs/>
          <w:i w:val="0"/>
          <w:iCs w:val="0"/>
          <w:color w:val="000000"/>
          <w:kern w:val="0"/>
          <w:sz w:val="21"/>
          <w:szCs w:val="21"/>
          <w:u w:val="none"/>
          <w:lang w:val="en-US" w:eastAsia="zh-CN" w:bidi="ar"/>
        </w:rPr>
      </w:pPr>
      <w:r>
        <w:rPr>
          <w:rFonts w:hint="eastAsia" w:ascii="微软雅黑" w:hAnsi="微软雅黑" w:eastAsia="微软雅黑" w:cs="微软雅黑"/>
          <w:b/>
          <w:bCs/>
          <w:i w:val="0"/>
          <w:iCs w:val="0"/>
          <w:color w:val="000000"/>
          <w:kern w:val="0"/>
          <w:sz w:val="21"/>
          <w:szCs w:val="21"/>
          <w:u w:val="none"/>
          <w:lang w:val="en-US" w:eastAsia="zh-CN" w:bidi="ar"/>
        </w:rPr>
        <w:t>一、商务部分</w:t>
      </w:r>
    </w:p>
    <w:p w14:paraId="5E760D96">
      <w:pPr>
        <w:pStyle w:val="209"/>
        <w:spacing w:line="240" w:lineRule="auto"/>
        <w:rPr>
          <w:rFonts w:hint="eastAsia"/>
          <w:lang w:val="zh-CN"/>
        </w:rPr>
      </w:pPr>
    </w:p>
    <w:p w14:paraId="10F9C6E6">
      <w:pPr>
        <w:pStyle w:val="209"/>
        <w:spacing w:line="240" w:lineRule="auto"/>
        <w:rPr>
          <w:rFonts w:hint="eastAsia"/>
          <w:lang w:val="zh-CN"/>
        </w:rPr>
      </w:pPr>
      <w:r>
        <w:rPr>
          <w:rFonts w:hint="eastAsia"/>
          <w:lang w:val="zh-CN"/>
        </w:rPr>
        <w:t>供货期：</w:t>
      </w:r>
      <w:r>
        <w:rPr>
          <w:rFonts w:hint="eastAsia"/>
          <w:lang w:val="zh-CN" w:eastAsia="zh-CN"/>
        </w:rPr>
        <w:t>合同签订后</w:t>
      </w:r>
      <w:r>
        <w:rPr>
          <w:rFonts w:hint="eastAsia"/>
          <w:lang w:val="en-US" w:eastAsia="zh-CN"/>
        </w:rPr>
        <w:t>30</w:t>
      </w:r>
      <w:r>
        <w:rPr>
          <w:rFonts w:hint="eastAsia"/>
          <w:lang w:val="zh-CN" w:eastAsia="zh-CN"/>
        </w:rPr>
        <w:t>日内</w:t>
      </w:r>
    </w:p>
    <w:p w14:paraId="120A9880">
      <w:pPr>
        <w:pStyle w:val="209"/>
        <w:spacing w:line="240" w:lineRule="auto"/>
        <w:rPr>
          <w:rFonts w:hint="eastAsia"/>
          <w:lang w:val="zh-CN" w:eastAsia="zh-CN"/>
        </w:rPr>
      </w:pPr>
      <w:r>
        <w:rPr>
          <w:rFonts w:hint="eastAsia"/>
          <w:lang w:val="zh-CN" w:eastAsia="zh-CN"/>
        </w:rPr>
        <w:t>安装</w:t>
      </w:r>
      <w:r>
        <w:rPr>
          <w:rFonts w:hint="eastAsia"/>
          <w:lang w:val="en-US" w:eastAsia="zh-CN"/>
        </w:rPr>
        <w:t>与</w:t>
      </w:r>
      <w:r>
        <w:rPr>
          <w:rFonts w:hint="eastAsia"/>
          <w:lang w:val="zh-CN" w:eastAsia="zh-CN"/>
        </w:rPr>
        <w:t>调试：1.包安装：供应商负责所有灶具的现场安装、管路连接（燃料管路、电源）和调试。</w:t>
      </w:r>
    </w:p>
    <w:p w14:paraId="4150A341">
      <w:pPr>
        <w:pStyle w:val="209"/>
        <w:numPr>
          <w:ilvl w:val="0"/>
          <w:numId w:val="0"/>
        </w:numPr>
        <w:spacing w:line="240" w:lineRule="auto"/>
        <w:ind w:firstLine="1260" w:firstLineChars="600"/>
        <w:rPr>
          <w:rFonts w:hint="eastAsia"/>
          <w:lang w:val="zh-CN" w:eastAsia="zh-CN"/>
        </w:rPr>
      </w:pPr>
      <w:r>
        <w:rPr>
          <w:rFonts w:hint="eastAsia"/>
          <w:lang w:val="en-US" w:eastAsia="zh-CN"/>
        </w:rPr>
        <w:t>2.</w:t>
      </w:r>
      <w:r>
        <w:rPr>
          <w:rFonts w:hint="eastAsia"/>
          <w:lang w:val="zh-CN" w:eastAsia="zh-CN"/>
        </w:rPr>
        <w:t>安装资质：安装人员需经过专业培训，熟悉该类灶具的安装规范。</w:t>
      </w:r>
    </w:p>
    <w:p w14:paraId="607B81E4">
      <w:pPr>
        <w:pStyle w:val="209"/>
        <w:numPr>
          <w:ilvl w:val="0"/>
          <w:numId w:val="0"/>
        </w:numPr>
        <w:spacing w:line="240" w:lineRule="auto"/>
        <w:ind w:firstLine="1260" w:firstLineChars="600"/>
        <w:rPr>
          <w:rFonts w:hint="eastAsia"/>
          <w:lang w:val="zh-CN" w:eastAsia="zh-CN"/>
        </w:rPr>
      </w:pPr>
      <w:r>
        <w:rPr>
          <w:rFonts w:hint="eastAsia"/>
          <w:lang w:val="zh-CN" w:eastAsia="zh-CN"/>
        </w:rPr>
        <w:t>3.现场培训：安装完成后，需对使用人员进行不少于2次现场操作及日常维护培训。</w:t>
      </w:r>
    </w:p>
    <w:p w14:paraId="31AF5BF3">
      <w:pPr>
        <w:pStyle w:val="209"/>
        <w:spacing w:line="240" w:lineRule="auto"/>
        <w:rPr>
          <w:rFonts w:hint="eastAsia"/>
          <w:lang w:val="zh-CN" w:eastAsia="zh-CN"/>
        </w:rPr>
      </w:pPr>
      <w:r>
        <w:rPr>
          <w:rFonts w:hint="eastAsia"/>
          <w:lang w:val="zh-CN" w:eastAsia="zh-CN"/>
        </w:rPr>
        <w:t>售后服务：</w:t>
      </w:r>
      <w:r>
        <w:rPr>
          <w:rFonts w:hint="eastAsia"/>
          <w:lang w:val="en-US" w:eastAsia="zh-CN"/>
        </w:rPr>
        <w:t xml:space="preserve">  </w:t>
      </w:r>
      <w:r>
        <w:rPr>
          <w:rFonts w:hint="eastAsia"/>
          <w:lang w:val="zh-CN" w:eastAsia="zh-CN"/>
        </w:rPr>
        <w:t>1.质保期：整机质保不低于2年，燃烧器、电控系统等核心部件质保不低于3年。</w:t>
      </w:r>
    </w:p>
    <w:p w14:paraId="6D443087">
      <w:pPr>
        <w:pStyle w:val="209"/>
        <w:numPr>
          <w:ilvl w:val="0"/>
          <w:numId w:val="0"/>
        </w:numPr>
        <w:spacing w:line="240" w:lineRule="auto"/>
        <w:ind w:firstLine="1260" w:firstLineChars="600"/>
        <w:rPr>
          <w:rFonts w:hint="eastAsia"/>
          <w:lang w:val="zh-CN" w:eastAsia="zh-CN"/>
        </w:rPr>
      </w:pPr>
      <w:r>
        <w:rPr>
          <w:rFonts w:hint="eastAsia"/>
          <w:lang w:val="en-US" w:eastAsia="zh-CN"/>
        </w:rPr>
        <w:t>2.</w:t>
      </w:r>
      <w:r>
        <w:rPr>
          <w:rFonts w:hint="eastAsia"/>
          <w:lang w:val="zh-CN" w:eastAsia="zh-CN"/>
        </w:rPr>
        <w:t>响应时间：提供7x24小时服务热线，在接到报修电话后，2小时内响应，24小时内到场解决。</w:t>
      </w:r>
    </w:p>
    <w:p w14:paraId="21E258D0">
      <w:pPr>
        <w:pStyle w:val="209"/>
        <w:numPr>
          <w:ilvl w:val="0"/>
          <w:numId w:val="0"/>
        </w:numPr>
        <w:spacing w:line="240" w:lineRule="auto"/>
        <w:ind w:firstLine="1260" w:firstLineChars="600"/>
        <w:rPr>
          <w:rFonts w:hint="eastAsia"/>
          <w:lang w:val="zh-CN" w:eastAsia="zh-CN"/>
        </w:rPr>
      </w:pPr>
      <w:r>
        <w:rPr>
          <w:rFonts w:hint="eastAsia"/>
          <w:lang w:val="en-US" w:eastAsia="zh-CN"/>
        </w:rPr>
        <w:t>3.</w:t>
      </w:r>
      <w:r>
        <w:rPr>
          <w:rFonts w:hint="eastAsia"/>
          <w:lang w:val="zh-CN" w:eastAsia="zh-CN"/>
        </w:rPr>
        <w:t>维修服务：质保期内因产品质量问题免费维修或更换零部件；质保期外收取成本费。</w:t>
      </w:r>
    </w:p>
    <w:p w14:paraId="73158510">
      <w:pPr>
        <w:pStyle w:val="209"/>
        <w:numPr>
          <w:ilvl w:val="0"/>
          <w:numId w:val="0"/>
        </w:numPr>
        <w:spacing w:line="240" w:lineRule="auto"/>
        <w:ind w:leftChars="500" w:firstLine="210" w:firstLineChars="100"/>
        <w:rPr>
          <w:rFonts w:hint="eastAsia"/>
          <w:lang w:val="zh-CN" w:eastAsia="zh-CN"/>
        </w:rPr>
      </w:pPr>
      <w:r>
        <w:rPr>
          <w:rFonts w:hint="eastAsia"/>
          <w:lang w:val="en-US" w:eastAsia="zh-CN"/>
        </w:rPr>
        <w:t>4.</w:t>
      </w:r>
      <w:r>
        <w:rPr>
          <w:rFonts w:hint="eastAsia"/>
          <w:lang w:val="zh-CN" w:eastAsia="zh-CN"/>
        </w:rPr>
        <w:t>定期回访：质保期内每3个月提供一次免费上门检查和保养服务。</w:t>
      </w:r>
    </w:p>
    <w:p w14:paraId="74AD48A2">
      <w:pPr>
        <w:keepNext w:val="0"/>
        <w:keepLines w:val="0"/>
        <w:widowControl/>
        <w:suppressLineNumbers w:val="0"/>
        <w:jc w:val="left"/>
        <w:textAlignment w:val="center"/>
        <w:rPr>
          <w:rFonts w:hint="eastAsia" w:ascii="Times New Roman" w:hAnsi="Times New Roman" w:eastAsia="宋体" w:cs="Times New Roman"/>
          <w:kern w:val="2"/>
          <w:sz w:val="21"/>
          <w:lang w:val="en-US" w:eastAsia="zh-CN" w:bidi="ar-SA"/>
        </w:rPr>
      </w:pPr>
      <w:r>
        <w:rPr>
          <w:rFonts w:hint="eastAsia" w:ascii="Times New Roman" w:hAnsi="Times New Roman" w:eastAsia="宋体" w:cs="Times New Roman"/>
          <w:kern w:val="2"/>
          <w:sz w:val="21"/>
          <w:lang w:val="en-US" w:eastAsia="zh-CN" w:bidi="ar-SA"/>
        </w:rPr>
        <w:t>验收方案和标准：1.外观检验：产品型号、规格、数量与合同一致。外观无划痕、无锈蚀、无变形。</w:t>
      </w:r>
    </w:p>
    <w:p w14:paraId="2ADD7185">
      <w:pPr>
        <w:keepNext w:val="0"/>
        <w:keepLines w:val="0"/>
        <w:widowControl/>
        <w:numPr>
          <w:ilvl w:val="0"/>
          <w:numId w:val="0"/>
        </w:numPr>
        <w:suppressLineNumbers w:val="0"/>
        <w:ind w:firstLine="1680" w:firstLineChars="800"/>
        <w:jc w:val="left"/>
        <w:textAlignment w:val="center"/>
        <w:rPr>
          <w:rFonts w:hint="eastAsia" w:ascii="Times New Roman" w:hAnsi="Times New Roman" w:eastAsia="宋体" w:cs="Times New Roman"/>
          <w:kern w:val="2"/>
          <w:sz w:val="21"/>
          <w:lang w:val="en-US" w:eastAsia="zh-CN" w:bidi="ar-SA"/>
        </w:rPr>
      </w:pPr>
      <w:r>
        <w:rPr>
          <w:rFonts w:hint="eastAsia" w:cs="Times New Roman"/>
          <w:kern w:val="2"/>
          <w:sz w:val="21"/>
          <w:lang w:val="en-US" w:eastAsia="zh-CN" w:bidi="ar-SA"/>
        </w:rPr>
        <w:t>2.</w:t>
      </w:r>
      <w:r>
        <w:rPr>
          <w:rFonts w:hint="eastAsia" w:ascii="Times New Roman" w:hAnsi="Times New Roman" w:eastAsia="宋体" w:cs="Times New Roman"/>
          <w:kern w:val="2"/>
          <w:sz w:val="21"/>
          <w:lang w:val="en-US" w:eastAsia="zh-CN" w:bidi="ar-SA"/>
        </w:rPr>
        <w:t>资料核对： 随箱资料齐全，包括但不限于产品合格证、使用说明书、保修卡等。</w:t>
      </w:r>
    </w:p>
    <w:p w14:paraId="41018BE5">
      <w:pPr>
        <w:keepNext w:val="0"/>
        <w:keepLines w:val="0"/>
        <w:widowControl/>
        <w:numPr>
          <w:ilvl w:val="0"/>
          <w:numId w:val="0"/>
        </w:numPr>
        <w:suppressLineNumbers w:val="0"/>
        <w:ind w:firstLine="1680" w:firstLineChars="800"/>
        <w:jc w:val="left"/>
        <w:textAlignment w:val="center"/>
        <w:rPr>
          <w:rFonts w:hint="eastAsia" w:ascii="Times New Roman" w:hAnsi="Times New Roman" w:eastAsia="宋体" w:cs="Times New Roman"/>
          <w:kern w:val="2"/>
          <w:sz w:val="21"/>
          <w:lang w:val="en-US" w:eastAsia="zh-CN" w:bidi="ar-SA"/>
        </w:rPr>
      </w:pPr>
      <w:r>
        <w:rPr>
          <w:rFonts w:hint="eastAsia" w:cs="Times New Roman"/>
          <w:kern w:val="2"/>
          <w:sz w:val="21"/>
          <w:lang w:val="en-US" w:eastAsia="zh-CN" w:bidi="ar-SA"/>
        </w:rPr>
        <w:t>3.</w:t>
      </w:r>
      <w:r>
        <w:rPr>
          <w:rFonts w:hint="eastAsia" w:ascii="Times New Roman" w:hAnsi="Times New Roman" w:eastAsia="宋体" w:cs="Times New Roman"/>
          <w:kern w:val="2"/>
          <w:sz w:val="21"/>
          <w:lang w:val="en-US" w:eastAsia="zh-CN" w:bidi="ar-SA"/>
        </w:rPr>
        <w:t xml:space="preserve">运行验收：点火顺利，火力调节平稳，运行噪音在合理范围内。  </w:t>
      </w:r>
    </w:p>
    <w:p w14:paraId="61E6DCCA">
      <w:pPr>
        <w:keepNext w:val="0"/>
        <w:keepLines w:val="0"/>
        <w:widowControl/>
        <w:numPr>
          <w:ilvl w:val="0"/>
          <w:numId w:val="0"/>
        </w:numPr>
        <w:suppressLineNumbers w:val="0"/>
        <w:ind w:firstLine="1680" w:firstLineChars="800"/>
        <w:jc w:val="left"/>
        <w:textAlignment w:val="center"/>
        <w:rPr>
          <w:rFonts w:hint="eastAsia" w:ascii="Times New Roman" w:hAnsi="Times New Roman" w:eastAsia="宋体" w:cs="Times New Roman"/>
          <w:kern w:val="2"/>
          <w:sz w:val="21"/>
          <w:lang w:val="en-US" w:eastAsia="zh-CN" w:bidi="ar-SA"/>
        </w:rPr>
      </w:pPr>
      <w:r>
        <w:rPr>
          <w:rFonts w:hint="eastAsia" w:cs="Times New Roman"/>
          <w:kern w:val="2"/>
          <w:sz w:val="21"/>
          <w:lang w:val="en-US" w:eastAsia="zh-CN" w:bidi="ar-SA"/>
        </w:rPr>
        <w:t>4.</w:t>
      </w:r>
      <w:r>
        <w:rPr>
          <w:rFonts w:hint="eastAsia" w:ascii="Times New Roman" w:hAnsi="Times New Roman" w:eastAsia="宋体" w:cs="Times New Roman"/>
          <w:kern w:val="2"/>
          <w:sz w:val="21"/>
          <w:lang w:val="en-US" w:eastAsia="zh-CN" w:bidi="ar-SA"/>
        </w:rPr>
        <w:t>安全功能验收：现场测试熄火保护功能、泄漏报警功能，确保其灵敏有效。</w:t>
      </w:r>
    </w:p>
    <w:p w14:paraId="6290076D">
      <w:pPr>
        <w:keepNext w:val="0"/>
        <w:keepLines w:val="0"/>
        <w:widowControl/>
        <w:numPr>
          <w:ilvl w:val="0"/>
          <w:numId w:val="0"/>
        </w:numPr>
        <w:suppressLineNumbers w:val="0"/>
        <w:ind w:firstLine="1680" w:firstLineChars="800"/>
        <w:jc w:val="left"/>
        <w:textAlignment w:val="center"/>
        <w:rPr>
          <w:rFonts w:hint="eastAsia" w:ascii="Times New Roman" w:hAnsi="Times New Roman" w:eastAsia="宋体" w:cs="Times New Roman"/>
          <w:kern w:val="2"/>
          <w:sz w:val="21"/>
          <w:lang w:val="en-US" w:eastAsia="zh-CN" w:bidi="ar-SA"/>
        </w:rPr>
      </w:pPr>
      <w:r>
        <w:rPr>
          <w:rFonts w:hint="eastAsia" w:cs="Times New Roman"/>
          <w:kern w:val="2"/>
          <w:sz w:val="21"/>
          <w:lang w:val="en-US" w:eastAsia="zh-CN" w:bidi="ar-SA"/>
        </w:rPr>
        <w:t>5.</w:t>
      </w:r>
      <w:r>
        <w:rPr>
          <w:rFonts w:hint="eastAsia" w:ascii="Times New Roman" w:hAnsi="Times New Roman" w:eastAsia="宋体" w:cs="Times New Roman"/>
          <w:kern w:val="2"/>
          <w:sz w:val="21"/>
          <w:lang w:val="en-US" w:eastAsia="zh-CN" w:bidi="ar-SA"/>
        </w:rPr>
        <w:t>性能验收：燃烧火焰呈湛蓝色，无红火、黄火，燃烧稳定，无回火、脱火现象。</w:t>
      </w:r>
    </w:p>
    <w:p w14:paraId="35BE15A5">
      <w:pPr>
        <w:keepNext w:val="0"/>
        <w:keepLines w:val="0"/>
        <w:widowControl/>
        <w:numPr>
          <w:ilvl w:val="0"/>
          <w:numId w:val="0"/>
        </w:numPr>
        <w:suppressLineNumbers w:val="0"/>
        <w:ind w:firstLine="1680" w:firstLineChars="800"/>
        <w:jc w:val="left"/>
        <w:textAlignment w:val="center"/>
        <w:rPr>
          <w:rFonts w:hint="eastAsia" w:ascii="Times New Roman" w:hAnsi="Times New Roman" w:eastAsia="宋体" w:cs="Times New Roman"/>
          <w:kern w:val="2"/>
          <w:sz w:val="21"/>
          <w:lang w:val="en-US" w:eastAsia="zh-CN" w:bidi="ar-SA"/>
        </w:rPr>
      </w:pPr>
      <w:r>
        <w:rPr>
          <w:rFonts w:hint="eastAsia" w:cs="Times New Roman"/>
          <w:kern w:val="2"/>
          <w:sz w:val="21"/>
          <w:lang w:val="en-US" w:eastAsia="zh-CN" w:bidi="ar-SA"/>
        </w:rPr>
        <w:t>6.</w:t>
      </w:r>
      <w:r>
        <w:rPr>
          <w:rFonts w:hint="eastAsia" w:ascii="Times New Roman" w:hAnsi="Times New Roman" w:eastAsia="宋体" w:cs="Times New Roman"/>
          <w:kern w:val="2"/>
          <w:sz w:val="21"/>
          <w:lang w:val="en-US" w:eastAsia="zh-CN" w:bidi="ar-SA"/>
        </w:rPr>
        <w:t>培训验收：确认使用人员已接受培训并能独立、安全操作设备。</w:t>
      </w:r>
    </w:p>
    <w:p w14:paraId="6A431F25">
      <w:pPr>
        <w:keepNext w:val="0"/>
        <w:keepLines w:val="0"/>
        <w:widowControl/>
        <w:numPr>
          <w:ilvl w:val="0"/>
          <w:numId w:val="0"/>
        </w:numPr>
        <w:suppressLineNumbers w:val="0"/>
        <w:ind w:firstLine="1680" w:firstLineChars="800"/>
        <w:jc w:val="left"/>
        <w:textAlignment w:val="center"/>
        <w:rPr>
          <w:rFonts w:hint="eastAsia" w:ascii="Times New Roman" w:hAnsi="Times New Roman" w:eastAsia="宋体" w:cs="Times New Roman"/>
          <w:kern w:val="2"/>
          <w:sz w:val="21"/>
          <w:lang w:val="en-US" w:eastAsia="zh-CN" w:bidi="ar-SA"/>
        </w:rPr>
      </w:pPr>
      <w:r>
        <w:rPr>
          <w:rFonts w:hint="eastAsia" w:cs="Times New Roman"/>
          <w:kern w:val="2"/>
          <w:sz w:val="21"/>
          <w:lang w:val="en-US" w:eastAsia="zh-CN" w:bidi="ar-SA"/>
        </w:rPr>
        <w:t>7.</w:t>
      </w:r>
      <w:r>
        <w:rPr>
          <w:rFonts w:hint="eastAsia" w:ascii="Times New Roman" w:hAnsi="Times New Roman" w:eastAsia="宋体" w:cs="Times New Roman"/>
          <w:kern w:val="2"/>
          <w:sz w:val="21"/>
          <w:lang w:val="en-US" w:eastAsia="zh-CN" w:bidi="ar-SA"/>
        </w:rPr>
        <w:t>试运行：设备连续试运行7天，无任何故障，满足日常烹饪需求。</w:t>
      </w:r>
    </w:p>
    <w:p w14:paraId="44EF6DE6">
      <w:pPr>
        <w:keepNext w:val="0"/>
        <w:keepLines w:val="0"/>
        <w:widowControl/>
        <w:numPr>
          <w:ilvl w:val="0"/>
          <w:numId w:val="0"/>
        </w:numPr>
        <w:suppressLineNumbers w:val="0"/>
        <w:ind w:firstLine="1680" w:firstLineChars="800"/>
        <w:jc w:val="left"/>
        <w:textAlignment w:val="center"/>
        <w:rPr>
          <w:rFonts w:hint="eastAsia" w:ascii="Times New Roman" w:hAnsi="Times New Roman" w:eastAsia="宋体" w:cs="Times New Roman"/>
          <w:kern w:val="2"/>
          <w:sz w:val="21"/>
          <w:lang w:val="en-US" w:eastAsia="zh-CN" w:bidi="ar-SA"/>
        </w:rPr>
      </w:pPr>
      <w:r>
        <w:rPr>
          <w:rFonts w:hint="eastAsia" w:cs="Times New Roman"/>
          <w:kern w:val="2"/>
          <w:sz w:val="21"/>
          <w:lang w:val="en-US" w:eastAsia="zh-CN" w:bidi="ar-SA"/>
        </w:rPr>
        <w:t>8.</w:t>
      </w:r>
      <w:r>
        <w:rPr>
          <w:rFonts w:hint="eastAsia" w:ascii="Times New Roman" w:hAnsi="Times New Roman" w:eastAsia="宋体" w:cs="Times New Roman"/>
          <w:kern w:val="2"/>
          <w:sz w:val="21"/>
          <w:lang w:val="en-US" w:eastAsia="zh-CN" w:bidi="ar-SA"/>
        </w:rPr>
        <w:t>文件交付：供应商提交完整的安装记录、调试报告、培训记录等文件。</w:t>
      </w:r>
    </w:p>
    <w:p w14:paraId="3A50154E">
      <w:pPr>
        <w:keepNext w:val="0"/>
        <w:keepLines w:val="0"/>
        <w:widowControl/>
        <w:numPr>
          <w:ilvl w:val="0"/>
          <w:numId w:val="0"/>
        </w:numPr>
        <w:suppressLineNumbers w:val="0"/>
        <w:ind w:firstLine="1680" w:firstLineChars="800"/>
        <w:jc w:val="left"/>
        <w:textAlignment w:val="center"/>
        <w:rPr>
          <w:rFonts w:hint="eastAsia" w:ascii="微软雅黑" w:hAnsi="微软雅黑" w:eastAsia="微软雅黑" w:cs="微软雅黑"/>
          <w:b/>
          <w:bCs/>
          <w:i w:val="0"/>
          <w:iCs w:val="0"/>
          <w:color w:val="000000"/>
          <w:kern w:val="0"/>
          <w:sz w:val="21"/>
          <w:szCs w:val="21"/>
          <w:u w:val="none"/>
          <w:lang w:val="en-US" w:eastAsia="zh-CN" w:bidi="ar"/>
        </w:rPr>
      </w:pPr>
      <w:r>
        <w:rPr>
          <w:rFonts w:hint="eastAsia" w:cs="Times New Roman"/>
          <w:kern w:val="2"/>
          <w:sz w:val="21"/>
          <w:lang w:val="en-US" w:eastAsia="zh-CN" w:bidi="ar-SA"/>
        </w:rPr>
        <w:t>9.</w:t>
      </w:r>
      <w:r>
        <w:rPr>
          <w:rFonts w:hint="eastAsia" w:ascii="Times New Roman" w:hAnsi="Times New Roman" w:eastAsia="宋体" w:cs="Times New Roman"/>
          <w:kern w:val="2"/>
          <w:sz w:val="21"/>
          <w:lang w:val="en-US" w:eastAsia="zh-CN" w:bidi="ar-SA"/>
        </w:rPr>
        <w:t>满足以上所有条件后，由采购方出具最终验收合格报告。</w:t>
      </w:r>
    </w:p>
    <w:p w14:paraId="5CB46C11">
      <w:pPr>
        <w:keepNext w:val="0"/>
        <w:keepLines w:val="0"/>
        <w:widowControl/>
        <w:suppressLineNumbers w:val="0"/>
        <w:jc w:val="left"/>
        <w:textAlignment w:val="center"/>
        <w:rPr>
          <w:rFonts w:hint="eastAsia" w:ascii="微软雅黑" w:hAnsi="微软雅黑" w:eastAsia="微软雅黑" w:cs="微软雅黑"/>
          <w:b/>
          <w:bCs/>
          <w:i w:val="0"/>
          <w:iCs w:val="0"/>
          <w:color w:val="000000"/>
          <w:kern w:val="0"/>
          <w:sz w:val="21"/>
          <w:szCs w:val="21"/>
          <w:u w:val="none"/>
          <w:lang w:val="en-US" w:eastAsia="zh-CN" w:bidi="ar"/>
        </w:rPr>
      </w:pPr>
      <w:r>
        <w:rPr>
          <w:rFonts w:hint="eastAsia" w:ascii="微软雅黑" w:hAnsi="微软雅黑" w:eastAsia="微软雅黑" w:cs="微软雅黑"/>
          <w:b/>
          <w:bCs/>
          <w:i w:val="0"/>
          <w:iCs w:val="0"/>
          <w:color w:val="000000"/>
          <w:kern w:val="0"/>
          <w:sz w:val="21"/>
          <w:szCs w:val="21"/>
          <w:u w:val="none"/>
          <w:lang w:val="en-US" w:eastAsia="zh-CN" w:bidi="ar"/>
        </w:rPr>
        <w:t xml:space="preserve">二、采购内容 </w:t>
      </w:r>
    </w:p>
    <w:p w14:paraId="533E3ECE">
      <w:pPr>
        <w:keepNext w:val="0"/>
        <w:keepLines w:val="0"/>
        <w:widowControl/>
        <w:suppressLineNumbers w:val="0"/>
        <w:jc w:val="left"/>
        <w:textAlignment w:val="center"/>
        <w:rPr>
          <w:rFonts w:hint="default" w:ascii="微软雅黑" w:hAnsi="微软雅黑" w:eastAsia="微软雅黑" w:cs="微软雅黑"/>
          <w:b/>
          <w:bCs/>
          <w:i w:val="0"/>
          <w:iCs w:val="0"/>
          <w:color w:val="000000"/>
          <w:kern w:val="0"/>
          <w:sz w:val="21"/>
          <w:szCs w:val="21"/>
          <w:u w:val="none"/>
          <w:lang w:val="en-US" w:eastAsia="zh-CN" w:bidi="ar"/>
        </w:rPr>
      </w:pPr>
      <w:r>
        <w:rPr>
          <w:rFonts w:hint="eastAsia" w:ascii="微软雅黑" w:hAnsi="微软雅黑" w:eastAsia="微软雅黑" w:cs="微软雅黑"/>
          <w:b/>
          <w:bCs/>
          <w:i w:val="0"/>
          <w:iCs w:val="0"/>
          <w:color w:val="000000"/>
          <w:kern w:val="0"/>
          <w:sz w:val="21"/>
          <w:szCs w:val="21"/>
          <w:u w:val="none"/>
          <w:lang w:val="en-US" w:eastAsia="zh-CN" w:bidi="ar"/>
        </w:rPr>
        <w:t>1.项目需求明细表</w:t>
      </w:r>
    </w:p>
    <w:tbl>
      <w:tblPr>
        <w:tblStyle w:val="47"/>
        <w:tblW w:w="96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4"/>
        <w:gridCol w:w="2576"/>
        <w:gridCol w:w="3824"/>
        <w:gridCol w:w="643"/>
        <w:gridCol w:w="685"/>
        <w:gridCol w:w="1065"/>
      </w:tblGrid>
      <w:tr w14:paraId="03D1A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7E77E">
            <w:pPr>
              <w:rPr>
                <w:rFonts w:hint="eastAsia" w:ascii="宋体" w:hAnsi="宋体" w:eastAsia="宋体" w:cs="宋体"/>
                <w:b w:val="0"/>
                <w:bCs w:val="0"/>
                <w:i w:val="0"/>
                <w:iCs w:val="0"/>
                <w:color w:val="000000"/>
                <w:sz w:val="22"/>
                <w:szCs w:val="22"/>
                <w:u w:val="none"/>
              </w:rPr>
            </w:pPr>
          </w:p>
        </w:tc>
        <w:tc>
          <w:tcPr>
            <w:tcW w:w="2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06374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商品名称</w:t>
            </w:r>
          </w:p>
        </w:tc>
        <w:tc>
          <w:tcPr>
            <w:tcW w:w="3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EB2E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基本参数</w:t>
            </w:r>
          </w:p>
        </w:tc>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91BD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单位</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844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数量</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8EA7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单价/元</w:t>
            </w:r>
          </w:p>
        </w:tc>
      </w:tr>
      <w:tr w14:paraId="74783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A63A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2A0A3">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订制家庭燃油灶具（双眼）</w:t>
            </w:r>
          </w:p>
        </w:tc>
        <w:tc>
          <w:tcPr>
            <w:tcW w:w="3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0C4E">
            <w:pPr>
              <w:keepNext w:val="0"/>
              <w:keepLines w:val="0"/>
              <w:widowControl/>
              <w:suppressLineNumbers w:val="0"/>
              <w:jc w:val="left"/>
              <w:textAlignment w:val="center"/>
              <w:rPr>
                <w:rFonts w:hint="eastAsia" w:ascii="宋体" w:hAnsi="宋体" w:eastAsia="宋体" w:cs="宋体"/>
                <w:b w:val="0"/>
                <w:bCs w:val="0"/>
                <w:i w:val="0"/>
                <w:iCs w:val="0"/>
                <w:color w:val="auto"/>
                <w:sz w:val="22"/>
                <w:szCs w:val="22"/>
                <w:u w:val="none"/>
              </w:rPr>
            </w:pPr>
            <w:r>
              <w:rPr>
                <w:rStyle w:val="216"/>
                <w:b w:val="0"/>
                <w:bCs w:val="0"/>
                <w:color w:val="auto"/>
                <w:sz w:val="22"/>
                <w:szCs w:val="22"/>
                <w:lang w:val="en-US" w:eastAsia="zh-CN" w:bidi="ar"/>
              </w:rPr>
              <w:br w:type="textWrapping"/>
            </w:r>
            <w:r>
              <w:rPr>
                <w:rStyle w:val="216"/>
                <w:b w:val="0"/>
                <w:bCs w:val="0"/>
                <w:color w:val="auto"/>
                <w:sz w:val="22"/>
                <w:szCs w:val="22"/>
                <w:lang w:val="en-US" w:eastAsia="zh-CN" w:bidi="ar"/>
              </w:rPr>
              <w:t>①304不锈钢面板及骨架，规格：750mm(±20)*430mm(±10)*5mm，</w:t>
            </w:r>
            <w:r>
              <w:rPr>
                <w:rFonts w:hint="eastAsia" w:ascii="宋体" w:hAnsi="宋体" w:eastAsia="宋体" w:cs="宋体"/>
                <w:b w:val="0"/>
                <w:bCs w:val="0"/>
                <w:i w:val="0"/>
                <w:iCs w:val="0"/>
                <w:color w:val="auto"/>
                <w:kern w:val="0"/>
                <w:sz w:val="22"/>
                <w:szCs w:val="22"/>
                <w:u w:val="none"/>
                <w:lang w:val="en-US" w:eastAsia="zh-CN" w:bidi="ar"/>
              </w:rPr>
              <w:t>厚度≥1.0mm</w:t>
            </w:r>
            <w:r>
              <w:rPr>
                <w:rStyle w:val="216"/>
                <w:b w:val="0"/>
                <w:bCs w:val="0"/>
                <w:color w:val="auto"/>
                <w:sz w:val="22"/>
                <w:szCs w:val="22"/>
                <w:lang w:val="en-US" w:eastAsia="zh-CN" w:bidi="ar"/>
              </w:rPr>
              <w:t>；②电喷炉头，含火盖（66个），</w:t>
            </w:r>
            <w:r>
              <w:rPr>
                <w:rFonts w:hint="eastAsia" w:ascii="宋体" w:hAnsi="宋体" w:eastAsia="宋体" w:cs="宋体"/>
                <w:b w:val="0"/>
                <w:bCs w:val="0"/>
                <w:i w:val="0"/>
                <w:iCs w:val="0"/>
                <w:color w:val="auto"/>
                <w:kern w:val="0"/>
                <w:sz w:val="22"/>
                <w:szCs w:val="22"/>
                <w:u w:val="none"/>
                <w:lang w:val="en-US" w:eastAsia="zh-CN" w:bidi="ar"/>
              </w:rPr>
              <w:t>额定负荷≥25KW/眼</w:t>
            </w:r>
            <w:r>
              <w:rPr>
                <w:rStyle w:val="216"/>
                <w:b w:val="0"/>
                <w:bCs w:val="0"/>
                <w:color w:val="auto"/>
                <w:sz w:val="22"/>
                <w:szCs w:val="22"/>
                <w:lang w:val="en-US" w:eastAsia="zh-CN" w:bidi="ar"/>
              </w:rPr>
              <w:t>；③专用燃油电磁泵；④风机；⑤白钢输油管；⑥电子脉冲点火装置；⑦阀门及开关组件；⑧密封胶、卡式珠、卡式帽等辅料；⑨含旧灶拆卸及新品安装、运输及人工设计、工时等费用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F55E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91DF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4A04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4000</w:t>
            </w:r>
          </w:p>
        </w:tc>
      </w:tr>
      <w:tr w14:paraId="32578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780F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EF4B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储油罐</w:t>
            </w:r>
          </w:p>
        </w:tc>
        <w:tc>
          <w:tcPr>
            <w:tcW w:w="3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4850">
            <w:pPr>
              <w:keepNext w:val="0"/>
              <w:keepLines w:val="0"/>
              <w:widowControl/>
              <w:suppressLineNumbers w:val="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201不锈钢，含密封盖，每灶配备5个（含安装及运输费用）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1BB4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1864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80D0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350</w:t>
            </w:r>
          </w:p>
        </w:tc>
      </w:tr>
      <w:tr w14:paraId="0D4B6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1A76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58628">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订制白钢燃油灶具（双眼）</w:t>
            </w:r>
          </w:p>
        </w:tc>
        <w:tc>
          <w:tcPr>
            <w:tcW w:w="3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7D945">
            <w:pPr>
              <w:keepNext w:val="0"/>
              <w:keepLines w:val="0"/>
              <w:widowControl/>
              <w:suppressLineNumbers w:val="0"/>
              <w:jc w:val="left"/>
              <w:textAlignment w:val="center"/>
              <w:rPr>
                <w:rFonts w:hint="eastAsia" w:ascii="宋体" w:hAnsi="宋体" w:eastAsia="宋体" w:cs="宋体"/>
                <w:b w:val="0"/>
                <w:bCs w:val="0"/>
                <w:i w:val="0"/>
                <w:iCs w:val="0"/>
                <w:color w:val="auto"/>
                <w:sz w:val="22"/>
                <w:szCs w:val="22"/>
                <w:u w:val="none"/>
              </w:rPr>
            </w:pPr>
            <w:r>
              <w:rPr>
                <w:rStyle w:val="216"/>
                <w:b w:val="0"/>
                <w:bCs w:val="0"/>
                <w:color w:val="auto"/>
                <w:sz w:val="22"/>
                <w:szCs w:val="22"/>
                <w:lang w:val="en-US" w:eastAsia="zh-CN" w:bidi="ar"/>
              </w:rPr>
              <w:t>①304不锈钢面板及框架，规格：150cm*90cm*80cm，</w:t>
            </w:r>
            <w:r>
              <w:rPr>
                <w:rFonts w:hint="eastAsia" w:ascii="宋体" w:hAnsi="宋体" w:eastAsia="宋体" w:cs="宋体"/>
                <w:b w:val="0"/>
                <w:bCs w:val="0"/>
                <w:i w:val="0"/>
                <w:iCs w:val="0"/>
                <w:color w:val="auto"/>
                <w:kern w:val="0"/>
                <w:sz w:val="22"/>
                <w:szCs w:val="22"/>
                <w:u w:val="none"/>
                <w:lang w:val="en-US" w:eastAsia="zh-CN" w:bidi="ar"/>
              </w:rPr>
              <w:t>厚度≥1.0mm</w:t>
            </w:r>
            <w:r>
              <w:rPr>
                <w:rStyle w:val="216"/>
                <w:b w:val="0"/>
                <w:bCs w:val="0"/>
                <w:color w:val="auto"/>
                <w:sz w:val="22"/>
                <w:szCs w:val="22"/>
                <w:lang w:val="en-US" w:eastAsia="zh-CN" w:bidi="ar"/>
              </w:rPr>
              <w:t>，背板规格：150cm*40cm；②铸铁炉头，含火盖（10个）；③专用燃油泵；④白钢输油管；⑤电子脉冲点火装置；⑥铜球阀门及开关组件；⑦密封胶等辅料；⑧含旧灶拆卸及新品安装、运输及油路改造、工时等费用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2675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1F16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4042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5725</w:t>
            </w:r>
          </w:p>
        </w:tc>
      </w:tr>
      <w:tr w14:paraId="06063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F03B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AD30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订制白钢燃油灶具（三眼）</w:t>
            </w:r>
          </w:p>
        </w:tc>
        <w:tc>
          <w:tcPr>
            <w:tcW w:w="3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FA18">
            <w:pPr>
              <w:keepNext w:val="0"/>
              <w:keepLines w:val="0"/>
              <w:widowControl/>
              <w:suppressLineNumbers w:val="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不锈钢面板及框架，规格：200cm*90cm*80cm，背板规格：200cm*40cm（其余参数同上）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0175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5C6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882C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6325</w:t>
            </w:r>
          </w:p>
        </w:tc>
      </w:tr>
      <w:tr w14:paraId="4D9BA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8F0A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B6E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油箱及配件</w:t>
            </w:r>
          </w:p>
        </w:tc>
        <w:tc>
          <w:tcPr>
            <w:tcW w:w="3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5162E">
            <w:pPr>
              <w:keepNext w:val="0"/>
              <w:keepLines w:val="0"/>
              <w:widowControl/>
              <w:suppressLineNumbers w:val="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含外挂式常压储油箱（含液位计及管道），材料为201不锈钢，容量500L-1000L，根据现场空间情况及单位实际用量定制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F239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BEA9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521C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1450</w:t>
            </w:r>
          </w:p>
        </w:tc>
      </w:tr>
    </w:tbl>
    <w:p w14:paraId="267CA7BF">
      <w:pPr>
        <w:rPr>
          <w:rFonts w:hint="eastAsia" w:ascii="宋体" w:hAnsi="宋体"/>
          <w:b/>
          <w:bCs/>
          <w:lang w:val="zh-CN" w:eastAsia="zh-CN"/>
        </w:rPr>
      </w:pPr>
    </w:p>
    <w:p w14:paraId="1251EABA">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000000"/>
          <w:kern w:val="0"/>
          <w:sz w:val="22"/>
          <w:szCs w:val="22"/>
          <w:u w:val="none"/>
          <w:lang w:val="zh-CN" w:eastAsia="zh-CN" w:bidi="ar"/>
        </w:rPr>
      </w:pPr>
      <w:r>
        <w:rPr>
          <w:rFonts w:hint="eastAsia" w:ascii="微软雅黑" w:hAnsi="微软雅黑" w:eastAsia="微软雅黑" w:cs="微软雅黑"/>
          <w:b/>
          <w:bCs/>
          <w:i w:val="0"/>
          <w:iCs w:val="0"/>
          <w:color w:val="000000"/>
          <w:kern w:val="0"/>
          <w:sz w:val="21"/>
          <w:szCs w:val="21"/>
          <w:u w:val="none"/>
          <w:lang w:val="en-US" w:eastAsia="zh-CN" w:bidi="ar"/>
        </w:rPr>
        <w:t>2.</w:t>
      </w:r>
      <w:r>
        <w:rPr>
          <w:rFonts w:hint="eastAsia" w:ascii="微软雅黑" w:hAnsi="微软雅黑" w:eastAsia="微软雅黑" w:cs="微软雅黑"/>
          <w:b/>
          <w:bCs/>
          <w:i w:val="0"/>
          <w:iCs w:val="0"/>
          <w:color w:val="000000"/>
          <w:kern w:val="0"/>
          <w:sz w:val="21"/>
          <w:szCs w:val="21"/>
          <w:u w:val="none"/>
          <w:lang w:val="zh-CN" w:eastAsia="zh-CN" w:bidi="ar"/>
        </w:rPr>
        <w:t>灶具燃料类型</w:t>
      </w:r>
      <w:r>
        <w:rPr>
          <w:rFonts w:hint="eastAsia" w:ascii="宋体" w:hAnsi="宋体" w:eastAsia="宋体" w:cs="宋体"/>
          <w:b w:val="0"/>
          <w:bCs w:val="0"/>
          <w:i w:val="0"/>
          <w:iCs w:val="0"/>
          <w:color w:val="000000"/>
          <w:kern w:val="0"/>
          <w:sz w:val="22"/>
          <w:szCs w:val="22"/>
          <w:u w:val="none"/>
          <w:lang w:val="zh-CN" w:eastAsia="zh-CN" w:bidi="ar"/>
        </w:rPr>
        <w:t>:需以醇基燃料或指定规格的植物油为燃料，不接受以柴油、重油或液化石油气为燃料的灶具投标</w:t>
      </w:r>
      <w:r>
        <w:rPr>
          <w:rFonts w:hint="eastAsia" w:ascii="宋体" w:hAnsi="宋体" w:cs="宋体"/>
          <w:b w:val="0"/>
          <w:bCs w:val="0"/>
          <w:i w:val="0"/>
          <w:iCs w:val="0"/>
          <w:color w:val="000000"/>
          <w:kern w:val="0"/>
          <w:sz w:val="22"/>
          <w:szCs w:val="22"/>
          <w:u w:val="none"/>
          <w:lang w:val="zh-CN" w:eastAsia="zh-CN" w:bidi="ar"/>
        </w:rPr>
        <w:t>。</w:t>
      </w:r>
    </w:p>
    <w:p w14:paraId="66B9BA87">
      <w:pPr>
        <w:keepNext w:val="0"/>
        <w:keepLines w:val="0"/>
        <w:widowControl/>
        <w:suppressLineNumbers w:val="0"/>
        <w:jc w:val="left"/>
        <w:textAlignment w:val="center"/>
        <w:rPr>
          <w:rFonts w:hint="eastAsia" w:ascii="宋体" w:hAnsi="宋体" w:eastAsia="宋体" w:cs="宋体"/>
          <w:b w:val="0"/>
          <w:bCs w:val="0"/>
          <w:i w:val="0"/>
          <w:iCs w:val="0"/>
          <w:color w:val="000000"/>
          <w:kern w:val="0"/>
          <w:sz w:val="22"/>
          <w:szCs w:val="22"/>
          <w:u w:val="none"/>
          <w:lang w:val="zh-CN" w:eastAsia="zh-CN" w:bidi="ar"/>
        </w:rPr>
      </w:pPr>
    </w:p>
    <w:p w14:paraId="7D1FE97A">
      <w:pPr>
        <w:keepNext w:val="0"/>
        <w:keepLines w:val="0"/>
        <w:widowControl/>
        <w:suppressLineNumbers w:val="0"/>
        <w:jc w:val="left"/>
        <w:textAlignment w:val="center"/>
        <w:rPr>
          <w:rFonts w:hint="eastAsia" w:ascii="宋体" w:hAnsi="宋体" w:eastAsia="宋体" w:cs="宋体"/>
          <w:b w:val="0"/>
          <w:bCs w:val="0"/>
          <w:i w:val="0"/>
          <w:iCs w:val="0"/>
          <w:color w:val="000000"/>
          <w:kern w:val="0"/>
          <w:sz w:val="22"/>
          <w:szCs w:val="22"/>
          <w:u w:val="none"/>
          <w:lang w:val="zh-CN" w:eastAsia="zh-CN" w:bidi="ar"/>
        </w:rPr>
      </w:pPr>
      <w:r>
        <w:rPr>
          <w:rFonts w:hint="eastAsia" w:ascii="宋体" w:hAnsi="宋体" w:eastAsia="宋体" w:cs="宋体"/>
          <w:b w:val="0"/>
          <w:bCs w:val="0"/>
          <w:i w:val="0"/>
          <w:iCs w:val="0"/>
          <w:color w:val="000000"/>
          <w:kern w:val="0"/>
          <w:sz w:val="22"/>
          <w:szCs w:val="22"/>
          <w:u w:val="none"/>
          <w:lang w:val="zh-CN" w:eastAsia="zh-CN" w:bidi="ar"/>
        </w:rPr>
        <w:t xml:space="preserve">备注： </w:t>
      </w:r>
      <w:r>
        <w:rPr>
          <w:rFonts w:hint="eastAsia" w:ascii="宋体" w:hAnsi="宋体" w:eastAsia="宋体" w:cs="宋体"/>
          <w:b w:val="0"/>
          <w:bCs w:val="0"/>
          <w:i w:val="0"/>
          <w:iCs w:val="0"/>
          <w:color w:val="000000"/>
          <w:kern w:val="0"/>
          <w:sz w:val="22"/>
          <w:szCs w:val="22"/>
          <w:u w:val="none"/>
          <w:lang w:val="en-US" w:eastAsia="zh-CN" w:bidi="ar"/>
        </w:rPr>
        <w:t>1</w:t>
      </w:r>
      <w:r>
        <w:rPr>
          <w:rFonts w:hint="eastAsia" w:ascii="宋体" w:hAnsi="宋体" w:eastAsia="宋体" w:cs="宋体"/>
          <w:b w:val="0"/>
          <w:bCs w:val="0"/>
          <w:i w:val="0"/>
          <w:iCs w:val="0"/>
          <w:color w:val="000000"/>
          <w:kern w:val="0"/>
          <w:sz w:val="22"/>
          <w:szCs w:val="22"/>
          <w:u w:val="none"/>
          <w:lang w:val="zh-CN" w:eastAsia="zh-CN" w:bidi="ar"/>
        </w:rPr>
        <w:t>、供应商的报价不得超过总价和各分项单价的控制价，超过按无效响应处理。</w:t>
      </w:r>
    </w:p>
    <w:p w14:paraId="0DFF8DC8">
      <w:pPr>
        <w:pStyle w:val="2"/>
        <w:spacing w:after="120" w:line="240" w:lineRule="auto"/>
        <w:ind w:firstLine="1807" w:firstLineChars="500"/>
        <w:jc w:val="both"/>
        <w:rPr>
          <w:rFonts w:hint="eastAsia" w:ascii="宋体" w:hAnsi="宋体"/>
          <w:sz w:val="36"/>
          <w:szCs w:val="36"/>
          <w:lang w:val="zh-CN"/>
        </w:rPr>
      </w:pPr>
    </w:p>
    <w:p w14:paraId="54FF543E">
      <w:pPr>
        <w:pStyle w:val="2"/>
        <w:spacing w:after="120" w:line="240" w:lineRule="auto"/>
        <w:ind w:firstLine="1807" w:firstLineChars="500"/>
        <w:jc w:val="both"/>
        <w:rPr>
          <w:rFonts w:hint="eastAsia" w:ascii="宋体" w:hAnsi="宋体"/>
          <w:sz w:val="36"/>
          <w:szCs w:val="36"/>
          <w:lang w:val="zh-CN"/>
        </w:rPr>
      </w:pPr>
    </w:p>
    <w:p w14:paraId="10AC2CAA">
      <w:pPr>
        <w:pStyle w:val="2"/>
        <w:spacing w:after="120" w:line="240" w:lineRule="auto"/>
        <w:ind w:firstLine="1807" w:firstLineChars="500"/>
        <w:jc w:val="both"/>
        <w:rPr>
          <w:rFonts w:hint="eastAsia" w:ascii="宋体" w:hAnsi="宋体"/>
          <w:sz w:val="36"/>
          <w:szCs w:val="36"/>
          <w:lang w:val="zh-CN"/>
        </w:rPr>
      </w:pPr>
    </w:p>
    <w:p w14:paraId="603E369D">
      <w:pPr>
        <w:pStyle w:val="2"/>
        <w:spacing w:after="120" w:line="240" w:lineRule="auto"/>
        <w:ind w:firstLine="1807" w:firstLineChars="500"/>
        <w:jc w:val="both"/>
        <w:rPr>
          <w:rFonts w:hint="eastAsia" w:ascii="宋体" w:hAnsi="宋体"/>
          <w:sz w:val="36"/>
          <w:szCs w:val="36"/>
          <w:lang w:val="zh-CN"/>
        </w:rPr>
      </w:pPr>
    </w:p>
    <w:p w14:paraId="76E34C94">
      <w:pPr>
        <w:rPr>
          <w:rFonts w:hint="eastAsia" w:ascii="宋体" w:hAnsi="宋体"/>
          <w:sz w:val="36"/>
          <w:szCs w:val="36"/>
          <w:lang w:val="zh-CN"/>
        </w:rPr>
      </w:pPr>
    </w:p>
    <w:p w14:paraId="77F13162">
      <w:pPr>
        <w:rPr>
          <w:rFonts w:hint="eastAsia" w:ascii="宋体" w:hAnsi="宋体"/>
          <w:sz w:val="36"/>
          <w:szCs w:val="36"/>
          <w:lang w:val="zh-CN"/>
        </w:rPr>
      </w:pPr>
    </w:p>
    <w:p w14:paraId="1394E573">
      <w:pPr>
        <w:rPr>
          <w:rFonts w:hint="eastAsia" w:ascii="宋体" w:hAnsi="宋体"/>
          <w:sz w:val="36"/>
          <w:szCs w:val="36"/>
          <w:lang w:val="zh-CN"/>
        </w:rPr>
      </w:pPr>
    </w:p>
    <w:p w14:paraId="571AF24B">
      <w:pPr>
        <w:rPr>
          <w:rFonts w:hint="eastAsia" w:ascii="宋体" w:hAnsi="宋体"/>
          <w:sz w:val="36"/>
          <w:szCs w:val="36"/>
          <w:lang w:val="zh-CN"/>
        </w:rPr>
      </w:pPr>
    </w:p>
    <w:p w14:paraId="586BF0C4">
      <w:pPr>
        <w:pStyle w:val="2"/>
        <w:spacing w:after="120" w:line="240" w:lineRule="auto"/>
        <w:ind w:firstLine="1807" w:firstLineChars="500"/>
        <w:jc w:val="both"/>
        <w:rPr>
          <w:rFonts w:ascii="宋体" w:hAnsi="宋体"/>
          <w:sz w:val="36"/>
          <w:szCs w:val="36"/>
          <w:lang w:val="zh-CN"/>
        </w:rPr>
      </w:pPr>
      <w:bookmarkStart w:id="57" w:name="_Toc21935"/>
      <w:r>
        <w:rPr>
          <w:rFonts w:hint="eastAsia" w:ascii="宋体" w:hAnsi="宋体"/>
          <w:sz w:val="36"/>
          <w:szCs w:val="36"/>
          <w:lang w:val="zh-CN"/>
        </w:rPr>
        <w:t>第六章 谈判响应文件构成、要求及格式</w:t>
      </w:r>
      <w:bookmarkEnd w:id="57"/>
    </w:p>
    <w:p w14:paraId="6F269403">
      <w:pPr>
        <w:autoSpaceDE w:val="0"/>
        <w:autoSpaceDN w:val="0"/>
        <w:adjustRightInd w:val="0"/>
        <w:rPr>
          <w:rFonts w:ascii="宋体" w:hAnsi="宋体"/>
          <w:b/>
          <w:sz w:val="28"/>
          <w:lang w:val="zh-CN"/>
        </w:rPr>
      </w:pPr>
    </w:p>
    <w:p w14:paraId="5AD0E109">
      <w:pPr>
        <w:autoSpaceDE w:val="0"/>
        <w:autoSpaceDN w:val="0"/>
        <w:adjustRightInd w:val="0"/>
        <w:spacing w:line="360" w:lineRule="auto"/>
        <w:rPr>
          <w:rFonts w:ascii="宋体" w:hAnsi="宋体"/>
          <w:b/>
          <w:sz w:val="24"/>
          <w:lang w:val="zh-CN"/>
        </w:rPr>
      </w:pPr>
      <w:r>
        <w:rPr>
          <w:rFonts w:hint="eastAsia" w:ascii="宋体" w:hAnsi="宋体"/>
          <w:b/>
          <w:sz w:val="24"/>
          <w:lang w:val="zh-CN"/>
        </w:rPr>
        <w:t>特别声明</w:t>
      </w:r>
      <w:r>
        <w:rPr>
          <w:rFonts w:ascii="宋体" w:hAnsi="宋体"/>
          <w:b/>
          <w:sz w:val="24"/>
          <w:lang w:val="zh-CN"/>
        </w:rPr>
        <w:t>:</w:t>
      </w:r>
    </w:p>
    <w:p w14:paraId="33477AC3">
      <w:pPr>
        <w:tabs>
          <w:tab w:val="left" w:pos="709"/>
        </w:tabs>
        <w:autoSpaceDE w:val="0"/>
        <w:autoSpaceDN w:val="0"/>
        <w:adjustRightInd w:val="0"/>
        <w:spacing w:line="360" w:lineRule="auto"/>
        <w:ind w:firstLine="482"/>
        <w:rPr>
          <w:rFonts w:ascii="宋体" w:hAnsi="宋体"/>
          <w:kern w:val="0"/>
          <w:sz w:val="24"/>
          <w:lang w:val="zh-CN"/>
        </w:rPr>
      </w:pPr>
      <w:r>
        <w:rPr>
          <w:rFonts w:ascii="宋体" w:hAnsi="宋体"/>
          <w:kern w:val="0"/>
          <w:sz w:val="24"/>
          <w:lang w:val="zh-CN"/>
        </w:rPr>
        <w:t>1</w:t>
      </w:r>
      <w:r>
        <w:rPr>
          <w:rFonts w:hint="eastAsia" w:ascii="宋体" w:hAnsi="宋体"/>
          <w:kern w:val="0"/>
          <w:sz w:val="24"/>
          <w:lang w:val="zh-CN"/>
        </w:rPr>
        <w:t>、供应商必须按照谈判文件的规定提交所要求提交的的谈判响应文件正本</w:t>
      </w:r>
      <w:r>
        <w:rPr>
          <w:rFonts w:ascii="宋体" w:hAnsi="宋体"/>
          <w:kern w:val="0"/>
          <w:sz w:val="24"/>
          <w:lang w:val="zh-CN"/>
        </w:rPr>
        <w:t>1</w:t>
      </w:r>
      <w:r>
        <w:rPr>
          <w:rFonts w:hint="eastAsia" w:ascii="宋体" w:hAnsi="宋体"/>
          <w:kern w:val="0"/>
          <w:sz w:val="24"/>
          <w:lang w:val="zh-CN"/>
        </w:rPr>
        <w:t>份、副本</w:t>
      </w:r>
      <w:r>
        <w:rPr>
          <w:rFonts w:ascii="宋体" w:hAnsi="宋体"/>
          <w:kern w:val="0"/>
          <w:sz w:val="24"/>
          <w:u w:val="single"/>
          <w:lang w:val="zh-CN"/>
        </w:rPr>
        <w:t xml:space="preserve"> </w:t>
      </w:r>
      <w:r>
        <w:rPr>
          <w:rFonts w:hint="eastAsia" w:ascii="宋体" w:hAnsi="宋体"/>
          <w:kern w:val="0"/>
          <w:sz w:val="24"/>
          <w:u w:val="single"/>
          <w:lang w:val="en-US" w:eastAsia="zh-CN"/>
        </w:rPr>
        <w:t>3</w:t>
      </w:r>
      <w:r>
        <w:rPr>
          <w:rFonts w:ascii="宋体" w:hAnsi="宋体"/>
          <w:kern w:val="0"/>
          <w:sz w:val="24"/>
          <w:u w:val="single"/>
          <w:lang w:val="zh-CN"/>
        </w:rPr>
        <w:t xml:space="preserve"> </w:t>
      </w:r>
      <w:r>
        <w:rPr>
          <w:rFonts w:hint="eastAsia" w:ascii="宋体" w:hAnsi="宋体"/>
          <w:kern w:val="0"/>
          <w:sz w:val="24"/>
          <w:lang w:val="zh-CN"/>
        </w:rPr>
        <w:t>份，若有缺失、无效或者不符合谈判文件要求，将导致其投标被拒绝。</w:t>
      </w:r>
    </w:p>
    <w:p w14:paraId="43D74011">
      <w:pPr>
        <w:autoSpaceDE w:val="0"/>
        <w:autoSpaceDN w:val="0"/>
        <w:adjustRightInd w:val="0"/>
        <w:spacing w:line="360" w:lineRule="auto"/>
        <w:ind w:firstLine="482"/>
        <w:rPr>
          <w:rFonts w:ascii="宋体" w:hAnsi="宋体"/>
          <w:sz w:val="24"/>
          <w:lang w:val="zh-CN"/>
        </w:rPr>
      </w:pPr>
      <w:r>
        <w:rPr>
          <w:rFonts w:hint="eastAsia" w:ascii="宋体" w:hAnsi="宋体"/>
          <w:sz w:val="24"/>
          <w:lang w:val="zh-CN"/>
        </w:rPr>
        <w:t>2、如果要求提交的资格证明文件需要进行年检，但在谈判时因当地有关管理部门尚未开展年检工作，使</w:t>
      </w:r>
      <w:r>
        <w:rPr>
          <w:rFonts w:hint="eastAsia" w:ascii="宋体" w:hAnsi="宋体"/>
          <w:kern w:val="0"/>
          <w:sz w:val="24"/>
          <w:lang w:val="zh-CN"/>
        </w:rPr>
        <w:t>供应商</w:t>
      </w:r>
      <w:r>
        <w:rPr>
          <w:rFonts w:hint="eastAsia" w:ascii="宋体" w:hAnsi="宋体"/>
          <w:sz w:val="24"/>
          <w:lang w:val="zh-CN"/>
        </w:rPr>
        <w:t>不能提交经年检的资格文件，</w:t>
      </w:r>
      <w:r>
        <w:rPr>
          <w:rFonts w:hint="eastAsia" w:ascii="宋体" w:hAnsi="宋体"/>
          <w:kern w:val="0"/>
          <w:sz w:val="24"/>
          <w:lang w:val="zh-CN"/>
        </w:rPr>
        <w:t>供应商</w:t>
      </w:r>
      <w:r>
        <w:rPr>
          <w:rFonts w:hint="eastAsia" w:ascii="宋体" w:hAnsi="宋体"/>
          <w:sz w:val="24"/>
          <w:lang w:val="zh-CN"/>
        </w:rPr>
        <w:t>应提交当地相关管理机关出具的有效证明文件。</w:t>
      </w:r>
    </w:p>
    <w:p w14:paraId="6B2C1687">
      <w:pPr>
        <w:autoSpaceDE w:val="0"/>
        <w:autoSpaceDN w:val="0"/>
        <w:adjustRightInd w:val="0"/>
        <w:spacing w:line="360" w:lineRule="auto"/>
        <w:ind w:firstLine="480"/>
        <w:rPr>
          <w:rFonts w:ascii="宋体" w:hAnsi="宋体"/>
          <w:sz w:val="24"/>
          <w:lang w:val="zh-CN"/>
        </w:rPr>
      </w:pPr>
      <w:r>
        <w:rPr>
          <w:rFonts w:hint="eastAsia" w:ascii="宋体" w:hAnsi="宋体"/>
          <w:sz w:val="24"/>
          <w:lang w:val="zh-CN"/>
        </w:rPr>
        <w:t>3、如果</w:t>
      </w:r>
      <w:r>
        <w:rPr>
          <w:rFonts w:hint="eastAsia" w:ascii="宋体" w:hAnsi="宋体"/>
          <w:kern w:val="0"/>
          <w:sz w:val="24"/>
          <w:lang w:val="zh-CN"/>
        </w:rPr>
        <w:t>供应商</w:t>
      </w:r>
      <w:r>
        <w:rPr>
          <w:rFonts w:hint="eastAsia" w:ascii="宋体" w:hAnsi="宋体"/>
          <w:sz w:val="24"/>
          <w:lang w:val="zh-CN"/>
        </w:rPr>
        <w:t>受地域限制不能提供谈判文件要求的有关文件的原件，应提供当地公证机关出具的公证书。</w:t>
      </w:r>
    </w:p>
    <w:p w14:paraId="53A45348">
      <w:pPr>
        <w:tabs>
          <w:tab w:val="left" w:pos="709"/>
        </w:tabs>
        <w:autoSpaceDE w:val="0"/>
        <w:autoSpaceDN w:val="0"/>
        <w:adjustRightInd w:val="0"/>
        <w:spacing w:line="360" w:lineRule="auto"/>
        <w:ind w:firstLine="480" w:firstLineChars="200"/>
        <w:rPr>
          <w:rFonts w:ascii="宋体" w:hAnsi="宋体"/>
          <w:kern w:val="0"/>
          <w:sz w:val="24"/>
          <w:lang w:val="zh-CN"/>
        </w:rPr>
      </w:pPr>
      <w:r>
        <w:rPr>
          <w:rFonts w:hint="eastAsia" w:ascii="宋体" w:hAnsi="宋体"/>
          <w:kern w:val="0"/>
          <w:sz w:val="24"/>
          <w:lang w:val="zh-CN"/>
        </w:rPr>
        <w:t>4、供应商提交的全部文件均须按谈判文件的规定有效签署和</w:t>
      </w:r>
      <w:r>
        <w:rPr>
          <w:rFonts w:ascii="宋体" w:hAnsi="宋体"/>
          <w:kern w:val="0"/>
          <w:sz w:val="24"/>
          <w:lang w:val="zh-CN"/>
        </w:rPr>
        <w:t>/</w:t>
      </w:r>
      <w:r>
        <w:rPr>
          <w:rFonts w:hint="eastAsia" w:ascii="宋体" w:hAnsi="宋体"/>
          <w:kern w:val="0"/>
          <w:sz w:val="24"/>
          <w:lang w:val="zh-CN"/>
        </w:rPr>
        <w:t>或加盖公章。</w:t>
      </w:r>
    </w:p>
    <w:p w14:paraId="0DD7C161">
      <w:pPr>
        <w:tabs>
          <w:tab w:val="left" w:pos="709"/>
        </w:tabs>
        <w:autoSpaceDE w:val="0"/>
        <w:autoSpaceDN w:val="0"/>
        <w:adjustRightInd w:val="0"/>
        <w:spacing w:line="360" w:lineRule="auto"/>
        <w:ind w:firstLine="480" w:firstLineChars="200"/>
        <w:rPr>
          <w:rFonts w:ascii="宋体" w:hAnsi="宋体"/>
          <w:kern w:val="0"/>
          <w:sz w:val="24"/>
          <w:lang w:val="zh-CN"/>
        </w:rPr>
      </w:pPr>
      <w:r>
        <w:rPr>
          <w:rFonts w:hint="eastAsia" w:ascii="宋体" w:hAnsi="宋体"/>
          <w:kern w:val="0"/>
          <w:sz w:val="24"/>
          <w:lang w:val="zh-CN"/>
        </w:rPr>
        <w:t>5、供应商应编制谈判响应文件目录。按照《谈判响应文件构成、要求及格式》所要求提交的商务部分、技术部分、作为评分依据的其他文件材料的具体排列顺序相对应地编制谈判响应文件目录，既便于供应商自己进行审核，又便于谈判小组评审时能够快速、准确的查阅。</w:t>
      </w:r>
    </w:p>
    <w:p w14:paraId="4E8F9C79">
      <w:pPr>
        <w:tabs>
          <w:tab w:val="left" w:pos="709"/>
        </w:tabs>
        <w:autoSpaceDE w:val="0"/>
        <w:autoSpaceDN w:val="0"/>
        <w:adjustRightInd w:val="0"/>
        <w:spacing w:line="360" w:lineRule="auto"/>
        <w:ind w:firstLine="480"/>
        <w:rPr>
          <w:rFonts w:ascii="宋体" w:hAnsi="宋体"/>
          <w:kern w:val="0"/>
          <w:sz w:val="24"/>
          <w:lang w:val="zh-CN"/>
        </w:rPr>
      </w:pPr>
      <w:r>
        <w:rPr>
          <w:rFonts w:hint="eastAsia" w:ascii="宋体" w:hAnsi="宋体"/>
          <w:kern w:val="0"/>
          <w:sz w:val="24"/>
          <w:lang w:val="zh-CN"/>
        </w:rPr>
        <w:t>6、谈判小组将根据供应商提交的文件资料和自己的判断，决定供应商履行合同的合格性及能力。</w:t>
      </w:r>
    </w:p>
    <w:p w14:paraId="0236B694">
      <w:pPr>
        <w:autoSpaceDE w:val="0"/>
        <w:autoSpaceDN w:val="0"/>
        <w:adjustRightInd w:val="0"/>
        <w:spacing w:line="360" w:lineRule="auto"/>
        <w:rPr>
          <w:rFonts w:ascii="宋体" w:hAnsi="宋体"/>
        </w:rPr>
      </w:pPr>
    </w:p>
    <w:p w14:paraId="6773D799">
      <w:pPr>
        <w:autoSpaceDE w:val="0"/>
        <w:autoSpaceDN w:val="0"/>
        <w:adjustRightInd w:val="0"/>
        <w:spacing w:line="360" w:lineRule="auto"/>
        <w:rPr>
          <w:rFonts w:ascii="宋体" w:hAnsi="宋体"/>
        </w:rPr>
      </w:pPr>
    </w:p>
    <w:p w14:paraId="07304641">
      <w:pPr>
        <w:autoSpaceDE w:val="0"/>
        <w:autoSpaceDN w:val="0"/>
        <w:adjustRightInd w:val="0"/>
        <w:spacing w:line="360" w:lineRule="auto"/>
        <w:rPr>
          <w:rFonts w:ascii="宋体" w:hAnsi="宋体"/>
        </w:rPr>
      </w:pPr>
    </w:p>
    <w:p w14:paraId="48D3548A">
      <w:pPr>
        <w:autoSpaceDE w:val="0"/>
        <w:autoSpaceDN w:val="0"/>
        <w:adjustRightInd w:val="0"/>
        <w:spacing w:line="360" w:lineRule="auto"/>
        <w:rPr>
          <w:rFonts w:ascii="宋体" w:hAnsi="宋体"/>
        </w:rPr>
      </w:pPr>
    </w:p>
    <w:p w14:paraId="7A0E6321">
      <w:pPr>
        <w:autoSpaceDE w:val="0"/>
        <w:autoSpaceDN w:val="0"/>
        <w:adjustRightInd w:val="0"/>
        <w:spacing w:line="360" w:lineRule="auto"/>
        <w:rPr>
          <w:rFonts w:ascii="宋体" w:hAnsi="宋体"/>
        </w:rPr>
      </w:pPr>
    </w:p>
    <w:p w14:paraId="38CDEB29">
      <w:pPr>
        <w:autoSpaceDE w:val="0"/>
        <w:autoSpaceDN w:val="0"/>
        <w:adjustRightInd w:val="0"/>
        <w:spacing w:line="360" w:lineRule="auto"/>
        <w:rPr>
          <w:rFonts w:ascii="宋体" w:hAnsi="宋体"/>
        </w:rPr>
      </w:pPr>
    </w:p>
    <w:p w14:paraId="1D9683A2">
      <w:pPr>
        <w:autoSpaceDE w:val="0"/>
        <w:autoSpaceDN w:val="0"/>
        <w:adjustRightInd w:val="0"/>
        <w:spacing w:line="360" w:lineRule="auto"/>
        <w:rPr>
          <w:rFonts w:ascii="宋体" w:hAnsi="宋体"/>
        </w:rPr>
      </w:pPr>
    </w:p>
    <w:p w14:paraId="141D8E94">
      <w:pPr>
        <w:spacing w:line="360" w:lineRule="auto"/>
        <w:jc w:val="both"/>
        <w:rPr>
          <w:rFonts w:hint="eastAsia" w:ascii="宋体" w:hAnsi="宋体" w:cs="宋体"/>
          <w:b/>
          <w:bCs/>
          <w:color w:val="000000"/>
          <w:sz w:val="44"/>
          <w:szCs w:val="44"/>
          <w:lang w:eastAsia="zh-CN"/>
        </w:rPr>
      </w:pPr>
    </w:p>
    <w:p w14:paraId="4754ABA5">
      <w:pPr>
        <w:spacing w:line="360" w:lineRule="auto"/>
        <w:jc w:val="both"/>
        <w:rPr>
          <w:rFonts w:hint="eastAsia" w:ascii="宋体" w:hAnsi="宋体" w:cs="宋体"/>
          <w:b/>
          <w:bCs/>
          <w:color w:val="000000"/>
          <w:sz w:val="44"/>
          <w:szCs w:val="44"/>
          <w:lang w:eastAsia="zh-CN"/>
        </w:rPr>
      </w:pPr>
    </w:p>
    <w:p w14:paraId="3C1E0E86">
      <w:pPr>
        <w:spacing w:line="360" w:lineRule="auto"/>
        <w:jc w:val="both"/>
        <w:rPr>
          <w:rFonts w:hint="eastAsia" w:ascii="宋体" w:hAnsi="宋体" w:cs="宋体"/>
          <w:b/>
          <w:bCs/>
          <w:color w:val="000000"/>
          <w:sz w:val="44"/>
          <w:szCs w:val="44"/>
          <w:lang w:eastAsia="zh-CN"/>
        </w:rPr>
      </w:pPr>
    </w:p>
    <w:p w14:paraId="03A0586E">
      <w:pPr>
        <w:spacing w:line="360" w:lineRule="auto"/>
        <w:jc w:val="both"/>
        <w:rPr>
          <w:rFonts w:hint="eastAsia" w:ascii="宋体" w:hAnsi="宋体" w:cs="宋体"/>
          <w:b/>
          <w:bCs/>
          <w:color w:val="000000"/>
          <w:sz w:val="44"/>
          <w:szCs w:val="44"/>
          <w:lang w:eastAsia="zh-CN"/>
        </w:rPr>
      </w:pPr>
    </w:p>
    <w:p w14:paraId="20815CE5">
      <w:pPr>
        <w:spacing w:line="360" w:lineRule="auto"/>
        <w:jc w:val="center"/>
        <w:rPr>
          <w:rFonts w:hint="eastAsia" w:ascii="宋体" w:hAnsi="宋体" w:eastAsia="宋体" w:cs="宋体"/>
          <w:b/>
          <w:bCs/>
          <w:color w:val="000000"/>
          <w:sz w:val="44"/>
          <w:szCs w:val="44"/>
          <w:lang w:eastAsia="zh-CN"/>
        </w:rPr>
      </w:pPr>
      <w:r>
        <w:rPr>
          <w:rFonts w:hint="eastAsia" w:ascii="宋体" w:hAnsi="宋体" w:cs="宋体"/>
          <w:b/>
          <w:bCs/>
          <w:color w:val="000000"/>
          <w:sz w:val="44"/>
          <w:szCs w:val="44"/>
          <w:lang w:eastAsia="zh-CN"/>
        </w:rPr>
        <w:t>中华人民共和国吉林出入境边防检查总站延边边境管理支队采购基层单位厨房燃油灶具项目</w:t>
      </w:r>
    </w:p>
    <w:p w14:paraId="6B160181">
      <w:pPr>
        <w:spacing w:line="360" w:lineRule="auto"/>
        <w:jc w:val="center"/>
        <w:rPr>
          <w:rFonts w:ascii="宋体" w:hAnsi="宋体"/>
          <w:b/>
          <w:color w:val="333333"/>
          <w:sz w:val="44"/>
          <w:szCs w:val="44"/>
        </w:rPr>
      </w:pPr>
    </w:p>
    <w:p w14:paraId="608001C8">
      <w:pPr>
        <w:spacing w:line="360" w:lineRule="auto"/>
        <w:rPr>
          <w:rFonts w:ascii="宋体" w:hAnsi="宋体"/>
          <w:b/>
          <w:color w:val="333333"/>
          <w:sz w:val="44"/>
          <w:szCs w:val="44"/>
        </w:rPr>
      </w:pPr>
    </w:p>
    <w:p w14:paraId="377A3EB9">
      <w:pPr>
        <w:spacing w:line="360" w:lineRule="auto"/>
        <w:jc w:val="center"/>
        <w:rPr>
          <w:rFonts w:ascii="宋体" w:hAnsi="宋体" w:cs="宋体"/>
          <w:b/>
          <w:bCs/>
          <w:color w:val="000000"/>
          <w:sz w:val="44"/>
          <w:szCs w:val="44"/>
        </w:rPr>
      </w:pPr>
      <w:r>
        <w:rPr>
          <w:rFonts w:hint="eastAsia" w:ascii="宋体" w:hAnsi="宋体" w:cs="宋体"/>
          <w:b/>
          <w:bCs/>
          <w:color w:val="000000"/>
          <w:sz w:val="48"/>
          <w:szCs w:val="48"/>
        </w:rPr>
        <w:t>响应文件</w:t>
      </w:r>
    </w:p>
    <w:p w14:paraId="0801584D">
      <w:pPr>
        <w:spacing w:line="360" w:lineRule="auto"/>
        <w:jc w:val="center"/>
        <w:rPr>
          <w:rFonts w:ascii="宋体" w:hAnsi="宋体"/>
          <w:b/>
          <w:color w:val="333333"/>
          <w:sz w:val="44"/>
          <w:szCs w:val="44"/>
        </w:rPr>
      </w:pPr>
    </w:p>
    <w:p w14:paraId="0214D3B9">
      <w:pPr>
        <w:spacing w:line="360" w:lineRule="auto"/>
        <w:jc w:val="center"/>
        <w:rPr>
          <w:rFonts w:ascii="宋体" w:hAnsi="宋体"/>
          <w:b/>
          <w:color w:val="333333"/>
          <w:sz w:val="44"/>
          <w:szCs w:val="44"/>
        </w:rPr>
      </w:pPr>
    </w:p>
    <w:p w14:paraId="49AD11D7">
      <w:pPr>
        <w:spacing w:line="360" w:lineRule="auto"/>
        <w:rPr>
          <w:rFonts w:ascii="宋体" w:hAnsi="宋体"/>
          <w:b/>
          <w:color w:val="333333"/>
          <w:sz w:val="44"/>
          <w:szCs w:val="44"/>
        </w:rPr>
      </w:pPr>
    </w:p>
    <w:p w14:paraId="5500CC0D">
      <w:pPr>
        <w:spacing w:line="360" w:lineRule="auto"/>
        <w:rPr>
          <w:rFonts w:ascii="宋体" w:hAnsi="宋体"/>
          <w:b/>
          <w:color w:val="333333"/>
          <w:sz w:val="44"/>
          <w:szCs w:val="44"/>
        </w:rPr>
      </w:pPr>
    </w:p>
    <w:p w14:paraId="7B7ACDBC">
      <w:pPr>
        <w:spacing w:line="360" w:lineRule="auto"/>
        <w:rPr>
          <w:rFonts w:ascii="宋体" w:hAnsi="宋体"/>
          <w:b/>
          <w:color w:val="333333"/>
          <w:sz w:val="44"/>
          <w:szCs w:val="44"/>
        </w:rPr>
      </w:pPr>
    </w:p>
    <w:p w14:paraId="0CA8AD11">
      <w:pPr>
        <w:spacing w:line="360" w:lineRule="auto"/>
        <w:rPr>
          <w:rFonts w:ascii="宋体" w:hAnsi="宋体"/>
          <w:b/>
          <w:color w:val="333333"/>
          <w:sz w:val="44"/>
          <w:szCs w:val="44"/>
        </w:rPr>
      </w:pPr>
    </w:p>
    <w:p w14:paraId="6AD3A83E">
      <w:pPr>
        <w:spacing w:line="360" w:lineRule="auto"/>
        <w:ind w:firstLine="1124" w:firstLineChars="400"/>
        <w:rPr>
          <w:rFonts w:ascii="宋体" w:hAnsi="宋体"/>
          <w:b/>
          <w:color w:val="000000"/>
          <w:sz w:val="28"/>
          <w:szCs w:val="28"/>
          <w:u w:val="single"/>
        </w:rPr>
      </w:pPr>
      <w:r>
        <w:rPr>
          <w:rFonts w:hint="eastAsia" w:ascii="宋体" w:hAnsi="宋体"/>
          <w:b/>
          <w:color w:val="000000"/>
          <w:sz w:val="28"/>
          <w:szCs w:val="28"/>
        </w:rPr>
        <w:t>投 标 人：</w:t>
      </w:r>
      <w:r>
        <w:rPr>
          <w:rFonts w:hint="eastAsia" w:ascii="宋体" w:hAnsi="宋体"/>
          <w:b/>
          <w:color w:val="000000"/>
          <w:sz w:val="28"/>
          <w:szCs w:val="28"/>
          <w:u w:val="single"/>
        </w:rPr>
        <w:t xml:space="preserve">                                    （盖章）</w:t>
      </w:r>
    </w:p>
    <w:p w14:paraId="30049202">
      <w:pPr>
        <w:spacing w:line="360" w:lineRule="auto"/>
        <w:ind w:firstLine="1100"/>
        <w:rPr>
          <w:rFonts w:ascii="宋体" w:hAnsi="宋体"/>
          <w:b/>
          <w:color w:val="000000"/>
          <w:sz w:val="28"/>
          <w:szCs w:val="28"/>
        </w:rPr>
      </w:pPr>
      <w:r>
        <w:rPr>
          <w:rFonts w:hint="eastAsia" w:ascii="宋体" w:hAnsi="宋体"/>
          <w:b/>
          <w:color w:val="000000"/>
          <w:sz w:val="28"/>
          <w:szCs w:val="28"/>
        </w:rPr>
        <w:t>法定代表人（</w:t>
      </w:r>
      <w:r>
        <w:rPr>
          <w:rFonts w:hint="eastAsia" w:ascii="宋体" w:hAnsi="宋体"/>
          <w:b/>
          <w:color w:val="000000"/>
          <w:sz w:val="28"/>
          <w:szCs w:val="28"/>
          <w:lang w:val="en-US" w:eastAsia="zh-CN"/>
        </w:rPr>
        <w:t>或</w:t>
      </w:r>
      <w:r>
        <w:rPr>
          <w:rFonts w:hint="eastAsia" w:ascii="宋体" w:hAnsi="宋体"/>
          <w:b/>
          <w:color w:val="000000"/>
          <w:sz w:val="28"/>
          <w:szCs w:val="28"/>
        </w:rPr>
        <w:t>被授权人）：</w:t>
      </w:r>
      <w:r>
        <w:rPr>
          <w:rFonts w:hint="eastAsia" w:ascii="宋体" w:hAnsi="宋体"/>
          <w:b/>
          <w:color w:val="000000"/>
          <w:sz w:val="28"/>
          <w:szCs w:val="28"/>
          <w:u w:val="single"/>
        </w:rPr>
        <w:t xml:space="preserve">            （签字或盖章）</w:t>
      </w:r>
    </w:p>
    <w:p w14:paraId="14160708">
      <w:pPr>
        <w:spacing w:line="360" w:lineRule="auto"/>
        <w:ind w:left="1100"/>
        <w:rPr>
          <w:rFonts w:ascii="宋体" w:hAnsi="宋体"/>
          <w:b/>
          <w:color w:val="000000"/>
          <w:sz w:val="28"/>
          <w:szCs w:val="28"/>
        </w:rPr>
      </w:pPr>
      <w:r>
        <w:rPr>
          <w:rFonts w:hint="eastAsia" w:ascii="宋体" w:hAnsi="宋体"/>
          <w:b/>
          <w:color w:val="000000"/>
          <w:sz w:val="28"/>
          <w:szCs w:val="28"/>
        </w:rPr>
        <w:t>日期：</w:t>
      </w:r>
      <w:r>
        <w:rPr>
          <w:rFonts w:hint="eastAsia" w:ascii="宋体" w:hAnsi="宋体"/>
          <w:b/>
          <w:color w:val="000000"/>
          <w:sz w:val="28"/>
          <w:szCs w:val="28"/>
          <w:u w:val="single"/>
        </w:rPr>
        <w:t xml:space="preserve">        </w:t>
      </w:r>
      <w:r>
        <w:rPr>
          <w:rFonts w:hint="eastAsia" w:ascii="宋体" w:hAnsi="宋体"/>
          <w:b/>
          <w:color w:val="000000"/>
          <w:sz w:val="28"/>
          <w:szCs w:val="28"/>
        </w:rPr>
        <w:t>年</w:t>
      </w:r>
      <w:r>
        <w:rPr>
          <w:rFonts w:hint="eastAsia" w:ascii="宋体" w:hAnsi="宋体"/>
          <w:b/>
          <w:color w:val="000000"/>
          <w:sz w:val="28"/>
          <w:szCs w:val="28"/>
          <w:u w:val="single"/>
        </w:rPr>
        <w:t xml:space="preserve">      </w:t>
      </w:r>
      <w:r>
        <w:rPr>
          <w:rFonts w:hint="eastAsia" w:ascii="宋体" w:hAnsi="宋体"/>
          <w:b/>
          <w:color w:val="000000"/>
          <w:sz w:val="28"/>
          <w:szCs w:val="28"/>
        </w:rPr>
        <w:t>月</w:t>
      </w:r>
      <w:r>
        <w:rPr>
          <w:rFonts w:hint="eastAsia" w:ascii="宋体" w:hAnsi="宋体"/>
          <w:b/>
          <w:color w:val="000000"/>
          <w:sz w:val="28"/>
          <w:szCs w:val="28"/>
          <w:u w:val="single"/>
        </w:rPr>
        <w:t xml:space="preserve">     </w:t>
      </w:r>
      <w:r>
        <w:rPr>
          <w:rFonts w:hint="eastAsia" w:ascii="宋体" w:hAnsi="宋体"/>
          <w:b/>
          <w:color w:val="000000"/>
          <w:sz w:val="28"/>
          <w:szCs w:val="28"/>
        </w:rPr>
        <w:t>日</w:t>
      </w:r>
    </w:p>
    <w:p w14:paraId="65D4935E">
      <w:pPr>
        <w:spacing w:line="360" w:lineRule="auto"/>
        <w:ind w:left="1100"/>
        <w:rPr>
          <w:rStyle w:val="49"/>
          <w:color w:val="000000"/>
          <w:sz w:val="32"/>
          <w:szCs w:val="32"/>
        </w:rPr>
      </w:pPr>
    </w:p>
    <w:p w14:paraId="2569147A">
      <w:pPr>
        <w:spacing w:line="360" w:lineRule="auto"/>
        <w:ind w:left="1100"/>
        <w:rPr>
          <w:rStyle w:val="49"/>
          <w:color w:val="000000"/>
          <w:sz w:val="32"/>
          <w:szCs w:val="32"/>
        </w:rPr>
      </w:pPr>
    </w:p>
    <w:p w14:paraId="4864A1E5">
      <w:pPr>
        <w:spacing w:line="360" w:lineRule="auto"/>
        <w:ind w:left="1100"/>
        <w:rPr>
          <w:rStyle w:val="49"/>
          <w:color w:val="000000"/>
          <w:sz w:val="32"/>
          <w:szCs w:val="32"/>
        </w:rPr>
      </w:pPr>
    </w:p>
    <w:p w14:paraId="07A9AB8D">
      <w:pPr>
        <w:spacing w:line="360" w:lineRule="auto"/>
        <w:ind w:left="1100"/>
        <w:rPr>
          <w:rStyle w:val="49"/>
          <w:color w:val="000000"/>
          <w:sz w:val="32"/>
          <w:szCs w:val="32"/>
        </w:rPr>
      </w:pPr>
    </w:p>
    <w:p w14:paraId="3779870D">
      <w:pPr>
        <w:spacing w:line="360" w:lineRule="auto"/>
        <w:ind w:left="1100"/>
        <w:rPr>
          <w:rStyle w:val="49"/>
          <w:color w:val="000000"/>
          <w:sz w:val="32"/>
          <w:szCs w:val="32"/>
        </w:rPr>
      </w:pPr>
    </w:p>
    <w:p w14:paraId="77902E54">
      <w:pPr>
        <w:spacing w:line="360" w:lineRule="auto"/>
        <w:ind w:left="1100"/>
        <w:rPr>
          <w:rStyle w:val="49"/>
          <w:color w:val="000000"/>
          <w:sz w:val="32"/>
          <w:szCs w:val="32"/>
        </w:rPr>
      </w:pPr>
    </w:p>
    <w:p w14:paraId="41F63439">
      <w:pPr>
        <w:spacing w:line="360" w:lineRule="auto"/>
        <w:ind w:left="1100"/>
        <w:rPr>
          <w:rStyle w:val="49"/>
          <w:color w:val="000000"/>
          <w:sz w:val="32"/>
          <w:szCs w:val="32"/>
        </w:rPr>
      </w:pPr>
    </w:p>
    <w:p w14:paraId="76F48F81">
      <w:pPr>
        <w:spacing w:line="360" w:lineRule="auto"/>
        <w:ind w:left="1100"/>
        <w:rPr>
          <w:rStyle w:val="49"/>
          <w:color w:val="000000"/>
          <w:sz w:val="32"/>
          <w:szCs w:val="32"/>
        </w:rPr>
      </w:pPr>
    </w:p>
    <w:p w14:paraId="19C80498">
      <w:pPr>
        <w:spacing w:line="360" w:lineRule="auto"/>
        <w:ind w:left="1100"/>
        <w:rPr>
          <w:rStyle w:val="49"/>
          <w:color w:val="000000"/>
          <w:sz w:val="32"/>
          <w:szCs w:val="32"/>
        </w:rPr>
      </w:pPr>
    </w:p>
    <w:p w14:paraId="00DC6F3F">
      <w:pPr>
        <w:autoSpaceDE w:val="0"/>
        <w:autoSpaceDN w:val="0"/>
        <w:adjustRightInd w:val="0"/>
        <w:jc w:val="center"/>
        <w:rPr>
          <w:rFonts w:ascii="黑体" w:eastAsia="黑体"/>
          <w:b/>
          <w:sz w:val="32"/>
          <w:lang w:val="zh-CN"/>
        </w:rPr>
      </w:pPr>
      <w:r>
        <w:rPr>
          <w:rFonts w:hint="eastAsia" w:ascii="黑体" w:eastAsia="黑体"/>
          <w:b/>
          <w:sz w:val="32"/>
          <w:lang w:val="zh-CN"/>
        </w:rPr>
        <w:t>第一部分</w:t>
      </w:r>
      <w:r>
        <w:rPr>
          <w:rFonts w:ascii="黑体" w:eastAsia="黑体"/>
          <w:b/>
          <w:sz w:val="32"/>
          <w:lang w:val="zh-CN"/>
        </w:rPr>
        <w:t xml:space="preserve">  </w:t>
      </w:r>
      <w:r>
        <w:rPr>
          <w:rFonts w:hint="eastAsia" w:ascii="黑体" w:eastAsia="黑体"/>
          <w:b/>
          <w:sz w:val="32"/>
          <w:lang w:val="zh-CN"/>
        </w:rPr>
        <w:t>商务部分</w:t>
      </w:r>
    </w:p>
    <w:p w14:paraId="1D9A7DAA">
      <w:pPr>
        <w:autoSpaceDE w:val="0"/>
        <w:autoSpaceDN w:val="0"/>
        <w:adjustRightInd w:val="0"/>
        <w:spacing w:line="360" w:lineRule="auto"/>
        <w:rPr>
          <w:rFonts w:ascii="宋体" w:hAnsi="宋体"/>
        </w:rPr>
      </w:pPr>
    </w:p>
    <w:p w14:paraId="7577A62A">
      <w:pPr>
        <w:autoSpaceDE w:val="0"/>
        <w:autoSpaceDN w:val="0"/>
        <w:adjustRightInd w:val="0"/>
        <w:spacing w:line="360" w:lineRule="auto"/>
        <w:rPr>
          <w:rFonts w:ascii="宋体" w:hAnsi="宋体"/>
        </w:rPr>
      </w:pPr>
    </w:p>
    <w:p w14:paraId="136BC9F2">
      <w:pPr>
        <w:autoSpaceDE w:val="0"/>
        <w:autoSpaceDN w:val="0"/>
        <w:adjustRightInd w:val="0"/>
        <w:spacing w:line="360" w:lineRule="auto"/>
        <w:rPr>
          <w:rFonts w:ascii="宋体" w:hAnsi="宋体"/>
        </w:rPr>
      </w:pPr>
    </w:p>
    <w:p w14:paraId="088165E9">
      <w:pPr>
        <w:autoSpaceDE w:val="0"/>
        <w:autoSpaceDN w:val="0"/>
        <w:adjustRightInd w:val="0"/>
        <w:spacing w:line="360" w:lineRule="auto"/>
        <w:rPr>
          <w:rFonts w:ascii="宋体" w:hAnsi="宋体"/>
        </w:rPr>
      </w:pPr>
    </w:p>
    <w:p w14:paraId="454D4F60">
      <w:pPr>
        <w:autoSpaceDE w:val="0"/>
        <w:autoSpaceDN w:val="0"/>
        <w:adjustRightInd w:val="0"/>
        <w:spacing w:line="360" w:lineRule="auto"/>
        <w:rPr>
          <w:rFonts w:ascii="宋体" w:hAnsi="宋体"/>
        </w:rPr>
      </w:pPr>
    </w:p>
    <w:p w14:paraId="08AE8A46">
      <w:pPr>
        <w:autoSpaceDE w:val="0"/>
        <w:autoSpaceDN w:val="0"/>
        <w:adjustRightInd w:val="0"/>
        <w:spacing w:line="360" w:lineRule="auto"/>
        <w:rPr>
          <w:rFonts w:ascii="宋体" w:hAnsi="宋体"/>
        </w:rPr>
      </w:pPr>
    </w:p>
    <w:p w14:paraId="3E252A15">
      <w:pPr>
        <w:autoSpaceDE w:val="0"/>
        <w:autoSpaceDN w:val="0"/>
        <w:adjustRightInd w:val="0"/>
        <w:spacing w:line="360" w:lineRule="auto"/>
        <w:rPr>
          <w:rFonts w:ascii="宋体" w:hAnsi="宋体"/>
        </w:rPr>
      </w:pPr>
    </w:p>
    <w:p w14:paraId="5366B40D">
      <w:pPr>
        <w:autoSpaceDE w:val="0"/>
        <w:autoSpaceDN w:val="0"/>
        <w:adjustRightInd w:val="0"/>
        <w:spacing w:line="360" w:lineRule="auto"/>
        <w:rPr>
          <w:rFonts w:ascii="宋体" w:hAnsi="宋体"/>
        </w:rPr>
      </w:pPr>
    </w:p>
    <w:p w14:paraId="19ED48A0">
      <w:pPr>
        <w:autoSpaceDE w:val="0"/>
        <w:autoSpaceDN w:val="0"/>
        <w:adjustRightInd w:val="0"/>
        <w:spacing w:line="360" w:lineRule="auto"/>
        <w:rPr>
          <w:rFonts w:ascii="宋体" w:hAnsi="宋体"/>
        </w:rPr>
      </w:pPr>
    </w:p>
    <w:p w14:paraId="7B0EFE69">
      <w:pPr>
        <w:autoSpaceDE w:val="0"/>
        <w:autoSpaceDN w:val="0"/>
        <w:adjustRightInd w:val="0"/>
        <w:spacing w:line="360" w:lineRule="auto"/>
        <w:rPr>
          <w:rFonts w:ascii="宋体" w:hAnsi="宋体"/>
        </w:rPr>
      </w:pPr>
    </w:p>
    <w:p w14:paraId="01F0E9A6">
      <w:pPr>
        <w:autoSpaceDE w:val="0"/>
        <w:autoSpaceDN w:val="0"/>
        <w:adjustRightInd w:val="0"/>
        <w:spacing w:line="360" w:lineRule="auto"/>
        <w:rPr>
          <w:rFonts w:ascii="宋体" w:hAnsi="宋体"/>
        </w:rPr>
      </w:pPr>
    </w:p>
    <w:p w14:paraId="11961B4F">
      <w:pPr>
        <w:autoSpaceDE w:val="0"/>
        <w:autoSpaceDN w:val="0"/>
        <w:adjustRightInd w:val="0"/>
        <w:spacing w:line="360" w:lineRule="auto"/>
        <w:rPr>
          <w:rFonts w:ascii="宋体" w:hAnsi="宋体"/>
        </w:rPr>
      </w:pPr>
    </w:p>
    <w:p w14:paraId="7C7D759E">
      <w:pPr>
        <w:autoSpaceDE w:val="0"/>
        <w:autoSpaceDN w:val="0"/>
        <w:adjustRightInd w:val="0"/>
        <w:spacing w:line="360" w:lineRule="auto"/>
        <w:rPr>
          <w:rFonts w:ascii="宋体" w:hAnsi="宋体"/>
        </w:rPr>
      </w:pPr>
    </w:p>
    <w:p w14:paraId="0AB9A621">
      <w:pPr>
        <w:autoSpaceDE w:val="0"/>
        <w:autoSpaceDN w:val="0"/>
        <w:adjustRightInd w:val="0"/>
        <w:spacing w:line="360" w:lineRule="auto"/>
        <w:rPr>
          <w:rFonts w:ascii="宋体" w:hAnsi="宋体"/>
        </w:rPr>
      </w:pPr>
    </w:p>
    <w:p w14:paraId="003C1677">
      <w:pPr>
        <w:autoSpaceDE w:val="0"/>
        <w:autoSpaceDN w:val="0"/>
        <w:adjustRightInd w:val="0"/>
        <w:spacing w:line="360" w:lineRule="auto"/>
        <w:rPr>
          <w:rFonts w:ascii="宋体" w:hAnsi="宋体"/>
        </w:rPr>
      </w:pPr>
    </w:p>
    <w:p w14:paraId="5FEB6E08">
      <w:pPr>
        <w:autoSpaceDE w:val="0"/>
        <w:autoSpaceDN w:val="0"/>
        <w:adjustRightInd w:val="0"/>
        <w:spacing w:line="360" w:lineRule="auto"/>
        <w:rPr>
          <w:rFonts w:ascii="宋体" w:hAnsi="宋体"/>
        </w:rPr>
      </w:pPr>
    </w:p>
    <w:p w14:paraId="0761F19A">
      <w:pPr>
        <w:autoSpaceDE w:val="0"/>
        <w:autoSpaceDN w:val="0"/>
        <w:adjustRightInd w:val="0"/>
        <w:spacing w:line="360" w:lineRule="auto"/>
        <w:rPr>
          <w:rFonts w:ascii="宋体" w:hAnsi="宋体"/>
        </w:rPr>
      </w:pPr>
    </w:p>
    <w:p w14:paraId="322DE1E6">
      <w:pPr>
        <w:autoSpaceDE w:val="0"/>
        <w:autoSpaceDN w:val="0"/>
        <w:adjustRightInd w:val="0"/>
        <w:spacing w:line="360" w:lineRule="auto"/>
        <w:rPr>
          <w:rFonts w:ascii="宋体" w:hAnsi="宋体"/>
        </w:rPr>
      </w:pPr>
    </w:p>
    <w:p w14:paraId="64441543">
      <w:pPr>
        <w:autoSpaceDE w:val="0"/>
        <w:autoSpaceDN w:val="0"/>
        <w:adjustRightInd w:val="0"/>
        <w:spacing w:line="360" w:lineRule="auto"/>
        <w:rPr>
          <w:rFonts w:ascii="宋体" w:hAnsi="宋体"/>
        </w:rPr>
      </w:pPr>
    </w:p>
    <w:p w14:paraId="6774D8FF">
      <w:pPr>
        <w:autoSpaceDE w:val="0"/>
        <w:autoSpaceDN w:val="0"/>
        <w:adjustRightInd w:val="0"/>
        <w:jc w:val="center"/>
        <w:rPr>
          <w:rFonts w:hint="eastAsia" w:ascii="宋体" w:hAnsi="宋体" w:cs="黑体"/>
          <w:b/>
          <w:sz w:val="32"/>
          <w:szCs w:val="32"/>
        </w:rPr>
      </w:pPr>
    </w:p>
    <w:p w14:paraId="1AC6F0E6">
      <w:pPr>
        <w:autoSpaceDE w:val="0"/>
        <w:autoSpaceDN w:val="0"/>
        <w:adjustRightInd w:val="0"/>
        <w:jc w:val="center"/>
        <w:rPr>
          <w:rFonts w:hint="eastAsia" w:ascii="宋体" w:hAnsi="宋体" w:cs="黑体"/>
          <w:b/>
          <w:sz w:val="32"/>
          <w:szCs w:val="32"/>
        </w:rPr>
      </w:pPr>
    </w:p>
    <w:p w14:paraId="0850E003">
      <w:pPr>
        <w:autoSpaceDE w:val="0"/>
        <w:autoSpaceDN w:val="0"/>
        <w:adjustRightInd w:val="0"/>
        <w:jc w:val="center"/>
        <w:rPr>
          <w:rFonts w:ascii="宋体" w:hAnsi="宋体" w:cs="黑体"/>
          <w:b/>
          <w:sz w:val="32"/>
          <w:szCs w:val="32"/>
        </w:rPr>
      </w:pPr>
      <w:r>
        <w:rPr>
          <w:rFonts w:hint="eastAsia" w:ascii="宋体" w:hAnsi="宋体" w:cs="黑体"/>
          <w:b/>
          <w:sz w:val="32"/>
          <w:szCs w:val="32"/>
        </w:rPr>
        <w:t>一  投  标  函</w:t>
      </w:r>
    </w:p>
    <w:p w14:paraId="120823FF">
      <w:pPr>
        <w:spacing w:line="360" w:lineRule="exact"/>
        <w:rPr>
          <w:rFonts w:ascii="宋体" w:hAnsi="宋体"/>
          <w:b/>
          <w:bCs/>
          <w:sz w:val="28"/>
        </w:rPr>
      </w:pPr>
    </w:p>
    <w:p w14:paraId="4164CD57">
      <w:pPr>
        <w:spacing w:line="520" w:lineRule="exact"/>
        <w:rPr>
          <w:rFonts w:ascii="宋体" w:hAnsi="宋体"/>
          <w:sz w:val="24"/>
        </w:rPr>
      </w:pPr>
      <w:r>
        <w:rPr>
          <w:rFonts w:hint="eastAsia" w:ascii="宋体" w:hAnsi="宋体"/>
          <w:sz w:val="24"/>
          <w:u w:val="single"/>
        </w:rPr>
        <w:t xml:space="preserve">致  （采购人名称） </w:t>
      </w:r>
      <w:r>
        <w:rPr>
          <w:rFonts w:hint="eastAsia" w:ascii="宋体" w:hAnsi="宋体"/>
          <w:sz w:val="24"/>
        </w:rPr>
        <w:t>：</w:t>
      </w:r>
    </w:p>
    <w:p w14:paraId="756932CA">
      <w:pPr>
        <w:spacing w:line="520" w:lineRule="exact"/>
        <w:rPr>
          <w:rFonts w:ascii="宋体" w:hAnsi="宋体"/>
          <w:sz w:val="24"/>
          <w:u w:val="single"/>
        </w:rPr>
      </w:pP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（采购单位全称）授权</w:t>
      </w:r>
      <w:r>
        <w:rPr>
          <w:rFonts w:hint="eastAsia" w:ascii="宋体" w:hAnsi="宋体"/>
          <w:sz w:val="24"/>
          <w:u w:val="single"/>
        </w:rPr>
        <w:t xml:space="preserve">                                       </w:t>
      </w:r>
    </w:p>
    <w:p w14:paraId="275533C4">
      <w:pPr>
        <w:spacing w:line="520" w:lineRule="exact"/>
        <w:rPr>
          <w:rFonts w:ascii="宋体" w:hAnsi="宋体"/>
          <w:sz w:val="24"/>
        </w:rPr>
      </w:pPr>
      <w:r>
        <w:rPr>
          <w:rFonts w:hint="eastAsia" w:ascii="宋体" w:hAnsi="宋体"/>
          <w:sz w:val="24"/>
        </w:rPr>
        <w:t>（全权代表姓名）</w:t>
      </w:r>
      <w:r>
        <w:rPr>
          <w:rFonts w:hint="eastAsia" w:ascii="宋体" w:hAnsi="宋体"/>
          <w:sz w:val="24"/>
          <w:u w:val="single"/>
        </w:rPr>
        <w:t xml:space="preserve">                </w:t>
      </w:r>
      <w:r>
        <w:rPr>
          <w:rFonts w:hint="eastAsia" w:ascii="宋体" w:hAnsi="宋体"/>
          <w:sz w:val="24"/>
        </w:rPr>
        <w:t>（职务、职称）为全权代表，参加贵方组织的</w:t>
      </w:r>
      <w:r>
        <w:rPr>
          <w:rFonts w:hint="eastAsia" w:ascii="宋体" w:hAnsi="宋体"/>
          <w:sz w:val="24"/>
          <w:u w:val="single"/>
        </w:rPr>
        <w:t xml:space="preserve">     </w:t>
      </w:r>
      <w:r>
        <w:rPr>
          <w:rFonts w:hint="eastAsia" w:ascii="宋体" w:hAnsi="宋体"/>
          <w:sz w:val="24"/>
        </w:rPr>
        <w:t>（</w:t>
      </w:r>
      <w:r>
        <w:rPr>
          <w:rFonts w:hint="eastAsia" w:ascii="宋体" w:hAnsi="宋体"/>
          <w:sz w:val="24"/>
          <w:u w:val="single"/>
        </w:rPr>
        <w:t>采购编号、采购项目名称</w:t>
      </w:r>
      <w:r>
        <w:rPr>
          <w:rFonts w:hint="eastAsia" w:ascii="宋体" w:hAnsi="宋体"/>
          <w:sz w:val="24"/>
        </w:rPr>
        <w:t>）采购有关活动，并对</w:t>
      </w:r>
      <w:r>
        <w:rPr>
          <w:rFonts w:hint="eastAsia" w:ascii="宋体" w:hAnsi="宋体"/>
          <w:sz w:val="24"/>
          <w:u w:val="single"/>
        </w:rPr>
        <w:t xml:space="preserve">                  </w:t>
      </w:r>
      <w:r>
        <w:rPr>
          <w:rFonts w:hint="eastAsia" w:ascii="宋体" w:hAnsi="宋体"/>
          <w:sz w:val="24"/>
        </w:rPr>
        <w:t>进行投标。为此：</w:t>
      </w:r>
    </w:p>
    <w:p w14:paraId="0D8D1B27">
      <w:pPr>
        <w:spacing w:line="520" w:lineRule="exact"/>
        <w:ind w:firstLine="480" w:firstLineChars="200"/>
        <w:rPr>
          <w:rFonts w:ascii="宋体" w:hAnsi="宋体"/>
          <w:sz w:val="24"/>
        </w:rPr>
      </w:pPr>
      <w:r>
        <w:rPr>
          <w:rFonts w:hint="eastAsia" w:ascii="宋体" w:hAnsi="宋体"/>
          <w:sz w:val="24"/>
        </w:rPr>
        <w:t>1、提供投标须知规定的全部响应文件：响应文件正本1份，副本</w:t>
      </w:r>
      <w:r>
        <w:rPr>
          <w:rFonts w:hint="eastAsia" w:ascii="宋体" w:hAnsi="宋体"/>
          <w:sz w:val="24"/>
          <w:lang w:val="en-US" w:eastAsia="zh-CN"/>
        </w:rPr>
        <w:t>3</w:t>
      </w:r>
      <w:r>
        <w:rPr>
          <w:rFonts w:hint="eastAsia" w:ascii="宋体" w:hAnsi="宋体"/>
          <w:sz w:val="24"/>
        </w:rPr>
        <w:t>份，电子版1份（U盘形式）。</w:t>
      </w:r>
    </w:p>
    <w:p w14:paraId="0C3F4FAB">
      <w:pPr>
        <w:spacing w:line="520" w:lineRule="exact"/>
        <w:ind w:firstLine="480" w:firstLineChars="200"/>
        <w:rPr>
          <w:rFonts w:ascii="宋体" w:hAnsi="宋体"/>
          <w:sz w:val="24"/>
        </w:rPr>
      </w:pPr>
      <w:r>
        <w:rPr>
          <w:rFonts w:hint="eastAsia" w:ascii="宋体" w:hAnsi="宋体"/>
          <w:sz w:val="24"/>
        </w:rPr>
        <w:t>2、采购货物的总投标价为（大写）</w:t>
      </w:r>
      <w:r>
        <w:rPr>
          <w:rFonts w:hint="eastAsia" w:ascii="宋体" w:hAnsi="宋体"/>
          <w:sz w:val="24"/>
          <w:u w:val="single"/>
        </w:rPr>
        <w:t xml:space="preserve">           </w:t>
      </w:r>
      <w:r>
        <w:rPr>
          <w:rFonts w:hint="eastAsia" w:ascii="宋体" w:hAnsi="宋体"/>
          <w:sz w:val="24"/>
        </w:rPr>
        <w:t>元人民币，(小写）￥</w:t>
      </w:r>
      <w:r>
        <w:rPr>
          <w:rFonts w:hint="eastAsia" w:ascii="宋体" w:hAnsi="宋体"/>
          <w:sz w:val="24"/>
          <w:u w:val="single"/>
        </w:rPr>
        <w:t xml:space="preserve">            。</w:t>
      </w:r>
    </w:p>
    <w:p w14:paraId="343CAF33">
      <w:pPr>
        <w:spacing w:line="520" w:lineRule="exact"/>
        <w:ind w:firstLine="480" w:firstLineChars="200"/>
        <w:rPr>
          <w:rFonts w:ascii="宋体" w:hAnsi="宋体"/>
          <w:sz w:val="24"/>
        </w:rPr>
      </w:pPr>
      <w:r>
        <w:rPr>
          <w:rFonts w:hint="eastAsia" w:ascii="宋体" w:hAnsi="宋体"/>
          <w:sz w:val="24"/>
        </w:rPr>
        <w:t>3、保证遵守采购文件中的有关规定和收费标准。</w:t>
      </w:r>
    </w:p>
    <w:p w14:paraId="04CD6EB6">
      <w:pPr>
        <w:spacing w:line="520" w:lineRule="exact"/>
        <w:ind w:firstLine="480" w:firstLineChars="200"/>
        <w:rPr>
          <w:rFonts w:ascii="宋体" w:hAnsi="宋体"/>
          <w:sz w:val="24"/>
        </w:rPr>
      </w:pPr>
      <w:r>
        <w:rPr>
          <w:rFonts w:hint="eastAsia" w:ascii="宋体" w:hAnsi="宋体"/>
          <w:sz w:val="24"/>
        </w:rPr>
        <w:t>4、保证忠实地执行买卖双方所签的合同，并承担合同规定的责任义务。</w:t>
      </w:r>
    </w:p>
    <w:p w14:paraId="75A8CDB3">
      <w:pPr>
        <w:spacing w:line="520" w:lineRule="exact"/>
        <w:ind w:firstLine="480" w:firstLineChars="200"/>
        <w:rPr>
          <w:rFonts w:ascii="宋体" w:hAnsi="宋体"/>
          <w:sz w:val="24"/>
        </w:rPr>
      </w:pPr>
      <w:r>
        <w:rPr>
          <w:rFonts w:hint="eastAsia" w:ascii="宋体" w:hAnsi="宋体"/>
          <w:sz w:val="24"/>
        </w:rPr>
        <w:t>5、愿意向贵方提供任何与该项投标有关的数据、情况和技术资料。</w:t>
      </w:r>
    </w:p>
    <w:p w14:paraId="65E0A5D2">
      <w:pPr>
        <w:spacing w:line="520" w:lineRule="exact"/>
        <w:ind w:firstLine="480" w:firstLineChars="200"/>
        <w:rPr>
          <w:rFonts w:ascii="宋体" w:hAnsi="宋体"/>
          <w:sz w:val="24"/>
        </w:rPr>
      </w:pPr>
      <w:r>
        <w:rPr>
          <w:rFonts w:hint="eastAsia" w:ascii="宋体" w:hAnsi="宋体"/>
          <w:sz w:val="24"/>
        </w:rPr>
        <w:t>6、我方承诺若我方中标，保证按照采购文件要求提交履约保证金。</w:t>
      </w:r>
    </w:p>
    <w:p w14:paraId="6C049579">
      <w:pPr>
        <w:spacing w:line="520" w:lineRule="exact"/>
        <w:ind w:firstLine="480" w:firstLineChars="200"/>
        <w:rPr>
          <w:rFonts w:ascii="宋体" w:hAnsi="宋体"/>
          <w:sz w:val="24"/>
        </w:rPr>
      </w:pPr>
      <w:r>
        <w:rPr>
          <w:rFonts w:hint="eastAsia" w:ascii="宋体" w:hAnsi="宋体"/>
          <w:sz w:val="24"/>
        </w:rPr>
        <w:t>7、随同本投标函提交投标保证金一份，金额为人民币（大写）</w:t>
      </w:r>
      <w:r>
        <w:rPr>
          <w:rFonts w:hint="eastAsia" w:ascii="宋体" w:hAnsi="宋体"/>
          <w:sz w:val="24"/>
          <w:u w:val="single"/>
        </w:rPr>
        <w:t xml:space="preserve">     </w:t>
      </w:r>
      <w:r>
        <w:rPr>
          <w:rFonts w:hint="eastAsia" w:ascii="宋体" w:hAnsi="宋体"/>
          <w:sz w:val="24"/>
        </w:rPr>
        <w:t>元。</w:t>
      </w:r>
    </w:p>
    <w:p w14:paraId="75F17064">
      <w:pPr>
        <w:spacing w:line="520" w:lineRule="exact"/>
        <w:ind w:firstLine="480" w:firstLineChars="200"/>
        <w:rPr>
          <w:rFonts w:ascii="宋体" w:hAnsi="宋体"/>
          <w:sz w:val="24"/>
        </w:rPr>
      </w:pPr>
    </w:p>
    <w:p w14:paraId="05EA188B">
      <w:pPr>
        <w:spacing w:line="520" w:lineRule="exact"/>
        <w:ind w:firstLine="480" w:firstLineChars="200"/>
        <w:rPr>
          <w:rFonts w:ascii="宋体" w:hAnsi="宋体"/>
          <w:sz w:val="24"/>
          <w:u w:val="single"/>
        </w:rPr>
      </w:pPr>
      <w:r>
        <w:rPr>
          <w:rFonts w:hint="eastAsia" w:ascii="宋体" w:hAnsi="宋体"/>
          <w:sz w:val="24"/>
        </w:rPr>
        <w:t xml:space="preserve">                                               (小写）￥</w:t>
      </w:r>
      <w:r>
        <w:rPr>
          <w:rFonts w:hint="eastAsia" w:ascii="宋体" w:hAnsi="宋体"/>
          <w:sz w:val="24"/>
          <w:u w:val="single"/>
        </w:rPr>
        <w:t xml:space="preserve">          。</w:t>
      </w:r>
    </w:p>
    <w:p w14:paraId="232E5B61">
      <w:pPr>
        <w:spacing w:line="520" w:lineRule="exact"/>
        <w:ind w:firstLine="480" w:firstLineChars="200"/>
        <w:rPr>
          <w:rFonts w:ascii="宋体" w:hAnsi="宋体"/>
          <w:sz w:val="24"/>
          <w:u w:val="single"/>
        </w:rPr>
      </w:pPr>
    </w:p>
    <w:p w14:paraId="78CE0932">
      <w:pPr>
        <w:spacing w:line="520" w:lineRule="exact"/>
        <w:ind w:firstLine="480" w:firstLineChars="200"/>
        <w:rPr>
          <w:rFonts w:ascii="宋体" w:hAnsi="宋体"/>
          <w:sz w:val="24"/>
          <w:u w:val="single"/>
        </w:rPr>
      </w:pPr>
    </w:p>
    <w:p w14:paraId="5848D5C9">
      <w:pPr>
        <w:spacing w:line="520" w:lineRule="exact"/>
        <w:rPr>
          <w:rFonts w:ascii="宋体" w:hAnsi="宋体"/>
          <w:sz w:val="24"/>
        </w:rPr>
      </w:pPr>
    </w:p>
    <w:p w14:paraId="199B33AA">
      <w:pPr>
        <w:spacing w:line="520" w:lineRule="exact"/>
        <w:jc w:val="center"/>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供应商（盖公章）：</w:t>
      </w:r>
      <w:r>
        <w:rPr>
          <w:rFonts w:hint="eastAsia" w:ascii="宋体" w:hAnsi="宋体"/>
          <w:sz w:val="24"/>
          <w:u w:val="single"/>
        </w:rPr>
        <w:t xml:space="preserve">              </w:t>
      </w:r>
    </w:p>
    <w:p w14:paraId="15AD6C3B">
      <w:pPr>
        <w:spacing w:line="520" w:lineRule="exact"/>
        <w:jc w:val="center"/>
        <w:rPr>
          <w:rFonts w:ascii="宋体" w:hAnsi="宋体"/>
          <w:sz w:val="24"/>
        </w:rPr>
      </w:pPr>
      <w:r>
        <w:rPr>
          <w:rFonts w:hint="eastAsia" w:ascii="宋体" w:hAnsi="宋体"/>
          <w:sz w:val="24"/>
        </w:rPr>
        <w:t xml:space="preserve">                法定代表人</w:t>
      </w:r>
      <w:r>
        <w:rPr>
          <w:rFonts w:hint="eastAsia" w:ascii="宋体" w:hAnsi="宋体"/>
          <w:sz w:val="24"/>
          <w:lang w:val="en-US" w:eastAsia="zh-CN"/>
        </w:rPr>
        <w:t>或</w:t>
      </w:r>
      <w:r>
        <w:rPr>
          <w:rFonts w:hint="eastAsia" w:ascii="宋体" w:hAnsi="宋体"/>
          <w:sz w:val="24"/>
        </w:rPr>
        <w:t>其授权代理人（签字）：</w:t>
      </w:r>
      <w:r>
        <w:rPr>
          <w:rFonts w:hint="eastAsia" w:ascii="宋体" w:hAnsi="宋体"/>
          <w:sz w:val="24"/>
          <w:u w:val="single"/>
        </w:rPr>
        <w:t xml:space="preserve">              </w:t>
      </w:r>
    </w:p>
    <w:p w14:paraId="4E667B4F">
      <w:pPr>
        <w:spacing w:line="520" w:lineRule="exact"/>
        <w:jc w:val="center"/>
        <w:rPr>
          <w:rFonts w:ascii="宋体" w:hAnsi="宋体"/>
          <w:sz w:val="24"/>
        </w:rPr>
      </w:pPr>
      <w:r>
        <w:rPr>
          <w:rFonts w:hint="eastAsia" w:ascii="宋体" w:hAnsi="宋体"/>
          <w:sz w:val="24"/>
        </w:rPr>
        <w:t xml:space="preserve">                             年  月  日</w:t>
      </w:r>
    </w:p>
    <w:p w14:paraId="2AA90ED3">
      <w:pPr>
        <w:autoSpaceDE w:val="0"/>
        <w:autoSpaceDN w:val="0"/>
        <w:adjustRightInd w:val="0"/>
        <w:jc w:val="center"/>
        <w:rPr>
          <w:rFonts w:ascii="宋体" w:hAnsi="宋体"/>
          <w:sz w:val="24"/>
        </w:rPr>
      </w:pPr>
    </w:p>
    <w:p w14:paraId="39772013">
      <w:pPr>
        <w:spacing w:line="520" w:lineRule="exact"/>
        <w:rPr>
          <w:rFonts w:ascii="宋体" w:hAnsi="宋体"/>
          <w:sz w:val="24"/>
        </w:rPr>
      </w:pPr>
    </w:p>
    <w:p w14:paraId="7C0A1967">
      <w:pPr>
        <w:pStyle w:val="4"/>
        <w:widowControl/>
        <w:numPr>
          <w:ilvl w:val="0"/>
          <w:numId w:val="0"/>
        </w:numPr>
        <w:tabs>
          <w:tab w:val="left" w:pos="720"/>
        </w:tabs>
        <w:spacing w:before="120" w:after="120" w:line="360" w:lineRule="auto"/>
        <w:ind w:leftChars="0"/>
        <w:rPr>
          <w:rFonts w:ascii="宋体" w:hAnsi="宋体" w:cs="Adobe 宋体 Std L"/>
          <w:highlight w:val="none"/>
        </w:rPr>
      </w:pPr>
      <w:bookmarkStart w:id="58" w:name="_Toc415662811"/>
      <w:bookmarkStart w:id="59" w:name="_Toc415662694"/>
      <w:r>
        <w:rPr>
          <w:rFonts w:hint="eastAsia" w:ascii="宋体" w:hAnsi="宋体" w:cs="Adobe 宋体 Std L"/>
          <w:highlight w:val="none"/>
        </w:rPr>
        <w:t>附表：</w:t>
      </w:r>
      <w:bookmarkEnd w:id="58"/>
      <w:bookmarkEnd w:id="59"/>
    </w:p>
    <w:p w14:paraId="72499648">
      <w:pPr>
        <w:pStyle w:val="4"/>
        <w:widowControl/>
        <w:numPr>
          <w:ilvl w:val="0"/>
          <w:numId w:val="0"/>
        </w:numPr>
        <w:tabs>
          <w:tab w:val="left" w:pos="720"/>
        </w:tabs>
        <w:spacing w:before="120" w:after="120" w:line="360" w:lineRule="auto"/>
        <w:ind w:leftChars="0" w:firstLine="3534" w:firstLineChars="1100"/>
        <w:jc w:val="both"/>
        <w:rPr>
          <w:rFonts w:ascii="宋体" w:hAnsi="宋体" w:cs="Adobe 宋体 Std L"/>
          <w:highlight w:val="none"/>
        </w:rPr>
      </w:pPr>
      <w:bookmarkStart w:id="60" w:name="_Toc415662812"/>
      <w:bookmarkStart w:id="61" w:name="_Toc415662695"/>
      <w:r>
        <w:rPr>
          <w:rFonts w:hint="eastAsia" w:ascii="宋体" w:hAnsi="宋体" w:cs="Adobe 宋体 Std L"/>
          <w:highlight w:val="none"/>
          <w:lang w:eastAsia="zh-CN"/>
        </w:rPr>
        <w:t>一、</w:t>
      </w:r>
      <w:r>
        <w:rPr>
          <w:rFonts w:hint="eastAsia" w:ascii="宋体" w:hAnsi="宋体" w:cs="Adobe 宋体 Std L"/>
          <w:highlight w:val="none"/>
        </w:rPr>
        <w:t>投标函附录</w:t>
      </w:r>
      <w:bookmarkEnd w:id="60"/>
      <w:bookmarkEnd w:id="61"/>
    </w:p>
    <w:p w14:paraId="463709D1">
      <w:pPr>
        <w:spacing w:line="440" w:lineRule="exact"/>
        <w:rPr>
          <w:rFonts w:ascii="宋体" w:hAnsi="宋体" w:cs="Adobe 宋体 Std L"/>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2337"/>
        <w:gridCol w:w="3841"/>
        <w:gridCol w:w="2100"/>
      </w:tblGrid>
      <w:tr w14:paraId="5331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19185DA2">
            <w:pPr>
              <w:spacing w:line="440" w:lineRule="exact"/>
              <w:jc w:val="center"/>
              <w:rPr>
                <w:rFonts w:ascii="宋体" w:hAnsi="宋体" w:cs="Adobe 宋体 Std L"/>
                <w:b/>
                <w:szCs w:val="21"/>
              </w:rPr>
            </w:pPr>
            <w:r>
              <w:rPr>
                <w:rFonts w:hint="eastAsia" w:ascii="宋体" w:hAnsi="宋体" w:cs="Adobe 宋体 Std L"/>
                <w:b/>
                <w:szCs w:val="21"/>
              </w:rPr>
              <w:t>序号</w:t>
            </w:r>
          </w:p>
        </w:tc>
        <w:tc>
          <w:tcPr>
            <w:tcW w:w="2337" w:type="dxa"/>
            <w:vAlign w:val="center"/>
          </w:tcPr>
          <w:p w14:paraId="30683B03">
            <w:pPr>
              <w:spacing w:line="440" w:lineRule="exact"/>
              <w:jc w:val="center"/>
              <w:rPr>
                <w:rFonts w:ascii="宋体" w:hAnsi="宋体" w:cs="Adobe 宋体 Std L"/>
                <w:b/>
                <w:szCs w:val="21"/>
              </w:rPr>
            </w:pPr>
            <w:r>
              <w:rPr>
                <w:rFonts w:hint="eastAsia" w:ascii="宋体" w:hAnsi="宋体" w:cs="Adobe 宋体 Std L"/>
                <w:b/>
                <w:szCs w:val="21"/>
              </w:rPr>
              <w:t>名称</w:t>
            </w:r>
          </w:p>
        </w:tc>
        <w:tc>
          <w:tcPr>
            <w:tcW w:w="3841" w:type="dxa"/>
            <w:vAlign w:val="center"/>
          </w:tcPr>
          <w:p w14:paraId="0FB499E4">
            <w:pPr>
              <w:spacing w:line="440" w:lineRule="exact"/>
              <w:jc w:val="center"/>
              <w:rPr>
                <w:rFonts w:ascii="宋体" w:hAnsi="宋体" w:cs="Adobe 宋体 Std L"/>
                <w:b/>
                <w:szCs w:val="21"/>
              </w:rPr>
            </w:pPr>
            <w:r>
              <w:rPr>
                <w:rFonts w:hint="eastAsia" w:ascii="宋体" w:hAnsi="宋体" w:cs="Adobe 宋体 Std L"/>
                <w:b/>
                <w:szCs w:val="21"/>
              </w:rPr>
              <w:t>内容</w:t>
            </w:r>
          </w:p>
        </w:tc>
        <w:tc>
          <w:tcPr>
            <w:tcW w:w="2100" w:type="dxa"/>
            <w:vAlign w:val="center"/>
          </w:tcPr>
          <w:p w14:paraId="41018B8F">
            <w:pPr>
              <w:spacing w:line="440" w:lineRule="exact"/>
              <w:jc w:val="center"/>
              <w:rPr>
                <w:rFonts w:ascii="宋体" w:hAnsi="宋体" w:cs="Adobe 宋体 Std L"/>
                <w:b/>
                <w:szCs w:val="21"/>
              </w:rPr>
            </w:pPr>
            <w:r>
              <w:rPr>
                <w:rFonts w:hint="eastAsia" w:ascii="宋体" w:hAnsi="宋体" w:cs="Adobe 宋体 Std L"/>
                <w:b/>
                <w:szCs w:val="21"/>
              </w:rPr>
              <w:t>备注</w:t>
            </w:r>
          </w:p>
          <w:p w14:paraId="1BAF0526">
            <w:pPr>
              <w:spacing w:line="440" w:lineRule="exact"/>
              <w:jc w:val="center"/>
              <w:rPr>
                <w:rFonts w:ascii="宋体" w:hAnsi="宋体" w:cs="Adobe 宋体 Std L"/>
                <w:b/>
                <w:szCs w:val="21"/>
              </w:rPr>
            </w:pPr>
            <w:r>
              <w:rPr>
                <w:rFonts w:hint="eastAsia" w:ascii="宋体" w:hAnsi="宋体" w:cs="Adobe 宋体 Std L"/>
                <w:b/>
                <w:szCs w:val="21"/>
              </w:rPr>
              <w:t>（响应或不响应）</w:t>
            </w:r>
          </w:p>
        </w:tc>
      </w:tr>
      <w:tr w14:paraId="7EF3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4769E3E">
            <w:pPr>
              <w:spacing w:line="440" w:lineRule="exact"/>
              <w:jc w:val="center"/>
              <w:rPr>
                <w:rFonts w:ascii="宋体" w:hAnsi="宋体" w:cs="Adobe 宋体 Std L"/>
                <w:szCs w:val="21"/>
              </w:rPr>
            </w:pPr>
            <w:r>
              <w:rPr>
                <w:rFonts w:hint="eastAsia" w:ascii="宋体" w:hAnsi="宋体" w:cs="Adobe 宋体 Std L"/>
                <w:szCs w:val="21"/>
              </w:rPr>
              <w:t>1</w:t>
            </w:r>
          </w:p>
        </w:tc>
        <w:tc>
          <w:tcPr>
            <w:tcW w:w="2337" w:type="dxa"/>
            <w:vAlign w:val="center"/>
          </w:tcPr>
          <w:p w14:paraId="06B929E5">
            <w:pPr>
              <w:spacing w:line="440" w:lineRule="exact"/>
              <w:jc w:val="center"/>
              <w:rPr>
                <w:rFonts w:ascii="宋体" w:hAnsi="宋体" w:cs="Adobe 宋体 Std L"/>
                <w:szCs w:val="21"/>
              </w:rPr>
            </w:pPr>
            <w:r>
              <w:rPr>
                <w:rFonts w:hint="eastAsia" w:ascii="宋体" w:hAnsi="宋体" w:cs="Adobe 宋体 Std L"/>
                <w:szCs w:val="21"/>
              </w:rPr>
              <w:t>项目负责人</w:t>
            </w:r>
          </w:p>
        </w:tc>
        <w:tc>
          <w:tcPr>
            <w:tcW w:w="3841" w:type="dxa"/>
            <w:vAlign w:val="center"/>
          </w:tcPr>
          <w:p w14:paraId="03681AE1">
            <w:pPr>
              <w:spacing w:line="440" w:lineRule="exact"/>
              <w:rPr>
                <w:rFonts w:ascii="宋体" w:hAnsi="宋体" w:cs="Adobe 宋体 Std L"/>
                <w:szCs w:val="21"/>
                <w:u w:val="single"/>
              </w:rPr>
            </w:pPr>
            <w:r>
              <w:rPr>
                <w:rFonts w:hint="eastAsia" w:ascii="宋体" w:hAnsi="宋体" w:cs="Adobe 宋体 Std L"/>
                <w:szCs w:val="21"/>
              </w:rPr>
              <w:t>姓名：</w:t>
            </w:r>
            <w:r>
              <w:rPr>
                <w:rFonts w:hint="eastAsia" w:ascii="宋体" w:hAnsi="宋体" w:cs="Adobe 宋体 Std L"/>
                <w:szCs w:val="21"/>
                <w:u w:val="single"/>
              </w:rPr>
              <w:t xml:space="preserve">           </w:t>
            </w:r>
          </w:p>
        </w:tc>
        <w:tc>
          <w:tcPr>
            <w:tcW w:w="2100" w:type="dxa"/>
            <w:vAlign w:val="center"/>
          </w:tcPr>
          <w:p w14:paraId="49906322">
            <w:pPr>
              <w:spacing w:line="440" w:lineRule="exact"/>
              <w:jc w:val="center"/>
              <w:rPr>
                <w:rFonts w:ascii="宋体" w:hAnsi="宋体" w:cs="Adobe 宋体 Std L"/>
                <w:szCs w:val="21"/>
              </w:rPr>
            </w:pPr>
          </w:p>
        </w:tc>
      </w:tr>
      <w:tr w14:paraId="784D9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1F90D6D">
            <w:pPr>
              <w:spacing w:line="440" w:lineRule="exact"/>
              <w:jc w:val="center"/>
              <w:rPr>
                <w:rFonts w:ascii="宋体" w:hAnsi="宋体" w:cs="Adobe 宋体 Std L"/>
                <w:szCs w:val="21"/>
              </w:rPr>
            </w:pPr>
            <w:r>
              <w:rPr>
                <w:rFonts w:hint="eastAsia" w:ascii="宋体" w:hAnsi="宋体" w:cs="Adobe 宋体 Std L"/>
                <w:szCs w:val="21"/>
              </w:rPr>
              <w:t>2</w:t>
            </w:r>
          </w:p>
        </w:tc>
        <w:tc>
          <w:tcPr>
            <w:tcW w:w="2337" w:type="dxa"/>
            <w:vAlign w:val="center"/>
          </w:tcPr>
          <w:p w14:paraId="7DD59B7F">
            <w:pPr>
              <w:spacing w:line="440" w:lineRule="exact"/>
              <w:jc w:val="center"/>
              <w:rPr>
                <w:rFonts w:ascii="宋体" w:hAnsi="宋体" w:cs="Adobe 宋体 Std L"/>
                <w:szCs w:val="21"/>
              </w:rPr>
            </w:pPr>
            <w:r>
              <w:rPr>
                <w:rFonts w:hint="eastAsia" w:ascii="宋体" w:hAnsi="宋体" w:cs="Adobe 宋体 Std L"/>
                <w:szCs w:val="21"/>
              </w:rPr>
              <w:t>供货期</w:t>
            </w:r>
          </w:p>
        </w:tc>
        <w:tc>
          <w:tcPr>
            <w:tcW w:w="3841" w:type="dxa"/>
            <w:vAlign w:val="center"/>
          </w:tcPr>
          <w:p w14:paraId="42939C57">
            <w:pPr>
              <w:spacing w:line="440" w:lineRule="exact"/>
              <w:rPr>
                <w:rFonts w:ascii="宋体" w:hAnsi="宋体" w:cs="Adobe 宋体 Std L"/>
                <w:szCs w:val="21"/>
                <w:u w:val="single"/>
              </w:rPr>
            </w:pPr>
          </w:p>
        </w:tc>
        <w:tc>
          <w:tcPr>
            <w:tcW w:w="2100" w:type="dxa"/>
            <w:vAlign w:val="center"/>
          </w:tcPr>
          <w:p w14:paraId="728F6FEE">
            <w:pPr>
              <w:spacing w:line="440" w:lineRule="exact"/>
              <w:jc w:val="center"/>
              <w:rPr>
                <w:rFonts w:ascii="宋体" w:hAnsi="宋体" w:cs="Adobe 宋体 Std L"/>
                <w:szCs w:val="21"/>
              </w:rPr>
            </w:pPr>
          </w:p>
        </w:tc>
      </w:tr>
      <w:tr w14:paraId="6BF78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76456BD4">
            <w:pPr>
              <w:spacing w:line="440" w:lineRule="exact"/>
              <w:jc w:val="center"/>
              <w:rPr>
                <w:rFonts w:ascii="宋体" w:hAnsi="宋体" w:cs="Adobe 宋体 Std L"/>
                <w:szCs w:val="21"/>
              </w:rPr>
            </w:pPr>
            <w:r>
              <w:rPr>
                <w:rFonts w:hint="eastAsia" w:ascii="宋体" w:hAnsi="宋体" w:cs="Adobe 宋体 Std L"/>
                <w:szCs w:val="21"/>
              </w:rPr>
              <w:t>3</w:t>
            </w:r>
          </w:p>
        </w:tc>
        <w:tc>
          <w:tcPr>
            <w:tcW w:w="2337" w:type="dxa"/>
            <w:vAlign w:val="center"/>
          </w:tcPr>
          <w:p w14:paraId="0453AF82">
            <w:pPr>
              <w:spacing w:line="440" w:lineRule="exact"/>
              <w:jc w:val="center"/>
              <w:rPr>
                <w:rFonts w:ascii="宋体" w:hAnsi="宋体" w:cs="Adobe 宋体 Std L"/>
                <w:szCs w:val="21"/>
              </w:rPr>
            </w:pPr>
            <w:r>
              <w:rPr>
                <w:rFonts w:hint="eastAsia" w:ascii="宋体" w:hAnsi="宋体" w:cs="Adobe 宋体 Std L"/>
                <w:szCs w:val="21"/>
              </w:rPr>
              <w:t>质量标准</w:t>
            </w:r>
          </w:p>
        </w:tc>
        <w:tc>
          <w:tcPr>
            <w:tcW w:w="3841" w:type="dxa"/>
            <w:vAlign w:val="center"/>
          </w:tcPr>
          <w:p w14:paraId="1D0D6A8B">
            <w:pPr>
              <w:spacing w:line="440" w:lineRule="exact"/>
              <w:rPr>
                <w:rFonts w:ascii="宋体" w:hAnsi="宋体" w:cs="Adobe 宋体 Std L"/>
                <w:szCs w:val="21"/>
              </w:rPr>
            </w:pPr>
          </w:p>
        </w:tc>
        <w:tc>
          <w:tcPr>
            <w:tcW w:w="2100" w:type="dxa"/>
            <w:vAlign w:val="center"/>
          </w:tcPr>
          <w:p w14:paraId="3F8A499D">
            <w:pPr>
              <w:spacing w:line="440" w:lineRule="exact"/>
              <w:jc w:val="center"/>
              <w:rPr>
                <w:rFonts w:ascii="宋体" w:hAnsi="宋体" w:cs="Adobe 宋体 Std L"/>
                <w:szCs w:val="21"/>
              </w:rPr>
            </w:pPr>
          </w:p>
        </w:tc>
      </w:tr>
      <w:tr w14:paraId="752A5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0E7F3B2">
            <w:pPr>
              <w:spacing w:line="440" w:lineRule="exact"/>
              <w:jc w:val="center"/>
              <w:rPr>
                <w:rFonts w:ascii="宋体" w:hAnsi="宋体" w:cs="Adobe 宋体 Std L"/>
                <w:szCs w:val="21"/>
              </w:rPr>
            </w:pPr>
            <w:r>
              <w:rPr>
                <w:rFonts w:hint="eastAsia" w:ascii="宋体" w:hAnsi="宋体" w:cs="Adobe 宋体 Std L"/>
                <w:szCs w:val="21"/>
              </w:rPr>
              <w:t>4</w:t>
            </w:r>
          </w:p>
        </w:tc>
        <w:tc>
          <w:tcPr>
            <w:tcW w:w="2337" w:type="dxa"/>
            <w:vAlign w:val="center"/>
          </w:tcPr>
          <w:p w14:paraId="722ED6B1">
            <w:pPr>
              <w:autoSpaceDE w:val="0"/>
              <w:autoSpaceDN w:val="0"/>
              <w:adjustRightInd w:val="0"/>
              <w:spacing w:line="240" w:lineRule="exact"/>
              <w:jc w:val="center"/>
              <w:rPr>
                <w:rFonts w:ascii="宋体" w:hAnsi="宋体" w:cs="Adobe 宋体 Std L"/>
                <w:szCs w:val="21"/>
              </w:rPr>
            </w:pPr>
            <w:r>
              <w:rPr>
                <w:rFonts w:hint="eastAsia" w:ascii="宋体" w:hAnsi="宋体" w:cs="Adobe 宋体 Std L"/>
                <w:bCs/>
                <w:szCs w:val="21"/>
                <w:lang w:val="zh-CN"/>
              </w:rPr>
              <w:t>分包</w:t>
            </w:r>
          </w:p>
        </w:tc>
        <w:tc>
          <w:tcPr>
            <w:tcW w:w="3841" w:type="dxa"/>
            <w:vAlign w:val="center"/>
          </w:tcPr>
          <w:p w14:paraId="1F8E8B69">
            <w:pPr>
              <w:autoSpaceDE w:val="0"/>
              <w:autoSpaceDN w:val="0"/>
              <w:adjustRightInd w:val="0"/>
              <w:spacing w:line="300" w:lineRule="exact"/>
              <w:rPr>
                <w:rFonts w:ascii="宋体" w:hAnsi="宋体" w:cs="Adobe 宋体 Std L"/>
                <w:szCs w:val="21"/>
              </w:rPr>
            </w:pPr>
            <w:r>
              <w:rPr>
                <w:rFonts w:hint="eastAsia" w:ascii="宋体" w:hAnsi="宋体" w:cs="Adobe 宋体 Std L"/>
                <w:bCs/>
                <w:szCs w:val="21"/>
                <w:lang w:val="zh-CN"/>
              </w:rPr>
              <w:t>不允许</w:t>
            </w:r>
          </w:p>
        </w:tc>
        <w:tc>
          <w:tcPr>
            <w:tcW w:w="2100" w:type="dxa"/>
            <w:vAlign w:val="center"/>
          </w:tcPr>
          <w:p w14:paraId="6F4D3F2B">
            <w:pPr>
              <w:spacing w:line="440" w:lineRule="exact"/>
              <w:jc w:val="center"/>
              <w:rPr>
                <w:rFonts w:ascii="宋体" w:hAnsi="宋体" w:cs="Adobe 宋体 Std L"/>
                <w:szCs w:val="21"/>
              </w:rPr>
            </w:pPr>
          </w:p>
        </w:tc>
      </w:tr>
      <w:tr w14:paraId="5E390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44481306">
            <w:pPr>
              <w:spacing w:line="440" w:lineRule="exact"/>
              <w:jc w:val="center"/>
              <w:rPr>
                <w:rFonts w:ascii="宋体" w:hAnsi="宋体" w:cs="Adobe 宋体 Std L"/>
                <w:szCs w:val="21"/>
              </w:rPr>
            </w:pPr>
            <w:r>
              <w:rPr>
                <w:rFonts w:hint="eastAsia" w:ascii="宋体" w:hAnsi="宋体" w:cs="Adobe 宋体 Std L"/>
                <w:szCs w:val="21"/>
              </w:rPr>
              <w:t>5</w:t>
            </w:r>
          </w:p>
        </w:tc>
        <w:tc>
          <w:tcPr>
            <w:tcW w:w="2337" w:type="dxa"/>
            <w:vAlign w:val="center"/>
          </w:tcPr>
          <w:p w14:paraId="712817BB">
            <w:pPr>
              <w:autoSpaceDE w:val="0"/>
              <w:autoSpaceDN w:val="0"/>
              <w:adjustRightInd w:val="0"/>
              <w:spacing w:line="240" w:lineRule="exact"/>
              <w:jc w:val="center"/>
              <w:rPr>
                <w:rFonts w:ascii="宋体" w:hAnsi="宋体" w:cs="Adobe 宋体 Std L"/>
                <w:bCs/>
                <w:szCs w:val="21"/>
                <w:lang w:val="zh-CN"/>
              </w:rPr>
            </w:pPr>
            <w:r>
              <w:rPr>
                <w:rFonts w:hint="eastAsia" w:ascii="宋体" w:hAnsi="宋体" w:cs="Adobe 宋体 Std L"/>
                <w:bCs/>
                <w:szCs w:val="21"/>
                <w:lang w:val="zh-CN"/>
              </w:rPr>
              <w:t>权利义务</w:t>
            </w:r>
          </w:p>
        </w:tc>
        <w:tc>
          <w:tcPr>
            <w:tcW w:w="3841" w:type="dxa"/>
            <w:vAlign w:val="center"/>
          </w:tcPr>
          <w:p w14:paraId="1DCB2312">
            <w:pPr>
              <w:autoSpaceDE w:val="0"/>
              <w:autoSpaceDN w:val="0"/>
              <w:adjustRightInd w:val="0"/>
              <w:spacing w:line="300" w:lineRule="exact"/>
              <w:rPr>
                <w:rFonts w:ascii="宋体" w:hAnsi="宋体" w:cs="Adobe 宋体 Std L"/>
                <w:bCs/>
                <w:szCs w:val="21"/>
                <w:lang w:val="zh-CN"/>
              </w:rPr>
            </w:pPr>
            <w:r>
              <w:rPr>
                <w:rFonts w:hint="eastAsia" w:ascii="宋体" w:hAnsi="宋体" w:cs="Adobe 宋体 Std L"/>
                <w:bCs/>
                <w:szCs w:val="21"/>
                <w:lang w:val="zh-CN"/>
              </w:rPr>
              <w:t>符合第四章“合同条款及格式”规定</w:t>
            </w:r>
          </w:p>
        </w:tc>
        <w:tc>
          <w:tcPr>
            <w:tcW w:w="2100" w:type="dxa"/>
            <w:vAlign w:val="center"/>
          </w:tcPr>
          <w:p w14:paraId="0C78B8FE">
            <w:pPr>
              <w:spacing w:line="440" w:lineRule="exact"/>
              <w:jc w:val="center"/>
              <w:rPr>
                <w:rFonts w:ascii="宋体" w:hAnsi="宋体" w:cs="Adobe 宋体 Std L"/>
                <w:szCs w:val="21"/>
              </w:rPr>
            </w:pPr>
          </w:p>
        </w:tc>
      </w:tr>
      <w:tr w14:paraId="293C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8E14A4B">
            <w:pPr>
              <w:spacing w:line="440" w:lineRule="exact"/>
              <w:jc w:val="center"/>
              <w:rPr>
                <w:rFonts w:ascii="宋体" w:hAnsi="宋体" w:cs="Adobe 宋体 Std L"/>
                <w:szCs w:val="21"/>
              </w:rPr>
            </w:pPr>
            <w:r>
              <w:rPr>
                <w:rFonts w:hint="eastAsia" w:ascii="宋体" w:hAnsi="宋体" w:cs="Adobe 宋体 Std L"/>
                <w:szCs w:val="21"/>
              </w:rPr>
              <w:t>6</w:t>
            </w:r>
          </w:p>
        </w:tc>
        <w:tc>
          <w:tcPr>
            <w:tcW w:w="2337" w:type="dxa"/>
            <w:vAlign w:val="center"/>
          </w:tcPr>
          <w:p w14:paraId="1A5DDBD6">
            <w:pPr>
              <w:autoSpaceDE w:val="0"/>
              <w:autoSpaceDN w:val="0"/>
              <w:adjustRightInd w:val="0"/>
              <w:spacing w:line="240" w:lineRule="exact"/>
              <w:jc w:val="center"/>
              <w:rPr>
                <w:rFonts w:ascii="宋体" w:hAnsi="宋体" w:cs="Adobe 宋体 Std L"/>
                <w:bCs/>
                <w:szCs w:val="21"/>
                <w:lang w:val="zh-CN"/>
              </w:rPr>
            </w:pPr>
            <w:r>
              <w:rPr>
                <w:rFonts w:hint="eastAsia" w:ascii="宋体" w:hAnsi="宋体" w:cs="Adobe 宋体 Std L"/>
                <w:bCs/>
                <w:szCs w:val="21"/>
                <w:lang w:val="zh-CN"/>
              </w:rPr>
              <w:t>技术标准和要求</w:t>
            </w:r>
          </w:p>
        </w:tc>
        <w:tc>
          <w:tcPr>
            <w:tcW w:w="3841" w:type="dxa"/>
            <w:vAlign w:val="center"/>
          </w:tcPr>
          <w:p w14:paraId="1CB153FF">
            <w:pPr>
              <w:autoSpaceDE w:val="0"/>
              <w:autoSpaceDN w:val="0"/>
              <w:adjustRightInd w:val="0"/>
              <w:spacing w:line="300" w:lineRule="exact"/>
              <w:rPr>
                <w:rFonts w:ascii="宋体" w:hAnsi="宋体" w:cs="Adobe 宋体 Std L"/>
                <w:bCs/>
                <w:szCs w:val="21"/>
                <w:lang w:val="zh-CN"/>
              </w:rPr>
            </w:pPr>
            <w:r>
              <w:rPr>
                <w:rFonts w:hint="eastAsia" w:ascii="宋体" w:hAnsi="宋体" w:cs="Adobe 宋体 Std L"/>
                <w:bCs/>
                <w:szCs w:val="21"/>
                <w:lang w:val="zh-CN"/>
              </w:rPr>
              <w:t>符合第五章“</w:t>
            </w:r>
            <w:r>
              <w:rPr>
                <w:rFonts w:hint="eastAsia" w:ascii="宋体" w:hAnsi="宋体" w:cs="Adobe 宋体 Std L"/>
                <w:bCs/>
                <w:szCs w:val="21"/>
              </w:rPr>
              <w:t>采购货物清单及技术参数</w:t>
            </w:r>
            <w:r>
              <w:rPr>
                <w:rFonts w:hint="eastAsia" w:ascii="宋体" w:hAnsi="宋体" w:cs="Adobe 宋体 Std L"/>
                <w:bCs/>
                <w:szCs w:val="21"/>
                <w:lang w:val="zh-CN"/>
              </w:rPr>
              <w:t>”</w:t>
            </w:r>
          </w:p>
        </w:tc>
        <w:tc>
          <w:tcPr>
            <w:tcW w:w="2100" w:type="dxa"/>
            <w:vAlign w:val="center"/>
          </w:tcPr>
          <w:p w14:paraId="3E14C9F6">
            <w:pPr>
              <w:spacing w:line="440" w:lineRule="exact"/>
              <w:jc w:val="center"/>
              <w:rPr>
                <w:rFonts w:ascii="宋体" w:hAnsi="宋体" w:cs="Adobe 宋体 Std L"/>
                <w:szCs w:val="21"/>
              </w:rPr>
            </w:pPr>
          </w:p>
        </w:tc>
      </w:tr>
      <w:tr w14:paraId="2DA2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89F33EA">
            <w:pPr>
              <w:spacing w:line="440" w:lineRule="exact"/>
              <w:jc w:val="center"/>
              <w:rPr>
                <w:rFonts w:ascii="宋体" w:hAnsi="宋体" w:cs="Adobe 宋体 Std L"/>
                <w:szCs w:val="21"/>
              </w:rPr>
            </w:pPr>
            <w:r>
              <w:rPr>
                <w:rFonts w:hint="eastAsia" w:ascii="宋体" w:hAnsi="宋体" w:cs="Adobe 宋体 Std L"/>
                <w:szCs w:val="21"/>
              </w:rPr>
              <w:t>7</w:t>
            </w:r>
          </w:p>
        </w:tc>
        <w:tc>
          <w:tcPr>
            <w:tcW w:w="2337" w:type="dxa"/>
            <w:vAlign w:val="center"/>
          </w:tcPr>
          <w:p w14:paraId="41E88E0F">
            <w:pPr>
              <w:autoSpaceDE w:val="0"/>
              <w:autoSpaceDN w:val="0"/>
              <w:adjustRightInd w:val="0"/>
              <w:spacing w:line="240" w:lineRule="exact"/>
              <w:jc w:val="center"/>
              <w:rPr>
                <w:rFonts w:ascii="宋体" w:hAnsi="宋体" w:cs="Adobe 宋体 Std L"/>
                <w:bCs/>
                <w:szCs w:val="21"/>
                <w:lang w:val="zh-CN"/>
              </w:rPr>
            </w:pPr>
            <w:r>
              <w:rPr>
                <w:rFonts w:hint="eastAsia" w:ascii="宋体" w:hAnsi="宋体" w:cs="Adobe 宋体 Std L"/>
                <w:bCs/>
                <w:szCs w:val="21"/>
                <w:lang w:val="zh-CN"/>
              </w:rPr>
              <w:t>质保期</w:t>
            </w:r>
          </w:p>
        </w:tc>
        <w:tc>
          <w:tcPr>
            <w:tcW w:w="3841" w:type="dxa"/>
            <w:vAlign w:val="center"/>
          </w:tcPr>
          <w:p w14:paraId="66543581">
            <w:pPr>
              <w:autoSpaceDE w:val="0"/>
              <w:autoSpaceDN w:val="0"/>
              <w:adjustRightInd w:val="0"/>
              <w:spacing w:line="300" w:lineRule="exact"/>
              <w:rPr>
                <w:rFonts w:ascii="宋体" w:hAnsi="宋体" w:cs="Adobe 宋体 Std L"/>
                <w:bCs/>
                <w:szCs w:val="21"/>
                <w:lang w:val="zh-CN"/>
              </w:rPr>
            </w:pPr>
          </w:p>
        </w:tc>
        <w:tc>
          <w:tcPr>
            <w:tcW w:w="2100" w:type="dxa"/>
            <w:vAlign w:val="center"/>
          </w:tcPr>
          <w:p w14:paraId="659A1F0F">
            <w:pPr>
              <w:spacing w:line="440" w:lineRule="exact"/>
              <w:jc w:val="center"/>
              <w:rPr>
                <w:rFonts w:ascii="宋体" w:hAnsi="宋体" w:cs="Adobe 宋体 Std L"/>
                <w:szCs w:val="21"/>
              </w:rPr>
            </w:pPr>
          </w:p>
        </w:tc>
      </w:tr>
      <w:tr w14:paraId="6DFBD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7197AE31">
            <w:pPr>
              <w:spacing w:line="440" w:lineRule="exact"/>
              <w:jc w:val="both"/>
              <w:rPr>
                <w:rFonts w:ascii="宋体" w:hAnsi="宋体" w:cs="Adobe 宋体 Std L"/>
                <w:szCs w:val="21"/>
              </w:rPr>
            </w:pPr>
          </w:p>
        </w:tc>
        <w:tc>
          <w:tcPr>
            <w:tcW w:w="2337" w:type="dxa"/>
            <w:vAlign w:val="center"/>
          </w:tcPr>
          <w:p w14:paraId="317A5663">
            <w:pPr>
              <w:autoSpaceDE w:val="0"/>
              <w:autoSpaceDN w:val="0"/>
              <w:adjustRightInd w:val="0"/>
              <w:spacing w:line="240" w:lineRule="exact"/>
              <w:jc w:val="both"/>
              <w:rPr>
                <w:rFonts w:ascii="宋体" w:hAnsi="宋体" w:cs="Adobe 宋体 Std L"/>
                <w:bCs/>
                <w:szCs w:val="21"/>
                <w:lang w:val="zh-CN"/>
              </w:rPr>
            </w:pPr>
          </w:p>
        </w:tc>
        <w:tc>
          <w:tcPr>
            <w:tcW w:w="3841" w:type="dxa"/>
            <w:vAlign w:val="center"/>
          </w:tcPr>
          <w:p w14:paraId="57E06D7F">
            <w:pPr>
              <w:autoSpaceDE w:val="0"/>
              <w:autoSpaceDN w:val="0"/>
              <w:adjustRightInd w:val="0"/>
              <w:spacing w:line="300" w:lineRule="exact"/>
              <w:rPr>
                <w:rFonts w:ascii="宋体" w:hAnsi="宋体" w:cs="Adobe 宋体 Std L"/>
                <w:bCs/>
                <w:szCs w:val="21"/>
                <w:lang w:val="zh-CN"/>
              </w:rPr>
            </w:pPr>
          </w:p>
        </w:tc>
        <w:tc>
          <w:tcPr>
            <w:tcW w:w="2100" w:type="dxa"/>
            <w:vAlign w:val="center"/>
          </w:tcPr>
          <w:p w14:paraId="28B46D45">
            <w:pPr>
              <w:spacing w:line="440" w:lineRule="exact"/>
              <w:jc w:val="center"/>
              <w:rPr>
                <w:rFonts w:ascii="宋体" w:hAnsi="宋体" w:cs="Adobe 宋体 Std L"/>
                <w:szCs w:val="21"/>
              </w:rPr>
            </w:pPr>
          </w:p>
        </w:tc>
      </w:tr>
      <w:tr w14:paraId="2E36E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03F8732">
            <w:pPr>
              <w:spacing w:line="440" w:lineRule="exact"/>
              <w:jc w:val="center"/>
              <w:rPr>
                <w:rFonts w:ascii="宋体" w:hAnsi="宋体" w:cs="Adobe 宋体 Std L"/>
                <w:szCs w:val="21"/>
              </w:rPr>
            </w:pPr>
            <w:r>
              <w:rPr>
                <w:rFonts w:hint="eastAsia" w:ascii="宋体" w:hAnsi="宋体" w:cs="Adobe 宋体 Std L"/>
                <w:szCs w:val="21"/>
              </w:rPr>
              <w:t>……</w:t>
            </w:r>
          </w:p>
        </w:tc>
        <w:tc>
          <w:tcPr>
            <w:tcW w:w="2337" w:type="dxa"/>
            <w:vAlign w:val="center"/>
          </w:tcPr>
          <w:p w14:paraId="774771CE">
            <w:pPr>
              <w:spacing w:line="440" w:lineRule="exact"/>
              <w:jc w:val="center"/>
              <w:rPr>
                <w:rFonts w:ascii="宋体" w:hAnsi="宋体" w:cs="Adobe 宋体 Std L"/>
                <w:szCs w:val="21"/>
              </w:rPr>
            </w:pPr>
            <w:r>
              <w:rPr>
                <w:rFonts w:hint="eastAsia" w:ascii="宋体" w:hAnsi="宋体" w:cs="Adobe 宋体 Std L"/>
                <w:szCs w:val="21"/>
              </w:rPr>
              <w:t>……</w:t>
            </w:r>
          </w:p>
        </w:tc>
        <w:tc>
          <w:tcPr>
            <w:tcW w:w="3841" w:type="dxa"/>
            <w:vAlign w:val="center"/>
          </w:tcPr>
          <w:p w14:paraId="6103F7AB">
            <w:pPr>
              <w:spacing w:line="440" w:lineRule="exact"/>
              <w:jc w:val="center"/>
              <w:rPr>
                <w:rFonts w:ascii="宋体" w:hAnsi="宋体" w:cs="Adobe 宋体 Std L"/>
                <w:szCs w:val="21"/>
              </w:rPr>
            </w:pPr>
            <w:r>
              <w:rPr>
                <w:rFonts w:hint="eastAsia" w:ascii="宋体" w:hAnsi="宋体" w:cs="Adobe 宋体 Std L"/>
                <w:szCs w:val="21"/>
              </w:rPr>
              <w:t>……</w:t>
            </w:r>
          </w:p>
        </w:tc>
        <w:tc>
          <w:tcPr>
            <w:tcW w:w="2100" w:type="dxa"/>
            <w:vAlign w:val="center"/>
          </w:tcPr>
          <w:p w14:paraId="32822A2F">
            <w:pPr>
              <w:spacing w:line="440" w:lineRule="exact"/>
              <w:jc w:val="center"/>
              <w:rPr>
                <w:rFonts w:ascii="宋体" w:hAnsi="宋体" w:cs="Adobe 宋体 Std L"/>
                <w:szCs w:val="21"/>
              </w:rPr>
            </w:pPr>
          </w:p>
        </w:tc>
      </w:tr>
      <w:tr w14:paraId="487E3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49ABC57D">
            <w:pPr>
              <w:spacing w:line="440" w:lineRule="exact"/>
              <w:jc w:val="center"/>
              <w:rPr>
                <w:rFonts w:ascii="宋体" w:hAnsi="宋体" w:cs="Adobe 宋体 Std L"/>
                <w:szCs w:val="21"/>
              </w:rPr>
            </w:pPr>
            <w:r>
              <w:rPr>
                <w:rFonts w:hint="eastAsia" w:ascii="宋体" w:hAnsi="宋体" w:cs="Adobe 宋体 Std L"/>
                <w:szCs w:val="21"/>
              </w:rPr>
              <w:t>……</w:t>
            </w:r>
          </w:p>
        </w:tc>
        <w:tc>
          <w:tcPr>
            <w:tcW w:w="2337" w:type="dxa"/>
            <w:vAlign w:val="center"/>
          </w:tcPr>
          <w:p w14:paraId="79981CDB">
            <w:pPr>
              <w:spacing w:line="440" w:lineRule="exact"/>
              <w:jc w:val="center"/>
              <w:rPr>
                <w:rFonts w:ascii="宋体" w:hAnsi="宋体" w:cs="Adobe 宋体 Std L"/>
                <w:szCs w:val="21"/>
              </w:rPr>
            </w:pPr>
            <w:r>
              <w:rPr>
                <w:rFonts w:hint="eastAsia" w:ascii="宋体" w:hAnsi="宋体" w:cs="Adobe 宋体 Std L"/>
                <w:szCs w:val="21"/>
              </w:rPr>
              <w:t>……</w:t>
            </w:r>
          </w:p>
        </w:tc>
        <w:tc>
          <w:tcPr>
            <w:tcW w:w="3841" w:type="dxa"/>
            <w:vAlign w:val="center"/>
          </w:tcPr>
          <w:p w14:paraId="48EF1A7E">
            <w:pPr>
              <w:spacing w:line="440" w:lineRule="exact"/>
              <w:jc w:val="center"/>
              <w:rPr>
                <w:rFonts w:ascii="宋体" w:hAnsi="宋体" w:cs="Adobe 宋体 Std L"/>
                <w:szCs w:val="21"/>
              </w:rPr>
            </w:pPr>
            <w:r>
              <w:rPr>
                <w:rFonts w:hint="eastAsia" w:ascii="宋体" w:hAnsi="宋体" w:cs="Adobe 宋体 Std L"/>
                <w:szCs w:val="21"/>
              </w:rPr>
              <w:t>……</w:t>
            </w:r>
          </w:p>
        </w:tc>
        <w:tc>
          <w:tcPr>
            <w:tcW w:w="2100" w:type="dxa"/>
            <w:vAlign w:val="center"/>
          </w:tcPr>
          <w:p w14:paraId="2B64CDED">
            <w:pPr>
              <w:spacing w:line="440" w:lineRule="exact"/>
              <w:jc w:val="center"/>
              <w:rPr>
                <w:rFonts w:ascii="宋体" w:hAnsi="宋体" w:cs="Adobe 宋体 Std L"/>
                <w:szCs w:val="21"/>
              </w:rPr>
            </w:pPr>
          </w:p>
        </w:tc>
      </w:tr>
      <w:tr w14:paraId="2FE7D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1A7ACC7B">
            <w:pPr>
              <w:spacing w:line="440" w:lineRule="exact"/>
              <w:jc w:val="center"/>
              <w:rPr>
                <w:rFonts w:ascii="宋体" w:hAnsi="宋体" w:cs="Adobe 宋体 Std L"/>
                <w:szCs w:val="21"/>
              </w:rPr>
            </w:pPr>
            <w:r>
              <w:rPr>
                <w:rFonts w:hint="eastAsia" w:ascii="宋体" w:hAnsi="宋体" w:cs="Adobe 宋体 Std L"/>
                <w:szCs w:val="21"/>
              </w:rPr>
              <w:t>……</w:t>
            </w:r>
          </w:p>
        </w:tc>
        <w:tc>
          <w:tcPr>
            <w:tcW w:w="2337" w:type="dxa"/>
            <w:vAlign w:val="center"/>
          </w:tcPr>
          <w:p w14:paraId="2DC41392">
            <w:pPr>
              <w:spacing w:line="440" w:lineRule="exact"/>
              <w:jc w:val="center"/>
              <w:rPr>
                <w:rFonts w:ascii="宋体" w:hAnsi="宋体" w:cs="Adobe 宋体 Std L"/>
                <w:szCs w:val="21"/>
              </w:rPr>
            </w:pPr>
            <w:r>
              <w:rPr>
                <w:rFonts w:hint="eastAsia" w:ascii="宋体" w:hAnsi="宋体" w:cs="Adobe 宋体 Std L"/>
                <w:szCs w:val="21"/>
              </w:rPr>
              <w:t>……</w:t>
            </w:r>
          </w:p>
        </w:tc>
        <w:tc>
          <w:tcPr>
            <w:tcW w:w="3841" w:type="dxa"/>
            <w:vAlign w:val="center"/>
          </w:tcPr>
          <w:p w14:paraId="3C5D09E3">
            <w:pPr>
              <w:spacing w:line="440" w:lineRule="exact"/>
              <w:jc w:val="center"/>
              <w:rPr>
                <w:rFonts w:ascii="宋体" w:hAnsi="宋体" w:cs="Adobe 宋体 Std L"/>
                <w:szCs w:val="21"/>
              </w:rPr>
            </w:pPr>
            <w:r>
              <w:rPr>
                <w:rFonts w:hint="eastAsia" w:ascii="宋体" w:hAnsi="宋体" w:cs="Adobe 宋体 Std L"/>
                <w:szCs w:val="21"/>
              </w:rPr>
              <w:t>……</w:t>
            </w:r>
          </w:p>
        </w:tc>
        <w:tc>
          <w:tcPr>
            <w:tcW w:w="2100" w:type="dxa"/>
            <w:vAlign w:val="center"/>
          </w:tcPr>
          <w:p w14:paraId="3C48457B">
            <w:pPr>
              <w:spacing w:line="440" w:lineRule="exact"/>
              <w:jc w:val="center"/>
              <w:rPr>
                <w:rFonts w:ascii="宋体" w:hAnsi="宋体" w:cs="Adobe 宋体 Std L"/>
                <w:szCs w:val="21"/>
              </w:rPr>
            </w:pPr>
          </w:p>
        </w:tc>
      </w:tr>
      <w:tr w14:paraId="547F6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4215854">
            <w:pPr>
              <w:spacing w:line="440" w:lineRule="exact"/>
              <w:jc w:val="center"/>
              <w:rPr>
                <w:rFonts w:ascii="宋体" w:hAnsi="宋体" w:cs="Adobe 宋体 Std L"/>
                <w:szCs w:val="21"/>
              </w:rPr>
            </w:pPr>
            <w:r>
              <w:rPr>
                <w:rFonts w:hint="eastAsia" w:ascii="宋体" w:hAnsi="宋体" w:cs="Adobe 宋体 Std L"/>
                <w:szCs w:val="21"/>
              </w:rPr>
              <w:t>……</w:t>
            </w:r>
          </w:p>
        </w:tc>
        <w:tc>
          <w:tcPr>
            <w:tcW w:w="2337" w:type="dxa"/>
            <w:vAlign w:val="center"/>
          </w:tcPr>
          <w:p w14:paraId="2EFC2FC7">
            <w:pPr>
              <w:spacing w:line="440" w:lineRule="exact"/>
              <w:jc w:val="center"/>
              <w:rPr>
                <w:rFonts w:ascii="宋体" w:hAnsi="宋体" w:cs="Adobe 宋体 Std L"/>
                <w:szCs w:val="21"/>
              </w:rPr>
            </w:pPr>
            <w:r>
              <w:rPr>
                <w:rFonts w:hint="eastAsia" w:ascii="宋体" w:hAnsi="宋体" w:cs="Adobe 宋体 Std L"/>
                <w:szCs w:val="21"/>
              </w:rPr>
              <w:t>……</w:t>
            </w:r>
          </w:p>
        </w:tc>
        <w:tc>
          <w:tcPr>
            <w:tcW w:w="3841" w:type="dxa"/>
            <w:vAlign w:val="center"/>
          </w:tcPr>
          <w:p w14:paraId="2D817DE5">
            <w:pPr>
              <w:spacing w:line="440" w:lineRule="exact"/>
              <w:jc w:val="center"/>
              <w:rPr>
                <w:rFonts w:ascii="宋体" w:hAnsi="宋体" w:cs="Adobe 宋体 Std L"/>
                <w:szCs w:val="21"/>
              </w:rPr>
            </w:pPr>
            <w:r>
              <w:rPr>
                <w:rFonts w:hint="eastAsia" w:ascii="宋体" w:hAnsi="宋体" w:cs="Adobe 宋体 Std L"/>
                <w:szCs w:val="21"/>
              </w:rPr>
              <w:t>……</w:t>
            </w:r>
          </w:p>
        </w:tc>
        <w:tc>
          <w:tcPr>
            <w:tcW w:w="2100" w:type="dxa"/>
            <w:vAlign w:val="center"/>
          </w:tcPr>
          <w:p w14:paraId="1DDC94CA">
            <w:pPr>
              <w:spacing w:line="440" w:lineRule="exact"/>
              <w:jc w:val="center"/>
              <w:rPr>
                <w:rFonts w:ascii="宋体" w:hAnsi="宋体" w:cs="Adobe 宋体 Std L"/>
                <w:szCs w:val="21"/>
              </w:rPr>
            </w:pPr>
          </w:p>
        </w:tc>
      </w:tr>
    </w:tbl>
    <w:p w14:paraId="283B5A9C">
      <w:pPr>
        <w:spacing w:line="520" w:lineRule="exact"/>
        <w:rPr>
          <w:rFonts w:ascii="宋体" w:hAnsi="宋体"/>
          <w:sz w:val="24"/>
        </w:rPr>
      </w:pPr>
      <w:r>
        <w:rPr>
          <w:rFonts w:hint="eastAsia" w:ascii="宋体" w:hAnsi="宋体"/>
          <w:sz w:val="24"/>
        </w:rPr>
        <w:t>注：供应商可在满足采购人要求的基础上提出更有利于采购人的条款。关于质量标准、合同条款和技术标准等响应内容，在响应文件其他地方有体现的应保持一致，否则按虚假应标处理。评标时，评标委员会有否决投标的权利。</w:t>
      </w:r>
    </w:p>
    <w:p w14:paraId="0852ADF2">
      <w:pPr>
        <w:spacing w:line="520" w:lineRule="exact"/>
        <w:rPr>
          <w:rFonts w:ascii="宋体" w:hAnsi="宋体"/>
          <w:sz w:val="24"/>
        </w:rPr>
      </w:pPr>
    </w:p>
    <w:p w14:paraId="3CE52D77">
      <w:pPr>
        <w:spacing w:line="520" w:lineRule="exact"/>
        <w:rPr>
          <w:rFonts w:ascii="宋体" w:hAnsi="宋体"/>
          <w:sz w:val="24"/>
        </w:rPr>
      </w:pPr>
    </w:p>
    <w:p w14:paraId="698FFDFA">
      <w:pPr>
        <w:spacing w:line="520" w:lineRule="exact"/>
        <w:rPr>
          <w:rFonts w:ascii="宋体" w:hAnsi="宋体"/>
          <w:sz w:val="24"/>
        </w:rPr>
      </w:pPr>
    </w:p>
    <w:p w14:paraId="4D19BE40">
      <w:pPr>
        <w:spacing w:line="520" w:lineRule="exact"/>
        <w:rPr>
          <w:rFonts w:ascii="宋体" w:hAnsi="宋体"/>
          <w:sz w:val="24"/>
        </w:rPr>
      </w:pPr>
    </w:p>
    <w:p w14:paraId="07DE0400">
      <w:pPr>
        <w:spacing w:line="520" w:lineRule="exact"/>
        <w:rPr>
          <w:rFonts w:ascii="宋体" w:hAnsi="宋体"/>
          <w:sz w:val="24"/>
        </w:rPr>
      </w:pPr>
    </w:p>
    <w:p w14:paraId="2710FC59">
      <w:pPr>
        <w:pStyle w:val="46"/>
      </w:pPr>
    </w:p>
    <w:p w14:paraId="4A30C639">
      <w:pPr>
        <w:autoSpaceDE w:val="0"/>
        <w:autoSpaceDN w:val="0"/>
        <w:adjustRightInd w:val="0"/>
        <w:jc w:val="center"/>
        <w:rPr>
          <w:rFonts w:ascii="宋体" w:hAnsi="宋体" w:cs="黑体"/>
          <w:b/>
          <w:sz w:val="32"/>
          <w:szCs w:val="32"/>
        </w:rPr>
      </w:pPr>
      <w:bookmarkStart w:id="62" w:name="_Toc7557"/>
      <w:bookmarkStart w:id="63" w:name="_Toc270184110"/>
      <w:r>
        <w:rPr>
          <w:rFonts w:hint="eastAsia" w:ascii="宋体" w:hAnsi="宋体" w:cs="黑体"/>
          <w:b/>
          <w:sz w:val="32"/>
          <w:szCs w:val="32"/>
        </w:rPr>
        <w:t>二 法定代表人身份证明</w:t>
      </w:r>
      <w:bookmarkEnd w:id="62"/>
      <w:bookmarkEnd w:id="63"/>
    </w:p>
    <w:p w14:paraId="4681AA38">
      <w:pPr>
        <w:autoSpaceDE w:val="0"/>
        <w:autoSpaceDN w:val="0"/>
        <w:adjustRightInd w:val="0"/>
        <w:rPr>
          <w:rFonts w:ascii="宋体" w:hAnsi="宋体"/>
        </w:rPr>
      </w:pPr>
    </w:p>
    <w:p w14:paraId="6F7146D6">
      <w:pPr>
        <w:autoSpaceDE w:val="0"/>
        <w:autoSpaceDN w:val="0"/>
        <w:adjustRightInd w:val="0"/>
        <w:rPr>
          <w:rFonts w:ascii="宋体" w:hAnsi="宋体"/>
        </w:rPr>
      </w:pPr>
    </w:p>
    <w:p w14:paraId="3F222C6E">
      <w:pPr>
        <w:autoSpaceDE w:val="0"/>
        <w:autoSpaceDN w:val="0"/>
        <w:adjustRightInd w:val="0"/>
        <w:spacing w:line="360" w:lineRule="auto"/>
        <w:rPr>
          <w:rFonts w:ascii="宋体" w:hAnsi="宋体"/>
          <w:u w:val="single"/>
        </w:rPr>
      </w:pPr>
      <w:r>
        <w:rPr>
          <w:rFonts w:hint="eastAsia" w:ascii="宋体" w:hAnsi="宋体"/>
        </w:rPr>
        <w:t>供应商名称：</w:t>
      </w:r>
      <w:r>
        <w:rPr>
          <w:rFonts w:hint="eastAsia" w:ascii="宋体" w:hAnsi="宋体"/>
          <w:u w:val="single"/>
        </w:rPr>
        <w:t xml:space="preserve">                                       </w:t>
      </w:r>
    </w:p>
    <w:p w14:paraId="49207C3C">
      <w:pPr>
        <w:autoSpaceDE w:val="0"/>
        <w:autoSpaceDN w:val="0"/>
        <w:adjustRightInd w:val="0"/>
        <w:spacing w:line="360" w:lineRule="auto"/>
        <w:rPr>
          <w:rFonts w:ascii="宋体" w:hAnsi="宋体"/>
          <w:u w:val="single"/>
        </w:rPr>
      </w:pPr>
      <w:r>
        <w:rPr>
          <w:rFonts w:hint="eastAsia" w:ascii="宋体" w:hAnsi="宋体"/>
        </w:rPr>
        <w:t>单位性质：</w:t>
      </w:r>
      <w:r>
        <w:rPr>
          <w:rFonts w:hint="eastAsia" w:ascii="宋体" w:hAnsi="宋体"/>
          <w:u w:val="single"/>
        </w:rPr>
        <w:t xml:space="preserve">                                         </w:t>
      </w:r>
    </w:p>
    <w:p w14:paraId="7B31AC26">
      <w:pPr>
        <w:autoSpaceDE w:val="0"/>
        <w:autoSpaceDN w:val="0"/>
        <w:adjustRightInd w:val="0"/>
        <w:spacing w:line="360" w:lineRule="auto"/>
        <w:rPr>
          <w:rFonts w:ascii="宋体" w:hAnsi="宋体"/>
          <w:u w:val="single"/>
        </w:rPr>
      </w:pPr>
      <w:r>
        <w:rPr>
          <w:rFonts w:hint="eastAsia" w:ascii="宋体" w:hAnsi="宋体"/>
        </w:rPr>
        <w:t>地    址：</w:t>
      </w:r>
      <w:r>
        <w:rPr>
          <w:rFonts w:hint="eastAsia" w:ascii="宋体" w:hAnsi="宋体"/>
          <w:u w:val="single"/>
        </w:rPr>
        <w:t xml:space="preserve">                                         </w:t>
      </w:r>
    </w:p>
    <w:p w14:paraId="78FDC321">
      <w:pPr>
        <w:autoSpaceDE w:val="0"/>
        <w:autoSpaceDN w:val="0"/>
        <w:adjustRightInd w:val="0"/>
        <w:spacing w:line="360" w:lineRule="auto"/>
        <w:rPr>
          <w:rFonts w:ascii="宋体" w:hAnsi="宋体"/>
        </w:rPr>
      </w:pPr>
      <w:r>
        <w:rPr>
          <w:rFonts w:hint="eastAsia" w:ascii="宋体" w:hAnsi="宋体"/>
        </w:rPr>
        <w:t>成立时间：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5A9BE86A">
      <w:pPr>
        <w:autoSpaceDE w:val="0"/>
        <w:autoSpaceDN w:val="0"/>
        <w:adjustRightInd w:val="0"/>
        <w:spacing w:line="360" w:lineRule="auto"/>
        <w:rPr>
          <w:rFonts w:ascii="宋体" w:hAnsi="宋体"/>
          <w:u w:val="single"/>
        </w:rPr>
      </w:pPr>
      <w:r>
        <w:rPr>
          <w:rFonts w:hint="eastAsia" w:ascii="宋体" w:hAnsi="宋体"/>
        </w:rPr>
        <w:t>经营期限：</w:t>
      </w:r>
      <w:r>
        <w:rPr>
          <w:rFonts w:hint="eastAsia" w:ascii="宋体" w:hAnsi="宋体"/>
          <w:u w:val="single"/>
        </w:rPr>
        <w:t xml:space="preserve">                                         </w:t>
      </w:r>
    </w:p>
    <w:p w14:paraId="35EAE21B">
      <w:pPr>
        <w:autoSpaceDE w:val="0"/>
        <w:autoSpaceDN w:val="0"/>
        <w:adjustRightInd w:val="0"/>
        <w:spacing w:line="360" w:lineRule="auto"/>
        <w:rPr>
          <w:rFonts w:ascii="宋体" w:hAnsi="宋体"/>
          <w:u w:val="single"/>
        </w:rPr>
      </w:pPr>
      <w:r>
        <w:rPr>
          <w:rFonts w:hint="eastAsia" w:ascii="宋体" w:hAnsi="宋体"/>
        </w:rPr>
        <w:t>姓名：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 年龄：</w:t>
      </w:r>
      <w:r>
        <w:rPr>
          <w:rFonts w:hint="eastAsia" w:ascii="宋体" w:hAnsi="宋体"/>
          <w:u w:val="single"/>
        </w:rPr>
        <w:t xml:space="preserve">       </w:t>
      </w:r>
      <w:r>
        <w:rPr>
          <w:rFonts w:hint="eastAsia" w:ascii="宋体" w:hAnsi="宋体"/>
        </w:rPr>
        <w:t xml:space="preserve"> 职务：</w:t>
      </w:r>
      <w:r>
        <w:rPr>
          <w:rFonts w:hint="eastAsia" w:ascii="宋体" w:hAnsi="宋体"/>
          <w:u w:val="single"/>
        </w:rPr>
        <w:t xml:space="preserve">           </w:t>
      </w:r>
    </w:p>
    <w:p w14:paraId="2302C797">
      <w:pPr>
        <w:autoSpaceDE w:val="0"/>
        <w:autoSpaceDN w:val="0"/>
        <w:adjustRightInd w:val="0"/>
        <w:spacing w:line="360" w:lineRule="auto"/>
        <w:rPr>
          <w:rFonts w:ascii="宋体" w:hAnsi="宋体"/>
        </w:rPr>
      </w:pPr>
      <w:r>
        <w:rPr>
          <w:rFonts w:hint="eastAsia" w:ascii="宋体" w:hAnsi="宋体"/>
        </w:rPr>
        <w:t>系</w:t>
      </w:r>
      <w:r>
        <w:rPr>
          <w:rFonts w:hint="eastAsia" w:ascii="宋体" w:hAnsi="宋体"/>
          <w:u w:val="single"/>
        </w:rPr>
        <w:t xml:space="preserve">                               </w:t>
      </w:r>
      <w:r>
        <w:rPr>
          <w:rFonts w:hint="eastAsia" w:ascii="宋体" w:hAnsi="宋体"/>
        </w:rPr>
        <w:t>（供应商名称）的法定代表人。</w:t>
      </w:r>
    </w:p>
    <w:p w14:paraId="2E6A7A1C">
      <w:pPr>
        <w:autoSpaceDE w:val="0"/>
        <w:autoSpaceDN w:val="0"/>
        <w:adjustRightInd w:val="0"/>
        <w:spacing w:line="360" w:lineRule="auto"/>
        <w:ind w:firstLine="420" w:firstLineChars="200"/>
        <w:rPr>
          <w:rFonts w:ascii="宋体" w:hAnsi="宋体"/>
        </w:rPr>
      </w:pPr>
      <w:r>
        <w:rPr>
          <w:rFonts w:hint="eastAsia" w:ascii="宋体" w:hAnsi="宋体"/>
        </w:rPr>
        <w:t>特此证明。</w:t>
      </w:r>
    </w:p>
    <w:p w14:paraId="0CE808AF">
      <w:pPr>
        <w:autoSpaceDE w:val="0"/>
        <w:autoSpaceDN w:val="0"/>
        <w:adjustRightInd w:val="0"/>
        <w:spacing w:line="360" w:lineRule="auto"/>
        <w:jc w:val="right"/>
        <w:rPr>
          <w:rFonts w:ascii="宋体" w:hAnsi="宋体"/>
        </w:rPr>
      </w:pPr>
    </w:p>
    <w:p w14:paraId="515564C2">
      <w:pPr>
        <w:autoSpaceDE w:val="0"/>
        <w:autoSpaceDN w:val="0"/>
        <w:adjustRightInd w:val="0"/>
        <w:spacing w:line="360" w:lineRule="auto"/>
        <w:rPr>
          <w:rFonts w:ascii="宋体" w:hAnsi="宋体"/>
        </w:rPr>
      </w:pPr>
      <w:r>
        <w:rPr>
          <w:rFonts w:hint="eastAsia" w:ascii="宋体" w:hAnsi="宋体"/>
        </w:rPr>
        <w:t>注：后附法定代表人身份证复印件加盖公章</w:t>
      </w:r>
    </w:p>
    <w:p w14:paraId="4D6327A3">
      <w:pPr>
        <w:autoSpaceDE w:val="0"/>
        <w:autoSpaceDN w:val="0"/>
        <w:adjustRightInd w:val="0"/>
        <w:spacing w:line="360" w:lineRule="auto"/>
        <w:jc w:val="right"/>
        <w:rPr>
          <w:rFonts w:ascii="宋体" w:hAnsi="宋体"/>
        </w:rPr>
      </w:pPr>
    </w:p>
    <w:p w14:paraId="2703058D">
      <w:pPr>
        <w:autoSpaceDE w:val="0"/>
        <w:autoSpaceDN w:val="0"/>
        <w:adjustRightInd w:val="0"/>
        <w:spacing w:line="360" w:lineRule="auto"/>
        <w:jc w:val="right"/>
        <w:rPr>
          <w:rFonts w:ascii="宋体" w:hAnsi="宋体"/>
        </w:rPr>
      </w:pPr>
    </w:p>
    <w:p w14:paraId="78850921">
      <w:pPr>
        <w:wordWrap w:val="0"/>
        <w:autoSpaceDE w:val="0"/>
        <w:autoSpaceDN w:val="0"/>
        <w:adjustRightInd w:val="0"/>
        <w:spacing w:line="360" w:lineRule="auto"/>
        <w:jc w:val="right"/>
        <w:rPr>
          <w:rFonts w:hint="eastAsia" w:ascii="宋体" w:hAnsi="宋体"/>
        </w:rPr>
      </w:pPr>
    </w:p>
    <w:p w14:paraId="39247D95">
      <w:pPr>
        <w:wordWrap w:val="0"/>
        <w:autoSpaceDE w:val="0"/>
        <w:autoSpaceDN w:val="0"/>
        <w:adjustRightInd w:val="0"/>
        <w:spacing w:line="360" w:lineRule="auto"/>
        <w:jc w:val="right"/>
        <w:rPr>
          <w:rFonts w:hint="eastAsia" w:ascii="宋体" w:hAnsi="宋体"/>
        </w:rPr>
      </w:pPr>
    </w:p>
    <w:p w14:paraId="3220641A">
      <w:pPr>
        <w:wordWrap w:val="0"/>
        <w:autoSpaceDE w:val="0"/>
        <w:autoSpaceDN w:val="0"/>
        <w:adjustRightInd w:val="0"/>
        <w:spacing w:line="360" w:lineRule="auto"/>
        <w:jc w:val="right"/>
        <w:rPr>
          <w:rFonts w:ascii="宋体" w:hAnsi="宋体"/>
        </w:rPr>
      </w:pPr>
      <w:r>
        <w:rPr>
          <w:rFonts w:hint="eastAsia" w:ascii="宋体" w:hAnsi="宋体"/>
        </w:rPr>
        <w:t>供应商：</w:t>
      </w:r>
      <w:r>
        <w:rPr>
          <w:rFonts w:hint="eastAsia" w:ascii="宋体" w:hAnsi="宋体"/>
          <w:u w:val="single"/>
        </w:rPr>
        <w:t xml:space="preserve">               </w:t>
      </w:r>
      <w:r>
        <w:rPr>
          <w:rFonts w:hint="eastAsia" w:ascii="宋体" w:hAnsi="宋体"/>
        </w:rPr>
        <w:t>（盖公章）</w:t>
      </w:r>
    </w:p>
    <w:p w14:paraId="2F889340">
      <w:pPr>
        <w:spacing w:line="520" w:lineRule="exact"/>
        <w:jc w:val="right"/>
        <w:rPr>
          <w:rFonts w:ascii="宋体" w:hAnsi="宋体"/>
          <w:sz w:val="24"/>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790743A4">
      <w:pPr>
        <w:spacing w:line="520" w:lineRule="exact"/>
        <w:jc w:val="center"/>
        <w:rPr>
          <w:rFonts w:ascii="宋体" w:hAnsi="宋体"/>
          <w:sz w:val="24"/>
        </w:rPr>
      </w:pPr>
    </w:p>
    <w:p w14:paraId="2E939B29">
      <w:pPr>
        <w:spacing w:line="520" w:lineRule="exact"/>
        <w:jc w:val="center"/>
        <w:rPr>
          <w:rFonts w:ascii="宋体" w:hAnsi="宋体"/>
          <w:sz w:val="24"/>
        </w:rPr>
      </w:pPr>
    </w:p>
    <w:p w14:paraId="70E1225C">
      <w:pPr>
        <w:spacing w:line="520" w:lineRule="exact"/>
        <w:jc w:val="center"/>
        <w:rPr>
          <w:rFonts w:ascii="宋体" w:hAnsi="宋体"/>
          <w:sz w:val="24"/>
        </w:rPr>
      </w:pPr>
    </w:p>
    <w:p w14:paraId="56C16B6F">
      <w:pPr>
        <w:spacing w:line="520" w:lineRule="exact"/>
        <w:jc w:val="center"/>
        <w:rPr>
          <w:rFonts w:ascii="宋体" w:hAnsi="宋体"/>
          <w:sz w:val="24"/>
        </w:rPr>
      </w:pPr>
    </w:p>
    <w:p w14:paraId="268A64F1">
      <w:pPr>
        <w:spacing w:line="520" w:lineRule="exact"/>
        <w:jc w:val="center"/>
        <w:rPr>
          <w:rFonts w:ascii="宋体" w:hAnsi="宋体"/>
          <w:sz w:val="24"/>
        </w:rPr>
      </w:pPr>
    </w:p>
    <w:p w14:paraId="6E0087B7">
      <w:pPr>
        <w:spacing w:line="520" w:lineRule="exact"/>
        <w:jc w:val="center"/>
        <w:rPr>
          <w:rFonts w:ascii="宋体" w:hAnsi="宋体"/>
          <w:sz w:val="24"/>
        </w:rPr>
      </w:pPr>
    </w:p>
    <w:p w14:paraId="423AAE77">
      <w:pPr>
        <w:spacing w:line="520" w:lineRule="exact"/>
        <w:jc w:val="center"/>
        <w:rPr>
          <w:rFonts w:ascii="宋体" w:hAnsi="宋体"/>
          <w:sz w:val="24"/>
        </w:rPr>
      </w:pPr>
    </w:p>
    <w:p w14:paraId="16FAD1E6">
      <w:pPr>
        <w:spacing w:line="520" w:lineRule="exact"/>
        <w:jc w:val="center"/>
        <w:rPr>
          <w:rFonts w:ascii="宋体" w:hAnsi="宋体"/>
          <w:sz w:val="24"/>
        </w:rPr>
      </w:pPr>
    </w:p>
    <w:p w14:paraId="6E095E6C">
      <w:pPr>
        <w:spacing w:line="520" w:lineRule="exact"/>
        <w:rPr>
          <w:rFonts w:ascii="宋体" w:hAnsi="宋体"/>
          <w:sz w:val="24"/>
        </w:rPr>
      </w:pPr>
    </w:p>
    <w:p w14:paraId="64D3D02A">
      <w:pPr>
        <w:autoSpaceDE w:val="0"/>
        <w:autoSpaceDN w:val="0"/>
        <w:adjustRightInd w:val="0"/>
        <w:jc w:val="center"/>
        <w:rPr>
          <w:rFonts w:ascii="宋体" w:hAnsi="宋体" w:cs="黑体"/>
          <w:b/>
          <w:sz w:val="32"/>
          <w:szCs w:val="32"/>
        </w:rPr>
      </w:pPr>
      <w:bookmarkStart w:id="64" w:name="_Toc270184111"/>
      <w:bookmarkStart w:id="65" w:name="_Toc1221"/>
    </w:p>
    <w:p w14:paraId="1AFD17E0">
      <w:pPr>
        <w:autoSpaceDE w:val="0"/>
        <w:autoSpaceDN w:val="0"/>
        <w:adjustRightInd w:val="0"/>
        <w:jc w:val="center"/>
        <w:rPr>
          <w:rFonts w:ascii="宋体" w:hAnsi="宋体" w:cs="黑体"/>
          <w:b/>
          <w:sz w:val="32"/>
          <w:szCs w:val="32"/>
        </w:rPr>
      </w:pPr>
      <w:r>
        <w:rPr>
          <w:rFonts w:hint="eastAsia" w:ascii="宋体" w:hAnsi="宋体" w:cs="黑体"/>
          <w:b/>
          <w:sz w:val="32"/>
          <w:szCs w:val="32"/>
        </w:rPr>
        <w:t>三   授权委托书</w:t>
      </w:r>
      <w:bookmarkEnd w:id="64"/>
      <w:bookmarkEnd w:id="65"/>
    </w:p>
    <w:p w14:paraId="70FE3329">
      <w:pPr>
        <w:autoSpaceDE w:val="0"/>
        <w:autoSpaceDN w:val="0"/>
        <w:adjustRightInd w:val="0"/>
        <w:jc w:val="center"/>
        <w:rPr>
          <w:rFonts w:ascii="宋体" w:hAnsi="宋体"/>
          <w:sz w:val="28"/>
        </w:rPr>
      </w:pPr>
    </w:p>
    <w:p w14:paraId="06F72CD4">
      <w:pPr>
        <w:autoSpaceDE w:val="0"/>
        <w:autoSpaceDN w:val="0"/>
        <w:adjustRightInd w:val="0"/>
        <w:spacing w:line="360" w:lineRule="auto"/>
        <w:ind w:firstLine="420" w:firstLineChars="200"/>
        <w:rPr>
          <w:rFonts w:ascii="宋体" w:hAnsi="宋体"/>
        </w:rPr>
      </w:pPr>
      <w:r>
        <w:rPr>
          <w:rFonts w:hint="eastAsia" w:ascii="宋体" w:hAnsi="宋体"/>
        </w:rPr>
        <w:t>本人</w:t>
      </w:r>
      <w:r>
        <w:rPr>
          <w:rFonts w:hint="eastAsia" w:ascii="宋体" w:hAnsi="宋体"/>
          <w:u w:val="single"/>
        </w:rPr>
        <w:t xml:space="preserve">       </w:t>
      </w:r>
      <w:r>
        <w:rPr>
          <w:rFonts w:hint="eastAsia" w:ascii="宋体" w:hAnsi="宋体"/>
        </w:rPr>
        <w:t>（姓名）系</w:t>
      </w:r>
      <w:r>
        <w:rPr>
          <w:rFonts w:hint="eastAsia" w:ascii="宋体" w:hAnsi="宋体"/>
          <w:u w:val="single"/>
        </w:rPr>
        <w:t xml:space="preserve">       </w:t>
      </w:r>
      <w:r>
        <w:rPr>
          <w:rFonts w:hint="eastAsia" w:ascii="宋体" w:hAnsi="宋体"/>
        </w:rPr>
        <w:t>（供应商名称）的法定代表人，现委托</w:t>
      </w:r>
      <w:r>
        <w:rPr>
          <w:rFonts w:hint="eastAsia" w:ascii="宋体" w:hAnsi="宋体"/>
          <w:u w:val="single"/>
        </w:rPr>
        <w:t xml:space="preserve">       </w:t>
      </w:r>
      <w:r>
        <w:rPr>
          <w:rFonts w:hint="eastAsia" w:ascii="宋体" w:hAnsi="宋体"/>
        </w:rPr>
        <w:t>（姓名）为我方代理人。代理人根据授权，以我方名义签署、澄清、说明、补正、递交、撤回、修改</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的</w:t>
      </w:r>
      <w:r>
        <w:rPr>
          <w:rFonts w:hint="eastAsia" w:ascii="宋体" w:hAnsi="宋体"/>
        </w:rPr>
        <w:t>响应文件、签订合同和处理有关事宜，其法律后果由我方承担。</w:t>
      </w:r>
    </w:p>
    <w:p w14:paraId="446D73DF">
      <w:pPr>
        <w:autoSpaceDE w:val="0"/>
        <w:autoSpaceDN w:val="0"/>
        <w:adjustRightInd w:val="0"/>
        <w:spacing w:line="360" w:lineRule="auto"/>
        <w:ind w:firstLine="420" w:firstLineChars="200"/>
        <w:rPr>
          <w:rFonts w:ascii="宋体" w:hAnsi="宋体"/>
        </w:rPr>
      </w:pPr>
      <w:r>
        <w:rPr>
          <w:rFonts w:hint="eastAsia" w:ascii="宋体" w:hAnsi="宋体"/>
        </w:rPr>
        <w:t>委托期限：</w:t>
      </w:r>
      <w:r>
        <w:rPr>
          <w:rFonts w:hint="eastAsia" w:ascii="宋体" w:hAnsi="宋体"/>
          <w:u w:val="single"/>
        </w:rPr>
        <w:t xml:space="preserve">               </w:t>
      </w:r>
      <w:r>
        <w:rPr>
          <w:rFonts w:hint="eastAsia" w:ascii="宋体" w:hAnsi="宋体"/>
        </w:rPr>
        <w:t>。</w:t>
      </w:r>
    </w:p>
    <w:p w14:paraId="472845C3">
      <w:pPr>
        <w:autoSpaceDE w:val="0"/>
        <w:autoSpaceDN w:val="0"/>
        <w:adjustRightInd w:val="0"/>
        <w:spacing w:line="360" w:lineRule="auto"/>
        <w:ind w:firstLine="420" w:firstLineChars="200"/>
        <w:rPr>
          <w:rFonts w:ascii="宋体" w:hAnsi="宋体"/>
        </w:rPr>
      </w:pPr>
      <w:r>
        <w:rPr>
          <w:rFonts w:hint="eastAsia" w:ascii="宋体" w:hAnsi="宋体"/>
        </w:rPr>
        <w:t>代理人无转委托权。</w:t>
      </w:r>
    </w:p>
    <w:p w14:paraId="03D3534F">
      <w:pPr>
        <w:autoSpaceDE w:val="0"/>
        <w:autoSpaceDN w:val="0"/>
        <w:adjustRightInd w:val="0"/>
        <w:spacing w:line="360" w:lineRule="auto"/>
        <w:ind w:firstLine="420" w:firstLineChars="200"/>
        <w:rPr>
          <w:rFonts w:ascii="宋体" w:hAnsi="宋体"/>
        </w:rPr>
      </w:pPr>
      <w:r>
        <w:rPr>
          <w:rFonts w:hint="eastAsia" w:ascii="宋体" w:hAnsi="宋体"/>
        </w:rPr>
        <w:t>附：授权代理人身份证复印件加盖公章</w:t>
      </w:r>
    </w:p>
    <w:p w14:paraId="6B645702">
      <w:pPr>
        <w:autoSpaceDE w:val="0"/>
        <w:autoSpaceDN w:val="0"/>
        <w:adjustRightInd w:val="0"/>
        <w:spacing w:line="360" w:lineRule="auto"/>
        <w:rPr>
          <w:rFonts w:ascii="宋体" w:hAnsi="宋体"/>
        </w:rPr>
      </w:pPr>
    </w:p>
    <w:p w14:paraId="0E672E61">
      <w:pPr>
        <w:autoSpaceDE w:val="0"/>
        <w:autoSpaceDN w:val="0"/>
        <w:adjustRightInd w:val="0"/>
        <w:spacing w:line="360" w:lineRule="auto"/>
        <w:rPr>
          <w:rFonts w:ascii="宋体" w:hAnsi="宋体"/>
        </w:rPr>
      </w:pPr>
    </w:p>
    <w:p w14:paraId="79B4E3EC">
      <w:pPr>
        <w:autoSpaceDE w:val="0"/>
        <w:autoSpaceDN w:val="0"/>
        <w:adjustRightInd w:val="0"/>
        <w:spacing w:line="480" w:lineRule="auto"/>
        <w:rPr>
          <w:rFonts w:ascii="宋体" w:hAnsi="宋体"/>
        </w:rPr>
      </w:pPr>
      <w:r>
        <w:rPr>
          <w:rFonts w:hint="eastAsia" w:ascii="宋体" w:hAnsi="宋体"/>
        </w:rPr>
        <w:t>供应商：</w:t>
      </w:r>
      <w:r>
        <w:rPr>
          <w:rFonts w:hint="eastAsia" w:ascii="宋体" w:hAnsi="宋体"/>
          <w:u w:val="single"/>
        </w:rPr>
        <w:t xml:space="preserve">                            </w:t>
      </w:r>
      <w:r>
        <w:rPr>
          <w:rFonts w:hint="eastAsia" w:ascii="宋体" w:hAnsi="宋体"/>
        </w:rPr>
        <w:t>（盖公章）</w:t>
      </w:r>
    </w:p>
    <w:p w14:paraId="4E0EB20D">
      <w:pPr>
        <w:autoSpaceDE w:val="0"/>
        <w:autoSpaceDN w:val="0"/>
        <w:adjustRightInd w:val="0"/>
        <w:spacing w:line="480" w:lineRule="auto"/>
        <w:rPr>
          <w:rFonts w:ascii="宋体" w:hAnsi="宋体"/>
        </w:rPr>
      </w:pPr>
      <w:r>
        <w:rPr>
          <w:rFonts w:hint="eastAsia" w:ascii="宋体" w:hAnsi="宋体"/>
        </w:rPr>
        <w:t>法定代表人：</w:t>
      </w:r>
      <w:r>
        <w:rPr>
          <w:rFonts w:hint="eastAsia" w:ascii="宋体" w:hAnsi="宋体"/>
          <w:u w:val="single"/>
        </w:rPr>
        <w:t xml:space="preserve">                            </w:t>
      </w:r>
      <w:r>
        <w:rPr>
          <w:rFonts w:hint="eastAsia" w:ascii="宋体" w:hAnsi="宋体"/>
        </w:rPr>
        <w:t>（签字）</w:t>
      </w:r>
    </w:p>
    <w:p w14:paraId="4EA89E05">
      <w:pPr>
        <w:autoSpaceDE w:val="0"/>
        <w:autoSpaceDN w:val="0"/>
        <w:adjustRightInd w:val="0"/>
        <w:spacing w:line="480" w:lineRule="auto"/>
        <w:rPr>
          <w:rFonts w:ascii="宋体" w:hAnsi="宋体"/>
          <w:u w:val="single"/>
        </w:rPr>
      </w:pPr>
      <w:r>
        <w:rPr>
          <w:rFonts w:hint="eastAsia" w:ascii="宋体" w:hAnsi="宋体"/>
        </w:rPr>
        <w:t>身份证号码：</w:t>
      </w:r>
      <w:r>
        <w:rPr>
          <w:rFonts w:hint="eastAsia" w:ascii="宋体" w:hAnsi="宋体"/>
          <w:u w:val="single"/>
        </w:rPr>
        <w:t xml:space="preserve">                                    </w:t>
      </w:r>
    </w:p>
    <w:p w14:paraId="59BD7BE1">
      <w:pPr>
        <w:autoSpaceDE w:val="0"/>
        <w:autoSpaceDN w:val="0"/>
        <w:adjustRightInd w:val="0"/>
        <w:spacing w:line="480" w:lineRule="auto"/>
        <w:rPr>
          <w:rFonts w:ascii="宋体" w:hAnsi="宋体"/>
        </w:rPr>
      </w:pPr>
      <w:r>
        <w:rPr>
          <w:rFonts w:hint="eastAsia" w:ascii="宋体" w:hAnsi="宋体"/>
        </w:rPr>
        <w:t>委托代理人：</w:t>
      </w:r>
      <w:r>
        <w:rPr>
          <w:rFonts w:hint="eastAsia" w:ascii="宋体" w:hAnsi="宋体"/>
          <w:u w:val="single"/>
        </w:rPr>
        <w:t xml:space="preserve">                            </w:t>
      </w:r>
      <w:r>
        <w:rPr>
          <w:rFonts w:hint="eastAsia" w:ascii="宋体" w:hAnsi="宋体"/>
        </w:rPr>
        <w:t>（签字）</w:t>
      </w:r>
    </w:p>
    <w:p w14:paraId="2F43AEDE">
      <w:pPr>
        <w:autoSpaceDE w:val="0"/>
        <w:autoSpaceDN w:val="0"/>
        <w:adjustRightInd w:val="0"/>
        <w:spacing w:line="480" w:lineRule="auto"/>
        <w:rPr>
          <w:rFonts w:ascii="宋体" w:hAnsi="宋体"/>
          <w:u w:val="single"/>
        </w:rPr>
      </w:pPr>
      <w:r>
        <w:rPr>
          <w:rFonts w:hint="eastAsia" w:ascii="宋体" w:hAnsi="宋体"/>
        </w:rPr>
        <w:t>身份证号码：</w:t>
      </w:r>
      <w:r>
        <w:rPr>
          <w:rFonts w:hint="eastAsia" w:ascii="宋体" w:hAnsi="宋体"/>
          <w:u w:val="single"/>
        </w:rPr>
        <w:t xml:space="preserve">                                    </w:t>
      </w:r>
    </w:p>
    <w:p w14:paraId="795D99C0">
      <w:pPr>
        <w:autoSpaceDE w:val="0"/>
        <w:autoSpaceDN w:val="0"/>
        <w:adjustRightInd w:val="0"/>
        <w:spacing w:line="480" w:lineRule="auto"/>
        <w:rPr>
          <w:rFonts w:ascii="宋体" w:hAnsi="宋体"/>
          <w:u w:val="single"/>
        </w:rPr>
      </w:pPr>
    </w:p>
    <w:p w14:paraId="2E56C086">
      <w:pPr>
        <w:autoSpaceDE w:val="0"/>
        <w:autoSpaceDN w:val="0"/>
        <w:adjustRightInd w:val="0"/>
        <w:spacing w:line="480" w:lineRule="auto"/>
        <w:ind w:firstLine="2310" w:firstLineChars="1100"/>
        <w:rPr>
          <w:rFonts w:ascii="宋体" w:hAnsi="宋体"/>
          <w:sz w:val="24"/>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6665E096">
      <w:pPr>
        <w:spacing w:line="520" w:lineRule="exact"/>
        <w:jc w:val="center"/>
        <w:rPr>
          <w:rFonts w:ascii="宋体" w:hAnsi="宋体"/>
          <w:sz w:val="24"/>
        </w:rPr>
        <w:sectPr>
          <w:footerReference r:id="rId11" w:type="first"/>
          <w:headerReference r:id="rId7" w:type="default"/>
          <w:footerReference r:id="rId9" w:type="default"/>
          <w:headerReference r:id="rId8" w:type="even"/>
          <w:footerReference r:id="rId10" w:type="even"/>
          <w:pgSz w:w="12240" w:h="15840"/>
          <w:pgMar w:top="1418" w:right="1134" w:bottom="1418" w:left="1276" w:header="720" w:footer="720" w:gutter="0"/>
          <w:cols w:space="720" w:num="1"/>
          <w:docGrid w:linePitch="312" w:charSpace="0"/>
        </w:sectPr>
      </w:pPr>
    </w:p>
    <w:p w14:paraId="65A872AD">
      <w:pPr>
        <w:spacing w:line="520" w:lineRule="exact"/>
        <w:jc w:val="center"/>
        <w:rPr>
          <w:rFonts w:ascii="宋体" w:hAnsi="宋体"/>
          <w:sz w:val="24"/>
        </w:rPr>
      </w:pPr>
    </w:p>
    <w:p w14:paraId="5DFA1875">
      <w:pPr>
        <w:autoSpaceDE w:val="0"/>
        <w:autoSpaceDN w:val="0"/>
        <w:adjustRightInd w:val="0"/>
        <w:jc w:val="center"/>
        <w:rPr>
          <w:rFonts w:ascii="宋体" w:hAnsi="宋体" w:cs="黑体"/>
          <w:b/>
          <w:sz w:val="32"/>
          <w:szCs w:val="32"/>
        </w:rPr>
      </w:pPr>
      <w:bookmarkStart w:id="66" w:name="_Toc270184112"/>
      <w:r>
        <w:rPr>
          <w:rFonts w:hint="eastAsia" w:ascii="宋体" w:hAnsi="宋体" w:cs="黑体"/>
          <w:b/>
          <w:sz w:val="32"/>
          <w:szCs w:val="32"/>
        </w:rPr>
        <w:t>四   报 价 一 览 表</w:t>
      </w:r>
      <w:bookmarkEnd w:id="66"/>
    </w:p>
    <w:p w14:paraId="34CF8D62">
      <w:pPr>
        <w:rPr>
          <w:rFonts w:ascii="宋体" w:hAnsi="宋体"/>
          <w:sz w:val="24"/>
        </w:rPr>
      </w:pPr>
      <w:r>
        <w:rPr>
          <w:rFonts w:hint="eastAsia" w:ascii="宋体" w:hAnsi="宋体"/>
          <w:sz w:val="24"/>
        </w:rPr>
        <w:t>采购单位：</w:t>
      </w:r>
    </w:p>
    <w:p w14:paraId="2FA7E14E">
      <w:pPr>
        <w:rPr>
          <w:rFonts w:ascii="宋体" w:hAnsi="宋体"/>
          <w:sz w:val="32"/>
        </w:rPr>
      </w:pPr>
      <w:r>
        <w:rPr>
          <w:rFonts w:hint="eastAsia" w:ascii="宋体" w:hAnsi="宋体"/>
          <w:sz w:val="24"/>
        </w:rPr>
        <w:t>采购编号：</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2015"/>
        <w:gridCol w:w="1557"/>
        <w:gridCol w:w="1483"/>
        <w:gridCol w:w="2877"/>
      </w:tblGrid>
      <w:tr w14:paraId="3DEB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1745" w:type="dxa"/>
            <w:vAlign w:val="center"/>
          </w:tcPr>
          <w:p w14:paraId="23BCE00C">
            <w:pPr>
              <w:jc w:val="center"/>
              <w:rPr>
                <w:rFonts w:ascii="宋体" w:hAnsi="宋体"/>
                <w:sz w:val="24"/>
              </w:rPr>
            </w:pPr>
            <w:r>
              <w:rPr>
                <w:rFonts w:hint="eastAsia" w:ascii="宋体" w:hAnsi="宋体"/>
                <w:sz w:val="24"/>
              </w:rPr>
              <w:t>项目名称</w:t>
            </w:r>
          </w:p>
        </w:tc>
        <w:tc>
          <w:tcPr>
            <w:tcW w:w="2015" w:type="dxa"/>
            <w:vAlign w:val="center"/>
          </w:tcPr>
          <w:p w14:paraId="6F7A6F5F">
            <w:pPr>
              <w:jc w:val="center"/>
              <w:rPr>
                <w:rFonts w:ascii="宋体" w:hAnsi="宋体"/>
                <w:sz w:val="24"/>
              </w:rPr>
            </w:pPr>
            <w:r>
              <w:rPr>
                <w:rFonts w:hint="eastAsia" w:ascii="宋体" w:hAnsi="宋体"/>
                <w:sz w:val="24"/>
              </w:rPr>
              <w:t>报价总价（单位：元）</w:t>
            </w:r>
          </w:p>
        </w:tc>
        <w:tc>
          <w:tcPr>
            <w:tcW w:w="1557" w:type="dxa"/>
            <w:vAlign w:val="center"/>
          </w:tcPr>
          <w:p w14:paraId="71FDC846">
            <w:pPr>
              <w:jc w:val="center"/>
              <w:rPr>
                <w:rFonts w:ascii="宋体" w:hAnsi="宋体"/>
                <w:sz w:val="24"/>
              </w:rPr>
            </w:pPr>
            <w:r>
              <w:rPr>
                <w:rFonts w:hint="eastAsia" w:ascii="宋体" w:hAnsi="宋体"/>
                <w:sz w:val="24"/>
              </w:rPr>
              <w:t>投标保证金</w:t>
            </w:r>
          </w:p>
        </w:tc>
        <w:tc>
          <w:tcPr>
            <w:tcW w:w="1483" w:type="dxa"/>
            <w:vAlign w:val="center"/>
          </w:tcPr>
          <w:p w14:paraId="56C7E044">
            <w:pPr>
              <w:jc w:val="center"/>
              <w:rPr>
                <w:rFonts w:ascii="宋体" w:hAnsi="宋体"/>
                <w:sz w:val="24"/>
              </w:rPr>
            </w:pPr>
            <w:r>
              <w:rPr>
                <w:rFonts w:hint="eastAsia" w:ascii="宋体" w:hAnsi="宋体"/>
                <w:sz w:val="24"/>
              </w:rPr>
              <w:t>供货期</w:t>
            </w:r>
          </w:p>
        </w:tc>
        <w:tc>
          <w:tcPr>
            <w:tcW w:w="2877" w:type="dxa"/>
            <w:vAlign w:val="center"/>
          </w:tcPr>
          <w:p w14:paraId="0BDFEA00">
            <w:pPr>
              <w:jc w:val="center"/>
              <w:rPr>
                <w:rFonts w:ascii="宋体" w:hAnsi="宋体"/>
                <w:sz w:val="24"/>
              </w:rPr>
            </w:pPr>
            <w:r>
              <w:rPr>
                <w:rFonts w:hint="eastAsia" w:ascii="宋体" w:hAnsi="宋体"/>
                <w:sz w:val="24"/>
              </w:rPr>
              <w:t>质量标准</w:t>
            </w:r>
          </w:p>
        </w:tc>
      </w:tr>
      <w:tr w14:paraId="51FC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1745" w:type="dxa"/>
          </w:tcPr>
          <w:p w14:paraId="479D550C">
            <w:pPr>
              <w:spacing w:line="480" w:lineRule="exact"/>
              <w:jc w:val="center"/>
              <w:rPr>
                <w:rFonts w:ascii="宋体" w:hAnsi="宋体"/>
                <w:sz w:val="24"/>
              </w:rPr>
            </w:pPr>
          </w:p>
        </w:tc>
        <w:tc>
          <w:tcPr>
            <w:tcW w:w="2015" w:type="dxa"/>
          </w:tcPr>
          <w:p w14:paraId="09D77E72">
            <w:pPr>
              <w:spacing w:line="480" w:lineRule="exact"/>
              <w:jc w:val="center"/>
              <w:rPr>
                <w:rFonts w:ascii="宋体" w:hAnsi="宋体"/>
                <w:sz w:val="24"/>
              </w:rPr>
            </w:pPr>
          </w:p>
        </w:tc>
        <w:tc>
          <w:tcPr>
            <w:tcW w:w="1557" w:type="dxa"/>
          </w:tcPr>
          <w:p w14:paraId="3F9CEC8E">
            <w:pPr>
              <w:spacing w:line="480" w:lineRule="exact"/>
              <w:jc w:val="center"/>
              <w:rPr>
                <w:rFonts w:ascii="宋体" w:hAnsi="宋体"/>
                <w:sz w:val="24"/>
              </w:rPr>
            </w:pPr>
            <w:r>
              <w:rPr>
                <w:rFonts w:hint="eastAsia" w:ascii="宋体" w:hAnsi="宋体"/>
                <w:sz w:val="24"/>
              </w:rPr>
              <w:t>有/无</w:t>
            </w:r>
          </w:p>
        </w:tc>
        <w:tc>
          <w:tcPr>
            <w:tcW w:w="1483" w:type="dxa"/>
          </w:tcPr>
          <w:p w14:paraId="4EC154BF">
            <w:pPr>
              <w:spacing w:line="480" w:lineRule="exact"/>
              <w:jc w:val="center"/>
              <w:rPr>
                <w:rFonts w:ascii="宋体" w:hAnsi="宋体"/>
                <w:sz w:val="24"/>
              </w:rPr>
            </w:pPr>
          </w:p>
        </w:tc>
        <w:tc>
          <w:tcPr>
            <w:tcW w:w="2877" w:type="dxa"/>
          </w:tcPr>
          <w:p w14:paraId="67E23460">
            <w:pPr>
              <w:spacing w:line="480" w:lineRule="exact"/>
              <w:jc w:val="center"/>
              <w:rPr>
                <w:rFonts w:ascii="宋体" w:hAnsi="宋体"/>
                <w:sz w:val="24"/>
              </w:rPr>
            </w:pPr>
          </w:p>
        </w:tc>
      </w:tr>
    </w:tbl>
    <w:p w14:paraId="45E9C65E">
      <w:pPr>
        <w:spacing w:line="480" w:lineRule="exact"/>
        <w:rPr>
          <w:rFonts w:ascii="宋体" w:hAnsi="宋体"/>
          <w:sz w:val="24"/>
        </w:rPr>
      </w:pPr>
      <w:r>
        <w:rPr>
          <w:rFonts w:hint="eastAsia" w:ascii="宋体" w:hAnsi="宋体"/>
          <w:sz w:val="24"/>
        </w:rPr>
        <w:t>供应商（盖公章）：</w:t>
      </w:r>
      <w:r>
        <w:rPr>
          <w:rFonts w:hint="eastAsia" w:ascii="宋体" w:hAnsi="宋体"/>
          <w:sz w:val="24"/>
          <w:u w:val="single"/>
        </w:rPr>
        <w:t xml:space="preserve">                     </w:t>
      </w:r>
      <w:r>
        <w:rPr>
          <w:rFonts w:hint="eastAsia" w:ascii="宋体" w:hAnsi="宋体"/>
          <w:sz w:val="24"/>
        </w:rPr>
        <w:t xml:space="preserve">             </w:t>
      </w:r>
    </w:p>
    <w:p w14:paraId="597BF2FA">
      <w:pPr>
        <w:spacing w:line="480" w:lineRule="exact"/>
        <w:rPr>
          <w:rFonts w:ascii="宋体" w:hAnsi="宋体"/>
          <w:sz w:val="24"/>
          <w:u w:val="single"/>
        </w:rPr>
      </w:pPr>
      <w:r>
        <w:rPr>
          <w:rFonts w:hint="eastAsia" w:ascii="宋体" w:hAnsi="宋体"/>
          <w:sz w:val="24"/>
        </w:rPr>
        <w:t>法人代表人</w:t>
      </w:r>
      <w:r>
        <w:rPr>
          <w:rFonts w:hint="eastAsia" w:ascii="宋体" w:hAnsi="宋体"/>
          <w:sz w:val="24"/>
          <w:lang w:val="en-US" w:eastAsia="zh-CN"/>
        </w:rPr>
        <w:t>和</w:t>
      </w:r>
      <w:r>
        <w:rPr>
          <w:rFonts w:hint="eastAsia" w:ascii="宋体" w:hAnsi="宋体"/>
          <w:sz w:val="24"/>
        </w:rPr>
        <w:t>其授权代理人（签字）：</w:t>
      </w:r>
      <w:r>
        <w:rPr>
          <w:rFonts w:hint="eastAsia" w:ascii="宋体" w:hAnsi="宋体"/>
          <w:sz w:val="24"/>
          <w:u w:val="single"/>
        </w:rPr>
        <w:t xml:space="preserve">                 </w:t>
      </w:r>
    </w:p>
    <w:p w14:paraId="7BCB518A">
      <w:pPr>
        <w:spacing w:line="480" w:lineRule="exact"/>
        <w:rPr>
          <w:rFonts w:ascii="宋体" w:hAnsi="宋体"/>
          <w:sz w:val="24"/>
        </w:rPr>
      </w:pPr>
      <w:r>
        <w:rPr>
          <w:rFonts w:hint="eastAsia" w:ascii="宋体" w:hAnsi="宋体"/>
          <w:sz w:val="24"/>
        </w:rPr>
        <w:t>日期：   年  月   日</w:t>
      </w:r>
    </w:p>
    <w:p w14:paraId="74D729EB">
      <w:pPr>
        <w:spacing w:line="480" w:lineRule="exact"/>
        <w:rPr>
          <w:rFonts w:ascii="宋体" w:hAnsi="宋体"/>
          <w:sz w:val="24"/>
        </w:rPr>
      </w:pPr>
      <w:r>
        <w:rPr>
          <w:rFonts w:hint="eastAsia" w:ascii="宋体" w:hAnsi="宋体"/>
          <w:sz w:val="24"/>
        </w:rPr>
        <w:t>（注：报价一览表还应另用小信封单独密封，用于开标时唱标使用）</w:t>
      </w:r>
    </w:p>
    <w:p w14:paraId="63815D2D">
      <w:pPr>
        <w:spacing w:line="480" w:lineRule="exact"/>
        <w:rPr>
          <w:rFonts w:ascii="宋体" w:hAnsi="宋体"/>
          <w:b/>
          <w:bCs/>
          <w:sz w:val="24"/>
        </w:rPr>
      </w:pPr>
      <w:r>
        <w:rPr>
          <w:rFonts w:hint="eastAsia" w:ascii="宋体" w:hAnsi="宋体"/>
          <w:b/>
          <w:bCs/>
          <w:sz w:val="24"/>
        </w:rPr>
        <w:t>投标要求：</w:t>
      </w:r>
    </w:p>
    <w:p w14:paraId="61B6E97A">
      <w:pPr>
        <w:spacing w:line="480" w:lineRule="exact"/>
        <w:rPr>
          <w:rFonts w:ascii="宋体" w:hAnsi="宋体"/>
          <w:sz w:val="24"/>
        </w:rPr>
      </w:pPr>
      <w:r>
        <w:rPr>
          <w:rFonts w:hint="eastAsia" w:ascii="宋体" w:hAnsi="宋体"/>
          <w:sz w:val="24"/>
        </w:rPr>
        <w:t>1.“报价一览表”用于开标时唱标使用。供应商应按供应商须知对响应文件密封、标记的规定单独密封和标记，与响应文件同时递交。</w:t>
      </w:r>
    </w:p>
    <w:p w14:paraId="056339A0">
      <w:pPr>
        <w:spacing w:line="480" w:lineRule="exact"/>
        <w:rPr>
          <w:rFonts w:ascii="宋体" w:hAnsi="宋体"/>
          <w:sz w:val="24"/>
        </w:rPr>
      </w:pPr>
      <w:r>
        <w:rPr>
          <w:rFonts w:hint="eastAsia" w:ascii="宋体" w:hAnsi="宋体"/>
          <w:sz w:val="24"/>
        </w:rPr>
        <w:t>2.“报价一览表”的内容应与响应文件中内容一致。</w:t>
      </w:r>
      <w:r>
        <w:rPr>
          <w:rFonts w:hint="eastAsia" w:ascii="宋体" w:hAnsi="宋体"/>
          <w:b/>
          <w:bCs/>
          <w:sz w:val="24"/>
        </w:rPr>
        <w:t>如果“报价一览表”的内容与“投标报价明细表”以及响应文件的其他相关内容不一致，则以“报价一览表”的内容为准。</w:t>
      </w:r>
    </w:p>
    <w:p w14:paraId="076820DA">
      <w:pPr>
        <w:spacing w:line="480" w:lineRule="exact"/>
        <w:rPr>
          <w:rFonts w:ascii="宋体" w:hAnsi="宋体"/>
          <w:b/>
          <w:bCs/>
          <w:sz w:val="24"/>
        </w:rPr>
      </w:pPr>
      <w:r>
        <w:rPr>
          <w:rFonts w:hint="eastAsia" w:ascii="宋体" w:hAnsi="宋体"/>
          <w:sz w:val="24"/>
        </w:rPr>
        <w:t>3、“报价一览表”中各个栏目都必须完整、准确填写。</w:t>
      </w:r>
      <w:r>
        <w:rPr>
          <w:rFonts w:hint="eastAsia" w:ascii="宋体" w:hAnsi="宋体"/>
          <w:b/>
          <w:bCs/>
          <w:sz w:val="24"/>
        </w:rPr>
        <w:t>开标时，“报价一览表”的所有内容都不允许补充或者修改。</w:t>
      </w:r>
    </w:p>
    <w:p w14:paraId="62FA847C">
      <w:pPr>
        <w:spacing w:line="480" w:lineRule="exact"/>
        <w:rPr>
          <w:rFonts w:ascii="宋体" w:hAnsi="宋体"/>
          <w:sz w:val="24"/>
        </w:rPr>
      </w:pPr>
    </w:p>
    <w:p w14:paraId="55803B5D">
      <w:pPr>
        <w:bidi w:val="0"/>
        <w:rPr>
          <w:rFonts w:ascii="Times New Roman" w:hAnsi="Times New Roman" w:eastAsia="宋体" w:cs="Times New Roman"/>
          <w:kern w:val="2"/>
          <w:sz w:val="21"/>
          <w:lang w:val="en-US" w:eastAsia="zh-CN" w:bidi="ar-SA"/>
        </w:rPr>
      </w:pPr>
    </w:p>
    <w:p w14:paraId="0910BA8A">
      <w:pPr>
        <w:bidi w:val="0"/>
        <w:rPr>
          <w:lang w:val="en-US" w:eastAsia="zh-CN"/>
        </w:rPr>
      </w:pPr>
    </w:p>
    <w:p w14:paraId="3645F504">
      <w:pPr>
        <w:bidi w:val="0"/>
        <w:rPr>
          <w:lang w:val="en-US" w:eastAsia="zh-CN"/>
        </w:rPr>
      </w:pPr>
    </w:p>
    <w:p w14:paraId="2E6E4BFA">
      <w:pPr>
        <w:bidi w:val="0"/>
        <w:rPr>
          <w:lang w:val="en-US" w:eastAsia="zh-CN"/>
        </w:rPr>
      </w:pPr>
    </w:p>
    <w:p w14:paraId="729E79F3">
      <w:pPr>
        <w:bidi w:val="0"/>
        <w:rPr>
          <w:lang w:val="en-US" w:eastAsia="zh-CN"/>
        </w:rPr>
      </w:pPr>
    </w:p>
    <w:p w14:paraId="0999F660">
      <w:pPr>
        <w:bidi w:val="0"/>
        <w:rPr>
          <w:lang w:val="en-US" w:eastAsia="zh-CN"/>
        </w:rPr>
      </w:pPr>
    </w:p>
    <w:p w14:paraId="60F58E12">
      <w:pPr>
        <w:bidi w:val="0"/>
        <w:rPr>
          <w:lang w:val="en-US" w:eastAsia="zh-CN"/>
        </w:rPr>
      </w:pPr>
    </w:p>
    <w:p w14:paraId="3EEC8309">
      <w:pPr>
        <w:bidi w:val="0"/>
        <w:rPr>
          <w:lang w:val="en-US" w:eastAsia="zh-CN"/>
        </w:rPr>
      </w:pPr>
    </w:p>
    <w:p w14:paraId="248E51F0">
      <w:pPr>
        <w:bidi w:val="0"/>
        <w:rPr>
          <w:lang w:val="en-US" w:eastAsia="zh-CN"/>
        </w:rPr>
      </w:pPr>
    </w:p>
    <w:p w14:paraId="40D63CB3">
      <w:pPr>
        <w:bidi w:val="0"/>
        <w:rPr>
          <w:lang w:val="en-US" w:eastAsia="zh-CN"/>
        </w:rPr>
      </w:pPr>
    </w:p>
    <w:p w14:paraId="3E3B2EE2">
      <w:pPr>
        <w:bidi w:val="0"/>
        <w:rPr>
          <w:lang w:val="en-US" w:eastAsia="zh-CN"/>
        </w:rPr>
      </w:pPr>
    </w:p>
    <w:p w14:paraId="31A2C7C7">
      <w:pPr>
        <w:bidi w:val="0"/>
        <w:rPr>
          <w:lang w:val="en-US" w:eastAsia="zh-CN"/>
        </w:rPr>
      </w:pPr>
    </w:p>
    <w:p w14:paraId="13213575">
      <w:pPr>
        <w:bidi w:val="0"/>
        <w:rPr>
          <w:lang w:val="en-US" w:eastAsia="zh-CN"/>
        </w:rPr>
      </w:pPr>
    </w:p>
    <w:p w14:paraId="3BCCBB99">
      <w:pPr>
        <w:bidi w:val="0"/>
        <w:rPr>
          <w:lang w:val="en-US" w:eastAsia="zh-CN"/>
        </w:rPr>
      </w:pPr>
    </w:p>
    <w:p w14:paraId="2E21746E">
      <w:pPr>
        <w:tabs>
          <w:tab w:val="center" w:pos="4748"/>
        </w:tabs>
        <w:bidi w:val="0"/>
        <w:jc w:val="left"/>
        <w:rPr>
          <w:lang w:val="en-US" w:eastAsia="zh-CN"/>
        </w:rPr>
        <w:sectPr>
          <w:headerReference r:id="rId12" w:type="default"/>
          <w:footerReference r:id="rId14" w:type="default"/>
          <w:headerReference r:id="rId13" w:type="even"/>
          <w:footerReference r:id="rId15" w:type="even"/>
          <w:pgSz w:w="11906" w:h="16838"/>
          <w:pgMar w:top="1418" w:right="1134" w:bottom="1418" w:left="1276" w:header="851" w:footer="992" w:gutter="0"/>
          <w:cols w:space="720" w:num="1"/>
          <w:docGrid w:linePitch="312" w:charSpace="0"/>
        </w:sectPr>
      </w:pPr>
      <w:r>
        <w:rPr>
          <w:rFonts w:hint="eastAsia"/>
          <w:lang w:val="en-US" w:eastAsia="zh-CN"/>
        </w:rPr>
        <w:tab/>
      </w:r>
    </w:p>
    <w:p w14:paraId="17909DEB">
      <w:pPr>
        <w:pStyle w:val="24"/>
        <w:spacing w:line="400" w:lineRule="atLeast"/>
        <w:jc w:val="center"/>
        <w:rPr>
          <w:rFonts w:hAnsi="宋体" w:cs="黑体"/>
          <w:b/>
          <w:kern w:val="0"/>
          <w:sz w:val="32"/>
          <w:szCs w:val="32"/>
        </w:rPr>
      </w:pPr>
      <w:bookmarkStart w:id="67" w:name="_Toc27870"/>
      <w:bookmarkStart w:id="68" w:name="_Toc270184113"/>
      <w:r>
        <w:rPr>
          <w:rFonts w:hint="eastAsia" w:hAnsi="宋体" w:cs="黑体"/>
          <w:b/>
          <w:kern w:val="0"/>
          <w:sz w:val="32"/>
          <w:szCs w:val="32"/>
        </w:rPr>
        <w:t>五  资格证明文件</w:t>
      </w:r>
    </w:p>
    <w:p w14:paraId="58791583">
      <w:pPr>
        <w:autoSpaceDE w:val="0"/>
        <w:autoSpaceDN w:val="0"/>
        <w:adjustRightInd w:val="0"/>
        <w:jc w:val="center"/>
        <w:rPr>
          <w:rFonts w:ascii="宋体" w:hAnsi="宋体" w:cs="黑体"/>
          <w:b/>
          <w:sz w:val="32"/>
          <w:szCs w:val="32"/>
        </w:rPr>
      </w:pPr>
      <w:r>
        <w:rPr>
          <w:rFonts w:hint="eastAsia" w:hAnsi="宋体" w:cs="黑体"/>
          <w:b/>
          <w:sz w:val="32"/>
          <w:szCs w:val="32"/>
        </w:rPr>
        <w:t>（1）</w:t>
      </w:r>
      <w:r>
        <w:rPr>
          <w:rFonts w:hint="eastAsia" w:ascii="宋体" w:hAnsi="宋体" w:cs="黑体"/>
          <w:b/>
          <w:sz w:val="32"/>
          <w:szCs w:val="32"/>
        </w:rPr>
        <w:t>供应商的资格声明</w:t>
      </w:r>
    </w:p>
    <w:p w14:paraId="71495A5B">
      <w:pPr>
        <w:autoSpaceDE w:val="0"/>
        <w:autoSpaceDN w:val="0"/>
        <w:adjustRightInd w:val="0"/>
        <w:rPr>
          <w:rFonts w:eastAsia="黑体"/>
          <w:b/>
          <w:sz w:val="24"/>
        </w:rPr>
      </w:pPr>
    </w:p>
    <w:p w14:paraId="1274964E">
      <w:pPr>
        <w:autoSpaceDE w:val="0"/>
        <w:autoSpaceDN w:val="0"/>
        <w:adjustRightInd w:val="0"/>
        <w:spacing w:line="360" w:lineRule="auto"/>
        <w:rPr>
          <w:sz w:val="24"/>
        </w:rPr>
      </w:pPr>
      <w:r>
        <w:rPr>
          <w:rFonts w:hint="eastAsia" w:ascii="宋体"/>
          <w:sz w:val="24"/>
          <w:lang w:val="zh-CN"/>
        </w:rPr>
        <w:t>致</w:t>
      </w:r>
      <w:r>
        <w:rPr>
          <w:rFonts w:hint="eastAsia" w:ascii="宋体"/>
          <w:sz w:val="24"/>
          <w:u w:val="single"/>
          <w:lang w:val="zh-CN"/>
        </w:rPr>
        <w:t xml:space="preserve">       （采购人名称）           </w:t>
      </w:r>
      <w:r>
        <w:rPr>
          <w:rFonts w:hint="eastAsia" w:ascii="宋体"/>
          <w:sz w:val="24"/>
          <w:lang w:val="zh-CN"/>
        </w:rPr>
        <w:t>：</w:t>
      </w:r>
    </w:p>
    <w:p w14:paraId="5ECC642A">
      <w:pPr>
        <w:autoSpaceDE w:val="0"/>
        <w:autoSpaceDN w:val="0"/>
        <w:adjustRightInd w:val="0"/>
        <w:spacing w:line="360" w:lineRule="auto"/>
        <w:ind w:firstLine="480"/>
        <w:rPr>
          <w:sz w:val="24"/>
        </w:rPr>
      </w:pPr>
      <w:r>
        <w:rPr>
          <w:rFonts w:hint="eastAsia" w:ascii="宋体"/>
          <w:sz w:val="24"/>
          <w:lang w:val="zh-CN"/>
        </w:rPr>
        <w:t>按照《中华人民共和国政府采购法》第</w:t>
      </w:r>
      <w:r>
        <w:rPr>
          <w:rFonts w:hint="eastAsia"/>
          <w:sz w:val="24"/>
        </w:rPr>
        <w:t>二十二</w:t>
      </w:r>
      <w:r>
        <w:rPr>
          <w:rFonts w:hint="eastAsia" w:ascii="宋体"/>
          <w:sz w:val="24"/>
          <w:lang w:val="zh-CN"/>
        </w:rPr>
        <w:t>条和你方发布的</w:t>
      </w:r>
      <w:r>
        <w:rPr>
          <w:rFonts w:hint="eastAsia" w:ascii="宋体"/>
          <w:sz w:val="24"/>
          <w:u w:val="single"/>
          <w:lang w:val="zh-CN"/>
        </w:rPr>
        <w:t xml:space="preserve">  项目名称 </w:t>
      </w:r>
      <w:r>
        <w:rPr>
          <w:rFonts w:ascii="宋体"/>
          <w:sz w:val="24"/>
          <w:u w:val="single"/>
          <w:lang w:val="zh-CN"/>
        </w:rPr>
        <w:t xml:space="preserve"> </w:t>
      </w:r>
      <w:r>
        <w:rPr>
          <w:rFonts w:hint="eastAsia" w:ascii="宋体"/>
          <w:sz w:val="24"/>
          <w:lang w:val="zh-CN"/>
        </w:rPr>
        <w:t>采购文件（</w:t>
      </w:r>
      <w:r>
        <w:rPr>
          <w:sz w:val="24"/>
        </w:rPr>
        <w:t xml:space="preserve">     </w:t>
      </w:r>
      <w:r>
        <w:rPr>
          <w:rFonts w:hint="eastAsia" w:ascii="宋体"/>
          <w:sz w:val="24"/>
          <w:lang w:val="zh-CN"/>
        </w:rPr>
        <w:t>号）的规定，我公司郑重声明如下：</w:t>
      </w:r>
    </w:p>
    <w:p w14:paraId="49A7CEF7">
      <w:pPr>
        <w:autoSpaceDE w:val="0"/>
        <w:autoSpaceDN w:val="0"/>
        <w:adjustRightInd w:val="0"/>
        <w:spacing w:line="360" w:lineRule="auto"/>
        <w:ind w:firstLine="480"/>
        <w:rPr>
          <w:sz w:val="24"/>
        </w:rPr>
      </w:pPr>
      <w:r>
        <w:rPr>
          <w:sz w:val="24"/>
        </w:rPr>
        <w:t>1</w:t>
      </w:r>
      <w:r>
        <w:rPr>
          <w:rFonts w:hint="eastAsia" w:ascii="宋体"/>
          <w:sz w:val="24"/>
          <w:lang w:val="zh-CN"/>
        </w:rPr>
        <w:t>、我公司是按照中华人民共和国法律在工商管理机关登记注册的企业法人，注册地点为</w:t>
      </w:r>
      <w:r>
        <w:rPr>
          <w:sz w:val="24"/>
          <w:u w:val="single"/>
        </w:rPr>
        <w:t xml:space="preserve">         </w:t>
      </w:r>
      <w:r>
        <w:rPr>
          <w:rFonts w:hint="eastAsia" w:ascii="宋体"/>
          <w:sz w:val="24"/>
          <w:lang w:val="zh-CN"/>
        </w:rPr>
        <w:t>，公司全称为</w:t>
      </w:r>
      <w:r>
        <w:rPr>
          <w:sz w:val="24"/>
          <w:u w:val="single"/>
        </w:rPr>
        <w:t xml:space="preserve">        </w:t>
      </w:r>
      <w:r>
        <w:rPr>
          <w:rFonts w:hint="eastAsia" w:ascii="宋体"/>
          <w:sz w:val="24"/>
          <w:lang w:val="zh-CN"/>
        </w:rPr>
        <w:t>，法定代表人为</w:t>
      </w:r>
      <w:r>
        <w:rPr>
          <w:sz w:val="24"/>
          <w:u w:val="single"/>
        </w:rPr>
        <w:t xml:space="preserve">         </w:t>
      </w:r>
      <w:r>
        <w:rPr>
          <w:rFonts w:hint="eastAsia" w:ascii="宋体"/>
          <w:sz w:val="24"/>
          <w:lang w:val="zh-CN"/>
        </w:rPr>
        <w:t>，具有独立承担民事责任的能力。</w:t>
      </w:r>
    </w:p>
    <w:p w14:paraId="40C4B869">
      <w:pPr>
        <w:autoSpaceDE w:val="0"/>
        <w:autoSpaceDN w:val="0"/>
        <w:adjustRightInd w:val="0"/>
        <w:spacing w:line="360" w:lineRule="auto"/>
        <w:ind w:firstLine="480"/>
        <w:rPr>
          <w:sz w:val="24"/>
        </w:rPr>
      </w:pPr>
      <w:r>
        <w:rPr>
          <w:sz w:val="24"/>
        </w:rPr>
        <w:t>2</w:t>
      </w:r>
      <w:r>
        <w:rPr>
          <w:rFonts w:hint="eastAsia" w:ascii="宋体"/>
          <w:sz w:val="24"/>
          <w:lang w:val="zh-CN"/>
        </w:rPr>
        <w:t>、我公司具有良好的商业信誉和健全的财务会计制度。</w:t>
      </w:r>
    </w:p>
    <w:p w14:paraId="3E5E1BE1">
      <w:pPr>
        <w:autoSpaceDE w:val="0"/>
        <w:autoSpaceDN w:val="0"/>
        <w:adjustRightInd w:val="0"/>
        <w:spacing w:line="360" w:lineRule="auto"/>
        <w:ind w:firstLine="480"/>
        <w:rPr>
          <w:sz w:val="24"/>
        </w:rPr>
      </w:pPr>
      <w:r>
        <w:rPr>
          <w:sz w:val="24"/>
        </w:rPr>
        <w:t>3</w:t>
      </w:r>
      <w:r>
        <w:rPr>
          <w:rFonts w:hint="eastAsia" w:ascii="宋体"/>
          <w:sz w:val="24"/>
          <w:lang w:val="zh-CN"/>
        </w:rPr>
        <w:t>、我公司具有履行本项目采购合同所必需的设备和专业技术能力。</w:t>
      </w:r>
    </w:p>
    <w:p w14:paraId="327E4669">
      <w:pPr>
        <w:autoSpaceDE w:val="0"/>
        <w:autoSpaceDN w:val="0"/>
        <w:adjustRightInd w:val="0"/>
        <w:spacing w:line="360" w:lineRule="auto"/>
        <w:ind w:firstLine="480"/>
        <w:rPr>
          <w:sz w:val="24"/>
        </w:rPr>
      </w:pPr>
      <w:r>
        <w:rPr>
          <w:sz w:val="24"/>
        </w:rPr>
        <w:t>4</w:t>
      </w:r>
      <w:r>
        <w:rPr>
          <w:rFonts w:hint="eastAsia" w:ascii="宋体"/>
          <w:sz w:val="24"/>
          <w:lang w:val="zh-CN"/>
        </w:rPr>
        <w:t>、我公司具有依法缴纳税收和社会保障资金的良好记录。</w:t>
      </w:r>
    </w:p>
    <w:p w14:paraId="2216F768">
      <w:pPr>
        <w:autoSpaceDE w:val="0"/>
        <w:autoSpaceDN w:val="0"/>
        <w:adjustRightInd w:val="0"/>
        <w:spacing w:line="360" w:lineRule="auto"/>
        <w:ind w:firstLine="480"/>
        <w:rPr>
          <w:sz w:val="24"/>
        </w:rPr>
      </w:pPr>
      <w:r>
        <w:rPr>
          <w:sz w:val="24"/>
        </w:rPr>
        <w:t>5</w:t>
      </w:r>
      <w:r>
        <w:rPr>
          <w:rFonts w:hint="eastAsia" w:ascii="宋体"/>
          <w:sz w:val="24"/>
          <w:lang w:val="zh-CN"/>
        </w:rPr>
        <w:t>、我公司在参与本次政府采购活动之前三年内，在经营活动中无重大违法记录。</w:t>
      </w:r>
    </w:p>
    <w:p w14:paraId="65EC0099">
      <w:pPr>
        <w:autoSpaceDE w:val="0"/>
        <w:autoSpaceDN w:val="0"/>
        <w:adjustRightInd w:val="0"/>
        <w:spacing w:line="360" w:lineRule="auto"/>
        <w:ind w:firstLine="480"/>
        <w:rPr>
          <w:sz w:val="24"/>
        </w:rPr>
      </w:pPr>
      <w:r>
        <w:rPr>
          <w:sz w:val="24"/>
        </w:rPr>
        <w:t>6</w:t>
      </w:r>
      <w:r>
        <w:rPr>
          <w:rFonts w:hint="eastAsia" w:ascii="宋体"/>
          <w:sz w:val="24"/>
          <w:lang w:val="zh-CN"/>
        </w:rPr>
        <w:t>、我公司在参与本次政府采购活动时未受到任何地方政府采购部门作出的暂停参加政府采购活动的处罚。</w:t>
      </w:r>
    </w:p>
    <w:p w14:paraId="486CB9A5">
      <w:pPr>
        <w:autoSpaceDE w:val="0"/>
        <w:autoSpaceDN w:val="0"/>
        <w:adjustRightInd w:val="0"/>
        <w:spacing w:line="360" w:lineRule="auto"/>
        <w:ind w:firstLine="480"/>
        <w:rPr>
          <w:sz w:val="24"/>
        </w:rPr>
      </w:pPr>
      <w:r>
        <w:rPr>
          <w:rFonts w:hint="eastAsia" w:ascii="宋体"/>
          <w:sz w:val="24"/>
          <w:lang w:val="zh-CN"/>
        </w:rPr>
        <w:t>我公司保证上述声明的事项都是真实的，如有虚假，我公司承担相应的法律责任，并承担因此给你中心以及本项目采购人所造成的损失。</w:t>
      </w:r>
    </w:p>
    <w:p w14:paraId="260D40AE">
      <w:pPr>
        <w:autoSpaceDE w:val="0"/>
        <w:autoSpaceDN w:val="0"/>
        <w:adjustRightInd w:val="0"/>
        <w:spacing w:line="360" w:lineRule="auto"/>
        <w:ind w:firstLine="480"/>
        <w:rPr>
          <w:sz w:val="24"/>
        </w:rPr>
      </w:pPr>
      <w:r>
        <w:rPr>
          <w:rFonts w:hint="eastAsia" w:ascii="宋体"/>
          <w:sz w:val="24"/>
          <w:lang w:val="zh-CN"/>
        </w:rPr>
        <w:t>我公司已经按照你公司采购文件的要求提交了所要求提交的能够证明上述声明事项真实性的全部文件材料，并保证随时按照你公司的要求提供能够证明上述声明事项真实性的任何有效文件。</w:t>
      </w:r>
    </w:p>
    <w:p w14:paraId="5631B62A">
      <w:pPr>
        <w:autoSpaceDE w:val="0"/>
        <w:autoSpaceDN w:val="0"/>
        <w:adjustRightInd w:val="0"/>
        <w:spacing w:line="360" w:lineRule="auto"/>
        <w:ind w:firstLine="480"/>
        <w:rPr>
          <w:sz w:val="24"/>
        </w:rPr>
      </w:pPr>
    </w:p>
    <w:p w14:paraId="527C8CBB">
      <w:pPr>
        <w:autoSpaceDE w:val="0"/>
        <w:autoSpaceDN w:val="0"/>
        <w:adjustRightInd w:val="0"/>
        <w:spacing w:line="360" w:lineRule="auto"/>
        <w:ind w:firstLine="480"/>
        <w:rPr>
          <w:sz w:val="24"/>
        </w:rPr>
      </w:pPr>
      <w:r>
        <w:rPr>
          <w:rFonts w:hint="eastAsia" w:ascii="宋体"/>
          <w:sz w:val="24"/>
          <w:lang w:val="zh-CN"/>
        </w:rPr>
        <w:t>供应商名称全称：</w:t>
      </w:r>
    </w:p>
    <w:p w14:paraId="3AA2D534">
      <w:pPr>
        <w:autoSpaceDE w:val="0"/>
        <w:autoSpaceDN w:val="0"/>
        <w:adjustRightInd w:val="0"/>
        <w:spacing w:line="360" w:lineRule="auto"/>
        <w:ind w:firstLine="480"/>
        <w:rPr>
          <w:sz w:val="24"/>
        </w:rPr>
      </w:pPr>
      <w:r>
        <w:rPr>
          <w:rFonts w:hint="eastAsia" w:ascii="宋体"/>
          <w:sz w:val="24"/>
          <w:lang w:val="zh-CN"/>
        </w:rPr>
        <w:t>供应商单位公章：</w:t>
      </w:r>
    </w:p>
    <w:p w14:paraId="0E33A9BB">
      <w:pPr>
        <w:autoSpaceDE w:val="0"/>
        <w:autoSpaceDN w:val="0"/>
        <w:adjustRightInd w:val="0"/>
        <w:spacing w:line="360" w:lineRule="auto"/>
        <w:ind w:firstLine="480"/>
        <w:rPr>
          <w:sz w:val="24"/>
        </w:rPr>
      </w:pPr>
      <w:r>
        <w:rPr>
          <w:rFonts w:hint="eastAsia" w:ascii="宋体"/>
          <w:sz w:val="24"/>
          <w:lang w:val="zh-CN"/>
        </w:rPr>
        <w:t>法定代表人</w:t>
      </w:r>
      <w:r>
        <w:rPr>
          <w:rFonts w:hint="eastAsia" w:ascii="宋体"/>
          <w:sz w:val="24"/>
          <w:lang w:val="en-US" w:eastAsia="zh-CN"/>
        </w:rPr>
        <w:t>或</w:t>
      </w:r>
      <w:r>
        <w:rPr>
          <w:rFonts w:hint="eastAsia" w:ascii="宋体"/>
          <w:sz w:val="24"/>
          <w:lang w:val="zh-CN"/>
        </w:rPr>
        <w:t>授权代理人签字：</w:t>
      </w:r>
    </w:p>
    <w:p w14:paraId="6EE8D97A">
      <w:pPr>
        <w:autoSpaceDE w:val="0"/>
        <w:autoSpaceDN w:val="0"/>
        <w:adjustRightInd w:val="0"/>
        <w:spacing w:line="360" w:lineRule="auto"/>
        <w:ind w:firstLine="480"/>
        <w:rPr>
          <w:sz w:val="24"/>
        </w:rPr>
      </w:pPr>
      <w:r>
        <w:rPr>
          <w:rFonts w:hint="eastAsia" w:ascii="宋体"/>
          <w:sz w:val="24"/>
          <w:lang w:val="zh-CN"/>
        </w:rPr>
        <w:t>时间：二○</w:t>
      </w:r>
      <w:r>
        <w:rPr>
          <w:rFonts w:hint="eastAsia" w:ascii="宋体"/>
          <w:sz w:val="24"/>
        </w:rPr>
        <w:t xml:space="preserve">  </w:t>
      </w:r>
      <w:r>
        <w:rPr>
          <w:rFonts w:hint="eastAsia" w:ascii="宋体"/>
          <w:sz w:val="24"/>
          <w:lang w:val="zh-CN"/>
        </w:rPr>
        <w:t>年</w:t>
      </w:r>
      <w:r>
        <w:rPr>
          <w:sz w:val="24"/>
        </w:rPr>
        <w:t xml:space="preserve">  </w:t>
      </w:r>
      <w:r>
        <w:rPr>
          <w:rFonts w:hint="eastAsia" w:ascii="宋体"/>
          <w:sz w:val="24"/>
          <w:lang w:val="zh-CN"/>
        </w:rPr>
        <w:t>月</w:t>
      </w:r>
      <w:r>
        <w:rPr>
          <w:sz w:val="24"/>
        </w:rPr>
        <w:t xml:space="preserve">  </w:t>
      </w:r>
      <w:r>
        <w:rPr>
          <w:rFonts w:hint="eastAsia" w:ascii="宋体"/>
          <w:sz w:val="24"/>
          <w:lang w:val="zh-CN"/>
        </w:rPr>
        <w:t>日</w:t>
      </w:r>
    </w:p>
    <w:p w14:paraId="3D5B9ADC">
      <w:pPr>
        <w:autoSpaceDE w:val="0"/>
        <w:autoSpaceDN w:val="0"/>
        <w:adjustRightInd w:val="0"/>
        <w:ind w:firstLine="480"/>
        <w:rPr>
          <w:sz w:val="24"/>
        </w:rPr>
      </w:pPr>
    </w:p>
    <w:p w14:paraId="4130E107">
      <w:pPr>
        <w:pStyle w:val="24"/>
        <w:spacing w:line="400" w:lineRule="atLeast"/>
        <w:jc w:val="center"/>
        <w:rPr>
          <w:rFonts w:hAnsi="宋体" w:cs="黑体"/>
          <w:b/>
          <w:kern w:val="0"/>
          <w:sz w:val="32"/>
          <w:szCs w:val="32"/>
        </w:rPr>
      </w:pPr>
    </w:p>
    <w:p w14:paraId="626CBB97">
      <w:pPr>
        <w:pStyle w:val="24"/>
        <w:spacing w:line="400" w:lineRule="atLeast"/>
        <w:jc w:val="center"/>
        <w:rPr>
          <w:rFonts w:hAnsi="宋体" w:cs="黑体"/>
          <w:b/>
          <w:kern w:val="0"/>
          <w:sz w:val="32"/>
          <w:szCs w:val="32"/>
        </w:rPr>
      </w:pPr>
    </w:p>
    <w:p w14:paraId="0C855223">
      <w:pPr>
        <w:pStyle w:val="24"/>
        <w:spacing w:line="400" w:lineRule="atLeast"/>
        <w:jc w:val="center"/>
        <w:rPr>
          <w:rFonts w:hAnsi="宋体" w:cs="黑体"/>
          <w:b/>
          <w:kern w:val="0"/>
          <w:sz w:val="32"/>
          <w:szCs w:val="32"/>
        </w:rPr>
      </w:pPr>
    </w:p>
    <w:p w14:paraId="64F9FB82">
      <w:pPr>
        <w:pStyle w:val="24"/>
        <w:spacing w:line="400" w:lineRule="atLeast"/>
        <w:jc w:val="center"/>
        <w:rPr>
          <w:rFonts w:hAnsi="宋体" w:cs="黑体"/>
          <w:b/>
          <w:kern w:val="0"/>
          <w:sz w:val="32"/>
          <w:szCs w:val="32"/>
        </w:rPr>
      </w:pPr>
    </w:p>
    <w:p w14:paraId="142A6345">
      <w:pPr>
        <w:pStyle w:val="24"/>
        <w:spacing w:line="400" w:lineRule="atLeast"/>
        <w:jc w:val="center"/>
        <w:rPr>
          <w:rFonts w:hAnsi="宋体" w:cs="黑体"/>
          <w:b/>
          <w:kern w:val="0"/>
          <w:sz w:val="32"/>
          <w:szCs w:val="32"/>
        </w:rPr>
      </w:pPr>
    </w:p>
    <w:p w14:paraId="3A98D7FD">
      <w:pPr>
        <w:pStyle w:val="24"/>
        <w:spacing w:line="400" w:lineRule="atLeast"/>
        <w:jc w:val="center"/>
        <w:rPr>
          <w:rFonts w:hAnsi="宋体" w:cs="黑体"/>
          <w:b/>
          <w:kern w:val="0"/>
          <w:sz w:val="32"/>
          <w:szCs w:val="32"/>
        </w:rPr>
      </w:pPr>
      <w:r>
        <w:rPr>
          <w:rFonts w:hint="eastAsia" w:hAnsi="宋体" w:cs="黑体"/>
          <w:b/>
          <w:kern w:val="0"/>
          <w:sz w:val="32"/>
          <w:szCs w:val="32"/>
        </w:rPr>
        <w:t>（2）供应商基本情况</w:t>
      </w:r>
    </w:p>
    <w:p w14:paraId="1DCE8120">
      <w:pPr>
        <w:pStyle w:val="24"/>
        <w:spacing w:line="360" w:lineRule="auto"/>
        <w:ind w:firstLine="600"/>
        <w:rPr>
          <w:rFonts w:hAnsi="宋体"/>
          <w:b/>
        </w:rPr>
      </w:pPr>
    </w:p>
    <w:tbl>
      <w:tblPr>
        <w:tblStyle w:val="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11C299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EC1A19A">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供应商名称</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619B5D84">
            <w:pPr>
              <w:topLinePunct/>
              <w:spacing w:line="440" w:lineRule="exact"/>
              <w:jc w:val="center"/>
              <w:rPr>
                <w:rFonts w:ascii="Adobe 宋体 Std L" w:hAnsi="Adobe 宋体 Std L" w:eastAsia="Adobe 宋体 Std L" w:cs="Adobe 宋体 Std L"/>
                <w:szCs w:val="21"/>
              </w:rPr>
            </w:pPr>
          </w:p>
        </w:tc>
      </w:tr>
      <w:tr w14:paraId="54CD9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894B319">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5AB43593">
            <w:pPr>
              <w:topLinePunct/>
              <w:spacing w:line="440" w:lineRule="exact"/>
              <w:jc w:val="center"/>
              <w:rPr>
                <w:rFonts w:ascii="Adobe 宋体 Std L" w:hAnsi="Adobe 宋体 Std L" w:eastAsia="Adobe 宋体 Std L" w:cs="Adobe 宋体 Std L"/>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7129892C">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3D9F45F4">
            <w:pPr>
              <w:topLinePunct/>
              <w:spacing w:line="440" w:lineRule="exact"/>
              <w:jc w:val="center"/>
              <w:rPr>
                <w:rFonts w:ascii="Adobe 宋体 Std L" w:hAnsi="Adobe 宋体 Std L" w:eastAsia="Adobe 宋体 Std L" w:cs="Adobe 宋体 Std L"/>
                <w:szCs w:val="21"/>
              </w:rPr>
            </w:pPr>
          </w:p>
        </w:tc>
      </w:tr>
      <w:tr w14:paraId="576CD0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2BC0DFC1">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14:paraId="42FBD41A">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471C7D83">
            <w:pPr>
              <w:topLinePunct/>
              <w:spacing w:line="440" w:lineRule="exact"/>
              <w:jc w:val="center"/>
              <w:rPr>
                <w:rFonts w:ascii="Adobe 宋体 Std L" w:hAnsi="Adobe 宋体 Std L" w:eastAsia="Adobe 宋体 Std L" w:cs="Adobe 宋体 Std L"/>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4442F106">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电 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4E2F2EE5">
            <w:pPr>
              <w:topLinePunct/>
              <w:spacing w:line="440" w:lineRule="exact"/>
              <w:jc w:val="center"/>
              <w:rPr>
                <w:rFonts w:ascii="Adobe 宋体 Std L" w:hAnsi="Adobe 宋体 Std L" w:eastAsia="Adobe 宋体 Std L" w:cs="Adobe 宋体 Std L"/>
                <w:szCs w:val="21"/>
              </w:rPr>
            </w:pPr>
          </w:p>
        </w:tc>
      </w:tr>
      <w:tr w14:paraId="5438BC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60E81D2F">
            <w:pPr>
              <w:topLinePunct/>
              <w:spacing w:line="440" w:lineRule="exact"/>
              <w:jc w:val="center"/>
              <w:rPr>
                <w:rFonts w:ascii="Adobe 宋体 Std L" w:hAnsi="Adobe 宋体 Std L" w:eastAsia="Adobe 宋体 Std L" w:cs="Adobe 宋体 Std L"/>
                <w:szCs w:val="21"/>
              </w:rPr>
            </w:pPr>
          </w:p>
        </w:tc>
        <w:tc>
          <w:tcPr>
            <w:tcW w:w="898" w:type="dxa"/>
            <w:tcBorders>
              <w:top w:val="single" w:color="auto" w:sz="4" w:space="0"/>
              <w:left w:val="single" w:color="auto" w:sz="4" w:space="0"/>
              <w:bottom w:val="single" w:color="auto" w:sz="4" w:space="0"/>
              <w:right w:val="single" w:color="auto" w:sz="4" w:space="0"/>
            </w:tcBorders>
            <w:vAlign w:val="center"/>
          </w:tcPr>
          <w:p w14:paraId="26AE2C8F">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传  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0B4BF7DF">
            <w:pPr>
              <w:topLinePunct/>
              <w:spacing w:line="440" w:lineRule="exact"/>
              <w:jc w:val="center"/>
              <w:rPr>
                <w:rFonts w:ascii="Adobe 宋体 Std L" w:hAnsi="Adobe 宋体 Std L" w:eastAsia="Adobe 宋体 Std L" w:cs="Adobe 宋体 Std L"/>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11384399">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网 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041702F9">
            <w:pPr>
              <w:topLinePunct/>
              <w:spacing w:line="440" w:lineRule="exact"/>
              <w:jc w:val="center"/>
              <w:rPr>
                <w:rFonts w:ascii="Adobe 宋体 Std L" w:hAnsi="Adobe 宋体 Std L" w:eastAsia="Adobe 宋体 Std L" w:cs="Adobe 宋体 Std L"/>
                <w:szCs w:val="21"/>
              </w:rPr>
            </w:pPr>
          </w:p>
        </w:tc>
      </w:tr>
      <w:tr w14:paraId="0DE0D0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06C8C6D">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组织结构</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7A209F8E">
            <w:pPr>
              <w:topLinePunct/>
              <w:spacing w:line="440" w:lineRule="exact"/>
              <w:jc w:val="center"/>
              <w:rPr>
                <w:rFonts w:ascii="Adobe 宋体 Std L" w:hAnsi="Adobe 宋体 Std L" w:eastAsia="Adobe 宋体 Std L" w:cs="Adobe 宋体 Std L"/>
                <w:szCs w:val="21"/>
              </w:rPr>
            </w:pPr>
          </w:p>
        </w:tc>
      </w:tr>
      <w:tr w14:paraId="008ABF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4B370403">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14:paraId="76EC3992">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0E643DE8">
            <w:pPr>
              <w:topLinePunct/>
              <w:spacing w:line="440" w:lineRule="exact"/>
              <w:jc w:val="center"/>
              <w:rPr>
                <w:rFonts w:ascii="Adobe 宋体 Std L" w:hAnsi="Adobe 宋体 Std L" w:eastAsia="Adobe 宋体 Std L" w:cs="Adobe 宋体 Std L"/>
                <w:szCs w:val="21"/>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18056199">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5DD5D3C6">
            <w:pPr>
              <w:topLinePunct/>
              <w:spacing w:line="440" w:lineRule="exact"/>
              <w:jc w:val="center"/>
              <w:rPr>
                <w:rFonts w:ascii="Adobe 宋体 Std L" w:hAnsi="Adobe 宋体 Std L" w:eastAsia="Adobe 宋体 Std L" w:cs="Adobe 宋体 Std L"/>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34DF2986">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7DC23AE9">
            <w:pPr>
              <w:topLinePunct/>
              <w:spacing w:line="440" w:lineRule="exact"/>
              <w:jc w:val="center"/>
              <w:rPr>
                <w:rFonts w:ascii="Adobe 宋体 Std L" w:hAnsi="Adobe 宋体 Std L" w:eastAsia="Adobe 宋体 Std L" w:cs="Adobe 宋体 Std L"/>
                <w:szCs w:val="21"/>
              </w:rPr>
            </w:pPr>
          </w:p>
        </w:tc>
      </w:tr>
      <w:tr w14:paraId="11E234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B01BA1B">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14:paraId="400847C9">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1DE9082C">
            <w:pPr>
              <w:topLinePunct/>
              <w:spacing w:line="440" w:lineRule="exact"/>
              <w:jc w:val="center"/>
              <w:rPr>
                <w:rFonts w:ascii="Adobe 宋体 Std L" w:hAnsi="Adobe 宋体 Std L" w:eastAsia="Adobe 宋体 Std L" w:cs="Adobe 宋体 Std L"/>
                <w:szCs w:val="21"/>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579DFECD">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7F084014">
            <w:pPr>
              <w:topLinePunct/>
              <w:spacing w:line="440" w:lineRule="exact"/>
              <w:jc w:val="center"/>
              <w:rPr>
                <w:rFonts w:ascii="Adobe 宋体 Std L" w:hAnsi="Adobe 宋体 Std L" w:eastAsia="Adobe 宋体 Std L" w:cs="Adobe 宋体 Std L"/>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6EAE2833">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0EC35C33">
            <w:pPr>
              <w:topLinePunct/>
              <w:spacing w:line="440" w:lineRule="exact"/>
              <w:jc w:val="center"/>
              <w:rPr>
                <w:rFonts w:ascii="Adobe 宋体 Std L" w:hAnsi="Adobe 宋体 Std L" w:eastAsia="Adobe 宋体 Std L" w:cs="Adobe 宋体 Std L"/>
                <w:szCs w:val="21"/>
              </w:rPr>
            </w:pPr>
          </w:p>
        </w:tc>
      </w:tr>
      <w:tr w14:paraId="7B6EF9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047D582">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7095BC05">
            <w:pPr>
              <w:topLinePunct/>
              <w:spacing w:line="440" w:lineRule="exact"/>
              <w:jc w:val="center"/>
              <w:rPr>
                <w:rFonts w:ascii="Adobe 宋体 Std L" w:hAnsi="Adobe 宋体 Std L" w:eastAsia="Adobe 宋体 Std L" w:cs="Adobe 宋体 Std L"/>
                <w:szCs w:val="21"/>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14:paraId="2E18F4C0">
            <w:pPr>
              <w:topLinePunct/>
              <w:spacing w:line="440" w:lineRule="exact"/>
              <w:ind w:firstLine="105" w:firstLineChars="50"/>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员工总人数：</w:t>
            </w:r>
          </w:p>
        </w:tc>
      </w:tr>
      <w:tr w14:paraId="29FF50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02A90C5">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1C86E1C6">
            <w:pPr>
              <w:topLinePunct/>
              <w:spacing w:line="440" w:lineRule="exact"/>
              <w:jc w:val="center"/>
              <w:rPr>
                <w:rFonts w:ascii="Adobe 宋体 Std L" w:hAnsi="Adobe 宋体 Std L" w:eastAsia="Adobe 宋体 Std L" w:cs="Adobe 宋体 Std L"/>
                <w:szCs w:val="21"/>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796D3926">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5C1319FE">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355528D3">
            <w:pPr>
              <w:topLinePunct/>
              <w:spacing w:line="440" w:lineRule="exact"/>
              <w:jc w:val="center"/>
              <w:rPr>
                <w:rFonts w:ascii="Adobe 宋体 Std L" w:hAnsi="Adobe 宋体 Std L" w:eastAsia="Adobe 宋体 Std L" w:cs="Adobe 宋体 Std L"/>
                <w:szCs w:val="21"/>
              </w:rPr>
            </w:pPr>
          </w:p>
        </w:tc>
      </w:tr>
      <w:tr w14:paraId="2928A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7237A12">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4A3C3D7">
            <w:pPr>
              <w:topLinePunct/>
              <w:spacing w:line="440" w:lineRule="exact"/>
              <w:jc w:val="center"/>
              <w:rPr>
                <w:rFonts w:ascii="Adobe 宋体 Std L" w:hAnsi="Adobe 宋体 Std L" w:eastAsia="Adobe 宋体 Std L" w:cs="Adobe 宋体 Std L"/>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51F12D14">
            <w:pPr>
              <w:topLinePunct/>
              <w:spacing w:line="440" w:lineRule="exact"/>
              <w:jc w:val="center"/>
              <w:rPr>
                <w:rFonts w:ascii="Adobe 宋体 Std L" w:hAnsi="Adobe 宋体 Std L" w:eastAsia="Adobe 宋体 Std L" w:cs="Adobe 宋体 Std L"/>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AE88509">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635B7CC1">
            <w:pPr>
              <w:topLinePunct/>
              <w:spacing w:line="440" w:lineRule="exact"/>
              <w:jc w:val="center"/>
              <w:rPr>
                <w:rFonts w:ascii="Adobe 宋体 Std L" w:hAnsi="Adobe 宋体 Std L" w:eastAsia="Adobe 宋体 Std L" w:cs="Adobe 宋体 Std L"/>
                <w:szCs w:val="21"/>
              </w:rPr>
            </w:pPr>
          </w:p>
        </w:tc>
      </w:tr>
      <w:tr w14:paraId="19CC52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725504E">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基本账户</w:t>
            </w:r>
          </w:p>
          <w:p w14:paraId="18DCA899">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10A102CF">
            <w:pPr>
              <w:topLinePunct/>
              <w:spacing w:line="440" w:lineRule="exact"/>
              <w:jc w:val="center"/>
              <w:rPr>
                <w:rFonts w:ascii="Adobe 宋体 Std L" w:hAnsi="Adobe 宋体 Std L" w:eastAsia="Adobe 宋体 Std L" w:cs="Adobe 宋体 Std L"/>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5AC9ED74">
            <w:pPr>
              <w:topLinePunct/>
              <w:spacing w:line="440" w:lineRule="exact"/>
              <w:jc w:val="center"/>
              <w:rPr>
                <w:rFonts w:ascii="Adobe 宋体 Std L" w:hAnsi="Adobe 宋体 Std L" w:eastAsia="Adobe 宋体 Std L" w:cs="Adobe 宋体 Std L"/>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799D1467">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5B957AF4">
            <w:pPr>
              <w:topLinePunct/>
              <w:spacing w:line="440" w:lineRule="exact"/>
              <w:jc w:val="center"/>
              <w:rPr>
                <w:rFonts w:ascii="Adobe 宋体 Std L" w:hAnsi="Adobe 宋体 Std L" w:eastAsia="Adobe 宋体 Std L" w:cs="Adobe 宋体 Std L"/>
                <w:szCs w:val="21"/>
              </w:rPr>
            </w:pPr>
          </w:p>
        </w:tc>
      </w:tr>
      <w:tr w14:paraId="4F94FB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E1A8849">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6BA1C4F">
            <w:pPr>
              <w:topLinePunct/>
              <w:spacing w:line="440" w:lineRule="exact"/>
              <w:jc w:val="center"/>
              <w:rPr>
                <w:rFonts w:ascii="Adobe 宋体 Std L" w:hAnsi="Adobe 宋体 Std L" w:eastAsia="Adobe 宋体 Std L" w:cs="Adobe 宋体 Std L"/>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04806429">
            <w:pPr>
              <w:topLinePunct/>
              <w:spacing w:line="440" w:lineRule="exact"/>
              <w:jc w:val="center"/>
              <w:rPr>
                <w:rFonts w:ascii="Adobe 宋体 Std L" w:hAnsi="Adobe 宋体 Std L" w:eastAsia="Adobe 宋体 Std L" w:cs="Adobe 宋体 Std L"/>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49FAFB38">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3365DB8F">
            <w:pPr>
              <w:topLinePunct/>
              <w:spacing w:line="440" w:lineRule="exact"/>
              <w:jc w:val="center"/>
              <w:rPr>
                <w:rFonts w:ascii="Adobe 宋体 Std L" w:hAnsi="Adobe 宋体 Std L" w:eastAsia="Adobe 宋体 Std L" w:cs="Adobe 宋体 Std L"/>
                <w:szCs w:val="21"/>
              </w:rPr>
            </w:pPr>
          </w:p>
        </w:tc>
      </w:tr>
      <w:tr w14:paraId="1B09E7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5346AB4">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企业资质/相关体系证书</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00A3A330">
            <w:pPr>
              <w:topLinePunct/>
              <w:spacing w:line="440" w:lineRule="exact"/>
              <w:jc w:val="center"/>
              <w:rPr>
                <w:rFonts w:ascii="Adobe 宋体 Std L" w:hAnsi="Adobe 宋体 Std L" w:eastAsia="Adobe 宋体 Std L" w:cs="Adobe 宋体 Std L"/>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2ECB8C0E">
            <w:pPr>
              <w:topLinePunct/>
              <w:spacing w:line="440" w:lineRule="exact"/>
              <w:jc w:val="center"/>
              <w:rPr>
                <w:rFonts w:ascii="Adobe 宋体 Std L" w:hAnsi="Adobe 宋体 Std L" w:eastAsia="Adobe 宋体 Std L" w:cs="Adobe 宋体 Std L"/>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4B2D19B1">
            <w:pPr>
              <w:topLinePunct/>
              <w:spacing w:line="440" w:lineRule="exact"/>
              <w:jc w:val="center"/>
              <w:rPr>
                <w:rFonts w:ascii="Adobe 宋体 Std L" w:hAnsi="Adobe 宋体 Std L" w:eastAsia="Adobe 宋体 Std L" w:cs="Adobe 宋体 Std L"/>
              </w:rPr>
            </w:pPr>
            <w:r>
              <w:rPr>
                <w:rFonts w:hint="eastAsia" w:ascii="Adobe 宋体 Std L" w:hAnsi="Adobe 宋体 Std L" w:eastAsia="Adobe 宋体 Std L" w:cs="Adobe 宋体 Std L"/>
                <w:szCs w:val="21"/>
              </w:rPr>
              <w:t>技  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3DB24480">
            <w:pPr>
              <w:topLinePunct/>
              <w:spacing w:line="440" w:lineRule="exact"/>
              <w:jc w:val="center"/>
              <w:rPr>
                <w:rFonts w:ascii="Adobe 宋体 Std L" w:hAnsi="Adobe 宋体 Std L" w:eastAsia="Adobe 宋体 Std L" w:cs="Adobe 宋体 Std L"/>
                <w:szCs w:val="21"/>
              </w:rPr>
            </w:pPr>
          </w:p>
        </w:tc>
      </w:tr>
      <w:tr w14:paraId="043EA8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728" w:type="dxa"/>
            <w:tcBorders>
              <w:top w:val="single" w:color="auto" w:sz="4" w:space="0"/>
              <w:left w:val="single" w:color="auto" w:sz="4" w:space="0"/>
              <w:right w:val="single" w:color="auto" w:sz="4" w:space="0"/>
            </w:tcBorders>
            <w:vAlign w:val="center"/>
          </w:tcPr>
          <w:p w14:paraId="213F217B">
            <w:pPr>
              <w:topLinePunct/>
              <w:spacing w:line="440" w:lineRule="exact"/>
              <w:ind w:firstLine="210" w:firstLineChars="100"/>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经营范围</w:t>
            </w:r>
          </w:p>
        </w:tc>
        <w:tc>
          <w:tcPr>
            <w:tcW w:w="6840" w:type="dxa"/>
            <w:gridSpan w:val="9"/>
            <w:tcBorders>
              <w:top w:val="single" w:color="auto" w:sz="4" w:space="0"/>
              <w:left w:val="single" w:color="auto" w:sz="4" w:space="0"/>
              <w:right w:val="single" w:color="auto" w:sz="4" w:space="0"/>
            </w:tcBorders>
            <w:vAlign w:val="center"/>
          </w:tcPr>
          <w:p w14:paraId="33440A24">
            <w:pPr>
              <w:topLinePunct/>
              <w:spacing w:line="440" w:lineRule="exact"/>
              <w:jc w:val="center"/>
              <w:rPr>
                <w:rFonts w:ascii="Adobe 宋体 Std L" w:hAnsi="Adobe 宋体 Std L" w:eastAsia="Adobe 宋体 Std L" w:cs="Adobe 宋体 Std L"/>
                <w:szCs w:val="21"/>
              </w:rPr>
            </w:pPr>
          </w:p>
          <w:p w14:paraId="178390C4">
            <w:pPr>
              <w:topLinePunct/>
              <w:spacing w:line="440" w:lineRule="exact"/>
              <w:jc w:val="center"/>
              <w:rPr>
                <w:rFonts w:ascii="Adobe 宋体 Std L" w:hAnsi="Adobe 宋体 Std L" w:eastAsia="Adobe 宋体 Std L" w:cs="Adobe 宋体 Std L"/>
                <w:szCs w:val="21"/>
              </w:rPr>
            </w:pPr>
          </w:p>
          <w:p w14:paraId="4D940C43">
            <w:pPr>
              <w:topLinePunct/>
              <w:spacing w:line="440" w:lineRule="exact"/>
              <w:jc w:val="center"/>
              <w:rPr>
                <w:rFonts w:ascii="Adobe 宋体 Std L" w:hAnsi="Adobe 宋体 Std L" w:eastAsia="Adobe 宋体 Std L" w:cs="Adobe 宋体 Std L"/>
                <w:szCs w:val="21"/>
              </w:rPr>
            </w:pPr>
          </w:p>
          <w:p w14:paraId="2A719254">
            <w:pPr>
              <w:topLinePunct/>
              <w:spacing w:line="440" w:lineRule="exact"/>
              <w:jc w:val="center"/>
              <w:rPr>
                <w:rFonts w:ascii="Adobe 宋体 Std L" w:hAnsi="Adobe 宋体 Std L" w:eastAsia="Adobe 宋体 Std L" w:cs="Adobe 宋体 Std L"/>
                <w:szCs w:val="21"/>
              </w:rPr>
            </w:pPr>
          </w:p>
          <w:p w14:paraId="53807BFE">
            <w:pPr>
              <w:topLinePunct/>
              <w:spacing w:line="440" w:lineRule="exact"/>
              <w:rPr>
                <w:rFonts w:ascii="Adobe 宋体 Std L" w:hAnsi="Adobe 宋体 Std L" w:eastAsia="Adobe 宋体 Std L" w:cs="Adobe 宋体 Std L"/>
                <w:szCs w:val="21"/>
              </w:rPr>
            </w:pPr>
          </w:p>
        </w:tc>
      </w:tr>
      <w:tr w14:paraId="69526A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F195C6C">
            <w:pPr>
              <w:topLinePunct/>
              <w:spacing w:line="440" w:lineRule="exact"/>
              <w:jc w:val="center"/>
              <w:rPr>
                <w:rFonts w:ascii="Adobe 宋体 Std L" w:hAnsi="Adobe 宋体 Std L" w:eastAsia="Adobe 宋体 Std L" w:cs="Adobe 宋体 Std L"/>
                <w:szCs w:val="21"/>
              </w:rPr>
            </w:pPr>
            <w:r>
              <w:rPr>
                <w:rFonts w:hint="eastAsia" w:ascii="Adobe 宋体 Std L" w:hAnsi="Adobe 宋体 Std L" w:eastAsia="Adobe 宋体 Std L" w:cs="Adobe 宋体 Std L"/>
                <w:szCs w:val="21"/>
              </w:rPr>
              <w:t>备注</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16E7CB32">
            <w:pPr>
              <w:topLinePunct/>
              <w:spacing w:line="440" w:lineRule="exact"/>
              <w:jc w:val="center"/>
              <w:rPr>
                <w:rFonts w:ascii="Adobe 宋体 Std L" w:hAnsi="Adobe 宋体 Std L" w:eastAsia="Adobe 宋体 Std L" w:cs="Adobe 宋体 Std L"/>
                <w:szCs w:val="21"/>
              </w:rPr>
            </w:pPr>
          </w:p>
        </w:tc>
      </w:tr>
    </w:tbl>
    <w:p w14:paraId="5A48507E">
      <w:pPr>
        <w:pStyle w:val="24"/>
        <w:spacing w:line="360" w:lineRule="auto"/>
        <w:ind w:firstLine="600"/>
        <w:rPr>
          <w:rFonts w:hAnsi="宋体"/>
          <w:b/>
        </w:rPr>
      </w:pPr>
      <w:r>
        <w:rPr>
          <w:rFonts w:hint="eastAsia" w:hAnsi="宋体"/>
          <w:b/>
        </w:rPr>
        <w:t>注：后附企业营业执照</w:t>
      </w:r>
      <w:r>
        <w:rPr>
          <w:rFonts w:hint="eastAsia" w:hAnsi="宋体"/>
          <w:b/>
          <w:lang w:eastAsia="zh-CN"/>
        </w:rPr>
        <w:t>、</w:t>
      </w:r>
      <w:r>
        <w:rPr>
          <w:rFonts w:hint="eastAsia" w:hAnsi="宋体"/>
          <w:b/>
        </w:rPr>
        <w:t>企业相关许可证/资格证书等的复印件加盖公章。</w:t>
      </w:r>
    </w:p>
    <w:p w14:paraId="3143007D">
      <w:pPr>
        <w:autoSpaceDE w:val="0"/>
        <w:autoSpaceDN w:val="0"/>
        <w:adjustRightInd w:val="0"/>
        <w:rPr>
          <w:rFonts w:hAnsi="宋体"/>
          <w:b/>
          <w:sz w:val="36"/>
        </w:rPr>
        <w:sectPr>
          <w:headerReference r:id="rId16" w:type="default"/>
          <w:footerReference r:id="rId18" w:type="default"/>
          <w:headerReference r:id="rId17" w:type="even"/>
          <w:footerReference r:id="rId19" w:type="even"/>
          <w:pgSz w:w="11906" w:h="16838"/>
          <w:pgMar w:top="1418" w:right="1134" w:bottom="1418" w:left="1276" w:header="851" w:footer="992" w:gutter="0"/>
          <w:cols w:space="720" w:num="1"/>
          <w:docGrid w:linePitch="312" w:charSpace="0"/>
        </w:sectPr>
      </w:pPr>
    </w:p>
    <w:p w14:paraId="0B42BA8B">
      <w:pPr>
        <w:autoSpaceDE w:val="0"/>
        <w:autoSpaceDN w:val="0"/>
        <w:adjustRightInd w:val="0"/>
        <w:spacing w:line="360" w:lineRule="auto"/>
        <w:ind w:firstLine="435"/>
        <w:jc w:val="center"/>
        <w:rPr>
          <w:rFonts w:hAnsi="宋体"/>
          <w:b/>
          <w:sz w:val="36"/>
        </w:rPr>
      </w:pPr>
      <w:r>
        <w:rPr>
          <w:rFonts w:hint="eastAsia" w:hAnsi="宋体"/>
          <w:b/>
          <w:sz w:val="36"/>
        </w:rPr>
        <w:t>（3）公司简介</w:t>
      </w:r>
    </w:p>
    <w:p w14:paraId="1D95D2C5">
      <w:pPr>
        <w:autoSpaceDE w:val="0"/>
        <w:autoSpaceDN w:val="0"/>
        <w:adjustRightInd w:val="0"/>
        <w:spacing w:line="360" w:lineRule="auto"/>
        <w:ind w:firstLine="435"/>
        <w:rPr>
          <w:sz w:val="24"/>
        </w:rPr>
      </w:pPr>
      <w:r>
        <w:rPr>
          <w:rFonts w:hint="eastAsia" w:ascii="宋体"/>
          <w:sz w:val="24"/>
          <w:lang w:val="zh-CN"/>
        </w:rPr>
        <w:t>文字描述：企业性质、发展历程、经营规模、服务理念、技术力量等。</w:t>
      </w:r>
    </w:p>
    <w:p w14:paraId="7C5549FE">
      <w:pPr>
        <w:autoSpaceDE w:val="0"/>
        <w:autoSpaceDN w:val="0"/>
        <w:adjustRightInd w:val="0"/>
        <w:spacing w:line="360" w:lineRule="auto"/>
        <w:ind w:firstLine="435"/>
        <w:rPr>
          <w:sz w:val="24"/>
        </w:rPr>
      </w:pPr>
      <w:r>
        <w:rPr>
          <w:rFonts w:hint="eastAsia" w:ascii="宋体"/>
          <w:sz w:val="24"/>
          <w:lang w:val="zh-CN"/>
        </w:rPr>
        <w:t>图片描述：经营场所、主要产品、生产场所、工艺流程等。</w:t>
      </w:r>
    </w:p>
    <w:p w14:paraId="5B78A4C7">
      <w:pPr>
        <w:autoSpaceDE w:val="0"/>
        <w:autoSpaceDN w:val="0"/>
        <w:adjustRightInd w:val="0"/>
        <w:jc w:val="center"/>
        <w:rPr>
          <w:rFonts w:ascii="宋体" w:hAnsi="宋体" w:cs="黑体"/>
          <w:b/>
          <w:sz w:val="32"/>
          <w:szCs w:val="32"/>
        </w:rPr>
      </w:pPr>
    </w:p>
    <w:p w14:paraId="379BAD6E">
      <w:pPr>
        <w:autoSpaceDE w:val="0"/>
        <w:autoSpaceDN w:val="0"/>
        <w:adjustRightInd w:val="0"/>
        <w:jc w:val="center"/>
        <w:rPr>
          <w:rFonts w:ascii="宋体" w:hAnsi="宋体" w:cs="黑体"/>
          <w:b/>
          <w:sz w:val="32"/>
          <w:szCs w:val="32"/>
        </w:rPr>
      </w:pPr>
    </w:p>
    <w:p w14:paraId="68DCFCDB">
      <w:pPr>
        <w:autoSpaceDE w:val="0"/>
        <w:autoSpaceDN w:val="0"/>
        <w:adjustRightInd w:val="0"/>
        <w:jc w:val="center"/>
        <w:rPr>
          <w:rFonts w:ascii="宋体" w:hAnsi="宋体" w:cs="黑体"/>
          <w:b/>
          <w:sz w:val="32"/>
          <w:szCs w:val="32"/>
        </w:rPr>
      </w:pPr>
    </w:p>
    <w:p w14:paraId="218CFF0A">
      <w:pPr>
        <w:autoSpaceDE w:val="0"/>
        <w:autoSpaceDN w:val="0"/>
        <w:adjustRightInd w:val="0"/>
        <w:jc w:val="center"/>
        <w:rPr>
          <w:rFonts w:ascii="宋体" w:hAnsi="宋体" w:cs="黑体"/>
          <w:b/>
          <w:sz w:val="32"/>
          <w:szCs w:val="32"/>
        </w:rPr>
      </w:pPr>
    </w:p>
    <w:p w14:paraId="7FF09839">
      <w:pPr>
        <w:autoSpaceDE w:val="0"/>
        <w:autoSpaceDN w:val="0"/>
        <w:adjustRightInd w:val="0"/>
        <w:jc w:val="center"/>
        <w:rPr>
          <w:rFonts w:ascii="宋体" w:hAnsi="宋体" w:cs="黑体"/>
          <w:b/>
          <w:sz w:val="32"/>
          <w:szCs w:val="32"/>
        </w:rPr>
      </w:pPr>
    </w:p>
    <w:p w14:paraId="05D647ED">
      <w:pPr>
        <w:autoSpaceDE w:val="0"/>
        <w:autoSpaceDN w:val="0"/>
        <w:adjustRightInd w:val="0"/>
        <w:jc w:val="center"/>
        <w:rPr>
          <w:rFonts w:ascii="宋体" w:hAnsi="宋体" w:cs="黑体"/>
          <w:b/>
          <w:sz w:val="32"/>
          <w:szCs w:val="32"/>
        </w:rPr>
      </w:pPr>
    </w:p>
    <w:p w14:paraId="045BF58E">
      <w:pPr>
        <w:autoSpaceDE w:val="0"/>
        <w:autoSpaceDN w:val="0"/>
        <w:adjustRightInd w:val="0"/>
        <w:jc w:val="center"/>
        <w:rPr>
          <w:rFonts w:ascii="宋体" w:hAnsi="宋体" w:cs="黑体"/>
          <w:b/>
          <w:sz w:val="32"/>
          <w:szCs w:val="32"/>
        </w:rPr>
      </w:pPr>
    </w:p>
    <w:p w14:paraId="2297A79D">
      <w:pPr>
        <w:autoSpaceDE w:val="0"/>
        <w:autoSpaceDN w:val="0"/>
        <w:adjustRightInd w:val="0"/>
        <w:jc w:val="center"/>
        <w:rPr>
          <w:rFonts w:ascii="宋体" w:hAnsi="宋体" w:cs="黑体"/>
          <w:b/>
          <w:sz w:val="32"/>
          <w:szCs w:val="32"/>
        </w:rPr>
      </w:pPr>
    </w:p>
    <w:p w14:paraId="366E158D">
      <w:pPr>
        <w:autoSpaceDE w:val="0"/>
        <w:autoSpaceDN w:val="0"/>
        <w:adjustRightInd w:val="0"/>
        <w:jc w:val="center"/>
        <w:rPr>
          <w:rFonts w:ascii="宋体" w:hAnsi="宋体" w:cs="黑体"/>
          <w:b/>
          <w:sz w:val="32"/>
          <w:szCs w:val="32"/>
        </w:rPr>
      </w:pPr>
    </w:p>
    <w:p w14:paraId="1372A560">
      <w:pPr>
        <w:autoSpaceDE w:val="0"/>
        <w:autoSpaceDN w:val="0"/>
        <w:adjustRightInd w:val="0"/>
        <w:jc w:val="center"/>
        <w:rPr>
          <w:rFonts w:ascii="宋体" w:hAnsi="宋体" w:cs="黑体"/>
          <w:b/>
          <w:sz w:val="32"/>
          <w:szCs w:val="32"/>
        </w:rPr>
      </w:pPr>
    </w:p>
    <w:p w14:paraId="75E8FA0C">
      <w:pPr>
        <w:autoSpaceDE w:val="0"/>
        <w:autoSpaceDN w:val="0"/>
        <w:adjustRightInd w:val="0"/>
        <w:jc w:val="center"/>
        <w:rPr>
          <w:rFonts w:ascii="宋体" w:hAnsi="宋体" w:cs="黑体"/>
          <w:b/>
          <w:sz w:val="32"/>
          <w:szCs w:val="32"/>
        </w:rPr>
      </w:pPr>
    </w:p>
    <w:p w14:paraId="70F55741">
      <w:pPr>
        <w:autoSpaceDE w:val="0"/>
        <w:autoSpaceDN w:val="0"/>
        <w:adjustRightInd w:val="0"/>
        <w:jc w:val="center"/>
        <w:rPr>
          <w:rFonts w:ascii="宋体" w:hAnsi="宋体" w:cs="黑体"/>
          <w:b/>
          <w:sz w:val="32"/>
          <w:szCs w:val="32"/>
        </w:rPr>
      </w:pPr>
    </w:p>
    <w:p w14:paraId="7B06D430">
      <w:pPr>
        <w:autoSpaceDE w:val="0"/>
        <w:autoSpaceDN w:val="0"/>
        <w:adjustRightInd w:val="0"/>
        <w:jc w:val="center"/>
        <w:rPr>
          <w:rFonts w:ascii="宋体" w:hAnsi="宋体" w:cs="黑体"/>
          <w:b/>
          <w:sz w:val="32"/>
          <w:szCs w:val="32"/>
        </w:rPr>
      </w:pPr>
    </w:p>
    <w:p w14:paraId="63AEFF07">
      <w:pPr>
        <w:autoSpaceDE w:val="0"/>
        <w:autoSpaceDN w:val="0"/>
        <w:adjustRightInd w:val="0"/>
        <w:jc w:val="center"/>
        <w:rPr>
          <w:rFonts w:ascii="宋体" w:hAnsi="宋体" w:cs="黑体"/>
          <w:b/>
          <w:sz w:val="32"/>
          <w:szCs w:val="32"/>
        </w:rPr>
      </w:pPr>
    </w:p>
    <w:p w14:paraId="63520383">
      <w:pPr>
        <w:autoSpaceDE w:val="0"/>
        <w:autoSpaceDN w:val="0"/>
        <w:adjustRightInd w:val="0"/>
        <w:jc w:val="center"/>
        <w:rPr>
          <w:rFonts w:ascii="宋体" w:hAnsi="宋体" w:cs="黑体"/>
          <w:b/>
          <w:sz w:val="32"/>
          <w:szCs w:val="32"/>
        </w:rPr>
      </w:pPr>
    </w:p>
    <w:p w14:paraId="471CB723">
      <w:pPr>
        <w:autoSpaceDE w:val="0"/>
        <w:autoSpaceDN w:val="0"/>
        <w:adjustRightInd w:val="0"/>
        <w:jc w:val="center"/>
        <w:rPr>
          <w:rFonts w:ascii="宋体" w:hAnsi="宋体" w:cs="黑体"/>
          <w:b/>
          <w:sz w:val="32"/>
          <w:szCs w:val="32"/>
        </w:rPr>
      </w:pPr>
    </w:p>
    <w:p w14:paraId="2DA3AF24">
      <w:pPr>
        <w:autoSpaceDE w:val="0"/>
        <w:autoSpaceDN w:val="0"/>
        <w:adjustRightInd w:val="0"/>
        <w:jc w:val="center"/>
        <w:rPr>
          <w:rFonts w:ascii="宋体" w:hAnsi="宋体" w:cs="黑体"/>
          <w:b/>
          <w:sz w:val="32"/>
          <w:szCs w:val="32"/>
        </w:rPr>
      </w:pPr>
    </w:p>
    <w:p w14:paraId="703E11DA">
      <w:pPr>
        <w:autoSpaceDE w:val="0"/>
        <w:autoSpaceDN w:val="0"/>
        <w:adjustRightInd w:val="0"/>
        <w:jc w:val="center"/>
        <w:rPr>
          <w:rFonts w:ascii="宋体" w:hAnsi="宋体" w:cs="黑体"/>
          <w:b/>
          <w:sz w:val="32"/>
          <w:szCs w:val="32"/>
        </w:rPr>
      </w:pPr>
    </w:p>
    <w:p w14:paraId="3846B83C">
      <w:pPr>
        <w:autoSpaceDE w:val="0"/>
        <w:autoSpaceDN w:val="0"/>
        <w:adjustRightInd w:val="0"/>
        <w:jc w:val="center"/>
        <w:rPr>
          <w:rFonts w:ascii="宋体" w:hAnsi="宋体" w:cs="黑体"/>
          <w:b/>
          <w:sz w:val="32"/>
          <w:szCs w:val="32"/>
        </w:rPr>
      </w:pPr>
    </w:p>
    <w:p w14:paraId="76885340">
      <w:pPr>
        <w:autoSpaceDE w:val="0"/>
        <w:autoSpaceDN w:val="0"/>
        <w:adjustRightInd w:val="0"/>
        <w:jc w:val="center"/>
        <w:rPr>
          <w:rFonts w:ascii="宋体" w:hAnsi="宋体" w:cs="黑体"/>
          <w:b/>
          <w:sz w:val="32"/>
          <w:szCs w:val="32"/>
        </w:rPr>
      </w:pPr>
    </w:p>
    <w:p w14:paraId="1A0FBF72">
      <w:pPr>
        <w:autoSpaceDE w:val="0"/>
        <w:autoSpaceDN w:val="0"/>
        <w:adjustRightInd w:val="0"/>
        <w:jc w:val="center"/>
        <w:rPr>
          <w:rFonts w:ascii="宋体" w:hAnsi="宋体" w:cs="黑体"/>
          <w:b/>
          <w:sz w:val="32"/>
          <w:szCs w:val="32"/>
        </w:rPr>
      </w:pPr>
    </w:p>
    <w:p w14:paraId="28B3E7A8">
      <w:pPr>
        <w:autoSpaceDE w:val="0"/>
        <w:autoSpaceDN w:val="0"/>
        <w:adjustRightInd w:val="0"/>
        <w:jc w:val="center"/>
        <w:rPr>
          <w:rFonts w:ascii="宋体" w:hAnsi="宋体" w:cs="黑体"/>
          <w:b/>
          <w:sz w:val="32"/>
          <w:szCs w:val="32"/>
        </w:rPr>
      </w:pPr>
    </w:p>
    <w:p w14:paraId="12224EB4">
      <w:pPr>
        <w:autoSpaceDE w:val="0"/>
        <w:autoSpaceDN w:val="0"/>
        <w:adjustRightInd w:val="0"/>
        <w:jc w:val="center"/>
        <w:rPr>
          <w:rFonts w:ascii="宋体" w:hAnsi="宋体" w:cs="黑体"/>
          <w:b/>
          <w:sz w:val="32"/>
          <w:szCs w:val="32"/>
        </w:rPr>
      </w:pPr>
    </w:p>
    <w:p w14:paraId="7E61C9F7">
      <w:pPr>
        <w:autoSpaceDE w:val="0"/>
        <w:autoSpaceDN w:val="0"/>
        <w:adjustRightInd w:val="0"/>
        <w:jc w:val="center"/>
        <w:rPr>
          <w:rFonts w:ascii="宋体" w:hAnsi="宋体" w:cs="黑体"/>
          <w:b/>
          <w:sz w:val="32"/>
          <w:szCs w:val="32"/>
        </w:rPr>
      </w:pPr>
    </w:p>
    <w:p w14:paraId="01153D79">
      <w:pPr>
        <w:autoSpaceDE w:val="0"/>
        <w:autoSpaceDN w:val="0"/>
        <w:adjustRightInd w:val="0"/>
        <w:jc w:val="center"/>
        <w:rPr>
          <w:rFonts w:ascii="宋体" w:hAnsi="宋体" w:cs="黑体"/>
          <w:b/>
          <w:sz w:val="32"/>
          <w:szCs w:val="32"/>
        </w:rPr>
      </w:pPr>
    </w:p>
    <w:p w14:paraId="39D57217">
      <w:pPr>
        <w:autoSpaceDE w:val="0"/>
        <w:autoSpaceDN w:val="0"/>
        <w:adjustRightInd w:val="0"/>
        <w:jc w:val="center"/>
        <w:rPr>
          <w:rFonts w:ascii="宋体" w:hAnsi="宋体" w:cs="黑体"/>
          <w:b/>
          <w:sz w:val="32"/>
          <w:szCs w:val="32"/>
        </w:rPr>
      </w:pPr>
    </w:p>
    <w:p w14:paraId="501EBAB1">
      <w:pPr>
        <w:autoSpaceDE w:val="0"/>
        <w:autoSpaceDN w:val="0"/>
        <w:adjustRightInd w:val="0"/>
        <w:jc w:val="center"/>
        <w:rPr>
          <w:rFonts w:ascii="宋体" w:hAnsi="宋体" w:cs="黑体"/>
          <w:b/>
          <w:sz w:val="32"/>
          <w:szCs w:val="32"/>
        </w:rPr>
      </w:pPr>
    </w:p>
    <w:p w14:paraId="0FCE603E">
      <w:pPr>
        <w:autoSpaceDE w:val="0"/>
        <w:autoSpaceDN w:val="0"/>
        <w:adjustRightInd w:val="0"/>
        <w:jc w:val="center"/>
        <w:rPr>
          <w:rFonts w:ascii="宋体" w:hAnsi="宋体" w:cs="黑体"/>
          <w:b/>
          <w:sz w:val="32"/>
          <w:szCs w:val="32"/>
        </w:rPr>
      </w:pPr>
    </w:p>
    <w:p w14:paraId="643A882C">
      <w:pPr>
        <w:autoSpaceDE w:val="0"/>
        <w:autoSpaceDN w:val="0"/>
        <w:adjustRightInd w:val="0"/>
        <w:jc w:val="center"/>
        <w:rPr>
          <w:rFonts w:ascii="宋体" w:hAnsi="宋体" w:cs="黑体"/>
          <w:b/>
          <w:sz w:val="32"/>
          <w:szCs w:val="32"/>
        </w:rPr>
      </w:pPr>
    </w:p>
    <w:p w14:paraId="046505A7">
      <w:pPr>
        <w:autoSpaceDE w:val="0"/>
        <w:autoSpaceDN w:val="0"/>
        <w:adjustRightInd w:val="0"/>
        <w:jc w:val="center"/>
        <w:rPr>
          <w:rFonts w:ascii="宋体" w:hAnsi="宋体" w:cs="黑体"/>
          <w:b/>
          <w:sz w:val="32"/>
          <w:szCs w:val="32"/>
        </w:rPr>
      </w:pPr>
      <w:r>
        <w:rPr>
          <w:rFonts w:hint="eastAsia" w:ascii="宋体" w:hAnsi="宋体" w:cs="黑体"/>
          <w:b/>
          <w:sz w:val="32"/>
          <w:szCs w:val="32"/>
        </w:rPr>
        <w:t>（4）投标保证金</w:t>
      </w:r>
    </w:p>
    <w:p w14:paraId="5C10C178">
      <w:pPr>
        <w:autoSpaceDE w:val="0"/>
        <w:autoSpaceDN w:val="0"/>
        <w:adjustRightInd w:val="0"/>
        <w:jc w:val="center"/>
        <w:rPr>
          <w:rFonts w:ascii="宋体" w:hAnsi="宋体" w:cs="黑体"/>
          <w:b/>
          <w:sz w:val="32"/>
          <w:szCs w:val="32"/>
        </w:rPr>
      </w:pPr>
    </w:p>
    <w:p w14:paraId="4349090D">
      <w:pPr>
        <w:autoSpaceDE w:val="0"/>
        <w:autoSpaceDN w:val="0"/>
        <w:adjustRightInd w:val="0"/>
        <w:jc w:val="center"/>
        <w:rPr>
          <w:rFonts w:ascii="宋体" w:hAnsi="宋体" w:cs="黑体"/>
          <w:b/>
          <w:sz w:val="32"/>
          <w:szCs w:val="32"/>
        </w:rPr>
      </w:pPr>
    </w:p>
    <w:p w14:paraId="3E0992F1">
      <w:pPr>
        <w:autoSpaceDE w:val="0"/>
        <w:autoSpaceDN w:val="0"/>
        <w:adjustRightInd w:val="0"/>
        <w:jc w:val="center"/>
        <w:rPr>
          <w:rFonts w:ascii="宋体" w:hAnsi="宋体" w:cs="Adobe 宋体 Std L"/>
          <w:bCs/>
          <w:szCs w:val="21"/>
        </w:rPr>
      </w:pPr>
      <w:r>
        <w:rPr>
          <w:rFonts w:hint="eastAsia" w:ascii="宋体" w:hAnsi="宋体" w:cs="Adobe 宋体 Std L"/>
          <w:bCs/>
          <w:szCs w:val="21"/>
        </w:rPr>
        <w:t>附：企业基本账户开户许可证和缴纳保证金的凭证复印件加盖公章</w:t>
      </w:r>
    </w:p>
    <w:p w14:paraId="399B316F">
      <w:pPr>
        <w:autoSpaceDE w:val="0"/>
        <w:autoSpaceDN w:val="0"/>
        <w:adjustRightInd w:val="0"/>
        <w:jc w:val="center"/>
        <w:rPr>
          <w:rFonts w:ascii="宋体" w:hAnsi="宋体" w:cs="Adobe 宋体 Std L"/>
          <w:bCs/>
          <w:szCs w:val="21"/>
        </w:rPr>
      </w:pPr>
    </w:p>
    <w:p w14:paraId="0AA805B3">
      <w:pPr>
        <w:autoSpaceDE w:val="0"/>
        <w:autoSpaceDN w:val="0"/>
        <w:adjustRightInd w:val="0"/>
        <w:jc w:val="center"/>
        <w:rPr>
          <w:rFonts w:ascii="宋体" w:hAnsi="宋体" w:cs="Adobe 宋体 Std L"/>
          <w:bCs/>
          <w:szCs w:val="21"/>
        </w:rPr>
      </w:pPr>
    </w:p>
    <w:p w14:paraId="6B05C619">
      <w:pPr>
        <w:autoSpaceDE w:val="0"/>
        <w:autoSpaceDN w:val="0"/>
        <w:adjustRightInd w:val="0"/>
        <w:jc w:val="center"/>
        <w:rPr>
          <w:rFonts w:ascii="宋体" w:hAnsi="宋体" w:cs="Adobe 宋体 Std L"/>
          <w:bCs/>
          <w:szCs w:val="21"/>
        </w:rPr>
      </w:pPr>
    </w:p>
    <w:p w14:paraId="44BFDCB1">
      <w:pPr>
        <w:autoSpaceDE w:val="0"/>
        <w:autoSpaceDN w:val="0"/>
        <w:adjustRightInd w:val="0"/>
        <w:jc w:val="center"/>
        <w:rPr>
          <w:rFonts w:ascii="宋体" w:hAnsi="宋体" w:cs="Adobe 宋体 Std L"/>
          <w:bCs/>
          <w:szCs w:val="21"/>
        </w:rPr>
      </w:pPr>
    </w:p>
    <w:p w14:paraId="199A402C">
      <w:pPr>
        <w:autoSpaceDE w:val="0"/>
        <w:autoSpaceDN w:val="0"/>
        <w:adjustRightInd w:val="0"/>
        <w:jc w:val="center"/>
        <w:rPr>
          <w:rFonts w:ascii="宋体" w:hAnsi="宋体" w:cs="Adobe 宋体 Std L"/>
          <w:bCs/>
          <w:szCs w:val="21"/>
        </w:rPr>
      </w:pPr>
    </w:p>
    <w:p w14:paraId="633F771A">
      <w:pPr>
        <w:autoSpaceDE w:val="0"/>
        <w:autoSpaceDN w:val="0"/>
        <w:adjustRightInd w:val="0"/>
        <w:jc w:val="center"/>
        <w:rPr>
          <w:rFonts w:ascii="宋体" w:hAnsi="宋体" w:cs="Adobe 宋体 Std L"/>
          <w:bCs/>
          <w:szCs w:val="21"/>
        </w:rPr>
      </w:pPr>
    </w:p>
    <w:p w14:paraId="37134918">
      <w:pPr>
        <w:autoSpaceDE w:val="0"/>
        <w:autoSpaceDN w:val="0"/>
        <w:adjustRightInd w:val="0"/>
        <w:jc w:val="center"/>
        <w:rPr>
          <w:rFonts w:ascii="宋体" w:hAnsi="宋体" w:cs="Adobe 宋体 Std L"/>
          <w:bCs/>
          <w:szCs w:val="21"/>
        </w:rPr>
      </w:pPr>
    </w:p>
    <w:p w14:paraId="67BE8B74">
      <w:pPr>
        <w:autoSpaceDE w:val="0"/>
        <w:autoSpaceDN w:val="0"/>
        <w:adjustRightInd w:val="0"/>
        <w:jc w:val="center"/>
        <w:rPr>
          <w:rFonts w:ascii="宋体" w:hAnsi="宋体" w:cs="Adobe 宋体 Std L"/>
          <w:bCs/>
          <w:szCs w:val="21"/>
        </w:rPr>
      </w:pPr>
    </w:p>
    <w:p w14:paraId="7E8963F0">
      <w:pPr>
        <w:autoSpaceDE w:val="0"/>
        <w:autoSpaceDN w:val="0"/>
        <w:adjustRightInd w:val="0"/>
        <w:jc w:val="center"/>
        <w:rPr>
          <w:rFonts w:ascii="宋体" w:hAnsi="宋体" w:cs="Adobe 宋体 Std L"/>
          <w:bCs/>
          <w:szCs w:val="21"/>
        </w:rPr>
      </w:pPr>
    </w:p>
    <w:p w14:paraId="7A9B279C">
      <w:pPr>
        <w:autoSpaceDE w:val="0"/>
        <w:autoSpaceDN w:val="0"/>
        <w:adjustRightInd w:val="0"/>
        <w:jc w:val="center"/>
        <w:rPr>
          <w:rFonts w:ascii="宋体" w:hAnsi="宋体" w:cs="Adobe 宋体 Std L"/>
          <w:bCs/>
          <w:szCs w:val="21"/>
        </w:rPr>
      </w:pPr>
    </w:p>
    <w:p w14:paraId="4B2D371C">
      <w:pPr>
        <w:autoSpaceDE w:val="0"/>
        <w:autoSpaceDN w:val="0"/>
        <w:adjustRightInd w:val="0"/>
        <w:jc w:val="center"/>
        <w:rPr>
          <w:rFonts w:ascii="宋体" w:hAnsi="宋体" w:cs="Adobe 宋体 Std L"/>
          <w:bCs/>
          <w:szCs w:val="21"/>
        </w:rPr>
      </w:pPr>
    </w:p>
    <w:p w14:paraId="24313262">
      <w:pPr>
        <w:autoSpaceDE w:val="0"/>
        <w:autoSpaceDN w:val="0"/>
        <w:adjustRightInd w:val="0"/>
        <w:jc w:val="center"/>
        <w:rPr>
          <w:rFonts w:ascii="宋体" w:hAnsi="宋体" w:cs="Adobe 宋体 Std L"/>
          <w:bCs/>
          <w:szCs w:val="21"/>
        </w:rPr>
      </w:pPr>
    </w:p>
    <w:p w14:paraId="220E13FE">
      <w:pPr>
        <w:autoSpaceDE w:val="0"/>
        <w:autoSpaceDN w:val="0"/>
        <w:adjustRightInd w:val="0"/>
        <w:jc w:val="center"/>
        <w:rPr>
          <w:rFonts w:ascii="宋体" w:hAnsi="宋体" w:cs="Adobe 宋体 Std L"/>
          <w:bCs/>
          <w:szCs w:val="21"/>
        </w:rPr>
      </w:pPr>
    </w:p>
    <w:p w14:paraId="5113AC69">
      <w:pPr>
        <w:autoSpaceDE w:val="0"/>
        <w:autoSpaceDN w:val="0"/>
        <w:adjustRightInd w:val="0"/>
        <w:jc w:val="center"/>
        <w:rPr>
          <w:rFonts w:ascii="宋体" w:hAnsi="宋体" w:cs="Adobe 宋体 Std L"/>
          <w:bCs/>
          <w:szCs w:val="21"/>
        </w:rPr>
      </w:pPr>
    </w:p>
    <w:p w14:paraId="177B66DF">
      <w:pPr>
        <w:autoSpaceDE w:val="0"/>
        <w:autoSpaceDN w:val="0"/>
        <w:adjustRightInd w:val="0"/>
        <w:jc w:val="center"/>
        <w:rPr>
          <w:rFonts w:ascii="宋体" w:hAnsi="宋体" w:cs="Adobe 宋体 Std L"/>
          <w:bCs/>
          <w:szCs w:val="21"/>
        </w:rPr>
      </w:pPr>
    </w:p>
    <w:p w14:paraId="07CC9241">
      <w:pPr>
        <w:autoSpaceDE w:val="0"/>
        <w:autoSpaceDN w:val="0"/>
        <w:adjustRightInd w:val="0"/>
        <w:jc w:val="center"/>
        <w:rPr>
          <w:rFonts w:ascii="宋体" w:hAnsi="宋体" w:cs="Adobe 宋体 Std L"/>
          <w:bCs/>
          <w:szCs w:val="21"/>
        </w:rPr>
      </w:pPr>
    </w:p>
    <w:p w14:paraId="4E9138B5">
      <w:pPr>
        <w:autoSpaceDE w:val="0"/>
        <w:autoSpaceDN w:val="0"/>
        <w:adjustRightInd w:val="0"/>
        <w:jc w:val="center"/>
        <w:rPr>
          <w:rFonts w:ascii="宋体" w:hAnsi="宋体" w:cs="Adobe 宋体 Std L"/>
          <w:bCs/>
          <w:szCs w:val="21"/>
        </w:rPr>
      </w:pPr>
    </w:p>
    <w:p w14:paraId="6F2E2E6F">
      <w:pPr>
        <w:autoSpaceDE w:val="0"/>
        <w:autoSpaceDN w:val="0"/>
        <w:adjustRightInd w:val="0"/>
        <w:jc w:val="center"/>
        <w:rPr>
          <w:rFonts w:ascii="宋体" w:hAnsi="宋体" w:cs="Adobe 宋体 Std L"/>
          <w:bCs/>
          <w:szCs w:val="21"/>
        </w:rPr>
      </w:pPr>
    </w:p>
    <w:p w14:paraId="336B6380">
      <w:pPr>
        <w:autoSpaceDE w:val="0"/>
        <w:autoSpaceDN w:val="0"/>
        <w:adjustRightInd w:val="0"/>
        <w:jc w:val="center"/>
        <w:rPr>
          <w:rFonts w:ascii="宋体" w:hAnsi="宋体" w:cs="Adobe 宋体 Std L"/>
          <w:bCs/>
          <w:szCs w:val="21"/>
        </w:rPr>
      </w:pPr>
    </w:p>
    <w:p w14:paraId="27DC464C">
      <w:pPr>
        <w:autoSpaceDE w:val="0"/>
        <w:autoSpaceDN w:val="0"/>
        <w:adjustRightInd w:val="0"/>
        <w:jc w:val="center"/>
        <w:rPr>
          <w:rFonts w:ascii="宋体" w:hAnsi="宋体" w:cs="Adobe 宋体 Std L"/>
          <w:bCs/>
          <w:szCs w:val="21"/>
        </w:rPr>
      </w:pPr>
    </w:p>
    <w:p w14:paraId="2AC08DE7">
      <w:pPr>
        <w:autoSpaceDE w:val="0"/>
        <w:autoSpaceDN w:val="0"/>
        <w:adjustRightInd w:val="0"/>
        <w:jc w:val="center"/>
        <w:rPr>
          <w:rFonts w:ascii="宋体" w:hAnsi="宋体" w:cs="Adobe 宋体 Std L"/>
          <w:bCs/>
          <w:szCs w:val="21"/>
        </w:rPr>
      </w:pPr>
    </w:p>
    <w:p w14:paraId="50D9A3EB">
      <w:pPr>
        <w:autoSpaceDE w:val="0"/>
        <w:autoSpaceDN w:val="0"/>
        <w:adjustRightInd w:val="0"/>
        <w:jc w:val="center"/>
        <w:rPr>
          <w:rFonts w:ascii="宋体" w:hAnsi="宋体" w:cs="Adobe 宋体 Std L"/>
          <w:bCs/>
          <w:szCs w:val="21"/>
        </w:rPr>
      </w:pPr>
    </w:p>
    <w:p w14:paraId="0A7E0065">
      <w:pPr>
        <w:autoSpaceDE w:val="0"/>
        <w:autoSpaceDN w:val="0"/>
        <w:adjustRightInd w:val="0"/>
        <w:jc w:val="center"/>
        <w:rPr>
          <w:rFonts w:ascii="宋体" w:hAnsi="宋体" w:cs="Adobe 宋体 Std L"/>
          <w:bCs/>
          <w:szCs w:val="21"/>
        </w:rPr>
      </w:pPr>
    </w:p>
    <w:p w14:paraId="293BC819">
      <w:pPr>
        <w:autoSpaceDE w:val="0"/>
        <w:autoSpaceDN w:val="0"/>
        <w:adjustRightInd w:val="0"/>
        <w:jc w:val="center"/>
        <w:rPr>
          <w:rFonts w:ascii="宋体" w:hAnsi="宋体" w:cs="Adobe 宋体 Std L"/>
          <w:bCs/>
          <w:szCs w:val="21"/>
        </w:rPr>
      </w:pPr>
    </w:p>
    <w:p w14:paraId="738C8BBF">
      <w:pPr>
        <w:autoSpaceDE w:val="0"/>
        <w:autoSpaceDN w:val="0"/>
        <w:adjustRightInd w:val="0"/>
        <w:jc w:val="center"/>
        <w:rPr>
          <w:rFonts w:ascii="宋体" w:hAnsi="宋体" w:cs="Adobe 宋体 Std L"/>
          <w:bCs/>
          <w:szCs w:val="21"/>
        </w:rPr>
      </w:pPr>
    </w:p>
    <w:p w14:paraId="2B8B49DA">
      <w:pPr>
        <w:autoSpaceDE w:val="0"/>
        <w:autoSpaceDN w:val="0"/>
        <w:adjustRightInd w:val="0"/>
        <w:jc w:val="center"/>
        <w:rPr>
          <w:rFonts w:ascii="宋体" w:hAnsi="宋体" w:cs="Adobe 宋体 Std L"/>
          <w:bCs/>
          <w:szCs w:val="21"/>
        </w:rPr>
      </w:pPr>
    </w:p>
    <w:p w14:paraId="006D9CE8">
      <w:pPr>
        <w:autoSpaceDE w:val="0"/>
        <w:autoSpaceDN w:val="0"/>
        <w:adjustRightInd w:val="0"/>
        <w:jc w:val="center"/>
        <w:rPr>
          <w:rFonts w:ascii="宋体" w:hAnsi="宋体" w:cs="Adobe 宋体 Std L"/>
          <w:bCs/>
          <w:szCs w:val="21"/>
        </w:rPr>
      </w:pPr>
    </w:p>
    <w:p w14:paraId="3CD6BCC8">
      <w:pPr>
        <w:autoSpaceDE w:val="0"/>
        <w:autoSpaceDN w:val="0"/>
        <w:adjustRightInd w:val="0"/>
        <w:jc w:val="center"/>
        <w:rPr>
          <w:rFonts w:ascii="宋体" w:hAnsi="宋体" w:cs="Adobe 宋体 Std L"/>
          <w:bCs/>
          <w:szCs w:val="21"/>
        </w:rPr>
      </w:pPr>
    </w:p>
    <w:p w14:paraId="3B3FA845">
      <w:pPr>
        <w:autoSpaceDE w:val="0"/>
        <w:autoSpaceDN w:val="0"/>
        <w:adjustRightInd w:val="0"/>
        <w:jc w:val="center"/>
        <w:rPr>
          <w:rFonts w:ascii="宋体" w:hAnsi="宋体" w:cs="Adobe 宋体 Std L"/>
          <w:bCs/>
          <w:szCs w:val="21"/>
        </w:rPr>
      </w:pPr>
    </w:p>
    <w:p w14:paraId="2BE2CA54">
      <w:pPr>
        <w:autoSpaceDE w:val="0"/>
        <w:autoSpaceDN w:val="0"/>
        <w:adjustRightInd w:val="0"/>
        <w:jc w:val="center"/>
        <w:rPr>
          <w:rFonts w:ascii="宋体" w:hAnsi="宋体" w:cs="Adobe 宋体 Std L"/>
          <w:bCs/>
          <w:szCs w:val="21"/>
        </w:rPr>
      </w:pPr>
    </w:p>
    <w:p w14:paraId="4820A099">
      <w:pPr>
        <w:autoSpaceDE w:val="0"/>
        <w:autoSpaceDN w:val="0"/>
        <w:adjustRightInd w:val="0"/>
        <w:jc w:val="center"/>
        <w:rPr>
          <w:rFonts w:ascii="宋体" w:hAnsi="宋体" w:cs="Adobe 宋体 Std L"/>
          <w:bCs/>
          <w:szCs w:val="21"/>
        </w:rPr>
      </w:pPr>
    </w:p>
    <w:p w14:paraId="5982FA64">
      <w:pPr>
        <w:autoSpaceDE w:val="0"/>
        <w:autoSpaceDN w:val="0"/>
        <w:adjustRightInd w:val="0"/>
        <w:jc w:val="center"/>
        <w:rPr>
          <w:rFonts w:ascii="宋体" w:hAnsi="宋体" w:cs="Adobe 宋体 Std L"/>
          <w:bCs/>
          <w:szCs w:val="21"/>
        </w:rPr>
      </w:pPr>
    </w:p>
    <w:p w14:paraId="4CE92D60">
      <w:pPr>
        <w:autoSpaceDE w:val="0"/>
        <w:autoSpaceDN w:val="0"/>
        <w:adjustRightInd w:val="0"/>
        <w:jc w:val="center"/>
        <w:rPr>
          <w:rFonts w:ascii="宋体" w:hAnsi="宋体" w:cs="Adobe 宋体 Std L"/>
          <w:bCs/>
          <w:szCs w:val="21"/>
        </w:rPr>
      </w:pPr>
    </w:p>
    <w:p w14:paraId="1F3A772B">
      <w:pPr>
        <w:autoSpaceDE w:val="0"/>
        <w:autoSpaceDN w:val="0"/>
        <w:adjustRightInd w:val="0"/>
        <w:jc w:val="center"/>
        <w:rPr>
          <w:rFonts w:ascii="宋体" w:hAnsi="宋体" w:cs="Adobe 宋体 Std L"/>
          <w:bCs/>
          <w:szCs w:val="21"/>
        </w:rPr>
      </w:pPr>
    </w:p>
    <w:p w14:paraId="314FB06B">
      <w:pPr>
        <w:autoSpaceDE w:val="0"/>
        <w:autoSpaceDN w:val="0"/>
        <w:adjustRightInd w:val="0"/>
        <w:jc w:val="center"/>
        <w:rPr>
          <w:rFonts w:ascii="宋体" w:hAnsi="宋体" w:cs="Adobe 宋体 Std L"/>
          <w:bCs/>
          <w:szCs w:val="21"/>
        </w:rPr>
      </w:pPr>
    </w:p>
    <w:p w14:paraId="2A126BB0">
      <w:pPr>
        <w:autoSpaceDE w:val="0"/>
        <w:autoSpaceDN w:val="0"/>
        <w:adjustRightInd w:val="0"/>
        <w:jc w:val="center"/>
        <w:rPr>
          <w:rFonts w:ascii="宋体" w:hAnsi="宋体" w:cs="Adobe 宋体 Std L"/>
          <w:bCs/>
          <w:szCs w:val="21"/>
        </w:rPr>
      </w:pPr>
    </w:p>
    <w:p w14:paraId="24B1B9F8">
      <w:pPr>
        <w:autoSpaceDE w:val="0"/>
        <w:autoSpaceDN w:val="0"/>
        <w:adjustRightInd w:val="0"/>
        <w:jc w:val="center"/>
        <w:rPr>
          <w:rFonts w:ascii="宋体" w:hAnsi="宋体" w:cs="Adobe 宋体 Std L"/>
          <w:bCs/>
          <w:szCs w:val="21"/>
        </w:rPr>
      </w:pPr>
    </w:p>
    <w:p w14:paraId="5C5F1311">
      <w:pPr>
        <w:autoSpaceDE w:val="0"/>
        <w:autoSpaceDN w:val="0"/>
        <w:adjustRightInd w:val="0"/>
        <w:jc w:val="center"/>
        <w:rPr>
          <w:rFonts w:ascii="宋体" w:hAnsi="宋体" w:cs="Adobe 宋体 Std L"/>
          <w:bCs/>
          <w:szCs w:val="21"/>
        </w:rPr>
      </w:pPr>
    </w:p>
    <w:p w14:paraId="011C1CB5">
      <w:pPr>
        <w:autoSpaceDE w:val="0"/>
        <w:autoSpaceDN w:val="0"/>
        <w:adjustRightInd w:val="0"/>
        <w:jc w:val="center"/>
        <w:rPr>
          <w:rFonts w:ascii="宋体" w:hAnsi="宋体" w:cs="Adobe 宋体 Std L"/>
          <w:bCs/>
          <w:szCs w:val="21"/>
        </w:rPr>
      </w:pPr>
    </w:p>
    <w:p w14:paraId="1E01CECD">
      <w:pPr>
        <w:autoSpaceDE w:val="0"/>
        <w:autoSpaceDN w:val="0"/>
        <w:adjustRightInd w:val="0"/>
        <w:jc w:val="center"/>
        <w:rPr>
          <w:rFonts w:ascii="宋体" w:hAnsi="宋体" w:cs="Adobe 宋体 Std L"/>
          <w:bCs/>
          <w:szCs w:val="21"/>
        </w:rPr>
      </w:pPr>
    </w:p>
    <w:p w14:paraId="4591B558">
      <w:pPr>
        <w:autoSpaceDE w:val="0"/>
        <w:autoSpaceDN w:val="0"/>
        <w:adjustRightInd w:val="0"/>
        <w:jc w:val="center"/>
        <w:rPr>
          <w:rFonts w:ascii="宋体" w:hAnsi="宋体" w:cs="Adobe 宋体 Std L"/>
          <w:bCs/>
          <w:szCs w:val="21"/>
        </w:rPr>
      </w:pPr>
    </w:p>
    <w:p w14:paraId="29199443">
      <w:pPr>
        <w:autoSpaceDE w:val="0"/>
        <w:autoSpaceDN w:val="0"/>
        <w:adjustRightInd w:val="0"/>
        <w:jc w:val="center"/>
        <w:rPr>
          <w:rFonts w:ascii="宋体" w:hAnsi="宋体" w:cs="Adobe 宋体 Std L"/>
          <w:bCs/>
          <w:szCs w:val="21"/>
        </w:rPr>
      </w:pPr>
    </w:p>
    <w:p w14:paraId="7D5EDD07">
      <w:pPr>
        <w:autoSpaceDE w:val="0"/>
        <w:autoSpaceDN w:val="0"/>
        <w:adjustRightInd w:val="0"/>
        <w:jc w:val="center"/>
        <w:rPr>
          <w:rFonts w:ascii="宋体" w:hAnsi="宋体" w:cs="黑体"/>
          <w:b/>
          <w:sz w:val="32"/>
          <w:szCs w:val="32"/>
        </w:rPr>
      </w:pPr>
    </w:p>
    <w:p w14:paraId="5C438546">
      <w:pPr>
        <w:autoSpaceDE w:val="0"/>
        <w:autoSpaceDN w:val="0"/>
        <w:adjustRightInd w:val="0"/>
        <w:jc w:val="center"/>
        <w:rPr>
          <w:rFonts w:ascii="宋体" w:hAnsi="宋体" w:cs="黑体"/>
          <w:b/>
          <w:sz w:val="32"/>
          <w:szCs w:val="32"/>
        </w:rPr>
      </w:pPr>
    </w:p>
    <w:p w14:paraId="1B9ED13F">
      <w:pPr>
        <w:autoSpaceDE w:val="0"/>
        <w:autoSpaceDN w:val="0"/>
        <w:adjustRightInd w:val="0"/>
        <w:jc w:val="center"/>
        <w:rPr>
          <w:rFonts w:ascii="宋体" w:hAnsi="宋体" w:cs="黑体"/>
          <w:b/>
          <w:sz w:val="32"/>
          <w:szCs w:val="32"/>
        </w:rPr>
      </w:pPr>
    </w:p>
    <w:p w14:paraId="4B418669">
      <w:pPr>
        <w:autoSpaceDE w:val="0"/>
        <w:autoSpaceDN w:val="0"/>
        <w:adjustRightInd w:val="0"/>
        <w:jc w:val="center"/>
        <w:rPr>
          <w:rFonts w:ascii="宋体" w:hAnsi="宋体" w:cs="黑体"/>
          <w:b/>
          <w:sz w:val="32"/>
          <w:szCs w:val="32"/>
        </w:rPr>
      </w:pPr>
      <w:r>
        <w:rPr>
          <w:rFonts w:hint="eastAsia" w:ascii="宋体" w:hAnsi="宋体" w:cs="黑体"/>
          <w:b/>
          <w:sz w:val="32"/>
          <w:szCs w:val="32"/>
        </w:rPr>
        <w:t>（5）公司财务状况</w:t>
      </w:r>
    </w:p>
    <w:p w14:paraId="77CAFE19">
      <w:pPr>
        <w:autoSpaceDE w:val="0"/>
        <w:autoSpaceDN w:val="0"/>
        <w:adjustRightInd w:val="0"/>
        <w:jc w:val="center"/>
        <w:rPr>
          <w:rFonts w:ascii="宋体" w:hAnsi="宋体" w:cs="黑体"/>
          <w:b/>
          <w:sz w:val="32"/>
          <w:szCs w:val="32"/>
        </w:rPr>
      </w:pPr>
    </w:p>
    <w:p w14:paraId="5D428A4A">
      <w:pPr>
        <w:autoSpaceDE w:val="0"/>
        <w:autoSpaceDN w:val="0"/>
        <w:adjustRightInd w:val="0"/>
        <w:ind w:right="697"/>
        <w:rPr>
          <w:rFonts w:ascii="宋体" w:hAnsi="宋体" w:cs="黑体"/>
          <w:b/>
          <w:sz w:val="32"/>
          <w:szCs w:val="32"/>
        </w:rPr>
      </w:pPr>
      <w:r>
        <w:rPr>
          <w:rFonts w:hint="eastAsia" w:ascii="宋体" w:hAnsi="宋体" w:cs="Adobe 宋体 Std L"/>
          <w:bCs/>
          <w:szCs w:val="21"/>
        </w:rPr>
        <w:t xml:space="preserve">    后附：</w:t>
      </w:r>
      <w:r>
        <w:rPr>
          <w:rFonts w:hint="eastAsia" w:ascii="宋体" w:hAnsi="宋体" w:cs="Adobe 宋体 Std L"/>
          <w:szCs w:val="21"/>
        </w:rPr>
        <w:t>公司财务</w:t>
      </w:r>
      <w:r>
        <w:rPr>
          <w:rFonts w:hint="eastAsia" w:ascii="宋体" w:hAnsi="宋体" w:cs="Adobe 宋体 Std L"/>
          <w:szCs w:val="21"/>
          <w:lang w:eastAsia="zh-CN"/>
        </w:rPr>
        <w:t>报表</w:t>
      </w:r>
      <w:r>
        <w:rPr>
          <w:rFonts w:hint="eastAsia" w:ascii="宋体" w:hAnsi="宋体" w:cs="Adobe 宋体 Std L"/>
          <w:szCs w:val="21"/>
        </w:rPr>
        <w:t>复印件加盖公章，</w:t>
      </w:r>
      <w:r>
        <w:rPr>
          <w:rFonts w:hint="eastAsia" w:ascii="宋体" w:hAnsi="宋体" w:cs="Adobe 宋体 Std L"/>
          <w:bCs/>
          <w:szCs w:val="21"/>
        </w:rPr>
        <w:t>新成立企业当年验资报告或银行出具的公司资信证明</w:t>
      </w:r>
      <w:r>
        <w:rPr>
          <w:rFonts w:hint="eastAsia" w:ascii="宋体" w:hAnsi="宋体" w:cs="Adobe 宋体 Std L"/>
          <w:szCs w:val="21"/>
        </w:rPr>
        <w:t>复印件加盖公章</w:t>
      </w:r>
      <w:r>
        <w:rPr>
          <w:rFonts w:hint="eastAsia" w:ascii="宋体" w:hAnsi="宋体" w:cs="Adobe 宋体 Std L"/>
          <w:bCs/>
          <w:szCs w:val="21"/>
        </w:rPr>
        <w:t>。</w:t>
      </w:r>
    </w:p>
    <w:p w14:paraId="3D16BFF9">
      <w:pPr>
        <w:autoSpaceDE w:val="0"/>
        <w:autoSpaceDN w:val="0"/>
        <w:adjustRightInd w:val="0"/>
        <w:jc w:val="center"/>
        <w:rPr>
          <w:rFonts w:ascii="宋体" w:hAnsi="宋体" w:cs="黑体"/>
          <w:b/>
          <w:sz w:val="32"/>
          <w:szCs w:val="32"/>
        </w:rPr>
      </w:pPr>
    </w:p>
    <w:p w14:paraId="692C7FFD">
      <w:pPr>
        <w:autoSpaceDE w:val="0"/>
        <w:autoSpaceDN w:val="0"/>
        <w:adjustRightInd w:val="0"/>
        <w:rPr>
          <w:rFonts w:ascii="宋体" w:hAnsi="宋体" w:cs="黑体"/>
          <w:b/>
          <w:sz w:val="32"/>
          <w:szCs w:val="32"/>
        </w:rPr>
      </w:pPr>
    </w:p>
    <w:p w14:paraId="4005E40E">
      <w:pPr>
        <w:autoSpaceDE w:val="0"/>
        <w:autoSpaceDN w:val="0"/>
        <w:adjustRightInd w:val="0"/>
        <w:jc w:val="center"/>
        <w:rPr>
          <w:rFonts w:ascii="宋体" w:hAnsi="宋体" w:cs="黑体"/>
          <w:b/>
          <w:sz w:val="32"/>
          <w:szCs w:val="32"/>
        </w:rPr>
      </w:pPr>
    </w:p>
    <w:p w14:paraId="56C742B8">
      <w:pPr>
        <w:autoSpaceDE w:val="0"/>
        <w:autoSpaceDN w:val="0"/>
        <w:adjustRightInd w:val="0"/>
        <w:jc w:val="center"/>
        <w:rPr>
          <w:rFonts w:ascii="宋体" w:hAnsi="宋体" w:cs="黑体"/>
          <w:b/>
          <w:sz w:val="32"/>
          <w:szCs w:val="32"/>
        </w:rPr>
      </w:pPr>
    </w:p>
    <w:p w14:paraId="2AF67D2E">
      <w:pPr>
        <w:autoSpaceDE w:val="0"/>
        <w:autoSpaceDN w:val="0"/>
        <w:adjustRightInd w:val="0"/>
        <w:jc w:val="center"/>
        <w:rPr>
          <w:rFonts w:ascii="宋体" w:hAnsi="宋体" w:cs="黑体"/>
          <w:b/>
          <w:sz w:val="32"/>
          <w:szCs w:val="32"/>
        </w:rPr>
      </w:pPr>
    </w:p>
    <w:p w14:paraId="7782324F">
      <w:pPr>
        <w:autoSpaceDE w:val="0"/>
        <w:autoSpaceDN w:val="0"/>
        <w:adjustRightInd w:val="0"/>
        <w:jc w:val="center"/>
        <w:rPr>
          <w:rFonts w:ascii="宋体" w:hAnsi="宋体" w:cs="黑体"/>
          <w:b/>
          <w:sz w:val="32"/>
          <w:szCs w:val="32"/>
        </w:rPr>
      </w:pPr>
    </w:p>
    <w:p w14:paraId="43BB36C8">
      <w:pPr>
        <w:autoSpaceDE w:val="0"/>
        <w:autoSpaceDN w:val="0"/>
        <w:adjustRightInd w:val="0"/>
        <w:jc w:val="center"/>
        <w:rPr>
          <w:rFonts w:ascii="宋体" w:hAnsi="宋体" w:cs="黑体"/>
          <w:b/>
          <w:sz w:val="32"/>
          <w:szCs w:val="32"/>
        </w:rPr>
      </w:pPr>
    </w:p>
    <w:p w14:paraId="48F26422">
      <w:pPr>
        <w:autoSpaceDE w:val="0"/>
        <w:autoSpaceDN w:val="0"/>
        <w:adjustRightInd w:val="0"/>
        <w:jc w:val="center"/>
        <w:rPr>
          <w:rFonts w:ascii="宋体" w:hAnsi="宋体" w:cs="黑体"/>
          <w:b/>
          <w:sz w:val="32"/>
          <w:szCs w:val="32"/>
        </w:rPr>
      </w:pPr>
    </w:p>
    <w:p w14:paraId="5F21E1C1">
      <w:pPr>
        <w:autoSpaceDE w:val="0"/>
        <w:autoSpaceDN w:val="0"/>
        <w:adjustRightInd w:val="0"/>
        <w:jc w:val="center"/>
        <w:rPr>
          <w:rFonts w:ascii="宋体" w:hAnsi="宋体" w:cs="黑体"/>
          <w:b/>
          <w:sz w:val="32"/>
          <w:szCs w:val="32"/>
        </w:rPr>
      </w:pPr>
    </w:p>
    <w:p w14:paraId="16144A02">
      <w:pPr>
        <w:autoSpaceDE w:val="0"/>
        <w:autoSpaceDN w:val="0"/>
        <w:adjustRightInd w:val="0"/>
        <w:jc w:val="center"/>
        <w:rPr>
          <w:rFonts w:ascii="宋体" w:hAnsi="宋体" w:cs="黑体"/>
          <w:b/>
          <w:sz w:val="32"/>
          <w:szCs w:val="32"/>
        </w:rPr>
      </w:pPr>
    </w:p>
    <w:p w14:paraId="582952EB">
      <w:pPr>
        <w:autoSpaceDE w:val="0"/>
        <w:autoSpaceDN w:val="0"/>
        <w:adjustRightInd w:val="0"/>
        <w:jc w:val="center"/>
        <w:rPr>
          <w:rFonts w:ascii="宋体" w:hAnsi="宋体" w:cs="黑体"/>
          <w:b/>
          <w:sz w:val="32"/>
          <w:szCs w:val="32"/>
        </w:rPr>
      </w:pPr>
    </w:p>
    <w:p w14:paraId="456752EC">
      <w:pPr>
        <w:autoSpaceDE w:val="0"/>
        <w:autoSpaceDN w:val="0"/>
        <w:adjustRightInd w:val="0"/>
        <w:jc w:val="center"/>
        <w:rPr>
          <w:rFonts w:ascii="宋体" w:hAnsi="宋体" w:cs="黑体"/>
          <w:b/>
          <w:sz w:val="32"/>
          <w:szCs w:val="32"/>
        </w:rPr>
      </w:pPr>
    </w:p>
    <w:p w14:paraId="694E204D">
      <w:pPr>
        <w:autoSpaceDE w:val="0"/>
        <w:autoSpaceDN w:val="0"/>
        <w:adjustRightInd w:val="0"/>
        <w:jc w:val="center"/>
        <w:rPr>
          <w:rFonts w:ascii="宋体" w:hAnsi="宋体" w:cs="黑体"/>
          <w:b/>
          <w:sz w:val="32"/>
          <w:szCs w:val="32"/>
        </w:rPr>
      </w:pPr>
    </w:p>
    <w:p w14:paraId="5D5F020B">
      <w:pPr>
        <w:autoSpaceDE w:val="0"/>
        <w:autoSpaceDN w:val="0"/>
        <w:adjustRightInd w:val="0"/>
        <w:jc w:val="center"/>
        <w:rPr>
          <w:rFonts w:ascii="宋体" w:hAnsi="宋体" w:cs="黑体"/>
          <w:b/>
          <w:sz w:val="32"/>
          <w:szCs w:val="32"/>
        </w:rPr>
      </w:pPr>
    </w:p>
    <w:p w14:paraId="3F135187">
      <w:pPr>
        <w:autoSpaceDE w:val="0"/>
        <w:autoSpaceDN w:val="0"/>
        <w:adjustRightInd w:val="0"/>
        <w:jc w:val="center"/>
        <w:rPr>
          <w:rFonts w:ascii="宋体" w:hAnsi="宋体" w:cs="黑体"/>
          <w:b/>
          <w:sz w:val="32"/>
          <w:szCs w:val="32"/>
        </w:rPr>
      </w:pPr>
    </w:p>
    <w:p w14:paraId="0082E7A3">
      <w:pPr>
        <w:autoSpaceDE w:val="0"/>
        <w:autoSpaceDN w:val="0"/>
        <w:adjustRightInd w:val="0"/>
        <w:jc w:val="center"/>
        <w:rPr>
          <w:rFonts w:ascii="宋体" w:hAnsi="宋体" w:cs="黑体"/>
          <w:b/>
          <w:sz w:val="32"/>
          <w:szCs w:val="32"/>
        </w:rPr>
      </w:pPr>
    </w:p>
    <w:p w14:paraId="1ACFAAD1">
      <w:pPr>
        <w:autoSpaceDE w:val="0"/>
        <w:autoSpaceDN w:val="0"/>
        <w:adjustRightInd w:val="0"/>
        <w:jc w:val="center"/>
        <w:rPr>
          <w:rFonts w:ascii="宋体" w:hAnsi="宋体" w:cs="黑体"/>
          <w:b/>
          <w:sz w:val="32"/>
          <w:szCs w:val="32"/>
        </w:rPr>
      </w:pPr>
    </w:p>
    <w:p w14:paraId="7E9F1609">
      <w:pPr>
        <w:autoSpaceDE w:val="0"/>
        <w:autoSpaceDN w:val="0"/>
        <w:adjustRightInd w:val="0"/>
        <w:jc w:val="center"/>
        <w:rPr>
          <w:rFonts w:ascii="宋体" w:hAnsi="宋体" w:cs="黑体"/>
          <w:b/>
          <w:sz w:val="32"/>
          <w:szCs w:val="32"/>
        </w:rPr>
      </w:pPr>
    </w:p>
    <w:p w14:paraId="176EF0F0">
      <w:pPr>
        <w:autoSpaceDE w:val="0"/>
        <w:autoSpaceDN w:val="0"/>
        <w:adjustRightInd w:val="0"/>
        <w:jc w:val="center"/>
        <w:rPr>
          <w:rFonts w:ascii="宋体" w:hAnsi="宋体" w:cs="黑体"/>
          <w:b/>
          <w:sz w:val="32"/>
          <w:szCs w:val="32"/>
        </w:rPr>
      </w:pPr>
    </w:p>
    <w:p w14:paraId="168A0FC0">
      <w:pPr>
        <w:autoSpaceDE w:val="0"/>
        <w:autoSpaceDN w:val="0"/>
        <w:adjustRightInd w:val="0"/>
        <w:jc w:val="center"/>
        <w:rPr>
          <w:rFonts w:ascii="宋体" w:hAnsi="宋体" w:cs="黑体"/>
          <w:b/>
          <w:sz w:val="32"/>
          <w:szCs w:val="32"/>
        </w:rPr>
      </w:pPr>
    </w:p>
    <w:p w14:paraId="173184E1">
      <w:pPr>
        <w:autoSpaceDE w:val="0"/>
        <w:autoSpaceDN w:val="0"/>
        <w:adjustRightInd w:val="0"/>
        <w:jc w:val="center"/>
        <w:rPr>
          <w:rFonts w:ascii="宋体" w:hAnsi="宋体" w:cs="黑体"/>
          <w:b/>
          <w:sz w:val="32"/>
          <w:szCs w:val="32"/>
        </w:rPr>
      </w:pPr>
    </w:p>
    <w:p w14:paraId="057449AE">
      <w:pPr>
        <w:autoSpaceDE w:val="0"/>
        <w:autoSpaceDN w:val="0"/>
        <w:adjustRightInd w:val="0"/>
        <w:jc w:val="center"/>
        <w:rPr>
          <w:rFonts w:ascii="宋体" w:hAnsi="宋体" w:cs="黑体"/>
          <w:b/>
          <w:sz w:val="32"/>
          <w:szCs w:val="32"/>
        </w:rPr>
      </w:pPr>
    </w:p>
    <w:p w14:paraId="52755C33">
      <w:pPr>
        <w:autoSpaceDE w:val="0"/>
        <w:autoSpaceDN w:val="0"/>
        <w:adjustRightInd w:val="0"/>
        <w:jc w:val="center"/>
        <w:rPr>
          <w:rFonts w:ascii="宋体" w:hAnsi="宋体" w:cs="黑体"/>
          <w:b/>
          <w:sz w:val="32"/>
          <w:szCs w:val="32"/>
        </w:rPr>
      </w:pPr>
    </w:p>
    <w:p w14:paraId="3A98995F">
      <w:pPr>
        <w:autoSpaceDE w:val="0"/>
        <w:autoSpaceDN w:val="0"/>
        <w:adjustRightInd w:val="0"/>
        <w:jc w:val="center"/>
        <w:rPr>
          <w:rFonts w:ascii="宋体" w:hAnsi="宋体" w:cs="黑体"/>
          <w:b/>
          <w:sz w:val="32"/>
          <w:szCs w:val="32"/>
        </w:rPr>
      </w:pPr>
    </w:p>
    <w:p w14:paraId="4DEF54CA">
      <w:pPr>
        <w:autoSpaceDE w:val="0"/>
        <w:autoSpaceDN w:val="0"/>
        <w:adjustRightInd w:val="0"/>
        <w:jc w:val="center"/>
        <w:rPr>
          <w:rFonts w:ascii="宋体" w:hAnsi="宋体" w:cs="黑体"/>
          <w:b/>
          <w:sz w:val="32"/>
          <w:szCs w:val="32"/>
        </w:rPr>
      </w:pPr>
    </w:p>
    <w:p w14:paraId="5D1E7ECD">
      <w:pPr>
        <w:autoSpaceDE w:val="0"/>
        <w:autoSpaceDN w:val="0"/>
        <w:adjustRightInd w:val="0"/>
        <w:jc w:val="center"/>
        <w:rPr>
          <w:rFonts w:ascii="宋体" w:hAnsi="宋体" w:cs="黑体"/>
          <w:b/>
          <w:sz w:val="32"/>
          <w:szCs w:val="32"/>
        </w:rPr>
      </w:pPr>
    </w:p>
    <w:p w14:paraId="01369D16">
      <w:pPr>
        <w:autoSpaceDE w:val="0"/>
        <w:autoSpaceDN w:val="0"/>
        <w:adjustRightInd w:val="0"/>
        <w:jc w:val="center"/>
        <w:rPr>
          <w:rFonts w:ascii="宋体" w:hAnsi="宋体" w:cs="黑体"/>
          <w:b/>
          <w:sz w:val="32"/>
          <w:szCs w:val="32"/>
        </w:rPr>
      </w:pPr>
    </w:p>
    <w:p w14:paraId="73FF23AE">
      <w:pPr>
        <w:autoSpaceDE w:val="0"/>
        <w:autoSpaceDN w:val="0"/>
        <w:adjustRightInd w:val="0"/>
        <w:jc w:val="center"/>
        <w:rPr>
          <w:rFonts w:ascii="宋体" w:hAnsi="宋体" w:cs="黑体"/>
          <w:b/>
          <w:sz w:val="32"/>
          <w:szCs w:val="32"/>
        </w:rPr>
      </w:pPr>
    </w:p>
    <w:p w14:paraId="5A17788D">
      <w:pPr>
        <w:autoSpaceDE w:val="0"/>
        <w:autoSpaceDN w:val="0"/>
        <w:adjustRightInd w:val="0"/>
        <w:jc w:val="center"/>
        <w:rPr>
          <w:rFonts w:ascii="宋体" w:hAnsi="宋体" w:cs="黑体"/>
          <w:b/>
          <w:sz w:val="32"/>
          <w:szCs w:val="32"/>
        </w:rPr>
      </w:pPr>
    </w:p>
    <w:p w14:paraId="046AAE5F">
      <w:pPr>
        <w:spacing w:line="360" w:lineRule="exact"/>
        <w:rPr>
          <w:rFonts w:ascii="宋体" w:hAnsi="宋体" w:cs="黑体"/>
          <w:b/>
          <w:sz w:val="32"/>
          <w:szCs w:val="32"/>
        </w:rPr>
      </w:pPr>
      <w:r>
        <w:rPr>
          <w:rFonts w:ascii="宋体" w:hAnsi="宋体" w:cs="黑体"/>
          <w:b/>
          <w:sz w:val="32"/>
          <w:szCs w:val="32"/>
        </w:rPr>
        <w:br w:type="page"/>
      </w:r>
      <w:r>
        <w:rPr>
          <w:rFonts w:hint="eastAsia" w:ascii="宋体" w:hAnsi="宋体" w:cs="黑体"/>
          <w:b/>
          <w:sz w:val="32"/>
          <w:szCs w:val="32"/>
        </w:rPr>
        <w:t>（6）参加采购活动前3年内在经营活动中没有重大违法记录的书面声明</w:t>
      </w:r>
    </w:p>
    <w:p w14:paraId="34F32F63">
      <w:pPr>
        <w:spacing w:line="360" w:lineRule="exact"/>
        <w:jc w:val="center"/>
        <w:rPr>
          <w:rFonts w:ascii="宋体" w:hAnsi="宋体" w:cs="黑体"/>
          <w:b/>
          <w:sz w:val="32"/>
          <w:szCs w:val="32"/>
        </w:rPr>
      </w:pPr>
    </w:p>
    <w:p w14:paraId="4C321990">
      <w:pPr>
        <w:spacing w:line="360" w:lineRule="exact"/>
        <w:jc w:val="center"/>
        <w:rPr>
          <w:rFonts w:ascii="宋体" w:hAnsi="宋体" w:cs="黑体"/>
          <w:b/>
          <w:sz w:val="32"/>
          <w:szCs w:val="32"/>
        </w:rPr>
      </w:pPr>
    </w:p>
    <w:p w14:paraId="61A5A589">
      <w:pPr>
        <w:spacing w:line="360" w:lineRule="exact"/>
        <w:jc w:val="center"/>
        <w:rPr>
          <w:rFonts w:ascii="宋体" w:hAnsi="宋体" w:cs="黑体"/>
          <w:b/>
          <w:sz w:val="32"/>
          <w:szCs w:val="32"/>
        </w:rPr>
      </w:pPr>
      <w:r>
        <w:rPr>
          <w:rFonts w:hint="eastAsia" w:ascii="宋体" w:hAnsi="宋体" w:cs="黑体"/>
          <w:b/>
          <w:sz w:val="32"/>
          <w:szCs w:val="32"/>
        </w:rPr>
        <w:t>（格式自拟）</w:t>
      </w:r>
    </w:p>
    <w:p w14:paraId="2A8B1549">
      <w:pPr>
        <w:spacing w:line="360" w:lineRule="exact"/>
        <w:jc w:val="center"/>
        <w:rPr>
          <w:rFonts w:ascii="宋体" w:hAnsi="宋体" w:cs="黑体"/>
          <w:b/>
          <w:sz w:val="32"/>
          <w:szCs w:val="32"/>
        </w:rPr>
      </w:pPr>
    </w:p>
    <w:p w14:paraId="1319CB11">
      <w:pPr>
        <w:spacing w:line="360" w:lineRule="exact"/>
        <w:jc w:val="center"/>
        <w:rPr>
          <w:rFonts w:ascii="宋体" w:hAnsi="宋体"/>
          <w:b/>
          <w:sz w:val="32"/>
          <w:szCs w:val="32"/>
        </w:rPr>
      </w:pPr>
    </w:p>
    <w:p w14:paraId="60EF66B5">
      <w:pPr>
        <w:spacing w:line="360" w:lineRule="exact"/>
        <w:jc w:val="center"/>
        <w:rPr>
          <w:rFonts w:ascii="宋体" w:hAnsi="宋体"/>
          <w:b/>
          <w:sz w:val="32"/>
          <w:szCs w:val="32"/>
        </w:rPr>
      </w:pPr>
    </w:p>
    <w:p w14:paraId="5C03555A">
      <w:pPr>
        <w:spacing w:line="360" w:lineRule="exact"/>
        <w:jc w:val="center"/>
        <w:rPr>
          <w:rFonts w:ascii="宋体" w:hAnsi="宋体"/>
          <w:b/>
          <w:sz w:val="32"/>
          <w:szCs w:val="32"/>
        </w:rPr>
      </w:pPr>
    </w:p>
    <w:p w14:paraId="21BBE024">
      <w:pPr>
        <w:spacing w:line="360" w:lineRule="exact"/>
        <w:jc w:val="center"/>
        <w:rPr>
          <w:rFonts w:ascii="宋体" w:hAnsi="宋体"/>
          <w:b/>
          <w:sz w:val="32"/>
          <w:szCs w:val="32"/>
        </w:rPr>
      </w:pPr>
    </w:p>
    <w:p w14:paraId="41A89D76">
      <w:pPr>
        <w:spacing w:line="360" w:lineRule="exact"/>
        <w:jc w:val="center"/>
        <w:rPr>
          <w:rFonts w:ascii="宋体" w:hAnsi="宋体"/>
          <w:b/>
          <w:sz w:val="32"/>
          <w:szCs w:val="32"/>
        </w:rPr>
      </w:pPr>
    </w:p>
    <w:p w14:paraId="4C7DBDF8">
      <w:pPr>
        <w:spacing w:line="360" w:lineRule="exact"/>
        <w:jc w:val="center"/>
        <w:rPr>
          <w:rFonts w:ascii="宋体" w:hAnsi="宋体"/>
          <w:b/>
          <w:sz w:val="32"/>
          <w:szCs w:val="32"/>
        </w:rPr>
      </w:pPr>
    </w:p>
    <w:p w14:paraId="75575C46">
      <w:pPr>
        <w:spacing w:line="360" w:lineRule="exact"/>
        <w:jc w:val="center"/>
        <w:rPr>
          <w:rFonts w:ascii="宋体" w:hAnsi="宋体"/>
          <w:b/>
          <w:sz w:val="32"/>
          <w:szCs w:val="32"/>
        </w:rPr>
      </w:pPr>
    </w:p>
    <w:p w14:paraId="54EDE4A5">
      <w:pPr>
        <w:spacing w:line="360" w:lineRule="exact"/>
        <w:jc w:val="center"/>
        <w:rPr>
          <w:rFonts w:ascii="宋体" w:hAnsi="宋体"/>
          <w:b/>
          <w:sz w:val="32"/>
          <w:szCs w:val="32"/>
        </w:rPr>
      </w:pPr>
    </w:p>
    <w:p w14:paraId="50695269">
      <w:pPr>
        <w:spacing w:line="360" w:lineRule="exact"/>
        <w:jc w:val="center"/>
        <w:rPr>
          <w:rFonts w:ascii="宋体" w:hAnsi="宋体"/>
          <w:b/>
          <w:sz w:val="32"/>
          <w:szCs w:val="32"/>
        </w:rPr>
      </w:pPr>
    </w:p>
    <w:p w14:paraId="35CBFE62">
      <w:pPr>
        <w:spacing w:line="360" w:lineRule="exact"/>
        <w:jc w:val="center"/>
        <w:rPr>
          <w:rFonts w:ascii="宋体" w:hAnsi="宋体"/>
          <w:b/>
          <w:sz w:val="32"/>
          <w:szCs w:val="32"/>
        </w:rPr>
      </w:pPr>
    </w:p>
    <w:p w14:paraId="7FA6EF6B">
      <w:pPr>
        <w:spacing w:line="360" w:lineRule="exact"/>
        <w:jc w:val="center"/>
        <w:rPr>
          <w:rFonts w:ascii="宋体" w:hAnsi="宋体"/>
          <w:b/>
          <w:sz w:val="32"/>
          <w:szCs w:val="32"/>
        </w:rPr>
      </w:pPr>
    </w:p>
    <w:p w14:paraId="115AFE44">
      <w:pPr>
        <w:spacing w:line="360" w:lineRule="exact"/>
        <w:jc w:val="center"/>
        <w:rPr>
          <w:rFonts w:ascii="宋体" w:hAnsi="宋体"/>
          <w:b/>
          <w:sz w:val="32"/>
          <w:szCs w:val="32"/>
        </w:rPr>
      </w:pPr>
    </w:p>
    <w:p w14:paraId="411A3A81">
      <w:pPr>
        <w:spacing w:line="360" w:lineRule="exact"/>
        <w:jc w:val="center"/>
        <w:rPr>
          <w:rFonts w:ascii="宋体" w:hAnsi="宋体"/>
          <w:b/>
          <w:sz w:val="32"/>
          <w:szCs w:val="32"/>
        </w:rPr>
      </w:pPr>
    </w:p>
    <w:p w14:paraId="4BE6AACE">
      <w:pPr>
        <w:spacing w:line="360" w:lineRule="exact"/>
        <w:jc w:val="center"/>
        <w:rPr>
          <w:rFonts w:ascii="宋体" w:hAnsi="宋体"/>
          <w:b/>
          <w:sz w:val="32"/>
          <w:szCs w:val="32"/>
        </w:rPr>
      </w:pPr>
    </w:p>
    <w:p w14:paraId="38B29419">
      <w:pPr>
        <w:spacing w:line="360" w:lineRule="exact"/>
        <w:jc w:val="center"/>
        <w:rPr>
          <w:rFonts w:ascii="宋体" w:hAnsi="宋体"/>
          <w:b/>
          <w:sz w:val="32"/>
          <w:szCs w:val="32"/>
        </w:rPr>
      </w:pPr>
    </w:p>
    <w:p w14:paraId="34B48729">
      <w:pPr>
        <w:spacing w:line="360" w:lineRule="exact"/>
        <w:jc w:val="center"/>
        <w:rPr>
          <w:rFonts w:ascii="宋体" w:hAnsi="宋体"/>
          <w:b/>
          <w:sz w:val="32"/>
          <w:szCs w:val="32"/>
        </w:rPr>
      </w:pPr>
    </w:p>
    <w:p w14:paraId="14AB077A">
      <w:pPr>
        <w:spacing w:line="360" w:lineRule="exact"/>
        <w:jc w:val="center"/>
        <w:rPr>
          <w:rFonts w:ascii="宋体" w:hAnsi="宋体"/>
          <w:b/>
          <w:sz w:val="32"/>
          <w:szCs w:val="32"/>
        </w:rPr>
      </w:pPr>
    </w:p>
    <w:p w14:paraId="186D79A8">
      <w:pPr>
        <w:spacing w:line="360" w:lineRule="exact"/>
        <w:jc w:val="center"/>
        <w:rPr>
          <w:rFonts w:ascii="宋体" w:hAnsi="宋体"/>
          <w:b/>
          <w:sz w:val="32"/>
          <w:szCs w:val="32"/>
        </w:rPr>
      </w:pPr>
    </w:p>
    <w:p w14:paraId="33F1647C">
      <w:pPr>
        <w:spacing w:line="360" w:lineRule="exact"/>
        <w:jc w:val="center"/>
        <w:rPr>
          <w:rFonts w:ascii="宋体" w:hAnsi="宋体"/>
          <w:b/>
          <w:sz w:val="32"/>
          <w:szCs w:val="32"/>
        </w:rPr>
      </w:pPr>
    </w:p>
    <w:p w14:paraId="291BC12D">
      <w:pPr>
        <w:spacing w:line="360" w:lineRule="exact"/>
        <w:jc w:val="center"/>
        <w:rPr>
          <w:rFonts w:ascii="宋体" w:hAnsi="宋体"/>
          <w:b/>
          <w:sz w:val="32"/>
          <w:szCs w:val="32"/>
        </w:rPr>
      </w:pPr>
    </w:p>
    <w:p w14:paraId="364ACE09">
      <w:pPr>
        <w:spacing w:line="360" w:lineRule="exact"/>
        <w:jc w:val="center"/>
        <w:rPr>
          <w:rFonts w:ascii="宋体" w:hAnsi="宋体"/>
          <w:b/>
          <w:sz w:val="32"/>
          <w:szCs w:val="32"/>
        </w:rPr>
      </w:pPr>
    </w:p>
    <w:p w14:paraId="2421752F">
      <w:pPr>
        <w:autoSpaceDE w:val="0"/>
        <w:autoSpaceDN w:val="0"/>
        <w:adjustRightInd w:val="0"/>
        <w:spacing w:line="360" w:lineRule="auto"/>
        <w:ind w:firstLine="480"/>
        <w:rPr>
          <w:sz w:val="24"/>
        </w:rPr>
      </w:pPr>
      <w:r>
        <w:rPr>
          <w:rFonts w:hint="eastAsia" w:ascii="宋体"/>
          <w:sz w:val="24"/>
          <w:lang w:val="zh-CN"/>
        </w:rPr>
        <w:t>供应商名称全称：</w:t>
      </w:r>
    </w:p>
    <w:p w14:paraId="0CB86D1E">
      <w:pPr>
        <w:autoSpaceDE w:val="0"/>
        <w:autoSpaceDN w:val="0"/>
        <w:adjustRightInd w:val="0"/>
        <w:spacing w:line="360" w:lineRule="auto"/>
        <w:ind w:firstLine="480"/>
        <w:rPr>
          <w:sz w:val="24"/>
        </w:rPr>
      </w:pPr>
      <w:r>
        <w:rPr>
          <w:rFonts w:hint="eastAsia" w:ascii="宋体"/>
          <w:sz w:val="24"/>
          <w:lang w:val="zh-CN"/>
        </w:rPr>
        <w:t>供应商单位公章：</w:t>
      </w:r>
    </w:p>
    <w:p w14:paraId="3993E3D8">
      <w:pPr>
        <w:autoSpaceDE w:val="0"/>
        <w:autoSpaceDN w:val="0"/>
        <w:adjustRightInd w:val="0"/>
        <w:spacing w:line="360" w:lineRule="auto"/>
        <w:ind w:firstLine="480"/>
        <w:rPr>
          <w:sz w:val="24"/>
        </w:rPr>
      </w:pPr>
      <w:r>
        <w:rPr>
          <w:rFonts w:hint="eastAsia" w:ascii="宋体"/>
          <w:sz w:val="24"/>
          <w:lang w:val="zh-CN"/>
        </w:rPr>
        <w:t>法定代表人</w:t>
      </w:r>
      <w:r>
        <w:rPr>
          <w:rFonts w:hint="eastAsia" w:ascii="宋体"/>
          <w:sz w:val="24"/>
          <w:lang w:val="en-US" w:eastAsia="zh-CN"/>
        </w:rPr>
        <w:t>和</w:t>
      </w:r>
      <w:r>
        <w:rPr>
          <w:rFonts w:hint="eastAsia" w:ascii="宋体"/>
          <w:sz w:val="24"/>
          <w:lang w:val="zh-CN"/>
        </w:rPr>
        <w:t>授权代理人签字：</w:t>
      </w:r>
    </w:p>
    <w:p w14:paraId="7C555F4F">
      <w:pPr>
        <w:autoSpaceDE w:val="0"/>
        <w:autoSpaceDN w:val="0"/>
        <w:adjustRightInd w:val="0"/>
        <w:spacing w:line="360" w:lineRule="auto"/>
        <w:ind w:firstLine="480"/>
        <w:rPr>
          <w:sz w:val="24"/>
          <w:highlight w:val="yellow"/>
        </w:rPr>
      </w:pPr>
      <w:r>
        <w:rPr>
          <w:rFonts w:hint="eastAsia" w:ascii="宋体"/>
          <w:sz w:val="24"/>
          <w:lang w:val="zh-CN"/>
        </w:rPr>
        <w:t>时间：</w:t>
      </w:r>
      <w:r>
        <w:rPr>
          <w:rFonts w:hint="eastAsia" w:ascii="宋体"/>
          <w:sz w:val="24"/>
          <w:highlight w:val="none"/>
          <w:lang w:val="en-US" w:eastAsia="zh-CN"/>
        </w:rPr>
        <w:t>2025</w:t>
      </w:r>
      <w:r>
        <w:rPr>
          <w:rFonts w:hint="eastAsia" w:ascii="宋体"/>
          <w:sz w:val="24"/>
          <w:highlight w:val="none"/>
          <w:lang w:val="zh-CN"/>
        </w:rPr>
        <w:t>年</w:t>
      </w:r>
      <w:r>
        <w:rPr>
          <w:sz w:val="24"/>
          <w:highlight w:val="none"/>
        </w:rPr>
        <w:t xml:space="preserve">  </w:t>
      </w:r>
      <w:r>
        <w:rPr>
          <w:rFonts w:hint="eastAsia" w:ascii="宋体"/>
          <w:sz w:val="24"/>
          <w:highlight w:val="none"/>
          <w:lang w:val="zh-CN"/>
        </w:rPr>
        <w:t>月</w:t>
      </w:r>
      <w:r>
        <w:rPr>
          <w:sz w:val="24"/>
          <w:highlight w:val="none"/>
        </w:rPr>
        <w:t xml:space="preserve">  </w:t>
      </w:r>
      <w:r>
        <w:rPr>
          <w:rFonts w:hint="eastAsia" w:ascii="宋体"/>
          <w:sz w:val="24"/>
          <w:highlight w:val="none"/>
          <w:lang w:val="zh-CN"/>
        </w:rPr>
        <w:t>日</w:t>
      </w:r>
    </w:p>
    <w:p w14:paraId="2F4BC985">
      <w:pPr>
        <w:autoSpaceDE w:val="0"/>
        <w:autoSpaceDN w:val="0"/>
        <w:adjustRightInd w:val="0"/>
        <w:ind w:firstLine="480"/>
        <w:rPr>
          <w:sz w:val="24"/>
        </w:rPr>
      </w:pPr>
    </w:p>
    <w:p w14:paraId="278FEB7A">
      <w:pPr>
        <w:spacing w:line="360" w:lineRule="exact"/>
        <w:jc w:val="center"/>
        <w:rPr>
          <w:rFonts w:ascii="宋体" w:hAnsi="宋体"/>
          <w:b/>
          <w:sz w:val="32"/>
          <w:szCs w:val="32"/>
        </w:rPr>
      </w:pPr>
    </w:p>
    <w:p w14:paraId="3F643CA9">
      <w:pPr>
        <w:spacing w:line="360" w:lineRule="exact"/>
        <w:jc w:val="center"/>
        <w:rPr>
          <w:rFonts w:ascii="宋体" w:hAnsi="宋体"/>
          <w:b/>
          <w:sz w:val="32"/>
          <w:szCs w:val="32"/>
        </w:rPr>
      </w:pPr>
    </w:p>
    <w:p w14:paraId="46198FDC">
      <w:pPr>
        <w:spacing w:line="360" w:lineRule="exact"/>
        <w:jc w:val="center"/>
        <w:rPr>
          <w:rFonts w:ascii="宋体" w:hAnsi="宋体"/>
          <w:b/>
          <w:sz w:val="32"/>
          <w:szCs w:val="32"/>
        </w:rPr>
      </w:pPr>
    </w:p>
    <w:p w14:paraId="49F028D2">
      <w:pPr>
        <w:spacing w:line="360" w:lineRule="exact"/>
        <w:jc w:val="center"/>
        <w:rPr>
          <w:rFonts w:ascii="宋体" w:hAnsi="宋体"/>
          <w:b/>
          <w:sz w:val="32"/>
          <w:szCs w:val="32"/>
        </w:rPr>
      </w:pPr>
    </w:p>
    <w:p w14:paraId="6E3311B8">
      <w:pPr>
        <w:spacing w:line="360" w:lineRule="exact"/>
        <w:jc w:val="center"/>
        <w:rPr>
          <w:rFonts w:ascii="宋体" w:hAnsi="宋体"/>
          <w:b/>
          <w:sz w:val="32"/>
          <w:szCs w:val="32"/>
        </w:rPr>
      </w:pPr>
    </w:p>
    <w:p w14:paraId="38CC8D77">
      <w:pPr>
        <w:spacing w:line="360" w:lineRule="exact"/>
        <w:jc w:val="center"/>
        <w:rPr>
          <w:rFonts w:ascii="宋体" w:hAnsi="宋体"/>
          <w:b/>
          <w:sz w:val="32"/>
          <w:szCs w:val="32"/>
        </w:rPr>
      </w:pPr>
      <w:r>
        <w:rPr>
          <w:rFonts w:hint="eastAsia" w:ascii="宋体" w:hAnsi="宋体"/>
          <w:b/>
          <w:sz w:val="32"/>
          <w:szCs w:val="32"/>
        </w:rPr>
        <w:t>（7）类似项目经验</w:t>
      </w:r>
    </w:p>
    <w:p w14:paraId="63757DEB">
      <w:pPr>
        <w:rPr>
          <w:rFonts w:ascii="宋体" w:hAnsi="宋体"/>
        </w:rPr>
      </w:pPr>
    </w:p>
    <w:tbl>
      <w:tblPr>
        <w:tblStyle w:val="4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3255"/>
        <w:gridCol w:w="2415"/>
        <w:gridCol w:w="1598"/>
        <w:gridCol w:w="1451"/>
        <w:gridCol w:w="900"/>
      </w:tblGrid>
      <w:tr w14:paraId="09E7D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628" w:type="dxa"/>
            <w:tcBorders>
              <w:top w:val="single" w:color="auto" w:sz="12" w:space="0"/>
              <w:left w:val="single" w:color="auto" w:sz="12" w:space="0"/>
            </w:tcBorders>
            <w:vAlign w:val="center"/>
          </w:tcPr>
          <w:p w14:paraId="40336ED7">
            <w:pPr>
              <w:spacing w:line="360" w:lineRule="exact"/>
              <w:jc w:val="center"/>
              <w:rPr>
                <w:rFonts w:ascii="宋体" w:hAnsi="宋体"/>
              </w:rPr>
            </w:pPr>
            <w:r>
              <w:rPr>
                <w:rFonts w:hint="eastAsia" w:ascii="宋体" w:hAnsi="宋体"/>
              </w:rPr>
              <w:t>序号</w:t>
            </w:r>
          </w:p>
        </w:tc>
        <w:tc>
          <w:tcPr>
            <w:tcW w:w="3255" w:type="dxa"/>
            <w:tcBorders>
              <w:top w:val="single" w:color="auto" w:sz="12" w:space="0"/>
            </w:tcBorders>
            <w:vAlign w:val="center"/>
          </w:tcPr>
          <w:p w14:paraId="046E7BBD">
            <w:pPr>
              <w:spacing w:line="360" w:lineRule="exact"/>
              <w:jc w:val="center"/>
              <w:rPr>
                <w:rFonts w:ascii="宋体" w:hAnsi="宋体"/>
              </w:rPr>
            </w:pPr>
            <w:r>
              <w:rPr>
                <w:rFonts w:hint="eastAsia" w:ascii="宋体" w:hAnsi="宋体"/>
              </w:rPr>
              <w:t>项目名称</w:t>
            </w:r>
          </w:p>
        </w:tc>
        <w:tc>
          <w:tcPr>
            <w:tcW w:w="2415" w:type="dxa"/>
            <w:tcBorders>
              <w:top w:val="single" w:color="auto" w:sz="12" w:space="0"/>
            </w:tcBorders>
            <w:vAlign w:val="center"/>
          </w:tcPr>
          <w:p w14:paraId="773CB61D">
            <w:pPr>
              <w:spacing w:line="360" w:lineRule="exact"/>
              <w:jc w:val="center"/>
              <w:rPr>
                <w:rFonts w:ascii="宋体" w:hAnsi="宋体"/>
              </w:rPr>
            </w:pPr>
            <w:r>
              <w:rPr>
                <w:rFonts w:hint="eastAsia" w:ascii="宋体" w:hAnsi="宋体"/>
              </w:rPr>
              <w:t>合同买方名称</w:t>
            </w:r>
          </w:p>
        </w:tc>
        <w:tc>
          <w:tcPr>
            <w:tcW w:w="1598" w:type="dxa"/>
            <w:tcBorders>
              <w:top w:val="single" w:color="auto" w:sz="12" w:space="0"/>
              <w:left w:val="single" w:color="auto" w:sz="4" w:space="0"/>
              <w:right w:val="single" w:color="auto" w:sz="4" w:space="0"/>
            </w:tcBorders>
            <w:vAlign w:val="center"/>
          </w:tcPr>
          <w:p w14:paraId="6E4BBB67">
            <w:pPr>
              <w:spacing w:line="360" w:lineRule="exact"/>
              <w:jc w:val="center"/>
              <w:rPr>
                <w:rFonts w:ascii="宋体" w:hAnsi="宋体"/>
              </w:rPr>
            </w:pPr>
            <w:r>
              <w:rPr>
                <w:rFonts w:hint="eastAsia" w:ascii="宋体" w:hAnsi="宋体"/>
              </w:rPr>
              <w:t>合同金额（万元）</w:t>
            </w:r>
          </w:p>
        </w:tc>
        <w:tc>
          <w:tcPr>
            <w:tcW w:w="1451" w:type="dxa"/>
            <w:tcBorders>
              <w:top w:val="single" w:color="auto" w:sz="12" w:space="0"/>
            </w:tcBorders>
            <w:vAlign w:val="center"/>
          </w:tcPr>
          <w:p w14:paraId="16FC6D16">
            <w:pPr>
              <w:spacing w:line="360" w:lineRule="exact"/>
              <w:jc w:val="center"/>
              <w:rPr>
                <w:rFonts w:ascii="宋体" w:hAnsi="宋体"/>
              </w:rPr>
            </w:pPr>
            <w:r>
              <w:rPr>
                <w:rFonts w:hint="eastAsia" w:ascii="宋体" w:hAnsi="宋体"/>
              </w:rPr>
              <w:t>合同日期</w:t>
            </w:r>
          </w:p>
        </w:tc>
        <w:tc>
          <w:tcPr>
            <w:tcW w:w="900" w:type="dxa"/>
            <w:tcBorders>
              <w:top w:val="single" w:color="auto" w:sz="12" w:space="0"/>
              <w:right w:val="single" w:color="auto" w:sz="12" w:space="0"/>
            </w:tcBorders>
            <w:vAlign w:val="center"/>
          </w:tcPr>
          <w:p w14:paraId="68E38726">
            <w:pPr>
              <w:spacing w:line="360" w:lineRule="exact"/>
              <w:jc w:val="center"/>
              <w:rPr>
                <w:rFonts w:ascii="宋体" w:hAnsi="宋体"/>
              </w:rPr>
            </w:pPr>
            <w:r>
              <w:rPr>
                <w:rFonts w:hint="eastAsia" w:ascii="宋体" w:hAnsi="宋体"/>
              </w:rPr>
              <w:t>备注</w:t>
            </w:r>
          </w:p>
        </w:tc>
      </w:tr>
      <w:tr w14:paraId="3CA33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29" w:hRule="atLeast"/>
          <w:jc w:val="center"/>
        </w:trPr>
        <w:tc>
          <w:tcPr>
            <w:tcW w:w="628" w:type="dxa"/>
            <w:tcBorders>
              <w:left w:val="single" w:color="auto" w:sz="12" w:space="0"/>
            </w:tcBorders>
            <w:vAlign w:val="center"/>
          </w:tcPr>
          <w:p w14:paraId="1EADDA97">
            <w:pPr>
              <w:spacing w:line="360" w:lineRule="exact"/>
              <w:ind w:left="120"/>
              <w:jc w:val="center"/>
              <w:rPr>
                <w:rFonts w:ascii="宋体" w:hAnsi="宋体"/>
              </w:rPr>
            </w:pPr>
            <w:r>
              <w:rPr>
                <w:rFonts w:ascii="宋体" w:hAnsi="宋体"/>
              </w:rPr>
              <w:t>1</w:t>
            </w:r>
          </w:p>
        </w:tc>
        <w:tc>
          <w:tcPr>
            <w:tcW w:w="3255" w:type="dxa"/>
            <w:vAlign w:val="center"/>
          </w:tcPr>
          <w:p w14:paraId="454C45F6">
            <w:pPr>
              <w:spacing w:line="360" w:lineRule="exact"/>
              <w:jc w:val="center"/>
              <w:rPr>
                <w:rFonts w:ascii="宋体" w:hAnsi="宋体"/>
              </w:rPr>
            </w:pPr>
          </w:p>
        </w:tc>
        <w:tc>
          <w:tcPr>
            <w:tcW w:w="2415" w:type="dxa"/>
            <w:vAlign w:val="center"/>
          </w:tcPr>
          <w:p w14:paraId="038D5183">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4C491122">
            <w:pPr>
              <w:spacing w:line="360" w:lineRule="exact"/>
              <w:jc w:val="center"/>
              <w:rPr>
                <w:rFonts w:ascii="宋体" w:hAnsi="宋体"/>
              </w:rPr>
            </w:pPr>
          </w:p>
        </w:tc>
        <w:tc>
          <w:tcPr>
            <w:tcW w:w="1451" w:type="dxa"/>
            <w:vAlign w:val="center"/>
          </w:tcPr>
          <w:p w14:paraId="12CA6124">
            <w:pPr>
              <w:spacing w:line="360" w:lineRule="exact"/>
              <w:jc w:val="center"/>
              <w:rPr>
                <w:rFonts w:ascii="宋体" w:hAnsi="宋体"/>
              </w:rPr>
            </w:pPr>
          </w:p>
        </w:tc>
        <w:tc>
          <w:tcPr>
            <w:tcW w:w="900" w:type="dxa"/>
            <w:tcBorders>
              <w:right w:val="single" w:color="auto" w:sz="12" w:space="0"/>
            </w:tcBorders>
            <w:vAlign w:val="center"/>
          </w:tcPr>
          <w:p w14:paraId="4989A1F6">
            <w:pPr>
              <w:spacing w:line="360" w:lineRule="exact"/>
              <w:jc w:val="center"/>
              <w:rPr>
                <w:rFonts w:ascii="宋体" w:hAnsi="宋体"/>
              </w:rPr>
            </w:pPr>
          </w:p>
        </w:tc>
      </w:tr>
      <w:tr w14:paraId="4F2BB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29" w:hRule="atLeast"/>
          <w:jc w:val="center"/>
        </w:trPr>
        <w:tc>
          <w:tcPr>
            <w:tcW w:w="628" w:type="dxa"/>
            <w:tcBorders>
              <w:left w:val="single" w:color="auto" w:sz="12" w:space="0"/>
            </w:tcBorders>
            <w:vAlign w:val="center"/>
          </w:tcPr>
          <w:p w14:paraId="3D433544">
            <w:pPr>
              <w:spacing w:line="360" w:lineRule="exact"/>
              <w:ind w:left="120"/>
              <w:jc w:val="center"/>
              <w:rPr>
                <w:rFonts w:ascii="宋体" w:hAnsi="宋体"/>
              </w:rPr>
            </w:pPr>
            <w:r>
              <w:rPr>
                <w:rFonts w:ascii="宋体" w:hAnsi="宋体"/>
              </w:rPr>
              <w:t>2</w:t>
            </w:r>
          </w:p>
        </w:tc>
        <w:tc>
          <w:tcPr>
            <w:tcW w:w="3255" w:type="dxa"/>
            <w:vAlign w:val="center"/>
          </w:tcPr>
          <w:p w14:paraId="248BBCDE">
            <w:pPr>
              <w:spacing w:line="360" w:lineRule="exact"/>
              <w:jc w:val="center"/>
              <w:rPr>
                <w:rFonts w:ascii="宋体" w:hAnsi="宋体"/>
              </w:rPr>
            </w:pPr>
          </w:p>
        </w:tc>
        <w:tc>
          <w:tcPr>
            <w:tcW w:w="2415" w:type="dxa"/>
            <w:vAlign w:val="center"/>
          </w:tcPr>
          <w:p w14:paraId="0A93D49D">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24DF235B">
            <w:pPr>
              <w:spacing w:line="360" w:lineRule="exact"/>
              <w:jc w:val="center"/>
              <w:rPr>
                <w:rFonts w:ascii="宋体" w:hAnsi="宋体"/>
              </w:rPr>
            </w:pPr>
          </w:p>
        </w:tc>
        <w:tc>
          <w:tcPr>
            <w:tcW w:w="1451" w:type="dxa"/>
            <w:vAlign w:val="center"/>
          </w:tcPr>
          <w:p w14:paraId="6164F27A">
            <w:pPr>
              <w:spacing w:line="360" w:lineRule="exact"/>
              <w:jc w:val="center"/>
              <w:rPr>
                <w:rFonts w:ascii="宋体" w:hAnsi="宋体"/>
              </w:rPr>
            </w:pPr>
          </w:p>
        </w:tc>
        <w:tc>
          <w:tcPr>
            <w:tcW w:w="900" w:type="dxa"/>
            <w:tcBorders>
              <w:right w:val="single" w:color="auto" w:sz="12" w:space="0"/>
            </w:tcBorders>
            <w:vAlign w:val="center"/>
          </w:tcPr>
          <w:p w14:paraId="0AF86AED">
            <w:pPr>
              <w:spacing w:line="360" w:lineRule="exact"/>
              <w:jc w:val="center"/>
              <w:rPr>
                <w:rFonts w:ascii="宋体" w:hAnsi="宋体"/>
              </w:rPr>
            </w:pPr>
          </w:p>
        </w:tc>
      </w:tr>
      <w:tr w14:paraId="1F286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30" w:hRule="atLeast"/>
          <w:jc w:val="center"/>
        </w:trPr>
        <w:tc>
          <w:tcPr>
            <w:tcW w:w="628" w:type="dxa"/>
            <w:tcBorders>
              <w:left w:val="single" w:color="auto" w:sz="12" w:space="0"/>
            </w:tcBorders>
            <w:vAlign w:val="center"/>
          </w:tcPr>
          <w:p w14:paraId="3F50908C">
            <w:pPr>
              <w:spacing w:line="360" w:lineRule="exact"/>
              <w:ind w:left="120"/>
              <w:jc w:val="center"/>
              <w:rPr>
                <w:rFonts w:ascii="宋体" w:hAnsi="宋体"/>
              </w:rPr>
            </w:pPr>
            <w:r>
              <w:rPr>
                <w:rFonts w:ascii="宋体" w:hAnsi="宋体"/>
              </w:rPr>
              <w:t>3</w:t>
            </w:r>
          </w:p>
        </w:tc>
        <w:tc>
          <w:tcPr>
            <w:tcW w:w="3255" w:type="dxa"/>
            <w:vAlign w:val="center"/>
          </w:tcPr>
          <w:p w14:paraId="4F8C2754">
            <w:pPr>
              <w:spacing w:line="360" w:lineRule="exact"/>
              <w:jc w:val="center"/>
              <w:rPr>
                <w:rFonts w:ascii="宋体" w:hAnsi="宋体"/>
              </w:rPr>
            </w:pPr>
          </w:p>
        </w:tc>
        <w:tc>
          <w:tcPr>
            <w:tcW w:w="2415" w:type="dxa"/>
            <w:vAlign w:val="center"/>
          </w:tcPr>
          <w:p w14:paraId="0EB52867">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4B28598E">
            <w:pPr>
              <w:spacing w:line="360" w:lineRule="exact"/>
              <w:jc w:val="center"/>
              <w:rPr>
                <w:rFonts w:ascii="宋体" w:hAnsi="宋体"/>
              </w:rPr>
            </w:pPr>
          </w:p>
        </w:tc>
        <w:tc>
          <w:tcPr>
            <w:tcW w:w="1451" w:type="dxa"/>
            <w:vAlign w:val="center"/>
          </w:tcPr>
          <w:p w14:paraId="0675BB18">
            <w:pPr>
              <w:spacing w:line="360" w:lineRule="exact"/>
              <w:jc w:val="center"/>
              <w:rPr>
                <w:rFonts w:ascii="宋体" w:hAnsi="宋体"/>
              </w:rPr>
            </w:pPr>
          </w:p>
        </w:tc>
        <w:tc>
          <w:tcPr>
            <w:tcW w:w="900" w:type="dxa"/>
            <w:tcBorders>
              <w:right w:val="single" w:color="auto" w:sz="12" w:space="0"/>
            </w:tcBorders>
            <w:vAlign w:val="center"/>
          </w:tcPr>
          <w:p w14:paraId="0CCD1E92">
            <w:pPr>
              <w:spacing w:line="360" w:lineRule="exact"/>
              <w:jc w:val="center"/>
              <w:rPr>
                <w:rFonts w:ascii="宋体" w:hAnsi="宋体"/>
              </w:rPr>
            </w:pPr>
          </w:p>
        </w:tc>
      </w:tr>
      <w:tr w14:paraId="0D314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29" w:hRule="atLeast"/>
          <w:jc w:val="center"/>
        </w:trPr>
        <w:tc>
          <w:tcPr>
            <w:tcW w:w="628" w:type="dxa"/>
            <w:tcBorders>
              <w:left w:val="single" w:color="auto" w:sz="12" w:space="0"/>
            </w:tcBorders>
            <w:vAlign w:val="center"/>
          </w:tcPr>
          <w:p w14:paraId="676F877F">
            <w:pPr>
              <w:spacing w:line="360" w:lineRule="exact"/>
              <w:ind w:left="120"/>
              <w:jc w:val="center"/>
              <w:rPr>
                <w:rFonts w:ascii="宋体" w:hAnsi="宋体"/>
              </w:rPr>
            </w:pPr>
            <w:r>
              <w:rPr>
                <w:rFonts w:ascii="宋体" w:hAnsi="宋体"/>
              </w:rPr>
              <w:t>4</w:t>
            </w:r>
          </w:p>
        </w:tc>
        <w:tc>
          <w:tcPr>
            <w:tcW w:w="3255" w:type="dxa"/>
            <w:vAlign w:val="center"/>
          </w:tcPr>
          <w:p w14:paraId="4A286BE6">
            <w:pPr>
              <w:spacing w:line="360" w:lineRule="exact"/>
              <w:jc w:val="center"/>
              <w:rPr>
                <w:rFonts w:ascii="宋体" w:hAnsi="宋体"/>
              </w:rPr>
            </w:pPr>
          </w:p>
        </w:tc>
        <w:tc>
          <w:tcPr>
            <w:tcW w:w="2415" w:type="dxa"/>
            <w:vAlign w:val="center"/>
          </w:tcPr>
          <w:p w14:paraId="5F717DF8">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34971ECD">
            <w:pPr>
              <w:spacing w:line="360" w:lineRule="exact"/>
              <w:jc w:val="center"/>
              <w:rPr>
                <w:rFonts w:ascii="宋体" w:hAnsi="宋体"/>
              </w:rPr>
            </w:pPr>
          </w:p>
        </w:tc>
        <w:tc>
          <w:tcPr>
            <w:tcW w:w="1451" w:type="dxa"/>
            <w:vAlign w:val="center"/>
          </w:tcPr>
          <w:p w14:paraId="3FA8DF53">
            <w:pPr>
              <w:spacing w:line="360" w:lineRule="exact"/>
              <w:jc w:val="center"/>
              <w:rPr>
                <w:rFonts w:ascii="宋体" w:hAnsi="宋体"/>
              </w:rPr>
            </w:pPr>
          </w:p>
        </w:tc>
        <w:tc>
          <w:tcPr>
            <w:tcW w:w="900" w:type="dxa"/>
            <w:tcBorders>
              <w:right w:val="single" w:color="auto" w:sz="12" w:space="0"/>
            </w:tcBorders>
            <w:vAlign w:val="center"/>
          </w:tcPr>
          <w:p w14:paraId="7044B3CF">
            <w:pPr>
              <w:spacing w:line="360" w:lineRule="exact"/>
              <w:jc w:val="center"/>
              <w:rPr>
                <w:rFonts w:ascii="宋体" w:hAnsi="宋体"/>
              </w:rPr>
            </w:pPr>
          </w:p>
        </w:tc>
      </w:tr>
      <w:tr w14:paraId="14F557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29" w:hRule="atLeast"/>
          <w:jc w:val="center"/>
        </w:trPr>
        <w:tc>
          <w:tcPr>
            <w:tcW w:w="628" w:type="dxa"/>
            <w:tcBorders>
              <w:left w:val="single" w:color="auto" w:sz="12" w:space="0"/>
            </w:tcBorders>
            <w:vAlign w:val="center"/>
          </w:tcPr>
          <w:p w14:paraId="2B7B23D5">
            <w:pPr>
              <w:spacing w:line="360" w:lineRule="exact"/>
              <w:ind w:left="120"/>
              <w:jc w:val="center"/>
              <w:rPr>
                <w:rFonts w:ascii="宋体" w:hAnsi="宋体"/>
              </w:rPr>
            </w:pPr>
            <w:r>
              <w:rPr>
                <w:rFonts w:ascii="宋体" w:hAnsi="宋体"/>
              </w:rPr>
              <w:t>5</w:t>
            </w:r>
          </w:p>
        </w:tc>
        <w:tc>
          <w:tcPr>
            <w:tcW w:w="3255" w:type="dxa"/>
            <w:vAlign w:val="center"/>
          </w:tcPr>
          <w:p w14:paraId="782BF1C0">
            <w:pPr>
              <w:spacing w:line="360" w:lineRule="exact"/>
              <w:jc w:val="center"/>
              <w:rPr>
                <w:rFonts w:ascii="宋体" w:hAnsi="宋体"/>
              </w:rPr>
            </w:pPr>
          </w:p>
        </w:tc>
        <w:tc>
          <w:tcPr>
            <w:tcW w:w="2415" w:type="dxa"/>
            <w:vAlign w:val="center"/>
          </w:tcPr>
          <w:p w14:paraId="49FA509E">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296EE97C">
            <w:pPr>
              <w:spacing w:line="360" w:lineRule="exact"/>
              <w:jc w:val="center"/>
              <w:rPr>
                <w:rFonts w:ascii="宋体" w:hAnsi="宋体"/>
              </w:rPr>
            </w:pPr>
          </w:p>
        </w:tc>
        <w:tc>
          <w:tcPr>
            <w:tcW w:w="1451" w:type="dxa"/>
            <w:vAlign w:val="center"/>
          </w:tcPr>
          <w:p w14:paraId="5928ACA2">
            <w:pPr>
              <w:spacing w:line="360" w:lineRule="exact"/>
              <w:jc w:val="center"/>
              <w:rPr>
                <w:rFonts w:ascii="宋体" w:hAnsi="宋体"/>
              </w:rPr>
            </w:pPr>
          </w:p>
        </w:tc>
        <w:tc>
          <w:tcPr>
            <w:tcW w:w="900" w:type="dxa"/>
            <w:tcBorders>
              <w:right w:val="single" w:color="auto" w:sz="12" w:space="0"/>
            </w:tcBorders>
            <w:vAlign w:val="center"/>
          </w:tcPr>
          <w:p w14:paraId="376913A5">
            <w:pPr>
              <w:spacing w:line="360" w:lineRule="exact"/>
              <w:jc w:val="center"/>
              <w:rPr>
                <w:rFonts w:ascii="宋体" w:hAnsi="宋体"/>
              </w:rPr>
            </w:pPr>
          </w:p>
        </w:tc>
      </w:tr>
      <w:tr w14:paraId="51984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30" w:hRule="atLeast"/>
          <w:jc w:val="center"/>
        </w:trPr>
        <w:tc>
          <w:tcPr>
            <w:tcW w:w="628" w:type="dxa"/>
            <w:tcBorders>
              <w:left w:val="single" w:color="auto" w:sz="12" w:space="0"/>
            </w:tcBorders>
            <w:vAlign w:val="center"/>
          </w:tcPr>
          <w:p w14:paraId="4AE37572">
            <w:pPr>
              <w:spacing w:line="360" w:lineRule="exact"/>
              <w:jc w:val="center"/>
              <w:rPr>
                <w:rFonts w:ascii="宋体" w:hAnsi="宋体"/>
              </w:rPr>
            </w:pPr>
            <w:r>
              <w:rPr>
                <w:rFonts w:ascii="宋体" w:hAnsi="宋体"/>
              </w:rPr>
              <w:t>…</w:t>
            </w:r>
          </w:p>
        </w:tc>
        <w:tc>
          <w:tcPr>
            <w:tcW w:w="3255" w:type="dxa"/>
            <w:vAlign w:val="center"/>
          </w:tcPr>
          <w:p w14:paraId="2CE432DE">
            <w:pPr>
              <w:spacing w:line="360" w:lineRule="exact"/>
              <w:jc w:val="center"/>
              <w:rPr>
                <w:rFonts w:ascii="宋体" w:hAnsi="宋体"/>
              </w:rPr>
            </w:pPr>
          </w:p>
        </w:tc>
        <w:tc>
          <w:tcPr>
            <w:tcW w:w="2415" w:type="dxa"/>
            <w:vAlign w:val="center"/>
          </w:tcPr>
          <w:p w14:paraId="65AD4DCC">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63860192">
            <w:pPr>
              <w:spacing w:line="360" w:lineRule="exact"/>
              <w:jc w:val="center"/>
              <w:rPr>
                <w:rFonts w:ascii="宋体" w:hAnsi="宋体"/>
              </w:rPr>
            </w:pPr>
          </w:p>
        </w:tc>
        <w:tc>
          <w:tcPr>
            <w:tcW w:w="1451" w:type="dxa"/>
            <w:vAlign w:val="center"/>
          </w:tcPr>
          <w:p w14:paraId="6E49C4AF">
            <w:pPr>
              <w:spacing w:line="360" w:lineRule="exact"/>
              <w:jc w:val="center"/>
              <w:rPr>
                <w:rFonts w:ascii="宋体" w:hAnsi="宋体"/>
              </w:rPr>
            </w:pPr>
          </w:p>
        </w:tc>
        <w:tc>
          <w:tcPr>
            <w:tcW w:w="900" w:type="dxa"/>
            <w:tcBorders>
              <w:right w:val="single" w:color="auto" w:sz="12" w:space="0"/>
            </w:tcBorders>
            <w:vAlign w:val="center"/>
          </w:tcPr>
          <w:p w14:paraId="5F6DE116">
            <w:pPr>
              <w:spacing w:line="360" w:lineRule="exact"/>
              <w:jc w:val="center"/>
              <w:rPr>
                <w:rFonts w:ascii="宋体" w:hAnsi="宋体"/>
              </w:rPr>
            </w:pPr>
          </w:p>
        </w:tc>
      </w:tr>
      <w:tr w14:paraId="78C92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29" w:hRule="atLeast"/>
          <w:jc w:val="center"/>
        </w:trPr>
        <w:tc>
          <w:tcPr>
            <w:tcW w:w="628" w:type="dxa"/>
            <w:tcBorders>
              <w:left w:val="single" w:color="auto" w:sz="12" w:space="0"/>
            </w:tcBorders>
            <w:vAlign w:val="center"/>
          </w:tcPr>
          <w:p w14:paraId="66C5FC09">
            <w:pPr>
              <w:spacing w:line="360" w:lineRule="exact"/>
              <w:rPr>
                <w:rFonts w:ascii="宋体" w:hAnsi="宋体"/>
              </w:rPr>
            </w:pPr>
          </w:p>
        </w:tc>
        <w:tc>
          <w:tcPr>
            <w:tcW w:w="3255" w:type="dxa"/>
            <w:vAlign w:val="center"/>
          </w:tcPr>
          <w:p w14:paraId="3DA658AC">
            <w:pPr>
              <w:spacing w:line="360" w:lineRule="exact"/>
              <w:jc w:val="center"/>
              <w:rPr>
                <w:rFonts w:ascii="宋体" w:hAnsi="宋体"/>
              </w:rPr>
            </w:pPr>
          </w:p>
        </w:tc>
        <w:tc>
          <w:tcPr>
            <w:tcW w:w="2415" w:type="dxa"/>
            <w:vAlign w:val="center"/>
          </w:tcPr>
          <w:p w14:paraId="37068D4B">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37B4B43C">
            <w:pPr>
              <w:spacing w:line="360" w:lineRule="exact"/>
              <w:jc w:val="center"/>
              <w:rPr>
                <w:rFonts w:ascii="宋体" w:hAnsi="宋体"/>
              </w:rPr>
            </w:pPr>
          </w:p>
        </w:tc>
        <w:tc>
          <w:tcPr>
            <w:tcW w:w="1451" w:type="dxa"/>
            <w:vAlign w:val="center"/>
          </w:tcPr>
          <w:p w14:paraId="68C54496">
            <w:pPr>
              <w:spacing w:line="360" w:lineRule="exact"/>
              <w:jc w:val="center"/>
              <w:rPr>
                <w:rFonts w:ascii="宋体" w:hAnsi="宋体"/>
              </w:rPr>
            </w:pPr>
          </w:p>
        </w:tc>
        <w:tc>
          <w:tcPr>
            <w:tcW w:w="900" w:type="dxa"/>
            <w:tcBorders>
              <w:right w:val="single" w:color="auto" w:sz="12" w:space="0"/>
            </w:tcBorders>
            <w:vAlign w:val="center"/>
          </w:tcPr>
          <w:p w14:paraId="4A5196EB">
            <w:pPr>
              <w:spacing w:line="360" w:lineRule="exact"/>
              <w:jc w:val="center"/>
              <w:rPr>
                <w:rFonts w:ascii="宋体" w:hAnsi="宋体"/>
              </w:rPr>
            </w:pPr>
          </w:p>
        </w:tc>
      </w:tr>
      <w:tr w14:paraId="63084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30" w:hRule="atLeast"/>
          <w:jc w:val="center"/>
        </w:trPr>
        <w:tc>
          <w:tcPr>
            <w:tcW w:w="628" w:type="dxa"/>
            <w:tcBorders>
              <w:left w:val="single" w:color="auto" w:sz="12" w:space="0"/>
            </w:tcBorders>
            <w:vAlign w:val="center"/>
          </w:tcPr>
          <w:p w14:paraId="36EA24E1">
            <w:pPr>
              <w:spacing w:line="360" w:lineRule="exact"/>
              <w:rPr>
                <w:rFonts w:ascii="宋体" w:hAnsi="宋体"/>
              </w:rPr>
            </w:pPr>
          </w:p>
        </w:tc>
        <w:tc>
          <w:tcPr>
            <w:tcW w:w="3255" w:type="dxa"/>
            <w:vAlign w:val="center"/>
          </w:tcPr>
          <w:p w14:paraId="1EBB97E1">
            <w:pPr>
              <w:spacing w:line="360" w:lineRule="exact"/>
              <w:jc w:val="center"/>
              <w:rPr>
                <w:rFonts w:ascii="宋体" w:hAnsi="宋体"/>
              </w:rPr>
            </w:pPr>
          </w:p>
        </w:tc>
        <w:tc>
          <w:tcPr>
            <w:tcW w:w="2415" w:type="dxa"/>
            <w:vAlign w:val="center"/>
          </w:tcPr>
          <w:p w14:paraId="246331B6">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0A233FFE">
            <w:pPr>
              <w:spacing w:line="360" w:lineRule="exact"/>
              <w:jc w:val="center"/>
              <w:rPr>
                <w:rFonts w:ascii="宋体" w:hAnsi="宋体"/>
              </w:rPr>
            </w:pPr>
          </w:p>
        </w:tc>
        <w:tc>
          <w:tcPr>
            <w:tcW w:w="1451" w:type="dxa"/>
            <w:vAlign w:val="center"/>
          </w:tcPr>
          <w:p w14:paraId="43336465">
            <w:pPr>
              <w:spacing w:line="360" w:lineRule="exact"/>
              <w:jc w:val="center"/>
              <w:rPr>
                <w:rFonts w:ascii="宋体" w:hAnsi="宋体"/>
              </w:rPr>
            </w:pPr>
          </w:p>
        </w:tc>
        <w:tc>
          <w:tcPr>
            <w:tcW w:w="900" w:type="dxa"/>
            <w:tcBorders>
              <w:right w:val="single" w:color="auto" w:sz="12" w:space="0"/>
            </w:tcBorders>
            <w:vAlign w:val="center"/>
          </w:tcPr>
          <w:p w14:paraId="00CF8487">
            <w:pPr>
              <w:spacing w:line="360" w:lineRule="exact"/>
              <w:jc w:val="center"/>
              <w:rPr>
                <w:rFonts w:ascii="宋体" w:hAnsi="宋体"/>
              </w:rPr>
            </w:pPr>
          </w:p>
        </w:tc>
      </w:tr>
      <w:tr w14:paraId="6D490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29" w:hRule="atLeast"/>
          <w:jc w:val="center"/>
        </w:trPr>
        <w:tc>
          <w:tcPr>
            <w:tcW w:w="628" w:type="dxa"/>
            <w:tcBorders>
              <w:left w:val="single" w:color="auto" w:sz="12" w:space="0"/>
            </w:tcBorders>
            <w:vAlign w:val="center"/>
          </w:tcPr>
          <w:p w14:paraId="65BD5AC4">
            <w:pPr>
              <w:spacing w:line="360" w:lineRule="exact"/>
              <w:rPr>
                <w:rFonts w:ascii="宋体" w:hAnsi="宋体"/>
              </w:rPr>
            </w:pPr>
          </w:p>
        </w:tc>
        <w:tc>
          <w:tcPr>
            <w:tcW w:w="3255" w:type="dxa"/>
            <w:vAlign w:val="center"/>
          </w:tcPr>
          <w:p w14:paraId="5188C2E3">
            <w:pPr>
              <w:spacing w:line="360" w:lineRule="exact"/>
              <w:jc w:val="center"/>
              <w:rPr>
                <w:rFonts w:ascii="宋体" w:hAnsi="宋体"/>
              </w:rPr>
            </w:pPr>
          </w:p>
        </w:tc>
        <w:tc>
          <w:tcPr>
            <w:tcW w:w="2415" w:type="dxa"/>
            <w:vAlign w:val="center"/>
          </w:tcPr>
          <w:p w14:paraId="1F84E16E">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3079D9CB">
            <w:pPr>
              <w:spacing w:line="360" w:lineRule="exact"/>
              <w:jc w:val="center"/>
              <w:rPr>
                <w:rFonts w:ascii="宋体" w:hAnsi="宋体"/>
              </w:rPr>
            </w:pPr>
          </w:p>
        </w:tc>
        <w:tc>
          <w:tcPr>
            <w:tcW w:w="1451" w:type="dxa"/>
            <w:vAlign w:val="center"/>
          </w:tcPr>
          <w:p w14:paraId="24FF50BF">
            <w:pPr>
              <w:spacing w:line="360" w:lineRule="exact"/>
              <w:jc w:val="center"/>
              <w:rPr>
                <w:rFonts w:ascii="宋体" w:hAnsi="宋体"/>
              </w:rPr>
            </w:pPr>
          </w:p>
        </w:tc>
        <w:tc>
          <w:tcPr>
            <w:tcW w:w="900" w:type="dxa"/>
            <w:tcBorders>
              <w:right w:val="single" w:color="auto" w:sz="12" w:space="0"/>
            </w:tcBorders>
            <w:vAlign w:val="center"/>
          </w:tcPr>
          <w:p w14:paraId="1616D20B">
            <w:pPr>
              <w:spacing w:line="360" w:lineRule="exact"/>
              <w:jc w:val="center"/>
              <w:rPr>
                <w:rFonts w:ascii="宋体" w:hAnsi="宋体"/>
              </w:rPr>
            </w:pPr>
          </w:p>
        </w:tc>
      </w:tr>
      <w:tr w14:paraId="51D46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29" w:hRule="atLeast"/>
          <w:jc w:val="center"/>
        </w:trPr>
        <w:tc>
          <w:tcPr>
            <w:tcW w:w="628" w:type="dxa"/>
            <w:tcBorders>
              <w:left w:val="single" w:color="auto" w:sz="12" w:space="0"/>
            </w:tcBorders>
            <w:vAlign w:val="center"/>
          </w:tcPr>
          <w:p w14:paraId="473887E0">
            <w:pPr>
              <w:spacing w:line="360" w:lineRule="exact"/>
              <w:rPr>
                <w:rFonts w:ascii="宋体" w:hAnsi="宋体"/>
              </w:rPr>
            </w:pPr>
          </w:p>
        </w:tc>
        <w:tc>
          <w:tcPr>
            <w:tcW w:w="3255" w:type="dxa"/>
            <w:vAlign w:val="center"/>
          </w:tcPr>
          <w:p w14:paraId="79E812A0">
            <w:pPr>
              <w:spacing w:line="360" w:lineRule="exact"/>
              <w:jc w:val="center"/>
              <w:rPr>
                <w:rFonts w:ascii="宋体" w:hAnsi="宋体"/>
              </w:rPr>
            </w:pPr>
          </w:p>
        </w:tc>
        <w:tc>
          <w:tcPr>
            <w:tcW w:w="2415" w:type="dxa"/>
            <w:vAlign w:val="center"/>
          </w:tcPr>
          <w:p w14:paraId="56212578">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73442250">
            <w:pPr>
              <w:spacing w:line="360" w:lineRule="exact"/>
              <w:jc w:val="center"/>
              <w:rPr>
                <w:rFonts w:ascii="宋体" w:hAnsi="宋体"/>
              </w:rPr>
            </w:pPr>
          </w:p>
        </w:tc>
        <w:tc>
          <w:tcPr>
            <w:tcW w:w="1451" w:type="dxa"/>
            <w:vAlign w:val="center"/>
          </w:tcPr>
          <w:p w14:paraId="179161E4">
            <w:pPr>
              <w:spacing w:line="360" w:lineRule="exact"/>
              <w:jc w:val="center"/>
              <w:rPr>
                <w:rFonts w:ascii="宋体" w:hAnsi="宋体"/>
              </w:rPr>
            </w:pPr>
          </w:p>
        </w:tc>
        <w:tc>
          <w:tcPr>
            <w:tcW w:w="900" w:type="dxa"/>
            <w:tcBorders>
              <w:right w:val="single" w:color="auto" w:sz="12" w:space="0"/>
            </w:tcBorders>
            <w:vAlign w:val="center"/>
          </w:tcPr>
          <w:p w14:paraId="7EBFF29D">
            <w:pPr>
              <w:spacing w:line="360" w:lineRule="exact"/>
              <w:jc w:val="center"/>
              <w:rPr>
                <w:rFonts w:ascii="宋体" w:hAnsi="宋体"/>
              </w:rPr>
            </w:pPr>
          </w:p>
        </w:tc>
      </w:tr>
      <w:tr w14:paraId="3390E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30" w:hRule="atLeast"/>
          <w:jc w:val="center"/>
        </w:trPr>
        <w:tc>
          <w:tcPr>
            <w:tcW w:w="628" w:type="dxa"/>
            <w:tcBorders>
              <w:left w:val="single" w:color="auto" w:sz="12" w:space="0"/>
            </w:tcBorders>
            <w:vAlign w:val="center"/>
          </w:tcPr>
          <w:p w14:paraId="5DAF767F">
            <w:pPr>
              <w:spacing w:line="360" w:lineRule="exact"/>
              <w:rPr>
                <w:rFonts w:ascii="宋体" w:hAnsi="宋体"/>
              </w:rPr>
            </w:pPr>
          </w:p>
        </w:tc>
        <w:tc>
          <w:tcPr>
            <w:tcW w:w="3255" w:type="dxa"/>
            <w:vAlign w:val="center"/>
          </w:tcPr>
          <w:p w14:paraId="09E5BB90">
            <w:pPr>
              <w:spacing w:line="360" w:lineRule="exact"/>
              <w:jc w:val="center"/>
              <w:rPr>
                <w:rFonts w:ascii="宋体" w:hAnsi="宋体"/>
              </w:rPr>
            </w:pPr>
          </w:p>
        </w:tc>
        <w:tc>
          <w:tcPr>
            <w:tcW w:w="2415" w:type="dxa"/>
            <w:vAlign w:val="center"/>
          </w:tcPr>
          <w:p w14:paraId="20584019">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012D890E">
            <w:pPr>
              <w:spacing w:line="360" w:lineRule="exact"/>
              <w:jc w:val="center"/>
              <w:rPr>
                <w:rFonts w:ascii="宋体" w:hAnsi="宋体"/>
              </w:rPr>
            </w:pPr>
          </w:p>
        </w:tc>
        <w:tc>
          <w:tcPr>
            <w:tcW w:w="1451" w:type="dxa"/>
            <w:vAlign w:val="center"/>
          </w:tcPr>
          <w:p w14:paraId="2890FBF2">
            <w:pPr>
              <w:spacing w:line="360" w:lineRule="exact"/>
              <w:jc w:val="center"/>
              <w:rPr>
                <w:rFonts w:ascii="宋体" w:hAnsi="宋体"/>
              </w:rPr>
            </w:pPr>
          </w:p>
        </w:tc>
        <w:tc>
          <w:tcPr>
            <w:tcW w:w="900" w:type="dxa"/>
            <w:tcBorders>
              <w:right w:val="single" w:color="auto" w:sz="12" w:space="0"/>
            </w:tcBorders>
            <w:vAlign w:val="center"/>
          </w:tcPr>
          <w:p w14:paraId="46E32401">
            <w:pPr>
              <w:spacing w:line="360" w:lineRule="exact"/>
              <w:jc w:val="center"/>
              <w:rPr>
                <w:rFonts w:ascii="宋体" w:hAnsi="宋体"/>
              </w:rPr>
            </w:pPr>
          </w:p>
        </w:tc>
      </w:tr>
      <w:tr w14:paraId="5F048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30" w:hRule="atLeast"/>
          <w:jc w:val="center"/>
        </w:trPr>
        <w:tc>
          <w:tcPr>
            <w:tcW w:w="628" w:type="dxa"/>
            <w:tcBorders>
              <w:left w:val="single" w:color="auto" w:sz="12" w:space="0"/>
            </w:tcBorders>
            <w:vAlign w:val="center"/>
          </w:tcPr>
          <w:p w14:paraId="6582657E">
            <w:pPr>
              <w:spacing w:line="360" w:lineRule="exact"/>
              <w:rPr>
                <w:rFonts w:ascii="宋体" w:hAnsi="宋体"/>
              </w:rPr>
            </w:pPr>
          </w:p>
        </w:tc>
        <w:tc>
          <w:tcPr>
            <w:tcW w:w="3255" w:type="dxa"/>
            <w:vAlign w:val="center"/>
          </w:tcPr>
          <w:p w14:paraId="03C405D9">
            <w:pPr>
              <w:spacing w:line="360" w:lineRule="exact"/>
              <w:jc w:val="center"/>
              <w:rPr>
                <w:rFonts w:ascii="宋体" w:hAnsi="宋体"/>
              </w:rPr>
            </w:pPr>
          </w:p>
        </w:tc>
        <w:tc>
          <w:tcPr>
            <w:tcW w:w="2415" w:type="dxa"/>
            <w:vAlign w:val="center"/>
          </w:tcPr>
          <w:p w14:paraId="108FF677">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6C6DE453">
            <w:pPr>
              <w:spacing w:line="360" w:lineRule="exact"/>
              <w:jc w:val="center"/>
              <w:rPr>
                <w:rFonts w:ascii="宋体" w:hAnsi="宋体"/>
              </w:rPr>
            </w:pPr>
          </w:p>
        </w:tc>
        <w:tc>
          <w:tcPr>
            <w:tcW w:w="1451" w:type="dxa"/>
            <w:vAlign w:val="center"/>
          </w:tcPr>
          <w:p w14:paraId="4F9B4D27">
            <w:pPr>
              <w:spacing w:line="360" w:lineRule="exact"/>
              <w:jc w:val="center"/>
              <w:rPr>
                <w:rFonts w:ascii="宋体" w:hAnsi="宋体"/>
              </w:rPr>
            </w:pPr>
          </w:p>
        </w:tc>
        <w:tc>
          <w:tcPr>
            <w:tcW w:w="900" w:type="dxa"/>
            <w:tcBorders>
              <w:right w:val="single" w:color="auto" w:sz="12" w:space="0"/>
            </w:tcBorders>
            <w:vAlign w:val="center"/>
          </w:tcPr>
          <w:p w14:paraId="339B8062">
            <w:pPr>
              <w:spacing w:line="360" w:lineRule="exact"/>
              <w:jc w:val="center"/>
              <w:rPr>
                <w:rFonts w:ascii="宋体" w:hAnsi="宋体"/>
              </w:rPr>
            </w:pPr>
          </w:p>
        </w:tc>
      </w:tr>
      <w:tr w14:paraId="013E3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30" w:hRule="atLeast"/>
          <w:jc w:val="center"/>
        </w:trPr>
        <w:tc>
          <w:tcPr>
            <w:tcW w:w="628" w:type="dxa"/>
            <w:tcBorders>
              <w:left w:val="single" w:color="auto" w:sz="12" w:space="0"/>
            </w:tcBorders>
            <w:vAlign w:val="center"/>
          </w:tcPr>
          <w:p w14:paraId="7BAB16E3">
            <w:pPr>
              <w:spacing w:line="360" w:lineRule="exact"/>
              <w:rPr>
                <w:rFonts w:ascii="宋体" w:hAnsi="宋体"/>
              </w:rPr>
            </w:pPr>
          </w:p>
        </w:tc>
        <w:tc>
          <w:tcPr>
            <w:tcW w:w="3255" w:type="dxa"/>
            <w:vAlign w:val="center"/>
          </w:tcPr>
          <w:p w14:paraId="1B10BEC2">
            <w:pPr>
              <w:spacing w:line="360" w:lineRule="exact"/>
              <w:jc w:val="center"/>
              <w:rPr>
                <w:rFonts w:ascii="宋体" w:hAnsi="宋体"/>
              </w:rPr>
            </w:pPr>
          </w:p>
        </w:tc>
        <w:tc>
          <w:tcPr>
            <w:tcW w:w="2415" w:type="dxa"/>
            <w:vAlign w:val="center"/>
          </w:tcPr>
          <w:p w14:paraId="19D52777">
            <w:pPr>
              <w:spacing w:line="360" w:lineRule="exact"/>
              <w:jc w:val="center"/>
              <w:rPr>
                <w:rFonts w:ascii="宋体" w:hAnsi="宋体"/>
              </w:rPr>
            </w:pPr>
          </w:p>
        </w:tc>
        <w:tc>
          <w:tcPr>
            <w:tcW w:w="1598" w:type="dxa"/>
            <w:tcBorders>
              <w:left w:val="single" w:color="auto" w:sz="4" w:space="0"/>
              <w:right w:val="single" w:color="auto" w:sz="4" w:space="0"/>
            </w:tcBorders>
            <w:vAlign w:val="center"/>
          </w:tcPr>
          <w:p w14:paraId="3F695F9F">
            <w:pPr>
              <w:spacing w:line="360" w:lineRule="exact"/>
              <w:jc w:val="center"/>
              <w:rPr>
                <w:rFonts w:ascii="宋体" w:hAnsi="宋体"/>
              </w:rPr>
            </w:pPr>
          </w:p>
        </w:tc>
        <w:tc>
          <w:tcPr>
            <w:tcW w:w="1451" w:type="dxa"/>
            <w:vAlign w:val="center"/>
          </w:tcPr>
          <w:p w14:paraId="3357EC8B">
            <w:pPr>
              <w:spacing w:line="360" w:lineRule="exact"/>
              <w:jc w:val="center"/>
              <w:rPr>
                <w:rFonts w:ascii="宋体" w:hAnsi="宋体"/>
              </w:rPr>
            </w:pPr>
          </w:p>
        </w:tc>
        <w:tc>
          <w:tcPr>
            <w:tcW w:w="900" w:type="dxa"/>
            <w:tcBorders>
              <w:right w:val="single" w:color="auto" w:sz="12" w:space="0"/>
            </w:tcBorders>
            <w:vAlign w:val="center"/>
          </w:tcPr>
          <w:p w14:paraId="55F61351">
            <w:pPr>
              <w:spacing w:line="360" w:lineRule="exact"/>
              <w:jc w:val="center"/>
              <w:rPr>
                <w:rFonts w:ascii="宋体" w:hAnsi="宋体"/>
              </w:rPr>
            </w:pPr>
          </w:p>
        </w:tc>
      </w:tr>
    </w:tbl>
    <w:p w14:paraId="4A14723D">
      <w:pPr>
        <w:spacing w:line="360" w:lineRule="auto"/>
        <w:rPr>
          <w:rFonts w:ascii="宋体" w:hAnsi="宋体"/>
          <w:b/>
        </w:rPr>
      </w:pPr>
      <w:r>
        <w:rPr>
          <w:rFonts w:hint="eastAsia" w:ascii="宋体" w:hAnsi="宋体"/>
        </w:rPr>
        <w:t>注：后附近三年（</w:t>
      </w:r>
      <w:r>
        <w:rPr>
          <w:rFonts w:hint="eastAsia" w:ascii="宋体" w:hAnsi="宋体"/>
          <w:lang w:val="en-US" w:eastAsia="zh-CN"/>
        </w:rPr>
        <w:t>2022年11月</w:t>
      </w:r>
      <w:r>
        <w:rPr>
          <w:rFonts w:hint="eastAsia" w:ascii="宋体" w:hAnsi="宋体"/>
        </w:rPr>
        <w:t>-</w:t>
      </w:r>
      <w:r>
        <w:rPr>
          <w:rFonts w:hint="eastAsia" w:ascii="宋体" w:hAnsi="宋体"/>
          <w:lang w:eastAsia="zh-CN"/>
        </w:rPr>
        <w:t>至今</w:t>
      </w:r>
      <w:r>
        <w:rPr>
          <w:rFonts w:hint="eastAsia" w:ascii="宋体" w:hAnsi="宋体"/>
        </w:rPr>
        <w:t>）内类似项目业绩证明材料（中标通知书或合同）的复印件加盖公章</w:t>
      </w:r>
      <w:r>
        <w:rPr>
          <w:rFonts w:hint="eastAsia" w:ascii="宋体" w:hAnsi="宋体"/>
          <w:b/>
        </w:rPr>
        <w:t>。</w:t>
      </w:r>
    </w:p>
    <w:p w14:paraId="5B78562D">
      <w:pPr>
        <w:spacing w:line="360" w:lineRule="auto"/>
        <w:rPr>
          <w:rFonts w:ascii="宋体" w:hAnsi="宋体"/>
        </w:rPr>
      </w:pPr>
    </w:p>
    <w:p w14:paraId="1E0CB7A9">
      <w:pPr>
        <w:spacing w:line="360" w:lineRule="auto"/>
        <w:rPr>
          <w:rFonts w:ascii="宋体" w:hAnsi="宋体"/>
        </w:rPr>
      </w:pPr>
    </w:p>
    <w:p w14:paraId="3A41DAD5">
      <w:pPr>
        <w:spacing w:line="360" w:lineRule="auto"/>
        <w:rPr>
          <w:rFonts w:ascii="宋体" w:hAnsi="宋体"/>
        </w:rPr>
      </w:pPr>
    </w:p>
    <w:p w14:paraId="71C19AEA">
      <w:pPr>
        <w:spacing w:line="360" w:lineRule="auto"/>
        <w:rPr>
          <w:rFonts w:ascii="宋体" w:hAnsi="宋体"/>
        </w:rPr>
      </w:pPr>
    </w:p>
    <w:p w14:paraId="06539711">
      <w:pPr>
        <w:spacing w:line="360" w:lineRule="exact"/>
        <w:jc w:val="center"/>
        <w:rPr>
          <w:rFonts w:ascii="宋体" w:hAnsi="宋体" w:cs="黑体"/>
          <w:b/>
          <w:sz w:val="32"/>
          <w:szCs w:val="32"/>
        </w:rPr>
      </w:pPr>
    </w:p>
    <w:p w14:paraId="1C35112F">
      <w:pPr>
        <w:spacing w:line="360" w:lineRule="exact"/>
        <w:jc w:val="center"/>
        <w:rPr>
          <w:rFonts w:ascii="宋体" w:hAnsi="宋体" w:cs="黑体"/>
          <w:b/>
          <w:sz w:val="32"/>
          <w:szCs w:val="32"/>
        </w:rPr>
      </w:pPr>
    </w:p>
    <w:p w14:paraId="0E988BA6">
      <w:pPr>
        <w:spacing w:line="360" w:lineRule="exact"/>
        <w:jc w:val="center"/>
        <w:rPr>
          <w:rFonts w:ascii="宋体" w:hAnsi="宋体" w:cs="黑体"/>
          <w:b/>
          <w:sz w:val="32"/>
          <w:szCs w:val="32"/>
        </w:rPr>
      </w:pPr>
      <w:r>
        <w:rPr>
          <w:rFonts w:hint="eastAsia" w:ascii="宋体" w:hAnsi="宋体" w:cs="黑体"/>
          <w:b/>
          <w:sz w:val="32"/>
          <w:szCs w:val="32"/>
        </w:rPr>
        <w:t>（8） 其 它 资 料</w:t>
      </w:r>
    </w:p>
    <w:p w14:paraId="3294430F">
      <w:pPr>
        <w:rPr>
          <w:rFonts w:ascii="宋体" w:hAnsi="宋体"/>
        </w:rPr>
      </w:pPr>
    </w:p>
    <w:p w14:paraId="7B94A12E">
      <w:pPr>
        <w:spacing w:line="360" w:lineRule="exact"/>
        <w:ind w:firstLine="643" w:firstLineChars="200"/>
        <w:rPr>
          <w:rFonts w:hint="eastAsia" w:ascii="宋体" w:hAnsi="宋体" w:eastAsia="宋体" w:cs="黑体"/>
          <w:b/>
          <w:sz w:val="32"/>
          <w:szCs w:val="32"/>
          <w:lang w:eastAsia="zh-CN"/>
        </w:rPr>
      </w:pPr>
      <w:r>
        <w:rPr>
          <w:rFonts w:hint="eastAsia" w:ascii="宋体" w:hAnsi="宋体" w:cs="黑体"/>
          <w:b/>
          <w:sz w:val="32"/>
          <w:szCs w:val="32"/>
        </w:rPr>
        <w:t>1）授权证明</w:t>
      </w:r>
      <w:r>
        <w:rPr>
          <w:rFonts w:hint="eastAsia" w:ascii="宋体" w:hAnsi="宋体" w:cs="黑体"/>
          <w:b/>
          <w:sz w:val="32"/>
          <w:szCs w:val="32"/>
          <w:lang w:eastAsia="zh-CN"/>
        </w:rPr>
        <w:t>（如有）</w:t>
      </w:r>
    </w:p>
    <w:p w14:paraId="2456B610">
      <w:pPr>
        <w:spacing w:line="360" w:lineRule="exact"/>
        <w:ind w:firstLine="643" w:firstLineChars="200"/>
        <w:rPr>
          <w:rFonts w:ascii="宋体" w:hAnsi="宋体" w:cs="黑体"/>
          <w:b/>
          <w:sz w:val="32"/>
          <w:szCs w:val="32"/>
        </w:rPr>
      </w:pPr>
    </w:p>
    <w:p w14:paraId="0E1BA06D">
      <w:pPr>
        <w:autoSpaceDE w:val="0"/>
        <w:autoSpaceDN w:val="0"/>
        <w:adjustRightInd w:val="0"/>
        <w:spacing w:line="480" w:lineRule="auto"/>
        <w:ind w:firstLine="735"/>
        <w:rPr>
          <w:rFonts w:ascii="宋体" w:hAnsi="宋体"/>
          <w:szCs w:val="21"/>
        </w:rPr>
      </w:pPr>
      <w:r>
        <w:rPr>
          <w:rFonts w:hint="eastAsia" w:ascii="宋体" w:hAnsi="宋体"/>
          <w:szCs w:val="21"/>
        </w:rPr>
        <w:t xml:space="preserve">      </w:t>
      </w:r>
    </w:p>
    <w:p w14:paraId="243B6B12">
      <w:pPr>
        <w:spacing w:line="360" w:lineRule="exact"/>
        <w:ind w:firstLine="420" w:firstLineChars="200"/>
        <w:rPr>
          <w:rFonts w:ascii="宋体" w:hAnsi="宋体"/>
          <w:szCs w:val="21"/>
        </w:rPr>
      </w:pPr>
    </w:p>
    <w:p w14:paraId="19D68680">
      <w:pPr>
        <w:spacing w:line="360" w:lineRule="exact"/>
        <w:ind w:firstLine="420" w:firstLineChars="200"/>
        <w:rPr>
          <w:rFonts w:ascii="宋体" w:hAnsi="宋体"/>
          <w:szCs w:val="21"/>
        </w:rPr>
      </w:pPr>
    </w:p>
    <w:p w14:paraId="74708A9C">
      <w:pPr>
        <w:spacing w:line="360" w:lineRule="exact"/>
        <w:ind w:firstLine="420" w:firstLineChars="200"/>
        <w:rPr>
          <w:rFonts w:ascii="宋体" w:hAnsi="宋体"/>
          <w:szCs w:val="21"/>
        </w:rPr>
      </w:pPr>
    </w:p>
    <w:p w14:paraId="4887F964">
      <w:pPr>
        <w:spacing w:line="360" w:lineRule="exact"/>
        <w:ind w:firstLine="420" w:firstLineChars="200"/>
        <w:rPr>
          <w:rFonts w:ascii="宋体" w:hAnsi="宋体"/>
          <w:szCs w:val="21"/>
        </w:rPr>
      </w:pPr>
    </w:p>
    <w:p w14:paraId="50AAC0DE">
      <w:pPr>
        <w:spacing w:line="360" w:lineRule="exact"/>
        <w:ind w:firstLine="420" w:firstLineChars="200"/>
        <w:rPr>
          <w:rFonts w:ascii="宋体" w:hAnsi="宋体"/>
          <w:szCs w:val="21"/>
        </w:rPr>
      </w:pPr>
    </w:p>
    <w:p w14:paraId="47A9989B">
      <w:pPr>
        <w:spacing w:line="360" w:lineRule="exact"/>
        <w:ind w:firstLine="420" w:firstLineChars="200"/>
        <w:rPr>
          <w:rFonts w:ascii="宋体" w:hAnsi="宋体"/>
          <w:szCs w:val="21"/>
        </w:rPr>
      </w:pPr>
    </w:p>
    <w:p w14:paraId="6C660F4E">
      <w:pPr>
        <w:spacing w:line="360" w:lineRule="exact"/>
        <w:ind w:firstLine="420" w:firstLineChars="200"/>
        <w:rPr>
          <w:rFonts w:ascii="宋体" w:hAnsi="宋体"/>
          <w:szCs w:val="21"/>
        </w:rPr>
      </w:pPr>
    </w:p>
    <w:p w14:paraId="7435A4B1">
      <w:pPr>
        <w:spacing w:line="360" w:lineRule="exact"/>
        <w:ind w:firstLine="420" w:firstLineChars="200"/>
        <w:rPr>
          <w:rFonts w:ascii="宋体" w:hAnsi="宋体"/>
          <w:szCs w:val="21"/>
        </w:rPr>
      </w:pPr>
    </w:p>
    <w:p w14:paraId="0DFA60C2">
      <w:pPr>
        <w:spacing w:line="360" w:lineRule="exact"/>
        <w:ind w:firstLine="420" w:firstLineChars="200"/>
        <w:rPr>
          <w:rFonts w:ascii="宋体" w:hAnsi="宋体"/>
          <w:szCs w:val="21"/>
        </w:rPr>
      </w:pPr>
    </w:p>
    <w:p w14:paraId="0B9CC3CC">
      <w:pPr>
        <w:spacing w:line="360" w:lineRule="exact"/>
        <w:ind w:firstLine="420" w:firstLineChars="200"/>
        <w:rPr>
          <w:rFonts w:ascii="宋体" w:hAnsi="宋体"/>
          <w:szCs w:val="21"/>
        </w:rPr>
      </w:pPr>
    </w:p>
    <w:p w14:paraId="5D8BB6F2">
      <w:pPr>
        <w:spacing w:line="360" w:lineRule="exact"/>
        <w:ind w:firstLine="420" w:firstLineChars="200"/>
        <w:rPr>
          <w:rFonts w:ascii="宋体" w:hAnsi="宋体"/>
          <w:szCs w:val="21"/>
        </w:rPr>
      </w:pPr>
    </w:p>
    <w:p w14:paraId="79777655">
      <w:pPr>
        <w:spacing w:line="360" w:lineRule="exact"/>
        <w:ind w:firstLine="420" w:firstLineChars="200"/>
        <w:rPr>
          <w:rFonts w:ascii="宋体" w:hAnsi="宋体"/>
          <w:szCs w:val="21"/>
        </w:rPr>
      </w:pPr>
    </w:p>
    <w:p w14:paraId="26CEFDEB">
      <w:pPr>
        <w:spacing w:line="360" w:lineRule="exact"/>
        <w:ind w:firstLine="420" w:firstLineChars="200"/>
        <w:rPr>
          <w:rFonts w:ascii="宋体" w:hAnsi="宋体"/>
          <w:szCs w:val="21"/>
        </w:rPr>
      </w:pPr>
    </w:p>
    <w:p w14:paraId="4BAFCC7C">
      <w:pPr>
        <w:spacing w:line="360" w:lineRule="exact"/>
        <w:ind w:firstLine="420" w:firstLineChars="200"/>
        <w:rPr>
          <w:rFonts w:ascii="宋体" w:hAnsi="宋体"/>
          <w:szCs w:val="21"/>
        </w:rPr>
      </w:pPr>
    </w:p>
    <w:p w14:paraId="5D3519ED">
      <w:pPr>
        <w:spacing w:line="360" w:lineRule="exact"/>
        <w:ind w:firstLine="420" w:firstLineChars="200"/>
        <w:rPr>
          <w:rFonts w:ascii="宋体" w:hAnsi="宋体"/>
          <w:szCs w:val="21"/>
        </w:rPr>
      </w:pPr>
    </w:p>
    <w:p w14:paraId="5BEA6330">
      <w:pPr>
        <w:spacing w:line="360" w:lineRule="exact"/>
        <w:ind w:firstLine="420" w:firstLineChars="200"/>
        <w:rPr>
          <w:rFonts w:ascii="宋体" w:hAnsi="宋体"/>
          <w:szCs w:val="21"/>
        </w:rPr>
      </w:pPr>
    </w:p>
    <w:p w14:paraId="379819A7">
      <w:pPr>
        <w:spacing w:line="360" w:lineRule="exact"/>
        <w:ind w:firstLine="420" w:firstLineChars="200"/>
        <w:rPr>
          <w:rFonts w:ascii="宋体" w:hAnsi="宋体"/>
          <w:szCs w:val="21"/>
        </w:rPr>
      </w:pPr>
    </w:p>
    <w:p w14:paraId="100AA3D9">
      <w:pPr>
        <w:spacing w:line="360" w:lineRule="exact"/>
        <w:ind w:firstLine="420" w:firstLineChars="200"/>
        <w:rPr>
          <w:rFonts w:ascii="宋体" w:hAnsi="宋体"/>
          <w:szCs w:val="21"/>
        </w:rPr>
      </w:pPr>
    </w:p>
    <w:p w14:paraId="74F9E099">
      <w:pPr>
        <w:spacing w:line="360" w:lineRule="exact"/>
        <w:ind w:firstLine="420" w:firstLineChars="200"/>
        <w:rPr>
          <w:rFonts w:ascii="宋体" w:hAnsi="宋体"/>
          <w:szCs w:val="21"/>
        </w:rPr>
      </w:pPr>
    </w:p>
    <w:p w14:paraId="50614463">
      <w:pPr>
        <w:spacing w:line="360" w:lineRule="exact"/>
        <w:ind w:firstLine="420" w:firstLineChars="200"/>
        <w:rPr>
          <w:rFonts w:ascii="宋体" w:hAnsi="宋体"/>
          <w:szCs w:val="21"/>
        </w:rPr>
      </w:pPr>
    </w:p>
    <w:p w14:paraId="7C23A6E4">
      <w:pPr>
        <w:spacing w:line="360" w:lineRule="exact"/>
        <w:ind w:firstLine="420" w:firstLineChars="200"/>
        <w:rPr>
          <w:rFonts w:ascii="宋体" w:hAnsi="宋体"/>
          <w:szCs w:val="21"/>
        </w:rPr>
      </w:pPr>
    </w:p>
    <w:p w14:paraId="7BFF1F4A">
      <w:pPr>
        <w:spacing w:line="360" w:lineRule="exact"/>
        <w:ind w:firstLine="420" w:firstLineChars="200"/>
        <w:rPr>
          <w:rFonts w:ascii="宋体" w:hAnsi="宋体"/>
          <w:szCs w:val="21"/>
        </w:rPr>
      </w:pPr>
    </w:p>
    <w:p w14:paraId="5B17C7E4">
      <w:pPr>
        <w:spacing w:line="360" w:lineRule="exact"/>
        <w:ind w:firstLine="420" w:firstLineChars="200"/>
        <w:rPr>
          <w:rFonts w:ascii="宋体" w:hAnsi="宋体"/>
          <w:szCs w:val="21"/>
        </w:rPr>
      </w:pPr>
    </w:p>
    <w:p w14:paraId="57946F8E">
      <w:pPr>
        <w:spacing w:line="360" w:lineRule="exact"/>
        <w:ind w:firstLine="420" w:firstLineChars="200"/>
        <w:rPr>
          <w:rFonts w:ascii="宋体" w:hAnsi="宋体"/>
          <w:szCs w:val="21"/>
        </w:rPr>
      </w:pPr>
    </w:p>
    <w:p w14:paraId="03C9C48B">
      <w:pPr>
        <w:spacing w:line="360" w:lineRule="exact"/>
        <w:ind w:firstLine="420" w:firstLineChars="200"/>
        <w:rPr>
          <w:rFonts w:ascii="宋体" w:hAnsi="宋体"/>
          <w:szCs w:val="21"/>
        </w:rPr>
      </w:pPr>
    </w:p>
    <w:p w14:paraId="3FA59628">
      <w:pPr>
        <w:spacing w:line="360" w:lineRule="exact"/>
        <w:ind w:firstLine="420" w:firstLineChars="200"/>
        <w:rPr>
          <w:rFonts w:ascii="宋体" w:hAnsi="宋体"/>
          <w:szCs w:val="21"/>
        </w:rPr>
      </w:pPr>
    </w:p>
    <w:p w14:paraId="1BBC93FB">
      <w:pPr>
        <w:spacing w:line="360" w:lineRule="exact"/>
        <w:ind w:firstLine="420" w:firstLineChars="200"/>
        <w:rPr>
          <w:rFonts w:ascii="宋体" w:hAnsi="宋体"/>
          <w:szCs w:val="21"/>
        </w:rPr>
      </w:pPr>
    </w:p>
    <w:p w14:paraId="1CADE8DB">
      <w:pPr>
        <w:spacing w:line="360" w:lineRule="exact"/>
        <w:ind w:firstLine="420" w:firstLineChars="200"/>
        <w:rPr>
          <w:rFonts w:ascii="宋体" w:hAnsi="宋体"/>
          <w:szCs w:val="21"/>
        </w:rPr>
      </w:pPr>
    </w:p>
    <w:p w14:paraId="2A81A058">
      <w:pPr>
        <w:spacing w:line="360" w:lineRule="exact"/>
        <w:ind w:firstLine="420" w:firstLineChars="200"/>
        <w:rPr>
          <w:rFonts w:ascii="宋体" w:hAnsi="宋体"/>
          <w:szCs w:val="21"/>
        </w:rPr>
      </w:pPr>
    </w:p>
    <w:p w14:paraId="71CBA500">
      <w:pPr>
        <w:spacing w:line="360" w:lineRule="exact"/>
        <w:ind w:firstLine="420" w:firstLineChars="200"/>
        <w:rPr>
          <w:rFonts w:ascii="宋体" w:hAnsi="宋体"/>
          <w:szCs w:val="21"/>
        </w:rPr>
      </w:pPr>
    </w:p>
    <w:p w14:paraId="033378CE">
      <w:pPr>
        <w:spacing w:line="360" w:lineRule="exact"/>
        <w:ind w:firstLine="420" w:firstLineChars="200"/>
        <w:rPr>
          <w:rFonts w:ascii="宋体" w:hAnsi="宋体"/>
          <w:szCs w:val="21"/>
        </w:rPr>
      </w:pPr>
    </w:p>
    <w:p w14:paraId="0FDA4432">
      <w:pPr>
        <w:spacing w:line="360" w:lineRule="exact"/>
        <w:ind w:firstLine="420" w:firstLineChars="200"/>
        <w:rPr>
          <w:rFonts w:ascii="宋体" w:hAnsi="宋体"/>
          <w:szCs w:val="21"/>
        </w:rPr>
      </w:pPr>
    </w:p>
    <w:p w14:paraId="2031CEBF">
      <w:pPr>
        <w:spacing w:line="360" w:lineRule="exact"/>
        <w:ind w:firstLine="420" w:firstLineChars="200"/>
        <w:rPr>
          <w:rFonts w:ascii="宋体" w:hAnsi="宋体"/>
          <w:szCs w:val="21"/>
        </w:rPr>
      </w:pPr>
    </w:p>
    <w:p w14:paraId="6838CB05">
      <w:pPr>
        <w:spacing w:line="360" w:lineRule="auto"/>
        <w:jc w:val="center"/>
      </w:pPr>
      <w:r>
        <w:rPr>
          <w:rFonts w:hint="eastAsia" w:ascii="宋体" w:hAnsi="宋体" w:cs="黑体"/>
          <w:b/>
          <w:sz w:val="32"/>
          <w:szCs w:val="32"/>
        </w:rPr>
        <w:t>2）、</w:t>
      </w:r>
      <w:r>
        <w:rPr>
          <w:rFonts w:ascii="宋体" w:hAnsi="宋体" w:cs="黑体"/>
          <w:b/>
          <w:sz w:val="32"/>
          <w:szCs w:val="32"/>
        </w:rPr>
        <w:t>商务条款偏离表</w:t>
      </w:r>
    </w:p>
    <w:tbl>
      <w:tblPr>
        <w:tblStyle w:val="47"/>
        <w:tblW w:w="10075" w:type="dxa"/>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1654"/>
        <w:gridCol w:w="1732"/>
        <w:gridCol w:w="2000"/>
        <w:gridCol w:w="2025"/>
        <w:gridCol w:w="1553"/>
      </w:tblGrid>
      <w:tr w14:paraId="3283B324">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14:paraId="1ED6B8F1">
            <w:pPr>
              <w:spacing w:line="520" w:lineRule="exact"/>
              <w:jc w:val="center"/>
              <w:rPr>
                <w:rFonts w:ascii="宋体" w:hAnsi="宋体"/>
                <w:sz w:val="24"/>
              </w:rPr>
            </w:pPr>
            <w:r>
              <w:rPr>
                <w:rFonts w:ascii="宋体" w:hAnsi="宋体"/>
                <w:sz w:val="24"/>
              </w:rPr>
              <w:t>序号</w:t>
            </w:r>
          </w:p>
        </w:tc>
        <w:tc>
          <w:tcPr>
            <w:tcW w:w="1654" w:type="dxa"/>
            <w:tcBorders>
              <w:top w:val="single" w:color="auto" w:sz="4" w:space="0"/>
              <w:left w:val="single" w:color="auto" w:sz="4" w:space="0"/>
              <w:bottom w:val="single" w:color="auto" w:sz="4" w:space="0"/>
              <w:right w:val="single" w:color="auto" w:sz="4" w:space="0"/>
            </w:tcBorders>
            <w:vAlign w:val="center"/>
          </w:tcPr>
          <w:p w14:paraId="3F2F6637">
            <w:pPr>
              <w:spacing w:line="520" w:lineRule="exact"/>
              <w:jc w:val="center"/>
              <w:rPr>
                <w:rFonts w:ascii="宋体" w:hAnsi="宋体"/>
                <w:sz w:val="24"/>
              </w:rPr>
            </w:pPr>
            <w:r>
              <w:rPr>
                <w:rFonts w:ascii="宋体" w:hAnsi="宋体"/>
                <w:sz w:val="24"/>
              </w:rPr>
              <w:t>采购文件条目号</w:t>
            </w:r>
          </w:p>
        </w:tc>
        <w:tc>
          <w:tcPr>
            <w:tcW w:w="1732" w:type="dxa"/>
            <w:tcBorders>
              <w:top w:val="single" w:color="auto" w:sz="4" w:space="0"/>
              <w:left w:val="single" w:color="auto" w:sz="4" w:space="0"/>
              <w:bottom w:val="single" w:color="auto" w:sz="4" w:space="0"/>
              <w:right w:val="single" w:color="auto" w:sz="4" w:space="0"/>
            </w:tcBorders>
            <w:vAlign w:val="center"/>
          </w:tcPr>
          <w:p w14:paraId="7C0E17A4">
            <w:pPr>
              <w:spacing w:line="520" w:lineRule="exact"/>
              <w:jc w:val="center"/>
              <w:rPr>
                <w:rFonts w:ascii="宋体" w:hAnsi="宋体"/>
                <w:sz w:val="24"/>
              </w:rPr>
            </w:pPr>
            <w:r>
              <w:rPr>
                <w:rFonts w:ascii="宋体" w:hAnsi="宋体"/>
                <w:sz w:val="24"/>
              </w:rPr>
              <w:t>采购文件的商务条款</w:t>
            </w:r>
          </w:p>
        </w:tc>
        <w:tc>
          <w:tcPr>
            <w:tcW w:w="2000" w:type="dxa"/>
            <w:tcBorders>
              <w:top w:val="single" w:color="auto" w:sz="4" w:space="0"/>
              <w:left w:val="single" w:color="auto" w:sz="4" w:space="0"/>
              <w:bottom w:val="single" w:color="auto" w:sz="4" w:space="0"/>
              <w:right w:val="single" w:color="auto" w:sz="4" w:space="0"/>
            </w:tcBorders>
            <w:vAlign w:val="center"/>
          </w:tcPr>
          <w:p w14:paraId="61FA769C">
            <w:pPr>
              <w:spacing w:line="520" w:lineRule="exact"/>
              <w:jc w:val="center"/>
              <w:rPr>
                <w:rFonts w:ascii="宋体" w:hAnsi="宋体"/>
                <w:sz w:val="24"/>
              </w:rPr>
            </w:pPr>
            <w:r>
              <w:rPr>
                <w:rFonts w:ascii="宋体" w:hAnsi="宋体"/>
                <w:sz w:val="24"/>
              </w:rPr>
              <w:t>响应文件的商务条款</w:t>
            </w:r>
          </w:p>
        </w:tc>
        <w:tc>
          <w:tcPr>
            <w:tcW w:w="2025" w:type="dxa"/>
            <w:tcBorders>
              <w:top w:val="single" w:color="auto" w:sz="4" w:space="0"/>
              <w:left w:val="single" w:color="auto" w:sz="4" w:space="0"/>
              <w:bottom w:val="single" w:color="auto" w:sz="4" w:space="0"/>
              <w:right w:val="single" w:color="auto" w:sz="4" w:space="0"/>
            </w:tcBorders>
            <w:vAlign w:val="center"/>
          </w:tcPr>
          <w:p w14:paraId="5AA96F56">
            <w:pPr>
              <w:jc w:val="center"/>
              <w:rPr>
                <w:rFonts w:ascii="宋体" w:hAnsi="宋体" w:eastAsia="宋体"/>
                <w:sz w:val="24"/>
              </w:rPr>
            </w:pPr>
            <w:r>
              <w:rPr>
                <w:rFonts w:hint="eastAsia" w:ascii="宋体" w:hAnsi="宋体" w:eastAsia="宋体" w:cs="Times New Roman"/>
                <w:kern w:val="0"/>
                <w:sz w:val="24"/>
                <w:highlight w:val="none"/>
                <w:lang w:val="zh-CN" w:eastAsia="zh-CN" w:bidi="ar-SA"/>
              </w:rPr>
              <w:t>是否偏离</w:t>
            </w:r>
          </w:p>
        </w:tc>
        <w:tc>
          <w:tcPr>
            <w:tcW w:w="1553" w:type="dxa"/>
            <w:tcBorders>
              <w:top w:val="single" w:color="auto" w:sz="4" w:space="0"/>
              <w:left w:val="single" w:color="auto" w:sz="4" w:space="0"/>
              <w:bottom w:val="single" w:color="auto" w:sz="4" w:space="0"/>
              <w:right w:val="single" w:color="auto" w:sz="4" w:space="0"/>
            </w:tcBorders>
            <w:vAlign w:val="center"/>
          </w:tcPr>
          <w:p w14:paraId="491548AB">
            <w:pPr>
              <w:jc w:val="center"/>
              <w:rPr>
                <w:rFonts w:hint="eastAsia" w:ascii="宋体" w:hAnsi="宋体" w:eastAsia="宋体"/>
                <w:sz w:val="24"/>
                <w:lang w:val="en-US" w:eastAsia="zh-CN"/>
              </w:rPr>
            </w:pPr>
            <w:r>
              <w:rPr>
                <w:rFonts w:hint="eastAsia" w:ascii="宋体" w:hAnsi="宋体" w:eastAsia="宋体" w:cs="Times New Roman"/>
                <w:kern w:val="0"/>
                <w:sz w:val="24"/>
                <w:highlight w:val="none"/>
                <w:lang w:val="zh-CN" w:eastAsia="zh-CN" w:bidi="ar-SA"/>
              </w:rPr>
              <w:t>备注</w:t>
            </w:r>
          </w:p>
        </w:tc>
      </w:tr>
      <w:tr w14:paraId="6CB81389">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14:paraId="4DA2FE80">
            <w:pPr>
              <w:spacing w:line="360" w:lineRule="auto"/>
              <w:jc w:val="center"/>
            </w:pPr>
          </w:p>
        </w:tc>
        <w:tc>
          <w:tcPr>
            <w:tcW w:w="1654" w:type="dxa"/>
            <w:tcBorders>
              <w:top w:val="single" w:color="auto" w:sz="4" w:space="0"/>
              <w:left w:val="single" w:color="auto" w:sz="4" w:space="0"/>
              <w:bottom w:val="single" w:color="auto" w:sz="4" w:space="0"/>
              <w:right w:val="single" w:color="auto" w:sz="4" w:space="0"/>
            </w:tcBorders>
            <w:vAlign w:val="center"/>
          </w:tcPr>
          <w:p w14:paraId="682FEC69">
            <w:pPr>
              <w:spacing w:line="360" w:lineRule="auto"/>
              <w:jc w:val="center"/>
            </w:pPr>
          </w:p>
        </w:tc>
        <w:tc>
          <w:tcPr>
            <w:tcW w:w="1732" w:type="dxa"/>
            <w:tcBorders>
              <w:top w:val="single" w:color="auto" w:sz="4" w:space="0"/>
              <w:left w:val="single" w:color="auto" w:sz="4" w:space="0"/>
              <w:bottom w:val="single" w:color="auto" w:sz="4" w:space="0"/>
              <w:right w:val="single" w:color="auto" w:sz="4" w:space="0"/>
            </w:tcBorders>
            <w:vAlign w:val="center"/>
          </w:tcPr>
          <w:p w14:paraId="1CAF6510">
            <w:pPr>
              <w:spacing w:line="360" w:lineRule="auto"/>
              <w:jc w:val="center"/>
            </w:pPr>
          </w:p>
        </w:tc>
        <w:tc>
          <w:tcPr>
            <w:tcW w:w="2000" w:type="dxa"/>
            <w:tcBorders>
              <w:top w:val="single" w:color="auto" w:sz="4" w:space="0"/>
              <w:left w:val="single" w:color="auto" w:sz="4" w:space="0"/>
              <w:bottom w:val="single" w:color="auto" w:sz="4" w:space="0"/>
              <w:right w:val="single" w:color="auto" w:sz="4" w:space="0"/>
            </w:tcBorders>
            <w:vAlign w:val="center"/>
          </w:tcPr>
          <w:p w14:paraId="025245C8">
            <w:pPr>
              <w:spacing w:line="360" w:lineRule="auto"/>
              <w:jc w:val="center"/>
            </w:pPr>
          </w:p>
        </w:tc>
        <w:tc>
          <w:tcPr>
            <w:tcW w:w="2025" w:type="dxa"/>
            <w:tcBorders>
              <w:top w:val="single" w:color="auto" w:sz="4" w:space="0"/>
              <w:left w:val="single" w:color="auto" w:sz="4" w:space="0"/>
              <w:bottom w:val="single" w:color="auto" w:sz="4" w:space="0"/>
              <w:right w:val="single" w:color="auto" w:sz="4" w:space="0"/>
            </w:tcBorders>
            <w:vAlign w:val="center"/>
          </w:tcPr>
          <w:p w14:paraId="2A074794">
            <w:pPr>
              <w:autoSpaceDE w:val="0"/>
              <w:autoSpaceDN w:val="0"/>
              <w:adjustRightInd w:val="0"/>
              <w:spacing w:line="360" w:lineRule="auto"/>
              <w:jc w:val="center"/>
              <w:rPr>
                <w:rFonts w:ascii="宋体" w:hAnsi="宋体" w:eastAsia="宋体"/>
                <w:sz w:val="24"/>
              </w:rPr>
            </w:pPr>
          </w:p>
        </w:tc>
        <w:tc>
          <w:tcPr>
            <w:tcW w:w="1553" w:type="dxa"/>
            <w:tcBorders>
              <w:top w:val="single" w:color="auto" w:sz="4" w:space="0"/>
              <w:left w:val="single" w:color="auto" w:sz="4" w:space="0"/>
              <w:bottom w:val="single" w:color="auto" w:sz="4" w:space="0"/>
              <w:right w:val="single" w:color="auto" w:sz="4" w:space="0"/>
            </w:tcBorders>
            <w:vAlign w:val="center"/>
          </w:tcPr>
          <w:p w14:paraId="256E540E">
            <w:pPr>
              <w:autoSpaceDE w:val="0"/>
              <w:autoSpaceDN w:val="0"/>
              <w:adjustRightInd w:val="0"/>
              <w:spacing w:line="360" w:lineRule="auto"/>
              <w:jc w:val="center"/>
              <w:rPr>
                <w:rFonts w:hint="eastAsia" w:ascii="宋体" w:hAnsi="宋体" w:eastAsia="宋体"/>
                <w:sz w:val="24"/>
                <w:lang w:eastAsia="zh-CN"/>
              </w:rPr>
            </w:pPr>
            <w:r>
              <w:rPr>
                <w:rFonts w:hint="eastAsia" w:ascii="宋体" w:hAnsi="宋体"/>
                <w:sz w:val="24"/>
                <w:lang w:eastAsia="zh-CN"/>
              </w:rPr>
              <w:t>无偏离</w:t>
            </w:r>
            <w:r>
              <w:rPr>
                <w:rFonts w:hint="eastAsia" w:ascii="宋体" w:hAnsi="宋体"/>
                <w:sz w:val="24"/>
                <w:lang w:val="en-US" w:eastAsia="zh-CN"/>
              </w:rPr>
              <w:t>/正偏离/负偏离</w:t>
            </w:r>
          </w:p>
        </w:tc>
      </w:tr>
      <w:tr w14:paraId="603FDAA3">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14:paraId="6F5F89FA">
            <w:pPr>
              <w:spacing w:line="360" w:lineRule="auto"/>
              <w:jc w:val="center"/>
            </w:pPr>
          </w:p>
        </w:tc>
        <w:tc>
          <w:tcPr>
            <w:tcW w:w="1654" w:type="dxa"/>
            <w:tcBorders>
              <w:top w:val="single" w:color="auto" w:sz="4" w:space="0"/>
              <w:left w:val="single" w:color="auto" w:sz="4" w:space="0"/>
              <w:bottom w:val="single" w:color="auto" w:sz="4" w:space="0"/>
              <w:right w:val="single" w:color="auto" w:sz="4" w:space="0"/>
            </w:tcBorders>
            <w:vAlign w:val="center"/>
          </w:tcPr>
          <w:p w14:paraId="21D4444D">
            <w:pPr>
              <w:spacing w:line="360" w:lineRule="auto"/>
              <w:jc w:val="center"/>
            </w:pPr>
          </w:p>
        </w:tc>
        <w:tc>
          <w:tcPr>
            <w:tcW w:w="1732" w:type="dxa"/>
            <w:tcBorders>
              <w:top w:val="single" w:color="auto" w:sz="4" w:space="0"/>
              <w:left w:val="single" w:color="auto" w:sz="4" w:space="0"/>
              <w:bottom w:val="single" w:color="auto" w:sz="4" w:space="0"/>
              <w:right w:val="single" w:color="auto" w:sz="4" w:space="0"/>
            </w:tcBorders>
            <w:vAlign w:val="center"/>
          </w:tcPr>
          <w:p w14:paraId="7F0165FB">
            <w:pPr>
              <w:spacing w:line="360" w:lineRule="auto"/>
              <w:jc w:val="center"/>
            </w:pPr>
          </w:p>
        </w:tc>
        <w:tc>
          <w:tcPr>
            <w:tcW w:w="2000" w:type="dxa"/>
            <w:tcBorders>
              <w:top w:val="single" w:color="auto" w:sz="4" w:space="0"/>
              <w:left w:val="single" w:color="auto" w:sz="4" w:space="0"/>
              <w:bottom w:val="single" w:color="auto" w:sz="4" w:space="0"/>
              <w:right w:val="single" w:color="auto" w:sz="4" w:space="0"/>
            </w:tcBorders>
            <w:vAlign w:val="center"/>
          </w:tcPr>
          <w:p w14:paraId="4669E27A">
            <w:pPr>
              <w:spacing w:line="360" w:lineRule="auto"/>
              <w:jc w:val="center"/>
            </w:pPr>
          </w:p>
        </w:tc>
        <w:tc>
          <w:tcPr>
            <w:tcW w:w="2025" w:type="dxa"/>
            <w:tcBorders>
              <w:top w:val="single" w:color="auto" w:sz="4" w:space="0"/>
              <w:left w:val="single" w:color="auto" w:sz="4" w:space="0"/>
              <w:bottom w:val="single" w:color="auto" w:sz="4" w:space="0"/>
              <w:right w:val="single" w:color="auto" w:sz="4" w:space="0"/>
            </w:tcBorders>
            <w:vAlign w:val="center"/>
          </w:tcPr>
          <w:p w14:paraId="065E648C">
            <w:pPr>
              <w:spacing w:line="360" w:lineRule="auto"/>
              <w:jc w:val="center"/>
            </w:pPr>
          </w:p>
        </w:tc>
        <w:tc>
          <w:tcPr>
            <w:tcW w:w="1553" w:type="dxa"/>
            <w:tcBorders>
              <w:top w:val="single" w:color="auto" w:sz="4" w:space="0"/>
              <w:left w:val="single" w:color="auto" w:sz="4" w:space="0"/>
              <w:bottom w:val="single" w:color="auto" w:sz="4" w:space="0"/>
              <w:right w:val="single" w:color="auto" w:sz="4" w:space="0"/>
            </w:tcBorders>
            <w:vAlign w:val="center"/>
          </w:tcPr>
          <w:p w14:paraId="502B2530">
            <w:pPr>
              <w:spacing w:line="360" w:lineRule="auto"/>
              <w:jc w:val="center"/>
            </w:pPr>
          </w:p>
        </w:tc>
      </w:tr>
      <w:tr w14:paraId="51F4DC20">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14:paraId="3FF3C5FB">
            <w:pPr>
              <w:spacing w:line="360" w:lineRule="auto"/>
              <w:jc w:val="center"/>
            </w:pPr>
          </w:p>
        </w:tc>
        <w:tc>
          <w:tcPr>
            <w:tcW w:w="1654" w:type="dxa"/>
            <w:tcBorders>
              <w:top w:val="single" w:color="auto" w:sz="4" w:space="0"/>
              <w:left w:val="single" w:color="auto" w:sz="4" w:space="0"/>
              <w:bottom w:val="single" w:color="auto" w:sz="4" w:space="0"/>
              <w:right w:val="single" w:color="auto" w:sz="4" w:space="0"/>
            </w:tcBorders>
            <w:vAlign w:val="center"/>
          </w:tcPr>
          <w:p w14:paraId="0354DB28">
            <w:pPr>
              <w:spacing w:line="360" w:lineRule="auto"/>
              <w:jc w:val="center"/>
            </w:pPr>
          </w:p>
        </w:tc>
        <w:tc>
          <w:tcPr>
            <w:tcW w:w="1732" w:type="dxa"/>
            <w:tcBorders>
              <w:top w:val="single" w:color="auto" w:sz="4" w:space="0"/>
              <w:left w:val="single" w:color="auto" w:sz="4" w:space="0"/>
              <w:bottom w:val="single" w:color="auto" w:sz="4" w:space="0"/>
              <w:right w:val="single" w:color="auto" w:sz="4" w:space="0"/>
            </w:tcBorders>
            <w:vAlign w:val="center"/>
          </w:tcPr>
          <w:p w14:paraId="24FF3230">
            <w:pPr>
              <w:spacing w:line="360" w:lineRule="auto"/>
              <w:jc w:val="center"/>
            </w:pPr>
          </w:p>
        </w:tc>
        <w:tc>
          <w:tcPr>
            <w:tcW w:w="2000" w:type="dxa"/>
            <w:tcBorders>
              <w:top w:val="single" w:color="auto" w:sz="4" w:space="0"/>
              <w:left w:val="single" w:color="auto" w:sz="4" w:space="0"/>
              <w:bottom w:val="single" w:color="auto" w:sz="4" w:space="0"/>
              <w:right w:val="single" w:color="auto" w:sz="4" w:space="0"/>
            </w:tcBorders>
            <w:vAlign w:val="center"/>
          </w:tcPr>
          <w:p w14:paraId="5679517D">
            <w:pPr>
              <w:spacing w:line="360" w:lineRule="auto"/>
              <w:jc w:val="center"/>
            </w:pPr>
          </w:p>
        </w:tc>
        <w:tc>
          <w:tcPr>
            <w:tcW w:w="2025" w:type="dxa"/>
            <w:tcBorders>
              <w:top w:val="single" w:color="auto" w:sz="4" w:space="0"/>
              <w:left w:val="single" w:color="auto" w:sz="4" w:space="0"/>
              <w:bottom w:val="single" w:color="auto" w:sz="4" w:space="0"/>
              <w:right w:val="single" w:color="auto" w:sz="4" w:space="0"/>
            </w:tcBorders>
            <w:vAlign w:val="center"/>
          </w:tcPr>
          <w:p w14:paraId="763162E8">
            <w:pPr>
              <w:spacing w:line="360" w:lineRule="auto"/>
              <w:jc w:val="center"/>
            </w:pPr>
          </w:p>
        </w:tc>
        <w:tc>
          <w:tcPr>
            <w:tcW w:w="1553" w:type="dxa"/>
            <w:tcBorders>
              <w:top w:val="single" w:color="auto" w:sz="4" w:space="0"/>
              <w:left w:val="single" w:color="auto" w:sz="4" w:space="0"/>
              <w:bottom w:val="single" w:color="auto" w:sz="4" w:space="0"/>
              <w:right w:val="single" w:color="auto" w:sz="4" w:space="0"/>
            </w:tcBorders>
            <w:vAlign w:val="center"/>
          </w:tcPr>
          <w:p w14:paraId="424BAF34">
            <w:pPr>
              <w:spacing w:line="360" w:lineRule="auto"/>
              <w:jc w:val="center"/>
            </w:pPr>
          </w:p>
        </w:tc>
      </w:tr>
      <w:tr w14:paraId="6D12D611">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14:paraId="5EB63290">
            <w:pPr>
              <w:spacing w:line="360" w:lineRule="auto"/>
              <w:jc w:val="center"/>
            </w:pPr>
          </w:p>
        </w:tc>
        <w:tc>
          <w:tcPr>
            <w:tcW w:w="1654" w:type="dxa"/>
            <w:tcBorders>
              <w:top w:val="single" w:color="auto" w:sz="4" w:space="0"/>
              <w:left w:val="single" w:color="auto" w:sz="4" w:space="0"/>
              <w:bottom w:val="single" w:color="auto" w:sz="4" w:space="0"/>
              <w:right w:val="single" w:color="auto" w:sz="4" w:space="0"/>
            </w:tcBorders>
            <w:vAlign w:val="center"/>
          </w:tcPr>
          <w:p w14:paraId="013E4481">
            <w:pPr>
              <w:spacing w:line="360" w:lineRule="auto"/>
              <w:jc w:val="center"/>
            </w:pPr>
          </w:p>
        </w:tc>
        <w:tc>
          <w:tcPr>
            <w:tcW w:w="1732" w:type="dxa"/>
            <w:tcBorders>
              <w:top w:val="single" w:color="auto" w:sz="4" w:space="0"/>
              <w:left w:val="single" w:color="auto" w:sz="4" w:space="0"/>
              <w:bottom w:val="single" w:color="auto" w:sz="4" w:space="0"/>
              <w:right w:val="single" w:color="auto" w:sz="4" w:space="0"/>
            </w:tcBorders>
            <w:vAlign w:val="center"/>
          </w:tcPr>
          <w:p w14:paraId="1D179035">
            <w:pPr>
              <w:spacing w:line="360" w:lineRule="auto"/>
              <w:jc w:val="center"/>
            </w:pPr>
          </w:p>
        </w:tc>
        <w:tc>
          <w:tcPr>
            <w:tcW w:w="2000" w:type="dxa"/>
            <w:tcBorders>
              <w:top w:val="single" w:color="auto" w:sz="4" w:space="0"/>
              <w:left w:val="single" w:color="auto" w:sz="4" w:space="0"/>
              <w:bottom w:val="single" w:color="auto" w:sz="4" w:space="0"/>
              <w:right w:val="single" w:color="auto" w:sz="4" w:space="0"/>
            </w:tcBorders>
            <w:vAlign w:val="center"/>
          </w:tcPr>
          <w:p w14:paraId="67A8736D">
            <w:pPr>
              <w:spacing w:line="360" w:lineRule="auto"/>
              <w:jc w:val="center"/>
            </w:pPr>
          </w:p>
        </w:tc>
        <w:tc>
          <w:tcPr>
            <w:tcW w:w="2025" w:type="dxa"/>
            <w:tcBorders>
              <w:top w:val="single" w:color="auto" w:sz="4" w:space="0"/>
              <w:left w:val="single" w:color="auto" w:sz="4" w:space="0"/>
              <w:bottom w:val="single" w:color="auto" w:sz="4" w:space="0"/>
              <w:right w:val="single" w:color="auto" w:sz="4" w:space="0"/>
            </w:tcBorders>
            <w:vAlign w:val="center"/>
          </w:tcPr>
          <w:p w14:paraId="2C5EEF9A">
            <w:pPr>
              <w:spacing w:line="360" w:lineRule="auto"/>
              <w:jc w:val="center"/>
            </w:pPr>
          </w:p>
        </w:tc>
        <w:tc>
          <w:tcPr>
            <w:tcW w:w="1553" w:type="dxa"/>
            <w:tcBorders>
              <w:top w:val="single" w:color="auto" w:sz="4" w:space="0"/>
              <w:left w:val="single" w:color="auto" w:sz="4" w:space="0"/>
              <w:bottom w:val="single" w:color="auto" w:sz="4" w:space="0"/>
              <w:right w:val="single" w:color="auto" w:sz="4" w:space="0"/>
            </w:tcBorders>
            <w:vAlign w:val="center"/>
          </w:tcPr>
          <w:p w14:paraId="668AF1C4">
            <w:pPr>
              <w:spacing w:line="360" w:lineRule="auto"/>
              <w:jc w:val="center"/>
            </w:pPr>
          </w:p>
        </w:tc>
      </w:tr>
      <w:tr w14:paraId="2622D8F1">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14:paraId="3E2DE9A1">
            <w:pPr>
              <w:spacing w:line="360" w:lineRule="auto"/>
              <w:jc w:val="center"/>
            </w:pPr>
          </w:p>
        </w:tc>
        <w:tc>
          <w:tcPr>
            <w:tcW w:w="1654" w:type="dxa"/>
            <w:tcBorders>
              <w:top w:val="single" w:color="auto" w:sz="4" w:space="0"/>
              <w:left w:val="single" w:color="auto" w:sz="4" w:space="0"/>
              <w:bottom w:val="single" w:color="auto" w:sz="4" w:space="0"/>
              <w:right w:val="single" w:color="auto" w:sz="4" w:space="0"/>
            </w:tcBorders>
            <w:vAlign w:val="center"/>
          </w:tcPr>
          <w:p w14:paraId="17C1BE24">
            <w:pPr>
              <w:spacing w:line="360" w:lineRule="auto"/>
              <w:jc w:val="center"/>
            </w:pPr>
          </w:p>
        </w:tc>
        <w:tc>
          <w:tcPr>
            <w:tcW w:w="1732" w:type="dxa"/>
            <w:tcBorders>
              <w:top w:val="single" w:color="auto" w:sz="4" w:space="0"/>
              <w:left w:val="single" w:color="auto" w:sz="4" w:space="0"/>
              <w:bottom w:val="single" w:color="auto" w:sz="4" w:space="0"/>
              <w:right w:val="single" w:color="auto" w:sz="4" w:space="0"/>
            </w:tcBorders>
            <w:vAlign w:val="center"/>
          </w:tcPr>
          <w:p w14:paraId="06C9BB6E">
            <w:pPr>
              <w:spacing w:line="360" w:lineRule="auto"/>
              <w:jc w:val="center"/>
            </w:pPr>
          </w:p>
        </w:tc>
        <w:tc>
          <w:tcPr>
            <w:tcW w:w="2000" w:type="dxa"/>
            <w:tcBorders>
              <w:top w:val="single" w:color="auto" w:sz="4" w:space="0"/>
              <w:left w:val="single" w:color="auto" w:sz="4" w:space="0"/>
              <w:bottom w:val="single" w:color="auto" w:sz="4" w:space="0"/>
              <w:right w:val="single" w:color="auto" w:sz="4" w:space="0"/>
            </w:tcBorders>
            <w:vAlign w:val="center"/>
          </w:tcPr>
          <w:p w14:paraId="7A28FAAD">
            <w:pPr>
              <w:spacing w:line="360" w:lineRule="auto"/>
              <w:jc w:val="center"/>
            </w:pPr>
          </w:p>
        </w:tc>
        <w:tc>
          <w:tcPr>
            <w:tcW w:w="2025" w:type="dxa"/>
            <w:tcBorders>
              <w:top w:val="single" w:color="auto" w:sz="4" w:space="0"/>
              <w:left w:val="single" w:color="auto" w:sz="4" w:space="0"/>
              <w:bottom w:val="single" w:color="auto" w:sz="4" w:space="0"/>
              <w:right w:val="single" w:color="auto" w:sz="4" w:space="0"/>
            </w:tcBorders>
            <w:vAlign w:val="center"/>
          </w:tcPr>
          <w:p w14:paraId="2199FC24">
            <w:pPr>
              <w:spacing w:line="360" w:lineRule="auto"/>
              <w:jc w:val="center"/>
            </w:pPr>
          </w:p>
        </w:tc>
        <w:tc>
          <w:tcPr>
            <w:tcW w:w="1553" w:type="dxa"/>
            <w:tcBorders>
              <w:top w:val="single" w:color="auto" w:sz="4" w:space="0"/>
              <w:left w:val="single" w:color="auto" w:sz="4" w:space="0"/>
              <w:bottom w:val="single" w:color="auto" w:sz="4" w:space="0"/>
              <w:right w:val="single" w:color="auto" w:sz="4" w:space="0"/>
            </w:tcBorders>
            <w:vAlign w:val="center"/>
          </w:tcPr>
          <w:p w14:paraId="7CD2ACAF">
            <w:pPr>
              <w:spacing w:line="360" w:lineRule="auto"/>
              <w:jc w:val="center"/>
            </w:pPr>
          </w:p>
        </w:tc>
      </w:tr>
      <w:tr w14:paraId="34E27BDF">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14:paraId="3419A138">
            <w:pPr>
              <w:spacing w:line="360" w:lineRule="auto"/>
              <w:jc w:val="center"/>
            </w:pPr>
          </w:p>
        </w:tc>
        <w:tc>
          <w:tcPr>
            <w:tcW w:w="1654" w:type="dxa"/>
            <w:tcBorders>
              <w:top w:val="single" w:color="auto" w:sz="4" w:space="0"/>
              <w:left w:val="single" w:color="auto" w:sz="4" w:space="0"/>
              <w:bottom w:val="single" w:color="auto" w:sz="4" w:space="0"/>
              <w:right w:val="single" w:color="auto" w:sz="4" w:space="0"/>
            </w:tcBorders>
            <w:vAlign w:val="center"/>
          </w:tcPr>
          <w:p w14:paraId="495886F7">
            <w:pPr>
              <w:spacing w:line="360" w:lineRule="auto"/>
              <w:jc w:val="center"/>
            </w:pPr>
          </w:p>
        </w:tc>
        <w:tc>
          <w:tcPr>
            <w:tcW w:w="1732" w:type="dxa"/>
            <w:tcBorders>
              <w:top w:val="single" w:color="auto" w:sz="4" w:space="0"/>
              <w:left w:val="single" w:color="auto" w:sz="4" w:space="0"/>
              <w:bottom w:val="single" w:color="auto" w:sz="4" w:space="0"/>
              <w:right w:val="single" w:color="auto" w:sz="4" w:space="0"/>
            </w:tcBorders>
            <w:vAlign w:val="center"/>
          </w:tcPr>
          <w:p w14:paraId="0602F066">
            <w:pPr>
              <w:spacing w:line="360" w:lineRule="auto"/>
              <w:jc w:val="center"/>
            </w:pPr>
          </w:p>
        </w:tc>
        <w:tc>
          <w:tcPr>
            <w:tcW w:w="2000" w:type="dxa"/>
            <w:tcBorders>
              <w:top w:val="single" w:color="auto" w:sz="4" w:space="0"/>
              <w:left w:val="single" w:color="auto" w:sz="4" w:space="0"/>
              <w:bottom w:val="single" w:color="auto" w:sz="4" w:space="0"/>
              <w:right w:val="single" w:color="auto" w:sz="4" w:space="0"/>
            </w:tcBorders>
            <w:vAlign w:val="center"/>
          </w:tcPr>
          <w:p w14:paraId="54B6BFFC">
            <w:pPr>
              <w:spacing w:line="360" w:lineRule="auto"/>
              <w:jc w:val="center"/>
            </w:pPr>
          </w:p>
        </w:tc>
        <w:tc>
          <w:tcPr>
            <w:tcW w:w="2025" w:type="dxa"/>
            <w:tcBorders>
              <w:top w:val="single" w:color="auto" w:sz="4" w:space="0"/>
              <w:left w:val="single" w:color="auto" w:sz="4" w:space="0"/>
              <w:bottom w:val="single" w:color="auto" w:sz="4" w:space="0"/>
              <w:right w:val="single" w:color="auto" w:sz="4" w:space="0"/>
            </w:tcBorders>
            <w:vAlign w:val="center"/>
          </w:tcPr>
          <w:p w14:paraId="554797C5">
            <w:pPr>
              <w:spacing w:line="360" w:lineRule="auto"/>
              <w:jc w:val="center"/>
            </w:pPr>
          </w:p>
        </w:tc>
        <w:tc>
          <w:tcPr>
            <w:tcW w:w="1553" w:type="dxa"/>
            <w:tcBorders>
              <w:top w:val="single" w:color="auto" w:sz="4" w:space="0"/>
              <w:left w:val="single" w:color="auto" w:sz="4" w:space="0"/>
              <w:bottom w:val="single" w:color="auto" w:sz="4" w:space="0"/>
              <w:right w:val="single" w:color="auto" w:sz="4" w:space="0"/>
            </w:tcBorders>
            <w:vAlign w:val="center"/>
          </w:tcPr>
          <w:p w14:paraId="6EB80BF7">
            <w:pPr>
              <w:spacing w:line="360" w:lineRule="auto"/>
              <w:jc w:val="center"/>
            </w:pPr>
          </w:p>
        </w:tc>
      </w:tr>
      <w:tr w14:paraId="3B0FC09F">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14:paraId="2847CCB1">
            <w:pPr>
              <w:spacing w:line="360" w:lineRule="auto"/>
              <w:jc w:val="center"/>
            </w:pPr>
          </w:p>
        </w:tc>
        <w:tc>
          <w:tcPr>
            <w:tcW w:w="1654" w:type="dxa"/>
            <w:tcBorders>
              <w:top w:val="single" w:color="auto" w:sz="4" w:space="0"/>
              <w:left w:val="single" w:color="auto" w:sz="4" w:space="0"/>
              <w:bottom w:val="single" w:color="auto" w:sz="4" w:space="0"/>
              <w:right w:val="single" w:color="auto" w:sz="4" w:space="0"/>
            </w:tcBorders>
            <w:vAlign w:val="center"/>
          </w:tcPr>
          <w:p w14:paraId="74E77333">
            <w:pPr>
              <w:spacing w:line="360" w:lineRule="auto"/>
              <w:jc w:val="center"/>
            </w:pPr>
          </w:p>
        </w:tc>
        <w:tc>
          <w:tcPr>
            <w:tcW w:w="1732" w:type="dxa"/>
            <w:tcBorders>
              <w:top w:val="single" w:color="auto" w:sz="4" w:space="0"/>
              <w:left w:val="single" w:color="auto" w:sz="4" w:space="0"/>
              <w:bottom w:val="single" w:color="auto" w:sz="4" w:space="0"/>
              <w:right w:val="single" w:color="auto" w:sz="4" w:space="0"/>
            </w:tcBorders>
            <w:vAlign w:val="center"/>
          </w:tcPr>
          <w:p w14:paraId="2B96547F">
            <w:pPr>
              <w:spacing w:line="360" w:lineRule="auto"/>
              <w:jc w:val="center"/>
            </w:pPr>
          </w:p>
        </w:tc>
        <w:tc>
          <w:tcPr>
            <w:tcW w:w="2000" w:type="dxa"/>
            <w:tcBorders>
              <w:top w:val="single" w:color="auto" w:sz="4" w:space="0"/>
              <w:left w:val="single" w:color="auto" w:sz="4" w:space="0"/>
              <w:bottom w:val="single" w:color="auto" w:sz="4" w:space="0"/>
              <w:right w:val="single" w:color="auto" w:sz="4" w:space="0"/>
            </w:tcBorders>
            <w:vAlign w:val="center"/>
          </w:tcPr>
          <w:p w14:paraId="5DE0559A">
            <w:pPr>
              <w:spacing w:line="360" w:lineRule="auto"/>
              <w:jc w:val="center"/>
            </w:pPr>
          </w:p>
        </w:tc>
        <w:tc>
          <w:tcPr>
            <w:tcW w:w="2025" w:type="dxa"/>
            <w:tcBorders>
              <w:top w:val="single" w:color="auto" w:sz="4" w:space="0"/>
              <w:left w:val="single" w:color="auto" w:sz="4" w:space="0"/>
              <w:bottom w:val="single" w:color="auto" w:sz="4" w:space="0"/>
              <w:right w:val="single" w:color="auto" w:sz="4" w:space="0"/>
            </w:tcBorders>
            <w:vAlign w:val="center"/>
          </w:tcPr>
          <w:p w14:paraId="64E50CBF">
            <w:pPr>
              <w:spacing w:line="360" w:lineRule="auto"/>
              <w:jc w:val="center"/>
            </w:pPr>
          </w:p>
        </w:tc>
        <w:tc>
          <w:tcPr>
            <w:tcW w:w="1553" w:type="dxa"/>
            <w:tcBorders>
              <w:top w:val="single" w:color="auto" w:sz="4" w:space="0"/>
              <w:left w:val="single" w:color="auto" w:sz="4" w:space="0"/>
              <w:bottom w:val="single" w:color="auto" w:sz="4" w:space="0"/>
              <w:right w:val="single" w:color="auto" w:sz="4" w:space="0"/>
            </w:tcBorders>
            <w:vAlign w:val="center"/>
          </w:tcPr>
          <w:p w14:paraId="4E670D06">
            <w:pPr>
              <w:spacing w:line="360" w:lineRule="auto"/>
              <w:jc w:val="center"/>
            </w:pPr>
          </w:p>
        </w:tc>
      </w:tr>
    </w:tbl>
    <w:p w14:paraId="554DE0BB">
      <w:pPr>
        <w:spacing w:line="360" w:lineRule="auto"/>
        <w:rPr>
          <w:rFonts w:ascii="宋体" w:hAnsi="宋体"/>
          <w:sz w:val="24"/>
        </w:rPr>
      </w:pPr>
      <w:r>
        <w:rPr>
          <w:rFonts w:ascii="宋体" w:hAnsi="宋体"/>
          <w:sz w:val="24"/>
        </w:rPr>
        <w:t>供应商名称</w:t>
      </w:r>
      <w:r>
        <w:rPr>
          <w:rFonts w:hint="eastAsia" w:ascii="宋体" w:hAnsi="宋体"/>
          <w:sz w:val="24"/>
        </w:rPr>
        <w:t>（盖章）</w:t>
      </w:r>
      <w:r>
        <w:rPr>
          <w:rFonts w:ascii="宋体" w:hAnsi="宋体"/>
          <w:sz w:val="24"/>
        </w:rPr>
        <w:t xml:space="preserve">： _____________________ </w:t>
      </w:r>
    </w:p>
    <w:p w14:paraId="44EFF173">
      <w:pPr>
        <w:spacing w:line="360" w:lineRule="auto"/>
        <w:rPr>
          <w:rFonts w:ascii="宋体" w:hAnsi="宋体"/>
          <w:sz w:val="24"/>
        </w:rPr>
      </w:pPr>
      <w:r>
        <w:rPr>
          <w:rFonts w:ascii="宋体" w:hAnsi="宋体"/>
          <w:sz w:val="24"/>
        </w:rPr>
        <w:t>供应商代表签字盖章：____________</w:t>
      </w:r>
      <w:r>
        <w:rPr>
          <w:rFonts w:hint="eastAsia" w:ascii="宋体" w:hAnsi="宋体"/>
          <w:sz w:val="24"/>
        </w:rPr>
        <w:t xml:space="preserve">     </w:t>
      </w:r>
      <w:r>
        <w:rPr>
          <w:rFonts w:ascii="宋体" w:hAnsi="宋体"/>
          <w:sz w:val="24"/>
        </w:rPr>
        <w:t xml:space="preserve"> </w:t>
      </w:r>
    </w:p>
    <w:p w14:paraId="4BFF27F8">
      <w:pPr>
        <w:autoSpaceDE w:val="0"/>
        <w:autoSpaceDN w:val="0"/>
        <w:adjustRightInd w:val="0"/>
        <w:rPr>
          <w:rFonts w:ascii="宋体" w:hAnsi="宋体"/>
          <w:b/>
          <w:sz w:val="24"/>
          <w:lang w:val="zh-CN"/>
        </w:rPr>
      </w:pPr>
      <w:r>
        <w:rPr>
          <w:rFonts w:ascii="宋体" w:hAnsi="宋体"/>
          <w:sz w:val="24"/>
        </w:rPr>
        <w:t>日期：   年   月   日</w:t>
      </w:r>
    </w:p>
    <w:p w14:paraId="63E4B62C">
      <w:pPr>
        <w:autoSpaceDE w:val="0"/>
        <w:autoSpaceDN w:val="0"/>
        <w:adjustRightInd w:val="0"/>
        <w:spacing w:line="480" w:lineRule="auto"/>
        <w:ind w:firstLine="420"/>
        <w:rPr>
          <w:rFonts w:ascii="宋体" w:hAnsi="宋体"/>
          <w:sz w:val="21"/>
          <w:szCs w:val="21"/>
          <w:highlight w:val="none"/>
          <w:u w:val="single"/>
        </w:rPr>
      </w:pPr>
    </w:p>
    <w:p w14:paraId="0882D879">
      <w:pPr>
        <w:pStyle w:val="46"/>
        <w:ind w:left="0" w:leftChars="0" w:firstLine="0" w:firstLineChars="0"/>
        <w:rPr>
          <w:rFonts w:hint="eastAsia" w:ascii="宋体" w:hAnsi="宋体"/>
          <w:sz w:val="24"/>
          <w:u w:val="none"/>
          <w:lang w:val="zh-CN" w:eastAsia="zh-CN"/>
        </w:rPr>
      </w:pPr>
      <w:r>
        <w:rPr>
          <w:rFonts w:hint="eastAsia" w:ascii="宋体" w:hAnsi="宋体"/>
          <w:sz w:val="24"/>
          <w:u w:val="none"/>
          <w:lang w:val="zh-CN" w:eastAsia="zh-CN"/>
        </w:rPr>
        <w:t>注：</w:t>
      </w:r>
      <w:r>
        <w:rPr>
          <w:rFonts w:hint="eastAsia" w:ascii="宋体" w:hAnsi="宋体"/>
          <w:sz w:val="24"/>
          <w:u w:val="none"/>
          <w:lang w:val="en-US" w:eastAsia="zh-CN"/>
        </w:rPr>
        <w:t>1</w:t>
      </w:r>
      <w:r>
        <w:rPr>
          <w:rFonts w:hint="eastAsia" w:ascii="宋体" w:hAnsi="宋体"/>
          <w:sz w:val="24"/>
          <w:u w:val="none"/>
          <w:lang w:val="zh-CN" w:eastAsia="zh-CN"/>
        </w:rPr>
        <w:t>.商务条款均应根据投标文件对谈判文件的商务要求偏离情况相对应地填列。</w:t>
      </w:r>
    </w:p>
    <w:p w14:paraId="72431F8D">
      <w:pPr>
        <w:pStyle w:val="46"/>
        <w:ind w:left="0" w:leftChars="0" w:firstLine="0" w:firstLineChars="0"/>
        <w:rPr>
          <w:rFonts w:hint="eastAsia" w:ascii="宋体" w:hAnsi="宋体"/>
          <w:sz w:val="24"/>
          <w:u w:val="none"/>
          <w:lang w:val="zh-CN" w:eastAsia="zh-CN"/>
        </w:rPr>
      </w:pPr>
      <w:r>
        <w:rPr>
          <w:rFonts w:hint="eastAsia" w:ascii="宋体" w:hAnsi="宋体"/>
          <w:sz w:val="24"/>
          <w:u w:val="none"/>
          <w:lang w:val="en-US" w:eastAsia="zh-CN"/>
        </w:rPr>
        <w:t>2</w:t>
      </w:r>
      <w:r>
        <w:rPr>
          <w:rFonts w:hint="eastAsia" w:ascii="宋体" w:hAnsi="宋体"/>
          <w:sz w:val="24"/>
          <w:u w:val="none"/>
          <w:lang w:val="zh-CN" w:eastAsia="zh-CN"/>
        </w:rPr>
        <w:t>.表内如果填列不全，可另外附页说明并按规定签字和加盖公章。 </w:t>
      </w:r>
    </w:p>
    <w:p w14:paraId="408919E6">
      <w:pPr>
        <w:pStyle w:val="46"/>
        <w:ind w:left="0" w:leftChars="0" w:firstLine="0" w:firstLineChars="0"/>
        <w:rPr>
          <w:rFonts w:hint="eastAsia" w:ascii="宋体" w:hAnsi="宋体"/>
          <w:sz w:val="24"/>
          <w:u w:val="none"/>
          <w:lang w:val="zh-CN" w:eastAsia="zh-CN"/>
        </w:rPr>
      </w:pPr>
      <w:r>
        <w:rPr>
          <w:rFonts w:hint="eastAsia" w:ascii="宋体" w:hAnsi="宋体"/>
          <w:sz w:val="24"/>
          <w:u w:val="none"/>
          <w:lang w:val="en-US" w:eastAsia="zh-CN"/>
        </w:rPr>
        <w:t>3</w:t>
      </w:r>
      <w:r>
        <w:rPr>
          <w:rFonts w:hint="eastAsia" w:ascii="宋体" w:hAnsi="宋体"/>
          <w:sz w:val="24"/>
          <w:u w:val="none"/>
          <w:lang w:val="zh-CN" w:eastAsia="zh-CN"/>
        </w:rPr>
        <w:t>.采购人要求投标人认真填写本表。</w:t>
      </w:r>
    </w:p>
    <w:p w14:paraId="592F35A7">
      <w:pPr>
        <w:pStyle w:val="46"/>
        <w:ind w:left="0" w:leftChars="0" w:firstLine="0" w:firstLineChars="0"/>
        <w:rPr>
          <w:rFonts w:ascii="宋体" w:hAnsi="宋体"/>
          <w:sz w:val="24"/>
          <w:u w:val="single"/>
        </w:rPr>
      </w:pPr>
    </w:p>
    <w:p w14:paraId="419EBDBC"/>
    <w:p w14:paraId="0CE997A3">
      <w:pPr>
        <w:spacing w:line="360" w:lineRule="exact"/>
        <w:ind w:firstLine="643" w:firstLineChars="200"/>
        <w:rPr>
          <w:rFonts w:hint="eastAsia" w:ascii="宋体" w:hAnsi="宋体" w:cs="黑体"/>
          <w:b/>
          <w:sz w:val="32"/>
          <w:szCs w:val="32"/>
        </w:rPr>
      </w:pPr>
    </w:p>
    <w:p w14:paraId="16F52EF5">
      <w:pPr>
        <w:spacing w:line="360" w:lineRule="exact"/>
        <w:ind w:firstLine="643" w:firstLineChars="200"/>
        <w:rPr>
          <w:rFonts w:hint="eastAsia" w:ascii="宋体" w:hAnsi="宋体" w:cs="黑体"/>
          <w:b/>
          <w:sz w:val="32"/>
          <w:szCs w:val="32"/>
        </w:rPr>
      </w:pPr>
    </w:p>
    <w:p w14:paraId="50A16665">
      <w:pPr>
        <w:spacing w:line="360" w:lineRule="exact"/>
        <w:ind w:firstLine="643" w:firstLineChars="200"/>
        <w:rPr>
          <w:rFonts w:hint="eastAsia" w:ascii="宋体" w:hAnsi="宋体" w:cs="黑体"/>
          <w:b/>
          <w:sz w:val="32"/>
          <w:szCs w:val="32"/>
        </w:rPr>
      </w:pPr>
    </w:p>
    <w:p w14:paraId="3DCEC43A">
      <w:pPr>
        <w:spacing w:line="360" w:lineRule="exact"/>
        <w:ind w:firstLine="643" w:firstLineChars="200"/>
        <w:rPr>
          <w:rFonts w:hint="eastAsia" w:ascii="宋体" w:hAnsi="宋体" w:cs="黑体"/>
          <w:b/>
          <w:sz w:val="32"/>
          <w:szCs w:val="32"/>
        </w:rPr>
      </w:pPr>
    </w:p>
    <w:p w14:paraId="3DEBD7A4">
      <w:pPr>
        <w:spacing w:line="360" w:lineRule="exact"/>
        <w:ind w:firstLine="643" w:firstLineChars="200"/>
        <w:rPr>
          <w:rFonts w:hint="eastAsia" w:ascii="宋体" w:hAnsi="宋体" w:cs="黑体"/>
          <w:b/>
          <w:sz w:val="32"/>
          <w:szCs w:val="32"/>
        </w:rPr>
      </w:pPr>
    </w:p>
    <w:p w14:paraId="7190C2FA">
      <w:pPr>
        <w:spacing w:line="360" w:lineRule="exact"/>
        <w:ind w:firstLine="643" w:firstLineChars="200"/>
        <w:rPr>
          <w:rFonts w:hint="eastAsia" w:ascii="宋体" w:hAnsi="宋体" w:cs="黑体"/>
          <w:b/>
          <w:sz w:val="32"/>
          <w:szCs w:val="32"/>
        </w:rPr>
      </w:pPr>
    </w:p>
    <w:p w14:paraId="68403471">
      <w:pPr>
        <w:spacing w:line="360" w:lineRule="exact"/>
        <w:ind w:firstLine="643" w:firstLineChars="200"/>
        <w:rPr>
          <w:rFonts w:hint="eastAsia" w:ascii="宋体" w:hAnsi="宋体" w:cs="黑体"/>
          <w:b/>
          <w:sz w:val="32"/>
          <w:szCs w:val="32"/>
        </w:rPr>
      </w:pPr>
    </w:p>
    <w:p w14:paraId="176F1C59">
      <w:pPr>
        <w:spacing w:line="360" w:lineRule="exact"/>
        <w:ind w:firstLine="643" w:firstLineChars="200"/>
        <w:rPr>
          <w:rFonts w:ascii="宋体" w:hAnsi="宋体" w:cs="黑体"/>
          <w:b/>
          <w:sz w:val="32"/>
          <w:szCs w:val="32"/>
        </w:rPr>
      </w:pPr>
      <w:r>
        <w:rPr>
          <w:rFonts w:hint="eastAsia" w:ascii="宋体" w:hAnsi="宋体" w:cs="黑体"/>
          <w:b/>
          <w:sz w:val="32"/>
          <w:szCs w:val="32"/>
        </w:rPr>
        <w:t>3）采购文件规定或供应商认为有必要提供的其他材料。</w:t>
      </w:r>
    </w:p>
    <w:p w14:paraId="45D6DA28">
      <w:pPr>
        <w:autoSpaceDE w:val="0"/>
        <w:autoSpaceDN w:val="0"/>
        <w:adjustRightInd w:val="0"/>
        <w:spacing w:line="480" w:lineRule="auto"/>
        <w:rPr>
          <w:rFonts w:ascii="宋体" w:hAnsi="宋体"/>
          <w:szCs w:val="21"/>
        </w:rPr>
      </w:pPr>
      <w:r>
        <w:rPr>
          <w:rFonts w:hint="eastAsia" w:ascii="宋体" w:hAnsi="宋体"/>
          <w:szCs w:val="21"/>
        </w:rPr>
        <w:t xml:space="preserve">      </w:t>
      </w:r>
    </w:p>
    <w:p w14:paraId="490B8A5D">
      <w:pPr>
        <w:autoSpaceDE w:val="0"/>
        <w:autoSpaceDN w:val="0"/>
        <w:adjustRightInd w:val="0"/>
        <w:spacing w:line="480" w:lineRule="auto"/>
        <w:rPr>
          <w:rFonts w:ascii="宋体" w:hAnsi="宋体"/>
          <w:szCs w:val="21"/>
        </w:rPr>
      </w:pPr>
      <w:r>
        <w:rPr>
          <w:rFonts w:hint="eastAsia" w:ascii="宋体" w:hAnsi="宋体"/>
          <w:szCs w:val="21"/>
        </w:rPr>
        <w:t xml:space="preserve">    采购文件规定的、与供应商资格审查有关的其他资料。</w:t>
      </w:r>
    </w:p>
    <w:p w14:paraId="17EE11A2">
      <w:pPr>
        <w:autoSpaceDE w:val="0"/>
        <w:autoSpaceDN w:val="0"/>
        <w:adjustRightInd w:val="0"/>
        <w:jc w:val="center"/>
        <w:rPr>
          <w:rFonts w:ascii="宋体" w:hAnsi="宋体" w:cs="黑体"/>
          <w:b/>
          <w:sz w:val="32"/>
          <w:szCs w:val="32"/>
        </w:rPr>
      </w:pPr>
    </w:p>
    <w:p w14:paraId="21918EB1">
      <w:pPr>
        <w:autoSpaceDE w:val="0"/>
        <w:autoSpaceDN w:val="0"/>
        <w:adjustRightInd w:val="0"/>
        <w:jc w:val="center"/>
        <w:rPr>
          <w:rFonts w:ascii="宋体" w:hAnsi="宋体" w:cs="黑体"/>
          <w:b/>
          <w:sz w:val="32"/>
          <w:szCs w:val="32"/>
        </w:rPr>
      </w:pPr>
    </w:p>
    <w:p w14:paraId="36F2FABD">
      <w:pPr>
        <w:autoSpaceDE w:val="0"/>
        <w:autoSpaceDN w:val="0"/>
        <w:adjustRightInd w:val="0"/>
        <w:jc w:val="center"/>
        <w:rPr>
          <w:rFonts w:ascii="宋体" w:hAnsi="宋体" w:cs="黑体"/>
          <w:b/>
          <w:sz w:val="32"/>
          <w:szCs w:val="32"/>
        </w:rPr>
      </w:pPr>
    </w:p>
    <w:p w14:paraId="105091A6">
      <w:pPr>
        <w:autoSpaceDE w:val="0"/>
        <w:autoSpaceDN w:val="0"/>
        <w:adjustRightInd w:val="0"/>
        <w:jc w:val="center"/>
        <w:rPr>
          <w:rFonts w:ascii="宋体" w:hAnsi="宋体" w:cs="黑体"/>
          <w:b/>
          <w:sz w:val="32"/>
          <w:szCs w:val="32"/>
        </w:rPr>
      </w:pPr>
    </w:p>
    <w:p w14:paraId="6BA48463">
      <w:pPr>
        <w:autoSpaceDE w:val="0"/>
        <w:autoSpaceDN w:val="0"/>
        <w:adjustRightInd w:val="0"/>
        <w:jc w:val="center"/>
        <w:rPr>
          <w:rFonts w:ascii="宋体" w:hAnsi="宋体" w:cs="黑体"/>
          <w:b/>
          <w:sz w:val="32"/>
          <w:szCs w:val="32"/>
        </w:rPr>
      </w:pPr>
    </w:p>
    <w:p w14:paraId="6681822A">
      <w:pPr>
        <w:autoSpaceDE w:val="0"/>
        <w:autoSpaceDN w:val="0"/>
        <w:adjustRightInd w:val="0"/>
        <w:jc w:val="center"/>
        <w:rPr>
          <w:rFonts w:ascii="宋体" w:hAnsi="宋体" w:cs="黑体"/>
          <w:b/>
          <w:sz w:val="32"/>
          <w:szCs w:val="32"/>
        </w:rPr>
      </w:pPr>
    </w:p>
    <w:p w14:paraId="7DDA59E0">
      <w:pPr>
        <w:autoSpaceDE w:val="0"/>
        <w:autoSpaceDN w:val="0"/>
        <w:adjustRightInd w:val="0"/>
        <w:jc w:val="center"/>
        <w:rPr>
          <w:rFonts w:ascii="宋体" w:hAnsi="宋体" w:cs="黑体"/>
          <w:b/>
          <w:sz w:val="32"/>
          <w:szCs w:val="32"/>
        </w:rPr>
      </w:pPr>
    </w:p>
    <w:p w14:paraId="36486872">
      <w:pPr>
        <w:autoSpaceDE w:val="0"/>
        <w:autoSpaceDN w:val="0"/>
        <w:adjustRightInd w:val="0"/>
        <w:jc w:val="center"/>
        <w:rPr>
          <w:rFonts w:ascii="宋体" w:hAnsi="宋体" w:cs="黑体"/>
          <w:b/>
          <w:sz w:val="32"/>
          <w:szCs w:val="32"/>
        </w:rPr>
      </w:pPr>
    </w:p>
    <w:p w14:paraId="348E3B3D">
      <w:pPr>
        <w:autoSpaceDE w:val="0"/>
        <w:autoSpaceDN w:val="0"/>
        <w:adjustRightInd w:val="0"/>
        <w:jc w:val="center"/>
        <w:rPr>
          <w:rFonts w:ascii="宋体" w:hAnsi="宋体" w:cs="黑体"/>
          <w:b/>
          <w:sz w:val="32"/>
          <w:szCs w:val="32"/>
        </w:rPr>
      </w:pPr>
    </w:p>
    <w:p w14:paraId="491E7C17">
      <w:pPr>
        <w:autoSpaceDE w:val="0"/>
        <w:autoSpaceDN w:val="0"/>
        <w:adjustRightInd w:val="0"/>
        <w:jc w:val="center"/>
        <w:rPr>
          <w:rFonts w:ascii="宋体" w:hAnsi="宋体" w:cs="黑体"/>
          <w:b/>
          <w:sz w:val="32"/>
          <w:szCs w:val="32"/>
        </w:rPr>
      </w:pPr>
    </w:p>
    <w:p w14:paraId="6DFA62D6">
      <w:pPr>
        <w:autoSpaceDE w:val="0"/>
        <w:autoSpaceDN w:val="0"/>
        <w:adjustRightInd w:val="0"/>
        <w:jc w:val="center"/>
        <w:rPr>
          <w:rFonts w:ascii="宋体" w:hAnsi="宋体" w:cs="黑体"/>
          <w:b/>
          <w:sz w:val="32"/>
          <w:szCs w:val="32"/>
        </w:rPr>
      </w:pPr>
    </w:p>
    <w:p w14:paraId="3D523890">
      <w:pPr>
        <w:autoSpaceDE w:val="0"/>
        <w:autoSpaceDN w:val="0"/>
        <w:adjustRightInd w:val="0"/>
        <w:jc w:val="center"/>
        <w:rPr>
          <w:rFonts w:ascii="宋体" w:hAnsi="宋体" w:cs="黑体"/>
          <w:b/>
          <w:sz w:val="32"/>
          <w:szCs w:val="32"/>
        </w:rPr>
      </w:pPr>
    </w:p>
    <w:p w14:paraId="1A74166E">
      <w:pPr>
        <w:autoSpaceDE w:val="0"/>
        <w:autoSpaceDN w:val="0"/>
        <w:adjustRightInd w:val="0"/>
        <w:jc w:val="center"/>
        <w:rPr>
          <w:rFonts w:ascii="宋体" w:hAnsi="宋体" w:cs="黑体"/>
          <w:b/>
          <w:sz w:val="32"/>
          <w:szCs w:val="32"/>
        </w:rPr>
      </w:pPr>
    </w:p>
    <w:p w14:paraId="1806D66B">
      <w:pPr>
        <w:autoSpaceDE w:val="0"/>
        <w:autoSpaceDN w:val="0"/>
        <w:adjustRightInd w:val="0"/>
        <w:jc w:val="center"/>
        <w:rPr>
          <w:rFonts w:ascii="宋体" w:hAnsi="宋体" w:cs="黑体"/>
          <w:b/>
          <w:sz w:val="32"/>
          <w:szCs w:val="32"/>
        </w:rPr>
      </w:pPr>
    </w:p>
    <w:p w14:paraId="6BD77C03">
      <w:pPr>
        <w:autoSpaceDE w:val="0"/>
        <w:autoSpaceDN w:val="0"/>
        <w:adjustRightInd w:val="0"/>
        <w:jc w:val="center"/>
        <w:rPr>
          <w:rFonts w:ascii="宋体" w:hAnsi="宋体" w:cs="黑体"/>
          <w:b/>
          <w:sz w:val="32"/>
          <w:szCs w:val="32"/>
        </w:rPr>
      </w:pPr>
    </w:p>
    <w:p w14:paraId="543783D5">
      <w:pPr>
        <w:autoSpaceDE w:val="0"/>
        <w:autoSpaceDN w:val="0"/>
        <w:adjustRightInd w:val="0"/>
        <w:jc w:val="center"/>
        <w:rPr>
          <w:rFonts w:ascii="宋体" w:hAnsi="宋体" w:cs="黑体"/>
          <w:b/>
          <w:sz w:val="32"/>
          <w:szCs w:val="32"/>
        </w:rPr>
      </w:pPr>
    </w:p>
    <w:p w14:paraId="598A01F1">
      <w:pPr>
        <w:autoSpaceDE w:val="0"/>
        <w:autoSpaceDN w:val="0"/>
        <w:adjustRightInd w:val="0"/>
        <w:jc w:val="center"/>
        <w:rPr>
          <w:rFonts w:ascii="宋体" w:hAnsi="宋体" w:cs="黑体"/>
          <w:b/>
          <w:sz w:val="32"/>
          <w:szCs w:val="32"/>
        </w:rPr>
      </w:pPr>
    </w:p>
    <w:p w14:paraId="1C99E765">
      <w:pPr>
        <w:autoSpaceDE w:val="0"/>
        <w:autoSpaceDN w:val="0"/>
        <w:adjustRightInd w:val="0"/>
        <w:jc w:val="center"/>
        <w:rPr>
          <w:rFonts w:ascii="宋体" w:hAnsi="宋体" w:cs="黑体"/>
          <w:b/>
          <w:sz w:val="32"/>
          <w:szCs w:val="32"/>
        </w:rPr>
      </w:pPr>
    </w:p>
    <w:p w14:paraId="42A5EA95">
      <w:pPr>
        <w:autoSpaceDE w:val="0"/>
        <w:autoSpaceDN w:val="0"/>
        <w:adjustRightInd w:val="0"/>
        <w:jc w:val="center"/>
        <w:rPr>
          <w:rFonts w:ascii="宋体" w:hAnsi="宋体" w:cs="黑体"/>
          <w:b/>
          <w:sz w:val="32"/>
          <w:szCs w:val="32"/>
        </w:rPr>
      </w:pPr>
    </w:p>
    <w:p w14:paraId="657E9771">
      <w:pPr>
        <w:autoSpaceDE w:val="0"/>
        <w:autoSpaceDN w:val="0"/>
        <w:adjustRightInd w:val="0"/>
        <w:jc w:val="center"/>
        <w:rPr>
          <w:rFonts w:ascii="宋体" w:hAnsi="宋体" w:cs="黑体"/>
          <w:b/>
          <w:sz w:val="32"/>
          <w:szCs w:val="32"/>
        </w:rPr>
      </w:pPr>
    </w:p>
    <w:p w14:paraId="7657F7D9">
      <w:pPr>
        <w:autoSpaceDE w:val="0"/>
        <w:autoSpaceDN w:val="0"/>
        <w:adjustRightInd w:val="0"/>
        <w:jc w:val="center"/>
        <w:rPr>
          <w:rFonts w:ascii="宋体" w:hAnsi="宋体" w:cs="黑体"/>
          <w:b/>
          <w:sz w:val="32"/>
          <w:szCs w:val="32"/>
        </w:rPr>
      </w:pPr>
    </w:p>
    <w:p w14:paraId="5B54AF20">
      <w:pPr>
        <w:autoSpaceDE w:val="0"/>
        <w:autoSpaceDN w:val="0"/>
        <w:adjustRightInd w:val="0"/>
        <w:jc w:val="center"/>
        <w:rPr>
          <w:rFonts w:ascii="宋体" w:hAnsi="宋体" w:cs="黑体"/>
          <w:b/>
          <w:sz w:val="32"/>
          <w:szCs w:val="32"/>
        </w:rPr>
      </w:pPr>
    </w:p>
    <w:p w14:paraId="247EF549">
      <w:pPr>
        <w:autoSpaceDE w:val="0"/>
        <w:autoSpaceDN w:val="0"/>
        <w:adjustRightInd w:val="0"/>
        <w:jc w:val="center"/>
        <w:rPr>
          <w:rFonts w:ascii="宋体" w:hAnsi="宋体" w:cs="黑体"/>
          <w:b/>
          <w:sz w:val="32"/>
          <w:szCs w:val="32"/>
        </w:rPr>
      </w:pPr>
    </w:p>
    <w:p w14:paraId="5AE80BE0">
      <w:pPr>
        <w:autoSpaceDE w:val="0"/>
        <w:autoSpaceDN w:val="0"/>
        <w:adjustRightInd w:val="0"/>
        <w:jc w:val="center"/>
        <w:rPr>
          <w:rFonts w:ascii="宋体" w:hAnsi="宋体" w:cs="黑体"/>
          <w:b/>
          <w:sz w:val="32"/>
          <w:szCs w:val="32"/>
        </w:rPr>
      </w:pPr>
    </w:p>
    <w:p w14:paraId="05DA5B77">
      <w:pPr>
        <w:autoSpaceDE w:val="0"/>
        <w:autoSpaceDN w:val="0"/>
        <w:adjustRightInd w:val="0"/>
        <w:jc w:val="center"/>
        <w:rPr>
          <w:rFonts w:ascii="宋体" w:hAnsi="宋体" w:cs="黑体"/>
          <w:b/>
          <w:sz w:val="32"/>
          <w:szCs w:val="32"/>
        </w:rPr>
      </w:pPr>
    </w:p>
    <w:p w14:paraId="5362C203">
      <w:pPr>
        <w:autoSpaceDE w:val="0"/>
        <w:autoSpaceDN w:val="0"/>
        <w:adjustRightInd w:val="0"/>
        <w:jc w:val="center"/>
        <w:rPr>
          <w:rFonts w:ascii="宋体" w:hAnsi="宋体" w:cs="黑体"/>
          <w:b/>
          <w:sz w:val="32"/>
          <w:szCs w:val="32"/>
        </w:rPr>
      </w:pPr>
    </w:p>
    <w:p w14:paraId="15C27B2D">
      <w:pPr>
        <w:autoSpaceDE w:val="0"/>
        <w:autoSpaceDN w:val="0"/>
        <w:adjustRightInd w:val="0"/>
        <w:jc w:val="center"/>
        <w:rPr>
          <w:rFonts w:ascii="宋体" w:hAnsi="宋体" w:cs="黑体"/>
          <w:b/>
          <w:sz w:val="32"/>
          <w:szCs w:val="32"/>
        </w:rPr>
      </w:pPr>
    </w:p>
    <w:p w14:paraId="04319313">
      <w:pPr>
        <w:autoSpaceDE w:val="0"/>
        <w:autoSpaceDN w:val="0"/>
        <w:adjustRightInd w:val="0"/>
        <w:jc w:val="center"/>
        <w:rPr>
          <w:rFonts w:ascii="宋体" w:hAnsi="宋体" w:cs="黑体"/>
          <w:b/>
          <w:sz w:val="32"/>
          <w:szCs w:val="32"/>
        </w:rPr>
      </w:pPr>
    </w:p>
    <w:p w14:paraId="25BAB7D6">
      <w:pPr>
        <w:pStyle w:val="24"/>
        <w:spacing w:line="280" w:lineRule="exact"/>
        <w:rPr>
          <w:rFonts w:hAnsi="宋体"/>
          <w:color w:val="000000"/>
        </w:rPr>
      </w:pPr>
    </w:p>
    <w:p w14:paraId="55BCC99D">
      <w:pPr>
        <w:pStyle w:val="24"/>
        <w:spacing w:line="280" w:lineRule="exact"/>
        <w:rPr>
          <w:rFonts w:hAnsi="宋体"/>
          <w:color w:val="000000"/>
        </w:rPr>
      </w:pPr>
    </w:p>
    <w:p w14:paraId="38DA5212">
      <w:pPr>
        <w:pStyle w:val="24"/>
        <w:spacing w:line="280" w:lineRule="exact"/>
        <w:rPr>
          <w:rFonts w:hAnsi="宋体"/>
          <w:color w:val="000000"/>
        </w:rPr>
      </w:pPr>
    </w:p>
    <w:p w14:paraId="1B7835C7">
      <w:pPr>
        <w:spacing w:line="360" w:lineRule="exact"/>
        <w:ind w:firstLine="643" w:firstLineChars="200"/>
        <w:jc w:val="center"/>
        <w:rPr>
          <w:rFonts w:ascii="宋体" w:hAnsi="宋体" w:cs="黑体"/>
          <w:b/>
          <w:sz w:val="32"/>
          <w:szCs w:val="32"/>
        </w:rPr>
      </w:pPr>
      <w:r>
        <w:rPr>
          <w:rFonts w:hint="eastAsia" w:ascii="宋体" w:hAnsi="宋体" w:cs="黑体"/>
          <w:b/>
          <w:sz w:val="32"/>
          <w:szCs w:val="32"/>
          <w:lang w:val="en-US" w:eastAsia="zh-CN"/>
        </w:rPr>
        <w:t>4)</w:t>
      </w:r>
      <w:r>
        <w:rPr>
          <w:rFonts w:ascii="宋体" w:hAnsi="宋体" w:cs="黑体"/>
          <w:b/>
          <w:sz w:val="32"/>
          <w:szCs w:val="32"/>
        </w:rPr>
        <w:t>中小企业声明函</w:t>
      </w:r>
    </w:p>
    <w:p w14:paraId="121B55E3">
      <w:pPr>
        <w:spacing w:line="360" w:lineRule="exact"/>
        <w:ind w:firstLine="643" w:firstLineChars="200"/>
        <w:jc w:val="center"/>
        <w:rPr>
          <w:rFonts w:ascii="宋体" w:hAnsi="宋体" w:cs="黑体"/>
          <w:b/>
          <w:sz w:val="32"/>
          <w:szCs w:val="32"/>
        </w:rPr>
      </w:pPr>
    </w:p>
    <w:p w14:paraId="23ED92F0">
      <w:pPr>
        <w:pStyle w:val="17"/>
        <w:spacing w:before="0" w:line="297" w:lineRule="auto"/>
        <w:ind w:right="142" w:firstLine="640"/>
        <w:jc w:val="left"/>
        <w:rPr>
          <w:rFonts w:ascii="宋体" w:hAnsi="宋体" w:eastAsia="宋体" w:cs="Times New Roman"/>
          <w:sz w:val="24"/>
          <w:szCs w:val="22"/>
          <w:lang w:val="en-US" w:eastAsia="zh-CN" w:bidi="ar-SA"/>
        </w:rPr>
      </w:pPr>
    </w:p>
    <w:p w14:paraId="226706D5">
      <w:pPr>
        <w:pStyle w:val="17"/>
        <w:spacing w:before="0" w:line="297" w:lineRule="auto"/>
        <w:ind w:right="142" w:firstLine="640"/>
        <w:jc w:val="left"/>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t>本公司（联合体）郑重声明，根据《政府采购促进中小企业发展管理办法》（财库﹝2020﹞46 号）的规定，本公司（联合体）参加</w:t>
      </w:r>
      <w:r>
        <w:rPr>
          <w:rFonts w:ascii="宋体" w:hAnsi="宋体" w:eastAsia="宋体" w:cs="Times New Roman"/>
          <w:sz w:val="24"/>
          <w:szCs w:val="22"/>
          <w:u w:val="single"/>
          <w:lang w:val="en-US" w:eastAsia="zh-CN" w:bidi="ar-SA"/>
        </w:rPr>
        <w:t>（</w:t>
      </w:r>
      <w:r>
        <w:rPr>
          <w:rFonts w:ascii="宋体" w:hAnsi="宋体" w:eastAsia="宋体" w:cs="Times New Roman"/>
          <w:sz w:val="24"/>
          <w:szCs w:val="22"/>
          <w:u w:val="single"/>
          <w:lang w:val="en-US" w:eastAsia="en-US" w:bidi="ar-SA"/>
        </w:rPr>
        <w:t>单位名称</w:t>
      </w:r>
      <w:r>
        <w:rPr>
          <w:rFonts w:ascii="宋体" w:hAnsi="宋体" w:eastAsia="宋体" w:cs="Times New Roman"/>
          <w:sz w:val="24"/>
          <w:szCs w:val="22"/>
          <w:u w:val="single"/>
          <w:lang w:val="en-US" w:eastAsia="zh-CN" w:bidi="ar-SA"/>
        </w:rPr>
        <w:t>）</w:t>
      </w:r>
      <w:r>
        <w:rPr>
          <w:rFonts w:ascii="宋体" w:hAnsi="宋体" w:eastAsia="宋体" w:cs="Times New Roman"/>
          <w:sz w:val="24"/>
          <w:szCs w:val="22"/>
          <w:lang w:val="en-US" w:eastAsia="zh-CN" w:bidi="ar-SA"/>
        </w:rPr>
        <w:t>的</w:t>
      </w:r>
      <w:r>
        <w:rPr>
          <w:rFonts w:ascii="宋体" w:hAnsi="宋体" w:eastAsia="宋体" w:cs="Times New Roman"/>
          <w:sz w:val="24"/>
          <w:szCs w:val="22"/>
          <w:u w:val="single"/>
          <w:lang w:val="en-US" w:eastAsia="en-US" w:bidi="ar-SA"/>
        </w:rPr>
        <w:t>（项目名称）</w:t>
      </w:r>
      <w:r>
        <w:rPr>
          <w:rFonts w:ascii="宋体" w:hAnsi="宋体" w:eastAsia="宋体" w:cs="Times New Roman"/>
          <w:sz w:val="24"/>
          <w:szCs w:val="22"/>
          <w:lang w:val="en-US" w:eastAsia="zh-CN" w:bidi="ar-SA"/>
        </w:rPr>
        <w:t>采购活动，提供的货物全部由符合政策要求的中小企业制造。相关企业（含联合体中的中小企业、签订分包意向协议的中小企业）的具体情况如下：</w:t>
      </w:r>
    </w:p>
    <w:p w14:paraId="65204D79">
      <w:pPr>
        <w:tabs>
          <w:tab w:val="left" w:pos="1384"/>
          <w:tab w:val="left" w:pos="4562"/>
          <w:tab w:val="left" w:pos="6803"/>
        </w:tabs>
        <w:spacing w:before="13" w:line="288" w:lineRule="auto"/>
        <w:ind w:left="105" w:right="142" w:firstLine="655"/>
        <w:jc w:val="left"/>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t>1.</w:t>
      </w:r>
      <w:r>
        <w:rPr>
          <w:rFonts w:ascii="宋体" w:hAnsi="宋体" w:eastAsia="宋体" w:cs="Times New Roman"/>
          <w:sz w:val="24"/>
          <w:szCs w:val="22"/>
          <w:u w:val="single"/>
          <w:lang w:val="en-US" w:eastAsia="zh-CN" w:bidi="ar-SA"/>
        </w:rPr>
        <w:t xml:space="preserve"> </w:t>
      </w:r>
      <w:r>
        <w:rPr>
          <w:rFonts w:ascii="宋体" w:hAnsi="宋体" w:eastAsia="宋体" w:cs="Times New Roman"/>
          <w:sz w:val="24"/>
          <w:szCs w:val="22"/>
          <w:u w:val="single"/>
          <w:lang w:val="en-US" w:eastAsia="en-US" w:bidi="ar-SA"/>
        </w:rPr>
        <w:t>（标的名称）</w:t>
      </w:r>
      <w:r>
        <w:rPr>
          <w:rFonts w:ascii="宋体" w:hAnsi="宋体" w:eastAsia="宋体" w:cs="Times New Roman"/>
          <w:sz w:val="24"/>
          <w:szCs w:val="22"/>
          <w:u w:val="single"/>
          <w:lang w:val="en-US" w:eastAsia="zh-CN" w:bidi="ar-SA"/>
        </w:rPr>
        <w:t xml:space="preserve"> </w:t>
      </w:r>
      <w:r>
        <w:rPr>
          <w:rFonts w:ascii="宋体" w:hAnsi="宋体" w:eastAsia="宋体" w:cs="Times New Roman"/>
          <w:sz w:val="24"/>
          <w:szCs w:val="22"/>
          <w:lang w:val="en-US" w:eastAsia="zh-CN" w:bidi="ar-SA"/>
        </w:rPr>
        <w:t>，属于</w:t>
      </w:r>
      <w:r>
        <w:rPr>
          <w:rFonts w:hint="eastAsia" w:ascii="宋体" w:hAnsi="宋体" w:cs="Times New Roman"/>
          <w:sz w:val="24"/>
          <w:szCs w:val="22"/>
          <w:u w:val="single"/>
          <w:lang w:val="en-US" w:eastAsia="zh-CN" w:bidi="ar-SA"/>
        </w:rPr>
        <w:t>工业</w:t>
      </w:r>
      <w:r>
        <w:rPr>
          <w:rFonts w:ascii="宋体" w:hAnsi="宋体" w:eastAsia="宋体" w:cs="Times New Roman"/>
          <w:sz w:val="24"/>
          <w:szCs w:val="22"/>
          <w:u w:val="none"/>
          <w:lang w:val="en-US" w:eastAsia="en-US" w:bidi="ar-SA"/>
        </w:rPr>
        <w:t>行业</w:t>
      </w:r>
      <w:r>
        <w:rPr>
          <w:rFonts w:ascii="宋体" w:hAnsi="宋体" w:eastAsia="宋体" w:cs="Times New Roman"/>
          <w:sz w:val="24"/>
          <w:szCs w:val="22"/>
          <w:lang w:val="en-US" w:eastAsia="zh-CN" w:bidi="ar-SA"/>
        </w:rPr>
        <w:t>；制造商为</w:t>
      </w:r>
      <w:r>
        <w:rPr>
          <w:rFonts w:ascii="宋体" w:hAnsi="宋体" w:eastAsia="宋体" w:cs="Times New Roman"/>
          <w:sz w:val="24"/>
          <w:szCs w:val="22"/>
          <w:u w:val="single"/>
          <w:lang w:val="en-US" w:eastAsia="zh-CN" w:bidi="ar-SA"/>
        </w:rPr>
        <w:t>（企业名称）</w:t>
      </w:r>
      <w:r>
        <w:rPr>
          <w:rFonts w:ascii="宋体" w:hAnsi="宋体" w:eastAsia="宋体" w:cs="Times New Roman"/>
          <w:sz w:val="24"/>
          <w:szCs w:val="22"/>
          <w:lang w:val="en-US" w:eastAsia="zh-CN" w:bidi="ar-SA"/>
        </w:rPr>
        <w:t>，从业人员</w:t>
      </w:r>
      <w:r>
        <w:rPr>
          <w:rFonts w:ascii="宋体" w:hAnsi="宋体" w:eastAsia="宋体" w:cs="Times New Roman"/>
          <w:sz w:val="24"/>
          <w:szCs w:val="22"/>
          <w:u w:val="single"/>
          <w:lang w:val="en-US" w:eastAsia="zh-CN" w:bidi="ar-SA"/>
        </w:rPr>
        <w:t xml:space="preserve"> </w:t>
      </w:r>
      <w:r>
        <w:rPr>
          <w:rFonts w:ascii="宋体" w:hAnsi="宋体" w:eastAsia="宋体" w:cs="Times New Roman"/>
          <w:sz w:val="24"/>
          <w:szCs w:val="22"/>
          <w:u w:val="single"/>
          <w:lang w:val="en-US" w:eastAsia="zh-CN" w:bidi="ar-SA"/>
        </w:rPr>
        <w:tab/>
      </w:r>
      <w:r>
        <w:rPr>
          <w:rFonts w:ascii="宋体" w:hAnsi="宋体" w:eastAsia="宋体" w:cs="Times New Roman"/>
          <w:sz w:val="24"/>
          <w:szCs w:val="22"/>
          <w:lang w:val="en-US" w:eastAsia="zh-CN" w:bidi="ar-SA"/>
        </w:rPr>
        <w:t>人，营业收入为</w:t>
      </w:r>
      <w:r>
        <w:rPr>
          <w:rFonts w:ascii="宋体" w:hAnsi="宋体" w:eastAsia="宋体" w:cs="Times New Roman"/>
          <w:sz w:val="24"/>
          <w:szCs w:val="22"/>
          <w:u w:val="single"/>
          <w:lang w:val="en-US" w:eastAsia="zh-CN" w:bidi="ar-SA"/>
        </w:rPr>
        <w:t xml:space="preserve"> </w:t>
      </w:r>
      <w:r>
        <w:rPr>
          <w:rFonts w:ascii="宋体" w:hAnsi="宋体" w:eastAsia="宋体" w:cs="Times New Roman"/>
          <w:sz w:val="24"/>
          <w:szCs w:val="22"/>
          <w:u w:val="single"/>
          <w:lang w:val="en-US" w:eastAsia="zh-CN" w:bidi="ar-SA"/>
        </w:rPr>
        <w:tab/>
      </w:r>
      <w:r>
        <w:rPr>
          <w:rFonts w:ascii="宋体" w:hAnsi="宋体" w:eastAsia="宋体" w:cs="Times New Roman"/>
          <w:sz w:val="24"/>
          <w:szCs w:val="22"/>
          <w:lang w:val="en-US" w:eastAsia="zh-CN" w:bidi="ar-SA"/>
        </w:rPr>
        <w:t>万元，资产总额为</w:t>
      </w:r>
      <w:r>
        <w:rPr>
          <w:rFonts w:ascii="宋体" w:hAnsi="宋体" w:eastAsia="宋体" w:cs="Times New Roman"/>
          <w:sz w:val="24"/>
          <w:szCs w:val="22"/>
          <w:u w:val="single"/>
          <w:lang w:val="en-US" w:eastAsia="zh-CN" w:bidi="ar-SA"/>
        </w:rPr>
        <w:t xml:space="preserve"> </w:t>
      </w:r>
      <w:r>
        <w:rPr>
          <w:rFonts w:ascii="宋体" w:hAnsi="宋体" w:eastAsia="宋体" w:cs="Times New Roman"/>
          <w:sz w:val="24"/>
          <w:szCs w:val="22"/>
          <w:u w:val="single"/>
          <w:lang w:val="en-US" w:eastAsia="zh-CN" w:bidi="ar-SA"/>
        </w:rPr>
        <w:tab/>
      </w:r>
      <w:r>
        <w:rPr>
          <w:rFonts w:ascii="宋体" w:hAnsi="宋体" w:eastAsia="宋体" w:cs="Times New Roman"/>
          <w:sz w:val="24"/>
          <w:szCs w:val="22"/>
          <w:lang w:val="en-US" w:eastAsia="zh-CN" w:bidi="ar-SA"/>
        </w:rPr>
        <w:t>万元</w:t>
      </w:r>
      <w:r>
        <w:fldChar w:fldCharType="begin"/>
      </w:r>
      <w:r>
        <w:instrText xml:space="preserve"> HYPERLINK \l "_bookmark0" </w:instrText>
      </w:r>
      <w:r>
        <w:fldChar w:fldCharType="separate"/>
      </w:r>
      <w:r>
        <w:rPr>
          <w:rFonts w:ascii="仿宋" w:hAnsi="仿宋" w:eastAsia="仿宋" w:cs="仿宋"/>
          <w:spacing w:val="-2"/>
          <w:w w:val="100"/>
          <w:position w:val="16"/>
          <w:sz w:val="16"/>
          <w:szCs w:val="16"/>
        </w:rPr>
        <w:t>1</w:t>
      </w:r>
      <w:r>
        <w:rPr>
          <w:rFonts w:ascii="仿宋" w:hAnsi="仿宋" w:eastAsia="仿宋" w:cs="仿宋"/>
          <w:spacing w:val="-2"/>
          <w:w w:val="100"/>
          <w:position w:val="16"/>
          <w:sz w:val="16"/>
          <w:szCs w:val="16"/>
        </w:rPr>
        <w:fldChar w:fldCharType="end"/>
      </w:r>
      <w:r>
        <w:rPr>
          <w:rFonts w:ascii="宋体" w:hAnsi="宋体" w:eastAsia="宋体" w:cs="Times New Roman"/>
          <w:sz w:val="24"/>
          <w:szCs w:val="22"/>
          <w:lang w:val="en-US" w:eastAsia="zh-CN" w:bidi="ar-SA"/>
        </w:rPr>
        <w:t>，属</w:t>
      </w:r>
      <w:r>
        <w:rPr>
          <w:rFonts w:ascii="宋体" w:hAnsi="宋体" w:eastAsia="宋体" w:cs="Times New Roman"/>
          <w:sz w:val="24"/>
          <w:szCs w:val="22"/>
          <w:u w:val="single"/>
          <w:lang w:val="en-US" w:eastAsia="zh-CN" w:bidi="ar-SA"/>
        </w:rPr>
        <w:t>于</w:t>
      </w:r>
      <w:r>
        <w:rPr>
          <w:rFonts w:ascii="宋体" w:hAnsi="宋体" w:eastAsia="宋体" w:cs="Times New Roman"/>
          <w:sz w:val="24"/>
          <w:szCs w:val="22"/>
          <w:u w:val="single"/>
          <w:lang w:val="en-US" w:eastAsia="en-US" w:bidi="ar-SA"/>
        </w:rPr>
        <w:t>（中型企业、小型企业、微型企业）；</w:t>
      </w:r>
    </w:p>
    <w:p w14:paraId="5043EFC0">
      <w:pPr>
        <w:tabs>
          <w:tab w:val="left" w:pos="1065"/>
          <w:tab w:val="left" w:pos="4262"/>
          <w:tab w:val="left" w:pos="6477"/>
        </w:tabs>
        <w:spacing w:before="20" w:line="288" w:lineRule="auto"/>
        <w:ind w:left="105" w:right="142" w:firstLine="655"/>
        <w:jc w:val="left"/>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t>2.</w:t>
      </w:r>
      <w:r>
        <w:rPr>
          <w:rFonts w:ascii="宋体" w:hAnsi="宋体" w:eastAsia="宋体" w:cs="Times New Roman"/>
          <w:sz w:val="24"/>
          <w:szCs w:val="22"/>
          <w:u w:val="single"/>
          <w:lang w:val="en-US" w:eastAsia="zh-CN" w:bidi="ar-SA"/>
        </w:rPr>
        <w:t xml:space="preserve"> （标的名称） </w:t>
      </w:r>
      <w:r>
        <w:rPr>
          <w:rFonts w:ascii="宋体" w:hAnsi="宋体" w:eastAsia="宋体" w:cs="Times New Roman"/>
          <w:sz w:val="24"/>
          <w:szCs w:val="22"/>
          <w:lang w:val="en-US" w:eastAsia="zh-CN" w:bidi="ar-SA"/>
        </w:rPr>
        <w:t>，属于</w:t>
      </w:r>
      <w:r>
        <w:rPr>
          <w:rFonts w:hint="eastAsia" w:ascii="宋体" w:hAnsi="宋体" w:cs="Times New Roman"/>
          <w:sz w:val="24"/>
          <w:szCs w:val="22"/>
          <w:u w:val="single"/>
          <w:lang w:val="en-US" w:eastAsia="zh-CN" w:bidi="ar-SA"/>
        </w:rPr>
        <w:t>工业</w:t>
      </w:r>
      <w:r>
        <w:rPr>
          <w:rFonts w:ascii="宋体" w:hAnsi="宋体" w:eastAsia="宋体" w:cs="Times New Roman"/>
          <w:sz w:val="24"/>
          <w:szCs w:val="22"/>
          <w:lang w:val="en-US" w:eastAsia="zh-CN" w:bidi="ar-SA"/>
        </w:rPr>
        <w:t>行业；制造商为</w:t>
      </w:r>
      <w:r>
        <w:rPr>
          <w:rFonts w:ascii="宋体" w:hAnsi="宋体" w:eastAsia="宋体" w:cs="Times New Roman"/>
          <w:sz w:val="24"/>
          <w:szCs w:val="22"/>
          <w:u w:val="single"/>
          <w:lang w:val="en-US" w:eastAsia="zh-CN" w:bidi="ar-SA"/>
        </w:rPr>
        <w:t>（企业名称）</w:t>
      </w:r>
      <w:r>
        <w:rPr>
          <w:rFonts w:ascii="宋体" w:hAnsi="宋体" w:eastAsia="宋体" w:cs="Times New Roman"/>
          <w:sz w:val="24"/>
          <w:szCs w:val="22"/>
          <w:lang w:val="en-US" w:eastAsia="zh-CN" w:bidi="ar-SA"/>
        </w:rPr>
        <w:t>，从业人员</w:t>
      </w:r>
      <w:r>
        <w:rPr>
          <w:rFonts w:ascii="宋体" w:hAnsi="宋体" w:eastAsia="宋体" w:cs="Times New Roman"/>
          <w:sz w:val="24"/>
          <w:szCs w:val="22"/>
          <w:u w:val="single"/>
          <w:lang w:val="en-US" w:eastAsia="zh-CN" w:bidi="ar-SA"/>
        </w:rPr>
        <w:tab/>
      </w:r>
      <w:r>
        <w:rPr>
          <w:rFonts w:ascii="宋体" w:hAnsi="宋体" w:eastAsia="宋体" w:cs="Times New Roman"/>
          <w:sz w:val="24"/>
          <w:szCs w:val="22"/>
          <w:lang w:val="en-US" w:eastAsia="zh-CN" w:bidi="ar-SA"/>
        </w:rPr>
        <w:t>人，营业收入为</w:t>
      </w:r>
      <w:r>
        <w:rPr>
          <w:rFonts w:ascii="宋体" w:hAnsi="宋体" w:eastAsia="宋体" w:cs="Times New Roman"/>
          <w:sz w:val="24"/>
          <w:szCs w:val="22"/>
          <w:u w:val="single"/>
          <w:lang w:val="en-US" w:eastAsia="zh-CN" w:bidi="ar-SA"/>
        </w:rPr>
        <w:tab/>
      </w:r>
      <w:r>
        <w:rPr>
          <w:rFonts w:ascii="宋体" w:hAnsi="宋体" w:eastAsia="宋体" w:cs="Times New Roman"/>
          <w:sz w:val="24"/>
          <w:szCs w:val="22"/>
          <w:lang w:val="en-US" w:eastAsia="zh-CN" w:bidi="ar-SA"/>
        </w:rPr>
        <w:t>万元，资产总额为</w:t>
      </w:r>
      <w:r>
        <w:rPr>
          <w:rFonts w:hint="eastAsia" w:ascii="宋体" w:hAnsi="宋体" w:cs="Times New Roman"/>
          <w:sz w:val="24"/>
          <w:szCs w:val="22"/>
          <w:u w:val="single"/>
          <w:lang w:val="en-US" w:eastAsia="zh-CN" w:bidi="ar-SA"/>
        </w:rPr>
        <w:t xml:space="preserve">   </w:t>
      </w:r>
      <w:r>
        <w:rPr>
          <w:rFonts w:ascii="宋体" w:hAnsi="宋体" w:eastAsia="宋体" w:cs="Times New Roman"/>
          <w:sz w:val="24"/>
          <w:szCs w:val="22"/>
          <w:u w:val="single"/>
          <w:lang w:val="en-US" w:eastAsia="zh-CN" w:bidi="ar-SA"/>
        </w:rPr>
        <w:tab/>
      </w:r>
      <w:r>
        <w:rPr>
          <w:rFonts w:ascii="宋体" w:hAnsi="宋体" w:eastAsia="宋体" w:cs="Times New Roman"/>
          <w:sz w:val="24"/>
          <w:szCs w:val="22"/>
          <w:lang w:val="en-US" w:eastAsia="zh-CN" w:bidi="ar-SA"/>
        </w:rPr>
        <w:t>万元，属于</w:t>
      </w:r>
      <w:r>
        <w:rPr>
          <w:rFonts w:ascii="宋体" w:hAnsi="宋体" w:eastAsia="宋体" w:cs="Times New Roman"/>
          <w:sz w:val="24"/>
          <w:szCs w:val="22"/>
          <w:u w:val="single"/>
          <w:lang w:val="en-US" w:eastAsia="zh-CN" w:bidi="ar-SA"/>
        </w:rPr>
        <w:t>（中型企业、小型 企业、微型企业）</w:t>
      </w:r>
      <w:r>
        <w:rPr>
          <w:rFonts w:ascii="宋体" w:hAnsi="宋体" w:eastAsia="宋体" w:cs="Times New Roman"/>
          <w:sz w:val="24"/>
          <w:szCs w:val="22"/>
          <w:lang w:val="en-US" w:eastAsia="zh-CN" w:bidi="ar-SA"/>
        </w:rPr>
        <w:t>；</w:t>
      </w:r>
    </w:p>
    <w:p w14:paraId="662BA1D7">
      <w:pPr>
        <w:pStyle w:val="17"/>
        <w:spacing w:before="34" w:line="297" w:lineRule="auto"/>
        <w:ind w:left="765" w:right="142" w:hanging="5"/>
        <w:jc w:val="left"/>
        <w:rPr>
          <w:rFonts w:hint="eastAsia" w:ascii="宋体" w:hAnsi="宋体" w:cs="Times New Roman"/>
          <w:sz w:val="24"/>
          <w:szCs w:val="22"/>
          <w:lang w:val="en-US" w:eastAsia="zh-CN" w:bidi="ar-SA"/>
        </w:rPr>
      </w:pPr>
      <w:r>
        <w:rPr>
          <w:rFonts w:ascii="宋体" w:hAnsi="宋体" w:eastAsia="宋体" w:cs="Times New Roman"/>
          <w:sz w:val="24"/>
          <w:szCs w:val="22"/>
          <w:lang w:val="en-US" w:eastAsia="zh-CN" w:bidi="ar-SA"/>
        </w:rPr>
        <w:t>…… 以上企业，不属于大企业的分支机构，不存在控股股东为大企业的情形</w:t>
      </w:r>
      <w:r>
        <w:rPr>
          <w:rFonts w:hint="eastAsia" w:ascii="宋体" w:hAnsi="宋体" w:cs="Times New Roman"/>
          <w:sz w:val="24"/>
          <w:szCs w:val="22"/>
          <w:lang w:val="en-US" w:eastAsia="zh-CN" w:bidi="ar-SA"/>
        </w:rPr>
        <w:t>，也</w:t>
      </w:r>
    </w:p>
    <w:p w14:paraId="157D04CA">
      <w:pPr>
        <w:pStyle w:val="17"/>
        <w:spacing w:before="34" w:line="297" w:lineRule="auto"/>
        <w:ind w:right="142"/>
        <w:jc w:val="left"/>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t>不存在与大企业的负责人为同一人的情形。</w:t>
      </w:r>
    </w:p>
    <w:p w14:paraId="2BAB7DD5">
      <w:pPr>
        <w:pStyle w:val="17"/>
        <w:spacing w:before="25" w:line="297" w:lineRule="auto"/>
        <w:ind w:right="142" w:firstLine="645"/>
        <w:jc w:val="left"/>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t>本企业对上述声明内容的真实性负责。如有虚假，将依法承担相应责任。</w:t>
      </w:r>
    </w:p>
    <w:p w14:paraId="38625E59">
      <w:pPr>
        <w:pStyle w:val="17"/>
        <w:spacing w:before="56" w:line="309" w:lineRule="auto"/>
        <w:ind w:left="3960" w:right="1808" w:firstLine="0"/>
        <w:jc w:val="left"/>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t xml:space="preserve">企业名称（盖章）： </w:t>
      </w:r>
    </w:p>
    <w:p w14:paraId="156FEECD">
      <w:pPr>
        <w:pStyle w:val="17"/>
        <w:spacing w:before="56" w:line="309" w:lineRule="auto"/>
        <w:ind w:left="3960" w:right="1808" w:firstLine="0"/>
        <w:jc w:val="left"/>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t>日 期：</w:t>
      </w:r>
    </w:p>
    <w:p w14:paraId="103D7DDD">
      <w:pPr>
        <w:spacing w:before="0" w:line="200" w:lineRule="exact"/>
        <w:ind w:left="20" w:right="0" w:firstLine="0"/>
        <w:jc w:val="left"/>
        <w:rPr>
          <w:rFonts w:ascii="宋体" w:hAnsi="宋体" w:eastAsia="宋体" w:cs="宋体"/>
          <w:sz w:val="18"/>
          <w:szCs w:val="18"/>
        </w:rPr>
      </w:pPr>
    </w:p>
    <w:p w14:paraId="77AB746E">
      <w:pPr>
        <w:spacing w:before="0" w:line="200" w:lineRule="exact"/>
        <w:ind w:left="20" w:right="0" w:firstLine="0"/>
        <w:jc w:val="left"/>
        <w:rPr>
          <w:rFonts w:ascii="宋体" w:hAnsi="宋体" w:eastAsia="宋体" w:cs="宋体"/>
          <w:sz w:val="18"/>
          <w:szCs w:val="18"/>
        </w:rPr>
      </w:pPr>
    </w:p>
    <w:p w14:paraId="7B95F982">
      <w:pPr>
        <w:pStyle w:val="46"/>
        <w:tabs>
          <w:tab w:val="left" w:pos="945"/>
          <w:tab w:val="left" w:pos="1155"/>
        </w:tabs>
      </w:pPr>
    </w:p>
    <w:p w14:paraId="5F17D161">
      <w:pPr>
        <w:spacing w:before="0" w:line="200" w:lineRule="exact"/>
        <w:ind w:left="20" w:right="0" w:firstLine="0"/>
        <w:jc w:val="left"/>
        <w:rPr>
          <w:rFonts w:ascii="宋体" w:hAnsi="宋体" w:eastAsia="宋体" w:cs="宋体"/>
          <w:sz w:val="18"/>
          <w:szCs w:val="18"/>
        </w:rPr>
      </w:pPr>
    </w:p>
    <w:p w14:paraId="3E43CDBD">
      <w:pPr>
        <w:spacing w:before="0" w:line="200" w:lineRule="exact"/>
        <w:ind w:left="20" w:right="0" w:firstLine="0"/>
        <w:jc w:val="left"/>
        <w:rPr>
          <w:rFonts w:ascii="宋体" w:hAnsi="宋体" w:eastAsia="宋体" w:cs="宋体"/>
          <w:sz w:val="18"/>
          <w:szCs w:val="18"/>
        </w:rPr>
      </w:pPr>
    </w:p>
    <w:p w14:paraId="22C207DE">
      <w:pPr>
        <w:spacing w:before="0" w:line="200" w:lineRule="exact"/>
        <w:ind w:left="20" w:right="0" w:firstLine="0"/>
        <w:jc w:val="left"/>
        <w:rPr>
          <w:rFonts w:ascii="宋体" w:hAnsi="宋体" w:eastAsia="宋体" w:cs="宋体"/>
          <w:sz w:val="18"/>
          <w:szCs w:val="18"/>
        </w:rPr>
      </w:pPr>
    </w:p>
    <w:p w14:paraId="447A3493">
      <w:pPr>
        <w:pStyle w:val="46"/>
        <w:tabs>
          <w:tab w:val="left" w:pos="945"/>
          <w:tab w:val="left" w:pos="1155"/>
        </w:tabs>
      </w:pPr>
    </w:p>
    <w:p w14:paraId="1889B523">
      <w:pPr>
        <w:pStyle w:val="17"/>
        <w:spacing w:before="34" w:line="297" w:lineRule="auto"/>
        <w:ind w:right="142"/>
        <w:jc w:val="left"/>
        <w:rPr>
          <w:rFonts w:ascii="仿宋" w:hAnsi="仿宋" w:eastAsia="仿宋" w:cs="仿宋"/>
          <w:spacing w:val="-2"/>
          <w:w w:val="100"/>
          <w:position w:val="16"/>
          <w:sz w:val="16"/>
          <w:szCs w:val="16"/>
        </w:rPr>
      </w:pPr>
      <w:r>
        <w:fldChar w:fldCharType="begin"/>
      </w:r>
      <w:r>
        <w:instrText xml:space="preserve"> HYPERLINK \l "_bookmark0" </w:instrText>
      </w:r>
      <w:r>
        <w:fldChar w:fldCharType="separate"/>
      </w:r>
      <w:r>
        <w:rPr>
          <w:rFonts w:ascii="仿宋" w:hAnsi="仿宋" w:eastAsia="仿宋" w:cs="仿宋"/>
          <w:spacing w:val="-2"/>
          <w:w w:val="100"/>
          <w:position w:val="16"/>
          <w:sz w:val="16"/>
          <w:szCs w:val="16"/>
        </w:rPr>
        <w:t>1</w:t>
      </w:r>
      <w:r>
        <w:rPr>
          <w:rFonts w:ascii="仿宋" w:hAnsi="仿宋" w:eastAsia="仿宋" w:cs="仿宋"/>
          <w:spacing w:val="-2"/>
          <w:w w:val="100"/>
          <w:position w:val="16"/>
          <w:sz w:val="16"/>
          <w:szCs w:val="16"/>
        </w:rPr>
        <w:fldChar w:fldCharType="end"/>
      </w:r>
    </w:p>
    <w:p w14:paraId="10E3F134">
      <w:pPr>
        <w:pStyle w:val="17"/>
        <w:spacing w:before="34" w:line="297" w:lineRule="auto"/>
        <w:ind w:right="142"/>
        <w:jc w:val="left"/>
        <w:rPr>
          <w:rFonts w:ascii="仿宋" w:hAnsi="仿宋" w:eastAsia="仿宋" w:cs="仿宋"/>
          <w:spacing w:val="-2"/>
          <w:w w:val="100"/>
          <w:position w:val="16"/>
          <w:sz w:val="16"/>
          <w:szCs w:val="16"/>
        </w:rPr>
      </w:pPr>
    </w:p>
    <w:p w14:paraId="1060A520">
      <w:pPr>
        <w:pStyle w:val="17"/>
        <w:spacing w:before="34" w:line="297" w:lineRule="auto"/>
        <w:ind w:right="142"/>
        <w:jc w:val="left"/>
        <w:rPr>
          <w:rFonts w:ascii="仿宋" w:hAnsi="仿宋" w:eastAsia="仿宋" w:cs="仿宋"/>
          <w:spacing w:val="-2"/>
          <w:w w:val="100"/>
          <w:position w:val="16"/>
          <w:sz w:val="16"/>
          <w:szCs w:val="16"/>
        </w:rPr>
      </w:pPr>
    </w:p>
    <w:p w14:paraId="3486C59C">
      <w:pPr>
        <w:pStyle w:val="17"/>
        <w:spacing w:before="34" w:line="297" w:lineRule="auto"/>
        <w:ind w:right="142"/>
        <w:jc w:val="left"/>
        <w:rPr>
          <w:rFonts w:ascii="仿宋" w:hAnsi="仿宋" w:eastAsia="仿宋" w:cs="仿宋"/>
          <w:spacing w:val="-2"/>
          <w:w w:val="100"/>
          <w:position w:val="16"/>
          <w:sz w:val="16"/>
          <w:szCs w:val="16"/>
        </w:rPr>
      </w:pPr>
    </w:p>
    <w:p w14:paraId="58F07808">
      <w:pPr>
        <w:pStyle w:val="17"/>
        <w:spacing w:before="34" w:line="297" w:lineRule="auto"/>
        <w:ind w:right="142"/>
        <w:jc w:val="left"/>
        <w:rPr>
          <w:rFonts w:ascii="宋体" w:hAnsi="宋体" w:eastAsia="宋体" w:cs="Times New Roman"/>
          <w:sz w:val="24"/>
          <w:szCs w:val="22"/>
          <w:lang w:val="en-US" w:eastAsia="zh-CN" w:bidi="ar-SA"/>
        </w:rPr>
      </w:pPr>
    </w:p>
    <w:p w14:paraId="7DF4A197">
      <w:pPr>
        <w:pStyle w:val="17"/>
        <w:spacing w:before="34" w:line="297" w:lineRule="auto"/>
        <w:ind w:right="142"/>
        <w:jc w:val="left"/>
        <w:rPr>
          <w:rFonts w:ascii="宋体" w:hAnsi="宋体" w:eastAsia="宋体" w:cs="Times New Roman"/>
          <w:sz w:val="24"/>
          <w:szCs w:val="22"/>
          <w:lang w:val="en-US" w:eastAsia="zh-CN" w:bidi="ar-SA"/>
        </w:rPr>
      </w:pPr>
    </w:p>
    <w:p w14:paraId="5759678D">
      <w:pPr>
        <w:pStyle w:val="17"/>
        <w:spacing w:before="34" w:line="297" w:lineRule="auto"/>
        <w:ind w:right="142"/>
        <w:jc w:val="left"/>
        <w:rPr>
          <w:rFonts w:ascii="宋体" w:hAnsi="宋体" w:eastAsia="宋体" w:cs="Times New Roman"/>
          <w:sz w:val="24"/>
          <w:szCs w:val="22"/>
          <w:lang w:val="en-US" w:eastAsia="zh-CN" w:bidi="ar-SA"/>
        </w:rPr>
      </w:pPr>
    </w:p>
    <w:p w14:paraId="524FF7AA">
      <w:pPr>
        <w:pStyle w:val="17"/>
        <w:spacing w:before="34" w:line="297" w:lineRule="auto"/>
        <w:ind w:right="142"/>
        <w:jc w:val="left"/>
        <w:rPr>
          <w:rFonts w:ascii="宋体" w:hAnsi="宋体" w:eastAsia="宋体" w:cs="Times New Roman"/>
          <w:sz w:val="24"/>
          <w:szCs w:val="22"/>
          <w:lang w:val="en-US" w:eastAsia="zh-CN" w:bidi="ar-SA"/>
        </w:rPr>
      </w:pPr>
    </w:p>
    <w:p w14:paraId="78265716">
      <w:pPr>
        <w:pStyle w:val="17"/>
        <w:spacing w:before="34" w:line="297" w:lineRule="auto"/>
        <w:ind w:right="142"/>
        <w:jc w:val="left"/>
        <w:rPr>
          <w:rFonts w:ascii="宋体" w:hAnsi="宋体" w:eastAsia="宋体" w:cs="Times New Roman"/>
          <w:sz w:val="24"/>
          <w:szCs w:val="22"/>
          <w:lang w:val="en-US" w:eastAsia="zh-CN" w:bidi="ar-SA"/>
        </w:rPr>
      </w:pPr>
    </w:p>
    <w:p w14:paraId="3E5E6731">
      <w:pPr>
        <w:pStyle w:val="17"/>
        <w:spacing w:before="34" w:line="297" w:lineRule="auto"/>
        <w:ind w:right="142"/>
        <w:jc w:val="left"/>
        <w:rPr>
          <w:rFonts w:ascii="宋体" w:hAnsi="宋体" w:eastAsia="宋体" w:cs="Times New Roman"/>
          <w:sz w:val="22"/>
          <w:szCs w:val="21"/>
          <w:lang w:val="en-US" w:eastAsia="zh-CN" w:bidi="ar-SA"/>
        </w:rPr>
      </w:pPr>
    </w:p>
    <w:p w14:paraId="78F1C402">
      <w:pPr>
        <w:pStyle w:val="17"/>
        <w:spacing w:before="34" w:line="297" w:lineRule="auto"/>
        <w:ind w:right="142"/>
        <w:jc w:val="left"/>
        <w:rPr>
          <w:rFonts w:ascii="宋体" w:hAnsi="宋体" w:eastAsia="宋体" w:cs="Times New Roman"/>
          <w:sz w:val="22"/>
          <w:szCs w:val="21"/>
          <w:lang w:val="en-US" w:eastAsia="zh-CN" w:bidi="ar-SA"/>
        </w:rPr>
      </w:pPr>
    </w:p>
    <w:p w14:paraId="2FC5D110">
      <w:pPr>
        <w:pStyle w:val="17"/>
        <w:spacing w:before="34" w:line="297" w:lineRule="auto"/>
        <w:ind w:right="142"/>
        <w:jc w:val="left"/>
        <w:rPr>
          <w:rFonts w:ascii="宋体" w:hAnsi="宋体" w:eastAsia="宋体" w:cs="Times New Roman"/>
          <w:sz w:val="22"/>
          <w:szCs w:val="21"/>
          <w:lang w:val="en-US" w:eastAsia="zh-CN" w:bidi="ar-SA"/>
        </w:rPr>
      </w:pPr>
    </w:p>
    <w:p w14:paraId="58B6D566">
      <w:pPr>
        <w:pStyle w:val="17"/>
        <w:spacing w:before="34" w:line="297" w:lineRule="auto"/>
        <w:ind w:right="142"/>
        <w:jc w:val="left"/>
        <w:rPr>
          <w:rFonts w:hint="eastAsia" w:ascii="宋体" w:hAnsi="宋体" w:eastAsia="宋体" w:cs="黑体"/>
          <w:b/>
          <w:sz w:val="24"/>
          <w:szCs w:val="24"/>
        </w:rPr>
      </w:pPr>
      <w:r>
        <w:rPr>
          <w:rFonts w:ascii="宋体" w:hAnsi="宋体" w:eastAsia="宋体" w:cs="Times New Roman"/>
          <w:sz w:val="21"/>
          <w:szCs w:val="20"/>
          <w:lang w:val="en-US" w:eastAsia="zh-CN" w:bidi="ar-SA"/>
        </w:rPr>
        <w:t>从业人员、营业收入、资产总额填报上一年度数据，无上一年度数据的新成立企业可不填报。</w:t>
      </w:r>
    </w:p>
    <w:p w14:paraId="0995B5B2">
      <w:pPr>
        <w:spacing w:before="48" w:line="219" w:lineRule="auto"/>
        <w:rPr>
          <w:rFonts w:hint="eastAsia" w:ascii="宋体" w:hAnsi="宋体" w:eastAsia="宋体" w:cs="宋体"/>
          <w:color w:val="auto"/>
          <w:spacing w:val="-2"/>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2"/>
          <w:sz w:val="24"/>
          <w:szCs w:val="24"/>
          <w:lang w:eastAsia="zh-CN"/>
          <w14:textOutline w14:w="4356" w14:cap="sq" w14:cmpd="sng" w14:algn="ctr">
            <w14:solidFill>
              <w14:srgbClr w14:val="000000"/>
            </w14:solidFill>
            <w14:prstDash w14:val="solid"/>
            <w14:bevel/>
          </w14:textOutline>
        </w:rPr>
        <w:t>附：中小企业划型标准规定</w:t>
      </w:r>
    </w:p>
    <w:p w14:paraId="0ADCA8DA">
      <w:pPr>
        <w:spacing w:before="48" w:line="219" w:lineRule="auto"/>
        <w:ind w:left="19"/>
        <w:rPr>
          <w:rFonts w:hint="eastAsia" w:ascii="宋体" w:hAnsi="宋体" w:eastAsia="宋体" w:cs="宋体"/>
          <w:color w:val="auto"/>
          <w:spacing w:val="-2"/>
          <w:sz w:val="24"/>
          <w:szCs w:val="24"/>
          <w:lang w:eastAsia="zh-CN"/>
          <w14:textOutline w14:w="4356" w14:cap="sq" w14:cmpd="sng" w14:algn="ctr">
            <w14:solidFill>
              <w14:srgbClr w14:val="000000"/>
            </w14:solidFill>
            <w14:prstDash w14:val="solid"/>
            <w14:bevel/>
          </w14:textOutline>
        </w:rPr>
      </w:pPr>
    </w:p>
    <w:p w14:paraId="698F98B4">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一、根据《中华人民共和国中小企业促进法》和《国务院关于进一步促进中小企业发展的若干意见》 (国发〔2009〕36 号)，制定本规定。</w:t>
      </w:r>
    </w:p>
    <w:p w14:paraId="1DFCE640">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二、中小企业划分为中型、小型、微型三种类型，具体标准根据企业从业人员、营业收入、资产总额等指标，结合行业特点制定。</w:t>
      </w:r>
    </w:p>
    <w:p w14:paraId="4C137CA2">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三、本规定适用的行业包括：农、林、牧、渔业，工业（包括采矿业，制造业，电力、热力、燃气及水生产和供应业），建筑业，批发业，零售业，交通运输业（不含铁路运输业）， 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499F574">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四、各行业划型标准为：</w:t>
      </w:r>
    </w:p>
    <w:p w14:paraId="5DAFB0A0">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（一）农、林、牧、渔业。营业收入 20000 万元以下的为中小微型企业。其中，营业收入 500 万元及以上的为中型企业，营业收入 50 万元及以上的为小型企业，营业收入 50 万元以下的为微型企业。</w:t>
      </w:r>
    </w:p>
    <w:p w14:paraId="4F042DC1">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（二）工业。从业人员 1000 人以下或营业收入 40000 万元以下的为中小微型企业。其中， 从业人员 300 人及以上，且营业收入 2000 万元及以上的为中型企业；从业人员 20 人及以 上，且营业收入 300 万元及以上的为小型企业；从业人员 20 人以下或营业收入 300 万元以下的为微型企业。</w:t>
      </w:r>
    </w:p>
    <w:p w14:paraId="25767777">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（三）建筑业。营业收入 80000 万元以下或资产总额 80000 万元以下的为中小微型企业。 其中，营业收入 6000 万元及以上，且资产总额 5000 万元及以上的为中型企业；营业收入 300 万元及以上，且资产总额 300 万元及以上的为小型企业；营业收入 300 万元以下或资产总额 300 万元以下的为微型企业。</w:t>
      </w:r>
    </w:p>
    <w:p w14:paraId="281781C6">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（四）批发业。从业人员 200 人以下或营业收入 40000 万元以下的为中小微型企业。其中， 从业人员 20 人及以上，且营业收入 5000 万元及以上的为中型企业；从业人员 5 人及以上，且营业收入 1000 万元及以上的为小型企业；从业人员 5 人以下或营业收入 1000 万元以下的为微型企业。</w:t>
      </w:r>
    </w:p>
    <w:p w14:paraId="672D3E15">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（五）零售业。从业人员 300 人以下或营业收入 20000 万元以下的为中小微型企业。其中，从业人员 50 人及以上，且营业收入 500 万元及以上的为中型企业；从业人员10 人及以上，且营业收入 100 万元及以上的为小型企业；从业人员 10 人以下或营业收入 100 万元以下的为微型企业。</w:t>
      </w:r>
    </w:p>
    <w:p w14:paraId="19E8C12B">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（六）交通运输业。从业人员 1000 人以下或营业收入 30000 万元以下的为中小微型企业。 其中，从业人员 300 人及以上，且营业收入 3000 万元及以上的为中型企业；从业人员 20 人及以上，且营业收入 200 万元及以上的为小型企业；从业人员 20 人以下或营业收入 200万元以下的为微型企业。</w:t>
      </w:r>
    </w:p>
    <w:p w14:paraId="6E3EC3B9">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（七）仓储业。从业人员 200 人以下或营业收入 30000 万元以下的为中小微型企业。其中， 从业人员 100 人及以上，且营业收入 1000 万元及以上的为中型企业；从业人员 20 人及以 上，且营业收入 100 万元及以上的为小型企业；从业人员 20 人以下或营业收入 100 万元以下的为微型企业。</w:t>
      </w:r>
    </w:p>
    <w:p w14:paraId="40CE5C4B">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（八）邮政业。从业人员 1000 人以下或营业收入 30000 万元以下的为中小微型企业。其 中，从业人员 300 人及以上，且营业收入 2000 万元及以上的为中型企业；从业人员 20 人 及以上，且营业收入 100 万元及以上的为小型企业；从业人员 20 人以下或营业收入 100万元以下的为微型企业。</w:t>
      </w:r>
    </w:p>
    <w:p w14:paraId="6DEE786E">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（九）住宿业。从业人员 300 人以下或营业收入 10000 万元以下的为中小微型企业。其中， 从业人员 100 人及以上，且营业收入 2000 万元及以上的为中型企业；从业人员 10 人及以 上，且营业收入 100 万元及以上的为小型企业；从业人员 10 人以下或营业收入 100 万元以下的为微型企业。</w:t>
      </w:r>
    </w:p>
    <w:p w14:paraId="543F97D4">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（十）餐饮业。从业人员 300 人以下或营业收入 10000 万元以下的为中小微型企业。其中， 从业人员 100 人及以上，且营业收入 2000 万元及以上的为中型企业；从业人员 10 人及以 上，且营业收入 100 万元及以上的为小型企业；从业人员 10 人以下或营业收入 100 万元以下的为微型企业。</w:t>
      </w:r>
    </w:p>
    <w:p w14:paraId="75CBDC48">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（十一）信息传输业。从业人员 2000 人以下或营业收入 100000 万元以下的为中小微型企 业。其中，从业人员 100 人及以上，且营业收入 1000 万元及以上的为中型企业；从业人 员 10 人及以上，且营业收入 100 万元及以上的为小型企业；从业人员 10 人以下或营业收入 100 万元以下的为微型企业。</w:t>
      </w:r>
    </w:p>
    <w:p w14:paraId="5C142B12">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（十二）软件和信息技术服务业。从业人员 300 人以下或营业收入 10000 万元以下的为中 小微型企业。其中，从业人员 100 人及以上，且营业收入 1000 万元及以上的为中型企业； 从业人员 10 人及以上，且营业收入 50 万元及以上的为小型企业；从业人员 10 人以下或营业收入 50 万元以下的为微型企业。</w:t>
      </w:r>
    </w:p>
    <w:p w14:paraId="64A27594">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房地产开发经营。营业收入 200000 万元以下或资产总额 10000 万元以下的为中</w:t>
      </w:r>
    </w:p>
    <w:p w14:paraId="5390DC6F">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小微型企业。其中，营业收入 1000 万元及以上，且资产总额 5000 万元及以上的为中型企 业；营业收入 100 万元及以上，且资产总额 2000 万元及以上的为小型企业；营业收入 100万元以下或资产总额 2000 万元以下的为微型企业。</w:t>
      </w:r>
    </w:p>
    <w:p w14:paraId="17290D1D">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（十四）物业管理。从业人员 1000 人以下或营业收入 5000 万元以下的为中小微型企业。 其中，从业人员 300 人及以上，且营业收入 1000 万元及以上的为中型企业；从业人员 100 人及以上，且营业收入 500 万元及以上的为小型企业；从业人员 100 人以下或营业收入500 万元以下的为微型企业。</w:t>
      </w:r>
    </w:p>
    <w:p w14:paraId="1D449802">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（十五）租赁和商务服务业。从业人员 300 人以下或资产总额 120000 万元以下的为中小 微型企业。其中，从业人员 100 人及以上，且资产总额 8000 万元及以上的为中型企业； 从业人员 10 人及以上，且资产总额 100 万元及以上的为小型企业；从业人员 10 人以下或资产总额 100 万元以下的为微型企业。</w:t>
      </w:r>
    </w:p>
    <w:p w14:paraId="0CF38999">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（十六）其他未列明行业。从业人员 300 人以下的为中小微型企业。其中，从业人员 100 人及以上的为中型企业；从业人员 10 人及以上的为小型企业；从业人员 10 人以下的为微型企业。</w:t>
      </w:r>
    </w:p>
    <w:p w14:paraId="5C0C0DD4">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五、企业类型的划分以统计部门的统计数据为依据。</w:t>
      </w:r>
    </w:p>
    <w:p w14:paraId="4EE8F272">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六、本规定适用于在中华人民共和国境内依法设立的各类所有制和各种组织形式的企业。个体工商户和本规定以外的行业，参照本规定进行划型。</w:t>
      </w:r>
    </w:p>
    <w:p w14:paraId="591320C1">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七、本规定的中型企业标准上限即为大型企业标准的下限，国家统计部门据此制定大中小 微型企业的统计分类。国务院有关部门据此进行相关数据分析，不得制定与本规定不一致的企业划型标准。</w:t>
      </w:r>
    </w:p>
    <w:p w14:paraId="198856EF">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八、本规定由工业和信息化部、国家统计局会同有关部门根据《国民经济行业分类》修订情况和企业发展变化情况适时修订。</w:t>
      </w:r>
    </w:p>
    <w:p w14:paraId="380730FD">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九、本规定由工业和信息化部、国家统计局会同有关部门负责解释。</w:t>
      </w:r>
    </w:p>
    <w:p w14:paraId="4E1CDD59">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十、本规定自发布之日起执行，原国家经贸委、原国家计委、财政部和国家统计局 2003</w:t>
      </w:r>
    </w:p>
    <w:p w14:paraId="5D9785A2">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年颁布的《中小企业标准暂行规定》同时废止。</w:t>
      </w:r>
    </w:p>
    <w:p w14:paraId="21A8828E">
      <w:pPr>
        <w:pStyle w:val="214"/>
        <w:spacing w:line="340" w:lineRule="exact"/>
        <w:jc w:val="center"/>
        <w:rPr>
          <w:rStyle w:val="215"/>
          <w:rFonts w:hint="eastAsia" w:asciiTheme="majorEastAsia" w:hAnsiTheme="majorEastAsia" w:eastAsiaTheme="majorEastAsia" w:cstheme="majorEastAsia"/>
          <w:b/>
          <w:color w:val="auto"/>
          <w:kern w:val="0"/>
          <w:szCs w:val="21"/>
        </w:rPr>
      </w:pPr>
      <w:r>
        <w:rPr>
          <w:rFonts w:hint="eastAsia" w:eastAsia="宋体" w:cs="宋体"/>
          <w:color w:val="auto"/>
          <w:spacing w:val="-2"/>
          <w14:textOutline w14:w="4356" w14:cap="sq" w14:cmpd="sng" w14:algn="ctr">
            <w14:solidFill>
              <w14:srgbClr w14:val="000000"/>
            </w14:solidFill>
            <w14:prstDash w14:val="solid"/>
            <w14:bevel/>
          </w14:textOutline>
        </w:rPr>
        <w:br w:type="page"/>
      </w:r>
      <w:r>
        <w:rPr>
          <w:rStyle w:val="215"/>
          <w:rFonts w:hint="eastAsia" w:asciiTheme="majorEastAsia" w:hAnsiTheme="majorEastAsia" w:eastAsiaTheme="majorEastAsia" w:cstheme="majorEastAsia"/>
          <w:b/>
          <w:color w:val="auto"/>
          <w:kern w:val="0"/>
          <w:sz w:val="28"/>
          <w:szCs w:val="28"/>
        </w:rPr>
        <w:t>《统计上大中小微型企业划分办法（2017）》修订说明</w:t>
      </w:r>
    </w:p>
    <w:p w14:paraId="11B6DE13">
      <w:pPr>
        <w:spacing w:line="240" w:lineRule="auto"/>
        <w:ind w:firstLine="420" w:firstLineChars="200"/>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rPr>
        <w:t>一</w:t>
      </w:r>
      <w:r>
        <w:rPr>
          <w:rStyle w:val="215"/>
          <w:rFonts w:hint="eastAsia" w:asciiTheme="majorEastAsia" w:hAnsiTheme="majorEastAsia" w:eastAsiaTheme="majorEastAsia" w:cstheme="majorEastAsia"/>
          <w:color w:val="auto"/>
          <w:sz w:val="24"/>
          <w:szCs w:val="24"/>
        </w:rPr>
        <w:t>、修订背景</w:t>
      </w:r>
    </w:p>
    <w:p w14:paraId="4A4DC647">
      <w:pPr>
        <w:spacing w:line="240" w:lineRule="auto"/>
        <w:ind w:firstLine="480" w:firstLineChars="200"/>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目前执行的《统计上大中小微型企业划分办法》是2011年国家统计局根据工业和信息化部、国家统计局、国家发展改革委、财政部《关于印发中小企业划型标准规定的通知》（工信部联企业〔2011〕300号），同时依据《国民经济行业分类》（GB/T 4754—2011），制定并颁布的。</w:t>
      </w:r>
    </w:p>
    <w:p w14:paraId="53C62644">
      <w:pPr>
        <w:spacing w:line="240" w:lineRule="auto"/>
        <w:ind w:firstLine="480" w:firstLineChars="200"/>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2017年6月30日，《国民经济行业分类》（GB/T 4754—2017）正式颁布。8月29日，国家统计局印发《关于执行新国民经济行业分类国家标准的通知》（国统字〔2017〕142号），规定从2017年统计年报和2018年定期统计报表起统一使用新分类标准。为此，我们对2011年印发的《统计上大中小微型企业划分办法》进行修订。</w:t>
      </w:r>
    </w:p>
    <w:p w14:paraId="72C2FE92">
      <w:pPr>
        <w:spacing w:line="240" w:lineRule="auto"/>
        <w:ind w:firstLine="480" w:firstLineChars="200"/>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二、修订主要内容</w:t>
      </w:r>
    </w:p>
    <w:p w14:paraId="09DD59EB">
      <w:pPr>
        <w:spacing w:line="240" w:lineRule="auto"/>
        <w:ind w:firstLine="480" w:firstLineChars="200"/>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本次修订是在2011年《统计上大中小微型企业划分办法》基础上进行的，修订延续原有的分类原则、方法和结构框架，在保持适用范围不变的情况下,依据标准由《国民经济行业分类》（GB/T 4754—2011）修改为《国民经济行业分类》（GB/T 4754—2017），并根据新旧国民经济行业的对应关系，进行了行业所包含类别的对应调整。</w:t>
      </w:r>
    </w:p>
    <w:p w14:paraId="3FEBABA7">
      <w:pPr>
        <w:spacing w:line="240" w:lineRule="auto"/>
        <w:ind w:firstLine="480" w:firstLineChars="200"/>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将交通运输业中包括的“装卸搬运和运输代理业”修改为“多式联运和运输代理业、装卸搬运”。</w:t>
      </w:r>
    </w:p>
    <w:p w14:paraId="34197EA7">
      <w:pPr>
        <w:spacing w:line="240" w:lineRule="auto"/>
        <w:ind w:firstLine="512" w:firstLineChars="200"/>
        <w:rPr>
          <w:rStyle w:val="215"/>
          <w:rFonts w:hint="eastAsia" w:asciiTheme="majorEastAsia" w:hAnsiTheme="majorEastAsia" w:eastAsiaTheme="majorEastAsia" w:cstheme="majorEastAsia"/>
          <w:color w:val="auto"/>
          <w:spacing w:val="8"/>
          <w:sz w:val="24"/>
          <w:szCs w:val="24"/>
        </w:rPr>
      </w:pPr>
      <w:r>
        <w:rPr>
          <w:rStyle w:val="215"/>
          <w:rFonts w:hint="eastAsia" w:asciiTheme="majorEastAsia" w:hAnsiTheme="majorEastAsia" w:eastAsiaTheme="majorEastAsia" w:cstheme="majorEastAsia"/>
          <w:color w:val="auto"/>
          <w:spacing w:val="8"/>
          <w:sz w:val="24"/>
          <w:szCs w:val="24"/>
        </w:rPr>
        <w:t>仓储业所包括的行业种类，根据《国民经济行业分类》</w:t>
      </w:r>
      <w:r>
        <w:rPr>
          <w:rStyle w:val="215"/>
          <w:rFonts w:hint="eastAsia" w:asciiTheme="majorEastAsia" w:hAnsiTheme="majorEastAsia" w:eastAsiaTheme="majorEastAsia" w:cstheme="majorEastAsia"/>
          <w:color w:val="auto"/>
          <w:sz w:val="24"/>
          <w:szCs w:val="24"/>
        </w:rPr>
        <w:t>（GB/T 4754—2017）</w:t>
      </w:r>
      <w:r>
        <w:rPr>
          <w:rStyle w:val="215"/>
          <w:rFonts w:hint="eastAsia" w:asciiTheme="majorEastAsia" w:hAnsiTheme="majorEastAsia" w:eastAsiaTheme="majorEastAsia" w:cstheme="majorEastAsia"/>
          <w:color w:val="auto"/>
          <w:spacing w:val="8"/>
          <w:sz w:val="24"/>
          <w:szCs w:val="24"/>
        </w:rPr>
        <w:t>调整为“通用仓储，低温仓储，危险品仓储，谷物、棉花等农产品仓储，中药材仓储和其他仓储业”。</w:t>
      </w:r>
    </w:p>
    <w:p w14:paraId="79126431">
      <w:pPr>
        <w:spacing w:line="240" w:lineRule="auto"/>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附表</w:t>
      </w:r>
    </w:p>
    <w:p w14:paraId="3C1A95D5">
      <w:pPr>
        <w:spacing w:line="240" w:lineRule="auto"/>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统计上大中小微型企业划分标准</w:t>
      </w:r>
    </w:p>
    <w:tbl>
      <w:tblPr>
        <w:tblStyle w:val="47"/>
        <w:tblW w:w="94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6"/>
        <w:gridCol w:w="1521"/>
        <w:gridCol w:w="729"/>
        <w:gridCol w:w="1189"/>
        <w:gridCol w:w="1832"/>
        <w:gridCol w:w="1426"/>
        <w:gridCol w:w="992"/>
      </w:tblGrid>
      <w:tr w14:paraId="62919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exact"/>
          <w:jc w:val="center"/>
        </w:trPr>
        <w:tc>
          <w:tcPr>
            <w:tcW w:w="1746" w:type="dxa"/>
            <w:tcBorders>
              <w:top w:val="single" w:color="000000" w:sz="4" w:space="0"/>
              <w:left w:val="single" w:color="000000" w:sz="4" w:space="0"/>
              <w:bottom w:val="single" w:color="000000" w:sz="4" w:space="0"/>
              <w:right w:val="single" w:color="000000" w:sz="4" w:space="0"/>
            </w:tcBorders>
            <w:vAlign w:val="center"/>
          </w:tcPr>
          <w:p w14:paraId="358A04F3">
            <w:pPr>
              <w:spacing w:line="240" w:lineRule="exact"/>
              <w:rPr>
                <w:rStyle w:val="215"/>
                <w:rFonts w:hint="eastAsia" w:asciiTheme="majorEastAsia" w:hAnsiTheme="majorEastAsia" w:eastAsiaTheme="majorEastAsia" w:cstheme="majorEastAsia"/>
                <w:bCs/>
                <w:color w:val="auto"/>
                <w:sz w:val="24"/>
                <w:szCs w:val="24"/>
              </w:rPr>
            </w:pPr>
            <w:r>
              <w:rPr>
                <w:rStyle w:val="215"/>
                <w:rFonts w:hint="eastAsia" w:asciiTheme="majorEastAsia" w:hAnsiTheme="majorEastAsia" w:eastAsiaTheme="majorEastAsia" w:cstheme="majorEastAsia"/>
                <w:bCs/>
                <w:color w:val="auto"/>
                <w:sz w:val="24"/>
                <w:szCs w:val="24"/>
              </w:rPr>
              <w:t>行业名称</w:t>
            </w:r>
          </w:p>
        </w:tc>
        <w:tc>
          <w:tcPr>
            <w:tcW w:w="1521" w:type="dxa"/>
            <w:tcBorders>
              <w:top w:val="single" w:color="000000" w:sz="4" w:space="0"/>
              <w:left w:val="single" w:color="000000" w:sz="4" w:space="0"/>
              <w:bottom w:val="single" w:color="000000" w:sz="4" w:space="0"/>
              <w:right w:val="single" w:color="000000" w:sz="4" w:space="0"/>
            </w:tcBorders>
            <w:vAlign w:val="center"/>
          </w:tcPr>
          <w:p w14:paraId="5126C47F">
            <w:pPr>
              <w:rPr>
                <w:rStyle w:val="215"/>
                <w:rFonts w:hint="eastAsia" w:asciiTheme="majorEastAsia" w:hAnsiTheme="majorEastAsia" w:eastAsiaTheme="majorEastAsia" w:cstheme="majorEastAsia"/>
                <w:bCs/>
                <w:color w:val="auto"/>
                <w:sz w:val="24"/>
                <w:szCs w:val="24"/>
              </w:rPr>
            </w:pPr>
            <w:r>
              <w:rPr>
                <w:rStyle w:val="215"/>
                <w:rFonts w:hint="eastAsia" w:asciiTheme="majorEastAsia" w:hAnsiTheme="majorEastAsia" w:eastAsiaTheme="majorEastAsia" w:cstheme="majorEastAsia"/>
                <w:bCs/>
                <w:color w:val="auto"/>
                <w:sz w:val="24"/>
                <w:szCs w:val="24"/>
              </w:rPr>
              <w:t>指标名称</w:t>
            </w:r>
          </w:p>
        </w:tc>
        <w:tc>
          <w:tcPr>
            <w:tcW w:w="729" w:type="dxa"/>
            <w:tcBorders>
              <w:top w:val="single" w:color="000000" w:sz="4" w:space="0"/>
              <w:left w:val="single" w:color="000000" w:sz="4" w:space="0"/>
              <w:bottom w:val="single" w:color="000000" w:sz="4" w:space="0"/>
              <w:right w:val="single" w:color="000000" w:sz="4" w:space="0"/>
            </w:tcBorders>
            <w:vAlign w:val="center"/>
          </w:tcPr>
          <w:p w14:paraId="75B1A4CF">
            <w:pPr>
              <w:rPr>
                <w:rStyle w:val="215"/>
                <w:rFonts w:hint="eastAsia" w:asciiTheme="majorEastAsia" w:hAnsiTheme="majorEastAsia" w:eastAsiaTheme="majorEastAsia" w:cstheme="majorEastAsia"/>
                <w:bCs/>
                <w:color w:val="auto"/>
                <w:sz w:val="24"/>
                <w:szCs w:val="24"/>
              </w:rPr>
            </w:pPr>
            <w:r>
              <w:rPr>
                <w:rStyle w:val="215"/>
                <w:rFonts w:hint="eastAsia" w:asciiTheme="majorEastAsia" w:hAnsiTheme="majorEastAsia" w:eastAsiaTheme="majorEastAsia" w:cstheme="majorEastAsia"/>
                <w:bCs/>
                <w:color w:val="auto"/>
                <w:sz w:val="24"/>
                <w:szCs w:val="24"/>
              </w:rPr>
              <w:t>计量</w:t>
            </w:r>
            <w:r>
              <w:rPr>
                <w:rStyle w:val="215"/>
                <w:rFonts w:hint="eastAsia" w:asciiTheme="majorEastAsia" w:hAnsiTheme="majorEastAsia" w:eastAsiaTheme="majorEastAsia" w:cstheme="majorEastAsia"/>
                <w:bCs/>
                <w:color w:val="auto"/>
                <w:sz w:val="24"/>
                <w:szCs w:val="24"/>
              </w:rPr>
              <w:br w:type="textWrapping"/>
            </w:r>
            <w:r>
              <w:rPr>
                <w:rStyle w:val="215"/>
                <w:rFonts w:hint="eastAsia" w:asciiTheme="majorEastAsia" w:hAnsiTheme="majorEastAsia" w:eastAsiaTheme="majorEastAsia" w:cstheme="majorEastAsia"/>
                <w:bCs/>
                <w:color w:val="auto"/>
                <w:sz w:val="24"/>
                <w:szCs w:val="24"/>
              </w:rPr>
              <w:t>单位</w:t>
            </w:r>
          </w:p>
        </w:tc>
        <w:tc>
          <w:tcPr>
            <w:tcW w:w="1189" w:type="dxa"/>
            <w:tcBorders>
              <w:top w:val="single" w:color="000000" w:sz="4" w:space="0"/>
              <w:left w:val="single" w:color="000000" w:sz="4" w:space="0"/>
              <w:bottom w:val="single" w:color="000000" w:sz="4" w:space="0"/>
              <w:right w:val="single" w:color="000000" w:sz="4" w:space="0"/>
            </w:tcBorders>
            <w:vAlign w:val="center"/>
          </w:tcPr>
          <w:p w14:paraId="7A08DB7C">
            <w:pPr>
              <w:rPr>
                <w:rStyle w:val="215"/>
                <w:rFonts w:hint="eastAsia" w:asciiTheme="majorEastAsia" w:hAnsiTheme="majorEastAsia" w:eastAsiaTheme="majorEastAsia" w:cstheme="majorEastAsia"/>
                <w:bCs/>
                <w:color w:val="auto"/>
                <w:sz w:val="24"/>
                <w:szCs w:val="24"/>
              </w:rPr>
            </w:pPr>
            <w:r>
              <w:rPr>
                <w:rStyle w:val="215"/>
                <w:rFonts w:hint="eastAsia" w:asciiTheme="majorEastAsia" w:hAnsiTheme="majorEastAsia" w:eastAsiaTheme="majorEastAsia" w:cstheme="majorEastAsia"/>
                <w:bCs/>
                <w:color w:val="auto"/>
                <w:sz w:val="24"/>
                <w:szCs w:val="24"/>
              </w:rPr>
              <w:t>大型</w:t>
            </w:r>
          </w:p>
        </w:tc>
        <w:tc>
          <w:tcPr>
            <w:tcW w:w="1832" w:type="dxa"/>
            <w:tcBorders>
              <w:top w:val="single" w:color="000000" w:sz="4" w:space="0"/>
              <w:left w:val="single" w:color="000000" w:sz="4" w:space="0"/>
              <w:bottom w:val="single" w:color="000000" w:sz="4" w:space="0"/>
              <w:right w:val="single" w:color="000000" w:sz="4" w:space="0"/>
            </w:tcBorders>
            <w:vAlign w:val="center"/>
          </w:tcPr>
          <w:p w14:paraId="4580765C">
            <w:pPr>
              <w:rPr>
                <w:rStyle w:val="215"/>
                <w:rFonts w:hint="eastAsia" w:asciiTheme="majorEastAsia" w:hAnsiTheme="majorEastAsia" w:eastAsiaTheme="majorEastAsia" w:cstheme="majorEastAsia"/>
                <w:bCs/>
                <w:color w:val="auto"/>
                <w:sz w:val="24"/>
                <w:szCs w:val="24"/>
              </w:rPr>
            </w:pPr>
            <w:r>
              <w:rPr>
                <w:rStyle w:val="215"/>
                <w:rFonts w:hint="eastAsia" w:asciiTheme="majorEastAsia" w:hAnsiTheme="majorEastAsia" w:eastAsiaTheme="majorEastAsia" w:cstheme="majorEastAsia"/>
                <w:bCs/>
                <w:color w:val="auto"/>
                <w:sz w:val="24"/>
                <w:szCs w:val="24"/>
              </w:rPr>
              <w:t>中型</w:t>
            </w:r>
          </w:p>
        </w:tc>
        <w:tc>
          <w:tcPr>
            <w:tcW w:w="1426" w:type="dxa"/>
            <w:tcBorders>
              <w:top w:val="single" w:color="000000" w:sz="4" w:space="0"/>
              <w:left w:val="single" w:color="000000" w:sz="4" w:space="0"/>
              <w:bottom w:val="single" w:color="000000" w:sz="4" w:space="0"/>
              <w:right w:val="single" w:color="000000" w:sz="4" w:space="0"/>
            </w:tcBorders>
            <w:vAlign w:val="center"/>
          </w:tcPr>
          <w:p w14:paraId="02407CAE">
            <w:pPr>
              <w:rPr>
                <w:rStyle w:val="215"/>
                <w:rFonts w:hint="eastAsia" w:asciiTheme="majorEastAsia" w:hAnsiTheme="majorEastAsia" w:eastAsiaTheme="majorEastAsia" w:cstheme="majorEastAsia"/>
                <w:bCs/>
                <w:color w:val="auto"/>
                <w:sz w:val="24"/>
                <w:szCs w:val="24"/>
              </w:rPr>
            </w:pPr>
            <w:r>
              <w:rPr>
                <w:rStyle w:val="215"/>
                <w:rFonts w:hint="eastAsia" w:asciiTheme="majorEastAsia" w:hAnsiTheme="majorEastAsia" w:eastAsiaTheme="majorEastAsia" w:cstheme="majorEastAsia"/>
                <w:bCs/>
                <w:color w:val="auto"/>
                <w:sz w:val="24"/>
                <w:szCs w:val="24"/>
              </w:rPr>
              <w:t>小型</w:t>
            </w:r>
          </w:p>
        </w:tc>
        <w:tc>
          <w:tcPr>
            <w:tcW w:w="992" w:type="dxa"/>
            <w:tcBorders>
              <w:top w:val="single" w:color="000000" w:sz="4" w:space="0"/>
              <w:left w:val="single" w:color="000000" w:sz="4" w:space="0"/>
              <w:bottom w:val="single" w:color="000000" w:sz="4" w:space="0"/>
              <w:right w:val="single" w:color="000000" w:sz="4" w:space="0"/>
            </w:tcBorders>
            <w:vAlign w:val="center"/>
          </w:tcPr>
          <w:p w14:paraId="7A37E0E0">
            <w:pPr>
              <w:rPr>
                <w:rStyle w:val="215"/>
                <w:rFonts w:hint="eastAsia" w:asciiTheme="majorEastAsia" w:hAnsiTheme="majorEastAsia" w:eastAsiaTheme="majorEastAsia" w:cstheme="majorEastAsia"/>
                <w:bCs/>
                <w:color w:val="auto"/>
                <w:sz w:val="24"/>
                <w:szCs w:val="24"/>
              </w:rPr>
            </w:pPr>
            <w:r>
              <w:rPr>
                <w:rStyle w:val="215"/>
                <w:rFonts w:hint="eastAsia" w:asciiTheme="majorEastAsia" w:hAnsiTheme="majorEastAsia" w:eastAsiaTheme="majorEastAsia" w:cstheme="majorEastAsia"/>
                <w:bCs/>
                <w:color w:val="auto"/>
                <w:sz w:val="24"/>
                <w:szCs w:val="24"/>
              </w:rPr>
              <w:t>微型</w:t>
            </w:r>
          </w:p>
        </w:tc>
      </w:tr>
      <w:tr w14:paraId="7879C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tcBorders>
              <w:top w:val="single" w:color="000000" w:sz="4" w:space="0"/>
              <w:left w:val="single" w:color="000000" w:sz="4" w:space="0"/>
              <w:bottom w:val="single" w:color="000000" w:sz="4" w:space="0"/>
              <w:right w:val="single" w:color="000000" w:sz="4" w:space="0"/>
            </w:tcBorders>
            <w:vAlign w:val="center"/>
          </w:tcPr>
          <w:p w14:paraId="3937D333">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农、林、牧、渔业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76931CB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20622FF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215397E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Y≥20000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7EC9DC0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500≤Y＜20000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0D4C8EA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50≤Y＜500</w:t>
            </w:r>
          </w:p>
        </w:tc>
        <w:tc>
          <w:tcPr>
            <w:tcW w:w="992" w:type="dxa"/>
            <w:tcBorders>
              <w:top w:val="single" w:color="000000" w:sz="4" w:space="0"/>
              <w:left w:val="single" w:color="000000" w:sz="4" w:space="0"/>
              <w:bottom w:val="single" w:color="000000" w:sz="4" w:space="0"/>
              <w:right w:val="single" w:color="000000" w:sz="4" w:space="0"/>
            </w:tcBorders>
            <w:vAlign w:val="center"/>
          </w:tcPr>
          <w:p w14:paraId="04D0970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Y＜50</w:t>
            </w:r>
          </w:p>
        </w:tc>
      </w:tr>
      <w:tr w14:paraId="74691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762098A3">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工业 *</w:t>
            </w:r>
          </w:p>
        </w:tc>
        <w:tc>
          <w:tcPr>
            <w:tcW w:w="1521" w:type="dxa"/>
            <w:tcBorders>
              <w:top w:val="single" w:color="000000" w:sz="4" w:space="0"/>
              <w:left w:val="single" w:color="000000" w:sz="4" w:space="0"/>
              <w:bottom w:val="single" w:color="000000" w:sz="4" w:space="0"/>
              <w:right w:val="single" w:color="000000" w:sz="4" w:space="0"/>
            </w:tcBorders>
            <w:vAlign w:val="center"/>
          </w:tcPr>
          <w:p w14:paraId="66B87BA6">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48B97486">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2E6E0F7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14642151">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300≤X＜1000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02D5B71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20≤X＜300</w:t>
            </w:r>
          </w:p>
        </w:tc>
        <w:tc>
          <w:tcPr>
            <w:tcW w:w="992" w:type="dxa"/>
            <w:tcBorders>
              <w:top w:val="single" w:color="000000" w:sz="4" w:space="0"/>
              <w:left w:val="single" w:color="000000" w:sz="4" w:space="0"/>
              <w:bottom w:val="single" w:color="000000" w:sz="4" w:space="0"/>
              <w:right w:val="single" w:color="000000" w:sz="4" w:space="0"/>
            </w:tcBorders>
            <w:vAlign w:val="center"/>
          </w:tcPr>
          <w:p w14:paraId="4182E7F6">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X＜20</w:t>
            </w:r>
          </w:p>
        </w:tc>
      </w:tr>
      <w:tr w14:paraId="7BA20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6B294272">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52315A28">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24D839C0">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78045EC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Y≥40000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1CEE69A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2000≤Y＜40000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1F92DEC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300≤Y＜2000</w:t>
            </w:r>
          </w:p>
        </w:tc>
        <w:tc>
          <w:tcPr>
            <w:tcW w:w="992" w:type="dxa"/>
            <w:tcBorders>
              <w:top w:val="single" w:color="000000" w:sz="4" w:space="0"/>
              <w:left w:val="single" w:color="000000" w:sz="4" w:space="0"/>
              <w:bottom w:val="single" w:color="000000" w:sz="4" w:space="0"/>
              <w:right w:val="single" w:color="000000" w:sz="4" w:space="0"/>
            </w:tcBorders>
            <w:vAlign w:val="center"/>
          </w:tcPr>
          <w:p w14:paraId="1A99D16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Y＜300</w:t>
            </w:r>
          </w:p>
        </w:tc>
      </w:tr>
      <w:tr w14:paraId="5888B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49B89E76">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建筑业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1A934599">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56734AC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57F8C0A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Y≥80000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5ABB0E5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6000≤Y＜80000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58B00E9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300≤Y＜6000</w:t>
            </w:r>
          </w:p>
        </w:tc>
        <w:tc>
          <w:tcPr>
            <w:tcW w:w="992" w:type="dxa"/>
            <w:tcBorders>
              <w:top w:val="single" w:color="000000" w:sz="4" w:space="0"/>
              <w:left w:val="single" w:color="000000" w:sz="4" w:space="0"/>
              <w:bottom w:val="single" w:color="000000" w:sz="4" w:space="0"/>
              <w:right w:val="single" w:color="000000" w:sz="4" w:space="0"/>
            </w:tcBorders>
            <w:vAlign w:val="center"/>
          </w:tcPr>
          <w:p w14:paraId="2B17AA8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Y＜300</w:t>
            </w:r>
          </w:p>
        </w:tc>
      </w:tr>
      <w:tr w14:paraId="2B7EB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07BE5757">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69ED6189">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资产总额(Z)</w:t>
            </w:r>
          </w:p>
        </w:tc>
        <w:tc>
          <w:tcPr>
            <w:tcW w:w="729" w:type="dxa"/>
            <w:tcBorders>
              <w:top w:val="single" w:color="000000" w:sz="4" w:space="0"/>
              <w:left w:val="single" w:color="000000" w:sz="4" w:space="0"/>
              <w:bottom w:val="single" w:color="000000" w:sz="4" w:space="0"/>
              <w:right w:val="single" w:color="000000" w:sz="4" w:space="0"/>
            </w:tcBorders>
            <w:vAlign w:val="center"/>
          </w:tcPr>
          <w:p w14:paraId="6838597A">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5EEFA1F4">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Z≥80000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34665E5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5000≤Z＜80000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3BA79BA4">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300≤Z＜5000</w:t>
            </w:r>
          </w:p>
        </w:tc>
        <w:tc>
          <w:tcPr>
            <w:tcW w:w="992" w:type="dxa"/>
            <w:tcBorders>
              <w:top w:val="single" w:color="000000" w:sz="4" w:space="0"/>
              <w:left w:val="single" w:color="000000" w:sz="4" w:space="0"/>
              <w:bottom w:val="single" w:color="000000" w:sz="4" w:space="0"/>
              <w:right w:val="single" w:color="000000" w:sz="4" w:space="0"/>
            </w:tcBorders>
            <w:vAlign w:val="center"/>
          </w:tcPr>
          <w:p w14:paraId="6DBDE92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Z＜300</w:t>
            </w:r>
          </w:p>
        </w:tc>
      </w:tr>
      <w:tr w14:paraId="1A871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185C56C6">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批发业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54FDF13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7BB0005C">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0DC51B3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X≥200</w:t>
            </w:r>
          </w:p>
        </w:tc>
        <w:tc>
          <w:tcPr>
            <w:tcW w:w="1832" w:type="dxa"/>
            <w:tcBorders>
              <w:top w:val="single" w:color="000000" w:sz="4" w:space="0"/>
              <w:left w:val="single" w:color="000000" w:sz="4" w:space="0"/>
              <w:bottom w:val="single" w:color="000000" w:sz="4" w:space="0"/>
              <w:right w:val="single" w:color="000000" w:sz="4" w:space="0"/>
            </w:tcBorders>
            <w:vAlign w:val="center"/>
          </w:tcPr>
          <w:p w14:paraId="11C7C9E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20≤X＜200</w:t>
            </w:r>
          </w:p>
        </w:tc>
        <w:tc>
          <w:tcPr>
            <w:tcW w:w="1426" w:type="dxa"/>
            <w:tcBorders>
              <w:top w:val="single" w:color="000000" w:sz="4" w:space="0"/>
              <w:left w:val="single" w:color="000000" w:sz="4" w:space="0"/>
              <w:bottom w:val="single" w:color="000000" w:sz="4" w:space="0"/>
              <w:right w:val="single" w:color="000000" w:sz="4" w:space="0"/>
            </w:tcBorders>
            <w:vAlign w:val="center"/>
          </w:tcPr>
          <w:p w14:paraId="5EBCDAF7">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5≤X＜20</w:t>
            </w:r>
          </w:p>
        </w:tc>
        <w:tc>
          <w:tcPr>
            <w:tcW w:w="992" w:type="dxa"/>
            <w:tcBorders>
              <w:top w:val="single" w:color="000000" w:sz="4" w:space="0"/>
              <w:left w:val="single" w:color="000000" w:sz="4" w:space="0"/>
              <w:bottom w:val="single" w:color="000000" w:sz="4" w:space="0"/>
              <w:right w:val="single" w:color="000000" w:sz="4" w:space="0"/>
            </w:tcBorders>
            <w:vAlign w:val="center"/>
          </w:tcPr>
          <w:p w14:paraId="51B725A7">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X＜5</w:t>
            </w:r>
          </w:p>
        </w:tc>
      </w:tr>
      <w:tr w14:paraId="6D923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19805990">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635DA530">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03906A04">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46AEDAF1">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Y≥40000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77C7C167">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5000≤Y＜40000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7EA40CBB">
            <w:pPr>
              <w:ind w:left="-1" w:leftChars="-1" w:hanging="1"/>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1000≤Y＜5000</w:t>
            </w:r>
          </w:p>
        </w:tc>
        <w:tc>
          <w:tcPr>
            <w:tcW w:w="992" w:type="dxa"/>
            <w:tcBorders>
              <w:top w:val="single" w:color="000000" w:sz="4" w:space="0"/>
              <w:left w:val="single" w:color="000000" w:sz="4" w:space="0"/>
              <w:bottom w:val="single" w:color="000000" w:sz="4" w:space="0"/>
              <w:right w:val="single" w:color="000000" w:sz="4" w:space="0"/>
            </w:tcBorders>
            <w:vAlign w:val="center"/>
          </w:tcPr>
          <w:p w14:paraId="3CFB52DA">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Y＜1000</w:t>
            </w:r>
          </w:p>
        </w:tc>
      </w:tr>
      <w:tr w14:paraId="77849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708E0C78">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零售业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5A6C28D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3D5E948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79E64AB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X≥300</w:t>
            </w:r>
          </w:p>
        </w:tc>
        <w:tc>
          <w:tcPr>
            <w:tcW w:w="1832" w:type="dxa"/>
            <w:tcBorders>
              <w:top w:val="single" w:color="000000" w:sz="4" w:space="0"/>
              <w:left w:val="single" w:color="000000" w:sz="4" w:space="0"/>
              <w:bottom w:val="single" w:color="000000" w:sz="4" w:space="0"/>
              <w:right w:val="single" w:color="000000" w:sz="4" w:space="0"/>
            </w:tcBorders>
            <w:vAlign w:val="center"/>
          </w:tcPr>
          <w:p w14:paraId="063B57F5">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50≤X＜300</w:t>
            </w:r>
          </w:p>
        </w:tc>
        <w:tc>
          <w:tcPr>
            <w:tcW w:w="1426" w:type="dxa"/>
            <w:tcBorders>
              <w:top w:val="single" w:color="000000" w:sz="4" w:space="0"/>
              <w:left w:val="single" w:color="000000" w:sz="4" w:space="0"/>
              <w:bottom w:val="single" w:color="000000" w:sz="4" w:space="0"/>
              <w:right w:val="single" w:color="000000" w:sz="4" w:space="0"/>
            </w:tcBorders>
            <w:vAlign w:val="center"/>
          </w:tcPr>
          <w:p w14:paraId="30ED152E">
            <w:pPr>
              <w:ind w:left="-1" w:leftChars="-1" w:hanging="1"/>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10≤X＜50 </w:t>
            </w:r>
          </w:p>
        </w:tc>
        <w:tc>
          <w:tcPr>
            <w:tcW w:w="992" w:type="dxa"/>
            <w:tcBorders>
              <w:top w:val="single" w:color="000000" w:sz="4" w:space="0"/>
              <w:left w:val="single" w:color="000000" w:sz="4" w:space="0"/>
              <w:bottom w:val="single" w:color="000000" w:sz="4" w:space="0"/>
              <w:right w:val="single" w:color="000000" w:sz="4" w:space="0"/>
            </w:tcBorders>
            <w:vAlign w:val="center"/>
          </w:tcPr>
          <w:p w14:paraId="666B7497">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w:t>
            </w:r>
          </w:p>
        </w:tc>
      </w:tr>
      <w:tr w14:paraId="514F8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1D609423">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282BF339">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18189109">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44F8A032">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Y≥20000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7D930049">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500≤Y＜20000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64A8678A">
            <w:pPr>
              <w:ind w:left="-1" w:leftChars="-1" w:hanging="1"/>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100≤Y＜500 </w:t>
            </w:r>
          </w:p>
        </w:tc>
        <w:tc>
          <w:tcPr>
            <w:tcW w:w="992" w:type="dxa"/>
            <w:tcBorders>
              <w:top w:val="single" w:color="000000" w:sz="4" w:space="0"/>
              <w:left w:val="single" w:color="000000" w:sz="4" w:space="0"/>
              <w:bottom w:val="single" w:color="000000" w:sz="4" w:space="0"/>
              <w:right w:val="single" w:color="000000" w:sz="4" w:space="0"/>
            </w:tcBorders>
            <w:vAlign w:val="center"/>
          </w:tcPr>
          <w:p w14:paraId="3ADEE00C">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w:t>
            </w:r>
          </w:p>
        </w:tc>
      </w:tr>
      <w:tr w14:paraId="09E5B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66481ED6">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交通运输业 *</w:t>
            </w:r>
          </w:p>
        </w:tc>
        <w:tc>
          <w:tcPr>
            <w:tcW w:w="1521" w:type="dxa"/>
            <w:tcBorders>
              <w:top w:val="single" w:color="000000" w:sz="4" w:space="0"/>
              <w:left w:val="single" w:color="000000" w:sz="4" w:space="0"/>
              <w:bottom w:val="single" w:color="000000" w:sz="4" w:space="0"/>
              <w:right w:val="single" w:color="000000" w:sz="4" w:space="0"/>
            </w:tcBorders>
            <w:vAlign w:val="center"/>
          </w:tcPr>
          <w:p w14:paraId="2770C7AC">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420F075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35D3E046">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3728F329">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300≤X＜1000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452E15C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20≤X＜300</w:t>
            </w:r>
          </w:p>
        </w:tc>
        <w:tc>
          <w:tcPr>
            <w:tcW w:w="992" w:type="dxa"/>
            <w:tcBorders>
              <w:top w:val="single" w:color="000000" w:sz="4" w:space="0"/>
              <w:left w:val="single" w:color="000000" w:sz="4" w:space="0"/>
              <w:bottom w:val="single" w:color="000000" w:sz="4" w:space="0"/>
              <w:right w:val="single" w:color="000000" w:sz="4" w:space="0"/>
            </w:tcBorders>
            <w:vAlign w:val="center"/>
          </w:tcPr>
          <w:p w14:paraId="52C03AE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X＜20</w:t>
            </w:r>
          </w:p>
        </w:tc>
      </w:tr>
      <w:tr w14:paraId="64D99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5C78BEB9">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6F0125FE">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29433074">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14E17F47">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Y≥30000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63B6CE7A">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3000≤Y＜30000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2B68D53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200≤Y＜3000</w:t>
            </w:r>
          </w:p>
        </w:tc>
        <w:tc>
          <w:tcPr>
            <w:tcW w:w="992" w:type="dxa"/>
            <w:tcBorders>
              <w:top w:val="single" w:color="000000" w:sz="4" w:space="0"/>
              <w:left w:val="single" w:color="000000" w:sz="4" w:space="0"/>
              <w:bottom w:val="single" w:color="000000" w:sz="4" w:space="0"/>
              <w:right w:val="single" w:color="000000" w:sz="4" w:space="0"/>
            </w:tcBorders>
            <w:vAlign w:val="center"/>
          </w:tcPr>
          <w:p w14:paraId="188EEE69">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Y＜200</w:t>
            </w:r>
          </w:p>
        </w:tc>
      </w:tr>
      <w:tr w14:paraId="4A926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05D292DC">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仓储业*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2B509141">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12C4402C">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589DC75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X≥200</w:t>
            </w:r>
          </w:p>
        </w:tc>
        <w:tc>
          <w:tcPr>
            <w:tcW w:w="1832" w:type="dxa"/>
            <w:tcBorders>
              <w:top w:val="single" w:color="000000" w:sz="4" w:space="0"/>
              <w:left w:val="single" w:color="000000" w:sz="4" w:space="0"/>
              <w:bottom w:val="single" w:color="000000" w:sz="4" w:space="0"/>
              <w:right w:val="single" w:color="000000" w:sz="4" w:space="0"/>
            </w:tcBorders>
            <w:vAlign w:val="center"/>
          </w:tcPr>
          <w:p w14:paraId="62AF9E47">
            <w:pPr>
              <w:ind w:left="1" w:leftChars="-51" w:hanging="108"/>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100≤X＜200</w:t>
            </w:r>
          </w:p>
        </w:tc>
        <w:tc>
          <w:tcPr>
            <w:tcW w:w="1426" w:type="dxa"/>
            <w:tcBorders>
              <w:top w:val="single" w:color="000000" w:sz="4" w:space="0"/>
              <w:left w:val="single" w:color="000000" w:sz="4" w:space="0"/>
              <w:bottom w:val="single" w:color="000000" w:sz="4" w:space="0"/>
              <w:right w:val="single" w:color="000000" w:sz="4" w:space="0"/>
            </w:tcBorders>
            <w:vAlign w:val="center"/>
          </w:tcPr>
          <w:p w14:paraId="1CBEDC97">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20≤X＜100</w:t>
            </w:r>
          </w:p>
        </w:tc>
        <w:tc>
          <w:tcPr>
            <w:tcW w:w="992" w:type="dxa"/>
            <w:tcBorders>
              <w:top w:val="single" w:color="000000" w:sz="4" w:space="0"/>
              <w:left w:val="single" w:color="000000" w:sz="4" w:space="0"/>
              <w:bottom w:val="single" w:color="000000" w:sz="4" w:space="0"/>
              <w:right w:val="single" w:color="000000" w:sz="4" w:space="0"/>
            </w:tcBorders>
            <w:vAlign w:val="center"/>
          </w:tcPr>
          <w:p w14:paraId="6015C04C">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X＜20</w:t>
            </w:r>
          </w:p>
        </w:tc>
      </w:tr>
      <w:tr w14:paraId="687A6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6C8DCC05">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0123BCF6">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09013812">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030BC2CA">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Y≥30000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1684DD5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1000≤Y＜30000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188A3A7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100≤Y＜1000</w:t>
            </w:r>
          </w:p>
        </w:tc>
        <w:tc>
          <w:tcPr>
            <w:tcW w:w="992" w:type="dxa"/>
            <w:tcBorders>
              <w:top w:val="single" w:color="000000" w:sz="4" w:space="0"/>
              <w:left w:val="single" w:color="000000" w:sz="4" w:space="0"/>
              <w:bottom w:val="single" w:color="000000" w:sz="4" w:space="0"/>
              <w:right w:val="single" w:color="000000" w:sz="4" w:space="0"/>
            </w:tcBorders>
            <w:vAlign w:val="center"/>
          </w:tcPr>
          <w:p w14:paraId="729E881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w:t>
            </w:r>
          </w:p>
        </w:tc>
      </w:tr>
      <w:tr w14:paraId="47B71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14A177CC">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邮政业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06835CC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5D9DA839">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1B245207">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478C8776">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300≤X＜1000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162B56A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20≤X＜300</w:t>
            </w:r>
          </w:p>
        </w:tc>
        <w:tc>
          <w:tcPr>
            <w:tcW w:w="992" w:type="dxa"/>
            <w:tcBorders>
              <w:top w:val="single" w:color="000000" w:sz="4" w:space="0"/>
              <w:left w:val="single" w:color="000000" w:sz="4" w:space="0"/>
              <w:bottom w:val="single" w:color="000000" w:sz="4" w:space="0"/>
              <w:right w:val="single" w:color="000000" w:sz="4" w:space="0"/>
            </w:tcBorders>
            <w:vAlign w:val="center"/>
          </w:tcPr>
          <w:p w14:paraId="287C776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X＜20</w:t>
            </w:r>
          </w:p>
        </w:tc>
      </w:tr>
      <w:tr w14:paraId="11363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20118111">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031A160C">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34C10C3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37CB878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Y≥30000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3BE5F73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2000≤Y＜30000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6E467E7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100≤Y＜2000</w:t>
            </w:r>
          </w:p>
        </w:tc>
        <w:tc>
          <w:tcPr>
            <w:tcW w:w="992" w:type="dxa"/>
            <w:tcBorders>
              <w:top w:val="single" w:color="000000" w:sz="4" w:space="0"/>
              <w:left w:val="single" w:color="000000" w:sz="4" w:space="0"/>
              <w:bottom w:val="single" w:color="000000" w:sz="4" w:space="0"/>
              <w:right w:val="single" w:color="000000" w:sz="4" w:space="0"/>
            </w:tcBorders>
            <w:vAlign w:val="center"/>
          </w:tcPr>
          <w:p w14:paraId="3CF9C3F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w:t>
            </w:r>
          </w:p>
        </w:tc>
      </w:tr>
      <w:tr w14:paraId="27563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35AE1BFF">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住宿业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6233453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16921A21">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3264D0CC">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X≥300</w:t>
            </w:r>
          </w:p>
        </w:tc>
        <w:tc>
          <w:tcPr>
            <w:tcW w:w="1832" w:type="dxa"/>
            <w:tcBorders>
              <w:top w:val="single" w:color="000000" w:sz="4" w:space="0"/>
              <w:left w:val="single" w:color="000000" w:sz="4" w:space="0"/>
              <w:bottom w:val="single" w:color="000000" w:sz="4" w:space="0"/>
              <w:right w:val="single" w:color="000000" w:sz="4" w:space="0"/>
            </w:tcBorders>
            <w:vAlign w:val="center"/>
          </w:tcPr>
          <w:p w14:paraId="05744D20">
            <w:pPr>
              <w:ind w:left="1" w:leftChars="-51" w:hanging="108"/>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100≤X＜300 </w:t>
            </w:r>
          </w:p>
        </w:tc>
        <w:tc>
          <w:tcPr>
            <w:tcW w:w="1426" w:type="dxa"/>
            <w:tcBorders>
              <w:top w:val="single" w:color="000000" w:sz="4" w:space="0"/>
              <w:left w:val="single" w:color="000000" w:sz="4" w:space="0"/>
              <w:bottom w:val="single" w:color="000000" w:sz="4" w:space="0"/>
              <w:right w:val="single" w:color="000000" w:sz="4" w:space="0"/>
            </w:tcBorders>
            <w:vAlign w:val="center"/>
          </w:tcPr>
          <w:p w14:paraId="1A8BA21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10≤X＜100</w:t>
            </w:r>
          </w:p>
        </w:tc>
        <w:tc>
          <w:tcPr>
            <w:tcW w:w="992" w:type="dxa"/>
            <w:tcBorders>
              <w:top w:val="single" w:color="000000" w:sz="4" w:space="0"/>
              <w:left w:val="single" w:color="000000" w:sz="4" w:space="0"/>
              <w:bottom w:val="single" w:color="000000" w:sz="4" w:space="0"/>
              <w:right w:val="single" w:color="000000" w:sz="4" w:space="0"/>
            </w:tcBorders>
            <w:vAlign w:val="center"/>
          </w:tcPr>
          <w:p w14:paraId="71AAD801">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w:t>
            </w:r>
          </w:p>
        </w:tc>
      </w:tr>
      <w:tr w14:paraId="5CB37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20E72958">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4D9BA5A8">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036BC8A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3D42BE50">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08F9766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2000≤Y＜10000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0325D8D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100≤Y＜2000</w:t>
            </w:r>
          </w:p>
        </w:tc>
        <w:tc>
          <w:tcPr>
            <w:tcW w:w="992" w:type="dxa"/>
            <w:tcBorders>
              <w:top w:val="single" w:color="000000" w:sz="4" w:space="0"/>
              <w:left w:val="single" w:color="000000" w:sz="4" w:space="0"/>
              <w:bottom w:val="single" w:color="000000" w:sz="4" w:space="0"/>
              <w:right w:val="single" w:color="000000" w:sz="4" w:space="0"/>
            </w:tcBorders>
            <w:vAlign w:val="center"/>
          </w:tcPr>
          <w:p w14:paraId="5644229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w:t>
            </w:r>
          </w:p>
        </w:tc>
      </w:tr>
      <w:tr w14:paraId="4FDDD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1A9465FE">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餐饮业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61AB2946">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47E7CA77">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1946ECA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X≥300</w:t>
            </w:r>
          </w:p>
        </w:tc>
        <w:tc>
          <w:tcPr>
            <w:tcW w:w="1832" w:type="dxa"/>
            <w:tcBorders>
              <w:top w:val="single" w:color="000000" w:sz="4" w:space="0"/>
              <w:left w:val="single" w:color="000000" w:sz="4" w:space="0"/>
              <w:bottom w:val="single" w:color="000000" w:sz="4" w:space="0"/>
              <w:right w:val="single" w:color="000000" w:sz="4" w:space="0"/>
            </w:tcBorders>
            <w:vAlign w:val="center"/>
          </w:tcPr>
          <w:p w14:paraId="5509A0EB">
            <w:pPr>
              <w:ind w:left="1" w:leftChars="-51" w:hanging="108"/>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100≤X＜300 </w:t>
            </w:r>
          </w:p>
        </w:tc>
        <w:tc>
          <w:tcPr>
            <w:tcW w:w="1426" w:type="dxa"/>
            <w:tcBorders>
              <w:top w:val="single" w:color="000000" w:sz="4" w:space="0"/>
              <w:left w:val="single" w:color="000000" w:sz="4" w:space="0"/>
              <w:bottom w:val="single" w:color="000000" w:sz="4" w:space="0"/>
              <w:right w:val="single" w:color="000000" w:sz="4" w:space="0"/>
            </w:tcBorders>
            <w:vAlign w:val="center"/>
          </w:tcPr>
          <w:p w14:paraId="759F7F60">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10≤X＜100</w:t>
            </w:r>
          </w:p>
        </w:tc>
        <w:tc>
          <w:tcPr>
            <w:tcW w:w="992" w:type="dxa"/>
            <w:tcBorders>
              <w:top w:val="single" w:color="000000" w:sz="4" w:space="0"/>
              <w:left w:val="single" w:color="000000" w:sz="4" w:space="0"/>
              <w:bottom w:val="single" w:color="000000" w:sz="4" w:space="0"/>
              <w:right w:val="single" w:color="000000" w:sz="4" w:space="0"/>
            </w:tcBorders>
            <w:vAlign w:val="center"/>
          </w:tcPr>
          <w:p w14:paraId="37850340">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w:t>
            </w:r>
          </w:p>
        </w:tc>
      </w:tr>
      <w:tr w14:paraId="3D1EC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77A300C7">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34313F8A">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64EFBA84">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44C416E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6F20AA2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2000≤Y＜10000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4560D4E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100≤Y＜2000</w:t>
            </w:r>
          </w:p>
        </w:tc>
        <w:tc>
          <w:tcPr>
            <w:tcW w:w="992" w:type="dxa"/>
            <w:tcBorders>
              <w:top w:val="single" w:color="000000" w:sz="4" w:space="0"/>
              <w:left w:val="single" w:color="000000" w:sz="4" w:space="0"/>
              <w:bottom w:val="single" w:color="000000" w:sz="4" w:space="0"/>
              <w:right w:val="single" w:color="000000" w:sz="4" w:space="0"/>
            </w:tcBorders>
            <w:vAlign w:val="center"/>
          </w:tcPr>
          <w:p w14:paraId="326FB34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w:t>
            </w:r>
          </w:p>
        </w:tc>
      </w:tr>
      <w:tr w14:paraId="273FF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2CCE58AC">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信息传输业*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6711BDF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797CEA7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7732223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X≥2000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0BC31A8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100≤X＜2000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3B86ACC7">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10≤X＜100</w:t>
            </w:r>
          </w:p>
        </w:tc>
        <w:tc>
          <w:tcPr>
            <w:tcW w:w="992" w:type="dxa"/>
            <w:tcBorders>
              <w:top w:val="single" w:color="000000" w:sz="4" w:space="0"/>
              <w:left w:val="single" w:color="000000" w:sz="4" w:space="0"/>
              <w:bottom w:val="single" w:color="000000" w:sz="4" w:space="0"/>
              <w:right w:val="single" w:color="000000" w:sz="4" w:space="0"/>
            </w:tcBorders>
            <w:vAlign w:val="center"/>
          </w:tcPr>
          <w:p w14:paraId="597798F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w:t>
            </w:r>
          </w:p>
        </w:tc>
      </w:tr>
      <w:tr w14:paraId="64057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40C8133D">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5869E570">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1EF1A08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3ADD97C6">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6BFB7E6E">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1000≤Y＜100000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7684D120">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100≤Y＜1000</w:t>
            </w:r>
          </w:p>
        </w:tc>
        <w:tc>
          <w:tcPr>
            <w:tcW w:w="992" w:type="dxa"/>
            <w:tcBorders>
              <w:top w:val="single" w:color="000000" w:sz="4" w:space="0"/>
              <w:left w:val="single" w:color="000000" w:sz="4" w:space="0"/>
              <w:bottom w:val="single" w:color="000000" w:sz="4" w:space="0"/>
              <w:right w:val="single" w:color="000000" w:sz="4" w:space="0"/>
            </w:tcBorders>
            <w:vAlign w:val="center"/>
          </w:tcPr>
          <w:p w14:paraId="468D069C">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w:t>
            </w:r>
          </w:p>
        </w:tc>
      </w:tr>
      <w:tr w14:paraId="3F99C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234AD77C">
            <w:pPr>
              <w:spacing w:line="240" w:lineRule="exact"/>
              <w:rPr>
                <w:rStyle w:val="215"/>
                <w:rFonts w:hint="eastAsia" w:asciiTheme="majorEastAsia" w:hAnsiTheme="majorEastAsia" w:eastAsiaTheme="majorEastAsia" w:cstheme="majorEastAsia"/>
                <w:color w:val="auto"/>
                <w:spacing w:val="-12"/>
                <w:sz w:val="24"/>
                <w:szCs w:val="24"/>
              </w:rPr>
            </w:pPr>
            <w:r>
              <w:rPr>
                <w:rStyle w:val="215"/>
                <w:rFonts w:hint="eastAsia" w:asciiTheme="majorEastAsia" w:hAnsiTheme="majorEastAsia" w:eastAsiaTheme="majorEastAsia" w:cstheme="majorEastAsia"/>
                <w:color w:val="auto"/>
                <w:spacing w:val="-12"/>
                <w:sz w:val="24"/>
                <w:szCs w:val="24"/>
              </w:rPr>
              <w:t>软件和信息技术服</w:t>
            </w:r>
            <w:r>
              <w:rPr>
                <w:rStyle w:val="215"/>
                <w:rFonts w:hint="eastAsia" w:asciiTheme="majorEastAsia" w:hAnsiTheme="majorEastAsia" w:eastAsiaTheme="majorEastAsia" w:cstheme="majorEastAsia"/>
                <w:color w:val="auto"/>
                <w:sz w:val="24"/>
                <w:szCs w:val="24"/>
              </w:rPr>
              <w:t>务业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2DC5A0A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70B104A5">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69C5C31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X≥300</w:t>
            </w:r>
          </w:p>
        </w:tc>
        <w:tc>
          <w:tcPr>
            <w:tcW w:w="1832" w:type="dxa"/>
            <w:tcBorders>
              <w:top w:val="single" w:color="000000" w:sz="4" w:space="0"/>
              <w:left w:val="single" w:color="000000" w:sz="4" w:space="0"/>
              <w:bottom w:val="single" w:color="000000" w:sz="4" w:space="0"/>
              <w:right w:val="single" w:color="000000" w:sz="4" w:space="0"/>
            </w:tcBorders>
            <w:vAlign w:val="center"/>
          </w:tcPr>
          <w:p w14:paraId="50D11B77">
            <w:pPr>
              <w:ind w:left="1" w:leftChars="-51" w:hanging="108"/>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100≤X＜300 </w:t>
            </w:r>
          </w:p>
        </w:tc>
        <w:tc>
          <w:tcPr>
            <w:tcW w:w="1426" w:type="dxa"/>
            <w:tcBorders>
              <w:top w:val="single" w:color="000000" w:sz="4" w:space="0"/>
              <w:left w:val="single" w:color="000000" w:sz="4" w:space="0"/>
              <w:bottom w:val="single" w:color="000000" w:sz="4" w:space="0"/>
              <w:right w:val="single" w:color="000000" w:sz="4" w:space="0"/>
            </w:tcBorders>
            <w:vAlign w:val="center"/>
          </w:tcPr>
          <w:p w14:paraId="76304A3C">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10≤X＜100</w:t>
            </w:r>
          </w:p>
        </w:tc>
        <w:tc>
          <w:tcPr>
            <w:tcW w:w="992" w:type="dxa"/>
            <w:tcBorders>
              <w:top w:val="single" w:color="000000" w:sz="4" w:space="0"/>
              <w:left w:val="single" w:color="000000" w:sz="4" w:space="0"/>
              <w:bottom w:val="single" w:color="000000" w:sz="4" w:space="0"/>
              <w:right w:val="single" w:color="000000" w:sz="4" w:space="0"/>
            </w:tcBorders>
            <w:vAlign w:val="center"/>
          </w:tcPr>
          <w:p w14:paraId="5A8D2D5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w:t>
            </w:r>
          </w:p>
        </w:tc>
      </w:tr>
      <w:tr w14:paraId="577EE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197D682E">
            <w:pPr>
              <w:rPr>
                <w:rStyle w:val="215"/>
                <w:rFonts w:hint="eastAsia" w:asciiTheme="majorEastAsia" w:hAnsiTheme="majorEastAsia" w:eastAsiaTheme="majorEastAsia" w:cstheme="majorEastAsia"/>
                <w:color w:val="auto"/>
                <w:spacing w:val="-12"/>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78AC8CD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47B782A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3707737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5DC6DFD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1000≤Y＜10000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6547ED2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50≤Y＜1000</w:t>
            </w:r>
          </w:p>
        </w:tc>
        <w:tc>
          <w:tcPr>
            <w:tcW w:w="992" w:type="dxa"/>
            <w:tcBorders>
              <w:top w:val="single" w:color="000000" w:sz="4" w:space="0"/>
              <w:left w:val="single" w:color="000000" w:sz="4" w:space="0"/>
              <w:bottom w:val="single" w:color="000000" w:sz="4" w:space="0"/>
              <w:right w:val="single" w:color="000000" w:sz="4" w:space="0"/>
            </w:tcBorders>
            <w:vAlign w:val="center"/>
          </w:tcPr>
          <w:p w14:paraId="3D9A71E2">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Y＜50</w:t>
            </w:r>
          </w:p>
        </w:tc>
      </w:tr>
      <w:tr w14:paraId="73F6D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4CFEE80A">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房地产开发经营</w:t>
            </w:r>
          </w:p>
        </w:tc>
        <w:tc>
          <w:tcPr>
            <w:tcW w:w="1521" w:type="dxa"/>
            <w:tcBorders>
              <w:top w:val="single" w:color="000000" w:sz="4" w:space="0"/>
              <w:left w:val="single" w:color="000000" w:sz="4" w:space="0"/>
              <w:bottom w:val="single" w:color="000000" w:sz="4" w:space="0"/>
              <w:right w:val="single" w:color="000000" w:sz="4" w:space="0"/>
            </w:tcBorders>
            <w:vAlign w:val="center"/>
          </w:tcPr>
          <w:p w14:paraId="1C6274C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39293B9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4AB390E5">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Y≥200000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39B80DF1">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1000≤Y＜200000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43297E0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100≤Y＜1000</w:t>
            </w:r>
          </w:p>
        </w:tc>
        <w:tc>
          <w:tcPr>
            <w:tcW w:w="992" w:type="dxa"/>
            <w:tcBorders>
              <w:top w:val="single" w:color="000000" w:sz="4" w:space="0"/>
              <w:left w:val="single" w:color="000000" w:sz="4" w:space="0"/>
              <w:bottom w:val="single" w:color="000000" w:sz="4" w:space="0"/>
              <w:right w:val="single" w:color="000000" w:sz="4" w:space="0"/>
            </w:tcBorders>
            <w:vAlign w:val="center"/>
          </w:tcPr>
          <w:p w14:paraId="63542FE0">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Y＜100</w:t>
            </w:r>
          </w:p>
        </w:tc>
      </w:tr>
      <w:tr w14:paraId="2D14D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476654A2">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2F80445B">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资产总额(Z)</w:t>
            </w:r>
          </w:p>
        </w:tc>
        <w:tc>
          <w:tcPr>
            <w:tcW w:w="729" w:type="dxa"/>
            <w:tcBorders>
              <w:top w:val="single" w:color="000000" w:sz="4" w:space="0"/>
              <w:left w:val="single" w:color="000000" w:sz="4" w:space="0"/>
              <w:bottom w:val="single" w:color="000000" w:sz="4" w:space="0"/>
              <w:right w:val="single" w:color="000000" w:sz="4" w:space="0"/>
            </w:tcBorders>
            <w:vAlign w:val="center"/>
          </w:tcPr>
          <w:p w14:paraId="626D519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065A1B3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Z≥10000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47258BA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5000≤Z＜10000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024BA430">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2000≤Z＜5000   </w:t>
            </w:r>
          </w:p>
        </w:tc>
        <w:tc>
          <w:tcPr>
            <w:tcW w:w="992" w:type="dxa"/>
            <w:tcBorders>
              <w:top w:val="single" w:color="000000" w:sz="4" w:space="0"/>
              <w:left w:val="single" w:color="000000" w:sz="4" w:space="0"/>
              <w:bottom w:val="single" w:color="000000" w:sz="4" w:space="0"/>
              <w:right w:val="single" w:color="000000" w:sz="4" w:space="0"/>
            </w:tcBorders>
            <w:vAlign w:val="center"/>
          </w:tcPr>
          <w:p w14:paraId="3DA21651">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Z＜2000</w:t>
            </w:r>
          </w:p>
        </w:tc>
      </w:tr>
      <w:tr w14:paraId="1ED9F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24925126">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物业管理</w:t>
            </w:r>
          </w:p>
        </w:tc>
        <w:tc>
          <w:tcPr>
            <w:tcW w:w="1521" w:type="dxa"/>
            <w:tcBorders>
              <w:top w:val="single" w:color="000000" w:sz="4" w:space="0"/>
              <w:left w:val="single" w:color="000000" w:sz="4" w:space="0"/>
              <w:bottom w:val="single" w:color="000000" w:sz="4" w:space="0"/>
              <w:right w:val="single" w:color="000000" w:sz="4" w:space="0"/>
            </w:tcBorders>
            <w:vAlign w:val="center"/>
          </w:tcPr>
          <w:p w14:paraId="43C9D824">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433FA920">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0F33E61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217E393C">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300≤X＜1000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615AC2C3">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100≤X＜300 </w:t>
            </w:r>
          </w:p>
        </w:tc>
        <w:tc>
          <w:tcPr>
            <w:tcW w:w="992" w:type="dxa"/>
            <w:tcBorders>
              <w:top w:val="single" w:color="000000" w:sz="4" w:space="0"/>
              <w:left w:val="single" w:color="000000" w:sz="4" w:space="0"/>
              <w:bottom w:val="single" w:color="000000" w:sz="4" w:space="0"/>
              <w:right w:val="single" w:color="000000" w:sz="4" w:space="0"/>
            </w:tcBorders>
            <w:vAlign w:val="center"/>
          </w:tcPr>
          <w:p w14:paraId="19A48F14">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X＜100</w:t>
            </w:r>
          </w:p>
        </w:tc>
      </w:tr>
      <w:tr w14:paraId="2445E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0C7F1D66">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4422AD3B">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营业收入(Y)</w:t>
            </w:r>
          </w:p>
        </w:tc>
        <w:tc>
          <w:tcPr>
            <w:tcW w:w="729" w:type="dxa"/>
            <w:tcBorders>
              <w:top w:val="single" w:color="000000" w:sz="4" w:space="0"/>
              <w:left w:val="single" w:color="000000" w:sz="4" w:space="0"/>
              <w:bottom w:val="single" w:color="000000" w:sz="4" w:space="0"/>
              <w:right w:val="single" w:color="000000" w:sz="4" w:space="0"/>
            </w:tcBorders>
            <w:vAlign w:val="center"/>
          </w:tcPr>
          <w:p w14:paraId="0EA5E63D">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7169DB27">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Y≥5000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1BD5C8A9">
            <w:pPr>
              <w:ind w:left="1" w:leftChars="-51" w:hanging="108"/>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1000≤Y＜5000 </w:t>
            </w:r>
          </w:p>
        </w:tc>
        <w:tc>
          <w:tcPr>
            <w:tcW w:w="1426" w:type="dxa"/>
            <w:tcBorders>
              <w:top w:val="single" w:color="000000" w:sz="4" w:space="0"/>
              <w:left w:val="single" w:color="000000" w:sz="4" w:space="0"/>
              <w:bottom w:val="single" w:color="000000" w:sz="4" w:space="0"/>
              <w:right w:val="single" w:color="000000" w:sz="4" w:space="0"/>
            </w:tcBorders>
            <w:vAlign w:val="center"/>
          </w:tcPr>
          <w:p w14:paraId="1BE651C1">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500≤Y＜1000</w:t>
            </w:r>
          </w:p>
        </w:tc>
        <w:tc>
          <w:tcPr>
            <w:tcW w:w="992" w:type="dxa"/>
            <w:tcBorders>
              <w:top w:val="single" w:color="000000" w:sz="4" w:space="0"/>
              <w:left w:val="single" w:color="000000" w:sz="4" w:space="0"/>
              <w:bottom w:val="single" w:color="000000" w:sz="4" w:space="0"/>
              <w:right w:val="single" w:color="000000" w:sz="4" w:space="0"/>
            </w:tcBorders>
            <w:vAlign w:val="center"/>
          </w:tcPr>
          <w:p w14:paraId="5FDE1796">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Y＜500</w:t>
            </w:r>
          </w:p>
        </w:tc>
      </w:tr>
      <w:tr w14:paraId="4CCDF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1746" w:type="dxa"/>
            <w:vMerge w:val="restart"/>
            <w:tcBorders>
              <w:top w:val="single" w:color="000000" w:sz="4" w:space="0"/>
              <w:left w:val="single" w:color="000000" w:sz="4" w:space="0"/>
              <w:bottom w:val="single" w:color="000000" w:sz="4" w:space="0"/>
              <w:right w:val="single" w:color="000000" w:sz="4" w:space="0"/>
            </w:tcBorders>
            <w:vAlign w:val="center"/>
          </w:tcPr>
          <w:p w14:paraId="1DAA098B">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租赁和商务服务业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0110C1D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53615932">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67D9B6C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X≥300</w:t>
            </w:r>
          </w:p>
        </w:tc>
        <w:tc>
          <w:tcPr>
            <w:tcW w:w="1832" w:type="dxa"/>
            <w:tcBorders>
              <w:top w:val="single" w:color="000000" w:sz="4" w:space="0"/>
              <w:left w:val="single" w:color="000000" w:sz="4" w:space="0"/>
              <w:bottom w:val="single" w:color="000000" w:sz="4" w:space="0"/>
              <w:right w:val="single" w:color="000000" w:sz="4" w:space="0"/>
            </w:tcBorders>
            <w:vAlign w:val="center"/>
          </w:tcPr>
          <w:p w14:paraId="277535C9">
            <w:pPr>
              <w:ind w:left="1" w:leftChars="-51" w:hanging="108"/>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100≤X＜300 </w:t>
            </w:r>
          </w:p>
        </w:tc>
        <w:tc>
          <w:tcPr>
            <w:tcW w:w="1426" w:type="dxa"/>
            <w:tcBorders>
              <w:top w:val="single" w:color="000000" w:sz="4" w:space="0"/>
              <w:left w:val="single" w:color="000000" w:sz="4" w:space="0"/>
              <w:bottom w:val="single" w:color="000000" w:sz="4" w:space="0"/>
              <w:right w:val="single" w:color="000000" w:sz="4" w:space="0"/>
            </w:tcBorders>
            <w:vAlign w:val="center"/>
          </w:tcPr>
          <w:p w14:paraId="038DB8B1">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10≤X＜100</w:t>
            </w:r>
          </w:p>
        </w:tc>
        <w:tc>
          <w:tcPr>
            <w:tcW w:w="992" w:type="dxa"/>
            <w:tcBorders>
              <w:top w:val="single" w:color="000000" w:sz="4" w:space="0"/>
              <w:left w:val="single" w:color="000000" w:sz="4" w:space="0"/>
              <w:bottom w:val="single" w:color="000000" w:sz="4" w:space="0"/>
              <w:right w:val="single" w:color="000000" w:sz="4" w:space="0"/>
            </w:tcBorders>
            <w:vAlign w:val="center"/>
          </w:tcPr>
          <w:p w14:paraId="788E3679">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w:t>
            </w:r>
          </w:p>
        </w:tc>
      </w:tr>
      <w:tr w14:paraId="16201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1746" w:type="dxa"/>
            <w:vMerge w:val="continue"/>
            <w:tcBorders>
              <w:top w:val="single" w:color="000000" w:sz="4" w:space="0"/>
              <w:left w:val="single" w:color="000000" w:sz="4" w:space="0"/>
              <w:bottom w:val="single" w:color="000000" w:sz="4" w:space="0"/>
              <w:right w:val="single" w:color="000000" w:sz="4" w:space="0"/>
            </w:tcBorders>
            <w:vAlign w:val="center"/>
          </w:tcPr>
          <w:p w14:paraId="5ABBCBBB">
            <w:pPr>
              <w:rPr>
                <w:rStyle w:val="215"/>
                <w:rFonts w:hint="eastAsia" w:asciiTheme="majorEastAsia" w:hAnsiTheme="majorEastAsia" w:eastAsiaTheme="majorEastAsia" w:cstheme="majorEastAsia"/>
                <w:color w:val="auto"/>
                <w:sz w:val="24"/>
                <w:szCs w:val="24"/>
              </w:rPr>
            </w:pPr>
          </w:p>
        </w:tc>
        <w:tc>
          <w:tcPr>
            <w:tcW w:w="1521" w:type="dxa"/>
            <w:tcBorders>
              <w:top w:val="single" w:color="000000" w:sz="4" w:space="0"/>
              <w:left w:val="single" w:color="000000" w:sz="4" w:space="0"/>
              <w:bottom w:val="single" w:color="000000" w:sz="4" w:space="0"/>
              <w:right w:val="single" w:color="000000" w:sz="4" w:space="0"/>
            </w:tcBorders>
            <w:vAlign w:val="center"/>
          </w:tcPr>
          <w:p w14:paraId="2923B7DB">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资产总额(Z)</w:t>
            </w:r>
          </w:p>
        </w:tc>
        <w:tc>
          <w:tcPr>
            <w:tcW w:w="729" w:type="dxa"/>
            <w:tcBorders>
              <w:top w:val="single" w:color="000000" w:sz="4" w:space="0"/>
              <w:left w:val="single" w:color="000000" w:sz="4" w:space="0"/>
              <w:bottom w:val="single" w:color="000000" w:sz="4" w:space="0"/>
              <w:right w:val="single" w:color="000000" w:sz="4" w:space="0"/>
            </w:tcBorders>
            <w:vAlign w:val="center"/>
          </w:tcPr>
          <w:p w14:paraId="76CEF24F">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万元</w:t>
            </w:r>
          </w:p>
        </w:tc>
        <w:tc>
          <w:tcPr>
            <w:tcW w:w="1189" w:type="dxa"/>
            <w:tcBorders>
              <w:top w:val="single" w:color="000000" w:sz="4" w:space="0"/>
              <w:left w:val="single" w:color="000000" w:sz="4" w:space="0"/>
              <w:bottom w:val="single" w:color="000000" w:sz="4" w:space="0"/>
              <w:right w:val="single" w:color="000000" w:sz="4" w:space="0"/>
            </w:tcBorders>
            <w:vAlign w:val="center"/>
          </w:tcPr>
          <w:p w14:paraId="308F80D0">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Z≥120000</w:t>
            </w:r>
          </w:p>
        </w:tc>
        <w:tc>
          <w:tcPr>
            <w:tcW w:w="1832" w:type="dxa"/>
            <w:tcBorders>
              <w:top w:val="single" w:color="000000" w:sz="4" w:space="0"/>
              <w:left w:val="single" w:color="000000" w:sz="4" w:space="0"/>
              <w:bottom w:val="single" w:color="000000" w:sz="4" w:space="0"/>
              <w:right w:val="single" w:color="000000" w:sz="4" w:space="0"/>
            </w:tcBorders>
            <w:vAlign w:val="center"/>
          </w:tcPr>
          <w:p w14:paraId="4261011B">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8000≤Z＜120000</w:t>
            </w:r>
          </w:p>
        </w:tc>
        <w:tc>
          <w:tcPr>
            <w:tcW w:w="1426" w:type="dxa"/>
            <w:tcBorders>
              <w:top w:val="single" w:color="000000" w:sz="4" w:space="0"/>
              <w:left w:val="single" w:color="000000" w:sz="4" w:space="0"/>
              <w:bottom w:val="single" w:color="000000" w:sz="4" w:space="0"/>
              <w:right w:val="single" w:color="000000" w:sz="4" w:space="0"/>
            </w:tcBorders>
            <w:vAlign w:val="center"/>
          </w:tcPr>
          <w:p w14:paraId="590CEFD4">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100≤Z＜8000</w:t>
            </w:r>
          </w:p>
        </w:tc>
        <w:tc>
          <w:tcPr>
            <w:tcW w:w="992" w:type="dxa"/>
            <w:tcBorders>
              <w:top w:val="single" w:color="000000" w:sz="4" w:space="0"/>
              <w:left w:val="single" w:color="000000" w:sz="4" w:space="0"/>
              <w:bottom w:val="single" w:color="000000" w:sz="4" w:space="0"/>
              <w:right w:val="single" w:color="000000" w:sz="4" w:space="0"/>
            </w:tcBorders>
            <w:vAlign w:val="center"/>
          </w:tcPr>
          <w:p w14:paraId="2ED8AFA8">
            <w:pPr>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Z＜100</w:t>
            </w:r>
          </w:p>
        </w:tc>
      </w:tr>
      <w:tr w14:paraId="31EAE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1746" w:type="dxa"/>
            <w:tcBorders>
              <w:top w:val="single" w:color="000000" w:sz="4" w:space="0"/>
              <w:left w:val="single" w:color="000000" w:sz="4" w:space="0"/>
              <w:bottom w:val="single" w:color="000000" w:sz="4" w:space="0"/>
              <w:right w:val="single" w:color="000000" w:sz="4" w:space="0"/>
            </w:tcBorders>
            <w:vAlign w:val="center"/>
          </w:tcPr>
          <w:p w14:paraId="6C40CEA6">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软件和信息技术服务业*</w:t>
            </w:r>
          </w:p>
        </w:tc>
        <w:tc>
          <w:tcPr>
            <w:tcW w:w="1521" w:type="dxa"/>
            <w:tcBorders>
              <w:top w:val="single" w:color="000000" w:sz="4" w:space="0"/>
              <w:left w:val="single" w:color="000000" w:sz="4" w:space="0"/>
              <w:bottom w:val="single" w:color="000000" w:sz="4" w:space="0"/>
              <w:right w:val="single" w:color="000000" w:sz="4" w:space="0"/>
            </w:tcBorders>
            <w:vAlign w:val="center"/>
          </w:tcPr>
          <w:p w14:paraId="531BFFFC">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从业人员(X)</w:t>
            </w:r>
          </w:p>
        </w:tc>
        <w:tc>
          <w:tcPr>
            <w:tcW w:w="729" w:type="dxa"/>
            <w:tcBorders>
              <w:top w:val="single" w:color="000000" w:sz="4" w:space="0"/>
              <w:left w:val="single" w:color="000000" w:sz="4" w:space="0"/>
              <w:bottom w:val="single" w:color="000000" w:sz="4" w:space="0"/>
              <w:right w:val="single" w:color="000000" w:sz="4" w:space="0"/>
            </w:tcBorders>
            <w:vAlign w:val="center"/>
          </w:tcPr>
          <w:p w14:paraId="78CE9B06">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人</w:t>
            </w:r>
          </w:p>
        </w:tc>
        <w:tc>
          <w:tcPr>
            <w:tcW w:w="1189" w:type="dxa"/>
            <w:tcBorders>
              <w:top w:val="single" w:color="000000" w:sz="4" w:space="0"/>
              <w:left w:val="single" w:color="000000" w:sz="4" w:space="0"/>
              <w:bottom w:val="single" w:color="000000" w:sz="4" w:space="0"/>
              <w:right w:val="single" w:color="000000" w:sz="4" w:space="0"/>
            </w:tcBorders>
            <w:vAlign w:val="center"/>
          </w:tcPr>
          <w:p w14:paraId="646B9950">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X≥300</w:t>
            </w:r>
          </w:p>
        </w:tc>
        <w:tc>
          <w:tcPr>
            <w:tcW w:w="1832" w:type="dxa"/>
            <w:tcBorders>
              <w:top w:val="single" w:color="000000" w:sz="4" w:space="0"/>
              <w:left w:val="single" w:color="000000" w:sz="4" w:space="0"/>
              <w:bottom w:val="single" w:color="000000" w:sz="4" w:space="0"/>
              <w:right w:val="single" w:color="000000" w:sz="4" w:space="0"/>
            </w:tcBorders>
            <w:vAlign w:val="center"/>
          </w:tcPr>
          <w:p w14:paraId="64BA41D8">
            <w:pPr>
              <w:spacing w:line="240" w:lineRule="exact"/>
              <w:ind w:left="1" w:leftChars="-51" w:hanging="108"/>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100≤X＜300 </w:t>
            </w:r>
          </w:p>
        </w:tc>
        <w:tc>
          <w:tcPr>
            <w:tcW w:w="1426" w:type="dxa"/>
            <w:tcBorders>
              <w:top w:val="single" w:color="000000" w:sz="4" w:space="0"/>
              <w:left w:val="single" w:color="000000" w:sz="4" w:space="0"/>
              <w:bottom w:val="single" w:color="000000" w:sz="4" w:space="0"/>
              <w:right w:val="single" w:color="000000" w:sz="4" w:space="0"/>
            </w:tcBorders>
            <w:vAlign w:val="center"/>
          </w:tcPr>
          <w:p w14:paraId="379CE816">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 xml:space="preserve"> 10≤X＜100</w:t>
            </w:r>
          </w:p>
        </w:tc>
        <w:tc>
          <w:tcPr>
            <w:tcW w:w="992" w:type="dxa"/>
            <w:tcBorders>
              <w:top w:val="single" w:color="000000" w:sz="4" w:space="0"/>
              <w:left w:val="single" w:color="000000" w:sz="4" w:space="0"/>
              <w:bottom w:val="single" w:color="000000" w:sz="4" w:space="0"/>
              <w:right w:val="single" w:color="000000" w:sz="4" w:space="0"/>
            </w:tcBorders>
            <w:vAlign w:val="center"/>
          </w:tcPr>
          <w:p w14:paraId="6E1A5A4C">
            <w:pPr>
              <w:spacing w:line="240" w:lineRule="exact"/>
              <w:rPr>
                <w:rStyle w:val="215"/>
                <w:rFonts w:hint="eastAsia" w:asciiTheme="majorEastAsia" w:hAnsiTheme="majorEastAsia" w:eastAsiaTheme="majorEastAsia" w:cstheme="majorEastAsia"/>
                <w:color w:val="auto"/>
                <w:sz w:val="24"/>
                <w:szCs w:val="24"/>
              </w:rPr>
            </w:pPr>
            <w:r>
              <w:rPr>
                <w:rStyle w:val="215"/>
                <w:rFonts w:hint="eastAsia" w:asciiTheme="majorEastAsia" w:hAnsiTheme="majorEastAsia" w:eastAsiaTheme="majorEastAsia" w:cstheme="majorEastAsia"/>
                <w:color w:val="auto"/>
                <w:sz w:val="24"/>
                <w:szCs w:val="24"/>
              </w:rPr>
              <w:t>X＜10</w:t>
            </w:r>
          </w:p>
        </w:tc>
      </w:tr>
    </w:tbl>
    <w:p w14:paraId="09FF3AF0">
      <w:pPr>
        <w:spacing w:line="240" w:lineRule="auto"/>
        <w:rPr>
          <w:rStyle w:val="215"/>
          <w:rFonts w:hint="eastAsia" w:asciiTheme="majorEastAsia" w:hAnsiTheme="majorEastAsia" w:eastAsiaTheme="majorEastAsia" w:cstheme="majorEastAsia"/>
          <w:color w:val="auto"/>
          <w:spacing w:val="8"/>
          <w:sz w:val="24"/>
          <w:szCs w:val="24"/>
        </w:rPr>
      </w:pPr>
      <w:r>
        <w:rPr>
          <w:rStyle w:val="215"/>
          <w:rFonts w:hint="eastAsia" w:asciiTheme="majorEastAsia" w:hAnsiTheme="majorEastAsia" w:eastAsiaTheme="majorEastAsia" w:cstheme="majorEastAsia"/>
          <w:color w:val="auto"/>
          <w:spacing w:val="8"/>
          <w:sz w:val="24"/>
          <w:szCs w:val="24"/>
        </w:rPr>
        <w:t>说明：</w:t>
      </w:r>
    </w:p>
    <w:p w14:paraId="0B81B363">
      <w:pPr>
        <w:spacing w:line="240" w:lineRule="auto"/>
        <w:rPr>
          <w:rStyle w:val="215"/>
          <w:rFonts w:hint="eastAsia" w:asciiTheme="majorEastAsia" w:hAnsiTheme="majorEastAsia" w:eastAsiaTheme="majorEastAsia" w:cstheme="majorEastAsia"/>
          <w:color w:val="auto"/>
          <w:spacing w:val="8"/>
          <w:sz w:val="24"/>
          <w:szCs w:val="24"/>
        </w:rPr>
      </w:pPr>
      <w:r>
        <w:rPr>
          <w:rStyle w:val="215"/>
          <w:rFonts w:hint="eastAsia" w:asciiTheme="majorEastAsia" w:hAnsiTheme="majorEastAsia" w:eastAsiaTheme="majorEastAsia" w:cstheme="majorEastAsia"/>
          <w:color w:val="auto"/>
          <w:spacing w:val="8"/>
          <w:sz w:val="24"/>
          <w:szCs w:val="24"/>
        </w:rPr>
        <w:t>　　1.大型、中型和小型企业须同时满足所列指标的下限，否则下划一档；微型企业只须满足所列指标中的一项即可。</w:t>
      </w:r>
    </w:p>
    <w:p w14:paraId="1D6FD36B">
      <w:pPr>
        <w:spacing w:line="240" w:lineRule="auto"/>
        <w:ind w:firstLine="512"/>
        <w:rPr>
          <w:rStyle w:val="215"/>
          <w:rFonts w:hint="eastAsia" w:asciiTheme="majorEastAsia" w:hAnsiTheme="majorEastAsia" w:eastAsiaTheme="majorEastAsia" w:cstheme="majorEastAsia"/>
          <w:color w:val="auto"/>
          <w:spacing w:val="8"/>
          <w:sz w:val="24"/>
          <w:szCs w:val="24"/>
        </w:rPr>
      </w:pPr>
      <w:r>
        <w:rPr>
          <w:rStyle w:val="215"/>
          <w:rFonts w:hint="eastAsia" w:asciiTheme="majorEastAsia" w:hAnsiTheme="majorEastAsia" w:eastAsiaTheme="majorEastAsia" w:cstheme="majorEastAsia"/>
          <w:color w:val="auto"/>
          <w:spacing w:val="8"/>
          <w:sz w:val="24"/>
          <w:szCs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软件和信息技术服务业包括科学研究和技术服务业，水利、环境和公共设施管理业，居民服务、修理和其他服务业，社会工作，文化、体育和娱乐业，以及房地产中介服务，其他房地产业等，不包括自有房地产经营活动。</w:t>
      </w:r>
    </w:p>
    <w:p w14:paraId="4276F11A">
      <w:pPr>
        <w:spacing w:line="360" w:lineRule="exact"/>
        <w:ind w:firstLine="512" w:firstLineChars="200"/>
        <w:jc w:val="center"/>
        <w:rPr>
          <w:rFonts w:hint="eastAsia" w:ascii="宋体" w:hAnsi="宋体" w:eastAsia="宋体" w:cs="黑体"/>
          <w:b/>
          <w:sz w:val="32"/>
          <w:szCs w:val="32"/>
        </w:rPr>
      </w:pPr>
      <w:r>
        <w:rPr>
          <w:rStyle w:val="215"/>
          <w:rFonts w:hint="eastAsia" w:asciiTheme="majorEastAsia" w:hAnsiTheme="majorEastAsia" w:eastAsiaTheme="majorEastAsia" w:cstheme="majorEastAsia"/>
          <w:color w:val="auto"/>
          <w:spacing w:val="8"/>
          <w:sz w:val="24"/>
          <w:szCs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2A9B36C0">
      <w:pPr>
        <w:spacing w:line="360" w:lineRule="exact"/>
        <w:ind w:firstLine="643" w:firstLineChars="200"/>
        <w:jc w:val="center"/>
        <w:rPr>
          <w:rFonts w:hint="eastAsia" w:ascii="宋体" w:hAnsi="宋体" w:cs="黑体"/>
          <w:b/>
          <w:sz w:val="32"/>
          <w:szCs w:val="32"/>
          <w:lang w:val="en-US" w:eastAsia="zh-CN"/>
        </w:rPr>
      </w:pPr>
    </w:p>
    <w:p w14:paraId="4300F3B8">
      <w:pPr>
        <w:pStyle w:val="46"/>
        <w:rPr>
          <w:rFonts w:hint="eastAsia"/>
          <w:lang w:val="en-US" w:eastAsia="zh-CN"/>
        </w:rPr>
      </w:pPr>
    </w:p>
    <w:p w14:paraId="69B4F7F0">
      <w:pPr>
        <w:pStyle w:val="46"/>
        <w:rPr>
          <w:rFonts w:hint="eastAsia"/>
          <w:lang w:val="en-US" w:eastAsia="zh-CN"/>
        </w:rPr>
      </w:pPr>
    </w:p>
    <w:p w14:paraId="0C8EFD85">
      <w:pPr>
        <w:pStyle w:val="46"/>
        <w:rPr>
          <w:rFonts w:hint="eastAsia"/>
          <w:lang w:val="en-US" w:eastAsia="zh-CN"/>
        </w:rPr>
      </w:pPr>
    </w:p>
    <w:p w14:paraId="30DF6350">
      <w:pPr>
        <w:pStyle w:val="46"/>
        <w:rPr>
          <w:rFonts w:hint="eastAsia"/>
          <w:lang w:val="en-US" w:eastAsia="zh-CN"/>
        </w:rPr>
      </w:pPr>
    </w:p>
    <w:p w14:paraId="641CCB18">
      <w:pPr>
        <w:spacing w:line="360" w:lineRule="exact"/>
        <w:ind w:firstLine="643" w:firstLineChars="200"/>
        <w:jc w:val="center"/>
        <w:rPr>
          <w:rFonts w:ascii="宋体" w:hAnsi="宋体" w:eastAsia="宋体" w:cs="黑体"/>
          <w:b/>
          <w:sz w:val="32"/>
          <w:szCs w:val="32"/>
        </w:rPr>
      </w:pPr>
      <w:r>
        <w:rPr>
          <w:rFonts w:hint="eastAsia" w:ascii="宋体" w:hAnsi="宋体" w:cs="黑体"/>
          <w:b/>
          <w:sz w:val="32"/>
          <w:szCs w:val="32"/>
          <w:lang w:val="en-US" w:eastAsia="zh-CN"/>
        </w:rPr>
        <w:t>5)</w:t>
      </w:r>
      <w:r>
        <w:rPr>
          <w:rFonts w:hint="eastAsia" w:ascii="宋体" w:hAnsi="宋体" w:eastAsia="宋体" w:cs="黑体"/>
          <w:b/>
          <w:sz w:val="32"/>
          <w:szCs w:val="32"/>
        </w:rPr>
        <w:t>残疾人福利性单位声明函</w:t>
      </w:r>
    </w:p>
    <w:p w14:paraId="67348AEE">
      <w:pPr>
        <w:spacing w:line="588" w:lineRule="exact"/>
        <w:rPr>
          <w:rFonts w:ascii="仿宋_GB2312" w:eastAsia="仿宋_GB2312"/>
          <w:b/>
          <w:spacing w:val="6"/>
          <w:sz w:val="30"/>
          <w:szCs w:val="30"/>
        </w:rPr>
      </w:pPr>
    </w:p>
    <w:p w14:paraId="50F75FB6">
      <w:pPr>
        <w:spacing w:line="588" w:lineRule="exact"/>
        <w:ind w:firstLine="480" w:firstLineChars="200"/>
        <w:rPr>
          <w:rFonts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DD39BDF">
      <w:pPr>
        <w:spacing w:line="588" w:lineRule="exact"/>
        <w:ind w:firstLine="480" w:firstLineChars="200"/>
        <w:rPr>
          <w:rFonts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本单位对上述声明的真实性负责。如有虚假，将依法承担相应责任。</w:t>
      </w:r>
    </w:p>
    <w:p w14:paraId="07E12D8E">
      <w:pPr>
        <w:spacing w:line="588" w:lineRule="exact"/>
        <w:ind w:firstLine="480" w:firstLineChars="200"/>
        <w:rPr>
          <w:rFonts w:ascii="宋体" w:hAnsi="宋体" w:eastAsia="宋体" w:cs="Times New Roman"/>
          <w:sz w:val="24"/>
          <w:szCs w:val="22"/>
          <w:lang w:val="en-US" w:eastAsia="zh-CN" w:bidi="ar-SA"/>
        </w:rPr>
      </w:pPr>
    </w:p>
    <w:p w14:paraId="04483176">
      <w:pPr>
        <w:spacing w:line="588" w:lineRule="exact"/>
        <w:ind w:firstLine="480" w:firstLineChars="200"/>
        <w:rPr>
          <w:rFonts w:ascii="宋体" w:hAnsi="宋体" w:eastAsia="宋体" w:cs="Times New Roman"/>
          <w:sz w:val="24"/>
          <w:szCs w:val="22"/>
          <w:lang w:val="en-US" w:eastAsia="zh-CN" w:bidi="ar-SA"/>
        </w:rPr>
      </w:pPr>
    </w:p>
    <w:p w14:paraId="7AED2B58">
      <w:pPr>
        <w:tabs>
          <w:tab w:val="left" w:pos="4860"/>
        </w:tabs>
        <w:spacing w:line="588" w:lineRule="exact"/>
        <w:ind w:right="1560" w:firstLine="480" w:firstLineChars="200"/>
        <w:jc w:val="center"/>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                          </w:t>
      </w:r>
    </w:p>
    <w:p w14:paraId="2CAFC5A0">
      <w:pPr>
        <w:tabs>
          <w:tab w:val="left" w:pos="4860"/>
        </w:tabs>
        <w:spacing w:line="588" w:lineRule="exact"/>
        <w:ind w:right="1560" w:firstLine="480" w:firstLineChars="200"/>
        <w:jc w:val="center"/>
        <w:rPr>
          <w:rFonts w:hint="eastAsia" w:ascii="宋体" w:hAnsi="宋体" w:eastAsia="宋体" w:cs="Times New Roman"/>
          <w:sz w:val="24"/>
          <w:szCs w:val="22"/>
          <w:lang w:val="en-US" w:eastAsia="zh-CN" w:bidi="ar-SA"/>
        </w:rPr>
      </w:pPr>
    </w:p>
    <w:p w14:paraId="7476FC5D">
      <w:pPr>
        <w:tabs>
          <w:tab w:val="left" w:pos="4860"/>
        </w:tabs>
        <w:spacing w:line="588" w:lineRule="exact"/>
        <w:ind w:right="1560" w:firstLine="480" w:firstLineChars="200"/>
        <w:jc w:val="center"/>
        <w:rPr>
          <w:rFonts w:ascii="宋体" w:hAnsi="宋体" w:eastAsia="宋体" w:cs="Times New Roman"/>
          <w:sz w:val="24"/>
          <w:szCs w:val="22"/>
          <w:lang w:val="en-US" w:eastAsia="zh-CN" w:bidi="ar-SA"/>
        </w:rPr>
      </w:pPr>
      <w:r>
        <w:rPr>
          <w:rFonts w:hint="eastAsia" w:ascii="宋体" w:hAnsi="宋体" w:cs="Times New Roman"/>
          <w:sz w:val="24"/>
          <w:szCs w:val="22"/>
          <w:lang w:val="en-US" w:eastAsia="zh-CN" w:bidi="ar-SA"/>
        </w:rPr>
        <w:t xml:space="preserve">                                           </w:t>
      </w:r>
      <w:r>
        <w:rPr>
          <w:rFonts w:hint="eastAsia" w:ascii="宋体" w:hAnsi="宋体" w:eastAsia="宋体" w:cs="Times New Roman"/>
          <w:sz w:val="24"/>
          <w:szCs w:val="22"/>
          <w:lang w:val="en-US" w:eastAsia="zh-CN" w:bidi="ar-SA"/>
        </w:rPr>
        <w:t>单位名称（盖章）：</w:t>
      </w:r>
    </w:p>
    <w:p w14:paraId="07FD9510">
      <w:pPr>
        <w:pStyle w:val="3"/>
        <w:rPr>
          <w:rFonts w:hint="eastAsia" w:ascii="宋体" w:hAnsi="宋体" w:eastAsia="宋体" w:cs="Times New Roman"/>
          <w:b w:val="0"/>
          <w:bCs w:val="0"/>
          <w:sz w:val="24"/>
          <w:szCs w:val="22"/>
          <w:lang w:val="en-US" w:eastAsia="zh-CN" w:bidi="ar-SA"/>
        </w:rPr>
      </w:pPr>
      <w:r>
        <w:rPr>
          <w:rFonts w:hint="eastAsia" w:ascii="宋体" w:hAnsi="宋体" w:eastAsia="宋体" w:cs="Times New Roman"/>
          <w:sz w:val="24"/>
          <w:szCs w:val="22"/>
          <w:lang w:val="en-US" w:eastAsia="zh-CN" w:bidi="ar-SA"/>
        </w:rPr>
        <w:t xml:space="preserve">                </w:t>
      </w:r>
      <w:r>
        <w:rPr>
          <w:rFonts w:hint="eastAsia" w:ascii="宋体" w:hAnsi="宋体" w:cs="Times New Roman"/>
          <w:sz w:val="24"/>
          <w:szCs w:val="22"/>
          <w:lang w:val="en-US" w:eastAsia="zh-CN" w:bidi="ar-SA"/>
        </w:rPr>
        <w:t xml:space="preserve">                    </w:t>
      </w:r>
      <w:r>
        <w:rPr>
          <w:rFonts w:hint="eastAsia" w:ascii="宋体" w:hAnsi="宋体" w:eastAsia="宋体" w:cs="Times New Roman"/>
          <w:b w:val="0"/>
          <w:bCs w:val="0"/>
          <w:sz w:val="24"/>
          <w:szCs w:val="22"/>
          <w:lang w:val="en-US" w:eastAsia="zh-CN" w:bidi="ar-SA"/>
        </w:rPr>
        <w:t>日  期：</w:t>
      </w:r>
    </w:p>
    <w:p w14:paraId="78221173">
      <w:pPr>
        <w:rPr>
          <w:rFonts w:hint="eastAsia" w:ascii="宋体" w:hAnsi="宋体" w:eastAsia="宋体" w:cs="Times New Roman"/>
          <w:b w:val="0"/>
          <w:bCs w:val="0"/>
          <w:sz w:val="24"/>
          <w:szCs w:val="22"/>
          <w:lang w:val="en-US" w:eastAsia="zh-CN" w:bidi="ar-SA"/>
        </w:rPr>
      </w:pPr>
    </w:p>
    <w:p w14:paraId="72709497">
      <w:pPr>
        <w:pStyle w:val="3"/>
        <w:rPr>
          <w:rFonts w:hint="eastAsia" w:ascii="宋体" w:hAnsi="宋体" w:eastAsia="宋体" w:cs="Times New Roman"/>
          <w:b w:val="0"/>
          <w:bCs w:val="0"/>
          <w:sz w:val="24"/>
          <w:szCs w:val="22"/>
          <w:lang w:val="en-US" w:eastAsia="zh-CN" w:bidi="ar-SA"/>
        </w:rPr>
      </w:pPr>
    </w:p>
    <w:p w14:paraId="04946478">
      <w:pPr>
        <w:rPr>
          <w:rFonts w:hint="eastAsia" w:ascii="宋体" w:hAnsi="宋体" w:eastAsia="宋体" w:cs="Times New Roman"/>
          <w:b w:val="0"/>
          <w:bCs w:val="0"/>
          <w:sz w:val="24"/>
          <w:szCs w:val="22"/>
          <w:lang w:val="en-US" w:eastAsia="zh-CN" w:bidi="ar-SA"/>
        </w:rPr>
      </w:pPr>
    </w:p>
    <w:p w14:paraId="49A01C9D">
      <w:pPr>
        <w:pStyle w:val="3"/>
        <w:rPr>
          <w:rFonts w:hint="eastAsia" w:ascii="宋体" w:hAnsi="宋体" w:eastAsia="宋体" w:cs="Times New Roman"/>
          <w:b w:val="0"/>
          <w:bCs w:val="0"/>
          <w:sz w:val="24"/>
          <w:szCs w:val="22"/>
          <w:lang w:val="en-US" w:eastAsia="zh-CN" w:bidi="ar-SA"/>
        </w:rPr>
      </w:pPr>
    </w:p>
    <w:p w14:paraId="5A92FF5A">
      <w:pPr>
        <w:rPr>
          <w:rFonts w:hint="eastAsia" w:ascii="宋体" w:hAnsi="宋体" w:eastAsia="宋体" w:cs="Times New Roman"/>
          <w:b w:val="0"/>
          <w:bCs w:val="0"/>
          <w:sz w:val="24"/>
          <w:szCs w:val="22"/>
          <w:lang w:val="en-US" w:eastAsia="zh-CN" w:bidi="ar-SA"/>
        </w:rPr>
      </w:pPr>
    </w:p>
    <w:p w14:paraId="7B9C38D1">
      <w:pPr>
        <w:pStyle w:val="3"/>
        <w:rPr>
          <w:rFonts w:hint="eastAsia" w:ascii="宋体" w:hAnsi="宋体" w:eastAsia="宋体" w:cs="Times New Roman"/>
          <w:b w:val="0"/>
          <w:bCs w:val="0"/>
          <w:sz w:val="24"/>
          <w:szCs w:val="22"/>
          <w:lang w:val="en-US" w:eastAsia="zh-CN" w:bidi="ar-SA"/>
        </w:rPr>
      </w:pPr>
    </w:p>
    <w:p w14:paraId="150E62EC">
      <w:pPr>
        <w:rPr>
          <w:rFonts w:hint="eastAsia"/>
          <w:lang w:val="en-US" w:eastAsia="zh-CN"/>
        </w:rPr>
      </w:pPr>
    </w:p>
    <w:p w14:paraId="6A2C6438">
      <w:pPr>
        <w:jc w:val="both"/>
        <w:rPr>
          <w:rFonts w:hint="eastAsia" w:ascii="宋体" w:hAnsi="宋体" w:eastAsia="宋体" w:cs="黑体"/>
          <w:b/>
          <w:sz w:val="32"/>
          <w:szCs w:val="32"/>
          <w:lang w:val="en-US" w:eastAsia="zh-CN"/>
        </w:rPr>
      </w:pPr>
    </w:p>
    <w:p w14:paraId="2B1CBDAA">
      <w:pPr>
        <w:pStyle w:val="46"/>
        <w:rPr>
          <w:rFonts w:hint="eastAsia"/>
          <w:lang w:val="en-US" w:eastAsia="zh-CN"/>
        </w:rPr>
      </w:pPr>
    </w:p>
    <w:p w14:paraId="637D2E67">
      <w:pPr>
        <w:ind w:firstLine="3534" w:firstLineChars="1100"/>
        <w:jc w:val="both"/>
        <w:rPr>
          <w:rFonts w:hint="eastAsia" w:ascii="宋体" w:hAnsi="宋体" w:eastAsia="宋体" w:cs="Times New Roman"/>
          <w:spacing w:val="0"/>
          <w:sz w:val="24"/>
          <w:szCs w:val="22"/>
          <w:lang w:val="en-US" w:eastAsia="zh-CN" w:bidi="ar-SA"/>
        </w:rPr>
      </w:pPr>
      <w:r>
        <w:rPr>
          <w:rFonts w:hint="eastAsia" w:ascii="宋体" w:hAnsi="宋体" w:cs="黑体"/>
          <w:b/>
          <w:sz w:val="32"/>
          <w:szCs w:val="32"/>
          <w:lang w:val="en-US" w:eastAsia="zh-CN"/>
        </w:rPr>
        <w:t>6)</w:t>
      </w:r>
      <w:r>
        <w:rPr>
          <w:rFonts w:hint="eastAsia" w:ascii="宋体" w:hAnsi="宋体" w:eastAsia="宋体" w:cs="黑体"/>
          <w:b/>
          <w:sz w:val="32"/>
          <w:szCs w:val="32"/>
          <w:lang w:val="en-US" w:eastAsia="zh-CN"/>
        </w:rPr>
        <w:t>监狱企业证明文件</w:t>
      </w:r>
    </w:p>
    <w:p w14:paraId="2FD5329E">
      <w:pPr>
        <w:pStyle w:val="3"/>
        <w:rPr>
          <w:rFonts w:hint="eastAsia"/>
          <w:lang w:val="en-US" w:eastAsia="zh-CN"/>
        </w:rPr>
      </w:pPr>
    </w:p>
    <w:p w14:paraId="2833D387">
      <w:pPr>
        <w:pStyle w:val="3"/>
        <w:ind w:firstLine="480" w:firstLineChars="200"/>
      </w:pPr>
      <w:r>
        <w:rPr>
          <w:rFonts w:hint="eastAsia" w:ascii="宋体" w:hAnsi="宋体" w:eastAsia="宋体" w:cs="Times New Roman"/>
          <w:b w:val="0"/>
          <w:bCs w:val="0"/>
          <w:kern w:val="2"/>
          <w:sz w:val="24"/>
          <w:szCs w:val="22"/>
          <w:lang w:val="en-US" w:eastAsia="zh-CN" w:bidi="ar-SA"/>
        </w:rPr>
        <w:t>省级以上监狱管理局、戒毒管理局（含新疆生产建设兵团）出具的属于监狱企业的证明文件。（如果是，提供）</w:t>
      </w:r>
    </w:p>
    <w:p w14:paraId="744FC8AA">
      <w:pPr>
        <w:pStyle w:val="24"/>
        <w:spacing w:line="280" w:lineRule="exact"/>
        <w:rPr>
          <w:rFonts w:hAnsi="宋体"/>
          <w:color w:val="000000"/>
        </w:rPr>
      </w:pPr>
    </w:p>
    <w:p w14:paraId="765B3333">
      <w:pPr>
        <w:rPr>
          <w:lang w:val="en-GB"/>
        </w:rPr>
      </w:pPr>
    </w:p>
    <w:p w14:paraId="1D3E440A">
      <w:pPr>
        <w:rPr>
          <w:lang w:val="en-GB"/>
        </w:rPr>
      </w:pPr>
    </w:p>
    <w:p w14:paraId="177CA033">
      <w:pPr>
        <w:autoSpaceDE w:val="0"/>
        <w:autoSpaceDN w:val="0"/>
        <w:adjustRightInd w:val="0"/>
        <w:jc w:val="center"/>
        <w:rPr>
          <w:rFonts w:ascii="宋体" w:hAnsi="宋体" w:cs="黑体"/>
          <w:b/>
          <w:sz w:val="32"/>
          <w:szCs w:val="32"/>
          <w:lang w:val="en-GB"/>
        </w:rPr>
      </w:pPr>
    </w:p>
    <w:p w14:paraId="37DB48B0">
      <w:pPr>
        <w:autoSpaceDE w:val="0"/>
        <w:autoSpaceDN w:val="0"/>
        <w:adjustRightInd w:val="0"/>
        <w:jc w:val="center"/>
        <w:rPr>
          <w:rFonts w:ascii="宋体" w:hAnsi="宋体" w:cs="黑体"/>
          <w:b/>
          <w:sz w:val="32"/>
          <w:szCs w:val="32"/>
        </w:rPr>
      </w:pPr>
    </w:p>
    <w:p w14:paraId="66B73CC3">
      <w:pPr>
        <w:autoSpaceDE w:val="0"/>
        <w:autoSpaceDN w:val="0"/>
        <w:adjustRightInd w:val="0"/>
        <w:jc w:val="center"/>
        <w:rPr>
          <w:rFonts w:ascii="宋体" w:hAnsi="宋体" w:cs="黑体"/>
          <w:b/>
          <w:sz w:val="32"/>
          <w:szCs w:val="32"/>
        </w:rPr>
      </w:pPr>
    </w:p>
    <w:p w14:paraId="0077054C">
      <w:pPr>
        <w:autoSpaceDE w:val="0"/>
        <w:autoSpaceDN w:val="0"/>
        <w:adjustRightInd w:val="0"/>
        <w:jc w:val="center"/>
        <w:rPr>
          <w:rFonts w:ascii="宋体" w:hAnsi="宋体" w:cs="黑体"/>
          <w:b/>
          <w:sz w:val="32"/>
          <w:szCs w:val="32"/>
        </w:rPr>
      </w:pPr>
    </w:p>
    <w:p w14:paraId="1B599701">
      <w:pPr>
        <w:autoSpaceDE w:val="0"/>
        <w:autoSpaceDN w:val="0"/>
        <w:adjustRightInd w:val="0"/>
        <w:jc w:val="center"/>
        <w:rPr>
          <w:rFonts w:ascii="宋体" w:hAnsi="宋体" w:cs="黑体"/>
          <w:b/>
          <w:sz w:val="32"/>
          <w:szCs w:val="32"/>
        </w:rPr>
      </w:pPr>
    </w:p>
    <w:p w14:paraId="32FE5A85">
      <w:pPr>
        <w:autoSpaceDE w:val="0"/>
        <w:autoSpaceDN w:val="0"/>
        <w:adjustRightInd w:val="0"/>
        <w:jc w:val="center"/>
        <w:rPr>
          <w:rFonts w:ascii="宋体" w:hAnsi="宋体" w:cs="黑体"/>
          <w:b/>
          <w:sz w:val="32"/>
          <w:szCs w:val="32"/>
        </w:rPr>
      </w:pPr>
    </w:p>
    <w:p w14:paraId="7E6D8D3E">
      <w:pPr>
        <w:autoSpaceDE w:val="0"/>
        <w:autoSpaceDN w:val="0"/>
        <w:adjustRightInd w:val="0"/>
        <w:jc w:val="center"/>
        <w:rPr>
          <w:rFonts w:ascii="宋体" w:hAnsi="宋体" w:cs="黑体"/>
          <w:b/>
          <w:sz w:val="32"/>
          <w:szCs w:val="32"/>
        </w:rPr>
      </w:pPr>
    </w:p>
    <w:p w14:paraId="3B2AC518">
      <w:pPr>
        <w:autoSpaceDE w:val="0"/>
        <w:autoSpaceDN w:val="0"/>
        <w:adjustRightInd w:val="0"/>
        <w:jc w:val="center"/>
        <w:rPr>
          <w:rFonts w:ascii="宋体" w:hAnsi="宋体" w:cs="黑体"/>
          <w:b/>
          <w:sz w:val="32"/>
          <w:szCs w:val="32"/>
        </w:rPr>
      </w:pPr>
    </w:p>
    <w:p w14:paraId="760A39A3">
      <w:pPr>
        <w:autoSpaceDE w:val="0"/>
        <w:autoSpaceDN w:val="0"/>
        <w:adjustRightInd w:val="0"/>
        <w:jc w:val="center"/>
        <w:rPr>
          <w:rFonts w:ascii="宋体" w:hAnsi="宋体" w:cs="黑体"/>
          <w:b/>
          <w:sz w:val="32"/>
          <w:szCs w:val="32"/>
        </w:rPr>
      </w:pPr>
    </w:p>
    <w:p w14:paraId="023E6E18">
      <w:pPr>
        <w:autoSpaceDE w:val="0"/>
        <w:autoSpaceDN w:val="0"/>
        <w:adjustRightInd w:val="0"/>
        <w:jc w:val="center"/>
        <w:rPr>
          <w:rFonts w:ascii="宋体" w:hAnsi="宋体" w:cs="黑体"/>
          <w:b/>
          <w:sz w:val="32"/>
          <w:szCs w:val="32"/>
        </w:rPr>
      </w:pPr>
    </w:p>
    <w:p w14:paraId="6467671C">
      <w:pPr>
        <w:autoSpaceDE w:val="0"/>
        <w:autoSpaceDN w:val="0"/>
        <w:adjustRightInd w:val="0"/>
        <w:jc w:val="center"/>
        <w:rPr>
          <w:rFonts w:ascii="宋体" w:hAnsi="宋体" w:cs="黑体"/>
          <w:b/>
          <w:sz w:val="32"/>
          <w:szCs w:val="32"/>
        </w:rPr>
      </w:pPr>
    </w:p>
    <w:p w14:paraId="68AD2F32">
      <w:pPr>
        <w:autoSpaceDE w:val="0"/>
        <w:autoSpaceDN w:val="0"/>
        <w:adjustRightInd w:val="0"/>
        <w:jc w:val="center"/>
        <w:rPr>
          <w:rFonts w:hint="eastAsia" w:ascii="宋体" w:hAnsi="宋体" w:cs="黑体"/>
          <w:b/>
          <w:sz w:val="32"/>
          <w:szCs w:val="32"/>
        </w:rPr>
      </w:pPr>
    </w:p>
    <w:p w14:paraId="5DEE085C">
      <w:pPr>
        <w:autoSpaceDE w:val="0"/>
        <w:autoSpaceDN w:val="0"/>
        <w:adjustRightInd w:val="0"/>
        <w:jc w:val="center"/>
        <w:rPr>
          <w:rFonts w:hint="eastAsia" w:ascii="宋体" w:hAnsi="宋体" w:cs="黑体"/>
          <w:b/>
          <w:sz w:val="32"/>
          <w:szCs w:val="32"/>
        </w:rPr>
      </w:pPr>
    </w:p>
    <w:p w14:paraId="548D87C4">
      <w:pPr>
        <w:autoSpaceDE w:val="0"/>
        <w:autoSpaceDN w:val="0"/>
        <w:adjustRightInd w:val="0"/>
        <w:jc w:val="center"/>
        <w:rPr>
          <w:rFonts w:hint="eastAsia" w:ascii="宋体" w:hAnsi="宋体" w:cs="黑体"/>
          <w:b/>
          <w:sz w:val="32"/>
          <w:szCs w:val="32"/>
        </w:rPr>
      </w:pPr>
    </w:p>
    <w:p w14:paraId="6B15A437">
      <w:pPr>
        <w:autoSpaceDE w:val="0"/>
        <w:autoSpaceDN w:val="0"/>
        <w:adjustRightInd w:val="0"/>
        <w:jc w:val="center"/>
        <w:rPr>
          <w:rFonts w:hint="eastAsia" w:ascii="宋体" w:hAnsi="宋体" w:cs="黑体"/>
          <w:b/>
          <w:sz w:val="32"/>
          <w:szCs w:val="32"/>
        </w:rPr>
      </w:pPr>
    </w:p>
    <w:p w14:paraId="533D4BD0">
      <w:pPr>
        <w:autoSpaceDE w:val="0"/>
        <w:autoSpaceDN w:val="0"/>
        <w:adjustRightInd w:val="0"/>
        <w:jc w:val="center"/>
        <w:rPr>
          <w:rFonts w:hint="eastAsia" w:ascii="宋体" w:hAnsi="宋体" w:cs="黑体"/>
          <w:b/>
          <w:sz w:val="32"/>
          <w:szCs w:val="32"/>
        </w:rPr>
      </w:pPr>
    </w:p>
    <w:p w14:paraId="07DF568F">
      <w:pPr>
        <w:autoSpaceDE w:val="0"/>
        <w:autoSpaceDN w:val="0"/>
        <w:adjustRightInd w:val="0"/>
        <w:jc w:val="center"/>
        <w:rPr>
          <w:rFonts w:hint="eastAsia" w:ascii="宋体" w:hAnsi="宋体" w:cs="黑体"/>
          <w:b/>
          <w:sz w:val="32"/>
          <w:szCs w:val="32"/>
        </w:rPr>
      </w:pPr>
    </w:p>
    <w:p w14:paraId="13D163A6">
      <w:pPr>
        <w:autoSpaceDE w:val="0"/>
        <w:autoSpaceDN w:val="0"/>
        <w:adjustRightInd w:val="0"/>
        <w:jc w:val="center"/>
        <w:rPr>
          <w:rFonts w:hint="eastAsia" w:ascii="宋体" w:hAnsi="宋体" w:cs="黑体"/>
          <w:b/>
          <w:sz w:val="32"/>
          <w:szCs w:val="32"/>
        </w:rPr>
      </w:pPr>
    </w:p>
    <w:p w14:paraId="4E95E1A4">
      <w:pPr>
        <w:autoSpaceDE w:val="0"/>
        <w:autoSpaceDN w:val="0"/>
        <w:adjustRightInd w:val="0"/>
        <w:jc w:val="center"/>
        <w:rPr>
          <w:rFonts w:hint="eastAsia" w:ascii="宋体" w:hAnsi="宋体" w:cs="黑体"/>
          <w:b/>
          <w:sz w:val="32"/>
          <w:szCs w:val="32"/>
        </w:rPr>
      </w:pPr>
    </w:p>
    <w:p w14:paraId="592D0850">
      <w:pPr>
        <w:autoSpaceDE w:val="0"/>
        <w:autoSpaceDN w:val="0"/>
        <w:adjustRightInd w:val="0"/>
        <w:jc w:val="center"/>
        <w:rPr>
          <w:rFonts w:hint="eastAsia" w:ascii="宋体" w:hAnsi="宋体" w:cs="黑体"/>
          <w:b/>
          <w:sz w:val="32"/>
          <w:szCs w:val="32"/>
        </w:rPr>
      </w:pPr>
    </w:p>
    <w:p w14:paraId="77630177">
      <w:pPr>
        <w:autoSpaceDE w:val="0"/>
        <w:autoSpaceDN w:val="0"/>
        <w:adjustRightInd w:val="0"/>
        <w:jc w:val="center"/>
        <w:rPr>
          <w:rFonts w:hint="eastAsia" w:ascii="宋体" w:hAnsi="宋体" w:cs="黑体"/>
          <w:b/>
          <w:sz w:val="32"/>
          <w:szCs w:val="32"/>
        </w:rPr>
      </w:pPr>
    </w:p>
    <w:p w14:paraId="14EB7F01">
      <w:pPr>
        <w:autoSpaceDE w:val="0"/>
        <w:autoSpaceDN w:val="0"/>
        <w:adjustRightInd w:val="0"/>
        <w:jc w:val="center"/>
        <w:rPr>
          <w:rFonts w:hint="eastAsia" w:ascii="宋体" w:hAnsi="宋体" w:cs="黑体"/>
          <w:b/>
          <w:sz w:val="32"/>
          <w:szCs w:val="32"/>
        </w:rPr>
      </w:pPr>
    </w:p>
    <w:p w14:paraId="5EF359CC">
      <w:pPr>
        <w:autoSpaceDE w:val="0"/>
        <w:autoSpaceDN w:val="0"/>
        <w:adjustRightInd w:val="0"/>
        <w:jc w:val="center"/>
        <w:rPr>
          <w:rFonts w:hint="eastAsia" w:ascii="宋体" w:hAnsi="宋体" w:cs="黑体"/>
          <w:b/>
          <w:sz w:val="32"/>
          <w:szCs w:val="32"/>
        </w:rPr>
      </w:pPr>
    </w:p>
    <w:p w14:paraId="613516F3">
      <w:pPr>
        <w:autoSpaceDE w:val="0"/>
        <w:autoSpaceDN w:val="0"/>
        <w:adjustRightInd w:val="0"/>
        <w:jc w:val="center"/>
        <w:rPr>
          <w:rFonts w:hint="eastAsia" w:ascii="宋体" w:hAnsi="宋体" w:cs="黑体"/>
          <w:b/>
          <w:sz w:val="32"/>
          <w:szCs w:val="32"/>
        </w:rPr>
      </w:pPr>
    </w:p>
    <w:p w14:paraId="752AC281">
      <w:pPr>
        <w:autoSpaceDE w:val="0"/>
        <w:autoSpaceDN w:val="0"/>
        <w:adjustRightInd w:val="0"/>
        <w:jc w:val="center"/>
        <w:rPr>
          <w:rFonts w:hint="eastAsia" w:ascii="宋体" w:hAnsi="宋体" w:cs="黑体"/>
          <w:b/>
          <w:sz w:val="32"/>
          <w:szCs w:val="32"/>
        </w:rPr>
      </w:pPr>
    </w:p>
    <w:p w14:paraId="5558AB0D">
      <w:pPr>
        <w:autoSpaceDE w:val="0"/>
        <w:autoSpaceDN w:val="0"/>
        <w:adjustRightInd w:val="0"/>
        <w:jc w:val="center"/>
        <w:rPr>
          <w:rFonts w:hint="eastAsia" w:ascii="宋体" w:hAnsi="宋体" w:cs="黑体"/>
          <w:b/>
          <w:sz w:val="32"/>
          <w:szCs w:val="32"/>
        </w:rPr>
      </w:pPr>
    </w:p>
    <w:p w14:paraId="18F1DC0D">
      <w:pPr>
        <w:autoSpaceDE w:val="0"/>
        <w:autoSpaceDN w:val="0"/>
        <w:adjustRightInd w:val="0"/>
        <w:jc w:val="center"/>
        <w:rPr>
          <w:rFonts w:hint="eastAsia" w:ascii="宋体" w:hAnsi="宋体" w:cs="黑体"/>
          <w:b/>
          <w:sz w:val="32"/>
          <w:szCs w:val="32"/>
        </w:rPr>
      </w:pPr>
    </w:p>
    <w:p w14:paraId="5C04888C">
      <w:pPr>
        <w:autoSpaceDE w:val="0"/>
        <w:autoSpaceDN w:val="0"/>
        <w:adjustRightInd w:val="0"/>
        <w:jc w:val="center"/>
        <w:rPr>
          <w:rFonts w:hint="eastAsia" w:ascii="宋体" w:hAnsi="宋体" w:cs="黑体"/>
          <w:b/>
          <w:sz w:val="32"/>
          <w:szCs w:val="32"/>
        </w:rPr>
      </w:pPr>
    </w:p>
    <w:p w14:paraId="115896AC">
      <w:pPr>
        <w:autoSpaceDE w:val="0"/>
        <w:autoSpaceDN w:val="0"/>
        <w:adjustRightInd w:val="0"/>
        <w:jc w:val="center"/>
        <w:rPr>
          <w:rFonts w:hint="eastAsia" w:ascii="宋体" w:hAnsi="宋体" w:cs="黑体"/>
          <w:b/>
          <w:sz w:val="32"/>
          <w:szCs w:val="32"/>
        </w:rPr>
      </w:pPr>
    </w:p>
    <w:p w14:paraId="6302C2F0">
      <w:pPr>
        <w:autoSpaceDE w:val="0"/>
        <w:autoSpaceDN w:val="0"/>
        <w:adjustRightInd w:val="0"/>
        <w:jc w:val="center"/>
        <w:rPr>
          <w:rFonts w:hint="eastAsia" w:ascii="宋体" w:hAnsi="宋体" w:cs="黑体"/>
          <w:b/>
          <w:sz w:val="32"/>
          <w:szCs w:val="32"/>
        </w:rPr>
      </w:pPr>
    </w:p>
    <w:p w14:paraId="01A4162E">
      <w:pPr>
        <w:autoSpaceDE w:val="0"/>
        <w:autoSpaceDN w:val="0"/>
        <w:adjustRightInd w:val="0"/>
        <w:jc w:val="center"/>
        <w:rPr>
          <w:rFonts w:hint="eastAsia" w:ascii="宋体" w:hAnsi="宋体" w:cs="黑体"/>
          <w:b/>
          <w:sz w:val="32"/>
          <w:szCs w:val="32"/>
        </w:rPr>
      </w:pPr>
    </w:p>
    <w:p w14:paraId="22B21DC7">
      <w:pPr>
        <w:autoSpaceDE w:val="0"/>
        <w:autoSpaceDN w:val="0"/>
        <w:adjustRightInd w:val="0"/>
        <w:jc w:val="center"/>
        <w:rPr>
          <w:rFonts w:hint="eastAsia" w:ascii="宋体" w:hAnsi="宋体" w:cs="黑体"/>
          <w:b/>
          <w:sz w:val="32"/>
          <w:szCs w:val="32"/>
        </w:rPr>
      </w:pPr>
    </w:p>
    <w:p w14:paraId="581F4F19">
      <w:pPr>
        <w:autoSpaceDE w:val="0"/>
        <w:autoSpaceDN w:val="0"/>
        <w:adjustRightInd w:val="0"/>
        <w:jc w:val="center"/>
        <w:rPr>
          <w:rFonts w:hint="eastAsia" w:ascii="宋体" w:hAnsi="宋体" w:cs="黑体"/>
          <w:b/>
          <w:sz w:val="32"/>
          <w:szCs w:val="32"/>
        </w:rPr>
      </w:pPr>
    </w:p>
    <w:p w14:paraId="713F9833">
      <w:pPr>
        <w:autoSpaceDE w:val="0"/>
        <w:autoSpaceDN w:val="0"/>
        <w:adjustRightInd w:val="0"/>
        <w:jc w:val="center"/>
        <w:rPr>
          <w:rFonts w:hint="eastAsia" w:ascii="宋体" w:hAnsi="宋体" w:cs="黑体"/>
          <w:b/>
          <w:sz w:val="32"/>
          <w:szCs w:val="32"/>
        </w:rPr>
      </w:pPr>
    </w:p>
    <w:p w14:paraId="1CA508F6">
      <w:pPr>
        <w:autoSpaceDE w:val="0"/>
        <w:autoSpaceDN w:val="0"/>
        <w:adjustRightInd w:val="0"/>
        <w:jc w:val="center"/>
        <w:rPr>
          <w:rFonts w:hint="eastAsia" w:ascii="宋体" w:hAnsi="宋体" w:cs="黑体"/>
          <w:b/>
          <w:sz w:val="32"/>
          <w:szCs w:val="32"/>
        </w:rPr>
      </w:pPr>
    </w:p>
    <w:p w14:paraId="41D16932">
      <w:pPr>
        <w:autoSpaceDE w:val="0"/>
        <w:autoSpaceDN w:val="0"/>
        <w:adjustRightInd w:val="0"/>
        <w:jc w:val="center"/>
        <w:rPr>
          <w:rFonts w:hint="eastAsia" w:ascii="宋体" w:hAnsi="宋体" w:cs="黑体"/>
          <w:b/>
          <w:sz w:val="32"/>
          <w:szCs w:val="32"/>
        </w:rPr>
      </w:pPr>
    </w:p>
    <w:p w14:paraId="39A2FE66">
      <w:pPr>
        <w:autoSpaceDE w:val="0"/>
        <w:autoSpaceDN w:val="0"/>
        <w:adjustRightInd w:val="0"/>
        <w:jc w:val="center"/>
        <w:rPr>
          <w:rFonts w:hint="eastAsia" w:ascii="宋体" w:hAnsi="宋体" w:cs="黑体"/>
          <w:b/>
          <w:sz w:val="32"/>
          <w:szCs w:val="32"/>
        </w:rPr>
      </w:pPr>
    </w:p>
    <w:p w14:paraId="27587CB6">
      <w:pPr>
        <w:autoSpaceDE w:val="0"/>
        <w:autoSpaceDN w:val="0"/>
        <w:adjustRightInd w:val="0"/>
        <w:jc w:val="center"/>
        <w:rPr>
          <w:rFonts w:ascii="宋体" w:hAnsi="宋体" w:cs="黑体"/>
          <w:b/>
          <w:sz w:val="32"/>
          <w:szCs w:val="32"/>
        </w:rPr>
      </w:pPr>
      <w:r>
        <w:rPr>
          <w:rFonts w:hint="eastAsia" w:ascii="宋体" w:hAnsi="宋体" w:cs="黑体"/>
          <w:b/>
          <w:sz w:val="32"/>
          <w:szCs w:val="32"/>
        </w:rPr>
        <w:t>第二部分  技术部分</w:t>
      </w:r>
    </w:p>
    <w:p w14:paraId="07C80D17">
      <w:pPr>
        <w:autoSpaceDE w:val="0"/>
        <w:autoSpaceDN w:val="0"/>
        <w:adjustRightInd w:val="0"/>
        <w:jc w:val="center"/>
        <w:rPr>
          <w:rFonts w:ascii="宋体" w:hAnsi="宋体" w:cs="黑体"/>
          <w:b/>
          <w:sz w:val="32"/>
          <w:szCs w:val="32"/>
        </w:rPr>
      </w:pPr>
    </w:p>
    <w:p w14:paraId="5491F762">
      <w:pPr>
        <w:autoSpaceDE w:val="0"/>
        <w:autoSpaceDN w:val="0"/>
        <w:adjustRightInd w:val="0"/>
        <w:jc w:val="center"/>
        <w:rPr>
          <w:rFonts w:ascii="宋体" w:hAnsi="宋体" w:cs="黑体"/>
          <w:b/>
          <w:sz w:val="32"/>
          <w:szCs w:val="32"/>
        </w:rPr>
      </w:pPr>
    </w:p>
    <w:p w14:paraId="7739CFC3">
      <w:pPr>
        <w:autoSpaceDE w:val="0"/>
        <w:autoSpaceDN w:val="0"/>
        <w:adjustRightInd w:val="0"/>
        <w:jc w:val="center"/>
        <w:rPr>
          <w:rFonts w:ascii="宋体" w:hAnsi="宋体" w:cs="黑体"/>
          <w:b/>
          <w:sz w:val="32"/>
          <w:szCs w:val="32"/>
        </w:rPr>
      </w:pPr>
    </w:p>
    <w:p w14:paraId="01ED0C48">
      <w:pPr>
        <w:autoSpaceDE w:val="0"/>
        <w:autoSpaceDN w:val="0"/>
        <w:adjustRightInd w:val="0"/>
        <w:jc w:val="center"/>
        <w:rPr>
          <w:rFonts w:ascii="宋体" w:hAnsi="宋体" w:cs="黑体"/>
          <w:b/>
          <w:sz w:val="32"/>
          <w:szCs w:val="32"/>
        </w:rPr>
      </w:pPr>
    </w:p>
    <w:p w14:paraId="49B8BB67">
      <w:pPr>
        <w:autoSpaceDE w:val="0"/>
        <w:autoSpaceDN w:val="0"/>
        <w:adjustRightInd w:val="0"/>
        <w:jc w:val="center"/>
        <w:rPr>
          <w:rFonts w:ascii="宋体" w:hAnsi="宋体" w:cs="黑体"/>
          <w:b/>
          <w:sz w:val="32"/>
          <w:szCs w:val="32"/>
        </w:rPr>
      </w:pPr>
    </w:p>
    <w:p w14:paraId="1EBF4016">
      <w:pPr>
        <w:autoSpaceDE w:val="0"/>
        <w:autoSpaceDN w:val="0"/>
        <w:adjustRightInd w:val="0"/>
        <w:jc w:val="center"/>
        <w:rPr>
          <w:rFonts w:ascii="宋体" w:hAnsi="宋体" w:cs="黑体"/>
          <w:b/>
          <w:sz w:val="32"/>
          <w:szCs w:val="32"/>
        </w:rPr>
      </w:pPr>
    </w:p>
    <w:p w14:paraId="7FABB14F">
      <w:pPr>
        <w:autoSpaceDE w:val="0"/>
        <w:autoSpaceDN w:val="0"/>
        <w:adjustRightInd w:val="0"/>
        <w:jc w:val="center"/>
        <w:rPr>
          <w:rFonts w:ascii="宋体" w:hAnsi="宋体" w:cs="黑体"/>
          <w:b/>
          <w:sz w:val="32"/>
          <w:szCs w:val="32"/>
        </w:rPr>
      </w:pPr>
    </w:p>
    <w:p w14:paraId="16CCDBCF">
      <w:pPr>
        <w:autoSpaceDE w:val="0"/>
        <w:autoSpaceDN w:val="0"/>
        <w:adjustRightInd w:val="0"/>
        <w:jc w:val="center"/>
        <w:rPr>
          <w:rFonts w:ascii="宋体" w:hAnsi="宋体" w:cs="黑体"/>
          <w:b/>
          <w:sz w:val="32"/>
          <w:szCs w:val="32"/>
        </w:rPr>
      </w:pPr>
    </w:p>
    <w:p w14:paraId="1479C9D0">
      <w:pPr>
        <w:autoSpaceDE w:val="0"/>
        <w:autoSpaceDN w:val="0"/>
        <w:adjustRightInd w:val="0"/>
        <w:jc w:val="center"/>
        <w:rPr>
          <w:rFonts w:ascii="宋体" w:hAnsi="宋体" w:cs="黑体"/>
          <w:b/>
          <w:sz w:val="32"/>
          <w:szCs w:val="32"/>
        </w:rPr>
      </w:pPr>
    </w:p>
    <w:p w14:paraId="103150D7">
      <w:pPr>
        <w:autoSpaceDE w:val="0"/>
        <w:autoSpaceDN w:val="0"/>
        <w:adjustRightInd w:val="0"/>
        <w:jc w:val="center"/>
        <w:rPr>
          <w:rFonts w:ascii="宋体" w:hAnsi="宋体" w:cs="黑体"/>
          <w:b/>
          <w:sz w:val="32"/>
          <w:szCs w:val="32"/>
        </w:rPr>
      </w:pPr>
    </w:p>
    <w:p w14:paraId="4BD85741">
      <w:pPr>
        <w:autoSpaceDE w:val="0"/>
        <w:autoSpaceDN w:val="0"/>
        <w:adjustRightInd w:val="0"/>
        <w:jc w:val="center"/>
        <w:rPr>
          <w:rFonts w:ascii="宋体" w:hAnsi="宋体" w:cs="黑体"/>
          <w:b/>
          <w:sz w:val="32"/>
          <w:szCs w:val="32"/>
        </w:rPr>
      </w:pPr>
    </w:p>
    <w:p w14:paraId="17F93AE7">
      <w:pPr>
        <w:autoSpaceDE w:val="0"/>
        <w:autoSpaceDN w:val="0"/>
        <w:adjustRightInd w:val="0"/>
        <w:jc w:val="center"/>
        <w:rPr>
          <w:rFonts w:ascii="宋体" w:hAnsi="宋体" w:cs="黑体"/>
          <w:b/>
          <w:sz w:val="32"/>
          <w:szCs w:val="32"/>
        </w:rPr>
      </w:pPr>
    </w:p>
    <w:p w14:paraId="17DFB596">
      <w:pPr>
        <w:autoSpaceDE w:val="0"/>
        <w:autoSpaceDN w:val="0"/>
        <w:adjustRightInd w:val="0"/>
        <w:jc w:val="center"/>
        <w:rPr>
          <w:rFonts w:ascii="宋体" w:hAnsi="宋体" w:cs="黑体"/>
          <w:b/>
          <w:sz w:val="32"/>
          <w:szCs w:val="32"/>
        </w:rPr>
      </w:pPr>
    </w:p>
    <w:p w14:paraId="47820F9D">
      <w:pPr>
        <w:autoSpaceDE w:val="0"/>
        <w:autoSpaceDN w:val="0"/>
        <w:adjustRightInd w:val="0"/>
        <w:jc w:val="center"/>
        <w:rPr>
          <w:rFonts w:ascii="宋体" w:hAnsi="宋体" w:cs="黑体"/>
          <w:b/>
          <w:sz w:val="32"/>
          <w:szCs w:val="32"/>
        </w:rPr>
      </w:pPr>
    </w:p>
    <w:p w14:paraId="4A3D56BA">
      <w:pPr>
        <w:autoSpaceDE w:val="0"/>
        <w:autoSpaceDN w:val="0"/>
        <w:adjustRightInd w:val="0"/>
        <w:jc w:val="center"/>
        <w:rPr>
          <w:rFonts w:ascii="宋体" w:hAnsi="宋体" w:cs="黑体"/>
          <w:b/>
          <w:sz w:val="32"/>
          <w:szCs w:val="32"/>
        </w:rPr>
      </w:pPr>
    </w:p>
    <w:p w14:paraId="644C532B">
      <w:pPr>
        <w:autoSpaceDE w:val="0"/>
        <w:autoSpaceDN w:val="0"/>
        <w:adjustRightInd w:val="0"/>
        <w:jc w:val="center"/>
        <w:rPr>
          <w:rFonts w:ascii="宋体" w:hAnsi="宋体" w:cs="黑体"/>
          <w:b/>
          <w:sz w:val="32"/>
          <w:szCs w:val="32"/>
        </w:rPr>
      </w:pPr>
    </w:p>
    <w:p w14:paraId="48AAB172">
      <w:pPr>
        <w:autoSpaceDE w:val="0"/>
        <w:autoSpaceDN w:val="0"/>
        <w:adjustRightInd w:val="0"/>
        <w:jc w:val="both"/>
        <w:rPr>
          <w:rFonts w:ascii="宋体" w:hAnsi="宋体" w:cs="黑体"/>
          <w:b/>
          <w:sz w:val="32"/>
          <w:szCs w:val="32"/>
        </w:rPr>
      </w:pPr>
    </w:p>
    <w:p w14:paraId="14976B13">
      <w:pPr>
        <w:autoSpaceDE w:val="0"/>
        <w:autoSpaceDN w:val="0"/>
        <w:adjustRightInd w:val="0"/>
        <w:jc w:val="both"/>
        <w:rPr>
          <w:rFonts w:ascii="宋体" w:hAnsi="宋体" w:cs="黑体"/>
          <w:b/>
          <w:sz w:val="32"/>
          <w:szCs w:val="32"/>
        </w:rPr>
      </w:pPr>
    </w:p>
    <w:p w14:paraId="520F1C21">
      <w:pPr>
        <w:autoSpaceDE w:val="0"/>
        <w:autoSpaceDN w:val="0"/>
        <w:adjustRightInd w:val="0"/>
        <w:jc w:val="center"/>
        <w:rPr>
          <w:rFonts w:ascii="宋体" w:hAnsi="宋体" w:cs="黑体"/>
          <w:b/>
          <w:sz w:val="32"/>
          <w:szCs w:val="32"/>
        </w:rPr>
      </w:pPr>
    </w:p>
    <w:p w14:paraId="3D93714E">
      <w:pPr>
        <w:autoSpaceDE w:val="0"/>
        <w:autoSpaceDN w:val="0"/>
        <w:adjustRightInd w:val="0"/>
        <w:jc w:val="center"/>
        <w:rPr>
          <w:rFonts w:ascii="宋体" w:hAnsi="宋体" w:cs="黑体"/>
          <w:b/>
          <w:sz w:val="32"/>
          <w:szCs w:val="32"/>
        </w:rPr>
      </w:pPr>
      <w:r>
        <w:rPr>
          <w:rFonts w:hint="eastAsia" w:ascii="宋体" w:hAnsi="宋体" w:cs="黑体"/>
          <w:b/>
          <w:sz w:val="32"/>
          <w:szCs w:val="32"/>
        </w:rPr>
        <w:t>一 投标设备数量、价格表</w:t>
      </w:r>
      <w:bookmarkEnd w:id="67"/>
      <w:bookmarkEnd w:id="68"/>
    </w:p>
    <w:p w14:paraId="5AFB5065">
      <w:pPr>
        <w:jc w:val="center"/>
        <w:outlineLvl w:val="0"/>
        <w:rPr>
          <w:rFonts w:ascii="宋体" w:hAnsi="宋体"/>
          <w:b/>
          <w:sz w:val="30"/>
        </w:rPr>
      </w:pPr>
      <w:bookmarkStart w:id="69" w:name="_Toc15222"/>
      <w:bookmarkStart w:id="70" w:name="_Toc415662813"/>
      <w:bookmarkStart w:id="71" w:name="_Toc415662696"/>
      <w:r>
        <w:rPr>
          <w:rFonts w:hint="eastAsia" w:ascii="宋体" w:hAnsi="宋体"/>
          <w:b/>
          <w:sz w:val="30"/>
        </w:rPr>
        <w:t>（1）报价明细表</w:t>
      </w:r>
      <w:bookmarkEnd w:id="69"/>
      <w:bookmarkEnd w:id="70"/>
      <w:bookmarkEnd w:id="71"/>
    </w:p>
    <w:p w14:paraId="7D9DDE03">
      <w:pPr>
        <w:rPr>
          <w:rFonts w:ascii="宋体" w:hAnsi="宋体"/>
          <w:bCs/>
          <w:sz w:val="24"/>
        </w:rPr>
      </w:pPr>
      <w:r>
        <w:rPr>
          <w:rFonts w:hint="eastAsia" w:ascii="宋体" w:hAnsi="宋体"/>
          <w:bCs/>
          <w:sz w:val="24"/>
        </w:rPr>
        <w:t>采购项目名称：</w:t>
      </w:r>
    </w:p>
    <w:p w14:paraId="3F330070">
      <w:pPr>
        <w:rPr>
          <w:rFonts w:ascii="宋体" w:hAnsi="宋体"/>
          <w:bCs/>
          <w:sz w:val="24"/>
        </w:rPr>
      </w:pPr>
      <w:r>
        <w:rPr>
          <w:rFonts w:hint="eastAsia" w:ascii="宋体" w:hAnsi="宋体"/>
          <w:bCs/>
          <w:sz w:val="24"/>
        </w:rPr>
        <w:t>供应商名称</w:t>
      </w:r>
      <w:r>
        <w:rPr>
          <w:rFonts w:hint="eastAsia" w:ascii="宋体" w:hAnsi="宋体"/>
          <w:b/>
          <w:sz w:val="30"/>
        </w:rPr>
        <w:t>（加盖公章）：</w:t>
      </w:r>
    </w:p>
    <w:p w14:paraId="657C647E">
      <w:pPr>
        <w:ind w:firstLine="1560" w:firstLineChars="650"/>
        <w:rPr>
          <w:rFonts w:ascii="宋体" w:hAnsi="宋体"/>
          <w:bCs/>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tbl>
      <w:tblPr>
        <w:tblStyle w:val="47"/>
        <w:tblW w:w="10194"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67"/>
        <w:gridCol w:w="1275"/>
        <w:gridCol w:w="1129"/>
        <w:gridCol w:w="1107"/>
        <w:gridCol w:w="828"/>
        <w:gridCol w:w="652"/>
        <w:gridCol w:w="817"/>
        <w:gridCol w:w="816"/>
        <w:gridCol w:w="816"/>
        <w:gridCol w:w="985"/>
      </w:tblGrid>
      <w:tr w14:paraId="42F5C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702" w:type="dxa"/>
            <w:vAlign w:val="center"/>
          </w:tcPr>
          <w:p w14:paraId="29D940DE">
            <w:pPr>
              <w:jc w:val="center"/>
              <w:rPr>
                <w:rFonts w:ascii="宋体" w:hAnsi="宋体"/>
                <w:bCs/>
              </w:rPr>
            </w:pPr>
            <w:r>
              <w:rPr>
                <w:rFonts w:hint="eastAsia" w:ascii="宋体" w:hAnsi="宋体"/>
                <w:bCs/>
              </w:rPr>
              <w:t>序号</w:t>
            </w:r>
          </w:p>
        </w:tc>
        <w:tc>
          <w:tcPr>
            <w:tcW w:w="1067" w:type="dxa"/>
            <w:vAlign w:val="center"/>
          </w:tcPr>
          <w:p w14:paraId="1E0A8A14">
            <w:pPr>
              <w:jc w:val="center"/>
              <w:rPr>
                <w:rFonts w:ascii="宋体" w:hAnsi="宋体"/>
                <w:bCs/>
              </w:rPr>
            </w:pPr>
            <w:r>
              <w:rPr>
                <w:rFonts w:hint="eastAsia" w:ascii="宋体" w:hAnsi="宋体"/>
                <w:bCs/>
              </w:rPr>
              <w:t>货物名称</w:t>
            </w:r>
          </w:p>
        </w:tc>
        <w:tc>
          <w:tcPr>
            <w:tcW w:w="1275" w:type="dxa"/>
            <w:vAlign w:val="center"/>
          </w:tcPr>
          <w:p w14:paraId="4368A972">
            <w:pPr>
              <w:ind w:left="384" w:hanging="384"/>
              <w:jc w:val="center"/>
              <w:rPr>
                <w:rFonts w:ascii="宋体" w:hAnsi="宋体"/>
                <w:bCs/>
              </w:rPr>
            </w:pPr>
            <w:r>
              <w:rPr>
                <w:rFonts w:hint="eastAsia" w:ascii="宋体" w:hAnsi="宋体"/>
                <w:bCs/>
              </w:rPr>
              <w:t>规格和型号</w:t>
            </w:r>
          </w:p>
        </w:tc>
        <w:tc>
          <w:tcPr>
            <w:tcW w:w="1129" w:type="dxa"/>
            <w:vAlign w:val="center"/>
          </w:tcPr>
          <w:p w14:paraId="730D95A6">
            <w:pPr>
              <w:jc w:val="center"/>
              <w:rPr>
                <w:rFonts w:ascii="宋体" w:hAnsi="宋体"/>
                <w:bCs/>
              </w:rPr>
            </w:pPr>
            <w:r>
              <w:rPr>
                <w:rFonts w:hint="eastAsia" w:ascii="宋体" w:hAnsi="宋体"/>
                <w:bCs/>
              </w:rPr>
              <w:t>制造厂商</w:t>
            </w:r>
          </w:p>
        </w:tc>
        <w:tc>
          <w:tcPr>
            <w:tcW w:w="1107" w:type="dxa"/>
            <w:vAlign w:val="center"/>
          </w:tcPr>
          <w:p w14:paraId="2AAA8443">
            <w:pPr>
              <w:jc w:val="center"/>
              <w:rPr>
                <w:rFonts w:ascii="宋体" w:hAnsi="宋体"/>
                <w:bCs/>
              </w:rPr>
            </w:pPr>
            <w:r>
              <w:rPr>
                <w:rFonts w:hint="eastAsia" w:ascii="宋体" w:hAnsi="宋体"/>
                <w:bCs/>
              </w:rPr>
              <w:t>原产地</w:t>
            </w:r>
          </w:p>
        </w:tc>
        <w:tc>
          <w:tcPr>
            <w:tcW w:w="828" w:type="dxa"/>
            <w:vAlign w:val="center"/>
          </w:tcPr>
          <w:p w14:paraId="2058A1E0">
            <w:pPr>
              <w:jc w:val="center"/>
              <w:rPr>
                <w:rFonts w:ascii="宋体" w:hAnsi="宋体"/>
                <w:bCs/>
              </w:rPr>
            </w:pPr>
            <w:r>
              <w:rPr>
                <w:rFonts w:hint="eastAsia" w:ascii="宋体" w:hAnsi="宋体"/>
                <w:bCs/>
              </w:rPr>
              <w:t>数量</w:t>
            </w:r>
          </w:p>
        </w:tc>
        <w:tc>
          <w:tcPr>
            <w:tcW w:w="652" w:type="dxa"/>
            <w:vAlign w:val="center"/>
          </w:tcPr>
          <w:p w14:paraId="49104B31">
            <w:pPr>
              <w:jc w:val="center"/>
              <w:rPr>
                <w:rFonts w:ascii="宋体" w:hAnsi="宋体"/>
                <w:bCs/>
              </w:rPr>
            </w:pPr>
            <w:r>
              <w:rPr>
                <w:rFonts w:hint="eastAsia" w:ascii="宋体" w:hAnsi="宋体"/>
                <w:bCs/>
              </w:rPr>
              <w:t>单位</w:t>
            </w:r>
          </w:p>
        </w:tc>
        <w:tc>
          <w:tcPr>
            <w:tcW w:w="817" w:type="dxa"/>
            <w:vAlign w:val="center"/>
          </w:tcPr>
          <w:p w14:paraId="152FC221">
            <w:pPr>
              <w:jc w:val="center"/>
              <w:rPr>
                <w:rFonts w:ascii="宋体" w:hAnsi="宋体"/>
                <w:bCs/>
              </w:rPr>
            </w:pPr>
            <w:r>
              <w:rPr>
                <w:rFonts w:hint="eastAsia" w:ascii="宋体" w:hAnsi="宋体"/>
                <w:bCs/>
              </w:rPr>
              <w:t>单价</w:t>
            </w:r>
            <w:r>
              <w:rPr>
                <w:rFonts w:hint="eastAsia" w:ascii="宋体" w:hAnsi="宋体"/>
                <w:bCs/>
                <w:lang w:eastAsia="zh-CN"/>
              </w:rPr>
              <w:t>报价</w:t>
            </w:r>
            <w:r>
              <w:rPr>
                <w:rFonts w:hint="eastAsia" w:ascii="宋体" w:hAnsi="宋体"/>
                <w:bCs/>
              </w:rPr>
              <w:t>（元）</w:t>
            </w:r>
          </w:p>
        </w:tc>
        <w:tc>
          <w:tcPr>
            <w:tcW w:w="816" w:type="dxa"/>
            <w:vAlign w:val="center"/>
          </w:tcPr>
          <w:p w14:paraId="735E9A1F">
            <w:pPr>
              <w:jc w:val="center"/>
              <w:rPr>
                <w:rFonts w:hint="eastAsia" w:ascii="宋体" w:hAnsi="宋体" w:eastAsia="宋体"/>
                <w:bCs/>
                <w:lang w:eastAsia="zh-CN"/>
              </w:rPr>
            </w:pPr>
            <w:r>
              <w:rPr>
                <w:rFonts w:hint="eastAsia" w:ascii="宋体" w:hAnsi="宋体"/>
                <w:bCs/>
                <w:lang w:eastAsia="zh-CN"/>
              </w:rPr>
              <w:t>总数</w:t>
            </w:r>
          </w:p>
        </w:tc>
        <w:tc>
          <w:tcPr>
            <w:tcW w:w="816" w:type="dxa"/>
            <w:vAlign w:val="center"/>
          </w:tcPr>
          <w:p w14:paraId="3225EE4A">
            <w:pPr>
              <w:jc w:val="center"/>
              <w:rPr>
                <w:rFonts w:ascii="宋体" w:hAnsi="宋体"/>
                <w:bCs/>
              </w:rPr>
            </w:pPr>
            <w:r>
              <w:rPr>
                <w:rFonts w:hint="eastAsia" w:ascii="宋体" w:hAnsi="宋体"/>
                <w:bCs/>
              </w:rPr>
              <w:t>合计（元）</w:t>
            </w:r>
          </w:p>
        </w:tc>
        <w:tc>
          <w:tcPr>
            <w:tcW w:w="985" w:type="dxa"/>
            <w:vAlign w:val="center"/>
          </w:tcPr>
          <w:p w14:paraId="7FC0BF5E">
            <w:pPr>
              <w:jc w:val="center"/>
              <w:rPr>
                <w:rFonts w:ascii="宋体" w:hAnsi="宋体"/>
                <w:bCs/>
              </w:rPr>
            </w:pPr>
            <w:r>
              <w:rPr>
                <w:rFonts w:hint="eastAsia" w:ascii="宋体" w:hAnsi="宋体"/>
                <w:bCs/>
              </w:rPr>
              <w:t>备注</w:t>
            </w:r>
          </w:p>
        </w:tc>
      </w:tr>
      <w:tr w14:paraId="5210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2" w:hRule="exact"/>
        </w:trPr>
        <w:tc>
          <w:tcPr>
            <w:tcW w:w="702" w:type="dxa"/>
          </w:tcPr>
          <w:p w14:paraId="6F13D8EE">
            <w:pPr>
              <w:rPr>
                <w:rFonts w:ascii="宋体" w:hAnsi="宋体"/>
                <w:b/>
                <w:sz w:val="28"/>
              </w:rPr>
            </w:pPr>
          </w:p>
        </w:tc>
        <w:tc>
          <w:tcPr>
            <w:tcW w:w="1067" w:type="dxa"/>
          </w:tcPr>
          <w:p w14:paraId="204D6F94">
            <w:pPr>
              <w:rPr>
                <w:rFonts w:ascii="宋体" w:hAnsi="宋体"/>
                <w:b/>
                <w:sz w:val="28"/>
              </w:rPr>
            </w:pPr>
          </w:p>
        </w:tc>
        <w:tc>
          <w:tcPr>
            <w:tcW w:w="1275" w:type="dxa"/>
          </w:tcPr>
          <w:p w14:paraId="1D7C6512">
            <w:pPr>
              <w:rPr>
                <w:rFonts w:ascii="宋体" w:hAnsi="宋体"/>
                <w:b/>
                <w:sz w:val="28"/>
              </w:rPr>
            </w:pPr>
          </w:p>
        </w:tc>
        <w:tc>
          <w:tcPr>
            <w:tcW w:w="1129" w:type="dxa"/>
          </w:tcPr>
          <w:p w14:paraId="396E4C5A">
            <w:pPr>
              <w:rPr>
                <w:rFonts w:ascii="宋体" w:hAnsi="宋体"/>
                <w:b/>
                <w:sz w:val="28"/>
              </w:rPr>
            </w:pPr>
          </w:p>
        </w:tc>
        <w:tc>
          <w:tcPr>
            <w:tcW w:w="1107" w:type="dxa"/>
          </w:tcPr>
          <w:p w14:paraId="11376952">
            <w:pPr>
              <w:rPr>
                <w:rFonts w:ascii="宋体" w:hAnsi="宋体"/>
                <w:b/>
                <w:sz w:val="28"/>
              </w:rPr>
            </w:pPr>
          </w:p>
        </w:tc>
        <w:tc>
          <w:tcPr>
            <w:tcW w:w="828" w:type="dxa"/>
          </w:tcPr>
          <w:p w14:paraId="1035C406">
            <w:pPr>
              <w:rPr>
                <w:rFonts w:ascii="宋体" w:hAnsi="宋体"/>
                <w:b/>
                <w:sz w:val="28"/>
              </w:rPr>
            </w:pPr>
          </w:p>
        </w:tc>
        <w:tc>
          <w:tcPr>
            <w:tcW w:w="652" w:type="dxa"/>
          </w:tcPr>
          <w:p w14:paraId="67AC2ACA">
            <w:pPr>
              <w:rPr>
                <w:rFonts w:ascii="宋体" w:hAnsi="宋体"/>
                <w:b/>
                <w:sz w:val="28"/>
              </w:rPr>
            </w:pPr>
          </w:p>
        </w:tc>
        <w:tc>
          <w:tcPr>
            <w:tcW w:w="817" w:type="dxa"/>
          </w:tcPr>
          <w:p w14:paraId="61BAB783">
            <w:pPr>
              <w:rPr>
                <w:rFonts w:ascii="宋体" w:hAnsi="宋体"/>
                <w:b/>
                <w:sz w:val="28"/>
              </w:rPr>
            </w:pPr>
          </w:p>
        </w:tc>
        <w:tc>
          <w:tcPr>
            <w:tcW w:w="816" w:type="dxa"/>
          </w:tcPr>
          <w:p w14:paraId="4020B623">
            <w:pPr>
              <w:rPr>
                <w:rFonts w:ascii="宋体" w:hAnsi="宋体"/>
                <w:b/>
                <w:sz w:val="28"/>
              </w:rPr>
            </w:pPr>
          </w:p>
        </w:tc>
        <w:tc>
          <w:tcPr>
            <w:tcW w:w="816" w:type="dxa"/>
          </w:tcPr>
          <w:p w14:paraId="6DBDE78D">
            <w:pPr>
              <w:rPr>
                <w:rFonts w:ascii="宋体" w:hAnsi="宋体"/>
                <w:b/>
                <w:sz w:val="28"/>
              </w:rPr>
            </w:pPr>
          </w:p>
        </w:tc>
        <w:tc>
          <w:tcPr>
            <w:tcW w:w="985" w:type="dxa"/>
          </w:tcPr>
          <w:p w14:paraId="080B53EA">
            <w:pPr>
              <w:rPr>
                <w:rFonts w:ascii="宋体" w:hAnsi="宋体"/>
                <w:b/>
                <w:sz w:val="28"/>
              </w:rPr>
            </w:pPr>
          </w:p>
        </w:tc>
      </w:tr>
      <w:tr w14:paraId="46CAD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5" w:hRule="exact"/>
        </w:trPr>
        <w:tc>
          <w:tcPr>
            <w:tcW w:w="702" w:type="dxa"/>
          </w:tcPr>
          <w:p w14:paraId="50389742">
            <w:pPr>
              <w:rPr>
                <w:rFonts w:ascii="宋体" w:hAnsi="宋体"/>
                <w:b/>
                <w:sz w:val="28"/>
              </w:rPr>
            </w:pPr>
          </w:p>
        </w:tc>
        <w:tc>
          <w:tcPr>
            <w:tcW w:w="1067" w:type="dxa"/>
          </w:tcPr>
          <w:p w14:paraId="6E343C6B">
            <w:pPr>
              <w:rPr>
                <w:rFonts w:ascii="宋体" w:hAnsi="宋体"/>
                <w:b/>
                <w:sz w:val="28"/>
              </w:rPr>
            </w:pPr>
          </w:p>
        </w:tc>
        <w:tc>
          <w:tcPr>
            <w:tcW w:w="1275" w:type="dxa"/>
          </w:tcPr>
          <w:p w14:paraId="7F3EC528">
            <w:pPr>
              <w:rPr>
                <w:rFonts w:ascii="宋体" w:hAnsi="宋体"/>
                <w:b/>
                <w:sz w:val="28"/>
              </w:rPr>
            </w:pPr>
          </w:p>
        </w:tc>
        <w:tc>
          <w:tcPr>
            <w:tcW w:w="1129" w:type="dxa"/>
          </w:tcPr>
          <w:p w14:paraId="600D14B6">
            <w:pPr>
              <w:rPr>
                <w:rFonts w:ascii="宋体" w:hAnsi="宋体"/>
                <w:b/>
                <w:sz w:val="28"/>
              </w:rPr>
            </w:pPr>
          </w:p>
        </w:tc>
        <w:tc>
          <w:tcPr>
            <w:tcW w:w="1107" w:type="dxa"/>
          </w:tcPr>
          <w:p w14:paraId="094470FE">
            <w:pPr>
              <w:rPr>
                <w:rFonts w:ascii="宋体" w:hAnsi="宋体"/>
                <w:b/>
                <w:sz w:val="28"/>
              </w:rPr>
            </w:pPr>
          </w:p>
        </w:tc>
        <w:tc>
          <w:tcPr>
            <w:tcW w:w="828" w:type="dxa"/>
          </w:tcPr>
          <w:p w14:paraId="71C7520A">
            <w:pPr>
              <w:rPr>
                <w:rFonts w:ascii="宋体" w:hAnsi="宋体"/>
                <w:b/>
                <w:sz w:val="28"/>
              </w:rPr>
            </w:pPr>
          </w:p>
        </w:tc>
        <w:tc>
          <w:tcPr>
            <w:tcW w:w="652" w:type="dxa"/>
          </w:tcPr>
          <w:p w14:paraId="10D9D624">
            <w:pPr>
              <w:rPr>
                <w:rFonts w:ascii="宋体" w:hAnsi="宋体"/>
                <w:b/>
                <w:sz w:val="28"/>
              </w:rPr>
            </w:pPr>
          </w:p>
        </w:tc>
        <w:tc>
          <w:tcPr>
            <w:tcW w:w="817" w:type="dxa"/>
          </w:tcPr>
          <w:p w14:paraId="154B664D">
            <w:pPr>
              <w:rPr>
                <w:rFonts w:ascii="宋体" w:hAnsi="宋体"/>
                <w:b/>
                <w:sz w:val="28"/>
              </w:rPr>
            </w:pPr>
          </w:p>
        </w:tc>
        <w:tc>
          <w:tcPr>
            <w:tcW w:w="816" w:type="dxa"/>
          </w:tcPr>
          <w:p w14:paraId="740500C6">
            <w:pPr>
              <w:rPr>
                <w:rFonts w:ascii="宋体" w:hAnsi="宋体"/>
                <w:b/>
                <w:sz w:val="28"/>
              </w:rPr>
            </w:pPr>
          </w:p>
        </w:tc>
        <w:tc>
          <w:tcPr>
            <w:tcW w:w="816" w:type="dxa"/>
          </w:tcPr>
          <w:p w14:paraId="5AC4B959">
            <w:pPr>
              <w:rPr>
                <w:rFonts w:ascii="宋体" w:hAnsi="宋体"/>
                <w:b/>
                <w:sz w:val="28"/>
              </w:rPr>
            </w:pPr>
          </w:p>
        </w:tc>
        <w:tc>
          <w:tcPr>
            <w:tcW w:w="985" w:type="dxa"/>
          </w:tcPr>
          <w:p w14:paraId="37219191">
            <w:pPr>
              <w:rPr>
                <w:rFonts w:ascii="宋体" w:hAnsi="宋体"/>
                <w:b/>
                <w:sz w:val="28"/>
              </w:rPr>
            </w:pPr>
          </w:p>
        </w:tc>
      </w:tr>
      <w:tr w14:paraId="53559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5" w:hRule="exact"/>
        </w:trPr>
        <w:tc>
          <w:tcPr>
            <w:tcW w:w="702" w:type="dxa"/>
          </w:tcPr>
          <w:p w14:paraId="3FFC5ED7">
            <w:pPr>
              <w:rPr>
                <w:rFonts w:ascii="宋体" w:hAnsi="宋体"/>
                <w:b/>
                <w:sz w:val="28"/>
              </w:rPr>
            </w:pPr>
          </w:p>
        </w:tc>
        <w:tc>
          <w:tcPr>
            <w:tcW w:w="1067" w:type="dxa"/>
          </w:tcPr>
          <w:p w14:paraId="58C4AD1B">
            <w:pPr>
              <w:rPr>
                <w:rFonts w:ascii="宋体" w:hAnsi="宋体"/>
                <w:b/>
                <w:sz w:val="28"/>
              </w:rPr>
            </w:pPr>
          </w:p>
        </w:tc>
        <w:tc>
          <w:tcPr>
            <w:tcW w:w="1275" w:type="dxa"/>
          </w:tcPr>
          <w:p w14:paraId="3894C89E">
            <w:pPr>
              <w:rPr>
                <w:rFonts w:ascii="宋体" w:hAnsi="宋体"/>
                <w:b/>
                <w:sz w:val="28"/>
              </w:rPr>
            </w:pPr>
          </w:p>
        </w:tc>
        <w:tc>
          <w:tcPr>
            <w:tcW w:w="1129" w:type="dxa"/>
          </w:tcPr>
          <w:p w14:paraId="34CFF97C">
            <w:pPr>
              <w:rPr>
                <w:rFonts w:ascii="宋体" w:hAnsi="宋体"/>
                <w:b/>
                <w:sz w:val="28"/>
              </w:rPr>
            </w:pPr>
          </w:p>
        </w:tc>
        <w:tc>
          <w:tcPr>
            <w:tcW w:w="1107" w:type="dxa"/>
          </w:tcPr>
          <w:p w14:paraId="6484BA45">
            <w:pPr>
              <w:rPr>
                <w:rFonts w:ascii="宋体" w:hAnsi="宋体"/>
                <w:b/>
                <w:sz w:val="28"/>
              </w:rPr>
            </w:pPr>
          </w:p>
        </w:tc>
        <w:tc>
          <w:tcPr>
            <w:tcW w:w="828" w:type="dxa"/>
          </w:tcPr>
          <w:p w14:paraId="564AB5E7">
            <w:pPr>
              <w:rPr>
                <w:rFonts w:ascii="宋体" w:hAnsi="宋体"/>
                <w:b/>
                <w:sz w:val="28"/>
              </w:rPr>
            </w:pPr>
          </w:p>
        </w:tc>
        <w:tc>
          <w:tcPr>
            <w:tcW w:w="652" w:type="dxa"/>
          </w:tcPr>
          <w:p w14:paraId="26C3DE48">
            <w:pPr>
              <w:rPr>
                <w:rFonts w:ascii="宋体" w:hAnsi="宋体"/>
                <w:b/>
                <w:sz w:val="28"/>
              </w:rPr>
            </w:pPr>
          </w:p>
        </w:tc>
        <w:tc>
          <w:tcPr>
            <w:tcW w:w="817" w:type="dxa"/>
          </w:tcPr>
          <w:p w14:paraId="64635A29">
            <w:pPr>
              <w:rPr>
                <w:rFonts w:ascii="宋体" w:hAnsi="宋体"/>
                <w:b/>
                <w:sz w:val="28"/>
              </w:rPr>
            </w:pPr>
          </w:p>
        </w:tc>
        <w:tc>
          <w:tcPr>
            <w:tcW w:w="816" w:type="dxa"/>
          </w:tcPr>
          <w:p w14:paraId="288C8264">
            <w:pPr>
              <w:rPr>
                <w:rFonts w:ascii="宋体" w:hAnsi="宋体"/>
                <w:b/>
                <w:sz w:val="28"/>
              </w:rPr>
            </w:pPr>
          </w:p>
        </w:tc>
        <w:tc>
          <w:tcPr>
            <w:tcW w:w="816" w:type="dxa"/>
          </w:tcPr>
          <w:p w14:paraId="4D78B6D4">
            <w:pPr>
              <w:rPr>
                <w:rFonts w:ascii="宋体" w:hAnsi="宋体"/>
                <w:b/>
                <w:sz w:val="28"/>
              </w:rPr>
            </w:pPr>
          </w:p>
        </w:tc>
        <w:tc>
          <w:tcPr>
            <w:tcW w:w="985" w:type="dxa"/>
          </w:tcPr>
          <w:p w14:paraId="5889B87D">
            <w:pPr>
              <w:rPr>
                <w:rFonts w:ascii="宋体" w:hAnsi="宋体"/>
                <w:b/>
                <w:sz w:val="28"/>
              </w:rPr>
            </w:pPr>
          </w:p>
        </w:tc>
      </w:tr>
      <w:tr w14:paraId="5C4B4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5" w:hRule="exact"/>
        </w:trPr>
        <w:tc>
          <w:tcPr>
            <w:tcW w:w="702" w:type="dxa"/>
          </w:tcPr>
          <w:p w14:paraId="16B268E5">
            <w:pPr>
              <w:rPr>
                <w:rFonts w:ascii="宋体" w:hAnsi="宋体"/>
                <w:b/>
                <w:sz w:val="28"/>
              </w:rPr>
            </w:pPr>
          </w:p>
        </w:tc>
        <w:tc>
          <w:tcPr>
            <w:tcW w:w="1067" w:type="dxa"/>
          </w:tcPr>
          <w:p w14:paraId="297DD6C4">
            <w:pPr>
              <w:rPr>
                <w:rFonts w:ascii="宋体" w:hAnsi="宋体"/>
                <w:b/>
                <w:sz w:val="28"/>
              </w:rPr>
            </w:pPr>
          </w:p>
        </w:tc>
        <w:tc>
          <w:tcPr>
            <w:tcW w:w="1275" w:type="dxa"/>
          </w:tcPr>
          <w:p w14:paraId="55D5DA8D">
            <w:pPr>
              <w:rPr>
                <w:rFonts w:ascii="宋体" w:hAnsi="宋体"/>
                <w:b/>
                <w:sz w:val="28"/>
              </w:rPr>
            </w:pPr>
          </w:p>
        </w:tc>
        <w:tc>
          <w:tcPr>
            <w:tcW w:w="1129" w:type="dxa"/>
          </w:tcPr>
          <w:p w14:paraId="0F4084D3">
            <w:pPr>
              <w:rPr>
                <w:rFonts w:ascii="宋体" w:hAnsi="宋体"/>
                <w:b/>
                <w:sz w:val="28"/>
              </w:rPr>
            </w:pPr>
          </w:p>
        </w:tc>
        <w:tc>
          <w:tcPr>
            <w:tcW w:w="1107" w:type="dxa"/>
          </w:tcPr>
          <w:p w14:paraId="3B8B5E57">
            <w:pPr>
              <w:rPr>
                <w:rFonts w:ascii="宋体" w:hAnsi="宋体"/>
                <w:b/>
                <w:sz w:val="28"/>
              </w:rPr>
            </w:pPr>
          </w:p>
        </w:tc>
        <w:tc>
          <w:tcPr>
            <w:tcW w:w="828" w:type="dxa"/>
          </w:tcPr>
          <w:p w14:paraId="002806C2">
            <w:pPr>
              <w:rPr>
                <w:rFonts w:ascii="宋体" w:hAnsi="宋体"/>
                <w:b/>
                <w:sz w:val="28"/>
              </w:rPr>
            </w:pPr>
          </w:p>
        </w:tc>
        <w:tc>
          <w:tcPr>
            <w:tcW w:w="652" w:type="dxa"/>
          </w:tcPr>
          <w:p w14:paraId="02F0DC1A">
            <w:pPr>
              <w:rPr>
                <w:rFonts w:ascii="宋体" w:hAnsi="宋体"/>
                <w:b/>
                <w:sz w:val="28"/>
              </w:rPr>
            </w:pPr>
          </w:p>
        </w:tc>
        <w:tc>
          <w:tcPr>
            <w:tcW w:w="817" w:type="dxa"/>
          </w:tcPr>
          <w:p w14:paraId="2D88B6F8">
            <w:pPr>
              <w:rPr>
                <w:rFonts w:ascii="宋体" w:hAnsi="宋体"/>
                <w:b/>
                <w:sz w:val="28"/>
              </w:rPr>
            </w:pPr>
          </w:p>
        </w:tc>
        <w:tc>
          <w:tcPr>
            <w:tcW w:w="816" w:type="dxa"/>
          </w:tcPr>
          <w:p w14:paraId="5C15D56C">
            <w:pPr>
              <w:rPr>
                <w:rFonts w:ascii="宋体" w:hAnsi="宋体"/>
                <w:b/>
                <w:sz w:val="28"/>
              </w:rPr>
            </w:pPr>
          </w:p>
        </w:tc>
        <w:tc>
          <w:tcPr>
            <w:tcW w:w="816" w:type="dxa"/>
          </w:tcPr>
          <w:p w14:paraId="0434027F">
            <w:pPr>
              <w:rPr>
                <w:rFonts w:ascii="宋体" w:hAnsi="宋体"/>
                <w:b/>
                <w:sz w:val="28"/>
              </w:rPr>
            </w:pPr>
          </w:p>
        </w:tc>
        <w:tc>
          <w:tcPr>
            <w:tcW w:w="985" w:type="dxa"/>
          </w:tcPr>
          <w:p w14:paraId="1C0DE92E">
            <w:pPr>
              <w:rPr>
                <w:rFonts w:ascii="宋体" w:hAnsi="宋体"/>
                <w:b/>
                <w:sz w:val="28"/>
              </w:rPr>
            </w:pPr>
          </w:p>
        </w:tc>
      </w:tr>
      <w:tr w14:paraId="48A6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5" w:hRule="exact"/>
        </w:trPr>
        <w:tc>
          <w:tcPr>
            <w:tcW w:w="702" w:type="dxa"/>
          </w:tcPr>
          <w:p w14:paraId="664D39F7">
            <w:pPr>
              <w:rPr>
                <w:rFonts w:ascii="宋体" w:hAnsi="宋体"/>
                <w:b/>
                <w:sz w:val="28"/>
              </w:rPr>
            </w:pPr>
          </w:p>
        </w:tc>
        <w:tc>
          <w:tcPr>
            <w:tcW w:w="1067" w:type="dxa"/>
          </w:tcPr>
          <w:p w14:paraId="4AE0DFE3">
            <w:pPr>
              <w:rPr>
                <w:rFonts w:ascii="宋体" w:hAnsi="宋体"/>
                <w:b/>
                <w:sz w:val="28"/>
              </w:rPr>
            </w:pPr>
          </w:p>
        </w:tc>
        <w:tc>
          <w:tcPr>
            <w:tcW w:w="1275" w:type="dxa"/>
          </w:tcPr>
          <w:p w14:paraId="6096D9E4">
            <w:pPr>
              <w:rPr>
                <w:rFonts w:ascii="宋体" w:hAnsi="宋体"/>
                <w:b/>
                <w:sz w:val="28"/>
              </w:rPr>
            </w:pPr>
          </w:p>
        </w:tc>
        <w:tc>
          <w:tcPr>
            <w:tcW w:w="1129" w:type="dxa"/>
          </w:tcPr>
          <w:p w14:paraId="7EC7FBBF">
            <w:pPr>
              <w:rPr>
                <w:rFonts w:ascii="宋体" w:hAnsi="宋体"/>
                <w:b/>
                <w:sz w:val="28"/>
              </w:rPr>
            </w:pPr>
          </w:p>
        </w:tc>
        <w:tc>
          <w:tcPr>
            <w:tcW w:w="1107" w:type="dxa"/>
          </w:tcPr>
          <w:p w14:paraId="07BC59D6">
            <w:pPr>
              <w:rPr>
                <w:rFonts w:ascii="宋体" w:hAnsi="宋体"/>
                <w:b/>
                <w:sz w:val="28"/>
              </w:rPr>
            </w:pPr>
          </w:p>
        </w:tc>
        <w:tc>
          <w:tcPr>
            <w:tcW w:w="828" w:type="dxa"/>
          </w:tcPr>
          <w:p w14:paraId="663E0DA6">
            <w:pPr>
              <w:rPr>
                <w:rFonts w:ascii="宋体" w:hAnsi="宋体"/>
                <w:b/>
                <w:sz w:val="28"/>
              </w:rPr>
            </w:pPr>
          </w:p>
        </w:tc>
        <w:tc>
          <w:tcPr>
            <w:tcW w:w="652" w:type="dxa"/>
          </w:tcPr>
          <w:p w14:paraId="59EAF456">
            <w:pPr>
              <w:rPr>
                <w:rFonts w:ascii="宋体" w:hAnsi="宋体"/>
                <w:b/>
                <w:sz w:val="28"/>
              </w:rPr>
            </w:pPr>
          </w:p>
        </w:tc>
        <w:tc>
          <w:tcPr>
            <w:tcW w:w="817" w:type="dxa"/>
          </w:tcPr>
          <w:p w14:paraId="63065662">
            <w:pPr>
              <w:rPr>
                <w:rFonts w:ascii="宋体" w:hAnsi="宋体"/>
                <w:b/>
                <w:sz w:val="28"/>
              </w:rPr>
            </w:pPr>
          </w:p>
        </w:tc>
        <w:tc>
          <w:tcPr>
            <w:tcW w:w="816" w:type="dxa"/>
          </w:tcPr>
          <w:p w14:paraId="2AE7ACAB">
            <w:pPr>
              <w:rPr>
                <w:rFonts w:ascii="宋体" w:hAnsi="宋体"/>
                <w:b/>
                <w:sz w:val="28"/>
              </w:rPr>
            </w:pPr>
          </w:p>
        </w:tc>
        <w:tc>
          <w:tcPr>
            <w:tcW w:w="816" w:type="dxa"/>
          </w:tcPr>
          <w:p w14:paraId="22629583">
            <w:pPr>
              <w:rPr>
                <w:rFonts w:ascii="宋体" w:hAnsi="宋体"/>
                <w:b/>
                <w:sz w:val="28"/>
              </w:rPr>
            </w:pPr>
          </w:p>
        </w:tc>
        <w:tc>
          <w:tcPr>
            <w:tcW w:w="985" w:type="dxa"/>
          </w:tcPr>
          <w:p w14:paraId="301D2B3E">
            <w:pPr>
              <w:rPr>
                <w:rFonts w:ascii="宋体" w:hAnsi="宋体"/>
                <w:b/>
                <w:sz w:val="28"/>
              </w:rPr>
            </w:pPr>
          </w:p>
        </w:tc>
      </w:tr>
      <w:tr w14:paraId="3AE0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5" w:hRule="exact"/>
        </w:trPr>
        <w:tc>
          <w:tcPr>
            <w:tcW w:w="702" w:type="dxa"/>
          </w:tcPr>
          <w:p w14:paraId="351E4505">
            <w:pPr>
              <w:rPr>
                <w:rFonts w:ascii="宋体" w:hAnsi="宋体"/>
                <w:b/>
                <w:sz w:val="28"/>
              </w:rPr>
            </w:pPr>
          </w:p>
        </w:tc>
        <w:tc>
          <w:tcPr>
            <w:tcW w:w="1067" w:type="dxa"/>
          </w:tcPr>
          <w:p w14:paraId="635AE76E">
            <w:pPr>
              <w:rPr>
                <w:rFonts w:ascii="宋体" w:hAnsi="宋体"/>
                <w:b/>
                <w:sz w:val="28"/>
              </w:rPr>
            </w:pPr>
          </w:p>
        </w:tc>
        <w:tc>
          <w:tcPr>
            <w:tcW w:w="1275" w:type="dxa"/>
          </w:tcPr>
          <w:p w14:paraId="5DC26093">
            <w:pPr>
              <w:rPr>
                <w:rFonts w:ascii="宋体" w:hAnsi="宋体"/>
                <w:b/>
                <w:sz w:val="28"/>
              </w:rPr>
            </w:pPr>
          </w:p>
        </w:tc>
        <w:tc>
          <w:tcPr>
            <w:tcW w:w="1129" w:type="dxa"/>
          </w:tcPr>
          <w:p w14:paraId="4B71E9E6">
            <w:pPr>
              <w:rPr>
                <w:rFonts w:ascii="宋体" w:hAnsi="宋体"/>
                <w:b/>
                <w:sz w:val="28"/>
              </w:rPr>
            </w:pPr>
          </w:p>
        </w:tc>
        <w:tc>
          <w:tcPr>
            <w:tcW w:w="1107" w:type="dxa"/>
          </w:tcPr>
          <w:p w14:paraId="0480B27D">
            <w:pPr>
              <w:rPr>
                <w:rFonts w:ascii="宋体" w:hAnsi="宋体"/>
                <w:b/>
                <w:sz w:val="28"/>
              </w:rPr>
            </w:pPr>
          </w:p>
        </w:tc>
        <w:tc>
          <w:tcPr>
            <w:tcW w:w="828" w:type="dxa"/>
          </w:tcPr>
          <w:p w14:paraId="273DE232">
            <w:pPr>
              <w:rPr>
                <w:rFonts w:ascii="宋体" w:hAnsi="宋体"/>
                <w:b/>
                <w:sz w:val="28"/>
              </w:rPr>
            </w:pPr>
          </w:p>
        </w:tc>
        <w:tc>
          <w:tcPr>
            <w:tcW w:w="652" w:type="dxa"/>
          </w:tcPr>
          <w:p w14:paraId="75C92AAA">
            <w:pPr>
              <w:rPr>
                <w:rFonts w:ascii="宋体" w:hAnsi="宋体"/>
                <w:b/>
                <w:sz w:val="28"/>
              </w:rPr>
            </w:pPr>
          </w:p>
        </w:tc>
        <w:tc>
          <w:tcPr>
            <w:tcW w:w="817" w:type="dxa"/>
          </w:tcPr>
          <w:p w14:paraId="4FD7CB8B">
            <w:pPr>
              <w:rPr>
                <w:rFonts w:ascii="宋体" w:hAnsi="宋体"/>
                <w:b/>
                <w:sz w:val="28"/>
              </w:rPr>
            </w:pPr>
          </w:p>
        </w:tc>
        <w:tc>
          <w:tcPr>
            <w:tcW w:w="816" w:type="dxa"/>
          </w:tcPr>
          <w:p w14:paraId="4D224E06">
            <w:pPr>
              <w:rPr>
                <w:rFonts w:ascii="宋体" w:hAnsi="宋体"/>
                <w:b/>
                <w:sz w:val="28"/>
              </w:rPr>
            </w:pPr>
          </w:p>
        </w:tc>
        <w:tc>
          <w:tcPr>
            <w:tcW w:w="816" w:type="dxa"/>
          </w:tcPr>
          <w:p w14:paraId="47B6C03B">
            <w:pPr>
              <w:rPr>
                <w:rFonts w:ascii="宋体" w:hAnsi="宋体"/>
                <w:b/>
                <w:sz w:val="28"/>
              </w:rPr>
            </w:pPr>
          </w:p>
        </w:tc>
        <w:tc>
          <w:tcPr>
            <w:tcW w:w="985" w:type="dxa"/>
          </w:tcPr>
          <w:p w14:paraId="6EBC5A1F">
            <w:pPr>
              <w:rPr>
                <w:rFonts w:ascii="宋体" w:hAnsi="宋体"/>
                <w:b/>
                <w:sz w:val="28"/>
              </w:rPr>
            </w:pPr>
          </w:p>
        </w:tc>
      </w:tr>
      <w:tr w14:paraId="2000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1769" w:type="dxa"/>
            <w:gridSpan w:val="2"/>
            <w:tcBorders>
              <w:bottom w:val="single" w:color="auto" w:sz="4" w:space="0"/>
            </w:tcBorders>
          </w:tcPr>
          <w:p w14:paraId="148AC5EE">
            <w:pPr>
              <w:ind w:firstLine="209" w:firstLineChars="99"/>
              <w:rPr>
                <w:rFonts w:ascii="宋体" w:hAnsi="宋体"/>
                <w:b/>
              </w:rPr>
            </w:pPr>
            <w:r>
              <w:rPr>
                <w:rFonts w:hint="eastAsia" w:ascii="宋体" w:hAnsi="宋体"/>
                <w:b/>
              </w:rPr>
              <w:t>投标总价</w:t>
            </w:r>
          </w:p>
        </w:tc>
        <w:tc>
          <w:tcPr>
            <w:tcW w:w="8425" w:type="dxa"/>
            <w:gridSpan w:val="9"/>
            <w:tcBorders>
              <w:bottom w:val="single" w:color="auto" w:sz="4" w:space="0"/>
            </w:tcBorders>
          </w:tcPr>
          <w:p w14:paraId="355135DE">
            <w:pPr>
              <w:rPr>
                <w:rFonts w:hint="eastAsia" w:ascii="宋体" w:hAnsi="宋体"/>
                <w:b/>
              </w:rPr>
            </w:pPr>
            <w:r>
              <w:rPr>
                <w:rFonts w:hint="eastAsia" w:ascii="宋体" w:hAnsi="宋体"/>
                <w:b/>
              </w:rPr>
              <w:t>人民币（大写）：                          小写：</w:t>
            </w:r>
          </w:p>
        </w:tc>
      </w:tr>
    </w:tbl>
    <w:p w14:paraId="2BF40E40">
      <w:pPr>
        <w:pStyle w:val="24"/>
        <w:adjustRightInd w:val="0"/>
        <w:snapToGrid w:val="0"/>
        <w:spacing w:line="360" w:lineRule="auto"/>
        <w:ind w:firstLine="245" w:firstLineChars="98"/>
        <w:jc w:val="left"/>
        <w:rPr>
          <w:rFonts w:hAnsi="宋体"/>
          <w:spacing w:val="20"/>
        </w:rPr>
      </w:pPr>
      <w:r>
        <w:rPr>
          <w:rFonts w:hAnsi="宋体"/>
          <w:spacing w:val="20"/>
        </w:rPr>
        <w:t>（表格可自行扩充）</w:t>
      </w:r>
    </w:p>
    <w:p w14:paraId="10F35DDC">
      <w:pPr>
        <w:rPr>
          <w:rFonts w:ascii="宋体" w:hAnsi="宋体"/>
          <w:b/>
          <w:bCs/>
          <w:sz w:val="24"/>
        </w:rPr>
      </w:pPr>
    </w:p>
    <w:p w14:paraId="738CB737">
      <w:pPr>
        <w:rPr>
          <w:rFonts w:ascii="宋体" w:hAnsi="宋体"/>
          <w:b/>
          <w:bCs/>
          <w:sz w:val="24"/>
        </w:rPr>
      </w:pPr>
      <w:r>
        <w:rPr>
          <w:rFonts w:hint="eastAsia" w:ascii="宋体" w:hAnsi="宋体"/>
          <w:b/>
          <w:bCs/>
          <w:sz w:val="24"/>
        </w:rPr>
        <w:t>投标要求：</w:t>
      </w:r>
    </w:p>
    <w:p w14:paraId="1675EBB9">
      <w:pPr>
        <w:ind w:firstLine="480" w:firstLineChars="200"/>
        <w:rPr>
          <w:rFonts w:ascii="宋体" w:hAnsi="宋体"/>
          <w:sz w:val="24"/>
        </w:rPr>
      </w:pPr>
      <w:r>
        <w:rPr>
          <w:rFonts w:hint="eastAsia" w:ascii="宋体" w:hAnsi="宋体"/>
          <w:sz w:val="24"/>
        </w:rPr>
        <w:t>1.与完成本项目有关的各种费用均应包含在总报价中，数量单位须写明。</w:t>
      </w:r>
    </w:p>
    <w:p w14:paraId="3450540D">
      <w:pPr>
        <w:ind w:firstLine="480" w:firstLineChars="200"/>
        <w:rPr>
          <w:rFonts w:ascii="宋体" w:hAnsi="宋体"/>
          <w:sz w:val="24"/>
        </w:rPr>
      </w:pPr>
      <w:r>
        <w:rPr>
          <w:rFonts w:hint="eastAsia" w:ascii="宋体" w:hAnsi="宋体"/>
          <w:sz w:val="24"/>
        </w:rPr>
        <w:t>2.投标的所有货物均应标明品牌型号原产地及制造厂商。</w:t>
      </w:r>
    </w:p>
    <w:p w14:paraId="664EC3CB">
      <w:pPr>
        <w:ind w:firstLine="480" w:firstLineChars="200"/>
        <w:rPr>
          <w:rFonts w:ascii="宋体" w:hAnsi="宋体"/>
          <w:sz w:val="24"/>
        </w:rPr>
      </w:pPr>
    </w:p>
    <w:p w14:paraId="304A8E4A">
      <w:pPr>
        <w:ind w:firstLine="482" w:firstLineChars="200"/>
        <w:rPr>
          <w:rFonts w:ascii="宋体" w:hAnsi="宋体"/>
          <w:b/>
          <w:bCs/>
          <w:snapToGrid w:val="0"/>
          <w:sz w:val="24"/>
        </w:rPr>
      </w:pPr>
    </w:p>
    <w:p w14:paraId="26DE89E1">
      <w:pPr>
        <w:spacing w:line="360" w:lineRule="auto"/>
        <w:textAlignment w:val="center"/>
        <w:rPr>
          <w:rFonts w:ascii="宋体" w:hAnsi="宋体"/>
          <w:b/>
          <w:bCs/>
          <w:snapToGrid w:val="0"/>
          <w:sz w:val="24"/>
        </w:rPr>
      </w:pPr>
    </w:p>
    <w:p w14:paraId="3B94FD38">
      <w:pPr>
        <w:spacing w:line="360" w:lineRule="auto"/>
        <w:textAlignment w:val="center"/>
        <w:rPr>
          <w:rFonts w:ascii="宋体" w:hAnsi="宋体"/>
          <w:b/>
          <w:bCs/>
          <w:snapToGrid w:val="0"/>
          <w:sz w:val="24"/>
        </w:rPr>
      </w:pPr>
    </w:p>
    <w:p w14:paraId="7C779857">
      <w:pPr>
        <w:spacing w:line="360" w:lineRule="auto"/>
        <w:textAlignment w:val="center"/>
        <w:rPr>
          <w:rFonts w:ascii="宋体" w:hAnsi="宋体"/>
          <w:b/>
          <w:bCs/>
          <w:snapToGrid w:val="0"/>
          <w:sz w:val="24"/>
        </w:rPr>
      </w:pPr>
    </w:p>
    <w:p w14:paraId="245D8879">
      <w:pPr>
        <w:adjustRightInd w:val="0"/>
        <w:snapToGrid w:val="0"/>
        <w:jc w:val="center"/>
        <w:rPr>
          <w:b/>
          <w:sz w:val="36"/>
        </w:rPr>
      </w:pPr>
      <w:r>
        <w:rPr>
          <w:rFonts w:hint="eastAsia"/>
          <w:b/>
          <w:sz w:val="36"/>
        </w:rPr>
        <w:t>（</w:t>
      </w:r>
      <w:r>
        <w:rPr>
          <w:rFonts w:hint="eastAsia" w:ascii="宋体" w:hAnsi="宋体"/>
          <w:b/>
          <w:sz w:val="36"/>
        </w:rPr>
        <w:t>2</w:t>
      </w:r>
      <w:r>
        <w:rPr>
          <w:rFonts w:hint="eastAsia"/>
          <w:b/>
          <w:sz w:val="36"/>
        </w:rPr>
        <w:t>）备品备件、专用工具、易损件清单</w:t>
      </w:r>
    </w:p>
    <w:p w14:paraId="36CCF02B">
      <w:pPr>
        <w:pStyle w:val="24"/>
        <w:spacing w:line="360" w:lineRule="auto"/>
        <w:rPr>
          <w:rFonts w:hAnsi="宋体"/>
          <w:b/>
        </w:rPr>
      </w:pPr>
      <w:r>
        <w:rPr>
          <w:rFonts w:hAnsi="宋体"/>
          <w:b/>
        </w:rPr>
        <w:t>项目名称：</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2989"/>
        <w:gridCol w:w="1594"/>
        <w:gridCol w:w="1300"/>
        <w:gridCol w:w="2614"/>
      </w:tblGrid>
      <w:tr w14:paraId="26BD2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930" w:type="dxa"/>
            <w:vAlign w:val="center"/>
          </w:tcPr>
          <w:p w14:paraId="4014A406">
            <w:pPr>
              <w:adjustRightInd w:val="0"/>
              <w:snapToGrid w:val="0"/>
              <w:jc w:val="center"/>
              <w:rPr>
                <w:b/>
                <w:sz w:val="24"/>
              </w:rPr>
            </w:pPr>
            <w:r>
              <w:rPr>
                <w:rFonts w:hint="eastAsia"/>
                <w:b/>
                <w:sz w:val="24"/>
              </w:rPr>
              <w:t>序 号</w:t>
            </w:r>
          </w:p>
        </w:tc>
        <w:tc>
          <w:tcPr>
            <w:tcW w:w="2989" w:type="dxa"/>
            <w:vAlign w:val="center"/>
          </w:tcPr>
          <w:p w14:paraId="2DC63459">
            <w:pPr>
              <w:adjustRightInd w:val="0"/>
              <w:snapToGrid w:val="0"/>
              <w:jc w:val="center"/>
              <w:rPr>
                <w:b/>
                <w:sz w:val="24"/>
              </w:rPr>
            </w:pPr>
            <w:r>
              <w:rPr>
                <w:rFonts w:hint="eastAsia"/>
                <w:b/>
                <w:sz w:val="24"/>
              </w:rPr>
              <w:t>名  称</w:t>
            </w:r>
          </w:p>
        </w:tc>
        <w:tc>
          <w:tcPr>
            <w:tcW w:w="1594" w:type="dxa"/>
            <w:vAlign w:val="center"/>
          </w:tcPr>
          <w:p w14:paraId="3AFC73AD">
            <w:pPr>
              <w:adjustRightInd w:val="0"/>
              <w:snapToGrid w:val="0"/>
              <w:jc w:val="center"/>
              <w:rPr>
                <w:b/>
                <w:sz w:val="24"/>
              </w:rPr>
            </w:pPr>
            <w:r>
              <w:rPr>
                <w:rFonts w:hint="eastAsia"/>
                <w:b/>
                <w:sz w:val="24"/>
              </w:rPr>
              <w:t>产地/厂家</w:t>
            </w:r>
          </w:p>
        </w:tc>
        <w:tc>
          <w:tcPr>
            <w:tcW w:w="1300" w:type="dxa"/>
            <w:vAlign w:val="center"/>
          </w:tcPr>
          <w:p w14:paraId="38E1FA10">
            <w:pPr>
              <w:adjustRightInd w:val="0"/>
              <w:snapToGrid w:val="0"/>
              <w:jc w:val="center"/>
              <w:rPr>
                <w:b/>
                <w:sz w:val="24"/>
              </w:rPr>
            </w:pPr>
            <w:r>
              <w:rPr>
                <w:rFonts w:hint="eastAsia"/>
                <w:b/>
                <w:sz w:val="24"/>
              </w:rPr>
              <w:t>型号规格</w:t>
            </w:r>
          </w:p>
        </w:tc>
        <w:tc>
          <w:tcPr>
            <w:tcW w:w="2614" w:type="dxa"/>
            <w:vAlign w:val="center"/>
          </w:tcPr>
          <w:p w14:paraId="49A58240">
            <w:pPr>
              <w:adjustRightInd w:val="0"/>
              <w:snapToGrid w:val="0"/>
              <w:jc w:val="center"/>
              <w:rPr>
                <w:b/>
                <w:sz w:val="24"/>
              </w:rPr>
            </w:pPr>
            <w:r>
              <w:rPr>
                <w:rFonts w:hint="eastAsia"/>
                <w:b/>
                <w:sz w:val="24"/>
              </w:rPr>
              <w:t>单价（元）</w:t>
            </w:r>
          </w:p>
        </w:tc>
      </w:tr>
      <w:tr w14:paraId="41EC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30" w:type="dxa"/>
            <w:vAlign w:val="center"/>
          </w:tcPr>
          <w:p w14:paraId="51F43BE7">
            <w:pPr>
              <w:adjustRightInd w:val="0"/>
              <w:snapToGrid w:val="0"/>
              <w:jc w:val="center"/>
              <w:rPr>
                <w:b/>
                <w:sz w:val="24"/>
              </w:rPr>
            </w:pPr>
            <w:r>
              <w:rPr>
                <w:rFonts w:hint="eastAsia"/>
                <w:b/>
                <w:sz w:val="24"/>
              </w:rPr>
              <w:t>1</w:t>
            </w:r>
          </w:p>
        </w:tc>
        <w:tc>
          <w:tcPr>
            <w:tcW w:w="2989" w:type="dxa"/>
            <w:vAlign w:val="center"/>
          </w:tcPr>
          <w:p w14:paraId="66D559CB">
            <w:pPr>
              <w:adjustRightInd w:val="0"/>
              <w:snapToGrid w:val="0"/>
              <w:jc w:val="center"/>
              <w:rPr>
                <w:b/>
                <w:sz w:val="24"/>
              </w:rPr>
            </w:pPr>
          </w:p>
        </w:tc>
        <w:tc>
          <w:tcPr>
            <w:tcW w:w="1594" w:type="dxa"/>
            <w:vAlign w:val="center"/>
          </w:tcPr>
          <w:p w14:paraId="3B141953">
            <w:pPr>
              <w:adjustRightInd w:val="0"/>
              <w:snapToGrid w:val="0"/>
              <w:jc w:val="center"/>
              <w:rPr>
                <w:b/>
                <w:sz w:val="24"/>
              </w:rPr>
            </w:pPr>
          </w:p>
        </w:tc>
        <w:tc>
          <w:tcPr>
            <w:tcW w:w="1300" w:type="dxa"/>
            <w:vAlign w:val="center"/>
          </w:tcPr>
          <w:p w14:paraId="540F8516">
            <w:pPr>
              <w:adjustRightInd w:val="0"/>
              <w:snapToGrid w:val="0"/>
              <w:jc w:val="center"/>
              <w:rPr>
                <w:b/>
                <w:sz w:val="24"/>
              </w:rPr>
            </w:pPr>
          </w:p>
        </w:tc>
        <w:tc>
          <w:tcPr>
            <w:tcW w:w="2614" w:type="dxa"/>
            <w:vAlign w:val="center"/>
          </w:tcPr>
          <w:p w14:paraId="23DBDF86">
            <w:pPr>
              <w:adjustRightInd w:val="0"/>
              <w:snapToGrid w:val="0"/>
              <w:jc w:val="center"/>
              <w:rPr>
                <w:b/>
                <w:sz w:val="24"/>
              </w:rPr>
            </w:pPr>
          </w:p>
        </w:tc>
      </w:tr>
      <w:tr w14:paraId="55B48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1BA2FC27">
            <w:pPr>
              <w:adjustRightInd w:val="0"/>
              <w:snapToGrid w:val="0"/>
              <w:jc w:val="center"/>
              <w:rPr>
                <w:b/>
                <w:sz w:val="24"/>
              </w:rPr>
            </w:pPr>
            <w:r>
              <w:rPr>
                <w:rFonts w:hint="eastAsia"/>
                <w:b/>
                <w:sz w:val="24"/>
              </w:rPr>
              <w:t>2</w:t>
            </w:r>
          </w:p>
        </w:tc>
        <w:tc>
          <w:tcPr>
            <w:tcW w:w="2989" w:type="dxa"/>
            <w:vAlign w:val="center"/>
          </w:tcPr>
          <w:p w14:paraId="7ED33079">
            <w:pPr>
              <w:adjustRightInd w:val="0"/>
              <w:snapToGrid w:val="0"/>
              <w:jc w:val="center"/>
              <w:rPr>
                <w:b/>
                <w:sz w:val="24"/>
              </w:rPr>
            </w:pPr>
          </w:p>
        </w:tc>
        <w:tc>
          <w:tcPr>
            <w:tcW w:w="1594" w:type="dxa"/>
            <w:vAlign w:val="center"/>
          </w:tcPr>
          <w:p w14:paraId="3678968E">
            <w:pPr>
              <w:adjustRightInd w:val="0"/>
              <w:snapToGrid w:val="0"/>
              <w:jc w:val="center"/>
              <w:rPr>
                <w:b/>
                <w:sz w:val="24"/>
              </w:rPr>
            </w:pPr>
          </w:p>
        </w:tc>
        <w:tc>
          <w:tcPr>
            <w:tcW w:w="1300" w:type="dxa"/>
            <w:vAlign w:val="center"/>
          </w:tcPr>
          <w:p w14:paraId="6163EF20">
            <w:pPr>
              <w:adjustRightInd w:val="0"/>
              <w:snapToGrid w:val="0"/>
              <w:jc w:val="center"/>
              <w:rPr>
                <w:b/>
                <w:sz w:val="24"/>
              </w:rPr>
            </w:pPr>
          </w:p>
        </w:tc>
        <w:tc>
          <w:tcPr>
            <w:tcW w:w="2614" w:type="dxa"/>
            <w:vAlign w:val="center"/>
          </w:tcPr>
          <w:p w14:paraId="6AC729B2">
            <w:pPr>
              <w:adjustRightInd w:val="0"/>
              <w:snapToGrid w:val="0"/>
              <w:jc w:val="center"/>
              <w:rPr>
                <w:b/>
                <w:sz w:val="24"/>
              </w:rPr>
            </w:pPr>
          </w:p>
        </w:tc>
      </w:tr>
      <w:tr w14:paraId="174BD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7D6F70D5">
            <w:pPr>
              <w:adjustRightInd w:val="0"/>
              <w:snapToGrid w:val="0"/>
              <w:jc w:val="center"/>
              <w:rPr>
                <w:b/>
                <w:sz w:val="24"/>
              </w:rPr>
            </w:pPr>
            <w:r>
              <w:rPr>
                <w:rFonts w:hint="eastAsia"/>
                <w:b/>
                <w:sz w:val="24"/>
              </w:rPr>
              <w:t>3</w:t>
            </w:r>
          </w:p>
        </w:tc>
        <w:tc>
          <w:tcPr>
            <w:tcW w:w="2989" w:type="dxa"/>
            <w:vAlign w:val="center"/>
          </w:tcPr>
          <w:p w14:paraId="7F92B5D8">
            <w:pPr>
              <w:adjustRightInd w:val="0"/>
              <w:snapToGrid w:val="0"/>
              <w:jc w:val="center"/>
              <w:rPr>
                <w:b/>
                <w:sz w:val="24"/>
              </w:rPr>
            </w:pPr>
          </w:p>
        </w:tc>
        <w:tc>
          <w:tcPr>
            <w:tcW w:w="1594" w:type="dxa"/>
            <w:vAlign w:val="center"/>
          </w:tcPr>
          <w:p w14:paraId="5E2130BA">
            <w:pPr>
              <w:adjustRightInd w:val="0"/>
              <w:snapToGrid w:val="0"/>
              <w:jc w:val="center"/>
              <w:rPr>
                <w:b/>
                <w:sz w:val="24"/>
              </w:rPr>
            </w:pPr>
          </w:p>
        </w:tc>
        <w:tc>
          <w:tcPr>
            <w:tcW w:w="1300" w:type="dxa"/>
            <w:vAlign w:val="center"/>
          </w:tcPr>
          <w:p w14:paraId="55FF15E7">
            <w:pPr>
              <w:adjustRightInd w:val="0"/>
              <w:snapToGrid w:val="0"/>
              <w:jc w:val="center"/>
              <w:rPr>
                <w:b/>
                <w:sz w:val="24"/>
              </w:rPr>
            </w:pPr>
          </w:p>
        </w:tc>
        <w:tc>
          <w:tcPr>
            <w:tcW w:w="2614" w:type="dxa"/>
            <w:vAlign w:val="center"/>
          </w:tcPr>
          <w:p w14:paraId="0319A390">
            <w:pPr>
              <w:adjustRightInd w:val="0"/>
              <w:snapToGrid w:val="0"/>
              <w:jc w:val="center"/>
              <w:rPr>
                <w:b/>
                <w:sz w:val="24"/>
              </w:rPr>
            </w:pPr>
          </w:p>
        </w:tc>
      </w:tr>
      <w:tr w14:paraId="0FD9E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51171598">
            <w:pPr>
              <w:adjustRightInd w:val="0"/>
              <w:snapToGrid w:val="0"/>
              <w:jc w:val="center"/>
              <w:rPr>
                <w:b/>
                <w:sz w:val="24"/>
              </w:rPr>
            </w:pPr>
            <w:r>
              <w:rPr>
                <w:rFonts w:hint="eastAsia"/>
                <w:b/>
                <w:sz w:val="24"/>
              </w:rPr>
              <w:t>4</w:t>
            </w:r>
          </w:p>
        </w:tc>
        <w:tc>
          <w:tcPr>
            <w:tcW w:w="2989" w:type="dxa"/>
            <w:vAlign w:val="center"/>
          </w:tcPr>
          <w:p w14:paraId="202A53D6">
            <w:pPr>
              <w:adjustRightInd w:val="0"/>
              <w:snapToGrid w:val="0"/>
              <w:jc w:val="center"/>
              <w:rPr>
                <w:b/>
                <w:sz w:val="24"/>
              </w:rPr>
            </w:pPr>
          </w:p>
        </w:tc>
        <w:tc>
          <w:tcPr>
            <w:tcW w:w="1594" w:type="dxa"/>
            <w:vAlign w:val="center"/>
          </w:tcPr>
          <w:p w14:paraId="7CBABA5C">
            <w:pPr>
              <w:adjustRightInd w:val="0"/>
              <w:snapToGrid w:val="0"/>
              <w:jc w:val="center"/>
              <w:rPr>
                <w:b/>
                <w:sz w:val="24"/>
              </w:rPr>
            </w:pPr>
          </w:p>
        </w:tc>
        <w:tc>
          <w:tcPr>
            <w:tcW w:w="1300" w:type="dxa"/>
            <w:vAlign w:val="center"/>
          </w:tcPr>
          <w:p w14:paraId="73671BDE">
            <w:pPr>
              <w:adjustRightInd w:val="0"/>
              <w:snapToGrid w:val="0"/>
              <w:jc w:val="center"/>
              <w:rPr>
                <w:b/>
                <w:sz w:val="24"/>
              </w:rPr>
            </w:pPr>
          </w:p>
        </w:tc>
        <w:tc>
          <w:tcPr>
            <w:tcW w:w="2614" w:type="dxa"/>
            <w:vAlign w:val="center"/>
          </w:tcPr>
          <w:p w14:paraId="5067BB37">
            <w:pPr>
              <w:adjustRightInd w:val="0"/>
              <w:snapToGrid w:val="0"/>
              <w:jc w:val="center"/>
              <w:rPr>
                <w:b/>
                <w:sz w:val="24"/>
              </w:rPr>
            </w:pPr>
          </w:p>
        </w:tc>
      </w:tr>
      <w:tr w14:paraId="2BB3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78A10BE3">
            <w:pPr>
              <w:adjustRightInd w:val="0"/>
              <w:snapToGrid w:val="0"/>
              <w:jc w:val="center"/>
              <w:rPr>
                <w:b/>
                <w:sz w:val="24"/>
              </w:rPr>
            </w:pPr>
            <w:r>
              <w:rPr>
                <w:rFonts w:hint="eastAsia"/>
                <w:b/>
                <w:sz w:val="24"/>
              </w:rPr>
              <w:t>5</w:t>
            </w:r>
          </w:p>
        </w:tc>
        <w:tc>
          <w:tcPr>
            <w:tcW w:w="2989" w:type="dxa"/>
            <w:vAlign w:val="center"/>
          </w:tcPr>
          <w:p w14:paraId="46C88C5B">
            <w:pPr>
              <w:adjustRightInd w:val="0"/>
              <w:snapToGrid w:val="0"/>
              <w:jc w:val="center"/>
              <w:rPr>
                <w:b/>
                <w:sz w:val="24"/>
              </w:rPr>
            </w:pPr>
          </w:p>
        </w:tc>
        <w:tc>
          <w:tcPr>
            <w:tcW w:w="1594" w:type="dxa"/>
            <w:vAlign w:val="center"/>
          </w:tcPr>
          <w:p w14:paraId="56BA5473">
            <w:pPr>
              <w:adjustRightInd w:val="0"/>
              <w:snapToGrid w:val="0"/>
              <w:jc w:val="center"/>
              <w:rPr>
                <w:b/>
                <w:sz w:val="24"/>
              </w:rPr>
            </w:pPr>
          </w:p>
        </w:tc>
        <w:tc>
          <w:tcPr>
            <w:tcW w:w="1300" w:type="dxa"/>
            <w:vAlign w:val="center"/>
          </w:tcPr>
          <w:p w14:paraId="0D9702E1">
            <w:pPr>
              <w:adjustRightInd w:val="0"/>
              <w:snapToGrid w:val="0"/>
              <w:jc w:val="center"/>
              <w:rPr>
                <w:b/>
                <w:sz w:val="24"/>
              </w:rPr>
            </w:pPr>
          </w:p>
        </w:tc>
        <w:tc>
          <w:tcPr>
            <w:tcW w:w="2614" w:type="dxa"/>
            <w:vAlign w:val="center"/>
          </w:tcPr>
          <w:p w14:paraId="1BCBF492">
            <w:pPr>
              <w:adjustRightInd w:val="0"/>
              <w:snapToGrid w:val="0"/>
              <w:jc w:val="center"/>
              <w:rPr>
                <w:b/>
                <w:sz w:val="24"/>
              </w:rPr>
            </w:pPr>
          </w:p>
        </w:tc>
      </w:tr>
      <w:tr w14:paraId="622F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71CD250F">
            <w:pPr>
              <w:adjustRightInd w:val="0"/>
              <w:snapToGrid w:val="0"/>
              <w:jc w:val="center"/>
              <w:rPr>
                <w:b/>
                <w:sz w:val="24"/>
              </w:rPr>
            </w:pPr>
            <w:r>
              <w:rPr>
                <w:rFonts w:hint="eastAsia"/>
                <w:b/>
                <w:sz w:val="24"/>
              </w:rPr>
              <w:t>6</w:t>
            </w:r>
          </w:p>
        </w:tc>
        <w:tc>
          <w:tcPr>
            <w:tcW w:w="2989" w:type="dxa"/>
            <w:vAlign w:val="center"/>
          </w:tcPr>
          <w:p w14:paraId="69A6069B">
            <w:pPr>
              <w:adjustRightInd w:val="0"/>
              <w:snapToGrid w:val="0"/>
              <w:jc w:val="center"/>
              <w:rPr>
                <w:b/>
                <w:sz w:val="24"/>
              </w:rPr>
            </w:pPr>
          </w:p>
        </w:tc>
        <w:tc>
          <w:tcPr>
            <w:tcW w:w="1594" w:type="dxa"/>
            <w:vAlign w:val="center"/>
          </w:tcPr>
          <w:p w14:paraId="55A9BE4D">
            <w:pPr>
              <w:adjustRightInd w:val="0"/>
              <w:snapToGrid w:val="0"/>
              <w:jc w:val="center"/>
              <w:rPr>
                <w:b/>
                <w:sz w:val="24"/>
              </w:rPr>
            </w:pPr>
          </w:p>
        </w:tc>
        <w:tc>
          <w:tcPr>
            <w:tcW w:w="1300" w:type="dxa"/>
            <w:vAlign w:val="center"/>
          </w:tcPr>
          <w:p w14:paraId="0BBAD67C">
            <w:pPr>
              <w:adjustRightInd w:val="0"/>
              <w:snapToGrid w:val="0"/>
              <w:jc w:val="center"/>
              <w:rPr>
                <w:b/>
                <w:sz w:val="24"/>
              </w:rPr>
            </w:pPr>
          </w:p>
        </w:tc>
        <w:tc>
          <w:tcPr>
            <w:tcW w:w="2614" w:type="dxa"/>
            <w:vAlign w:val="center"/>
          </w:tcPr>
          <w:p w14:paraId="33884E9F">
            <w:pPr>
              <w:adjustRightInd w:val="0"/>
              <w:snapToGrid w:val="0"/>
              <w:jc w:val="center"/>
              <w:rPr>
                <w:b/>
                <w:sz w:val="24"/>
              </w:rPr>
            </w:pPr>
          </w:p>
        </w:tc>
      </w:tr>
      <w:tr w14:paraId="7062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31BA7253">
            <w:pPr>
              <w:adjustRightInd w:val="0"/>
              <w:snapToGrid w:val="0"/>
              <w:jc w:val="center"/>
              <w:rPr>
                <w:b/>
                <w:sz w:val="24"/>
              </w:rPr>
            </w:pPr>
            <w:r>
              <w:rPr>
                <w:rFonts w:hint="eastAsia"/>
                <w:b/>
                <w:sz w:val="24"/>
              </w:rPr>
              <w:t>7</w:t>
            </w:r>
          </w:p>
        </w:tc>
        <w:tc>
          <w:tcPr>
            <w:tcW w:w="2989" w:type="dxa"/>
            <w:vAlign w:val="center"/>
          </w:tcPr>
          <w:p w14:paraId="2593E989">
            <w:pPr>
              <w:adjustRightInd w:val="0"/>
              <w:snapToGrid w:val="0"/>
              <w:jc w:val="center"/>
              <w:rPr>
                <w:b/>
                <w:sz w:val="24"/>
              </w:rPr>
            </w:pPr>
          </w:p>
        </w:tc>
        <w:tc>
          <w:tcPr>
            <w:tcW w:w="1594" w:type="dxa"/>
            <w:vAlign w:val="center"/>
          </w:tcPr>
          <w:p w14:paraId="6F0E740B">
            <w:pPr>
              <w:adjustRightInd w:val="0"/>
              <w:snapToGrid w:val="0"/>
              <w:jc w:val="center"/>
              <w:rPr>
                <w:b/>
                <w:sz w:val="24"/>
              </w:rPr>
            </w:pPr>
          </w:p>
        </w:tc>
        <w:tc>
          <w:tcPr>
            <w:tcW w:w="1300" w:type="dxa"/>
            <w:vAlign w:val="center"/>
          </w:tcPr>
          <w:p w14:paraId="57419D03">
            <w:pPr>
              <w:adjustRightInd w:val="0"/>
              <w:snapToGrid w:val="0"/>
              <w:jc w:val="center"/>
              <w:rPr>
                <w:b/>
                <w:sz w:val="24"/>
              </w:rPr>
            </w:pPr>
          </w:p>
        </w:tc>
        <w:tc>
          <w:tcPr>
            <w:tcW w:w="2614" w:type="dxa"/>
            <w:vAlign w:val="center"/>
          </w:tcPr>
          <w:p w14:paraId="36B39B06">
            <w:pPr>
              <w:adjustRightInd w:val="0"/>
              <w:snapToGrid w:val="0"/>
              <w:jc w:val="center"/>
              <w:rPr>
                <w:b/>
                <w:sz w:val="24"/>
              </w:rPr>
            </w:pPr>
          </w:p>
        </w:tc>
      </w:tr>
      <w:tr w14:paraId="68D27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0C518EDC">
            <w:pPr>
              <w:adjustRightInd w:val="0"/>
              <w:snapToGrid w:val="0"/>
              <w:jc w:val="center"/>
              <w:rPr>
                <w:b/>
                <w:sz w:val="24"/>
              </w:rPr>
            </w:pPr>
            <w:r>
              <w:rPr>
                <w:rFonts w:hint="eastAsia"/>
                <w:b/>
                <w:sz w:val="24"/>
              </w:rPr>
              <w:t>8</w:t>
            </w:r>
          </w:p>
        </w:tc>
        <w:tc>
          <w:tcPr>
            <w:tcW w:w="2989" w:type="dxa"/>
            <w:vAlign w:val="center"/>
          </w:tcPr>
          <w:p w14:paraId="455A1EA2">
            <w:pPr>
              <w:adjustRightInd w:val="0"/>
              <w:snapToGrid w:val="0"/>
              <w:jc w:val="center"/>
              <w:rPr>
                <w:b/>
                <w:sz w:val="24"/>
              </w:rPr>
            </w:pPr>
          </w:p>
        </w:tc>
        <w:tc>
          <w:tcPr>
            <w:tcW w:w="1594" w:type="dxa"/>
            <w:vAlign w:val="center"/>
          </w:tcPr>
          <w:p w14:paraId="5DB604A4">
            <w:pPr>
              <w:adjustRightInd w:val="0"/>
              <w:snapToGrid w:val="0"/>
              <w:jc w:val="center"/>
              <w:rPr>
                <w:b/>
                <w:sz w:val="24"/>
              </w:rPr>
            </w:pPr>
          </w:p>
        </w:tc>
        <w:tc>
          <w:tcPr>
            <w:tcW w:w="1300" w:type="dxa"/>
            <w:vAlign w:val="center"/>
          </w:tcPr>
          <w:p w14:paraId="225AEB70">
            <w:pPr>
              <w:adjustRightInd w:val="0"/>
              <w:snapToGrid w:val="0"/>
              <w:jc w:val="center"/>
              <w:rPr>
                <w:b/>
                <w:sz w:val="24"/>
              </w:rPr>
            </w:pPr>
          </w:p>
        </w:tc>
        <w:tc>
          <w:tcPr>
            <w:tcW w:w="2614" w:type="dxa"/>
            <w:vAlign w:val="center"/>
          </w:tcPr>
          <w:p w14:paraId="34471366">
            <w:pPr>
              <w:adjustRightInd w:val="0"/>
              <w:snapToGrid w:val="0"/>
              <w:jc w:val="center"/>
              <w:rPr>
                <w:b/>
                <w:sz w:val="24"/>
              </w:rPr>
            </w:pPr>
          </w:p>
        </w:tc>
      </w:tr>
      <w:tr w14:paraId="3A7E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5F24FFE1">
            <w:pPr>
              <w:adjustRightInd w:val="0"/>
              <w:snapToGrid w:val="0"/>
              <w:jc w:val="center"/>
              <w:rPr>
                <w:b/>
                <w:sz w:val="24"/>
              </w:rPr>
            </w:pPr>
            <w:r>
              <w:rPr>
                <w:rFonts w:hint="eastAsia"/>
                <w:b/>
                <w:sz w:val="24"/>
              </w:rPr>
              <w:t>9</w:t>
            </w:r>
          </w:p>
        </w:tc>
        <w:tc>
          <w:tcPr>
            <w:tcW w:w="2989" w:type="dxa"/>
            <w:vAlign w:val="center"/>
          </w:tcPr>
          <w:p w14:paraId="4F679CC9">
            <w:pPr>
              <w:adjustRightInd w:val="0"/>
              <w:snapToGrid w:val="0"/>
              <w:jc w:val="center"/>
              <w:rPr>
                <w:b/>
                <w:sz w:val="24"/>
              </w:rPr>
            </w:pPr>
          </w:p>
        </w:tc>
        <w:tc>
          <w:tcPr>
            <w:tcW w:w="1594" w:type="dxa"/>
            <w:vAlign w:val="center"/>
          </w:tcPr>
          <w:p w14:paraId="485B830F">
            <w:pPr>
              <w:adjustRightInd w:val="0"/>
              <w:snapToGrid w:val="0"/>
              <w:jc w:val="center"/>
              <w:rPr>
                <w:b/>
                <w:sz w:val="24"/>
              </w:rPr>
            </w:pPr>
          </w:p>
        </w:tc>
        <w:tc>
          <w:tcPr>
            <w:tcW w:w="1300" w:type="dxa"/>
            <w:vAlign w:val="center"/>
          </w:tcPr>
          <w:p w14:paraId="02B8E417">
            <w:pPr>
              <w:adjustRightInd w:val="0"/>
              <w:snapToGrid w:val="0"/>
              <w:jc w:val="center"/>
              <w:rPr>
                <w:b/>
                <w:sz w:val="24"/>
              </w:rPr>
            </w:pPr>
          </w:p>
        </w:tc>
        <w:tc>
          <w:tcPr>
            <w:tcW w:w="2614" w:type="dxa"/>
            <w:vAlign w:val="center"/>
          </w:tcPr>
          <w:p w14:paraId="40D93A52">
            <w:pPr>
              <w:adjustRightInd w:val="0"/>
              <w:snapToGrid w:val="0"/>
              <w:jc w:val="center"/>
              <w:rPr>
                <w:b/>
                <w:sz w:val="24"/>
              </w:rPr>
            </w:pPr>
          </w:p>
        </w:tc>
      </w:tr>
      <w:tr w14:paraId="1D73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7799C8FC">
            <w:pPr>
              <w:adjustRightInd w:val="0"/>
              <w:snapToGrid w:val="0"/>
              <w:jc w:val="center"/>
              <w:rPr>
                <w:b/>
                <w:sz w:val="24"/>
              </w:rPr>
            </w:pPr>
            <w:r>
              <w:rPr>
                <w:rFonts w:hint="eastAsia"/>
                <w:b/>
                <w:sz w:val="24"/>
              </w:rPr>
              <w:t>10</w:t>
            </w:r>
          </w:p>
        </w:tc>
        <w:tc>
          <w:tcPr>
            <w:tcW w:w="2989" w:type="dxa"/>
            <w:vAlign w:val="center"/>
          </w:tcPr>
          <w:p w14:paraId="564E9E51">
            <w:pPr>
              <w:adjustRightInd w:val="0"/>
              <w:snapToGrid w:val="0"/>
              <w:jc w:val="center"/>
              <w:rPr>
                <w:b/>
                <w:sz w:val="24"/>
              </w:rPr>
            </w:pPr>
          </w:p>
        </w:tc>
        <w:tc>
          <w:tcPr>
            <w:tcW w:w="1594" w:type="dxa"/>
            <w:vAlign w:val="center"/>
          </w:tcPr>
          <w:p w14:paraId="406DC639">
            <w:pPr>
              <w:adjustRightInd w:val="0"/>
              <w:snapToGrid w:val="0"/>
              <w:jc w:val="center"/>
              <w:rPr>
                <w:b/>
                <w:sz w:val="24"/>
              </w:rPr>
            </w:pPr>
          </w:p>
        </w:tc>
        <w:tc>
          <w:tcPr>
            <w:tcW w:w="1300" w:type="dxa"/>
            <w:vAlign w:val="center"/>
          </w:tcPr>
          <w:p w14:paraId="0FAD98E8">
            <w:pPr>
              <w:adjustRightInd w:val="0"/>
              <w:snapToGrid w:val="0"/>
              <w:jc w:val="center"/>
              <w:rPr>
                <w:b/>
                <w:sz w:val="24"/>
              </w:rPr>
            </w:pPr>
          </w:p>
        </w:tc>
        <w:tc>
          <w:tcPr>
            <w:tcW w:w="2614" w:type="dxa"/>
            <w:vAlign w:val="center"/>
          </w:tcPr>
          <w:p w14:paraId="580C6533">
            <w:pPr>
              <w:adjustRightInd w:val="0"/>
              <w:snapToGrid w:val="0"/>
              <w:jc w:val="center"/>
              <w:rPr>
                <w:b/>
                <w:sz w:val="24"/>
              </w:rPr>
            </w:pPr>
          </w:p>
        </w:tc>
      </w:tr>
      <w:tr w14:paraId="66ACB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13D14680">
            <w:pPr>
              <w:adjustRightInd w:val="0"/>
              <w:snapToGrid w:val="0"/>
              <w:jc w:val="center"/>
              <w:rPr>
                <w:b/>
                <w:sz w:val="24"/>
              </w:rPr>
            </w:pPr>
            <w:r>
              <w:rPr>
                <w:rFonts w:hint="eastAsia"/>
                <w:b/>
                <w:sz w:val="24"/>
              </w:rPr>
              <w:t>11</w:t>
            </w:r>
          </w:p>
        </w:tc>
        <w:tc>
          <w:tcPr>
            <w:tcW w:w="2989" w:type="dxa"/>
            <w:vAlign w:val="center"/>
          </w:tcPr>
          <w:p w14:paraId="3E73DC12">
            <w:pPr>
              <w:adjustRightInd w:val="0"/>
              <w:snapToGrid w:val="0"/>
              <w:jc w:val="center"/>
              <w:rPr>
                <w:b/>
                <w:sz w:val="24"/>
              </w:rPr>
            </w:pPr>
          </w:p>
        </w:tc>
        <w:tc>
          <w:tcPr>
            <w:tcW w:w="1594" w:type="dxa"/>
            <w:vAlign w:val="center"/>
          </w:tcPr>
          <w:p w14:paraId="1E65AFA2">
            <w:pPr>
              <w:adjustRightInd w:val="0"/>
              <w:snapToGrid w:val="0"/>
              <w:jc w:val="center"/>
              <w:rPr>
                <w:b/>
                <w:sz w:val="24"/>
              </w:rPr>
            </w:pPr>
          </w:p>
        </w:tc>
        <w:tc>
          <w:tcPr>
            <w:tcW w:w="1300" w:type="dxa"/>
            <w:vAlign w:val="center"/>
          </w:tcPr>
          <w:p w14:paraId="6F359B53">
            <w:pPr>
              <w:adjustRightInd w:val="0"/>
              <w:snapToGrid w:val="0"/>
              <w:jc w:val="center"/>
              <w:rPr>
                <w:b/>
                <w:sz w:val="24"/>
              </w:rPr>
            </w:pPr>
          </w:p>
        </w:tc>
        <w:tc>
          <w:tcPr>
            <w:tcW w:w="2614" w:type="dxa"/>
            <w:vAlign w:val="center"/>
          </w:tcPr>
          <w:p w14:paraId="6B1F924E">
            <w:pPr>
              <w:adjustRightInd w:val="0"/>
              <w:snapToGrid w:val="0"/>
              <w:jc w:val="center"/>
              <w:rPr>
                <w:b/>
                <w:sz w:val="24"/>
              </w:rPr>
            </w:pPr>
          </w:p>
        </w:tc>
      </w:tr>
      <w:tr w14:paraId="4B003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vAlign w:val="center"/>
          </w:tcPr>
          <w:p w14:paraId="3C109700">
            <w:pPr>
              <w:adjustRightInd w:val="0"/>
              <w:snapToGrid w:val="0"/>
              <w:jc w:val="center"/>
              <w:rPr>
                <w:b/>
                <w:sz w:val="24"/>
              </w:rPr>
            </w:pPr>
            <w:r>
              <w:rPr>
                <w:rFonts w:hint="eastAsia"/>
                <w:b/>
                <w:sz w:val="24"/>
              </w:rPr>
              <w:t>12</w:t>
            </w:r>
          </w:p>
        </w:tc>
        <w:tc>
          <w:tcPr>
            <w:tcW w:w="2989" w:type="dxa"/>
            <w:vAlign w:val="center"/>
          </w:tcPr>
          <w:p w14:paraId="0C38AC02">
            <w:pPr>
              <w:adjustRightInd w:val="0"/>
              <w:snapToGrid w:val="0"/>
              <w:jc w:val="center"/>
              <w:rPr>
                <w:b/>
                <w:sz w:val="24"/>
              </w:rPr>
            </w:pPr>
          </w:p>
        </w:tc>
        <w:tc>
          <w:tcPr>
            <w:tcW w:w="1594" w:type="dxa"/>
            <w:vAlign w:val="center"/>
          </w:tcPr>
          <w:p w14:paraId="578048AB">
            <w:pPr>
              <w:adjustRightInd w:val="0"/>
              <w:snapToGrid w:val="0"/>
              <w:jc w:val="center"/>
              <w:rPr>
                <w:b/>
                <w:sz w:val="24"/>
              </w:rPr>
            </w:pPr>
          </w:p>
        </w:tc>
        <w:tc>
          <w:tcPr>
            <w:tcW w:w="1300" w:type="dxa"/>
            <w:vAlign w:val="center"/>
          </w:tcPr>
          <w:p w14:paraId="48ED537D">
            <w:pPr>
              <w:adjustRightInd w:val="0"/>
              <w:snapToGrid w:val="0"/>
              <w:jc w:val="center"/>
              <w:rPr>
                <w:b/>
                <w:sz w:val="24"/>
              </w:rPr>
            </w:pPr>
          </w:p>
        </w:tc>
        <w:tc>
          <w:tcPr>
            <w:tcW w:w="2614" w:type="dxa"/>
            <w:vAlign w:val="center"/>
          </w:tcPr>
          <w:p w14:paraId="5ADBCFE9">
            <w:pPr>
              <w:adjustRightInd w:val="0"/>
              <w:snapToGrid w:val="0"/>
              <w:jc w:val="center"/>
              <w:rPr>
                <w:b/>
                <w:sz w:val="24"/>
              </w:rPr>
            </w:pPr>
          </w:p>
        </w:tc>
      </w:tr>
    </w:tbl>
    <w:p w14:paraId="04C65AF2">
      <w:pPr>
        <w:pStyle w:val="24"/>
        <w:adjustRightInd w:val="0"/>
        <w:snapToGrid w:val="0"/>
        <w:spacing w:line="360" w:lineRule="auto"/>
        <w:ind w:firstLine="245" w:firstLineChars="98"/>
        <w:jc w:val="left"/>
        <w:rPr>
          <w:rFonts w:hAnsi="宋体"/>
          <w:spacing w:val="20"/>
        </w:rPr>
      </w:pPr>
      <w:r>
        <w:rPr>
          <w:rFonts w:hAnsi="宋体"/>
          <w:spacing w:val="20"/>
        </w:rPr>
        <w:t>（表格可自行扩充）</w:t>
      </w:r>
    </w:p>
    <w:p w14:paraId="76801652">
      <w:pPr>
        <w:spacing w:line="480" w:lineRule="auto"/>
        <w:rPr>
          <w:rFonts w:hAnsi="宋体"/>
          <w:b/>
          <w:spacing w:val="20"/>
          <w:sz w:val="28"/>
        </w:rPr>
      </w:pPr>
      <w:r>
        <w:rPr>
          <w:rFonts w:hAnsi="宋体"/>
          <w:b/>
          <w:spacing w:val="20"/>
          <w:sz w:val="28"/>
        </w:rPr>
        <w:t xml:space="preserve">供应商（盖章）：         </w:t>
      </w:r>
    </w:p>
    <w:p w14:paraId="2272AEA3">
      <w:pPr>
        <w:spacing w:line="480" w:lineRule="auto"/>
        <w:rPr>
          <w:rFonts w:hAnsi="宋体"/>
          <w:b/>
          <w:spacing w:val="20"/>
          <w:sz w:val="28"/>
        </w:rPr>
      </w:pPr>
      <w:r>
        <w:rPr>
          <w:b/>
          <w:sz w:val="28"/>
        </w:rPr>
        <w:t>法定代表人</w:t>
      </w:r>
      <w:r>
        <w:rPr>
          <w:rFonts w:hint="eastAsia"/>
          <w:b/>
          <w:sz w:val="28"/>
          <w:lang w:val="en-US" w:eastAsia="zh-CN"/>
        </w:rPr>
        <w:t>或</w:t>
      </w:r>
      <w:r>
        <w:rPr>
          <w:rFonts w:hint="eastAsia"/>
          <w:b/>
          <w:sz w:val="28"/>
        </w:rPr>
        <w:t>授权代理人</w:t>
      </w:r>
      <w:r>
        <w:rPr>
          <w:rFonts w:hAnsi="宋体"/>
          <w:b/>
          <w:spacing w:val="20"/>
          <w:sz w:val="28"/>
        </w:rPr>
        <w:t>（盖章或签字）</w:t>
      </w:r>
      <w:r>
        <w:rPr>
          <w:rFonts w:hint="eastAsia" w:hAnsi="宋体"/>
          <w:b/>
          <w:spacing w:val="20"/>
          <w:sz w:val="28"/>
        </w:rPr>
        <w:t xml:space="preserve">         </w:t>
      </w:r>
      <w:r>
        <w:rPr>
          <w:rFonts w:hAnsi="宋体"/>
          <w:b/>
          <w:spacing w:val="20"/>
          <w:sz w:val="28"/>
        </w:rPr>
        <w:t xml:space="preserve">     </w:t>
      </w:r>
    </w:p>
    <w:p w14:paraId="376C98C7">
      <w:pPr>
        <w:spacing w:line="480" w:lineRule="auto"/>
        <w:rPr>
          <w:rFonts w:hAnsi="宋体"/>
          <w:b/>
          <w:sz w:val="28"/>
        </w:rPr>
      </w:pPr>
      <w:r>
        <w:rPr>
          <w:rFonts w:hAnsi="宋体"/>
          <w:b/>
          <w:sz w:val="28"/>
        </w:rPr>
        <w:t>日期：</w:t>
      </w:r>
    </w:p>
    <w:p w14:paraId="65D611FB">
      <w:pPr>
        <w:jc w:val="both"/>
        <w:outlineLvl w:val="0"/>
        <w:rPr>
          <w:rFonts w:ascii="宋体" w:hAnsi="宋体"/>
          <w:b/>
          <w:sz w:val="30"/>
        </w:rPr>
      </w:pPr>
    </w:p>
    <w:p w14:paraId="65C25202">
      <w:pPr>
        <w:jc w:val="center"/>
        <w:outlineLvl w:val="0"/>
        <w:rPr>
          <w:rFonts w:ascii="宋体" w:hAnsi="宋体"/>
          <w:b/>
          <w:sz w:val="30"/>
        </w:rPr>
      </w:pPr>
      <w:bookmarkStart w:id="72" w:name="_Toc415662697"/>
      <w:bookmarkStart w:id="73" w:name="_Toc30110"/>
      <w:bookmarkStart w:id="74" w:name="_Toc415662814"/>
      <w:r>
        <w:rPr>
          <w:rFonts w:hint="eastAsia" w:ascii="宋体" w:hAnsi="宋体"/>
          <w:b/>
          <w:sz w:val="30"/>
        </w:rPr>
        <w:t>（3）技术资料及说明</w:t>
      </w:r>
      <w:bookmarkEnd w:id="72"/>
      <w:bookmarkEnd w:id="73"/>
      <w:bookmarkEnd w:id="74"/>
    </w:p>
    <w:p w14:paraId="02896938">
      <w:pPr>
        <w:jc w:val="center"/>
        <w:outlineLvl w:val="0"/>
        <w:rPr>
          <w:rFonts w:ascii="宋体" w:hAnsi="宋体"/>
          <w:b/>
          <w:sz w:val="30"/>
        </w:rPr>
      </w:pPr>
    </w:p>
    <w:p w14:paraId="7EDBD0A6">
      <w:pPr>
        <w:spacing w:line="360" w:lineRule="auto"/>
        <w:textAlignment w:val="center"/>
        <w:rPr>
          <w:rFonts w:ascii="宋体" w:hAnsi="宋体"/>
          <w:b/>
          <w:bCs/>
          <w:snapToGrid w:val="0"/>
          <w:sz w:val="24"/>
        </w:rPr>
      </w:pPr>
      <w:r>
        <w:rPr>
          <w:rFonts w:hint="eastAsia" w:ascii="宋体" w:hAnsi="宋体"/>
          <w:b/>
          <w:bCs/>
          <w:snapToGrid w:val="0"/>
          <w:sz w:val="24"/>
        </w:rPr>
        <w:t>注：按第</w:t>
      </w:r>
      <w:r>
        <w:rPr>
          <w:rFonts w:hint="eastAsia" w:ascii="宋体" w:hAnsi="宋体"/>
          <w:b/>
          <w:bCs/>
          <w:snapToGrid w:val="0"/>
          <w:sz w:val="24"/>
          <w:lang w:eastAsia="zh-CN"/>
        </w:rPr>
        <w:t>五</w:t>
      </w:r>
      <w:r>
        <w:rPr>
          <w:rFonts w:hint="eastAsia" w:ascii="宋体" w:hAnsi="宋体"/>
          <w:b/>
          <w:bCs/>
          <w:snapToGrid w:val="0"/>
          <w:sz w:val="24"/>
        </w:rPr>
        <w:t>章采购货物清单及技术参数的相关提供。</w:t>
      </w:r>
    </w:p>
    <w:p w14:paraId="6C5FE6C5">
      <w:pPr>
        <w:spacing w:line="360" w:lineRule="auto"/>
        <w:textAlignment w:val="center"/>
        <w:rPr>
          <w:rFonts w:ascii="宋体" w:hAnsi="宋体"/>
          <w:b/>
          <w:bCs/>
          <w:snapToGrid w:val="0"/>
          <w:sz w:val="24"/>
        </w:rPr>
      </w:pPr>
      <w:r>
        <w:rPr>
          <w:rFonts w:hint="eastAsia" w:ascii="宋体" w:hAnsi="宋体"/>
          <w:sz w:val="24"/>
        </w:rPr>
        <w:t>具备履行合同所必需的设备和专业技术能力的证明材料，</w:t>
      </w:r>
      <w:r>
        <w:rPr>
          <w:rFonts w:hint="eastAsia" w:ascii="宋体" w:hAnsi="宋体"/>
          <w:b/>
          <w:bCs/>
          <w:snapToGrid w:val="0"/>
          <w:sz w:val="24"/>
        </w:rPr>
        <w:t>包括但不限于以下内容：</w:t>
      </w:r>
    </w:p>
    <w:p w14:paraId="28F0FDDB">
      <w:pPr>
        <w:spacing w:line="360" w:lineRule="auto"/>
        <w:rPr>
          <w:rFonts w:ascii="宋体" w:hAnsi="宋体"/>
          <w:sz w:val="24"/>
        </w:rPr>
      </w:pPr>
      <w:r>
        <w:rPr>
          <w:rFonts w:ascii="宋体" w:hAnsi="宋体"/>
          <w:sz w:val="24"/>
        </w:rPr>
        <w:t>1</w:t>
      </w:r>
      <w:r>
        <w:rPr>
          <w:rFonts w:hint="eastAsia" w:ascii="宋体" w:hAnsi="宋体"/>
          <w:sz w:val="24"/>
        </w:rPr>
        <w:t xml:space="preserve"> 供货内容和范围；</w:t>
      </w:r>
    </w:p>
    <w:p w14:paraId="1FE45D13">
      <w:pPr>
        <w:spacing w:line="360" w:lineRule="auto"/>
        <w:rPr>
          <w:rFonts w:ascii="宋体" w:hAnsi="宋体"/>
          <w:sz w:val="24"/>
        </w:rPr>
      </w:pPr>
      <w:r>
        <w:rPr>
          <w:rFonts w:ascii="宋体" w:hAnsi="宋体"/>
          <w:sz w:val="24"/>
        </w:rPr>
        <w:t xml:space="preserve">2 </w:t>
      </w:r>
      <w:r>
        <w:rPr>
          <w:rFonts w:hint="eastAsia" w:ascii="宋体" w:hAnsi="宋体"/>
          <w:sz w:val="24"/>
        </w:rPr>
        <w:t>采购范围内的货物的详细技术规格与配置的描述，提供制造商(代理商）出具的产品中文说明书、彩页、照片；</w:t>
      </w:r>
      <w:r>
        <w:rPr>
          <w:rFonts w:hint="eastAsia" w:ascii="宋体" w:hAnsi="宋体"/>
          <w:sz w:val="24"/>
          <w:lang w:eastAsia="zh-CN"/>
        </w:rPr>
        <w:t>提供质检报告对参数予以佐证；</w:t>
      </w:r>
    </w:p>
    <w:p w14:paraId="08C3E591">
      <w:pPr>
        <w:spacing w:line="360" w:lineRule="auto"/>
        <w:rPr>
          <w:rFonts w:ascii="宋体" w:hAnsi="宋体"/>
          <w:sz w:val="24"/>
        </w:rPr>
      </w:pPr>
      <w:r>
        <w:rPr>
          <w:rFonts w:ascii="宋体" w:hAnsi="宋体"/>
          <w:sz w:val="24"/>
        </w:rPr>
        <w:t xml:space="preserve">3 </w:t>
      </w:r>
      <w:r>
        <w:rPr>
          <w:rFonts w:hint="eastAsia" w:ascii="宋体" w:hAnsi="宋体"/>
          <w:sz w:val="24"/>
        </w:rPr>
        <w:t>专利和（或）专有技术的内容及相关资料的交付计划（如有）</w:t>
      </w:r>
      <w:r>
        <w:rPr>
          <w:rFonts w:ascii="宋体" w:hAnsi="宋体"/>
          <w:sz w:val="24"/>
        </w:rPr>
        <w:t xml:space="preserve"> </w:t>
      </w:r>
      <w:r>
        <w:rPr>
          <w:rFonts w:hint="eastAsia" w:ascii="宋体" w:hAnsi="宋体"/>
          <w:sz w:val="24"/>
        </w:rPr>
        <w:t>；</w:t>
      </w:r>
    </w:p>
    <w:p w14:paraId="27BB58C2">
      <w:pPr>
        <w:spacing w:line="360" w:lineRule="auto"/>
        <w:rPr>
          <w:rFonts w:ascii="宋体" w:hAnsi="宋体"/>
          <w:sz w:val="24"/>
        </w:rPr>
      </w:pPr>
      <w:r>
        <w:rPr>
          <w:rFonts w:ascii="宋体" w:hAnsi="宋体"/>
          <w:sz w:val="24"/>
        </w:rPr>
        <w:t xml:space="preserve">4 </w:t>
      </w:r>
      <w:r>
        <w:rPr>
          <w:rFonts w:hint="eastAsia" w:ascii="宋体" w:hAnsi="宋体"/>
          <w:sz w:val="24"/>
        </w:rPr>
        <w:t>合同货物的规格、性能的保障措施；</w:t>
      </w:r>
    </w:p>
    <w:p w14:paraId="58A68245">
      <w:pPr>
        <w:spacing w:line="360" w:lineRule="auto"/>
        <w:rPr>
          <w:rFonts w:ascii="宋体" w:hAnsi="宋体"/>
          <w:sz w:val="24"/>
        </w:rPr>
      </w:pPr>
      <w:r>
        <w:rPr>
          <w:rFonts w:ascii="宋体" w:hAnsi="宋体"/>
          <w:sz w:val="24"/>
        </w:rPr>
        <w:t>5</w:t>
      </w:r>
      <w:r>
        <w:rPr>
          <w:rFonts w:hint="eastAsia" w:ascii="宋体" w:hAnsi="宋体"/>
          <w:sz w:val="24"/>
        </w:rPr>
        <w:t>合同货物的交付计划及保障措施；</w:t>
      </w:r>
    </w:p>
    <w:p w14:paraId="5FD6AC51">
      <w:pPr>
        <w:spacing w:line="360" w:lineRule="auto"/>
        <w:rPr>
          <w:rFonts w:ascii="宋体" w:hAnsi="宋体"/>
          <w:sz w:val="24"/>
        </w:rPr>
      </w:pPr>
      <w:r>
        <w:rPr>
          <w:rFonts w:hint="eastAsia" w:ascii="宋体" w:hAnsi="宋体"/>
          <w:sz w:val="24"/>
        </w:rPr>
        <w:t>6关于安装及验收的安排；货物组装调试及验收措施；</w:t>
      </w:r>
    </w:p>
    <w:p w14:paraId="6F8EC5EE">
      <w:pPr>
        <w:spacing w:line="360" w:lineRule="auto"/>
        <w:rPr>
          <w:rFonts w:ascii="宋体" w:hAnsi="宋体"/>
          <w:sz w:val="24"/>
        </w:rPr>
      </w:pPr>
      <w:r>
        <w:rPr>
          <w:rFonts w:hint="eastAsia" w:ascii="宋体" w:hAnsi="宋体"/>
          <w:sz w:val="24"/>
        </w:rPr>
        <w:t>7技术服务内容；</w:t>
      </w:r>
    </w:p>
    <w:p w14:paraId="0E4E5E33">
      <w:pPr>
        <w:spacing w:line="360" w:lineRule="auto"/>
        <w:rPr>
          <w:rFonts w:ascii="宋体" w:hAnsi="宋体"/>
          <w:sz w:val="24"/>
        </w:rPr>
      </w:pPr>
      <w:r>
        <w:rPr>
          <w:rFonts w:hint="eastAsia" w:ascii="宋体" w:hAnsi="宋体"/>
          <w:sz w:val="24"/>
        </w:rPr>
        <w:t>8质量保证、备件供应、售后服务等措施计划的详细内容；</w:t>
      </w:r>
    </w:p>
    <w:p w14:paraId="54E7F856">
      <w:pPr>
        <w:spacing w:line="360" w:lineRule="auto"/>
        <w:rPr>
          <w:rFonts w:ascii="宋体" w:hAnsi="宋体"/>
          <w:sz w:val="24"/>
        </w:rPr>
      </w:pPr>
      <w:r>
        <w:rPr>
          <w:rFonts w:hint="eastAsia" w:ascii="宋体" w:hAnsi="宋体"/>
          <w:sz w:val="24"/>
        </w:rPr>
        <w:t>9采购文件第五章“采购货物清单及技术参数”要求的其他服务或承诺内容。</w:t>
      </w:r>
    </w:p>
    <w:p w14:paraId="59793F66">
      <w:pPr>
        <w:spacing w:line="360" w:lineRule="auto"/>
        <w:rPr>
          <w:rFonts w:ascii="宋体" w:hAnsi="宋体"/>
          <w:sz w:val="24"/>
        </w:rPr>
      </w:pPr>
      <w:r>
        <w:rPr>
          <w:rFonts w:hint="eastAsia" w:ascii="宋体" w:hAnsi="宋体"/>
          <w:sz w:val="24"/>
        </w:rPr>
        <w:t>（以上1-9项无固定格式，由供应商自行填写。）</w:t>
      </w:r>
    </w:p>
    <w:p w14:paraId="4E7E9487">
      <w:pPr>
        <w:spacing w:line="360" w:lineRule="auto"/>
        <w:rPr>
          <w:rFonts w:ascii="宋体" w:hAnsi="宋体"/>
          <w:sz w:val="24"/>
        </w:rPr>
      </w:pPr>
    </w:p>
    <w:p w14:paraId="10F14F86">
      <w:pPr>
        <w:spacing w:line="360" w:lineRule="auto"/>
        <w:rPr>
          <w:rFonts w:ascii="宋体" w:hAnsi="宋体"/>
          <w:sz w:val="24"/>
        </w:rPr>
      </w:pPr>
    </w:p>
    <w:p w14:paraId="15935D29">
      <w:pPr>
        <w:spacing w:line="360" w:lineRule="auto"/>
        <w:rPr>
          <w:rFonts w:ascii="宋体" w:hAnsi="宋体"/>
          <w:sz w:val="24"/>
        </w:rPr>
      </w:pPr>
    </w:p>
    <w:p w14:paraId="3ED85F5E">
      <w:pPr>
        <w:spacing w:line="360" w:lineRule="auto"/>
        <w:rPr>
          <w:rFonts w:ascii="宋体" w:hAnsi="宋体"/>
          <w:sz w:val="24"/>
        </w:rPr>
      </w:pPr>
    </w:p>
    <w:p w14:paraId="4678B495">
      <w:pPr>
        <w:spacing w:line="360" w:lineRule="auto"/>
        <w:rPr>
          <w:rFonts w:ascii="宋体" w:hAnsi="宋体"/>
          <w:sz w:val="24"/>
        </w:rPr>
      </w:pPr>
    </w:p>
    <w:p w14:paraId="0B5D674D">
      <w:pPr>
        <w:spacing w:line="360" w:lineRule="auto"/>
        <w:rPr>
          <w:rFonts w:ascii="宋体" w:hAnsi="宋体"/>
          <w:sz w:val="24"/>
        </w:rPr>
      </w:pPr>
    </w:p>
    <w:p w14:paraId="18077552">
      <w:pPr>
        <w:spacing w:line="360" w:lineRule="auto"/>
        <w:rPr>
          <w:rFonts w:ascii="宋体" w:hAnsi="宋体"/>
          <w:sz w:val="24"/>
        </w:rPr>
      </w:pPr>
    </w:p>
    <w:p w14:paraId="7B7DEF13">
      <w:pPr>
        <w:spacing w:line="360" w:lineRule="auto"/>
        <w:rPr>
          <w:rFonts w:ascii="宋体" w:hAnsi="宋体"/>
          <w:sz w:val="24"/>
        </w:rPr>
      </w:pPr>
    </w:p>
    <w:p w14:paraId="3502F90B">
      <w:pPr>
        <w:spacing w:line="360" w:lineRule="auto"/>
        <w:rPr>
          <w:rFonts w:ascii="宋体" w:hAnsi="宋体"/>
          <w:sz w:val="24"/>
        </w:rPr>
      </w:pPr>
    </w:p>
    <w:p w14:paraId="21449DD7">
      <w:pPr>
        <w:spacing w:line="360" w:lineRule="auto"/>
        <w:rPr>
          <w:rFonts w:ascii="宋体" w:hAnsi="宋体"/>
          <w:sz w:val="24"/>
        </w:rPr>
      </w:pPr>
    </w:p>
    <w:p w14:paraId="4E2146BB">
      <w:pPr>
        <w:spacing w:line="360" w:lineRule="auto"/>
        <w:rPr>
          <w:rFonts w:ascii="宋体" w:hAnsi="宋体"/>
          <w:sz w:val="24"/>
        </w:rPr>
      </w:pPr>
    </w:p>
    <w:p w14:paraId="4D35542C">
      <w:pPr>
        <w:spacing w:line="360" w:lineRule="auto"/>
        <w:rPr>
          <w:rFonts w:ascii="宋体" w:hAnsi="宋体"/>
          <w:sz w:val="24"/>
        </w:rPr>
      </w:pPr>
    </w:p>
    <w:p w14:paraId="18FDDE76">
      <w:pPr>
        <w:spacing w:line="360" w:lineRule="auto"/>
        <w:rPr>
          <w:rFonts w:ascii="宋体" w:hAnsi="宋体"/>
          <w:sz w:val="24"/>
        </w:rPr>
      </w:pPr>
    </w:p>
    <w:p w14:paraId="2564D8DF">
      <w:pPr>
        <w:spacing w:line="360" w:lineRule="auto"/>
        <w:rPr>
          <w:rFonts w:ascii="宋体" w:hAnsi="宋体"/>
          <w:sz w:val="24"/>
        </w:rPr>
      </w:pPr>
    </w:p>
    <w:p w14:paraId="393AA484">
      <w:pPr>
        <w:spacing w:line="360" w:lineRule="auto"/>
        <w:rPr>
          <w:rFonts w:ascii="宋体" w:hAnsi="宋体"/>
          <w:sz w:val="24"/>
        </w:rPr>
      </w:pPr>
    </w:p>
    <w:p w14:paraId="15C3CA67">
      <w:pPr>
        <w:spacing w:line="360" w:lineRule="auto"/>
        <w:rPr>
          <w:rFonts w:ascii="宋体" w:hAnsi="宋体"/>
          <w:sz w:val="24"/>
        </w:rPr>
      </w:pPr>
    </w:p>
    <w:p w14:paraId="18129817">
      <w:pPr>
        <w:pStyle w:val="26"/>
        <w:ind w:left="99" w:leftChars="47" w:firstLine="3162" w:firstLineChars="1050"/>
        <w:rPr>
          <w:rFonts w:ascii="宋体" w:hAnsi="宋体"/>
          <w:b/>
          <w:bCs/>
          <w:sz w:val="30"/>
        </w:rPr>
      </w:pPr>
      <w:r>
        <w:rPr>
          <w:rFonts w:hint="eastAsia" w:ascii="宋体" w:hAnsi="宋体"/>
          <w:b/>
          <w:bCs/>
          <w:sz w:val="30"/>
        </w:rPr>
        <w:t>（4）售后服务承诺书</w:t>
      </w:r>
    </w:p>
    <w:p w14:paraId="11DE5C2A">
      <w:pPr>
        <w:outlineLvl w:val="0"/>
        <w:rPr>
          <w:rFonts w:ascii="宋体" w:hAnsi="宋体"/>
          <w:bCs/>
          <w:sz w:val="24"/>
        </w:rPr>
      </w:pPr>
    </w:p>
    <w:p w14:paraId="529E8E48">
      <w:pPr>
        <w:spacing w:line="360" w:lineRule="auto"/>
        <w:outlineLvl w:val="0"/>
        <w:rPr>
          <w:rFonts w:ascii="宋体" w:hAnsi="宋体"/>
          <w:bCs/>
          <w:sz w:val="24"/>
          <w:u w:val="single"/>
        </w:rPr>
      </w:pPr>
      <w:bookmarkStart w:id="75" w:name="_Toc415662815"/>
      <w:bookmarkStart w:id="76" w:name="_Toc415662698"/>
      <w:bookmarkStart w:id="77" w:name="_Toc29915"/>
      <w:r>
        <w:rPr>
          <w:rFonts w:hint="eastAsia" w:ascii="宋体" w:hAnsi="宋体"/>
          <w:bCs/>
          <w:sz w:val="24"/>
        </w:rPr>
        <w:t>采购人：</w:t>
      </w:r>
      <w:bookmarkEnd w:id="75"/>
      <w:bookmarkEnd w:id="76"/>
      <w:bookmarkEnd w:id="77"/>
      <w:r>
        <w:rPr>
          <w:rFonts w:hint="eastAsia" w:ascii="宋体" w:hAnsi="宋体"/>
          <w:bCs/>
          <w:sz w:val="24"/>
          <w:u w:val="single"/>
        </w:rPr>
        <w:t xml:space="preserve">         </w:t>
      </w:r>
    </w:p>
    <w:p w14:paraId="51878262">
      <w:pPr>
        <w:spacing w:line="360" w:lineRule="auto"/>
        <w:ind w:firstLine="480" w:firstLineChars="200"/>
        <w:rPr>
          <w:rFonts w:ascii="宋体" w:hAnsi="宋体"/>
          <w:sz w:val="24"/>
        </w:rPr>
      </w:pPr>
      <w:r>
        <w:rPr>
          <w:rFonts w:hint="eastAsia" w:ascii="宋体" w:hAnsi="宋体"/>
          <w:bCs/>
          <w:sz w:val="24"/>
        </w:rPr>
        <w:t>我公司自愿参加</w:t>
      </w:r>
      <w:r>
        <w:rPr>
          <w:rFonts w:hint="eastAsia" w:ascii="宋体" w:hAnsi="宋体"/>
          <w:bCs/>
          <w:sz w:val="24"/>
          <w:u w:val="single"/>
        </w:rPr>
        <w:t xml:space="preserve">                    </w:t>
      </w:r>
      <w:r>
        <w:rPr>
          <w:rFonts w:hint="eastAsia" w:ascii="宋体" w:hAnsi="宋体"/>
          <w:bCs/>
          <w:sz w:val="24"/>
        </w:rPr>
        <w:t>项目（采购文件编号</w:t>
      </w:r>
      <w:r>
        <w:rPr>
          <w:rFonts w:hint="eastAsia" w:ascii="宋体" w:hAnsi="宋体"/>
          <w:sz w:val="24"/>
          <w:u w:val="single"/>
        </w:rPr>
        <w:t xml:space="preserve">        </w:t>
      </w:r>
      <w:r>
        <w:rPr>
          <w:rFonts w:hint="eastAsia" w:ascii="宋体" w:hAnsi="宋体"/>
          <w:sz w:val="24"/>
        </w:rPr>
        <w:t>）的投标。我公司郑重承诺，如果我公司的投标被评定为中标，我公司对于中标货物，除完全响应采购文件对伴随服务和售后服务的所有要求外，还将按照以下条款提供优质和完善的售后服务：</w:t>
      </w:r>
    </w:p>
    <w:p w14:paraId="4B94450E">
      <w:pPr>
        <w:numPr>
          <w:ilvl w:val="0"/>
          <w:numId w:val="11"/>
        </w:numPr>
        <w:spacing w:line="360" w:lineRule="auto"/>
        <w:rPr>
          <w:rFonts w:ascii="宋体" w:hAnsi="宋体"/>
          <w:sz w:val="24"/>
        </w:rPr>
      </w:pPr>
      <w:r>
        <w:rPr>
          <w:rFonts w:hint="eastAsia" w:ascii="宋体" w:hAnsi="宋体"/>
          <w:sz w:val="24"/>
        </w:rPr>
        <w:t>拟提供售后服务的项目：</w:t>
      </w:r>
    </w:p>
    <w:p w14:paraId="5D881884">
      <w:pPr>
        <w:spacing w:line="360" w:lineRule="auto"/>
        <w:ind w:left="480"/>
        <w:rPr>
          <w:rFonts w:ascii="宋体" w:hAnsi="宋体"/>
          <w:sz w:val="24"/>
          <w:u w:val="single"/>
        </w:rPr>
      </w:pPr>
      <w:r>
        <w:rPr>
          <w:rFonts w:hint="eastAsia" w:ascii="宋体" w:hAnsi="宋体"/>
          <w:sz w:val="24"/>
          <w:u w:val="single"/>
        </w:rPr>
        <w:t xml:space="preserve">                                                                              </w:t>
      </w:r>
    </w:p>
    <w:p w14:paraId="505F50D0">
      <w:pPr>
        <w:numPr>
          <w:ilvl w:val="0"/>
          <w:numId w:val="11"/>
        </w:numPr>
        <w:spacing w:line="360" w:lineRule="auto"/>
        <w:ind w:left="0" w:firstLine="480"/>
        <w:rPr>
          <w:rFonts w:ascii="宋体" w:hAnsi="宋体"/>
          <w:sz w:val="24"/>
        </w:rPr>
      </w:pPr>
      <w:r>
        <w:rPr>
          <w:rFonts w:hint="eastAsia" w:ascii="宋体" w:hAnsi="宋体"/>
          <w:sz w:val="24"/>
        </w:rPr>
        <w:t>售后服务响应及到达现场的时间</w:t>
      </w:r>
      <w:r>
        <w:rPr>
          <w:rFonts w:hint="eastAsia" w:ascii="宋体" w:hAnsi="宋体"/>
          <w:b/>
          <w:bCs/>
          <w:sz w:val="24"/>
        </w:rPr>
        <w:t>（包括质保期内免费维修和/或更换有缺陷的货物或部件的响应时间）：</w:t>
      </w:r>
      <w:r>
        <w:rPr>
          <w:rFonts w:hint="eastAsia" w:ascii="宋体" w:hAnsi="宋体"/>
          <w:sz w:val="24"/>
          <w:u w:val="single"/>
        </w:rPr>
        <w:t xml:space="preserve">                                                                            </w:t>
      </w:r>
    </w:p>
    <w:p w14:paraId="656E1EEE">
      <w:pPr>
        <w:numPr>
          <w:ilvl w:val="0"/>
          <w:numId w:val="11"/>
        </w:numPr>
        <w:spacing w:line="360" w:lineRule="auto"/>
        <w:rPr>
          <w:rFonts w:ascii="宋体" w:hAnsi="宋体"/>
          <w:sz w:val="24"/>
        </w:rPr>
      </w:pPr>
      <w:r>
        <w:rPr>
          <w:rFonts w:hint="eastAsia" w:ascii="宋体" w:hAnsi="宋体"/>
          <w:sz w:val="24"/>
        </w:rPr>
        <w:t>技术培训的具体安排：</w:t>
      </w:r>
      <w:r>
        <w:rPr>
          <w:rFonts w:hint="eastAsia" w:ascii="宋体" w:hAnsi="宋体"/>
          <w:sz w:val="24"/>
          <w:u w:val="single"/>
        </w:rPr>
        <w:t xml:space="preserve">                                                                            </w:t>
      </w:r>
    </w:p>
    <w:p w14:paraId="4E7B49E6">
      <w:pPr>
        <w:numPr>
          <w:ilvl w:val="0"/>
          <w:numId w:val="11"/>
        </w:numPr>
        <w:spacing w:line="360" w:lineRule="auto"/>
        <w:rPr>
          <w:rFonts w:ascii="宋体" w:hAnsi="宋体"/>
          <w:sz w:val="24"/>
        </w:rPr>
      </w:pPr>
      <w:r>
        <w:rPr>
          <w:rFonts w:hint="eastAsia" w:ascii="宋体" w:hAnsi="宋体"/>
          <w:sz w:val="24"/>
        </w:rPr>
        <w:t>维修技术人员及设备情况、备品备件供应的保证措施及收费标准：</w:t>
      </w:r>
    </w:p>
    <w:p w14:paraId="2264A7C4">
      <w:pPr>
        <w:spacing w:line="360" w:lineRule="auto"/>
        <w:ind w:left="480"/>
        <w:rPr>
          <w:rFonts w:ascii="宋体" w:hAnsi="宋体"/>
          <w:sz w:val="24"/>
        </w:rPr>
      </w:pPr>
      <w:r>
        <w:rPr>
          <w:rFonts w:hint="eastAsia" w:ascii="宋体" w:hAnsi="宋体"/>
          <w:sz w:val="24"/>
          <w:u w:val="single"/>
        </w:rPr>
        <w:t xml:space="preserve">                                                                            </w:t>
      </w:r>
    </w:p>
    <w:p w14:paraId="441FDAFB">
      <w:pPr>
        <w:numPr>
          <w:ilvl w:val="0"/>
          <w:numId w:val="11"/>
        </w:numPr>
        <w:spacing w:line="360" w:lineRule="auto"/>
        <w:ind w:left="0" w:firstLine="480"/>
        <w:rPr>
          <w:rFonts w:ascii="宋体" w:hAnsi="宋体"/>
          <w:sz w:val="24"/>
        </w:rPr>
      </w:pPr>
      <w:r>
        <w:rPr>
          <w:rFonts w:hint="eastAsia" w:ascii="宋体" w:hAnsi="宋体"/>
          <w:sz w:val="24"/>
        </w:rPr>
        <w:t>制造厂商和/或供应商在项目所在地（实施地）设置的售后服务网点明细表及相关情况：</w:t>
      </w:r>
      <w:r>
        <w:rPr>
          <w:rFonts w:hint="eastAsia" w:ascii="宋体" w:hAnsi="宋体"/>
          <w:sz w:val="24"/>
          <w:u w:val="single"/>
        </w:rPr>
        <w:t xml:space="preserve">                                                                            </w:t>
      </w:r>
    </w:p>
    <w:p w14:paraId="3DA553BB">
      <w:pPr>
        <w:numPr>
          <w:ilvl w:val="0"/>
          <w:numId w:val="11"/>
        </w:numPr>
        <w:spacing w:line="360" w:lineRule="auto"/>
        <w:rPr>
          <w:rFonts w:ascii="宋体" w:hAnsi="宋体"/>
          <w:sz w:val="24"/>
        </w:rPr>
      </w:pPr>
      <w:r>
        <w:rPr>
          <w:rFonts w:hint="eastAsia" w:ascii="宋体" w:hAnsi="宋体"/>
          <w:sz w:val="24"/>
        </w:rPr>
        <w:t>制造厂商和/或供应商本身的售后服务体系（规定）文件（后附）</w:t>
      </w:r>
    </w:p>
    <w:p w14:paraId="5BF98000">
      <w:pPr>
        <w:pStyle w:val="27"/>
        <w:rPr>
          <w:rFonts w:hAnsi="宋体"/>
        </w:rPr>
      </w:pPr>
      <w:r>
        <w:rPr>
          <w:rFonts w:hint="eastAsia" w:hAnsi="宋体"/>
        </w:rPr>
        <w:t xml:space="preserve">    </w:t>
      </w:r>
    </w:p>
    <w:p w14:paraId="6CDFD64A">
      <w:pPr>
        <w:pStyle w:val="27"/>
        <w:rPr>
          <w:rFonts w:hAnsi="宋体"/>
        </w:rPr>
      </w:pPr>
      <w:r>
        <w:rPr>
          <w:rFonts w:hint="eastAsia" w:hAnsi="宋体"/>
        </w:rPr>
        <w:t>七、售后服务网点情况表（后附）</w:t>
      </w:r>
    </w:p>
    <w:p w14:paraId="127B8382">
      <w:pPr>
        <w:spacing w:line="360" w:lineRule="auto"/>
        <w:ind w:firstLine="480" w:firstLineChars="200"/>
        <w:outlineLvl w:val="0"/>
        <w:rPr>
          <w:rFonts w:ascii="宋体" w:hAnsi="宋体"/>
          <w:sz w:val="24"/>
        </w:rPr>
      </w:pPr>
      <w:bookmarkStart w:id="78" w:name="_Toc415662816"/>
      <w:bookmarkStart w:id="79" w:name="_Toc415662699"/>
    </w:p>
    <w:p w14:paraId="794FC0B1">
      <w:pPr>
        <w:spacing w:line="360" w:lineRule="auto"/>
        <w:ind w:firstLine="480" w:firstLineChars="200"/>
        <w:outlineLvl w:val="0"/>
        <w:rPr>
          <w:rFonts w:ascii="宋体" w:hAnsi="宋体"/>
          <w:sz w:val="24"/>
        </w:rPr>
      </w:pPr>
    </w:p>
    <w:p w14:paraId="2BB1834D">
      <w:pPr>
        <w:spacing w:line="360" w:lineRule="auto"/>
        <w:ind w:firstLine="480" w:firstLineChars="200"/>
        <w:outlineLvl w:val="0"/>
        <w:rPr>
          <w:rFonts w:ascii="宋体" w:hAnsi="宋体"/>
          <w:sz w:val="24"/>
        </w:rPr>
      </w:pPr>
      <w:bookmarkStart w:id="80" w:name="_Toc23927"/>
      <w:r>
        <w:rPr>
          <w:rFonts w:hint="eastAsia" w:ascii="宋体" w:hAnsi="宋体"/>
          <w:sz w:val="24"/>
        </w:rPr>
        <w:t>供应商全称</w:t>
      </w:r>
      <w:r>
        <w:rPr>
          <w:rFonts w:hint="eastAsia" w:ascii="宋体" w:hAnsi="宋体"/>
          <w:b/>
          <w:bCs/>
          <w:sz w:val="28"/>
        </w:rPr>
        <w:t>（加盖公章）：</w:t>
      </w:r>
      <w:bookmarkEnd w:id="78"/>
      <w:bookmarkEnd w:id="79"/>
      <w:bookmarkEnd w:id="80"/>
    </w:p>
    <w:p w14:paraId="61F8A068">
      <w:pPr>
        <w:tabs>
          <w:tab w:val="left" w:pos="7279"/>
        </w:tabs>
        <w:spacing w:line="360" w:lineRule="auto"/>
        <w:ind w:firstLine="1680" w:firstLineChars="700"/>
        <w:outlineLvl w:val="0"/>
        <w:rPr>
          <w:rFonts w:ascii="宋体" w:hAnsi="宋体"/>
          <w:sz w:val="24"/>
        </w:rPr>
      </w:pPr>
      <w:bookmarkStart w:id="81" w:name="_Toc415662700"/>
      <w:bookmarkStart w:id="82" w:name="_Toc415662817"/>
      <w:bookmarkStart w:id="83" w:name="_Toc25184"/>
      <w:r>
        <w:rPr>
          <w:rFonts w:hint="eastAsia" w:ascii="宋体" w:hAnsi="宋体"/>
          <w:sz w:val="24"/>
        </w:rPr>
        <w:t>年  月  日</w:t>
      </w:r>
      <w:bookmarkEnd w:id="81"/>
      <w:bookmarkEnd w:id="82"/>
      <w:bookmarkEnd w:id="83"/>
    </w:p>
    <w:p w14:paraId="261ED4C9">
      <w:pPr>
        <w:spacing w:line="360" w:lineRule="auto"/>
        <w:rPr>
          <w:rFonts w:ascii="宋体" w:hAnsi="宋体"/>
          <w:sz w:val="24"/>
        </w:rPr>
      </w:pPr>
    </w:p>
    <w:p w14:paraId="37476E2A">
      <w:pPr>
        <w:spacing w:line="360" w:lineRule="auto"/>
        <w:textAlignment w:val="center"/>
        <w:rPr>
          <w:rFonts w:ascii="宋体" w:hAnsi="宋体"/>
          <w:b/>
          <w:bCs/>
          <w:snapToGrid w:val="0"/>
          <w:sz w:val="24"/>
        </w:rPr>
      </w:pPr>
    </w:p>
    <w:p w14:paraId="5D5C90CA">
      <w:pPr>
        <w:spacing w:line="360" w:lineRule="auto"/>
        <w:textAlignment w:val="center"/>
        <w:rPr>
          <w:rFonts w:ascii="宋体" w:hAnsi="宋体"/>
          <w:b/>
          <w:bCs/>
          <w:snapToGrid w:val="0"/>
          <w:sz w:val="24"/>
        </w:rPr>
      </w:pPr>
    </w:p>
    <w:p w14:paraId="756D80A2">
      <w:pPr>
        <w:spacing w:line="360" w:lineRule="auto"/>
        <w:textAlignment w:val="center"/>
        <w:rPr>
          <w:rFonts w:ascii="宋体" w:hAnsi="宋体"/>
          <w:b/>
          <w:bCs/>
          <w:snapToGrid w:val="0"/>
          <w:sz w:val="24"/>
        </w:rPr>
      </w:pPr>
    </w:p>
    <w:p w14:paraId="79854914">
      <w:pPr>
        <w:spacing w:line="360" w:lineRule="auto"/>
        <w:textAlignment w:val="center"/>
        <w:rPr>
          <w:rFonts w:ascii="宋体" w:hAnsi="宋体"/>
          <w:b/>
          <w:bCs/>
          <w:snapToGrid w:val="0"/>
          <w:sz w:val="24"/>
          <w:lang w:val="en-GB"/>
        </w:rPr>
      </w:pPr>
    </w:p>
    <w:p w14:paraId="0A45F5E6">
      <w:pPr>
        <w:spacing w:line="360" w:lineRule="auto"/>
        <w:textAlignment w:val="center"/>
        <w:rPr>
          <w:rFonts w:ascii="宋体" w:hAnsi="宋体"/>
          <w:b/>
          <w:bCs/>
          <w:snapToGrid w:val="0"/>
          <w:sz w:val="24"/>
        </w:rPr>
        <w:sectPr>
          <w:headerReference r:id="rId20" w:type="default"/>
          <w:footerReference r:id="rId22" w:type="default"/>
          <w:headerReference r:id="rId21" w:type="even"/>
          <w:footerReference r:id="rId23" w:type="even"/>
          <w:pgSz w:w="11906" w:h="16838"/>
          <w:pgMar w:top="1418" w:right="1134" w:bottom="1418" w:left="1276" w:header="851" w:footer="992" w:gutter="0"/>
          <w:cols w:space="720" w:num="1"/>
          <w:docGrid w:linePitch="312" w:charSpace="0"/>
        </w:sectPr>
      </w:pPr>
    </w:p>
    <w:p w14:paraId="2D764E44">
      <w:pPr>
        <w:pStyle w:val="24"/>
        <w:spacing w:line="400" w:lineRule="atLeast"/>
        <w:jc w:val="center"/>
        <w:rPr>
          <w:rFonts w:hAnsi="宋体"/>
          <w:b/>
          <w:sz w:val="36"/>
        </w:rPr>
      </w:pPr>
      <w:r>
        <w:rPr>
          <w:rFonts w:hAnsi="宋体"/>
          <w:b/>
          <w:sz w:val="36"/>
        </w:rPr>
        <w:t>售后服务网点情况表</w:t>
      </w:r>
    </w:p>
    <w:p w14:paraId="7DB212C5">
      <w:pPr>
        <w:pStyle w:val="24"/>
        <w:spacing w:line="400" w:lineRule="atLeast"/>
        <w:jc w:val="center"/>
        <w:rPr>
          <w:rFonts w:hAnsi="宋体"/>
          <w:b/>
          <w:sz w:val="36"/>
        </w:rPr>
      </w:pPr>
    </w:p>
    <w:p w14:paraId="56DBD7C1">
      <w:pPr>
        <w:pStyle w:val="24"/>
        <w:spacing w:line="360" w:lineRule="auto"/>
        <w:ind w:firstLine="422" w:firstLineChars="200"/>
        <w:rPr>
          <w:rFonts w:hAnsi="宋体"/>
          <w:b/>
        </w:rPr>
      </w:pPr>
      <w:r>
        <w:rPr>
          <w:rFonts w:hAnsi="宋体"/>
          <w:b/>
        </w:rPr>
        <w:t>项目名称：</w:t>
      </w:r>
    </w:p>
    <w:tbl>
      <w:tblPr>
        <w:tblStyle w:val="47"/>
        <w:tblpPr w:leftFromText="180" w:rightFromText="180" w:vertAnchor="text" w:horzAnchor="margin" w:tblpY="7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1627"/>
        <w:gridCol w:w="2767"/>
        <w:gridCol w:w="2599"/>
      </w:tblGrid>
      <w:tr w14:paraId="0170E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2235" w:type="dxa"/>
            <w:vAlign w:val="center"/>
          </w:tcPr>
          <w:p w14:paraId="09331C93">
            <w:pPr>
              <w:pStyle w:val="24"/>
              <w:spacing w:line="400" w:lineRule="atLeast"/>
              <w:jc w:val="center"/>
              <w:rPr>
                <w:rFonts w:hAnsi="宋体"/>
                <w:sz w:val="28"/>
              </w:rPr>
            </w:pPr>
            <w:r>
              <w:rPr>
                <w:rFonts w:hAnsi="宋体"/>
                <w:sz w:val="28"/>
              </w:rPr>
              <w:t>服务机构名称</w:t>
            </w:r>
          </w:p>
        </w:tc>
        <w:tc>
          <w:tcPr>
            <w:tcW w:w="1627" w:type="dxa"/>
            <w:vAlign w:val="center"/>
          </w:tcPr>
          <w:p w14:paraId="3B8CAE76">
            <w:pPr>
              <w:pStyle w:val="24"/>
              <w:spacing w:line="400" w:lineRule="atLeast"/>
              <w:jc w:val="center"/>
              <w:rPr>
                <w:rFonts w:hAnsi="宋体"/>
                <w:b/>
                <w:sz w:val="28"/>
              </w:rPr>
            </w:pPr>
          </w:p>
        </w:tc>
        <w:tc>
          <w:tcPr>
            <w:tcW w:w="2767" w:type="dxa"/>
            <w:vAlign w:val="center"/>
          </w:tcPr>
          <w:p w14:paraId="5EC8D6D6">
            <w:pPr>
              <w:pStyle w:val="24"/>
              <w:spacing w:line="400" w:lineRule="atLeast"/>
              <w:jc w:val="center"/>
              <w:rPr>
                <w:rFonts w:hAnsi="宋体"/>
                <w:sz w:val="28"/>
              </w:rPr>
            </w:pPr>
            <w:r>
              <w:rPr>
                <w:rFonts w:hAnsi="宋体"/>
                <w:sz w:val="28"/>
              </w:rPr>
              <w:t>负责人</w:t>
            </w:r>
          </w:p>
        </w:tc>
        <w:tc>
          <w:tcPr>
            <w:tcW w:w="2599" w:type="dxa"/>
            <w:vAlign w:val="center"/>
          </w:tcPr>
          <w:p w14:paraId="3255DE41">
            <w:pPr>
              <w:pStyle w:val="24"/>
              <w:spacing w:line="400" w:lineRule="atLeast"/>
              <w:jc w:val="center"/>
              <w:rPr>
                <w:rFonts w:hAnsi="宋体"/>
                <w:b/>
                <w:sz w:val="28"/>
              </w:rPr>
            </w:pPr>
          </w:p>
        </w:tc>
      </w:tr>
      <w:tr w14:paraId="6BEF5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235" w:type="dxa"/>
            <w:vAlign w:val="center"/>
          </w:tcPr>
          <w:p w14:paraId="3977C5B0">
            <w:pPr>
              <w:pStyle w:val="24"/>
              <w:spacing w:line="400" w:lineRule="atLeast"/>
              <w:jc w:val="center"/>
              <w:rPr>
                <w:rFonts w:hAnsi="宋体"/>
                <w:b/>
                <w:sz w:val="28"/>
              </w:rPr>
            </w:pPr>
            <w:r>
              <w:rPr>
                <w:rFonts w:hAnsi="宋体"/>
                <w:sz w:val="28"/>
              </w:rPr>
              <w:t>机构地点</w:t>
            </w:r>
          </w:p>
        </w:tc>
        <w:tc>
          <w:tcPr>
            <w:tcW w:w="1627" w:type="dxa"/>
            <w:vAlign w:val="center"/>
          </w:tcPr>
          <w:p w14:paraId="06206348">
            <w:pPr>
              <w:pStyle w:val="24"/>
              <w:spacing w:line="400" w:lineRule="atLeast"/>
              <w:jc w:val="center"/>
              <w:rPr>
                <w:rFonts w:hAnsi="宋体"/>
                <w:b/>
                <w:sz w:val="28"/>
              </w:rPr>
            </w:pPr>
          </w:p>
        </w:tc>
        <w:tc>
          <w:tcPr>
            <w:tcW w:w="2767" w:type="dxa"/>
            <w:vAlign w:val="center"/>
          </w:tcPr>
          <w:p w14:paraId="72FDB16B">
            <w:pPr>
              <w:pStyle w:val="24"/>
              <w:spacing w:line="400" w:lineRule="atLeast"/>
              <w:jc w:val="center"/>
              <w:rPr>
                <w:rFonts w:hAnsi="宋体"/>
                <w:sz w:val="28"/>
              </w:rPr>
            </w:pPr>
            <w:r>
              <w:rPr>
                <w:rFonts w:hAnsi="宋体"/>
                <w:sz w:val="28"/>
              </w:rPr>
              <w:t>联系电话</w:t>
            </w:r>
          </w:p>
        </w:tc>
        <w:tc>
          <w:tcPr>
            <w:tcW w:w="2599" w:type="dxa"/>
            <w:vAlign w:val="center"/>
          </w:tcPr>
          <w:p w14:paraId="13C61343">
            <w:pPr>
              <w:pStyle w:val="24"/>
              <w:spacing w:line="400" w:lineRule="atLeast"/>
              <w:jc w:val="center"/>
              <w:rPr>
                <w:rFonts w:hAnsi="宋体"/>
                <w:b/>
                <w:sz w:val="28"/>
              </w:rPr>
            </w:pPr>
          </w:p>
        </w:tc>
      </w:tr>
      <w:tr w14:paraId="5B421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235" w:type="dxa"/>
            <w:vAlign w:val="center"/>
          </w:tcPr>
          <w:p w14:paraId="7D85A820">
            <w:pPr>
              <w:pStyle w:val="24"/>
              <w:spacing w:line="400" w:lineRule="atLeast"/>
              <w:jc w:val="center"/>
              <w:rPr>
                <w:rFonts w:hAnsi="宋体"/>
                <w:sz w:val="28"/>
              </w:rPr>
            </w:pPr>
            <w:r>
              <w:rPr>
                <w:rFonts w:hAnsi="宋体"/>
                <w:sz w:val="28"/>
              </w:rPr>
              <w:t>技术人员姓名</w:t>
            </w:r>
          </w:p>
        </w:tc>
        <w:tc>
          <w:tcPr>
            <w:tcW w:w="1627" w:type="dxa"/>
            <w:vAlign w:val="center"/>
          </w:tcPr>
          <w:p w14:paraId="3218BEEE">
            <w:pPr>
              <w:pStyle w:val="24"/>
              <w:spacing w:line="400" w:lineRule="atLeast"/>
              <w:jc w:val="center"/>
              <w:rPr>
                <w:rFonts w:hAnsi="宋体"/>
                <w:b/>
                <w:sz w:val="28"/>
              </w:rPr>
            </w:pPr>
            <w:r>
              <w:rPr>
                <w:rFonts w:hAnsi="宋体"/>
                <w:sz w:val="28"/>
              </w:rPr>
              <w:t>岗位</w:t>
            </w:r>
          </w:p>
        </w:tc>
        <w:tc>
          <w:tcPr>
            <w:tcW w:w="2767" w:type="dxa"/>
            <w:vAlign w:val="center"/>
          </w:tcPr>
          <w:p w14:paraId="5F60D3B4">
            <w:pPr>
              <w:pStyle w:val="24"/>
              <w:spacing w:line="400" w:lineRule="atLeast"/>
              <w:jc w:val="center"/>
              <w:rPr>
                <w:rFonts w:hAnsi="宋体"/>
                <w:sz w:val="28"/>
              </w:rPr>
            </w:pPr>
            <w:r>
              <w:rPr>
                <w:rFonts w:hAnsi="宋体"/>
                <w:sz w:val="28"/>
              </w:rPr>
              <w:t>职称</w:t>
            </w:r>
          </w:p>
        </w:tc>
        <w:tc>
          <w:tcPr>
            <w:tcW w:w="2599" w:type="dxa"/>
            <w:vAlign w:val="center"/>
          </w:tcPr>
          <w:p w14:paraId="2FBD7B9F">
            <w:pPr>
              <w:pStyle w:val="24"/>
              <w:spacing w:line="400" w:lineRule="atLeast"/>
              <w:jc w:val="center"/>
              <w:rPr>
                <w:rFonts w:hAnsi="宋体"/>
                <w:sz w:val="28"/>
              </w:rPr>
            </w:pPr>
            <w:r>
              <w:rPr>
                <w:rFonts w:hAnsi="宋体"/>
                <w:sz w:val="28"/>
              </w:rPr>
              <w:t>经验描述</w:t>
            </w:r>
          </w:p>
        </w:tc>
      </w:tr>
      <w:tr w14:paraId="63D7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235" w:type="dxa"/>
            <w:vAlign w:val="center"/>
          </w:tcPr>
          <w:p w14:paraId="1BC1469F">
            <w:pPr>
              <w:pStyle w:val="24"/>
              <w:spacing w:line="400" w:lineRule="atLeast"/>
              <w:jc w:val="center"/>
              <w:rPr>
                <w:rFonts w:hAnsi="宋体"/>
                <w:sz w:val="28"/>
              </w:rPr>
            </w:pPr>
          </w:p>
        </w:tc>
        <w:tc>
          <w:tcPr>
            <w:tcW w:w="1627" w:type="dxa"/>
            <w:vAlign w:val="center"/>
          </w:tcPr>
          <w:p w14:paraId="1D9EE873">
            <w:pPr>
              <w:pStyle w:val="24"/>
              <w:spacing w:line="400" w:lineRule="atLeast"/>
              <w:jc w:val="center"/>
              <w:rPr>
                <w:rFonts w:hAnsi="宋体"/>
                <w:sz w:val="28"/>
              </w:rPr>
            </w:pPr>
          </w:p>
        </w:tc>
        <w:tc>
          <w:tcPr>
            <w:tcW w:w="2767" w:type="dxa"/>
            <w:vAlign w:val="center"/>
          </w:tcPr>
          <w:p w14:paraId="07342003">
            <w:pPr>
              <w:pStyle w:val="24"/>
              <w:spacing w:line="400" w:lineRule="atLeast"/>
              <w:jc w:val="center"/>
              <w:rPr>
                <w:rFonts w:hAnsi="宋体"/>
                <w:sz w:val="28"/>
              </w:rPr>
            </w:pPr>
          </w:p>
        </w:tc>
        <w:tc>
          <w:tcPr>
            <w:tcW w:w="2599" w:type="dxa"/>
            <w:vAlign w:val="center"/>
          </w:tcPr>
          <w:p w14:paraId="0A7904B8">
            <w:pPr>
              <w:pStyle w:val="24"/>
              <w:spacing w:line="400" w:lineRule="atLeast"/>
              <w:jc w:val="center"/>
              <w:rPr>
                <w:rFonts w:hAnsi="宋体"/>
                <w:sz w:val="28"/>
              </w:rPr>
            </w:pPr>
          </w:p>
        </w:tc>
      </w:tr>
      <w:tr w14:paraId="59B3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235" w:type="dxa"/>
            <w:vAlign w:val="center"/>
          </w:tcPr>
          <w:p w14:paraId="3729A0C5">
            <w:pPr>
              <w:pStyle w:val="24"/>
              <w:spacing w:line="400" w:lineRule="atLeast"/>
              <w:jc w:val="center"/>
              <w:rPr>
                <w:rFonts w:hAnsi="宋体"/>
                <w:sz w:val="28"/>
              </w:rPr>
            </w:pPr>
          </w:p>
        </w:tc>
        <w:tc>
          <w:tcPr>
            <w:tcW w:w="1627" w:type="dxa"/>
            <w:vAlign w:val="center"/>
          </w:tcPr>
          <w:p w14:paraId="1D9B1B40">
            <w:pPr>
              <w:pStyle w:val="24"/>
              <w:spacing w:line="400" w:lineRule="atLeast"/>
              <w:jc w:val="center"/>
              <w:rPr>
                <w:rFonts w:hAnsi="宋体"/>
                <w:sz w:val="28"/>
              </w:rPr>
            </w:pPr>
          </w:p>
        </w:tc>
        <w:tc>
          <w:tcPr>
            <w:tcW w:w="2767" w:type="dxa"/>
            <w:vAlign w:val="center"/>
          </w:tcPr>
          <w:p w14:paraId="348F152D">
            <w:pPr>
              <w:pStyle w:val="24"/>
              <w:spacing w:line="400" w:lineRule="atLeast"/>
              <w:jc w:val="center"/>
              <w:rPr>
                <w:rFonts w:hAnsi="宋体"/>
                <w:sz w:val="28"/>
              </w:rPr>
            </w:pPr>
          </w:p>
        </w:tc>
        <w:tc>
          <w:tcPr>
            <w:tcW w:w="2599" w:type="dxa"/>
            <w:vAlign w:val="center"/>
          </w:tcPr>
          <w:p w14:paraId="68866D1D">
            <w:pPr>
              <w:pStyle w:val="24"/>
              <w:spacing w:line="400" w:lineRule="atLeast"/>
              <w:jc w:val="center"/>
              <w:rPr>
                <w:rFonts w:hAnsi="宋体"/>
                <w:sz w:val="28"/>
              </w:rPr>
            </w:pPr>
          </w:p>
        </w:tc>
      </w:tr>
      <w:tr w14:paraId="59DA8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235" w:type="dxa"/>
            <w:vAlign w:val="center"/>
          </w:tcPr>
          <w:p w14:paraId="004CC5DC">
            <w:pPr>
              <w:pStyle w:val="24"/>
              <w:spacing w:line="400" w:lineRule="atLeast"/>
              <w:jc w:val="center"/>
              <w:rPr>
                <w:rFonts w:hAnsi="宋体"/>
                <w:sz w:val="28"/>
              </w:rPr>
            </w:pPr>
          </w:p>
        </w:tc>
        <w:tc>
          <w:tcPr>
            <w:tcW w:w="1627" w:type="dxa"/>
            <w:vAlign w:val="center"/>
          </w:tcPr>
          <w:p w14:paraId="63DBAC06">
            <w:pPr>
              <w:pStyle w:val="24"/>
              <w:spacing w:line="400" w:lineRule="atLeast"/>
              <w:jc w:val="center"/>
              <w:rPr>
                <w:rFonts w:hAnsi="宋体"/>
                <w:sz w:val="28"/>
              </w:rPr>
            </w:pPr>
          </w:p>
        </w:tc>
        <w:tc>
          <w:tcPr>
            <w:tcW w:w="2767" w:type="dxa"/>
            <w:vAlign w:val="center"/>
          </w:tcPr>
          <w:p w14:paraId="09C057BA">
            <w:pPr>
              <w:pStyle w:val="24"/>
              <w:spacing w:line="400" w:lineRule="atLeast"/>
              <w:jc w:val="center"/>
              <w:rPr>
                <w:rFonts w:hAnsi="宋体"/>
                <w:sz w:val="28"/>
              </w:rPr>
            </w:pPr>
          </w:p>
        </w:tc>
        <w:tc>
          <w:tcPr>
            <w:tcW w:w="2599" w:type="dxa"/>
            <w:vAlign w:val="center"/>
          </w:tcPr>
          <w:p w14:paraId="407E22C2">
            <w:pPr>
              <w:pStyle w:val="24"/>
              <w:spacing w:line="400" w:lineRule="atLeast"/>
              <w:jc w:val="center"/>
              <w:rPr>
                <w:rFonts w:hAnsi="宋体"/>
                <w:sz w:val="28"/>
              </w:rPr>
            </w:pPr>
          </w:p>
        </w:tc>
      </w:tr>
      <w:tr w14:paraId="2BAD4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235" w:type="dxa"/>
            <w:vAlign w:val="center"/>
          </w:tcPr>
          <w:p w14:paraId="353D5F8D">
            <w:pPr>
              <w:pStyle w:val="24"/>
              <w:spacing w:line="400" w:lineRule="atLeast"/>
              <w:jc w:val="center"/>
              <w:rPr>
                <w:rFonts w:hAnsi="宋体"/>
                <w:sz w:val="28"/>
              </w:rPr>
            </w:pPr>
          </w:p>
        </w:tc>
        <w:tc>
          <w:tcPr>
            <w:tcW w:w="1627" w:type="dxa"/>
            <w:vAlign w:val="center"/>
          </w:tcPr>
          <w:p w14:paraId="3659F66E">
            <w:pPr>
              <w:pStyle w:val="24"/>
              <w:spacing w:line="400" w:lineRule="atLeast"/>
              <w:jc w:val="center"/>
              <w:rPr>
                <w:rFonts w:hAnsi="宋体"/>
                <w:sz w:val="28"/>
              </w:rPr>
            </w:pPr>
          </w:p>
        </w:tc>
        <w:tc>
          <w:tcPr>
            <w:tcW w:w="2767" w:type="dxa"/>
            <w:vAlign w:val="center"/>
          </w:tcPr>
          <w:p w14:paraId="7287BAC2">
            <w:pPr>
              <w:pStyle w:val="24"/>
              <w:spacing w:line="400" w:lineRule="atLeast"/>
              <w:jc w:val="center"/>
              <w:rPr>
                <w:rFonts w:hAnsi="宋体"/>
                <w:sz w:val="28"/>
              </w:rPr>
            </w:pPr>
          </w:p>
        </w:tc>
        <w:tc>
          <w:tcPr>
            <w:tcW w:w="2599" w:type="dxa"/>
            <w:vAlign w:val="center"/>
          </w:tcPr>
          <w:p w14:paraId="0525F733">
            <w:pPr>
              <w:pStyle w:val="24"/>
              <w:spacing w:line="400" w:lineRule="atLeast"/>
              <w:jc w:val="center"/>
              <w:rPr>
                <w:rFonts w:hAnsi="宋体"/>
                <w:sz w:val="28"/>
              </w:rPr>
            </w:pPr>
          </w:p>
        </w:tc>
      </w:tr>
      <w:tr w14:paraId="59FA7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trPr>
        <w:tc>
          <w:tcPr>
            <w:tcW w:w="2235" w:type="dxa"/>
            <w:vAlign w:val="center"/>
          </w:tcPr>
          <w:p w14:paraId="3C95ACCE">
            <w:pPr>
              <w:pStyle w:val="24"/>
              <w:spacing w:line="400" w:lineRule="atLeast"/>
              <w:jc w:val="center"/>
              <w:rPr>
                <w:rFonts w:hAnsi="宋体"/>
                <w:sz w:val="28"/>
              </w:rPr>
            </w:pPr>
            <w:r>
              <w:rPr>
                <w:rFonts w:hAnsi="宋体"/>
                <w:sz w:val="28"/>
              </w:rPr>
              <w:t>网点基础设备及车辆情况</w:t>
            </w:r>
          </w:p>
        </w:tc>
        <w:tc>
          <w:tcPr>
            <w:tcW w:w="6993" w:type="dxa"/>
            <w:gridSpan w:val="3"/>
            <w:vAlign w:val="center"/>
          </w:tcPr>
          <w:p w14:paraId="6CE42595">
            <w:pPr>
              <w:pStyle w:val="24"/>
              <w:spacing w:line="400" w:lineRule="atLeast"/>
              <w:jc w:val="center"/>
              <w:rPr>
                <w:rFonts w:hAnsi="宋体"/>
                <w:sz w:val="28"/>
              </w:rPr>
            </w:pPr>
          </w:p>
        </w:tc>
      </w:tr>
      <w:tr w14:paraId="37F7A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trPr>
        <w:tc>
          <w:tcPr>
            <w:tcW w:w="2235" w:type="dxa"/>
            <w:vAlign w:val="center"/>
          </w:tcPr>
          <w:p w14:paraId="5634119B">
            <w:pPr>
              <w:pStyle w:val="24"/>
              <w:spacing w:line="400" w:lineRule="atLeast"/>
              <w:jc w:val="center"/>
              <w:rPr>
                <w:rFonts w:hAnsi="宋体"/>
                <w:sz w:val="28"/>
              </w:rPr>
            </w:pPr>
            <w:r>
              <w:rPr>
                <w:rFonts w:hAnsi="宋体"/>
                <w:sz w:val="28"/>
              </w:rPr>
              <w:t>售后服务机构资质</w:t>
            </w:r>
          </w:p>
        </w:tc>
        <w:tc>
          <w:tcPr>
            <w:tcW w:w="6993" w:type="dxa"/>
            <w:gridSpan w:val="3"/>
            <w:vAlign w:val="center"/>
          </w:tcPr>
          <w:p w14:paraId="604FB7BD">
            <w:pPr>
              <w:pStyle w:val="24"/>
              <w:spacing w:line="400" w:lineRule="atLeast"/>
              <w:jc w:val="center"/>
              <w:rPr>
                <w:rFonts w:hAnsi="宋体"/>
                <w:sz w:val="28"/>
              </w:rPr>
            </w:pPr>
            <w:r>
              <w:rPr>
                <w:rFonts w:hAnsi="宋体"/>
                <w:sz w:val="28"/>
              </w:rPr>
              <w:t>（如有，须提供有相关证书复印件）</w:t>
            </w:r>
          </w:p>
        </w:tc>
      </w:tr>
    </w:tbl>
    <w:p w14:paraId="312CBD1A">
      <w:pPr>
        <w:pStyle w:val="24"/>
        <w:spacing w:line="400" w:lineRule="atLeast"/>
        <w:rPr>
          <w:rFonts w:hAnsi="宋体"/>
        </w:rPr>
      </w:pPr>
    </w:p>
    <w:p w14:paraId="1A410BB1">
      <w:pPr>
        <w:pStyle w:val="24"/>
        <w:spacing w:line="400" w:lineRule="atLeast"/>
        <w:rPr>
          <w:rFonts w:hAnsi="宋体"/>
        </w:rPr>
      </w:pPr>
    </w:p>
    <w:p w14:paraId="39A708DE">
      <w:pPr>
        <w:pStyle w:val="24"/>
        <w:spacing w:line="400" w:lineRule="atLeast"/>
        <w:rPr>
          <w:rFonts w:hAnsi="宋体"/>
        </w:rPr>
      </w:pPr>
    </w:p>
    <w:p w14:paraId="600737A8">
      <w:pPr>
        <w:pStyle w:val="24"/>
        <w:spacing w:line="400" w:lineRule="atLeast"/>
        <w:rPr>
          <w:rFonts w:hAnsi="宋体"/>
        </w:rPr>
      </w:pPr>
    </w:p>
    <w:p w14:paraId="689734E1">
      <w:pPr>
        <w:spacing w:line="520" w:lineRule="exact"/>
        <w:jc w:val="center"/>
        <w:rPr>
          <w:rFonts w:hint="eastAsia" w:ascii="宋体" w:hAnsi="宋体"/>
          <w:sz w:val="24"/>
        </w:rPr>
      </w:pPr>
      <w:r>
        <w:rPr>
          <w:rFonts w:hint="eastAsia" w:ascii="宋体" w:hAnsi="宋体"/>
          <w:sz w:val="24"/>
        </w:rPr>
        <w:t>供应商：（盖章）                   法定代表人</w:t>
      </w:r>
      <w:r>
        <w:rPr>
          <w:rFonts w:hint="eastAsia" w:ascii="宋体" w:hAnsi="宋体"/>
          <w:sz w:val="24"/>
          <w:lang w:val="en-US" w:eastAsia="zh-CN"/>
        </w:rPr>
        <w:t>或</w:t>
      </w:r>
      <w:r>
        <w:rPr>
          <w:rFonts w:hint="eastAsia" w:ascii="宋体" w:hAnsi="宋体"/>
          <w:sz w:val="24"/>
        </w:rPr>
        <w:t xml:space="preserve">其授权委托人（盖章或签字）： </w:t>
      </w:r>
    </w:p>
    <w:p w14:paraId="7D5C35A9">
      <w:pPr>
        <w:spacing w:line="520" w:lineRule="exact"/>
        <w:jc w:val="center"/>
        <w:rPr>
          <w:rFonts w:hint="eastAsia" w:ascii="宋体" w:hAnsi="宋体"/>
          <w:sz w:val="24"/>
        </w:rPr>
      </w:pPr>
    </w:p>
    <w:p w14:paraId="3C52634B">
      <w:pPr>
        <w:spacing w:line="520" w:lineRule="exact"/>
        <w:jc w:val="center"/>
        <w:rPr>
          <w:rFonts w:hint="eastAsia" w:ascii="宋体" w:hAnsi="宋体"/>
          <w:sz w:val="24"/>
        </w:rPr>
      </w:pPr>
    </w:p>
    <w:p w14:paraId="7354B4CB">
      <w:pPr>
        <w:spacing w:line="360" w:lineRule="auto"/>
        <w:textAlignment w:val="center"/>
        <w:rPr>
          <w:rFonts w:hAnsi="宋体"/>
          <w:b/>
        </w:rPr>
      </w:pPr>
    </w:p>
    <w:p w14:paraId="2FD78BAC">
      <w:pPr>
        <w:spacing w:line="520" w:lineRule="exact"/>
        <w:jc w:val="center"/>
        <w:rPr>
          <w:rFonts w:hint="eastAsia" w:ascii="宋体" w:hAnsi="宋体"/>
          <w:sz w:val="24"/>
        </w:rPr>
      </w:pPr>
      <w:r>
        <w:rPr>
          <w:rFonts w:hint="eastAsia" w:ascii="宋体" w:hAnsi="宋体"/>
          <w:sz w:val="24"/>
        </w:rPr>
        <w:t>日   期：</w:t>
      </w:r>
    </w:p>
    <w:p w14:paraId="5C6431D0">
      <w:pPr>
        <w:spacing w:line="360" w:lineRule="auto"/>
        <w:textAlignment w:val="center"/>
        <w:rPr>
          <w:rFonts w:ascii="宋体" w:hAnsi="宋体"/>
          <w:b/>
          <w:bCs/>
          <w:snapToGrid w:val="0"/>
          <w:sz w:val="24"/>
        </w:rPr>
      </w:pPr>
    </w:p>
    <w:p w14:paraId="4390B2BE">
      <w:pPr>
        <w:spacing w:line="360" w:lineRule="auto"/>
        <w:textAlignment w:val="center"/>
        <w:rPr>
          <w:rFonts w:ascii="宋体" w:hAnsi="宋体"/>
          <w:b/>
          <w:bCs/>
          <w:snapToGrid w:val="0"/>
          <w:sz w:val="24"/>
        </w:rPr>
        <w:sectPr>
          <w:headerReference r:id="rId24" w:type="default"/>
          <w:footerReference r:id="rId26" w:type="default"/>
          <w:headerReference r:id="rId25" w:type="even"/>
          <w:footerReference r:id="rId27" w:type="even"/>
          <w:pgSz w:w="11906" w:h="16838"/>
          <w:pgMar w:top="1418" w:right="1134" w:bottom="1418" w:left="1276" w:header="851" w:footer="992" w:gutter="0"/>
          <w:cols w:space="720" w:num="1"/>
          <w:docGrid w:linePitch="312" w:charSpace="0"/>
        </w:sectPr>
      </w:pPr>
    </w:p>
    <w:p w14:paraId="543796AA">
      <w:pPr>
        <w:autoSpaceDE w:val="0"/>
        <w:autoSpaceDN w:val="0"/>
        <w:adjustRightInd w:val="0"/>
        <w:jc w:val="center"/>
        <w:rPr>
          <w:rFonts w:ascii="宋体" w:hAnsi="宋体" w:cs="黑体"/>
          <w:b/>
          <w:sz w:val="32"/>
          <w:szCs w:val="32"/>
        </w:rPr>
      </w:pPr>
      <w:bookmarkStart w:id="84" w:name="_Toc29875"/>
      <w:bookmarkStart w:id="85" w:name="_Toc270184114"/>
      <w:r>
        <w:rPr>
          <w:rFonts w:hint="eastAsia" w:ascii="宋体" w:hAnsi="宋体" w:cs="黑体"/>
          <w:b/>
          <w:sz w:val="32"/>
          <w:szCs w:val="32"/>
        </w:rPr>
        <w:t>（5）技术响应及偏离表</w:t>
      </w:r>
      <w:bookmarkEnd w:id="84"/>
      <w:bookmarkEnd w:id="85"/>
    </w:p>
    <w:p w14:paraId="43B6BE3C">
      <w:pPr>
        <w:spacing w:line="520" w:lineRule="exact"/>
        <w:jc w:val="center"/>
        <w:rPr>
          <w:rFonts w:ascii="宋体" w:hAnsi="宋体"/>
          <w:sz w:val="36"/>
        </w:rPr>
      </w:pPr>
    </w:p>
    <w:tbl>
      <w:tblPr>
        <w:tblStyle w:val="47"/>
        <w:tblpPr w:leftFromText="180" w:rightFromText="180" w:vertAnchor="text" w:tblpY="1"/>
        <w:tblOverlap w:val="never"/>
        <w:tblW w:w="10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2411"/>
        <w:gridCol w:w="2293"/>
        <w:gridCol w:w="2377"/>
        <w:gridCol w:w="1478"/>
        <w:gridCol w:w="1478"/>
      </w:tblGrid>
      <w:tr w14:paraId="71A9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461" w:type="dxa"/>
            <w:vAlign w:val="center"/>
          </w:tcPr>
          <w:p w14:paraId="4EB18482">
            <w:pPr>
              <w:spacing w:line="520" w:lineRule="exact"/>
              <w:jc w:val="center"/>
              <w:rPr>
                <w:rFonts w:ascii="宋体" w:hAnsi="宋体"/>
                <w:sz w:val="24"/>
              </w:rPr>
            </w:pPr>
            <w:r>
              <w:rPr>
                <w:rFonts w:hint="eastAsia" w:ascii="宋体" w:hAnsi="宋体"/>
                <w:sz w:val="24"/>
              </w:rPr>
              <w:t>序号</w:t>
            </w:r>
          </w:p>
        </w:tc>
        <w:tc>
          <w:tcPr>
            <w:tcW w:w="2411" w:type="dxa"/>
            <w:vAlign w:val="center"/>
          </w:tcPr>
          <w:p w14:paraId="46EBBE04">
            <w:pPr>
              <w:spacing w:line="520" w:lineRule="exact"/>
              <w:jc w:val="center"/>
              <w:rPr>
                <w:rFonts w:ascii="宋体" w:hAnsi="宋体"/>
                <w:sz w:val="24"/>
              </w:rPr>
            </w:pPr>
            <w:r>
              <w:rPr>
                <w:rFonts w:hint="eastAsia" w:ascii="宋体" w:hAnsi="宋体"/>
                <w:sz w:val="24"/>
              </w:rPr>
              <w:t>采购文件条款号</w:t>
            </w:r>
          </w:p>
        </w:tc>
        <w:tc>
          <w:tcPr>
            <w:tcW w:w="2293" w:type="dxa"/>
            <w:vAlign w:val="center"/>
          </w:tcPr>
          <w:p w14:paraId="569DFA79">
            <w:pPr>
              <w:spacing w:line="520" w:lineRule="exact"/>
              <w:jc w:val="center"/>
              <w:rPr>
                <w:rFonts w:ascii="宋体" w:hAnsi="宋体"/>
                <w:sz w:val="24"/>
              </w:rPr>
            </w:pPr>
            <w:r>
              <w:rPr>
                <w:rFonts w:hint="eastAsia" w:ascii="宋体" w:hAnsi="宋体"/>
                <w:sz w:val="24"/>
              </w:rPr>
              <w:t>采购文件要求</w:t>
            </w:r>
          </w:p>
        </w:tc>
        <w:tc>
          <w:tcPr>
            <w:tcW w:w="2377" w:type="dxa"/>
            <w:vAlign w:val="center"/>
          </w:tcPr>
          <w:p w14:paraId="7BB50978">
            <w:pPr>
              <w:spacing w:line="520" w:lineRule="exact"/>
              <w:jc w:val="center"/>
              <w:rPr>
                <w:rFonts w:ascii="宋体" w:hAnsi="宋体"/>
                <w:sz w:val="24"/>
              </w:rPr>
            </w:pPr>
            <w:r>
              <w:rPr>
                <w:rFonts w:hint="eastAsia" w:ascii="宋体" w:hAnsi="宋体"/>
                <w:sz w:val="24"/>
              </w:rPr>
              <w:t>响应文件响应内容</w:t>
            </w:r>
          </w:p>
        </w:tc>
        <w:tc>
          <w:tcPr>
            <w:tcW w:w="1478" w:type="dxa"/>
            <w:vAlign w:val="center"/>
          </w:tcPr>
          <w:p w14:paraId="36FD7E34">
            <w:pPr>
              <w:jc w:val="center"/>
              <w:rPr>
                <w:rFonts w:ascii="宋体" w:hAnsi="宋体"/>
                <w:sz w:val="24"/>
              </w:rPr>
            </w:pPr>
            <w:r>
              <w:rPr>
                <w:rFonts w:hint="eastAsia" w:ascii="宋体" w:hAnsi="宋体" w:eastAsia="宋体" w:cs="Times New Roman"/>
                <w:kern w:val="0"/>
                <w:sz w:val="24"/>
                <w:highlight w:val="none"/>
                <w:lang w:val="zh-CN" w:eastAsia="zh-CN" w:bidi="ar-SA"/>
              </w:rPr>
              <w:t>是否偏离</w:t>
            </w:r>
          </w:p>
        </w:tc>
        <w:tc>
          <w:tcPr>
            <w:tcW w:w="1478" w:type="dxa"/>
            <w:vAlign w:val="center"/>
          </w:tcPr>
          <w:p w14:paraId="4BA7D05C">
            <w:pPr>
              <w:jc w:val="center"/>
              <w:rPr>
                <w:rFonts w:hint="eastAsia" w:ascii="宋体" w:hAnsi="宋体"/>
                <w:sz w:val="24"/>
              </w:rPr>
            </w:pPr>
            <w:r>
              <w:rPr>
                <w:rFonts w:hint="eastAsia" w:ascii="宋体" w:hAnsi="宋体" w:eastAsia="宋体" w:cs="Times New Roman"/>
                <w:kern w:val="0"/>
                <w:sz w:val="24"/>
                <w:highlight w:val="none"/>
                <w:lang w:val="zh-CN" w:eastAsia="zh-CN" w:bidi="ar-SA"/>
              </w:rPr>
              <w:t>备注</w:t>
            </w:r>
          </w:p>
        </w:tc>
      </w:tr>
      <w:tr w14:paraId="0AE80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trPr>
        <w:tc>
          <w:tcPr>
            <w:tcW w:w="461" w:type="dxa"/>
          </w:tcPr>
          <w:p w14:paraId="0E8E3F02">
            <w:pPr>
              <w:spacing w:line="520" w:lineRule="exact"/>
              <w:jc w:val="center"/>
              <w:rPr>
                <w:rFonts w:ascii="宋体" w:hAnsi="宋体"/>
                <w:sz w:val="24"/>
              </w:rPr>
            </w:pPr>
          </w:p>
        </w:tc>
        <w:tc>
          <w:tcPr>
            <w:tcW w:w="2411" w:type="dxa"/>
          </w:tcPr>
          <w:p w14:paraId="25841DA3">
            <w:pPr>
              <w:spacing w:line="520" w:lineRule="exact"/>
              <w:jc w:val="center"/>
              <w:rPr>
                <w:rFonts w:ascii="宋体" w:hAnsi="宋体"/>
                <w:sz w:val="24"/>
              </w:rPr>
            </w:pPr>
          </w:p>
        </w:tc>
        <w:tc>
          <w:tcPr>
            <w:tcW w:w="2293" w:type="dxa"/>
          </w:tcPr>
          <w:p w14:paraId="7218A270">
            <w:pPr>
              <w:spacing w:line="520" w:lineRule="exact"/>
              <w:jc w:val="center"/>
              <w:rPr>
                <w:rFonts w:ascii="宋体" w:hAnsi="宋体"/>
                <w:sz w:val="24"/>
              </w:rPr>
            </w:pPr>
          </w:p>
        </w:tc>
        <w:tc>
          <w:tcPr>
            <w:tcW w:w="2377" w:type="dxa"/>
          </w:tcPr>
          <w:p w14:paraId="02655906">
            <w:pPr>
              <w:spacing w:line="520" w:lineRule="exact"/>
              <w:jc w:val="center"/>
              <w:rPr>
                <w:rFonts w:ascii="宋体" w:hAnsi="宋体"/>
                <w:sz w:val="24"/>
              </w:rPr>
            </w:pPr>
          </w:p>
        </w:tc>
        <w:tc>
          <w:tcPr>
            <w:tcW w:w="1478" w:type="dxa"/>
          </w:tcPr>
          <w:p w14:paraId="56CD725D">
            <w:pPr>
              <w:spacing w:line="520" w:lineRule="exact"/>
              <w:jc w:val="center"/>
              <w:rPr>
                <w:rFonts w:ascii="宋体" w:hAnsi="宋体"/>
                <w:sz w:val="24"/>
              </w:rPr>
            </w:pPr>
          </w:p>
        </w:tc>
        <w:tc>
          <w:tcPr>
            <w:tcW w:w="1478" w:type="dxa"/>
          </w:tcPr>
          <w:p w14:paraId="14902C68">
            <w:pPr>
              <w:spacing w:line="520" w:lineRule="exact"/>
              <w:jc w:val="center"/>
              <w:rPr>
                <w:rFonts w:hint="eastAsia" w:ascii="宋体" w:hAnsi="宋体"/>
                <w:sz w:val="24"/>
                <w:lang w:eastAsia="zh-CN"/>
              </w:rPr>
            </w:pPr>
            <w:r>
              <w:rPr>
                <w:rFonts w:hint="eastAsia" w:ascii="宋体" w:hAnsi="宋体"/>
                <w:sz w:val="24"/>
                <w:lang w:eastAsia="zh-CN"/>
              </w:rPr>
              <w:t>无偏离</w:t>
            </w:r>
            <w:r>
              <w:rPr>
                <w:rFonts w:hint="eastAsia" w:ascii="宋体" w:hAnsi="宋体"/>
                <w:sz w:val="24"/>
                <w:lang w:val="en-US" w:eastAsia="zh-CN"/>
              </w:rPr>
              <w:t>/正偏离/负偏离</w:t>
            </w:r>
          </w:p>
        </w:tc>
      </w:tr>
      <w:tr w14:paraId="7EE8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5B312397">
            <w:pPr>
              <w:spacing w:line="520" w:lineRule="exact"/>
              <w:jc w:val="center"/>
              <w:rPr>
                <w:rFonts w:ascii="宋体" w:hAnsi="宋体"/>
                <w:sz w:val="24"/>
              </w:rPr>
            </w:pPr>
          </w:p>
        </w:tc>
        <w:tc>
          <w:tcPr>
            <w:tcW w:w="2411" w:type="dxa"/>
          </w:tcPr>
          <w:p w14:paraId="7B6ECA43">
            <w:pPr>
              <w:spacing w:line="520" w:lineRule="exact"/>
              <w:jc w:val="center"/>
              <w:rPr>
                <w:rFonts w:ascii="宋体" w:hAnsi="宋体"/>
                <w:sz w:val="24"/>
              </w:rPr>
            </w:pPr>
          </w:p>
        </w:tc>
        <w:tc>
          <w:tcPr>
            <w:tcW w:w="2293" w:type="dxa"/>
          </w:tcPr>
          <w:p w14:paraId="1DDDBE80">
            <w:pPr>
              <w:spacing w:line="520" w:lineRule="exact"/>
              <w:jc w:val="center"/>
              <w:rPr>
                <w:rFonts w:ascii="宋体" w:hAnsi="宋体"/>
                <w:sz w:val="24"/>
              </w:rPr>
            </w:pPr>
          </w:p>
        </w:tc>
        <w:tc>
          <w:tcPr>
            <w:tcW w:w="2377" w:type="dxa"/>
          </w:tcPr>
          <w:p w14:paraId="04D21C26">
            <w:pPr>
              <w:spacing w:line="520" w:lineRule="exact"/>
              <w:jc w:val="center"/>
              <w:rPr>
                <w:rFonts w:ascii="宋体" w:hAnsi="宋体"/>
                <w:sz w:val="24"/>
              </w:rPr>
            </w:pPr>
          </w:p>
        </w:tc>
        <w:tc>
          <w:tcPr>
            <w:tcW w:w="1478" w:type="dxa"/>
          </w:tcPr>
          <w:p w14:paraId="0DC3703C">
            <w:pPr>
              <w:spacing w:line="520" w:lineRule="exact"/>
              <w:jc w:val="center"/>
              <w:rPr>
                <w:rFonts w:ascii="宋体" w:hAnsi="宋体"/>
                <w:sz w:val="24"/>
              </w:rPr>
            </w:pPr>
          </w:p>
        </w:tc>
        <w:tc>
          <w:tcPr>
            <w:tcW w:w="1478" w:type="dxa"/>
          </w:tcPr>
          <w:p w14:paraId="601B3321">
            <w:pPr>
              <w:spacing w:line="520" w:lineRule="exact"/>
              <w:jc w:val="center"/>
              <w:rPr>
                <w:rFonts w:ascii="宋体" w:hAnsi="宋体"/>
                <w:sz w:val="24"/>
              </w:rPr>
            </w:pPr>
          </w:p>
        </w:tc>
      </w:tr>
      <w:tr w14:paraId="08565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1A5CF77F">
            <w:pPr>
              <w:spacing w:line="520" w:lineRule="exact"/>
              <w:jc w:val="center"/>
              <w:rPr>
                <w:rFonts w:ascii="宋体" w:hAnsi="宋体"/>
                <w:sz w:val="24"/>
              </w:rPr>
            </w:pPr>
          </w:p>
        </w:tc>
        <w:tc>
          <w:tcPr>
            <w:tcW w:w="2411" w:type="dxa"/>
          </w:tcPr>
          <w:p w14:paraId="101502A3">
            <w:pPr>
              <w:spacing w:line="520" w:lineRule="exact"/>
              <w:jc w:val="center"/>
              <w:rPr>
                <w:rFonts w:ascii="宋体" w:hAnsi="宋体"/>
                <w:sz w:val="24"/>
              </w:rPr>
            </w:pPr>
          </w:p>
        </w:tc>
        <w:tc>
          <w:tcPr>
            <w:tcW w:w="2293" w:type="dxa"/>
          </w:tcPr>
          <w:p w14:paraId="2ED66CBC">
            <w:pPr>
              <w:spacing w:line="520" w:lineRule="exact"/>
              <w:jc w:val="center"/>
              <w:rPr>
                <w:rFonts w:ascii="宋体" w:hAnsi="宋体"/>
                <w:sz w:val="24"/>
              </w:rPr>
            </w:pPr>
          </w:p>
        </w:tc>
        <w:tc>
          <w:tcPr>
            <w:tcW w:w="2377" w:type="dxa"/>
          </w:tcPr>
          <w:p w14:paraId="7E3D0E92">
            <w:pPr>
              <w:spacing w:line="520" w:lineRule="exact"/>
              <w:jc w:val="center"/>
              <w:rPr>
                <w:rFonts w:ascii="宋体" w:hAnsi="宋体"/>
                <w:sz w:val="24"/>
              </w:rPr>
            </w:pPr>
          </w:p>
        </w:tc>
        <w:tc>
          <w:tcPr>
            <w:tcW w:w="1478" w:type="dxa"/>
          </w:tcPr>
          <w:p w14:paraId="5168D3CF">
            <w:pPr>
              <w:spacing w:line="520" w:lineRule="exact"/>
              <w:jc w:val="center"/>
              <w:rPr>
                <w:rFonts w:ascii="宋体" w:hAnsi="宋体"/>
                <w:sz w:val="24"/>
              </w:rPr>
            </w:pPr>
          </w:p>
        </w:tc>
        <w:tc>
          <w:tcPr>
            <w:tcW w:w="1478" w:type="dxa"/>
          </w:tcPr>
          <w:p w14:paraId="6ED08DC3">
            <w:pPr>
              <w:spacing w:line="520" w:lineRule="exact"/>
              <w:jc w:val="center"/>
              <w:rPr>
                <w:rFonts w:ascii="宋体" w:hAnsi="宋体"/>
                <w:sz w:val="24"/>
              </w:rPr>
            </w:pPr>
          </w:p>
        </w:tc>
      </w:tr>
      <w:tr w14:paraId="5CC7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41B69F05">
            <w:pPr>
              <w:spacing w:line="520" w:lineRule="exact"/>
              <w:jc w:val="center"/>
              <w:rPr>
                <w:rFonts w:ascii="宋体" w:hAnsi="宋体"/>
                <w:sz w:val="24"/>
              </w:rPr>
            </w:pPr>
          </w:p>
        </w:tc>
        <w:tc>
          <w:tcPr>
            <w:tcW w:w="2411" w:type="dxa"/>
          </w:tcPr>
          <w:p w14:paraId="18DB195E">
            <w:pPr>
              <w:spacing w:line="520" w:lineRule="exact"/>
              <w:jc w:val="center"/>
              <w:rPr>
                <w:rFonts w:ascii="宋体" w:hAnsi="宋体"/>
                <w:sz w:val="24"/>
              </w:rPr>
            </w:pPr>
          </w:p>
        </w:tc>
        <w:tc>
          <w:tcPr>
            <w:tcW w:w="2293" w:type="dxa"/>
          </w:tcPr>
          <w:p w14:paraId="20649270">
            <w:pPr>
              <w:spacing w:line="520" w:lineRule="exact"/>
              <w:jc w:val="center"/>
              <w:rPr>
                <w:rFonts w:ascii="宋体" w:hAnsi="宋体"/>
                <w:sz w:val="24"/>
              </w:rPr>
            </w:pPr>
          </w:p>
        </w:tc>
        <w:tc>
          <w:tcPr>
            <w:tcW w:w="2377" w:type="dxa"/>
          </w:tcPr>
          <w:p w14:paraId="7B5B7EA7">
            <w:pPr>
              <w:spacing w:line="520" w:lineRule="exact"/>
              <w:jc w:val="center"/>
              <w:rPr>
                <w:rFonts w:ascii="宋体" w:hAnsi="宋体"/>
                <w:sz w:val="24"/>
              </w:rPr>
            </w:pPr>
          </w:p>
        </w:tc>
        <w:tc>
          <w:tcPr>
            <w:tcW w:w="1478" w:type="dxa"/>
          </w:tcPr>
          <w:p w14:paraId="71E352F0">
            <w:pPr>
              <w:spacing w:line="520" w:lineRule="exact"/>
              <w:jc w:val="center"/>
              <w:rPr>
                <w:rFonts w:ascii="宋体" w:hAnsi="宋体"/>
                <w:sz w:val="24"/>
              </w:rPr>
            </w:pPr>
          </w:p>
        </w:tc>
        <w:tc>
          <w:tcPr>
            <w:tcW w:w="1478" w:type="dxa"/>
          </w:tcPr>
          <w:p w14:paraId="0385287F">
            <w:pPr>
              <w:spacing w:line="520" w:lineRule="exact"/>
              <w:jc w:val="center"/>
              <w:rPr>
                <w:rFonts w:ascii="宋体" w:hAnsi="宋体"/>
                <w:sz w:val="24"/>
              </w:rPr>
            </w:pPr>
          </w:p>
        </w:tc>
      </w:tr>
      <w:tr w14:paraId="4846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7F1DE8AF">
            <w:pPr>
              <w:spacing w:line="520" w:lineRule="exact"/>
              <w:jc w:val="center"/>
              <w:rPr>
                <w:rFonts w:ascii="宋体" w:hAnsi="宋体"/>
                <w:sz w:val="24"/>
              </w:rPr>
            </w:pPr>
          </w:p>
        </w:tc>
        <w:tc>
          <w:tcPr>
            <w:tcW w:w="2411" w:type="dxa"/>
          </w:tcPr>
          <w:p w14:paraId="52403DDA">
            <w:pPr>
              <w:spacing w:line="520" w:lineRule="exact"/>
              <w:jc w:val="center"/>
              <w:rPr>
                <w:rFonts w:ascii="宋体" w:hAnsi="宋体"/>
                <w:sz w:val="24"/>
              </w:rPr>
            </w:pPr>
          </w:p>
        </w:tc>
        <w:tc>
          <w:tcPr>
            <w:tcW w:w="2293" w:type="dxa"/>
          </w:tcPr>
          <w:p w14:paraId="4E11F017">
            <w:pPr>
              <w:spacing w:line="520" w:lineRule="exact"/>
              <w:jc w:val="center"/>
              <w:rPr>
                <w:rFonts w:ascii="宋体" w:hAnsi="宋体"/>
                <w:sz w:val="24"/>
              </w:rPr>
            </w:pPr>
          </w:p>
        </w:tc>
        <w:tc>
          <w:tcPr>
            <w:tcW w:w="2377" w:type="dxa"/>
          </w:tcPr>
          <w:p w14:paraId="22DBB244">
            <w:pPr>
              <w:spacing w:line="520" w:lineRule="exact"/>
              <w:jc w:val="center"/>
              <w:rPr>
                <w:rFonts w:ascii="宋体" w:hAnsi="宋体"/>
                <w:sz w:val="24"/>
              </w:rPr>
            </w:pPr>
          </w:p>
        </w:tc>
        <w:tc>
          <w:tcPr>
            <w:tcW w:w="1478" w:type="dxa"/>
          </w:tcPr>
          <w:p w14:paraId="4C288211">
            <w:pPr>
              <w:spacing w:line="520" w:lineRule="exact"/>
              <w:jc w:val="center"/>
              <w:rPr>
                <w:rFonts w:ascii="宋体" w:hAnsi="宋体"/>
                <w:sz w:val="24"/>
              </w:rPr>
            </w:pPr>
          </w:p>
        </w:tc>
        <w:tc>
          <w:tcPr>
            <w:tcW w:w="1478" w:type="dxa"/>
          </w:tcPr>
          <w:p w14:paraId="5FAD5632">
            <w:pPr>
              <w:spacing w:line="520" w:lineRule="exact"/>
              <w:jc w:val="center"/>
              <w:rPr>
                <w:rFonts w:ascii="宋体" w:hAnsi="宋体"/>
                <w:sz w:val="24"/>
              </w:rPr>
            </w:pPr>
          </w:p>
        </w:tc>
      </w:tr>
      <w:tr w14:paraId="577D7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2E4F4055">
            <w:pPr>
              <w:spacing w:line="520" w:lineRule="exact"/>
              <w:jc w:val="center"/>
              <w:rPr>
                <w:rFonts w:ascii="宋体" w:hAnsi="宋体"/>
                <w:sz w:val="24"/>
              </w:rPr>
            </w:pPr>
          </w:p>
        </w:tc>
        <w:tc>
          <w:tcPr>
            <w:tcW w:w="2411" w:type="dxa"/>
          </w:tcPr>
          <w:p w14:paraId="5E0872D2">
            <w:pPr>
              <w:spacing w:line="520" w:lineRule="exact"/>
              <w:jc w:val="center"/>
              <w:rPr>
                <w:rFonts w:ascii="宋体" w:hAnsi="宋体"/>
                <w:sz w:val="24"/>
              </w:rPr>
            </w:pPr>
          </w:p>
        </w:tc>
        <w:tc>
          <w:tcPr>
            <w:tcW w:w="2293" w:type="dxa"/>
          </w:tcPr>
          <w:p w14:paraId="4FB70B55">
            <w:pPr>
              <w:spacing w:line="520" w:lineRule="exact"/>
              <w:jc w:val="center"/>
              <w:rPr>
                <w:rFonts w:ascii="宋体" w:hAnsi="宋体"/>
                <w:sz w:val="24"/>
              </w:rPr>
            </w:pPr>
          </w:p>
        </w:tc>
        <w:tc>
          <w:tcPr>
            <w:tcW w:w="2377" w:type="dxa"/>
          </w:tcPr>
          <w:p w14:paraId="6E0562D5">
            <w:pPr>
              <w:spacing w:line="520" w:lineRule="exact"/>
              <w:jc w:val="center"/>
              <w:rPr>
                <w:rFonts w:ascii="宋体" w:hAnsi="宋体"/>
                <w:sz w:val="24"/>
              </w:rPr>
            </w:pPr>
          </w:p>
        </w:tc>
        <w:tc>
          <w:tcPr>
            <w:tcW w:w="1478" w:type="dxa"/>
          </w:tcPr>
          <w:p w14:paraId="0A8F11AC">
            <w:pPr>
              <w:spacing w:line="520" w:lineRule="exact"/>
              <w:jc w:val="center"/>
              <w:rPr>
                <w:rFonts w:ascii="宋体" w:hAnsi="宋体"/>
                <w:sz w:val="24"/>
              </w:rPr>
            </w:pPr>
          </w:p>
        </w:tc>
        <w:tc>
          <w:tcPr>
            <w:tcW w:w="1478" w:type="dxa"/>
          </w:tcPr>
          <w:p w14:paraId="441A344A">
            <w:pPr>
              <w:spacing w:line="520" w:lineRule="exact"/>
              <w:jc w:val="center"/>
              <w:rPr>
                <w:rFonts w:ascii="宋体" w:hAnsi="宋体"/>
                <w:sz w:val="24"/>
              </w:rPr>
            </w:pPr>
          </w:p>
        </w:tc>
      </w:tr>
      <w:tr w14:paraId="08534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38288033">
            <w:pPr>
              <w:spacing w:line="520" w:lineRule="exact"/>
              <w:jc w:val="center"/>
              <w:rPr>
                <w:rFonts w:ascii="宋体" w:hAnsi="宋体"/>
                <w:sz w:val="24"/>
              </w:rPr>
            </w:pPr>
          </w:p>
        </w:tc>
        <w:tc>
          <w:tcPr>
            <w:tcW w:w="2411" w:type="dxa"/>
          </w:tcPr>
          <w:p w14:paraId="6AC8FBF5">
            <w:pPr>
              <w:spacing w:line="520" w:lineRule="exact"/>
              <w:jc w:val="center"/>
              <w:rPr>
                <w:rFonts w:ascii="宋体" w:hAnsi="宋体"/>
                <w:sz w:val="24"/>
              </w:rPr>
            </w:pPr>
          </w:p>
        </w:tc>
        <w:tc>
          <w:tcPr>
            <w:tcW w:w="2293" w:type="dxa"/>
          </w:tcPr>
          <w:p w14:paraId="29A2402C">
            <w:pPr>
              <w:spacing w:line="520" w:lineRule="exact"/>
              <w:jc w:val="center"/>
              <w:rPr>
                <w:rFonts w:ascii="宋体" w:hAnsi="宋体"/>
                <w:sz w:val="24"/>
              </w:rPr>
            </w:pPr>
          </w:p>
        </w:tc>
        <w:tc>
          <w:tcPr>
            <w:tcW w:w="2377" w:type="dxa"/>
          </w:tcPr>
          <w:p w14:paraId="713D2E1B">
            <w:pPr>
              <w:spacing w:line="520" w:lineRule="exact"/>
              <w:jc w:val="center"/>
              <w:rPr>
                <w:rFonts w:ascii="宋体" w:hAnsi="宋体"/>
                <w:sz w:val="24"/>
              </w:rPr>
            </w:pPr>
          </w:p>
        </w:tc>
        <w:tc>
          <w:tcPr>
            <w:tcW w:w="1478" w:type="dxa"/>
          </w:tcPr>
          <w:p w14:paraId="47905EB2">
            <w:pPr>
              <w:spacing w:line="520" w:lineRule="exact"/>
              <w:jc w:val="center"/>
              <w:rPr>
                <w:rFonts w:ascii="宋体" w:hAnsi="宋体"/>
                <w:sz w:val="24"/>
              </w:rPr>
            </w:pPr>
          </w:p>
        </w:tc>
        <w:tc>
          <w:tcPr>
            <w:tcW w:w="1478" w:type="dxa"/>
          </w:tcPr>
          <w:p w14:paraId="3D31E790">
            <w:pPr>
              <w:spacing w:line="520" w:lineRule="exact"/>
              <w:jc w:val="center"/>
              <w:rPr>
                <w:rFonts w:ascii="宋体" w:hAnsi="宋体"/>
                <w:sz w:val="24"/>
              </w:rPr>
            </w:pPr>
          </w:p>
        </w:tc>
      </w:tr>
      <w:tr w14:paraId="0CCA4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0BDCE754">
            <w:pPr>
              <w:spacing w:line="520" w:lineRule="exact"/>
              <w:jc w:val="center"/>
              <w:rPr>
                <w:rFonts w:ascii="宋体" w:hAnsi="宋体"/>
                <w:sz w:val="24"/>
              </w:rPr>
            </w:pPr>
          </w:p>
        </w:tc>
        <w:tc>
          <w:tcPr>
            <w:tcW w:w="2411" w:type="dxa"/>
          </w:tcPr>
          <w:p w14:paraId="3426064B">
            <w:pPr>
              <w:spacing w:line="520" w:lineRule="exact"/>
              <w:jc w:val="center"/>
              <w:rPr>
                <w:rFonts w:ascii="宋体" w:hAnsi="宋体"/>
                <w:sz w:val="24"/>
              </w:rPr>
            </w:pPr>
          </w:p>
        </w:tc>
        <w:tc>
          <w:tcPr>
            <w:tcW w:w="2293" w:type="dxa"/>
          </w:tcPr>
          <w:p w14:paraId="3B88FBB3">
            <w:pPr>
              <w:spacing w:line="520" w:lineRule="exact"/>
              <w:jc w:val="center"/>
              <w:rPr>
                <w:rFonts w:ascii="宋体" w:hAnsi="宋体"/>
                <w:sz w:val="24"/>
              </w:rPr>
            </w:pPr>
          </w:p>
        </w:tc>
        <w:tc>
          <w:tcPr>
            <w:tcW w:w="2377" w:type="dxa"/>
          </w:tcPr>
          <w:p w14:paraId="3483FB64">
            <w:pPr>
              <w:spacing w:line="520" w:lineRule="exact"/>
              <w:jc w:val="center"/>
              <w:rPr>
                <w:rFonts w:ascii="宋体" w:hAnsi="宋体"/>
                <w:sz w:val="24"/>
              </w:rPr>
            </w:pPr>
          </w:p>
        </w:tc>
        <w:tc>
          <w:tcPr>
            <w:tcW w:w="1478" w:type="dxa"/>
          </w:tcPr>
          <w:p w14:paraId="48F1CBB4">
            <w:pPr>
              <w:spacing w:line="520" w:lineRule="exact"/>
              <w:jc w:val="center"/>
              <w:rPr>
                <w:rFonts w:ascii="宋体" w:hAnsi="宋体"/>
                <w:sz w:val="24"/>
              </w:rPr>
            </w:pPr>
          </w:p>
        </w:tc>
        <w:tc>
          <w:tcPr>
            <w:tcW w:w="1478" w:type="dxa"/>
          </w:tcPr>
          <w:p w14:paraId="3DDB4A79">
            <w:pPr>
              <w:spacing w:line="520" w:lineRule="exact"/>
              <w:jc w:val="center"/>
              <w:rPr>
                <w:rFonts w:ascii="宋体" w:hAnsi="宋体"/>
                <w:sz w:val="24"/>
              </w:rPr>
            </w:pPr>
          </w:p>
        </w:tc>
      </w:tr>
      <w:tr w14:paraId="48AEF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3AA3F7D8">
            <w:pPr>
              <w:spacing w:line="520" w:lineRule="exact"/>
              <w:jc w:val="center"/>
              <w:rPr>
                <w:rFonts w:ascii="宋体" w:hAnsi="宋体"/>
                <w:sz w:val="24"/>
              </w:rPr>
            </w:pPr>
          </w:p>
        </w:tc>
        <w:tc>
          <w:tcPr>
            <w:tcW w:w="2411" w:type="dxa"/>
          </w:tcPr>
          <w:p w14:paraId="42189D65">
            <w:pPr>
              <w:spacing w:line="520" w:lineRule="exact"/>
              <w:jc w:val="center"/>
              <w:rPr>
                <w:rFonts w:ascii="宋体" w:hAnsi="宋体"/>
                <w:sz w:val="24"/>
              </w:rPr>
            </w:pPr>
          </w:p>
        </w:tc>
        <w:tc>
          <w:tcPr>
            <w:tcW w:w="2293" w:type="dxa"/>
          </w:tcPr>
          <w:p w14:paraId="6A20767F">
            <w:pPr>
              <w:spacing w:line="520" w:lineRule="exact"/>
              <w:jc w:val="center"/>
              <w:rPr>
                <w:rFonts w:ascii="宋体" w:hAnsi="宋体"/>
                <w:sz w:val="24"/>
              </w:rPr>
            </w:pPr>
          </w:p>
        </w:tc>
        <w:tc>
          <w:tcPr>
            <w:tcW w:w="2377" w:type="dxa"/>
          </w:tcPr>
          <w:p w14:paraId="40B390AA">
            <w:pPr>
              <w:spacing w:line="520" w:lineRule="exact"/>
              <w:jc w:val="center"/>
              <w:rPr>
                <w:rFonts w:ascii="宋体" w:hAnsi="宋体"/>
                <w:sz w:val="24"/>
              </w:rPr>
            </w:pPr>
          </w:p>
        </w:tc>
        <w:tc>
          <w:tcPr>
            <w:tcW w:w="1478" w:type="dxa"/>
          </w:tcPr>
          <w:p w14:paraId="15ACC28B">
            <w:pPr>
              <w:spacing w:line="520" w:lineRule="exact"/>
              <w:jc w:val="center"/>
              <w:rPr>
                <w:rFonts w:ascii="宋体" w:hAnsi="宋体"/>
                <w:sz w:val="24"/>
              </w:rPr>
            </w:pPr>
          </w:p>
        </w:tc>
        <w:tc>
          <w:tcPr>
            <w:tcW w:w="1478" w:type="dxa"/>
          </w:tcPr>
          <w:p w14:paraId="5DAB2DE0">
            <w:pPr>
              <w:spacing w:line="520" w:lineRule="exact"/>
              <w:jc w:val="center"/>
              <w:rPr>
                <w:rFonts w:ascii="宋体" w:hAnsi="宋体"/>
                <w:sz w:val="24"/>
              </w:rPr>
            </w:pPr>
          </w:p>
        </w:tc>
      </w:tr>
      <w:tr w14:paraId="1AFC0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55F37A27">
            <w:pPr>
              <w:spacing w:line="520" w:lineRule="exact"/>
              <w:jc w:val="center"/>
              <w:rPr>
                <w:rFonts w:ascii="宋体" w:hAnsi="宋体"/>
                <w:sz w:val="24"/>
              </w:rPr>
            </w:pPr>
          </w:p>
        </w:tc>
        <w:tc>
          <w:tcPr>
            <w:tcW w:w="2411" w:type="dxa"/>
          </w:tcPr>
          <w:p w14:paraId="63C83571">
            <w:pPr>
              <w:spacing w:line="520" w:lineRule="exact"/>
              <w:jc w:val="center"/>
              <w:rPr>
                <w:rFonts w:ascii="宋体" w:hAnsi="宋体"/>
                <w:sz w:val="24"/>
              </w:rPr>
            </w:pPr>
          </w:p>
        </w:tc>
        <w:tc>
          <w:tcPr>
            <w:tcW w:w="2293" w:type="dxa"/>
          </w:tcPr>
          <w:p w14:paraId="63F991AB">
            <w:pPr>
              <w:spacing w:line="520" w:lineRule="exact"/>
              <w:jc w:val="center"/>
              <w:rPr>
                <w:rFonts w:ascii="宋体" w:hAnsi="宋体"/>
                <w:sz w:val="24"/>
              </w:rPr>
            </w:pPr>
          </w:p>
        </w:tc>
        <w:tc>
          <w:tcPr>
            <w:tcW w:w="2377" w:type="dxa"/>
          </w:tcPr>
          <w:p w14:paraId="66CCFCAE">
            <w:pPr>
              <w:spacing w:line="520" w:lineRule="exact"/>
              <w:jc w:val="center"/>
              <w:rPr>
                <w:rFonts w:ascii="宋体" w:hAnsi="宋体"/>
                <w:sz w:val="24"/>
              </w:rPr>
            </w:pPr>
          </w:p>
        </w:tc>
        <w:tc>
          <w:tcPr>
            <w:tcW w:w="1478" w:type="dxa"/>
          </w:tcPr>
          <w:p w14:paraId="24299A15">
            <w:pPr>
              <w:spacing w:line="520" w:lineRule="exact"/>
              <w:jc w:val="center"/>
              <w:rPr>
                <w:rFonts w:ascii="宋体" w:hAnsi="宋体"/>
                <w:sz w:val="24"/>
              </w:rPr>
            </w:pPr>
          </w:p>
        </w:tc>
        <w:tc>
          <w:tcPr>
            <w:tcW w:w="1478" w:type="dxa"/>
          </w:tcPr>
          <w:p w14:paraId="1F5FA406">
            <w:pPr>
              <w:spacing w:line="520" w:lineRule="exact"/>
              <w:jc w:val="center"/>
              <w:rPr>
                <w:rFonts w:ascii="宋体" w:hAnsi="宋体"/>
                <w:sz w:val="24"/>
              </w:rPr>
            </w:pPr>
          </w:p>
        </w:tc>
      </w:tr>
      <w:tr w14:paraId="68611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14415188">
            <w:pPr>
              <w:spacing w:line="520" w:lineRule="exact"/>
              <w:jc w:val="center"/>
              <w:rPr>
                <w:rFonts w:ascii="宋体" w:hAnsi="宋体"/>
                <w:sz w:val="24"/>
              </w:rPr>
            </w:pPr>
          </w:p>
        </w:tc>
        <w:tc>
          <w:tcPr>
            <w:tcW w:w="2411" w:type="dxa"/>
          </w:tcPr>
          <w:p w14:paraId="4D11ED14">
            <w:pPr>
              <w:spacing w:line="520" w:lineRule="exact"/>
              <w:jc w:val="center"/>
              <w:rPr>
                <w:rFonts w:ascii="宋体" w:hAnsi="宋体"/>
                <w:sz w:val="24"/>
              </w:rPr>
            </w:pPr>
          </w:p>
        </w:tc>
        <w:tc>
          <w:tcPr>
            <w:tcW w:w="2293" w:type="dxa"/>
          </w:tcPr>
          <w:p w14:paraId="3604E332">
            <w:pPr>
              <w:spacing w:line="520" w:lineRule="exact"/>
              <w:jc w:val="center"/>
              <w:rPr>
                <w:rFonts w:ascii="宋体" w:hAnsi="宋体"/>
                <w:sz w:val="24"/>
              </w:rPr>
            </w:pPr>
          </w:p>
        </w:tc>
        <w:tc>
          <w:tcPr>
            <w:tcW w:w="2377" w:type="dxa"/>
          </w:tcPr>
          <w:p w14:paraId="720F5D04">
            <w:pPr>
              <w:spacing w:line="520" w:lineRule="exact"/>
              <w:jc w:val="center"/>
              <w:rPr>
                <w:rFonts w:ascii="宋体" w:hAnsi="宋体"/>
                <w:sz w:val="24"/>
              </w:rPr>
            </w:pPr>
          </w:p>
        </w:tc>
        <w:tc>
          <w:tcPr>
            <w:tcW w:w="1478" w:type="dxa"/>
          </w:tcPr>
          <w:p w14:paraId="4A8CEBE8">
            <w:pPr>
              <w:spacing w:line="520" w:lineRule="exact"/>
              <w:jc w:val="center"/>
              <w:rPr>
                <w:rFonts w:ascii="宋体" w:hAnsi="宋体"/>
                <w:sz w:val="24"/>
              </w:rPr>
            </w:pPr>
          </w:p>
        </w:tc>
        <w:tc>
          <w:tcPr>
            <w:tcW w:w="1478" w:type="dxa"/>
          </w:tcPr>
          <w:p w14:paraId="6258087B">
            <w:pPr>
              <w:spacing w:line="520" w:lineRule="exact"/>
              <w:jc w:val="center"/>
              <w:rPr>
                <w:rFonts w:ascii="宋体" w:hAnsi="宋体"/>
                <w:sz w:val="24"/>
              </w:rPr>
            </w:pPr>
          </w:p>
        </w:tc>
      </w:tr>
      <w:tr w14:paraId="53A8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578CCE9D">
            <w:pPr>
              <w:spacing w:line="520" w:lineRule="exact"/>
              <w:jc w:val="center"/>
              <w:rPr>
                <w:rFonts w:ascii="宋体" w:hAnsi="宋体"/>
                <w:sz w:val="24"/>
              </w:rPr>
            </w:pPr>
          </w:p>
        </w:tc>
        <w:tc>
          <w:tcPr>
            <w:tcW w:w="2411" w:type="dxa"/>
          </w:tcPr>
          <w:p w14:paraId="66D7C387">
            <w:pPr>
              <w:spacing w:line="520" w:lineRule="exact"/>
              <w:jc w:val="center"/>
              <w:rPr>
                <w:rFonts w:ascii="宋体" w:hAnsi="宋体"/>
                <w:sz w:val="24"/>
              </w:rPr>
            </w:pPr>
          </w:p>
        </w:tc>
        <w:tc>
          <w:tcPr>
            <w:tcW w:w="2293" w:type="dxa"/>
          </w:tcPr>
          <w:p w14:paraId="40E5F98A">
            <w:pPr>
              <w:spacing w:line="520" w:lineRule="exact"/>
              <w:jc w:val="center"/>
              <w:rPr>
                <w:rFonts w:ascii="宋体" w:hAnsi="宋体"/>
                <w:sz w:val="24"/>
              </w:rPr>
            </w:pPr>
          </w:p>
        </w:tc>
        <w:tc>
          <w:tcPr>
            <w:tcW w:w="2377" w:type="dxa"/>
          </w:tcPr>
          <w:p w14:paraId="02ACA71E">
            <w:pPr>
              <w:spacing w:line="520" w:lineRule="exact"/>
              <w:jc w:val="center"/>
              <w:rPr>
                <w:rFonts w:ascii="宋体" w:hAnsi="宋体"/>
                <w:sz w:val="24"/>
              </w:rPr>
            </w:pPr>
          </w:p>
        </w:tc>
        <w:tc>
          <w:tcPr>
            <w:tcW w:w="1478" w:type="dxa"/>
          </w:tcPr>
          <w:p w14:paraId="1924951A">
            <w:pPr>
              <w:spacing w:line="520" w:lineRule="exact"/>
              <w:jc w:val="center"/>
              <w:rPr>
                <w:rFonts w:ascii="宋体" w:hAnsi="宋体"/>
                <w:sz w:val="24"/>
              </w:rPr>
            </w:pPr>
          </w:p>
        </w:tc>
        <w:tc>
          <w:tcPr>
            <w:tcW w:w="1478" w:type="dxa"/>
          </w:tcPr>
          <w:p w14:paraId="44FC065F">
            <w:pPr>
              <w:spacing w:line="520" w:lineRule="exact"/>
              <w:jc w:val="center"/>
              <w:rPr>
                <w:rFonts w:ascii="宋体" w:hAnsi="宋体"/>
                <w:sz w:val="24"/>
              </w:rPr>
            </w:pPr>
          </w:p>
        </w:tc>
      </w:tr>
      <w:tr w14:paraId="3CCE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1" w:type="dxa"/>
          </w:tcPr>
          <w:p w14:paraId="6628B1FD">
            <w:pPr>
              <w:spacing w:line="520" w:lineRule="exact"/>
              <w:jc w:val="center"/>
              <w:rPr>
                <w:rFonts w:ascii="宋体" w:hAnsi="宋体"/>
                <w:sz w:val="24"/>
              </w:rPr>
            </w:pPr>
          </w:p>
        </w:tc>
        <w:tc>
          <w:tcPr>
            <w:tcW w:w="2411" w:type="dxa"/>
          </w:tcPr>
          <w:p w14:paraId="0DD5D686">
            <w:pPr>
              <w:spacing w:line="520" w:lineRule="exact"/>
              <w:jc w:val="center"/>
              <w:rPr>
                <w:rFonts w:ascii="宋体" w:hAnsi="宋体"/>
                <w:sz w:val="24"/>
              </w:rPr>
            </w:pPr>
          </w:p>
        </w:tc>
        <w:tc>
          <w:tcPr>
            <w:tcW w:w="2293" w:type="dxa"/>
          </w:tcPr>
          <w:p w14:paraId="2CC13408">
            <w:pPr>
              <w:spacing w:line="520" w:lineRule="exact"/>
              <w:jc w:val="center"/>
              <w:rPr>
                <w:rFonts w:ascii="宋体" w:hAnsi="宋体"/>
                <w:sz w:val="24"/>
              </w:rPr>
            </w:pPr>
          </w:p>
        </w:tc>
        <w:tc>
          <w:tcPr>
            <w:tcW w:w="2377" w:type="dxa"/>
          </w:tcPr>
          <w:p w14:paraId="4A02B2BB">
            <w:pPr>
              <w:spacing w:line="520" w:lineRule="exact"/>
              <w:jc w:val="center"/>
              <w:rPr>
                <w:rFonts w:ascii="宋体" w:hAnsi="宋体"/>
                <w:sz w:val="24"/>
              </w:rPr>
            </w:pPr>
          </w:p>
        </w:tc>
        <w:tc>
          <w:tcPr>
            <w:tcW w:w="1478" w:type="dxa"/>
          </w:tcPr>
          <w:p w14:paraId="1B947C5B">
            <w:pPr>
              <w:spacing w:line="520" w:lineRule="exact"/>
              <w:jc w:val="center"/>
              <w:rPr>
                <w:rFonts w:ascii="宋体" w:hAnsi="宋体"/>
                <w:sz w:val="24"/>
              </w:rPr>
            </w:pPr>
          </w:p>
        </w:tc>
        <w:tc>
          <w:tcPr>
            <w:tcW w:w="1478" w:type="dxa"/>
          </w:tcPr>
          <w:p w14:paraId="6DD9AD92">
            <w:pPr>
              <w:spacing w:line="520" w:lineRule="exact"/>
              <w:jc w:val="center"/>
              <w:rPr>
                <w:rFonts w:ascii="宋体" w:hAnsi="宋体"/>
                <w:sz w:val="24"/>
              </w:rPr>
            </w:pPr>
          </w:p>
        </w:tc>
      </w:tr>
      <w:tr w14:paraId="68EB9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461" w:type="dxa"/>
          </w:tcPr>
          <w:p w14:paraId="604DF6D7">
            <w:pPr>
              <w:spacing w:line="520" w:lineRule="exact"/>
              <w:jc w:val="center"/>
              <w:rPr>
                <w:rFonts w:ascii="宋体" w:hAnsi="宋体"/>
                <w:sz w:val="24"/>
              </w:rPr>
            </w:pPr>
          </w:p>
        </w:tc>
        <w:tc>
          <w:tcPr>
            <w:tcW w:w="2411" w:type="dxa"/>
          </w:tcPr>
          <w:p w14:paraId="3DC6E49E">
            <w:pPr>
              <w:spacing w:line="520" w:lineRule="exact"/>
              <w:jc w:val="center"/>
              <w:rPr>
                <w:rFonts w:ascii="宋体" w:hAnsi="宋体"/>
                <w:sz w:val="24"/>
              </w:rPr>
            </w:pPr>
          </w:p>
        </w:tc>
        <w:tc>
          <w:tcPr>
            <w:tcW w:w="2293" w:type="dxa"/>
          </w:tcPr>
          <w:p w14:paraId="68164C02">
            <w:pPr>
              <w:spacing w:line="520" w:lineRule="exact"/>
              <w:jc w:val="center"/>
              <w:rPr>
                <w:rFonts w:ascii="宋体" w:hAnsi="宋体"/>
                <w:sz w:val="24"/>
              </w:rPr>
            </w:pPr>
          </w:p>
        </w:tc>
        <w:tc>
          <w:tcPr>
            <w:tcW w:w="2377" w:type="dxa"/>
          </w:tcPr>
          <w:p w14:paraId="65E6D74A">
            <w:pPr>
              <w:spacing w:line="520" w:lineRule="exact"/>
              <w:jc w:val="center"/>
              <w:rPr>
                <w:rFonts w:ascii="宋体" w:hAnsi="宋体"/>
                <w:sz w:val="24"/>
              </w:rPr>
            </w:pPr>
          </w:p>
        </w:tc>
        <w:tc>
          <w:tcPr>
            <w:tcW w:w="1478" w:type="dxa"/>
          </w:tcPr>
          <w:p w14:paraId="3FE3FD2B">
            <w:pPr>
              <w:spacing w:line="520" w:lineRule="exact"/>
              <w:jc w:val="center"/>
              <w:rPr>
                <w:rFonts w:ascii="宋体" w:hAnsi="宋体"/>
                <w:sz w:val="24"/>
              </w:rPr>
            </w:pPr>
          </w:p>
        </w:tc>
        <w:tc>
          <w:tcPr>
            <w:tcW w:w="1478" w:type="dxa"/>
          </w:tcPr>
          <w:p w14:paraId="559235BA">
            <w:pPr>
              <w:spacing w:line="520" w:lineRule="exact"/>
              <w:jc w:val="center"/>
              <w:rPr>
                <w:rFonts w:ascii="宋体" w:hAnsi="宋体"/>
                <w:sz w:val="24"/>
              </w:rPr>
            </w:pPr>
          </w:p>
        </w:tc>
      </w:tr>
    </w:tbl>
    <w:p w14:paraId="2CA4903D">
      <w:pPr>
        <w:spacing w:line="360" w:lineRule="auto"/>
        <w:rPr>
          <w:rFonts w:ascii="宋体" w:hAnsi="宋体"/>
          <w:sz w:val="24"/>
        </w:rPr>
      </w:pPr>
      <w:r>
        <w:rPr>
          <w:rFonts w:ascii="宋体" w:hAnsi="宋体"/>
          <w:sz w:val="24"/>
        </w:rPr>
        <w:t>供应商名称</w:t>
      </w:r>
      <w:r>
        <w:rPr>
          <w:rFonts w:hint="eastAsia" w:ascii="宋体" w:hAnsi="宋体"/>
          <w:sz w:val="24"/>
        </w:rPr>
        <w:t>（盖章）</w:t>
      </w:r>
      <w:r>
        <w:rPr>
          <w:rFonts w:ascii="宋体" w:hAnsi="宋体"/>
          <w:sz w:val="24"/>
        </w:rPr>
        <w:t xml:space="preserve">： _____________________ </w:t>
      </w:r>
    </w:p>
    <w:p w14:paraId="0B70649F">
      <w:pPr>
        <w:spacing w:line="360" w:lineRule="auto"/>
        <w:rPr>
          <w:rFonts w:ascii="宋体" w:hAnsi="宋体"/>
          <w:sz w:val="24"/>
        </w:rPr>
      </w:pPr>
      <w:r>
        <w:rPr>
          <w:rFonts w:ascii="宋体" w:hAnsi="宋体"/>
          <w:sz w:val="24"/>
        </w:rPr>
        <w:t>供应商代表签字盖章：____________</w:t>
      </w:r>
      <w:r>
        <w:rPr>
          <w:rFonts w:hint="eastAsia" w:ascii="宋体" w:hAnsi="宋体"/>
          <w:sz w:val="24"/>
        </w:rPr>
        <w:t xml:space="preserve">     </w:t>
      </w:r>
      <w:r>
        <w:rPr>
          <w:rFonts w:ascii="宋体" w:hAnsi="宋体"/>
          <w:sz w:val="24"/>
        </w:rPr>
        <w:t xml:space="preserve"> </w:t>
      </w:r>
    </w:p>
    <w:p w14:paraId="06365C12">
      <w:pPr>
        <w:autoSpaceDE w:val="0"/>
        <w:autoSpaceDN w:val="0"/>
        <w:adjustRightInd w:val="0"/>
        <w:rPr>
          <w:rFonts w:ascii="宋体" w:hAnsi="宋体"/>
          <w:b/>
          <w:sz w:val="24"/>
          <w:lang w:val="zh-CN"/>
        </w:rPr>
      </w:pPr>
      <w:r>
        <w:rPr>
          <w:rFonts w:ascii="宋体" w:hAnsi="宋体"/>
          <w:sz w:val="24"/>
        </w:rPr>
        <w:t>日期：   年   月   日</w:t>
      </w:r>
    </w:p>
    <w:p w14:paraId="73BF34DF">
      <w:pPr>
        <w:pStyle w:val="17"/>
        <w:spacing w:line="240" w:lineRule="auto"/>
        <w:rPr>
          <w:rFonts w:hint="eastAsia" w:ascii="宋体" w:hAnsi="宋体" w:eastAsia="宋体" w:cs="Times New Roman"/>
          <w:kern w:val="0"/>
          <w:sz w:val="24"/>
          <w:highlight w:val="none"/>
          <w:lang w:val="zh-CN" w:eastAsia="zh-CN" w:bidi="ar-SA"/>
        </w:rPr>
      </w:pPr>
    </w:p>
    <w:p w14:paraId="177B03F7">
      <w:pPr>
        <w:pStyle w:val="17"/>
        <w:spacing w:line="240" w:lineRule="auto"/>
        <w:rPr>
          <w:rFonts w:hint="eastAsia" w:ascii="宋体" w:hAnsi="宋体" w:eastAsia="宋体" w:cs="Times New Roman"/>
          <w:kern w:val="0"/>
          <w:sz w:val="24"/>
          <w:highlight w:val="none"/>
          <w:lang w:val="zh-CN" w:eastAsia="zh-CN" w:bidi="ar-SA"/>
        </w:rPr>
      </w:pPr>
    </w:p>
    <w:p w14:paraId="617C3B0B">
      <w:pPr>
        <w:pStyle w:val="17"/>
        <w:spacing w:line="240" w:lineRule="auto"/>
        <w:rPr>
          <w:rFonts w:hint="eastAsia" w:ascii="宋体" w:hAnsi="宋体" w:eastAsia="宋体" w:cs="Times New Roman"/>
          <w:kern w:val="0"/>
          <w:sz w:val="24"/>
          <w:highlight w:val="none"/>
          <w:lang w:val="zh-CN" w:eastAsia="zh-CN" w:bidi="ar-SA"/>
        </w:rPr>
      </w:pPr>
      <w:r>
        <w:rPr>
          <w:rFonts w:hint="eastAsia" w:ascii="宋体" w:hAnsi="宋体" w:eastAsia="宋体" w:cs="Times New Roman"/>
          <w:kern w:val="0"/>
          <w:sz w:val="24"/>
          <w:highlight w:val="none"/>
          <w:lang w:val="zh-CN" w:eastAsia="zh-CN" w:bidi="ar-SA"/>
        </w:rPr>
        <w:t>注：</w:t>
      </w:r>
      <w:r>
        <w:rPr>
          <w:rFonts w:hint="eastAsia" w:ascii="宋体" w:hAnsi="宋体" w:eastAsia="宋体" w:cs="Times New Roman"/>
          <w:kern w:val="0"/>
          <w:sz w:val="24"/>
          <w:highlight w:val="none"/>
          <w:lang w:val="en-US" w:eastAsia="zh-CN" w:bidi="ar-SA"/>
        </w:rPr>
        <w:t>1</w:t>
      </w:r>
      <w:r>
        <w:rPr>
          <w:rFonts w:hint="eastAsia" w:ascii="宋体" w:hAnsi="宋体" w:eastAsia="宋体" w:cs="Times New Roman"/>
          <w:kern w:val="0"/>
          <w:sz w:val="24"/>
          <w:highlight w:val="none"/>
          <w:lang w:val="zh-CN" w:eastAsia="zh-CN" w:bidi="ar-SA"/>
        </w:rPr>
        <w:t>.技术条款均应根据投标文件对谈判文件的</w:t>
      </w:r>
      <w:r>
        <w:rPr>
          <w:rFonts w:hint="eastAsia" w:ascii="宋体" w:hAnsi="宋体" w:cs="Times New Roman"/>
          <w:kern w:val="0"/>
          <w:sz w:val="24"/>
          <w:highlight w:val="none"/>
          <w:lang w:val="zh-CN" w:eastAsia="zh-CN" w:bidi="ar-SA"/>
        </w:rPr>
        <w:t>技术</w:t>
      </w:r>
      <w:r>
        <w:rPr>
          <w:rFonts w:hint="eastAsia" w:ascii="宋体" w:hAnsi="宋体" w:eastAsia="宋体" w:cs="Times New Roman"/>
          <w:kern w:val="0"/>
          <w:sz w:val="24"/>
          <w:highlight w:val="none"/>
          <w:lang w:val="zh-CN" w:eastAsia="zh-CN" w:bidi="ar-SA"/>
        </w:rPr>
        <w:t>需求偏离情况相对应地填列。</w:t>
      </w:r>
    </w:p>
    <w:p w14:paraId="129EACE0">
      <w:pPr>
        <w:pStyle w:val="17"/>
        <w:spacing w:line="240" w:lineRule="auto"/>
        <w:rPr>
          <w:rFonts w:hint="eastAsia" w:ascii="宋体" w:hAnsi="宋体" w:eastAsia="宋体" w:cs="Times New Roman"/>
          <w:kern w:val="0"/>
          <w:sz w:val="24"/>
          <w:highlight w:val="none"/>
          <w:lang w:val="zh-CN" w:eastAsia="zh-CN" w:bidi="ar-SA"/>
        </w:rPr>
      </w:pPr>
      <w:r>
        <w:rPr>
          <w:rFonts w:hint="eastAsia" w:ascii="宋体" w:hAnsi="宋体" w:eastAsia="宋体" w:cs="Times New Roman"/>
          <w:kern w:val="0"/>
          <w:sz w:val="24"/>
          <w:highlight w:val="none"/>
          <w:lang w:val="en-US" w:eastAsia="zh-CN" w:bidi="ar-SA"/>
        </w:rPr>
        <w:t>2</w:t>
      </w:r>
      <w:r>
        <w:rPr>
          <w:rFonts w:hint="eastAsia" w:ascii="宋体" w:hAnsi="宋体" w:eastAsia="宋体" w:cs="Times New Roman"/>
          <w:kern w:val="0"/>
          <w:sz w:val="24"/>
          <w:highlight w:val="none"/>
          <w:lang w:val="zh-CN" w:eastAsia="zh-CN" w:bidi="ar-SA"/>
        </w:rPr>
        <w:t>.表内如果填列不全，可另外附页说明并按规定签字和加盖公章。 </w:t>
      </w:r>
    </w:p>
    <w:p w14:paraId="0966F203">
      <w:pPr>
        <w:pStyle w:val="17"/>
        <w:spacing w:line="240" w:lineRule="auto"/>
        <w:rPr>
          <w:rFonts w:hint="eastAsia" w:ascii="宋体" w:hAnsi="宋体" w:eastAsia="宋体" w:cs="Times New Roman"/>
          <w:kern w:val="0"/>
          <w:sz w:val="24"/>
          <w:highlight w:val="none"/>
          <w:lang w:val="zh-CN" w:eastAsia="zh-CN" w:bidi="ar-SA"/>
        </w:rPr>
      </w:pPr>
      <w:r>
        <w:rPr>
          <w:rFonts w:hint="eastAsia" w:ascii="宋体" w:hAnsi="宋体" w:eastAsia="宋体" w:cs="Times New Roman"/>
          <w:kern w:val="0"/>
          <w:sz w:val="24"/>
          <w:highlight w:val="none"/>
          <w:lang w:val="en-US" w:eastAsia="zh-CN" w:bidi="ar-SA"/>
        </w:rPr>
        <w:t>3</w:t>
      </w:r>
      <w:r>
        <w:rPr>
          <w:rFonts w:hint="eastAsia" w:ascii="宋体" w:hAnsi="宋体" w:eastAsia="宋体" w:cs="Times New Roman"/>
          <w:kern w:val="0"/>
          <w:sz w:val="24"/>
          <w:highlight w:val="none"/>
          <w:lang w:val="zh-CN" w:eastAsia="zh-CN" w:bidi="ar-SA"/>
        </w:rPr>
        <w:t>.采购人要求投标人认真填写本表。</w:t>
      </w:r>
    </w:p>
    <w:p w14:paraId="14C5E584">
      <w:pPr>
        <w:pStyle w:val="17"/>
        <w:spacing w:line="240" w:lineRule="auto"/>
        <w:rPr>
          <w:rFonts w:hint="eastAsia" w:ascii="宋体" w:hAnsi="宋体" w:eastAsia="宋体" w:cs="Times New Roman"/>
          <w:kern w:val="0"/>
          <w:sz w:val="24"/>
          <w:highlight w:val="none"/>
          <w:lang w:val="zh-CN" w:eastAsia="zh-CN" w:bidi="ar-SA"/>
        </w:rPr>
      </w:pPr>
      <w:r>
        <w:rPr>
          <w:rFonts w:hint="eastAsia" w:ascii="宋体" w:hAnsi="宋体" w:eastAsia="宋体" w:cs="Times New Roman"/>
          <w:kern w:val="0"/>
          <w:sz w:val="24"/>
          <w:highlight w:val="none"/>
          <w:lang w:val="en-US" w:eastAsia="zh-CN" w:bidi="ar-SA"/>
        </w:rPr>
        <w:t>4</w:t>
      </w:r>
      <w:r>
        <w:rPr>
          <w:rFonts w:hint="eastAsia" w:ascii="宋体" w:hAnsi="宋体" w:eastAsia="宋体" w:cs="Times New Roman"/>
          <w:kern w:val="0"/>
          <w:sz w:val="24"/>
          <w:highlight w:val="none"/>
          <w:lang w:val="zh-CN" w:eastAsia="zh-CN" w:bidi="ar-SA"/>
        </w:rPr>
        <w:t>.此表可根据需要自行拉长加宽。</w:t>
      </w:r>
    </w:p>
    <w:p w14:paraId="37242268">
      <w:pPr>
        <w:pStyle w:val="17"/>
        <w:spacing w:line="240" w:lineRule="auto"/>
        <w:rPr>
          <w:rFonts w:hint="eastAsia" w:ascii="宋体" w:hAnsi="宋体" w:eastAsia="宋体" w:cs="Times New Roman"/>
          <w:kern w:val="0"/>
          <w:sz w:val="24"/>
          <w:highlight w:val="none"/>
          <w:lang w:val="zh-CN" w:eastAsia="zh-CN" w:bidi="ar-SA"/>
        </w:rPr>
      </w:pPr>
      <w:r>
        <w:rPr>
          <w:rFonts w:hint="eastAsia" w:ascii="宋体" w:hAnsi="宋体" w:eastAsia="宋体" w:cs="Times New Roman"/>
          <w:kern w:val="0"/>
          <w:sz w:val="24"/>
          <w:highlight w:val="none"/>
          <w:lang w:val="en-US" w:eastAsia="zh-CN" w:bidi="ar-SA"/>
        </w:rPr>
        <w:t>5</w:t>
      </w:r>
      <w:r>
        <w:rPr>
          <w:rFonts w:hint="eastAsia" w:ascii="宋体" w:hAnsi="宋体" w:eastAsia="宋体" w:cs="Times New Roman"/>
          <w:kern w:val="0"/>
          <w:sz w:val="24"/>
          <w:highlight w:val="none"/>
          <w:lang w:val="zh-CN" w:eastAsia="zh-CN" w:bidi="ar-SA"/>
        </w:rPr>
        <w:t>.备注栏须填写正偏离</w:t>
      </w:r>
      <w:r>
        <w:rPr>
          <w:rFonts w:hint="eastAsia" w:ascii="宋体" w:hAnsi="宋体" w:cs="Times New Roman"/>
          <w:kern w:val="0"/>
          <w:sz w:val="24"/>
          <w:highlight w:val="none"/>
          <w:lang w:val="zh-CN" w:eastAsia="zh-CN" w:bidi="ar-SA"/>
        </w:rPr>
        <w:t>、</w:t>
      </w:r>
      <w:r>
        <w:rPr>
          <w:rFonts w:hint="eastAsia" w:ascii="宋体" w:hAnsi="宋体" w:eastAsia="宋体" w:cs="Times New Roman"/>
          <w:kern w:val="0"/>
          <w:sz w:val="24"/>
          <w:highlight w:val="none"/>
          <w:lang w:val="zh-CN" w:eastAsia="zh-CN" w:bidi="ar-SA"/>
        </w:rPr>
        <w:t>负偏离或无偏离。</w:t>
      </w:r>
    </w:p>
    <w:p w14:paraId="22B9DCD3">
      <w:pPr>
        <w:autoSpaceDE w:val="0"/>
        <w:autoSpaceDN w:val="0"/>
        <w:adjustRightInd w:val="0"/>
        <w:jc w:val="center"/>
        <w:rPr>
          <w:rFonts w:ascii="宋体" w:hAnsi="宋体" w:cs="黑体"/>
          <w:b/>
          <w:sz w:val="32"/>
          <w:szCs w:val="32"/>
        </w:rPr>
      </w:pPr>
    </w:p>
    <w:p w14:paraId="4D86ECDC">
      <w:pPr>
        <w:pStyle w:val="24"/>
        <w:spacing w:line="280" w:lineRule="exact"/>
        <w:rPr>
          <w:rFonts w:hAnsi="宋体"/>
          <w:color w:val="000000"/>
        </w:rPr>
      </w:pPr>
    </w:p>
    <w:p w14:paraId="40BD1860">
      <w:pPr>
        <w:pStyle w:val="24"/>
        <w:spacing w:line="280" w:lineRule="exact"/>
        <w:rPr>
          <w:rFonts w:hAnsi="宋体"/>
          <w:color w:val="000000"/>
          <w:sz w:val="28"/>
        </w:rPr>
        <w:sectPr>
          <w:headerReference r:id="rId28" w:type="default"/>
          <w:footerReference r:id="rId29" w:type="default"/>
          <w:pgSz w:w="11906" w:h="16838"/>
          <w:pgMar w:top="1021" w:right="1134" w:bottom="964" w:left="1134" w:header="720" w:footer="720" w:gutter="0"/>
          <w:cols w:space="720" w:num="1"/>
          <w:titlePg/>
        </w:sectPr>
      </w:pPr>
    </w:p>
    <w:p w14:paraId="45C11D33">
      <w:pPr>
        <w:pStyle w:val="24"/>
        <w:spacing w:line="280" w:lineRule="exact"/>
        <w:rPr>
          <w:rFonts w:hAnsi="宋体"/>
          <w:color w:val="000000"/>
          <w:sz w:val="28"/>
        </w:rPr>
      </w:pPr>
    </w:p>
    <w:p w14:paraId="00D0468A">
      <w:pPr>
        <w:pStyle w:val="24"/>
        <w:jc w:val="left"/>
        <w:rPr>
          <w:rFonts w:hAnsi="宋体"/>
          <w:b/>
          <w:bCs/>
          <w:color w:val="000000"/>
          <w:sz w:val="28"/>
        </w:rPr>
      </w:pPr>
      <w:r>
        <w:rPr>
          <w:rFonts w:hint="eastAsia" w:hAnsi="宋体"/>
          <w:b/>
          <w:bCs/>
          <w:color w:val="000000"/>
          <w:sz w:val="28"/>
        </w:rPr>
        <w:t>其他材料</w:t>
      </w:r>
    </w:p>
    <w:p w14:paraId="221530DA">
      <w:pPr>
        <w:autoSpaceDE w:val="0"/>
        <w:autoSpaceDN w:val="0"/>
        <w:adjustRightInd w:val="0"/>
        <w:rPr>
          <w:rFonts w:ascii="宋体" w:hAnsi="宋体"/>
          <w:b/>
          <w:sz w:val="24"/>
        </w:rPr>
      </w:pPr>
      <w:r>
        <w:rPr>
          <w:rFonts w:hint="eastAsia" w:ascii="宋体" w:hAnsi="宋体"/>
          <w:b/>
          <w:sz w:val="24"/>
          <w:lang w:val="zh-CN"/>
        </w:rPr>
        <w:t>附件一</w:t>
      </w:r>
      <w:r>
        <w:rPr>
          <w:rFonts w:hint="eastAsia" w:ascii="宋体" w:hAnsi="宋体"/>
          <w:b/>
          <w:sz w:val="24"/>
        </w:rPr>
        <w:t>：</w:t>
      </w:r>
    </w:p>
    <w:p w14:paraId="4D5F5B03">
      <w:pPr>
        <w:autoSpaceDE w:val="0"/>
        <w:autoSpaceDN w:val="0"/>
        <w:adjustRightInd w:val="0"/>
        <w:jc w:val="center"/>
        <w:rPr>
          <w:rFonts w:ascii="宋体" w:hAnsi="宋体"/>
          <w:b/>
          <w:sz w:val="30"/>
        </w:rPr>
      </w:pPr>
      <w:r>
        <w:rPr>
          <w:rFonts w:hint="eastAsia" w:ascii="宋体" w:hAnsi="宋体"/>
          <w:b/>
          <w:sz w:val="30"/>
          <w:lang w:val="zh-CN"/>
        </w:rPr>
        <w:t>谈判响应文件包装袋封面标贴格式</w:t>
      </w:r>
    </w:p>
    <w:tbl>
      <w:tblPr>
        <w:tblStyle w:val="47"/>
        <w:tblW w:w="8584" w:type="dxa"/>
        <w:jc w:val="center"/>
        <w:tblLayout w:type="fixed"/>
        <w:tblCellMar>
          <w:top w:w="0" w:type="dxa"/>
          <w:left w:w="108" w:type="dxa"/>
          <w:bottom w:w="0" w:type="dxa"/>
          <w:right w:w="108" w:type="dxa"/>
        </w:tblCellMar>
      </w:tblPr>
      <w:tblGrid>
        <w:gridCol w:w="8584"/>
      </w:tblGrid>
      <w:tr w14:paraId="54341B69">
        <w:trPr>
          <w:trHeight w:val="4385" w:hRule="atLeast"/>
          <w:jc w:val="center"/>
        </w:trPr>
        <w:tc>
          <w:tcPr>
            <w:tcW w:w="8584" w:type="dxa"/>
            <w:tcBorders>
              <w:top w:val="single" w:color="7F7F7F" w:sz="6" w:space="0"/>
              <w:left w:val="single" w:color="7F7F7F" w:sz="6" w:space="0"/>
              <w:bottom w:val="double" w:color="auto" w:sz="4" w:space="0"/>
              <w:right w:val="double" w:color="auto" w:sz="4" w:space="0"/>
            </w:tcBorders>
            <w:shd w:val="clear" w:color="auto" w:fill="FFFF00"/>
          </w:tcPr>
          <w:tbl>
            <w:tblPr>
              <w:tblStyle w:val="47"/>
              <w:tblW w:w="8584" w:type="dxa"/>
              <w:jc w:val="center"/>
              <w:tblBorders>
                <w:top w:val="dashDotStroked" w:color="000080" w:sz="24" w:space="0"/>
                <w:left w:val="dashDotStroked" w:color="000080" w:sz="24" w:space="0"/>
                <w:bottom w:val="dashDotStroked" w:color="000080" w:sz="24" w:space="0"/>
                <w:right w:val="dashDotStroked" w:color="000080" w:sz="24" w:space="0"/>
                <w:insideH w:val="dashDotStroked" w:color="000080" w:sz="24" w:space="0"/>
                <w:insideV w:val="dashDotStroked" w:color="000080" w:sz="24" w:space="0"/>
              </w:tblBorders>
              <w:tblLayout w:type="fixed"/>
              <w:tblCellMar>
                <w:top w:w="0" w:type="dxa"/>
                <w:left w:w="108" w:type="dxa"/>
                <w:bottom w:w="0" w:type="dxa"/>
                <w:right w:w="108" w:type="dxa"/>
              </w:tblCellMar>
            </w:tblPr>
            <w:tblGrid>
              <w:gridCol w:w="8584"/>
            </w:tblGrid>
            <w:tr w14:paraId="0F30ECE4">
              <w:tblPrEx>
                <w:tblBorders>
                  <w:top w:val="dashDotStroked" w:color="000080" w:sz="24" w:space="0"/>
                  <w:left w:val="dashDotStroked" w:color="000080" w:sz="24" w:space="0"/>
                  <w:bottom w:val="dashDotStroked" w:color="000080" w:sz="24" w:space="0"/>
                  <w:right w:val="dashDotStroked" w:color="000080" w:sz="24" w:space="0"/>
                  <w:insideH w:val="dashDotStroked" w:color="000080" w:sz="24" w:space="0"/>
                  <w:insideV w:val="dashDotStroked" w:color="000080" w:sz="24" w:space="0"/>
                </w:tblBorders>
                <w:tblCellMar>
                  <w:top w:w="0" w:type="dxa"/>
                  <w:left w:w="108" w:type="dxa"/>
                  <w:bottom w:w="0" w:type="dxa"/>
                  <w:right w:w="108" w:type="dxa"/>
                </w:tblCellMar>
              </w:tblPrEx>
              <w:trPr>
                <w:trHeight w:val="4385" w:hRule="atLeast"/>
                <w:jc w:val="center"/>
              </w:trPr>
              <w:tc>
                <w:tcPr>
                  <w:tcW w:w="8584" w:type="dxa"/>
                  <w:tcBorders>
                    <w:top w:val="double" w:color="auto" w:sz="4" w:space="0"/>
                    <w:left w:val="double" w:color="auto" w:sz="4" w:space="0"/>
                    <w:bottom w:val="double" w:color="666699" w:sz="4" w:space="0"/>
                    <w:right w:val="double" w:color="666699" w:sz="4" w:space="0"/>
                  </w:tcBorders>
                  <w:shd w:val="clear" w:color="auto" w:fill="FCFEEA"/>
                </w:tcPr>
                <w:p w14:paraId="7C0231A3">
                  <w:pPr>
                    <w:snapToGrid w:val="0"/>
                    <w:jc w:val="center"/>
                    <w:rPr>
                      <w:rFonts w:ascii="宋体" w:hAnsi="宋体"/>
                      <w:b/>
                      <w:color w:val="FF9900"/>
                      <w:sz w:val="30"/>
                    </w:rPr>
                  </w:pPr>
                </w:p>
                <w:p w14:paraId="142595D7">
                  <w:pPr>
                    <w:pStyle w:val="17"/>
                    <w:jc w:val="center"/>
                    <w:rPr>
                      <w:rFonts w:ascii="宋体" w:hAnsi="宋体" w:eastAsia="宋体"/>
                      <w:b/>
                      <w:color w:val="666699"/>
                      <w:sz w:val="44"/>
                    </w:rPr>
                  </w:pPr>
                  <w:r>
                    <w:rPr>
                      <w:rFonts w:hint="eastAsia" w:ascii="宋体" w:hAnsi="宋体" w:eastAsia="宋体"/>
                      <w:b/>
                      <w:color w:val="666699"/>
                      <w:sz w:val="44"/>
                    </w:rPr>
                    <w:t>竞争性谈判响应文件</w:t>
                  </w:r>
                </w:p>
                <w:p w14:paraId="60047A86">
                  <w:pPr>
                    <w:jc w:val="center"/>
                    <w:rPr>
                      <w:rFonts w:ascii="宋体" w:hAnsi="宋体"/>
                      <w:color w:val="666699"/>
                      <w:sz w:val="24"/>
                    </w:rPr>
                  </w:pPr>
                  <w:r>
                    <w:rPr>
                      <w:rFonts w:hint="eastAsia" w:ascii="宋体" w:hAnsi="宋体"/>
                      <w:color w:val="666699"/>
                      <w:sz w:val="24"/>
                    </w:rPr>
                    <w:t>（封口处加盖</w:t>
                  </w:r>
                  <w:r>
                    <w:rPr>
                      <w:rFonts w:hint="eastAsia" w:ascii="宋体" w:hAnsi="宋体"/>
                      <w:color w:val="666699"/>
                      <w:sz w:val="24"/>
                      <w:lang w:eastAsia="zh-CN"/>
                    </w:rPr>
                    <w:t>供应商</w:t>
                  </w:r>
                  <w:r>
                    <w:rPr>
                      <w:rFonts w:hint="eastAsia" w:ascii="宋体" w:hAnsi="宋体"/>
                      <w:color w:val="666699"/>
                      <w:sz w:val="24"/>
                    </w:rPr>
                    <w:t>公章）</w:t>
                  </w:r>
                </w:p>
                <w:p w14:paraId="55C4FC2B">
                  <w:pPr>
                    <w:jc w:val="center"/>
                    <w:rPr>
                      <w:rFonts w:ascii="宋体" w:hAnsi="宋体"/>
                      <w:color w:val="666699"/>
                      <w:sz w:val="24"/>
                    </w:rPr>
                  </w:pPr>
                  <w:r>
                    <w:rPr>
                      <w:rFonts w:hint="eastAsia" w:ascii="宋体" w:hAnsi="宋体"/>
                      <w:color w:val="666699"/>
                      <w:sz w:val="24"/>
                    </w:rPr>
                    <w:t>密封内容：谈判响应文件正本</w:t>
                  </w:r>
                  <w:r>
                    <w:rPr>
                      <w:rFonts w:ascii="宋体" w:hAnsi="宋体"/>
                      <w:color w:val="666699"/>
                      <w:sz w:val="24"/>
                    </w:rPr>
                    <w:t xml:space="preserve"> 1</w:t>
                  </w:r>
                  <w:r>
                    <w:rPr>
                      <w:rFonts w:hint="eastAsia" w:ascii="宋体" w:hAnsi="宋体"/>
                      <w:color w:val="666699"/>
                      <w:sz w:val="24"/>
                    </w:rPr>
                    <w:t>份、副本</w:t>
                  </w:r>
                  <w:r>
                    <w:rPr>
                      <w:rFonts w:ascii="宋体" w:hAnsi="宋体"/>
                      <w:color w:val="666699"/>
                      <w:sz w:val="24"/>
                      <w:u w:val="single"/>
                    </w:rPr>
                    <w:t xml:space="preserve">  </w:t>
                  </w:r>
                  <w:r>
                    <w:rPr>
                      <w:rFonts w:hint="eastAsia" w:ascii="宋体" w:hAnsi="宋体"/>
                      <w:color w:val="666699"/>
                      <w:sz w:val="24"/>
                    </w:rPr>
                    <w:t>份</w:t>
                  </w:r>
                </w:p>
                <w:p w14:paraId="2E2E38D2">
                  <w:pPr>
                    <w:ind w:firstLine="960" w:firstLineChars="400"/>
                    <w:rPr>
                      <w:rFonts w:ascii="宋体" w:hAnsi="宋体"/>
                      <w:color w:val="666699"/>
                      <w:sz w:val="24"/>
                      <w:u w:val="single"/>
                    </w:rPr>
                  </w:pPr>
                  <w:r>
                    <w:rPr>
                      <w:rFonts w:hint="eastAsia" w:ascii="宋体" w:hAnsi="宋体"/>
                      <w:color w:val="666699"/>
                      <w:sz w:val="24"/>
                      <w:lang w:eastAsia="zh-CN"/>
                    </w:rPr>
                    <w:t>供应商</w:t>
                  </w:r>
                  <w:r>
                    <w:rPr>
                      <w:rFonts w:hint="eastAsia" w:ascii="宋体" w:hAnsi="宋体"/>
                      <w:color w:val="666699"/>
                      <w:sz w:val="24"/>
                    </w:rPr>
                    <w:t>：</w:t>
                  </w:r>
                  <w:r>
                    <w:rPr>
                      <w:rFonts w:ascii="宋体" w:hAnsi="宋体"/>
                      <w:color w:val="666699"/>
                      <w:sz w:val="24"/>
                      <w:u w:val="single"/>
                    </w:rPr>
                    <w:t xml:space="preserve">                                           </w:t>
                  </w:r>
                </w:p>
                <w:p w14:paraId="6B3657DD">
                  <w:pPr>
                    <w:ind w:firstLine="960" w:firstLineChars="400"/>
                    <w:rPr>
                      <w:rFonts w:ascii="宋体" w:hAnsi="宋体"/>
                      <w:color w:val="666699"/>
                      <w:sz w:val="24"/>
                      <w:u w:val="single"/>
                    </w:rPr>
                  </w:pPr>
                  <w:r>
                    <w:rPr>
                      <w:rFonts w:hint="eastAsia" w:ascii="宋体" w:hAnsi="宋体"/>
                      <w:color w:val="666699"/>
                      <w:sz w:val="24"/>
                    </w:rPr>
                    <w:t>项目名称：</w:t>
                  </w:r>
                  <w:r>
                    <w:rPr>
                      <w:rFonts w:ascii="宋体" w:hAnsi="宋体"/>
                      <w:color w:val="666699"/>
                      <w:sz w:val="24"/>
                      <w:u w:val="single"/>
                    </w:rPr>
                    <w:t xml:space="preserve">       </w:t>
                  </w:r>
                  <w:r>
                    <w:rPr>
                      <w:rFonts w:ascii="宋体" w:hAnsi="宋体"/>
                      <w:color w:val="666699"/>
                      <w:sz w:val="24"/>
                      <w:u w:val="single"/>
                    </w:rPr>
                    <w:fldChar w:fldCharType="begin"/>
                  </w:r>
                  <w:r>
                    <w:rPr>
                      <w:rFonts w:ascii="宋体" w:hAnsi="宋体"/>
                      <w:color w:val="666699"/>
                      <w:sz w:val="24"/>
                      <w:u w:val="single"/>
                    </w:rPr>
                    <w:instrText xml:space="preserve"> DOCVARIABLE  </w:instrText>
                  </w:r>
                  <w:r>
                    <w:rPr>
                      <w:rFonts w:hint="eastAsia" w:ascii="宋体" w:hAnsi="宋体"/>
                      <w:color w:val="666699"/>
                      <w:sz w:val="24"/>
                      <w:u w:val="single"/>
                    </w:rPr>
                    <w:instrText xml:space="preserve">采购编号</w:instrText>
                  </w:r>
                  <w:r>
                    <w:rPr>
                      <w:rFonts w:ascii="宋体" w:hAnsi="宋体"/>
                      <w:color w:val="666699"/>
                      <w:sz w:val="24"/>
                      <w:u w:val="single"/>
                    </w:rPr>
                    <w:instrText xml:space="preserve">  \* MERGEFORMAT </w:instrText>
                  </w:r>
                  <w:r>
                    <w:rPr>
                      <w:rFonts w:ascii="宋体" w:hAnsi="宋体"/>
                      <w:color w:val="666699"/>
                      <w:sz w:val="24"/>
                      <w:u w:val="single"/>
                    </w:rPr>
                    <w:fldChar w:fldCharType="end"/>
                  </w:r>
                  <w:r>
                    <w:rPr>
                      <w:rFonts w:ascii="宋体" w:hAnsi="宋体"/>
                      <w:color w:val="666699"/>
                      <w:u w:val="single"/>
                    </w:rPr>
                    <w:t xml:space="preserve">             </w:t>
                  </w:r>
                  <w:r>
                    <w:rPr>
                      <w:rFonts w:ascii="宋体" w:hAnsi="宋体"/>
                      <w:color w:val="666699"/>
                      <w:sz w:val="24"/>
                      <w:u w:val="single"/>
                    </w:rPr>
                    <w:t xml:space="preserve">                         </w:t>
                  </w:r>
                </w:p>
                <w:p w14:paraId="3821CAC4">
                  <w:pPr>
                    <w:ind w:firstLine="960" w:firstLineChars="400"/>
                    <w:rPr>
                      <w:rFonts w:ascii="宋体" w:hAnsi="宋体"/>
                      <w:color w:val="666699"/>
                      <w:sz w:val="24"/>
                      <w:u w:val="single"/>
                    </w:rPr>
                  </w:pPr>
                  <w:r>
                    <w:rPr>
                      <w:rFonts w:hint="eastAsia" w:ascii="宋体" w:hAnsi="宋体"/>
                      <w:color w:val="666699"/>
                      <w:sz w:val="24"/>
                    </w:rPr>
                    <w:t>项目编号：</w:t>
                  </w:r>
                  <w:r>
                    <w:rPr>
                      <w:rFonts w:ascii="宋体" w:hAnsi="宋体"/>
                      <w:color w:val="666699"/>
                      <w:sz w:val="24"/>
                      <w:u w:val="single"/>
                    </w:rPr>
                    <w:t xml:space="preserve">   </w:t>
                  </w:r>
                  <w:r>
                    <w:rPr>
                      <w:rFonts w:ascii="宋体" w:hAnsi="宋体"/>
                      <w:color w:val="666699"/>
                      <w:u w:val="single"/>
                    </w:rPr>
                    <w:t xml:space="preserve">     </w:t>
                  </w:r>
                  <w:r>
                    <w:rPr>
                      <w:rFonts w:ascii="宋体" w:hAnsi="宋体"/>
                      <w:color w:val="666699"/>
                      <w:sz w:val="24"/>
                      <w:u w:val="single"/>
                    </w:rPr>
                    <w:fldChar w:fldCharType="begin"/>
                  </w:r>
                  <w:r>
                    <w:rPr>
                      <w:rFonts w:ascii="宋体" w:hAnsi="宋体"/>
                      <w:color w:val="666699"/>
                      <w:sz w:val="24"/>
                      <w:u w:val="single"/>
                    </w:rPr>
                    <w:instrText xml:space="preserve"> DOCVARIABLE  </w:instrText>
                  </w:r>
                  <w:r>
                    <w:rPr>
                      <w:rFonts w:hint="eastAsia" w:ascii="宋体" w:hAnsi="宋体"/>
                      <w:color w:val="666699"/>
                      <w:sz w:val="24"/>
                      <w:u w:val="single"/>
                    </w:rPr>
                    <w:instrText xml:space="preserve">项目名称</w:instrText>
                  </w:r>
                  <w:r>
                    <w:rPr>
                      <w:rFonts w:ascii="宋体" w:hAnsi="宋体"/>
                      <w:color w:val="666699"/>
                      <w:sz w:val="24"/>
                      <w:u w:val="single"/>
                    </w:rPr>
                    <w:instrText xml:space="preserve">  \* MERGEFORMAT </w:instrText>
                  </w:r>
                  <w:r>
                    <w:rPr>
                      <w:rFonts w:ascii="宋体" w:hAnsi="宋体"/>
                      <w:color w:val="666699"/>
                      <w:sz w:val="24"/>
                      <w:u w:val="single"/>
                    </w:rPr>
                    <w:fldChar w:fldCharType="end"/>
                  </w:r>
                  <w:r>
                    <w:rPr>
                      <w:rFonts w:ascii="宋体" w:hAnsi="宋体"/>
                      <w:color w:val="666699"/>
                      <w:u w:val="single"/>
                    </w:rPr>
                    <w:t xml:space="preserve">               </w:t>
                  </w:r>
                  <w:r>
                    <w:rPr>
                      <w:rFonts w:ascii="宋体" w:hAnsi="宋体"/>
                      <w:color w:val="666699"/>
                      <w:sz w:val="24"/>
                      <w:u w:val="single"/>
                    </w:rPr>
                    <w:t xml:space="preserve">                       </w:t>
                  </w:r>
                </w:p>
                <w:p w14:paraId="2F58FB79">
                  <w:pPr>
                    <w:ind w:firstLine="960" w:firstLineChars="400"/>
                    <w:rPr>
                      <w:rFonts w:ascii="宋体" w:hAnsi="宋体"/>
                      <w:color w:val="666699"/>
                      <w:sz w:val="24"/>
                    </w:rPr>
                  </w:pPr>
                  <w:r>
                    <w:rPr>
                      <w:rFonts w:hint="eastAsia" w:ascii="宋体" w:hAnsi="宋体"/>
                      <w:color w:val="666699"/>
                      <w:sz w:val="24"/>
                      <w:lang w:eastAsia="zh-CN"/>
                    </w:rPr>
                    <w:t>供应商</w:t>
                  </w:r>
                  <w:r>
                    <w:rPr>
                      <w:rFonts w:hint="eastAsia" w:ascii="宋体" w:hAnsi="宋体"/>
                      <w:color w:val="666699"/>
                      <w:sz w:val="24"/>
                    </w:rPr>
                    <w:t>地址：</w:t>
                  </w:r>
                  <w:r>
                    <w:rPr>
                      <w:rFonts w:ascii="宋体" w:hAnsi="宋体"/>
                      <w:color w:val="666699"/>
                      <w:sz w:val="24"/>
                      <w:u w:val="single"/>
                    </w:rPr>
                    <w:t xml:space="preserve">   </w:t>
                  </w:r>
                  <w:r>
                    <w:rPr>
                      <w:rFonts w:ascii="宋体" w:hAnsi="宋体"/>
                      <w:color w:val="666699"/>
                      <w:u w:val="single"/>
                    </w:rPr>
                    <w:t xml:space="preserve">     </w:t>
                  </w:r>
                  <w:r>
                    <w:rPr>
                      <w:rFonts w:ascii="宋体" w:hAnsi="宋体"/>
                      <w:color w:val="666699"/>
                      <w:sz w:val="24"/>
                      <w:u w:val="single"/>
                    </w:rPr>
                    <w:fldChar w:fldCharType="begin"/>
                  </w:r>
                  <w:r>
                    <w:rPr>
                      <w:rFonts w:ascii="宋体" w:hAnsi="宋体"/>
                      <w:color w:val="666699"/>
                      <w:sz w:val="24"/>
                      <w:u w:val="single"/>
                    </w:rPr>
                    <w:instrText xml:space="preserve"> DOCVARIABLE  </w:instrText>
                  </w:r>
                  <w:r>
                    <w:rPr>
                      <w:rFonts w:hint="eastAsia" w:ascii="宋体" w:hAnsi="宋体"/>
                      <w:color w:val="666699"/>
                      <w:sz w:val="24"/>
                      <w:u w:val="single"/>
                    </w:rPr>
                    <w:instrText xml:space="preserve">项目名称</w:instrText>
                  </w:r>
                  <w:r>
                    <w:rPr>
                      <w:rFonts w:ascii="宋体" w:hAnsi="宋体"/>
                      <w:color w:val="666699"/>
                      <w:sz w:val="24"/>
                      <w:u w:val="single"/>
                    </w:rPr>
                    <w:instrText xml:space="preserve">  \* MERGEFORMAT </w:instrText>
                  </w:r>
                  <w:r>
                    <w:rPr>
                      <w:rFonts w:ascii="宋体" w:hAnsi="宋体"/>
                      <w:color w:val="666699"/>
                      <w:sz w:val="24"/>
                      <w:u w:val="single"/>
                    </w:rPr>
                    <w:fldChar w:fldCharType="end"/>
                  </w:r>
                  <w:r>
                    <w:rPr>
                      <w:rFonts w:ascii="宋体" w:hAnsi="宋体"/>
                      <w:color w:val="666699"/>
                      <w:u w:val="single"/>
                    </w:rPr>
                    <w:t xml:space="preserve">               </w:t>
                  </w:r>
                  <w:r>
                    <w:rPr>
                      <w:rFonts w:ascii="宋体" w:hAnsi="宋体"/>
                      <w:color w:val="666699"/>
                      <w:sz w:val="24"/>
                      <w:u w:val="single"/>
                    </w:rPr>
                    <w:t xml:space="preserve">                     </w:t>
                  </w:r>
                  <w:r>
                    <w:rPr>
                      <w:rFonts w:ascii="宋体" w:hAnsi="宋体"/>
                      <w:color w:val="666699"/>
                      <w:sz w:val="24"/>
                    </w:rPr>
                    <w:fldChar w:fldCharType="begin"/>
                  </w:r>
                  <w:r>
                    <w:rPr>
                      <w:rFonts w:ascii="宋体" w:hAnsi="宋体"/>
                      <w:color w:val="666699"/>
                      <w:sz w:val="24"/>
                    </w:rPr>
                    <w:instrText xml:space="preserve"> DOCVARIABLE  </w:instrText>
                  </w:r>
                  <w:r>
                    <w:rPr>
                      <w:rFonts w:hint="eastAsia" w:ascii="宋体" w:hAnsi="宋体"/>
                      <w:color w:val="666699"/>
                      <w:sz w:val="24"/>
                    </w:rPr>
                    <w:instrText xml:space="preserve">项目名称</w:instrText>
                  </w:r>
                  <w:r>
                    <w:rPr>
                      <w:rFonts w:ascii="宋体" w:hAnsi="宋体"/>
                      <w:color w:val="666699"/>
                      <w:sz w:val="24"/>
                    </w:rPr>
                    <w:instrText xml:space="preserve">  \* MERGEFORMAT </w:instrText>
                  </w:r>
                  <w:r>
                    <w:rPr>
                      <w:rFonts w:ascii="宋体" w:hAnsi="宋体"/>
                      <w:color w:val="666699"/>
                      <w:sz w:val="24"/>
                    </w:rPr>
                    <w:fldChar w:fldCharType="end"/>
                  </w:r>
                </w:p>
                <w:p w14:paraId="1603135B">
                  <w:pPr>
                    <w:ind w:firstLine="960" w:firstLineChars="400"/>
                    <w:rPr>
                      <w:rFonts w:ascii="宋体" w:hAnsi="宋体"/>
                      <w:color w:val="666699"/>
                      <w:sz w:val="24"/>
                      <w:u w:val="single"/>
                    </w:rPr>
                  </w:pPr>
                  <w:r>
                    <w:rPr>
                      <w:rFonts w:hint="eastAsia" w:ascii="宋体" w:hAnsi="宋体"/>
                      <w:color w:val="666699"/>
                      <w:sz w:val="24"/>
                    </w:rPr>
                    <w:t>邮政编码：</w:t>
                  </w:r>
                  <w:r>
                    <w:rPr>
                      <w:rFonts w:ascii="宋体" w:hAnsi="宋体"/>
                      <w:color w:val="666699"/>
                      <w:sz w:val="24"/>
                      <w:u w:val="single"/>
                    </w:rPr>
                    <w:t xml:space="preserve">                  </w:t>
                  </w:r>
                  <w:r>
                    <w:rPr>
                      <w:rFonts w:hint="eastAsia" w:ascii="宋体" w:hAnsi="宋体"/>
                      <w:color w:val="666699"/>
                      <w:sz w:val="24"/>
                    </w:rPr>
                    <w:t>联系电话：</w:t>
                  </w:r>
                  <w:r>
                    <w:rPr>
                      <w:rFonts w:ascii="宋体" w:hAnsi="宋体"/>
                      <w:color w:val="666699"/>
                      <w:sz w:val="24"/>
                      <w:u w:val="single"/>
                    </w:rPr>
                    <w:t xml:space="preserve">                </w:t>
                  </w:r>
                </w:p>
                <w:p w14:paraId="7E6D2AFE">
                  <w:pPr>
                    <w:rPr>
                      <w:rFonts w:ascii="宋体" w:hAnsi="宋体"/>
                      <w:b/>
                      <w:color w:val="666699"/>
                      <w:sz w:val="24"/>
                    </w:rPr>
                  </w:pPr>
                  <w:r>
                    <w:rPr>
                      <w:rFonts w:ascii="宋体" w:hAnsi="宋体"/>
                      <w:b/>
                      <w:color w:val="666699"/>
                      <w:sz w:val="24"/>
                    </w:rPr>
                    <w:t xml:space="preserve">        </w:t>
                  </w:r>
                  <w:r>
                    <w:rPr>
                      <w:rFonts w:hint="eastAsia" w:ascii="宋体" w:hAnsi="宋体"/>
                      <w:b/>
                      <w:color w:val="666699"/>
                      <w:sz w:val="24"/>
                    </w:rPr>
                    <w:t>在</w:t>
                  </w:r>
                  <w:r>
                    <w:rPr>
                      <w:rFonts w:ascii="宋体" w:hAnsi="宋体"/>
                      <w:b/>
                      <w:color w:val="666699"/>
                      <w:sz w:val="24"/>
                    </w:rPr>
                    <w:t>20</w:t>
                  </w:r>
                  <w:r>
                    <w:rPr>
                      <w:rFonts w:hint="eastAsia" w:ascii="宋体" w:hAnsi="宋体"/>
                      <w:b/>
                      <w:color w:val="666699"/>
                      <w:sz w:val="24"/>
                      <w:lang w:val="en-US" w:eastAsia="zh-CN"/>
                    </w:rPr>
                    <w:t>25</w:t>
                  </w:r>
                  <w:r>
                    <w:rPr>
                      <w:rFonts w:hint="eastAsia" w:ascii="宋体" w:hAnsi="宋体"/>
                      <w:b/>
                      <w:color w:val="666699"/>
                      <w:sz w:val="24"/>
                    </w:rPr>
                    <w:t>年</w:t>
                  </w:r>
                  <w:r>
                    <w:rPr>
                      <w:rFonts w:ascii="宋体" w:hAnsi="宋体"/>
                      <w:b/>
                      <w:color w:val="666699"/>
                      <w:sz w:val="24"/>
                    </w:rPr>
                    <w:t xml:space="preserve"> </w:t>
                  </w:r>
                  <w:r>
                    <w:rPr>
                      <w:rFonts w:hint="eastAsia" w:ascii="宋体" w:hAnsi="宋体"/>
                      <w:b/>
                      <w:color w:val="666699"/>
                      <w:sz w:val="24"/>
                    </w:rPr>
                    <w:t>月</w:t>
                  </w:r>
                  <w:r>
                    <w:rPr>
                      <w:rFonts w:ascii="宋体" w:hAnsi="宋体"/>
                      <w:b/>
                      <w:color w:val="666699"/>
                      <w:sz w:val="24"/>
                    </w:rPr>
                    <w:t xml:space="preserve"> </w:t>
                  </w:r>
                  <w:r>
                    <w:rPr>
                      <w:rFonts w:hint="eastAsia" w:ascii="宋体" w:hAnsi="宋体"/>
                      <w:b/>
                      <w:color w:val="666699"/>
                      <w:sz w:val="24"/>
                    </w:rPr>
                    <w:t>日上午</w:t>
                  </w:r>
                  <w:r>
                    <w:rPr>
                      <w:rFonts w:ascii="宋体" w:hAnsi="宋体"/>
                      <w:b/>
                      <w:color w:val="666699"/>
                      <w:sz w:val="24"/>
                      <w:u w:val="single"/>
                    </w:rPr>
                    <w:t xml:space="preserve">  </w:t>
                  </w:r>
                  <w:r>
                    <w:rPr>
                      <w:rFonts w:hint="eastAsia" w:ascii="宋体" w:hAnsi="宋体"/>
                      <w:b/>
                      <w:color w:val="666699"/>
                      <w:sz w:val="24"/>
                    </w:rPr>
                    <w:t>：</w:t>
                  </w:r>
                  <w:r>
                    <w:rPr>
                      <w:rFonts w:ascii="宋体" w:hAnsi="宋体"/>
                      <w:b/>
                      <w:color w:val="666699"/>
                      <w:sz w:val="24"/>
                      <w:u w:val="single"/>
                    </w:rPr>
                    <w:t xml:space="preserve">  </w:t>
                  </w:r>
                  <w:r>
                    <w:rPr>
                      <w:rFonts w:ascii="宋体" w:hAnsi="宋体"/>
                      <w:b/>
                      <w:color w:val="666699"/>
                      <w:sz w:val="24"/>
                    </w:rPr>
                    <w:t>-</w:t>
                  </w:r>
                  <w:r>
                    <w:rPr>
                      <w:rFonts w:ascii="宋体" w:hAnsi="宋体"/>
                      <w:b/>
                      <w:color w:val="666699"/>
                      <w:sz w:val="24"/>
                      <w:u w:val="single"/>
                    </w:rPr>
                    <w:t xml:space="preserve">  </w:t>
                  </w:r>
                  <w:r>
                    <w:rPr>
                      <w:rFonts w:hint="eastAsia" w:ascii="宋体" w:hAnsi="宋体"/>
                      <w:b/>
                      <w:color w:val="666699"/>
                      <w:sz w:val="24"/>
                    </w:rPr>
                    <w:t>：</w:t>
                  </w:r>
                  <w:r>
                    <w:rPr>
                      <w:rFonts w:ascii="宋体" w:hAnsi="宋体"/>
                      <w:b/>
                      <w:color w:val="666699"/>
                      <w:sz w:val="24"/>
                      <w:u w:val="single"/>
                    </w:rPr>
                    <w:t xml:space="preserve">  </w:t>
                  </w:r>
                  <w:r>
                    <w:rPr>
                      <w:rFonts w:hint="eastAsia" w:ascii="宋体" w:hAnsi="宋体"/>
                      <w:b/>
                      <w:color w:val="666699"/>
                      <w:sz w:val="24"/>
                    </w:rPr>
                    <w:t>时之间准时递交且不得启封</w:t>
                  </w:r>
                </w:p>
                <w:p w14:paraId="7A2E5652">
                  <w:pPr>
                    <w:ind w:firstLine="843" w:firstLineChars="400"/>
                    <w:rPr>
                      <w:rFonts w:ascii="宋体" w:hAnsi="宋体"/>
                      <w:b/>
                      <w:color w:val="FF9900"/>
                    </w:rPr>
                  </w:pPr>
                </w:p>
              </w:tc>
            </w:tr>
          </w:tbl>
          <w:p w14:paraId="4CE895AD">
            <w:pPr>
              <w:rPr>
                <w:rFonts w:ascii="宋体" w:hAnsi="宋体"/>
              </w:rPr>
            </w:pPr>
          </w:p>
        </w:tc>
      </w:tr>
    </w:tbl>
    <w:p w14:paraId="4B16E4B4">
      <w:pPr>
        <w:autoSpaceDE w:val="0"/>
        <w:autoSpaceDN w:val="0"/>
        <w:adjustRightInd w:val="0"/>
        <w:rPr>
          <w:rFonts w:ascii="宋体" w:hAnsi="宋体"/>
        </w:rPr>
      </w:pPr>
    </w:p>
    <w:p w14:paraId="39DB99BF">
      <w:pPr>
        <w:autoSpaceDE w:val="0"/>
        <w:autoSpaceDN w:val="0"/>
        <w:adjustRightInd w:val="0"/>
        <w:ind w:left="99" w:hanging="99"/>
        <w:jc w:val="left"/>
        <w:rPr>
          <w:rFonts w:ascii="宋体" w:hAnsi="宋体"/>
          <w:b/>
          <w:color w:val="000000"/>
          <w:kern w:val="0"/>
          <w:sz w:val="24"/>
        </w:rPr>
      </w:pPr>
      <w:r>
        <w:rPr>
          <w:rFonts w:hint="eastAsia" w:ascii="宋体" w:hAnsi="宋体"/>
          <w:b/>
          <w:color w:val="000000"/>
          <w:kern w:val="0"/>
          <w:sz w:val="24"/>
          <w:lang w:val="zh-CN"/>
        </w:rPr>
        <w:t>附件二：</w:t>
      </w:r>
    </w:p>
    <w:p w14:paraId="4EE1A00E">
      <w:pPr>
        <w:autoSpaceDE w:val="0"/>
        <w:autoSpaceDN w:val="0"/>
        <w:adjustRightInd w:val="0"/>
        <w:jc w:val="center"/>
        <w:rPr>
          <w:rFonts w:ascii="宋体" w:hAnsi="宋体"/>
          <w:b/>
          <w:sz w:val="30"/>
        </w:rPr>
      </w:pPr>
      <w:r>
        <w:rPr>
          <w:rFonts w:hint="eastAsia" w:ascii="宋体" w:hAnsi="宋体"/>
          <w:b/>
          <w:sz w:val="30"/>
          <w:lang w:val="zh-CN"/>
        </w:rPr>
        <w:t>开标一览表包装袋封面标贴格式</w:t>
      </w:r>
    </w:p>
    <w:tbl>
      <w:tblPr>
        <w:tblStyle w:val="47"/>
        <w:tblW w:w="8584" w:type="dxa"/>
        <w:jc w:val="center"/>
        <w:tblLayout w:type="fixed"/>
        <w:tblCellMar>
          <w:top w:w="0" w:type="dxa"/>
          <w:left w:w="108" w:type="dxa"/>
          <w:bottom w:w="0" w:type="dxa"/>
          <w:right w:w="108" w:type="dxa"/>
        </w:tblCellMar>
      </w:tblPr>
      <w:tblGrid>
        <w:gridCol w:w="8584"/>
      </w:tblGrid>
      <w:tr w14:paraId="74DA5CC6">
        <w:tblPrEx>
          <w:tblCellMar>
            <w:top w:w="0" w:type="dxa"/>
            <w:left w:w="108" w:type="dxa"/>
            <w:bottom w:w="0" w:type="dxa"/>
            <w:right w:w="108" w:type="dxa"/>
          </w:tblCellMar>
        </w:tblPrEx>
        <w:trPr>
          <w:trHeight w:val="4403" w:hRule="atLeast"/>
          <w:jc w:val="center"/>
        </w:trPr>
        <w:tc>
          <w:tcPr>
            <w:tcW w:w="8584" w:type="dxa"/>
            <w:tcBorders>
              <w:top w:val="single" w:color="7F7F7F" w:sz="6" w:space="0"/>
              <w:left w:val="single" w:color="7F7F7F" w:sz="6" w:space="0"/>
              <w:bottom w:val="double" w:color="auto" w:sz="4" w:space="0"/>
              <w:right w:val="double" w:color="auto" w:sz="4" w:space="0"/>
            </w:tcBorders>
            <w:shd w:val="clear" w:color="auto" w:fill="FFFF00"/>
          </w:tcPr>
          <w:tbl>
            <w:tblPr>
              <w:tblStyle w:val="47"/>
              <w:tblW w:w="8584" w:type="dxa"/>
              <w:jc w:val="center"/>
              <w:tblBorders>
                <w:top w:val="dashDotStroked" w:color="000080" w:sz="24" w:space="0"/>
                <w:left w:val="dashDotStroked" w:color="000080" w:sz="24" w:space="0"/>
                <w:bottom w:val="dashDotStroked" w:color="000080" w:sz="24" w:space="0"/>
                <w:right w:val="dashDotStroked" w:color="000080" w:sz="24" w:space="0"/>
                <w:insideH w:val="dashDotStroked" w:color="000080" w:sz="24" w:space="0"/>
                <w:insideV w:val="dashDotStroked" w:color="000080" w:sz="24" w:space="0"/>
              </w:tblBorders>
              <w:tblLayout w:type="fixed"/>
              <w:tblCellMar>
                <w:top w:w="0" w:type="dxa"/>
                <w:left w:w="108" w:type="dxa"/>
                <w:bottom w:w="0" w:type="dxa"/>
                <w:right w:w="108" w:type="dxa"/>
              </w:tblCellMar>
            </w:tblPr>
            <w:tblGrid>
              <w:gridCol w:w="8584"/>
            </w:tblGrid>
            <w:tr w14:paraId="04338A22">
              <w:tblPrEx>
                <w:tblBorders>
                  <w:top w:val="dashDotStroked" w:color="000080" w:sz="24" w:space="0"/>
                  <w:left w:val="dashDotStroked" w:color="000080" w:sz="24" w:space="0"/>
                  <w:bottom w:val="dashDotStroked" w:color="000080" w:sz="24" w:space="0"/>
                  <w:right w:val="dashDotStroked" w:color="000080" w:sz="24" w:space="0"/>
                  <w:insideH w:val="dashDotStroked" w:color="000080" w:sz="24" w:space="0"/>
                  <w:insideV w:val="dashDotStroked" w:color="000080" w:sz="24" w:space="0"/>
                </w:tblBorders>
                <w:tblCellMar>
                  <w:top w:w="0" w:type="dxa"/>
                  <w:left w:w="108" w:type="dxa"/>
                  <w:bottom w:w="0" w:type="dxa"/>
                  <w:right w:w="108" w:type="dxa"/>
                </w:tblCellMar>
              </w:tblPrEx>
              <w:trPr>
                <w:trHeight w:val="4403" w:hRule="atLeast"/>
                <w:jc w:val="center"/>
              </w:trPr>
              <w:tc>
                <w:tcPr>
                  <w:tcW w:w="8584" w:type="dxa"/>
                  <w:tcBorders>
                    <w:top w:val="double" w:color="auto" w:sz="4" w:space="0"/>
                    <w:left w:val="double" w:color="auto" w:sz="4" w:space="0"/>
                    <w:bottom w:val="double" w:color="666699" w:sz="4" w:space="0"/>
                    <w:right w:val="double" w:color="666699" w:sz="4" w:space="0"/>
                  </w:tcBorders>
                  <w:shd w:val="clear" w:color="auto" w:fill="FCFEEA"/>
                </w:tcPr>
                <w:p w14:paraId="4E7CD0A3">
                  <w:pPr>
                    <w:snapToGrid w:val="0"/>
                    <w:jc w:val="center"/>
                    <w:rPr>
                      <w:rFonts w:ascii="宋体" w:hAnsi="宋体"/>
                      <w:b/>
                      <w:color w:val="FF9900"/>
                      <w:sz w:val="30"/>
                    </w:rPr>
                  </w:pPr>
                </w:p>
                <w:p w14:paraId="5D23C6D3">
                  <w:pPr>
                    <w:pStyle w:val="17"/>
                    <w:jc w:val="center"/>
                    <w:rPr>
                      <w:rFonts w:ascii="宋体" w:hAnsi="宋体" w:eastAsia="宋体"/>
                      <w:b/>
                      <w:color w:val="FF9900"/>
                      <w:sz w:val="44"/>
                    </w:rPr>
                  </w:pPr>
                  <w:r>
                    <w:rPr>
                      <w:rFonts w:hint="eastAsia" w:ascii="宋体" w:hAnsi="宋体" w:eastAsia="宋体"/>
                      <w:b/>
                      <w:color w:val="FF9900"/>
                      <w:sz w:val="44"/>
                    </w:rPr>
                    <w:t>竞争性谈判开标一览表</w:t>
                  </w:r>
                </w:p>
                <w:p w14:paraId="5A11FD1A">
                  <w:pPr>
                    <w:jc w:val="center"/>
                    <w:rPr>
                      <w:rFonts w:ascii="宋体" w:hAnsi="宋体"/>
                      <w:color w:val="FF9900"/>
                      <w:sz w:val="24"/>
                    </w:rPr>
                  </w:pPr>
                  <w:r>
                    <w:rPr>
                      <w:rFonts w:hint="eastAsia" w:ascii="宋体" w:hAnsi="宋体"/>
                      <w:color w:val="FF9900"/>
                      <w:sz w:val="24"/>
                    </w:rPr>
                    <w:t>（封口处加盖</w:t>
                  </w:r>
                  <w:r>
                    <w:rPr>
                      <w:rFonts w:hint="eastAsia" w:ascii="宋体" w:hAnsi="宋体"/>
                      <w:color w:val="FF9900"/>
                      <w:sz w:val="24"/>
                      <w:lang w:eastAsia="zh-CN"/>
                    </w:rPr>
                    <w:t>供应商</w:t>
                  </w:r>
                  <w:r>
                    <w:rPr>
                      <w:rFonts w:hint="eastAsia" w:ascii="宋体" w:hAnsi="宋体"/>
                      <w:color w:val="FF9900"/>
                      <w:sz w:val="24"/>
                    </w:rPr>
                    <w:t>公章）</w:t>
                  </w:r>
                </w:p>
                <w:p w14:paraId="1E71BB61">
                  <w:pPr>
                    <w:jc w:val="center"/>
                    <w:rPr>
                      <w:rFonts w:ascii="宋体" w:hAnsi="宋体"/>
                      <w:color w:val="FF9900"/>
                      <w:sz w:val="24"/>
                    </w:rPr>
                  </w:pPr>
                  <w:r>
                    <w:rPr>
                      <w:rFonts w:hint="eastAsia" w:ascii="宋体" w:hAnsi="宋体"/>
                      <w:color w:val="FF9900"/>
                      <w:sz w:val="24"/>
                    </w:rPr>
                    <w:t>密封内容：开标一览表</w:t>
                  </w:r>
                  <w:r>
                    <w:rPr>
                      <w:rFonts w:ascii="宋体" w:hAnsi="宋体"/>
                      <w:color w:val="FF9900"/>
                      <w:sz w:val="24"/>
                    </w:rPr>
                    <w:t xml:space="preserve"> 1</w:t>
                  </w:r>
                  <w:r>
                    <w:rPr>
                      <w:rFonts w:hint="eastAsia" w:ascii="宋体" w:hAnsi="宋体"/>
                      <w:color w:val="FF9900"/>
                      <w:sz w:val="24"/>
                    </w:rPr>
                    <w:t>份</w:t>
                  </w:r>
                </w:p>
                <w:p w14:paraId="53172A10">
                  <w:pPr>
                    <w:ind w:firstLine="960" w:firstLineChars="400"/>
                    <w:rPr>
                      <w:rFonts w:ascii="宋体" w:hAnsi="宋体"/>
                      <w:color w:val="FF9900"/>
                      <w:sz w:val="24"/>
                      <w:u w:val="single"/>
                    </w:rPr>
                  </w:pPr>
                  <w:r>
                    <w:rPr>
                      <w:rFonts w:hint="eastAsia" w:ascii="宋体" w:hAnsi="宋体"/>
                      <w:color w:val="FF9900"/>
                      <w:sz w:val="24"/>
                      <w:lang w:eastAsia="zh-CN"/>
                    </w:rPr>
                    <w:t>供应商</w:t>
                  </w:r>
                  <w:r>
                    <w:rPr>
                      <w:rFonts w:hint="eastAsia" w:ascii="宋体" w:hAnsi="宋体"/>
                      <w:color w:val="FF9900"/>
                      <w:sz w:val="24"/>
                    </w:rPr>
                    <w:t>：</w:t>
                  </w:r>
                  <w:r>
                    <w:rPr>
                      <w:rFonts w:ascii="宋体" w:hAnsi="宋体"/>
                      <w:color w:val="FF9900"/>
                      <w:sz w:val="24"/>
                      <w:u w:val="single"/>
                    </w:rPr>
                    <w:t xml:space="preserve">                                           </w:t>
                  </w:r>
                </w:p>
                <w:p w14:paraId="5B25C175">
                  <w:pPr>
                    <w:ind w:firstLine="960" w:firstLineChars="400"/>
                    <w:rPr>
                      <w:rFonts w:ascii="宋体" w:hAnsi="宋体"/>
                      <w:color w:val="FF9900"/>
                      <w:sz w:val="24"/>
                      <w:u w:val="single"/>
                    </w:rPr>
                  </w:pPr>
                  <w:r>
                    <w:rPr>
                      <w:rFonts w:hint="eastAsia" w:ascii="宋体" w:hAnsi="宋体"/>
                      <w:color w:val="FF9900"/>
                      <w:sz w:val="24"/>
                    </w:rPr>
                    <w:t>项目名称：</w:t>
                  </w:r>
                  <w:r>
                    <w:rPr>
                      <w:rFonts w:ascii="宋体" w:hAnsi="宋体"/>
                      <w:color w:val="FF9900"/>
                      <w:sz w:val="24"/>
                      <w:u w:val="single"/>
                    </w:rPr>
                    <w:t xml:space="preserve">       </w:t>
                  </w:r>
                  <w:r>
                    <w:rPr>
                      <w:rFonts w:ascii="宋体" w:hAnsi="宋体"/>
                      <w:color w:val="FF9900"/>
                      <w:sz w:val="24"/>
                      <w:u w:val="single"/>
                    </w:rPr>
                    <w:fldChar w:fldCharType="begin"/>
                  </w:r>
                  <w:r>
                    <w:rPr>
                      <w:rFonts w:ascii="宋体" w:hAnsi="宋体"/>
                      <w:color w:val="FF9900"/>
                      <w:sz w:val="24"/>
                      <w:u w:val="single"/>
                    </w:rPr>
                    <w:instrText xml:space="preserve"> DOCVARIABLE  </w:instrText>
                  </w:r>
                  <w:r>
                    <w:rPr>
                      <w:rFonts w:hint="eastAsia" w:ascii="宋体" w:hAnsi="宋体"/>
                      <w:color w:val="FF9900"/>
                      <w:sz w:val="24"/>
                      <w:u w:val="single"/>
                    </w:rPr>
                    <w:instrText xml:space="preserve">采购编号</w:instrText>
                  </w:r>
                  <w:r>
                    <w:rPr>
                      <w:rFonts w:ascii="宋体" w:hAnsi="宋体"/>
                      <w:color w:val="FF9900"/>
                      <w:sz w:val="24"/>
                      <w:u w:val="single"/>
                    </w:rPr>
                    <w:instrText xml:space="preserve">  \* MERGEFORMAT </w:instrText>
                  </w:r>
                  <w:r>
                    <w:rPr>
                      <w:rFonts w:ascii="宋体" w:hAnsi="宋体"/>
                      <w:color w:val="FF9900"/>
                      <w:sz w:val="24"/>
                      <w:u w:val="single"/>
                    </w:rPr>
                    <w:fldChar w:fldCharType="end"/>
                  </w:r>
                  <w:r>
                    <w:rPr>
                      <w:rFonts w:ascii="宋体" w:hAnsi="宋体"/>
                      <w:color w:val="FF9900"/>
                      <w:u w:val="single"/>
                    </w:rPr>
                    <w:t xml:space="preserve">             </w:t>
                  </w:r>
                  <w:r>
                    <w:rPr>
                      <w:rFonts w:ascii="宋体" w:hAnsi="宋体"/>
                      <w:color w:val="FF9900"/>
                      <w:sz w:val="24"/>
                      <w:u w:val="single"/>
                    </w:rPr>
                    <w:t xml:space="preserve">                         </w:t>
                  </w:r>
                </w:p>
                <w:p w14:paraId="44FE8C73">
                  <w:pPr>
                    <w:ind w:firstLine="960" w:firstLineChars="400"/>
                    <w:rPr>
                      <w:rFonts w:ascii="宋体" w:hAnsi="宋体"/>
                      <w:color w:val="FF9900"/>
                      <w:sz w:val="24"/>
                      <w:u w:val="single"/>
                    </w:rPr>
                  </w:pPr>
                  <w:r>
                    <w:rPr>
                      <w:rFonts w:hint="eastAsia" w:ascii="宋体" w:hAnsi="宋体"/>
                      <w:color w:val="FF9900"/>
                      <w:sz w:val="24"/>
                    </w:rPr>
                    <w:t>项目编号：</w:t>
                  </w:r>
                  <w:r>
                    <w:rPr>
                      <w:rFonts w:ascii="宋体" w:hAnsi="宋体"/>
                      <w:color w:val="FF9900"/>
                      <w:sz w:val="24"/>
                      <w:u w:val="single"/>
                    </w:rPr>
                    <w:t xml:space="preserve">   </w:t>
                  </w:r>
                  <w:r>
                    <w:rPr>
                      <w:rFonts w:ascii="宋体" w:hAnsi="宋体"/>
                      <w:color w:val="FF9900"/>
                      <w:u w:val="single"/>
                    </w:rPr>
                    <w:t xml:space="preserve">     </w:t>
                  </w:r>
                  <w:r>
                    <w:rPr>
                      <w:rFonts w:ascii="宋体" w:hAnsi="宋体"/>
                      <w:color w:val="FF9900"/>
                      <w:sz w:val="24"/>
                      <w:u w:val="single"/>
                    </w:rPr>
                    <w:fldChar w:fldCharType="begin"/>
                  </w:r>
                  <w:r>
                    <w:rPr>
                      <w:rFonts w:ascii="宋体" w:hAnsi="宋体"/>
                      <w:color w:val="FF9900"/>
                      <w:sz w:val="24"/>
                      <w:u w:val="single"/>
                    </w:rPr>
                    <w:instrText xml:space="preserve"> DOCVARIABLE  </w:instrText>
                  </w:r>
                  <w:r>
                    <w:rPr>
                      <w:rFonts w:hint="eastAsia" w:ascii="宋体" w:hAnsi="宋体"/>
                      <w:color w:val="FF9900"/>
                      <w:sz w:val="24"/>
                      <w:u w:val="single"/>
                    </w:rPr>
                    <w:instrText xml:space="preserve">项目名称</w:instrText>
                  </w:r>
                  <w:r>
                    <w:rPr>
                      <w:rFonts w:ascii="宋体" w:hAnsi="宋体"/>
                      <w:color w:val="FF9900"/>
                      <w:sz w:val="24"/>
                      <w:u w:val="single"/>
                    </w:rPr>
                    <w:instrText xml:space="preserve">  \* MERGEFORMAT </w:instrText>
                  </w:r>
                  <w:r>
                    <w:rPr>
                      <w:rFonts w:ascii="宋体" w:hAnsi="宋体"/>
                      <w:color w:val="FF9900"/>
                      <w:sz w:val="24"/>
                      <w:u w:val="single"/>
                    </w:rPr>
                    <w:fldChar w:fldCharType="end"/>
                  </w:r>
                  <w:r>
                    <w:rPr>
                      <w:rFonts w:ascii="宋体" w:hAnsi="宋体"/>
                      <w:color w:val="FF9900"/>
                      <w:u w:val="single"/>
                    </w:rPr>
                    <w:t xml:space="preserve">               </w:t>
                  </w:r>
                  <w:r>
                    <w:rPr>
                      <w:rFonts w:ascii="宋体" w:hAnsi="宋体"/>
                      <w:color w:val="FF9900"/>
                      <w:sz w:val="24"/>
                      <w:u w:val="single"/>
                    </w:rPr>
                    <w:t xml:space="preserve">                       </w:t>
                  </w:r>
                </w:p>
                <w:p w14:paraId="3B3FACA6">
                  <w:pPr>
                    <w:ind w:firstLine="960" w:firstLineChars="400"/>
                    <w:rPr>
                      <w:rFonts w:ascii="宋体" w:hAnsi="宋体"/>
                      <w:color w:val="FF9900"/>
                      <w:sz w:val="24"/>
                      <w:u w:val="single"/>
                    </w:rPr>
                  </w:pPr>
                  <w:r>
                    <w:rPr>
                      <w:rFonts w:hint="eastAsia" w:ascii="宋体" w:hAnsi="宋体"/>
                      <w:color w:val="FF9900"/>
                      <w:sz w:val="24"/>
                      <w:lang w:eastAsia="zh-CN"/>
                    </w:rPr>
                    <w:t>供应商</w:t>
                  </w:r>
                  <w:r>
                    <w:rPr>
                      <w:rFonts w:hint="eastAsia" w:ascii="宋体" w:hAnsi="宋体"/>
                      <w:color w:val="FF9900"/>
                      <w:sz w:val="24"/>
                    </w:rPr>
                    <w:t>地址：</w:t>
                  </w:r>
                  <w:r>
                    <w:rPr>
                      <w:rFonts w:ascii="宋体" w:hAnsi="宋体"/>
                      <w:color w:val="FF9900"/>
                      <w:sz w:val="24"/>
                      <w:u w:val="single"/>
                    </w:rPr>
                    <w:t xml:space="preserve">   </w:t>
                  </w:r>
                  <w:r>
                    <w:rPr>
                      <w:rFonts w:ascii="宋体" w:hAnsi="宋体"/>
                      <w:color w:val="FF9900"/>
                      <w:u w:val="single"/>
                    </w:rPr>
                    <w:t xml:space="preserve">     </w:t>
                  </w:r>
                  <w:r>
                    <w:rPr>
                      <w:rFonts w:ascii="宋体" w:hAnsi="宋体"/>
                      <w:color w:val="FF9900"/>
                      <w:sz w:val="24"/>
                      <w:u w:val="single"/>
                    </w:rPr>
                    <w:fldChar w:fldCharType="begin"/>
                  </w:r>
                  <w:r>
                    <w:rPr>
                      <w:rFonts w:ascii="宋体" w:hAnsi="宋体"/>
                      <w:color w:val="FF9900"/>
                      <w:sz w:val="24"/>
                      <w:u w:val="single"/>
                    </w:rPr>
                    <w:instrText xml:space="preserve"> DOCVARIABLE  </w:instrText>
                  </w:r>
                  <w:r>
                    <w:rPr>
                      <w:rFonts w:hint="eastAsia" w:ascii="宋体" w:hAnsi="宋体"/>
                      <w:color w:val="FF9900"/>
                      <w:sz w:val="24"/>
                      <w:u w:val="single"/>
                    </w:rPr>
                    <w:instrText xml:space="preserve">项目名称</w:instrText>
                  </w:r>
                  <w:r>
                    <w:rPr>
                      <w:rFonts w:ascii="宋体" w:hAnsi="宋体"/>
                      <w:color w:val="FF9900"/>
                      <w:sz w:val="24"/>
                      <w:u w:val="single"/>
                    </w:rPr>
                    <w:instrText xml:space="preserve">  \* MERGEFORMAT </w:instrText>
                  </w:r>
                  <w:r>
                    <w:rPr>
                      <w:rFonts w:ascii="宋体" w:hAnsi="宋体"/>
                      <w:color w:val="FF9900"/>
                      <w:sz w:val="24"/>
                      <w:u w:val="single"/>
                    </w:rPr>
                    <w:fldChar w:fldCharType="end"/>
                  </w:r>
                  <w:r>
                    <w:rPr>
                      <w:rFonts w:ascii="宋体" w:hAnsi="宋体"/>
                      <w:color w:val="FF9900"/>
                      <w:u w:val="single"/>
                    </w:rPr>
                    <w:t xml:space="preserve">               </w:t>
                  </w:r>
                  <w:r>
                    <w:rPr>
                      <w:rFonts w:ascii="宋体" w:hAnsi="宋体"/>
                      <w:color w:val="FF9900"/>
                      <w:sz w:val="24"/>
                      <w:u w:val="single"/>
                    </w:rPr>
                    <w:t xml:space="preserve">                     </w:t>
                  </w:r>
                </w:p>
                <w:p w14:paraId="4802BD2D">
                  <w:pPr>
                    <w:ind w:firstLine="960" w:firstLineChars="400"/>
                    <w:rPr>
                      <w:rFonts w:ascii="宋体" w:hAnsi="宋体"/>
                      <w:color w:val="FF9900"/>
                      <w:sz w:val="24"/>
                      <w:u w:val="single"/>
                    </w:rPr>
                  </w:pPr>
                  <w:r>
                    <w:rPr>
                      <w:rFonts w:hint="eastAsia" w:ascii="宋体" w:hAnsi="宋体"/>
                      <w:color w:val="FF9900"/>
                      <w:sz w:val="24"/>
                    </w:rPr>
                    <w:t>邮政编码：</w:t>
                  </w:r>
                  <w:r>
                    <w:rPr>
                      <w:rFonts w:ascii="宋体" w:hAnsi="宋体"/>
                      <w:color w:val="FF9900"/>
                      <w:sz w:val="24"/>
                      <w:u w:val="single"/>
                    </w:rPr>
                    <w:t xml:space="preserve">                  </w:t>
                  </w:r>
                  <w:r>
                    <w:rPr>
                      <w:rFonts w:hint="eastAsia" w:ascii="宋体" w:hAnsi="宋体"/>
                      <w:color w:val="FF9900"/>
                      <w:sz w:val="24"/>
                    </w:rPr>
                    <w:t>联系电话：</w:t>
                  </w:r>
                  <w:r>
                    <w:rPr>
                      <w:rFonts w:ascii="宋体" w:hAnsi="宋体"/>
                      <w:color w:val="FF9900"/>
                      <w:sz w:val="24"/>
                      <w:u w:val="single"/>
                    </w:rPr>
                    <w:t xml:space="preserve">                </w:t>
                  </w:r>
                </w:p>
                <w:p w14:paraId="1B343B51">
                  <w:pPr>
                    <w:rPr>
                      <w:rFonts w:ascii="宋体" w:hAnsi="宋体"/>
                      <w:b/>
                      <w:color w:val="FF9900"/>
                      <w:sz w:val="24"/>
                    </w:rPr>
                  </w:pPr>
                  <w:r>
                    <w:rPr>
                      <w:rFonts w:ascii="宋体" w:hAnsi="宋体"/>
                      <w:b/>
                      <w:color w:val="FF9900"/>
                      <w:sz w:val="24"/>
                    </w:rPr>
                    <w:t xml:space="preserve">        </w:t>
                  </w:r>
                  <w:r>
                    <w:rPr>
                      <w:rFonts w:hint="eastAsia" w:ascii="宋体" w:hAnsi="宋体"/>
                      <w:b/>
                      <w:color w:val="FF9900"/>
                      <w:sz w:val="24"/>
                    </w:rPr>
                    <w:t>在</w:t>
                  </w:r>
                  <w:r>
                    <w:rPr>
                      <w:rFonts w:ascii="宋体" w:hAnsi="宋体"/>
                      <w:b/>
                      <w:color w:val="FF9900"/>
                      <w:sz w:val="24"/>
                    </w:rPr>
                    <w:t>20</w:t>
                  </w:r>
                  <w:r>
                    <w:rPr>
                      <w:rFonts w:hint="eastAsia" w:ascii="宋体" w:hAnsi="宋体"/>
                      <w:b/>
                      <w:color w:val="FF9900"/>
                      <w:sz w:val="24"/>
                      <w:lang w:val="en-US" w:eastAsia="zh-CN"/>
                    </w:rPr>
                    <w:t>25</w:t>
                  </w:r>
                  <w:r>
                    <w:rPr>
                      <w:rFonts w:hint="eastAsia" w:ascii="宋体" w:hAnsi="宋体"/>
                      <w:b/>
                      <w:color w:val="FF9900"/>
                      <w:sz w:val="24"/>
                    </w:rPr>
                    <w:t>年</w:t>
                  </w:r>
                  <w:r>
                    <w:rPr>
                      <w:rFonts w:ascii="宋体" w:hAnsi="宋体"/>
                      <w:b/>
                      <w:color w:val="FF9900"/>
                      <w:sz w:val="24"/>
                    </w:rPr>
                    <w:t xml:space="preserve"> </w:t>
                  </w:r>
                  <w:r>
                    <w:rPr>
                      <w:rFonts w:hint="eastAsia" w:ascii="宋体" w:hAnsi="宋体"/>
                      <w:b/>
                      <w:color w:val="FF9900"/>
                      <w:sz w:val="24"/>
                    </w:rPr>
                    <w:t>月</w:t>
                  </w:r>
                  <w:r>
                    <w:rPr>
                      <w:rFonts w:ascii="宋体" w:hAnsi="宋体"/>
                      <w:b/>
                      <w:color w:val="FF9900"/>
                      <w:sz w:val="24"/>
                    </w:rPr>
                    <w:t xml:space="preserve"> </w:t>
                  </w:r>
                  <w:r>
                    <w:rPr>
                      <w:rFonts w:hint="eastAsia" w:ascii="宋体" w:hAnsi="宋体"/>
                      <w:b/>
                      <w:color w:val="FF9900"/>
                      <w:sz w:val="24"/>
                    </w:rPr>
                    <w:t>日上午</w:t>
                  </w:r>
                  <w:r>
                    <w:rPr>
                      <w:rFonts w:ascii="宋体" w:hAnsi="宋体"/>
                      <w:b/>
                      <w:color w:val="FF9900"/>
                      <w:sz w:val="24"/>
                      <w:u w:val="single"/>
                    </w:rPr>
                    <w:t xml:space="preserve">  </w:t>
                  </w:r>
                  <w:r>
                    <w:rPr>
                      <w:rFonts w:hint="eastAsia" w:ascii="宋体" w:hAnsi="宋体"/>
                      <w:b/>
                      <w:color w:val="FF9900"/>
                      <w:sz w:val="24"/>
                    </w:rPr>
                    <w:t>：</w:t>
                  </w:r>
                  <w:r>
                    <w:rPr>
                      <w:rFonts w:ascii="宋体" w:hAnsi="宋体"/>
                      <w:b/>
                      <w:color w:val="FF9900"/>
                      <w:sz w:val="24"/>
                      <w:u w:val="single"/>
                    </w:rPr>
                    <w:t xml:space="preserve">  </w:t>
                  </w:r>
                  <w:r>
                    <w:rPr>
                      <w:rFonts w:ascii="宋体" w:hAnsi="宋体"/>
                      <w:b/>
                      <w:color w:val="FF9900"/>
                      <w:sz w:val="24"/>
                    </w:rPr>
                    <w:t>-</w:t>
                  </w:r>
                  <w:r>
                    <w:rPr>
                      <w:rFonts w:ascii="宋体" w:hAnsi="宋体"/>
                      <w:b/>
                      <w:color w:val="FF9900"/>
                      <w:sz w:val="24"/>
                      <w:u w:val="single"/>
                    </w:rPr>
                    <w:t xml:space="preserve">  </w:t>
                  </w:r>
                  <w:r>
                    <w:rPr>
                      <w:rFonts w:hint="eastAsia" w:ascii="宋体" w:hAnsi="宋体"/>
                      <w:b/>
                      <w:color w:val="FF9900"/>
                      <w:sz w:val="24"/>
                    </w:rPr>
                    <w:t>：</w:t>
                  </w:r>
                  <w:r>
                    <w:rPr>
                      <w:rFonts w:ascii="宋体" w:hAnsi="宋体"/>
                      <w:b/>
                      <w:color w:val="FF9900"/>
                      <w:sz w:val="24"/>
                      <w:u w:val="single"/>
                    </w:rPr>
                    <w:t xml:space="preserve">  </w:t>
                  </w:r>
                  <w:r>
                    <w:rPr>
                      <w:rFonts w:hint="eastAsia" w:ascii="宋体" w:hAnsi="宋体"/>
                      <w:b/>
                      <w:color w:val="FF9900"/>
                      <w:sz w:val="24"/>
                    </w:rPr>
                    <w:t>时之间准时递交且不得启封</w:t>
                  </w:r>
                </w:p>
                <w:p w14:paraId="774ACD95">
                  <w:pPr>
                    <w:ind w:firstLine="964" w:firstLineChars="400"/>
                    <w:rPr>
                      <w:rFonts w:ascii="宋体" w:hAnsi="宋体"/>
                      <w:b/>
                      <w:color w:val="FF9900"/>
                      <w:sz w:val="24"/>
                    </w:rPr>
                  </w:pPr>
                </w:p>
              </w:tc>
            </w:tr>
          </w:tbl>
          <w:p w14:paraId="7692B376">
            <w:pPr>
              <w:rPr>
                <w:rFonts w:ascii="宋体" w:hAnsi="宋体"/>
              </w:rPr>
            </w:pPr>
          </w:p>
        </w:tc>
      </w:tr>
    </w:tbl>
    <w:p w14:paraId="2EBC8756">
      <w:pPr>
        <w:autoSpaceDE w:val="0"/>
        <w:autoSpaceDN w:val="0"/>
        <w:adjustRightInd w:val="0"/>
        <w:rPr>
          <w:rFonts w:ascii="宋体" w:hAnsi="宋体"/>
          <w:color w:val="000000"/>
          <w:sz w:val="24"/>
          <w:lang w:val="zh-CN"/>
        </w:rPr>
      </w:pPr>
      <w:r>
        <w:rPr>
          <w:rFonts w:ascii="宋体" w:hAnsi="宋体"/>
          <w:color w:val="000000"/>
          <w:sz w:val="24"/>
        </w:rPr>
        <w:t xml:space="preserve">  </w:t>
      </w:r>
      <w:r>
        <w:rPr>
          <w:rFonts w:hint="eastAsia" w:ascii="宋体" w:hAnsi="宋体"/>
          <w:color w:val="000000"/>
          <w:sz w:val="24"/>
          <w:lang w:val="zh-CN"/>
        </w:rPr>
        <w:t>注意事项：</w:t>
      </w:r>
    </w:p>
    <w:p w14:paraId="6785E33A">
      <w:pPr>
        <w:autoSpaceDE w:val="0"/>
        <w:autoSpaceDN w:val="0"/>
        <w:adjustRightInd w:val="0"/>
        <w:ind w:firstLine="482"/>
        <w:rPr>
          <w:rFonts w:ascii="宋体" w:hAnsi="宋体"/>
          <w:color w:val="000000"/>
          <w:sz w:val="24"/>
        </w:rPr>
      </w:pPr>
      <w:r>
        <w:rPr>
          <w:rFonts w:ascii="宋体" w:hAnsi="宋体"/>
          <w:color w:val="000000"/>
          <w:sz w:val="24"/>
        </w:rPr>
        <w:t>1</w:t>
      </w:r>
      <w:r>
        <w:rPr>
          <w:rFonts w:hint="eastAsia" w:ascii="宋体" w:hAnsi="宋体"/>
          <w:color w:val="000000"/>
          <w:sz w:val="24"/>
          <w:lang w:val="zh-CN"/>
        </w:rPr>
        <w:t>、《开标一览表》单独封装。</w:t>
      </w:r>
    </w:p>
    <w:p w14:paraId="236AB700">
      <w:pPr>
        <w:autoSpaceDE w:val="0"/>
        <w:autoSpaceDN w:val="0"/>
        <w:adjustRightInd w:val="0"/>
        <w:ind w:firstLine="482"/>
        <w:rPr>
          <w:rFonts w:ascii="宋体" w:hAnsi="宋体"/>
          <w:sz w:val="24"/>
        </w:rPr>
      </w:pPr>
      <w:r>
        <w:rPr>
          <w:rFonts w:ascii="宋体" w:hAnsi="宋体"/>
          <w:color w:val="000000"/>
          <w:sz w:val="24"/>
        </w:rPr>
        <w:t>2</w:t>
      </w:r>
      <w:r>
        <w:rPr>
          <w:rFonts w:hint="eastAsia" w:ascii="宋体" w:hAnsi="宋体"/>
          <w:color w:val="000000"/>
          <w:sz w:val="24"/>
          <w:lang w:val="zh-CN"/>
        </w:rPr>
        <w:t>、《开标一览表》和谈判响应文件正、副本必须分开单独封装并标贴此封面，密封口处须加盖供应商公章。</w:t>
      </w:r>
    </w:p>
    <w:p w14:paraId="0E965737">
      <w:pPr>
        <w:ind w:firstLine="717" w:firstLineChars="299"/>
        <w:rPr>
          <w:rFonts w:ascii="宋体" w:hAnsi="宋体"/>
          <w:i/>
          <w:sz w:val="24"/>
          <w:u w:val="single"/>
          <w:lang w:val="en-GB"/>
        </w:rPr>
      </w:pPr>
      <w:r>
        <w:rPr>
          <w:rFonts w:hint="eastAsia" w:ascii="宋体" w:hAnsi="宋体"/>
          <w:i/>
          <w:sz w:val="24"/>
          <w:u w:val="single"/>
        </w:rPr>
        <w:t>提请投标供应商特别注意：请投标供应商将全部谈判响应文件按顺序标明页数，并请注意不要把与本项目无关的资料编入谈判响应文件。</w:t>
      </w:r>
    </w:p>
    <w:p w14:paraId="70C23FE9">
      <w:pPr>
        <w:rPr>
          <w:lang w:val="en-GB"/>
        </w:rPr>
      </w:pPr>
    </w:p>
    <w:p w14:paraId="7CFB9144">
      <w:pPr>
        <w:rPr>
          <w:lang w:val="en-GB"/>
        </w:rPr>
      </w:pPr>
    </w:p>
    <w:sectPr>
      <w:footerReference r:id="rId31" w:type="first"/>
      <w:footerReference r:id="rId30" w:type="default"/>
      <w:pgSz w:w="11906" w:h="16838"/>
      <w:pgMar w:top="1021" w:right="1134" w:bottom="964" w:left="1134" w:header="720" w:footer="72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auto"/>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dobe 宋体 Std L">
    <w:altName w:val="宋体"/>
    <w:panose1 w:val="00000000000000000000"/>
    <w:charset w:val="86"/>
    <w:family w:val="roman"/>
    <w:pitch w:val="default"/>
    <w:sig w:usb0="00000000" w:usb1="00000000" w:usb2="00000016" w:usb3="00000000" w:csb0="00060007" w:csb1="00000000"/>
  </w:font>
  <w:font w:name="Museo Sans For Dell">
    <w:altName w:val="Times New Roman"/>
    <w:panose1 w:val="00000000000000000000"/>
    <w:charset w:val="00"/>
    <w:family w:val="auto"/>
    <w:pitch w:val="default"/>
    <w:sig w:usb0="00000000"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6D5AB">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FB3614">
                          <w:pPr>
                            <w:pStyle w:val="30"/>
                            <w:rPr>
                              <w:rStyle w:val="51"/>
                              <w:sz w:val="18"/>
                            </w:rPr>
                          </w:pPr>
                          <w:r>
                            <w:fldChar w:fldCharType="begin"/>
                          </w:r>
                          <w:r>
                            <w:rPr>
                              <w:rStyle w:val="51"/>
                              <w:sz w:val="18"/>
                            </w:rPr>
                            <w:instrText xml:space="preserve">PAGE  </w:instrText>
                          </w:r>
                          <w:r>
                            <w:fldChar w:fldCharType="separate"/>
                          </w:r>
                          <w:r>
                            <w:rPr>
                              <w:rStyle w:val="51"/>
                              <w:sz w:val="18"/>
                            </w:rP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5FB3614">
                    <w:pPr>
                      <w:pStyle w:val="30"/>
                      <w:rPr>
                        <w:rStyle w:val="51"/>
                        <w:sz w:val="18"/>
                      </w:rPr>
                    </w:pPr>
                    <w:r>
                      <w:fldChar w:fldCharType="begin"/>
                    </w:r>
                    <w:r>
                      <w:rPr>
                        <w:rStyle w:val="51"/>
                        <w:sz w:val="18"/>
                      </w:rPr>
                      <w:instrText xml:space="preserve">PAGE  </w:instrText>
                    </w:r>
                    <w:r>
                      <w:fldChar w:fldCharType="separate"/>
                    </w:r>
                    <w:r>
                      <w:rPr>
                        <w:rStyle w:val="51"/>
                        <w:sz w:val="18"/>
                      </w:rP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E64FF">
    <w:pPr>
      <w:pStyle w:val="30"/>
      <w:framePr w:wrap="around" w:vAnchor="text" w:hAnchor="margin" w:xAlign="center" w:y="1"/>
      <w:rPr>
        <w:rStyle w:val="51"/>
      </w:rPr>
    </w:pPr>
    <w:r>
      <w:fldChar w:fldCharType="begin"/>
    </w:r>
    <w:r>
      <w:rPr>
        <w:rStyle w:val="51"/>
      </w:rPr>
      <w:instrText xml:space="preserve">PAGE  </w:instrText>
    </w:r>
    <w:r>
      <w:fldChar w:fldCharType="end"/>
    </w:r>
  </w:p>
  <w:p w14:paraId="2566E4AA">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E8D2">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289A6">
                          <w:pPr>
                            <w:pStyle w:val="30"/>
                            <w:rPr>
                              <w:rStyle w:val="51"/>
                              <w:sz w:val="18"/>
                            </w:rPr>
                          </w:pPr>
                          <w:r>
                            <w:fldChar w:fldCharType="begin"/>
                          </w:r>
                          <w:r>
                            <w:rPr>
                              <w:rStyle w:val="51"/>
                              <w:sz w:val="18"/>
                            </w:rPr>
                            <w:instrText xml:space="preserve">PAGE  </w:instrText>
                          </w:r>
                          <w:r>
                            <w:fldChar w:fldCharType="separate"/>
                          </w:r>
                          <w:r>
                            <w:rPr>
                              <w:rStyle w:val="51"/>
                              <w:sz w:val="18"/>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9E289A6">
                    <w:pPr>
                      <w:pStyle w:val="30"/>
                      <w:rPr>
                        <w:rStyle w:val="51"/>
                        <w:sz w:val="18"/>
                      </w:rPr>
                    </w:pPr>
                    <w:r>
                      <w:fldChar w:fldCharType="begin"/>
                    </w:r>
                    <w:r>
                      <w:rPr>
                        <w:rStyle w:val="51"/>
                        <w:sz w:val="18"/>
                      </w:rPr>
                      <w:instrText xml:space="preserve">PAGE  </w:instrText>
                    </w:r>
                    <w:r>
                      <w:fldChar w:fldCharType="separate"/>
                    </w:r>
                    <w:r>
                      <w:rPr>
                        <w:rStyle w:val="51"/>
                        <w:sz w:val="18"/>
                      </w:rP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21C97">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2346DB">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52346DB">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51F75">
    <w:pPr>
      <w:pStyle w:val="3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FB0EF">
                          <w:pPr>
                            <w:pStyle w:val="30"/>
                            <w:jc w:val="center"/>
                          </w:pPr>
                          <w:r>
                            <w:fldChar w:fldCharType="begin"/>
                          </w:r>
                          <w:r>
                            <w:instrText xml:space="preserve"> PAGE   \* MERGEFORMAT </w:instrText>
                          </w:r>
                          <w:r>
                            <w:fldChar w:fldCharType="separate"/>
                          </w:r>
                          <w:r>
                            <w:rPr>
                              <w:lang w:val="zh-CN"/>
                            </w:rPr>
                            <w:t>34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DDFB0EF">
                    <w:pPr>
                      <w:pStyle w:val="30"/>
                      <w:jc w:val="center"/>
                    </w:pPr>
                    <w:r>
                      <w:fldChar w:fldCharType="begin"/>
                    </w:r>
                    <w:r>
                      <w:instrText xml:space="preserve"> PAGE   \* MERGEFORMAT </w:instrText>
                    </w:r>
                    <w:r>
                      <w:fldChar w:fldCharType="separate"/>
                    </w:r>
                    <w:r>
                      <w:rPr>
                        <w:lang w:val="zh-CN"/>
                      </w:rPr>
                      <w:t>34</w:t>
                    </w:r>
                    <w:r>
                      <w:rPr>
                        <w:lang w:val="zh-CN"/>
                      </w:rPr>
                      <w:fldChar w:fldCharType="end"/>
                    </w:r>
                  </w:p>
                </w:txbxContent>
              </v:textbox>
            </v:shape>
          </w:pict>
        </mc:Fallback>
      </mc:AlternateContent>
    </w:r>
  </w:p>
  <w:p w14:paraId="36306B28">
    <w:pPr>
      <w:pStyle w:val="3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7D24B">
    <w:pPr>
      <w:pStyle w:val="30"/>
      <w:tabs>
        <w:tab w:val="left" w:pos="6965"/>
        <w:tab w:val="clear" w:pos="4153"/>
      </w:tabs>
    </w:pPr>
    <w:bookmarkStart w:id="86" w:name="DocumentMarkings1FooterEvenPages"/>
    <w:r>
      <w:rPr>
        <w:rFonts w:hint="eastAsia" w:ascii="Arial" w:hAnsi="Arial" w:cs="Arial"/>
        <w:color w:val="AAAAAA"/>
        <w:sz w:val="20"/>
      </w:rPr>
      <w:tab/>
    </w:r>
  </w:p>
  <w:bookmarkEnd w:id="86"/>
  <w:p w14:paraId="7583868A">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70C98">
    <w:pPr>
      <w:pStyle w:val="30"/>
      <w:ind w:firstLine="4860" w:firstLineChars="2700"/>
      <w:rPr>
        <w:rFonts w:hint="default" w:eastAsia="宋体"/>
        <w:lang w:val="en-US" w:eastAsia="zh-CN"/>
      </w:rPr>
    </w:pPr>
    <w:r>
      <w:rPr>
        <w:rFonts w:hint="eastAsia"/>
        <w:lang w:val="en-US" w:eastAsia="zh-CN"/>
      </w:rPr>
      <w:t>64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4646A">
    <w:pPr>
      <w:pStyle w:val="3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56F73">
                          <w:pPr>
                            <w:pStyle w:val="30"/>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9B56F73">
                    <w:pPr>
                      <w:pStyle w:val="30"/>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22758">
    <w:pPr>
      <w:pStyle w:val="30"/>
    </w:pPr>
    <w:r>
      <w:rPr>
        <w:rFonts w:ascii="Museo Sans For Dell" w:hAnsi="Museo Sans For Dell"/>
        <w:b/>
        <w:color w:val="AAAAAA"/>
        <w:sz w:val="17"/>
      </w:rPr>
      <w:t xml:space="preserve">      </w:t>
    </w:r>
    <w:bookmarkStart w:id="87" w:name="DocumentMarkings2FooterEvenPages"/>
  </w:p>
  <w:bookmarkEnd w:id="87"/>
  <w:p w14:paraId="7CD6D9CA">
    <w:pPr>
      <w:pStyle w:val="3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AE099">
    <w:pPr>
      <w:pStyle w:val="3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80CBAA">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B80CBAA">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077F1">
    <w:pPr>
      <w:pStyle w:val="3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73788">
    <w:pPr>
      <w:pStyle w:val="3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A71C41">
                          <w:pPr>
                            <w:pStyle w:val="3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3A71C41">
                    <w:pPr>
                      <w:pStyle w:val="30"/>
                    </w:pPr>
                    <w:r>
                      <w:fldChar w:fldCharType="begin"/>
                    </w:r>
                    <w:r>
                      <w:instrText xml:space="preserve"> PAGE  \* MERGEFORMAT </w:instrText>
                    </w:r>
                    <w:r>
                      <w:fldChar w:fldCharType="separate"/>
                    </w:r>
                    <w:r>
                      <w:t>39</w:t>
                    </w:r>
                    <w:r>
                      <w:fldChar w:fldCharType="end"/>
                    </w:r>
                  </w:p>
                </w:txbxContent>
              </v:textbox>
            </v:shape>
          </w:pict>
        </mc:Fallback>
      </mc:AlternateContent>
    </w:r>
  </w:p>
  <w:p w14:paraId="0C60A576">
    <w:pPr>
      <w:pStyle w:val="3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DE3B5">
    <w:pPr>
      <w:pStyle w:val="3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8B002">
    <w:pPr>
      <w:pStyle w:val="3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A41BDE">
                          <w:pPr>
                            <w:pStyle w:val="3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7A41BDE">
                    <w:pPr>
                      <w:pStyle w:val="30"/>
                    </w:pPr>
                    <w:r>
                      <w:fldChar w:fldCharType="begin"/>
                    </w:r>
                    <w:r>
                      <w:instrText xml:space="preserve"> PAGE  \* MERGEFORMAT </w:instrText>
                    </w:r>
                    <w:r>
                      <w:fldChar w:fldCharType="separate"/>
                    </w:r>
                    <w:r>
                      <w:t>52</w:t>
                    </w:r>
                    <w:r>
                      <w:fldChar w:fldCharType="end"/>
                    </w:r>
                  </w:p>
                </w:txbxContent>
              </v:textbox>
            </v:shape>
          </w:pict>
        </mc:Fallback>
      </mc:AlternateContent>
    </w:r>
  </w:p>
  <w:p w14:paraId="522C32C3">
    <w:pPr>
      <w:pStyle w:val="3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39A87">
    <w:pPr>
      <w:pStyle w:val="30"/>
    </w:pPr>
  </w:p>
  <w:p w14:paraId="53C8B82E">
    <w:pPr>
      <w:pStyle w:val="30"/>
    </w:pPr>
  </w:p>
  <w:p w14:paraId="1E1AAEE9">
    <w:pPr>
      <w:pStyle w:val="3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A8E05">
    <w:pPr>
      <w:pStyle w:val="30"/>
      <w:rPr>
        <w:rFonts w:hint="default"/>
        <w:lang w:val="en-US"/>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DCDB9E">
                          <w:pPr>
                            <w:pStyle w:val="30"/>
                            <w:rPr>
                              <w:rStyle w:val="51"/>
                            </w:rPr>
                          </w:pPr>
                          <w:r>
                            <w:rPr>
                              <w:rStyle w:val="51"/>
                            </w:rPr>
                            <w:fldChar w:fldCharType="begin"/>
                          </w:r>
                          <w:r>
                            <w:rPr>
                              <w:rStyle w:val="51"/>
                            </w:rPr>
                            <w:instrText xml:space="preserve">PAGE  </w:instrText>
                          </w:r>
                          <w:r>
                            <w:rPr>
                              <w:rStyle w:val="51"/>
                            </w:rPr>
                            <w:fldChar w:fldCharType="separate"/>
                          </w:r>
                          <w:r>
                            <w:rPr>
                              <w:rStyle w:val="51"/>
                            </w:rPr>
                            <w:t>53</w:t>
                          </w:r>
                          <w:r>
                            <w:rPr>
                              <w:rStyle w:val="5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BDCDB9E">
                    <w:pPr>
                      <w:pStyle w:val="30"/>
                      <w:rPr>
                        <w:rStyle w:val="51"/>
                      </w:rPr>
                    </w:pPr>
                    <w:r>
                      <w:rPr>
                        <w:rStyle w:val="51"/>
                      </w:rPr>
                      <w:fldChar w:fldCharType="begin"/>
                    </w:r>
                    <w:r>
                      <w:rPr>
                        <w:rStyle w:val="51"/>
                      </w:rPr>
                      <w:instrText xml:space="preserve">PAGE  </w:instrText>
                    </w:r>
                    <w:r>
                      <w:rPr>
                        <w:rStyle w:val="51"/>
                      </w:rPr>
                      <w:fldChar w:fldCharType="separate"/>
                    </w:r>
                    <w:r>
                      <w:rPr>
                        <w:rStyle w:val="51"/>
                      </w:rPr>
                      <w:t>53</w:t>
                    </w:r>
                    <w:r>
                      <w:rPr>
                        <w:rStyle w:val="51"/>
                      </w:rPr>
                      <w:fldChar w:fldCharType="end"/>
                    </w:r>
                  </w:p>
                </w:txbxContent>
              </v:textbox>
            </v:shape>
          </w:pict>
        </mc:Fallback>
      </mc:AlternateContent>
    </w:r>
    <w:r>
      <w:rPr>
        <w:rFonts w:hint="eastAsia"/>
        <w:lang w:val="en-US" w:eastAsia="zh-CN"/>
      </w:rPr>
      <w:t>55</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49530">
    <w:pPr>
      <w:pStyle w:val="30"/>
      <w:rPr>
        <w:rFonts w:hint="default"/>
        <w:lang w:val="en-US"/>
      </w:rPr>
    </w:pPr>
    <w:r>
      <w:rPr>
        <w:rFonts w:hint="eastAsia"/>
        <w:lang w:val="en-US" w:eastAsia="zh-CN"/>
      </w:rPr>
      <w:t>55</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0C66">
    <w:pPr>
      <w:pStyle w:val="30"/>
      <w:ind w:firstLine="5220" w:firstLineChars="2900"/>
      <w:rPr>
        <w:rFonts w:hint="default" w:eastAsia="宋体"/>
        <w:lang w:val="en-US" w:eastAsia="zh-CN"/>
      </w:rPr>
    </w:pPr>
    <w:r>
      <w:rPr>
        <w:rFonts w:hint="eastAsia"/>
        <w:lang w:val="en-US" w:eastAsia="zh-CN"/>
      </w:rPr>
      <w:t>65</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BAE90">
    <w:pPr>
      <w:pStyle w:val="3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417AF">
    <w:pPr>
      <w:pStyle w:val="3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33AFC">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12233">
    <w:pPr>
      <w:pStyle w:val="3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7F8C3">
    <w:pPr>
      <w:pStyle w:val="3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3CCF3">
    <w:pPr>
      <w:pStyle w:val="3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0011C">
    <w:pPr>
      <w:pStyle w:val="3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B4BDD">
    <w:pPr>
      <w:pStyle w:val="3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32E61">
    <w:pPr>
      <w:pStyle w:val="32"/>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FABFB">
    <w:pPr>
      <w:pStyle w:val="32"/>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859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000000F"/>
    <w:multiLevelType w:val="multilevel"/>
    <w:tmpl w:val="0000000F"/>
    <w:lvl w:ilvl="0" w:tentative="0">
      <w:start w:val="1"/>
      <w:numFmt w:val="decimal"/>
      <w:pStyle w:val="148"/>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pStyle w:val="13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pStyle w:val="7"/>
      <w:lvlText w:val="%6."/>
      <w:lvlJc w:val="right"/>
      <w:pPr>
        <w:tabs>
          <w:tab w:val="left" w:pos="2520"/>
        </w:tabs>
        <w:ind w:left="2520" w:hanging="420"/>
      </w:pPr>
    </w:lvl>
    <w:lvl w:ilvl="6" w:tentative="0">
      <w:start w:val="1"/>
      <w:numFmt w:val="decimal"/>
      <w:pStyle w:val="8"/>
      <w:lvlText w:val="%7."/>
      <w:lvlJc w:val="left"/>
      <w:pPr>
        <w:tabs>
          <w:tab w:val="left" w:pos="2940"/>
        </w:tabs>
        <w:ind w:left="2940" w:hanging="420"/>
      </w:pPr>
    </w:lvl>
    <w:lvl w:ilvl="7" w:tentative="0">
      <w:start w:val="1"/>
      <w:numFmt w:val="lowerLetter"/>
      <w:pStyle w:val="9"/>
      <w:lvlText w:val="%8)"/>
      <w:lvlJc w:val="left"/>
      <w:pPr>
        <w:tabs>
          <w:tab w:val="left" w:pos="3360"/>
        </w:tabs>
        <w:ind w:left="3360" w:hanging="420"/>
      </w:pPr>
    </w:lvl>
    <w:lvl w:ilvl="8" w:tentative="0">
      <w:start w:val="1"/>
      <w:numFmt w:val="lowerRoman"/>
      <w:pStyle w:val="10"/>
      <w:lvlText w:val="%9."/>
      <w:lvlJc w:val="right"/>
      <w:pPr>
        <w:tabs>
          <w:tab w:val="left" w:pos="3780"/>
        </w:tabs>
        <w:ind w:left="3780" w:hanging="420"/>
      </w:pPr>
    </w:lvl>
  </w:abstractNum>
  <w:abstractNum w:abstractNumId="7">
    <w:nsid w:val="23F1104A"/>
    <w:multiLevelType w:val="multilevel"/>
    <w:tmpl w:val="23F1104A"/>
    <w:lvl w:ilvl="0" w:tentative="0">
      <w:start w:val="1"/>
      <w:numFmt w:val="japaneseCounting"/>
      <w:lvlText w:val="%1、"/>
      <w:lvlJc w:val="left"/>
      <w:pPr>
        <w:tabs>
          <w:tab w:val="left" w:pos="960"/>
        </w:tabs>
        <w:ind w:left="960" w:hanging="480"/>
      </w:pPr>
      <w:rPr>
        <w:rFonts w:hint="eastAsia" w:ascii="仿宋_GB2312" w:eastAsia="仿宋_GB2312"/>
        <w:sz w:val="24"/>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8">
    <w:nsid w:val="6CEA2025"/>
    <w:multiLevelType w:val="multilevel"/>
    <w:tmpl w:val="6CEA2025"/>
    <w:lvl w:ilvl="0" w:tentative="0">
      <w:start w:val="1"/>
      <w:numFmt w:val="none"/>
      <w:pStyle w:val="194"/>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7A0F6431"/>
    <w:multiLevelType w:val="singleLevel"/>
    <w:tmpl w:val="7A0F6431"/>
    <w:lvl w:ilvl="0" w:tentative="0">
      <w:start w:val="1"/>
      <w:numFmt w:val="decimal"/>
      <w:suff w:val="space"/>
      <w:lvlText w:val="%1."/>
      <w:lvlJc w:val="left"/>
    </w:lvl>
  </w:abstractNum>
  <w:abstractNum w:abstractNumId="10">
    <w:nsid w:val="7C563537"/>
    <w:multiLevelType w:val="multilevel"/>
    <w:tmpl w:val="7C563537"/>
    <w:lvl w:ilvl="0" w:tentative="0">
      <w:start w:val="4"/>
      <w:numFmt w:val="japaneseCounting"/>
      <w:lvlText w:val="第%1章"/>
      <w:lvlJc w:val="left"/>
      <w:pPr>
        <w:tabs>
          <w:tab w:val="left" w:pos="1620"/>
        </w:tabs>
        <w:ind w:left="1620" w:hanging="16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8"/>
  </w:num>
  <w:num w:numId="3">
    <w:abstractNumId w:val="10"/>
  </w:num>
  <w:num w:numId="4">
    <w:abstractNumId w:val="9"/>
  </w:num>
  <w:num w:numId="5">
    <w:abstractNumId w:val="1"/>
  </w:num>
  <w:num w:numId="6">
    <w:abstractNumId w:val="5"/>
  </w:num>
  <w:num w:numId="7">
    <w:abstractNumId w:val="3"/>
  </w:num>
  <w:num w:numId="8">
    <w:abstractNumId w:val="2"/>
  </w:num>
  <w:num w:numId="9">
    <w:abstractNumId w:val="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xYjFiNDg5MmIzMzM1Mjg2ZGJjNmZiMWE4MDY0MjgifQ=="/>
  </w:docVars>
  <w:rsids>
    <w:rsidRoot w:val="00172A27"/>
    <w:rsid w:val="00004FF3"/>
    <w:rsid w:val="00031E1C"/>
    <w:rsid w:val="00064A0D"/>
    <w:rsid w:val="00085C84"/>
    <w:rsid w:val="000B4D55"/>
    <w:rsid w:val="000C24AD"/>
    <w:rsid w:val="000E2149"/>
    <w:rsid w:val="000E6F66"/>
    <w:rsid w:val="0010452D"/>
    <w:rsid w:val="00104E93"/>
    <w:rsid w:val="00124152"/>
    <w:rsid w:val="00156CBC"/>
    <w:rsid w:val="001A496D"/>
    <w:rsid w:val="001B450E"/>
    <w:rsid w:val="001E251E"/>
    <w:rsid w:val="002158C6"/>
    <w:rsid w:val="00252B49"/>
    <w:rsid w:val="0026769F"/>
    <w:rsid w:val="00282BE5"/>
    <w:rsid w:val="00286FD9"/>
    <w:rsid w:val="002B1BB9"/>
    <w:rsid w:val="002B2D88"/>
    <w:rsid w:val="002D5280"/>
    <w:rsid w:val="002D52ED"/>
    <w:rsid w:val="002E55A5"/>
    <w:rsid w:val="0031419B"/>
    <w:rsid w:val="00324F8F"/>
    <w:rsid w:val="003250F9"/>
    <w:rsid w:val="00336FB9"/>
    <w:rsid w:val="00347995"/>
    <w:rsid w:val="0036255E"/>
    <w:rsid w:val="0036329F"/>
    <w:rsid w:val="00371E4A"/>
    <w:rsid w:val="003A7D93"/>
    <w:rsid w:val="003D38D0"/>
    <w:rsid w:val="00441ACD"/>
    <w:rsid w:val="004A0DDF"/>
    <w:rsid w:val="004C01F7"/>
    <w:rsid w:val="004C0F9C"/>
    <w:rsid w:val="004C3673"/>
    <w:rsid w:val="004F379C"/>
    <w:rsid w:val="00501102"/>
    <w:rsid w:val="00506E5C"/>
    <w:rsid w:val="0054336B"/>
    <w:rsid w:val="005548BC"/>
    <w:rsid w:val="00562A85"/>
    <w:rsid w:val="00565D16"/>
    <w:rsid w:val="00570E24"/>
    <w:rsid w:val="00577552"/>
    <w:rsid w:val="00587097"/>
    <w:rsid w:val="005A7474"/>
    <w:rsid w:val="005C2353"/>
    <w:rsid w:val="005C764A"/>
    <w:rsid w:val="006063A5"/>
    <w:rsid w:val="006377CC"/>
    <w:rsid w:val="00650FE3"/>
    <w:rsid w:val="00660299"/>
    <w:rsid w:val="006A2383"/>
    <w:rsid w:val="006C2A45"/>
    <w:rsid w:val="006C33C8"/>
    <w:rsid w:val="006C3978"/>
    <w:rsid w:val="006E1FDF"/>
    <w:rsid w:val="006E2AF6"/>
    <w:rsid w:val="00703C07"/>
    <w:rsid w:val="007512E5"/>
    <w:rsid w:val="007550E9"/>
    <w:rsid w:val="007B404F"/>
    <w:rsid w:val="007F1622"/>
    <w:rsid w:val="0082102D"/>
    <w:rsid w:val="00853121"/>
    <w:rsid w:val="00853F8B"/>
    <w:rsid w:val="008D3D4E"/>
    <w:rsid w:val="00904158"/>
    <w:rsid w:val="0097544A"/>
    <w:rsid w:val="009A6AE8"/>
    <w:rsid w:val="009B129C"/>
    <w:rsid w:val="009F0768"/>
    <w:rsid w:val="00A11C34"/>
    <w:rsid w:val="00A13C60"/>
    <w:rsid w:val="00A33532"/>
    <w:rsid w:val="00A7229A"/>
    <w:rsid w:val="00A82CE1"/>
    <w:rsid w:val="00A95496"/>
    <w:rsid w:val="00AA17DB"/>
    <w:rsid w:val="00B161CD"/>
    <w:rsid w:val="00B43E02"/>
    <w:rsid w:val="00B55E29"/>
    <w:rsid w:val="00BA3E0C"/>
    <w:rsid w:val="00BB72C3"/>
    <w:rsid w:val="00BC3880"/>
    <w:rsid w:val="00BE3E34"/>
    <w:rsid w:val="00BE6FCC"/>
    <w:rsid w:val="00C233E6"/>
    <w:rsid w:val="00C3030F"/>
    <w:rsid w:val="00C44BD6"/>
    <w:rsid w:val="00C67792"/>
    <w:rsid w:val="00C80B45"/>
    <w:rsid w:val="00CA75F3"/>
    <w:rsid w:val="00CA7C0A"/>
    <w:rsid w:val="00CC1D78"/>
    <w:rsid w:val="00CD5F06"/>
    <w:rsid w:val="00CF1E48"/>
    <w:rsid w:val="00D21D6A"/>
    <w:rsid w:val="00D268E0"/>
    <w:rsid w:val="00D354EC"/>
    <w:rsid w:val="00D65934"/>
    <w:rsid w:val="00D93B89"/>
    <w:rsid w:val="00DB0544"/>
    <w:rsid w:val="00DB1898"/>
    <w:rsid w:val="00DC456D"/>
    <w:rsid w:val="00DC6CF4"/>
    <w:rsid w:val="00DD55FD"/>
    <w:rsid w:val="00DE5AFE"/>
    <w:rsid w:val="00E21620"/>
    <w:rsid w:val="00E32C2A"/>
    <w:rsid w:val="00E37AE1"/>
    <w:rsid w:val="00E46EB4"/>
    <w:rsid w:val="00E536BB"/>
    <w:rsid w:val="00E57A33"/>
    <w:rsid w:val="00E75B2B"/>
    <w:rsid w:val="00E85BB0"/>
    <w:rsid w:val="00EB1884"/>
    <w:rsid w:val="00F1244A"/>
    <w:rsid w:val="00F4196E"/>
    <w:rsid w:val="00F5196F"/>
    <w:rsid w:val="00F5420E"/>
    <w:rsid w:val="00F929CE"/>
    <w:rsid w:val="00F94635"/>
    <w:rsid w:val="00F94AE8"/>
    <w:rsid w:val="00FB2CE8"/>
    <w:rsid w:val="00FB5C40"/>
    <w:rsid w:val="00FE1C6B"/>
    <w:rsid w:val="013F79BD"/>
    <w:rsid w:val="029417FA"/>
    <w:rsid w:val="02A3182F"/>
    <w:rsid w:val="02D84414"/>
    <w:rsid w:val="031F3DF1"/>
    <w:rsid w:val="0374238F"/>
    <w:rsid w:val="03DA414D"/>
    <w:rsid w:val="05962A91"/>
    <w:rsid w:val="05E44299"/>
    <w:rsid w:val="06783F44"/>
    <w:rsid w:val="070171AB"/>
    <w:rsid w:val="073B2A50"/>
    <w:rsid w:val="084C3DB8"/>
    <w:rsid w:val="08FA6E92"/>
    <w:rsid w:val="09293C1C"/>
    <w:rsid w:val="094407D4"/>
    <w:rsid w:val="098D7D07"/>
    <w:rsid w:val="09D35D01"/>
    <w:rsid w:val="09FD641A"/>
    <w:rsid w:val="0A5E0605"/>
    <w:rsid w:val="0AF10769"/>
    <w:rsid w:val="0BAD3B92"/>
    <w:rsid w:val="0BAE0408"/>
    <w:rsid w:val="0BD63719"/>
    <w:rsid w:val="0BEB51B8"/>
    <w:rsid w:val="0C2D57D1"/>
    <w:rsid w:val="0DB33A31"/>
    <w:rsid w:val="0EBB7FE1"/>
    <w:rsid w:val="0F0C1EB7"/>
    <w:rsid w:val="0F331350"/>
    <w:rsid w:val="0FB0474F"/>
    <w:rsid w:val="0FBC1346"/>
    <w:rsid w:val="10505F32"/>
    <w:rsid w:val="109B026D"/>
    <w:rsid w:val="112D119D"/>
    <w:rsid w:val="11545EB6"/>
    <w:rsid w:val="1198193E"/>
    <w:rsid w:val="1198485E"/>
    <w:rsid w:val="12C97209"/>
    <w:rsid w:val="13AC7923"/>
    <w:rsid w:val="14C64A14"/>
    <w:rsid w:val="162876FC"/>
    <w:rsid w:val="164F2D60"/>
    <w:rsid w:val="1672275E"/>
    <w:rsid w:val="16880758"/>
    <w:rsid w:val="16A91EF8"/>
    <w:rsid w:val="16E80C72"/>
    <w:rsid w:val="170B4AC6"/>
    <w:rsid w:val="17AE68FB"/>
    <w:rsid w:val="185A5BA0"/>
    <w:rsid w:val="18EC4E88"/>
    <w:rsid w:val="19502AFF"/>
    <w:rsid w:val="196F56B9"/>
    <w:rsid w:val="19720CC7"/>
    <w:rsid w:val="19FC3617"/>
    <w:rsid w:val="1A951111"/>
    <w:rsid w:val="1B7B651A"/>
    <w:rsid w:val="1BAA299A"/>
    <w:rsid w:val="1CDF6673"/>
    <w:rsid w:val="1E8633C0"/>
    <w:rsid w:val="1EA63D30"/>
    <w:rsid w:val="20FA4502"/>
    <w:rsid w:val="210C1A01"/>
    <w:rsid w:val="21995784"/>
    <w:rsid w:val="21D558A4"/>
    <w:rsid w:val="21DA565B"/>
    <w:rsid w:val="220C7613"/>
    <w:rsid w:val="229F6D65"/>
    <w:rsid w:val="22BE3406"/>
    <w:rsid w:val="22C81958"/>
    <w:rsid w:val="22EE34DC"/>
    <w:rsid w:val="2318643B"/>
    <w:rsid w:val="23A75A11"/>
    <w:rsid w:val="248F6BD1"/>
    <w:rsid w:val="24925C19"/>
    <w:rsid w:val="24E10D8F"/>
    <w:rsid w:val="2503128F"/>
    <w:rsid w:val="25842A23"/>
    <w:rsid w:val="260D23CC"/>
    <w:rsid w:val="264B451D"/>
    <w:rsid w:val="27135897"/>
    <w:rsid w:val="27532138"/>
    <w:rsid w:val="28304227"/>
    <w:rsid w:val="28333D17"/>
    <w:rsid w:val="289F620F"/>
    <w:rsid w:val="28D948BF"/>
    <w:rsid w:val="296072FA"/>
    <w:rsid w:val="297D6742"/>
    <w:rsid w:val="2A4346E5"/>
    <w:rsid w:val="2B2D4486"/>
    <w:rsid w:val="2B4104F9"/>
    <w:rsid w:val="2B795EE5"/>
    <w:rsid w:val="2C387B4E"/>
    <w:rsid w:val="2CF0667B"/>
    <w:rsid w:val="2D286D97"/>
    <w:rsid w:val="2D574004"/>
    <w:rsid w:val="2E150147"/>
    <w:rsid w:val="2EF31870"/>
    <w:rsid w:val="2F6A001E"/>
    <w:rsid w:val="30752163"/>
    <w:rsid w:val="30D25CE0"/>
    <w:rsid w:val="3127320C"/>
    <w:rsid w:val="32F81DE5"/>
    <w:rsid w:val="332E5807"/>
    <w:rsid w:val="33447591"/>
    <w:rsid w:val="338F44F8"/>
    <w:rsid w:val="33D471AD"/>
    <w:rsid w:val="34253AAB"/>
    <w:rsid w:val="359F327A"/>
    <w:rsid w:val="35B93AAE"/>
    <w:rsid w:val="35ED7BFB"/>
    <w:rsid w:val="36940077"/>
    <w:rsid w:val="37983D1D"/>
    <w:rsid w:val="398C14D9"/>
    <w:rsid w:val="39C01ACD"/>
    <w:rsid w:val="3AA11BEE"/>
    <w:rsid w:val="3B12371A"/>
    <w:rsid w:val="3B2714BA"/>
    <w:rsid w:val="3B6B2DAC"/>
    <w:rsid w:val="3CA97373"/>
    <w:rsid w:val="3D8E792E"/>
    <w:rsid w:val="3DA037A5"/>
    <w:rsid w:val="3DAD4CB3"/>
    <w:rsid w:val="3DE6565C"/>
    <w:rsid w:val="3E8B0353"/>
    <w:rsid w:val="3ED54310"/>
    <w:rsid w:val="3F9D61EE"/>
    <w:rsid w:val="3FA73668"/>
    <w:rsid w:val="403E5DB1"/>
    <w:rsid w:val="40A8309D"/>
    <w:rsid w:val="40D4704F"/>
    <w:rsid w:val="414E2F91"/>
    <w:rsid w:val="4210631A"/>
    <w:rsid w:val="427F48DF"/>
    <w:rsid w:val="43F06C05"/>
    <w:rsid w:val="44D51F86"/>
    <w:rsid w:val="450F0769"/>
    <w:rsid w:val="453744A9"/>
    <w:rsid w:val="456F2158"/>
    <w:rsid w:val="4642364B"/>
    <w:rsid w:val="46560EA5"/>
    <w:rsid w:val="469D6AD4"/>
    <w:rsid w:val="46DF7311"/>
    <w:rsid w:val="470367CD"/>
    <w:rsid w:val="47173CC0"/>
    <w:rsid w:val="47486A40"/>
    <w:rsid w:val="47C3603F"/>
    <w:rsid w:val="49686507"/>
    <w:rsid w:val="497470CA"/>
    <w:rsid w:val="4B3C2D5F"/>
    <w:rsid w:val="4C4E3560"/>
    <w:rsid w:val="4D156CFA"/>
    <w:rsid w:val="4D2E66D8"/>
    <w:rsid w:val="4D524124"/>
    <w:rsid w:val="4DB27E81"/>
    <w:rsid w:val="4FFC486B"/>
    <w:rsid w:val="4FFE7C36"/>
    <w:rsid w:val="50E56CEF"/>
    <w:rsid w:val="510C46E4"/>
    <w:rsid w:val="513E4952"/>
    <w:rsid w:val="51F37666"/>
    <w:rsid w:val="523D23F4"/>
    <w:rsid w:val="53166867"/>
    <w:rsid w:val="536270DB"/>
    <w:rsid w:val="53656BCB"/>
    <w:rsid w:val="53670B95"/>
    <w:rsid w:val="53E81889"/>
    <w:rsid w:val="541A5343"/>
    <w:rsid w:val="549418B6"/>
    <w:rsid w:val="54A62DDA"/>
    <w:rsid w:val="55222FC6"/>
    <w:rsid w:val="5526241C"/>
    <w:rsid w:val="56703D9B"/>
    <w:rsid w:val="56872F79"/>
    <w:rsid w:val="575136EE"/>
    <w:rsid w:val="57A04676"/>
    <w:rsid w:val="57DF6EF2"/>
    <w:rsid w:val="587226C9"/>
    <w:rsid w:val="59700C3F"/>
    <w:rsid w:val="59A85A64"/>
    <w:rsid w:val="5A272E2C"/>
    <w:rsid w:val="5A660CC8"/>
    <w:rsid w:val="5AB42E2E"/>
    <w:rsid w:val="5B0D3DD0"/>
    <w:rsid w:val="5B33135D"/>
    <w:rsid w:val="5CD11697"/>
    <w:rsid w:val="5D7719D5"/>
    <w:rsid w:val="5DC7295C"/>
    <w:rsid w:val="5DD87C99"/>
    <w:rsid w:val="5F887EC9"/>
    <w:rsid w:val="5FFC5B2C"/>
    <w:rsid w:val="609B41D1"/>
    <w:rsid w:val="633E1867"/>
    <w:rsid w:val="634738A3"/>
    <w:rsid w:val="638913B5"/>
    <w:rsid w:val="638D7B34"/>
    <w:rsid w:val="63927568"/>
    <w:rsid w:val="63984453"/>
    <w:rsid w:val="639B64EE"/>
    <w:rsid w:val="639E415F"/>
    <w:rsid w:val="63EA0C17"/>
    <w:rsid w:val="64B21544"/>
    <w:rsid w:val="64C01680"/>
    <w:rsid w:val="654F3237"/>
    <w:rsid w:val="65AC068A"/>
    <w:rsid w:val="65BD4645"/>
    <w:rsid w:val="66291CDA"/>
    <w:rsid w:val="664E3EA4"/>
    <w:rsid w:val="67DE7B5A"/>
    <w:rsid w:val="68080C09"/>
    <w:rsid w:val="687644C7"/>
    <w:rsid w:val="68CD2DF1"/>
    <w:rsid w:val="691C78D4"/>
    <w:rsid w:val="693C03F8"/>
    <w:rsid w:val="69C16B27"/>
    <w:rsid w:val="6A120AC2"/>
    <w:rsid w:val="6A2B6021"/>
    <w:rsid w:val="6A425119"/>
    <w:rsid w:val="6B6D4417"/>
    <w:rsid w:val="6B8D2CFC"/>
    <w:rsid w:val="6B937120"/>
    <w:rsid w:val="6BF012D0"/>
    <w:rsid w:val="6D9C50BC"/>
    <w:rsid w:val="6E5D48A7"/>
    <w:rsid w:val="6E6041EB"/>
    <w:rsid w:val="6E7004A6"/>
    <w:rsid w:val="70FD61EA"/>
    <w:rsid w:val="712E7779"/>
    <w:rsid w:val="71AB5C99"/>
    <w:rsid w:val="7200062C"/>
    <w:rsid w:val="72567509"/>
    <w:rsid w:val="72936EB9"/>
    <w:rsid w:val="74606F70"/>
    <w:rsid w:val="749F1AE5"/>
    <w:rsid w:val="75E46A7C"/>
    <w:rsid w:val="763B0BE5"/>
    <w:rsid w:val="76B92C7F"/>
    <w:rsid w:val="77701517"/>
    <w:rsid w:val="77862AE9"/>
    <w:rsid w:val="77A17922"/>
    <w:rsid w:val="783C4480"/>
    <w:rsid w:val="78E63FB5"/>
    <w:rsid w:val="791B43A8"/>
    <w:rsid w:val="797B4FB9"/>
    <w:rsid w:val="79A13C0A"/>
    <w:rsid w:val="79EA4BA1"/>
    <w:rsid w:val="7A707A80"/>
    <w:rsid w:val="7A765096"/>
    <w:rsid w:val="7A971B6C"/>
    <w:rsid w:val="7C522926"/>
    <w:rsid w:val="7C567358"/>
    <w:rsid w:val="7D696E30"/>
    <w:rsid w:val="7E1F3C97"/>
    <w:rsid w:val="7F637BB3"/>
    <w:rsid w:val="7FDF79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5"/>
    <w:autoRedefine/>
    <w:qFormat/>
    <w:uiPriority w:val="0"/>
    <w:pPr>
      <w:keepNext/>
      <w:keepLines/>
      <w:spacing w:before="340" w:after="330" w:line="576" w:lineRule="auto"/>
      <w:outlineLvl w:val="0"/>
    </w:pPr>
    <w:rPr>
      <w:b/>
      <w:kern w:val="44"/>
      <w:sz w:val="44"/>
    </w:rPr>
  </w:style>
  <w:style w:type="paragraph" w:styleId="3">
    <w:name w:val="heading 2"/>
    <w:basedOn w:val="1"/>
    <w:next w:val="1"/>
    <w:link w:val="66"/>
    <w:autoRedefine/>
    <w:qFormat/>
    <w:uiPriority w:val="0"/>
    <w:pPr>
      <w:keepNext/>
      <w:keepLines/>
      <w:widowControl/>
      <w:spacing w:before="260" w:after="260" w:line="413" w:lineRule="auto"/>
      <w:jc w:val="center"/>
      <w:outlineLvl w:val="1"/>
    </w:pPr>
    <w:rPr>
      <w:rFonts w:ascii="Arial" w:hAnsi="Arial" w:eastAsia="黑体"/>
      <w:kern w:val="0"/>
      <w:sz w:val="44"/>
    </w:rPr>
  </w:style>
  <w:style w:type="paragraph" w:styleId="4">
    <w:name w:val="heading 3"/>
    <w:basedOn w:val="1"/>
    <w:next w:val="1"/>
    <w:link w:val="68"/>
    <w:autoRedefine/>
    <w:qFormat/>
    <w:uiPriority w:val="0"/>
    <w:pPr>
      <w:keepNext/>
      <w:keepLines/>
      <w:spacing w:before="260" w:after="260" w:line="413" w:lineRule="auto"/>
      <w:outlineLvl w:val="2"/>
    </w:pPr>
    <w:rPr>
      <w:rFonts w:ascii="Verdana" w:hAnsi="Verdana"/>
      <w:b/>
      <w:sz w:val="32"/>
    </w:rPr>
  </w:style>
  <w:style w:type="paragraph" w:styleId="5">
    <w:name w:val="heading 4"/>
    <w:basedOn w:val="1"/>
    <w:next w:val="1"/>
    <w:link w:val="69"/>
    <w:autoRedefine/>
    <w:qFormat/>
    <w:uiPriority w:val="0"/>
    <w:pPr>
      <w:keepNext/>
      <w:keepLines/>
      <w:widowControl/>
      <w:spacing w:before="120" w:after="120" w:line="360" w:lineRule="auto"/>
      <w:jc w:val="center"/>
      <w:outlineLvl w:val="3"/>
    </w:pPr>
    <w:rPr>
      <w:rFonts w:ascii="Arial" w:hAnsi="Arial" w:eastAsia="黑体"/>
      <w:b/>
      <w:kern w:val="0"/>
      <w:sz w:val="28"/>
    </w:rPr>
  </w:style>
  <w:style w:type="paragraph" w:styleId="6">
    <w:name w:val="heading 5"/>
    <w:basedOn w:val="1"/>
    <w:next w:val="1"/>
    <w:link w:val="70"/>
    <w:autoRedefine/>
    <w:qFormat/>
    <w:uiPriority w:val="0"/>
    <w:pPr>
      <w:keepNext/>
      <w:keepLines/>
      <w:widowControl/>
      <w:spacing w:before="120" w:after="120" w:line="360" w:lineRule="auto"/>
      <w:ind w:firstLine="499"/>
      <w:jc w:val="center"/>
      <w:outlineLvl w:val="4"/>
    </w:pPr>
    <w:rPr>
      <w:rFonts w:ascii="宋体" w:hAnsi="宋体"/>
      <w:kern w:val="0"/>
      <w:sz w:val="24"/>
    </w:rPr>
  </w:style>
  <w:style w:type="paragraph" w:styleId="7">
    <w:name w:val="heading 6"/>
    <w:basedOn w:val="1"/>
    <w:next w:val="1"/>
    <w:link w:val="71"/>
    <w:autoRedefine/>
    <w:qFormat/>
    <w:uiPriority w:val="0"/>
    <w:pPr>
      <w:keepNext/>
      <w:keepLines/>
      <w:widowControl/>
      <w:numPr>
        <w:ilvl w:val="5"/>
        <w:numId w:val="1"/>
      </w:numPr>
      <w:tabs>
        <w:tab w:val="left" w:pos="1440"/>
      </w:tabs>
      <w:spacing w:before="240" w:after="64" w:line="317" w:lineRule="auto"/>
      <w:jc w:val="center"/>
      <w:outlineLvl w:val="5"/>
    </w:pPr>
    <w:rPr>
      <w:rFonts w:ascii="Arial" w:hAnsi="Arial" w:eastAsia="黑体"/>
      <w:kern w:val="0"/>
      <w:sz w:val="24"/>
    </w:rPr>
  </w:style>
  <w:style w:type="paragraph" w:styleId="8">
    <w:name w:val="heading 7"/>
    <w:basedOn w:val="1"/>
    <w:next w:val="1"/>
    <w:link w:val="72"/>
    <w:autoRedefine/>
    <w:qFormat/>
    <w:uiPriority w:val="0"/>
    <w:pPr>
      <w:keepNext/>
      <w:keepLines/>
      <w:widowControl/>
      <w:numPr>
        <w:ilvl w:val="6"/>
        <w:numId w:val="1"/>
      </w:numPr>
      <w:tabs>
        <w:tab w:val="left" w:pos="2520"/>
      </w:tabs>
      <w:spacing w:before="240" w:after="64" w:line="317" w:lineRule="auto"/>
      <w:jc w:val="center"/>
      <w:outlineLvl w:val="6"/>
    </w:pPr>
    <w:rPr>
      <w:kern w:val="0"/>
      <w:sz w:val="24"/>
    </w:rPr>
  </w:style>
  <w:style w:type="paragraph" w:styleId="9">
    <w:name w:val="heading 8"/>
    <w:basedOn w:val="1"/>
    <w:next w:val="1"/>
    <w:link w:val="73"/>
    <w:autoRedefine/>
    <w:qFormat/>
    <w:uiPriority w:val="0"/>
    <w:pPr>
      <w:keepNext/>
      <w:keepLines/>
      <w:widowControl/>
      <w:numPr>
        <w:ilvl w:val="7"/>
        <w:numId w:val="1"/>
      </w:numPr>
      <w:tabs>
        <w:tab w:val="left" w:pos="1440"/>
      </w:tabs>
      <w:spacing w:before="240" w:after="64" w:line="317" w:lineRule="auto"/>
      <w:jc w:val="center"/>
      <w:outlineLvl w:val="7"/>
    </w:pPr>
    <w:rPr>
      <w:rFonts w:ascii="Arial" w:hAnsi="Arial" w:eastAsia="黑体"/>
      <w:b/>
      <w:kern w:val="0"/>
      <w:sz w:val="24"/>
    </w:rPr>
  </w:style>
  <w:style w:type="paragraph" w:styleId="10">
    <w:name w:val="heading 9"/>
    <w:basedOn w:val="1"/>
    <w:next w:val="1"/>
    <w:link w:val="74"/>
    <w:autoRedefine/>
    <w:qFormat/>
    <w:uiPriority w:val="0"/>
    <w:pPr>
      <w:keepNext/>
      <w:keepLines/>
      <w:widowControl/>
      <w:numPr>
        <w:ilvl w:val="8"/>
        <w:numId w:val="1"/>
      </w:numPr>
      <w:tabs>
        <w:tab w:val="left" w:pos="1584"/>
      </w:tabs>
      <w:spacing w:before="240" w:after="64" w:line="317" w:lineRule="auto"/>
      <w:jc w:val="center"/>
      <w:outlineLvl w:val="8"/>
    </w:pPr>
    <w:rPr>
      <w:rFonts w:ascii="Arial" w:hAnsi="Arial" w:eastAsia="黑体"/>
      <w:b/>
      <w:kern w:val="0"/>
    </w:rPr>
  </w:style>
  <w:style w:type="character" w:default="1" w:styleId="48">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widowControl/>
      <w:ind w:left="2640"/>
      <w:jc w:val="left"/>
    </w:pPr>
    <w:rPr>
      <w:kern w:val="0"/>
      <w:sz w:val="44"/>
    </w:rPr>
  </w:style>
  <w:style w:type="paragraph" w:styleId="12">
    <w:name w:val="Normal Indent"/>
    <w:basedOn w:val="1"/>
    <w:link w:val="67"/>
    <w:autoRedefine/>
    <w:qFormat/>
    <w:uiPriority w:val="0"/>
    <w:pPr>
      <w:widowControl/>
      <w:ind w:firstLine="420"/>
      <w:jc w:val="center"/>
    </w:pPr>
    <w:rPr>
      <w:rFonts w:ascii="Verdana" w:hAnsi="Verdana" w:cstheme="minorBidi"/>
      <w:b/>
      <w:kern w:val="0"/>
      <w:sz w:val="44"/>
      <w:szCs w:val="22"/>
    </w:rPr>
  </w:style>
  <w:style w:type="paragraph" w:styleId="13">
    <w:name w:val="caption"/>
    <w:basedOn w:val="1"/>
    <w:next w:val="1"/>
    <w:autoRedefine/>
    <w:qFormat/>
    <w:uiPriority w:val="0"/>
    <w:rPr>
      <w:rFonts w:ascii="Cambria" w:hAnsi="Cambria" w:eastAsia="黑体"/>
      <w:sz w:val="20"/>
    </w:rPr>
  </w:style>
  <w:style w:type="paragraph" w:styleId="14">
    <w:name w:val="Document Map"/>
    <w:basedOn w:val="1"/>
    <w:link w:val="77"/>
    <w:autoRedefine/>
    <w:qFormat/>
    <w:uiPriority w:val="0"/>
    <w:pPr>
      <w:widowControl/>
      <w:shd w:val="clear" w:color="auto" w:fill="000080"/>
      <w:jc w:val="center"/>
    </w:pPr>
    <w:rPr>
      <w:rFonts w:asciiTheme="minorHAnsi" w:hAnsiTheme="minorHAnsi" w:cstheme="minorBidi"/>
      <w:b/>
      <w:sz w:val="44"/>
      <w:szCs w:val="22"/>
    </w:rPr>
  </w:style>
  <w:style w:type="paragraph" w:styleId="15">
    <w:name w:val="annotation text"/>
    <w:basedOn w:val="1"/>
    <w:link w:val="75"/>
    <w:autoRedefine/>
    <w:unhideWhenUsed/>
    <w:qFormat/>
    <w:uiPriority w:val="0"/>
    <w:pPr>
      <w:jc w:val="left"/>
    </w:pPr>
  </w:style>
  <w:style w:type="paragraph" w:styleId="16">
    <w:name w:val="Body Text 3"/>
    <w:basedOn w:val="1"/>
    <w:link w:val="78"/>
    <w:autoRedefine/>
    <w:qFormat/>
    <w:uiPriority w:val="0"/>
    <w:pPr>
      <w:spacing w:after="120"/>
    </w:pPr>
    <w:rPr>
      <w:sz w:val="16"/>
      <w:szCs w:val="16"/>
    </w:rPr>
  </w:style>
  <w:style w:type="paragraph" w:styleId="17">
    <w:name w:val="Body Text"/>
    <w:basedOn w:val="1"/>
    <w:next w:val="1"/>
    <w:link w:val="79"/>
    <w:autoRedefine/>
    <w:qFormat/>
    <w:uiPriority w:val="0"/>
    <w:rPr>
      <w:rFonts w:ascii="Verdana" w:hAnsi="Verdana" w:eastAsia="楷体_GB2312" w:cstheme="minorBidi"/>
      <w:sz w:val="30"/>
      <w:szCs w:val="22"/>
    </w:rPr>
  </w:style>
  <w:style w:type="paragraph" w:styleId="18">
    <w:name w:val="Body Text Indent"/>
    <w:basedOn w:val="1"/>
    <w:link w:val="80"/>
    <w:autoRedefine/>
    <w:qFormat/>
    <w:uiPriority w:val="0"/>
    <w:pPr>
      <w:spacing w:after="120"/>
      <w:ind w:left="420" w:leftChars="200"/>
    </w:pPr>
    <w:rPr>
      <w:rFonts w:ascii="Verdana" w:hAnsi="Verdana" w:cstheme="minorBidi"/>
      <w:szCs w:val="22"/>
    </w:rPr>
  </w:style>
  <w:style w:type="paragraph" w:styleId="19">
    <w:name w:val="List 2"/>
    <w:basedOn w:val="1"/>
    <w:autoRedefine/>
    <w:qFormat/>
    <w:uiPriority w:val="0"/>
    <w:pPr>
      <w:autoSpaceDE w:val="0"/>
      <w:autoSpaceDN w:val="0"/>
      <w:adjustRightInd w:val="0"/>
      <w:ind w:left="840" w:hanging="420"/>
      <w:jc w:val="left"/>
    </w:pPr>
    <w:rPr>
      <w:rFonts w:ascii="宋体"/>
      <w:kern w:val="0"/>
      <w:sz w:val="20"/>
    </w:rPr>
  </w:style>
  <w:style w:type="paragraph" w:styleId="20">
    <w:name w:val="Block Text"/>
    <w:basedOn w:val="1"/>
    <w:autoRedefine/>
    <w:qFormat/>
    <w:uiPriority w:val="0"/>
    <w:pPr>
      <w:adjustRightInd w:val="0"/>
      <w:ind w:left="420" w:right="33"/>
      <w:jc w:val="center"/>
      <w:textAlignment w:val="baseline"/>
    </w:pPr>
    <w:rPr>
      <w:b/>
      <w:kern w:val="0"/>
      <w:sz w:val="24"/>
    </w:rPr>
  </w:style>
  <w:style w:type="paragraph" w:styleId="21">
    <w:name w:val="index 4"/>
    <w:basedOn w:val="1"/>
    <w:next w:val="1"/>
    <w:autoRedefine/>
    <w:qFormat/>
    <w:uiPriority w:val="0"/>
    <w:pPr>
      <w:ind w:left="600" w:leftChars="600"/>
    </w:pPr>
    <w:rPr>
      <w:szCs w:val="24"/>
    </w:rPr>
  </w:style>
  <w:style w:type="paragraph" w:styleId="22">
    <w:name w:val="toc 5"/>
    <w:basedOn w:val="1"/>
    <w:next w:val="1"/>
    <w:autoRedefine/>
    <w:qFormat/>
    <w:uiPriority w:val="0"/>
    <w:pPr>
      <w:widowControl/>
      <w:ind w:left="1760"/>
      <w:jc w:val="left"/>
    </w:pPr>
    <w:rPr>
      <w:kern w:val="0"/>
      <w:sz w:val="44"/>
    </w:rPr>
  </w:style>
  <w:style w:type="paragraph" w:styleId="23">
    <w:name w:val="toc 3"/>
    <w:basedOn w:val="1"/>
    <w:next w:val="1"/>
    <w:autoRedefine/>
    <w:qFormat/>
    <w:uiPriority w:val="39"/>
    <w:pPr>
      <w:widowControl/>
      <w:ind w:left="880"/>
      <w:jc w:val="left"/>
    </w:pPr>
    <w:rPr>
      <w:i/>
      <w:kern w:val="0"/>
      <w:sz w:val="44"/>
    </w:rPr>
  </w:style>
  <w:style w:type="paragraph" w:styleId="24">
    <w:name w:val="Plain Text"/>
    <w:basedOn w:val="1"/>
    <w:link w:val="81"/>
    <w:autoRedefine/>
    <w:qFormat/>
    <w:uiPriority w:val="0"/>
    <w:rPr>
      <w:rFonts w:ascii="宋体" w:hAnsi="Courier New" w:cstheme="minorBidi"/>
      <w:szCs w:val="22"/>
    </w:rPr>
  </w:style>
  <w:style w:type="paragraph" w:styleId="25">
    <w:name w:val="toc 8"/>
    <w:basedOn w:val="1"/>
    <w:next w:val="1"/>
    <w:autoRedefine/>
    <w:qFormat/>
    <w:uiPriority w:val="0"/>
    <w:pPr>
      <w:widowControl/>
      <w:ind w:left="3080"/>
      <w:jc w:val="left"/>
    </w:pPr>
    <w:rPr>
      <w:kern w:val="0"/>
      <w:sz w:val="44"/>
    </w:rPr>
  </w:style>
  <w:style w:type="paragraph" w:styleId="26">
    <w:name w:val="Date"/>
    <w:basedOn w:val="1"/>
    <w:next w:val="1"/>
    <w:link w:val="82"/>
    <w:autoRedefine/>
    <w:qFormat/>
    <w:uiPriority w:val="0"/>
    <w:pPr>
      <w:ind w:left="100" w:leftChars="2500"/>
    </w:pPr>
    <w:rPr>
      <w:sz w:val="36"/>
    </w:rPr>
  </w:style>
  <w:style w:type="paragraph" w:styleId="27">
    <w:name w:val="Body Text Indent 2"/>
    <w:basedOn w:val="1"/>
    <w:link w:val="83"/>
    <w:autoRedefine/>
    <w:qFormat/>
    <w:uiPriority w:val="0"/>
    <w:pPr>
      <w:spacing w:after="120" w:line="480" w:lineRule="auto"/>
      <w:ind w:left="420" w:leftChars="200"/>
    </w:pPr>
  </w:style>
  <w:style w:type="paragraph" w:styleId="28">
    <w:name w:val="endnote text"/>
    <w:basedOn w:val="1"/>
    <w:link w:val="84"/>
    <w:autoRedefine/>
    <w:qFormat/>
    <w:uiPriority w:val="0"/>
    <w:pPr>
      <w:widowControl/>
      <w:snapToGrid w:val="0"/>
      <w:jc w:val="center"/>
    </w:pPr>
    <w:rPr>
      <w:b/>
      <w:kern w:val="0"/>
      <w:sz w:val="44"/>
    </w:rPr>
  </w:style>
  <w:style w:type="paragraph" w:styleId="29">
    <w:name w:val="Balloon Text"/>
    <w:basedOn w:val="1"/>
    <w:link w:val="85"/>
    <w:autoRedefine/>
    <w:qFormat/>
    <w:uiPriority w:val="0"/>
    <w:rPr>
      <w:rFonts w:asciiTheme="minorHAnsi" w:hAnsiTheme="minorHAnsi" w:cstheme="minorBidi"/>
      <w:sz w:val="18"/>
      <w:szCs w:val="22"/>
    </w:rPr>
  </w:style>
  <w:style w:type="paragraph" w:styleId="30">
    <w:name w:val="footer"/>
    <w:basedOn w:val="1"/>
    <w:link w:val="86"/>
    <w:autoRedefine/>
    <w:unhideWhenUsed/>
    <w:qFormat/>
    <w:uiPriority w:val="99"/>
    <w:pPr>
      <w:tabs>
        <w:tab w:val="center" w:pos="4153"/>
        <w:tab w:val="right" w:pos="8306"/>
      </w:tabs>
      <w:snapToGrid w:val="0"/>
      <w:jc w:val="left"/>
    </w:pPr>
    <w:rPr>
      <w:sz w:val="18"/>
      <w:szCs w:val="18"/>
    </w:rPr>
  </w:style>
  <w:style w:type="paragraph" w:styleId="31">
    <w:name w:val="envelope return"/>
    <w:basedOn w:val="1"/>
    <w:autoRedefine/>
    <w:qFormat/>
    <w:uiPriority w:val="0"/>
    <w:pPr>
      <w:snapToGrid w:val="0"/>
    </w:pPr>
    <w:rPr>
      <w:rFonts w:ascii="Arial" w:hAnsi="Arial"/>
    </w:rPr>
  </w:style>
  <w:style w:type="paragraph" w:styleId="32">
    <w:name w:val="header"/>
    <w:basedOn w:val="1"/>
    <w:link w:val="87"/>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autoRedefine/>
    <w:qFormat/>
    <w:uiPriority w:val="39"/>
  </w:style>
  <w:style w:type="paragraph" w:styleId="34">
    <w:name w:val="toc 4"/>
    <w:basedOn w:val="1"/>
    <w:next w:val="1"/>
    <w:autoRedefine/>
    <w:qFormat/>
    <w:uiPriority w:val="0"/>
    <w:pPr>
      <w:widowControl/>
      <w:ind w:left="1320"/>
      <w:jc w:val="left"/>
    </w:pPr>
    <w:rPr>
      <w:kern w:val="0"/>
      <w:sz w:val="44"/>
    </w:rPr>
  </w:style>
  <w:style w:type="paragraph" w:styleId="35">
    <w:name w:val="Subtitle"/>
    <w:basedOn w:val="1"/>
    <w:next w:val="1"/>
    <w:link w:val="88"/>
    <w:autoRedefine/>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36">
    <w:name w:val="footnote text"/>
    <w:basedOn w:val="1"/>
    <w:link w:val="89"/>
    <w:autoRedefine/>
    <w:qFormat/>
    <w:uiPriority w:val="0"/>
    <w:pPr>
      <w:adjustRightInd w:val="0"/>
      <w:spacing w:line="312" w:lineRule="atLeast"/>
      <w:jc w:val="center"/>
      <w:textAlignment w:val="baseline"/>
    </w:pPr>
    <w:rPr>
      <w:b/>
      <w:kern w:val="0"/>
      <w:sz w:val="18"/>
    </w:rPr>
  </w:style>
  <w:style w:type="paragraph" w:styleId="37">
    <w:name w:val="toc 6"/>
    <w:basedOn w:val="1"/>
    <w:next w:val="1"/>
    <w:autoRedefine/>
    <w:qFormat/>
    <w:uiPriority w:val="0"/>
    <w:pPr>
      <w:widowControl/>
      <w:ind w:left="2200"/>
      <w:jc w:val="left"/>
    </w:pPr>
    <w:rPr>
      <w:kern w:val="0"/>
      <w:sz w:val="44"/>
    </w:rPr>
  </w:style>
  <w:style w:type="paragraph" w:styleId="38">
    <w:name w:val="Body Text Indent 3"/>
    <w:basedOn w:val="1"/>
    <w:link w:val="90"/>
    <w:autoRedefine/>
    <w:qFormat/>
    <w:uiPriority w:val="0"/>
    <w:pPr>
      <w:widowControl/>
      <w:overflowPunct w:val="0"/>
      <w:autoSpaceDE w:val="0"/>
      <w:autoSpaceDN w:val="0"/>
      <w:adjustRightInd w:val="0"/>
      <w:spacing w:line="360" w:lineRule="auto"/>
      <w:ind w:firstLine="540"/>
      <w:textAlignment w:val="baseline"/>
    </w:pPr>
    <w:rPr>
      <w:rFonts w:ascii="宋体" w:hAnsi="MS Sans Serif"/>
      <w:b/>
      <w:color w:val="000000"/>
      <w:kern w:val="0"/>
      <w:sz w:val="24"/>
    </w:rPr>
  </w:style>
  <w:style w:type="paragraph" w:styleId="39">
    <w:name w:val="toc 2"/>
    <w:basedOn w:val="1"/>
    <w:next w:val="1"/>
    <w:autoRedefine/>
    <w:qFormat/>
    <w:uiPriority w:val="39"/>
    <w:pPr>
      <w:widowControl/>
      <w:ind w:left="440"/>
      <w:jc w:val="left"/>
    </w:pPr>
    <w:rPr>
      <w:smallCaps/>
      <w:kern w:val="0"/>
      <w:sz w:val="44"/>
    </w:rPr>
  </w:style>
  <w:style w:type="paragraph" w:styleId="40">
    <w:name w:val="toc 9"/>
    <w:basedOn w:val="1"/>
    <w:next w:val="1"/>
    <w:autoRedefine/>
    <w:qFormat/>
    <w:uiPriority w:val="0"/>
    <w:pPr>
      <w:widowControl/>
      <w:ind w:left="3520"/>
      <w:jc w:val="left"/>
    </w:pPr>
    <w:rPr>
      <w:kern w:val="0"/>
      <w:sz w:val="44"/>
    </w:rPr>
  </w:style>
  <w:style w:type="paragraph" w:styleId="41">
    <w:name w:val="Body Text 2"/>
    <w:basedOn w:val="1"/>
    <w:link w:val="91"/>
    <w:autoRedefine/>
    <w:qFormat/>
    <w:uiPriority w:val="0"/>
    <w:pPr>
      <w:spacing w:after="120" w:line="480" w:lineRule="auto"/>
    </w:pPr>
    <w:rPr>
      <w:szCs w:val="24"/>
    </w:rPr>
  </w:style>
  <w:style w:type="paragraph" w:styleId="42">
    <w:name w:val="Normal (Web)"/>
    <w:basedOn w:val="1"/>
    <w:autoRedefine/>
    <w:qFormat/>
    <w:uiPriority w:val="99"/>
    <w:pPr>
      <w:widowControl/>
      <w:spacing w:before="100" w:beforeAutospacing="1" w:after="100" w:afterAutospacing="1"/>
      <w:jc w:val="left"/>
    </w:pPr>
    <w:rPr>
      <w:rFonts w:hint="eastAsia" w:ascii="宋体" w:hAnsi="宋体"/>
      <w:kern w:val="0"/>
      <w:sz w:val="24"/>
    </w:rPr>
  </w:style>
  <w:style w:type="paragraph" w:styleId="43">
    <w:name w:val="Title"/>
    <w:basedOn w:val="1"/>
    <w:link w:val="92"/>
    <w:autoRedefine/>
    <w:qFormat/>
    <w:uiPriority w:val="0"/>
    <w:pPr>
      <w:widowControl/>
      <w:spacing w:before="240" w:after="60"/>
      <w:jc w:val="center"/>
      <w:outlineLvl w:val="0"/>
    </w:pPr>
    <w:rPr>
      <w:rFonts w:ascii="Arial" w:hAnsi="Arial" w:cstheme="minorBidi"/>
      <w:b/>
      <w:sz w:val="44"/>
      <w:szCs w:val="22"/>
    </w:rPr>
  </w:style>
  <w:style w:type="paragraph" w:styleId="44">
    <w:name w:val="annotation subject"/>
    <w:basedOn w:val="15"/>
    <w:next w:val="15"/>
    <w:link w:val="76"/>
    <w:autoRedefine/>
    <w:semiHidden/>
    <w:qFormat/>
    <w:uiPriority w:val="99"/>
    <w:rPr>
      <w:rFonts w:asciiTheme="minorHAnsi" w:hAnsiTheme="minorHAnsi" w:cstheme="minorBidi"/>
      <w:b/>
      <w:bCs/>
      <w:szCs w:val="22"/>
    </w:rPr>
  </w:style>
  <w:style w:type="paragraph" w:styleId="45">
    <w:name w:val="Body Text First Indent"/>
    <w:basedOn w:val="17"/>
    <w:link w:val="192"/>
    <w:autoRedefine/>
    <w:qFormat/>
    <w:uiPriority w:val="0"/>
    <w:pPr>
      <w:widowControl/>
      <w:spacing w:after="120"/>
      <w:ind w:firstLine="420" w:firstLineChars="100"/>
      <w:jc w:val="left"/>
    </w:pPr>
    <w:rPr>
      <w:rFonts w:ascii="Times New Roman" w:hAnsi="Times New Roman" w:eastAsia="宋体" w:cs="Times New Roman"/>
      <w:kern w:val="0"/>
      <w:sz w:val="20"/>
      <w:szCs w:val="20"/>
    </w:rPr>
  </w:style>
  <w:style w:type="paragraph" w:styleId="46">
    <w:name w:val="Body Text First Indent 2"/>
    <w:basedOn w:val="18"/>
    <w:autoRedefine/>
    <w:qFormat/>
    <w:uiPriority w:val="0"/>
    <w:pPr>
      <w:ind w:firstLine="420"/>
    </w:pPr>
    <w:rPr>
      <w:rFonts w:ascii="Calibri" w:hAnsi="Calibri"/>
    </w:rPr>
  </w:style>
  <w:style w:type="character" w:styleId="49">
    <w:name w:val="Strong"/>
    <w:autoRedefine/>
    <w:qFormat/>
    <w:uiPriority w:val="0"/>
    <w:rPr>
      <w:b/>
      <w:bCs/>
    </w:rPr>
  </w:style>
  <w:style w:type="character" w:styleId="50">
    <w:name w:val="endnote reference"/>
    <w:autoRedefine/>
    <w:qFormat/>
    <w:uiPriority w:val="0"/>
    <w:rPr>
      <w:rFonts w:ascii="Verdana" w:hAnsi="Verdana" w:eastAsia="仿宋_GB2312"/>
      <w:kern w:val="0"/>
      <w:sz w:val="24"/>
      <w:vertAlign w:val="superscript"/>
      <w:lang w:eastAsia="en-US"/>
    </w:rPr>
  </w:style>
  <w:style w:type="character" w:styleId="51">
    <w:name w:val="page number"/>
    <w:basedOn w:val="48"/>
    <w:autoRedefine/>
    <w:qFormat/>
    <w:uiPriority w:val="0"/>
    <w:rPr>
      <w:rFonts w:ascii="Verdana" w:hAnsi="Verdana" w:eastAsia="仿宋_GB2312"/>
      <w:kern w:val="0"/>
      <w:sz w:val="24"/>
      <w:lang w:eastAsia="en-US"/>
    </w:rPr>
  </w:style>
  <w:style w:type="character" w:styleId="52">
    <w:name w:val="FollowedHyperlink"/>
    <w:basedOn w:val="48"/>
    <w:autoRedefine/>
    <w:unhideWhenUsed/>
    <w:qFormat/>
    <w:uiPriority w:val="99"/>
    <w:rPr>
      <w:color w:val="800080" w:themeColor="followedHyperlink"/>
      <w:u w:val="single"/>
      <w14:textFill>
        <w14:solidFill>
          <w14:schemeClr w14:val="folHlink"/>
        </w14:solidFill>
      </w14:textFill>
    </w:rPr>
  </w:style>
  <w:style w:type="character" w:styleId="53">
    <w:name w:val="Emphasis"/>
    <w:autoRedefine/>
    <w:qFormat/>
    <w:uiPriority w:val="0"/>
    <w:rPr>
      <w:i/>
      <w:iCs/>
    </w:rPr>
  </w:style>
  <w:style w:type="character" w:styleId="54">
    <w:name w:val="HTML Definition"/>
    <w:basedOn w:val="48"/>
    <w:autoRedefine/>
    <w:unhideWhenUsed/>
    <w:qFormat/>
    <w:uiPriority w:val="99"/>
  </w:style>
  <w:style w:type="character" w:styleId="55">
    <w:name w:val="HTML Typewriter"/>
    <w:basedOn w:val="48"/>
    <w:autoRedefine/>
    <w:unhideWhenUsed/>
    <w:qFormat/>
    <w:uiPriority w:val="99"/>
    <w:rPr>
      <w:rFonts w:ascii="Courier New" w:hAnsi="Courier New"/>
      <w:sz w:val="24"/>
      <w:szCs w:val="24"/>
    </w:rPr>
  </w:style>
  <w:style w:type="character" w:styleId="56">
    <w:name w:val="HTML Acronym"/>
    <w:basedOn w:val="48"/>
    <w:autoRedefine/>
    <w:unhideWhenUsed/>
    <w:qFormat/>
    <w:uiPriority w:val="99"/>
  </w:style>
  <w:style w:type="character" w:styleId="57">
    <w:name w:val="HTML Variable"/>
    <w:basedOn w:val="48"/>
    <w:autoRedefine/>
    <w:unhideWhenUsed/>
    <w:qFormat/>
    <w:uiPriority w:val="99"/>
  </w:style>
  <w:style w:type="character" w:styleId="58">
    <w:name w:val="Hyperlink"/>
    <w:autoRedefine/>
    <w:qFormat/>
    <w:uiPriority w:val="99"/>
    <w:rPr>
      <w:rFonts w:ascii="Verdana" w:hAnsi="Verdana" w:eastAsia="仿宋_GB2312"/>
      <w:color w:val="0000FF"/>
      <w:kern w:val="0"/>
      <w:sz w:val="24"/>
      <w:u w:val="single"/>
      <w:lang w:eastAsia="en-US"/>
    </w:rPr>
  </w:style>
  <w:style w:type="character" w:styleId="59">
    <w:name w:val="HTML Code"/>
    <w:basedOn w:val="48"/>
    <w:autoRedefine/>
    <w:unhideWhenUsed/>
    <w:qFormat/>
    <w:uiPriority w:val="99"/>
    <w:rPr>
      <w:rFonts w:hint="eastAsia" w:ascii="Arial" w:hAnsi="Arial" w:cs="Arial"/>
      <w:sz w:val="24"/>
      <w:szCs w:val="24"/>
    </w:rPr>
  </w:style>
  <w:style w:type="character" w:styleId="60">
    <w:name w:val="annotation reference"/>
    <w:autoRedefine/>
    <w:qFormat/>
    <w:uiPriority w:val="99"/>
    <w:rPr>
      <w:rFonts w:ascii="Verdana" w:hAnsi="Verdana" w:eastAsia="仿宋_GB2312"/>
      <w:kern w:val="0"/>
      <w:sz w:val="21"/>
      <w:szCs w:val="21"/>
      <w:lang w:eastAsia="en-US"/>
    </w:rPr>
  </w:style>
  <w:style w:type="character" w:styleId="61">
    <w:name w:val="HTML Cite"/>
    <w:basedOn w:val="48"/>
    <w:autoRedefine/>
    <w:unhideWhenUsed/>
    <w:qFormat/>
    <w:uiPriority w:val="99"/>
  </w:style>
  <w:style w:type="character" w:styleId="62">
    <w:name w:val="footnote reference"/>
    <w:autoRedefine/>
    <w:qFormat/>
    <w:uiPriority w:val="0"/>
    <w:rPr>
      <w:rFonts w:ascii="Verdana" w:hAnsi="Verdana" w:eastAsia="仿宋_GB2312"/>
      <w:kern w:val="0"/>
      <w:sz w:val="24"/>
      <w:vertAlign w:val="superscript"/>
      <w:lang w:eastAsia="en-US"/>
    </w:rPr>
  </w:style>
  <w:style w:type="character" w:styleId="63">
    <w:name w:val="HTML Keyboard"/>
    <w:basedOn w:val="48"/>
    <w:autoRedefine/>
    <w:unhideWhenUsed/>
    <w:qFormat/>
    <w:uiPriority w:val="99"/>
    <w:rPr>
      <w:rFonts w:ascii="Courier New" w:hAnsi="Courier New"/>
      <w:sz w:val="24"/>
      <w:szCs w:val="24"/>
    </w:rPr>
  </w:style>
  <w:style w:type="character" w:styleId="64">
    <w:name w:val="HTML Sample"/>
    <w:basedOn w:val="48"/>
    <w:autoRedefine/>
    <w:unhideWhenUsed/>
    <w:qFormat/>
    <w:uiPriority w:val="99"/>
    <w:rPr>
      <w:rFonts w:ascii="Courier New" w:hAnsi="Courier New"/>
      <w:sz w:val="24"/>
      <w:szCs w:val="24"/>
    </w:rPr>
  </w:style>
  <w:style w:type="character" w:customStyle="1" w:styleId="65">
    <w:name w:val="标题 1 Char"/>
    <w:basedOn w:val="48"/>
    <w:link w:val="2"/>
    <w:autoRedefine/>
    <w:qFormat/>
    <w:uiPriority w:val="0"/>
    <w:rPr>
      <w:rFonts w:ascii="Times New Roman" w:hAnsi="Times New Roman" w:eastAsia="宋体" w:cs="Times New Roman"/>
      <w:b/>
      <w:kern w:val="44"/>
      <w:sz w:val="44"/>
      <w:szCs w:val="20"/>
    </w:rPr>
  </w:style>
  <w:style w:type="character" w:customStyle="1" w:styleId="66">
    <w:name w:val="标题 2 Char"/>
    <w:basedOn w:val="48"/>
    <w:link w:val="3"/>
    <w:autoRedefine/>
    <w:qFormat/>
    <w:uiPriority w:val="0"/>
    <w:rPr>
      <w:rFonts w:ascii="Arial" w:hAnsi="Arial" w:eastAsia="黑体" w:cs="Times New Roman"/>
      <w:kern w:val="0"/>
      <w:sz w:val="44"/>
      <w:szCs w:val="20"/>
    </w:rPr>
  </w:style>
  <w:style w:type="character" w:customStyle="1" w:styleId="67">
    <w:name w:val="正文缩进 Char"/>
    <w:link w:val="12"/>
    <w:autoRedefine/>
    <w:qFormat/>
    <w:uiPriority w:val="0"/>
    <w:rPr>
      <w:rFonts w:ascii="Verdana" w:hAnsi="Verdana" w:eastAsia="宋体"/>
      <w:b/>
      <w:kern w:val="0"/>
      <w:sz w:val="44"/>
    </w:rPr>
  </w:style>
  <w:style w:type="character" w:customStyle="1" w:styleId="68">
    <w:name w:val="标题 3 Char"/>
    <w:basedOn w:val="48"/>
    <w:link w:val="4"/>
    <w:autoRedefine/>
    <w:qFormat/>
    <w:uiPriority w:val="0"/>
    <w:rPr>
      <w:rFonts w:ascii="Verdana" w:hAnsi="Verdana" w:eastAsia="宋体" w:cs="Times New Roman"/>
      <w:b/>
      <w:sz w:val="32"/>
      <w:szCs w:val="20"/>
    </w:rPr>
  </w:style>
  <w:style w:type="character" w:customStyle="1" w:styleId="69">
    <w:name w:val="标题 4 Char"/>
    <w:basedOn w:val="48"/>
    <w:link w:val="5"/>
    <w:autoRedefine/>
    <w:qFormat/>
    <w:uiPriority w:val="0"/>
    <w:rPr>
      <w:rFonts w:ascii="Arial" w:hAnsi="Arial" w:eastAsia="黑体" w:cs="Times New Roman"/>
      <w:b/>
      <w:kern w:val="0"/>
      <w:sz w:val="28"/>
      <w:szCs w:val="20"/>
    </w:rPr>
  </w:style>
  <w:style w:type="character" w:customStyle="1" w:styleId="70">
    <w:name w:val="标题 5 Char"/>
    <w:basedOn w:val="48"/>
    <w:link w:val="6"/>
    <w:autoRedefine/>
    <w:qFormat/>
    <w:uiPriority w:val="0"/>
    <w:rPr>
      <w:rFonts w:ascii="宋体" w:hAnsi="宋体" w:eastAsia="宋体" w:cs="Times New Roman"/>
      <w:kern w:val="0"/>
      <w:sz w:val="24"/>
      <w:szCs w:val="20"/>
    </w:rPr>
  </w:style>
  <w:style w:type="character" w:customStyle="1" w:styleId="71">
    <w:name w:val="标题 6 Char"/>
    <w:basedOn w:val="48"/>
    <w:link w:val="7"/>
    <w:autoRedefine/>
    <w:qFormat/>
    <w:uiPriority w:val="0"/>
    <w:rPr>
      <w:rFonts w:ascii="Arial" w:hAnsi="Arial" w:eastAsia="黑体" w:cs="Times New Roman"/>
      <w:kern w:val="0"/>
      <w:sz w:val="24"/>
      <w:szCs w:val="20"/>
    </w:rPr>
  </w:style>
  <w:style w:type="character" w:customStyle="1" w:styleId="72">
    <w:name w:val="标题 7 Char"/>
    <w:basedOn w:val="48"/>
    <w:link w:val="8"/>
    <w:autoRedefine/>
    <w:qFormat/>
    <w:uiPriority w:val="0"/>
    <w:rPr>
      <w:rFonts w:ascii="Times New Roman" w:hAnsi="Times New Roman" w:eastAsia="宋体" w:cs="Times New Roman"/>
      <w:kern w:val="0"/>
      <w:sz w:val="24"/>
      <w:szCs w:val="20"/>
    </w:rPr>
  </w:style>
  <w:style w:type="character" w:customStyle="1" w:styleId="73">
    <w:name w:val="标题 8 Char"/>
    <w:basedOn w:val="48"/>
    <w:link w:val="9"/>
    <w:autoRedefine/>
    <w:qFormat/>
    <w:uiPriority w:val="0"/>
    <w:rPr>
      <w:rFonts w:ascii="Arial" w:hAnsi="Arial" w:eastAsia="黑体" w:cs="Times New Roman"/>
      <w:b/>
      <w:kern w:val="0"/>
      <w:sz w:val="24"/>
      <w:szCs w:val="20"/>
    </w:rPr>
  </w:style>
  <w:style w:type="character" w:customStyle="1" w:styleId="74">
    <w:name w:val="标题 9 Char"/>
    <w:basedOn w:val="48"/>
    <w:link w:val="10"/>
    <w:autoRedefine/>
    <w:qFormat/>
    <w:uiPriority w:val="0"/>
    <w:rPr>
      <w:rFonts w:ascii="Arial" w:hAnsi="Arial" w:eastAsia="黑体" w:cs="Times New Roman"/>
      <w:b/>
      <w:kern w:val="0"/>
      <w:szCs w:val="20"/>
    </w:rPr>
  </w:style>
  <w:style w:type="character" w:customStyle="1" w:styleId="75">
    <w:name w:val="批注文字 Char1"/>
    <w:basedOn w:val="48"/>
    <w:link w:val="15"/>
    <w:autoRedefine/>
    <w:qFormat/>
    <w:uiPriority w:val="0"/>
    <w:rPr>
      <w:rFonts w:ascii="Times New Roman" w:hAnsi="Times New Roman" w:eastAsia="宋体" w:cs="Times New Roman"/>
      <w:szCs w:val="20"/>
    </w:rPr>
  </w:style>
  <w:style w:type="character" w:customStyle="1" w:styleId="76">
    <w:name w:val="批注主题 Char"/>
    <w:link w:val="44"/>
    <w:autoRedefine/>
    <w:semiHidden/>
    <w:qFormat/>
    <w:uiPriority w:val="99"/>
    <w:rPr>
      <w:rFonts w:eastAsia="宋体"/>
      <w:b/>
      <w:bCs/>
    </w:rPr>
  </w:style>
  <w:style w:type="character" w:customStyle="1" w:styleId="77">
    <w:name w:val="文档结构图 Char"/>
    <w:link w:val="14"/>
    <w:autoRedefine/>
    <w:qFormat/>
    <w:uiPriority w:val="0"/>
    <w:rPr>
      <w:rFonts w:eastAsia="宋体"/>
      <w:b/>
      <w:sz w:val="44"/>
      <w:shd w:val="clear" w:color="auto" w:fill="000080"/>
    </w:rPr>
  </w:style>
  <w:style w:type="character" w:customStyle="1" w:styleId="78">
    <w:name w:val="正文文本 3 Char"/>
    <w:basedOn w:val="48"/>
    <w:link w:val="16"/>
    <w:autoRedefine/>
    <w:qFormat/>
    <w:uiPriority w:val="0"/>
    <w:rPr>
      <w:rFonts w:ascii="Times New Roman" w:hAnsi="Times New Roman" w:eastAsia="宋体" w:cs="Times New Roman"/>
      <w:sz w:val="16"/>
      <w:szCs w:val="16"/>
    </w:rPr>
  </w:style>
  <w:style w:type="character" w:customStyle="1" w:styleId="79">
    <w:name w:val="正文文本 Char"/>
    <w:link w:val="17"/>
    <w:autoRedefine/>
    <w:qFormat/>
    <w:uiPriority w:val="0"/>
    <w:rPr>
      <w:rFonts w:ascii="Verdana" w:hAnsi="Verdana" w:eastAsia="楷体_GB2312"/>
      <w:sz w:val="30"/>
    </w:rPr>
  </w:style>
  <w:style w:type="character" w:customStyle="1" w:styleId="80">
    <w:name w:val="正文文本缩进 Char"/>
    <w:link w:val="18"/>
    <w:autoRedefine/>
    <w:qFormat/>
    <w:uiPriority w:val="0"/>
    <w:rPr>
      <w:rFonts w:ascii="Verdana" w:hAnsi="Verdana" w:eastAsia="宋体"/>
    </w:rPr>
  </w:style>
  <w:style w:type="character" w:customStyle="1" w:styleId="81">
    <w:name w:val="纯文本 Char"/>
    <w:link w:val="24"/>
    <w:autoRedefine/>
    <w:qFormat/>
    <w:uiPriority w:val="0"/>
    <w:rPr>
      <w:rFonts w:ascii="宋体" w:hAnsi="Courier New" w:eastAsia="宋体"/>
    </w:rPr>
  </w:style>
  <w:style w:type="character" w:customStyle="1" w:styleId="82">
    <w:name w:val="日期 Char"/>
    <w:basedOn w:val="48"/>
    <w:link w:val="26"/>
    <w:autoRedefine/>
    <w:qFormat/>
    <w:uiPriority w:val="0"/>
    <w:rPr>
      <w:rFonts w:ascii="Times New Roman" w:hAnsi="Times New Roman" w:eastAsia="宋体" w:cs="Times New Roman"/>
      <w:sz w:val="36"/>
      <w:szCs w:val="20"/>
    </w:rPr>
  </w:style>
  <w:style w:type="character" w:customStyle="1" w:styleId="83">
    <w:name w:val="正文文本缩进 2 Char"/>
    <w:basedOn w:val="48"/>
    <w:link w:val="27"/>
    <w:autoRedefine/>
    <w:qFormat/>
    <w:uiPriority w:val="0"/>
    <w:rPr>
      <w:rFonts w:ascii="Times New Roman" w:hAnsi="Times New Roman" w:eastAsia="宋体" w:cs="Times New Roman"/>
      <w:szCs w:val="20"/>
    </w:rPr>
  </w:style>
  <w:style w:type="character" w:customStyle="1" w:styleId="84">
    <w:name w:val="尾注文本 Char"/>
    <w:basedOn w:val="48"/>
    <w:link w:val="28"/>
    <w:autoRedefine/>
    <w:qFormat/>
    <w:uiPriority w:val="0"/>
    <w:rPr>
      <w:rFonts w:ascii="Times New Roman" w:hAnsi="Times New Roman" w:eastAsia="宋体" w:cs="Times New Roman"/>
      <w:b/>
      <w:kern w:val="0"/>
      <w:sz w:val="44"/>
      <w:szCs w:val="20"/>
    </w:rPr>
  </w:style>
  <w:style w:type="character" w:customStyle="1" w:styleId="85">
    <w:name w:val="批注框文本 Char"/>
    <w:link w:val="29"/>
    <w:autoRedefine/>
    <w:qFormat/>
    <w:uiPriority w:val="0"/>
    <w:rPr>
      <w:rFonts w:eastAsia="宋体"/>
      <w:sz w:val="18"/>
    </w:rPr>
  </w:style>
  <w:style w:type="character" w:customStyle="1" w:styleId="86">
    <w:name w:val="页脚 Char"/>
    <w:basedOn w:val="48"/>
    <w:link w:val="30"/>
    <w:autoRedefine/>
    <w:qFormat/>
    <w:uiPriority w:val="99"/>
    <w:rPr>
      <w:sz w:val="18"/>
      <w:szCs w:val="18"/>
    </w:rPr>
  </w:style>
  <w:style w:type="character" w:customStyle="1" w:styleId="87">
    <w:name w:val="页眉 Char"/>
    <w:basedOn w:val="48"/>
    <w:link w:val="32"/>
    <w:autoRedefine/>
    <w:qFormat/>
    <w:uiPriority w:val="99"/>
    <w:rPr>
      <w:sz w:val="18"/>
      <w:szCs w:val="18"/>
    </w:rPr>
  </w:style>
  <w:style w:type="character" w:customStyle="1" w:styleId="88">
    <w:name w:val="副标题 Char"/>
    <w:link w:val="35"/>
    <w:autoRedefine/>
    <w:qFormat/>
    <w:uiPriority w:val="0"/>
    <w:rPr>
      <w:rFonts w:ascii="Cambria" w:hAnsi="Cambria"/>
      <w:b/>
      <w:bCs/>
      <w:kern w:val="28"/>
      <w:sz w:val="32"/>
      <w:szCs w:val="32"/>
    </w:rPr>
  </w:style>
  <w:style w:type="character" w:customStyle="1" w:styleId="89">
    <w:name w:val="脚注文本 Char"/>
    <w:basedOn w:val="48"/>
    <w:link w:val="36"/>
    <w:autoRedefine/>
    <w:qFormat/>
    <w:uiPriority w:val="0"/>
    <w:rPr>
      <w:rFonts w:ascii="Times New Roman" w:hAnsi="Times New Roman" w:eastAsia="宋体" w:cs="Times New Roman"/>
      <w:b/>
      <w:kern w:val="0"/>
      <w:sz w:val="18"/>
      <w:szCs w:val="20"/>
    </w:rPr>
  </w:style>
  <w:style w:type="character" w:customStyle="1" w:styleId="90">
    <w:name w:val="正文文本缩进 3 Char"/>
    <w:basedOn w:val="48"/>
    <w:link w:val="38"/>
    <w:autoRedefine/>
    <w:qFormat/>
    <w:uiPriority w:val="0"/>
    <w:rPr>
      <w:rFonts w:ascii="宋体" w:hAnsi="MS Sans Serif" w:eastAsia="宋体" w:cs="Times New Roman"/>
      <w:b/>
      <w:color w:val="000000"/>
      <w:kern w:val="0"/>
      <w:sz w:val="24"/>
      <w:szCs w:val="20"/>
    </w:rPr>
  </w:style>
  <w:style w:type="character" w:customStyle="1" w:styleId="91">
    <w:name w:val="正文文本 2 Char"/>
    <w:basedOn w:val="48"/>
    <w:link w:val="41"/>
    <w:autoRedefine/>
    <w:qFormat/>
    <w:uiPriority w:val="0"/>
    <w:rPr>
      <w:rFonts w:ascii="Times New Roman" w:hAnsi="Times New Roman" w:eastAsia="宋体" w:cs="Times New Roman"/>
      <w:szCs w:val="24"/>
    </w:rPr>
  </w:style>
  <w:style w:type="character" w:customStyle="1" w:styleId="92">
    <w:name w:val="标题 Char"/>
    <w:link w:val="43"/>
    <w:autoRedefine/>
    <w:qFormat/>
    <w:uiPriority w:val="0"/>
    <w:rPr>
      <w:rFonts w:ascii="Arial" w:hAnsi="Arial" w:eastAsia="宋体"/>
      <w:b/>
      <w:sz w:val="44"/>
    </w:rPr>
  </w:style>
  <w:style w:type="character" w:customStyle="1" w:styleId="93">
    <w:name w:val="标题4 Char Char"/>
    <w:link w:val="94"/>
    <w:autoRedefine/>
    <w:qFormat/>
    <w:uiPriority w:val="0"/>
    <w:rPr>
      <w:rFonts w:ascii="Arial" w:hAnsi="Arial"/>
      <w:b/>
      <w:bCs/>
      <w:sz w:val="24"/>
      <w:szCs w:val="32"/>
    </w:rPr>
  </w:style>
  <w:style w:type="paragraph" w:customStyle="1" w:styleId="94">
    <w:name w:val="标题4"/>
    <w:basedOn w:val="3"/>
    <w:next w:val="21"/>
    <w:link w:val="93"/>
    <w:autoRedefine/>
    <w:qFormat/>
    <w:uiPriority w:val="0"/>
    <w:pPr>
      <w:widowControl w:val="0"/>
      <w:jc w:val="both"/>
    </w:pPr>
    <w:rPr>
      <w:rFonts w:eastAsiaTheme="minorEastAsia" w:cstheme="minorBidi"/>
      <w:b/>
      <w:bCs/>
      <w:kern w:val="2"/>
      <w:sz w:val="24"/>
      <w:szCs w:val="32"/>
    </w:rPr>
  </w:style>
  <w:style w:type="character" w:customStyle="1" w:styleId="95">
    <w:name w:val="明显引用 Char"/>
    <w:link w:val="96"/>
    <w:autoRedefine/>
    <w:qFormat/>
    <w:uiPriority w:val="0"/>
    <w:rPr>
      <w:b/>
      <w:bCs/>
      <w:i/>
      <w:iCs/>
      <w:color w:val="4F81BD"/>
    </w:rPr>
  </w:style>
  <w:style w:type="paragraph" w:customStyle="1" w:styleId="96">
    <w:name w:val="明显引用1"/>
    <w:basedOn w:val="1"/>
    <w:next w:val="1"/>
    <w:link w:val="95"/>
    <w:autoRedefine/>
    <w:qFormat/>
    <w:uiPriority w:val="0"/>
    <w:pPr>
      <w:pBdr>
        <w:bottom w:val="single" w:color="4F81BD" w:sz="4" w:space="4"/>
      </w:pBdr>
      <w:spacing w:before="200" w:after="280"/>
      <w:ind w:left="936" w:right="936"/>
    </w:pPr>
    <w:rPr>
      <w:rFonts w:asciiTheme="minorHAnsi" w:hAnsiTheme="minorHAnsi" w:eastAsiaTheme="minorEastAsia" w:cstheme="minorBidi"/>
      <w:b/>
      <w:bCs/>
      <w:i/>
      <w:iCs/>
      <w:color w:val="4F81BD"/>
      <w:szCs w:val="22"/>
    </w:rPr>
  </w:style>
  <w:style w:type="character" w:customStyle="1" w:styleId="97">
    <w:name w:val="批注框文本 Char1"/>
    <w:autoRedefine/>
    <w:qFormat/>
    <w:uiPriority w:val="0"/>
    <w:rPr>
      <w:kern w:val="2"/>
      <w:sz w:val="18"/>
      <w:szCs w:val="18"/>
    </w:rPr>
  </w:style>
  <w:style w:type="character" w:customStyle="1" w:styleId="98">
    <w:name w:val="标题5 Char Char"/>
    <w:link w:val="99"/>
    <w:autoRedefine/>
    <w:qFormat/>
    <w:uiPriority w:val="0"/>
    <w:rPr>
      <w:rFonts w:ascii="Arial" w:hAnsi="Arial"/>
      <w:b/>
      <w:bCs/>
      <w:sz w:val="24"/>
      <w:szCs w:val="32"/>
    </w:rPr>
  </w:style>
  <w:style w:type="paragraph" w:customStyle="1" w:styleId="99">
    <w:name w:val="标题5"/>
    <w:basedOn w:val="4"/>
    <w:link w:val="98"/>
    <w:autoRedefine/>
    <w:qFormat/>
    <w:uiPriority w:val="0"/>
    <w:rPr>
      <w:rFonts w:ascii="Arial" w:hAnsi="Arial" w:eastAsiaTheme="minorEastAsia" w:cstheme="minorBidi"/>
      <w:bCs/>
      <w:sz w:val="24"/>
      <w:szCs w:val="32"/>
    </w:rPr>
  </w:style>
  <w:style w:type="character" w:customStyle="1" w:styleId="100">
    <w:name w:val="正文文本 Char1"/>
    <w:autoRedefine/>
    <w:qFormat/>
    <w:uiPriority w:val="99"/>
    <w:rPr>
      <w:kern w:val="2"/>
      <w:sz w:val="21"/>
      <w:szCs w:val="22"/>
    </w:rPr>
  </w:style>
  <w:style w:type="character" w:customStyle="1" w:styleId="101">
    <w:name w:val="批注主题 Char1"/>
    <w:autoRedefine/>
    <w:qFormat/>
    <w:uiPriority w:val="0"/>
    <w:rPr>
      <w:b/>
      <w:bCs/>
      <w:kern w:val="2"/>
      <w:sz w:val="21"/>
      <w:szCs w:val="22"/>
    </w:rPr>
  </w:style>
  <w:style w:type="character" w:customStyle="1" w:styleId="102">
    <w:name w:val="文档结构图 Char1"/>
    <w:autoRedefine/>
    <w:qFormat/>
    <w:uiPriority w:val="0"/>
    <w:rPr>
      <w:rFonts w:ascii="宋体"/>
      <w:kern w:val="2"/>
      <w:sz w:val="18"/>
      <w:szCs w:val="18"/>
    </w:rPr>
  </w:style>
  <w:style w:type="character" w:customStyle="1" w:styleId="103">
    <w:name w:val="Char Char Char Char Char"/>
    <w:autoRedefine/>
    <w:qFormat/>
    <w:uiPriority w:val="0"/>
    <w:rPr>
      <w:rFonts w:ascii="宋体" w:hAnsi="Courier New" w:eastAsia="宋体"/>
      <w:kern w:val="2"/>
      <w:sz w:val="21"/>
      <w:lang w:val="en-US" w:eastAsia="zh-CN"/>
    </w:rPr>
  </w:style>
  <w:style w:type="character" w:customStyle="1" w:styleId="104">
    <w:name w:val="不明显参考1"/>
    <w:autoRedefine/>
    <w:qFormat/>
    <w:uiPriority w:val="0"/>
    <w:rPr>
      <w:smallCaps/>
      <w:color w:val="C0504D"/>
      <w:u w:val="single"/>
    </w:rPr>
  </w:style>
  <w:style w:type="character" w:customStyle="1" w:styleId="105">
    <w:name w:val="Char Char16"/>
    <w:autoRedefine/>
    <w:qFormat/>
    <w:uiPriority w:val="0"/>
    <w:rPr>
      <w:rFonts w:eastAsia="宋体"/>
      <w:b/>
      <w:kern w:val="2"/>
      <w:sz w:val="32"/>
      <w:lang w:val="en-US" w:eastAsia="zh-CN" w:bidi="ar-SA"/>
    </w:rPr>
  </w:style>
  <w:style w:type="character" w:customStyle="1" w:styleId="106">
    <w:name w:val="引用 Char"/>
    <w:link w:val="107"/>
    <w:autoRedefine/>
    <w:qFormat/>
    <w:uiPriority w:val="0"/>
    <w:rPr>
      <w:i/>
      <w:iCs/>
      <w:color w:val="000000"/>
    </w:rPr>
  </w:style>
  <w:style w:type="paragraph" w:customStyle="1" w:styleId="107">
    <w:name w:val="引用1"/>
    <w:basedOn w:val="1"/>
    <w:next w:val="1"/>
    <w:link w:val="106"/>
    <w:autoRedefine/>
    <w:qFormat/>
    <w:uiPriority w:val="0"/>
    <w:rPr>
      <w:rFonts w:asciiTheme="minorHAnsi" w:hAnsiTheme="minorHAnsi" w:eastAsiaTheme="minorEastAsia" w:cstheme="minorBidi"/>
      <w:i/>
      <w:iCs/>
      <w:color w:val="000000"/>
      <w:szCs w:val="22"/>
    </w:rPr>
  </w:style>
  <w:style w:type="character" w:customStyle="1" w:styleId="108">
    <w:name w:val="批注文字 Char Char"/>
    <w:autoRedefine/>
    <w:qFormat/>
    <w:uiPriority w:val="0"/>
    <w:rPr>
      <w:rFonts w:ascii="宋体" w:hAnsi="Times New Roman" w:eastAsia="宋体" w:cs="Times New Roman"/>
      <w:sz w:val="28"/>
      <w:szCs w:val="20"/>
    </w:rPr>
  </w:style>
  <w:style w:type="character" w:customStyle="1" w:styleId="109">
    <w:name w:val="不明显强调1"/>
    <w:autoRedefine/>
    <w:qFormat/>
    <w:uiPriority w:val="0"/>
    <w:rPr>
      <w:i/>
      <w:iCs/>
      <w:color w:val="808080"/>
    </w:rPr>
  </w:style>
  <w:style w:type="character" w:customStyle="1" w:styleId="110">
    <w:name w:val="纯文本 Char Char"/>
    <w:autoRedefine/>
    <w:qFormat/>
    <w:uiPriority w:val="0"/>
    <w:rPr>
      <w:rFonts w:ascii="宋体" w:hAnsi="Courier New" w:eastAsia="宋体"/>
      <w:kern w:val="2"/>
      <w:sz w:val="21"/>
      <w:lang w:val="en-US" w:eastAsia="zh-CN"/>
    </w:rPr>
  </w:style>
  <w:style w:type="character" w:customStyle="1" w:styleId="111">
    <w:name w:val="明显参考1"/>
    <w:autoRedefine/>
    <w:qFormat/>
    <w:uiPriority w:val="0"/>
    <w:rPr>
      <w:b/>
      <w:bCs/>
      <w:smallCaps/>
      <w:color w:val="C0504D"/>
      <w:spacing w:val="5"/>
      <w:u w:val="single"/>
    </w:rPr>
  </w:style>
  <w:style w:type="character" w:customStyle="1" w:styleId="112">
    <w:name w:val="textcontents"/>
    <w:autoRedefine/>
    <w:qFormat/>
    <w:uiPriority w:val="0"/>
    <w:rPr>
      <w:rFonts w:cs="Times New Roman"/>
    </w:rPr>
  </w:style>
  <w:style w:type="character" w:customStyle="1" w:styleId="113">
    <w:name w:val="g1481"/>
    <w:autoRedefine/>
    <w:qFormat/>
    <w:uiPriority w:val="0"/>
    <w:rPr>
      <w:rFonts w:ascii="Verdana" w:hAnsi="Verdana" w:eastAsia="仿宋_GB2312"/>
      <w:color w:val="5F897B"/>
      <w:kern w:val="0"/>
      <w:sz w:val="22"/>
      <w:lang w:eastAsia="en-US"/>
    </w:rPr>
  </w:style>
  <w:style w:type="character" w:customStyle="1" w:styleId="114">
    <w:name w:val="Char Char9"/>
    <w:autoRedefine/>
    <w:qFormat/>
    <w:uiPriority w:val="0"/>
    <w:rPr>
      <w:kern w:val="2"/>
      <w:sz w:val="21"/>
      <w:szCs w:val="22"/>
      <w:lang w:bidi="ar-SA"/>
    </w:rPr>
  </w:style>
  <w:style w:type="character" w:customStyle="1" w:styleId="115">
    <w:name w:val="Para head"/>
    <w:autoRedefine/>
    <w:qFormat/>
    <w:uiPriority w:val="0"/>
    <w:rPr>
      <w:rFonts w:ascii="Arial" w:hAnsi="Arial" w:eastAsia="Times New Roman"/>
      <w:kern w:val="0"/>
      <w:sz w:val="20"/>
      <w:lang w:eastAsia="en-US"/>
    </w:rPr>
  </w:style>
  <w:style w:type="character" w:customStyle="1" w:styleId="116">
    <w:name w:val="日期 Char1"/>
    <w:autoRedefine/>
    <w:qFormat/>
    <w:uiPriority w:val="0"/>
    <w:rPr>
      <w:kern w:val="2"/>
      <w:sz w:val="21"/>
      <w:szCs w:val="22"/>
    </w:rPr>
  </w:style>
  <w:style w:type="character" w:customStyle="1" w:styleId="117">
    <w:name w:val="批注文字 Char"/>
    <w:autoRedefine/>
    <w:qFormat/>
    <w:uiPriority w:val="0"/>
    <w:rPr>
      <w:rFonts w:ascii="Verdana" w:hAnsi="Verdana" w:eastAsia="宋体"/>
      <w:b/>
      <w:kern w:val="0"/>
      <w:sz w:val="24"/>
      <w:lang w:val="en-US" w:eastAsia="zh-CN" w:bidi="ar-SA"/>
    </w:rPr>
  </w:style>
  <w:style w:type="character" w:customStyle="1" w:styleId="118">
    <w:name w:val="书籍标题1"/>
    <w:autoRedefine/>
    <w:qFormat/>
    <w:uiPriority w:val="0"/>
    <w:rPr>
      <w:b/>
      <w:bCs/>
      <w:smallCaps/>
      <w:spacing w:val="5"/>
    </w:rPr>
  </w:style>
  <w:style w:type="character" w:customStyle="1" w:styleId="119">
    <w:name w:val="Char Char4"/>
    <w:autoRedefine/>
    <w:qFormat/>
    <w:uiPriority w:val="0"/>
    <w:rPr>
      <w:rFonts w:eastAsia="楷体_GB2312"/>
      <w:kern w:val="2"/>
      <w:sz w:val="30"/>
      <w:lang w:val="en-US" w:eastAsia="zh-CN" w:bidi="ar-SA"/>
    </w:rPr>
  </w:style>
  <w:style w:type="character" w:customStyle="1" w:styleId="120">
    <w:name w:val="明显强调1"/>
    <w:autoRedefine/>
    <w:qFormat/>
    <w:uiPriority w:val="0"/>
    <w:rPr>
      <w:b/>
      <w:bCs/>
      <w:i/>
      <w:iCs/>
      <w:color w:val="4F81BD"/>
    </w:rPr>
  </w:style>
  <w:style w:type="character" w:customStyle="1" w:styleId="121">
    <w:name w:val="批注主题 Char2"/>
    <w:basedOn w:val="75"/>
    <w:autoRedefine/>
    <w:semiHidden/>
    <w:qFormat/>
    <w:uiPriority w:val="99"/>
    <w:rPr>
      <w:rFonts w:ascii="Times New Roman" w:hAnsi="Times New Roman" w:eastAsia="宋体" w:cs="Times New Roman"/>
      <w:b/>
      <w:bCs/>
      <w:szCs w:val="20"/>
    </w:rPr>
  </w:style>
  <w:style w:type="paragraph" w:customStyle="1" w:styleId="122">
    <w:name w:val="Char Char Char Char"/>
    <w:basedOn w:val="1"/>
    <w:autoRedefine/>
    <w:qFormat/>
    <w:uiPriority w:val="0"/>
    <w:pPr>
      <w:widowControl/>
      <w:spacing w:line="360" w:lineRule="auto"/>
      <w:ind w:firstLine="200" w:firstLineChars="200"/>
      <w:jc w:val="center"/>
    </w:pPr>
    <w:rPr>
      <w:b/>
      <w:kern w:val="0"/>
      <w:sz w:val="44"/>
    </w:rPr>
  </w:style>
  <w:style w:type="paragraph" w:customStyle="1" w:styleId="123">
    <w:name w:val="空半行"/>
    <w:basedOn w:val="1"/>
    <w:autoRedefine/>
    <w:qFormat/>
    <w:uiPriority w:val="0"/>
    <w:pPr>
      <w:adjustRightInd w:val="0"/>
      <w:spacing w:line="120" w:lineRule="exact"/>
      <w:textAlignment w:val="baseline"/>
    </w:pPr>
    <w:rPr>
      <w:rFonts w:eastAsia="仿宋_GB2312"/>
      <w:color w:val="FFFFFF"/>
      <w:kern w:val="0"/>
      <w:sz w:val="30"/>
    </w:rPr>
  </w:style>
  <w:style w:type="paragraph" w:customStyle="1" w:styleId="124">
    <w:name w:val="Char"/>
    <w:basedOn w:val="1"/>
    <w:autoRedefine/>
    <w:qFormat/>
    <w:uiPriority w:val="0"/>
    <w:pPr>
      <w:adjustRightInd w:val="0"/>
      <w:spacing w:line="360" w:lineRule="auto"/>
    </w:pPr>
    <w:rPr>
      <w:kern w:val="0"/>
      <w:sz w:val="24"/>
    </w:rPr>
  </w:style>
  <w:style w:type="paragraph" w:customStyle="1" w:styleId="125">
    <w:name w:val="默认段落字体 Para Char"/>
    <w:basedOn w:val="1"/>
    <w:autoRedefine/>
    <w:qFormat/>
    <w:uiPriority w:val="0"/>
    <w:rPr>
      <w:rFonts w:ascii="Tahoma" w:hAnsi="Tahoma"/>
      <w:sz w:val="24"/>
    </w:rPr>
  </w:style>
  <w:style w:type="paragraph" w:customStyle="1" w:styleId="126">
    <w:name w:val="默认段落字体 Para Char Char Char Char"/>
    <w:basedOn w:val="1"/>
    <w:autoRedefine/>
    <w:qFormat/>
    <w:uiPriority w:val="0"/>
    <w:rPr>
      <w:szCs w:val="24"/>
    </w:rPr>
  </w:style>
  <w:style w:type="paragraph" w:customStyle="1" w:styleId="127">
    <w:name w:val="样式1"/>
    <w:basedOn w:val="1"/>
    <w:autoRedefine/>
    <w:qFormat/>
    <w:uiPriority w:val="0"/>
    <w:pPr>
      <w:spacing w:before="120" w:after="120" w:line="300" w:lineRule="auto"/>
    </w:pPr>
    <w:rPr>
      <w:rFonts w:ascii="宋体" w:hAnsi="宋体"/>
      <w:sz w:val="24"/>
    </w:rPr>
  </w:style>
  <w:style w:type="character" w:customStyle="1" w:styleId="128">
    <w:name w:val="文档结构图 Char2"/>
    <w:basedOn w:val="48"/>
    <w:autoRedefine/>
    <w:semiHidden/>
    <w:qFormat/>
    <w:uiPriority w:val="99"/>
    <w:rPr>
      <w:rFonts w:ascii="宋体" w:hAnsi="Times New Roman" w:eastAsia="宋体" w:cs="Times New Roman"/>
      <w:sz w:val="18"/>
      <w:szCs w:val="18"/>
    </w:rPr>
  </w:style>
  <w:style w:type="character" w:customStyle="1" w:styleId="129">
    <w:name w:val="正文文本 Char2"/>
    <w:basedOn w:val="48"/>
    <w:autoRedefine/>
    <w:semiHidden/>
    <w:qFormat/>
    <w:uiPriority w:val="99"/>
    <w:rPr>
      <w:rFonts w:ascii="Times New Roman" w:hAnsi="Times New Roman" w:eastAsia="宋体" w:cs="Times New Roman"/>
      <w:szCs w:val="20"/>
    </w:rPr>
  </w:style>
  <w:style w:type="character" w:customStyle="1" w:styleId="130">
    <w:name w:val="正文文本缩进 Char1"/>
    <w:basedOn w:val="48"/>
    <w:autoRedefine/>
    <w:semiHidden/>
    <w:qFormat/>
    <w:uiPriority w:val="99"/>
    <w:rPr>
      <w:rFonts w:ascii="Times New Roman" w:hAnsi="Times New Roman" w:eastAsia="宋体" w:cs="Times New Roman"/>
      <w:szCs w:val="20"/>
    </w:rPr>
  </w:style>
  <w:style w:type="character" w:customStyle="1" w:styleId="131">
    <w:name w:val="纯文本 Char1"/>
    <w:basedOn w:val="48"/>
    <w:autoRedefine/>
    <w:semiHidden/>
    <w:qFormat/>
    <w:uiPriority w:val="99"/>
    <w:rPr>
      <w:rFonts w:ascii="宋体" w:hAnsi="Courier New" w:eastAsia="宋体" w:cs="Courier New"/>
      <w:szCs w:val="21"/>
    </w:rPr>
  </w:style>
  <w:style w:type="paragraph" w:customStyle="1" w:styleId="132">
    <w:name w:val="目录文字"/>
    <w:basedOn w:val="1"/>
    <w:autoRedefine/>
    <w:qFormat/>
    <w:uiPriority w:val="0"/>
    <w:pPr>
      <w:widowControl/>
      <w:spacing w:line="480" w:lineRule="auto"/>
      <w:jc w:val="center"/>
    </w:pPr>
    <w:rPr>
      <w:rFonts w:ascii="宋体" w:hAnsi="宋体"/>
      <w:b/>
      <w:kern w:val="0"/>
      <w:sz w:val="24"/>
    </w:rPr>
  </w:style>
  <w:style w:type="character" w:customStyle="1" w:styleId="133">
    <w:name w:val="批注框文本 Char2"/>
    <w:basedOn w:val="48"/>
    <w:autoRedefine/>
    <w:semiHidden/>
    <w:qFormat/>
    <w:uiPriority w:val="99"/>
    <w:rPr>
      <w:rFonts w:ascii="Times New Roman" w:hAnsi="Times New Roman" w:eastAsia="宋体" w:cs="Times New Roman"/>
      <w:sz w:val="18"/>
      <w:szCs w:val="18"/>
    </w:rPr>
  </w:style>
  <w:style w:type="paragraph" w:customStyle="1" w:styleId="134">
    <w:name w:val="Char Char Char"/>
    <w:basedOn w:val="1"/>
    <w:autoRedefine/>
    <w:qFormat/>
    <w:uiPriority w:val="0"/>
  </w:style>
  <w:style w:type="paragraph" w:customStyle="1" w:styleId="135">
    <w:name w:val="Char1"/>
    <w:basedOn w:val="1"/>
    <w:autoRedefine/>
    <w:qFormat/>
    <w:uiPriority w:val="0"/>
    <w:rPr>
      <w:rFonts w:ascii="Tahoma" w:hAnsi="Tahoma"/>
      <w:sz w:val="24"/>
    </w:rPr>
  </w:style>
  <w:style w:type="paragraph" w:customStyle="1" w:styleId="136">
    <w:name w:val="flNote"/>
    <w:basedOn w:val="1"/>
    <w:autoRedefine/>
    <w:qFormat/>
    <w:uiPriority w:val="0"/>
    <w:pPr>
      <w:adjustRightInd w:val="0"/>
      <w:spacing w:before="320" w:after="160" w:line="360" w:lineRule="atLeast"/>
      <w:jc w:val="center"/>
      <w:textAlignment w:val="baseline"/>
    </w:pPr>
    <w:rPr>
      <w:rFonts w:ascii="Arial" w:eastAsia="黑体"/>
      <w:kern w:val="0"/>
      <w:sz w:val="30"/>
    </w:rPr>
  </w:style>
  <w:style w:type="paragraph" w:customStyle="1" w:styleId="137">
    <w:name w:val="列出段落1"/>
    <w:basedOn w:val="1"/>
    <w:autoRedefine/>
    <w:qFormat/>
    <w:uiPriority w:val="0"/>
    <w:pPr>
      <w:ind w:firstLine="420" w:firstLineChars="200"/>
    </w:pPr>
    <w:rPr>
      <w:sz w:val="36"/>
    </w:rPr>
  </w:style>
  <w:style w:type="character" w:customStyle="1" w:styleId="138">
    <w:name w:val="副标题 Char1"/>
    <w:basedOn w:val="48"/>
    <w:autoRedefine/>
    <w:qFormat/>
    <w:uiPriority w:val="11"/>
    <w:rPr>
      <w:rFonts w:eastAsia="宋体" w:asciiTheme="majorHAnsi" w:hAnsiTheme="majorHAnsi" w:cstheme="majorBidi"/>
      <w:b/>
      <w:bCs/>
      <w:kern w:val="28"/>
      <w:sz w:val="32"/>
      <w:szCs w:val="32"/>
    </w:rPr>
  </w:style>
  <w:style w:type="paragraph" w:customStyle="1" w:styleId="139">
    <w:name w:val="菲页2"/>
    <w:basedOn w:val="4"/>
    <w:autoRedefine/>
    <w:qFormat/>
    <w:uiPriority w:val="0"/>
    <w:pPr>
      <w:widowControl/>
      <w:numPr>
        <w:ilvl w:val="2"/>
        <w:numId w:val="1"/>
      </w:numPr>
      <w:tabs>
        <w:tab w:val="left" w:pos="720"/>
      </w:tabs>
      <w:spacing w:before="120" w:after="120" w:line="360" w:lineRule="auto"/>
      <w:jc w:val="center"/>
    </w:pPr>
    <w:rPr>
      <w:rFonts w:ascii="黑体" w:hAnsi="宋体" w:eastAsia="黑体"/>
      <w:kern w:val="0"/>
      <w:sz w:val="44"/>
    </w:rPr>
  </w:style>
  <w:style w:type="paragraph" w:customStyle="1" w:styleId="140">
    <w:name w:val="刊登"/>
    <w:basedOn w:val="1"/>
    <w:autoRedefine/>
    <w:qFormat/>
    <w:uiPriority w:val="0"/>
    <w:pPr>
      <w:ind w:firstLine="588"/>
    </w:pPr>
    <w:rPr>
      <w:sz w:val="30"/>
    </w:rPr>
  </w:style>
  <w:style w:type="character" w:customStyle="1" w:styleId="141">
    <w:name w:val="标题 Char1"/>
    <w:basedOn w:val="48"/>
    <w:autoRedefine/>
    <w:qFormat/>
    <w:uiPriority w:val="10"/>
    <w:rPr>
      <w:rFonts w:eastAsia="宋体" w:asciiTheme="majorHAnsi" w:hAnsiTheme="majorHAnsi" w:cstheme="majorBidi"/>
      <w:b/>
      <w:bCs/>
      <w:sz w:val="32"/>
      <w:szCs w:val="32"/>
    </w:rPr>
  </w:style>
  <w:style w:type="paragraph" w:customStyle="1" w:styleId="142">
    <w:name w:val="菲页1"/>
    <w:basedOn w:val="3"/>
    <w:autoRedefine/>
    <w:qFormat/>
    <w:uiPriority w:val="0"/>
    <w:rPr>
      <w:rFonts w:ascii="黑体" w:hAnsi="宋体"/>
      <w:b/>
      <w:sz w:val="52"/>
    </w:rPr>
  </w:style>
  <w:style w:type="character" w:customStyle="1" w:styleId="143">
    <w:name w:val="明显引用 Char1"/>
    <w:basedOn w:val="48"/>
    <w:autoRedefine/>
    <w:qFormat/>
    <w:uiPriority w:val="30"/>
    <w:rPr>
      <w:rFonts w:ascii="Times New Roman" w:hAnsi="Times New Roman" w:eastAsia="宋体" w:cs="Times New Roman"/>
      <w:b/>
      <w:bCs/>
      <w:i/>
      <w:iCs/>
      <w:color w:val="4F81BD" w:themeColor="accent1"/>
      <w:szCs w:val="20"/>
      <w14:textFill>
        <w14:solidFill>
          <w14:schemeClr w14:val="accent1"/>
        </w14:solidFill>
      </w14:textFill>
    </w:rPr>
  </w:style>
  <w:style w:type="paragraph" w:customStyle="1" w:styleId="144">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45">
    <w:name w:val="xl44"/>
    <w:basedOn w:val="1"/>
    <w:autoRedefine/>
    <w:qFormat/>
    <w:uiPriority w:val="0"/>
    <w:pPr>
      <w:widowControl/>
      <w:spacing w:before="100" w:beforeAutospacing="1" w:after="100" w:afterAutospacing="1"/>
      <w:jc w:val="center"/>
    </w:pPr>
    <w:rPr>
      <w:rFonts w:ascii="Arial Unicode MS" w:hAnsi="Arial Unicode MS" w:eastAsia="Arial Unicode MS"/>
      <w:kern w:val="0"/>
      <w:sz w:val="40"/>
    </w:rPr>
  </w:style>
  <w:style w:type="paragraph" w:customStyle="1" w:styleId="146">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147">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center"/>
    </w:pPr>
    <w:rPr>
      <w:rFonts w:ascii="Courier New" w:hAnsi="Courier New"/>
      <w:b/>
      <w:kern w:val="0"/>
      <w:sz w:val="44"/>
    </w:rPr>
  </w:style>
  <w:style w:type="paragraph" w:customStyle="1" w:styleId="148">
    <w:name w:val="菲页(卷)"/>
    <w:basedOn w:val="2"/>
    <w:next w:val="144"/>
    <w:autoRedefine/>
    <w:qFormat/>
    <w:uiPriority w:val="0"/>
    <w:pPr>
      <w:keepLines w:val="0"/>
      <w:widowControl/>
      <w:numPr>
        <w:ilvl w:val="0"/>
        <w:numId w:val="1"/>
      </w:numPr>
      <w:tabs>
        <w:tab w:val="left" w:pos="432"/>
      </w:tabs>
      <w:spacing w:before="0" w:after="0" w:line="240" w:lineRule="auto"/>
      <w:jc w:val="center"/>
      <w:outlineLvl w:val="1"/>
    </w:pPr>
    <w:rPr>
      <w:rFonts w:ascii="黑体" w:eastAsia="黑体"/>
      <w:kern w:val="0"/>
      <w:sz w:val="52"/>
    </w:rPr>
  </w:style>
  <w:style w:type="paragraph" w:customStyle="1" w:styleId="149">
    <w:name w:val="Char Char Char Char Char Char Char Char"/>
    <w:basedOn w:val="1"/>
    <w:autoRedefine/>
    <w:qFormat/>
    <w:uiPriority w:val="0"/>
  </w:style>
  <w:style w:type="paragraph" w:customStyle="1" w:styleId="150">
    <w:name w:val="目录"/>
    <w:basedOn w:val="1"/>
    <w:autoRedefine/>
    <w:qFormat/>
    <w:uiPriority w:val="0"/>
    <w:pPr>
      <w:widowControl/>
      <w:jc w:val="center"/>
    </w:pPr>
    <w:rPr>
      <w:rFonts w:ascii="宋体"/>
      <w:kern w:val="0"/>
      <w:sz w:val="36"/>
    </w:rPr>
  </w:style>
  <w:style w:type="character" w:customStyle="1" w:styleId="151">
    <w:name w:val="引用 Char1"/>
    <w:basedOn w:val="48"/>
    <w:autoRedefine/>
    <w:qFormat/>
    <w:uiPriority w:val="29"/>
    <w:rPr>
      <w:rFonts w:ascii="Times New Roman" w:hAnsi="Times New Roman" w:eastAsia="宋体" w:cs="Times New Roman"/>
      <w:i/>
      <w:iCs/>
      <w:color w:val="000000" w:themeColor="text1"/>
      <w:szCs w:val="20"/>
      <w14:textFill>
        <w14:solidFill>
          <w14:schemeClr w14:val="tx1"/>
        </w14:solidFill>
      </w14:textFill>
    </w:rPr>
  </w:style>
  <w:style w:type="paragraph" w:customStyle="1" w:styleId="152">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3">
    <w:name w:val="样式 标题 2 + Times New Roman 四号 非加粗 段前: 5 磅 段后: 0 磅 行距: 固定值 20..."/>
    <w:basedOn w:val="3"/>
    <w:autoRedefine/>
    <w:qFormat/>
    <w:uiPriority w:val="0"/>
    <w:pPr>
      <w:widowControl w:val="0"/>
      <w:spacing w:before="100" w:after="0" w:line="400" w:lineRule="exact"/>
      <w:jc w:val="both"/>
    </w:pPr>
    <w:rPr>
      <w:rFonts w:ascii="Times New Roman" w:hAnsi="Times New Roman" w:cs="宋体"/>
      <w:sz w:val="28"/>
    </w:rPr>
  </w:style>
  <w:style w:type="paragraph" w:customStyle="1" w:styleId="154">
    <w:name w:val="TOC 标题1"/>
    <w:basedOn w:val="2"/>
    <w:next w:val="1"/>
    <w:autoRedefine/>
    <w:qFormat/>
    <w:uiPriority w:val="0"/>
    <w:pPr>
      <w:outlineLvl w:val="9"/>
    </w:pPr>
    <w:rPr>
      <w:rFonts w:ascii="Calibri" w:hAnsi="Calibri"/>
      <w:bCs/>
      <w:szCs w:val="44"/>
    </w:rPr>
  </w:style>
  <w:style w:type="paragraph" w:customStyle="1" w:styleId="155">
    <w:name w:val="样式 标题 3 + (中文) 黑体 小四 非加粗 段前: 7.8 磅 段后: 0 磅 行距: 固定值 20 磅"/>
    <w:basedOn w:val="4"/>
    <w:autoRedefine/>
    <w:qFormat/>
    <w:uiPriority w:val="0"/>
    <w:pPr>
      <w:spacing w:before="0" w:after="0" w:line="400" w:lineRule="exact"/>
    </w:pPr>
    <w:rPr>
      <w:rFonts w:eastAsia="黑体" w:cs="宋体"/>
      <w:b w:val="0"/>
      <w:sz w:val="24"/>
    </w:rPr>
  </w:style>
  <w:style w:type="paragraph" w:customStyle="1" w:styleId="156">
    <w:name w:val="Char Char2"/>
    <w:basedOn w:val="1"/>
    <w:autoRedefine/>
    <w:qFormat/>
    <w:uiPriority w:val="0"/>
    <w:rPr>
      <w:szCs w:val="24"/>
    </w:rPr>
  </w:style>
  <w:style w:type="character" w:customStyle="1" w:styleId="157">
    <w:name w:val="c6ui-widget-btn-single-c"/>
    <w:basedOn w:val="48"/>
    <w:autoRedefine/>
    <w:qFormat/>
    <w:uiPriority w:val="0"/>
  </w:style>
  <w:style w:type="character" w:customStyle="1" w:styleId="158">
    <w:name w:val="r"/>
    <w:basedOn w:val="48"/>
    <w:autoRedefine/>
    <w:qFormat/>
    <w:uiPriority w:val="0"/>
  </w:style>
  <w:style w:type="character" w:customStyle="1" w:styleId="159">
    <w:name w:val="c6ui-widget-btn-single"/>
    <w:basedOn w:val="48"/>
    <w:autoRedefine/>
    <w:qFormat/>
    <w:uiPriority w:val="0"/>
  </w:style>
  <w:style w:type="character" w:customStyle="1" w:styleId="160">
    <w:name w:val="c6ui-widget-btn-single1"/>
    <w:basedOn w:val="48"/>
    <w:autoRedefine/>
    <w:qFormat/>
    <w:uiPriority w:val="0"/>
  </w:style>
  <w:style w:type="character" w:customStyle="1" w:styleId="161">
    <w:name w:val="active5"/>
    <w:basedOn w:val="48"/>
    <w:autoRedefine/>
    <w:qFormat/>
    <w:uiPriority w:val="0"/>
    <w:rPr>
      <w:b/>
    </w:rPr>
  </w:style>
  <w:style w:type="character" w:customStyle="1" w:styleId="162">
    <w:name w:val="tab_title"/>
    <w:basedOn w:val="48"/>
    <w:autoRedefine/>
    <w:qFormat/>
    <w:uiPriority w:val="0"/>
    <w:rPr>
      <w:color w:val="FFFFFF"/>
    </w:rPr>
  </w:style>
  <w:style w:type="character" w:customStyle="1" w:styleId="163">
    <w:name w:val="tab_title1"/>
    <w:basedOn w:val="48"/>
    <w:autoRedefine/>
    <w:qFormat/>
    <w:uiPriority w:val="0"/>
    <w:rPr>
      <w:b/>
      <w:color w:val="333333"/>
    </w:rPr>
  </w:style>
  <w:style w:type="character" w:customStyle="1" w:styleId="164">
    <w:name w:val="tab_close"/>
    <w:basedOn w:val="48"/>
    <w:autoRedefine/>
    <w:qFormat/>
    <w:uiPriority w:val="0"/>
    <w:rPr>
      <w:vanish/>
      <w:color w:val="FFFFFF"/>
    </w:rPr>
  </w:style>
  <w:style w:type="character" w:customStyle="1" w:styleId="165">
    <w:name w:val="tab_close1"/>
    <w:basedOn w:val="48"/>
    <w:autoRedefine/>
    <w:qFormat/>
    <w:uiPriority w:val="0"/>
    <w:rPr>
      <w:b/>
      <w:color w:val="333333"/>
    </w:rPr>
  </w:style>
  <w:style w:type="character" w:customStyle="1" w:styleId="166">
    <w:name w:val="widget-btn-left-h"/>
    <w:basedOn w:val="48"/>
    <w:autoRedefine/>
    <w:qFormat/>
    <w:uiPriority w:val="0"/>
  </w:style>
  <w:style w:type="character" w:customStyle="1" w:styleId="167">
    <w:name w:val="widget-btn-plus-h"/>
    <w:basedOn w:val="48"/>
    <w:autoRedefine/>
    <w:qFormat/>
    <w:uiPriority w:val="0"/>
  </w:style>
  <w:style w:type="character" w:customStyle="1" w:styleId="168">
    <w:name w:val="widget-btn-left-c"/>
    <w:basedOn w:val="48"/>
    <w:autoRedefine/>
    <w:qFormat/>
    <w:uiPriority w:val="0"/>
  </w:style>
  <w:style w:type="character" w:customStyle="1" w:styleId="169">
    <w:name w:val="widget-btn-plus"/>
    <w:basedOn w:val="48"/>
    <w:autoRedefine/>
    <w:qFormat/>
    <w:uiPriority w:val="0"/>
  </w:style>
  <w:style w:type="character" w:customStyle="1" w:styleId="170">
    <w:name w:val="widget-btn-plus-c"/>
    <w:basedOn w:val="48"/>
    <w:autoRedefine/>
    <w:qFormat/>
    <w:uiPriority w:val="0"/>
  </w:style>
  <w:style w:type="character" w:customStyle="1" w:styleId="171">
    <w:name w:val="widget-btn-left"/>
    <w:basedOn w:val="48"/>
    <w:autoRedefine/>
    <w:qFormat/>
    <w:uiPriority w:val="0"/>
    <w:rPr>
      <w:color w:val="FFFFFF"/>
    </w:rPr>
  </w:style>
  <w:style w:type="character" w:customStyle="1" w:styleId="172">
    <w:name w:val="c6ui-widget-btn-single-h"/>
    <w:basedOn w:val="48"/>
    <w:autoRedefine/>
    <w:qFormat/>
    <w:uiPriority w:val="0"/>
  </w:style>
  <w:style w:type="character" w:customStyle="1" w:styleId="173">
    <w:name w:val="triangle"/>
    <w:basedOn w:val="48"/>
    <w:autoRedefine/>
    <w:qFormat/>
    <w:uiPriority w:val="0"/>
    <w:rPr>
      <w:sz w:val="1"/>
      <w:szCs w:val="1"/>
    </w:rPr>
  </w:style>
  <w:style w:type="character" w:customStyle="1" w:styleId="174">
    <w:name w:val="m"/>
    <w:basedOn w:val="48"/>
    <w:autoRedefine/>
    <w:qFormat/>
    <w:uiPriority w:val="0"/>
  </w:style>
  <w:style w:type="character" w:customStyle="1" w:styleId="175">
    <w:name w:val="r4"/>
    <w:basedOn w:val="48"/>
    <w:autoRedefine/>
    <w:qFormat/>
    <w:uiPriority w:val="0"/>
  </w:style>
  <w:style w:type="character" w:customStyle="1" w:styleId="176">
    <w:name w:val="active6"/>
    <w:basedOn w:val="48"/>
    <w:autoRedefine/>
    <w:qFormat/>
    <w:uiPriority w:val="0"/>
    <w:rPr>
      <w:b/>
    </w:rPr>
  </w:style>
  <w:style w:type="character" w:customStyle="1" w:styleId="177">
    <w:name w:val="active7"/>
    <w:basedOn w:val="48"/>
    <w:autoRedefine/>
    <w:qFormat/>
    <w:uiPriority w:val="0"/>
    <w:rPr>
      <w:b/>
    </w:rPr>
  </w:style>
  <w:style w:type="paragraph" w:customStyle="1" w:styleId="178">
    <w:name w:val="p0"/>
    <w:basedOn w:val="1"/>
    <w:autoRedefine/>
    <w:qFormat/>
    <w:uiPriority w:val="0"/>
    <w:pPr>
      <w:widowControl/>
      <w:spacing w:before="100" w:beforeAutospacing="1" w:after="100" w:afterAutospacing="1"/>
      <w:jc w:val="left"/>
    </w:pPr>
    <w:rPr>
      <w:rFonts w:ascii="宋体" w:hAnsi="宋体" w:cs="宋体"/>
      <w:kern w:val="0"/>
      <w:sz w:val="24"/>
      <w:szCs w:val="24"/>
    </w:rPr>
  </w:style>
  <w:style w:type="character" w:customStyle="1" w:styleId="179">
    <w:name w:val="无间隔 Char"/>
    <w:link w:val="180"/>
    <w:autoRedefine/>
    <w:qFormat/>
    <w:uiPriority w:val="1"/>
    <w:rPr>
      <w:rFonts w:ascii="Calibri" w:hAnsi="Calibri"/>
      <w:sz w:val="22"/>
    </w:rPr>
  </w:style>
  <w:style w:type="paragraph" w:styleId="180">
    <w:name w:val="No Spacing"/>
    <w:link w:val="179"/>
    <w:autoRedefine/>
    <w:qFormat/>
    <w:uiPriority w:val="1"/>
    <w:rPr>
      <w:rFonts w:ascii="Calibri" w:hAnsi="Calibri" w:eastAsia="宋体" w:cs="Times New Roman"/>
      <w:sz w:val="22"/>
      <w:lang w:val="en-US" w:eastAsia="zh-CN" w:bidi="ar-SA"/>
    </w:rPr>
  </w:style>
  <w:style w:type="character" w:customStyle="1" w:styleId="181">
    <w:name w:val="apple-converted-space"/>
    <w:basedOn w:val="48"/>
    <w:autoRedefine/>
    <w:qFormat/>
    <w:uiPriority w:val="0"/>
  </w:style>
  <w:style w:type="character" w:customStyle="1" w:styleId="182">
    <w:name w:val="sn2 Char"/>
    <w:link w:val="183"/>
    <w:autoRedefine/>
    <w:qFormat/>
    <w:uiPriority w:val="0"/>
    <w:rPr>
      <w:rFonts w:ascii="宋体" w:hAnsi="宋体"/>
      <w:b/>
      <w:sz w:val="28"/>
      <w:szCs w:val="28"/>
    </w:rPr>
  </w:style>
  <w:style w:type="paragraph" w:customStyle="1" w:styleId="183">
    <w:name w:val="sn2"/>
    <w:basedOn w:val="1"/>
    <w:link w:val="182"/>
    <w:autoRedefine/>
    <w:qFormat/>
    <w:uiPriority w:val="0"/>
    <w:pPr>
      <w:spacing w:beforeLines="50" w:afterLines="50"/>
      <w:jc w:val="left"/>
    </w:pPr>
    <w:rPr>
      <w:rFonts w:ascii="宋体" w:hAnsi="宋体"/>
      <w:b/>
      <w:kern w:val="0"/>
      <w:sz w:val="28"/>
      <w:szCs w:val="28"/>
    </w:rPr>
  </w:style>
  <w:style w:type="paragraph" w:customStyle="1" w:styleId="184">
    <w:name w:val="一标1"/>
    <w:basedOn w:val="2"/>
    <w:autoRedefine/>
    <w:qFormat/>
    <w:uiPriority w:val="0"/>
    <w:pPr>
      <w:keepLines w:val="0"/>
      <w:widowControl/>
      <w:tabs>
        <w:tab w:val="left" w:pos="432"/>
      </w:tabs>
      <w:snapToGrid w:val="0"/>
      <w:spacing w:before="0" w:after="0" w:line="240" w:lineRule="auto"/>
      <w:ind w:left="432" w:hanging="432"/>
      <w:jc w:val="center"/>
      <w:outlineLvl w:val="1"/>
    </w:pPr>
    <w:rPr>
      <w:rFonts w:ascii="宋体" w:hAnsi="宋体" w:eastAsia="黑体"/>
      <w:color w:val="000000"/>
      <w:kern w:val="0"/>
      <w:sz w:val="32"/>
      <w:szCs w:val="32"/>
    </w:rPr>
  </w:style>
  <w:style w:type="paragraph" w:customStyle="1" w:styleId="185">
    <w:name w:val="二级条标题"/>
    <w:basedOn w:val="186"/>
    <w:next w:val="1"/>
    <w:autoRedefine/>
    <w:qFormat/>
    <w:uiPriority w:val="0"/>
    <w:pPr>
      <w:outlineLvl w:val="3"/>
    </w:pPr>
  </w:style>
  <w:style w:type="paragraph" w:customStyle="1" w:styleId="186">
    <w:name w:val="一级条标题"/>
    <w:basedOn w:val="187"/>
    <w:next w:val="1"/>
    <w:autoRedefine/>
    <w:qFormat/>
    <w:uiPriority w:val="0"/>
    <w:pPr>
      <w:spacing w:beforeLines="0" w:afterLines="0"/>
      <w:outlineLvl w:val="2"/>
    </w:pPr>
  </w:style>
  <w:style w:type="paragraph" w:customStyle="1" w:styleId="187">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88">
    <w:name w:val="Char Char Char1 Char"/>
    <w:basedOn w:val="1"/>
    <w:autoRedefine/>
    <w:qFormat/>
    <w:uiPriority w:val="0"/>
    <w:rPr>
      <w:szCs w:val="24"/>
    </w:rPr>
  </w:style>
  <w:style w:type="paragraph" w:customStyle="1" w:styleId="189">
    <w:name w:val="三级条标题"/>
    <w:basedOn w:val="185"/>
    <w:next w:val="1"/>
    <w:autoRedefine/>
    <w:qFormat/>
    <w:uiPriority w:val="0"/>
    <w:pPr>
      <w:outlineLvl w:val="4"/>
    </w:pPr>
  </w:style>
  <w:style w:type="paragraph" w:customStyle="1" w:styleId="190">
    <w:name w:val="四级条标题"/>
    <w:basedOn w:val="189"/>
    <w:next w:val="1"/>
    <w:autoRedefine/>
    <w:qFormat/>
    <w:uiPriority w:val="0"/>
    <w:pPr>
      <w:outlineLvl w:val="5"/>
    </w:pPr>
  </w:style>
  <w:style w:type="paragraph" w:customStyle="1" w:styleId="191">
    <w:name w:val="2 Char Char Char Char"/>
    <w:basedOn w:val="1"/>
    <w:autoRedefine/>
    <w:qFormat/>
    <w:uiPriority w:val="0"/>
    <w:pPr>
      <w:widowControl/>
      <w:spacing w:after="160" w:line="240" w:lineRule="exact"/>
      <w:jc w:val="left"/>
    </w:pPr>
    <w:rPr>
      <w:szCs w:val="24"/>
    </w:rPr>
  </w:style>
  <w:style w:type="character" w:customStyle="1" w:styleId="192">
    <w:name w:val="正文首行缩进 Char"/>
    <w:basedOn w:val="79"/>
    <w:link w:val="45"/>
    <w:autoRedefine/>
    <w:qFormat/>
    <w:uiPriority w:val="0"/>
    <w:rPr>
      <w:rFonts w:ascii="Verdana" w:hAnsi="Verdana" w:eastAsia="楷体_GB2312"/>
      <w:sz w:val="30"/>
    </w:rPr>
  </w:style>
  <w:style w:type="paragraph" w:customStyle="1" w:styleId="193">
    <w:name w:val="sn正文"/>
    <w:basedOn w:val="1"/>
    <w:autoRedefine/>
    <w:qFormat/>
    <w:uiPriority w:val="0"/>
    <w:pPr>
      <w:spacing w:line="500" w:lineRule="exact"/>
      <w:ind w:firstLine="200" w:firstLineChars="200"/>
    </w:pPr>
    <w:rPr>
      <w:rFonts w:ascii="宋体" w:hAnsi="宋体"/>
      <w:sz w:val="24"/>
      <w:szCs w:val="28"/>
    </w:rPr>
  </w:style>
  <w:style w:type="paragraph" w:customStyle="1" w:styleId="194">
    <w:name w:val="前言、引言标题"/>
    <w:next w:val="1"/>
    <w:autoRedefine/>
    <w:qFormat/>
    <w:uiPriority w:val="0"/>
    <w:pPr>
      <w:numPr>
        <w:ilvl w:val="0"/>
        <w:numId w:val="2"/>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95">
    <w:name w:val="五级条标题"/>
    <w:basedOn w:val="190"/>
    <w:next w:val="1"/>
    <w:autoRedefine/>
    <w:qFormat/>
    <w:uiPriority w:val="0"/>
    <w:pPr>
      <w:outlineLvl w:val="6"/>
    </w:pPr>
  </w:style>
  <w:style w:type="paragraph" w:customStyle="1" w:styleId="196">
    <w:name w:val="一标2中"/>
    <w:basedOn w:val="2"/>
    <w:autoRedefine/>
    <w:qFormat/>
    <w:uiPriority w:val="0"/>
    <w:pPr>
      <w:keepLines w:val="0"/>
      <w:widowControl/>
      <w:tabs>
        <w:tab w:val="left" w:pos="432"/>
      </w:tabs>
      <w:spacing w:before="0" w:after="0" w:line="240" w:lineRule="auto"/>
      <w:ind w:left="432" w:hanging="432"/>
      <w:jc w:val="center"/>
    </w:pPr>
    <w:rPr>
      <w:rFonts w:ascii="宋体" w:hAnsi="宋体"/>
      <w:kern w:val="0"/>
      <w:sz w:val="30"/>
      <w:szCs w:val="30"/>
    </w:rPr>
  </w:style>
  <w:style w:type="paragraph" w:customStyle="1" w:styleId="197">
    <w:name w:val="一标2左a"/>
    <w:basedOn w:val="1"/>
    <w:autoRedefine/>
    <w:qFormat/>
    <w:uiPriority w:val="0"/>
    <w:pPr>
      <w:widowControl/>
      <w:spacing w:line="400" w:lineRule="exact"/>
      <w:jc w:val="left"/>
    </w:pPr>
    <w:rPr>
      <w:rFonts w:ascii="宋体" w:hAnsi="宋体"/>
      <w:b/>
      <w:kern w:val="0"/>
      <w:sz w:val="24"/>
    </w:rPr>
  </w:style>
  <w:style w:type="paragraph" w:customStyle="1" w:styleId="198">
    <w:name w:val="普通(网站)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9">
    <w:name w:val="TOC Heading"/>
    <w:basedOn w:val="2"/>
    <w:next w:val="1"/>
    <w:autoRedefine/>
    <w:qFormat/>
    <w:uiPriority w:val="39"/>
    <w:pPr>
      <w:widowControl/>
      <w:tabs>
        <w:tab w:val="left" w:pos="432"/>
      </w:tabs>
      <w:spacing w:before="480" w:after="0" w:line="276" w:lineRule="auto"/>
      <w:jc w:val="left"/>
      <w:outlineLvl w:val="9"/>
    </w:pPr>
    <w:rPr>
      <w:rFonts w:ascii="Cambria" w:hAnsi="Cambria"/>
      <w:bCs/>
      <w:color w:val="365F91"/>
      <w:kern w:val="0"/>
      <w:sz w:val="28"/>
      <w:szCs w:val="28"/>
    </w:rPr>
  </w:style>
  <w:style w:type="paragraph" w:customStyle="1" w:styleId="200">
    <w:name w:val="Default"/>
    <w:autoRedefine/>
    <w:qFormat/>
    <w:uiPriority w:val="0"/>
    <w:pPr>
      <w:widowControl w:val="0"/>
      <w:autoSpaceDE w:val="0"/>
      <w:autoSpaceDN w:val="0"/>
      <w:adjustRightInd w:val="0"/>
    </w:pPr>
    <w:rPr>
      <w:rFonts w:ascii="宋体" w:hAnsi="Calibri" w:eastAsia="宋体" w:cs="Times New Roman"/>
      <w:color w:val="000000"/>
      <w:sz w:val="24"/>
      <w:szCs w:val="22"/>
      <w:lang w:val="en-US" w:eastAsia="zh-CN" w:bidi="ar-SA"/>
    </w:rPr>
  </w:style>
  <w:style w:type="paragraph" w:styleId="201">
    <w:name w:val="List Paragraph"/>
    <w:basedOn w:val="1"/>
    <w:autoRedefine/>
    <w:qFormat/>
    <w:uiPriority w:val="34"/>
    <w:pPr>
      <w:widowControl/>
      <w:ind w:firstLine="420" w:firstLineChars="200"/>
      <w:jc w:val="left"/>
    </w:pPr>
    <w:rPr>
      <w:kern w:val="0"/>
      <w:sz w:val="20"/>
    </w:rPr>
  </w:style>
  <w:style w:type="character" w:customStyle="1" w:styleId="202">
    <w:name w:val="redfilefwwh"/>
    <w:basedOn w:val="48"/>
    <w:autoRedefine/>
    <w:qFormat/>
    <w:uiPriority w:val="0"/>
    <w:rPr>
      <w:color w:val="BA2636"/>
      <w:sz w:val="14"/>
      <w:szCs w:val="14"/>
    </w:rPr>
  </w:style>
  <w:style w:type="character" w:customStyle="1" w:styleId="203">
    <w:name w:val="redfilenumber"/>
    <w:basedOn w:val="48"/>
    <w:autoRedefine/>
    <w:qFormat/>
    <w:uiPriority w:val="0"/>
    <w:rPr>
      <w:color w:val="BA2636"/>
      <w:sz w:val="14"/>
      <w:szCs w:val="14"/>
    </w:rPr>
  </w:style>
  <w:style w:type="character" w:customStyle="1" w:styleId="204">
    <w:name w:val="displayarti"/>
    <w:basedOn w:val="48"/>
    <w:autoRedefine/>
    <w:qFormat/>
    <w:uiPriority w:val="0"/>
    <w:rPr>
      <w:color w:val="FFFFFF"/>
      <w:shd w:val="clear" w:fill="A00000"/>
    </w:rPr>
  </w:style>
  <w:style w:type="character" w:customStyle="1" w:styleId="205">
    <w:name w:val="qxdate"/>
    <w:basedOn w:val="48"/>
    <w:autoRedefine/>
    <w:qFormat/>
    <w:uiPriority w:val="0"/>
    <w:rPr>
      <w:color w:val="333333"/>
      <w:sz w:val="14"/>
      <w:szCs w:val="14"/>
    </w:rPr>
  </w:style>
  <w:style w:type="character" w:customStyle="1" w:styleId="206">
    <w:name w:val="gjfg"/>
    <w:basedOn w:val="48"/>
    <w:autoRedefine/>
    <w:qFormat/>
    <w:uiPriority w:val="0"/>
  </w:style>
  <w:style w:type="character" w:customStyle="1" w:styleId="207">
    <w:name w:val="cfdate"/>
    <w:basedOn w:val="48"/>
    <w:autoRedefine/>
    <w:qFormat/>
    <w:uiPriority w:val="0"/>
    <w:rPr>
      <w:color w:val="333333"/>
      <w:sz w:val="14"/>
      <w:szCs w:val="14"/>
    </w:rPr>
  </w:style>
  <w:style w:type="character" w:customStyle="1" w:styleId="208">
    <w:name w:val="font11"/>
    <w:basedOn w:val="48"/>
    <w:autoRedefine/>
    <w:qFormat/>
    <w:uiPriority w:val="0"/>
    <w:rPr>
      <w:rFonts w:hint="eastAsia" w:ascii="宋体" w:hAnsi="宋体" w:eastAsia="宋体" w:cs="宋体"/>
      <w:color w:val="000000"/>
      <w:sz w:val="24"/>
      <w:szCs w:val="24"/>
      <w:u w:val="none"/>
    </w:rPr>
  </w:style>
  <w:style w:type="paragraph" w:customStyle="1" w:styleId="209">
    <w:name w:val="BodyText"/>
    <w:basedOn w:val="1"/>
    <w:autoRedefine/>
    <w:qFormat/>
    <w:uiPriority w:val="0"/>
    <w:pPr>
      <w:spacing w:after="120"/>
    </w:pPr>
  </w:style>
  <w:style w:type="character" w:customStyle="1" w:styleId="210">
    <w:name w:val="font31"/>
    <w:basedOn w:val="48"/>
    <w:qFormat/>
    <w:uiPriority w:val="0"/>
    <w:rPr>
      <w:rFonts w:hint="eastAsia" w:ascii="宋体" w:hAnsi="宋体" w:eastAsia="宋体" w:cs="宋体"/>
      <w:color w:val="000000"/>
      <w:sz w:val="24"/>
      <w:szCs w:val="24"/>
      <w:u w:val="none"/>
    </w:rPr>
  </w:style>
  <w:style w:type="character" w:customStyle="1" w:styleId="211">
    <w:name w:val="font51"/>
    <w:basedOn w:val="48"/>
    <w:qFormat/>
    <w:uiPriority w:val="0"/>
    <w:rPr>
      <w:rFonts w:hint="eastAsia" w:ascii="宋体" w:hAnsi="宋体" w:eastAsia="宋体" w:cs="宋体"/>
      <w:color w:val="000000"/>
      <w:sz w:val="21"/>
      <w:szCs w:val="21"/>
      <w:u w:val="none"/>
    </w:rPr>
  </w:style>
  <w:style w:type="paragraph" w:customStyle="1" w:styleId="212">
    <w:name w:val="Table Paragraph"/>
    <w:basedOn w:val="1"/>
    <w:autoRedefine/>
    <w:qFormat/>
    <w:uiPriority w:val="1"/>
    <w:rPr>
      <w:rFonts w:ascii="宋体" w:hAnsi="宋体" w:eastAsia="宋体" w:cs="宋体"/>
      <w:lang w:val="zh-CN" w:bidi="zh-CN"/>
    </w:rPr>
  </w:style>
  <w:style w:type="paragraph" w:customStyle="1" w:styleId="21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14">
    <w:name w:val="HtmlNormal"/>
    <w:basedOn w:val="1"/>
    <w:qFormat/>
    <w:uiPriority w:val="0"/>
    <w:pPr>
      <w:spacing w:before="100" w:beforeAutospacing="1" w:after="100" w:afterAutospacing="1"/>
    </w:pPr>
    <w:rPr>
      <w:rFonts w:ascii="宋体" w:hAnsi="宋体"/>
      <w:sz w:val="24"/>
      <w:szCs w:val="24"/>
      <w:lang w:eastAsia="zh-CN"/>
    </w:rPr>
  </w:style>
  <w:style w:type="character" w:customStyle="1" w:styleId="215">
    <w:name w:val="NormalCharacter"/>
    <w:autoRedefine/>
    <w:qFormat/>
    <w:uiPriority w:val="0"/>
    <w:rPr>
      <w:rFonts w:ascii="Calibri" w:hAnsi="Calibri" w:eastAsia="宋体" w:cs="Times New Roman"/>
      <w:sz w:val="21"/>
      <w:szCs w:val="21"/>
      <w:lang w:val="en-US" w:eastAsia="zh-CN" w:bidi="ar-SA"/>
    </w:rPr>
  </w:style>
  <w:style w:type="character" w:customStyle="1" w:styleId="216">
    <w:name w:val="font41"/>
    <w:basedOn w:val="48"/>
    <w:qFormat/>
    <w:uiPriority w:val="0"/>
    <w:rPr>
      <w:rFonts w:hint="eastAsia" w:ascii="宋体" w:hAnsi="宋体" w:eastAsia="宋体" w:cs="宋体"/>
      <w:b/>
      <w:bCs/>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theme" Target="theme/theme1.xml"/><Relationship Id="rId31" Type="http://schemas.openxmlformats.org/officeDocument/2006/relationships/footer" Target="footer18.xml"/><Relationship Id="rId30" Type="http://schemas.openxmlformats.org/officeDocument/2006/relationships/footer" Target="footer17.xml"/><Relationship Id="rId3" Type="http://schemas.openxmlformats.org/officeDocument/2006/relationships/footer" Target="footer1.xml"/><Relationship Id="rId29" Type="http://schemas.openxmlformats.org/officeDocument/2006/relationships/footer" Target="footer16.xml"/><Relationship Id="rId28" Type="http://schemas.openxmlformats.org/officeDocument/2006/relationships/header" Target="header11.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header" Target="header10.xml"/><Relationship Id="rId24" Type="http://schemas.openxmlformats.org/officeDocument/2006/relationships/header" Target="header9.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71</Pages>
  <Words>13316</Words>
  <Characters>14272</Characters>
  <Lines>194</Lines>
  <Paragraphs>54</Paragraphs>
  <TotalTime>0</TotalTime>
  <ScaleCrop>false</ScaleCrop>
  <LinksUpToDate>false</LinksUpToDate>
  <CharactersWithSpaces>16701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2019-01-10T03:59:00Z</dcterms:created>
  <dc:creator>Administrator</dc:creator>
  <cp:lastModifiedBy>Administrator</cp:lastModifiedBy>
  <cp:lastPrinted>2025-11-10T01:40:00Z</cp:lastPrinted>
  <dcterms:modified xsi:type="dcterms:W3CDTF">2025-11-10T07:00:39Z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5D82B8E8EA4B4D058AA3F42D068B2D7B_13</vt:lpwstr>
  </property>
  <property fmtid="{D5CDD505-2E9C-101B-9397-08002B2CF9AE}" pid="4" name="KSOTemplateDocerSaveRecord">
    <vt:lpwstr>eyJoZGlkIjoiYjdkNmM3ZGM4MTMyYWNhMjljMjAyNjQ3NjAxMGRiZDUiLCJ1c2VySWQiOiI5MDc1ODY1MjIifQ==</vt:lpwstr>
  </property>
</Properties>
</file>