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7E4EDA4">
      <w:pPr>
        <w:ind w:firstLine="452" w:firstLineChars="150"/>
        <w:jc w:val="center"/>
        <w:rPr>
          <w:rFonts w:ascii="宋体" w:hAnsi="宋体" w:cs="宋体"/>
          <w:b/>
          <w:bCs/>
          <w:color w:val="auto"/>
          <w:kern w:val="36"/>
          <w:sz w:val="30"/>
          <w:szCs w:val="30"/>
          <w:highlight w:val="none"/>
        </w:rPr>
      </w:pPr>
      <w:bookmarkStart w:id="0" w:name="_Toc34637813"/>
      <w:bookmarkStart w:id="1" w:name="_Toc22657511"/>
      <w:r>
        <w:rPr>
          <w:rFonts w:hint="eastAsia" w:ascii="宋体" w:hAnsi="宋体" w:cs="宋体"/>
          <w:b/>
          <w:bCs/>
          <w:color w:val="auto"/>
          <w:kern w:val="36"/>
          <w:sz w:val="30"/>
          <w:szCs w:val="30"/>
          <w:highlight w:val="none"/>
        </w:rPr>
        <w:t>湖南省永州工贸学校校服采购项目</w:t>
      </w:r>
      <w:r>
        <w:rPr>
          <w:rFonts w:ascii="宋体" w:hAnsi="宋体" w:cs="宋体"/>
          <w:b/>
          <w:bCs/>
          <w:color w:val="auto"/>
          <w:kern w:val="36"/>
          <w:sz w:val="30"/>
          <w:szCs w:val="30"/>
          <w:highlight w:val="none"/>
        </w:rPr>
        <w:t>竞争性谈判邀请公告</w:t>
      </w:r>
    </w:p>
    <w:p w14:paraId="0DCA762A">
      <w:pPr>
        <w:pStyle w:val="2"/>
      </w:pPr>
      <w:bookmarkStart w:id="18" w:name="_GoBack"/>
      <w:bookmarkEnd w:id="18"/>
    </w:p>
    <w:p w14:paraId="5C12C2AC">
      <w:pPr>
        <w:pStyle w:val="3"/>
        <w:ind w:firstLine="420" w:firstLineChars="200"/>
        <w:rPr>
          <w:color w:val="auto"/>
          <w:highlight w:val="none"/>
        </w:rPr>
      </w:pPr>
      <w:r>
        <w:rPr>
          <w:rFonts w:hint="eastAsia"/>
          <w:color w:val="auto"/>
          <w:highlight w:val="none"/>
        </w:rPr>
        <w:t>项目概况：</w:t>
      </w:r>
    </w:p>
    <w:p w14:paraId="01626236">
      <w:pPr>
        <w:pBdr>
          <w:top w:val="single" w:color="auto" w:sz="4" w:space="1"/>
          <w:left w:val="single" w:color="auto" w:sz="4" w:space="4"/>
          <w:bottom w:val="single" w:color="auto" w:sz="4" w:space="1"/>
          <w:right w:val="single" w:color="auto" w:sz="4" w:space="4"/>
        </w:pBdr>
        <w:spacing w:before="152" w:afterAutospacing="1" w:line="420" w:lineRule="atLeast"/>
        <w:ind w:left="152" w:firstLine="420" w:firstLineChars="200"/>
        <w:rPr>
          <w:color w:val="auto"/>
          <w:highlight w:val="none"/>
        </w:rPr>
      </w:pPr>
      <w:r>
        <w:rPr>
          <w:rFonts w:hint="eastAsia" w:ascii="宋体" w:hAnsi="宋体" w:cs="宋体"/>
          <w:color w:val="auto"/>
          <w:szCs w:val="21"/>
          <w:highlight w:val="none"/>
          <w:u w:val="single"/>
        </w:rPr>
        <w:t>湖南省永州工贸学校的湖南省永州工贸学校校服采购项目</w:t>
      </w:r>
      <w:r>
        <w:rPr>
          <w:rFonts w:hint="eastAsia" w:ascii="宋体" w:hAnsi="宋体" w:cs="宋体"/>
          <w:color w:val="auto"/>
          <w:szCs w:val="21"/>
          <w:highlight w:val="none"/>
        </w:rPr>
        <w:t>的潜在供应商应在</w:t>
      </w:r>
      <w:r>
        <w:rPr>
          <w:rFonts w:hint="eastAsia" w:ascii="宋体" w:hAnsi="宋体" w:cs="宋体"/>
          <w:color w:val="auto"/>
          <w:szCs w:val="21"/>
          <w:highlight w:val="none"/>
          <w:u w:val="single"/>
          <w:lang w:eastAsia="zh-CN"/>
        </w:rPr>
        <w:t>湖南宸宇项目管理有限公司湖南省永州市道县潇水北路158号</w:t>
      </w:r>
      <w:r>
        <w:rPr>
          <w:rFonts w:hint="eastAsia" w:ascii="宋体" w:hAnsi="宋体" w:cs="宋体"/>
          <w:color w:val="auto"/>
          <w:szCs w:val="21"/>
          <w:highlight w:val="none"/>
        </w:rPr>
        <w:t>获取采购文件，并于</w:t>
      </w:r>
      <w:r>
        <w:rPr>
          <w:rFonts w:hint="eastAsia" w:ascii="宋体" w:hAnsi="宋体"/>
          <w:color w:val="auto"/>
          <w:szCs w:val="21"/>
          <w:highlight w:val="none"/>
          <w:u w:val="single"/>
          <w:lang w:eastAsia="zh-CN"/>
        </w:rPr>
        <w:t>2025年</w:t>
      </w:r>
      <w:r>
        <w:rPr>
          <w:rFonts w:hint="eastAsia" w:ascii="宋体" w:hAnsi="宋体"/>
          <w:color w:val="auto"/>
          <w:szCs w:val="21"/>
          <w:highlight w:val="none"/>
          <w:u w:val="single"/>
          <w:lang w:val="en-US" w:eastAsia="zh-CN"/>
        </w:rPr>
        <w:t>01</w:t>
      </w:r>
      <w:r>
        <w:rPr>
          <w:rFonts w:hint="eastAsia" w:ascii="宋体" w:hAnsi="宋体"/>
          <w:color w:val="auto"/>
          <w:szCs w:val="21"/>
          <w:highlight w:val="none"/>
          <w:u w:val="single"/>
          <w:lang w:eastAsia="zh-CN"/>
        </w:rPr>
        <w:t>月</w:t>
      </w:r>
      <w:r>
        <w:rPr>
          <w:rFonts w:hint="eastAsia" w:ascii="宋体" w:hAnsi="宋体"/>
          <w:color w:val="auto"/>
          <w:szCs w:val="21"/>
          <w:highlight w:val="none"/>
          <w:u w:val="single"/>
          <w:lang w:val="en-US" w:eastAsia="zh-CN"/>
        </w:rPr>
        <w:t>10</w:t>
      </w:r>
      <w:r>
        <w:rPr>
          <w:rFonts w:hint="eastAsia" w:ascii="宋体" w:hAnsi="宋体"/>
          <w:color w:val="auto"/>
          <w:szCs w:val="21"/>
          <w:highlight w:val="none"/>
          <w:u w:val="single"/>
          <w:lang w:eastAsia="zh-CN"/>
        </w:rPr>
        <w:t>日09时30分</w:t>
      </w:r>
      <w:r>
        <w:rPr>
          <w:rFonts w:hint="eastAsia" w:ascii="宋体" w:hAnsi="宋体" w:cs="宋体"/>
          <w:color w:val="auto"/>
          <w:szCs w:val="21"/>
          <w:highlight w:val="none"/>
        </w:rPr>
        <w:t>（北京时间）前递交响应文件。</w:t>
      </w:r>
    </w:p>
    <w:p w14:paraId="51739B52">
      <w:pPr>
        <w:ind w:firstLine="361" w:firstLineChars="150"/>
        <w:rPr>
          <w:rFonts w:ascii="Arial" w:hAnsi="Arial"/>
          <w:b/>
          <w:bCs/>
          <w:color w:val="auto"/>
          <w:sz w:val="24"/>
          <w:szCs w:val="32"/>
          <w:highlight w:val="none"/>
        </w:rPr>
      </w:pPr>
      <w:r>
        <w:rPr>
          <w:rFonts w:hint="eastAsia" w:ascii="Arial" w:hAnsi="Arial"/>
          <w:b/>
          <w:bCs/>
          <w:color w:val="auto"/>
          <w:sz w:val="24"/>
          <w:szCs w:val="32"/>
          <w:highlight w:val="none"/>
        </w:rPr>
        <w:t>一、项目</w:t>
      </w:r>
      <w:bookmarkEnd w:id="0"/>
      <w:bookmarkEnd w:id="1"/>
      <w:r>
        <w:rPr>
          <w:rFonts w:hint="eastAsia" w:ascii="Arial" w:hAnsi="Arial"/>
          <w:b/>
          <w:bCs/>
          <w:color w:val="auto"/>
          <w:sz w:val="24"/>
          <w:szCs w:val="32"/>
          <w:highlight w:val="none"/>
        </w:rPr>
        <w:t>基本情况</w:t>
      </w:r>
    </w:p>
    <w:p w14:paraId="57672763">
      <w:pPr>
        <w:numPr>
          <w:ilvl w:val="0"/>
          <w:numId w:val="1"/>
        </w:numPr>
        <w:spacing w:line="288" w:lineRule="auto"/>
        <w:ind w:firstLine="525" w:firstLineChars="250"/>
        <w:rPr>
          <w:rFonts w:ascii="Times New Roman" w:hAnsi="宋体"/>
          <w:color w:val="auto"/>
          <w:highlight w:val="none"/>
        </w:rPr>
      </w:pPr>
      <w:r>
        <w:rPr>
          <w:rFonts w:hint="eastAsia" w:ascii="宋体" w:hAnsi="宋体"/>
          <w:color w:val="auto"/>
          <w:szCs w:val="21"/>
          <w:highlight w:val="none"/>
        </w:rPr>
        <w:t>项目编号：</w:t>
      </w:r>
      <w:r>
        <w:rPr>
          <w:rFonts w:hint="eastAsia" w:ascii="Times New Roman" w:hAnsi="宋体"/>
          <w:color w:val="auto"/>
          <w:highlight w:val="none"/>
        </w:rPr>
        <w:t>委托代理编号:</w:t>
      </w:r>
      <w:r>
        <w:rPr>
          <w:rFonts w:hint="eastAsia" w:ascii="Times New Roman" w:hAnsi="宋体"/>
          <w:color w:val="auto"/>
          <w:highlight w:val="none"/>
          <w:u w:val="single"/>
          <w:lang w:eastAsia="zh-CN"/>
        </w:rPr>
        <w:t>HNCY-2025-YZCG-0101</w:t>
      </w:r>
    </w:p>
    <w:p w14:paraId="40F6EC23">
      <w:pPr>
        <w:numPr>
          <w:ilvl w:val="0"/>
          <w:numId w:val="1"/>
        </w:numPr>
        <w:adjustRightInd w:val="0"/>
        <w:snapToGrid w:val="0"/>
        <w:spacing w:line="288" w:lineRule="auto"/>
        <w:ind w:firstLine="525" w:firstLineChars="250"/>
        <w:rPr>
          <w:rFonts w:ascii="宋体" w:hAnsi="宋体"/>
          <w:color w:val="auto"/>
          <w:szCs w:val="21"/>
          <w:highlight w:val="none"/>
        </w:rPr>
      </w:pPr>
      <w:r>
        <w:rPr>
          <w:rFonts w:hint="eastAsia" w:ascii="宋体" w:hAnsi="宋体"/>
          <w:color w:val="auto"/>
          <w:szCs w:val="21"/>
          <w:highlight w:val="none"/>
        </w:rPr>
        <w:t>项目名称：湖南省永州工贸学校校服采购项目</w:t>
      </w:r>
    </w:p>
    <w:p w14:paraId="6A74377F">
      <w:pPr>
        <w:numPr>
          <w:ilvl w:val="0"/>
          <w:numId w:val="1"/>
        </w:numPr>
        <w:adjustRightInd w:val="0"/>
        <w:snapToGrid w:val="0"/>
        <w:spacing w:line="288" w:lineRule="auto"/>
        <w:ind w:firstLine="525" w:firstLineChars="250"/>
        <w:rPr>
          <w:rFonts w:ascii="宋体" w:hAnsi="宋体"/>
          <w:color w:val="auto"/>
          <w:szCs w:val="21"/>
          <w:highlight w:val="none"/>
        </w:rPr>
      </w:pPr>
      <w:r>
        <w:rPr>
          <w:rFonts w:hint="eastAsia" w:ascii="宋体" w:hAnsi="宋体"/>
          <w:color w:val="auto"/>
          <w:szCs w:val="21"/>
          <w:highlight w:val="none"/>
        </w:rPr>
        <w:t>采购方式：☑ 竞争性谈判 □ 竞争性磋商 □ 询价</w:t>
      </w:r>
    </w:p>
    <w:p w14:paraId="1CFADBF3">
      <w:pPr>
        <w:numPr>
          <w:ilvl w:val="0"/>
          <w:numId w:val="1"/>
        </w:numPr>
        <w:adjustRightInd w:val="0"/>
        <w:snapToGrid w:val="0"/>
        <w:spacing w:line="288" w:lineRule="auto"/>
        <w:ind w:firstLine="525" w:firstLineChars="250"/>
        <w:rPr>
          <w:rFonts w:ascii="宋体" w:hAnsi="宋体"/>
          <w:color w:val="auto"/>
          <w:szCs w:val="21"/>
          <w:highlight w:val="none"/>
        </w:rPr>
      </w:pPr>
      <w:r>
        <w:rPr>
          <w:rFonts w:hint="eastAsia" w:ascii="宋体" w:hAnsi="宋体"/>
          <w:color w:val="auto"/>
          <w:szCs w:val="21"/>
          <w:highlight w:val="none"/>
        </w:rPr>
        <w:t>采购预算：</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lang w:eastAsia="zh-CN"/>
        </w:rPr>
        <w:t>1151500.00</w:t>
      </w:r>
      <w:r>
        <w:rPr>
          <w:rFonts w:hint="eastAsia" w:ascii="宋体" w:hAnsi="宋体" w:cs="宋体"/>
          <w:color w:val="auto"/>
          <w:szCs w:val="21"/>
          <w:highlight w:val="none"/>
        </w:rPr>
        <w:t>元，超过采购项目预算的视为无效投标</w:t>
      </w:r>
    </w:p>
    <w:p w14:paraId="749833B6">
      <w:pPr>
        <w:numPr>
          <w:ilvl w:val="0"/>
          <w:numId w:val="1"/>
        </w:numPr>
        <w:adjustRightInd w:val="0"/>
        <w:snapToGrid w:val="0"/>
        <w:spacing w:line="288" w:lineRule="auto"/>
        <w:ind w:firstLine="525" w:firstLineChars="250"/>
        <w:rPr>
          <w:rFonts w:ascii="宋体" w:hAnsi="宋体" w:cs="宋体"/>
          <w:color w:val="auto"/>
          <w:szCs w:val="21"/>
          <w:highlight w:val="none"/>
        </w:rPr>
      </w:pPr>
      <w:r>
        <w:rPr>
          <w:rFonts w:hint="eastAsia" w:ascii="宋体" w:hAnsi="宋体"/>
          <w:color w:val="auto"/>
          <w:szCs w:val="21"/>
          <w:highlight w:val="none"/>
        </w:rPr>
        <w:t>最高限价：</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lang w:eastAsia="zh-CN"/>
        </w:rPr>
        <w:t>1151500.00</w:t>
      </w:r>
      <w:r>
        <w:rPr>
          <w:rFonts w:hint="eastAsia" w:ascii="宋体" w:hAnsi="宋体" w:cs="宋体"/>
          <w:color w:val="auto"/>
          <w:szCs w:val="21"/>
          <w:highlight w:val="none"/>
        </w:rPr>
        <w:t>元，超过最高限价的视为无效投标</w:t>
      </w:r>
    </w:p>
    <w:p w14:paraId="64F68055">
      <w:pPr>
        <w:spacing w:line="288" w:lineRule="auto"/>
        <w:ind w:left="525"/>
        <w:rPr>
          <w:rFonts w:ascii="宋体" w:hAnsi="宋体"/>
          <w:color w:val="auto"/>
          <w:szCs w:val="21"/>
          <w:highlight w:val="none"/>
        </w:rPr>
      </w:pPr>
      <w:r>
        <w:rPr>
          <w:rFonts w:hint="eastAsia" w:ascii="宋体" w:hAnsi="宋体"/>
          <w:color w:val="auto"/>
          <w:szCs w:val="21"/>
          <w:highlight w:val="none"/>
        </w:rPr>
        <w:t>6、采购需求：</w:t>
      </w:r>
    </w:p>
    <w:tbl>
      <w:tblPr>
        <w:tblStyle w:val="5"/>
        <w:tblW w:w="963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09"/>
        <w:gridCol w:w="2552"/>
        <w:gridCol w:w="2268"/>
        <w:gridCol w:w="850"/>
        <w:gridCol w:w="1843"/>
        <w:gridCol w:w="1417"/>
      </w:tblGrid>
      <w:tr w14:paraId="4BD9FD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6" w:hRule="atLeast"/>
        </w:trPr>
        <w:tc>
          <w:tcPr>
            <w:tcW w:w="709" w:type="dxa"/>
            <w:noWrap/>
            <w:vAlign w:val="center"/>
          </w:tcPr>
          <w:p w14:paraId="508C6DF5">
            <w:pPr>
              <w:spacing w:line="288" w:lineRule="auto"/>
              <w:jc w:val="center"/>
              <w:rPr>
                <w:color w:val="auto"/>
                <w:highlight w:val="none"/>
              </w:rPr>
            </w:pPr>
            <w:r>
              <w:rPr>
                <w:rFonts w:hint="eastAsia"/>
                <w:color w:val="auto"/>
                <w:highlight w:val="none"/>
              </w:rPr>
              <w:t>序号</w:t>
            </w:r>
          </w:p>
        </w:tc>
        <w:tc>
          <w:tcPr>
            <w:tcW w:w="2552" w:type="dxa"/>
            <w:noWrap/>
            <w:vAlign w:val="center"/>
          </w:tcPr>
          <w:p w14:paraId="6F3C51A8">
            <w:pPr>
              <w:spacing w:line="288" w:lineRule="auto"/>
              <w:jc w:val="center"/>
              <w:rPr>
                <w:color w:val="auto"/>
                <w:highlight w:val="none"/>
              </w:rPr>
            </w:pPr>
            <w:r>
              <w:rPr>
                <w:rFonts w:hint="eastAsia"/>
                <w:color w:val="auto"/>
                <w:highlight w:val="none"/>
              </w:rPr>
              <w:t>标的名称</w:t>
            </w:r>
          </w:p>
        </w:tc>
        <w:tc>
          <w:tcPr>
            <w:tcW w:w="2268" w:type="dxa"/>
            <w:noWrap/>
            <w:vAlign w:val="center"/>
          </w:tcPr>
          <w:p w14:paraId="3BE77203">
            <w:pPr>
              <w:spacing w:line="288" w:lineRule="auto"/>
              <w:jc w:val="center"/>
              <w:rPr>
                <w:color w:val="auto"/>
                <w:highlight w:val="none"/>
              </w:rPr>
            </w:pPr>
            <w:r>
              <w:rPr>
                <w:rFonts w:hint="eastAsia" w:ascii="宋体" w:hAnsi="宋体" w:cs="宋体"/>
                <w:color w:val="auto"/>
                <w:szCs w:val="21"/>
                <w:highlight w:val="none"/>
              </w:rPr>
              <w:t>简要技术要求</w:t>
            </w:r>
          </w:p>
        </w:tc>
        <w:tc>
          <w:tcPr>
            <w:tcW w:w="850" w:type="dxa"/>
            <w:noWrap/>
            <w:vAlign w:val="center"/>
          </w:tcPr>
          <w:p w14:paraId="652DFE97">
            <w:pPr>
              <w:spacing w:line="288" w:lineRule="auto"/>
              <w:jc w:val="center"/>
              <w:rPr>
                <w:color w:val="auto"/>
                <w:highlight w:val="none"/>
              </w:rPr>
            </w:pPr>
            <w:r>
              <w:rPr>
                <w:rFonts w:hint="eastAsia"/>
                <w:color w:val="auto"/>
                <w:highlight w:val="none"/>
              </w:rPr>
              <w:t>数量</w:t>
            </w:r>
          </w:p>
        </w:tc>
        <w:tc>
          <w:tcPr>
            <w:tcW w:w="1843" w:type="dxa"/>
          </w:tcPr>
          <w:p w14:paraId="0CC812F3">
            <w:pPr>
              <w:spacing w:line="288" w:lineRule="auto"/>
              <w:jc w:val="center"/>
              <w:rPr>
                <w:color w:val="auto"/>
                <w:highlight w:val="none"/>
              </w:rPr>
            </w:pPr>
            <w:r>
              <w:rPr>
                <w:rFonts w:hint="eastAsia"/>
                <w:color w:val="auto"/>
                <w:highlight w:val="none"/>
              </w:rPr>
              <w:t>采购预算</w:t>
            </w:r>
          </w:p>
        </w:tc>
        <w:tc>
          <w:tcPr>
            <w:tcW w:w="1417" w:type="dxa"/>
            <w:noWrap/>
            <w:vAlign w:val="center"/>
          </w:tcPr>
          <w:p w14:paraId="1F8D7ED4">
            <w:pPr>
              <w:spacing w:line="288" w:lineRule="auto"/>
              <w:jc w:val="center"/>
              <w:rPr>
                <w:color w:val="auto"/>
                <w:highlight w:val="none"/>
              </w:rPr>
            </w:pPr>
            <w:r>
              <w:rPr>
                <w:rFonts w:hint="eastAsia"/>
                <w:color w:val="auto"/>
                <w:highlight w:val="none"/>
              </w:rPr>
              <w:t xml:space="preserve">备注 </w:t>
            </w:r>
          </w:p>
        </w:tc>
      </w:tr>
      <w:tr w14:paraId="7A622A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12" w:hRule="atLeast"/>
        </w:trPr>
        <w:tc>
          <w:tcPr>
            <w:tcW w:w="709" w:type="dxa"/>
            <w:noWrap/>
            <w:vAlign w:val="center"/>
          </w:tcPr>
          <w:p w14:paraId="3D8FE5F9">
            <w:pPr>
              <w:spacing w:line="288" w:lineRule="auto"/>
              <w:jc w:val="center"/>
              <w:rPr>
                <w:color w:val="auto"/>
                <w:highlight w:val="none"/>
              </w:rPr>
            </w:pPr>
            <w:r>
              <w:rPr>
                <w:rFonts w:hint="eastAsia"/>
                <w:color w:val="auto"/>
                <w:highlight w:val="none"/>
              </w:rPr>
              <w:t>1</w:t>
            </w:r>
          </w:p>
        </w:tc>
        <w:tc>
          <w:tcPr>
            <w:tcW w:w="2552" w:type="dxa"/>
            <w:noWrap/>
            <w:vAlign w:val="center"/>
          </w:tcPr>
          <w:p w14:paraId="52C9A7DF">
            <w:pPr>
              <w:spacing w:line="288" w:lineRule="auto"/>
              <w:rPr>
                <w:color w:val="auto"/>
                <w:sz w:val="18"/>
                <w:szCs w:val="18"/>
                <w:highlight w:val="none"/>
              </w:rPr>
            </w:pPr>
            <w:r>
              <w:rPr>
                <w:rFonts w:hint="eastAsia"/>
                <w:color w:val="auto"/>
                <w:highlight w:val="none"/>
              </w:rPr>
              <w:t>湖南省永州工贸学校校服采购项目</w:t>
            </w:r>
          </w:p>
        </w:tc>
        <w:tc>
          <w:tcPr>
            <w:tcW w:w="2268" w:type="dxa"/>
            <w:noWrap/>
            <w:vAlign w:val="center"/>
          </w:tcPr>
          <w:p w14:paraId="538A6A2B">
            <w:pPr>
              <w:spacing w:line="288" w:lineRule="auto"/>
              <w:rPr>
                <w:color w:val="auto"/>
                <w:highlight w:val="none"/>
              </w:rPr>
            </w:pPr>
            <w:r>
              <w:rPr>
                <w:rFonts w:hint="eastAsia"/>
                <w:color w:val="auto"/>
                <w:highlight w:val="none"/>
              </w:rPr>
              <w:t>详见第三章采购清单</w:t>
            </w:r>
          </w:p>
        </w:tc>
        <w:tc>
          <w:tcPr>
            <w:tcW w:w="850" w:type="dxa"/>
            <w:noWrap/>
            <w:vAlign w:val="center"/>
          </w:tcPr>
          <w:p w14:paraId="7088B824">
            <w:pPr>
              <w:spacing w:line="288" w:lineRule="auto"/>
              <w:jc w:val="center"/>
              <w:rPr>
                <w:color w:val="auto"/>
                <w:highlight w:val="none"/>
              </w:rPr>
            </w:pPr>
            <w:r>
              <w:rPr>
                <w:rFonts w:hint="eastAsia"/>
                <w:color w:val="auto"/>
                <w:highlight w:val="none"/>
              </w:rPr>
              <w:t>1批</w:t>
            </w:r>
          </w:p>
        </w:tc>
        <w:tc>
          <w:tcPr>
            <w:tcW w:w="1843" w:type="dxa"/>
            <w:vAlign w:val="center"/>
          </w:tcPr>
          <w:p w14:paraId="3F08C656">
            <w:pPr>
              <w:spacing w:line="288" w:lineRule="auto"/>
              <w:jc w:val="center"/>
              <w:rPr>
                <w:color w:val="auto"/>
                <w:highlight w:val="none"/>
              </w:rPr>
            </w:pPr>
            <w:r>
              <w:rPr>
                <w:rFonts w:hint="eastAsia"/>
                <w:color w:val="auto"/>
                <w:highlight w:val="none"/>
                <w:lang w:eastAsia="zh-CN"/>
              </w:rPr>
              <w:t>1151500.00</w:t>
            </w:r>
            <w:r>
              <w:rPr>
                <w:rFonts w:hint="eastAsia"/>
                <w:color w:val="auto"/>
                <w:highlight w:val="none"/>
              </w:rPr>
              <w:t>元</w:t>
            </w:r>
          </w:p>
        </w:tc>
        <w:tc>
          <w:tcPr>
            <w:tcW w:w="1417" w:type="dxa"/>
            <w:noWrap/>
            <w:vAlign w:val="center"/>
          </w:tcPr>
          <w:p w14:paraId="39C378A5">
            <w:pPr>
              <w:spacing w:line="288" w:lineRule="auto"/>
              <w:jc w:val="center"/>
              <w:rPr>
                <w:color w:val="auto"/>
                <w:highlight w:val="none"/>
              </w:rPr>
            </w:pPr>
            <w:r>
              <w:rPr>
                <w:rFonts w:hint="eastAsia"/>
                <w:color w:val="auto"/>
                <w:highlight w:val="none"/>
              </w:rPr>
              <w:t>按采购人指定地点</w:t>
            </w:r>
          </w:p>
        </w:tc>
      </w:tr>
    </w:tbl>
    <w:p w14:paraId="04B63667">
      <w:pPr>
        <w:spacing w:line="288" w:lineRule="auto"/>
        <w:rPr>
          <w:rFonts w:ascii="宋体" w:hAnsi="宋体"/>
          <w:color w:val="auto"/>
          <w:szCs w:val="21"/>
          <w:highlight w:val="none"/>
        </w:rPr>
      </w:pPr>
    </w:p>
    <w:p w14:paraId="64099573">
      <w:pPr>
        <w:spacing w:line="360" w:lineRule="auto"/>
        <w:ind w:firstLine="525" w:firstLineChars="250"/>
        <w:rPr>
          <w:rFonts w:ascii="宋体" w:hAnsi="宋体"/>
          <w:color w:val="auto"/>
          <w:szCs w:val="21"/>
          <w:highlight w:val="none"/>
        </w:rPr>
      </w:pPr>
      <w:r>
        <w:rPr>
          <w:rFonts w:hint="eastAsia" w:ascii="宋体" w:hAnsi="宋体"/>
          <w:color w:val="auto"/>
          <w:szCs w:val="21"/>
          <w:highlight w:val="none"/>
        </w:rPr>
        <w:t>7、合同履行期限：</w:t>
      </w:r>
      <w:r>
        <w:rPr>
          <w:rFonts w:hint="eastAsia" w:ascii="宋体" w:hAnsi="宋体"/>
          <w:color w:val="auto"/>
          <w:szCs w:val="21"/>
          <w:highlight w:val="none"/>
          <w:lang w:eastAsia="zh-CN"/>
        </w:rPr>
        <w:t>校服采用分批次供货（采购人下达订单之日起</w:t>
      </w:r>
      <w:r>
        <w:rPr>
          <w:rFonts w:hint="eastAsia" w:ascii="宋体" w:hAnsi="宋体"/>
          <w:color w:val="auto"/>
          <w:szCs w:val="21"/>
          <w:highlight w:val="none"/>
          <w:lang w:val="en-US" w:eastAsia="zh-CN"/>
        </w:rPr>
        <w:t>4</w:t>
      </w:r>
      <w:r>
        <w:rPr>
          <w:rFonts w:hint="eastAsia" w:ascii="宋体" w:hAnsi="宋体"/>
          <w:color w:val="auto"/>
          <w:szCs w:val="21"/>
          <w:highlight w:val="none"/>
          <w:lang w:eastAsia="zh-CN"/>
        </w:rPr>
        <w:t>0天内完成交货）。</w:t>
      </w:r>
    </w:p>
    <w:p w14:paraId="2578FE98">
      <w:pPr>
        <w:spacing w:line="288" w:lineRule="auto"/>
        <w:ind w:left="525" w:leftChars="250"/>
        <w:rPr>
          <w:rFonts w:ascii="宋体" w:hAnsi="宋体"/>
          <w:color w:val="auto"/>
          <w:szCs w:val="21"/>
          <w:highlight w:val="none"/>
        </w:rPr>
      </w:pPr>
      <w:r>
        <w:rPr>
          <w:rFonts w:hint="eastAsia" w:ascii="宋体" w:hAnsi="宋体"/>
          <w:color w:val="auto"/>
          <w:szCs w:val="21"/>
          <w:highlight w:val="none"/>
        </w:rPr>
        <w:t>8、本项目不接受联合体。</w:t>
      </w:r>
    </w:p>
    <w:p w14:paraId="667F271F">
      <w:pPr>
        <w:pStyle w:val="3"/>
        <w:ind w:firstLine="525" w:firstLineChars="250"/>
        <w:rPr>
          <w:color w:val="auto"/>
          <w:highlight w:val="none"/>
        </w:rPr>
      </w:pPr>
      <w:r>
        <w:rPr>
          <w:rFonts w:hint="eastAsia" w:ascii="宋体" w:hAnsi="宋体"/>
          <w:color w:val="auto"/>
          <w:highlight w:val="none"/>
        </w:rPr>
        <w:t>9、</w:t>
      </w:r>
      <w:r>
        <w:rPr>
          <w:rFonts w:hint="eastAsia"/>
          <w:color w:val="auto"/>
          <w:highlight w:val="none"/>
        </w:rPr>
        <w:t>单位负责人为同一人或者存在直接控股、管理关系的不同</w:t>
      </w:r>
      <w:r>
        <w:rPr>
          <w:rFonts w:hint="eastAsia"/>
          <w:color w:val="auto"/>
          <w:highlight w:val="none"/>
          <w:lang w:eastAsia="zh-CN"/>
        </w:rPr>
        <w:t>供应商</w:t>
      </w:r>
      <w:r>
        <w:rPr>
          <w:rFonts w:hint="eastAsia"/>
          <w:color w:val="auto"/>
          <w:highlight w:val="none"/>
        </w:rPr>
        <w:t>，不得参加同一合同项下的政府采购活动。</w:t>
      </w:r>
    </w:p>
    <w:p w14:paraId="3F640A07">
      <w:pPr>
        <w:pStyle w:val="3"/>
        <w:ind w:firstLine="525" w:firstLineChars="250"/>
        <w:rPr>
          <w:color w:val="auto"/>
          <w:highlight w:val="none"/>
        </w:rPr>
      </w:pPr>
      <w:r>
        <w:rPr>
          <w:rFonts w:hint="eastAsia" w:ascii="宋体" w:hAnsi="宋体"/>
          <w:color w:val="auto"/>
          <w:highlight w:val="none"/>
        </w:rPr>
        <w:t>10、</w:t>
      </w:r>
      <w:r>
        <w:rPr>
          <w:rFonts w:hint="eastAsia"/>
          <w:color w:val="auto"/>
          <w:highlight w:val="none"/>
        </w:rPr>
        <w:t>为本采购项目提供整体设计、规范编制或者项目管理、监理、检测等服务的，不得再参加此项目的其他招标采购活动。</w:t>
      </w:r>
    </w:p>
    <w:p w14:paraId="0E109426">
      <w:pPr>
        <w:pStyle w:val="2"/>
        <w:adjustRightInd w:val="0"/>
        <w:snapToGrid w:val="0"/>
        <w:spacing w:beforeLines="50" w:line="288" w:lineRule="auto"/>
        <w:rPr>
          <w:color w:val="auto"/>
          <w:highlight w:val="none"/>
        </w:rPr>
      </w:pPr>
      <w:bookmarkStart w:id="2" w:name="_Toc28359018"/>
      <w:bookmarkStart w:id="3" w:name="_Toc35393805"/>
      <w:bookmarkStart w:id="4" w:name="_Toc28359095"/>
      <w:bookmarkStart w:id="5" w:name="_Toc35393636"/>
      <w:r>
        <w:rPr>
          <w:rFonts w:hint="eastAsia"/>
          <w:color w:val="auto"/>
          <w:highlight w:val="none"/>
        </w:rPr>
        <w:t>二、申请人的资格要求</w:t>
      </w:r>
    </w:p>
    <w:p w14:paraId="6514405C">
      <w:pPr>
        <w:widowControl/>
        <w:adjustRightInd w:val="0"/>
        <w:spacing w:before="152" w:afterAutospacing="1" w:line="360" w:lineRule="auto"/>
        <w:ind w:left="152" w:firstLine="420" w:firstLineChars="200"/>
        <w:jc w:val="left"/>
        <w:rPr>
          <w:color w:val="auto"/>
          <w:highlight w:val="none"/>
        </w:rPr>
      </w:pPr>
      <w:r>
        <w:rPr>
          <w:rFonts w:hint="eastAsia" w:ascii="宋体" w:hAnsi="宋体" w:cs="宋体"/>
          <w:color w:val="auto"/>
          <w:szCs w:val="21"/>
          <w:highlight w:val="none"/>
        </w:rPr>
        <w:t>1、</w:t>
      </w:r>
      <w:r>
        <w:rPr>
          <w:rFonts w:hint="eastAsia" w:ascii="宋体" w:hAnsi="宋体" w:cs="宋体"/>
          <w:color w:val="auto"/>
          <w:szCs w:val="21"/>
          <w:highlight w:val="none"/>
          <w:lang w:eastAsia="zh-CN"/>
        </w:rPr>
        <w:t>供应商</w:t>
      </w:r>
      <w:r>
        <w:rPr>
          <w:rFonts w:hint="eastAsia" w:ascii="宋体" w:hAnsi="宋体" w:cs="宋体"/>
          <w:color w:val="auto"/>
          <w:szCs w:val="21"/>
          <w:highlight w:val="none"/>
        </w:rPr>
        <w:t>的基本资格条件：</w:t>
      </w:r>
      <w:r>
        <w:rPr>
          <w:rFonts w:hint="eastAsia" w:ascii="宋体" w:hAnsi="宋体" w:cs="宋体"/>
          <w:color w:val="auto"/>
          <w:szCs w:val="21"/>
          <w:highlight w:val="none"/>
          <w:lang w:eastAsia="zh-CN"/>
        </w:rPr>
        <w:t>供应商</w:t>
      </w:r>
      <w:r>
        <w:rPr>
          <w:rFonts w:hint="eastAsia" w:ascii="宋体" w:hAnsi="宋体" w:cs="宋体"/>
          <w:color w:val="auto"/>
          <w:szCs w:val="21"/>
          <w:highlight w:val="none"/>
        </w:rPr>
        <w:t xml:space="preserve">必须是在中华人民共和国境内注册登记的法人、其他组织或者自然人，且应当符合《政府采购法》第二十二条第一款的规定，即： </w:t>
      </w:r>
    </w:p>
    <w:p w14:paraId="58810F9A">
      <w:pPr>
        <w:spacing w:before="50" w:line="288" w:lineRule="auto"/>
        <w:ind w:firstLine="420"/>
        <w:rPr>
          <w:rFonts w:ascii="宋体" w:hAnsi="宋体"/>
          <w:color w:val="auto"/>
          <w:szCs w:val="21"/>
          <w:highlight w:val="none"/>
        </w:rPr>
      </w:pPr>
      <w:r>
        <w:rPr>
          <w:rFonts w:hint="eastAsia" w:ascii="宋体" w:hAnsi="宋体"/>
          <w:color w:val="auto"/>
          <w:szCs w:val="21"/>
          <w:highlight w:val="none"/>
        </w:rPr>
        <w:t>（1）具有独立承担民事责任的能力；</w:t>
      </w:r>
    </w:p>
    <w:p w14:paraId="5E47974C">
      <w:pPr>
        <w:spacing w:before="50" w:line="288" w:lineRule="auto"/>
        <w:ind w:firstLine="420"/>
        <w:rPr>
          <w:rFonts w:ascii="宋体" w:hAnsi="宋体"/>
          <w:color w:val="auto"/>
          <w:szCs w:val="21"/>
          <w:highlight w:val="none"/>
        </w:rPr>
      </w:pPr>
      <w:r>
        <w:rPr>
          <w:rFonts w:hint="eastAsia" w:ascii="宋体" w:hAnsi="宋体"/>
          <w:color w:val="auto"/>
          <w:szCs w:val="21"/>
          <w:highlight w:val="none"/>
        </w:rPr>
        <w:t>（2）具有良好的商业信誉和健全的财务会计制度；</w:t>
      </w:r>
    </w:p>
    <w:p w14:paraId="64936180">
      <w:pPr>
        <w:spacing w:before="50" w:line="288" w:lineRule="auto"/>
        <w:ind w:firstLine="420"/>
        <w:rPr>
          <w:rFonts w:ascii="宋体" w:hAnsi="宋体"/>
          <w:color w:val="auto"/>
          <w:szCs w:val="21"/>
          <w:highlight w:val="none"/>
        </w:rPr>
      </w:pPr>
      <w:r>
        <w:rPr>
          <w:rFonts w:hint="eastAsia" w:ascii="宋体" w:hAnsi="宋体"/>
          <w:color w:val="auto"/>
          <w:szCs w:val="21"/>
          <w:highlight w:val="none"/>
        </w:rPr>
        <w:t>（3）具有履行合同所必需的设备和专业技术能力；</w:t>
      </w:r>
    </w:p>
    <w:p w14:paraId="7AB399C2">
      <w:pPr>
        <w:spacing w:before="50" w:line="288" w:lineRule="auto"/>
        <w:ind w:firstLine="420"/>
        <w:rPr>
          <w:rFonts w:ascii="宋体" w:hAnsi="宋体"/>
          <w:color w:val="auto"/>
          <w:szCs w:val="21"/>
          <w:highlight w:val="none"/>
        </w:rPr>
      </w:pPr>
      <w:r>
        <w:rPr>
          <w:rFonts w:hint="eastAsia" w:ascii="宋体" w:hAnsi="宋体"/>
          <w:color w:val="auto"/>
          <w:szCs w:val="21"/>
          <w:highlight w:val="none"/>
        </w:rPr>
        <w:t>（4）有依法缴纳税收和社会保障资金的良好记录；</w:t>
      </w:r>
    </w:p>
    <w:p w14:paraId="75221B6A">
      <w:pPr>
        <w:spacing w:before="50" w:line="288" w:lineRule="auto"/>
        <w:ind w:firstLine="420"/>
        <w:rPr>
          <w:rFonts w:ascii="宋体" w:hAnsi="宋体"/>
          <w:color w:val="auto"/>
          <w:szCs w:val="21"/>
          <w:highlight w:val="none"/>
        </w:rPr>
      </w:pPr>
      <w:r>
        <w:rPr>
          <w:rFonts w:hint="eastAsia" w:ascii="宋体" w:hAnsi="宋体"/>
          <w:color w:val="auto"/>
          <w:szCs w:val="21"/>
          <w:highlight w:val="none"/>
        </w:rPr>
        <w:t>（5）参加政府采购活动前三年内，在经营活动中没有重大违法记录；</w:t>
      </w:r>
    </w:p>
    <w:p w14:paraId="3B04C28B">
      <w:pPr>
        <w:spacing w:before="50" w:line="288" w:lineRule="auto"/>
        <w:ind w:firstLine="420"/>
        <w:rPr>
          <w:rFonts w:ascii="宋体" w:hAnsi="宋体"/>
          <w:color w:val="auto"/>
          <w:szCs w:val="21"/>
          <w:highlight w:val="none"/>
        </w:rPr>
      </w:pPr>
      <w:r>
        <w:rPr>
          <w:rFonts w:hint="eastAsia" w:ascii="宋体" w:hAnsi="宋体"/>
          <w:color w:val="auto"/>
          <w:szCs w:val="21"/>
          <w:highlight w:val="none"/>
        </w:rPr>
        <w:t>（6）法律、行政法规规定的其他条件。</w:t>
      </w:r>
    </w:p>
    <w:p w14:paraId="6E249E0D">
      <w:pPr>
        <w:rPr>
          <w:color w:val="auto"/>
          <w:highlight w:val="none"/>
        </w:rPr>
      </w:pPr>
    </w:p>
    <w:p w14:paraId="528FB780">
      <w:pPr>
        <w:adjustRightInd w:val="0"/>
        <w:snapToGrid w:val="0"/>
        <w:spacing w:line="360" w:lineRule="auto"/>
        <w:ind w:left="-107" w:leftChars="-51" w:firstLine="420" w:firstLineChars="200"/>
        <w:rPr>
          <w:rFonts w:ascii="宋体" w:hAnsi="宋体"/>
          <w:bCs/>
          <w:color w:val="auto"/>
          <w:szCs w:val="21"/>
          <w:highlight w:val="none"/>
        </w:rPr>
      </w:pPr>
      <w:r>
        <w:rPr>
          <w:rFonts w:hint="eastAsia" w:ascii="宋体" w:hAnsi="宋体"/>
          <w:bCs/>
          <w:color w:val="auto"/>
          <w:szCs w:val="21"/>
          <w:highlight w:val="none"/>
        </w:rPr>
        <w:t>2、本项目非专门面向中小型企业采购。</w:t>
      </w:r>
    </w:p>
    <w:p w14:paraId="32BB2F7F">
      <w:pPr>
        <w:adjustRightInd w:val="0"/>
        <w:snapToGrid w:val="0"/>
        <w:spacing w:line="360" w:lineRule="auto"/>
        <w:ind w:left="-107" w:leftChars="-51" w:firstLine="105" w:firstLineChars="50"/>
        <w:rPr>
          <w:rFonts w:ascii="宋体" w:hAnsi="宋体"/>
          <w:color w:val="auto"/>
          <w:szCs w:val="21"/>
          <w:highlight w:val="none"/>
        </w:rPr>
      </w:pPr>
      <w:r>
        <w:rPr>
          <w:rFonts w:hint="eastAsia" w:ascii="宋体" w:hAnsi="宋体"/>
          <w:color w:val="auto"/>
          <w:szCs w:val="21"/>
          <w:highlight w:val="none"/>
        </w:rPr>
        <w:t>备注：</w:t>
      </w:r>
      <w:r>
        <w:rPr>
          <w:rFonts w:hint="eastAsia" w:ascii="宋体" w:hAnsi="宋体"/>
          <w:color w:val="auto"/>
          <w:szCs w:val="21"/>
          <w:highlight w:val="none"/>
          <w:lang w:eastAsia="zh-CN"/>
        </w:rPr>
        <w:t>供应商</w:t>
      </w:r>
      <w:r>
        <w:rPr>
          <w:rFonts w:hint="eastAsia" w:ascii="宋体" w:hAnsi="宋体"/>
          <w:color w:val="auto"/>
          <w:szCs w:val="21"/>
          <w:highlight w:val="none"/>
        </w:rPr>
        <w:t>需提供《湖南省政府采购供应商资格承诺函》（格式见附件）用于响应基本条件，如未提供或未按规定填写将视同于未满足</w:t>
      </w:r>
      <w:r>
        <w:rPr>
          <w:rFonts w:hint="eastAsia" w:ascii="宋体" w:hAnsi="宋体"/>
          <w:color w:val="auto"/>
          <w:szCs w:val="21"/>
          <w:highlight w:val="none"/>
          <w:lang w:eastAsia="zh-CN"/>
        </w:rPr>
        <w:t>供应商</w:t>
      </w:r>
      <w:r>
        <w:rPr>
          <w:rFonts w:hint="eastAsia" w:ascii="宋体" w:hAnsi="宋体"/>
          <w:color w:val="auto"/>
          <w:szCs w:val="21"/>
          <w:highlight w:val="none"/>
        </w:rPr>
        <w:t>的基本资格条件。（★）</w:t>
      </w:r>
    </w:p>
    <w:p w14:paraId="0568A50E">
      <w:pPr>
        <w:adjustRightInd w:val="0"/>
        <w:snapToGrid w:val="0"/>
        <w:spacing w:line="360" w:lineRule="auto"/>
        <w:ind w:left="-107" w:leftChars="-51" w:firstLine="105" w:firstLineChars="50"/>
        <w:rPr>
          <w:rFonts w:ascii="宋体" w:hAnsi="宋体"/>
          <w:b/>
          <w:bCs/>
          <w:color w:val="auto"/>
          <w:szCs w:val="21"/>
          <w:highlight w:val="none"/>
        </w:rPr>
      </w:pPr>
      <w:r>
        <w:rPr>
          <w:rFonts w:hint="eastAsia" w:ascii="宋体" w:hAnsi="宋体"/>
          <w:b/>
          <w:bCs/>
          <w:color w:val="auto"/>
          <w:szCs w:val="21"/>
          <w:highlight w:val="none"/>
        </w:rPr>
        <w:t>3、特定资格条件：</w:t>
      </w:r>
    </w:p>
    <w:p w14:paraId="215F04EF">
      <w:pPr>
        <w:pStyle w:val="2"/>
        <w:adjustRightInd w:val="0"/>
        <w:snapToGrid w:val="0"/>
        <w:spacing w:beforeLines="50" w:line="288" w:lineRule="auto"/>
        <w:ind w:firstLine="420" w:firstLineChars="200"/>
        <w:rPr>
          <w:rFonts w:ascii="Calibri" w:hAnsi="Calibri"/>
          <w:b w:val="0"/>
          <w:bCs w:val="0"/>
          <w:color w:val="auto"/>
          <w:sz w:val="21"/>
          <w:szCs w:val="24"/>
          <w:highlight w:val="none"/>
        </w:rPr>
      </w:pPr>
      <w:r>
        <w:rPr>
          <w:rFonts w:hint="eastAsia" w:ascii="Calibri" w:hAnsi="Calibri"/>
          <w:b w:val="0"/>
          <w:bCs w:val="0"/>
          <w:color w:val="auto"/>
          <w:sz w:val="21"/>
          <w:szCs w:val="24"/>
          <w:highlight w:val="none"/>
        </w:rPr>
        <w:t>无</w:t>
      </w:r>
    </w:p>
    <w:p w14:paraId="24F7D56B">
      <w:pPr>
        <w:pStyle w:val="2"/>
        <w:adjustRightInd w:val="0"/>
        <w:snapToGrid w:val="0"/>
        <w:spacing w:beforeLines="50" w:line="288" w:lineRule="auto"/>
        <w:rPr>
          <w:color w:val="auto"/>
          <w:highlight w:val="none"/>
        </w:rPr>
      </w:pPr>
      <w:r>
        <w:rPr>
          <w:rFonts w:hint="eastAsia"/>
          <w:color w:val="auto"/>
          <w:highlight w:val="none"/>
        </w:rPr>
        <w:t>三、获取采购文件</w:t>
      </w:r>
    </w:p>
    <w:p w14:paraId="493E8695">
      <w:pPr>
        <w:spacing w:line="360" w:lineRule="auto"/>
        <w:ind w:firstLine="540"/>
        <w:rPr>
          <w:rFonts w:ascii="宋体" w:hAnsi="宋体"/>
          <w:color w:val="auto"/>
          <w:szCs w:val="21"/>
          <w:highlight w:val="none"/>
          <w:u w:val="single"/>
        </w:rPr>
      </w:pPr>
      <w:r>
        <w:rPr>
          <w:rFonts w:hint="eastAsia" w:ascii="宋体" w:hAnsi="宋体" w:cs="宋体"/>
          <w:color w:val="auto"/>
          <w:szCs w:val="21"/>
          <w:highlight w:val="none"/>
        </w:rPr>
        <w:t>1、时间：</w:t>
      </w:r>
      <w:r>
        <w:rPr>
          <w:rFonts w:hint="eastAsia" w:ascii="宋体" w:hAnsi="宋体"/>
          <w:color w:val="auto"/>
          <w:szCs w:val="21"/>
          <w:highlight w:val="none"/>
          <w:u w:val="single"/>
        </w:rPr>
        <w:t>202</w:t>
      </w:r>
      <w:r>
        <w:rPr>
          <w:rFonts w:hint="eastAsia" w:ascii="宋体" w:hAnsi="宋体"/>
          <w:color w:val="auto"/>
          <w:szCs w:val="21"/>
          <w:highlight w:val="none"/>
          <w:u w:val="single"/>
          <w:lang w:val="en-US" w:eastAsia="zh-CN"/>
        </w:rPr>
        <w:t>5</w:t>
      </w:r>
      <w:r>
        <w:rPr>
          <w:rFonts w:hint="eastAsia" w:ascii="宋体" w:hAnsi="宋体"/>
          <w:color w:val="auto"/>
          <w:szCs w:val="21"/>
          <w:highlight w:val="none"/>
          <w:u w:val="single"/>
        </w:rPr>
        <w:t xml:space="preserve"> </w:t>
      </w:r>
      <w:r>
        <w:rPr>
          <w:rFonts w:hint="eastAsia" w:ascii="宋体" w:hAnsi="宋体"/>
          <w:color w:val="auto"/>
          <w:szCs w:val="21"/>
          <w:highlight w:val="none"/>
        </w:rPr>
        <w:t>年</w:t>
      </w:r>
      <w:r>
        <w:rPr>
          <w:rFonts w:hint="eastAsia" w:ascii="宋体" w:hAnsi="宋体"/>
          <w:color w:val="auto"/>
          <w:szCs w:val="21"/>
          <w:highlight w:val="none"/>
          <w:u w:val="single"/>
          <w:lang w:val="en-US" w:eastAsia="zh-CN"/>
        </w:rPr>
        <w:t>01</w:t>
      </w:r>
      <w:r>
        <w:rPr>
          <w:rFonts w:hint="eastAsia" w:ascii="宋体" w:hAnsi="宋体"/>
          <w:color w:val="auto"/>
          <w:szCs w:val="21"/>
          <w:highlight w:val="none"/>
        </w:rPr>
        <w:t>月</w:t>
      </w:r>
      <w:r>
        <w:rPr>
          <w:rFonts w:hint="eastAsia" w:ascii="宋体" w:hAnsi="宋体"/>
          <w:color w:val="auto"/>
          <w:szCs w:val="21"/>
          <w:highlight w:val="none"/>
          <w:u w:val="single"/>
          <w:lang w:val="en-US" w:eastAsia="zh-CN"/>
        </w:rPr>
        <w:t>03</w:t>
      </w:r>
      <w:r>
        <w:rPr>
          <w:rFonts w:hint="eastAsia" w:ascii="宋体" w:hAnsi="宋体"/>
          <w:color w:val="auto"/>
          <w:szCs w:val="21"/>
          <w:highlight w:val="none"/>
        </w:rPr>
        <w:t>日起至</w:t>
      </w:r>
      <w:r>
        <w:rPr>
          <w:rFonts w:hint="eastAsia" w:ascii="宋体" w:hAnsi="宋体"/>
          <w:color w:val="auto"/>
          <w:szCs w:val="21"/>
          <w:highlight w:val="none"/>
          <w:u w:val="single"/>
        </w:rPr>
        <w:t>202</w:t>
      </w:r>
      <w:r>
        <w:rPr>
          <w:rFonts w:hint="eastAsia" w:ascii="宋体" w:hAnsi="宋体"/>
          <w:color w:val="auto"/>
          <w:szCs w:val="21"/>
          <w:highlight w:val="none"/>
          <w:u w:val="single"/>
          <w:lang w:val="en-US" w:eastAsia="zh-CN"/>
        </w:rPr>
        <w:t>5</w:t>
      </w:r>
      <w:r>
        <w:rPr>
          <w:rFonts w:hint="eastAsia" w:ascii="宋体" w:hAnsi="宋体"/>
          <w:color w:val="auto"/>
          <w:szCs w:val="21"/>
          <w:highlight w:val="none"/>
          <w:u w:val="single"/>
        </w:rPr>
        <w:t xml:space="preserve"> </w:t>
      </w:r>
      <w:r>
        <w:rPr>
          <w:rFonts w:hint="eastAsia" w:ascii="宋体" w:hAnsi="宋体"/>
          <w:color w:val="auto"/>
          <w:szCs w:val="21"/>
          <w:highlight w:val="none"/>
        </w:rPr>
        <w:t>年</w:t>
      </w:r>
      <w:r>
        <w:rPr>
          <w:rFonts w:hint="eastAsia" w:ascii="宋体" w:hAnsi="宋体"/>
          <w:color w:val="auto"/>
          <w:szCs w:val="21"/>
          <w:highlight w:val="none"/>
          <w:u w:val="single"/>
          <w:lang w:val="en-US" w:eastAsia="zh-CN"/>
        </w:rPr>
        <w:t xml:space="preserve"> 01</w:t>
      </w:r>
      <w:r>
        <w:rPr>
          <w:rFonts w:hint="eastAsia" w:ascii="宋体" w:hAnsi="宋体"/>
          <w:color w:val="auto"/>
          <w:szCs w:val="21"/>
          <w:highlight w:val="none"/>
          <w:lang w:val="en-US" w:eastAsia="zh-CN"/>
        </w:rPr>
        <w:t xml:space="preserve"> </w:t>
      </w:r>
      <w:r>
        <w:rPr>
          <w:rFonts w:hint="eastAsia" w:ascii="宋体" w:hAnsi="宋体"/>
          <w:color w:val="auto"/>
          <w:szCs w:val="21"/>
          <w:highlight w:val="none"/>
        </w:rPr>
        <w:t>月</w:t>
      </w:r>
      <w:r>
        <w:rPr>
          <w:rFonts w:hint="eastAsia" w:ascii="宋体" w:hAnsi="宋体"/>
          <w:color w:val="auto"/>
          <w:szCs w:val="21"/>
          <w:highlight w:val="none"/>
          <w:u w:val="single"/>
          <w:lang w:val="en-US" w:eastAsia="zh-CN"/>
        </w:rPr>
        <w:t xml:space="preserve"> 07 </w:t>
      </w:r>
      <w:r>
        <w:rPr>
          <w:rFonts w:hint="eastAsia" w:ascii="宋体" w:hAnsi="宋体"/>
          <w:color w:val="auto"/>
          <w:szCs w:val="21"/>
          <w:highlight w:val="none"/>
        </w:rPr>
        <w:t>日</w:t>
      </w:r>
      <w:r>
        <w:rPr>
          <w:rFonts w:hint="eastAsia" w:ascii="宋体" w:hAnsi="宋体"/>
          <w:color w:val="auto"/>
          <w:szCs w:val="21"/>
          <w:highlight w:val="none"/>
          <w:u w:val="single"/>
        </w:rPr>
        <w:t>每天上午9：00至12:00，下午14:30至17:00（北京时间，法定节假日除外 ）</w:t>
      </w:r>
    </w:p>
    <w:p w14:paraId="7416A33C">
      <w:pPr>
        <w:spacing w:line="288" w:lineRule="auto"/>
        <w:ind w:firstLine="420" w:firstLineChars="200"/>
        <w:rPr>
          <w:rFonts w:ascii="宋体" w:hAnsi="宋体" w:cs="宋体"/>
          <w:color w:val="auto"/>
          <w:szCs w:val="21"/>
          <w:highlight w:val="none"/>
          <w:u w:val="single"/>
        </w:rPr>
      </w:pPr>
      <w:r>
        <w:rPr>
          <w:rFonts w:hint="eastAsia" w:ascii="宋体" w:hAnsi="宋体" w:cs="宋体"/>
          <w:color w:val="auto"/>
          <w:szCs w:val="21"/>
          <w:highlight w:val="none"/>
        </w:rPr>
        <w:t>2、地点：</w:t>
      </w:r>
      <w:r>
        <w:rPr>
          <w:rFonts w:hint="eastAsia" w:ascii="宋体" w:hAnsi="宋体"/>
          <w:color w:val="auto"/>
          <w:szCs w:val="21"/>
          <w:highlight w:val="none"/>
          <w:u w:val="single"/>
          <w:lang w:eastAsia="zh-CN"/>
        </w:rPr>
        <w:t>湖南宸宇项目管理有限公司湖南省永州市道县潇水北路158号</w:t>
      </w:r>
      <w:r>
        <w:rPr>
          <w:rFonts w:hint="eastAsia" w:ascii="宋体" w:hAnsi="宋体" w:cs="宋体"/>
          <w:color w:val="auto"/>
          <w:szCs w:val="21"/>
          <w:highlight w:val="none"/>
          <w:u w:val="single"/>
        </w:rPr>
        <w:t xml:space="preserve"> </w:t>
      </w:r>
    </w:p>
    <w:p w14:paraId="02892227">
      <w:pPr>
        <w:spacing w:line="288"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3、方式：有意参加本项目的申请人，必须由其法定代表人或授权委托人持①供应商营业执照复印件；②法定代表人资格证明及本人身份证或法定代表人授权委托书及被委托人身份证与本公告中第二条申请人资格条件要求需提供的证明材料并加盖公章装订成册到指定地点报名</w:t>
      </w:r>
      <w:r>
        <w:rPr>
          <w:rFonts w:hint="eastAsia" w:ascii="宋体" w:hAnsi="宋体" w:cs="宋体"/>
          <w:color w:val="auto"/>
          <w:szCs w:val="21"/>
          <w:highlight w:val="none"/>
          <w:lang w:eastAsia="zh-CN"/>
        </w:rPr>
        <w:t>并领取采购文件</w:t>
      </w:r>
      <w:r>
        <w:rPr>
          <w:rFonts w:hint="eastAsia" w:ascii="宋体" w:hAnsi="宋体" w:cs="宋体"/>
          <w:color w:val="auto"/>
          <w:szCs w:val="21"/>
          <w:highlight w:val="none"/>
        </w:rPr>
        <w:t>；不接收邮寄、电话及网络报名；凡未办理报名手续的其投标恕不接受。</w:t>
      </w:r>
    </w:p>
    <w:p w14:paraId="6A3F8E75">
      <w:pPr>
        <w:pStyle w:val="2"/>
        <w:adjustRightInd w:val="0"/>
        <w:snapToGrid w:val="0"/>
        <w:spacing w:beforeLines="50" w:line="288" w:lineRule="auto"/>
        <w:rPr>
          <w:color w:val="auto"/>
          <w:highlight w:val="none"/>
        </w:rPr>
      </w:pPr>
      <w:r>
        <w:rPr>
          <w:rFonts w:hint="eastAsia"/>
          <w:color w:val="auto"/>
          <w:highlight w:val="none"/>
        </w:rPr>
        <w:t>四、响应文件提交</w:t>
      </w:r>
    </w:p>
    <w:p w14:paraId="59A9F4F8">
      <w:pPr>
        <w:spacing w:line="288" w:lineRule="auto"/>
        <w:ind w:left="76" w:firstLine="367"/>
        <w:rPr>
          <w:rFonts w:ascii="宋体" w:hAnsi="宋体" w:cs="宋体"/>
          <w:color w:val="auto"/>
          <w:szCs w:val="21"/>
          <w:highlight w:val="none"/>
        </w:rPr>
      </w:pPr>
      <w:r>
        <w:rPr>
          <w:rFonts w:hint="eastAsia" w:ascii="宋体" w:hAnsi="宋体" w:cs="宋体"/>
          <w:color w:val="auto"/>
          <w:szCs w:val="21"/>
          <w:highlight w:val="none"/>
        </w:rPr>
        <w:t>1、截止时间：</w:t>
      </w:r>
      <w:r>
        <w:rPr>
          <w:rFonts w:hint="eastAsia" w:ascii="宋体" w:hAnsi="宋体"/>
          <w:color w:val="auto"/>
          <w:szCs w:val="21"/>
          <w:highlight w:val="none"/>
          <w:u w:val="single"/>
          <w:lang w:eastAsia="zh-CN"/>
        </w:rPr>
        <w:t>2025年</w:t>
      </w:r>
      <w:r>
        <w:rPr>
          <w:rFonts w:hint="eastAsia" w:ascii="宋体" w:hAnsi="宋体"/>
          <w:color w:val="auto"/>
          <w:szCs w:val="21"/>
          <w:highlight w:val="none"/>
          <w:u w:val="single"/>
          <w:lang w:val="en-US" w:eastAsia="zh-CN"/>
        </w:rPr>
        <w:t>01</w:t>
      </w:r>
      <w:r>
        <w:rPr>
          <w:rFonts w:hint="eastAsia" w:ascii="宋体" w:hAnsi="宋体"/>
          <w:color w:val="auto"/>
          <w:szCs w:val="21"/>
          <w:highlight w:val="none"/>
          <w:u w:val="single"/>
          <w:lang w:eastAsia="zh-CN"/>
        </w:rPr>
        <w:t>月</w:t>
      </w:r>
      <w:r>
        <w:rPr>
          <w:rFonts w:hint="eastAsia" w:ascii="宋体" w:hAnsi="宋体"/>
          <w:color w:val="auto"/>
          <w:szCs w:val="21"/>
          <w:highlight w:val="none"/>
          <w:u w:val="single"/>
          <w:lang w:val="en-US" w:eastAsia="zh-CN"/>
        </w:rPr>
        <w:t>10</w:t>
      </w:r>
      <w:r>
        <w:rPr>
          <w:rFonts w:hint="eastAsia" w:ascii="宋体" w:hAnsi="宋体"/>
          <w:color w:val="auto"/>
          <w:szCs w:val="21"/>
          <w:highlight w:val="none"/>
          <w:u w:val="single"/>
          <w:lang w:eastAsia="zh-CN"/>
        </w:rPr>
        <w:t>日09时30分</w:t>
      </w:r>
      <w:r>
        <w:rPr>
          <w:rFonts w:hint="eastAsia" w:ascii="宋体" w:hAnsi="宋体" w:cs="宋体"/>
          <w:color w:val="auto"/>
          <w:szCs w:val="21"/>
          <w:highlight w:val="none"/>
        </w:rPr>
        <w:t>（北京时间）</w:t>
      </w:r>
    </w:p>
    <w:p w14:paraId="4AAA10EE">
      <w:pPr>
        <w:spacing w:line="288" w:lineRule="auto"/>
        <w:ind w:left="76" w:firstLine="367"/>
        <w:rPr>
          <w:rFonts w:ascii="宋体" w:hAnsi="宋体" w:cs="宋体"/>
          <w:color w:val="auto"/>
          <w:szCs w:val="21"/>
          <w:highlight w:val="none"/>
          <w:u w:val="single"/>
          <w:lang w:val="zh-CN"/>
        </w:rPr>
      </w:pPr>
      <w:r>
        <w:rPr>
          <w:rFonts w:hint="eastAsia" w:ascii="宋体" w:hAnsi="宋体" w:cs="宋体"/>
          <w:color w:val="auto"/>
          <w:szCs w:val="21"/>
          <w:highlight w:val="none"/>
        </w:rPr>
        <w:t>2、地点：</w:t>
      </w:r>
      <w:r>
        <w:rPr>
          <w:rFonts w:hint="eastAsia" w:ascii="宋体" w:hAnsi="宋体" w:cs="宋体"/>
          <w:color w:val="auto"/>
          <w:szCs w:val="21"/>
          <w:highlight w:val="none"/>
          <w:u w:val="single"/>
          <w:lang w:val="zh-CN"/>
        </w:rPr>
        <w:t xml:space="preserve"> </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eastAsia="zh-CN"/>
        </w:rPr>
        <w:t>湖南宸宇项目管理有限公司</w:t>
      </w:r>
      <w:r>
        <w:rPr>
          <w:rFonts w:hint="eastAsia" w:ascii="宋体" w:hAnsi="宋体"/>
          <w:color w:val="auto"/>
          <w:szCs w:val="21"/>
          <w:highlight w:val="none"/>
          <w:u w:val="single"/>
        </w:rPr>
        <w:t>(</w:t>
      </w:r>
      <w:r>
        <w:rPr>
          <w:rFonts w:hint="eastAsia" w:ascii="宋体" w:hAnsi="宋体"/>
          <w:color w:val="auto"/>
          <w:szCs w:val="21"/>
          <w:highlight w:val="none"/>
          <w:u w:val="single"/>
          <w:lang w:eastAsia="zh-CN"/>
        </w:rPr>
        <w:t>湖南省永州市道县潇水北路158号</w:t>
      </w:r>
      <w:r>
        <w:rPr>
          <w:rFonts w:hint="eastAsia" w:ascii="宋体" w:hAnsi="宋体"/>
          <w:color w:val="auto"/>
          <w:szCs w:val="21"/>
          <w:highlight w:val="none"/>
          <w:u w:val="single"/>
        </w:rPr>
        <w:t xml:space="preserve">) </w:t>
      </w:r>
    </w:p>
    <w:p w14:paraId="481D5E24">
      <w:pPr>
        <w:spacing w:line="288" w:lineRule="auto"/>
        <w:ind w:left="76" w:firstLine="367"/>
        <w:rPr>
          <w:rFonts w:ascii="宋体" w:hAnsi="宋体" w:cs="宋体"/>
          <w:color w:val="auto"/>
          <w:szCs w:val="21"/>
          <w:highlight w:val="none"/>
        </w:rPr>
      </w:pPr>
      <w:r>
        <w:rPr>
          <w:rFonts w:hint="eastAsia" w:ascii="宋体" w:hAnsi="宋体" w:cs="宋体"/>
          <w:color w:val="auto"/>
          <w:szCs w:val="21"/>
          <w:highlight w:val="none"/>
        </w:rPr>
        <w:t>3、逾期送达</w:t>
      </w:r>
      <w:r>
        <w:rPr>
          <w:rFonts w:hint="eastAsia" w:ascii="宋体" w:hAnsi="宋体" w:cs="宋体"/>
          <w:color w:val="auto"/>
          <w:szCs w:val="21"/>
          <w:highlight w:val="none"/>
          <w:lang w:eastAsia="zh-CN"/>
        </w:rPr>
        <w:t>响应文件</w:t>
      </w:r>
      <w:r>
        <w:rPr>
          <w:rFonts w:hint="eastAsia" w:ascii="宋体" w:hAnsi="宋体" w:cs="宋体"/>
          <w:color w:val="auto"/>
          <w:szCs w:val="21"/>
          <w:highlight w:val="none"/>
        </w:rPr>
        <w:t>、不按</w:t>
      </w:r>
      <w:r>
        <w:rPr>
          <w:rFonts w:hint="eastAsia" w:ascii="宋体" w:hAnsi="宋体" w:cs="宋体"/>
          <w:color w:val="auto"/>
          <w:szCs w:val="21"/>
          <w:highlight w:val="none"/>
          <w:lang w:eastAsia="zh-CN"/>
        </w:rPr>
        <w:t>采购文件</w:t>
      </w:r>
      <w:r>
        <w:rPr>
          <w:rFonts w:hint="eastAsia" w:ascii="宋体" w:hAnsi="宋体" w:cs="宋体"/>
          <w:color w:val="auto"/>
          <w:szCs w:val="21"/>
          <w:highlight w:val="none"/>
        </w:rPr>
        <w:t>要求密封和不按</w:t>
      </w:r>
      <w:r>
        <w:rPr>
          <w:rFonts w:hint="eastAsia" w:ascii="宋体" w:hAnsi="宋体" w:cs="宋体"/>
          <w:color w:val="auto"/>
          <w:szCs w:val="21"/>
          <w:highlight w:val="none"/>
          <w:lang w:eastAsia="zh-CN"/>
        </w:rPr>
        <w:t>采购文件</w:t>
      </w:r>
      <w:r>
        <w:rPr>
          <w:rFonts w:hint="eastAsia" w:ascii="宋体" w:hAnsi="宋体" w:cs="宋体"/>
          <w:color w:val="auto"/>
          <w:szCs w:val="21"/>
          <w:highlight w:val="none"/>
        </w:rPr>
        <w:t>的要求提供保证金的响应文件，采购人将拒绝接收。</w:t>
      </w:r>
    </w:p>
    <w:p w14:paraId="54DC8FEE">
      <w:pPr>
        <w:pStyle w:val="3"/>
        <w:rPr>
          <w:rFonts w:ascii="Arial" w:hAnsi="Arial"/>
          <w:b/>
          <w:bCs/>
          <w:color w:val="auto"/>
          <w:sz w:val="24"/>
          <w:szCs w:val="32"/>
          <w:highlight w:val="none"/>
        </w:rPr>
      </w:pPr>
      <w:r>
        <w:rPr>
          <w:rFonts w:hint="eastAsia" w:ascii="Arial" w:hAnsi="Arial"/>
          <w:b/>
          <w:bCs/>
          <w:color w:val="auto"/>
          <w:sz w:val="24"/>
          <w:szCs w:val="32"/>
          <w:highlight w:val="none"/>
        </w:rPr>
        <w:t>五、开启</w:t>
      </w:r>
    </w:p>
    <w:p w14:paraId="459649D2">
      <w:pPr>
        <w:pStyle w:val="3"/>
        <w:ind w:firstLine="465"/>
        <w:rPr>
          <w:rFonts w:ascii="宋体" w:hAnsi="宋体"/>
          <w:color w:val="auto"/>
          <w:szCs w:val="21"/>
          <w:highlight w:val="none"/>
          <w:u w:val="single"/>
        </w:rPr>
      </w:pPr>
      <w:r>
        <w:rPr>
          <w:rFonts w:hint="eastAsia" w:ascii="宋体" w:hAnsi="宋体"/>
          <w:color w:val="auto"/>
          <w:szCs w:val="21"/>
          <w:highlight w:val="none"/>
        </w:rPr>
        <w:t>1、时间：</w:t>
      </w:r>
      <w:r>
        <w:rPr>
          <w:rFonts w:hint="eastAsia" w:ascii="宋体" w:hAnsi="宋体"/>
          <w:color w:val="auto"/>
          <w:szCs w:val="21"/>
          <w:highlight w:val="none"/>
          <w:u w:val="single"/>
          <w:lang w:eastAsia="zh-CN"/>
        </w:rPr>
        <w:t>2025年</w:t>
      </w:r>
      <w:r>
        <w:rPr>
          <w:rFonts w:hint="eastAsia" w:ascii="宋体" w:hAnsi="宋体"/>
          <w:color w:val="auto"/>
          <w:szCs w:val="21"/>
          <w:highlight w:val="none"/>
          <w:u w:val="single"/>
          <w:lang w:val="en-US" w:eastAsia="zh-CN"/>
        </w:rPr>
        <w:t>01</w:t>
      </w:r>
      <w:r>
        <w:rPr>
          <w:rFonts w:hint="eastAsia" w:ascii="宋体" w:hAnsi="宋体"/>
          <w:color w:val="auto"/>
          <w:szCs w:val="21"/>
          <w:highlight w:val="none"/>
          <w:u w:val="single"/>
          <w:lang w:eastAsia="zh-CN"/>
        </w:rPr>
        <w:t>月</w:t>
      </w:r>
      <w:r>
        <w:rPr>
          <w:rFonts w:hint="eastAsia" w:ascii="宋体" w:hAnsi="宋体"/>
          <w:color w:val="auto"/>
          <w:szCs w:val="21"/>
          <w:highlight w:val="none"/>
          <w:u w:val="single"/>
          <w:lang w:val="en-US" w:eastAsia="zh-CN"/>
        </w:rPr>
        <w:t>10</w:t>
      </w:r>
      <w:r>
        <w:rPr>
          <w:rFonts w:hint="eastAsia" w:ascii="宋体" w:hAnsi="宋体"/>
          <w:color w:val="auto"/>
          <w:szCs w:val="21"/>
          <w:highlight w:val="none"/>
          <w:u w:val="single"/>
          <w:lang w:eastAsia="zh-CN"/>
        </w:rPr>
        <w:t>日09时30分</w:t>
      </w:r>
      <w:r>
        <w:rPr>
          <w:rFonts w:hint="eastAsia" w:ascii="宋体" w:hAnsi="宋体"/>
          <w:color w:val="auto"/>
          <w:szCs w:val="21"/>
          <w:highlight w:val="none"/>
          <w:u w:val="single"/>
        </w:rPr>
        <w:t>（北京时间）</w:t>
      </w:r>
    </w:p>
    <w:p w14:paraId="7B7910E7">
      <w:pPr>
        <w:pStyle w:val="3"/>
        <w:ind w:firstLine="465"/>
        <w:rPr>
          <w:rFonts w:ascii="宋体" w:hAnsi="宋体"/>
          <w:color w:val="auto"/>
          <w:szCs w:val="21"/>
          <w:highlight w:val="none"/>
          <w:u w:val="single"/>
        </w:rPr>
      </w:pPr>
      <w:r>
        <w:rPr>
          <w:rFonts w:hint="eastAsia" w:ascii="宋体" w:hAnsi="宋体"/>
          <w:color w:val="auto"/>
          <w:szCs w:val="21"/>
          <w:highlight w:val="none"/>
        </w:rPr>
        <w:t>2、地点：</w:t>
      </w:r>
      <w:r>
        <w:rPr>
          <w:rFonts w:hint="eastAsia" w:ascii="宋体" w:hAnsi="宋体"/>
          <w:color w:val="auto"/>
          <w:szCs w:val="21"/>
          <w:highlight w:val="none"/>
          <w:u w:val="single"/>
          <w:lang w:eastAsia="zh-CN"/>
        </w:rPr>
        <w:t>湖南宸宇项目管理有限公司</w:t>
      </w:r>
      <w:r>
        <w:rPr>
          <w:rFonts w:hint="eastAsia" w:ascii="宋体" w:hAnsi="宋体"/>
          <w:color w:val="auto"/>
          <w:szCs w:val="21"/>
          <w:highlight w:val="none"/>
          <w:u w:val="single"/>
        </w:rPr>
        <w:t>(</w:t>
      </w:r>
      <w:r>
        <w:rPr>
          <w:rFonts w:hint="eastAsia" w:ascii="宋体" w:hAnsi="宋体"/>
          <w:color w:val="auto"/>
          <w:szCs w:val="21"/>
          <w:highlight w:val="none"/>
          <w:u w:val="single"/>
          <w:lang w:eastAsia="zh-CN"/>
        </w:rPr>
        <w:t>湖南省永州市道县潇水北路158号</w:t>
      </w:r>
      <w:r>
        <w:rPr>
          <w:rFonts w:hint="eastAsia" w:ascii="宋体" w:hAnsi="宋体"/>
          <w:color w:val="auto"/>
          <w:szCs w:val="21"/>
          <w:highlight w:val="none"/>
          <w:u w:val="single"/>
        </w:rPr>
        <w:t>)</w:t>
      </w:r>
    </w:p>
    <w:p w14:paraId="5EA6E907">
      <w:pPr>
        <w:pStyle w:val="2"/>
        <w:adjustRightInd w:val="0"/>
        <w:snapToGrid w:val="0"/>
        <w:spacing w:beforeLines="50" w:line="288" w:lineRule="auto"/>
        <w:rPr>
          <w:color w:val="auto"/>
          <w:highlight w:val="none"/>
        </w:rPr>
      </w:pPr>
      <w:r>
        <w:rPr>
          <w:rFonts w:hint="eastAsia"/>
          <w:color w:val="auto"/>
          <w:highlight w:val="none"/>
        </w:rPr>
        <w:t>六、公告期限</w:t>
      </w:r>
    </w:p>
    <w:p w14:paraId="6F4F12B5">
      <w:pPr>
        <w:pStyle w:val="2"/>
        <w:ind w:firstLine="525" w:firstLineChars="250"/>
        <w:rPr>
          <w:rFonts w:hint="eastAsia" w:ascii="宋体" w:hAnsi="宋体" w:eastAsia="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rPr>
        <w:t>自本公告发布之日起3个工作日。本招标公告在中国政府采购网（</w:t>
      </w:r>
      <w:r>
        <w:rPr>
          <w:rFonts w:ascii="宋体" w:hAnsi="宋体" w:cs="宋体"/>
          <w:b w:val="0"/>
          <w:bCs w:val="0"/>
          <w:color w:val="auto"/>
          <w:sz w:val="21"/>
          <w:szCs w:val="21"/>
          <w:highlight w:val="none"/>
        </w:rPr>
        <w:t>http://www.ccgp.gov.cn/</w:t>
      </w:r>
      <w:r>
        <w:rPr>
          <w:rFonts w:hint="eastAsia" w:ascii="宋体" w:hAnsi="宋体" w:cs="宋体"/>
          <w:b w:val="0"/>
          <w:bCs w:val="0"/>
          <w:color w:val="auto"/>
          <w:sz w:val="21"/>
          <w:szCs w:val="21"/>
          <w:highlight w:val="none"/>
        </w:rPr>
        <w:t>）、发布</w:t>
      </w:r>
      <w:r>
        <w:rPr>
          <w:rFonts w:hint="eastAsia" w:ascii="宋体" w:hAnsi="宋体" w:cs="宋体"/>
          <w:b w:val="0"/>
          <w:bCs w:val="0"/>
          <w:color w:val="auto"/>
          <w:sz w:val="21"/>
          <w:szCs w:val="21"/>
          <w:highlight w:val="none"/>
          <w:lang w:val="en-US" w:eastAsia="zh-CN"/>
        </w:rPr>
        <w:t>.</w:t>
      </w:r>
    </w:p>
    <w:p w14:paraId="0443EFD9">
      <w:pPr>
        <w:pStyle w:val="2"/>
        <w:spacing w:beforeLines="50" w:line="288" w:lineRule="auto"/>
        <w:rPr>
          <w:color w:val="auto"/>
          <w:highlight w:val="none"/>
        </w:rPr>
      </w:pPr>
      <w:r>
        <w:rPr>
          <w:rFonts w:hint="eastAsia"/>
          <w:color w:val="auto"/>
          <w:highlight w:val="none"/>
        </w:rPr>
        <w:t>七、其他补充事项</w:t>
      </w:r>
    </w:p>
    <w:p w14:paraId="288CF59A">
      <w:pPr>
        <w:rPr>
          <w:rFonts w:ascii="宋体" w:hAnsi="宋体"/>
          <w:color w:val="auto"/>
          <w:szCs w:val="21"/>
          <w:highlight w:val="none"/>
        </w:rPr>
      </w:pPr>
      <w:r>
        <w:rPr>
          <w:rFonts w:hint="eastAsia"/>
          <w:color w:val="auto"/>
          <w:highlight w:val="none"/>
        </w:rPr>
        <w:t xml:space="preserve">    1、</w:t>
      </w:r>
      <w:r>
        <w:rPr>
          <w:rFonts w:hint="eastAsia"/>
          <w:color w:val="auto"/>
          <w:highlight w:val="none"/>
          <w:lang w:eastAsia="zh-CN"/>
        </w:rPr>
        <w:t>供应商</w:t>
      </w:r>
      <w:r>
        <w:rPr>
          <w:rFonts w:hint="eastAsia"/>
          <w:color w:val="auto"/>
          <w:highlight w:val="none"/>
        </w:rPr>
        <w:t>对政府采购活动事项如有疑问，可向采购人或采购代理机构提出询问。采购人或采购代理机构将在3个工作日内做出答复。</w:t>
      </w:r>
    </w:p>
    <w:p w14:paraId="195F7805">
      <w:pPr>
        <w:pStyle w:val="2"/>
        <w:rPr>
          <w:color w:val="auto"/>
          <w:highlight w:val="none"/>
        </w:rPr>
      </w:pPr>
      <w:r>
        <w:rPr>
          <w:rFonts w:hint="eastAsia"/>
          <w:color w:val="auto"/>
          <w:highlight w:val="none"/>
        </w:rPr>
        <w:t>八、凡对本次采购提出询问，请按</w:t>
      </w:r>
      <w:r>
        <w:rPr>
          <w:color w:val="auto"/>
          <w:highlight w:val="none"/>
        </w:rPr>
        <w:t>以下方式</w:t>
      </w:r>
      <w:r>
        <w:rPr>
          <w:rFonts w:hint="eastAsia"/>
          <w:color w:val="auto"/>
          <w:highlight w:val="none"/>
        </w:rPr>
        <w:t>联系。</w:t>
      </w:r>
      <w:bookmarkEnd w:id="2"/>
      <w:bookmarkEnd w:id="3"/>
      <w:bookmarkEnd w:id="4"/>
      <w:bookmarkEnd w:id="5"/>
    </w:p>
    <w:p w14:paraId="34C312BD">
      <w:pPr>
        <w:spacing w:before="50" w:line="288" w:lineRule="auto"/>
        <w:ind w:firstLine="420"/>
        <w:rPr>
          <w:rFonts w:ascii="宋体" w:hAnsi="宋体"/>
          <w:color w:val="auto"/>
          <w:szCs w:val="21"/>
          <w:highlight w:val="none"/>
        </w:rPr>
      </w:pPr>
      <w:bookmarkStart w:id="6" w:name="_Toc35393806"/>
      <w:bookmarkStart w:id="7" w:name="_Toc35393637"/>
      <w:bookmarkStart w:id="8" w:name="_Toc28359096"/>
      <w:bookmarkStart w:id="9" w:name="_Toc28359019"/>
      <w:r>
        <w:rPr>
          <w:rFonts w:hint="eastAsia" w:ascii="宋体" w:hAnsi="宋体"/>
          <w:color w:val="auto"/>
          <w:szCs w:val="21"/>
          <w:highlight w:val="none"/>
        </w:rPr>
        <w:t>1.采购人信息</w:t>
      </w:r>
      <w:bookmarkEnd w:id="6"/>
      <w:bookmarkEnd w:id="7"/>
      <w:bookmarkEnd w:id="8"/>
      <w:bookmarkEnd w:id="9"/>
    </w:p>
    <w:p w14:paraId="3C39342B">
      <w:pPr>
        <w:spacing w:before="50" w:line="288" w:lineRule="auto"/>
        <w:ind w:firstLine="420"/>
        <w:rPr>
          <w:rFonts w:ascii="宋体" w:hAnsi="宋体"/>
          <w:color w:val="auto"/>
          <w:szCs w:val="21"/>
          <w:highlight w:val="none"/>
          <w:u w:val="single"/>
        </w:rPr>
      </w:pPr>
      <w:r>
        <w:rPr>
          <w:rFonts w:hint="eastAsia" w:ascii="宋体" w:hAnsi="宋体"/>
          <w:color w:val="auto"/>
          <w:szCs w:val="21"/>
          <w:highlight w:val="none"/>
        </w:rPr>
        <w:t>名    称：</w:t>
      </w:r>
      <w:r>
        <w:rPr>
          <w:rFonts w:hint="eastAsia" w:ascii="宋体" w:hAnsi="宋体"/>
          <w:color w:val="auto"/>
          <w:szCs w:val="21"/>
          <w:highlight w:val="none"/>
          <w:u w:val="single"/>
        </w:rPr>
        <w:t>湖南省永州工贸学校</w:t>
      </w:r>
    </w:p>
    <w:p w14:paraId="6B3EA01E">
      <w:pPr>
        <w:spacing w:before="50" w:line="288" w:lineRule="auto"/>
        <w:ind w:firstLine="420"/>
        <w:rPr>
          <w:rFonts w:ascii="宋体" w:hAnsi="宋体"/>
          <w:color w:val="auto"/>
          <w:szCs w:val="21"/>
          <w:highlight w:val="none"/>
          <w:u w:val="single"/>
        </w:rPr>
      </w:pPr>
      <w:r>
        <w:rPr>
          <w:rFonts w:hint="eastAsia" w:ascii="宋体" w:hAnsi="宋体"/>
          <w:color w:val="auto"/>
          <w:szCs w:val="21"/>
          <w:highlight w:val="none"/>
        </w:rPr>
        <w:t>地    址：</w:t>
      </w:r>
      <w:r>
        <w:rPr>
          <w:rFonts w:hint="eastAsia" w:ascii="宋体" w:hAnsi="宋体"/>
          <w:color w:val="auto"/>
          <w:szCs w:val="21"/>
          <w:highlight w:val="none"/>
          <w:u w:val="single"/>
        </w:rPr>
        <w:t>湖南省永州工贸学校城北校区</w:t>
      </w:r>
    </w:p>
    <w:p w14:paraId="2C16FA57">
      <w:pPr>
        <w:spacing w:before="50" w:line="288" w:lineRule="auto"/>
        <w:ind w:firstLine="420"/>
        <w:rPr>
          <w:rFonts w:hint="eastAsia" w:ascii="宋体" w:hAnsi="宋体"/>
          <w:color w:val="auto"/>
          <w:szCs w:val="21"/>
          <w:highlight w:val="none"/>
          <w:u w:val="single"/>
          <w:lang w:eastAsia="zh-CN"/>
        </w:rPr>
      </w:pPr>
      <w:r>
        <w:rPr>
          <w:rFonts w:hint="eastAsia" w:ascii="宋体" w:hAnsi="宋体"/>
          <w:color w:val="auto"/>
          <w:szCs w:val="21"/>
          <w:highlight w:val="none"/>
        </w:rPr>
        <w:t>联系方式：</w:t>
      </w:r>
      <w:bookmarkStart w:id="10" w:name="_Toc28359097"/>
      <w:bookmarkStart w:id="11" w:name="_Toc35393807"/>
      <w:bookmarkStart w:id="12" w:name="_Toc28359020"/>
      <w:bookmarkStart w:id="13" w:name="_Toc35393638"/>
      <w:r>
        <w:rPr>
          <w:rFonts w:hint="eastAsia" w:ascii="宋体" w:hAnsi="宋体"/>
          <w:color w:val="auto"/>
          <w:szCs w:val="21"/>
          <w:highlight w:val="none"/>
          <w:u w:val="single"/>
          <w:lang w:eastAsia="zh-CN"/>
        </w:rPr>
        <w:t>陈勇胜</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u w:val="single"/>
          <w:lang w:eastAsia="zh-CN"/>
        </w:rPr>
        <w:t>胡频</w:t>
      </w:r>
      <w:r>
        <w:rPr>
          <w:rFonts w:hint="eastAsia" w:ascii="宋体" w:hAnsi="宋体"/>
          <w:color w:val="auto"/>
          <w:szCs w:val="21"/>
          <w:highlight w:val="none"/>
          <w:u w:val="single"/>
          <w:lang w:val="en-US" w:eastAsia="zh-CN"/>
        </w:rPr>
        <w:t xml:space="preserve">  15869954333</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eastAsia="zh-CN"/>
        </w:rPr>
        <w:t xml:space="preserve">  13807436653</w:t>
      </w:r>
    </w:p>
    <w:p w14:paraId="43C470FE">
      <w:pPr>
        <w:spacing w:before="50" w:line="288" w:lineRule="auto"/>
        <w:ind w:firstLine="420"/>
        <w:rPr>
          <w:rFonts w:ascii="宋体" w:hAnsi="宋体"/>
          <w:color w:val="auto"/>
          <w:szCs w:val="21"/>
          <w:highlight w:val="none"/>
        </w:rPr>
      </w:pPr>
      <w:r>
        <w:rPr>
          <w:rFonts w:hint="eastAsia" w:ascii="宋体" w:hAnsi="宋体"/>
          <w:color w:val="auto"/>
          <w:szCs w:val="21"/>
          <w:highlight w:val="none"/>
        </w:rPr>
        <w:t>2.采购代理机构信息</w:t>
      </w:r>
      <w:bookmarkEnd w:id="10"/>
      <w:bookmarkEnd w:id="11"/>
      <w:bookmarkEnd w:id="12"/>
      <w:bookmarkEnd w:id="13"/>
    </w:p>
    <w:p w14:paraId="194235CD">
      <w:pPr>
        <w:spacing w:before="50" w:line="288" w:lineRule="auto"/>
        <w:ind w:firstLine="420"/>
        <w:rPr>
          <w:rFonts w:hint="eastAsia" w:ascii="宋体" w:hAnsi="宋体" w:eastAsia="宋体"/>
          <w:color w:val="auto"/>
          <w:szCs w:val="21"/>
          <w:highlight w:val="none"/>
          <w:u w:val="single"/>
          <w:lang w:eastAsia="zh-CN"/>
        </w:rPr>
      </w:pPr>
      <w:r>
        <w:rPr>
          <w:rFonts w:hint="eastAsia" w:ascii="宋体" w:hAnsi="宋体"/>
          <w:color w:val="auto"/>
          <w:szCs w:val="21"/>
          <w:highlight w:val="none"/>
        </w:rPr>
        <w:t>名    称：</w:t>
      </w:r>
      <w:r>
        <w:rPr>
          <w:rFonts w:hint="eastAsia" w:ascii="宋体" w:hAnsi="宋体"/>
          <w:color w:val="auto"/>
          <w:szCs w:val="21"/>
          <w:highlight w:val="none"/>
          <w:u w:val="single"/>
          <w:lang w:eastAsia="zh-CN"/>
        </w:rPr>
        <w:t>湖南宸宇项目管理有限公司</w:t>
      </w:r>
    </w:p>
    <w:p w14:paraId="47427AF5">
      <w:pPr>
        <w:spacing w:before="50" w:line="288" w:lineRule="auto"/>
        <w:ind w:firstLine="420"/>
        <w:rPr>
          <w:rFonts w:hint="eastAsia" w:ascii="宋体" w:hAnsi="宋体" w:eastAsia="宋体"/>
          <w:color w:val="auto"/>
          <w:szCs w:val="21"/>
          <w:highlight w:val="none"/>
          <w:u w:val="single"/>
          <w:lang w:eastAsia="zh-CN"/>
        </w:rPr>
      </w:pPr>
      <w:r>
        <w:rPr>
          <w:rFonts w:hint="eastAsia" w:ascii="宋体" w:hAnsi="宋体"/>
          <w:color w:val="auto"/>
          <w:szCs w:val="21"/>
          <w:highlight w:val="none"/>
        </w:rPr>
        <w:t>地　　址：</w:t>
      </w:r>
      <w:r>
        <w:rPr>
          <w:rFonts w:hint="eastAsia" w:ascii="宋体" w:hAnsi="宋体"/>
          <w:color w:val="auto"/>
          <w:szCs w:val="21"/>
          <w:highlight w:val="none"/>
          <w:u w:val="single"/>
          <w:lang w:eastAsia="zh-CN"/>
        </w:rPr>
        <w:t>湖南省永州市道县潇水北路158号</w:t>
      </w:r>
    </w:p>
    <w:p w14:paraId="17D54C3F">
      <w:pPr>
        <w:spacing w:before="50" w:line="288" w:lineRule="auto"/>
        <w:ind w:firstLine="420"/>
        <w:rPr>
          <w:rFonts w:hint="eastAsia" w:ascii="宋体" w:hAnsi="宋体" w:eastAsia="宋体"/>
          <w:color w:val="auto"/>
          <w:szCs w:val="21"/>
          <w:highlight w:val="none"/>
          <w:u w:val="single"/>
          <w:lang w:eastAsia="zh-CN"/>
        </w:rPr>
      </w:pPr>
      <w:r>
        <w:rPr>
          <w:rFonts w:hint="eastAsia" w:ascii="宋体" w:hAnsi="宋体"/>
          <w:color w:val="auto"/>
          <w:szCs w:val="21"/>
          <w:highlight w:val="none"/>
        </w:rPr>
        <w:t>联系方式：</w:t>
      </w:r>
      <w:bookmarkStart w:id="14" w:name="_Toc28359098"/>
      <w:bookmarkStart w:id="15" w:name="_Toc35393808"/>
      <w:bookmarkStart w:id="16" w:name="_Toc28359021"/>
      <w:bookmarkStart w:id="17" w:name="_Toc35393639"/>
      <w:r>
        <w:rPr>
          <w:rFonts w:hint="eastAsia" w:ascii="宋体" w:hAnsi="宋体"/>
          <w:color w:val="auto"/>
          <w:szCs w:val="21"/>
          <w:highlight w:val="none"/>
          <w:u w:val="single"/>
          <w:lang w:eastAsia="zh-CN"/>
        </w:rPr>
        <w:t xml:space="preserve">刘女士 18874672230  </w:t>
      </w:r>
    </w:p>
    <w:bookmarkEnd w:id="14"/>
    <w:bookmarkEnd w:id="15"/>
    <w:bookmarkEnd w:id="16"/>
    <w:bookmarkEnd w:id="17"/>
    <w:p w14:paraId="41748723">
      <w:pPr>
        <w:pStyle w:val="3"/>
        <w:rPr>
          <w:color w:val="auto"/>
          <w:highlight w:val="none"/>
        </w:rPr>
      </w:pPr>
      <w:r>
        <w:rPr>
          <w:color w:val="auto"/>
          <w:highlight w:val="none"/>
        </w:rPr>
        <w:br w:type="page"/>
      </w:r>
    </w:p>
    <w:p w14:paraId="3783C5D2">
      <w:pPr>
        <w:widowControl/>
        <w:adjustRightInd w:val="0"/>
        <w:snapToGrid w:val="0"/>
        <w:spacing w:after="200" w:line="220" w:lineRule="atLeast"/>
        <w:rPr>
          <w:rFonts w:ascii="仿宋" w:hAnsi="仿宋" w:eastAsia="仿宋"/>
          <w:b/>
          <w:color w:val="auto"/>
          <w:kern w:val="0"/>
          <w:sz w:val="32"/>
          <w:szCs w:val="32"/>
          <w:highlight w:val="none"/>
        </w:rPr>
      </w:pPr>
      <w:r>
        <w:rPr>
          <w:rFonts w:hint="eastAsia" w:ascii="仿宋" w:hAnsi="仿宋" w:eastAsia="仿宋"/>
          <w:b/>
          <w:color w:val="auto"/>
          <w:kern w:val="0"/>
          <w:sz w:val="32"/>
          <w:szCs w:val="32"/>
          <w:highlight w:val="none"/>
        </w:rPr>
        <w:t>附件：</w:t>
      </w:r>
    </w:p>
    <w:p w14:paraId="1C52B300">
      <w:pPr>
        <w:widowControl/>
        <w:adjustRightInd w:val="0"/>
        <w:snapToGrid w:val="0"/>
        <w:spacing w:after="200" w:line="220" w:lineRule="atLeast"/>
        <w:jc w:val="center"/>
        <w:rPr>
          <w:rFonts w:ascii="仿宋" w:hAnsi="仿宋" w:eastAsia="仿宋"/>
          <w:b/>
          <w:color w:val="auto"/>
          <w:kern w:val="0"/>
          <w:sz w:val="32"/>
          <w:szCs w:val="32"/>
          <w:highlight w:val="none"/>
        </w:rPr>
      </w:pPr>
      <w:r>
        <w:rPr>
          <w:rFonts w:hint="eastAsia" w:ascii="仿宋" w:hAnsi="仿宋" w:eastAsia="仿宋"/>
          <w:b/>
          <w:color w:val="auto"/>
          <w:kern w:val="0"/>
          <w:sz w:val="32"/>
          <w:szCs w:val="32"/>
          <w:highlight w:val="none"/>
        </w:rPr>
        <w:t>湖南省政府采购供应商资格承诺函</w:t>
      </w:r>
    </w:p>
    <w:p w14:paraId="78CE9250">
      <w:pPr>
        <w:widowControl/>
        <w:adjustRightInd w:val="0"/>
        <w:snapToGrid w:val="0"/>
        <w:spacing w:after="200" w:line="220" w:lineRule="atLeast"/>
        <w:jc w:val="left"/>
        <w:rPr>
          <w:rFonts w:ascii="仿宋" w:hAnsi="仿宋" w:eastAsia="仿宋"/>
          <w:color w:val="auto"/>
          <w:kern w:val="0"/>
          <w:sz w:val="30"/>
          <w:szCs w:val="30"/>
          <w:highlight w:val="none"/>
        </w:rPr>
      </w:pPr>
    </w:p>
    <w:p w14:paraId="69F5FE39">
      <w:pPr>
        <w:widowControl/>
        <w:adjustRightInd w:val="0"/>
        <w:snapToGrid w:val="0"/>
        <w:spacing w:after="200" w:line="220" w:lineRule="atLeast"/>
        <w:ind w:firstLine="560" w:firstLineChars="200"/>
        <w:jc w:val="left"/>
        <w:rPr>
          <w:rFonts w:ascii="仿宋" w:hAnsi="仿宋" w:eastAsia="仿宋"/>
          <w:color w:val="auto"/>
          <w:kern w:val="0"/>
          <w:sz w:val="28"/>
          <w:szCs w:val="28"/>
          <w:highlight w:val="none"/>
        </w:rPr>
      </w:pPr>
      <w:r>
        <w:rPr>
          <w:rFonts w:hint="eastAsia" w:ascii="仿宋" w:hAnsi="仿宋" w:eastAsia="仿宋"/>
          <w:color w:val="auto"/>
          <w:kern w:val="0"/>
          <w:sz w:val="28"/>
          <w:szCs w:val="28"/>
          <w:highlight w:val="none"/>
        </w:rPr>
        <w:t>本公司独立承担民事责任、具有良好的商业信誉和健全的财务会计制度、依法缴纳税收和社会保障资金，在前三年的经营活动中无重大违法记录，未列入严重失信行为名单，符合政府采购供应商的基本资格要求。</w:t>
      </w:r>
    </w:p>
    <w:p w14:paraId="084548B9">
      <w:pPr>
        <w:widowControl/>
        <w:adjustRightInd w:val="0"/>
        <w:snapToGrid w:val="0"/>
        <w:spacing w:after="200" w:line="220" w:lineRule="atLeast"/>
        <w:ind w:firstLine="560" w:firstLineChars="200"/>
        <w:jc w:val="left"/>
        <w:rPr>
          <w:rFonts w:ascii="仿宋" w:hAnsi="仿宋" w:eastAsia="仿宋"/>
          <w:color w:val="auto"/>
          <w:kern w:val="0"/>
          <w:sz w:val="28"/>
          <w:szCs w:val="28"/>
          <w:highlight w:val="none"/>
        </w:rPr>
      </w:pPr>
    </w:p>
    <w:p w14:paraId="454D4C6A">
      <w:pPr>
        <w:widowControl/>
        <w:adjustRightInd w:val="0"/>
        <w:snapToGrid w:val="0"/>
        <w:spacing w:after="200" w:line="220" w:lineRule="atLeast"/>
        <w:ind w:firstLine="560" w:firstLineChars="200"/>
        <w:jc w:val="left"/>
        <w:rPr>
          <w:rFonts w:ascii="仿宋" w:hAnsi="仿宋" w:eastAsia="仿宋"/>
          <w:color w:val="auto"/>
          <w:kern w:val="0"/>
          <w:sz w:val="28"/>
          <w:szCs w:val="28"/>
          <w:highlight w:val="none"/>
        </w:rPr>
      </w:pPr>
      <w:r>
        <w:rPr>
          <w:rFonts w:hint="eastAsia" w:ascii="仿宋" w:hAnsi="仿宋" w:eastAsia="仿宋"/>
          <w:color w:val="auto"/>
          <w:kern w:val="0"/>
          <w:sz w:val="28"/>
          <w:szCs w:val="28"/>
          <w:highlight w:val="none"/>
        </w:rPr>
        <w:t>按照《 政府采购促进中小企业发展管理办法 》（ 财库〔</w:t>
      </w:r>
      <w:r>
        <w:rPr>
          <w:rFonts w:ascii="仿宋" w:hAnsi="仿宋" w:eastAsia="仿宋"/>
          <w:color w:val="auto"/>
          <w:kern w:val="0"/>
          <w:sz w:val="28"/>
          <w:szCs w:val="28"/>
          <w:highlight w:val="none"/>
        </w:rPr>
        <w:t>2020</w:t>
      </w:r>
      <w:r>
        <w:rPr>
          <w:rFonts w:hint="eastAsia" w:ascii="仿宋" w:hAnsi="仿宋" w:eastAsia="仿宋"/>
          <w:color w:val="auto"/>
          <w:kern w:val="0"/>
          <w:sz w:val="28"/>
          <w:szCs w:val="28"/>
          <w:highlight w:val="none"/>
        </w:rPr>
        <w:t>〕</w:t>
      </w:r>
      <w:r>
        <w:rPr>
          <w:rFonts w:ascii="仿宋" w:hAnsi="仿宋" w:eastAsia="仿宋"/>
          <w:color w:val="auto"/>
          <w:kern w:val="0"/>
          <w:sz w:val="28"/>
          <w:szCs w:val="28"/>
          <w:highlight w:val="none"/>
        </w:rPr>
        <w:t xml:space="preserve">46 </w:t>
      </w:r>
      <w:r>
        <w:rPr>
          <w:rFonts w:hint="eastAsia" w:ascii="仿宋" w:hAnsi="仿宋" w:eastAsia="仿宋"/>
          <w:color w:val="auto"/>
          <w:kern w:val="0"/>
          <w:sz w:val="28"/>
          <w:szCs w:val="28"/>
          <w:highlight w:val="none"/>
        </w:rPr>
        <w:t>号），本公司企业规模为：大型□、中型□、小型□、微型□</w:t>
      </w:r>
      <w:r>
        <w:rPr>
          <w:rFonts w:ascii="仿宋" w:hAnsi="仿宋" w:eastAsia="仿宋"/>
          <w:color w:val="auto"/>
          <w:kern w:val="0"/>
          <w:sz w:val="28"/>
          <w:szCs w:val="28"/>
          <w:highlight w:val="none"/>
        </w:rPr>
        <w:t></w:t>
      </w:r>
    </w:p>
    <w:p w14:paraId="4A4D1290">
      <w:pPr>
        <w:widowControl/>
        <w:adjustRightInd w:val="0"/>
        <w:snapToGrid w:val="0"/>
        <w:spacing w:after="200" w:line="220" w:lineRule="atLeast"/>
        <w:jc w:val="left"/>
        <w:rPr>
          <w:rFonts w:ascii="仿宋" w:hAnsi="仿宋" w:eastAsia="仿宋"/>
          <w:color w:val="auto"/>
          <w:kern w:val="0"/>
          <w:sz w:val="28"/>
          <w:szCs w:val="28"/>
          <w:highlight w:val="none"/>
        </w:rPr>
      </w:pPr>
    </w:p>
    <w:p w14:paraId="0CE2CC91">
      <w:pPr>
        <w:pStyle w:val="3"/>
        <w:rPr>
          <w:color w:val="auto"/>
          <w:highlight w:val="none"/>
        </w:rPr>
      </w:pPr>
    </w:p>
    <w:p w14:paraId="52E797FE">
      <w:pPr>
        <w:widowControl/>
        <w:adjustRightInd w:val="0"/>
        <w:snapToGrid w:val="0"/>
        <w:spacing w:after="200" w:line="220" w:lineRule="atLeast"/>
        <w:ind w:firstLine="4060" w:firstLineChars="1450"/>
        <w:jc w:val="left"/>
        <w:rPr>
          <w:rFonts w:ascii="仿宋" w:hAnsi="仿宋" w:eastAsia="仿宋"/>
          <w:color w:val="auto"/>
          <w:kern w:val="0"/>
          <w:sz w:val="28"/>
          <w:szCs w:val="28"/>
          <w:highlight w:val="none"/>
        </w:rPr>
      </w:pPr>
      <w:r>
        <w:rPr>
          <w:rFonts w:hint="eastAsia" w:ascii="仿宋" w:hAnsi="仿宋" w:eastAsia="仿宋"/>
          <w:color w:val="auto"/>
          <w:kern w:val="0"/>
          <w:sz w:val="28"/>
          <w:szCs w:val="28"/>
          <w:highlight w:val="none"/>
        </w:rPr>
        <w:t>公司（单位）名称（盖章）</w:t>
      </w:r>
    </w:p>
    <w:p w14:paraId="3DE0B054">
      <w:pPr>
        <w:widowControl/>
        <w:adjustRightInd w:val="0"/>
        <w:snapToGrid w:val="0"/>
        <w:spacing w:after="200" w:line="220" w:lineRule="atLeast"/>
        <w:jc w:val="left"/>
        <w:rPr>
          <w:rFonts w:ascii="仿宋" w:hAnsi="仿宋" w:eastAsia="仿宋"/>
          <w:color w:val="auto"/>
          <w:kern w:val="0"/>
          <w:sz w:val="28"/>
          <w:szCs w:val="28"/>
          <w:highlight w:val="none"/>
        </w:rPr>
      </w:pPr>
    </w:p>
    <w:p w14:paraId="6DB0408C">
      <w:pPr>
        <w:widowControl/>
        <w:adjustRightInd w:val="0"/>
        <w:snapToGrid w:val="0"/>
        <w:spacing w:after="200" w:line="220" w:lineRule="atLeast"/>
        <w:jc w:val="left"/>
        <w:rPr>
          <w:rFonts w:ascii="仿宋" w:hAnsi="仿宋" w:eastAsia="仿宋"/>
          <w:color w:val="auto"/>
          <w:kern w:val="0"/>
          <w:sz w:val="28"/>
          <w:szCs w:val="28"/>
          <w:highlight w:val="none"/>
        </w:rPr>
      </w:pPr>
    </w:p>
    <w:p w14:paraId="19D2F52E">
      <w:pPr>
        <w:widowControl/>
        <w:adjustRightInd w:val="0"/>
        <w:snapToGrid w:val="0"/>
        <w:spacing w:after="200" w:line="220" w:lineRule="atLeast"/>
        <w:jc w:val="left"/>
        <w:rPr>
          <w:rFonts w:ascii="仿宋" w:hAnsi="仿宋" w:eastAsia="仿宋"/>
          <w:color w:val="auto"/>
          <w:kern w:val="0"/>
          <w:sz w:val="28"/>
          <w:szCs w:val="28"/>
          <w:highlight w:val="none"/>
        </w:rPr>
      </w:pPr>
      <w:r>
        <w:rPr>
          <w:rFonts w:hint="eastAsia" w:ascii="仿宋" w:hAnsi="仿宋" w:eastAsia="仿宋"/>
          <w:color w:val="auto"/>
          <w:kern w:val="0"/>
          <w:sz w:val="28"/>
          <w:szCs w:val="28"/>
          <w:highlight w:val="none"/>
        </w:rPr>
        <w:t xml:space="preserve"> </w:t>
      </w:r>
      <w:r>
        <w:rPr>
          <w:rFonts w:hint="eastAsia" w:ascii="仿宋" w:hAnsi="仿宋" w:eastAsia="仿宋"/>
          <w:color w:val="auto"/>
          <w:kern w:val="0"/>
          <w:sz w:val="28"/>
          <w:szCs w:val="28"/>
          <w:highlight w:val="none"/>
        </w:rPr>
        <w:tab/>
      </w:r>
      <w:r>
        <w:rPr>
          <w:rFonts w:hint="eastAsia" w:ascii="仿宋" w:hAnsi="仿宋" w:eastAsia="仿宋"/>
          <w:color w:val="auto"/>
          <w:kern w:val="0"/>
          <w:sz w:val="28"/>
          <w:szCs w:val="28"/>
          <w:highlight w:val="none"/>
        </w:rPr>
        <w:t xml:space="preserve">                                         年</w:t>
      </w:r>
      <w:r>
        <w:rPr>
          <w:rFonts w:hint="eastAsia" w:ascii="仿宋" w:hAnsi="仿宋" w:eastAsia="仿宋"/>
          <w:color w:val="auto"/>
          <w:kern w:val="0"/>
          <w:sz w:val="28"/>
          <w:szCs w:val="28"/>
          <w:highlight w:val="none"/>
        </w:rPr>
        <w:tab/>
      </w:r>
      <w:r>
        <w:rPr>
          <w:rFonts w:hint="eastAsia" w:ascii="仿宋" w:hAnsi="仿宋" w:eastAsia="仿宋"/>
          <w:color w:val="auto"/>
          <w:kern w:val="0"/>
          <w:sz w:val="28"/>
          <w:szCs w:val="28"/>
          <w:highlight w:val="none"/>
        </w:rPr>
        <w:t>月</w:t>
      </w:r>
      <w:r>
        <w:rPr>
          <w:rFonts w:hint="eastAsia" w:ascii="仿宋" w:hAnsi="仿宋" w:eastAsia="仿宋"/>
          <w:color w:val="auto"/>
          <w:kern w:val="0"/>
          <w:sz w:val="28"/>
          <w:szCs w:val="28"/>
          <w:highlight w:val="none"/>
        </w:rPr>
        <w:tab/>
      </w:r>
      <w:r>
        <w:rPr>
          <w:rFonts w:hint="eastAsia" w:ascii="仿宋" w:hAnsi="仿宋" w:eastAsia="仿宋"/>
          <w:color w:val="auto"/>
          <w:kern w:val="0"/>
          <w:sz w:val="28"/>
          <w:szCs w:val="28"/>
          <w:highlight w:val="none"/>
        </w:rPr>
        <w:t>日</w:t>
      </w:r>
    </w:p>
    <w:p w14:paraId="4750C0FD">
      <w:pPr>
        <w:widowControl/>
        <w:adjustRightInd w:val="0"/>
        <w:snapToGrid w:val="0"/>
        <w:spacing w:after="200" w:line="220" w:lineRule="atLeast"/>
        <w:jc w:val="left"/>
        <w:rPr>
          <w:rFonts w:ascii="仿宋" w:hAnsi="仿宋" w:eastAsia="仿宋"/>
          <w:color w:val="auto"/>
          <w:kern w:val="0"/>
          <w:sz w:val="28"/>
          <w:szCs w:val="28"/>
          <w:highlight w:val="none"/>
        </w:rPr>
      </w:pPr>
    </w:p>
    <w:p w14:paraId="24CB4E55">
      <w:pPr>
        <w:widowControl/>
        <w:adjustRightInd w:val="0"/>
        <w:snapToGrid w:val="0"/>
        <w:spacing w:after="200" w:line="220" w:lineRule="atLeast"/>
        <w:jc w:val="left"/>
        <w:rPr>
          <w:rFonts w:ascii="仿宋" w:hAnsi="仿宋" w:eastAsia="仿宋"/>
          <w:color w:val="auto"/>
          <w:kern w:val="0"/>
          <w:sz w:val="28"/>
          <w:szCs w:val="28"/>
          <w:highlight w:val="none"/>
        </w:rPr>
      </w:pPr>
      <w:r>
        <w:rPr>
          <w:rFonts w:hint="eastAsia" w:ascii="仿宋" w:hAnsi="仿宋" w:eastAsia="仿宋"/>
          <w:color w:val="auto"/>
          <w:kern w:val="0"/>
          <w:sz w:val="28"/>
          <w:szCs w:val="28"/>
          <w:highlight w:val="none"/>
        </w:rPr>
        <w:t>机构代码、注册登记机构、日期、有效期、注册资本、地址、经 济行业、经济性质</w:t>
      </w:r>
    </w:p>
    <w:p w14:paraId="57D5F1AD">
      <w:pPr>
        <w:widowControl/>
        <w:adjustRightInd w:val="0"/>
        <w:snapToGrid w:val="0"/>
        <w:spacing w:after="200" w:line="220" w:lineRule="atLeast"/>
        <w:jc w:val="left"/>
        <w:rPr>
          <w:rFonts w:ascii="仿宋" w:hAnsi="仿宋" w:eastAsia="仿宋"/>
          <w:color w:val="auto"/>
          <w:kern w:val="0"/>
          <w:sz w:val="28"/>
          <w:szCs w:val="28"/>
          <w:highlight w:val="none"/>
        </w:rPr>
      </w:pPr>
    </w:p>
    <w:p w14:paraId="146E1BE4">
      <w:pPr>
        <w:widowControl/>
        <w:adjustRightInd w:val="0"/>
        <w:snapToGrid w:val="0"/>
        <w:spacing w:after="200" w:line="220" w:lineRule="atLeast"/>
        <w:jc w:val="left"/>
        <w:rPr>
          <w:rFonts w:ascii="仿宋" w:hAnsi="仿宋" w:eastAsia="仿宋"/>
          <w:color w:val="auto"/>
          <w:kern w:val="0"/>
          <w:sz w:val="28"/>
          <w:szCs w:val="28"/>
          <w:highlight w:val="none"/>
        </w:rPr>
      </w:pPr>
      <w:r>
        <w:rPr>
          <w:rFonts w:hint="eastAsia" w:ascii="仿宋" w:hAnsi="仿宋" w:eastAsia="仿宋"/>
          <w:color w:val="auto"/>
          <w:kern w:val="0"/>
          <w:sz w:val="28"/>
          <w:szCs w:val="28"/>
          <w:highlight w:val="none"/>
        </w:rPr>
        <w:t>法定代表人（负责人）姓名（签字）、身份证号、手机号：</w:t>
      </w:r>
    </w:p>
    <w:p w14:paraId="46E76F41">
      <w:pPr>
        <w:widowControl/>
        <w:adjustRightInd w:val="0"/>
        <w:snapToGrid w:val="0"/>
        <w:spacing w:after="200" w:line="220" w:lineRule="atLeast"/>
        <w:jc w:val="left"/>
        <w:rPr>
          <w:rFonts w:ascii="仿宋" w:hAnsi="仿宋" w:eastAsia="仿宋"/>
          <w:color w:val="auto"/>
          <w:kern w:val="0"/>
          <w:sz w:val="28"/>
          <w:szCs w:val="28"/>
          <w:highlight w:val="none"/>
        </w:rPr>
      </w:pPr>
    </w:p>
    <w:p w14:paraId="35C2CCD0">
      <w:pPr>
        <w:widowControl/>
        <w:adjustRightInd w:val="0"/>
        <w:snapToGrid w:val="0"/>
        <w:spacing w:after="200" w:line="220" w:lineRule="atLeast"/>
        <w:jc w:val="left"/>
        <w:rPr>
          <w:rFonts w:ascii="仿宋" w:hAnsi="仿宋" w:eastAsia="仿宋"/>
          <w:color w:val="auto"/>
          <w:kern w:val="0"/>
          <w:sz w:val="28"/>
          <w:szCs w:val="28"/>
          <w:highlight w:val="none"/>
        </w:rPr>
      </w:pPr>
      <w:r>
        <w:rPr>
          <w:rFonts w:hint="eastAsia" w:ascii="仿宋" w:hAnsi="仿宋" w:eastAsia="仿宋"/>
          <w:color w:val="auto"/>
          <w:kern w:val="0"/>
          <w:sz w:val="28"/>
          <w:szCs w:val="28"/>
          <w:highlight w:val="none"/>
        </w:rPr>
        <w:t>授权代表人姓名（签字）、身份证号、手机号：</w:t>
      </w:r>
    </w:p>
    <w:p w14:paraId="4B98AA60"/>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auto"/>
    <w:pitch w:val="default"/>
    <w:sig w:usb0="800002BF" w:usb1="38CF7CFA" w:usb2="00000016" w:usb3="00000000" w:csb0="00040001" w:csb1="00000000"/>
  </w:font>
  <w:font w:name="PMingLiU">
    <w:panose1 w:val="02020500000000000000"/>
    <w:charset w:val="88"/>
    <w:family w:val="auto"/>
    <w:pitch w:val="default"/>
    <w:sig w:usb0="A00002FF" w:usb1="28CFFCFA" w:usb2="00000016" w:usb3="00000000" w:csb0="001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7C31BF3"/>
    <w:multiLevelType w:val="singleLevel"/>
    <w:tmpl w:val="B7C31BF3"/>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AEB127D"/>
    <w:rsid w:val="1AEB127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2"/>
    <w:basedOn w:val="1"/>
    <w:next w:val="1"/>
    <w:qFormat/>
    <w:uiPriority w:val="0"/>
    <w:pPr>
      <w:keepNext/>
      <w:keepLines/>
      <w:spacing w:line="360" w:lineRule="auto"/>
      <w:outlineLvl w:val="1"/>
    </w:pPr>
    <w:rPr>
      <w:rFonts w:ascii="Arial" w:hAnsi="Arial"/>
      <w:b/>
      <w:bCs/>
      <w:sz w:val="24"/>
      <w:szCs w:val="32"/>
    </w:rPr>
  </w:style>
  <w:style w:type="character" w:default="1" w:styleId="6">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paragraph" w:styleId="3">
    <w:name w:val="Body Text"/>
    <w:basedOn w:val="1"/>
    <w:next w:val="4"/>
    <w:qFormat/>
    <w:uiPriority w:val="0"/>
    <w:pPr>
      <w:spacing w:after="120"/>
    </w:pPr>
  </w:style>
  <w:style w:type="paragraph" w:styleId="4">
    <w:name w:val="toc 2"/>
    <w:basedOn w:val="1"/>
    <w:next w:val="1"/>
    <w:qFormat/>
    <w:uiPriority w:val="0"/>
    <w:pPr>
      <w:ind w:left="420" w:leftChars="20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0</TotalTime>
  <ScaleCrop>false</ScaleCrop>
  <LinksUpToDate>false</LinksUpToDate>
  <CharactersWithSpaces>0</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2025-01-02T03:50:00Z</dcterms:created>
  <dc:creator>Administrator</dc:creator>
  <cp:lastModifiedBy>Administrator</cp:lastModifiedBy>
  <dcterms:modified xsi:type="dcterms:W3CDTF">2025-01-02T03:51:11Z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4A17007AFDD243CD9C02AF476D5967CD_11</vt:lpwstr>
  </property>
  <property fmtid="{D5CDD505-2E9C-101B-9397-08002B2CF9AE}" pid="4" name="KSOTemplateDocerSaveRecord">
    <vt:lpwstr>eyJoZGlkIjoiOWQzZTRmY2E3Mzc5ZWU2YzNhNTBjZjlhZjU0YmFlY2YiLCJ1c2VySWQiOiI1OTM1NjQ1NDIifQ==</vt:lpwstr>
  </property>
</Properties>
</file>