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2978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第4标包：高倍数泡沫消防车</w:t>
      </w:r>
    </w:p>
    <w:p w14:paraId="6B8E587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7C2DE16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★1.符合GB7956.8-2014《消防车第8部分：高倍泡沫消防车》标准要求。高倍泡沫消防车由高倍泡沫发生装置，泡沫混合系统和其他高倍数泡沫消防车必要的部件组成。</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2.整车主要技术参数</w:t>
      </w:r>
    </w:p>
    <w:p w14:paraId="557E42D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2.1改装后整车外形尺寸(长×宽×高)米≤12×2.55×4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2.2车辆最大总质量：满足GB1589-2016《汽车、挂车及汽车列车外廓尺寸、轴荷及质量限值》或GB 7956.1-2014《消防车第1部分：通用技术条件》相关规定，总质量不大于底盘厂公告允许总质量的97%；</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2.3排放标准：国六；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2.4比功率≥10kw/T；</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2.5最高车速：≥90km/h</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3．底盘主要技术参数</w:t>
      </w:r>
    </w:p>
    <w:p w14:paraId="69B9CA6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3.1底盘：底盘应为原厂单排或双排座，原厂取力器。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3.2驱动形式≥8×4；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▲3.3发动机额定功率≥425kw；</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3.4变速箱：选用包括但不限于全自动变速箱、智能半自动变速箱或手自一体变速箱。</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3.5油箱容积≥300L，柴油；</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3.6底盘设置ABS（防抱死制动系统）或EBS（电控制动系统），设置限速器，配置子午线钢丝胎或真空胎，胎压监测系统和前后保险杠等设备，发动机及主要部件监测系统；</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4.驾乘室主要技术参数</w:t>
      </w:r>
    </w:p>
    <w:p w14:paraId="316578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4.1布局结构：平头前翻转单排双门或四门双排，全钢框架焊接结构，带液压缸倾翻、带安全锁止装置，电动液压泵；</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4.2座位设置：主座椅为气囊减震；</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4.3安全设置：整车设置三点式安全带（并有安全带未系报警功能），乘员室内外表面不应有尖角或锐利边缘，设置合理的防磕碰、防脚踢等防护装置，可能发生碰撞的部位应采用软化处理；上下车踏板设置照明装置（踏板中间的水平照度≥5Lux），同时具备防滑功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4.4空气呼吸器架设置：设置数量：驾驶室为单排的≥2个（空呼器架同时兼容6.8-9L两种规格气瓶的空呼，可不放在驾驶室内）；驾驶室为双排的≥4个（必须为独立式空呼器座椅，空呼器架同时兼容6.8-9L两种规格气瓶的空呼）；</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4.5驾驶室设备</w:t>
      </w:r>
    </w:p>
    <w:p w14:paraId="20648F5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4.5.1除原车设备外，加装全车总电源开关，加装取力器控制开关，警报器、警灯开关。</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spacing w:val="-11"/>
          <w:kern w:val="0"/>
          <w:sz w:val="24"/>
          <w:szCs w:val="24"/>
          <w:highlight w:val="none"/>
          <w:u w:val="none"/>
          <w:lang w:val="en-US" w:eastAsia="zh-CN" w:bidi="ar"/>
          <w14:textFill>
            <w14:solidFill>
              <w14:schemeClr w14:val="tx1"/>
            </w14:solidFill>
          </w14:textFill>
        </w:rPr>
        <w:t>4.5.2设置冷暖空调，收音机、车载USB接口，预留电源接口（220V、12V、24V）。</w:t>
      </w:r>
      <w:r>
        <w:rPr>
          <w:rFonts w:hint="eastAsia" w:ascii="仿宋" w:hAnsi="仿宋" w:eastAsia="仿宋" w:cs="仿宋"/>
          <w:i w:val="0"/>
          <w:iCs w:val="0"/>
          <w:color w:val="000000" w:themeColor="text1"/>
          <w:spacing w:val="-1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4.5.3配备360度全景影像，倒车摄像头和驾驶室内监视器等设备（监视器屏幕≥10 英寸）；行车记录仪内存不小于256G。</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4.5.4配备车载电台（符合GA.T1366-2017警用数字集群通信系统移动台技术规范，符合应急指挥窄带无线通信网(ePDT)最大程度兼容警用数字集群(PDT)通信系统系列标准。工作频率范围350-400MHz，支持PDT数字集群接入，能够接入宁夏消防救援总队350M数字集群管理平台统一管理；投标人自行开通接入采购单位350M数字集群系统，并将ID号注册到系统；需与采购单位现有350M数字集群系统的12个组群互联互通）。</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4.5.5配备北斗卫星定位装置（符合JT/T 794-2019、JT/T 808-2019、JT/T 1076-2016、JT/T 1078-2016、GB/T 19056-2021、接入端口：7878、前、后、左、右和驾驶室摄像头≥5路、具备出动、途中、到场、返队、出水、停水、执勤、驻防等消防状态上传功能、CAN通讯功能≥1路、串口以上通讯功能≥3路、能同时满足RS232/RS485通讯、具备集成防撞系统（ADAS）、驾驶行为分析（DMS）、支持全车雷达等辅助产品、具备一键报警sos功能和实时抓拍、录制车内外场景、路况图片、视频功能、具备采集解析CAN上行驶信息功能，具备视频存储支持加密处理，具备低功耗睡眠功能，显示屏内存≥1G，容量存储器≥8G，提供SDK二次开发包，能接入北斗消防综合管理服务平台、仅支持北斗功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4.5.6配备倒车告警蜂鸣器、车门及安全带蜂鸣报警器。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4.5.7警报器功率≥100W。</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4.5.8配备电动电热后视镜，电热广角镜，右侧望地镜，前下视镜等。</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4.5.9为后排座椅的成员设计用于固定身体的扶手，扶手牢固可靠。</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4.5.10配备车载平板电脑支架</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5.车厢主要技术参数</w:t>
      </w:r>
    </w:p>
    <w:p w14:paraId="2CBFC96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车身颜色符合GB/T3181中规定的R03红色，符合《国务院办公厅关于国家综合性消防救援车辆悬挂应急救援专用号牌有关事项的通知》（国办发【2018】114号）、《消防救援局关于做好消防救援车辆外观制式涂装工作的通知》（应急消【2019】76号）等要求；</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5.2器材箱采用模块化设计，所有器材均设置有固定装置，器材应根据功能成模块化布置。器材放置设置有铭牌标识，根据需求方便取放，器材分类整合，合理有效利用空间，方便运输及取放，重型器材放置于低位，所有器材均设有固定装置，符合消防员作战实际需要。</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5.3各器材箱带有LED照明灯，随器材箱门开关。</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5.4器材箱内饰板为光面高强度耐磨钢或铝合金板，厚度≥2mm。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5.5车厢的骨架为全铝合金型材焊接式结构或搭接式结构，外蒙皮为铝合金板粘接技术。</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5.6车顶护栏采用铝合金材质，车顶喷涂车用防滑漆，保证人员行走安全。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5.7梯架和爬梯：多功能可滑动式铝合金拉梯架，可放置15米金属拉梯，液压翻转装卸装置；可实现单人地面操作；爬梯梯蹬具备防滑功能，快捷、安全、可靠。</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5.8车身灯具：车顶前面设置红色警灯（位于驾驶室顶端），功率≥100W；车顶外侧设置红色爆闪警灯LED光源;车顶内侧加装LED照明灯带实现车顶全照明，所有外置车灯、灯具均须加装防护罩；在车顶尾部安装电控搜索灯，具备360°旋转功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5.9器材厢采用铝合金锁卷帘门，拉杆式条型把锁（非按钮锁）、一点式拉带、两点式固定座，配备器材箱照明灯，所有卷帘门应在任意位置能停留，轨道运行顺畅（无影响使用的卡顿情况），钥匙通用，设置行进途中器材箱门开启、车门开启声光自动报警装置（可在驾驶室内联动提示）。</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5.10脚踏板（侧面翻版）材质：铝合金材料。</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5.11脚踏板（侧面翻版）结构：采用铝合金型板和铝合金骨架，承重≥150kg，双重锁定功能；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5.12脚踏板（侧面翻版）放下后朝向消防车前和后方位置应有警示灯闪烁；</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5.13脚踏板（侧面翻版）作为易损件，投标人须对其可靠性和维修服务进行详细说明。</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6.电、气路系统</w:t>
      </w:r>
    </w:p>
    <w:p w14:paraId="7D1C13A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6.1电路系统：电气设备均须符合国家相关标准；警灯、爆闪灯为红色；所有操作开关、仪表、器材架及车辆均有符合标准、规范的铭牌标志，显示值采用中国通用图标符号和计量标准，各类标牌牢固、清晰；</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6.2消防控制系统及仪表板：对各消防部件智能化控制，整体设置于车尾不能与出水口同侧；控制面板上所有手柄、按钮、开关和指示灯应标注有永久中文标识；显著位置设有管路布置图及操作、维护说明；可以直观、准确读取液位、转速、压力、真空压力、水泵转速等；控制机构的各项信息采用液晶屏幕显示，操作按钮为按键式（为保证可靠性，不得设置为触摸屏操作）；</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6.3快速充气充电装置：安装快速充电装置，可对车辆蓄电池进行智能充电，对制动储气罐进行智能充气补气，可自动分离，也可手动分离；</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▲6.4出水操作在同一位置完成。可在驾驶室或泵房位置，完成出水的全部操作：启动发动机、挂取力器、调整转速等。</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7.消防泵</w:t>
      </w:r>
    </w:p>
    <w:p w14:paraId="31E6540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▲7.1额定流量≥165L/s；</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7.2引水形式：自动；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7.3引水时间≤100s；</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7.4吸水深度≥7m；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7.5最大真空度≥85KPa；</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7.6持续稳定运转时间≥6h。</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8.消防炮</w:t>
      </w:r>
    </w:p>
    <w:p w14:paraId="5B9BC82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8.1额定流量≥80L/s；</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▲8.2射程：水≥75m，泡沫≥60m；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8.3水平回转角度≥360°；</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8.4俯角≤-7°，仰角≥45°。</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9.高倍数泡沫发生器</w:t>
      </w:r>
    </w:p>
    <w:p w14:paraId="1F1EC15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9.1高倍数泡沫发生器为风力驱动型，全不锈钢材质；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9.2工作压力范围0.4-1.0MPa；</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▲9.3发泡倍数范围：201～1000，并符合泡沫生产商的公布值；</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▲9.4：50％析液时间≥5min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▲9.5发生器数量≥4个。</w:t>
      </w:r>
    </w:p>
    <w:p w14:paraId="66E4E76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green"/>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9.6高倍数泡沫产生器的喷头应进行耐水冲击试验，在压力为最大工作压力1.1倍的水压下连续喷射10min，喷头应无损坏，松动。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10.高倍泡沫车显示负压的真空表采用压力真空联用表。</w:t>
      </w:r>
    </w:p>
    <w:p w14:paraId="2F037C4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lang w:val="en-US" w:eastAsia="zh-CN" w:bidi="ar"/>
          <w14:textFill>
            <w14:solidFill>
              <w14:schemeClr w14:val="tx1"/>
            </w14:solidFill>
          </w14:textFill>
        </w:rPr>
        <w:t>11.</w:t>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泡沫比例混合系统</w:t>
      </w:r>
    </w:p>
    <w:p w14:paraId="2C02424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11.1全自动电子式泡沫比例混合器：混合比为全自动调节，混合比精度要求：1.0%至7.0%</w:t>
      </w:r>
    </w:p>
    <w:p w14:paraId="232354F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11.2具备自动、手动模式选择，泡沫液泵具备自动停机</w:t>
      </w:r>
    </w:p>
    <w:p w14:paraId="7702D45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11.3具备自动清洗模式，可实时显示水流量等信息内容</w:t>
      </w:r>
    </w:p>
    <w:p w14:paraId="1F2801D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11.4持续稳定运转时间≥6h。</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12液罐</w:t>
      </w:r>
    </w:p>
    <w:p w14:paraId="3EBAC9D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12.1总容量≥18000L，泡沫液罐≥8000L；</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12.2结构：带纵横防荡板，防荡板隔出的单腔容积不大于2m³，内部维修人孔方便进出，罐体防渗漏、防腐蚀，罐体防渗漏保修≥10年；</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12.3材质：罐体材质要求采用304不锈钢或优于304不锈钢材质的高强度不锈钢材料或高分子复合材料，内外经严格的多道防腐处理；</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12.4顶板、侧板、隔板厚≥3mm；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12.5底板厚≥4mm；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12.6罐人孔口径≥400mm，设有弹簧加载快速打开盖装置，人孔罐盖在罐内压力大于0.1Mpa时可自动泄压。</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13.管路系统</w:t>
      </w:r>
    </w:p>
    <w:p w14:paraId="21EAB1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13.1不同进出水管路及泡沫液管路采用不同颜色区分；</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13.2吸水管路：配备DN150吸水口及配套吸水管，采用内扣式接口，配不锈钢滤网，扪盖密封，并安装蝶阀启闭；</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13.3液罐注水口：不少于2个DN80注水口，卡式雄性接口，安装滤网，带闷盖；</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13.4出水口：不少于2个DN80常压出口，带闷盖；高倍数泡沫发生输出管路不少于2个；</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13.5放余水管路：在管路和水泵最低位置加装放余水管，分别设置球阀，便于由外部启闭；</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13.6防冻系统：消防泵、外露阀门（油路）和管道等过水部件应有保温或加温装置，以保证消防泵和阀门在零下25℃以下的低温环境中正常工作，保温或加温装置的启动应在消防车驾驶位置实现操作。</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spacing w:val="-11"/>
          <w:kern w:val="0"/>
          <w:sz w:val="24"/>
          <w:szCs w:val="24"/>
          <w:highlight w:val="none"/>
          <w:u w:val="none"/>
          <w:lang w:val="en-US" w:eastAsia="zh-CN" w:bidi="ar"/>
          <w14:textFill>
            <w14:solidFill>
              <w14:schemeClr w14:val="tx1"/>
            </w14:solidFill>
          </w14:textFill>
        </w:rPr>
        <w:t>13.7自保系统：驾驶室内可操作，喷淋安装位置合理，确保消防车驾乘室、轮胎等关键部位的保护，保护范围覆盖整个车底部并能冷却轮毂和轮胎内侧。</w:t>
      </w:r>
      <w:r>
        <w:rPr>
          <w:rFonts w:hint="eastAsia" w:ascii="仿宋" w:hAnsi="仿宋" w:eastAsia="仿宋" w:cs="仿宋"/>
          <w:i w:val="0"/>
          <w:iCs w:val="0"/>
          <w:color w:val="000000" w:themeColor="text1"/>
          <w:spacing w:val="-1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14.其他要求</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14.1整车按国家标准配齐随车设备和附表器材，设备布置合理，固定牢靠；</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14.2交付使用单位时，燃油、尿素等添加液处于满液状态；</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14.3首次保养（含材料、人工、差旅等）免费。</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15.随车文件（包括但不限于以下内容）</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15.1产品检验报告1份；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15.2产品自愿性认证证书1份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15.3整车合格证1份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15.4整车使用操作维修说明书1份；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15.5整车标准上牌照片1张；</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15.6随车附件、工具清单(含随车装备)1份；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15.7消防车跟踪服务卡1份；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15.8服务质保手册1份；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15.9底盘使用操作维修手册1份；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15.10底盘发动机号码拓印件2套；</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15.11底盘号码拓印件2套；</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15.12车载消防泵国家认可的检测机构出具检测报告1份；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15.13消防泵原产地证明1份；（如投标产品为国产设备无需提供）</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15.14消防泵使用操作维护说明书1份；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15.15车载消防炮的检测报告和使用操作维护说明书各1份；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15.16消防炮原产地证明1份；（如投标产品为国产设备无需提供）</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15.17高倍数泡沫产生器的检测报告和使用操作维护说明书各1份；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15.18底盘证明书(进口底盘提供进口报关单/底盘原产地证明)1份（如投标产品为国产设备无需提供）</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以上提供的各种说明书应为中文。</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16.随车附件（不少于以下内容）</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16.1水带（型号20-65-20）10 盘。</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16.2水带（型号20-80-20）20 盘。</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16.3泡沫导管 ≥25 米，导管直径与泡沫产生器相同</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16.4 导流式直流喷雾水枪 2 支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16.5干粉灭火器 1 具 ≥5kg，ABC干粉</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16.6 集水器 1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16.7 分水器 3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16.8 吸水管扳手 2 把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16.9 橡皮锤 1 把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16.10地下消火栓扳手 1 把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16.11 高倍数泡沫发生器 ≥4个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16.12异径接口 ≥2 个 满足车辆水带、水枪转换需求</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16.13水带护桥 2 副 橡胶材质</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16.14水带包布 8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16.15 水带挂钩 8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16.16 消防斧 1 把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16.17可充电式手提照明灯 2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16.18 吸水管 ≥8 米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16.19 滤水器 1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16.20 备用轮胎 1 个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16.21 三角警示牌 1 块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16.22 警戒带 1 盘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16.23 铁铤 1 把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16.24 铁锹 1 把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16.25 底盘随车工具 1 套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16.26 轮胎打气套管 1 根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16.27 车轮止动楔 4 块 </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16.28 防滑链 1 套</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16.29 千斤顶 1 个</w:t>
      </w:r>
    </w:p>
    <w:p w14:paraId="4C1D19E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16.30防冻服装全套≥6套</w:t>
      </w:r>
    </w:p>
    <w:p w14:paraId="438D77A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16.31泡沫液桶≥1支</w:t>
      </w:r>
    </w:p>
    <w:p w14:paraId="7F825EF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16.32混合器吸液管（包括插入管）≥1根</w:t>
      </w:r>
    </w:p>
    <w:p w14:paraId="4FDD41E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left"/>
        <w:textAlignment w:val="auto"/>
        <w:rPr>
          <w:rFonts w:hint="eastAsia" w:ascii="仿宋" w:hAnsi="仿宋" w:eastAsia="仿宋" w:cs="仿宋"/>
          <w:b/>
          <w:bCs/>
          <w:i w:val="0"/>
          <w:iCs w:val="0"/>
          <w:color w:val="000000" w:themeColor="text1"/>
          <w:kern w:val="0"/>
          <w:sz w:val="24"/>
          <w:szCs w:val="24"/>
          <w:highlight w:val="none"/>
          <w:u w:val="double"/>
          <w:lang w:val="en-US" w:eastAsia="zh-CN" w:bidi="ar"/>
          <w14:textFill>
            <w14:solidFill>
              <w14:schemeClr w14:val="tx1"/>
            </w14:solidFill>
          </w14:textFill>
        </w:rPr>
      </w:pPr>
    </w:p>
    <w:p w14:paraId="3B851C9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63E8D2F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3A57DF4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3053969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25364B3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462363C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5EA0AD5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0720361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4F440ED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5760457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20CB5BD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5E63E7B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第16标包</w:t>
      </w:r>
    </w:p>
    <w:p w14:paraId="40FE1A1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消防摩托车（全地形四驱）</w:t>
      </w:r>
    </w:p>
    <w:p w14:paraId="2AA8A24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★1.用于山岳、地震等救援人员紧急救助和撤离任务；</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▲2.1发动机类型：4冲程双顶置凸轮轴直列四缸发动机或</w:t>
      </w:r>
      <w:r>
        <w:rPr>
          <w:rFonts w:hint="eastAsia" w:ascii="仿宋" w:hAnsi="仿宋" w:eastAsia="仿宋" w:cs="仿宋"/>
          <w:i w:val="0"/>
          <w:iCs w:val="0"/>
          <w:color w:val="auto"/>
          <w:kern w:val="0"/>
          <w:sz w:val="24"/>
          <w:szCs w:val="24"/>
          <w:highlight w:val="none"/>
          <w:u w:val="none"/>
          <w:lang w:val="en-US" w:eastAsia="zh-CN" w:bidi="ar"/>
        </w:rPr>
        <w:t>涡轮增压三缸发动机或其他</w:t>
      </w:r>
      <w:r>
        <w:rPr>
          <w:rFonts w:hint="eastAsia" w:ascii="仿宋" w:hAnsi="仿宋" w:eastAsia="仿宋" w:cs="仿宋"/>
          <w:i w:val="0"/>
          <w:iCs w:val="0"/>
          <w:color w:val="auto"/>
          <w:kern w:val="0"/>
          <w:sz w:val="24"/>
          <w:szCs w:val="24"/>
          <w:highlight w:val="none"/>
          <w:u w:val="none"/>
          <w:lang w:val="en-US" w:eastAsia="zh-CN" w:bidi="ar"/>
        </w:rPr>
        <w:t>更优发动机；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▲2.2排量：</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900ml；</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2.3燃油系统：电喷；</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2.4变速系统：自动；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▲2.5驱动方式：具备高性能两驱、四驱</w:t>
      </w:r>
      <w:r>
        <w:rPr>
          <w:rFonts w:hint="eastAsia" w:ascii="仿宋" w:hAnsi="仿宋" w:eastAsia="仿宋" w:cs="仿宋"/>
          <w:i w:val="0"/>
          <w:iCs w:val="0"/>
          <w:color w:val="auto"/>
          <w:kern w:val="0"/>
          <w:sz w:val="24"/>
          <w:szCs w:val="24"/>
          <w:highlight w:val="none"/>
          <w:u w:val="none"/>
          <w:lang w:val="en-US" w:eastAsia="zh-CN" w:bidi="ar"/>
        </w:rPr>
        <w:t>功能，配备</w:t>
      </w:r>
      <w:r>
        <w:rPr>
          <w:rFonts w:hint="eastAsia" w:ascii="仿宋" w:hAnsi="仿宋" w:eastAsia="仿宋" w:cs="仿宋"/>
          <w:i w:val="0"/>
          <w:iCs w:val="0"/>
          <w:color w:val="auto"/>
          <w:kern w:val="0"/>
          <w:sz w:val="24"/>
          <w:szCs w:val="24"/>
          <w:highlight w:val="none"/>
          <w:u w:val="none"/>
          <w:lang w:val="en-US" w:eastAsia="zh-CN" w:bidi="ar"/>
        </w:rPr>
        <w:t>四驱锁；</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2.6悬挂：前悬挂为双A臂式悬挂、搭配稳定杆或优于该配置；后悬为挂拖曳臂式悬挂、搭配稳定杆或优于该配置；</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2.7制动4轮液压盘式制动，前轮三活塞卡钳、后轮双活塞卡钳</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铝合金刹车卡钳；</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2.8前后</w:t>
      </w:r>
      <w:r>
        <w:rPr>
          <w:rFonts w:hint="eastAsia" w:ascii="仿宋" w:hAnsi="仿宋" w:eastAsia="仿宋" w:cs="仿宋"/>
          <w:i w:val="0"/>
          <w:iCs w:val="0"/>
          <w:color w:val="auto"/>
          <w:kern w:val="0"/>
          <w:sz w:val="24"/>
          <w:szCs w:val="24"/>
          <w:highlight w:val="none"/>
          <w:u w:val="none"/>
          <w:lang w:val="en-US" w:eastAsia="zh-CN" w:bidi="ar"/>
        </w:rPr>
        <w:t>轮胎：32*10英寸/10*14英寸</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车轮：</w:t>
      </w:r>
      <w:r>
        <w:rPr>
          <w:rFonts w:hint="eastAsia" w:ascii="仿宋" w:hAnsi="仿宋" w:eastAsia="仿宋" w:cs="仿宋"/>
          <w:i w:val="0"/>
          <w:iCs w:val="0"/>
          <w:color w:val="auto"/>
          <w:kern w:val="0"/>
          <w:sz w:val="24"/>
          <w:szCs w:val="24"/>
          <w:highlight w:val="none"/>
          <w:u w:val="none"/>
          <w:lang w:val="en-US" w:eastAsia="zh-CN" w:bidi="ar"/>
        </w:rPr>
        <w:t>铸铝</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尺寸：</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w:t>
      </w:r>
      <w:r>
        <w:rPr>
          <w:rFonts w:hint="eastAsia" w:ascii="仿宋" w:hAnsi="仿宋" w:eastAsia="仿宋" w:cs="仿宋"/>
          <w:i w:val="0"/>
          <w:iCs w:val="0"/>
          <w:color w:val="auto"/>
          <w:kern w:val="0"/>
          <w:sz w:val="24"/>
          <w:szCs w:val="24"/>
          <w:highlight w:val="none"/>
          <w:u w:val="none"/>
          <w:lang w:val="en-US" w:eastAsia="zh-CN" w:bidi="ar"/>
        </w:rPr>
        <w:t>4英寸</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▲2.9尺寸：功能长×宽×高(mm)</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w:t>
      </w:r>
      <w:r>
        <w:rPr>
          <w:rFonts w:hint="eastAsia" w:ascii="仿宋" w:hAnsi="仿宋" w:eastAsia="仿宋" w:cs="仿宋"/>
          <w:i w:val="0"/>
          <w:iCs w:val="0"/>
          <w:color w:val="auto"/>
          <w:kern w:val="0"/>
          <w:sz w:val="24"/>
          <w:szCs w:val="24"/>
          <w:highlight w:val="none"/>
          <w:u w:val="none"/>
          <w:lang w:val="en-US" w:eastAsia="zh-CN" w:bidi="ar"/>
        </w:rPr>
        <w:t>0</w:t>
      </w:r>
      <w:r>
        <w:rPr>
          <w:rFonts w:hint="eastAsia" w:ascii="仿宋" w:hAnsi="仿宋" w:eastAsia="仿宋" w:cs="仿宋"/>
          <w:i w:val="0"/>
          <w:iCs w:val="0"/>
          <w:color w:val="auto"/>
          <w:kern w:val="0"/>
          <w:sz w:val="24"/>
          <w:szCs w:val="24"/>
          <w:highlight w:val="none"/>
          <w:u w:val="none"/>
          <w:lang w:val="en-US" w:eastAsia="zh-CN" w:bidi="ar"/>
        </w:rPr>
        <w:t>00×18</w:t>
      </w:r>
      <w:r>
        <w:rPr>
          <w:rFonts w:hint="eastAsia" w:ascii="仿宋" w:hAnsi="仿宋" w:eastAsia="仿宋" w:cs="仿宋"/>
          <w:i w:val="0"/>
          <w:iCs w:val="0"/>
          <w:color w:val="auto"/>
          <w:kern w:val="0"/>
          <w:sz w:val="24"/>
          <w:szCs w:val="24"/>
          <w:highlight w:val="none"/>
          <w:u w:val="none"/>
          <w:lang w:val="en-US" w:eastAsia="zh-CN" w:bidi="ar"/>
        </w:rPr>
        <w:t>0</w:t>
      </w:r>
      <w:r>
        <w:rPr>
          <w:rFonts w:hint="eastAsia" w:ascii="仿宋" w:hAnsi="仿宋" w:eastAsia="仿宋" w:cs="仿宋"/>
          <w:i w:val="0"/>
          <w:iCs w:val="0"/>
          <w:color w:val="auto"/>
          <w:kern w:val="0"/>
          <w:sz w:val="24"/>
          <w:szCs w:val="24"/>
          <w:highlight w:val="none"/>
          <w:u w:val="none"/>
          <w:lang w:val="en-US" w:eastAsia="zh-CN" w:bidi="ar"/>
        </w:rPr>
        <w:t>0×1</w:t>
      </w:r>
      <w:r>
        <w:rPr>
          <w:rFonts w:hint="eastAsia" w:ascii="仿宋" w:hAnsi="仿宋" w:eastAsia="仿宋" w:cs="仿宋"/>
          <w:i w:val="0"/>
          <w:iCs w:val="0"/>
          <w:color w:val="auto"/>
          <w:kern w:val="0"/>
          <w:sz w:val="24"/>
          <w:szCs w:val="24"/>
          <w:highlight w:val="none"/>
          <w:u w:val="none"/>
          <w:lang w:val="en-US" w:eastAsia="zh-CN" w:bidi="ar"/>
        </w:rPr>
        <w:t>70</w:t>
      </w:r>
      <w:r>
        <w:rPr>
          <w:rFonts w:hint="eastAsia" w:ascii="仿宋" w:hAnsi="仿宋" w:eastAsia="仿宋" w:cs="仿宋"/>
          <w:i w:val="0"/>
          <w:iCs w:val="0"/>
          <w:color w:val="auto"/>
          <w:kern w:val="0"/>
          <w:sz w:val="24"/>
          <w:szCs w:val="24"/>
          <w:highlight w:val="none"/>
          <w:u w:val="none"/>
          <w:lang w:val="en-US" w:eastAsia="zh-CN" w:bidi="ar"/>
        </w:rPr>
        <w:t>0；</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2.10轴距(mm)</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3300；</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2.11油箱容量(L)</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w:t>
      </w:r>
      <w:r>
        <w:rPr>
          <w:rFonts w:hint="eastAsia" w:ascii="仿宋" w:hAnsi="仿宋" w:eastAsia="仿宋" w:cs="仿宋"/>
          <w:i w:val="0"/>
          <w:iCs w:val="0"/>
          <w:color w:val="auto"/>
          <w:kern w:val="0"/>
          <w:sz w:val="24"/>
          <w:szCs w:val="24"/>
          <w:highlight w:val="none"/>
          <w:u w:val="none"/>
          <w:lang w:val="en-US" w:eastAsia="zh-CN" w:bidi="ar"/>
        </w:rPr>
        <w:t>0</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2.12离地间隙（mm）</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400；</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2.13额定载客（人）</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2.14配有载物货架</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负载</w:t>
      </w:r>
      <w:r>
        <w:rPr>
          <w:rFonts w:hint="eastAsia" w:ascii="仿宋" w:hAnsi="仿宋" w:eastAsia="仿宋" w:cs="仿宋"/>
          <w:i w:val="0"/>
          <w:iCs w:val="0"/>
          <w:color w:val="auto"/>
          <w:kern w:val="0"/>
          <w:sz w:val="24"/>
          <w:szCs w:val="24"/>
          <w:highlight w:val="none"/>
          <w:u w:val="none"/>
          <w:lang w:val="en-US" w:eastAsia="zh-CN" w:bidi="ar"/>
        </w:rPr>
        <w:t>≥65</w:t>
      </w:r>
      <w:r>
        <w:rPr>
          <w:rFonts w:hint="eastAsia" w:ascii="仿宋" w:hAnsi="仿宋" w:eastAsia="仿宋" w:cs="仿宋"/>
          <w:i w:val="0"/>
          <w:iCs w:val="0"/>
          <w:color w:val="auto"/>
          <w:kern w:val="0"/>
          <w:sz w:val="24"/>
          <w:szCs w:val="24"/>
          <w:highlight w:val="none"/>
          <w:u w:val="none"/>
          <w:lang w:val="en-US" w:eastAsia="zh-CN" w:bidi="ar"/>
        </w:rPr>
        <w:t>kg；</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▲2.15后部配有</w:t>
      </w:r>
      <w:r>
        <w:rPr>
          <w:rFonts w:hint="eastAsia" w:ascii="仿宋" w:hAnsi="仿宋" w:eastAsia="仿宋" w:cs="仿宋"/>
          <w:i w:val="0"/>
          <w:iCs w:val="0"/>
          <w:color w:val="auto"/>
          <w:kern w:val="0"/>
          <w:sz w:val="24"/>
          <w:szCs w:val="24"/>
          <w:highlight w:val="none"/>
          <w:u w:val="none"/>
          <w:lang w:val="en-US" w:eastAsia="zh-CN" w:bidi="ar"/>
        </w:rPr>
        <w:t>快速连接系统</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3.车厢主要技术参数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3.1颜色为消防红，按照消防救援车辆涂装要求涂装外表，涂装前应与使用单位对接确认；</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3.2全焊接一体式防翻滚架、强化轮毂和箱式结构的冲压</w:t>
      </w:r>
      <w:r>
        <w:rPr>
          <w:rFonts w:hint="eastAsia" w:ascii="仿宋" w:hAnsi="仿宋" w:eastAsia="仿宋" w:cs="仿宋"/>
          <w:i w:val="0"/>
          <w:iCs w:val="0"/>
          <w:color w:val="auto"/>
          <w:kern w:val="0"/>
          <w:sz w:val="24"/>
          <w:szCs w:val="24"/>
          <w:highlight w:val="none"/>
          <w:u w:val="none"/>
          <w:lang w:val="en-US" w:eastAsia="zh-CN" w:bidi="ar"/>
        </w:rPr>
        <w:t>钢</w:t>
      </w:r>
      <w:r>
        <w:rPr>
          <w:rFonts w:hint="eastAsia" w:ascii="仿宋" w:hAnsi="仿宋" w:eastAsia="仿宋" w:cs="仿宋"/>
          <w:i w:val="0"/>
          <w:iCs w:val="0"/>
          <w:color w:val="auto"/>
          <w:kern w:val="0"/>
          <w:sz w:val="24"/>
          <w:szCs w:val="24"/>
          <w:highlight w:val="none"/>
          <w:u w:val="none"/>
          <w:lang w:val="en-US" w:eastAsia="zh-CN" w:bidi="ar"/>
        </w:rPr>
        <w:t>A臂，增强整车车架强度及耐用性；</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4.驾乘室主要技术参数</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4.1高效电子助力转向；</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4.2多功能方向盘，带有电子避震控制按键；</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4.3手套触摸显示屏，内置GPS地图，具备循迹功能；</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4.4智能手机连接方式为：蓝牙和USB，配备车载通信耳机，音频设备不低于以下配置：2个高音喇叭，2个前置扬声器，外部放大器</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4.5集成液晶信息中心：</w:t>
      </w:r>
      <w:r>
        <w:rPr>
          <w:rFonts w:hint="eastAsia" w:ascii="仿宋" w:hAnsi="仿宋" w:eastAsia="仿宋" w:cs="仿宋"/>
          <w:i w:val="0"/>
          <w:iCs w:val="0"/>
          <w:color w:val="auto"/>
          <w:kern w:val="0"/>
          <w:sz w:val="24"/>
          <w:szCs w:val="24"/>
          <w:highlight w:val="none"/>
          <w:u w:val="none"/>
          <w:lang w:val="en-US" w:eastAsia="zh-CN" w:bidi="ar"/>
        </w:rPr>
        <w:t>宽屏数字显示屏，≥7.5英寸</w:t>
      </w:r>
      <w:r>
        <w:rPr>
          <w:rFonts w:hint="eastAsia" w:ascii="仿宋" w:hAnsi="仿宋" w:eastAsia="仿宋" w:cs="仿宋"/>
          <w:i w:val="0"/>
          <w:iCs w:val="0"/>
          <w:color w:val="auto"/>
          <w:kern w:val="0"/>
          <w:sz w:val="24"/>
          <w:szCs w:val="24"/>
          <w:highlight w:val="none"/>
          <w:u w:val="none"/>
          <w:lang w:val="en-US" w:eastAsia="zh-CN" w:bidi="ar"/>
        </w:rPr>
        <w:t>，界面显示速度表、转速表、里程表、时钟、燃料表、冷却液温度、电压表、驱动模式显示、维修指示器和代码、安全带提醒灯等内容；</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4.6日间行车灯；近/远光为高亮度LED白光，尾灯、刹车灯为高亮度LED红光；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4.7拼接式环抱桶型座椅（4向可调）、</w:t>
      </w:r>
      <w:r>
        <w:rPr>
          <w:rFonts w:hint="eastAsia" w:ascii="仿宋" w:hAnsi="仿宋" w:eastAsia="仿宋" w:cs="仿宋"/>
          <w:i w:val="0"/>
          <w:iCs w:val="0"/>
          <w:color w:val="auto"/>
          <w:kern w:val="0"/>
          <w:sz w:val="24"/>
          <w:szCs w:val="24"/>
          <w:highlight w:val="none"/>
          <w:u w:val="none"/>
          <w:lang w:val="en-US" w:eastAsia="zh-CN" w:bidi="ar"/>
        </w:rPr>
        <w:t>四</w:t>
      </w:r>
      <w:r>
        <w:rPr>
          <w:rFonts w:hint="eastAsia" w:ascii="仿宋" w:hAnsi="仿宋" w:eastAsia="仿宋" w:cs="仿宋"/>
          <w:i w:val="0"/>
          <w:iCs w:val="0"/>
          <w:color w:val="auto"/>
          <w:kern w:val="0"/>
          <w:sz w:val="24"/>
          <w:szCs w:val="24"/>
          <w:highlight w:val="none"/>
          <w:u w:val="none"/>
          <w:lang w:val="en-US" w:eastAsia="zh-CN" w:bidi="ar"/>
        </w:rPr>
        <w:t>点式安全带；</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4.8配备350-400MHz工作频率范围的车载台，支持PDT数字集群接入，按照需求频点要求办理频点写入，确保与总支队语音互通；</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4.9警报器功率</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100W；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5.其他要求：</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▲5.1配备可装载摩托车拖挂，拖车最大允许车速</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50km/h；拖车外形尺寸需满足</w:t>
      </w:r>
      <w:r>
        <w:rPr>
          <w:rFonts w:hint="eastAsia" w:ascii="仿宋" w:hAnsi="仿宋" w:eastAsia="仿宋" w:cs="仿宋"/>
          <w:i w:val="0"/>
          <w:iCs w:val="0"/>
          <w:color w:val="auto"/>
          <w:kern w:val="0"/>
          <w:sz w:val="24"/>
          <w:szCs w:val="24"/>
          <w:highlight w:val="none"/>
          <w:u w:val="none"/>
          <w:lang w:val="en-US" w:eastAsia="zh-CN" w:bidi="ar"/>
        </w:rPr>
        <w:t>该</w:t>
      </w:r>
      <w:r>
        <w:rPr>
          <w:rFonts w:hint="eastAsia" w:ascii="仿宋" w:hAnsi="仿宋" w:eastAsia="仿宋" w:cs="仿宋"/>
          <w:i w:val="0"/>
          <w:iCs w:val="0"/>
          <w:color w:val="auto"/>
          <w:kern w:val="0"/>
          <w:sz w:val="24"/>
          <w:szCs w:val="24"/>
          <w:highlight w:val="none"/>
          <w:u w:val="none"/>
          <w:lang w:val="en-US" w:eastAsia="zh-CN" w:bidi="ar"/>
        </w:rPr>
        <w:t>全地形摩托车；最大载重：</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2T；轮胎参数：195/70R15C；车身材质：高强度锰钢；刹车形式：四轮10寸电刹；</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5.2每车配消防器材不低于以下要求：地上扳手1把、大斧1把、全尺寸备胎1个、折叠锹1把、脱困板（长度</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1米）2块；不低于4公斤手提式干粉灭火器2具；照明灯：车辆前进方向加装额外高亮LED照明灯，功率</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100W；高压打气泵；配置沙漠指引旗杆（长度</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4米）及固定装置；安全头盔4顶；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5.3随车资料：整车合格证复印件、技术参数表各1份；整车使用操作说明书（中文三套），附操作演示示范光盘；整车电路布线图、电器原理图、维修线路图各3份（提供电子和纸质）。</w:t>
      </w:r>
    </w:p>
    <w:p w14:paraId="69556B8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38C1DD0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13144A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79AA07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7386BD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5ABA39B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57FB5D7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65366C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0640036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43087A4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973CC5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576EF2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4352824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9726E8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0177C7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5D4CB51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023EE43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3B5FC95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2CB9214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02FC63D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317F24F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0825550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C0466A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4EABC8E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第28标包</w:t>
      </w:r>
    </w:p>
    <w:p w14:paraId="7DB46E5F">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消防员隔热防护服</w:t>
      </w:r>
    </w:p>
    <w:p w14:paraId="69318BB9">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7122A966">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634-2015《消防员隔热防护服》标准；包括隔热上衣（带空呼背囊）、隔热裤、隔热头罩（带头盔）、隔热手套以及隔热脚套等部件；</w:t>
      </w:r>
    </w:p>
    <w:p w14:paraId="66DBCE5B">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▲1.整体热防护性能TPP值≥28 cal/cm</w:t>
      </w:r>
      <w:r>
        <w:rPr>
          <w:rFonts w:hint="eastAsia" w:ascii="仿宋" w:hAnsi="仿宋" w:eastAsia="仿宋" w:cs="仿宋"/>
          <w:b w:val="0"/>
          <w:bCs w:val="0"/>
          <w:color w:val="auto"/>
          <w:sz w:val="24"/>
          <w:szCs w:val="24"/>
          <w:highlight w:val="none"/>
          <w:vertAlign w:val="superscript"/>
          <w:lang w:val="en-US" w:eastAsia="zh-CN"/>
        </w:rPr>
        <w:t>2</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2.隔热上衣与隔热裤重叠部分≥200mm；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3.外层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▲3.1阻燃性能：损毁长度不应大于 100 mm。续燃时间不应大于 2s，且不应有熔融、滴落现象。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▲3.2断裂强力经、纬向干态断裂强力不应小于650N。</w:t>
      </w:r>
    </w:p>
    <w:p w14:paraId="6D025D10">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▲3.3撕破强力：  经、纬向撕破强力不应小于100N。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3.4剥离强力： 如复合层能够与基材分离，则经、纬向剥离强力不应小于 9 N/30 mm。</w:t>
      </w:r>
    </w:p>
    <w:p w14:paraId="01DBD040">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3.5热稳定性能: 经热稳定性能试验后，沿经、纬向尺寸变化率不应大于 10%，且不应有变色、脱层、炭化、熔融和滴落现象。</w:t>
      </w:r>
    </w:p>
    <w:p w14:paraId="3B27FA87">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3.6耐静水压性能:耐静水压不应小于 17 kPa。</w:t>
      </w:r>
    </w:p>
    <w:p w14:paraId="34959ED7">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3.7耐弯折性能:经耐弯折性能试验后，不应出现复合层材料或纤维脱层、脱落现象，且经、纬向断裂强力不应小于500 N。</w:t>
      </w:r>
    </w:p>
    <w:p w14:paraId="28429F3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3.8抗辐射热渗透性能:内表面温升达到 24℃的时间不应小于 60s。</w:t>
      </w:r>
    </w:p>
    <w:p w14:paraId="74324021">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4.面料隔热层：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▲4.1阻燃性能：损毁长度经向、纬向≤100mm；续燃时间经向、纬向≤2s；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4.2热稳定性能：经、纬向尺寸变化率不应大于 10%，且不应有变色、炭化、熔融和滴落现象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5.舒适层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▲5.1 损毁长度不应大于 100 mm，续燃时间不应大于 2 s，且不应有熔融、滴落现象。</w:t>
      </w:r>
    </w:p>
    <w:p w14:paraId="3C79681C">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5.2断裂强力：经向、纬向≥450N；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6.隔热头罩：</w:t>
      </w:r>
    </w:p>
    <w:p w14:paraId="3F0B40C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6.1经防雾处理；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6.2水平视野≥105°；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6.3无色透明视窗透光率≥85 %；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6.4浅色透明视窗透光率≥18%；</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7.隔热手套灵活性≥3 级；</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8.质量≤6kg；</w:t>
      </w:r>
      <w:r>
        <w:rPr>
          <w:rFonts w:hint="eastAsia" w:ascii="仿宋" w:hAnsi="仿宋" w:eastAsia="仿宋" w:cs="仿宋"/>
          <w:b w:val="0"/>
          <w:bCs w:val="0"/>
          <w:color w:val="auto"/>
          <w:sz w:val="24"/>
          <w:szCs w:val="24"/>
          <w:highlight w:val="none"/>
          <w:lang w:val="en-US" w:eastAsia="zh-CN"/>
        </w:rPr>
        <w:br w:type="textWrapping"/>
      </w:r>
    </w:p>
    <w:p w14:paraId="4996BE43">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消防员避火防护服</w:t>
      </w:r>
    </w:p>
    <w:p w14:paraId="001D035B">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6786BE4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但不限于上衣，背带裤，防火手套，防火靴，大视野防紫外线头罩，空呼器背囊，镀金面屏等；面料应采用碳纤维防火布材料或优于该材质，由碳纤维防火外层、防隔热辐射层、碳纤维防火隔热层、耐热防水透气层、碳纤维针刺毡、隔热防火层、纯棉衬里等七层组成；可在避火服内佩戴空气呼吸器；</w:t>
      </w:r>
    </w:p>
    <w:p w14:paraId="3A2F7C7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090D7A2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▲1.整体火焰和辐射热防护性能：TPP≥55cal/cm</w:t>
      </w:r>
      <w:r>
        <w:rPr>
          <w:rFonts w:hint="eastAsia" w:ascii="仿宋" w:hAnsi="仿宋" w:eastAsia="仿宋" w:cs="仿宋"/>
          <w:b w:val="0"/>
          <w:bCs w:val="0"/>
          <w:color w:val="auto"/>
          <w:sz w:val="24"/>
          <w:szCs w:val="24"/>
          <w:highlight w:val="none"/>
          <w:vertAlign w:val="superscript"/>
          <w:lang w:val="en-US" w:eastAsia="zh-CN"/>
        </w:rPr>
        <w:t>2</w:t>
      </w:r>
      <w:r>
        <w:rPr>
          <w:rFonts w:hint="eastAsia" w:ascii="仿宋" w:hAnsi="仿宋" w:eastAsia="仿宋" w:cs="仿宋"/>
          <w:b w:val="0"/>
          <w:bCs w:val="0"/>
          <w:color w:val="auto"/>
          <w:sz w:val="24"/>
          <w:szCs w:val="24"/>
          <w:highlight w:val="none"/>
          <w:lang w:val="en-US" w:eastAsia="zh-CN"/>
        </w:rPr>
        <w:t>；</w:t>
      </w:r>
    </w:p>
    <w:p w14:paraId="732E211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▲2.接缝断裂强力≥780N；</w:t>
      </w:r>
    </w:p>
    <w:p w14:paraId="6419BB9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3.避火服的质量（包括隔衣裤、隔热头罩、隔热手套和靴子）≤10kg；</w:t>
      </w:r>
    </w:p>
    <w:p w14:paraId="4BAB8C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4.整体组合层面料抗火焰燃烧性能：在温度为1000℃火焰上燃烧30s后，其内表面温升不超过25℃；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5.整体抗热性能：人体模型着装在模拟火场温度1000℃条件下，30s后其表面温升不超过13℃；</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6.防火手套性能灵巧，二指以上结构手套灵活性≥3级；</w:t>
      </w:r>
    </w:p>
    <w:p w14:paraId="538003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7.防火外层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7.1阻燃性能：续燃时间0s，损毁长度≤10cm；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▲7.2经向断裂强力：≥650N；</w:t>
      </w:r>
    </w:p>
    <w:p w14:paraId="686E29E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▲7.3纬向断裂强力：≥650N；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▲7.4经向撕破强力：≥90N；</w:t>
      </w:r>
    </w:p>
    <w:p w14:paraId="796CEB9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▲7.5纬向撕破强力：≥80N；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7.6热稳定性能：经热稳定性能试验后，沿经、纬向尺寸变化率仅1%，且没有有变色、脱层、炭化、熔融和滴落现象；</w:t>
      </w:r>
    </w:p>
    <w:p w14:paraId="1A86EF2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8.各对称部位应基本一致，面料表面应平整，不应有破损、防护服外贴条应齐全，不应有部件欠缺；</w:t>
      </w:r>
    </w:p>
    <w:p w14:paraId="1F7FAD2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9.每套配备防护箱1个；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10.面屏应提供 1：1 备份；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11.具有大、中、小尺寸可选，供货前需要与采购人对接具体型号需求。</w:t>
      </w:r>
      <w:r>
        <w:rPr>
          <w:rFonts w:hint="eastAsia" w:ascii="仿宋" w:hAnsi="仿宋" w:eastAsia="仿宋" w:cs="仿宋"/>
          <w:b w:val="0"/>
          <w:bCs w:val="0"/>
          <w:color w:val="auto"/>
          <w:sz w:val="24"/>
          <w:szCs w:val="24"/>
          <w:highlight w:val="none"/>
          <w:lang w:val="en-US" w:eastAsia="zh-CN"/>
        </w:rPr>
        <w:br w:type="textWrapping"/>
      </w:r>
    </w:p>
    <w:p w14:paraId="4183ED3C">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二级化学防护服</w:t>
      </w:r>
    </w:p>
    <w:p w14:paraId="106A2F6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580D33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★符合XF770</w:t>
      </w:r>
      <w:r>
        <w:rPr>
          <w:rFonts w:hint="eastAsia" w:ascii="仿宋" w:hAnsi="仿宋" w:eastAsia="仿宋" w:cs="仿宋"/>
          <w:b w:val="0"/>
          <w:bCs w:val="0"/>
          <w:color w:val="auto"/>
          <w:sz w:val="24"/>
          <w:szCs w:val="24"/>
          <w:highlight w:val="none"/>
          <w:lang w:val="en-US" w:eastAsia="zh-CN"/>
        </w:rPr>
        <w:t>-2008</w:t>
      </w:r>
      <w:r>
        <w:rPr>
          <w:rFonts w:hint="eastAsia" w:ascii="仿宋" w:hAnsi="仿宋" w:eastAsia="仿宋" w:cs="仿宋"/>
          <w:b w:val="0"/>
          <w:bCs w:val="0"/>
          <w:color w:val="auto"/>
          <w:sz w:val="24"/>
          <w:szCs w:val="24"/>
          <w:highlight w:val="none"/>
        </w:rPr>
        <w:t>《消防员化学防护服装》标准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包括</w:t>
      </w:r>
      <w:r>
        <w:rPr>
          <w:rFonts w:hint="eastAsia" w:ascii="仿宋" w:hAnsi="仿宋" w:eastAsia="仿宋" w:cs="仿宋"/>
          <w:b w:val="0"/>
          <w:bCs w:val="0"/>
          <w:color w:val="auto"/>
          <w:sz w:val="24"/>
          <w:szCs w:val="24"/>
          <w:highlight w:val="none"/>
        </w:rPr>
        <w:t>带帽连体衣、防化手套、防化胶靴（</w:t>
      </w:r>
      <w:r>
        <w:rPr>
          <w:rFonts w:hint="eastAsia" w:ascii="仿宋" w:hAnsi="仿宋" w:eastAsia="仿宋" w:cs="仿宋"/>
          <w:b w:val="0"/>
          <w:bCs w:val="0"/>
          <w:color w:val="auto"/>
          <w:sz w:val="24"/>
          <w:szCs w:val="24"/>
          <w:highlight w:val="none"/>
          <w:lang w:val="en-US" w:eastAsia="zh-CN"/>
        </w:rPr>
        <w:t>具备</w:t>
      </w:r>
      <w:r>
        <w:rPr>
          <w:rFonts w:hint="eastAsia" w:ascii="仿宋" w:hAnsi="仿宋" w:eastAsia="仿宋" w:cs="仿宋"/>
          <w:b w:val="0"/>
          <w:bCs w:val="0"/>
          <w:color w:val="auto"/>
          <w:sz w:val="24"/>
          <w:szCs w:val="24"/>
          <w:highlight w:val="none"/>
        </w:rPr>
        <w:t>防砸防穿刺</w:t>
      </w:r>
      <w:r>
        <w:rPr>
          <w:rFonts w:hint="eastAsia" w:ascii="仿宋" w:hAnsi="仿宋" w:eastAsia="仿宋" w:cs="仿宋"/>
          <w:b w:val="0"/>
          <w:bCs w:val="0"/>
          <w:color w:val="auto"/>
          <w:sz w:val="24"/>
          <w:szCs w:val="24"/>
          <w:highlight w:val="none"/>
          <w:lang w:val="en-US" w:eastAsia="zh-CN"/>
        </w:rPr>
        <w:t>功能</w:t>
      </w:r>
      <w:r>
        <w:rPr>
          <w:rFonts w:hint="eastAsia" w:ascii="仿宋" w:hAnsi="仿宋" w:eastAsia="仿宋" w:cs="仿宋"/>
          <w:b w:val="0"/>
          <w:bCs w:val="0"/>
          <w:color w:val="auto"/>
          <w:sz w:val="24"/>
          <w:szCs w:val="24"/>
          <w:highlight w:val="none"/>
        </w:rPr>
        <w:t>）组成</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与外置式正压式消防空气呼吸器配合使用。应采用</w:t>
      </w:r>
      <w:r>
        <w:rPr>
          <w:rFonts w:hint="eastAsia" w:ascii="仿宋" w:hAnsi="仿宋" w:eastAsia="仿宋" w:cs="仿宋"/>
          <w:b w:val="0"/>
          <w:bCs w:val="0"/>
          <w:color w:val="auto"/>
          <w:sz w:val="24"/>
          <w:szCs w:val="24"/>
          <w:highlight w:val="none"/>
        </w:rPr>
        <w:t>连体式半封闭结构，除面部裸露，其余部位采用密封形式</w:t>
      </w:r>
      <w:r>
        <w:rPr>
          <w:rFonts w:hint="eastAsia" w:ascii="仿宋" w:hAnsi="仿宋" w:eastAsia="仿宋" w:cs="仿宋"/>
          <w:b w:val="0"/>
          <w:bCs w:val="0"/>
          <w:color w:val="auto"/>
          <w:sz w:val="24"/>
          <w:szCs w:val="24"/>
          <w:highlight w:val="none"/>
          <w:lang w:eastAsia="zh-CN"/>
        </w:rPr>
        <w:t>。</w:t>
      </w:r>
    </w:p>
    <w:p w14:paraId="488321D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p>
    <w:p w14:paraId="545B55B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.撕裂强力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30N</w:t>
      </w:r>
      <w:r>
        <w:rPr>
          <w:rFonts w:hint="eastAsia" w:ascii="仿宋" w:hAnsi="仿宋" w:eastAsia="仿宋" w:cs="仿宋"/>
          <w:b w:val="0"/>
          <w:bCs w:val="0"/>
          <w:color w:val="auto"/>
          <w:sz w:val="24"/>
          <w:szCs w:val="24"/>
          <w:highlight w:val="none"/>
          <w:lang w:eastAsia="zh-CN"/>
        </w:rPr>
        <w:t>；</w:t>
      </w:r>
    </w:p>
    <w:p w14:paraId="6837864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接缝强力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200N</w:t>
      </w:r>
      <w:r>
        <w:rPr>
          <w:rFonts w:hint="eastAsia" w:ascii="仿宋" w:hAnsi="仿宋" w:eastAsia="仿宋" w:cs="仿宋"/>
          <w:b w:val="0"/>
          <w:bCs w:val="0"/>
          <w:color w:val="auto"/>
          <w:sz w:val="24"/>
          <w:szCs w:val="24"/>
          <w:highlight w:val="none"/>
          <w:lang w:eastAsia="zh-CN"/>
        </w:rPr>
        <w:t>；</w:t>
      </w:r>
    </w:p>
    <w:p w14:paraId="2066F7C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防酸渗透性能：面料在二甲基硫酸盐≥60min、氨气≥60min、氯气≥60min、氰</w:t>
      </w:r>
      <w:r>
        <w:rPr>
          <w:rFonts w:hint="eastAsia" w:ascii="仿宋" w:hAnsi="仿宋" w:eastAsia="仿宋" w:cs="仿宋"/>
          <w:b w:val="0"/>
          <w:bCs w:val="0"/>
          <w:color w:val="auto"/>
          <w:sz w:val="24"/>
          <w:szCs w:val="24"/>
          <w:highlight w:val="none"/>
          <w:lang w:val="en-US" w:eastAsia="zh-CN"/>
        </w:rPr>
        <w:t>氯</w:t>
      </w:r>
      <w:r>
        <w:rPr>
          <w:rFonts w:hint="eastAsia" w:ascii="仿宋" w:hAnsi="仿宋" w:eastAsia="仿宋" w:cs="仿宋"/>
          <w:b w:val="0"/>
          <w:bCs w:val="0"/>
          <w:color w:val="auto"/>
          <w:sz w:val="24"/>
          <w:szCs w:val="24"/>
          <w:highlight w:val="none"/>
          <w:lang w:eastAsia="zh-CN"/>
        </w:rPr>
        <w:t>化物≥60min、羧基氯化物≥60min、氢氰化物≥60min”</w:t>
      </w:r>
      <w:r>
        <w:rPr>
          <w:rFonts w:hint="eastAsia" w:ascii="仿宋" w:hAnsi="仿宋" w:eastAsia="仿宋" w:cs="仿宋"/>
          <w:b w:val="0"/>
          <w:bCs w:val="0"/>
          <w:color w:val="auto"/>
          <w:sz w:val="24"/>
          <w:szCs w:val="24"/>
          <w:highlight w:val="none"/>
        </w:rPr>
        <w:t>；</w:t>
      </w:r>
    </w:p>
    <w:p w14:paraId="58B0534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阻燃性能：损毁长度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10cm，续燃时间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10s；</w:t>
      </w:r>
    </w:p>
    <w:p w14:paraId="6C8B918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阴燃时间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10s 且无熔滴；</w:t>
      </w:r>
    </w:p>
    <w:p w14:paraId="6BF00E2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耐热老化性能：125℃×24h 不粘、不脆；</w:t>
      </w:r>
    </w:p>
    <w:p w14:paraId="08DF3DE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耐寒性能：-25℃×5 min，折叠 180 度无裂痕；</w:t>
      </w:r>
    </w:p>
    <w:p w14:paraId="45E0419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.靴底耐刺穿性能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900N；</w:t>
      </w:r>
    </w:p>
    <w:p w14:paraId="15BAA72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靴底的电绝缘性能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5000V，且泄露电流小于3mA</w:t>
      </w:r>
      <w:r>
        <w:rPr>
          <w:rFonts w:hint="eastAsia" w:ascii="仿宋" w:hAnsi="仿宋" w:eastAsia="仿宋" w:cs="仿宋"/>
          <w:b w:val="0"/>
          <w:bCs w:val="0"/>
          <w:color w:val="auto"/>
          <w:sz w:val="24"/>
          <w:szCs w:val="24"/>
          <w:highlight w:val="none"/>
          <w:lang w:eastAsia="zh-CN"/>
        </w:rPr>
        <w:t>；</w:t>
      </w:r>
    </w:p>
    <w:p w14:paraId="22AA919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10.重量≤</w:t>
      </w: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kg；</w:t>
      </w:r>
    </w:p>
    <w:p w14:paraId="4ADEAF9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11.具有大、中、小尺寸可选，供货前需要与采购人对接具体型号需求；</w:t>
      </w:r>
      <w:r>
        <w:rPr>
          <w:rFonts w:hint="eastAsia" w:ascii="仿宋" w:hAnsi="仿宋" w:eastAsia="仿宋" w:cs="仿宋"/>
          <w:b w:val="0"/>
          <w:bCs w:val="0"/>
          <w:color w:val="auto"/>
          <w:sz w:val="24"/>
          <w:szCs w:val="24"/>
          <w:highlight w:val="none"/>
          <w:lang w:val="en-US" w:eastAsia="zh-CN"/>
        </w:rPr>
        <w:br w:type="textWrapping"/>
      </w:r>
    </w:p>
    <w:p w14:paraId="4AD3F62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0DA567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一级化学防护服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770-2008《消防员化学防护服装》标准；全密封连体式结构，包括大视窗的连体头罩、化学防护服、正压式消防空气呼吸器背囊、化学防护靴、化学防护手套等。同正压式消防空气呼吸器、冷却设备、消防员呼救器及通信器材等设备配合使用；</w:t>
      </w:r>
    </w:p>
    <w:p w14:paraId="4246539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▲1.整体气密性≤300Pa；</w:t>
      </w:r>
    </w:p>
    <w:p w14:paraId="1FDD94F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2.贴条的粘附强度≥1kN/m；</w:t>
      </w:r>
    </w:p>
    <w:p w14:paraId="712191C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3.工作温度：-60℃～+93℃；</w:t>
      </w:r>
    </w:p>
    <w:p w14:paraId="1A34C47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4.存储温度：-20℃～+25℃；</w:t>
      </w:r>
    </w:p>
    <w:p w14:paraId="36E0E35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5.储存期：≥8年；</w:t>
      </w:r>
    </w:p>
    <w:p w14:paraId="4CD6B4E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6.阻燃性能：经纬向有焰燃烧时间≤10s，经纬向无焰燃烧时间≤10s，经纬向损毁长度≤10cm；</w:t>
      </w:r>
    </w:p>
    <w:p w14:paraId="165BF73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▲7.拉伸强度：经纬向拉伸强度≥10kN/m；</w:t>
      </w:r>
    </w:p>
    <w:p w14:paraId="5BD1E4B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▲8.撕裂强力：经纬向撕裂强力≥80N；</w:t>
      </w:r>
    </w:p>
    <w:p w14:paraId="3FF5E4F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9.耐热老化性能（125℃×24h）：不粘、不脆；</w:t>
      </w:r>
    </w:p>
    <w:p w14:paraId="0BBDAED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▲10.接缝强力：经纬向接缝强力≥600N；</w:t>
      </w:r>
    </w:p>
    <w:p w14:paraId="6FDE33B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11.耐寒性能：无裂纹；</w:t>
      </w:r>
    </w:p>
    <w:p w14:paraId="29E336B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12.面料抗化学品渗透性能</w:t>
      </w:r>
    </w:p>
    <w:p w14:paraId="5698442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12.1二甲基硫酸盐≥60min，氨气≥60min，氯气≥60min，氰氯化物≥60min，羰基氯化物≥60min，氢氰化物≥60min。</w:t>
      </w:r>
    </w:p>
    <w:p w14:paraId="45FAA83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12.2硫酸（液态）≥480min，氢氧化钠（50%液态）≥480min，氰化氢（气态）≥480min，苯（液态）≥480min，甲苯（液态）≥480min，三氯乙烯（液态）≥480min，四氯化碳（液态）≥480min等；</w:t>
      </w:r>
    </w:p>
    <w:p w14:paraId="5EB50BB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13.面料接缝部位抗化学品渗透性能</w:t>
      </w:r>
    </w:p>
    <w:p w14:paraId="3B9D419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13.1二甲基硫酸盐≥60min，氨气≥60min，氯气≥60min，氰氯化物≥60min，羰基氯化物≥60min，氢氰化物≥60min；</w:t>
      </w:r>
    </w:p>
    <w:p w14:paraId="1626987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13.2硫酸（液态）≥480min，氢氧化钠（50%液态）≥480min，氰化氢（气态）≥480min，苯（液态）≥480min，甲苯（液态）≥480min，三氯乙烯（液态）≥480min，四氯化碳（液态）≥480min等；</w:t>
      </w:r>
    </w:p>
    <w:p w14:paraId="03BEAFD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14.化学防护手套</w:t>
      </w:r>
    </w:p>
    <w:p w14:paraId="70EA48C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14.1耐热老化性能（125℃×24h）：不粘、不脆；</w:t>
      </w:r>
    </w:p>
    <w:p w14:paraId="2093F6C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14.2耐寒性能：无裂纹；</w:t>
      </w:r>
    </w:p>
    <w:p w14:paraId="1CF3F25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▲14.3耐刺穿力≥22N；</w:t>
      </w:r>
    </w:p>
    <w:p w14:paraId="1355B4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14.4灵巧性能≥3级；</w:t>
      </w:r>
    </w:p>
    <w:p w14:paraId="4221940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14.5抗化学品渗透性能：二甲基硫酸盐≥60min，氨气≥60min，氯气≥60min，氰氯化物≥60min，羰基氯化物≥60min，氢氰化物≥60min；</w:t>
      </w:r>
    </w:p>
    <w:p w14:paraId="51DCE5E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14.6抗化学品渗透性能：硫酸（液态）≥480min，氢氧化钠（50%液态）≥480min，氰化氢（气态）≥480min，苯（液态）≥480min，甲苯（液态）≥480min，三氯乙烯（液态）≥480min，四氯化碳（液态）≥480min等；</w:t>
      </w:r>
    </w:p>
    <w:p w14:paraId="786B81E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15.化学防护靴</w:t>
      </w:r>
    </w:p>
    <w:p w14:paraId="13AE585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15.1耐热老化性能（125℃×24h）：不粘、不脆；</w:t>
      </w:r>
    </w:p>
    <w:p w14:paraId="38894A5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15.2抗化学品渗透性能：二甲基硫酸盐≥60min，氨气≥60min，氯气≥60min，氰氯化物≥60min，羰基氯化物≥60min，氢氰化物≥60min。</w:t>
      </w:r>
    </w:p>
    <w:p w14:paraId="14ACC42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15.3抗化学品渗透性能：硫酸（液态）≥480min，氢氧化钠（50%液态）≥480min，氰化氢（气态）≥480min，苯（液态）≥480min，甲苯（液态）≥480min，三氯乙烯（液态）≥480min，四氯化碳（液态）≥480min等。</w:t>
      </w:r>
    </w:p>
    <w:p w14:paraId="0DF5730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▲15.4靴底抗刺穿力≥1200N；</w:t>
      </w:r>
    </w:p>
    <w:p w14:paraId="3F65B7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▲15.5抗切割性能：靴面经抗切割试验后不被割穿；</w:t>
      </w:r>
    </w:p>
    <w:p w14:paraId="60A20B9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15.6电绝缘性能：击穿电压≥5000V，泄露电流≤0.5mA；</w:t>
      </w:r>
    </w:p>
    <w:p w14:paraId="24D7156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15.7防滑性能：始滑角≥15°；</w:t>
      </w:r>
    </w:p>
    <w:p w14:paraId="2CA1D64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15.8防砸性能：静压力试验和冲击试验后间隙高度≥15mm；</w:t>
      </w:r>
    </w:p>
    <w:p w14:paraId="6E1D187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15.9耐寒性能：无裂纹；</w:t>
      </w:r>
    </w:p>
    <w:p w14:paraId="157FD05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16.大视窗的连体头罩：</w:t>
      </w:r>
    </w:p>
    <w:p w14:paraId="4F1A1E1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▲16.1具备防雾、除雾功能；</w:t>
      </w:r>
    </w:p>
    <w:p w14:paraId="6B86741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16.2抗化学品渗透性能：二甲基硫酸盐≥60min，氨气≥60min，氯气≥60min，氰氯化物≥60min，羰基氯化物≥60min，氢氰化物≥60min；</w:t>
      </w:r>
    </w:p>
    <w:p w14:paraId="57CAB39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16.3抗化学品渗透性能：硫酸（液态）≥480min，氢氧化钠（50%液态）≥480min，氰化氢（气态）≥480min，苯（液态）≥480min，甲苯（液态）≥480min，三氯乙烯（液态）≥480min，四氯化碳（液态）≥480min等；</w:t>
      </w:r>
    </w:p>
    <w:p w14:paraId="25C53BF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17.重量≤8kg；</w:t>
      </w:r>
    </w:p>
    <w:p w14:paraId="1B290A9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18.外观质量</w:t>
      </w:r>
    </w:p>
    <w:p w14:paraId="4644BC3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18.1面料表面应平整，不应有破洞、气泡、脱层、表面露布、死褶现象；</w:t>
      </w:r>
    </w:p>
    <w:p w14:paraId="491554C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18.2化学防护靴不应有脱齿弹边、脱空、开胶、喷霜、过硫、欠硫现象；</w:t>
      </w:r>
    </w:p>
    <w:p w14:paraId="0D18E13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18.3化学防护服的外贴条应整齐，不应有部件欠缺；</w:t>
      </w:r>
    </w:p>
    <w:p w14:paraId="7D771BF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19.经洗消可重复有限次使用；</w:t>
      </w:r>
    </w:p>
    <w:p w14:paraId="104012B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20.具有大、中、小尺寸可选，供货前需要与采购人对接具体型号需求。</w:t>
      </w:r>
    </w:p>
    <w:p w14:paraId="096FFF8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2FDBE468">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特级化学防护服</w:t>
      </w:r>
    </w:p>
    <w:p w14:paraId="303C428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19ABFFA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符合XF770-2008《消防员化学防护服装》标准；两件式，外层为玻璃纤维镀铝隔热防护服，内层为气密型防化服；包括防护服、防化靴、防护手套等，服装背部设置背囊，可佩戴正压式消防空气呼吸器。</w:t>
      </w:r>
    </w:p>
    <w:p w14:paraId="450AB76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▲1.外层阻燃性能：损毁长度≤100mm，续燃时间≤2s，且不应有熔融、滴落现象；</w:t>
      </w:r>
    </w:p>
    <w:p w14:paraId="32B56E3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▲2.外层断裂强力：经向、纬向≥650N；</w:t>
      </w:r>
    </w:p>
    <w:p w14:paraId="78F483F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3.外层耐静水压性能：≥20kPa； </w:t>
      </w:r>
    </w:p>
    <w:p w14:paraId="0015CAB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▲4.整体气密性:≤240Pa ；</w:t>
      </w:r>
    </w:p>
    <w:p w14:paraId="082F598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5.粘附强度:≥ 0.8kN/m；</w:t>
      </w:r>
    </w:p>
    <w:p w14:paraId="650033E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 排气阀气密性:≥20s； </w:t>
      </w:r>
    </w:p>
    <w:p w14:paraId="5E205EC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▲7.拉伸强度:经向、纬向:≥9kN/m；</w:t>
      </w:r>
    </w:p>
    <w:p w14:paraId="53675C5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8.耐热老化性能(125℃× 24h) 不粘、不脆；</w:t>
      </w:r>
    </w:p>
    <w:p w14:paraId="57DA691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9.阻燃性能(有焰燃烧时间) :≤ 10s；</w:t>
      </w:r>
    </w:p>
    <w:p w14:paraId="1F1D0C8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10.阻燃性能(无焰燃烧时间) :≤10s；</w:t>
      </w:r>
    </w:p>
    <w:p w14:paraId="5799A44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11.阻燃性能(损毁长度) :≤10cm；</w:t>
      </w:r>
    </w:p>
    <w:p w14:paraId="26ABDAF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12.接缝强力:≥250N</w:t>
      </w:r>
    </w:p>
    <w:p w14:paraId="10AC5DC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13.耐寒性能(-25℃× 5min) :无裂纹；</w:t>
      </w:r>
    </w:p>
    <w:p w14:paraId="2ACF471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14.耐刺穿力(手套) :≥22N</w:t>
      </w:r>
    </w:p>
    <w:p w14:paraId="11236C4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15.灵巧性能(手套) XF7-2004表9规定的1 级要求；</w:t>
      </w:r>
    </w:p>
    <w:p w14:paraId="7D5C894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▲16.靴底抗刺穿性能:≥1100 N；</w:t>
      </w:r>
    </w:p>
    <w:p w14:paraId="535F06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17.电绝缘性能：击穿电压≥5000V，且泄漏电流应≤3mA。</w:t>
      </w:r>
    </w:p>
    <w:p w14:paraId="31C9BB5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 防滑性能：始滑角≤15°</w:t>
      </w:r>
    </w:p>
    <w:p w14:paraId="7D45C64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19.防砸性能：一级化学防护靴靴头分别经10.78kN 静力试验和冲击锈质量为23kg、落下高度为300 mm 的冲击试验后，其间隙高度均≥19 mm；</w:t>
      </w:r>
    </w:p>
    <w:p w14:paraId="7441931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20.质量:≤8kg;</w:t>
      </w:r>
    </w:p>
    <w:p w14:paraId="716B644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21外观质量： 面料表面应平整，不应有破洞、气泡、脱层、表面露布、死褶现象。化学防护靴不应有脱齿弹边、脱空、开胶、喷霜、过硫、欠硫现象。化学防护服的外贴条应整齐，不应有部件欠缺。面料表面平整，无破洞、气泡、脱层、表面露布、死褶现象。化学防护靴无脱齿弹边、脱空、开胶、喷霜、过硫、欠硫现象。化学防护服的外贴条整齐，无部件欠缺。</w:t>
      </w:r>
    </w:p>
    <w:p w14:paraId="40A28A3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BC7529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化学防护手套</w:t>
      </w:r>
    </w:p>
    <w:p w14:paraId="4FE83AB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7D41121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770-2008《消防员化学防护服装》标准；</w:t>
      </w:r>
    </w:p>
    <w:p w14:paraId="1FEF1FB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1.耐热老化性能（125℃×24h）：不粘、不脆；</w:t>
      </w:r>
    </w:p>
    <w:p w14:paraId="6382A81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2.耐寒性能：无裂纹；</w:t>
      </w:r>
    </w:p>
    <w:p w14:paraId="08AED8F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▲3.耐刺穿力≥22N；</w:t>
      </w:r>
    </w:p>
    <w:p w14:paraId="4D8F21B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4.灵巧性能≥3级；</w:t>
      </w:r>
    </w:p>
    <w:p w14:paraId="4AA3095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5.抗化学品渗透性能：</w:t>
      </w:r>
    </w:p>
    <w:p w14:paraId="563EBE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5.1二甲基硫酸盐≥60min，氨气≥60min，氯气≥60min，氰氯化物≥60min，羰基氯化物≥60min，氢氰化物≥60min；</w:t>
      </w:r>
    </w:p>
    <w:p w14:paraId="29787F8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5.2硫酸（液态）≥480min，氢氧化钠（50%液态）≥480min，氰化氢（气态）≥480min，苯（液态）≥480min，甲苯（液态）≥480min，三氯乙烯（液态）≥480min，四氯化碳（液态）≥480min等；</w:t>
      </w:r>
    </w:p>
    <w:p w14:paraId="1886481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6.具有大、中、小尺寸可选，供货前需要与采购人对接具体型号需求；</w:t>
      </w:r>
    </w:p>
    <w:p w14:paraId="0E92980E">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34DEF92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防高温手套</w:t>
      </w:r>
    </w:p>
    <w:p w14:paraId="4149EE0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42FC06B6">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符合XF7-2004《消防手套》的要求；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1.采用防火碳纤维材料或优于该材质；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▲2.耐热温度≥600℃；</w:t>
      </w:r>
    </w:p>
    <w:p w14:paraId="5050F4A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3.具有大、中、小尺寸可选，供货前需要与采购人对接具体型号需求；</w:t>
      </w:r>
      <w:r>
        <w:rPr>
          <w:rFonts w:hint="eastAsia" w:ascii="仿宋" w:hAnsi="仿宋" w:eastAsia="仿宋" w:cs="仿宋"/>
          <w:b w:val="0"/>
          <w:bCs w:val="0"/>
          <w:color w:val="auto"/>
          <w:sz w:val="24"/>
          <w:szCs w:val="24"/>
          <w:highlight w:val="none"/>
          <w:lang w:val="en-US" w:eastAsia="zh-CN"/>
        </w:rPr>
        <w:br w:type="textWrapping"/>
      </w:r>
    </w:p>
    <w:p w14:paraId="16011EA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防刺穿手套</w:t>
      </w:r>
    </w:p>
    <w:p w14:paraId="46C0A36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0A8A64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符合GB24541-2022《手部防护 机械危害防护手套》标准；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1.应采用高强度乙烯纤维或优于该材质；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▲2.耐切割性（指数）≥5；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3.耐磨损性（摩擦次数）≥2000次；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4.耐撕裂性≥50N；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▲5.抗穿刺能力≥100N；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6.具有大、中、小尺寸可选，供货前需要与采购人对接具体型号需求；</w:t>
      </w:r>
      <w:r>
        <w:rPr>
          <w:rFonts w:hint="eastAsia" w:ascii="仿宋" w:hAnsi="仿宋" w:eastAsia="仿宋" w:cs="仿宋"/>
          <w:b w:val="0"/>
          <w:bCs w:val="0"/>
          <w:color w:val="auto"/>
          <w:sz w:val="24"/>
          <w:szCs w:val="24"/>
          <w:highlight w:val="none"/>
          <w:lang w:val="en-US" w:eastAsia="zh-CN"/>
        </w:rPr>
        <w:br w:type="textWrapping"/>
      </w:r>
    </w:p>
    <w:p w14:paraId="5C911DC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0913D04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B24CE7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0BE8204">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059A692">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防低温手套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▲1.适用温度范围：-160℃至-270℃；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2.具有大、中、小型号区别，供货前需要与采购人对接具体型号需求。</w:t>
      </w:r>
      <w:r>
        <w:rPr>
          <w:rFonts w:hint="eastAsia" w:ascii="仿宋" w:hAnsi="仿宋" w:eastAsia="仿宋" w:cs="仿宋"/>
          <w:b w:val="0"/>
          <w:bCs w:val="0"/>
          <w:color w:val="auto"/>
          <w:sz w:val="24"/>
          <w:szCs w:val="24"/>
          <w:highlight w:val="none"/>
          <w:lang w:val="en-US" w:eastAsia="zh-CN"/>
        </w:rPr>
        <w:br w:type="textWrapping"/>
      </w:r>
    </w:p>
    <w:p w14:paraId="063800B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985C6E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7053E78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0BF29AD1">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90DBC4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防火防冻服</w:t>
      </w:r>
    </w:p>
    <w:p w14:paraId="6909FED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0000FF"/>
          <w:sz w:val="24"/>
          <w:szCs w:val="24"/>
          <w:highlight w:val="none"/>
          <w:lang w:val="en-US" w:eastAsia="zh-CN"/>
        </w:rPr>
        <w:t>1.符合GB/T38300-2019《防护服装冷环境服装》要求，整套防护服包括耐低温手套、耐低温面罩、耐低温服、耐低温靴以及包装箱等，空气呼吸器可内置使用。具有保温、防静电、阻燃、防水透气性能，能够防护冷冻液飞溅，在冷冻空气中长时间工作无变硬和变质等影响；</w:t>
      </w:r>
    </w:p>
    <w:p w14:paraId="67D363B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2.三层组成，两层为由绝缘材料，内层材料具备高保温性；</w:t>
      </w:r>
    </w:p>
    <w:p w14:paraId="4F1ACDE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3.适用温度：-160℃至-270℃的低温场所；</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4.具有大、中、小型号区别，供货前需要与采购人对接具体型号需求。</w:t>
      </w:r>
    </w:p>
    <w:p w14:paraId="7056397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5.经向断裂强力≥1000N；</w:t>
      </w:r>
    </w:p>
    <w:p w14:paraId="6C9A4EF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6.纬向断裂强力≥500N；</w:t>
      </w:r>
    </w:p>
    <w:p w14:paraId="4F93C41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7.经向撕破强力≥120N；</w:t>
      </w:r>
    </w:p>
    <w:p w14:paraId="4EC6570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8.纬向撕破强力≥55N；</w:t>
      </w:r>
    </w:p>
    <w:p w14:paraId="52705E7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9.视野（隔热头罩性能）：左右水平视野≥105°，上视野≥7°，下视野≥45°；</w:t>
      </w:r>
    </w:p>
    <w:p w14:paraId="1B20232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0000FF"/>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10.视窗透光率（隔热头罩性能）：透光率≥90%；</w:t>
      </w:r>
    </w:p>
    <w:p w14:paraId="61D8161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11.综合有效热阻／（ｍ２·Ｋ／Ｗ）≥0.54；</w:t>
      </w:r>
    </w:p>
    <w:p w14:paraId="5E52BAAF">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12.透气性（ＡＰ）／（ｍｍ／ｓ）＞100；</w:t>
      </w:r>
    </w:p>
    <w:p w14:paraId="498C5CF8">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13.材料阻燃性能：损毁长度≤70mm、阴燃时间≤1S、无滴落物。</w:t>
      </w:r>
    </w:p>
    <w:p w14:paraId="4802FCF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0000FF"/>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14.耐寒性能：经-100℃、5min后，应无裂纹。</w:t>
      </w:r>
      <w:r>
        <w:rPr>
          <w:rFonts w:hint="eastAsia" w:ascii="仿宋" w:hAnsi="仿宋" w:eastAsia="仿宋" w:cs="仿宋"/>
          <w:b w:val="0"/>
          <w:bCs w:val="0"/>
          <w:color w:val="auto"/>
          <w:sz w:val="24"/>
          <w:szCs w:val="24"/>
          <w:highlight w:val="none"/>
          <w:lang w:val="en-US" w:eastAsia="zh-CN"/>
        </w:rPr>
        <w:br w:type="page"/>
      </w:r>
    </w:p>
    <w:p w14:paraId="2D792A6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消防员防蜂服</w:t>
      </w:r>
    </w:p>
    <w:p w14:paraId="1A4A3BB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5039B6E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3008-2020《消防员防蜂服》标准要求；应采用连体式。</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▲1.本体面料抗蛰刺力≥0.4N；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2.阻燃性能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2.1损毁长度≤100mm；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2.2续燃时间≤2s；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▲3.断裂强力：经向.纬向≥650N；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▲4.撕裂强力：经向.纬向≥60N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▲5.接缝断裂强力≥500 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6.表面抗湿性能≥3级；</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7.拒油性能≥3级；</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8.头罩视野</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▲8.1总视野保留率≥70 %；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▲8.2双目视野保留率≥55%；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9.防护手套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9.1抗蛰刺力≥0.6N；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9.2撕破强力≥50N；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9.3灵巧性能≥4级；</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10.防护靴</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10.1靴底抗刺穿性能≥900N；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10.2击穿电压≥5000V；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10.3泄露电流≤3mA；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11.质量≤5kg（不含储运箱），配备专用仪器储运箱，防水、防尘、防撞击；</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12.具有大、中、小型号区别，供货前需要与采购人对接具体型号需求。</w:t>
      </w:r>
    </w:p>
    <w:p w14:paraId="6F83F4A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电绝缘装具</w:t>
      </w:r>
    </w:p>
    <w:p w14:paraId="5372507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CD35085">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符合GB/T 6568-2024《带电作业用屏蔽服装》标准要求；包括电绝缘服、电绝缘靴、电绝缘钳、电绝缘手套、电绝缘拉杆等部件</w:t>
      </w:r>
    </w:p>
    <w:p w14:paraId="394AFBD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005F040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1.电绝缘服</w:t>
      </w:r>
    </w:p>
    <w:p w14:paraId="59B2461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1.1拉伸强度：经向.纬向≥300N；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▲1.2撕破强力：经向.纬向≥55N；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1.3阻燃性能：损毁长度≤100mm，续燃时间≤2s；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▲1.4耐压电压性能≥20kV；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1.5经耐热老化性能试验后不粘不脆；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2.电绝缘手套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2.1电绝缘性能≥10kV；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2.2最高使用电压≥12kV；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3.电绝缘靴</w:t>
      </w:r>
    </w:p>
    <w:p w14:paraId="6B2DE4A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3.1抗穿刺性能≥300N；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▲3.2电绝缘性能≥10kV；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4.电绝缘钳</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4.1剪刃口硬度≥55 HRC；</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4.2电绝缘性能≥10kV；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4.3剪柄（橡胶）耐电压≥10kV；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5.电绝缘拉杆</w:t>
      </w:r>
    </w:p>
    <w:p w14:paraId="02E2382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5.1节数≥3；</w:t>
      </w:r>
    </w:p>
    <w:p w14:paraId="3F6E0AA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5.2工作高度≥4.5m；</w:t>
      </w:r>
    </w:p>
    <w:p w14:paraId="13748B5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5.3绝缘电压≥10kV；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6.整套质量≤10kg；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7.配备专用仪器储运箱，防水、防尘、防撞击。</w:t>
      </w:r>
    </w:p>
    <w:p w14:paraId="2F5942E0">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2D0C569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消防员降温背心</w:t>
      </w:r>
    </w:p>
    <w:p w14:paraId="7E58A60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599A0F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1265-2015《蓄冷型消防员降温背心》要求；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1.由外层、隔冷层、舒适层等组成；</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2.外层面料阻燃性能：经、纬向损毁长度≤100mm，续燃时间2s；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3.外层面料断裂强力：经、纬向≥350N；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4.外层面料撕破强力：经、纬向≥25N；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5.外层面料热稳定性尺寸变化率：≤1.0%；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▲6.蓄冷剂相变热：≥200kJ/kg；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▲7.总蓄冷量：≥300kj；</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8.降温袋承受≥490N静压负重，不应出现破损；</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9.外层接缝断裂强力≥350N；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10.降温背心接触温度≥5℃；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11.质量≤2kg。</w:t>
      </w:r>
    </w:p>
    <w:p w14:paraId="31CE129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br w:type="textWrapping"/>
      </w:r>
    </w:p>
    <w:p w14:paraId="3C37709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6E0D534F">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51F48ED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第29标包</w:t>
      </w:r>
    </w:p>
    <w:p w14:paraId="568F4F9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自生氧氧气呼吸器</w:t>
      </w:r>
    </w:p>
    <w:p w14:paraId="1876F8E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D0D8B6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1.该器材又称化学氧氧气呼吸器或化学氧呼吸器，采用化学制氧原理，无压缩气瓶，由面罩、呼吸管、化学药罐等组成；</w:t>
      </w:r>
    </w:p>
    <w:p w14:paraId="71ED3B5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2.整机重量≤15kg；</w:t>
      </w:r>
    </w:p>
    <w:p w14:paraId="593E7B7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3.连续工作时间≥4h；</w:t>
      </w:r>
    </w:p>
    <w:p w14:paraId="051500F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4.面罩采用快插设计，为大视野全面屏，配置除雾装置或防起雾功能，通话膜片，HUD显示或呼吸监控，可显示报警信息和剩余容量；</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5.使用温度-5℃~+60℃，贮存温度-15℃~+60℃；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6.电子元件具有防爆性能，不低于Ex ia IIC T4；</w:t>
      </w:r>
    </w:p>
    <w:p w14:paraId="77DDD4A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7.防护等级≥IP67；</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8.报警装置具备声光报警，报警声≥90dB，内置跌倒报警和手动报警，具有中文显示界面；</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9.外壳采用阻燃材料、满足防静电要求、抗冲击；</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10.吸气温度≤38℃；</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11.吸气二氧化碳浓度≤0.5%，开始或结束前极短时间内二氧化碳浓度≤1%；</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▲12.呼气阻力≤400Pa；</w:t>
      </w:r>
    </w:p>
    <w:p w14:paraId="3671CE6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▲13.吸气阻力≤300Pa；</w:t>
      </w:r>
    </w:p>
    <w:p w14:paraId="5297987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▲14.氧气含量大于21%。</w:t>
      </w:r>
    </w:p>
    <w:p w14:paraId="68B6CEA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15.每套配备不少于2套训练药罐。</w:t>
      </w:r>
    </w:p>
    <w:p w14:paraId="453E808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FAA4953">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br w:type="page"/>
      </w:r>
    </w:p>
    <w:p w14:paraId="6760767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移动供气源</w:t>
      </w:r>
    </w:p>
    <w:p w14:paraId="58E2BA4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7C572A2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★符合XF1261-2015《移动式长管呼吸器》标准；配置运输架（带万向轮，具备锁紧功能），</w:t>
      </w:r>
      <w:r>
        <w:rPr>
          <w:rFonts w:hint="eastAsia" w:ascii="仿宋" w:hAnsi="仿宋" w:eastAsia="仿宋" w:cs="仿宋"/>
          <w:b w:val="0"/>
          <w:bCs w:val="0"/>
          <w:color w:val="auto"/>
          <w:sz w:val="24"/>
          <w:szCs w:val="24"/>
          <w:highlight w:val="none"/>
          <w:lang w:val="en-US" w:eastAsia="zh-CN"/>
        </w:rPr>
        <w:t>可</w:t>
      </w:r>
      <w:r>
        <w:rPr>
          <w:rFonts w:hint="eastAsia" w:ascii="仿宋" w:hAnsi="仿宋" w:eastAsia="仿宋" w:cs="仿宋"/>
          <w:b w:val="0"/>
          <w:bCs w:val="0"/>
          <w:color w:val="auto"/>
          <w:sz w:val="24"/>
          <w:szCs w:val="24"/>
          <w:highlight w:val="none"/>
        </w:rPr>
        <w:t>将卷盘、软管、面罩、气瓶、气阀总成、应急装置等部件集成于运输架；</w:t>
      </w:r>
    </w:p>
    <w:p w14:paraId="4198803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1FD5449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.气密性：1min内压力的下降</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0.2MPa；</w:t>
      </w:r>
    </w:p>
    <w:p w14:paraId="3A5C06E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.报警功能</w:t>
      </w:r>
    </w:p>
    <w:p w14:paraId="4DF4B38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连续声响时间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15s；</w:t>
      </w:r>
    </w:p>
    <w:p w14:paraId="500CC37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报警声响</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90dB；</w:t>
      </w:r>
    </w:p>
    <w:p w14:paraId="2E18545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.最大供气流量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250L/min；</w:t>
      </w:r>
    </w:p>
    <w:p w14:paraId="4D123C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.静态压力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500Pa；</w:t>
      </w:r>
    </w:p>
    <w:p w14:paraId="0465806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.耐高温性能呼气阻力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1000Pa；</w:t>
      </w:r>
    </w:p>
    <w:p w14:paraId="24CC0D0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.耐低温性能呼气阻力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1000Pa；</w:t>
      </w:r>
    </w:p>
    <w:p w14:paraId="40CC4AD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.动态呼吸阻力</w:t>
      </w:r>
    </w:p>
    <w:p w14:paraId="5FB6783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7.1</w:t>
      </w:r>
      <w:r>
        <w:rPr>
          <w:rFonts w:hint="eastAsia" w:ascii="仿宋" w:hAnsi="仿宋" w:eastAsia="仿宋" w:cs="仿宋"/>
          <w:b w:val="0"/>
          <w:bCs w:val="0"/>
          <w:color w:val="auto"/>
          <w:sz w:val="24"/>
          <w:szCs w:val="24"/>
          <w:highlight w:val="none"/>
        </w:rPr>
        <w:t>吸气阻力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350Pa；</w:t>
      </w:r>
    </w:p>
    <w:p w14:paraId="3996B7F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7.2</w:t>
      </w:r>
      <w:r>
        <w:rPr>
          <w:rFonts w:hint="eastAsia" w:ascii="仿宋" w:hAnsi="仿宋" w:eastAsia="仿宋" w:cs="仿宋"/>
          <w:b w:val="0"/>
          <w:bCs w:val="0"/>
          <w:color w:val="auto"/>
          <w:sz w:val="24"/>
          <w:szCs w:val="24"/>
          <w:highlight w:val="none"/>
        </w:rPr>
        <w:t>呼气阻力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850Pa；</w:t>
      </w:r>
    </w:p>
    <w:p w14:paraId="482A667D">
      <w:pPr>
        <w:keepNext w:val="0"/>
        <w:keepLines w:val="0"/>
        <w:pageBreakBefore w:val="0"/>
        <w:widowControl w:val="0"/>
        <w:numPr>
          <w:ilvl w:val="0"/>
          <w:numId w:val="1"/>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碳纤维复合气瓶</w:t>
      </w:r>
    </w:p>
    <w:p w14:paraId="516D06A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8.1</w:t>
      </w:r>
      <w:r>
        <w:rPr>
          <w:rFonts w:hint="eastAsia" w:ascii="仿宋" w:hAnsi="仿宋" w:eastAsia="仿宋" w:cs="仿宋"/>
          <w:b w:val="0"/>
          <w:bCs w:val="0"/>
          <w:color w:val="auto"/>
          <w:sz w:val="24"/>
          <w:szCs w:val="24"/>
          <w:highlight w:val="none"/>
        </w:rPr>
        <w:t>数量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4个</w:t>
      </w:r>
      <w:r>
        <w:rPr>
          <w:rFonts w:hint="eastAsia" w:ascii="仿宋" w:hAnsi="仿宋" w:eastAsia="仿宋" w:cs="仿宋"/>
          <w:b w:val="0"/>
          <w:bCs w:val="0"/>
          <w:color w:val="auto"/>
          <w:sz w:val="24"/>
          <w:szCs w:val="24"/>
          <w:highlight w:val="none"/>
          <w:lang w:eastAsia="zh-CN"/>
        </w:rPr>
        <w:t>；</w:t>
      </w:r>
    </w:p>
    <w:p w14:paraId="79DBB29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8.2</w:t>
      </w:r>
      <w:r>
        <w:rPr>
          <w:rFonts w:hint="eastAsia" w:ascii="仿宋" w:hAnsi="仿宋" w:eastAsia="仿宋" w:cs="仿宋"/>
          <w:b w:val="0"/>
          <w:bCs w:val="0"/>
          <w:color w:val="auto"/>
          <w:sz w:val="24"/>
          <w:szCs w:val="24"/>
          <w:highlight w:val="none"/>
        </w:rPr>
        <w:t>配置压力表</w:t>
      </w:r>
      <w:r>
        <w:rPr>
          <w:rFonts w:hint="eastAsia" w:ascii="仿宋" w:hAnsi="仿宋" w:eastAsia="仿宋" w:cs="仿宋"/>
          <w:b w:val="0"/>
          <w:bCs w:val="0"/>
          <w:color w:val="auto"/>
          <w:sz w:val="24"/>
          <w:szCs w:val="24"/>
          <w:highlight w:val="none"/>
          <w:lang w:eastAsia="zh-CN"/>
        </w:rPr>
        <w:t>；</w:t>
      </w:r>
    </w:p>
    <w:p w14:paraId="71DD4D1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8.3</w:t>
      </w:r>
      <w:r>
        <w:rPr>
          <w:rFonts w:hint="eastAsia" w:ascii="仿宋" w:hAnsi="仿宋" w:eastAsia="仿宋" w:cs="仿宋"/>
          <w:b w:val="0"/>
          <w:bCs w:val="0"/>
          <w:color w:val="auto"/>
          <w:sz w:val="24"/>
          <w:szCs w:val="24"/>
          <w:highlight w:val="none"/>
        </w:rPr>
        <w:t>单瓶容积</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9L</w:t>
      </w:r>
      <w:r>
        <w:rPr>
          <w:rFonts w:hint="eastAsia" w:ascii="仿宋" w:hAnsi="仿宋" w:eastAsia="仿宋" w:cs="仿宋"/>
          <w:b w:val="0"/>
          <w:bCs w:val="0"/>
          <w:color w:val="auto"/>
          <w:sz w:val="24"/>
          <w:szCs w:val="24"/>
          <w:highlight w:val="none"/>
          <w:lang w:eastAsia="zh-CN"/>
        </w:rPr>
        <w:t>；</w:t>
      </w:r>
    </w:p>
    <w:p w14:paraId="23CBD8F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8.4</w:t>
      </w:r>
      <w:r>
        <w:rPr>
          <w:rFonts w:hint="eastAsia" w:ascii="仿宋" w:hAnsi="仿宋" w:eastAsia="仿宋" w:cs="仿宋"/>
          <w:b w:val="0"/>
          <w:bCs w:val="0"/>
          <w:color w:val="auto"/>
          <w:sz w:val="24"/>
          <w:szCs w:val="24"/>
          <w:highlight w:val="none"/>
        </w:rPr>
        <w:t>气瓶爆破压力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102Mpa；</w:t>
      </w:r>
    </w:p>
    <w:p w14:paraId="15C9C26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8.5</w:t>
      </w:r>
      <w:r>
        <w:rPr>
          <w:rFonts w:hint="eastAsia" w:ascii="仿宋" w:hAnsi="仿宋" w:eastAsia="仿宋" w:cs="仿宋"/>
          <w:b w:val="0"/>
          <w:bCs w:val="0"/>
          <w:color w:val="auto"/>
          <w:sz w:val="24"/>
          <w:szCs w:val="24"/>
          <w:highlight w:val="none"/>
        </w:rPr>
        <w:t>气瓶</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4个</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与同一减压器连接，允许每次更换2个气瓶而不中断供气，具备余气报警功能；</w:t>
      </w:r>
    </w:p>
    <w:p w14:paraId="705E21F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.气瓶安全阀：安全膜片爆破压力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40MPa；</w:t>
      </w:r>
    </w:p>
    <w:p w14:paraId="512AB5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.气管</w:t>
      </w:r>
    </w:p>
    <w:p w14:paraId="5649A1F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1数量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3根</w:t>
      </w:r>
      <w:r>
        <w:rPr>
          <w:rFonts w:hint="eastAsia" w:ascii="仿宋" w:hAnsi="仿宋" w:eastAsia="仿宋" w:cs="仿宋"/>
          <w:b w:val="0"/>
          <w:bCs w:val="0"/>
          <w:color w:val="auto"/>
          <w:sz w:val="24"/>
          <w:szCs w:val="24"/>
          <w:highlight w:val="none"/>
          <w:lang w:eastAsia="zh-CN"/>
        </w:rPr>
        <w:t>；</w:t>
      </w:r>
    </w:p>
    <w:p w14:paraId="2D80E2E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主管</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30m</w:t>
      </w:r>
      <w:r>
        <w:rPr>
          <w:rFonts w:hint="eastAsia" w:ascii="仿宋" w:hAnsi="仿宋" w:eastAsia="仿宋" w:cs="仿宋"/>
          <w:b w:val="0"/>
          <w:bCs w:val="0"/>
          <w:color w:val="auto"/>
          <w:sz w:val="24"/>
          <w:szCs w:val="24"/>
          <w:highlight w:val="none"/>
          <w:lang w:eastAsia="zh-CN"/>
        </w:rPr>
        <w:t>；</w:t>
      </w:r>
    </w:p>
    <w:p w14:paraId="3F51DB5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分管各</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10m；</w:t>
      </w:r>
    </w:p>
    <w:p w14:paraId="43EF27A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气管内径范围 8-12 mm；</w:t>
      </w:r>
    </w:p>
    <w:p w14:paraId="35D01B7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爆破压力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4MPa；</w:t>
      </w:r>
    </w:p>
    <w:p w14:paraId="22760AA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.面罩性能：总视野</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70%；</w:t>
      </w:r>
    </w:p>
    <w:p w14:paraId="6266928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.面罩安装声音放大器；</w:t>
      </w:r>
    </w:p>
    <w:p w14:paraId="0A9F0EE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.吸入气体中二氧化碳含量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w:t>
      </w:r>
    </w:p>
    <w:p w14:paraId="76DA307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rPr>
        <w:t>.减压器：输出最大流量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800L/min，安全阀开启压力与全排气压力应在减压器输出压力最大设计值的110%-170%范围内，关闭压力不小于减压器输出压力最大值；</w:t>
      </w:r>
    </w:p>
    <w:p w14:paraId="57E2C5F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15</w:t>
      </w:r>
      <w:r>
        <w:rPr>
          <w:rFonts w:hint="eastAsia" w:ascii="仿宋" w:hAnsi="仿宋" w:eastAsia="仿宋" w:cs="仿宋"/>
          <w:b w:val="0"/>
          <w:bCs w:val="0"/>
          <w:color w:val="auto"/>
          <w:sz w:val="24"/>
          <w:szCs w:val="24"/>
          <w:highlight w:val="none"/>
        </w:rPr>
        <w:t>.总质量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50kg</w:t>
      </w:r>
      <w:r>
        <w:rPr>
          <w:rFonts w:hint="eastAsia" w:ascii="仿宋" w:hAnsi="仿宋" w:eastAsia="仿宋" w:cs="仿宋"/>
          <w:b w:val="0"/>
          <w:bCs w:val="0"/>
          <w:color w:val="auto"/>
          <w:sz w:val="24"/>
          <w:szCs w:val="24"/>
          <w:highlight w:val="none"/>
          <w:lang w:eastAsia="zh-CN"/>
        </w:rPr>
        <w:t>。</w:t>
      </w:r>
    </w:p>
    <w:p w14:paraId="66933D5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0EB1ED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6145982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55E969F2">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186655A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强制送风呼吸器</w:t>
      </w:r>
    </w:p>
    <w:p w14:paraId="52BDE04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69F48E8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w:t>
      </w:r>
      <w:r>
        <w:rPr>
          <w:rFonts w:hint="eastAsia" w:ascii="仿宋" w:hAnsi="仿宋" w:eastAsia="仿宋" w:cs="仿宋"/>
          <w:b w:val="0"/>
          <w:bCs w:val="0"/>
          <w:color w:val="auto"/>
          <w:sz w:val="24"/>
          <w:szCs w:val="24"/>
          <w:highlight w:val="none"/>
        </w:rPr>
        <w:t>送风主机、电池、过滤罐、导气管、全面罩、腰带等部件；过滤罐按照 GB 2890-2022《呼吸防护 自吸过滤式防毒面具》检测需过滤类型分别为E、k、CO、H</w:t>
      </w:r>
      <w:r>
        <w:rPr>
          <w:rFonts w:hint="eastAsia" w:ascii="仿宋" w:hAnsi="仿宋" w:eastAsia="仿宋" w:cs="仿宋"/>
          <w:b w:val="0"/>
          <w:bCs w:val="0"/>
          <w:color w:val="auto"/>
          <w:sz w:val="24"/>
          <w:szCs w:val="24"/>
          <w:highlight w:val="none"/>
          <w:vertAlign w:val="subscript"/>
        </w:rPr>
        <w:t>2</w:t>
      </w:r>
      <w:r>
        <w:rPr>
          <w:rFonts w:hint="eastAsia" w:ascii="仿宋" w:hAnsi="仿宋" w:eastAsia="仿宋" w:cs="仿宋"/>
          <w:b w:val="0"/>
          <w:bCs w:val="0"/>
          <w:color w:val="auto"/>
          <w:sz w:val="24"/>
          <w:szCs w:val="24"/>
          <w:highlight w:val="none"/>
        </w:rPr>
        <w:t>S，能到达二级标准</w:t>
      </w:r>
      <w:r>
        <w:rPr>
          <w:rFonts w:hint="eastAsia" w:ascii="仿宋" w:hAnsi="仿宋" w:eastAsia="仿宋" w:cs="仿宋"/>
          <w:b w:val="0"/>
          <w:bCs w:val="0"/>
          <w:color w:val="auto"/>
          <w:sz w:val="24"/>
          <w:szCs w:val="24"/>
          <w:highlight w:val="none"/>
          <w:lang w:eastAsia="zh-CN"/>
        </w:rPr>
        <w:t>。</w:t>
      </w:r>
    </w:p>
    <w:p w14:paraId="7F835BD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D6F143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.密合型面罩泄露率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0.05%；</w:t>
      </w:r>
    </w:p>
    <w:p w14:paraId="66B360C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.面罩呼吸阻力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100pa；</w:t>
      </w:r>
    </w:p>
    <w:p w14:paraId="066B5BE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.全面罩</w:t>
      </w:r>
    </w:p>
    <w:p w14:paraId="2422C6E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color w:val="auto"/>
          <w:sz w:val="24"/>
          <w:szCs w:val="24"/>
          <w:highlight w:val="none"/>
        </w:rPr>
        <w:t>总视野</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70%，</w:t>
      </w:r>
    </w:p>
    <w:p w14:paraId="78713DA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双目视野</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55%，</w:t>
      </w:r>
    </w:p>
    <w:p w14:paraId="77C136B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3.3</w:t>
      </w:r>
      <w:r>
        <w:rPr>
          <w:rFonts w:hint="eastAsia" w:ascii="仿宋" w:hAnsi="仿宋" w:eastAsia="仿宋" w:cs="仿宋"/>
          <w:b w:val="0"/>
          <w:bCs w:val="0"/>
          <w:color w:val="auto"/>
          <w:sz w:val="24"/>
          <w:szCs w:val="24"/>
          <w:highlight w:val="none"/>
        </w:rPr>
        <w:t>下方视野</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35%；</w:t>
      </w:r>
    </w:p>
    <w:p w14:paraId="2ABF0CD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3.4</w:t>
      </w:r>
      <w:r>
        <w:rPr>
          <w:rFonts w:hint="eastAsia" w:ascii="仿宋" w:hAnsi="仿宋" w:eastAsia="仿宋" w:cs="仿宋"/>
          <w:b w:val="0"/>
          <w:bCs w:val="0"/>
          <w:color w:val="auto"/>
          <w:sz w:val="24"/>
          <w:szCs w:val="24"/>
          <w:highlight w:val="none"/>
        </w:rPr>
        <w:t>镜片透光率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80%；</w:t>
      </w:r>
    </w:p>
    <w:p w14:paraId="67B732D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.供气流量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100L/min；</w:t>
      </w:r>
    </w:p>
    <w:p w14:paraId="2DC558D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风机使用时间：60-240min；</w:t>
      </w:r>
    </w:p>
    <w:p w14:paraId="0E8090C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▲6.可同时安装过滤罐数量：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3个</w:t>
      </w:r>
      <w:r>
        <w:rPr>
          <w:rFonts w:hint="eastAsia" w:ascii="仿宋" w:hAnsi="仿宋" w:eastAsia="仿宋" w:cs="仿宋"/>
          <w:b w:val="0"/>
          <w:bCs w:val="0"/>
          <w:color w:val="auto"/>
          <w:sz w:val="24"/>
          <w:szCs w:val="24"/>
          <w:highlight w:val="none"/>
          <w:lang w:eastAsia="zh-CN"/>
        </w:rPr>
        <w:t>；</w:t>
      </w:r>
    </w:p>
    <w:p w14:paraId="5FD9C86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.配备腰带及腰垫；</w:t>
      </w:r>
    </w:p>
    <w:p w14:paraId="35103ED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.备独立包装，具备手提和肩背功能</w:t>
      </w:r>
      <w:r>
        <w:rPr>
          <w:rFonts w:hint="eastAsia" w:ascii="仿宋" w:hAnsi="仿宋" w:eastAsia="仿宋" w:cs="仿宋"/>
          <w:b w:val="0"/>
          <w:bCs w:val="0"/>
          <w:color w:val="auto"/>
          <w:sz w:val="24"/>
          <w:szCs w:val="24"/>
          <w:highlight w:val="none"/>
          <w:lang w:val="en-US" w:eastAsia="zh-CN"/>
        </w:rPr>
        <w:t>。</w:t>
      </w:r>
    </w:p>
    <w:p w14:paraId="01EADE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A48224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7A0FFF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6BF1DD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6D4D9CA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br w:type="page"/>
      </w:r>
    </w:p>
    <w:p w14:paraId="0B47EC6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消防过滤式综合防毒面具</w:t>
      </w:r>
    </w:p>
    <w:p w14:paraId="0AF97AA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07A6134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符合GB-2890-2022《呼吸防护自吸过滤式防毒面具》标准要求；包括全面罩、导管、过滤件等</w:t>
      </w:r>
    </w:p>
    <w:p w14:paraId="0B38DA6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1.全面罩</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1.1续燃时间≤0s；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1.2泄漏率≤0.05%；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1.3总视野≥70%；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▲1.4双目视野≥55%；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▲1.5吸气阻力≤40Pa；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▲1.6呼气阀阻力≤100Pa；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2.导管长度≥800mm；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3.过滤件</w:t>
      </w:r>
    </w:p>
    <w:p w14:paraId="0B0F088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3.1每套各提供不同类型的综合过滤件≥2种；</w:t>
      </w:r>
    </w:p>
    <w:p w14:paraId="28DD397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3.2每套各提供不同类型的多功能过滤件≥2种；</w:t>
      </w:r>
    </w:p>
    <w:p w14:paraId="44433D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3.3过滤件防护时间≥ 2级。</w:t>
      </w:r>
      <w:r>
        <w:rPr>
          <w:rFonts w:hint="eastAsia" w:ascii="仿宋" w:hAnsi="仿宋" w:eastAsia="仿宋" w:cs="仿宋"/>
          <w:b w:val="0"/>
          <w:bCs w:val="0"/>
          <w:color w:val="auto"/>
          <w:sz w:val="24"/>
          <w:szCs w:val="24"/>
          <w:highlight w:val="none"/>
          <w:lang w:val="en-US" w:eastAsia="zh-CN"/>
        </w:rPr>
        <w:br w:type="textWrapping"/>
      </w:r>
    </w:p>
    <w:p w14:paraId="1FFB183E">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001E15D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第34标包</w:t>
      </w:r>
    </w:p>
    <w:p w14:paraId="0C9484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山岳救助头盔（绳索救援头盔）</w:t>
      </w:r>
    </w:p>
    <w:p w14:paraId="4BDFE3D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4D35E205">
      <w:pPr>
        <w:keepNext w:val="0"/>
        <w:keepLines w:val="0"/>
        <w:pageBreakBefore w:val="0"/>
        <w:widowControl w:val="0"/>
        <w:numPr>
          <w:ilvl w:val="0"/>
          <w:numId w:val="2"/>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抗冲击性能：5kg钢锤自1m高度自由落下冲击头盔，头模所受冲击力的最大值≤3780N；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▲2.耐穿透性能：3kg钢锥自1m高度自由下落冲击头盔，钢锥与头模不接触；</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▲3.侧向刚性：对帽壳侧向加压430牛顿，卸载后变形≤15mm；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4.帽托附件性能：加500N静压力，帽托等附件不断、不裂、不脱、延伸≤25mm。</w:t>
      </w:r>
      <w:r>
        <w:rPr>
          <w:rFonts w:hint="eastAsia" w:ascii="仿宋" w:hAnsi="仿宋" w:eastAsia="仿宋" w:cs="仿宋"/>
          <w:color w:val="auto"/>
          <w:sz w:val="24"/>
          <w:szCs w:val="24"/>
          <w:highlight w:val="none"/>
          <w:lang w:val="en-US" w:eastAsia="zh-CN"/>
        </w:rPr>
        <w:br w:type="textWrapping"/>
      </w:r>
    </w:p>
    <w:p w14:paraId="2EA557E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山岳救援服</w:t>
      </w:r>
    </w:p>
    <w:p w14:paraId="33431F2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75577F1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1.应采用分体式；</w:t>
      </w:r>
    </w:p>
    <w:p w14:paraId="182F15B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2.外件应采用聚酯纤维机械弹面料或优于该材质，背面贴合TPE薄膜，防水透湿5K；</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3.内件应采用高密度尼龙防绒面料或优于该材质；</w:t>
      </w:r>
    </w:p>
    <w:p w14:paraId="09404CE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4.内胆填充蓄热羽绒，含绒量≥90%；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▲5.外件撕破强力≥10N；</w:t>
      </w:r>
    </w:p>
    <w:p w14:paraId="46B05F2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6静水压：洗前大于50kPa，洗后大于40kPa。</w:t>
      </w:r>
    </w:p>
    <w:p w14:paraId="3511377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7.帽口、下摆、袖口可调节；</w:t>
      </w:r>
    </w:p>
    <w:p w14:paraId="78B162E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8.分体救援裤防风、防泼水，高密度弹力，背面贴合涤氨磨毛布；</w:t>
      </w:r>
      <w:r>
        <w:rPr>
          <w:rFonts w:hint="eastAsia" w:ascii="仿宋" w:hAnsi="仿宋" w:eastAsia="仿宋" w:cs="仿宋"/>
          <w:b w:val="0"/>
          <w:bCs w:val="0"/>
          <w:color w:val="auto"/>
          <w:sz w:val="24"/>
          <w:szCs w:val="24"/>
          <w:highlight w:val="none"/>
          <w:lang w:val="en-US" w:eastAsia="zh-CN"/>
        </w:rPr>
        <w:br w:type="textWrapping"/>
      </w:r>
    </w:p>
    <w:p w14:paraId="037C9C4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1500874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6796EC8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22B4B79C">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8A7687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速降手套</w:t>
      </w:r>
    </w:p>
    <w:p w14:paraId="418429C1">
      <w:pPr>
        <w:pageBreakBefore w:val="0"/>
        <w:widowControl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7C7101B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1.应采用真皮或更优材质；</w:t>
      </w:r>
    </w:p>
    <w:p w14:paraId="7DF6F5B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2.手掌和其他高磨损区域应采用加厚结构；</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3.单只重量：≤120g；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4.手套本体应环形延伸，并超出腕骨不少于25mm，五指全包裹式；</w:t>
      </w:r>
      <w:r>
        <w:rPr>
          <w:rFonts w:hint="eastAsia" w:ascii="仿宋" w:hAnsi="仿宋" w:eastAsia="仿宋" w:cs="仿宋"/>
          <w:b w:val="0"/>
          <w:bCs w:val="0"/>
          <w:color w:val="auto"/>
          <w:sz w:val="24"/>
          <w:szCs w:val="24"/>
          <w:highlight w:val="none"/>
          <w:lang w:val="en-US" w:eastAsia="zh-CN"/>
        </w:rPr>
        <w:br w:type="textWrapping"/>
      </w:r>
    </w:p>
    <w:p w14:paraId="3D8A329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登山鞋</w:t>
      </w:r>
    </w:p>
    <w:p w14:paraId="54224F95">
      <w:pPr>
        <w:pageBreakBefore w:val="0"/>
        <w:widowControl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2CD4EEB4">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1.应采用中帮款式,帮高≥210MM；</w:t>
      </w:r>
    </w:p>
    <w:p w14:paraId="67064E52">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2.具备防水、防滑、透气、耐磨等性能；</w:t>
      </w:r>
    </w:p>
    <w:p w14:paraId="0C2E931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3.配置骨架稳定系统、外侧支撑和全脚掌稳定骨架等；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4.鞋头应采用加厚防撞设计，采用TPU或优于该材质封塑加固，保护脚趾；</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5.设置鞋带防松脱锁扣,可分区系带；</w:t>
      </w:r>
    </w:p>
    <w:p w14:paraId="52FCBAF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6.鞋材：采用上等防水牛皮或优于该材质作为鞋面材质，鞋面二层及以上材质，采用GTX或GORE-TEX的防水透气速干面料作为内里；</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7.鞋舌：连体鞋舌；</w:t>
      </w:r>
    </w:p>
    <w:p w14:paraId="4E1BF5B6">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8.鞋底：采用防滑大底稳定结构，中底内置TPU稳定垫片；</w:t>
      </w:r>
    </w:p>
    <w:p w14:paraId="5CFF0D04">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9.外底耐折性能：连续屈挠30000次，切口增长≤4mm；</w:t>
      </w:r>
    </w:p>
    <w:p w14:paraId="32D3FD08">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10.单只重量：≤750g；</w:t>
      </w:r>
    </w:p>
    <w:p w14:paraId="23531CAE">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11.颜色黑色和蓝色相加，供货前需要与采购人对接具体型号；</w:t>
      </w:r>
    </w:p>
    <w:p w14:paraId="475F7AF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12.尺寸根据要求进行匹配；</w:t>
      </w:r>
    </w:p>
    <w:p w14:paraId="0A80535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p>
    <w:p w14:paraId="64C2E381">
      <w:pPr>
        <w:pageBreakBefore w:val="0"/>
        <w:widowControl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48D7773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10D3A10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第36标包</w:t>
      </w:r>
    </w:p>
    <w:p w14:paraId="4B27624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脚踏带</w:t>
      </w:r>
    </w:p>
    <w:p w14:paraId="682F133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1.脚踏带可与手式上升器连接使用，长度具备调节功能；</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2.最大长度125cm；</w:t>
      </w:r>
    </w:p>
    <w:p w14:paraId="7720D4A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▲3.承重：≥150KG；</w:t>
      </w:r>
    </w:p>
    <w:p w14:paraId="7F1D4FE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4.重量≤90g；</w:t>
      </w:r>
    </w:p>
    <w:p w14:paraId="0EA1069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5.材质：尼龙、钢；</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6.产品长度≥1100mm；</w:t>
      </w:r>
      <w:r>
        <w:rPr>
          <w:rFonts w:hint="eastAsia" w:ascii="仿宋" w:hAnsi="仿宋" w:eastAsia="仿宋" w:cs="仿宋"/>
          <w:b w:val="0"/>
          <w:bCs w:val="0"/>
          <w:color w:val="auto"/>
          <w:sz w:val="24"/>
          <w:szCs w:val="24"/>
          <w:highlight w:val="none"/>
          <w:lang w:val="en-US" w:eastAsia="zh-CN"/>
        </w:rPr>
        <w:br w:type="textWrapping"/>
      </w:r>
    </w:p>
    <w:p w14:paraId="7BEF80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绳梯</w:t>
      </w:r>
    </w:p>
    <w:p w14:paraId="723818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B87FC7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1.节数：≥4节，每级均有耐磨垫；</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2.长度：≥110cm；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3.材质：尼龙（或优于该材质）；</w:t>
      </w:r>
    </w:p>
    <w:p w14:paraId="18E9407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4.质量：≤150g；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▲5.承载力：≥1500N；</w:t>
      </w:r>
      <w:r>
        <w:rPr>
          <w:rFonts w:hint="eastAsia" w:ascii="仿宋" w:hAnsi="仿宋" w:eastAsia="仿宋" w:cs="仿宋"/>
          <w:b w:val="0"/>
          <w:bCs w:val="0"/>
          <w:color w:val="auto"/>
          <w:sz w:val="24"/>
          <w:szCs w:val="24"/>
          <w:highlight w:val="none"/>
          <w:lang w:val="en-US" w:eastAsia="zh-CN"/>
        </w:rPr>
        <w:br w:type="textWrapping"/>
      </w:r>
    </w:p>
    <w:p w14:paraId="5BCC8A6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77AD91F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br w:type="page"/>
      </w:r>
    </w:p>
    <w:p w14:paraId="48BF8BA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自停式凸轮下降器</w:t>
      </w:r>
    </w:p>
    <w:p w14:paraId="1FA4785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1B5B540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符合EN 12841:2006-C、EN 341:2011-2A标准；</w:t>
      </w:r>
    </w:p>
    <w:p w14:paraId="7CED819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1.具备自停、自锁功能；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2.应采用铝合金（或优于该材质）；</w:t>
      </w:r>
    </w:p>
    <w:p w14:paraId="4B49B10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3.操作手柄应具备自动回旋和制动功能，可控制下降速度和制动；内部设置标注有绳索导向标记、设置防装错齿轮，可防止绳索错误安装；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4.工作负荷：≥200kg；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5.重量：≤600g；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▲6.允许通过绳索直径：10-11.5mm；</w:t>
      </w:r>
    </w:p>
    <w:p w14:paraId="0791507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▲7.长轴强度≥23KN；</w:t>
      </w:r>
    </w:p>
    <w:p w14:paraId="4FAA3CB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▲8.短轴强度≥9KN；</w:t>
      </w:r>
    </w:p>
    <w:p w14:paraId="6BA3B91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9.开口拉力≥8KN；</w:t>
      </w:r>
      <w:r>
        <w:rPr>
          <w:rFonts w:hint="eastAsia" w:ascii="仿宋" w:hAnsi="仿宋" w:eastAsia="仿宋" w:cs="仿宋"/>
          <w:b w:val="0"/>
          <w:bCs w:val="0"/>
          <w:color w:val="auto"/>
          <w:sz w:val="24"/>
          <w:szCs w:val="24"/>
          <w:highlight w:val="none"/>
          <w:lang w:val="en-US" w:eastAsia="zh-CN"/>
        </w:rPr>
        <w:br w:type="textWrapping"/>
      </w:r>
    </w:p>
    <w:p w14:paraId="6D3BF0F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手式上升器</w:t>
      </w:r>
    </w:p>
    <w:p w14:paraId="2F06D24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197EA63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1.具备止滑功能；</w:t>
      </w:r>
    </w:p>
    <w:p w14:paraId="67D612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2.可单手操作，打开凸轮；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3.凸轮槽数量≥3个；</w:t>
      </w:r>
    </w:p>
    <w:p w14:paraId="45D0086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4.手柄下方挂孔数量≥2个；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5.适用绳索直径：8-13mm；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6.质量≤200g；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▲7.工作负荷≥5kN；</w:t>
      </w:r>
      <w:r>
        <w:rPr>
          <w:rFonts w:hint="eastAsia" w:ascii="仿宋" w:hAnsi="仿宋" w:eastAsia="仿宋" w:cs="仿宋"/>
          <w:b w:val="0"/>
          <w:bCs w:val="0"/>
          <w:color w:val="auto"/>
          <w:sz w:val="24"/>
          <w:szCs w:val="24"/>
          <w:highlight w:val="none"/>
          <w:lang w:val="en-US" w:eastAsia="zh-CN"/>
        </w:rPr>
        <w:br w:type="textWrapping"/>
      </w:r>
    </w:p>
    <w:p w14:paraId="0C6D424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游动止坠器</w:t>
      </w:r>
    </w:p>
    <w:p w14:paraId="763BCB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425A140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1.游动止坠器</w:t>
      </w:r>
    </w:p>
    <w:p w14:paraId="551492B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1.1具备锁定功能；</w:t>
      </w:r>
    </w:p>
    <w:p w14:paraId="28E4F19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1.2可在直径10-13mm的绳索上自由上下移动，发生坠落时立即锁止；</w:t>
      </w:r>
    </w:p>
    <w:p w14:paraId="098A6CC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1.3配备胶套；</w:t>
      </w:r>
    </w:p>
    <w:p w14:paraId="7BAC390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1.4重量≤450g；</w:t>
      </w:r>
    </w:p>
    <w:p w14:paraId="7592717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2.双人救援使用势能吸收器</w:t>
      </w:r>
    </w:p>
    <w:p w14:paraId="5479E7E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2.1数量≥1个；</w:t>
      </w:r>
    </w:p>
    <w:p w14:paraId="4051684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2.2配备织带保护器；</w:t>
      </w:r>
    </w:p>
    <w:p w14:paraId="4C1522C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2.3长度≥35cm；</w:t>
      </w:r>
    </w:p>
    <w:p w14:paraId="0ECEA7F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2.4工作负荷≥250kg；</w:t>
      </w:r>
    </w:p>
    <w:p w14:paraId="706A147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2.5重量≤230g；</w:t>
      </w:r>
    </w:p>
    <w:p w14:paraId="689EB7E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rPr>
      </w:pPr>
    </w:p>
    <w:p w14:paraId="445DE61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游动止坠器专用势能吸收器</w:t>
      </w:r>
    </w:p>
    <w:p w14:paraId="1D2241D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371743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1.配合移动止坠器使用，两端设置织带保护器，用于将连接器固定到位并保护织带免受磨损；</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▲2.完全延展长度≥40cm；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3.质量≤300g；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▲4.最大负荷≥250kg；</w:t>
      </w:r>
      <w:r>
        <w:rPr>
          <w:rFonts w:hint="eastAsia" w:ascii="仿宋" w:hAnsi="仿宋" w:eastAsia="仿宋" w:cs="仿宋"/>
          <w:b w:val="0"/>
          <w:bCs w:val="0"/>
          <w:color w:val="auto"/>
          <w:sz w:val="24"/>
          <w:szCs w:val="24"/>
          <w:highlight w:val="none"/>
          <w:lang w:val="en-US" w:eastAsia="zh-CN"/>
        </w:rPr>
        <w:br w:type="textWrapping"/>
      </w:r>
    </w:p>
    <w:p w14:paraId="5D04725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0A935354">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21E56B5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u w:val="dotted"/>
          <w:lang w:val="en-US" w:eastAsia="zh-CN"/>
        </w:rPr>
        <w:t>电动上升器</w:t>
      </w:r>
    </w:p>
    <w:p w14:paraId="73644A6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09A2521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1.额定载荷：≥220 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▲2.最大安全负载：≤280 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3.绳索要求：需符合EN1891标准的10-13 mm静态/半静态绳索过载限制；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▲4.上升速度：负载220kg，0-32m/min；</w:t>
      </w:r>
    </w:p>
    <w:p w14:paraId="20BAE5F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5.下降速度：负载220kg，0-74m/min；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6.充电时间：≤80min；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7.工作温度：-20℃到60℃；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8.噪音等级：≤82 dB；</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9.重量：≤15kg（含内置电池）；</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10.配置上升器≥1台、电池≥2块，充电器1个；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11.具备安全自锁功能；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12.具备电量显示功能；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13.具备过热保护功能；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14.遥控距离≥300m；</w:t>
      </w:r>
      <w:r>
        <w:rPr>
          <w:rFonts w:hint="eastAsia" w:ascii="仿宋" w:hAnsi="仿宋" w:eastAsia="仿宋" w:cs="仿宋"/>
          <w:b w:val="0"/>
          <w:bCs w:val="0"/>
          <w:color w:val="auto"/>
          <w:sz w:val="24"/>
          <w:szCs w:val="24"/>
          <w:highlight w:val="none"/>
          <w:lang w:val="en-US" w:eastAsia="zh-CN"/>
        </w:rPr>
        <w:br w:type="textWrapping"/>
      </w:r>
    </w:p>
    <w:p w14:paraId="2447548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动力绳</w:t>
      </w:r>
    </w:p>
    <w:p w14:paraId="2C3D895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2031F36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494-2023《消防用防坠落装备》标准要求；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1.直径≥10.5mm；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2.重量≤68g/m；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3.绳芯一体、核芯一体，绳索表皮无滑动；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▲4.冲坠次数≥10；</w:t>
      </w:r>
    </w:p>
    <w:p w14:paraId="09BB6B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▲5.冲坠力≥7KN；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▲6.动态延展率≤37%；</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7.绳子两端收尾以裹紧的橡胶或塑料套管；</w:t>
      </w:r>
      <w:r>
        <w:rPr>
          <w:rFonts w:hint="eastAsia" w:ascii="仿宋" w:hAnsi="仿宋" w:eastAsia="仿宋" w:cs="仿宋"/>
          <w:b w:val="0"/>
          <w:bCs w:val="0"/>
          <w:color w:val="auto"/>
          <w:sz w:val="24"/>
          <w:szCs w:val="24"/>
          <w:highlight w:val="none"/>
          <w:lang w:val="en-US" w:eastAsia="zh-CN"/>
        </w:rPr>
        <w:br w:type="textWrapping"/>
      </w:r>
    </w:p>
    <w:p w14:paraId="6CF7433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静力绳（50米/盘，φ10.5mm）</w:t>
      </w:r>
    </w:p>
    <w:p w14:paraId="7A4CF12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12A6E6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494-2023《消防用防坠落装备》标准要求；</w:t>
      </w:r>
    </w:p>
    <w:p w14:paraId="4E2CCC6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1.直径≥10.5mm；</w:t>
      </w:r>
    </w:p>
    <w:p w14:paraId="693FC73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2.承重部分由连续纤维材料制成，采用夹心绳结构；</w:t>
      </w:r>
    </w:p>
    <w:p w14:paraId="153DD2C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3.重量≤130g/m；</w:t>
      </w:r>
    </w:p>
    <w:p w14:paraId="6BE423C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4.技术性能</w:t>
      </w:r>
    </w:p>
    <w:p w14:paraId="2647A69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▲4.1破断强度≥22KN；</w:t>
      </w:r>
    </w:p>
    <w:p w14:paraId="2F296AF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4.2外皮滑动：≤3mm ；</w:t>
      </w:r>
    </w:p>
    <w:p w14:paraId="5478F59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4.3表皮占比：≤35.3% ；</w:t>
      </w:r>
    </w:p>
    <w:p w14:paraId="3445632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▲4.4绳芯占比：≥64.7%；</w:t>
      </w:r>
    </w:p>
    <w:p w14:paraId="0EB0842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4.5延伸比：≤5%；</w:t>
      </w:r>
    </w:p>
    <w:p w14:paraId="1C3F44E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4.6坠落次数≥5，冲击力≤6kN；</w:t>
      </w:r>
    </w:p>
    <w:p w14:paraId="6DB24E0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4.7静力延展率≤10%；</w:t>
      </w:r>
    </w:p>
    <w:p w14:paraId="1DB4077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4.8缩水率≤3.3%</w:t>
      </w:r>
    </w:p>
    <w:p w14:paraId="70E4427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5.绳子两端收尾以裹紧的橡胶或塑料套管。</w:t>
      </w:r>
    </w:p>
    <w:p w14:paraId="2B8EB55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3B7A45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安全绳（50米/盘，φ12mm)</w:t>
      </w:r>
    </w:p>
    <w:p w14:paraId="0ED5D34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2F95549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494-2023 《消防用防坠落装备》标准要求；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1.每根长度≥50m；</w:t>
      </w:r>
    </w:p>
    <w:p w14:paraId="64D0530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2.绳体直径12mm；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▲3.破断强度≥50kN；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4.夜间具有反光功能；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▲5.绳身结构≥26股绳芯支撑。</w:t>
      </w:r>
      <w:r>
        <w:rPr>
          <w:rFonts w:hint="eastAsia" w:ascii="仿宋" w:hAnsi="仿宋" w:eastAsia="仿宋" w:cs="仿宋"/>
          <w:b w:val="0"/>
          <w:bCs w:val="0"/>
          <w:color w:val="auto"/>
          <w:sz w:val="24"/>
          <w:szCs w:val="24"/>
          <w:highlight w:val="none"/>
          <w:lang w:val="en-US" w:eastAsia="zh-CN"/>
        </w:rPr>
        <w:br w:type="textWrapping"/>
      </w:r>
    </w:p>
    <w:p w14:paraId="3197C10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静力绳（50米/盘，φ9mm）</w:t>
      </w:r>
    </w:p>
    <w:p w14:paraId="50AA422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718CCA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符合EN1891或EN892标准；</w:t>
      </w:r>
    </w:p>
    <w:p w14:paraId="66B1D5A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1.每盘长度≥50m；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▲2.断裂强度：≥24kN；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3.重量：≤54g/m；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4.延展率：≤4.7%；</w:t>
      </w:r>
      <w:r>
        <w:rPr>
          <w:rFonts w:hint="eastAsia" w:ascii="仿宋" w:hAnsi="仿宋" w:eastAsia="仿宋" w:cs="仿宋"/>
          <w:b w:val="0"/>
          <w:bCs w:val="0"/>
          <w:color w:val="auto"/>
          <w:sz w:val="24"/>
          <w:szCs w:val="24"/>
          <w:highlight w:val="none"/>
          <w:lang w:val="en-US" w:eastAsia="zh-CN"/>
        </w:rPr>
        <w:br w:type="textWrapping"/>
      </w:r>
    </w:p>
    <w:p w14:paraId="3C67F06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细辅绳（10米/盘，φ3mm）</w:t>
      </w:r>
    </w:p>
    <w:p w14:paraId="39BC571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89E7BA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1.直径≥3mm；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2.长度≥10m；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3.质量≤20g/m；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4.承受拉力≥3.2 kN/m；</w:t>
      </w:r>
      <w:r>
        <w:rPr>
          <w:rFonts w:hint="eastAsia" w:ascii="仿宋" w:hAnsi="仿宋" w:eastAsia="仿宋" w:cs="仿宋"/>
          <w:b w:val="0"/>
          <w:bCs w:val="0"/>
          <w:color w:val="auto"/>
          <w:sz w:val="24"/>
          <w:szCs w:val="24"/>
          <w:highlight w:val="none"/>
          <w:lang w:val="en-US" w:eastAsia="zh-CN"/>
        </w:rPr>
        <w:br w:type="textWrapping"/>
      </w:r>
    </w:p>
    <w:p w14:paraId="36F2435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9E815AF">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C99D6E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消防轻型安全绳</w:t>
      </w:r>
    </w:p>
    <w:p w14:paraId="7039166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5F431EF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494-2023《消防用防坠落装备》标准要求。</w:t>
      </w:r>
    </w:p>
    <w:p w14:paraId="762A4DF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1.每根长度≥20m：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2.直径≥9.5mm；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▲3.破断强度≥24kN；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4.收尾方式：使用同种材料的细绳扎缝50mm，在扎缝处热封，扎缝处包以裹紧的金属内环或塑料套管；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▲5.经204℃±5℃的耐高温性能试验后，安全绳不应出现熔融、焦化现象；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i w:val="0"/>
          <w:iCs w:val="0"/>
          <w:color w:val="auto"/>
          <w:kern w:val="0"/>
          <w:sz w:val="24"/>
          <w:szCs w:val="24"/>
          <w:highlight w:val="none"/>
          <w:u w:val="none"/>
          <w:lang w:val="en-US" w:eastAsia="zh-CN" w:bidi="ar"/>
        </w:rPr>
        <w:t>消防通用安全绳</w:t>
      </w:r>
    </w:p>
    <w:p w14:paraId="42334ED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62F3F43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 《消防用防坠落装备》标准；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▲1.安全绳应为连续结构，主承重部分应由连续纤维做成，采用夹心绳结构，表面应无任何机械损伤现象，整绳粗细均匀；</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▲2.每根长度≥20m；</w:t>
      </w:r>
    </w:p>
    <w:p w14:paraId="200F561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3.绳体直径≥12.5mm；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▲4.破断强度≥40KN；</w:t>
      </w:r>
    </w:p>
    <w:p w14:paraId="3E37EC1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5.当承重达到最小破断强度的10%时，1%≤延伸率≤10%；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6.绳的两端应采用绳环结构可与安全钩连接，并用同种材料的细绳扎缝≥50mm，在扎缝处热封并采用橡胶或塑料套管裹紧；</w:t>
      </w:r>
      <w:r>
        <w:rPr>
          <w:rFonts w:hint="eastAsia" w:ascii="仿宋" w:hAnsi="仿宋" w:eastAsia="仿宋" w:cs="仿宋"/>
          <w:b w:val="0"/>
          <w:bCs w:val="0"/>
          <w:color w:val="auto"/>
          <w:sz w:val="24"/>
          <w:szCs w:val="24"/>
          <w:highlight w:val="none"/>
          <w:lang w:val="en-US" w:eastAsia="zh-CN"/>
        </w:rPr>
        <w:br w:type="textWrapping"/>
      </w:r>
    </w:p>
    <w:p w14:paraId="7424B22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牛尾</w:t>
      </w:r>
      <w:r>
        <w:rPr>
          <w:rFonts w:hint="eastAsia" w:ascii="仿宋" w:hAnsi="仿宋" w:eastAsia="仿宋" w:cs="仿宋"/>
          <w:b w:val="0"/>
          <w:bCs w:val="0"/>
          <w:color w:val="auto"/>
          <w:sz w:val="24"/>
          <w:szCs w:val="24"/>
          <w:highlight w:val="none"/>
          <w:lang w:val="en-US" w:eastAsia="zh-CN"/>
        </w:rPr>
        <w:br w:type="textWrapping"/>
      </w:r>
    </w:p>
    <w:p w14:paraId="3D06258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1.适用于绳索作业的个人保护、工作点的定位、过结点的保护、手式上升器的连接等，与抓结配合使用；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2.长度：≥0.7m；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3.直径：≥10.5mm；</w:t>
      </w:r>
      <w:r>
        <w:rPr>
          <w:rFonts w:hint="eastAsia" w:ascii="仿宋" w:hAnsi="仿宋" w:eastAsia="仿宋" w:cs="仿宋"/>
          <w:b w:val="0"/>
          <w:bCs w:val="0"/>
          <w:color w:val="auto"/>
          <w:sz w:val="24"/>
          <w:szCs w:val="24"/>
          <w:highlight w:val="none"/>
          <w:lang w:val="en-US" w:eastAsia="zh-CN"/>
        </w:rPr>
        <w:br w:type="textWrapping"/>
      </w:r>
    </w:p>
    <w:p w14:paraId="185FCDE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绳索救助班组必配装备</w:t>
      </w:r>
    </w:p>
    <w:p w14:paraId="46E878D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1F950954">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静力绳、“8”字环、D型钩、梨型安全钩、鸡爪绳、扁带、绳索救援手套、双向滑轮、单向滑轮、手式上升器、右脚上升器、胸式上升器、无柄上升器、防慌乱手控下降器、垫布、器材包、全身安全吊带、器材包。</w:t>
      </w:r>
    </w:p>
    <w:p w14:paraId="3D42F769">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768E312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1.静力绳</w:t>
      </w:r>
    </w:p>
    <w:p w14:paraId="1B8A593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1.1数量≥1根；</w:t>
      </w:r>
    </w:p>
    <w:p w14:paraId="6C1BBD8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1.2长度≥50m；</w:t>
      </w:r>
    </w:p>
    <w:p w14:paraId="2AF7BCB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▲1.3最小断裂强度≥ 50kn；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2.“8”字环</w:t>
      </w:r>
    </w:p>
    <w:p w14:paraId="23E6452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2.1数量≥1个；</w:t>
      </w:r>
    </w:p>
    <w:p w14:paraId="45E584A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2.2最小断裂强度≥ 35 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3.铝制D型钩</w:t>
      </w:r>
    </w:p>
    <w:p w14:paraId="34F59D6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3.1数量≥2个；</w:t>
      </w:r>
    </w:p>
    <w:p w14:paraId="2C30BE0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▲3.2最小断裂强度≥ 30 kn；</w:t>
      </w:r>
    </w:p>
    <w:p w14:paraId="1115A8D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3.3设置防钩挂锁鼻；</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4.钢制D型钩</w:t>
      </w:r>
    </w:p>
    <w:p w14:paraId="3605039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4.1数量≥2个；</w:t>
      </w:r>
    </w:p>
    <w:p w14:paraId="7281DB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4.2采用螺旋丝；</w:t>
      </w:r>
    </w:p>
    <w:p w14:paraId="231ED6A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▲4.3最小断裂强度≥40 kn；</w:t>
      </w:r>
    </w:p>
    <w:p w14:paraId="1BCD243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4.4设置防钩挂锁鼻；</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5.梨型安全钩</w:t>
      </w:r>
    </w:p>
    <w:p w14:paraId="500EC61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5.1数量≥2个；</w:t>
      </w:r>
    </w:p>
    <w:p w14:paraId="61581D9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5.2采用螺旋丝；</w:t>
      </w:r>
    </w:p>
    <w:p w14:paraId="3090D84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▲5.3最小断裂强度≥ 30 kn；</w:t>
      </w:r>
    </w:p>
    <w:p w14:paraId="26D1E93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5.4设置防钩挂锁鼻；</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6.鸡爪绳（1.8m）</w:t>
      </w:r>
    </w:p>
    <w:p w14:paraId="01DC222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6.1数量≥2根；</w:t>
      </w:r>
    </w:p>
    <w:p w14:paraId="25212EB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6.2直径≥8mm；</w:t>
      </w:r>
    </w:p>
    <w:p w14:paraId="11971B3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6.3最小断裂强度 ≥16 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7.扁带</w:t>
      </w:r>
    </w:p>
    <w:p w14:paraId="3375342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7.1数量≥2条；</w:t>
      </w:r>
    </w:p>
    <w:p w14:paraId="60F52C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7.2长度≥120cm；</w:t>
      </w:r>
    </w:p>
    <w:p w14:paraId="3ECA2BF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7.3最小断裂强度≥25kn；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8.绳索救援手套</w:t>
      </w:r>
    </w:p>
    <w:p w14:paraId="1805809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8.1数量≥1付；</w:t>
      </w:r>
    </w:p>
    <w:p w14:paraId="2489612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8.2应采用真皮或优于该材质，手掌加厚，手背透气；</w:t>
      </w:r>
    </w:p>
    <w:p w14:paraId="05B6A23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9.双向滑轮</w:t>
      </w:r>
    </w:p>
    <w:p w14:paraId="02C73C4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9.1数量≥1个；</w:t>
      </w:r>
    </w:p>
    <w:p w14:paraId="49EA1C4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9.2适用绳索直径≤13mm；</w:t>
      </w:r>
    </w:p>
    <w:p w14:paraId="362A0A1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▲9.3工作负荷≥30 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10.单向滑轮</w:t>
      </w:r>
    </w:p>
    <w:p w14:paraId="6E9FD0A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10.1数量≥1个；</w:t>
      </w:r>
    </w:p>
    <w:p w14:paraId="4CD588B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10.2侧板为移动式，可安装绳索或扁带；</w:t>
      </w:r>
    </w:p>
    <w:p w14:paraId="3A2C225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10.3具备单向抓绳止停功能；</w:t>
      </w:r>
    </w:p>
    <w:p w14:paraId="22D3370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10.4适用绳索直径≤13mm；</w:t>
      </w:r>
    </w:p>
    <w:p w14:paraId="11D008E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10.5工作负荷≥20 kn；</w:t>
      </w:r>
    </w:p>
    <w:p w14:paraId="261D779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10.6重量≤80g；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11.手式上升器</w:t>
      </w:r>
    </w:p>
    <w:p w14:paraId="4EB5F02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11.1数量≥1个；</w:t>
      </w:r>
    </w:p>
    <w:p w14:paraId="39ED49E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11.2具备绳索防卡释放功能，能向下移动；</w:t>
      </w:r>
    </w:p>
    <w:p w14:paraId="3FF82F5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11.3适用绳索直径:8-13mm；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12.右脚上升器</w:t>
      </w:r>
    </w:p>
    <w:p w14:paraId="2462D6A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12.1数量≥1个；</w:t>
      </w:r>
    </w:p>
    <w:p w14:paraId="7433134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12.2具备自清理功能，可在污垢和结冰的绳索上使用，扁带可调节；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13.胸式上升器套件</w:t>
      </w:r>
    </w:p>
    <w:p w14:paraId="0513975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13.1数量≥1套；</w:t>
      </w:r>
    </w:p>
    <w:p w14:paraId="2A8C539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13.2适用绳索直径 8-13mm；</w:t>
      </w:r>
    </w:p>
    <w:p w14:paraId="2CE6F65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13.3具备绳索释放系统，含固定带和三角梅陇锁，可以直接兼容符合的三类安全吊带；</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14.无柄上升器</w:t>
      </w:r>
    </w:p>
    <w:p w14:paraId="387B206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14.1数量≥1个；</w:t>
      </w:r>
    </w:p>
    <w:p w14:paraId="26F1A03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14.2可用于个人上升，提拉系统，抓绳等；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15.防慌乱手控下降器</w:t>
      </w:r>
    </w:p>
    <w:p w14:paraId="618A525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15.1数量≥1个；</w:t>
      </w:r>
    </w:p>
    <w:p w14:paraId="78AE15F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15.2绳索作业时具备自停、自锁功能；</w:t>
      </w:r>
    </w:p>
    <w:p w14:paraId="049B52D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15.3工作负荷≥150kg；</w:t>
      </w:r>
    </w:p>
    <w:p w14:paraId="598FD57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15.4设置动减速系统及额外摩擦装置；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16.垫布</w:t>
      </w:r>
    </w:p>
    <w:p w14:paraId="584A761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16.1数量≥1块；</w:t>
      </w:r>
    </w:p>
    <w:p w14:paraId="78CAC8D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16.2尺寸≥（70×80）cm；</w:t>
      </w:r>
    </w:p>
    <w:p w14:paraId="1DF74EC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16.3四角设置固定孔；</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17.器材包</w:t>
      </w:r>
    </w:p>
    <w:p w14:paraId="0065708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17.1容量：≥30L；</w:t>
      </w:r>
    </w:p>
    <w:p w14:paraId="1624C43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17.2数量≥1个；</w:t>
      </w:r>
    </w:p>
    <w:p w14:paraId="01B4056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17.3应采用圆筒双肩背包；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18.全身安全吊带</w:t>
      </w:r>
    </w:p>
    <w:p w14:paraId="49E492B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18.1数量≥1个；</w:t>
      </w:r>
    </w:p>
    <w:p w14:paraId="1B7FDC2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18.2工作负荷≥15KN；</w:t>
      </w:r>
    </w:p>
    <w:p w14:paraId="7FF1832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18.3设置连接点≥5个；</w:t>
      </w:r>
    </w:p>
    <w:p w14:paraId="346B59D0">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189282C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万向单滑轮</w:t>
      </w:r>
    </w:p>
    <w:p w14:paraId="5EE0F2D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642C375A">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67B64AF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1.采用大直径滑轮安装在密封的滚珠轴承上；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2.兼容绳索直径≤13mm；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3.滑轮直径≤40mm；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4.总质量≤300g；</w:t>
      </w:r>
    </w:p>
    <w:p w14:paraId="56433334">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5.工作负载≥20KN；</w:t>
      </w:r>
    </w:p>
    <w:p w14:paraId="698B346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6.断裂负荷≥30KN；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7.移动侧板可实现分步打开；</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▲8.应采用 360°可旋转挂点，侧板可打开直接嵌入绳索；</w:t>
      </w:r>
      <w:r>
        <w:rPr>
          <w:rFonts w:hint="eastAsia" w:ascii="仿宋" w:hAnsi="仿宋" w:eastAsia="仿宋" w:cs="仿宋"/>
          <w:b w:val="0"/>
          <w:bCs w:val="0"/>
          <w:color w:val="auto"/>
          <w:sz w:val="24"/>
          <w:szCs w:val="24"/>
          <w:highlight w:val="none"/>
          <w:lang w:val="en-US" w:eastAsia="zh-CN"/>
        </w:rPr>
        <w:br w:type="textWrapping"/>
      </w:r>
    </w:p>
    <w:p w14:paraId="5024F16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7FA88E4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4E4420A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万向双滑轮</w:t>
      </w:r>
    </w:p>
    <w:p w14:paraId="3625F8D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1195DA2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4D1B2EE5">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1.采用大直径滑轮安装在密封的滚珠轴承上；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2.兼容绳索直径≤13mm；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3.轮直径≤40mm；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4.总质量≤550g；</w:t>
      </w:r>
    </w:p>
    <w:p w14:paraId="6CC9BED1">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5.工作负载≥20KN；</w:t>
      </w:r>
    </w:p>
    <w:p w14:paraId="2AE62B7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6.断裂负荷≥30KN；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7.移动侧板可实现分步打开；</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▲8.应采用 360°可旋转挂点，侧板可打开直接嵌入绳索；</w:t>
      </w:r>
      <w:r>
        <w:rPr>
          <w:rFonts w:hint="eastAsia" w:ascii="仿宋" w:hAnsi="仿宋" w:eastAsia="仿宋" w:cs="仿宋"/>
          <w:b w:val="0"/>
          <w:bCs w:val="0"/>
          <w:color w:val="auto"/>
          <w:sz w:val="24"/>
          <w:szCs w:val="24"/>
          <w:highlight w:val="none"/>
          <w:lang w:val="en-US" w:eastAsia="zh-CN"/>
        </w:rPr>
        <w:br w:type="textWrapping"/>
      </w:r>
    </w:p>
    <w:p w14:paraId="4D6FE0A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高效单滑轮</w:t>
      </w:r>
    </w:p>
    <w:p w14:paraId="521B995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3FAE1FB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3D6DEC4D">
      <w:pPr>
        <w:keepNext w:val="0"/>
        <w:keepLines w:val="0"/>
        <w:pageBreakBefore w:val="0"/>
        <w:widowControl w:val="0"/>
        <w:numPr>
          <w:ilvl w:val="0"/>
          <w:numId w:val="3"/>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应采用移动侧板单滑轮；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2.兼容绳索直径≤13 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3.滑轮直径≤30 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4.总质量≤200g；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5.工作效率≥95%；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▲6.工作负荷≥30KN；</w:t>
      </w:r>
      <w:r>
        <w:rPr>
          <w:rFonts w:hint="eastAsia" w:ascii="仿宋" w:hAnsi="仿宋" w:eastAsia="仿宋" w:cs="仿宋"/>
          <w:b w:val="0"/>
          <w:bCs w:val="0"/>
          <w:color w:val="auto"/>
          <w:sz w:val="24"/>
          <w:szCs w:val="24"/>
          <w:highlight w:val="none"/>
          <w:lang w:val="en-US" w:eastAsia="zh-CN"/>
        </w:rPr>
        <w:br w:type="textWrapping"/>
      </w:r>
    </w:p>
    <w:p w14:paraId="1FF537D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373947E0">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449E1F2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宽轨单滑轮</w:t>
      </w:r>
    </w:p>
    <w:p w14:paraId="624A527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46D313E9">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符合XF494-2023《消防用防坠落装备》技术要求；</w:t>
      </w:r>
    </w:p>
    <w:p w14:paraId="3DFFE975">
      <w:pPr>
        <w:pageBreakBefore w:val="0"/>
        <w:numPr>
          <w:ilvl w:val="0"/>
          <w:numId w:val="4"/>
        </w:numPr>
        <w:kinsoku/>
        <w:wordWrap/>
        <w:overflowPunct/>
        <w:topLinePunct w:val="0"/>
        <w:autoSpaceDE/>
        <w:autoSpaceDN/>
        <w:bidi w:val="0"/>
        <w:adjustRightInd/>
        <w:snapToGrid/>
        <w:spacing w:line="540" w:lineRule="exact"/>
        <w:ind w:left="0" w:leftChars="0" w:firstLine="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采用移动侧板单滑轮；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2.兼容绳索直径≤13mm；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3.滑轮直径≤35mm；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4.总质量≤400g；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▲5.工作负荷≥30KN；</w:t>
      </w:r>
    </w:p>
    <w:p w14:paraId="53EC1C2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6.滑轮下方设置连接孔；</w:t>
      </w:r>
      <w:r>
        <w:rPr>
          <w:rFonts w:hint="eastAsia" w:ascii="仿宋" w:hAnsi="仿宋" w:eastAsia="仿宋" w:cs="仿宋"/>
          <w:b w:val="0"/>
          <w:bCs w:val="0"/>
          <w:color w:val="auto"/>
          <w:sz w:val="24"/>
          <w:szCs w:val="24"/>
          <w:highlight w:val="none"/>
          <w:lang w:val="en-US" w:eastAsia="zh-CN"/>
        </w:rPr>
        <w:br w:type="textWrapping"/>
      </w:r>
    </w:p>
    <w:p w14:paraId="7C7BC35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多功能滑轮</w:t>
      </w:r>
    </w:p>
    <w:p w14:paraId="39A9736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68CE81D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2D7AFA3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1.应具备万向结和滑轮的功能；</w:t>
      </w:r>
    </w:p>
    <w:p w14:paraId="66B98BF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2.双面设置防误操作按钮；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3.应采用高强度铝合金材质或优于该材质；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▲4.滑轮尺寸≤45mm，</w:t>
      </w:r>
    </w:p>
    <w:p w14:paraId="2E64D62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5.断裂负荷≥36KN；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6.兼容绳索直径≤13 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7.总质量≤300g；</w:t>
      </w:r>
      <w:r>
        <w:rPr>
          <w:rFonts w:hint="eastAsia" w:ascii="仿宋" w:hAnsi="仿宋" w:eastAsia="仿宋" w:cs="仿宋"/>
          <w:b w:val="0"/>
          <w:bCs w:val="0"/>
          <w:color w:val="auto"/>
          <w:sz w:val="24"/>
          <w:szCs w:val="24"/>
          <w:highlight w:val="none"/>
          <w:lang w:val="en-US" w:eastAsia="zh-CN"/>
        </w:rPr>
        <w:br w:type="textWrapping"/>
      </w:r>
    </w:p>
    <w:p w14:paraId="248A030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p>
    <w:p w14:paraId="0E9F392C">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1788A5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索道专用滑轮</w:t>
      </w:r>
    </w:p>
    <w:p w14:paraId="594E41C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09D0A1F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1.采用大开口大直径；</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2.滑轮直径≥55mm；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3.最大工作负荷≥5kN；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4.重量：≤1470g；</w:t>
      </w:r>
      <w:r>
        <w:rPr>
          <w:rFonts w:hint="eastAsia" w:ascii="仿宋" w:hAnsi="仿宋" w:eastAsia="仿宋" w:cs="仿宋"/>
          <w:b w:val="0"/>
          <w:bCs w:val="0"/>
          <w:color w:val="auto"/>
          <w:sz w:val="24"/>
          <w:szCs w:val="24"/>
          <w:highlight w:val="none"/>
          <w:lang w:val="en-US" w:eastAsia="zh-CN"/>
        </w:rPr>
        <w:br w:type="textWrapping"/>
      </w:r>
    </w:p>
    <w:p w14:paraId="29D0E04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过绳结大滑轮</w:t>
      </w:r>
    </w:p>
    <w:p w14:paraId="4DAA916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▲1.最小断裂强度≥44KN；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2.侧板顶端和滑轮之间的空间绳结可通过；</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3.滑轮上设置上锁栓，可作固定点使用；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4.大直径滑轮尺寸≥55×60mm；</w:t>
      </w:r>
    </w:p>
    <w:p w14:paraId="5013E50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5.重量≤720g；</w:t>
      </w:r>
      <w:r>
        <w:rPr>
          <w:rFonts w:hint="eastAsia" w:ascii="仿宋" w:hAnsi="仿宋" w:eastAsia="仿宋" w:cs="仿宋"/>
          <w:b w:val="0"/>
          <w:bCs w:val="0"/>
          <w:color w:val="auto"/>
          <w:sz w:val="24"/>
          <w:szCs w:val="24"/>
          <w:highlight w:val="none"/>
          <w:lang w:val="en-US" w:eastAsia="zh-CN"/>
        </w:rPr>
        <w:br w:type="textWrapping"/>
      </w:r>
    </w:p>
    <w:p w14:paraId="2E9226A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小号分力板</w:t>
      </w:r>
    </w:p>
    <w:p w14:paraId="2EAFFE7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61CF7BD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518D0B7A">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▲1.最小破断强度≥36KN，</w:t>
      </w:r>
    </w:p>
    <w:p w14:paraId="7EE8A4F6">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2.操作负荷≤15KN，</w:t>
      </w:r>
    </w:p>
    <w:p w14:paraId="3735D1C3">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3.孔数不限；</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4.质量≤170g；</w:t>
      </w:r>
    </w:p>
    <w:p w14:paraId="5F0DBB26">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7C64D3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中号分力板</w:t>
      </w:r>
    </w:p>
    <w:p w14:paraId="10D57C08">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48AEEE7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1.分力孔数量≥8个；</w:t>
      </w:r>
    </w:p>
    <w:p w14:paraId="79F49540">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2.重量≤200g；</w:t>
      </w:r>
    </w:p>
    <w:p w14:paraId="53417A3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▲3.最小破断强度≥36kN；</w:t>
      </w:r>
      <w:r>
        <w:rPr>
          <w:rFonts w:hint="eastAsia" w:ascii="仿宋" w:hAnsi="仿宋" w:eastAsia="仿宋" w:cs="仿宋"/>
          <w:b w:val="0"/>
          <w:bCs w:val="0"/>
          <w:color w:val="auto"/>
          <w:sz w:val="24"/>
          <w:szCs w:val="24"/>
          <w:highlight w:val="none"/>
          <w:lang w:val="en-US" w:eastAsia="zh-CN"/>
        </w:rPr>
        <w:br w:type="textWrapping"/>
      </w:r>
    </w:p>
    <w:p w14:paraId="6FEF733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大号分力板</w:t>
      </w:r>
    </w:p>
    <w:p w14:paraId="1FC9641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206D6A3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624C858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1.孔数≥12孔；</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2.每个孔径≥19mm；</w:t>
      </w:r>
    </w:p>
    <w:p w14:paraId="1EACD601">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▲3.最小破断强度≥36KN；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4.质量≤360g；</w:t>
      </w:r>
    </w:p>
    <w:p w14:paraId="0C87A43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p>
    <w:p w14:paraId="759399C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1F4F21B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锚点固定带</w:t>
      </w:r>
    </w:p>
    <w:p w14:paraId="17106EF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72264D0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1.须提供多种与锚点连接的方式（直接连接在锚点上或绕在合适的结构上）；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2.长度≥5m；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▲3.断裂负荷≥23KN；</w:t>
      </w:r>
    </w:p>
    <w:p w14:paraId="548948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4.质量≤350g；</w:t>
      </w:r>
      <w:r>
        <w:rPr>
          <w:rFonts w:hint="eastAsia" w:ascii="仿宋" w:hAnsi="仿宋" w:eastAsia="仿宋" w:cs="仿宋"/>
          <w:b w:val="0"/>
          <w:bCs w:val="0"/>
          <w:color w:val="auto"/>
          <w:sz w:val="24"/>
          <w:szCs w:val="24"/>
          <w:highlight w:val="none"/>
          <w:lang w:val="en-US" w:eastAsia="zh-CN"/>
        </w:rPr>
        <w:br w:type="textWrapping"/>
      </w:r>
    </w:p>
    <w:p w14:paraId="7C852AB9">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短连接</w:t>
      </w:r>
    </w:p>
    <w:p w14:paraId="61A6C30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6F5C51C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1.应采用高强度聚乙烯纤维或优于该材质编织；</w:t>
      </w:r>
    </w:p>
    <w:p w14:paraId="6F08F26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▲2.断裂负荷≥20KN；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3.每个独立编号，供货前需要与采购人对接具体长度及型号；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4.配备三段自动锁≥2个；</w:t>
      </w:r>
      <w:r>
        <w:rPr>
          <w:rFonts w:hint="eastAsia" w:ascii="仿宋" w:hAnsi="仿宋" w:eastAsia="仿宋" w:cs="仿宋"/>
          <w:b w:val="0"/>
          <w:bCs w:val="0"/>
          <w:color w:val="auto"/>
          <w:sz w:val="24"/>
          <w:szCs w:val="24"/>
          <w:highlight w:val="none"/>
          <w:lang w:val="en-US" w:eastAsia="zh-CN"/>
        </w:rPr>
        <w:br w:type="textWrapping"/>
      </w:r>
    </w:p>
    <w:p w14:paraId="2E05AC9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成形扁带</w:t>
      </w:r>
    </w:p>
    <w:p w14:paraId="4F30B55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792CC8B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1.应采用高强涤纶或优于该材质；EN 566:2017;</w:t>
      </w:r>
    </w:p>
    <w:p w14:paraId="76070F5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2.编带宽11mm;</w:t>
      </w:r>
    </w:p>
    <w:p w14:paraId="28AB99B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3.长度：≥120cm;</w:t>
      </w:r>
    </w:p>
    <w:p w14:paraId="20EFF8F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4.强度：22KN;</w:t>
      </w:r>
    </w:p>
    <w:p w14:paraId="14932F7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5.重量：≤60克:</w:t>
      </w:r>
      <w:r>
        <w:rPr>
          <w:rFonts w:hint="eastAsia" w:ascii="仿宋" w:hAnsi="仿宋" w:eastAsia="仿宋" w:cs="仿宋"/>
          <w:b w:val="0"/>
          <w:bCs w:val="0"/>
          <w:color w:val="auto"/>
          <w:sz w:val="24"/>
          <w:szCs w:val="24"/>
          <w:highlight w:val="none"/>
          <w:lang w:val="en-US" w:eastAsia="zh-CN"/>
        </w:rPr>
        <w:br w:type="textWrapping"/>
      </w:r>
    </w:p>
    <w:p w14:paraId="0817213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60933397">
      <w:pPr>
        <w:pageBreakBefore w:val="0"/>
        <w:widowControl w:val="0"/>
        <w:numPr>
          <w:ilvl w:val="0"/>
          <w:numId w:val="0"/>
        </w:numPr>
        <w:kinsoku/>
        <w:wordWrap/>
        <w:overflowPunct/>
        <w:topLinePunct w:val="0"/>
        <w:autoSpaceDE/>
        <w:autoSpaceDN/>
        <w:bidi w:val="0"/>
        <w:adjustRightInd/>
        <w:snapToGrid/>
        <w:spacing w:line="540" w:lineRule="exact"/>
        <w:jc w:val="both"/>
        <w:rPr>
          <w:rFonts w:hint="eastAsia" w:ascii="仿宋" w:hAnsi="仿宋" w:eastAsia="仿宋" w:cs="仿宋"/>
          <w:b w:val="0"/>
          <w:bCs w:val="0"/>
          <w:color w:val="auto"/>
          <w:sz w:val="24"/>
          <w:szCs w:val="24"/>
          <w:highlight w:val="none"/>
          <w:lang w:val="en-US" w:eastAsia="zh-CN"/>
        </w:rPr>
      </w:pPr>
    </w:p>
    <w:p w14:paraId="02293A69">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br w:type="page"/>
      </w:r>
      <w:r>
        <w:rPr>
          <w:rFonts w:hint="eastAsia" w:ascii="仿宋" w:hAnsi="仿宋" w:eastAsia="仿宋" w:cs="仿宋"/>
          <w:i w:val="0"/>
          <w:iCs w:val="0"/>
          <w:color w:val="auto"/>
          <w:kern w:val="0"/>
          <w:sz w:val="24"/>
          <w:szCs w:val="24"/>
          <w:highlight w:val="none"/>
          <w:u w:val="none"/>
          <w:lang w:val="en-US" w:eastAsia="zh-CN" w:bidi="ar"/>
        </w:rPr>
        <w:t>可调式确定点连接扁带</w:t>
      </w:r>
    </w:p>
    <w:p w14:paraId="2E6A34F0">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4539733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010CE34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1.可调节长度范围≥20-150cm；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▲2.最小断裂强度≥18KN；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3.宽度≥45mm；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4.质量≤400g；</w:t>
      </w:r>
      <w:r>
        <w:rPr>
          <w:rFonts w:hint="eastAsia" w:ascii="仿宋" w:hAnsi="仿宋" w:eastAsia="仿宋" w:cs="仿宋"/>
          <w:b w:val="0"/>
          <w:bCs w:val="0"/>
          <w:color w:val="auto"/>
          <w:sz w:val="24"/>
          <w:szCs w:val="24"/>
          <w:highlight w:val="none"/>
          <w:lang w:val="en-US" w:eastAsia="zh-CN"/>
        </w:rPr>
        <w:br w:type="textWrapping"/>
      </w:r>
    </w:p>
    <w:p w14:paraId="285E8A9A">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短扁带</w:t>
      </w:r>
    </w:p>
    <w:p w14:paraId="1B81A74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1A585ACF">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1.宽度≥8mm；</w:t>
      </w:r>
    </w:p>
    <w:p w14:paraId="3AAB0DF4">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2.长度≥60cm；</w:t>
      </w:r>
    </w:p>
    <w:p w14:paraId="1F12642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▲3.断裂负荷≥22KN；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4.质量≤50g；</w:t>
      </w:r>
      <w:r>
        <w:rPr>
          <w:rFonts w:hint="eastAsia" w:ascii="仿宋" w:hAnsi="仿宋" w:eastAsia="仿宋" w:cs="仿宋"/>
          <w:b w:val="0"/>
          <w:bCs w:val="0"/>
          <w:color w:val="auto"/>
          <w:sz w:val="24"/>
          <w:szCs w:val="24"/>
          <w:highlight w:val="none"/>
          <w:lang w:val="en-US" w:eastAsia="zh-CN"/>
        </w:rPr>
        <w:br w:type="textWrapping"/>
      </w:r>
    </w:p>
    <w:p w14:paraId="046EEF35">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0CFF3508">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5D0F635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2D828C62">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2F2CBEE7">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平板式尼龙扁带（80cm）</w:t>
      </w:r>
    </w:p>
    <w:p w14:paraId="315C40B6">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70B874EE">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1.应高强度聚酯纤维材料或优于该材质；</w:t>
      </w:r>
    </w:p>
    <w:p w14:paraId="70FB6D2E">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2.长度≥80cm；</w:t>
      </w:r>
    </w:p>
    <w:p w14:paraId="15EA0393">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3.宽度≥15mm；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▲4.断裂负荷≥22kN；</w:t>
      </w:r>
    </w:p>
    <w:p w14:paraId="5D55B88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5.重量≤200 g；</w:t>
      </w:r>
      <w:r>
        <w:rPr>
          <w:rFonts w:hint="eastAsia" w:ascii="仿宋" w:hAnsi="仿宋" w:eastAsia="仿宋" w:cs="仿宋"/>
          <w:b w:val="0"/>
          <w:bCs w:val="0"/>
          <w:color w:val="auto"/>
          <w:sz w:val="24"/>
          <w:szCs w:val="24"/>
          <w:highlight w:val="none"/>
          <w:lang w:val="en-US" w:eastAsia="zh-CN"/>
        </w:rPr>
        <w:br w:type="textWrapping"/>
      </w:r>
    </w:p>
    <w:p w14:paraId="38C4E7F0">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平板式尼龙扁带（60cm）</w:t>
      </w:r>
    </w:p>
    <w:p w14:paraId="541C642F">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7A64497B">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1.应采用高强度聚酯纤维材料或优于该材质；</w:t>
      </w:r>
    </w:p>
    <w:p w14:paraId="5CC9F62E">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2.长度≥60cm；</w:t>
      </w:r>
    </w:p>
    <w:p w14:paraId="762596C7">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3.宽度≥15mm；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▲4.断裂负荷≥22kN；</w:t>
      </w:r>
    </w:p>
    <w:p w14:paraId="644EF2C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5.重量≤100g；</w:t>
      </w:r>
      <w:r>
        <w:rPr>
          <w:rFonts w:hint="eastAsia" w:ascii="仿宋" w:hAnsi="仿宋" w:eastAsia="仿宋" w:cs="仿宋"/>
          <w:b w:val="0"/>
          <w:bCs w:val="0"/>
          <w:color w:val="auto"/>
          <w:sz w:val="24"/>
          <w:szCs w:val="24"/>
          <w:highlight w:val="none"/>
          <w:lang w:val="en-US" w:eastAsia="zh-CN"/>
        </w:rPr>
        <w:br w:type="textWrapping"/>
      </w:r>
    </w:p>
    <w:p w14:paraId="50644A96">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平板式尼龙扁带（120cm）</w:t>
      </w:r>
    </w:p>
    <w:p w14:paraId="0F94C68B">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3C3210CE">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1.应采用高强度聚酯纤维材料或优于该材质；</w:t>
      </w:r>
    </w:p>
    <w:p w14:paraId="430C4D7B">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2.长度≥120cm；</w:t>
      </w:r>
    </w:p>
    <w:p w14:paraId="1E8195A1">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3.宽度≥15mm</w:t>
      </w:r>
    </w:p>
    <w:p w14:paraId="4BAA36B7">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▲4.断裂负荷≥22kN；</w:t>
      </w:r>
    </w:p>
    <w:p w14:paraId="341BB80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5.重量≤350g；</w:t>
      </w:r>
      <w:r>
        <w:rPr>
          <w:rFonts w:hint="eastAsia" w:ascii="仿宋" w:hAnsi="仿宋" w:eastAsia="仿宋" w:cs="仿宋"/>
          <w:b w:val="0"/>
          <w:bCs w:val="0"/>
          <w:color w:val="auto"/>
          <w:sz w:val="24"/>
          <w:szCs w:val="24"/>
          <w:highlight w:val="none"/>
          <w:lang w:val="en-US" w:eastAsia="zh-CN"/>
        </w:rPr>
        <w:br w:type="textWrapping"/>
      </w:r>
    </w:p>
    <w:p w14:paraId="3B3545B8">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3E1D4AA2">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钢缆锚点</w:t>
      </w:r>
      <w:r>
        <w:rPr>
          <w:rFonts w:hint="eastAsia" w:ascii="仿宋" w:hAnsi="仿宋" w:eastAsia="仿宋" w:cs="仿宋"/>
          <w:b w:val="0"/>
          <w:bCs w:val="0"/>
          <w:color w:val="auto"/>
          <w:sz w:val="24"/>
          <w:szCs w:val="24"/>
          <w:highlight w:val="none"/>
          <w:lang w:val="en-US" w:eastAsia="zh-CN"/>
        </w:rPr>
        <w:br w:type="textWrapping"/>
      </w:r>
    </w:p>
    <w:p w14:paraId="27A45EC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1.钢缆直径≥7mm；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▲2.承重≥25KN；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3.长度≥100cm；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4.末端设置固定环；</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5.最小断裂强度≥22KN；</w:t>
      </w:r>
      <w:r>
        <w:rPr>
          <w:rFonts w:hint="eastAsia" w:ascii="仿宋" w:hAnsi="仿宋" w:eastAsia="仿宋" w:cs="仿宋"/>
          <w:b w:val="0"/>
          <w:bCs w:val="0"/>
          <w:color w:val="auto"/>
          <w:sz w:val="24"/>
          <w:szCs w:val="24"/>
          <w:highlight w:val="none"/>
          <w:lang w:val="en-US" w:eastAsia="zh-CN"/>
        </w:rPr>
        <w:br w:type="textWrapping"/>
      </w:r>
    </w:p>
    <w:p w14:paraId="04272199">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主锁 (合金)</w:t>
      </w:r>
    </w:p>
    <w:p w14:paraId="65CA40CB">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p>
    <w:p w14:paraId="2970EDC3">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p>
    <w:p w14:paraId="16104035">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1.应采用7075 铝合金材质或优于该材质；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2.应采用三段自动扣上锁系统；</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3.开口尺寸≥22mm；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▲4.纵向拉力≥25KN；</w:t>
      </w:r>
    </w:p>
    <w:p w14:paraId="3C850F89">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▲5.横向拉力≥8KN；</w:t>
      </w:r>
    </w:p>
    <w:p w14:paraId="2CDD474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▲6.开口拉力≥7KN；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7.重量≤75g；</w:t>
      </w:r>
      <w:r>
        <w:rPr>
          <w:rFonts w:hint="eastAsia" w:ascii="仿宋" w:hAnsi="仿宋" w:eastAsia="仿宋" w:cs="仿宋"/>
          <w:b w:val="0"/>
          <w:bCs w:val="0"/>
          <w:color w:val="auto"/>
          <w:sz w:val="24"/>
          <w:szCs w:val="24"/>
          <w:highlight w:val="none"/>
          <w:lang w:val="en-US" w:eastAsia="zh-CN"/>
        </w:rPr>
        <w:br w:type="textWrapping"/>
      </w:r>
    </w:p>
    <w:p w14:paraId="4C22EEF1">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弯曲主锁</w:t>
      </w:r>
    </w:p>
    <w:p w14:paraId="29D16001">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p>
    <w:p w14:paraId="7088626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 XF494-2023 《消防用防坠落装备》要求；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1.应采用碳钢材质或优于该材质；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2.双重或三重自锁系统；</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▲3.长轴拉力：≥40KN；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▲4.短轴拉力：≥15KN；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▲5.开口拉力：≥12KN；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6.重量：≤215g；</w:t>
      </w:r>
      <w:r>
        <w:rPr>
          <w:rFonts w:hint="eastAsia" w:ascii="仿宋" w:hAnsi="仿宋" w:eastAsia="仿宋" w:cs="仿宋"/>
          <w:b w:val="0"/>
          <w:bCs w:val="0"/>
          <w:color w:val="auto"/>
          <w:sz w:val="24"/>
          <w:szCs w:val="24"/>
          <w:highlight w:val="none"/>
          <w:lang w:val="en-US" w:eastAsia="zh-CN"/>
        </w:rPr>
        <w:br w:type="textWrapping"/>
      </w:r>
    </w:p>
    <w:p w14:paraId="4155225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铝合金O形主锁</w:t>
      </w:r>
    </w:p>
    <w:p w14:paraId="23D09E6C">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p>
    <w:p w14:paraId="123E9BDA">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1.应采用金螺纹锁扣；</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▲2.开口尺寸≥20 mm,</w:t>
      </w:r>
    </w:p>
    <w:p w14:paraId="6A6B8F75">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▲3.纵向拉力≥25 kN，</w:t>
      </w:r>
    </w:p>
    <w:p w14:paraId="4DE9C1E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▲4.横向拉力≥7kN；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5.质量≤80g；</w:t>
      </w:r>
      <w:r>
        <w:rPr>
          <w:rFonts w:hint="eastAsia" w:ascii="仿宋" w:hAnsi="仿宋" w:eastAsia="仿宋" w:cs="仿宋"/>
          <w:b w:val="0"/>
          <w:bCs w:val="0"/>
          <w:color w:val="auto"/>
          <w:sz w:val="24"/>
          <w:szCs w:val="24"/>
          <w:highlight w:val="none"/>
          <w:lang w:val="en-US" w:eastAsia="zh-CN"/>
        </w:rPr>
        <w:br w:type="textWrapping"/>
      </w:r>
    </w:p>
    <w:p w14:paraId="68C1502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丝扣锁</w:t>
      </w:r>
    </w:p>
    <w:p w14:paraId="3274BE87">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p>
    <w:p w14:paraId="592E023A">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符合XF494-2023《消防用防坠落装备》技术要求；</w:t>
      </w:r>
    </w:p>
    <w:p w14:paraId="7ED3C315">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1.应采用铝合金材质（或优于该材质）丝扣锁；</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2.开口尺寸≥1.5cm；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3.重量≤60g；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4.横向拉力≥8KN；</w:t>
      </w:r>
    </w:p>
    <w:p w14:paraId="640A6455">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5.开口拉力：≥7KN；</w:t>
      </w:r>
    </w:p>
    <w:p w14:paraId="6EC5E81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6.纵向拉力≥22KN；</w:t>
      </w:r>
      <w:r>
        <w:rPr>
          <w:rFonts w:hint="eastAsia" w:ascii="仿宋" w:hAnsi="仿宋" w:eastAsia="仿宋" w:cs="仿宋"/>
          <w:b w:val="0"/>
          <w:bCs w:val="0"/>
          <w:color w:val="auto"/>
          <w:sz w:val="24"/>
          <w:szCs w:val="24"/>
          <w:highlight w:val="none"/>
          <w:lang w:val="en-US" w:eastAsia="zh-CN"/>
        </w:rPr>
        <w:br w:type="textWrapping"/>
      </w:r>
    </w:p>
    <w:p w14:paraId="61AF2BB4">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57EDA6A9">
      <w:pPr>
        <w:pageBreakBefore w:val="0"/>
        <w:widowControl w:val="0"/>
        <w:numPr>
          <w:ilvl w:val="0"/>
          <w:numId w:val="0"/>
        </w:numPr>
        <w:kinsoku/>
        <w:wordWrap/>
        <w:overflowPunct/>
        <w:topLinePunct w:val="0"/>
        <w:autoSpaceDE/>
        <w:autoSpaceDN/>
        <w:bidi w:val="0"/>
        <w:adjustRightInd/>
        <w:snapToGrid/>
        <w:spacing w:line="540" w:lineRule="exact"/>
        <w:jc w:val="both"/>
        <w:rPr>
          <w:rFonts w:hint="eastAsia" w:ascii="仿宋" w:hAnsi="仿宋" w:eastAsia="仿宋" w:cs="仿宋"/>
          <w:b w:val="0"/>
          <w:bCs w:val="0"/>
          <w:color w:val="auto"/>
          <w:sz w:val="24"/>
          <w:szCs w:val="24"/>
          <w:highlight w:val="none"/>
          <w:lang w:val="en-US" w:eastAsia="zh-CN"/>
        </w:rPr>
      </w:pPr>
    </w:p>
    <w:p w14:paraId="33FD1DED">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二段锁</w:t>
      </w:r>
    </w:p>
    <w:p w14:paraId="3B51CF45">
      <w:pPr>
        <w:pageBreakBefore w:val="0"/>
        <w:widowControl w:val="0"/>
        <w:numPr>
          <w:ilvl w:val="0"/>
          <w:numId w:val="0"/>
        </w:numPr>
        <w:kinsoku/>
        <w:wordWrap/>
        <w:overflowPunct/>
        <w:topLinePunct w:val="0"/>
        <w:autoSpaceDE/>
        <w:autoSpaceDN/>
        <w:bidi w:val="0"/>
        <w:adjustRightInd/>
        <w:snapToGrid/>
        <w:spacing w:line="540" w:lineRule="exact"/>
        <w:jc w:val="both"/>
        <w:rPr>
          <w:rFonts w:hint="eastAsia" w:ascii="仿宋" w:hAnsi="仿宋" w:eastAsia="仿宋" w:cs="仿宋"/>
          <w:b w:val="0"/>
          <w:bCs w:val="0"/>
          <w:color w:val="auto"/>
          <w:sz w:val="24"/>
          <w:szCs w:val="24"/>
          <w:highlight w:val="none"/>
          <w:lang w:val="en-US" w:eastAsia="zh-CN"/>
        </w:rPr>
      </w:pPr>
    </w:p>
    <w:p w14:paraId="2E7DDAF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符合XF494-2023《消防用防坠落装备》技术要求；</w:t>
      </w:r>
    </w:p>
    <w:p w14:paraId="10540EA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1.重量≤75g</w:t>
      </w:r>
    </w:p>
    <w:p w14:paraId="77BA6A5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▲2.纵向拉力≥27kN</w:t>
      </w:r>
    </w:p>
    <w:p w14:paraId="1FDE89C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▲3.横向拉力≥8kN</w:t>
      </w:r>
    </w:p>
    <w:p w14:paraId="240A35D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▲4.开口拉力≥8kN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5.开口≥25mm；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6.应采用两段自动锁上锁方式； </w:t>
      </w:r>
    </w:p>
    <w:p w14:paraId="4CE40F4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7C04959E">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梅陇锁</w:t>
      </w:r>
    </w:p>
    <w:p w14:paraId="2FA9B03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p>
    <w:p w14:paraId="4A5C3E2A">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1.应采用椭圆形钢制半永久锁扣；</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2.重量：≤95g，</w:t>
      </w:r>
    </w:p>
    <w:p w14:paraId="788EB47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3.直径：≤8mm；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3.开口尺寸≥17mm；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▲4.纵向拉力：≥30KN；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▲5.横向拉力：≥10KN；</w:t>
      </w:r>
      <w:r>
        <w:rPr>
          <w:rFonts w:hint="eastAsia" w:ascii="仿宋" w:hAnsi="仿宋" w:eastAsia="仿宋" w:cs="仿宋"/>
          <w:b w:val="0"/>
          <w:bCs w:val="0"/>
          <w:color w:val="auto"/>
          <w:sz w:val="24"/>
          <w:szCs w:val="24"/>
          <w:highlight w:val="none"/>
          <w:lang w:val="en-US" w:eastAsia="zh-CN"/>
        </w:rPr>
        <w:br w:type="textWrapping"/>
      </w:r>
    </w:p>
    <w:p w14:paraId="0785B2EC">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圆环</w:t>
      </w:r>
    </w:p>
    <w:p w14:paraId="4062E5CB">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1.外径：≥70mm，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2.内径：≥45mm；</w:t>
      </w:r>
    </w:p>
    <w:p w14:paraId="1B1AA8C1">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3.重量：≤155g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▲4.破断强度≥23kN；</w:t>
      </w:r>
    </w:p>
    <w:p w14:paraId="01DCC19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自动制停张力系统操控器</w:t>
      </w:r>
    </w:p>
    <w:p w14:paraId="54E79398">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650DE97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1.挂点强度≥22KN；</w:t>
      </w:r>
    </w:p>
    <w:p w14:paraId="14FD1E8D">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2.释放或提拉重物的负载区间：30KG-150KG；</w:t>
      </w:r>
    </w:p>
    <w:p w14:paraId="236E52D1">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3.负载：≥200kg(下降速度最快2m/s，最大下降距离 100m）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4.侧板可打开；</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5.工作效率≥90%；</w:t>
      </w:r>
    </w:p>
    <w:p w14:paraId="745D0D71">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074A8D70">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装载凸轮的绳索机械抓结</w:t>
      </w:r>
    </w:p>
    <w:p w14:paraId="52633CF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符合国家XF 494-2023《消防用防坠落装备》要求；</w:t>
      </w:r>
    </w:p>
    <w:p w14:paraId="37F5F4B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1.采用可开启凸轮式抓绳器；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2.具备任意位置安装或取下功能；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3.应设有未关闭指示功能；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4.绳索兼容 9-13mm；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5.重量：≤260g；</w:t>
      </w:r>
      <w:r>
        <w:rPr>
          <w:rFonts w:hint="eastAsia" w:ascii="仿宋" w:hAnsi="仿宋" w:eastAsia="仿宋" w:cs="仿宋"/>
          <w:b w:val="0"/>
          <w:bCs w:val="0"/>
          <w:color w:val="auto"/>
          <w:sz w:val="24"/>
          <w:szCs w:val="24"/>
          <w:highlight w:val="none"/>
          <w:lang w:val="en-US" w:eastAsia="zh-CN"/>
        </w:rPr>
        <w:br w:type="textWrapping"/>
      </w:r>
    </w:p>
    <w:p w14:paraId="2BB6E944">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42DB7EB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1723DC64">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060C347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抓绳器</w:t>
      </w:r>
    </w:p>
    <w:p w14:paraId="153627D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6E4BF75B">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符合国家XF 494-2023《消防用防坠落装备》标准要求；</w:t>
      </w:r>
    </w:p>
    <w:p w14:paraId="3F02EB3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1.可在绳索的任何位置安装和拆除；</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2.具备在有污垢和结冰的绳索上使用；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3.质量≤500g；</w:t>
      </w:r>
      <w:r>
        <w:rPr>
          <w:rFonts w:hint="eastAsia" w:ascii="仿宋" w:hAnsi="仿宋" w:eastAsia="仿宋" w:cs="仿宋"/>
          <w:b w:val="0"/>
          <w:bCs w:val="0"/>
          <w:color w:val="auto"/>
          <w:sz w:val="24"/>
          <w:szCs w:val="24"/>
          <w:highlight w:val="none"/>
          <w:lang w:val="en-US" w:eastAsia="zh-CN"/>
        </w:rPr>
        <w:br w:type="textWrapping"/>
      </w:r>
    </w:p>
    <w:p w14:paraId="33EAE5A8">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0CA37138">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刚性抓结</w:t>
      </w:r>
    </w:p>
    <w:p w14:paraId="5BA16D9D">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2F5E6C7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符合国家XF 494-2023《消防用防坠落装备》要求</w:t>
      </w:r>
    </w:p>
    <w:p w14:paraId="2D8BCD5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1.应采用铝合金框架或优于该材质；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2.适用单绳或双绳；</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3.单绳适用直径：10-11mm；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4.双绳适用直径：8-11mm；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5.重量≤200g；</w:t>
      </w:r>
      <w:r>
        <w:rPr>
          <w:rFonts w:hint="eastAsia" w:ascii="仿宋" w:hAnsi="仿宋" w:eastAsia="仿宋" w:cs="仿宋"/>
          <w:b w:val="0"/>
          <w:bCs w:val="0"/>
          <w:color w:val="auto"/>
          <w:sz w:val="24"/>
          <w:szCs w:val="24"/>
          <w:highlight w:val="none"/>
          <w:lang w:val="en-US" w:eastAsia="zh-CN"/>
        </w:rPr>
        <w:br w:type="textWrapping"/>
      </w:r>
    </w:p>
    <w:p w14:paraId="24DE05D4">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滑轮锁扣</w:t>
      </w:r>
    </w:p>
    <w:p w14:paraId="76F53FE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11F0EEA5">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符合国家XF 494-2023《消防用防坠落装备》要求</w:t>
      </w:r>
    </w:p>
    <w:p w14:paraId="0B80D24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1.包括锁身、锁门、锁门转轴、锁套、锁鼻、滚轮、滚轮轴等；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2.应采用铝合金或优于该材质；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3.适用绳索直径：7—13mm；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4.最大工作负载：≥4kN；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5.效率：≥85%；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▲6.主要轴强度：≥20kN；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7.小轴强度：≥8kN；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8.开口强度：≥7kN；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9.设置三段自动扣上锁系统；</w:t>
      </w:r>
      <w:r>
        <w:rPr>
          <w:rFonts w:hint="eastAsia" w:ascii="仿宋" w:hAnsi="仿宋" w:eastAsia="仿宋" w:cs="仿宋"/>
          <w:b w:val="0"/>
          <w:bCs w:val="0"/>
          <w:color w:val="auto"/>
          <w:sz w:val="24"/>
          <w:szCs w:val="24"/>
          <w:highlight w:val="none"/>
          <w:lang w:val="en-US" w:eastAsia="zh-CN"/>
        </w:rPr>
        <w:br w:type="textWrapping"/>
      </w:r>
    </w:p>
    <w:p w14:paraId="1A120C72">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32FCA9D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工作定位调节挽索（5m）</w:t>
      </w:r>
    </w:p>
    <w:p w14:paraId="2CCAAAAB">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78049B3F">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1.用于建立工作定位系统，作为防坠落系统的补充；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2.具备调节长度功能；</w:t>
      </w:r>
    </w:p>
    <w:p w14:paraId="516947BC">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3.具备单挂点或双挂点模式使用；</w:t>
      </w:r>
    </w:p>
    <w:p w14:paraId="07C4394D">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4.绳索应可拆卸或更换；</w:t>
      </w:r>
    </w:p>
    <w:p w14:paraId="449346B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5.绳索长度≥5 m；</w:t>
      </w:r>
      <w:r>
        <w:rPr>
          <w:rFonts w:hint="eastAsia" w:ascii="仿宋" w:hAnsi="仿宋" w:eastAsia="仿宋" w:cs="仿宋"/>
          <w:b w:val="0"/>
          <w:bCs w:val="0"/>
          <w:color w:val="auto"/>
          <w:sz w:val="24"/>
          <w:szCs w:val="24"/>
          <w:highlight w:val="none"/>
          <w:lang w:val="en-US" w:eastAsia="zh-CN"/>
        </w:rPr>
        <w:br w:type="textWrapping"/>
      </w:r>
    </w:p>
    <w:p w14:paraId="61DEC79F">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工作定位调节挽索（10m）</w:t>
      </w:r>
    </w:p>
    <w:p w14:paraId="48F4D753">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55B03DC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1.用于建立工作定位系统，作为防坠落系统的补充；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2.具备调节长度功能；</w:t>
      </w:r>
    </w:p>
    <w:p w14:paraId="0BB1EC24">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3.具备单挂点或双挂点模式使用；</w:t>
      </w:r>
    </w:p>
    <w:p w14:paraId="04469667">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4.绳索应可拆卸或更换；</w:t>
      </w:r>
    </w:p>
    <w:p w14:paraId="142317C1">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5.绳索长度≥10 m；</w:t>
      </w:r>
    </w:p>
    <w:p w14:paraId="033E9FC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3C103E0B">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双勾挽锁</w:t>
      </w:r>
    </w:p>
    <w:p w14:paraId="3340C2E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3CFA339B">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1.应采用铝合金双大钩，具备紧凑型势能吸收器的双挽索；</w:t>
      </w:r>
    </w:p>
    <w:p w14:paraId="768D3EA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2.设置减震包，自动连接钩环，包芯绳连接臂等；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3.开口尺寸：≥60 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4.纵向拉力：≥22KN；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5.长度≥1m；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6.重量≤1400g；</w:t>
      </w:r>
      <w:r>
        <w:rPr>
          <w:rFonts w:hint="eastAsia" w:ascii="仿宋" w:hAnsi="仿宋" w:eastAsia="仿宋" w:cs="仿宋"/>
          <w:b w:val="0"/>
          <w:bCs w:val="0"/>
          <w:color w:val="auto"/>
          <w:sz w:val="24"/>
          <w:szCs w:val="24"/>
          <w:highlight w:val="none"/>
          <w:lang w:val="en-US" w:eastAsia="zh-CN"/>
        </w:rPr>
        <w:br w:type="textWrapping"/>
      </w:r>
    </w:p>
    <w:p w14:paraId="186BC5F2">
      <w:pPr>
        <w:pageBreakBefore w:val="0"/>
        <w:widowControl w:val="0"/>
        <w:numPr>
          <w:ilvl w:val="0"/>
          <w:numId w:val="0"/>
        </w:numPr>
        <w:kinsoku/>
        <w:wordWrap/>
        <w:overflowPunct/>
        <w:topLinePunct w:val="0"/>
        <w:autoSpaceDE/>
        <w:autoSpaceDN/>
        <w:bidi w:val="0"/>
        <w:adjustRightInd/>
        <w:snapToGrid/>
        <w:spacing w:line="540" w:lineRule="exact"/>
        <w:jc w:val="both"/>
        <w:rPr>
          <w:rFonts w:hint="eastAsia" w:ascii="仿宋" w:hAnsi="仿宋" w:eastAsia="仿宋" w:cs="仿宋"/>
          <w:b w:val="0"/>
          <w:bCs w:val="0"/>
          <w:color w:val="auto"/>
          <w:sz w:val="24"/>
          <w:szCs w:val="24"/>
          <w:highlight w:val="none"/>
          <w:lang w:val="en-US" w:eastAsia="zh-CN"/>
        </w:rPr>
      </w:pPr>
    </w:p>
    <w:p w14:paraId="7C10E811">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绳包</w:t>
      </w:r>
    </w:p>
    <w:p w14:paraId="2D59F32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6D4094C3">
      <w:pPr>
        <w:pageBreakBefore w:val="0"/>
        <w:numPr>
          <w:ilvl w:val="0"/>
          <w:numId w:val="5"/>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应采用聚氯乙烯（pvc）夹网布材料或优于该材料；</w:t>
      </w:r>
    </w:p>
    <w:p w14:paraId="1D3F572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2.具备衬垫背负功能，加厚腰带和弯型可调节肩带；</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3.背负顶上设置直向提手≥1个，侧面横向提手1≥个；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4.绳包内设置1个拉链小件附袋，挂点≥5个；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5.设置ID卡位包盖；</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6.尺寸：≤34×24×67cm；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7.容量：≥45L；</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8.重量:≤1600g；</w:t>
      </w:r>
      <w:r>
        <w:rPr>
          <w:rFonts w:hint="eastAsia" w:ascii="仿宋" w:hAnsi="仿宋" w:eastAsia="仿宋" w:cs="仿宋"/>
          <w:b w:val="0"/>
          <w:bCs w:val="0"/>
          <w:color w:val="auto"/>
          <w:sz w:val="24"/>
          <w:szCs w:val="24"/>
          <w:highlight w:val="none"/>
          <w:lang w:val="en-US" w:eastAsia="zh-CN"/>
        </w:rPr>
        <w:br w:type="textWrapping"/>
      </w:r>
    </w:p>
    <w:p w14:paraId="106940AF">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7DFAB167">
      <w:pPr>
        <w:pageBreakBefore w:val="0"/>
        <w:widowControl w:val="0"/>
        <w:numPr>
          <w:ilvl w:val="0"/>
          <w:numId w:val="0"/>
        </w:numPr>
        <w:kinsoku/>
        <w:wordWrap/>
        <w:overflowPunct/>
        <w:topLinePunct w:val="0"/>
        <w:autoSpaceDE/>
        <w:autoSpaceDN/>
        <w:bidi w:val="0"/>
        <w:adjustRightInd/>
        <w:snapToGrid/>
        <w:spacing w:line="540" w:lineRule="exact"/>
        <w:jc w:val="both"/>
        <w:rPr>
          <w:rFonts w:hint="eastAsia" w:ascii="仿宋" w:hAnsi="仿宋" w:eastAsia="仿宋" w:cs="仿宋"/>
          <w:b w:val="0"/>
          <w:bCs w:val="0"/>
          <w:color w:val="auto"/>
          <w:sz w:val="24"/>
          <w:szCs w:val="24"/>
          <w:highlight w:val="none"/>
          <w:lang w:val="en-US" w:eastAsia="zh-CN"/>
        </w:rPr>
      </w:pPr>
    </w:p>
    <w:p w14:paraId="1EFE0B7C">
      <w:pPr>
        <w:pageBreakBefore w:val="0"/>
        <w:widowControl w:val="0"/>
        <w:numPr>
          <w:ilvl w:val="0"/>
          <w:numId w:val="0"/>
        </w:numPr>
        <w:kinsoku/>
        <w:wordWrap/>
        <w:overflowPunct/>
        <w:topLinePunct w:val="0"/>
        <w:autoSpaceDE/>
        <w:autoSpaceDN/>
        <w:bidi w:val="0"/>
        <w:adjustRightInd/>
        <w:snapToGrid/>
        <w:spacing w:line="540" w:lineRule="exact"/>
        <w:jc w:val="both"/>
        <w:rPr>
          <w:rFonts w:hint="eastAsia" w:ascii="仿宋" w:hAnsi="仿宋" w:eastAsia="仿宋" w:cs="仿宋"/>
          <w:b w:val="0"/>
          <w:bCs w:val="0"/>
          <w:color w:val="auto"/>
          <w:sz w:val="24"/>
          <w:szCs w:val="24"/>
          <w:highlight w:val="none"/>
          <w:lang w:val="en-US" w:eastAsia="zh-CN"/>
        </w:rPr>
      </w:pPr>
    </w:p>
    <w:p w14:paraId="59A81A2C">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2AE6EC45">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篮式担架</w:t>
      </w:r>
    </w:p>
    <w:p w14:paraId="5909FAF7">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p>
    <w:p w14:paraId="79D26F24">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1.应采用锥形样式，材料选用不锈钢材质或</w:t>
      </w:r>
      <w:r>
        <w:rPr>
          <w:rFonts w:hint="eastAsia" w:ascii="仿宋" w:hAnsi="仿宋" w:eastAsia="仿宋" w:cs="仿宋"/>
          <w:color w:val="auto"/>
          <w:sz w:val="24"/>
          <w:szCs w:val="24"/>
          <w:highlight w:val="none"/>
          <w:lang w:val="en-US" w:eastAsia="zh-CN"/>
        </w:rPr>
        <w:t>优于</w:t>
      </w:r>
      <w:r>
        <w:rPr>
          <w:rFonts w:hint="eastAsia" w:ascii="仿宋" w:hAnsi="仿宋" w:eastAsia="仿宋" w:cs="仿宋"/>
          <w:color w:val="auto"/>
          <w:sz w:val="24"/>
          <w:szCs w:val="24"/>
          <w:highlight w:val="none"/>
        </w:rPr>
        <w:t>该材质，底部成形结网样式，配备垫板，采用高密度聚乙烯板或</w:t>
      </w:r>
      <w:r>
        <w:rPr>
          <w:rFonts w:hint="eastAsia" w:ascii="仿宋" w:hAnsi="仿宋" w:eastAsia="仿宋" w:cs="仿宋"/>
          <w:color w:val="auto"/>
          <w:sz w:val="24"/>
          <w:szCs w:val="24"/>
          <w:highlight w:val="none"/>
          <w:lang w:val="en-US" w:eastAsia="zh-CN"/>
        </w:rPr>
        <w:t>优于</w:t>
      </w:r>
      <w:r>
        <w:rPr>
          <w:rFonts w:hint="eastAsia" w:ascii="仿宋" w:hAnsi="仿宋" w:eastAsia="仿宋" w:cs="仿宋"/>
          <w:color w:val="auto"/>
          <w:sz w:val="24"/>
          <w:szCs w:val="24"/>
          <w:highlight w:val="none"/>
        </w:rPr>
        <w:t>该材质；</w:t>
      </w:r>
    </w:p>
    <w:p w14:paraId="490437B3">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2.配置内部衬垫和紧固带，可拆卸肩带；</w:t>
      </w:r>
    </w:p>
    <w:p w14:paraId="4DA4A7B9">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▲3.可拆分成2段，与漂浮套件搭配使用；</w:t>
      </w:r>
    </w:p>
    <w:p w14:paraId="3AF7A782">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4.系带材质采用高强度聚合物材料（或优于该材质）；</w:t>
      </w:r>
    </w:p>
    <w:p w14:paraId="670B5E4B">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外形尺寸</w:t>
      </w:r>
      <w:r>
        <w:rPr>
          <w:rFonts w:hint="eastAsia" w:ascii="仿宋" w:hAnsi="仿宋" w:eastAsia="仿宋" w:cs="仿宋"/>
          <w:color w:val="auto"/>
          <w:sz w:val="24"/>
          <w:szCs w:val="24"/>
          <w:highlight w:val="none"/>
        </w:rPr>
        <w:t>：长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1980mm，宽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600mm，高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170mm</w:t>
      </w:r>
      <w:r>
        <w:rPr>
          <w:rFonts w:hint="eastAsia" w:ascii="仿宋" w:hAnsi="仿宋" w:eastAsia="仿宋" w:cs="仿宋"/>
          <w:color w:val="auto"/>
          <w:sz w:val="24"/>
          <w:szCs w:val="24"/>
          <w:highlight w:val="none"/>
          <w:lang w:eastAsia="zh-CN"/>
        </w:rPr>
        <w:t>；</w:t>
      </w:r>
    </w:p>
    <w:p w14:paraId="6AD9F8EA">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6.整体</w:t>
      </w:r>
      <w:r>
        <w:rPr>
          <w:rFonts w:hint="eastAsia" w:ascii="仿宋" w:hAnsi="仿宋" w:eastAsia="仿宋" w:cs="仿宋"/>
          <w:color w:val="auto"/>
          <w:sz w:val="24"/>
          <w:szCs w:val="24"/>
          <w:highlight w:val="none"/>
        </w:rPr>
        <w:t>重量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20kg；</w:t>
      </w:r>
    </w:p>
    <w:p w14:paraId="65891D1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配备连接环，断裂强度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20KN；</w:t>
      </w:r>
    </w:p>
    <w:p w14:paraId="44B4D4F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8.挂点分布≥6，分布在两侧及尾部正中</w:t>
      </w:r>
    </w:p>
    <w:p w14:paraId="0CBAF154">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05032138">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4:1提拉释放系统</w:t>
      </w:r>
    </w:p>
    <w:p w14:paraId="31FFCE66">
      <w:pPr>
        <w:pageBreakBefore w:val="0"/>
        <w:numPr>
          <w:ilvl w:val="0"/>
          <w:numId w:val="0"/>
        </w:numPr>
        <w:kinsoku/>
        <w:wordWrap/>
        <w:overflowPunct/>
        <w:topLinePunct w:val="0"/>
        <w:autoSpaceDE/>
        <w:autoSpaceDN/>
        <w:bidi w:val="0"/>
        <w:adjustRightInd/>
        <w:snapToGrid/>
        <w:spacing w:line="540" w:lineRule="exact"/>
        <w:ind w:leftChars="0"/>
        <w:rPr>
          <w:rFonts w:hint="eastAsia" w:ascii="仿宋" w:hAnsi="仿宋" w:eastAsia="仿宋" w:cs="仿宋"/>
          <w:b w:val="0"/>
          <w:bCs w:val="0"/>
          <w:color w:val="auto"/>
          <w:sz w:val="24"/>
          <w:szCs w:val="24"/>
          <w:highlight w:val="none"/>
          <w:lang w:val="en-US" w:eastAsia="zh-CN"/>
        </w:rPr>
      </w:pPr>
    </w:p>
    <w:p w14:paraId="015ACF9C">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包括万向滑轮组1套、8mm静力绳1条≥15 m，6mm抓结绳（2条）≥1.1米 、专业用包1个；</w:t>
      </w:r>
      <w:r>
        <w:rPr>
          <w:rFonts w:hint="eastAsia" w:ascii="仿宋" w:hAnsi="仿宋" w:eastAsia="仿宋" w:cs="仿宋"/>
          <w:b w:val="0"/>
          <w:bCs w:val="0"/>
          <w:color w:val="auto"/>
          <w:sz w:val="24"/>
          <w:szCs w:val="24"/>
          <w:highlight w:val="none"/>
          <w:lang w:val="en-US" w:eastAsia="zh-CN"/>
        </w:rPr>
        <w:br w:type="textWrapping"/>
      </w:r>
    </w:p>
    <w:p w14:paraId="082570DE">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1.重量：≤1.5kg；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▲2.最小破坏力：≥36KN；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3.工作负荷；提拉人≥3KN；</w:t>
      </w:r>
    </w:p>
    <w:p w14:paraId="2A97A52F">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4.提拉物体≥5KN；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5.最大绳索尺寸：≤8mm；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6.滑轮直径：≥25mm；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7.系统最大长度：≥4m；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8.倍力系统4:1可变5:1，安装抓结之后可变10:1；</w:t>
      </w:r>
    </w:p>
    <w:p w14:paraId="420D481F">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多功能省力系统</w:t>
      </w:r>
    </w:p>
    <w:p w14:paraId="3B30674B">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418E8B6C">
      <w:pPr>
        <w:pageBreakBefore w:val="0"/>
        <w:numPr>
          <w:ilvl w:val="0"/>
          <w:numId w:val="6"/>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预设4：1或5∶1提升系统；</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2.具备锁止功能，配备存放包1个；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3.安全工作负荷≥200kg；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▲4.断裂负荷≥45kN；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5.完全打开长度≥200cm；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6.完全收紧长度≤20cm；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7.配备手提箱，包含拉绳1个，排水索环1个；</w:t>
      </w:r>
    </w:p>
    <w:p w14:paraId="77278C7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70A279C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42A018F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EADA8E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D98662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35DC8A0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F3F0C3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5561F24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61E403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6F2E02B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27394A3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429B936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07667EB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22A0EC6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1944367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700F265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p>
    <w:p w14:paraId="035D2C8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第38标包</w:t>
      </w:r>
    </w:p>
    <w:p w14:paraId="75B5ECF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有毒气体探测仪</w:t>
      </w:r>
    </w:p>
    <w:p w14:paraId="3574ACC5">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42D1D1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▲1.可同时检测氧气、硫化氢、一氧化碳、可燃气体等不少于4种气体；</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▲2.实时显示气体浓度和仪器状态；</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3.工作时间≥10h；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4.防护等级≥IP66；</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5.自动校准和归零；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6.可清楚显示有害气体的低限、高限、时量平均浓度和短期时量平均允许浓度等；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7.侦检毒气时，具有实时报警功能；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8.报警方式不少于声、光、振动三种；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▲9.传感器寿命≥2年，提供免费标定一次服务；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▲10.检测范围：硫化氢：0-100ppm，氯气：0–50 ppm，可燃气：0-100%LEL，氧气：0-30%体积；</w:t>
      </w:r>
      <w:r>
        <w:rPr>
          <w:rFonts w:hint="eastAsia" w:ascii="仿宋" w:hAnsi="仿宋" w:eastAsia="仿宋" w:cs="仿宋"/>
          <w:b w:val="0"/>
          <w:bCs w:val="0"/>
          <w:color w:val="auto"/>
          <w:sz w:val="24"/>
          <w:szCs w:val="24"/>
          <w:highlight w:val="none"/>
          <w:lang w:val="en-US" w:eastAsia="zh-CN"/>
        </w:rPr>
        <w:br w:type="textWrapping"/>
      </w:r>
    </w:p>
    <w:p w14:paraId="71FAFBB5">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p>
    <w:p w14:paraId="181E591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余震监测仪</w:t>
      </w:r>
    </w:p>
    <w:p w14:paraId="5FE42B7D">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081ABB9F">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1.整套设备主要由控制终端（主机）、余震监测仪、声光报警器组成。</w:t>
      </w:r>
    </w:p>
    <w:p w14:paraId="166B16C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2.配置主机1台，倾角余震监测仪≥8台；</w:t>
      </w:r>
    </w:p>
    <w:p w14:paraId="7384C69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3.主机</w:t>
      </w:r>
    </w:p>
    <w:p w14:paraId="13190D1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3.1屏幕≥8英寸；</w:t>
      </w:r>
    </w:p>
    <w:p w14:paraId="61AE80D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3.2重量≤2kg；</w:t>
      </w:r>
    </w:p>
    <w:p w14:paraId="3D18FFE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3.3配置手腕带，满足能单手手持；</w:t>
      </w:r>
    </w:p>
    <w:p w14:paraId="0A28535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具备按键和触摸屏2种方式操控；具备拍照、录像以及存储功能，可显示被监测物体，视频画面可放大、缩小。显示屏可显示各监测仪电量、角度震动实时数值、各监控仪与控制终端（主机）连接状态、报警状态。</w:t>
      </w:r>
    </w:p>
    <w:p w14:paraId="20C39A2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5.支持北斗定位功能；具备一键搜寻功能，可使各路监控仪自动报警，反向定位监控仪位置。</w:t>
      </w:r>
    </w:p>
    <w:p w14:paraId="3461A30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6.余震监测模块以及主机端具备联机状态指示、报警状态指示、电池电量指示、预警状态指示功能；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▲7.主机最多支持同时控制连接≥8个余震监测模块，具备无线连接功能，主机和余震监测模块开机可自动连接，无线传输距离≥800m；</w:t>
      </w:r>
    </w:p>
    <w:p w14:paraId="25D6005F">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8.具备智能管理云平台：具备联机同步功能和主机具有总控功能；在平台界面可查看设备的接入状态、实时探测信息、设备工作状态、电量信息等。</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b w:val="0"/>
          <w:bCs w:val="0"/>
          <w:color w:val="auto"/>
          <w:sz w:val="24"/>
          <w:szCs w:val="24"/>
          <w:highlight w:val="none"/>
          <w:lang w:val="en-US" w:eastAsia="zh-CN"/>
        </w:rPr>
        <w:t>9.举报自动报警功能：当余震监测模块监测值达到预警阀值时自动发出声光报警并联动主机报警功能；监控值偏离设定值时，可自动报警，发出声光报警信号，并可通过按键手动解除报警信号。控制终端（主机）可与各余震监测仪（倾角监测器）实现联动报警监控。报警声响强度100dB，报警声可开启和关闭。</w:t>
      </w:r>
    </w:p>
    <w:p w14:paraId="6B38634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10.监测范围≥360°，最小识别分辨率≤0.01°，预警阀值可调节范围：0.3°、0.5°、1.0°、2.0°、4.0°、8.0°；</w:t>
      </w:r>
    </w:p>
    <w:p w14:paraId="0C1001D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11.监测模块防护等级≥IP67；</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12.工作时间：联机状态下主机、余震监测仪连续工作时间≥12h；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13.余震监测仪测量精度≤0.1°。</w:t>
      </w:r>
    </w:p>
    <w:p w14:paraId="6D555E3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14.工作温度：-25℃至60℃；</w:t>
      </w:r>
    </w:p>
    <w:p w14:paraId="0A54124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15.配备安全防护箱；</w:t>
      </w:r>
    </w:p>
    <w:p w14:paraId="651DBD8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589B1B2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漏电探测仪</w:t>
      </w:r>
    </w:p>
    <w:p w14:paraId="70FBE99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52D78469">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1.检测频率范围：40Hz～70Hz的交流电压；</w:t>
      </w:r>
    </w:p>
    <w:p w14:paraId="543325E2">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2.探测电压：60VAC～500 KVAC；</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3.操作温度-30℃～+50℃；</w:t>
      </w:r>
    </w:p>
    <w:p w14:paraId="21AB120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4.重量≤280g；</w:t>
      </w:r>
      <w:r>
        <w:rPr>
          <w:rFonts w:hint="eastAsia" w:ascii="仿宋" w:hAnsi="仿宋" w:eastAsia="仿宋" w:cs="仿宋"/>
          <w:b w:val="0"/>
          <w:bCs w:val="0"/>
          <w:color w:val="auto"/>
          <w:sz w:val="24"/>
          <w:szCs w:val="24"/>
          <w:highlight w:val="none"/>
          <w:lang w:val="en-US" w:eastAsia="zh-CN"/>
        </w:rPr>
        <w:br w:type="textWrapping"/>
      </w:r>
    </w:p>
    <w:p w14:paraId="5DDEC4BA">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p>
    <w:p w14:paraId="27E68F2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53C7E2DB">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6335A63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可燃气体检测仪</w:t>
      </w:r>
    </w:p>
    <w:p w14:paraId="429648A0">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348A4488">
      <w:pPr>
        <w:keepNext w:val="0"/>
        <w:keepLines w:val="0"/>
        <w:pageBreakBefore w:val="0"/>
        <w:widowControl w:val="0"/>
        <w:numPr>
          <w:ilvl w:val="0"/>
          <w:numId w:val="7"/>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可检测事故现场的甲烷、天然气、液化气等可燃性气体；</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▲2.测量范围：0-100%LEL；</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3.具有防震、防爆、防冲击、防火外壳，不受无线电频率及电磁的干扰；</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4.工作温度：-20至50℃；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5.防护等级≥IP66；</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▲6.显示实时气体读数；</w:t>
      </w:r>
    </w:p>
    <w:p w14:paraId="770AE77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7.报警方式：震动及声光报警；</w:t>
      </w:r>
    </w:p>
    <w:p w14:paraId="4D42A50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8.可充电锂离子电池，工作时间≥8小时；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9.配置不少于1个LEL传感器；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10.其他要求：采样方式为泵吸式。</w:t>
      </w:r>
      <w:r>
        <w:rPr>
          <w:rFonts w:hint="eastAsia" w:ascii="仿宋" w:hAnsi="仿宋" w:eastAsia="仿宋" w:cs="仿宋"/>
          <w:b w:val="0"/>
          <w:bCs w:val="0"/>
          <w:color w:val="auto"/>
          <w:sz w:val="24"/>
          <w:szCs w:val="24"/>
          <w:highlight w:val="none"/>
          <w:lang w:val="en-US" w:eastAsia="zh-CN"/>
        </w:rPr>
        <w:br w:type="textWrapping"/>
      </w:r>
    </w:p>
    <w:p w14:paraId="70D573FA">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p>
    <w:p w14:paraId="09F7A51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220B9EF1">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40AFC3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水质分析仪</w:t>
      </w:r>
    </w:p>
    <w:p w14:paraId="29517D53">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400FFF7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1.采用触摸式液晶显示屏，中文操作界面；</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2.可多种pH标准缓冲溶液标定仪器，允许用户自建标液组；</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3.具备自动识别五种标准溶液功能；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4.具备自动和手动温度补偿、自动校准、自动计算电极斜率功能；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5.具备储存、删除、打印、查阅功能，最多可贮存200套测量数据；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6.具有标准RS-232和USB接口，配合雷磁数据采集软件，可实现与PC连接；</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7.采用高精度A/D转换芯片，配置精密级pH电极、精密级参比电极、精密级温度传感器保证仪器具有0.001级pH的测量精度；</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8.测量参数：pH值、mV（ORP）、温度值；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▲9.测量范围：mV：（0.0~±2000）mV；pH：（-2.000~18.000）pH；温度：（-5.0~100.0）℃；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10.分辨率：mV：0.1mV/0.01mV；pH：0.1pH/0.01pH/0.001pH；温度：0.1℃；</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11.基本误差：mV：±0.03%(FS)；pH：±0.002pH±1个字；温度：±0.2℃±1个字；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12.稳定性：0.002pH±1个字/3h；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13.温度补偿范围：（-5.0～105.0）℃；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14.被测溶液温度：（5.0～60.0）℃；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br w:type="page"/>
      </w:r>
    </w:p>
    <w:p w14:paraId="3C1161B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电子气象仪</w:t>
      </w:r>
    </w:p>
    <w:p w14:paraId="43460151">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0208F27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1.可测量气压、海拔高度、温度、湿度、风向、风速、风力、热量等指数；</w:t>
      </w:r>
    </w:p>
    <w:p w14:paraId="01CDDC2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2.温度测量范围：最低温度≤-35℃，最高温度≥45℃；</w:t>
      </w:r>
    </w:p>
    <w:p w14:paraId="2CD4D20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3.准确度≤±2℃；</w:t>
      </w:r>
    </w:p>
    <w:p w14:paraId="179895B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4.最大风速测量量程≥20.0m/s；</w:t>
      </w:r>
    </w:p>
    <w:p w14:paraId="4CBA614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5.气压测量范围不低于：300hPa≤B≤1100hPa；</w:t>
      </w:r>
    </w:p>
    <w:p w14:paraId="72CEF79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6.海拔高度范围：最低量程≤-100m，最高量程≥7000m；</w:t>
      </w:r>
    </w:p>
    <w:p w14:paraId="01FB6B0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7.风速准确度≤±3%；</w:t>
      </w:r>
    </w:p>
    <w:p w14:paraId="3FDD69F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8.温度准确度≤±1℃；</w:t>
      </w:r>
    </w:p>
    <w:p w14:paraId="76265A4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9.湿度准确度≤±3%RH；</w:t>
      </w:r>
    </w:p>
    <w:p w14:paraId="1BE0BF3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10.配备安全防护箱；</w:t>
      </w:r>
    </w:p>
    <w:p w14:paraId="73034B2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rPr>
      </w:pPr>
    </w:p>
    <w:p w14:paraId="649C8329">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br w:type="page"/>
      </w:r>
    </w:p>
    <w:p w14:paraId="2750F51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电子酸碱测试仪</w:t>
      </w:r>
    </w:p>
    <w:p w14:paraId="4260903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6A98098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1.测试范围：0.00―14.00PH ；解析度：0.01PH；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2.精确度：±0.2mV；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3.温度修正：-50℃―80℃ ；准确度：±0.3℃；</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4.具有可选择℃/℉单位；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5.重量≤300g；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6.测试范围：±499mV； 解析度：0.1mV；精确度：±0.2mV；</w:t>
      </w:r>
      <w:r>
        <w:rPr>
          <w:rFonts w:hint="eastAsia" w:ascii="仿宋" w:hAnsi="仿宋" w:eastAsia="仿宋" w:cs="仿宋"/>
          <w:b w:val="0"/>
          <w:bCs w:val="0"/>
          <w:color w:val="auto"/>
          <w:sz w:val="24"/>
          <w:szCs w:val="24"/>
          <w:highlight w:val="none"/>
          <w:lang w:val="en-US" w:eastAsia="zh-CN"/>
        </w:rPr>
        <w:br w:type="textWrapping"/>
      </w:r>
    </w:p>
    <w:p w14:paraId="760EF16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rPr>
      </w:pPr>
    </w:p>
    <w:p w14:paraId="6306AA8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256E8852">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2098B20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激光位移检测仪</w:t>
      </w:r>
    </w:p>
    <w:p w14:paraId="70CD183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0813703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1.整套设备包括控制终端，位移监控仪，倾角监控仪，望远瞄准镜，三脚架，充电器，防水防震包装箱等组成。</w:t>
      </w:r>
    </w:p>
    <w:p w14:paraId="7747B10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▲2.监测距离：最大监测距离≥100m；</w:t>
      </w:r>
    </w:p>
    <w:p w14:paraId="1802C6D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3.激光发射器：激光数量≥2束激光；</w:t>
      </w:r>
    </w:p>
    <w:p w14:paraId="0DEC0F9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4.具备激光探测调节功能；</w:t>
      </w:r>
    </w:p>
    <w:p w14:paraId="79117BC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▲5.控制终端可同时连接≥2个位移监控仪可同时工作、同步监测；</w:t>
      </w:r>
    </w:p>
    <w:p w14:paraId="2C9C76F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6.控制终端：采用全彩液晶显示屏，屏幕尺寸≥8英寸，具备2种操控方式，可通过显示屏显示位置信息，各监控仪电量、监控仪至被监测物距离及角度、各监控仪与控制终端连接状态、报警状态；</w:t>
      </w:r>
    </w:p>
    <w:p w14:paraId="377298D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具备报警阈值调节、报警音量调节、充电、各监控仪报警信号及无线传输功能等，监控值偏离设定值时，可自动报警，发出声光报警信号，并可通过按键手动解除报警信号。控制终端可与各监控仪实现联动报警监控；</w:t>
      </w:r>
    </w:p>
    <w:p w14:paraId="0C62A10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▲8.支持北斗定位功能具备一键搜寻功能，可使各路监控仪自动报警，反向定位监控仪位置；</w:t>
      </w:r>
    </w:p>
    <w:p w14:paraId="067A776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9.具有拍照、录像以及存储功能；</w:t>
      </w:r>
    </w:p>
    <w:p w14:paraId="5E7B3C5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10.具备智能管理云平台；</w:t>
      </w:r>
    </w:p>
    <w:p w14:paraId="2E1E147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11.设置报警值和任意设定报警值两种方式。倾角监控仪具备快捷键设置≥7档固定报警，任意刻度值连续可调范围：0.1-90°；</w:t>
      </w:r>
    </w:p>
    <w:p w14:paraId="0523AFB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12.报警声响强度≥124dB报警声可开启和关闭；</w:t>
      </w:r>
    </w:p>
    <w:p w14:paraId="7C66980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13.倾角监控仪测量精度≤0.1°；</w:t>
      </w:r>
    </w:p>
    <w:p w14:paraId="6A0AD77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14.位移监控仪测量精度≤1mm；</w:t>
      </w:r>
    </w:p>
    <w:p w14:paraId="1BC6FE1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15.倾角监测三维立体（360度），监测X、Y、Z三轴显示，分辨率≤0.01°；</w:t>
      </w:r>
    </w:p>
    <w:p w14:paraId="73276C0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▲16.采用无线传输方式，通讯距离应≥</w:t>
      </w: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00m；</w:t>
      </w:r>
    </w:p>
    <w:p w14:paraId="164AF18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17.连续工作时间≥12h；</w:t>
      </w:r>
    </w:p>
    <w:p w14:paraId="3974468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18.工作温度：-2</w:t>
      </w:r>
      <w:r>
        <w:rPr>
          <w:rFonts w:hint="eastAsia" w:ascii="仿宋" w:hAnsi="仿宋" w:eastAsia="仿宋" w:cs="仿宋"/>
          <w:b w:val="0"/>
          <w:bCs w:val="0"/>
          <w:color w:val="auto"/>
          <w:sz w:val="24"/>
          <w:szCs w:val="24"/>
          <w:highlight w:val="none"/>
          <w:lang w:eastAsia="zh-CN"/>
        </w:rPr>
        <w:t>0</w:t>
      </w:r>
      <w:r>
        <w:rPr>
          <w:rFonts w:hint="eastAsia" w:ascii="仿宋" w:hAnsi="仿宋" w:eastAsia="仿宋" w:cs="仿宋"/>
          <w:b w:val="0"/>
          <w:bCs w:val="0"/>
          <w:color w:val="auto"/>
          <w:sz w:val="24"/>
          <w:szCs w:val="24"/>
          <w:highlight w:val="none"/>
          <w:lang w:val="en-US" w:eastAsia="zh-CN"/>
        </w:rPr>
        <w:t>℃至60℃；</w:t>
      </w:r>
    </w:p>
    <w:p w14:paraId="750158F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19.防护等级：≥IP66；</w:t>
      </w:r>
    </w:p>
    <w:p w14:paraId="7A1DABBC">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br w:type="page"/>
      </w:r>
    </w:p>
    <w:p w14:paraId="5FB9B91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红外线水平仪</w:t>
      </w:r>
    </w:p>
    <w:p w14:paraId="006E646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5FF0968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1.具备防震抗摔、防尘除水、智能芯片、电量警示、自动安平等功能，适用于多场景标线；</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2.具备360°可视；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3.具备一键实现不同制式标线等功能；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4.可调节锁摆功能；</w:t>
      </w:r>
    </w:p>
    <w:p w14:paraId="4BAD5AE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▲5.测量距离≥30m；</w:t>
      </w:r>
    </w:p>
    <w:p w14:paraId="31C42317">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6.扩展工作范围5-120m；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7.激光等级：不低于2级、630-650纳诺米、≤10毫瓦；</w:t>
      </w:r>
    </w:p>
    <w:p w14:paraId="1916CF9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8.产品净重≤1kg；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9.配备三角支架，激光光束警戒牌，收纳包；</w:t>
      </w:r>
      <w:r>
        <w:rPr>
          <w:rFonts w:hint="eastAsia" w:ascii="仿宋" w:hAnsi="仿宋" w:eastAsia="仿宋" w:cs="仿宋"/>
          <w:b w:val="0"/>
          <w:bCs w:val="0"/>
          <w:color w:val="auto"/>
          <w:sz w:val="24"/>
          <w:szCs w:val="24"/>
          <w:highlight w:val="none"/>
          <w:lang w:val="en-US" w:eastAsia="zh-CN"/>
        </w:rPr>
        <w:br w:type="textWrapping"/>
      </w:r>
    </w:p>
    <w:p w14:paraId="4A461C9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2B7745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18B99E4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61DBCC2C">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9F1E7C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软管内窥镜</w:t>
      </w:r>
    </w:p>
    <w:p w14:paraId="04A08C6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rPr>
      </w:pPr>
    </w:p>
    <w:p w14:paraId="3550077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采用手持式一体化设计，配备多功能图像处理系统，具备拍照、录像、浏览、回访等功能，可与电脑进行USB连接。</w:t>
      </w:r>
    </w:p>
    <w:p w14:paraId="14AC5CD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AD85D1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1.角度锁定：窥头摇杆全方位随动控制，任意点定位，微动精准调节；</w:t>
      </w:r>
    </w:p>
    <w:p w14:paraId="6DF1442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2.配备LED照明，亮度可调节；</w:t>
      </w:r>
    </w:p>
    <w:p w14:paraId="27960CC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▲3.景深范围；10-120mm ；</w:t>
      </w:r>
    </w:p>
    <w:p w14:paraId="5A9B27C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4.视场角；≥120°；</w:t>
      </w:r>
    </w:p>
    <w:p w14:paraId="572F616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5.探头直径≤6mm；</w:t>
      </w:r>
    </w:p>
    <w:p w14:paraId="7FC1F20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▲6.窥头弯曲方向：360°转动；</w:t>
      </w:r>
    </w:p>
    <w:p w14:paraId="4F5AE1D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7.窥头弯曲角度≥150°；</w:t>
      </w:r>
    </w:p>
    <w:p w14:paraId="4207B61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8.窥头转角控制应采用摇柄电动控制；</w:t>
      </w:r>
    </w:p>
    <w:p w14:paraId="688F4BA9">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9.工作长度≥2m；</w:t>
      </w:r>
    </w:p>
    <w:p w14:paraId="4E11F60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10.图片分辨率≥1280×720；</w:t>
      </w:r>
    </w:p>
    <w:p w14:paraId="0A0B70E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11.放大倍数：≥8倍；</w:t>
      </w:r>
    </w:p>
    <w:p w14:paraId="1FCA346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▲12.具备“十”字模拟标尺功能；</w:t>
      </w:r>
    </w:p>
    <w:p w14:paraId="4028FA06">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13.工作温度-20℃～60℃；</w:t>
      </w:r>
    </w:p>
    <w:p w14:paraId="2C709C9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14.显示器：应采用高清显示屏，尺寸≥5寸；</w:t>
      </w:r>
    </w:p>
    <w:p w14:paraId="7982B98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15.电锂电池</w:t>
      </w:r>
    </w:p>
    <w:p w14:paraId="4613BFB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15.1数量≥2节；</w:t>
      </w:r>
    </w:p>
    <w:p w14:paraId="2C05448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15.2支持主机在线充电；</w:t>
      </w:r>
    </w:p>
    <w:p w14:paraId="08465A2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15.3连续工作时间≥4h；</w:t>
      </w:r>
    </w:p>
    <w:p w14:paraId="23E3042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16.整机重量：≤1Kg</w:t>
      </w:r>
    </w:p>
    <w:p w14:paraId="46A7A8D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17.防水防尘等级：≥IP67；</w:t>
      </w:r>
    </w:p>
    <w:p w14:paraId="2817122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18.配≥3.5寸无线接收屏；</w:t>
      </w:r>
    </w:p>
    <w:p w14:paraId="77A36B7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19.配备内存≥32GB</w:t>
      </w:r>
    </w:p>
    <w:p w14:paraId="151E22A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2721C5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1CD8A9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2EC19DB0">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6A5E448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测温仪</w:t>
      </w:r>
    </w:p>
    <w:p w14:paraId="60DE1A76">
      <w:pPr>
        <w:keepNext w:val="0"/>
        <w:keepLines w:val="0"/>
        <w:pageBreakBefore w:val="0"/>
        <w:widowControl/>
        <w:numPr>
          <w:ilvl w:val="0"/>
          <w:numId w:val="8"/>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测温范围不低于：-50℃ ～1200℃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2.激光瞄准精度±2%或±2℃；</w:t>
      </w:r>
    </w:p>
    <w:p w14:paraId="3A5E7054">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3.响应时间≤500ms；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4.测量距离比：12:1；</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5.发射率：0.10～1.00 可调；</w:t>
      </w:r>
    </w:p>
    <w:p w14:paraId="7A3A8FA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6.解析度：0.1℃或0.1℉ (≤1000℃)；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7.测量距离≥100m；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8.配备安全防护箱；</w:t>
      </w:r>
      <w:r>
        <w:rPr>
          <w:rFonts w:hint="eastAsia" w:ascii="仿宋" w:hAnsi="仿宋" w:eastAsia="仿宋" w:cs="仿宋"/>
          <w:b w:val="0"/>
          <w:bCs w:val="0"/>
          <w:color w:val="auto"/>
          <w:sz w:val="24"/>
          <w:szCs w:val="24"/>
          <w:highlight w:val="none"/>
          <w:lang w:val="en-US" w:eastAsia="zh-CN"/>
        </w:rPr>
        <w:br w:type="textWrapping"/>
      </w:r>
    </w:p>
    <w:p w14:paraId="7FF71D0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273047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4A54354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5BCE72C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激光测距仪</w:t>
      </w:r>
    </w:p>
    <w:p w14:paraId="25C4E1B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6D489FB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1.具备双目激光测高、测角、测距、面积等，具有单次测量和连续测量功能；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▲2.测量范围≥1500m；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3.测量精度（300m以内）≤±0.2m、（300m以上）≤±1m；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4.测角范围≥±45°；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5.测角精度≤1°；</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6.防护等级≥IP55；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7.配备电池≥2块，三角支架（带接口）≥1个；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8.具备透过玻璃和树枝篱笆等稀疏障碍物测量功能；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9.配备安全防护箱；</w:t>
      </w:r>
      <w:r>
        <w:rPr>
          <w:rFonts w:hint="eastAsia" w:ascii="仿宋" w:hAnsi="仿宋" w:eastAsia="仿宋" w:cs="仿宋"/>
          <w:b w:val="0"/>
          <w:bCs w:val="0"/>
          <w:color w:val="auto"/>
          <w:sz w:val="24"/>
          <w:szCs w:val="24"/>
          <w:highlight w:val="none"/>
          <w:lang w:val="en-US" w:eastAsia="zh-CN"/>
        </w:rPr>
        <w:br w:type="textWrapping"/>
      </w:r>
    </w:p>
    <w:p w14:paraId="5319FFA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0F3AEDF">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A33DE1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1162AA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便携式氢气探测仪</w:t>
      </w:r>
    </w:p>
    <w:p w14:paraId="656FA05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7AE25F3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符合GB/T3836.1-2021《爆炸性环境 第1部分：设备 通用要求》和GB/T3836.4-2021《爆炸性环境 第4部分：由本质安全型“i”保护的设备》；</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1.可连续检测作业环境中氢气浓度；</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2.量程:0-1000ppm；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3.基本误差：≤±5%(F.S)；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4.最小读数：1ppm，报警值可调节；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5.响应时间：≤30s；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6.传感器寿命≥24个月；</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7.电池工作时间:连续工作≥</w:t>
      </w:r>
      <w:r>
        <w:rPr>
          <w:rFonts w:hint="eastAsia" w:ascii="仿宋" w:hAnsi="仿宋" w:eastAsia="仿宋" w:cs="仿宋"/>
          <w:b w:val="0"/>
          <w:bCs w:val="0"/>
          <w:color w:val="auto"/>
          <w:sz w:val="24"/>
          <w:szCs w:val="24"/>
          <w:highlight w:val="none"/>
          <w:lang w:eastAsia="zh-CN"/>
        </w:rPr>
        <w:t>10</w:t>
      </w:r>
      <w:r>
        <w:rPr>
          <w:rFonts w:hint="eastAsia" w:ascii="仿宋" w:hAnsi="仿宋" w:eastAsia="仿宋" w:cs="仿宋"/>
          <w:b w:val="0"/>
          <w:bCs w:val="0"/>
          <w:color w:val="auto"/>
          <w:sz w:val="24"/>
          <w:szCs w:val="24"/>
          <w:highlight w:val="none"/>
          <w:lang w:val="en-US" w:eastAsia="zh-CN"/>
        </w:rPr>
        <w:t>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8.具备报 警:声、光、震报警；</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9.防爆标志：Ex ibdIICT4；</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10.防护等级：≥IP45；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11.标准配件：仪器箱1个、说明书、合格证、USB充电器、标定罩；</w:t>
      </w:r>
      <w:r>
        <w:rPr>
          <w:rFonts w:hint="eastAsia" w:ascii="仿宋" w:hAnsi="仿宋" w:eastAsia="仿宋" w:cs="仿宋"/>
          <w:b w:val="0"/>
          <w:bCs w:val="0"/>
          <w:color w:val="auto"/>
          <w:sz w:val="24"/>
          <w:szCs w:val="24"/>
          <w:highlight w:val="none"/>
          <w:lang w:val="en-US" w:eastAsia="zh-CN"/>
        </w:rPr>
        <w:br w:type="textWrapping"/>
      </w:r>
    </w:p>
    <w:p w14:paraId="23C38F1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D8B3DCB">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2A2D6419">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便携危险化学品检测片</w:t>
      </w:r>
    </w:p>
    <w:p w14:paraId="7F90DC8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1.测试片种类：强酸，强碱，氯气/氟气、硫化氢、碘、光气、二氧化硫、联氨、乙硼烷等；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2.测试片的寿命（室温）：≥2年，磷化氢≥6个月；</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3.使用时间：≥24h；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4.使用温度：-30℃～50℃；</w:t>
      </w:r>
    </w:p>
    <w:p w14:paraId="259D1648">
      <w:pPr>
        <w:keepNext w:val="0"/>
        <w:keepLines w:val="0"/>
        <w:pageBreakBefore w:val="0"/>
        <w:widowControl w:val="0"/>
        <w:numPr>
          <w:ilvl w:val="0"/>
          <w:numId w:val="9"/>
        </w:numPr>
        <w:kinsoku/>
        <w:wordWrap/>
        <w:overflowPunct/>
        <w:topLinePunct w:val="0"/>
        <w:autoSpaceDE/>
        <w:autoSpaceDN/>
        <w:bidi w:val="0"/>
        <w:adjustRightInd/>
        <w:snapToGrid/>
        <w:spacing w:line="540" w:lineRule="exact"/>
        <w:ind w:left="0" w:leftChars="0" w:firstLine="0" w:firstLine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配备臂带1个，测试片夹子1个、检测片90个；</w:t>
      </w:r>
      <w:r>
        <w:rPr>
          <w:rFonts w:hint="eastAsia" w:ascii="仿宋" w:hAnsi="仿宋" w:eastAsia="仿宋" w:cs="仿宋"/>
          <w:b w:val="0"/>
          <w:bCs w:val="0"/>
          <w:color w:val="auto"/>
          <w:sz w:val="24"/>
          <w:szCs w:val="24"/>
          <w:highlight w:val="none"/>
          <w:lang w:val="en-US" w:eastAsia="zh-CN"/>
        </w:rPr>
        <w:br w:type="textWrapping"/>
      </w:r>
    </w:p>
    <w:p w14:paraId="4C4A1039">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AA8393C">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p>
    <w:p w14:paraId="4A55D44B">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25E15C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1610C4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望远镜</w:t>
      </w:r>
    </w:p>
    <w:p w14:paraId="642C5C4E">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26BE12EC">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1.放大倍率≥10x</w:t>
      </w:r>
    </w:p>
    <w:p w14:paraId="7BDE440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2.物镜直径≥42mm</w:t>
      </w:r>
    </w:p>
    <w:p w14:paraId="66D6FA46">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3.实际视场≥5.5°</w:t>
      </w:r>
    </w:p>
    <w:p w14:paraId="678F062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4.出射光瞳直径≥4mm</w:t>
      </w:r>
    </w:p>
    <w:p w14:paraId="2FC81572">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5.1000米处的视野≥95m</w:t>
      </w:r>
    </w:p>
    <w:p w14:paraId="49BE7483">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6.眼点距离≥16.0mm</w:t>
      </w:r>
    </w:p>
    <w:p w14:paraId="7DACA0F9">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7.最近对焦≥2m</w:t>
      </w:r>
    </w:p>
    <w:p w14:paraId="28E473E3">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8.瞳距调节56-72mm</w:t>
      </w:r>
    </w:p>
    <w:p w14:paraId="4CE26848">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9.重量≤600g；</w:t>
      </w:r>
    </w:p>
    <w:p w14:paraId="520898D6">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73D9E86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48E9342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第39标包</w:t>
      </w:r>
    </w:p>
    <w:p w14:paraId="64E6ED7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电锤</w:t>
      </w:r>
    </w:p>
    <w:p w14:paraId="1C106EF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506D7FC6">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符合《GB/T 5580-2007 电钻》要求。</w:t>
      </w:r>
    </w:p>
    <w:p w14:paraId="08E1D608">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p>
    <w:p w14:paraId="57239DE6">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1.最大钻孔直径</w:t>
      </w:r>
    </w:p>
    <w:p w14:paraId="24BC4908">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1.1钢材≥12mm；</w:t>
      </w:r>
    </w:p>
    <w:p w14:paraId="40FCE9A8">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1.2木材≥30mm；</w:t>
      </w:r>
    </w:p>
    <w:p w14:paraId="0A7352E9">
      <w:pPr>
        <w:pageBreakBefore w:val="0"/>
        <w:numPr>
          <w:ilvl w:val="0"/>
          <w:numId w:val="0"/>
        </w:numPr>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1.3混凝土≥25mm；</w:t>
      </w:r>
    </w:p>
    <w:p w14:paraId="2CAF861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2.空载转速≥900r/min；</w:t>
      </w:r>
    </w:p>
    <w:p w14:paraId="5F98B901">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3.冲击能量≥3.2J；</w:t>
      </w:r>
    </w:p>
    <w:p w14:paraId="6629C2A9">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4.钻夹头直径≥13mm；</w:t>
      </w:r>
    </w:p>
    <w:p w14:paraId="53DBD7E6">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5.锤击率≥2900r/min；</w:t>
      </w:r>
    </w:p>
    <w:p w14:paraId="3C1D0132">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6.重量≤5kg；</w:t>
      </w:r>
    </w:p>
    <w:p w14:paraId="467A7714">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7.锂电池组</w:t>
      </w:r>
    </w:p>
    <w:p w14:paraId="3EC9F1A3">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7.1电压≥18V；</w:t>
      </w:r>
    </w:p>
    <w:p w14:paraId="1E4AF3C5">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7.2容量≥4Ah时；</w:t>
      </w:r>
    </w:p>
    <w:p w14:paraId="77DED989">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7.3充电时间≤1h。</w:t>
      </w:r>
    </w:p>
    <w:p w14:paraId="2F9525EB">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8.配备2块电池、1个充电器、1个辅助手柄、1把深度尺、便携式手提箱；</w:t>
      </w:r>
    </w:p>
    <w:p w14:paraId="082DFDC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138AF36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E4C0DDE">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C40723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倒链</w:t>
      </w:r>
    </w:p>
    <w:p w14:paraId="135132D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F04F54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符合JB560.1-4HS《手拉葫芦型式参数、尺寸:验收总则:技术条件：安全规范》JB3682HSS《钢丝绳手扳葫芦》，JB3928.1-2HSH《环链手扳葫芦基本参数和尺寸：技术条件》</w:t>
      </w:r>
      <w:r>
        <w:rPr>
          <w:rFonts w:hint="eastAsia" w:ascii="仿宋" w:hAnsi="仿宋" w:eastAsia="仿宋" w:cs="仿宋"/>
          <w:b w:val="0"/>
          <w:bCs w:val="0"/>
          <w:color w:val="auto"/>
          <w:sz w:val="24"/>
          <w:szCs w:val="24"/>
          <w:highlight w:val="none"/>
          <w:lang w:val="en-US" w:eastAsia="zh-CN"/>
        </w:rPr>
        <w:br w:type="textWrapping"/>
      </w:r>
    </w:p>
    <w:p w14:paraId="5B75F70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1.具备电力方式和人工方式驱动；</w:t>
      </w:r>
    </w:p>
    <w:p w14:paraId="1B8BA33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2.电机应采用纯铜电机；</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3.吊钩应360°可旋转；</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▲4.电机功率≥1000W；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5.电机转速≥1380r/min；</w:t>
      </w:r>
      <w:r>
        <w:rPr>
          <w:rFonts w:hint="eastAsia" w:ascii="仿宋" w:hAnsi="仿宋" w:eastAsia="仿宋" w:cs="仿宋"/>
          <w:b w:val="0"/>
          <w:bCs w:val="0"/>
          <w:color w:val="auto"/>
          <w:sz w:val="24"/>
          <w:szCs w:val="24"/>
          <w:highlight w:val="none"/>
          <w:lang w:val="en-US" w:eastAsia="zh-CN"/>
        </w:rPr>
        <w:br w:type="textWrapping"/>
      </w:r>
    </w:p>
    <w:p w14:paraId="7E7CE7A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移动线盘</w:t>
      </w:r>
    </w:p>
    <w:p w14:paraId="31C2335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24C9280">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▲1.长度≥50m；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2.孔位：三孔插座≥2只，五孔插座≥3只；</w:t>
      </w:r>
    </w:p>
    <w:p w14:paraId="2BCACF9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3.电压：220V；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▲4.完全退卷功率：3800W；</w:t>
      </w:r>
    </w:p>
    <w:p w14:paraId="0161303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▲5.完全卷盘功率1500W；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6.具备漏电保护/过热保护安全防护功能；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7.设置总控开关，可一键开启关闭电源；</w:t>
      </w:r>
      <w:r>
        <w:rPr>
          <w:rFonts w:hint="eastAsia" w:ascii="仿宋" w:hAnsi="仿宋" w:eastAsia="仿宋" w:cs="仿宋"/>
          <w:b w:val="0"/>
          <w:bCs w:val="0"/>
          <w:color w:val="auto"/>
          <w:sz w:val="24"/>
          <w:szCs w:val="24"/>
          <w:highlight w:val="none"/>
          <w:lang w:val="en-US" w:eastAsia="zh-CN"/>
        </w:rPr>
        <w:br w:type="textWrapping"/>
      </w:r>
    </w:p>
    <w:p w14:paraId="02BC8AAB">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A50E588">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71EE130">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6EB5755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安全警示牌</w:t>
      </w:r>
    </w:p>
    <w:p w14:paraId="5E60008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ABF81B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1.应采用三角形状，表面设置红、黄反光漆；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2.设置有毒、易燃、泄漏、爆炸、危险等≥5种标志，图案、文字均应采用发光或反光材料，与标志杆配套使用；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3.边长≥400mm；</w:t>
      </w:r>
    </w:p>
    <w:p w14:paraId="2A2A5E5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4.厚度≥2mm；</w:t>
      </w:r>
    </w:p>
    <w:p w14:paraId="5328C83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5.整套质量≤5kg；</w:t>
      </w:r>
      <w:r>
        <w:rPr>
          <w:rFonts w:hint="eastAsia" w:ascii="仿宋" w:hAnsi="仿宋" w:eastAsia="仿宋" w:cs="仿宋"/>
          <w:b w:val="0"/>
          <w:bCs w:val="0"/>
          <w:color w:val="auto"/>
          <w:sz w:val="24"/>
          <w:szCs w:val="24"/>
          <w:highlight w:val="none"/>
          <w:lang w:val="en-US" w:eastAsia="zh-CN"/>
        </w:rPr>
        <w:br w:type="textWrapping"/>
      </w:r>
    </w:p>
    <w:p w14:paraId="60B99888">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1864F51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警戒锥</w:t>
      </w:r>
    </w:p>
    <w:p w14:paraId="05D8A1C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A8EA51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1.表面应设置反光膜和反光胶条，颜色为红白相间；</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2.高度≥70cm；</w:t>
      </w:r>
    </w:p>
    <w:p w14:paraId="47010F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3.质量≥2kg；</w:t>
      </w:r>
      <w:r>
        <w:rPr>
          <w:rFonts w:hint="eastAsia" w:ascii="仿宋" w:hAnsi="仿宋" w:eastAsia="仿宋" w:cs="仿宋"/>
          <w:b w:val="0"/>
          <w:bCs w:val="0"/>
          <w:color w:val="auto"/>
          <w:sz w:val="24"/>
          <w:szCs w:val="24"/>
          <w:highlight w:val="none"/>
          <w:lang w:val="en-US" w:eastAsia="zh-CN"/>
        </w:rPr>
        <w:br w:type="textWrapping"/>
      </w:r>
    </w:p>
    <w:p w14:paraId="586D3BA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91B829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46A11B79">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4B10571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1B448A8E">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D4625E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警戒标志杆</w:t>
      </w:r>
    </w:p>
    <w:p w14:paraId="265E833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6F31D248">
      <w:pPr>
        <w:keepNext w:val="0"/>
        <w:keepLines w:val="0"/>
        <w:pageBreakBefore w:val="0"/>
        <w:widowControl/>
        <w:numPr>
          <w:ilvl w:val="0"/>
          <w:numId w:val="1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应设置可拆卸底座，标志杆红白相间，具备发光或反光功能，可多个连接使用；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2.高度≥1.5m；</w:t>
      </w:r>
    </w:p>
    <w:p w14:paraId="51B360C6">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3.管径≥35mm；</w:t>
      </w:r>
    </w:p>
    <w:p w14:paraId="77A9B157">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4.底座直径≥250mm；</w:t>
      </w:r>
    </w:p>
    <w:p w14:paraId="77F81DC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5.质量≥3kg；</w:t>
      </w:r>
      <w:r>
        <w:rPr>
          <w:rFonts w:hint="eastAsia" w:ascii="仿宋" w:hAnsi="仿宋" w:eastAsia="仿宋" w:cs="仿宋"/>
          <w:b w:val="0"/>
          <w:bCs w:val="0"/>
          <w:color w:val="auto"/>
          <w:sz w:val="24"/>
          <w:szCs w:val="24"/>
          <w:highlight w:val="none"/>
          <w:lang w:val="en-US" w:eastAsia="zh-CN"/>
        </w:rPr>
        <w:br w:type="textWrapping"/>
      </w:r>
    </w:p>
    <w:p w14:paraId="1C9CD31A">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6CF4DD0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警示带</w:t>
      </w:r>
    </w:p>
    <w:p w14:paraId="09AC37EB">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p>
    <w:p w14:paraId="1C6EC599">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1.应采用棉纶材质或优于该材质；</w:t>
      </w:r>
    </w:p>
    <w:p w14:paraId="2C6E5E9C">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2.具备可收放、双面反光、防水等功能；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3.设置“消防 119”字样；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4.宽度≥5cm；</w:t>
      </w:r>
    </w:p>
    <w:p w14:paraId="401C13A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5.长度≥100m；</w:t>
      </w:r>
      <w:r>
        <w:rPr>
          <w:rFonts w:hint="eastAsia" w:ascii="仿宋" w:hAnsi="仿宋" w:eastAsia="仿宋" w:cs="仿宋"/>
          <w:b w:val="0"/>
          <w:bCs w:val="0"/>
          <w:color w:val="auto"/>
          <w:sz w:val="24"/>
          <w:szCs w:val="24"/>
          <w:highlight w:val="none"/>
          <w:lang w:val="en-US" w:eastAsia="zh-CN"/>
        </w:rPr>
        <w:br w:type="textWrapping"/>
      </w:r>
    </w:p>
    <w:p w14:paraId="459C3C6E">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196E67F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出入口标志牌</w:t>
      </w:r>
    </w:p>
    <w:p w14:paraId="0935E05D">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1ACFD43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1.标志牌图案、文字、边框均应采用反光材料，可与标志杆配套使用；</w:t>
      </w:r>
    </w:p>
    <w:p w14:paraId="1701F81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2.数量：每套包括“出口”“入口”标志牌各1个，套数≥3套；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3.直径≥600mm；</w:t>
      </w:r>
    </w:p>
    <w:p w14:paraId="03E514F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4.厚度≥2mm；</w:t>
      </w:r>
    </w:p>
    <w:p w14:paraId="7AED81E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5.质量≤5kg；</w:t>
      </w:r>
      <w:r>
        <w:rPr>
          <w:rFonts w:hint="eastAsia" w:ascii="仿宋" w:hAnsi="仿宋" w:eastAsia="仿宋" w:cs="仿宋"/>
          <w:b w:val="0"/>
          <w:bCs w:val="0"/>
          <w:color w:val="auto"/>
          <w:sz w:val="24"/>
          <w:szCs w:val="24"/>
          <w:highlight w:val="none"/>
          <w:lang w:val="en-US" w:eastAsia="zh-CN"/>
        </w:rPr>
        <w:br w:type="textWrapping"/>
      </w:r>
    </w:p>
    <w:p w14:paraId="24AFB0D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11798B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区域标识牌</w:t>
      </w:r>
    </w:p>
    <w:p w14:paraId="5306042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p>
    <w:p w14:paraId="14DD393A">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1.标志牌图案、文字、边框均应采用反光材料，可与标志杆配套使用；</w:t>
      </w:r>
    </w:p>
    <w:p w14:paraId="7CFA96E0">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2.数量：每套包括“作业区”“集结区”标志牌各1个，套数≥3套；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3.直径≥600mm；</w:t>
      </w:r>
    </w:p>
    <w:p w14:paraId="65B2ABED">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4.厚度≥2mm；</w:t>
      </w:r>
    </w:p>
    <w:p w14:paraId="67C0440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5.质量≤5kg；</w:t>
      </w:r>
      <w:r>
        <w:rPr>
          <w:rFonts w:hint="eastAsia" w:ascii="仿宋" w:hAnsi="仿宋" w:eastAsia="仿宋" w:cs="仿宋"/>
          <w:b w:val="0"/>
          <w:bCs w:val="0"/>
          <w:color w:val="auto"/>
          <w:sz w:val="24"/>
          <w:szCs w:val="24"/>
          <w:highlight w:val="none"/>
          <w:lang w:val="en-US" w:eastAsia="zh-CN"/>
        </w:rPr>
        <w:br w:type="textWrapping"/>
      </w:r>
    </w:p>
    <w:p w14:paraId="1C78116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F7E671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p>
    <w:p w14:paraId="39F0FEA1">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5F2E2DA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危险警示牌</w:t>
      </w:r>
    </w:p>
    <w:p w14:paraId="1AC622C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p>
    <w:p w14:paraId="6D3C811C">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1.应采用三角形状，表面设置红、黄反光漆；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2.应设置“有毒”、“易燃”、“泄漏”、“爆炸”、“危险”等≥5种标志；</w:t>
      </w:r>
    </w:p>
    <w:p w14:paraId="15DB36B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3.图案、文字应采用发光或反光材料，与标志杆配套使用；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4.边长≥400mm；</w:t>
      </w:r>
    </w:p>
    <w:p w14:paraId="08704607">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leftChars="0"/>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5.厚度≥2mm；</w:t>
      </w:r>
    </w:p>
    <w:p w14:paraId="33CFE4A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6整套质量≤5kg；</w:t>
      </w:r>
      <w:r>
        <w:rPr>
          <w:rFonts w:hint="eastAsia" w:ascii="仿宋" w:hAnsi="仿宋" w:eastAsia="仿宋" w:cs="仿宋"/>
          <w:b w:val="0"/>
          <w:bCs w:val="0"/>
          <w:color w:val="auto"/>
          <w:sz w:val="24"/>
          <w:szCs w:val="24"/>
          <w:highlight w:val="none"/>
          <w:lang w:val="en-US" w:eastAsia="zh-CN"/>
        </w:rPr>
        <w:br w:type="textWrapping"/>
      </w:r>
    </w:p>
    <w:p w14:paraId="4B60883A">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70499B4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闪光警示灯</w:t>
      </w:r>
    </w:p>
    <w:p w14:paraId="2F12B876">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3B19A510">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符合GA/T 1256-2015《发光式道路交通指挥棒》标准；</w:t>
      </w:r>
    </w:p>
    <w:p w14:paraId="4FAABE8E">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1.应采用频闪型，光线暗时自动闪亮；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2.灯色闪烁≥2种；</w:t>
      </w:r>
    </w:p>
    <w:p w14:paraId="622F8679">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3.灯色恒亮≥1种；</w:t>
      </w:r>
    </w:p>
    <w:p w14:paraId="6AEBAEB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4.灯色交替闪烁≥2种；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▲5.工作时间≥2h；</w:t>
      </w:r>
    </w:p>
    <w:p w14:paraId="381B5E4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6.在黑暗时可视距离≥100m；</w:t>
      </w:r>
    </w:p>
    <w:p w14:paraId="29C7758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7.电池≥2500mA锂离子电池；</w:t>
      </w:r>
    </w:p>
    <w:p w14:paraId="2E33051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8.设置金属挂钩固定；</w:t>
      </w:r>
      <w:r>
        <w:rPr>
          <w:rFonts w:hint="eastAsia" w:ascii="仿宋" w:hAnsi="仿宋" w:eastAsia="仿宋" w:cs="仿宋"/>
          <w:b w:val="0"/>
          <w:bCs w:val="0"/>
          <w:color w:val="auto"/>
          <w:sz w:val="24"/>
          <w:szCs w:val="24"/>
          <w:highlight w:val="none"/>
          <w:lang w:val="en-US" w:eastAsia="zh-CN"/>
        </w:rPr>
        <w:br w:type="textWrapping"/>
      </w:r>
    </w:p>
    <w:p w14:paraId="43BD3910">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BE2353F">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358C4B4">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3CF7A3F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反光背心</w:t>
      </w:r>
    </w:p>
    <w:p w14:paraId="358A3DDF">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166B157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1.应采用中间拉链款式；</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2.应采用针织布、网眼布或优于该材质；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3.颜色为橙色或绿色，供货前与采购人对接具体需求；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▲4.胸口及腹部设置口袋，配备高音哨一个，红绿指示旗一套；</w:t>
      </w:r>
      <w:r>
        <w:rPr>
          <w:rFonts w:hint="eastAsia" w:ascii="仿宋" w:hAnsi="仿宋" w:eastAsia="仿宋" w:cs="仿宋"/>
          <w:b w:val="0"/>
          <w:bCs w:val="0"/>
          <w:color w:val="auto"/>
          <w:sz w:val="24"/>
          <w:szCs w:val="24"/>
          <w:highlight w:val="none"/>
          <w:lang w:val="en-US" w:eastAsia="zh-CN"/>
        </w:rPr>
        <w:br w:type="textWrapping"/>
      </w:r>
    </w:p>
    <w:p w14:paraId="087C56E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79AB55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消防用荧光棒</w:t>
      </w:r>
    </w:p>
    <w:p w14:paraId="66AEFCB0">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A229EC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符合XF/T1428-2017《消防用荧光棒》要求；</w:t>
      </w:r>
    </w:p>
    <w:p w14:paraId="32820FDB">
      <w:pPr>
        <w:keepNext w:val="0"/>
        <w:keepLines w:val="0"/>
        <w:pageBreakBefore w:val="0"/>
        <w:widowControl/>
        <w:numPr>
          <w:ilvl w:val="0"/>
          <w:numId w:val="11"/>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主体由内、外管组成；</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2.外管应采用聚乙烯材质或优于该材质，内管应采用玻璃或优于该材质；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▲3.工作时间≥90min；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4.长度30㎝±0.5cm；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5.最大直径≤2.5cm；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6.初始亮度≥210cd/㎡；</w:t>
      </w:r>
    </w:p>
    <w:p w14:paraId="5DDE61A7">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7.有效亮度≥20cd/㎡；</w:t>
      </w:r>
    </w:p>
    <w:p w14:paraId="2DDCCDA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p>
    <w:p w14:paraId="5FF6FF18">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60E2CC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手持扩音器</w:t>
      </w:r>
    </w:p>
    <w:p w14:paraId="0E56160F">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9ABCE9F">
      <w:pPr>
        <w:keepNext w:val="0"/>
        <w:keepLines w:val="0"/>
        <w:pageBreakBefore w:val="0"/>
        <w:widowControl/>
        <w:numPr>
          <w:ilvl w:val="0"/>
          <w:numId w:val="12"/>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具备扩音、警报、哨音、录音、照明等功能；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▲2.额定功率：功率≥25 W；</w:t>
      </w:r>
    </w:p>
    <w:p w14:paraId="300F48D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3.连续工作时间：≥2h、</w:t>
      </w:r>
    </w:p>
    <w:p w14:paraId="2B9A2CF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4.传输距离≥500m；</w:t>
      </w:r>
    </w:p>
    <w:p w14:paraId="08BB114E">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5.输出声强：哨音≥110dB 、扩音和放音≥108 dB (测量距离1m)；</w:t>
      </w:r>
    </w:p>
    <w:p w14:paraId="0C5D3DA5">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6.照明功率≤4.5W；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7.电池容量≥2000mAh；</w:t>
      </w:r>
    </w:p>
    <w:p w14:paraId="0A7ABD38">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8.质量≤2.5kg（含电池）；</w:t>
      </w:r>
    </w:p>
    <w:p w14:paraId="5425123A">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9.插槽接口：USB接口/TF卡插槽/AUX音频；</w:t>
      </w:r>
    </w:p>
    <w:p w14:paraId="30E61A7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20025CD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躯体固定气囊</w:t>
      </w:r>
    </w:p>
    <w:p w14:paraId="4A5DA23B">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34E526D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1.躯体气囊采用全身式结构，材质采用高耐磨PVC材料（或优于该材质）</w:t>
      </w:r>
      <w:r>
        <w:rPr>
          <w:rFonts w:hint="eastAsia" w:ascii="仿宋" w:hAnsi="仿宋" w:eastAsia="仿宋" w:cs="仿宋"/>
          <w:b w:val="0"/>
          <w:bCs w:val="0"/>
          <w:color w:val="auto"/>
          <w:sz w:val="24"/>
          <w:szCs w:val="24"/>
          <w:highlight w:val="none"/>
          <w:lang w:eastAsia="zh-CN"/>
        </w:rPr>
        <w:t>；</w:t>
      </w:r>
    </w:p>
    <w:p w14:paraId="125406F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▲2.配套专用电动气泵，备用电池</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2块，便携包1个；</w:t>
      </w:r>
    </w:p>
    <w:p w14:paraId="218A833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3.可用于X光、CT、MRI等检查；</w:t>
      </w:r>
    </w:p>
    <w:p w14:paraId="60A4B18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▲4.承重</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130kg</w:t>
      </w:r>
      <w:r>
        <w:rPr>
          <w:rFonts w:hint="eastAsia" w:ascii="仿宋" w:hAnsi="仿宋" w:eastAsia="仿宋" w:cs="仿宋"/>
          <w:b w:val="0"/>
          <w:bCs w:val="0"/>
          <w:color w:val="auto"/>
          <w:sz w:val="24"/>
          <w:szCs w:val="24"/>
          <w:highlight w:val="none"/>
          <w:lang w:eastAsia="zh-CN"/>
        </w:rPr>
        <w:t>；</w:t>
      </w:r>
    </w:p>
    <w:p w14:paraId="092DC2B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质量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8kg</w:t>
      </w:r>
      <w:r>
        <w:rPr>
          <w:rFonts w:hint="eastAsia" w:ascii="仿宋" w:hAnsi="仿宋" w:eastAsia="仿宋" w:cs="仿宋"/>
          <w:b w:val="0"/>
          <w:bCs w:val="0"/>
          <w:color w:val="auto"/>
          <w:sz w:val="24"/>
          <w:szCs w:val="24"/>
          <w:highlight w:val="none"/>
          <w:lang w:eastAsia="zh-CN"/>
        </w:rPr>
        <w:t>；</w:t>
      </w:r>
    </w:p>
    <w:p w14:paraId="5E23351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展开尺寸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190×100cm；</w:t>
      </w:r>
    </w:p>
    <w:p w14:paraId="647F1B38">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5A1E2F2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0C127A33">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肢体固定气囊</w:t>
      </w:r>
    </w:p>
    <w:p w14:paraId="2ACEA237">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2268E58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1.肢体气囊采用分体式结构，配备躯体气囊、肢体气囊、颈托、抽气泵（含软管）、紧固带（含魔术贴）等部件；</w:t>
      </w:r>
    </w:p>
    <w:p w14:paraId="37A3A10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2.固定气囊外层采用阻燃材料，可用X光、CT、MRI检查；</w:t>
      </w:r>
    </w:p>
    <w:p w14:paraId="0EAB96C6">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▲3.配备颈部夹板、小臂夹板、弯曲夹板、长臂/小腿夹板、大腿夹板、躯体夹板；配套专用电动气泵，备用电池≥2块，便携包1个；</w:t>
      </w:r>
    </w:p>
    <w:p w14:paraId="5BC3BD9C">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2BB81BF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婴儿呼吸袋</w:t>
      </w:r>
    </w:p>
    <w:p w14:paraId="247659F9">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1E4548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1.全密闭式，与全防型过滤罐配合使用；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2.电源：充电式锂电池；</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▲3.使用时间≥2h；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▲4.送风量：0-90L/min；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▲5.重量≤1kg；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6.配备头罩、滤毒罐、送风机等；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7.适合3至8岁儿童使用；</w:t>
      </w:r>
      <w:r>
        <w:rPr>
          <w:rFonts w:hint="eastAsia" w:ascii="仿宋" w:hAnsi="仿宋" w:eastAsia="仿宋" w:cs="仿宋"/>
          <w:b w:val="0"/>
          <w:bCs w:val="0"/>
          <w:color w:val="auto"/>
          <w:sz w:val="24"/>
          <w:szCs w:val="24"/>
          <w:highlight w:val="none"/>
          <w:lang w:val="en-US" w:eastAsia="zh-CN"/>
        </w:rPr>
        <w:br w:type="textWrapping"/>
      </w:r>
    </w:p>
    <w:p w14:paraId="08FCA794">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056ADE0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76E6F16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6F9B55E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消防过滤式自救呼吸器</w:t>
      </w:r>
    </w:p>
    <w:p w14:paraId="10A6A0F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b w:val="0"/>
          <w:bCs w:val="0"/>
          <w:color w:val="auto"/>
          <w:sz w:val="24"/>
          <w:szCs w:val="24"/>
          <w:highlight w:val="none"/>
          <w:lang w:val="en-US" w:eastAsia="zh-CN"/>
        </w:rPr>
      </w:pPr>
    </w:p>
    <w:p w14:paraId="641D45A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 21976.7-2012 《建筑火灾逃生避难器材 第7部分：过滤式消防自救呼吸器》标准；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1.过滤式消防自救呼吸器应由防护头罩、过滤装置和半面罩组成，或由防护头罩和过滤装置组成；</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2.呼吸器的基本设计尺寸应为成人使用；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3.过滤装置与防护头罩间的连接能承受的轴向拉力≥50 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4.呼吸器的密封一经打开，应无法恢复原样；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5.呼吸器的佩戴质量≤1000g；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6.呼吸器的所有金属零部件应经过耐腐蚀处理，其表面应无龟裂、皱折、毛刺等缺陷；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7.呼吸器使用的橡塑材料在高、低温试验后，不应出现明显的变形、破损、粘附、龟裂、硬化以及其他异常现象。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8.防护性能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8.1在额定防护时间内，任何单个5 min过程中，一氧化碳透过浓度的时间加权平均值不应大于200 mL/m</w:t>
      </w:r>
      <w:r>
        <w:rPr>
          <w:rFonts w:hint="eastAsia" w:ascii="仿宋" w:hAnsi="仿宋" w:eastAsia="仿宋" w:cs="仿宋"/>
          <w:b w:val="0"/>
          <w:bCs w:val="0"/>
          <w:color w:val="auto"/>
          <w:sz w:val="24"/>
          <w:szCs w:val="24"/>
          <w:highlight w:val="none"/>
          <w:vertAlign w:val="superscript"/>
          <w:lang w:val="en-US" w:eastAsia="zh-CN"/>
        </w:rPr>
        <w:t>3</w:t>
      </w:r>
      <w:r>
        <w:rPr>
          <w:rFonts w:hint="eastAsia" w:ascii="仿宋" w:hAnsi="仿宋" w:eastAsia="仿宋" w:cs="仿宋"/>
          <w:b w:val="0"/>
          <w:bCs w:val="0"/>
          <w:color w:val="auto"/>
          <w:sz w:val="24"/>
          <w:szCs w:val="24"/>
          <w:highlight w:val="none"/>
          <w:lang w:val="en-US" w:eastAsia="zh-CN"/>
        </w:rPr>
        <w:t>，吸气温度不应大于65 °C，吸气阻力不应大于800 Pa，呼气阻力不应大于300 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8.2滤烟效率不应小于95%；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9.防护头罩</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9.1防护头罩眼区的漏气系数不应大于20%，呼吸区的漏气系数不应大于5%。若呼吸器中不设半面罩，则防护头罩的漏气系数不应大于5%；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9.2防护头罩的总视野不应小于70%，双目视野不应小于55%，下方视野不应小于35°；视窗的透光率不应小于85%；</w:t>
      </w:r>
      <w:r>
        <w:rPr>
          <w:rFonts w:hint="eastAsia" w:ascii="仿宋" w:hAnsi="仿宋" w:eastAsia="仿宋" w:cs="仿宋"/>
          <w:b w:val="0"/>
          <w:bCs w:val="0"/>
          <w:color w:val="auto"/>
          <w:sz w:val="24"/>
          <w:szCs w:val="24"/>
          <w:highlight w:val="none"/>
          <w:lang w:val="en-US" w:eastAsia="zh-CN"/>
        </w:rPr>
        <w:br w:type="textWrapping"/>
      </w:r>
    </w:p>
    <w:p w14:paraId="6E8EBBA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救生照明线</w:t>
      </w:r>
    </w:p>
    <w:p w14:paraId="4056927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★符合GB26783-2011《消防救生照明线》标准；</w:t>
      </w:r>
    </w:p>
    <w:p w14:paraId="02F45DC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6CA5639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.具备防水、质轻、抗折、耐拉、耐高温等性能；</w:t>
      </w:r>
    </w:p>
    <w:p w14:paraId="09DE387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.电源和绕线盘采用一体化结构，具备外接市电功能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照明线体光滑无痕，绝缘层完好；转盘转动灵活、无卡阻现象，表面无明显制造缺陷或机械划伤；面板操作指示清晰，接插件接触良好、无松动</w:t>
      </w:r>
      <w:r>
        <w:rPr>
          <w:rFonts w:hint="eastAsia" w:ascii="仿宋" w:hAnsi="仿宋" w:eastAsia="仿宋" w:cs="仿宋"/>
          <w:b w:val="0"/>
          <w:bCs w:val="0"/>
          <w:color w:val="auto"/>
          <w:sz w:val="24"/>
          <w:szCs w:val="24"/>
          <w:highlight w:val="none"/>
          <w:lang w:eastAsia="zh-CN"/>
        </w:rPr>
        <w:t>；</w:t>
      </w:r>
    </w:p>
    <w:p w14:paraId="5371441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.线体电压的均方值(交流电压)</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36V</w:t>
      </w:r>
      <w:r>
        <w:rPr>
          <w:rFonts w:hint="eastAsia" w:ascii="仿宋" w:hAnsi="仿宋" w:eastAsia="仿宋" w:cs="仿宋"/>
          <w:b w:val="0"/>
          <w:bCs w:val="0"/>
          <w:color w:val="auto"/>
          <w:sz w:val="24"/>
          <w:szCs w:val="24"/>
          <w:highlight w:val="none"/>
          <w:lang w:eastAsia="zh-CN"/>
        </w:rPr>
        <w:t>；</w:t>
      </w:r>
    </w:p>
    <w:p w14:paraId="63251B3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4.工作时间</w:t>
      </w:r>
    </w:p>
    <w:p w14:paraId="1053EC1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4.1</w:t>
      </w:r>
      <w:r>
        <w:rPr>
          <w:rFonts w:hint="eastAsia" w:ascii="仿宋" w:hAnsi="仿宋" w:eastAsia="仿宋" w:cs="仿宋"/>
          <w:b w:val="0"/>
          <w:bCs w:val="0"/>
          <w:color w:val="auto"/>
          <w:sz w:val="24"/>
          <w:szCs w:val="24"/>
          <w:highlight w:val="none"/>
        </w:rPr>
        <w:t>连续模式下单次工作时间长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8h</w:t>
      </w:r>
      <w:r>
        <w:rPr>
          <w:rFonts w:hint="eastAsia" w:ascii="仿宋" w:hAnsi="仿宋" w:eastAsia="仿宋" w:cs="仿宋"/>
          <w:b w:val="0"/>
          <w:bCs w:val="0"/>
          <w:color w:val="auto"/>
          <w:sz w:val="24"/>
          <w:szCs w:val="24"/>
          <w:highlight w:val="none"/>
          <w:lang w:eastAsia="zh-CN"/>
        </w:rPr>
        <w:t>；</w:t>
      </w:r>
    </w:p>
    <w:p w14:paraId="070F862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4.2</w:t>
      </w:r>
      <w:r>
        <w:rPr>
          <w:rFonts w:hint="eastAsia" w:ascii="仿宋" w:hAnsi="仿宋" w:eastAsia="仿宋" w:cs="仿宋"/>
          <w:b w:val="0"/>
          <w:bCs w:val="0"/>
          <w:color w:val="auto"/>
          <w:sz w:val="24"/>
          <w:szCs w:val="24"/>
          <w:highlight w:val="none"/>
        </w:rPr>
        <w:t>频闪模式下单次工作时间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16h；</w:t>
      </w:r>
    </w:p>
    <w:p w14:paraId="1312226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.在连续工作时间内，照明线的发光亮度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18cd/m</w:t>
      </w:r>
      <w:r>
        <w:rPr>
          <w:rFonts w:hint="eastAsia" w:ascii="仿宋" w:hAnsi="仿宋" w:eastAsia="仿宋" w:cs="仿宋"/>
          <w:b w:val="0"/>
          <w:bCs w:val="0"/>
          <w:color w:val="auto"/>
          <w:sz w:val="24"/>
          <w:szCs w:val="24"/>
          <w:highlight w:val="none"/>
          <w:vertAlign w:val="superscript"/>
        </w:rPr>
        <w:t>2</w:t>
      </w:r>
      <w:r>
        <w:rPr>
          <w:rFonts w:hint="eastAsia" w:ascii="仿宋" w:hAnsi="仿宋" w:eastAsia="仿宋" w:cs="仿宋"/>
          <w:b w:val="0"/>
          <w:bCs w:val="0"/>
          <w:color w:val="auto"/>
          <w:sz w:val="24"/>
          <w:szCs w:val="24"/>
          <w:highlight w:val="none"/>
        </w:rPr>
        <w:t>；</w:t>
      </w:r>
    </w:p>
    <w:p w14:paraId="15E1338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.工作模式至少具有常亮和频闪两种功能，闪烁频率1Hz-2Hz；</w:t>
      </w:r>
    </w:p>
    <w:p w14:paraId="7272004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.设置转盘限位功能</w:t>
      </w:r>
      <w:r>
        <w:rPr>
          <w:rFonts w:hint="eastAsia" w:ascii="仿宋" w:hAnsi="仿宋" w:eastAsia="仿宋" w:cs="仿宋"/>
          <w:b w:val="0"/>
          <w:bCs w:val="0"/>
          <w:color w:val="auto"/>
          <w:sz w:val="24"/>
          <w:szCs w:val="24"/>
          <w:highlight w:val="none"/>
          <w:lang w:eastAsia="zh-CN"/>
        </w:rPr>
        <w:t>；</w:t>
      </w:r>
    </w:p>
    <w:p w14:paraId="2FFB871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线体长度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100m</w:t>
      </w:r>
      <w:r>
        <w:rPr>
          <w:rFonts w:hint="eastAsia" w:ascii="仿宋" w:hAnsi="仿宋" w:eastAsia="仿宋" w:cs="仿宋"/>
          <w:b w:val="0"/>
          <w:bCs w:val="0"/>
          <w:color w:val="auto"/>
          <w:sz w:val="24"/>
          <w:szCs w:val="24"/>
          <w:highlight w:val="none"/>
          <w:lang w:eastAsia="zh-CN"/>
        </w:rPr>
        <w:t>；</w:t>
      </w:r>
    </w:p>
    <w:p w14:paraId="037116B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线体能承受拉力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500N</w:t>
      </w:r>
      <w:r>
        <w:rPr>
          <w:rFonts w:hint="eastAsia" w:ascii="仿宋" w:hAnsi="仿宋" w:eastAsia="仿宋" w:cs="仿宋"/>
          <w:b w:val="0"/>
          <w:bCs w:val="0"/>
          <w:color w:val="auto"/>
          <w:sz w:val="24"/>
          <w:szCs w:val="24"/>
          <w:highlight w:val="none"/>
          <w:lang w:eastAsia="zh-CN"/>
        </w:rPr>
        <w:t>；</w:t>
      </w:r>
    </w:p>
    <w:p w14:paraId="13B7FD9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工作时表面温度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60°C；</w:t>
      </w:r>
    </w:p>
    <w:p w14:paraId="36976E8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照明线</w:t>
      </w:r>
      <w:r>
        <w:rPr>
          <w:rFonts w:hint="eastAsia" w:ascii="仿宋" w:hAnsi="仿宋" w:eastAsia="仿宋" w:cs="仿宋"/>
          <w:b w:val="0"/>
          <w:bCs w:val="0"/>
          <w:color w:val="auto"/>
          <w:sz w:val="24"/>
          <w:szCs w:val="24"/>
          <w:highlight w:val="none"/>
          <w:lang w:val="en-US" w:eastAsia="zh-CN"/>
        </w:rPr>
        <w:t>具备</w:t>
      </w:r>
      <w:r>
        <w:rPr>
          <w:rFonts w:hint="eastAsia" w:ascii="仿宋" w:hAnsi="仿宋" w:eastAsia="仿宋" w:cs="仿宋"/>
          <w:b w:val="0"/>
          <w:bCs w:val="0"/>
          <w:color w:val="auto"/>
          <w:sz w:val="24"/>
          <w:szCs w:val="24"/>
          <w:highlight w:val="none"/>
        </w:rPr>
        <w:t>导向功能，线体每间隔(2±0.1)m 设置一个清晰可见的方向标注；</w:t>
      </w:r>
    </w:p>
    <w:p w14:paraId="58A48A9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.照明线线体的绝缘电阻</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50MΩ；</w:t>
      </w:r>
    </w:p>
    <w:p w14:paraId="6F1027D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.防护等级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IP66；</w:t>
      </w:r>
    </w:p>
    <w:p w14:paraId="5E79F94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整机重量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13kg；</w:t>
      </w:r>
    </w:p>
    <w:p w14:paraId="44C33ACE">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br w:type="page"/>
      </w:r>
    </w:p>
    <w:p w14:paraId="01C316EB">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折叠式担架</w:t>
      </w:r>
    </w:p>
    <w:p w14:paraId="69546C9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1D2E1D2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1.应采用高强度铝合金或优于该材质材料；</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▲2.承重≥120kg；</w:t>
      </w:r>
    </w:p>
    <w:p w14:paraId="2A911C5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3.自重≤9kg；</w:t>
      </w:r>
    </w:p>
    <w:p w14:paraId="3531E6A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4.展开后尺寸：长≥200cm；宽≥45cm；</w:t>
      </w:r>
    </w:p>
    <w:p w14:paraId="1296403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5.折叠后尺寸：长≤100cm；宽≤45cm；</w:t>
      </w:r>
      <w:r>
        <w:rPr>
          <w:rFonts w:hint="eastAsia" w:ascii="仿宋" w:hAnsi="仿宋" w:eastAsia="仿宋" w:cs="仿宋"/>
          <w:b w:val="0"/>
          <w:bCs w:val="0"/>
          <w:color w:val="auto"/>
          <w:sz w:val="24"/>
          <w:szCs w:val="24"/>
          <w:highlight w:val="none"/>
          <w:lang w:val="en-US" w:eastAsia="zh-CN"/>
        </w:rPr>
        <w:br w:type="textWrapping"/>
      </w:r>
    </w:p>
    <w:p w14:paraId="7AD54CD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CF2CF7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伤员固定抬板</w:t>
      </w:r>
    </w:p>
    <w:p w14:paraId="43F118F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6CA461B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1.担架周边应设置提手口，满足三人以上同时提、扛、抬；</w:t>
      </w:r>
    </w:p>
    <w:p w14:paraId="75EA53D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2.配备锁扣式辅助绑带≥3条；</w:t>
      </w:r>
    </w:p>
    <w:p w14:paraId="7994E18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3.长≥1830mm、</w:t>
      </w:r>
    </w:p>
    <w:p w14:paraId="250FFE6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4.宽≥430mm；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5.质量≤ 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6.最大安全载重≥150kg；</w:t>
      </w:r>
    </w:p>
    <w:p w14:paraId="7FB93F3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5FF6B12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0E7208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6D2241D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B7361F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00C64B8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03FC19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65A05ED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2B30EE2A">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200061D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多功能担架</w:t>
      </w:r>
    </w:p>
    <w:p w14:paraId="3FE1BED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6B12FC8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w:t>
      </w:r>
      <w:r>
        <w:rPr>
          <w:rFonts w:hint="eastAsia" w:ascii="仿宋" w:hAnsi="仿宋" w:eastAsia="仿宋" w:cs="仿宋"/>
          <w:b w:val="0"/>
          <w:bCs w:val="0"/>
          <w:color w:val="auto"/>
          <w:sz w:val="24"/>
          <w:szCs w:val="24"/>
          <w:highlight w:val="none"/>
        </w:rPr>
        <w:t>吊升绳索、平行吊带、D型环和担架包等；</w:t>
      </w:r>
    </w:p>
    <w:p w14:paraId="07E3177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6F2880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2400mm</w:t>
      </w:r>
      <w:r>
        <w:rPr>
          <w:rFonts w:hint="eastAsia" w:ascii="仿宋" w:hAnsi="仿宋" w:eastAsia="仿宋" w:cs="仿宋"/>
          <w:b w:val="0"/>
          <w:bCs w:val="0"/>
          <w:color w:val="auto"/>
          <w:sz w:val="24"/>
          <w:szCs w:val="24"/>
          <w:highlight w:val="none"/>
          <w:lang w:eastAsia="zh-CN"/>
        </w:rPr>
        <w:t>；</w:t>
      </w:r>
    </w:p>
    <w:p w14:paraId="5565B51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800mm；</w:t>
      </w:r>
    </w:p>
    <w:p w14:paraId="2F921FD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拉伸强度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6000N/5cm</w:t>
      </w:r>
      <w:r>
        <w:rPr>
          <w:rFonts w:hint="eastAsia" w:ascii="仿宋" w:hAnsi="仿宋" w:eastAsia="仿宋" w:cs="仿宋"/>
          <w:b w:val="0"/>
          <w:bCs w:val="0"/>
          <w:color w:val="auto"/>
          <w:sz w:val="24"/>
          <w:szCs w:val="24"/>
          <w:highlight w:val="none"/>
          <w:lang w:eastAsia="zh-CN"/>
        </w:rPr>
        <w:t>；</w:t>
      </w:r>
    </w:p>
    <w:p w14:paraId="585AC10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撕裂强度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2300N</w:t>
      </w:r>
      <w:r>
        <w:rPr>
          <w:rFonts w:hint="eastAsia" w:ascii="仿宋" w:hAnsi="仿宋" w:eastAsia="仿宋" w:cs="仿宋"/>
          <w:b w:val="0"/>
          <w:bCs w:val="0"/>
          <w:color w:val="auto"/>
          <w:sz w:val="24"/>
          <w:szCs w:val="24"/>
          <w:highlight w:val="none"/>
          <w:lang w:eastAsia="zh-CN"/>
        </w:rPr>
        <w:t>；</w:t>
      </w:r>
    </w:p>
    <w:p w14:paraId="77BC5F5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垂直吊绳断裂强力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7100N</w:t>
      </w:r>
      <w:r>
        <w:rPr>
          <w:rFonts w:hint="eastAsia" w:ascii="仿宋" w:hAnsi="仿宋" w:eastAsia="仿宋" w:cs="仿宋"/>
          <w:b w:val="0"/>
          <w:bCs w:val="0"/>
          <w:color w:val="auto"/>
          <w:sz w:val="24"/>
          <w:szCs w:val="24"/>
          <w:highlight w:val="none"/>
          <w:lang w:eastAsia="zh-CN"/>
        </w:rPr>
        <w:t>；</w:t>
      </w:r>
    </w:p>
    <w:p w14:paraId="6E0D6F3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平行吊带断裂强力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7000N</w:t>
      </w:r>
      <w:r>
        <w:rPr>
          <w:rFonts w:hint="eastAsia" w:ascii="仿宋" w:hAnsi="仿宋" w:eastAsia="仿宋" w:cs="仿宋"/>
          <w:b w:val="0"/>
          <w:bCs w:val="0"/>
          <w:color w:val="auto"/>
          <w:sz w:val="24"/>
          <w:szCs w:val="24"/>
          <w:highlight w:val="none"/>
          <w:lang w:eastAsia="zh-CN"/>
        </w:rPr>
        <w:t>；</w:t>
      </w:r>
    </w:p>
    <w:p w14:paraId="1C02B37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固定带断裂强力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4700N；</w:t>
      </w:r>
    </w:p>
    <w:p w14:paraId="7CCF9E1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重量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10kg</w:t>
      </w:r>
      <w:r>
        <w:rPr>
          <w:rFonts w:hint="eastAsia" w:ascii="仿宋" w:hAnsi="仿宋" w:eastAsia="仿宋" w:cs="仿宋"/>
          <w:b w:val="0"/>
          <w:bCs w:val="0"/>
          <w:color w:val="auto"/>
          <w:sz w:val="24"/>
          <w:szCs w:val="24"/>
          <w:highlight w:val="none"/>
          <w:lang w:eastAsia="zh-CN"/>
        </w:rPr>
        <w:t>；</w:t>
      </w:r>
    </w:p>
    <w:p w14:paraId="2371FB80">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最大载重</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150kg；</w:t>
      </w:r>
    </w:p>
    <w:p w14:paraId="4639C45B">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耐温：+45℃至-20℃不发生硬化或软化</w:t>
      </w:r>
      <w:r>
        <w:rPr>
          <w:rFonts w:hint="eastAsia" w:ascii="仿宋" w:hAnsi="仿宋" w:eastAsia="仿宋" w:cs="仿宋"/>
          <w:b w:val="0"/>
          <w:bCs w:val="0"/>
          <w:color w:val="auto"/>
          <w:sz w:val="24"/>
          <w:szCs w:val="24"/>
          <w:highlight w:val="none"/>
          <w:lang w:eastAsia="zh-CN"/>
        </w:rPr>
        <w:t>；</w:t>
      </w:r>
    </w:p>
    <w:p w14:paraId="05F1236A">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可单人操作，弯曲变形使用、外观应清洁、光滑、整齐</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无污损、腐蚀、划伤、毛刺、裂痕、变形现象；</w:t>
      </w:r>
    </w:p>
    <w:p w14:paraId="2F301CD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可垂直或水平吊运、水平抬运，也可在光滑的地面拖拉；</w:t>
      </w:r>
    </w:p>
    <w:p w14:paraId="188371D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eastAsia="zh-CN"/>
        </w:rPr>
      </w:pPr>
    </w:p>
    <w:p w14:paraId="2ADD4B3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消防救生气垫</w:t>
      </w:r>
    </w:p>
    <w:p w14:paraId="34D64A3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69D9322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 XF631-2006《消防救生气垫》的要求；</w:t>
      </w:r>
    </w:p>
    <w:p w14:paraId="7A38B95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1.面料的经、纬向拉伸强度≥20kN/m；</w:t>
      </w:r>
    </w:p>
    <w:p w14:paraId="38BF79C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2.重量：≤100kg；</w:t>
      </w:r>
    </w:p>
    <w:p w14:paraId="759D0F2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3.充至施救状态的充气时间≤60s，</w:t>
      </w:r>
    </w:p>
    <w:p w14:paraId="419B1A2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▲4.展开面面积≥45㎡；</w:t>
      </w:r>
    </w:p>
    <w:p w14:paraId="3D7A174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5.配置充气装置；</w:t>
      </w:r>
    </w:p>
    <w:p w14:paraId="500AF5B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6.耐老化性能：经向、纬向≤35%；</w:t>
      </w:r>
    </w:p>
    <w:p w14:paraId="34CB46D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7.救生高度≥16m；</w:t>
      </w:r>
    </w:p>
    <w:p w14:paraId="73DC148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8.补气时间≤30s；</w:t>
      </w:r>
    </w:p>
    <w:p w14:paraId="7E28F54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9.展开外形尺寸：长≥6m；宽≥8m；</w:t>
      </w:r>
    </w:p>
    <w:p w14:paraId="0153CC6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10.消防救生气垫未充气时的整体质量（不包括气源）≤100 kg；</w:t>
      </w:r>
    </w:p>
    <w:p w14:paraId="6DC6D39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11.收纳袋采用高强度牛津布，容积应大于气垫本体（折叠排气后）1.5倍；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12.鼓风机排风量≥10000（m³/h）；</w:t>
      </w:r>
    </w:p>
    <w:p w14:paraId="0FFA8FA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13.鼓风机重量≤38KG；</w:t>
      </w:r>
    </w:p>
    <w:p w14:paraId="027D6363">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14.鼓风机油箱≥1.2L；</w:t>
      </w:r>
    </w:p>
    <w:p w14:paraId="1F031CA7">
      <w:pPr>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15.鼓风机功率≥2KW；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br w:type="textWrapping"/>
      </w:r>
    </w:p>
    <w:p w14:paraId="38AAC99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救生缓降器</w:t>
      </w:r>
    </w:p>
    <w:p w14:paraId="7CFC1D18">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p>
    <w:p w14:paraId="1DF20897">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 21976.2-2012《建筑火灾逃生避难器材 第2部分：逃生缓降器》XF413-2003《救生缓降器》标准要求；</w:t>
      </w:r>
    </w:p>
    <w:p w14:paraId="6D58C676">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1.包括安全钩、安全带、绳索、调速器、金属连接件及绳索卷盘等；</w:t>
      </w:r>
    </w:p>
    <w:p w14:paraId="07D86D8F">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2.标准负荷时下降速度范围：0.16～1.5m/s；</w:t>
      </w:r>
    </w:p>
    <w:p w14:paraId="1647ECD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3.最大负荷（≥900N）状态下下降速度约为0.6m/s；</w:t>
      </w:r>
    </w:p>
    <w:p w14:paraId="206A6FF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4.最小负荷状态下下降速度约为0.3m/s；</w:t>
      </w:r>
    </w:p>
    <w:p w14:paraId="36F05A0E">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▲5.具备往复式逃生功能；</w:t>
      </w:r>
    </w:p>
    <w:p w14:paraId="7FD22F7D">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6.最大工作高度≥30m；</w:t>
      </w:r>
    </w:p>
    <w:p w14:paraId="016142B4">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7.钢丝绳索直径：≥3mm；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▲8.承重≥1000kg；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9.高温处理后，标准负荷连续两次下降，下降平均速度约为0.45m/s；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▲10.配备固定安全腰带≥3条，防滑手套≥2副；</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11.安全钩：安全钩由金属材料制成并设有防止误开启的保险装置，保险装置锁止可靠；</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12.整体外观质量：应急逃生器金属件的外表面光滑，无锈蚀、斑点或毛刺；绳索端部用保护物包扎。各部件无变形、损伤等异常现象；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13.逃生缓降装置每套配备高强度铝合金便携箱1个；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14.主机重量≤4kg；</w:t>
      </w:r>
      <w:r>
        <w:rPr>
          <w:rFonts w:hint="eastAsia" w:ascii="仿宋" w:hAnsi="仿宋" w:eastAsia="仿宋" w:cs="仿宋"/>
          <w:b w:val="0"/>
          <w:bCs w:val="0"/>
          <w:color w:val="auto"/>
          <w:sz w:val="24"/>
          <w:szCs w:val="24"/>
          <w:highlight w:val="none"/>
          <w:lang w:val="en-US" w:eastAsia="zh-CN"/>
        </w:rPr>
        <w:br w:type="textWrapping"/>
      </w:r>
    </w:p>
    <w:p w14:paraId="6EE3D64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灭火毯</w:t>
      </w:r>
      <w:bookmarkStart w:id="0" w:name="_GoBack"/>
      <w:bookmarkEnd w:id="0"/>
    </w:p>
    <w:p w14:paraId="11344B79">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1.在≥900°C火焰中不熔滴、不燃烧；</w:t>
      </w:r>
    </w:p>
    <w:p w14:paraId="123C6E75">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2.长≥1.8m；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3.宽≥1.8m；</w:t>
      </w:r>
      <w:r>
        <w:rPr>
          <w:rFonts w:hint="eastAsia" w:ascii="仿宋" w:hAnsi="仿宋" w:eastAsia="仿宋" w:cs="仿宋"/>
          <w:b w:val="0"/>
          <w:bCs w:val="0"/>
          <w:color w:val="auto"/>
          <w:sz w:val="24"/>
          <w:szCs w:val="24"/>
          <w:highlight w:val="none"/>
          <w:lang w:val="en-US" w:eastAsia="zh-CN"/>
        </w:rPr>
        <w:br w:type="textWrapping"/>
      </w:r>
    </w:p>
    <w:p w14:paraId="2ED7E641">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 w:hAnsi="仿宋" w:eastAsia="仿宋" w:cs="仿宋"/>
          <w:b w:val="0"/>
          <w:bCs w:val="0"/>
          <w:color w:val="auto"/>
          <w:sz w:val="24"/>
          <w:szCs w:val="24"/>
          <w:highlight w:val="none"/>
        </w:rPr>
      </w:pPr>
    </w:p>
    <w:p w14:paraId="13374F8E">
      <w:pPr>
        <w:pageBreakBefore w:val="0"/>
        <w:kinsoku/>
        <w:wordWrap/>
        <w:overflowPunct/>
        <w:topLinePunct w:val="0"/>
        <w:autoSpaceDE/>
        <w:autoSpaceDN/>
        <w:bidi w:val="0"/>
        <w:adjustRightInd/>
        <w:snapToGrid/>
        <w:spacing w:line="54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br w:type="page"/>
      </w:r>
    </w:p>
    <w:p w14:paraId="5BB32A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第42标包</w:t>
      </w:r>
    </w:p>
    <w:p w14:paraId="6FC680D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气动起重气垫</w:t>
      </w:r>
    </w:p>
    <w:p w14:paraId="4D761E3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★包括小型球形起重气垫1个、中型球形起重气垫2个和充气附件1套等；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1.小型球形起重气垫</w:t>
      </w:r>
    </w:p>
    <w:p w14:paraId="46B0D58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1.1工作压力≥12bar；</w:t>
      </w:r>
    </w:p>
    <w:p w14:paraId="0D89AF8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▲1.2最大起重吨位≥30T；</w:t>
      </w:r>
    </w:p>
    <w:p w14:paraId="1922478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1.3空垫插入高度≤90mm；</w:t>
      </w:r>
    </w:p>
    <w:p w14:paraId="03F5344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1.4直径≥550mm；</w:t>
      </w:r>
    </w:p>
    <w:p w14:paraId="0802830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1.5最大举升高度≥280mm；</w:t>
      </w:r>
    </w:p>
    <w:p w14:paraId="477FD42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1.6重量≤18kg；</w:t>
      </w:r>
    </w:p>
    <w:p w14:paraId="28E4ADD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2.中型球形起重气垫</w:t>
      </w:r>
    </w:p>
    <w:p w14:paraId="1E7BFCE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2.1工作压力≥12bar；</w:t>
      </w:r>
    </w:p>
    <w:p w14:paraId="1CD3B88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▲2.2最大起重吨位≥70T；</w:t>
      </w:r>
    </w:p>
    <w:p w14:paraId="47C77A3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2.3空垫插入高度≤90mm；</w:t>
      </w:r>
    </w:p>
    <w:p w14:paraId="38BE9D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2.4直径≥850mm；</w:t>
      </w:r>
    </w:p>
    <w:p w14:paraId="533609F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2.5最大举升高度≥450mm；</w:t>
      </w:r>
    </w:p>
    <w:p w14:paraId="297A375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2.6重量≤35kg；</w:t>
      </w:r>
    </w:p>
    <w:p w14:paraId="1D03BFC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 1个小型和2个中型球形起重气垫连接后顶升高度≥1200mm；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4.每个球形气垫配备一个便携式包装袋和2个防尘盖；</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5.每个可连接式球形起重气垫的四侧均设置手提柄；</w:t>
      </w:r>
    </w:p>
    <w:p w14:paraId="0FEDDCB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6.配备金属连接盘≥2件；</w:t>
      </w:r>
    </w:p>
    <w:p w14:paraId="4192A6D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7.充气附件</w:t>
      </w:r>
    </w:p>
    <w:p w14:paraId="339BEB9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7.1含带灯带安全开关的双控制器≥1个；</w:t>
      </w:r>
    </w:p>
    <w:p w14:paraId="1526598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7.2含进气管的减压器≥1个；</w:t>
      </w:r>
    </w:p>
    <w:p w14:paraId="71EF3E1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7.3红色黄色充气管（10m）各≥1根；</w:t>
      </w:r>
    </w:p>
    <w:p w14:paraId="2AA2AE3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7.4截流阀≥3根；</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bCs/>
          <w:i w:val="0"/>
          <w:iCs w:val="0"/>
          <w:color w:val="auto"/>
          <w:kern w:val="0"/>
          <w:sz w:val="24"/>
          <w:szCs w:val="24"/>
          <w:highlight w:val="none"/>
          <w:u w:val="none"/>
          <w:lang w:val="en-US" w:eastAsia="zh-CN" w:bidi="ar"/>
        </w:rPr>
        <w:t>支撑保护套具</w:t>
      </w:r>
    </w:p>
    <w:p w14:paraId="507091B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1.支撑柱具备手动或气动操作方式，具备垂直、水平和斜支撑功能，具备气动可摇控自锁功能；</w:t>
      </w:r>
    </w:p>
    <w:p w14:paraId="1894881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2.采用航空铝合金或优于该材质；</w:t>
      </w:r>
    </w:p>
    <w:p w14:paraId="78A38B6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3.工作压力≥0.7MPa；</w:t>
      </w:r>
    </w:p>
    <w:p w14:paraId="4CCA862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▲4.最大撑顶力≥35T；</w:t>
      </w:r>
    </w:p>
    <w:p w14:paraId="22990FB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▲5.最大支撑范围≥2.5m；</w:t>
      </w:r>
    </w:p>
    <w:p w14:paraId="197078F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6.支撑杆</w:t>
      </w:r>
    </w:p>
    <w:p w14:paraId="651A930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6.1规格： 610-800mm，数量≥2根；</w:t>
      </w:r>
    </w:p>
    <w:p w14:paraId="3F3CC68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6.2规格：1210-1800mm，数量≥2根；</w:t>
      </w:r>
    </w:p>
    <w:p w14:paraId="31D1986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6.3规格：1810-2600mm，数量≥3根；</w:t>
      </w:r>
    </w:p>
    <w:p w14:paraId="47E7F5B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7.延伸杆≥6根，其中：规格为300mm的数量≥3根，</w:t>
      </w:r>
    </w:p>
    <w:p w14:paraId="14344B9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规格为500mm的数量≥3根；</w:t>
      </w:r>
    </w:p>
    <w:p w14:paraId="2249CC0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8.手持气动控制器</w:t>
      </w:r>
    </w:p>
    <w:p w14:paraId="60DF7DE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8.1具备单通单控、双通双控（同时或单独控制）功能，可相互串联使用；可单独接一个气源或同时串联两个气源；可实时监控工作压力；设置安全阀，当超过工作压力时，可自动打开；</w:t>
      </w:r>
    </w:p>
    <w:p w14:paraId="655843E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8.2质量≤1.5kg；</w:t>
      </w:r>
    </w:p>
    <w:p w14:paraId="14D3E15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8.3工作压力≥0.8MPa；</w:t>
      </w:r>
    </w:p>
    <w:p w14:paraId="27D8C14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9.配备万向旋转底座：360°范围全角使用，底座边缘设置钉眼，可钉在物体上，可联接于“多功能板”；</w:t>
      </w:r>
    </w:p>
    <w:p w14:paraId="7F951C0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10.多功能板：具备多种固定方式；</w:t>
      </w:r>
    </w:p>
    <w:p w14:paraId="7ADCCCA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11.联接器：可将“多功能板”与“万向旋转底座”固定联接在一起；</w:t>
      </w:r>
    </w:p>
    <w:p w14:paraId="6884C9C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12.三支撑杆联用底座（≥2个）：每两个底座可将三根支撑杆固定连接为一个整体；</w:t>
      </w:r>
    </w:p>
    <w:p w14:paraId="1B97B79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配件数量≥50件（包含但不限于L型、U型、V型、十字型、链条支撑头、45度牵引底座、方形底座、双凸联接件、双凹联接件，带钩牵引器、圆形平地支撑头、圆形平地带尖支撑头、三角架头部组件，手动绞盘及底座、链条、复式操控仪、脚踏泵、高压气管、勾形扳手，地钉等）。</w:t>
      </w:r>
    </w:p>
    <w:p w14:paraId="1A6F4BE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B309021">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稳固保护附件</w:t>
      </w:r>
    </w:p>
    <w:p w14:paraId="65A200F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1.稳固保护附件组套可叠放，垫块之间可锁定并保持稳定；</w:t>
      </w:r>
    </w:p>
    <w:p w14:paraId="2E3CC0F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止滑器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68C0DB2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工作负荷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5KN；</w:t>
      </w:r>
    </w:p>
    <w:p w14:paraId="3CE7D3F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锁链</w:t>
      </w:r>
    </w:p>
    <w:p w14:paraId="70DCAFE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21C194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单个长度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3m</w:t>
      </w:r>
      <w:r>
        <w:rPr>
          <w:rFonts w:hint="eastAsia" w:ascii="仿宋" w:hAnsi="仿宋" w:eastAsia="仿宋" w:cs="仿宋"/>
          <w:color w:val="auto"/>
          <w:sz w:val="24"/>
          <w:szCs w:val="24"/>
          <w:highlight w:val="none"/>
          <w:lang w:eastAsia="zh-CN"/>
        </w:rPr>
        <w:t>；</w:t>
      </w:r>
    </w:p>
    <w:p w14:paraId="2082126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断破强力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15KN；</w:t>
      </w:r>
    </w:p>
    <w:p w14:paraId="4AD4AF7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紧固带</w:t>
      </w:r>
    </w:p>
    <w:p w14:paraId="0C76EF1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2E4B08C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5.2</w:t>
      </w:r>
      <w:r>
        <w:rPr>
          <w:rFonts w:hint="eastAsia" w:ascii="仿宋" w:hAnsi="仿宋" w:eastAsia="仿宋" w:cs="仿宋"/>
          <w:color w:val="auto"/>
          <w:sz w:val="24"/>
          <w:szCs w:val="24"/>
          <w:highlight w:val="none"/>
        </w:rPr>
        <w:t>单个长度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5m</w:t>
      </w:r>
      <w:r>
        <w:rPr>
          <w:rFonts w:hint="eastAsia" w:ascii="仿宋" w:hAnsi="仿宋" w:eastAsia="仿宋" w:cs="仿宋"/>
          <w:color w:val="auto"/>
          <w:sz w:val="24"/>
          <w:szCs w:val="24"/>
          <w:highlight w:val="none"/>
          <w:lang w:eastAsia="zh-CN"/>
        </w:rPr>
        <w:t>；</w:t>
      </w:r>
    </w:p>
    <w:p w14:paraId="3CEA3DD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5.3</w:t>
      </w:r>
      <w:r>
        <w:rPr>
          <w:rFonts w:hint="eastAsia" w:ascii="仿宋" w:hAnsi="仿宋" w:eastAsia="仿宋" w:cs="仿宋"/>
          <w:color w:val="auto"/>
          <w:sz w:val="24"/>
          <w:szCs w:val="24"/>
          <w:highlight w:val="none"/>
        </w:rPr>
        <w:t>断破强力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5KN</w:t>
      </w:r>
      <w:r>
        <w:rPr>
          <w:rFonts w:hint="eastAsia" w:ascii="仿宋" w:hAnsi="仿宋" w:eastAsia="仿宋" w:cs="仿宋"/>
          <w:color w:val="auto"/>
          <w:sz w:val="24"/>
          <w:szCs w:val="24"/>
          <w:highlight w:val="none"/>
          <w:lang w:eastAsia="zh-CN"/>
        </w:rPr>
        <w:t>；</w:t>
      </w:r>
    </w:p>
    <w:p w14:paraId="0933E51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支架</w:t>
      </w:r>
    </w:p>
    <w:p w14:paraId="5A764D6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7F7EB52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最大支撑力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50T </w:t>
      </w:r>
      <w:r>
        <w:rPr>
          <w:rFonts w:hint="eastAsia" w:ascii="仿宋" w:hAnsi="仿宋" w:eastAsia="仿宋" w:cs="仿宋"/>
          <w:color w:val="auto"/>
          <w:sz w:val="24"/>
          <w:szCs w:val="24"/>
          <w:highlight w:val="none"/>
          <w:lang w:eastAsia="zh-CN"/>
        </w:rPr>
        <w:t>；</w:t>
      </w:r>
    </w:p>
    <w:p w14:paraId="5512FE9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6.3  </w:t>
      </w:r>
      <w:r>
        <w:rPr>
          <w:rFonts w:hint="eastAsia" w:ascii="仿宋" w:hAnsi="仿宋" w:eastAsia="仿宋" w:cs="仿宋"/>
          <w:color w:val="auto"/>
          <w:sz w:val="24"/>
          <w:szCs w:val="24"/>
          <w:highlight w:val="none"/>
        </w:rPr>
        <w:t>4:1安全系数</w:t>
      </w:r>
    </w:p>
    <w:p w14:paraId="206D39C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支撑力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12T；</w:t>
      </w:r>
    </w:p>
    <w:p w14:paraId="070DF09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锐角保护垫</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3个；</w:t>
      </w:r>
    </w:p>
    <w:p w14:paraId="1933F06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长方形垫块</w:t>
      </w:r>
    </w:p>
    <w:p w14:paraId="2060B6C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05CACAB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500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150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60mm；</w:t>
      </w:r>
    </w:p>
    <w:p w14:paraId="3CE67A5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鞍型垫块与小楔块组</w:t>
      </w:r>
    </w:p>
    <w:p w14:paraId="345CD11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p>
    <w:p w14:paraId="01552D6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100mm；</w:t>
      </w:r>
    </w:p>
    <w:p w14:paraId="161CA0A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大六角形垫块</w:t>
      </w:r>
    </w:p>
    <w:p w14:paraId="56EF909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10.1数量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450F97D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600mm；</w:t>
      </w:r>
    </w:p>
    <w:p w14:paraId="53E5E7A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中六角形垫块</w:t>
      </w:r>
    </w:p>
    <w:p w14:paraId="62A6091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11.1数量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1D04702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400mm；</w:t>
      </w:r>
    </w:p>
    <w:p w14:paraId="469402B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薄六角形垫块</w:t>
      </w:r>
    </w:p>
    <w:p w14:paraId="0CB0737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12.1数量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1DC39D9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200mm；</w:t>
      </w:r>
    </w:p>
    <w:p w14:paraId="0CF4BB0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大三角形垫块</w:t>
      </w:r>
    </w:p>
    <w:p w14:paraId="534B9A1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13.1数量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57DB743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600mm；</w:t>
      </w:r>
    </w:p>
    <w:p w14:paraId="476D12F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小三角形垫块</w:t>
      </w:r>
    </w:p>
    <w:p w14:paraId="3CCDF2D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14.1数量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2个</w:t>
      </w:r>
      <w:r>
        <w:rPr>
          <w:rFonts w:hint="eastAsia" w:ascii="仿宋" w:hAnsi="仿宋" w:eastAsia="仿宋" w:cs="仿宋"/>
          <w:color w:val="auto"/>
          <w:sz w:val="24"/>
          <w:szCs w:val="24"/>
          <w:highlight w:val="none"/>
          <w:lang w:eastAsia="zh-CN"/>
        </w:rPr>
        <w:t>；</w:t>
      </w:r>
    </w:p>
    <w:p w14:paraId="561B0BA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14.2</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200mm</w:t>
      </w:r>
      <w:r>
        <w:rPr>
          <w:rFonts w:hint="eastAsia" w:ascii="仿宋" w:hAnsi="仿宋" w:eastAsia="仿宋" w:cs="仿宋"/>
          <w:color w:val="auto"/>
          <w:sz w:val="24"/>
          <w:szCs w:val="24"/>
          <w:highlight w:val="none"/>
          <w:lang w:eastAsia="zh-CN"/>
        </w:rPr>
        <w:t>。</w:t>
      </w:r>
    </w:p>
    <w:p w14:paraId="6197F85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174F300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敛尸袋</w:t>
      </w:r>
    </w:p>
    <w:p w14:paraId="7F4470D8">
      <w:pPr>
        <w:keepNext w:val="0"/>
        <w:keepLines w:val="0"/>
        <w:pageBreakBefore w:val="0"/>
        <w:widowControl w:val="0"/>
        <w:numPr>
          <w:ilvl w:val="0"/>
          <w:numId w:val="13"/>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敛尸袋可分解，符合环保要求；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2.有效载重≥100kg；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3.展开尺寸≥2000×470×240mm；</w:t>
      </w:r>
      <w:r>
        <w:rPr>
          <w:rFonts w:hint="eastAsia" w:ascii="仿宋" w:hAnsi="仿宋" w:eastAsia="仿宋" w:cs="仿宋"/>
          <w:b w:val="0"/>
          <w:bCs w:val="0"/>
          <w:color w:val="auto"/>
          <w:sz w:val="24"/>
          <w:szCs w:val="24"/>
          <w:highlight w:val="none"/>
          <w:lang w:val="en-US" w:eastAsia="zh-CN"/>
        </w:rPr>
        <w:br w:type="textWrapping"/>
      </w:r>
    </w:p>
    <w:p w14:paraId="0F885F5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救生软梯</w:t>
      </w:r>
    </w:p>
    <w:p w14:paraId="039A082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★符合GB21976.3-2012《建筑火灾逃生避难器材 第三部分：逃生梯》标准要求；</w:t>
      </w:r>
    </w:p>
    <w:p w14:paraId="5AF8DBF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1.梯宽≥300mm；</w:t>
      </w:r>
    </w:p>
    <w:p w14:paraId="4886FBA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2.梯档间距300±5mm；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3.梯档截面尺寸：直径≥20的圆管或边长≥20的方管、撑脚长度：≥100；</w:t>
      </w:r>
    </w:p>
    <w:p w14:paraId="03CD509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4.承载人数：≥4人；</w:t>
      </w:r>
    </w:p>
    <w:p w14:paraId="01FCFEA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5.长度：≥9m；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▲6.单节梯档最大负荷980N（±5N）；</w:t>
      </w:r>
    </w:p>
    <w:p w14:paraId="1EBE078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7.软梯一端设置固定装置。</w:t>
      </w:r>
      <w:r>
        <w:rPr>
          <w:rFonts w:hint="eastAsia" w:ascii="仿宋" w:hAnsi="仿宋" w:eastAsia="仿宋" w:cs="仿宋"/>
          <w:b w:val="0"/>
          <w:bCs w:val="0"/>
          <w:color w:val="auto"/>
          <w:sz w:val="24"/>
          <w:szCs w:val="24"/>
          <w:highlight w:val="none"/>
          <w:lang w:val="en-US" w:eastAsia="zh-CN"/>
        </w:rPr>
        <w:br w:type="textWrapping"/>
      </w:r>
    </w:p>
    <w:p w14:paraId="1EF0360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自喷荧光漆</w:t>
      </w:r>
    </w:p>
    <w:p w14:paraId="42DED5FF">
      <w:pPr>
        <w:keepNext w:val="0"/>
        <w:keepLines w:val="0"/>
        <w:pageBreakBefore w:val="0"/>
        <w:widowControl w:val="0"/>
        <w:numPr>
          <w:ilvl w:val="0"/>
          <w:numId w:val="14"/>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可在金属、木质、玻璃、皮制品、陶瓷、塑料等多种材料表面喷涂；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2.夜间自发光，不易脱落；</w:t>
      </w:r>
    </w:p>
    <w:p w14:paraId="4DC923C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3.容量≥300ml；</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4.重量≤220g；</w:t>
      </w:r>
    </w:p>
    <w:p w14:paraId="51F37F6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5.颜色应包含红色、黄色、白色、黑色等色种，签订合同时需与采购人确定颜色。</w:t>
      </w:r>
      <w:r>
        <w:rPr>
          <w:rFonts w:hint="eastAsia" w:ascii="仿宋" w:hAnsi="仿宋" w:eastAsia="仿宋" w:cs="仿宋"/>
          <w:b w:val="0"/>
          <w:bCs w:val="0"/>
          <w:color w:val="auto"/>
          <w:sz w:val="24"/>
          <w:szCs w:val="24"/>
          <w:highlight w:val="none"/>
          <w:lang w:val="en-US" w:eastAsia="zh-CN"/>
        </w:rPr>
        <w:br w:type="textWrapping"/>
      </w:r>
    </w:p>
    <w:p w14:paraId="02A463F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聚酯薄膜急救毯</w:t>
      </w:r>
    </w:p>
    <w:p w14:paraId="61102DD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1.表面应该无折痕、无破损、无异物、无油污、无杂质，急救毯镀铝膜针孔≤5个/㎡；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2.长度≥2m；</w:t>
      </w:r>
    </w:p>
    <w:p w14:paraId="0DD4F24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3.宽度≥1.4m；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4.横向拉伸强度：≥190MPa，</w:t>
      </w:r>
    </w:p>
    <w:p w14:paraId="2C3459A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5.纵向拉伸强度：≥190MPa；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6.断裂伸长率：横向、纵向≥100%；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7.润湿张力≥50mN/m；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8.镀铝膜附着力≥1.4N/15mm；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9.厚度≥ 10μm。</w:t>
      </w:r>
      <w:r>
        <w:rPr>
          <w:rFonts w:hint="eastAsia" w:ascii="仿宋" w:hAnsi="仿宋" w:eastAsia="仿宋" w:cs="仿宋"/>
          <w:b w:val="0"/>
          <w:bCs w:val="0"/>
          <w:color w:val="auto"/>
          <w:sz w:val="24"/>
          <w:szCs w:val="24"/>
          <w:highlight w:val="none"/>
          <w:lang w:val="en-US" w:eastAsia="zh-CN"/>
        </w:rPr>
        <w:br w:type="textWrapping"/>
      </w:r>
    </w:p>
    <w:p w14:paraId="49D98712">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新能源汽车灭火毯</w:t>
      </w:r>
    </w:p>
    <w:p w14:paraId="075E592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lang w:val="en-US" w:eastAsia="zh-CN"/>
        </w:rPr>
        <w:t>1.尺寸：长度≥8m，宽度≥6m；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u w:val="none"/>
          <w:lang w:val="en-US" w:eastAsia="zh-CN"/>
        </w:rPr>
        <w:t>2.重量≤28kg；</w:t>
      </w:r>
    </w:p>
    <w:p w14:paraId="54079EF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3.应采用阻燃材料，阻燃等级不低于A级；</w:t>
      </w:r>
    </w:p>
    <w:p w14:paraId="482DA9E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4.厚度≤1mm；</w:t>
      </w:r>
    </w:p>
    <w:p w14:paraId="03E75F2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5.耐火温度≥1200℃；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▲6.四角须设置可连接阻燃固定绳的圆孔，绳长≥2m。</w:t>
      </w:r>
    </w:p>
    <w:p w14:paraId="157F7F65">
      <w:pPr>
        <w:pStyle w:val="2"/>
        <w:pageBreakBefore w:val="0"/>
        <w:kinsoku/>
        <w:wordWrap/>
        <w:overflowPunct/>
        <w:topLinePunct w:val="0"/>
        <w:autoSpaceDE/>
        <w:autoSpaceDN/>
        <w:bidi w:val="0"/>
        <w:adjustRightInd/>
        <w:snapToGrid/>
        <w:spacing w:line="540" w:lineRule="exact"/>
        <w:rPr>
          <w:rFonts w:hint="eastAsia" w:ascii="仿宋" w:hAnsi="仿宋" w:eastAsia="仿宋" w:cs="仿宋"/>
          <w:b w:val="0"/>
          <w:bCs w:val="0"/>
          <w:color w:val="auto"/>
          <w:sz w:val="24"/>
          <w:szCs w:val="24"/>
          <w:highlight w:val="none"/>
          <w:u w:val="dotted"/>
          <w:lang w:val="en-US" w:eastAsia="zh-CN"/>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u w:val="dotted"/>
          <w:lang w:val="en-US" w:eastAsia="zh-CN"/>
        </w:rPr>
        <w:t>需经过技术鉴定，取得消防产品认证证书</w:t>
      </w:r>
    </w:p>
    <w:p w14:paraId="2EF56C1C">
      <w:pPr>
        <w:rPr>
          <w:rFonts w:hint="eastAsia" w:ascii="仿宋" w:hAnsi="仿宋" w:eastAsia="仿宋" w:cs="仿宋"/>
          <w:b w:val="0"/>
          <w:bCs w:val="0"/>
          <w:color w:val="auto"/>
          <w:sz w:val="24"/>
          <w:szCs w:val="24"/>
          <w:highlight w:val="none"/>
          <w:u w:val="dotted"/>
          <w:lang w:val="en-US" w:eastAsia="zh-CN"/>
        </w:rPr>
      </w:pPr>
    </w:p>
    <w:p w14:paraId="7AF6E326">
      <w:pPr>
        <w:rPr>
          <w:rFonts w:hint="eastAsia" w:ascii="仿宋" w:hAnsi="仿宋" w:eastAsia="仿宋" w:cs="仿宋"/>
          <w:b w:val="0"/>
          <w:bCs w:val="0"/>
          <w:color w:val="auto"/>
          <w:sz w:val="24"/>
          <w:szCs w:val="24"/>
          <w:highlight w:val="none"/>
          <w:u w:val="dotted"/>
          <w:lang w:val="en-US" w:eastAsia="zh-CN"/>
        </w:rPr>
      </w:pPr>
    </w:p>
    <w:p w14:paraId="1375F0AB">
      <w:pPr>
        <w:rPr>
          <w:rFonts w:hint="eastAsia" w:ascii="仿宋" w:hAnsi="仿宋" w:eastAsia="仿宋" w:cs="仿宋"/>
          <w:b w:val="0"/>
          <w:bCs w:val="0"/>
          <w:color w:val="auto"/>
          <w:sz w:val="24"/>
          <w:szCs w:val="24"/>
          <w:highlight w:val="none"/>
          <w:u w:val="dotted"/>
          <w:lang w:val="en-US" w:eastAsia="zh-CN"/>
        </w:rPr>
      </w:pPr>
    </w:p>
    <w:p w14:paraId="6C56413A">
      <w:pPr>
        <w:rPr>
          <w:rFonts w:hint="eastAsia" w:ascii="仿宋" w:hAnsi="仿宋" w:eastAsia="仿宋" w:cs="仿宋"/>
          <w:b w:val="0"/>
          <w:bCs w:val="0"/>
          <w:color w:val="auto"/>
          <w:sz w:val="24"/>
          <w:szCs w:val="24"/>
          <w:highlight w:val="none"/>
          <w:u w:val="dotted"/>
          <w:lang w:val="en-US" w:eastAsia="zh-CN"/>
        </w:rPr>
      </w:pPr>
    </w:p>
    <w:p w14:paraId="08963DF1">
      <w:pPr>
        <w:rPr>
          <w:rFonts w:hint="eastAsia" w:ascii="仿宋" w:hAnsi="仿宋" w:eastAsia="仿宋" w:cs="仿宋"/>
          <w:b w:val="0"/>
          <w:bCs w:val="0"/>
          <w:color w:val="auto"/>
          <w:sz w:val="24"/>
          <w:szCs w:val="24"/>
          <w:highlight w:val="none"/>
          <w:u w:val="dotted"/>
          <w:lang w:val="en-US" w:eastAsia="zh-CN"/>
        </w:rPr>
      </w:pPr>
    </w:p>
    <w:p w14:paraId="724A29E1">
      <w:pPr>
        <w:rPr>
          <w:rFonts w:hint="eastAsia" w:ascii="仿宋" w:hAnsi="仿宋" w:eastAsia="仿宋" w:cs="仿宋"/>
          <w:b w:val="0"/>
          <w:bCs w:val="0"/>
          <w:color w:val="auto"/>
          <w:sz w:val="24"/>
          <w:szCs w:val="24"/>
          <w:highlight w:val="none"/>
          <w:u w:val="dotted"/>
          <w:lang w:val="en-US" w:eastAsia="zh-CN"/>
        </w:rPr>
      </w:pPr>
    </w:p>
    <w:p w14:paraId="606D63B9">
      <w:pPr>
        <w:rPr>
          <w:rFonts w:hint="eastAsia" w:ascii="仿宋" w:hAnsi="仿宋" w:eastAsia="仿宋" w:cs="仿宋"/>
          <w:b w:val="0"/>
          <w:bCs w:val="0"/>
          <w:color w:val="auto"/>
          <w:sz w:val="24"/>
          <w:szCs w:val="24"/>
          <w:highlight w:val="none"/>
          <w:u w:val="dotted"/>
          <w:lang w:val="en-US" w:eastAsia="zh-CN"/>
        </w:rPr>
      </w:pPr>
    </w:p>
    <w:p w14:paraId="7A9080D0">
      <w:pPr>
        <w:rPr>
          <w:rFonts w:hint="eastAsia" w:ascii="仿宋" w:hAnsi="仿宋" w:eastAsia="仿宋" w:cs="仿宋"/>
          <w:b w:val="0"/>
          <w:bCs w:val="0"/>
          <w:color w:val="auto"/>
          <w:sz w:val="24"/>
          <w:szCs w:val="24"/>
          <w:highlight w:val="none"/>
          <w:u w:val="dotted"/>
          <w:lang w:val="en-US" w:eastAsia="zh-CN"/>
        </w:rPr>
      </w:pPr>
    </w:p>
    <w:p w14:paraId="30A430C5">
      <w:pPr>
        <w:rPr>
          <w:rFonts w:hint="eastAsia" w:ascii="仿宋" w:hAnsi="仿宋" w:eastAsia="仿宋" w:cs="仿宋"/>
          <w:b w:val="0"/>
          <w:bCs w:val="0"/>
          <w:color w:val="auto"/>
          <w:sz w:val="24"/>
          <w:szCs w:val="24"/>
          <w:highlight w:val="none"/>
          <w:u w:val="dotted"/>
          <w:lang w:val="en-US" w:eastAsia="zh-CN"/>
        </w:rPr>
      </w:pPr>
    </w:p>
    <w:p w14:paraId="4192D805">
      <w:pPr>
        <w:rPr>
          <w:rFonts w:hint="eastAsia" w:ascii="仿宋" w:hAnsi="仿宋" w:eastAsia="仿宋" w:cs="仿宋"/>
          <w:b w:val="0"/>
          <w:bCs w:val="0"/>
          <w:color w:val="auto"/>
          <w:sz w:val="24"/>
          <w:szCs w:val="24"/>
          <w:highlight w:val="none"/>
          <w:u w:val="dotted"/>
          <w:lang w:val="en-US" w:eastAsia="zh-CN"/>
        </w:rPr>
      </w:pPr>
    </w:p>
    <w:p w14:paraId="7198A8A5">
      <w:pPr>
        <w:rPr>
          <w:rFonts w:hint="eastAsia" w:ascii="仿宋" w:hAnsi="仿宋" w:eastAsia="仿宋" w:cs="仿宋"/>
          <w:b w:val="0"/>
          <w:bCs w:val="0"/>
          <w:color w:val="auto"/>
          <w:sz w:val="24"/>
          <w:szCs w:val="24"/>
          <w:highlight w:val="none"/>
          <w:u w:val="dotted"/>
          <w:lang w:val="en-US" w:eastAsia="zh-CN"/>
        </w:rPr>
      </w:pPr>
    </w:p>
    <w:p w14:paraId="7A4DC172">
      <w:pPr>
        <w:rPr>
          <w:rFonts w:hint="eastAsia" w:ascii="仿宋" w:hAnsi="仿宋" w:eastAsia="仿宋" w:cs="仿宋"/>
          <w:b w:val="0"/>
          <w:bCs w:val="0"/>
          <w:color w:val="auto"/>
          <w:sz w:val="24"/>
          <w:szCs w:val="24"/>
          <w:highlight w:val="none"/>
          <w:u w:val="dotted"/>
          <w:lang w:val="en-US" w:eastAsia="zh-CN"/>
        </w:rPr>
      </w:pPr>
    </w:p>
    <w:p w14:paraId="24FBB112">
      <w:pPr>
        <w:rPr>
          <w:rFonts w:hint="eastAsia" w:ascii="仿宋" w:hAnsi="仿宋" w:eastAsia="仿宋" w:cs="仿宋"/>
          <w:b w:val="0"/>
          <w:bCs w:val="0"/>
          <w:color w:val="auto"/>
          <w:sz w:val="24"/>
          <w:szCs w:val="24"/>
          <w:highlight w:val="none"/>
          <w:u w:val="dotted"/>
          <w:lang w:val="en-US" w:eastAsia="zh-CN"/>
        </w:rPr>
      </w:pPr>
    </w:p>
    <w:p w14:paraId="61E9B413">
      <w:pPr>
        <w:rPr>
          <w:rFonts w:hint="eastAsia" w:ascii="仿宋" w:hAnsi="仿宋" w:eastAsia="仿宋" w:cs="仿宋"/>
          <w:b w:val="0"/>
          <w:bCs w:val="0"/>
          <w:color w:val="auto"/>
          <w:sz w:val="24"/>
          <w:szCs w:val="24"/>
          <w:highlight w:val="none"/>
          <w:u w:val="dotted"/>
          <w:lang w:val="en-US" w:eastAsia="zh-CN"/>
        </w:rPr>
      </w:pPr>
    </w:p>
    <w:p w14:paraId="562BA7C2">
      <w:pPr>
        <w:rPr>
          <w:rFonts w:hint="eastAsia" w:ascii="仿宋" w:hAnsi="仿宋" w:eastAsia="仿宋" w:cs="仿宋"/>
          <w:b w:val="0"/>
          <w:bCs w:val="0"/>
          <w:color w:val="auto"/>
          <w:sz w:val="24"/>
          <w:szCs w:val="24"/>
          <w:highlight w:val="none"/>
          <w:u w:val="dotted"/>
          <w:lang w:val="en-US" w:eastAsia="zh-CN"/>
        </w:rPr>
      </w:pPr>
    </w:p>
    <w:p w14:paraId="6A476EFF">
      <w:pPr>
        <w:rPr>
          <w:rFonts w:hint="eastAsia" w:ascii="仿宋" w:hAnsi="仿宋" w:eastAsia="仿宋" w:cs="仿宋"/>
          <w:b w:val="0"/>
          <w:bCs w:val="0"/>
          <w:color w:val="auto"/>
          <w:sz w:val="24"/>
          <w:szCs w:val="24"/>
          <w:highlight w:val="none"/>
          <w:u w:val="dotted"/>
          <w:lang w:val="en-US" w:eastAsia="zh-CN"/>
        </w:rPr>
      </w:pPr>
    </w:p>
    <w:p w14:paraId="459CA60F">
      <w:pPr>
        <w:rPr>
          <w:rFonts w:hint="eastAsia" w:ascii="仿宋" w:hAnsi="仿宋" w:eastAsia="仿宋" w:cs="仿宋"/>
          <w:b w:val="0"/>
          <w:bCs w:val="0"/>
          <w:color w:val="auto"/>
          <w:sz w:val="24"/>
          <w:szCs w:val="24"/>
          <w:highlight w:val="none"/>
          <w:u w:val="dotted"/>
          <w:lang w:val="en-US" w:eastAsia="zh-CN"/>
        </w:rPr>
      </w:pPr>
    </w:p>
    <w:p w14:paraId="32D1479D">
      <w:pPr>
        <w:rPr>
          <w:rFonts w:hint="eastAsia" w:ascii="仿宋" w:hAnsi="仿宋" w:eastAsia="仿宋" w:cs="仿宋"/>
          <w:b w:val="0"/>
          <w:bCs w:val="0"/>
          <w:color w:val="auto"/>
          <w:sz w:val="24"/>
          <w:szCs w:val="24"/>
          <w:highlight w:val="none"/>
          <w:u w:val="dotted"/>
          <w:lang w:val="en-US" w:eastAsia="zh-CN"/>
        </w:rPr>
      </w:pPr>
    </w:p>
    <w:p w14:paraId="1F29C1FC">
      <w:pPr>
        <w:rPr>
          <w:rFonts w:hint="eastAsia" w:ascii="仿宋" w:hAnsi="仿宋" w:eastAsia="仿宋" w:cs="仿宋"/>
          <w:b w:val="0"/>
          <w:bCs w:val="0"/>
          <w:color w:val="auto"/>
          <w:sz w:val="24"/>
          <w:szCs w:val="24"/>
          <w:highlight w:val="none"/>
          <w:u w:val="dotted"/>
          <w:lang w:val="en-US" w:eastAsia="zh-CN"/>
        </w:rPr>
      </w:pPr>
    </w:p>
    <w:p w14:paraId="0EED319A">
      <w:pPr>
        <w:rPr>
          <w:rFonts w:hint="eastAsia" w:ascii="仿宋" w:hAnsi="仿宋" w:eastAsia="仿宋" w:cs="仿宋"/>
          <w:b w:val="0"/>
          <w:bCs w:val="0"/>
          <w:color w:val="auto"/>
          <w:sz w:val="24"/>
          <w:szCs w:val="24"/>
          <w:highlight w:val="none"/>
          <w:u w:val="dotted"/>
          <w:lang w:val="en-US" w:eastAsia="zh-CN"/>
        </w:rPr>
      </w:pPr>
    </w:p>
    <w:p w14:paraId="187A0CE0">
      <w:pPr>
        <w:rPr>
          <w:rFonts w:hint="eastAsia" w:ascii="仿宋" w:hAnsi="仿宋" w:eastAsia="仿宋" w:cs="仿宋"/>
          <w:b w:val="0"/>
          <w:bCs w:val="0"/>
          <w:color w:val="auto"/>
          <w:sz w:val="24"/>
          <w:szCs w:val="24"/>
          <w:highlight w:val="none"/>
          <w:u w:val="dotted"/>
          <w:lang w:val="en-US" w:eastAsia="zh-CN"/>
        </w:rPr>
      </w:pPr>
    </w:p>
    <w:p w14:paraId="515DB973">
      <w:pPr>
        <w:rPr>
          <w:rFonts w:hint="eastAsia" w:ascii="仿宋" w:hAnsi="仿宋" w:eastAsia="仿宋" w:cs="仿宋"/>
          <w:b w:val="0"/>
          <w:bCs w:val="0"/>
          <w:color w:val="auto"/>
          <w:sz w:val="24"/>
          <w:szCs w:val="24"/>
          <w:highlight w:val="none"/>
          <w:u w:val="dotted"/>
          <w:lang w:val="en-US" w:eastAsia="zh-CN"/>
        </w:rPr>
      </w:pPr>
    </w:p>
    <w:p w14:paraId="242C7A51">
      <w:pPr>
        <w:rPr>
          <w:rFonts w:hint="eastAsia" w:ascii="仿宋" w:hAnsi="仿宋" w:eastAsia="仿宋" w:cs="仿宋"/>
          <w:b w:val="0"/>
          <w:bCs w:val="0"/>
          <w:color w:val="auto"/>
          <w:sz w:val="24"/>
          <w:szCs w:val="24"/>
          <w:highlight w:val="none"/>
          <w:u w:val="dotted"/>
          <w:lang w:val="en-US" w:eastAsia="zh-CN"/>
        </w:rPr>
      </w:pPr>
    </w:p>
    <w:p w14:paraId="5489F1DD">
      <w:pPr>
        <w:rPr>
          <w:rFonts w:hint="eastAsia" w:ascii="仿宋" w:hAnsi="仿宋" w:eastAsia="仿宋" w:cs="仿宋"/>
          <w:b w:val="0"/>
          <w:bCs w:val="0"/>
          <w:color w:val="auto"/>
          <w:sz w:val="24"/>
          <w:szCs w:val="24"/>
          <w:highlight w:val="none"/>
          <w:u w:val="dotted"/>
          <w:lang w:val="en-US" w:eastAsia="zh-CN"/>
        </w:rPr>
      </w:pPr>
    </w:p>
    <w:p w14:paraId="59D74542">
      <w:pPr>
        <w:rPr>
          <w:rFonts w:hint="eastAsia" w:ascii="仿宋" w:hAnsi="仿宋" w:eastAsia="仿宋" w:cs="仿宋"/>
          <w:b w:val="0"/>
          <w:bCs w:val="0"/>
          <w:color w:val="auto"/>
          <w:sz w:val="24"/>
          <w:szCs w:val="24"/>
          <w:highlight w:val="none"/>
          <w:u w:val="dotted"/>
          <w:lang w:val="en-US" w:eastAsia="zh-CN"/>
        </w:rPr>
      </w:pPr>
    </w:p>
    <w:p w14:paraId="330B1582">
      <w:pPr>
        <w:rPr>
          <w:rFonts w:hint="eastAsia" w:ascii="仿宋" w:hAnsi="仿宋" w:eastAsia="仿宋" w:cs="仿宋"/>
          <w:b w:val="0"/>
          <w:bCs w:val="0"/>
          <w:color w:val="auto"/>
          <w:sz w:val="24"/>
          <w:szCs w:val="24"/>
          <w:highlight w:val="none"/>
          <w:u w:val="dotted"/>
          <w:lang w:val="en-US" w:eastAsia="zh-CN"/>
        </w:rPr>
      </w:pPr>
    </w:p>
    <w:p w14:paraId="61CD6D14">
      <w:pPr>
        <w:rPr>
          <w:rFonts w:hint="eastAsia" w:ascii="仿宋" w:hAnsi="仿宋" w:eastAsia="仿宋" w:cs="仿宋"/>
          <w:b w:val="0"/>
          <w:bCs w:val="0"/>
          <w:color w:val="auto"/>
          <w:sz w:val="24"/>
          <w:szCs w:val="24"/>
          <w:highlight w:val="none"/>
          <w:u w:val="dotted"/>
          <w:lang w:val="en-US" w:eastAsia="zh-CN"/>
        </w:rPr>
      </w:pPr>
    </w:p>
    <w:p w14:paraId="73119236">
      <w:pPr>
        <w:rPr>
          <w:rFonts w:hint="eastAsia" w:ascii="仿宋" w:hAnsi="仿宋" w:eastAsia="仿宋" w:cs="仿宋"/>
          <w:b w:val="0"/>
          <w:bCs w:val="0"/>
          <w:color w:val="auto"/>
          <w:sz w:val="24"/>
          <w:szCs w:val="24"/>
          <w:highlight w:val="none"/>
          <w:u w:val="dotted"/>
          <w:lang w:val="en-US" w:eastAsia="zh-CN"/>
        </w:rPr>
      </w:pPr>
    </w:p>
    <w:p w14:paraId="67C538F7">
      <w:pPr>
        <w:rPr>
          <w:rFonts w:hint="eastAsia" w:ascii="仿宋" w:hAnsi="仿宋" w:eastAsia="仿宋" w:cs="仿宋"/>
          <w:b w:val="0"/>
          <w:bCs w:val="0"/>
          <w:color w:val="auto"/>
          <w:sz w:val="24"/>
          <w:szCs w:val="24"/>
          <w:highlight w:val="none"/>
          <w:u w:val="dotted"/>
          <w:lang w:val="en-US" w:eastAsia="zh-CN"/>
        </w:rPr>
      </w:pPr>
    </w:p>
    <w:p w14:paraId="4B059F27">
      <w:pPr>
        <w:rPr>
          <w:rFonts w:hint="eastAsia" w:ascii="仿宋" w:hAnsi="仿宋" w:eastAsia="仿宋" w:cs="仿宋"/>
          <w:b w:val="0"/>
          <w:bCs w:val="0"/>
          <w:color w:val="auto"/>
          <w:sz w:val="24"/>
          <w:szCs w:val="24"/>
          <w:highlight w:val="none"/>
          <w:u w:val="dotted"/>
          <w:lang w:val="en-US" w:eastAsia="zh-CN"/>
        </w:rPr>
      </w:pPr>
    </w:p>
    <w:p w14:paraId="03AD85B8">
      <w:pPr>
        <w:rPr>
          <w:rFonts w:hint="eastAsia" w:ascii="仿宋" w:hAnsi="仿宋" w:eastAsia="仿宋" w:cs="仿宋"/>
          <w:b w:val="0"/>
          <w:bCs w:val="0"/>
          <w:color w:val="auto"/>
          <w:sz w:val="24"/>
          <w:szCs w:val="24"/>
          <w:highlight w:val="none"/>
          <w:u w:val="dotted"/>
          <w:lang w:val="en-US" w:eastAsia="zh-CN"/>
        </w:rPr>
      </w:pPr>
    </w:p>
    <w:p w14:paraId="190C7C4F">
      <w:pPr>
        <w:rPr>
          <w:rFonts w:hint="eastAsia" w:ascii="仿宋" w:hAnsi="仿宋" w:eastAsia="仿宋" w:cs="仿宋"/>
          <w:b w:val="0"/>
          <w:bCs w:val="0"/>
          <w:color w:val="auto"/>
          <w:sz w:val="24"/>
          <w:szCs w:val="24"/>
          <w:highlight w:val="none"/>
          <w:u w:val="dotted"/>
          <w:lang w:val="en-US" w:eastAsia="zh-CN"/>
        </w:rPr>
      </w:pPr>
    </w:p>
    <w:p w14:paraId="3123DBB3">
      <w:pPr>
        <w:rPr>
          <w:rFonts w:hint="eastAsia" w:ascii="仿宋" w:hAnsi="仿宋" w:eastAsia="仿宋" w:cs="仿宋"/>
          <w:b w:val="0"/>
          <w:bCs w:val="0"/>
          <w:color w:val="auto"/>
          <w:sz w:val="24"/>
          <w:szCs w:val="24"/>
          <w:highlight w:val="none"/>
          <w:u w:val="dotted"/>
          <w:lang w:val="en-US" w:eastAsia="zh-CN"/>
        </w:rPr>
      </w:pPr>
    </w:p>
    <w:p w14:paraId="7B610169">
      <w:pPr>
        <w:rPr>
          <w:rFonts w:hint="eastAsia" w:ascii="仿宋" w:hAnsi="仿宋" w:eastAsia="仿宋" w:cs="仿宋"/>
          <w:b w:val="0"/>
          <w:bCs w:val="0"/>
          <w:color w:val="auto"/>
          <w:sz w:val="24"/>
          <w:szCs w:val="24"/>
          <w:highlight w:val="none"/>
          <w:u w:val="dotted"/>
          <w:lang w:val="en-US" w:eastAsia="zh-CN"/>
        </w:rPr>
      </w:pPr>
    </w:p>
    <w:p w14:paraId="145B2865">
      <w:pPr>
        <w:rPr>
          <w:rFonts w:hint="eastAsia" w:ascii="仿宋" w:hAnsi="仿宋" w:eastAsia="仿宋" w:cs="仿宋"/>
          <w:b w:val="0"/>
          <w:bCs w:val="0"/>
          <w:color w:val="auto"/>
          <w:sz w:val="24"/>
          <w:szCs w:val="24"/>
          <w:highlight w:val="none"/>
          <w:u w:val="dotted"/>
          <w:lang w:val="en-US" w:eastAsia="zh-CN"/>
        </w:rPr>
      </w:pPr>
    </w:p>
    <w:p w14:paraId="2052E5A1">
      <w:pPr>
        <w:rPr>
          <w:rFonts w:hint="eastAsia" w:ascii="仿宋" w:hAnsi="仿宋" w:eastAsia="仿宋" w:cs="仿宋"/>
          <w:b w:val="0"/>
          <w:bCs w:val="0"/>
          <w:color w:val="auto"/>
          <w:sz w:val="24"/>
          <w:szCs w:val="24"/>
          <w:highlight w:val="none"/>
          <w:u w:val="dotted"/>
          <w:lang w:val="en-US" w:eastAsia="zh-CN"/>
        </w:rPr>
      </w:pPr>
    </w:p>
    <w:p w14:paraId="19826A86">
      <w:pPr>
        <w:rPr>
          <w:rFonts w:hint="eastAsia" w:ascii="仿宋" w:hAnsi="仿宋" w:eastAsia="仿宋" w:cs="仿宋"/>
          <w:b w:val="0"/>
          <w:bCs w:val="0"/>
          <w:color w:val="auto"/>
          <w:sz w:val="24"/>
          <w:szCs w:val="24"/>
          <w:highlight w:val="none"/>
          <w:u w:val="dotted"/>
          <w:lang w:val="en-US" w:eastAsia="zh-CN"/>
        </w:rPr>
      </w:pPr>
    </w:p>
    <w:p w14:paraId="5FCCE066">
      <w:pPr>
        <w:rPr>
          <w:rFonts w:hint="eastAsia" w:ascii="仿宋" w:hAnsi="仿宋" w:eastAsia="仿宋" w:cs="仿宋"/>
          <w:b w:val="0"/>
          <w:bCs w:val="0"/>
          <w:color w:val="auto"/>
          <w:sz w:val="24"/>
          <w:szCs w:val="24"/>
          <w:highlight w:val="none"/>
          <w:u w:val="dotted"/>
          <w:lang w:val="en-US" w:eastAsia="zh-CN"/>
        </w:rPr>
      </w:pPr>
    </w:p>
    <w:p w14:paraId="5F873F72">
      <w:pPr>
        <w:rPr>
          <w:rFonts w:hint="eastAsia" w:ascii="仿宋" w:hAnsi="仿宋" w:eastAsia="仿宋" w:cs="仿宋"/>
          <w:b w:val="0"/>
          <w:bCs w:val="0"/>
          <w:color w:val="auto"/>
          <w:sz w:val="24"/>
          <w:szCs w:val="24"/>
          <w:highlight w:val="none"/>
          <w:u w:val="dotted"/>
          <w:lang w:val="en-US" w:eastAsia="zh-CN"/>
        </w:rPr>
      </w:pPr>
    </w:p>
    <w:p w14:paraId="14EBA713">
      <w:pPr>
        <w:rPr>
          <w:rFonts w:hint="eastAsia" w:ascii="仿宋" w:hAnsi="仿宋" w:eastAsia="仿宋" w:cs="仿宋"/>
          <w:b w:val="0"/>
          <w:bCs w:val="0"/>
          <w:color w:val="auto"/>
          <w:sz w:val="24"/>
          <w:szCs w:val="24"/>
          <w:highlight w:val="none"/>
          <w:u w:val="dotted"/>
          <w:lang w:val="en-US" w:eastAsia="zh-CN"/>
        </w:rPr>
      </w:pPr>
    </w:p>
    <w:p w14:paraId="71F4C04F">
      <w:pPr>
        <w:rPr>
          <w:rFonts w:hint="eastAsia" w:ascii="仿宋" w:hAnsi="仿宋" w:eastAsia="仿宋" w:cs="仿宋"/>
          <w:b w:val="0"/>
          <w:bCs w:val="0"/>
          <w:color w:val="auto"/>
          <w:sz w:val="24"/>
          <w:szCs w:val="24"/>
          <w:highlight w:val="none"/>
          <w:u w:val="dotted"/>
          <w:lang w:val="en-US" w:eastAsia="zh-CN"/>
        </w:rPr>
      </w:pPr>
    </w:p>
    <w:p w14:paraId="6AE48B0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第46标包</w:t>
      </w:r>
    </w:p>
    <w:p w14:paraId="5632F39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多功能挠钩</w:t>
      </w:r>
    </w:p>
    <w:p w14:paraId="610FBBD8">
      <w:pPr>
        <w:keepNext w:val="0"/>
        <w:keepLines w:val="0"/>
        <w:pageBreakBefore w:val="0"/>
        <w:numPr>
          <w:ilvl w:val="0"/>
          <w:numId w:val="15"/>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应采用一杆多头形式；</w:t>
      </w:r>
    </w:p>
    <w:p w14:paraId="7872845E">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2.配置杆头≥10种，包括消防爪耙、木榔头、挠钩、双头挠钩、消防锯、撑顶器、消防剪、攀高钩、消防斧、工兵铲、接杆等；</w:t>
      </w:r>
    </w:p>
    <w:p w14:paraId="706414A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3.手柄应采用绝缘材质；</w:t>
      </w:r>
    </w:p>
    <w:p w14:paraId="32FA2FD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4.最大作业高度≥2.5m；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5.配置工具箱</w:t>
      </w:r>
      <w:r>
        <w:rPr>
          <w:rFonts w:hint="eastAsia" w:ascii="仿宋" w:hAnsi="仿宋" w:eastAsia="仿宋" w:cs="仿宋"/>
          <w:i w:val="0"/>
          <w:iCs w:val="0"/>
          <w:color w:val="auto"/>
          <w:kern w:val="0"/>
          <w:sz w:val="24"/>
          <w:szCs w:val="24"/>
          <w:highlight w:val="none"/>
          <w:u w:val="none"/>
          <w:lang w:val="en-US" w:eastAsia="zh-CN" w:bidi="ar"/>
        </w:rPr>
        <w:br w:type="textWrapping"/>
      </w:r>
    </w:p>
    <w:p w14:paraId="59720FD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指环切割器</w:t>
      </w:r>
    </w:p>
    <w:p w14:paraId="64AAC7AF">
      <w:pPr>
        <w:keepNext w:val="0"/>
        <w:keepLines w:val="0"/>
        <w:pageBreakBefore w:val="0"/>
        <w:widowControl w:val="0"/>
        <w:numPr>
          <w:ilvl w:val="0"/>
          <w:numId w:val="16"/>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具备切割各种金属、合金和玉石戒指等功能；</w:t>
      </w:r>
    </w:p>
    <w:p w14:paraId="52EA803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2.空载转速：3V≥8000rpm/min，6V≥16000rpm/min</w:t>
      </w:r>
    </w:p>
    <w:p w14:paraId="5BDEAAA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3.扭矩：3V≥60gcm，6V≥120gcm</w:t>
      </w:r>
    </w:p>
    <w:p w14:paraId="4B71832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4.失速转速：3V≥120gcm，6V≥240gcm</w:t>
      </w:r>
    </w:p>
    <w:p w14:paraId="5CB3815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▲5.设置防飞溅挡板，开关保护锁</w:t>
      </w:r>
    </w:p>
    <w:p w14:paraId="4B0CE6D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6.备品配件：负载电池盒≥1个、手指保护器≥1个、金刚石切割片≥1片、硬质合金切割片≥4片、辅助螺丝刀≥1个、练习用手指≥1个、练习用指环≥10个、冷却液≥3瓶、尖嘴扩张钳≥1个；</w:t>
      </w:r>
    </w:p>
    <w:p w14:paraId="45586A1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A6A9E2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电动破碎镐</w:t>
      </w:r>
    </w:p>
    <w:p w14:paraId="1D8471A1">
      <w:pPr>
        <w:keepNext w:val="0"/>
        <w:keepLines w:val="0"/>
        <w:pageBreakBefore w:val="0"/>
        <w:widowControl w:val="0"/>
        <w:numPr>
          <w:ilvl w:val="0"/>
          <w:numId w:val="17"/>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额定功率≥2KW；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▲2.单次最大锤击力度≥220J；</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▲3.冲击频率大于1900dpm；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4.重量≤30kg；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5.配备专用箱体及配套工具，不少于2根专用尖凿；</w:t>
      </w:r>
      <w:r>
        <w:rPr>
          <w:rFonts w:hint="eastAsia" w:ascii="仿宋" w:hAnsi="仿宋" w:eastAsia="仿宋" w:cs="仿宋"/>
          <w:b w:val="0"/>
          <w:bCs w:val="0"/>
          <w:color w:val="auto"/>
          <w:sz w:val="24"/>
          <w:szCs w:val="24"/>
          <w:highlight w:val="none"/>
          <w:lang w:val="en-US" w:eastAsia="zh-CN"/>
        </w:rPr>
        <w:br w:type="textWrapping"/>
      </w:r>
    </w:p>
    <w:p w14:paraId="1CE9966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电动往复锯</w:t>
      </w:r>
    </w:p>
    <w:p w14:paraId="586BB27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1.使用电压≥18V、电池容量≥12.0Ah的锂电池；</w:t>
      </w:r>
    </w:p>
    <w:p w14:paraId="5C2CAC6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2.空载转速范围0-3000rpm；</w:t>
      </w:r>
    </w:p>
    <w:p w14:paraId="11FAB77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3.往复行程≥32mm；</w:t>
      </w:r>
    </w:p>
    <w:p w14:paraId="268231C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4.铝材最大切割深度≥25mm；</w:t>
      </w:r>
    </w:p>
    <w:p w14:paraId="5962572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5.金属管最大切割深度≥145mm；</w:t>
      </w:r>
    </w:p>
    <w:p w14:paraId="05DF0AF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6.钢材最大切割深度≥20mm；</w:t>
      </w:r>
    </w:p>
    <w:p w14:paraId="3A0F5A3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7.木材最大切割深度≥290mm；</w:t>
      </w:r>
    </w:p>
    <w:p w14:paraId="6E55F4E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8.主机重量范围（不含电池）：4kg±0.2kg；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9配品配件：锂电池≥1块、充电器≥1套、木材锯片≥5个、200mm金属锯片≥25个，工具箱；</w:t>
      </w:r>
      <w:r>
        <w:rPr>
          <w:rFonts w:hint="eastAsia" w:ascii="仿宋" w:hAnsi="仿宋" w:eastAsia="仿宋" w:cs="仿宋"/>
          <w:b w:val="0"/>
          <w:bCs w:val="0"/>
          <w:color w:val="auto"/>
          <w:sz w:val="24"/>
          <w:szCs w:val="24"/>
          <w:highlight w:val="none"/>
          <w:lang w:val="en-US" w:eastAsia="zh-CN"/>
        </w:rPr>
        <w:br w:type="textWrapping"/>
      </w:r>
    </w:p>
    <w:p w14:paraId="55882757">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bCs/>
          <w:i w:val="0"/>
          <w:iCs w:val="0"/>
          <w:color w:val="auto"/>
          <w:kern w:val="0"/>
          <w:sz w:val="24"/>
          <w:szCs w:val="24"/>
          <w:highlight w:val="none"/>
          <w:u w:val="none"/>
          <w:lang w:val="en-US" w:eastAsia="zh-CN" w:bidi="ar"/>
        </w:rPr>
        <w:t>电动钻孔机</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rPr>
        <w:t>▲1.配置动力总成、钻头、维修工具、配装箱等，钻头套采用合金材质或优于该材质，配备不同钻孔钻头数量≥10根，配备不同破拆用途的破拆头≥3个；</w:t>
      </w:r>
    </w:p>
    <w:p w14:paraId="2C7C914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▲2.具备钻、凿、削等功能；</w:t>
      </w:r>
    </w:p>
    <w:p w14:paraId="11F7704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3.混凝土中的钻孔直径范围：5-25mm；</w:t>
      </w:r>
    </w:p>
    <w:p w14:paraId="34E3C89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4.在钢材中的最大钻孔≥12mm ；</w:t>
      </w:r>
    </w:p>
    <w:p w14:paraId="17B8F22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5.在木材中的最大钻孔≥25mm；</w:t>
      </w:r>
    </w:p>
    <w:p w14:paraId="048367F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▲6.功率≥</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00w，锤击数≥2000转/min；</w:t>
      </w:r>
    </w:p>
    <w:p w14:paraId="0B1B112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7.设置减震系统及钻头锁定装置；</w:t>
      </w:r>
    </w:p>
    <w:p w14:paraId="096BA02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8.重量：≤6kg。</w:t>
      </w:r>
    </w:p>
    <w:p w14:paraId="3ED4AA7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62041CB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绝缘剪断钳</w:t>
      </w:r>
    </w:p>
    <w:p w14:paraId="008CCF9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1.手柄应为绝缘材质；</w:t>
      </w:r>
    </w:p>
    <w:p w14:paraId="2510F38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▲2.剪刃口硬度≥50HRC；</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▲3.耐电压≥380 V；</w:t>
      </w:r>
    </w:p>
    <w:p w14:paraId="79EC08B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4.可剪断直径≥12mm内的电线、钢筋等；</w:t>
      </w:r>
    </w:p>
    <w:p w14:paraId="0D4368C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5.重量≤8kg；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6.材质：钳头高强钢材，绝缘杆柄玻纤管，绝缘手柄橡胶；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7.剪断钳总长：600mm（±5mm）；</w:t>
      </w:r>
      <w:r>
        <w:rPr>
          <w:rFonts w:hint="eastAsia" w:ascii="仿宋" w:hAnsi="仿宋" w:eastAsia="仿宋" w:cs="仿宋"/>
          <w:b w:val="0"/>
          <w:bCs w:val="0"/>
          <w:color w:val="auto"/>
          <w:sz w:val="24"/>
          <w:szCs w:val="24"/>
          <w:highlight w:val="none"/>
          <w:lang w:val="en-US" w:eastAsia="zh-CN"/>
        </w:rPr>
        <w:br w:type="textWrapping"/>
      </w:r>
    </w:p>
    <w:p w14:paraId="1533DC1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开缝器</w:t>
      </w:r>
    </w:p>
    <w:p w14:paraId="7521672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符合GB/T 17906-2021 消防应急救援装备 液压破拆工具通用技术条件；</w:t>
      </w:r>
    </w:p>
    <w:p w14:paraId="6440694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1.额定工作压力≥70MPa；</w:t>
      </w:r>
    </w:p>
    <w:p w14:paraId="384DC88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▲2.最小楔入缝隙≤2mm；</w:t>
      </w:r>
    </w:p>
    <w:p w14:paraId="47FBA25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▲3.最大开启距离≥55mm；</w:t>
      </w:r>
    </w:p>
    <w:p w14:paraId="38FF103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4.最大开启力≥280kN；</w:t>
      </w:r>
    </w:p>
    <w:p w14:paraId="2948799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5.质量≤12kg。</w:t>
      </w:r>
    </w:p>
    <w:p w14:paraId="115BA2D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5CF0C47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哈利根撬棍</w:t>
      </w:r>
    </w:p>
    <w:p w14:paraId="2560B1D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1.应采用合金钢材质(或优于该材质)；</w:t>
      </w:r>
    </w:p>
    <w:p w14:paraId="22E4783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2.杆体一端设置羊角撬头，另一端设置尖镐头和扁镐头，尖镐头和扁镐头固接为一体，杆体表面设置防滑部件；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▲3.长度</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760mm；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4.配置锁定机构，具备撬锁、拆门、开窗等功能；</w:t>
      </w:r>
      <w:r>
        <w:rPr>
          <w:rFonts w:hint="eastAsia" w:ascii="仿宋" w:hAnsi="仿宋" w:eastAsia="仿宋" w:cs="仿宋"/>
          <w:b w:val="0"/>
          <w:bCs w:val="0"/>
          <w:color w:val="auto"/>
          <w:sz w:val="24"/>
          <w:szCs w:val="24"/>
          <w:highlight w:val="none"/>
          <w:lang w:val="en-US" w:eastAsia="zh-CN"/>
        </w:rPr>
        <w:br w:type="textWrapping"/>
      </w:r>
    </w:p>
    <w:p w14:paraId="6FAF6E7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电动液压破拆工具包</w:t>
      </w:r>
    </w:p>
    <w:p w14:paraId="279CB00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应采用背负式结构，整套工具包括：背包、充电器、电池（不少于2块）、电动液压泵、撬棍、微型扩张器、开门器、微型剪切器等。</w:t>
      </w:r>
    </w:p>
    <w:p w14:paraId="0793848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lang w:val="en-US" w:eastAsia="zh-CN"/>
        </w:rPr>
      </w:pPr>
      <w:r>
        <w:rPr>
          <w:rFonts w:hint="eastAsia"/>
          <w:lang w:val="en-US" w:eastAsia="zh-CN"/>
        </w:rPr>
        <w:t xml:space="preserve">1.动力系统 </w:t>
      </w:r>
    </w:p>
    <w:p w14:paraId="7BB0093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rPr>
      </w:pPr>
      <w:r>
        <w:rPr>
          <w:rFonts w:hint="eastAsia"/>
        </w:rPr>
        <w:t xml:space="preserve">电池容量：通常为25V/5Ah或18V/5Ah，支持锂电池驱动，部分型号支持交直流转换。  </w:t>
      </w:r>
    </w:p>
    <w:p w14:paraId="33217DE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rPr>
        <w:t>工作压力：一般为72MPa（约720巴），部分重型工具可达更高压力。</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2.微型扩张器；</w:t>
      </w:r>
    </w:p>
    <w:p w14:paraId="26F889E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2.1额定工作压力≥72Mpa；</w:t>
      </w:r>
    </w:p>
    <w:p w14:paraId="21E3032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▲2.2开启距离≥150mm；</w:t>
      </w:r>
    </w:p>
    <w:p w14:paraId="23B0302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2.3分离力≥42kn；</w:t>
      </w:r>
    </w:p>
    <w:p w14:paraId="680C8E8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2.4重量≤3.8kg；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3.开门器；</w:t>
      </w:r>
    </w:p>
    <w:p w14:paraId="148B96C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3.1额定工作压力≥72Mpa；</w:t>
      </w:r>
    </w:p>
    <w:p w14:paraId="5611B0C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3.2闭合长度≤210mm；</w:t>
      </w:r>
    </w:p>
    <w:p w14:paraId="3378C64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▲3.3开启距离≥180mm；</w:t>
      </w:r>
    </w:p>
    <w:p w14:paraId="21EDDBE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3.4分离距离≥230mm；</w:t>
      </w:r>
    </w:p>
    <w:p w14:paraId="711982B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3.5撑顶距离≥300mm；</w:t>
      </w:r>
    </w:p>
    <w:p w14:paraId="6A9024D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3.6分离力≥50kn；</w:t>
      </w:r>
    </w:p>
    <w:p w14:paraId="3C9F23D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3.7重量≤3.8kg；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4.微型剪切器；</w:t>
      </w:r>
    </w:p>
    <w:p w14:paraId="6D5B0A2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4.1刀口最大开口距离≥60mm；</w:t>
      </w:r>
    </w:p>
    <w:p w14:paraId="471AAE4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▲4.2最大剪断能力切断18mm圆钢（Q235）；</w:t>
      </w:r>
    </w:p>
    <w:p w14:paraId="73DF1F2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4.3质量≤2.8kg；</w:t>
      </w:r>
      <w:r>
        <w:rPr>
          <w:rFonts w:hint="eastAsia" w:ascii="仿宋" w:hAnsi="仿宋" w:eastAsia="仿宋" w:cs="仿宋"/>
          <w:b w:val="0"/>
          <w:bCs w:val="0"/>
          <w:color w:val="auto"/>
          <w:sz w:val="24"/>
          <w:szCs w:val="24"/>
          <w:highlight w:val="none"/>
          <w:lang w:val="en-US" w:eastAsia="zh-CN"/>
        </w:rPr>
        <w:br w:type="textWrapping"/>
      </w:r>
    </w:p>
    <w:p w14:paraId="538CDF1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单兵一体式强行破拆进入工具</w:t>
      </w:r>
    </w:p>
    <w:p w14:paraId="51E1AD8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1.具备剪切、开缝、楔入、扩张、撞击、锤击和顶升功能。集成手动泵并装有不可拆卸的加压手柄，能直接驱动扩张臂和剪切刃，无需外接动力源；</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▲2.最大工作压力：≥72MPa；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▲3.剪切开口距离：≥27mm；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4.剪切能力：能一次剪断直径≥18mm的Q235A圆钢；</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▲5.扩张距离：≥125mm；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▲6.扩张力（测力点距扩张臂顶端的垂直距离为25mm）：≥30KN；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7.质量：≤8kg；</w:t>
      </w:r>
      <w:r>
        <w:rPr>
          <w:rFonts w:hint="eastAsia" w:ascii="仿宋" w:hAnsi="仿宋" w:eastAsia="仿宋" w:cs="仿宋"/>
          <w:b w:val="0"/>
          <w:bCs w:val="0"/>
          <w:color w:val="auto"/>
          <w:sz w:val="24"/>
          <w:szCs w:val="24"/>
          <w:highlight w:val="none"/>
          <w:lang w:val="en-US" w:eastAsia="zh-CN"/>
        </w:rPr>
        <w:br w:type="textWrapping"/>
      </w:r>
    </w:p>
    <w:p w14:paraId="29EF368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1.设置永久性标志及产品数据标识；</w:t>
      </w:r>
    </w:p>
    <w:p w14:paraId="29D8242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具备法定资质的检测机构出具检测报告或由国家认可的检测机构出具检测报告，检测内容均在认可范围内。【检测机构须具有国家认证认可监督管理委员会或省级市场监督管理部门颁发的有效期内的检验检测机构资质认定证书（ 提供检验检测机构资质认定证书加盖投标人公章），具备本标包需检测货物的检测能力并提供证明材料，并提供检测机构具有检测能力的承诺书。（证明材料：不限于证书附表或认证项目表等能体现本包检测货物的证明材料）】</w:t>
      </w:r>
    </w:p>
    <w:p w14:paraId="144BCDC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598296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val="0"/>
          <w:bCs w:val="0"/>
          <w:color w:val="auto"/>
          <w:sz w:val="24"/>
          <w:szCs w:val="24"/>
          <w:highlight w:val="none"/>
          <w:lang w:val="en-US" w:eastAsia="zh-CN"/>
        </w:rPr>
        <w:br w:type="page"/>
      </w:r>
      <w:r>
        <w:rPr>
          <w:rFonts w:hint="eastAsia" w:ascii="仿宋" w:hAnsi="仿宋" w:eastAsia="仿宋" w:cs="仿宋"/>
          <w:b/>
          <w:bCs/>
          <w:color w:val="auto"/>
          <w:kern w:val="0"/>
          <w:sz w:val="28"/>
          <w:szCs w:val="28"/>
          <w:highlight w:val="none"/>
          <w:lang w:bidi="ar"/>
        </w:rPr>
        <w:t>第49包</w:t>
      </w:r>
    </w:p>
    <w:p w14:paraId="670647E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导流型堵漏套装</w:t>
      </w:r>
    </w:p>
    <w:p w14:paraId="1104D054">
      <w:pPr>
        <w:keepNext w:val="0"/>
        <w:keepLines w:val="0"/>
        <w:pageBreakBefore w:val="0"/>
        <w:widowControl w:val="0"/>
        <w:numPr>
          <w:ilvl w:val="0"/>
          <w:numId w:val="18"/>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导流型金属套管堵漏工具（1套）；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1.1用于各种金属管道裂缝的密封堵漏，每套配备不同管径规格的套管≥9种，适用管道直径范围不低于（12-100）mm；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1.2堵漏压力≥2Mpa；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1.3耐老化、耐油、耐弱酸弱碱，</w:t>
      </w:r>
    </w:p>
    <w:p w14:paraId="26697A1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1.4适用温度：-20℃</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+100℃；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1.5备品配件：输转导流连接装置1套；配套适用的套筒扳手1个，Φ17加长套筒头1个；各种规格的套筒，套筒适用的管道直径范围分别为Φ13mm、Φ19mm、Φ25mm、Φ32mm、Φ38mm、Φ51mm、Φ64mm、Φ76mm、Φ89mm、Φ102mm；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2.导流型捆绑式堵漏工具（1套）；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2.1适用于管道堵漏、封堵管道裂缝；</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2.2泄压导流型捆绑式堵漏工具厚度≤15mm，适用于封堵罐状类容器窄缝状裂口及孔洞；</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2.3适用封堵范围：Φ50mm</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Φ200㎜的管道；</w:t>
      </w:r>
    </w:p>
    <w:p w14:paraId="3F72D0A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2.4裂缝长度≤120mm的容器；</w:t>
      </w:r>
    </w:p>
    <w:p w14:paraId="48AA82F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2.5面积≤270mm×370mm的泄漏孔洞；</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2.6工作压力：0.1</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2.7系统压力：≥0.1MPa；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2.8环境温度：-30℃</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 xml:space="preserve"> +60℃；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2.9充气时间：≤25s；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2.10堵漏袋最大工作压力：≥0.2MPa；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2.11脚踏气泵最大工作压力：≤0.5MPa；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2.12长×宽：≥700×340mm（小），1000×235mm（大）；</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2.13备品配件：捆绑带2根、捆绑袋2个、脚踏泵总成1个、放气哨1个、输转导流连接装置1套；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3.导流型外封式堵漏（1套）；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3.1适用于封堵罐状类容器窄缝状裂口及孔洞；</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3.2工作压力：0.1</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 xml:space="preserve"> 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3.3系统压力：≥0.1MPa；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3.4环境温度：-30℃</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 xml:space="preserve"> +60℃；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3.5充气时间：≤25s；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3.6堵漏包最大工作压力：≥0.4MPa；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3.7脚踏气泵最大工作压力：≥0.5MPa；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3.8输转导流连接装置1套；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4.导流型内封式堵漏（1套）；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4.1适用管径范围不低于30mm</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 xml:space="preserve"> 1400mm；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4.2短期耐热≥90℃，长期耐热≥85℃，</w:t>
      </w:r>
    </w:p>
    <w:p w14:paraId="6950AE5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4.3配备设置快速接头的10m长输气管≥1根；</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4.4最高操作超压:≥2.5bar；</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4.5需气量:≥13L；</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4.6备品配件：减压器1件、空气软管1件、单控阀1件、φ190mmx590mm堵漏袋1件、φ270mmx690mm堵漏袋1件、φ460mmx1030mm堵漏袋1件、快速接头(母)4件、泄气阀1件、输转导流连接装置1套；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5.导流型阀门（阀兰）堵漏套具（1套）：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5.1应可与注入式堵漏工具配套使用；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5.2可堵介质：液化气、石油、水、化学试剂等；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5.3温 度：-50℃</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+170℃；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5.4压 力：-1.0 MPa</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 xml:space="preserve"> +1.2MPa；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5.5规格：配备Φ95、Φ105、Φ115、Φ135、Φ145、Φ160、Φ180、Φ195、Φ200、Φ230、Φ250、Φ270等12种规格注胶堵漏套具。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5.6配备输转导流连接装置1套。</w:t>
      </w:r>
      <w:r>
        <w:rPr>
          <w:rFonts w:hint="eastAsia" w:ascii="仿宋" w:hAnsi="仿宋" w:eastAsia="仿宋" w:cs="仿宋"/>
          <w:b w:val="0"/>
          <w:bCs w:val="0"/>
          <w:color w:val="auto"/>
          <w:sz w:val="24"/>
          <w:szCs w:val="24"/>
          <w:highlight w:val="none"/>
          <w:lang w:val="en-US" w:eastAsia="zh-CN"/>
        </w:rPr>
        <w:br w:type="textWrapping"/>
      </w:r>
    </w:p>
    <w:p w14:paraId="224FB22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柔性施压快速堵漏工具</w:t>
      </w:r>
    </w:p>
    <w:p w14:paraId="627AE93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通过拉紧安装在泄漏缺陷部位外部的钢丝绳形成密封空腔，或通过钢丝绳捆绑过程形成的收紧力实现快速堵漏。</w:t>
      </w:r>
    </w:p>
    <w:p w14:paraId="72B1728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1.封堵管道直径：Φ 25mm</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 xml:space="preserve"> Φ 500mm；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▲2.钢丝绳枪最大拉紧力：≥10T；</w:t>
      </w:r>
    </w:p>
    <w:p w14:paraId="2EB6628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3.行程：≥50mm；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4.手动泵压力：≥70 MPa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5.适用压力：≥10MPa；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6.适用温度：-20℃～+280℃；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7.LPG-07连续加料注射枪最大液压力：≥60MPa；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▲8.注射堵漏胶最大压力：≥60MPa；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9.配备5种规格钢丝绳锁具：Φ 8mm、Φ 10mm、Φ 12mm、Φ14mm、Φ 16mm；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10.配备足量堵漏配套材料，需满足≥50次训练或使用；</w:t>
      </w:r>
      <w:r>
        <w:rPr>
          <w:rFonts w:hint="eastAsia" w:ascii="仿宋" w:hAnsi="仿宋" w:eastAsia="仿宋" w:cs="仿宋"/>
          <w:b w:val="0"/>
          <w:bCs w:val="0"/>
          <w:color w:val="auto"/>
          <w:sz w:val="24"/>
          <w:szCs w:val="24"/>
          <w:highlight w:val="none"/>
          <w:lang w:val="en-US" w:eastAsia="zh-CN"/>
        </w:rPr>
        <w:br w:type="textWrapping"/>
      </w:r>
    </w:p>
    <w:p w14:paraId="6E3F2C4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钢带拉紧快速堵漏工具</w:t>
      </w:r>
    </w:p>
    <w:p w14:paraId="3A406CA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包括手动紧带器、钢带、钢带卡子、内六角扳手及堵漏片胶等；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1.适用压力：≤2.0MPa；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2.适用温度：≤200℃；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3.耐化学介质性能（能处置的介质）:水、油、气类，盐、碱、稀酸等，多种有机溶剂；</w:t>
      </w:r>
      <w:r>
        <w:rPr>
          <w:rFonts w:hint="eastAsia" w:ascii="仿宋" w:hAnsi="仿宋" w:eastAsia="仿宋" w:cs="仿宋"/>
          <w:b w:val="0"/>
          <w:bCs w:val="0"/>
          <w:color w:val="auto"/>
          <w:sz w:val="24"/>
          <w:szCs w:val="24"/>
          <w:highlight w:val="none"/>
          <w:lang w:val="en-US" w:eastAsia="zh-CN"/>
        </w:rPr>
        <w:br w:type="textWrapping"/>
      </w:r>
    </w:p>
    <w:p w14:paraId="480CC5CC">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链条式快速堵漏工具</w:t>
      </w:r>
    </w:p>
    <w:p w14:paraId="37F8BF3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适用于液氯、液氨气瓶、管道泄漏的应急处置；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1.堵漏直径：≥80mm；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2.适用压力：≥2.0MPa；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3.适用温度：-60℃～150℃；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4.定位链条：短≥1.5m，长≥3m；</w:t>
      </w:r>
      <w:r>
        <w:rPr>
          <w:rFonts w:hint="eastAsia" w:ascii="仿宋" w:hAnsi="仿宋" w:eastAsia="仿宋" w:cs="仿宋"/>
          <w:b w:val="0"/>
          <w:bCs w:val="0"/>
          <w:color w:val="auto"/>
          <w:sz w:val="24"/>
          <w:szCs w:val="24"/>
          <w:highlight w:val="none"/>
          <w:lang w:val="en-US" w:eastAsia="zh-CN"/>
        </w:rPr>
        <w:br w:type="textWrapping"/>
      </w:r>
    </w:p>
    <w:p w14:paraId="36176757">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外封式堵漏袋</w:t>
      </w:r>
    </w:p>
    <w:p w14:paraId="0F7637D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用于紧急封堵管道、罐体、槽车等发生的低压、低腐蚀介质泄漏；</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1.工作压力0.1~0.5Mpa；</w:t>
      </w:r>
    </w:p>
    <w:p w14:paraId="1894683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2.系统压力≥0.1Mpa；</w:t>
      </w:r>
    </w:p>
    <w:p w14:paraId="628F222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3.环境温度-25℃~+60℃；</w:t>
      </w:r>
    </w:p>
    <w:p w14:paraId="6AEAB05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4.堵漏袋最大工作压力≥0.15Mpa；</w:t>
      </w:r>
    </w:p>
    <w:p w14:paraId="6B6B3EF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5.脚踏气泵最大工作压力≥0.5Mpa；</w:t>
      </w:r>
    </w:p>
    <w:p w14:paraId="5DBCFC5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6适用封堵范围：Φ50mm~Φ200mm的管道;</w:t>
      </w:r>
    </w:p>
    <w:p w14:paraId="14C8031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7裂缝长度≤120mm的容器；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8.重量≤18 kg；</w:t>
      </w:r>
    </w:p>
    <w:p w14:paraId="726D3AA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9.充气时间≤60S；</w:t>
      </w:r>
    </w:p>
    <w:p w14:paraId="64D862E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10.备品配件：堵漏袋≥2个、高压脚踏泵≥1个、充气软管≥1根、5m捆扎带≥2条、10m捆扎带≥2条、放气阀≥1个。</w:t>
      </w:r>
    </w:p>
    <w:p w14:paraId="3191F3E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03086543">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捆绑式堵漏袋</w:t>
      </w:r>
    </w:p>
    <w:p w14:paraId="5CA5A161">
      <w:pPr>
        <w:keepNext w:val="0"/>
        <w:keepLines w:val="0"/>
        <w:pageBreakBefore w:val="0"/>
        <w:widowControl w:val="0"/>
        <w:numPr>
          <w:ilvl w:val="0"/>
          <w:numId w:val="19"/>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工作压力0.1~0.5Mpa；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2.系统压力≥0.1Mpa；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3.环境温度-25℃~+60℃；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4.堵漏袋最大工作压力≥0.15Mpa；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5.脚踏气泵最大工作压力≥0.5Mpa；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6.适用封堵范围：Φ50mm~Φ200mm的管道；</w:t>
      </w:r>
    </w:p>
    <w:p w14:paraId="5A132E2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7.裂缝长度≤120mm的容器；</w:t>
      </w:r>
    </w:p>
    <w:p w14:paraId="4A17DB3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8.重量≤18kg；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9.备品配件：堵漏袋2个、高压脚踏泵1个，充气软管1根、5m捆扎带2条、10m捆扎带2条、放气阀1个；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bCs/>
          <w:i w:val="0"/>
          <w:iCs w:val="0"/>
          <w:color w:val="auto"/>
          <w:kern w:val="0"/>
          <w:sz w:val="24"/>
          <w:szCs w:val="24"/>
          <w:highlight w:val="none"/>
          <w:u w:val="none"/>
          <w:lang w:val="en-US" w:eastAsia="zh-CN" w:bidi="ar"/>
        </w:rPr>
        <w:t>下水道阻流袋</w:t>
      </w:r>
    </w:p>
    <w:p w14:paraId="7818CAE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1.用于紧急密封30cm至50cm口径的沟渠与探井；</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2.工作压力：≥0.15MPa；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3.短期耐热≥80℃,长期耐热≥70℃；</w:t>
      </w:r>
      <w:r>
        <w:rPr>
          <w:rFonts w:hint="eastAsia" w:ascii="仿宋" w:hAnsi="仿宋" w:eastAsia="仿宋" w:cs="仿宋"/>
          <w:b w:val="0"/>
          <w:bCs w:val="0"/>
          <w:color w:val="auto"/>
          <w:sz w:val="24"/>
          <w:szCs w:val="24"/>
          <w:highlight w:val="none"/>
          <w:lang w:val="en-US" w:eastAsia="zh-CN"/>
        </w:rPr>
        <w:br w:type="textWrapping"/>
      </w:r>
    </w:p>
    <w:p w14:paraId="47D667E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金属堵漏套管</w:t>
      </w:r>
    </w:p>
    <w:p w14:paraId="64993BE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用于各种金属或非金属的孔、洞、裂缝的密封堵漏，耐老化、耐油、耐弱酸弱减，无火花材料制造应采用无火花金属材料或优于该材质，可对管道上孔、洞、缝进行直接封堵；</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▲1.适用直径12-100mm，</w:t>
      </w:r>
    </w:p>
    <w:p w14:paraId="563690D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2.工作压力≥10bar，</w:t>
      </w:r>
    </w:p>
    <w:p w14:paraId="1069FE3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3.适用温度-50～130℃，</w:t>
      </w:r>
    </w:p>
    <w:p w14:paraId="3EB3081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4.可承受≤2.0MPa的反压；</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 xml:space="preserve">5.配置：不同的套管尺寸≥10种，呆扳手≥1把、棘轮扳手≥1把、匹配套筒头≥1个、专用包装箱≥1个；                                                                           </w:t>
      </w:r>
    </w:p>
    <w:p w14:paraId="3B55CC0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2D06467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堵漏枪</w:t>
      </w:r>
    </w:p>
    <w:p w14:paraId="3FCDF3D8">
      <w:pPr>
        <w:keepNext w:val="0"/>
        <w:keepLines w:val="0"/>
        <w:pageBreakBefore w:val="0"/>
        <w:widowControl w:val="0"/>
        <w:numPr>
          <w:ilvl w:val="0"/>
          <w:numId w:val="2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配备不同规格尺寸的枪头≥4种；</w:t>
      </w:r>
    </w:p>
    <w:p w14:paraId="2FA0AE8E">
      <w:pPr>
        <w:keepNext w:val="0"/>
        <w:keepLines w:val="0"/>
        <w:pageBreakBefore w:val="0"/>
        <w:widowControl w:val="0"/>
        <w:numPr>
          <w:ilvl w:val="0"/>
          <w:numId w:val="2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可封堵直径20～85mm的圆形或椭圆形孔隙；</w:t>
      </w:r>
    </w:p>
    <w:p w14:paraId="6232A92B">
      <w:pPr>
        <w:keepNext w:val="0"/>
        <w:keepLines w:val="0"/>
        <w:pageBreakBefore w:val="0"/>
        <w:widowControl w:val="0"/>
        <w:numPr>
          <w:ilvl w:val="0"/>
          <w:numId w:val="2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可堵10～50mm的矩形或楔型裂缝；</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4.工作压力≤1.8bar；</w:t>
      </w:r>
    </w:p>
    <w:p w14:paraId="3BC57B4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5.背压≤0.1MPa；</w:t>
      </w:r>
    </w:p>
    <w:p w14:paraId="2E3B1E2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6.长期耐热≤60℃，短期耐热≤90℃；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7.系统工作压力≥0.16MPa；</w:t>
      </w:r>
    </w:p>
    <w:p w14:paraId="5B5CCE8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8.脚踏气泵最大工作压力≥1MPa；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9.楔形密封袋6-11cm宽、适用直径15—60mm裂缝；</w:t>
      </w:r>
    </w:p>
    <w:p w14:paraId="3F5FFE1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10.圆锥密封袋≥7cm直径、适用直径30—90mm漏孔；</w:t>
      </w:r>
    </w:p>
    <w:p w14:paraId="35159AA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11.密封枪延伸杆≥4根（含放气阀1只）；</w:t>
      </w:r>
    </w:p>
    <w:p w14:paraId="6AD37AA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4281D86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阀门堵漏套具</w:t>
      </w:r>
    </w:p>
    <w:p w14:paraId="446197E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1.可堵介质：各种酸、碱、盐、水、油、气和多种化学溶剂；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2.工作压力：0~30Mpa；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3.适用温度：-50 ℃~700℃；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4.器材包括：堵漏工具≥12种规格注胶堵漏套具、内六角扳手1把；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5.辅助工具：防爆夹具、防爆专用工具、板牙丝锥、无绳钻孔机、合金孔钻、铝合金箱；</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6.重量≤8kg。</w:t>
      </w:r>
      <w:r>
        <w:rPr>
          <w:rFonts w:hint="eastAsia" w:ascii="仿宋" w:hAnsi="仿宋" w:eastAsia="仿宋" w:cs="仿宋"/>
          <w:b w:val="0"/>
          <w:bCs w:val="0"/>
          <w:color w:val="auto"/>
          <w:sz w:val="24"/>
          <w:szCs w:val="24"/>
          <w:highlight w:val="none"/>
          <w:lang w:val="en-US" w:eastAsia="zh-CN"/>
        </w:rPr>
        <w:br w:type="textWrapping"/>
      </w:r>
    </w:p>
    <w:p w14:paraId="67522F1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磁压式堵漏工具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可堵介质：各种水、油、气、酸、碱、弱酸、盐等。堵漏本体由永磁材料制成；</w:t>
      </w:r>
    </w:p>
    <w:p w14:paraId="74217B4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1.设置磁力开关；</w:t>
      </w:r>
    </w:p>
    <w:p w14:paraId="1B3D47E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2.最大吸附力≥300kg；</w:t>
      </w:r>
    </w:p>
    <w:p w14:paraId="4E87E2B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3.内压≤1.8kg；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4.适用温度：-20 ℃-80℃；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▲5.修复后可承受压力≥0.8Mpa；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6.重量≤8kg；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7.器材包括不少于：磁压器1个、仿形压片4块、快速堵漏胶2组、不干胶1卷；</w:t>
      </w:r>
      <w:r>
        <w:rPr>
          <w:rFonts w:hint="eastAsia" w:ascii="仿宋" w:hAnsi="仿宋" w:eastAsia="仿宋" w:cs="仿宋"/>
          <w:b w:val="0"/>
          <w:bCs w:val="0"/>
          <w:color w:val="auto"/>
          <w:sz w:val="24"/>
          <w:szCs w:val="24"/>
          <w:highlight w:val="none"/>
          <w:lang w:val="en-US" w:eastAsia="zh-CN"/>
        </w:rPr>
        <w:br w:type="textWrapping"/>
      </w:r>
    </w:p>
    <w:p w14:paraId="3F3B5ADF">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多功能堵漏工具组</w:t>
      </w:r>
    </w:p>
    <w:p w14:paraId="20FB6B2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包括：磁压式、注入式、木制堵、漏楔、捆绑式堵漏袋、外封式堵漏袋、气动吸盘、阀门堵漏套具、帽式包容泄压型堵漏工具等套装；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1.注入式堵漏工具组；</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1.1可堵漏介质温度：-200~700℃；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1.2承受泄漏介质压力：≥30MPa；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1.3电动泵最高压力：≥60MPa；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1.4高压注胶枪：≥1把；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1.5堵漏胶：≥3盒（10支/盒），堵漏胶分为白胶、蓝胶、红胶三种；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1.6手动高压油泵：≥1台；</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1.7专用高压油管：≥1根；</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1.8旋塞阀：≥2只（M12）；</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1.9角向接头：45°、90°接头至少各1只；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1.10注射弯头：≥1只（M12）；</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1.11注胶螺母：M12、M14、M16、M18、M20、M22、M24螺母至少各1只；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1.12注胶螺杆：M12、M14、M16、M18、M20、M22、M24螺杆至少各1只；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1.13铝合金工具箱：≥1只；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1.14专用润滑松动喷剂：≥1罐；</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1.15专用扳手：≥1把；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2.磁压式堵漏工具；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2.1额定起重力：≥300kg；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2.2圆柱形起重力：≥150kg；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2.3最大拉脱力：≥1000kg；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2.4自重：≤15kg；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2.5完全固化时间：30±2h；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2.6工作温度：最低使用温度低于-40℃；</w:t>
      </w:r>
    </w:p>
    <w:p w14:paraId="5C983E6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2.7最高使用温度大于60℃；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2.8磁压堵漏主体：≥1只；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2.9专用胶带：≥1卷；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2.10快速堵漏胶：≥2盒；</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2.11磁压片：≥4块；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2.12铝合金箱：≥1个；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3.木制堵漏楔；</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3.1适用温度：最低使用温度低于-50℃；</w:t>
      </w:r>
    </w:p>
    <w:p w14:paraId="14783A9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3.2最高使用温度大于100℃；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3.3承受泄漏介质压力：≥0.4MPa；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3.4材质：红松木或优于；</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3.5方三角木楔：方三角木楔≥10只，10种规格；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3.6圆锥形木楔：圆锥形木楔≥10只，10种规格；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3.7棱台形木楔：棱台形木楔≥10只，10种规格；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3.8木锤：≥1把；</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3.9包装箱：≥1只；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4.捆绑式堵漏袋；</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4.1工作压力：≥0.5MPa；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4.2电动气泵最大工作压力：≥0.5MPa；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4.3环境温度：最低使用温度低于-50℃，</w:t>
      </w:r>
    </w:p>
    <w:p w14:paraId="405D863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4.4最高使用温度大于100℃；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4.5充气时间：≤15S；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5.外封式堵漏袋；</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5.1工作压力：≥0.4MPa；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5.2电动气泵最大工压：≥0.4MPa；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5.3环境温度：最低使用温度低于-50℃；</w:t>
      </w:r>
    </w:p>
    <w:p w14:paraId="7BA64F1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5.4最高使用温度大于100℃；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5.5充气时间：≤15S；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6.气动吸盘堵漏；</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6.1吸盘直径：≥20cm；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6.2排流面积：≥300cm2；</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6.3充气压力：≥8bar；</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6.4长期耐热性：≥70℃；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6.5短期耐热性：≥80℃；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6.6气动式堵漏吸盘：≥1件；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6.7排流管：≥1根；</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6.8充气软管：≥1条；</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6.9减压器：≥1套；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6.10充气操控阀：≥1套；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6.11铝合金工具箱：≥1个；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7.阀门堵漏套具；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7.1适用温度：最低使用温度低于-50℃，</w:t>
      </w:r>
    </w:p>
    <w:p w14:paraId="15F9577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7.2最高使用温度大于150℃；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7.3压力：-1.0～1.2MPa；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7.4配备规格DN95、规格DN105、规格DN115、规格DN135、规格DN145、规格DN165、规格DN180、规格DN195、规格DN210、规格DN230、规格DN250、规格DN270、方形盘根各至少1个；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8.帽式包容泄压型堵漏工具；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8.1产品结构：采用高强度、高弹性天然橡胶合成为主体，内衬金属孔板；</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8.2球柱面外径：≥1000mm；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8.3结合面积：≥570×570mm；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8.4障碍物高度及直径：≥h250mm×Φ280mm；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8.5系统压力：≥2MPa；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8.6帽式主体工具：≥1只；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8.7电控拆卸箱：≥1只；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8.8机械式拆卸工具：≥1只；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8.9拉紧捆扎带：≥2根；</w:t>
      </w:r>
      <w:r>
        <w:rPr>
          <w:rFonts w:hint="eastAsia" w:ascii="仿宋" w:hAnsi="仿宋" w:eastAsia="仿宋" w:cs="仿宋"/>
          <w:b w:val="0"/>
          <w:bCs w:val="0"/>
          <w:color w:val="auto"/>
          <w:sz w:val="24"/>
          <w:szCs w:val="24"/>
          <w:highlight w:val="none"/>
          <w:lang w:val="en-US" w:eastAsia="zh-CN"/>
        </w:rPr>
        <w:br w:type="textWrapping"/>
      </w:r>
    </w:p>
    <w:p w14:paraId="427B7F4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木制堵漏楔</w:t>
      </w:r>
    </w:p>
    <w:p w14:paraId="3BCD8D0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.配置堵漏木楔≥28件/套，木棰≥1把，材质应采用经由软化处理的红松木或优于该材质，具备防裂、不变形、阻燃、防水、防油功能；</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1.封堵泄漏介质温度范围-100～100℃；</w:t>
      </w:r>
    </w:p>
    <w:p w14:paraId="03D8AD3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2.承受泄漏介质压力-0.5MPa～1.0MPa；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3.适用圆孔尺寸：8-110mm；</w:t>
      </w:r>
    </w:p>
    <w:p w14:paraId="19A763D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4.适用缝隙尺寸：8-110mm；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5.方三角木楔10只不低于5种规格,圆锥形木楔8只不低于4种规格,子弹形木楔10只不低于2种规格,木锤1把，包装箱1只。</w:t>
      </w:r>
      <w:r>
        <w:rPr>
          <w:rFonts w:hint="eastAsia" w:ascii="仿宋" w:hAnsi="仿宋" w:eastAsia="仿宋" w:cs="仿宋"/>
          <w:b w:val="0"/>
          <w:bCs w:val="0"/>
          <w:color w:val="auto"/>
          <w:sz w:val="24"/>
          <w:szCs w:val="24"/>
          <w:highlight w:val="none"/>
          <w:lang w:val="en-US" w:eastAsia="zh-CN"/>
        </w:rPr>
        <w:br w:type="textWrapping"/>
      </w:r>
    </w:p>
    <w:p w14:paraId="167D977C">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无火花工具</w:t>
      </w:r>
    </w:p>
    <w:p w14:paraId="5ACF512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无火花工具应采用经撞击或打击时不产出高热能材料；</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1.包括套筒类、扳手类、锤子类、钳子类、剪刀类、锯类等工具，配备数量≥18种，具备凿、锭、切等功能；</w:t>
      </w:r>
    </w:p>
    <w:p w14:paraId="4DF3DD8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2.硬度HRC≥35，</w:t>
      </w:r>
    </w:p>
    <w:p w14:paraId="50123DD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3.承受介质压力≤0.4MPa；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4.工具本体材质应采用铍青铜或优于该材质；</w:t>
      </w:r>
      <w:r>
        <w:rPr>
          <w:rFonts w:hint="eastAsia" w:ascii="仿宋" w:hAnsi="仿宋" w:eastAsia="仿宋" w:cs="仿宋"/>
          <w:b w:val="0"/>
          <w:bCs w:val="0"/>
          <w:color w:val="auto"/>
          <w:sz w:val="24"/>
          <w:szCs w:val="24"/>
          <w:highlight w:val="none"/>
          <w:lang w:val="en-US" w:eastAsia="zh-CN"/>
        </w:rPr>
        <w:br w:type="textWrapping"/>
      </w:r>
    </w:p>
    <w:p w14:paraId="7A71EE5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1.设置永久性标志及产品数据标识；</w:t>
      </w:r>
    </w:p>
    <w:p w14:paraId="501678F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具备法定资质的检测机构出具检测报告或由国家认可的检测机构出具检测报告，检测内容均在认可范围内。【检测机构须具有国家认证认可监督管理委员会或省级市场监督管理部门颁发的有效期内的检验检测机构资质认定证书（ 提供检验检测机构资质认定证书加盖投标人公章），具备本标包需检测货物的检测能力并提供证明材料，并提供检测机构具有检测能力的承诺书。（证明材料：不限于证书附表或认证项目表等能体现本包检测货物的证明材料）】</w:t>
      </w:r>
    </w:p>
    <w:p w14:paraId="2B4379E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7ED3074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70B3E7E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559327C1">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15CAFC2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1CB5053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1F5EFED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01734B1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527D33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第51标包</w:t>
      </w:r>
    </w:p>
    <w:p w14:paraId="4256642A">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移动式排烟机</w:t>
      </w:r>
    </w:p>
    <w:p w14:paraId="13231CD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符合GB27901-2011《移动式消防排烟机》要求；</w:t>
      </w:r>
    </w:p>
    <w:p w14:paraId="0A9BCE1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1.采用内燃机式消防排烟机；</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2.质量（不含烟管）≤45kg；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▲3.额定风量≥12000m³/h；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4.额定功率≥3.5kW；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5.配置20m排烟管≥2根，</w:t>
      </w:r>
    </w:p>
    <w:p w14:paraId="20D9027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br w:type="textWrapping"/>
      </w:r>
    </w:p>
    <w:p w14:paraId="7E9A6B1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大型移动式排烟推车</w:t>
      </w:r>
    </w:p>
    <w:p w14:paraId="5842C3E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1.发动机功率≥2.5kw；</w:t>
      </w:r>
    </w:p>
    <w:p w14:paraId="3E24C90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▲2.排烟量≥30000 m³/h；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3.风扇直径≥40CM，叶片应采用合成树脂或优于该材质；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4.设置环绕金属防护架；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▲5.机器可连续运行时间≥100min；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6.产品重量≤30kg；</w:t>
      </w:r>
    </w:p>
    <w:p w14:paraId="74BD76D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7.排烟机倾斜角度调节范围：不低于-10°~ +20°；</w:t>
      </w:r>
    </w:p>
    <w:p w14:paraId="071092F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8.配备推车。</w:t>
      </w:r>
      <w:r>
        <w:rPr>
          <w:rFonts w:hint="eastAsia" w:ascii="仿宋" w:hAnsi="仿宋" w:eastAsia="仿宋" w:cs="仿宋"/>
          <w:b w:val="0"/>
          <w:bCs w:val="0"/>
          <w:color w:val="auto"/>
          <w:sz w:val="24"/>
          <w:szCs w:val="24"/>
          <w:highlight w:val="none"/>
          <w:lang w:val="en-US" w:eastAsia="zh-CN"/>
        </w:rPr>
        <w:br w:type="textWrapping"/>
      </w:r>
    </w:p>
    <w:p w14:paraId="293FF58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发电机</w:t>
      </w:r>
    </w:p>
    <w:p w14:paraId="41ED138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 xml:space="preserve">符合GB/T 2819-1995 《移动电站通用技术条件》，GB/T 15548-2023《往复式内燃机驱动的三相同步发电机通用技术条件》，GB/T 2820.1-2022《往复式内燃机驱动的交流发电机组第一部分》 要求；采用往复式内燃机驱动的三相同步发电机组。 </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1.尺寸：长×宽×高（mm)≤1850×950×1450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2.额定转速≥1500rpm/min；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▲3.功率≥35kw；</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4.额定电压≥380v；</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5.频率≥50hz；</w:t>
      </w:r>
    </w:p>
    <w:p w14:paraId="4F7351E5">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6.噪声@1m（dB·(A)）：闭式7m≤78dB；</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7.发动机：≥直列4缸；</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8.工作时间≥10h；</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9.油箱容积≥200L；</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10.冷却方式风扇/水循环；</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▲11.防护等级≥IP23；</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▲12.绝缘等级不低于H级；</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▲13.配备升降支撑腿（发电机工作时减轻底盘承重），机组底座均采有槽钢或工字钢式，通过螺栓在行走底盘和拖车固定和拆卸；</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▲14.配备两轮拖车一套，拖车最大允许车速≥50km/h；</w:t>
      </w:r>
      <w:r>
        <w:rPr>
          <w:rFonts w:hint="eastAsia" w:ascii="仿宋" w:hAnsi="仿宋" w:eastAsia="仿宋" w:cs="仿宋"/>
          <w:b w:val="0"/>
          <w:bCs w:val="0"/>
          <w:color w:val="auto"/>
          <w:sz w:val="24"/>
          <w:szCs w:val="24"/>
          <w:highlight w:val="none"/>
          <w:lang w:val="en-US" w:eastAsia="zh-CN"/>
        </w:rPr>
        <w:br w:type="textWrapping"/>
      </w:r>
    </w:p>
    <w:p w14:paraId="66AB5ECE">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坑道小型空气输送机</w:t>
      </w:r>
    </w:p>
    <w:p w14:paraId="1F9FA24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1.由钢制导风管、叶轮、电机等组成；</w:t>
      </w:r>
    </w:p>
    <w:p w14:paraId="76D79A9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适用电压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220V；</w:t>
      </w:r>
    </w:p>
    <w:p w14:paraId="45C9800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功率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500W；</w:t>
      </w:r>
    </w:p>
    <w:p w14:paraId="0F4F9AF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风量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2800m³/h；</w:t>
      </w:r>
    </w:p>
    <w:p w14:paraId="33694A1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风管</w:t>
      </w:r>
      <w:r>
        <w:rPr>
          <w:rFonts w:hint="eastAsia" w:ascii="仿宋" w:hAnsi="仿宋" w:eastAsia="仿宋" w:cs="仿宋"/>
          <w:color w:val="auto"/>
          <w:sz w:val="24"/>
          <w:szCs w:val="24"/>
          <w:highlight w:val="none"/>
          <w:lang w:val="en-US" w:eastAsia="zh-CN"/>
        </w:rPr>
        <w:t>长度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5m；</w:t>
      </w:r>
    </w:p>
    <w:p w14:paraId="0149BF0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风管</w:t>
      </w:r>
      <w:r>
        <w:rPr>
          <w:rFonts w:hint="eastAsia" w:ascii="仿宋" w:hAnsi="仿宋" w:eastAsia="仿宋" w:cs="仿宋"/>
          <w:color w:val="auto"/>
          <w:sz w:val="24"/>
          <w:szCs w:val="24"/>
          <w:highlight w:val="none"/>
          <w:lang w:val="en-US" w:eastAsia="zh-CN"/>
        </w:rPr>
        <w:t>数量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2根。</w:t>
      </w:r>
    </w:p>
    <w:p w14:paraId="30FE664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0B03080F">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移动照明灯组</w:t>
      </w:r>
    </w:p>
    <w:p w14:paraId="2B8C319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 26755-2011 《消防移动式照明装置》GB 16796-2022《安全防范报警设备安全要求和试验方法》标准；</w:t>
      </w:r>
    </w:p>
    <w:p w14:paraId="288395A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1.发电机；</w:t>
      </w:r>
    </w:p>
    <w:p w14:paraId="36B641F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▲1.1采用数码静音汽油发电机；</w:t>
      </w:r>
    </w:p>
    <w:p w14:paraId="7234F38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1.2可以接 220V市电长时间工作；</w:t>
      </w:r>
    </w:p>
    <w:p w14:paraId="59D7DEA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1.3连续工作时间≥6 h；</w:t>
      </w:r>
    </w:p>
    <w:p w14:paraId="1FE7EA1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1.4额定电压：220V；</w:t>
      </w:r>
    </w:p>
    <w:p w14:paraId="3DE2D8F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▲1.5</w:t>
      </w:r>
      <w:r>
        <w:rPr>
          <w:rFonts w:hint="eastAsia" w:ascii="仿宋" w:hAnsi="仿宋" w:eastAsia="仿宋" w:cs="仿宋"/>
          <w:b w:val="0"/>
          <w:bCs w:val="0"/>
          <w:color w:val="auto"/>
          <w:sz w:val="24"/>
          <w:szCs w:val="24"/>
          <w:highlight w:val="none"/>
        </w:rPr>
        <w:t>额定功率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KW</w:t>
      </w:r>
      <w:r>
        <w:rPr>
          <w:rFonts w:hint="eastAsia" w:ascii="仿宋" w:hAnsi="仿宋" w:eastAsia="仿宋" w:cs="仿宋"/>
          <w:b w:val="0"/>
          <w:bCs w:val="0"/>
          <w:color w:val="auto"/>
          <w:sz w:val="24"/>
          <w:szCs w:val="24"/>
          <w:highlight w:val="none"/>
          <w:lang w:eastAsia="zh-CN"/>
        </w:rPr>
        <w:t>；</w:t>
      </w:r>
    </w:p>
    <w:p w14:paraId="7A0F11E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2.灯组；</w:t>
      </w:r>
    </w:p>
    <w:p w14:paraId="7A08BE7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▲2.1额定功率：≥2×150w（300w）；</w:t>
      </w:r>
    </w:p>
    <w:p w14:paraId="2D72CEF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2.2光源2m照度：≥2200Lux；</w:t>
      </w:r>
    </w:p>
    <w:p w14:paraId="49D32E5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2.3灯头防护等级：≥IP66；</w:t>
      </w:r>
    </w:p>
    <w:p w14:paraId="237B8E6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2.4整灯防护等级≥IP54；</w:t>
      </w:r>
    </w:p>
    <w:p w14:paraId="7B908A4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2.5抗风等级:≥6级；</w:t>
      </w:r>
    </w:p>
    <w:p w14:paraId="4B1A50C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2.6灯头调解角度范围：垂直 0-360 度范围内调节旋转；</w:t>
      </w:r>
    </w:p>
    <w:p w14:paraId="2894D97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2.7声光报警：全方位工作灯应具有声光报警器，可通过遥控器来控制声光报警器的开启和关闭；</w:t>
      </w:r>
    </w:p>
    <w:p w14:paraId="251F1F6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2.8具备一键升降功能，可任意高度停止，最大升降高度应≥5m；</w:t>
      </w:r>
    </w:p>
    <w:p w14:paraId="25B253D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2.9升降杆达到最大高度后，关闭电源2小时内，升降桅杆下滑不超过2cm；</w:t>
      </w:r>
    </w:p>
    <w:p w14:paraId="6DD604A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3.重量：≤50kg；</w:t>
      </w:r>
    </w:p>
    <w:p w14:paraId="3E836DFA">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644816E6">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移动发电机</w:t>
      </w:r>
    </w:p>
    <w:p w14:paraId="6782A15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1.启动方式：手启动和电启动；</w:t>
      </w:r>
    </w:p>
    <w:p w14:paraId="208EC7F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▲2.额定输出功率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15kW；</w:t>
      </w:r>
    </w:p>
    <w:p w14:paraId="391A5DB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3.发动机转速</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3000r/min；</w:t>
      </w:r>
    </w:p>
    <w:p w14:paraId="104B06F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4.满载连续工作时间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5h；</w:t>
      </w:r>
    </w:p>
    <w:p w14:paraId="3983F72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5.输出端口</w:t>
      </w:r>
      <w:r>
        <w:rPr>
          <w:rFonts w:hint="eastAsia" w:ascii="仿宋" w:hAnsi="仿宋" w:eastAsia="仿宋" w:cs="仿宋"/>
          <w:b w:val="0"/>
          <w:bCs w:val="0"/>
          <w:color w:val="auto"/>
          <w:sz w:val="24"/>
          <w:szCs w:val="24"/>
          <w:highlight w:val="none"/>
          <w:lang w:eastAsia="zh-CN"/>
        </w:rPr>
        <w:t>；</w:t>
      </w:r>
    </w:p>
    <w:p w14:paraId="314CDED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5.1</w:t>
      </w:r>
      <w:r>
        <w:rPr>
          <w:rFonts w:hint="eastAsia" w:ascii="仿宋" w:hAnsi="仿宋" w:eastAsia="仿宋" w:cs="仿宋"/>
          <w:b w:val="0"/>
          <w:bCs w:val="0"/>
          <w:color w:val="auto"/>
          <w:sz w:val="24"/>
          <w:szCs w:val="24"/>
          <w:highlight w:val="none"/>
        </w:rPr>
        <w:t>三项电源插座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1个</w:t>
      </w:r>
      <w:r>
        <w:rPr>
          <w:rFonts w:hint="eastAsia" w:ascii="仿宋" w:hAnsi="仿宋" w:eastAsia="仿宋" w:cs="仿宋"/>
          <w:b w:val="0"/>
          <w:bCs w:val="0"/>
          <w:color w:val="auto"/>
          <w:sz w:val="24"/>
          <w:szCs w:val="24"/>
          <w:highlight w:val="none"/>
          <w:lang w:eastAsia="zh-CN"/>
        </w:rPr>
        <w:t>；</w:t>
      </w:r>
    </w:p>
    <w:p w14:paraId="618F41B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5.2</w:t>
      </w:r>
      <w:r>
        <w:rPr>
          <w:rFonts w:hint="eastAsia" w:ascii="仿宋" w:hAnsi="仿宋" w:eastAsia="仿宋" w:cs="仿宋"/>
          <w:b w:val="0"/>
          <w:bCs w:val="0"/>
          <w:color w:val="auto"/>
          <w:sz w:val="24"/>
          <w:szCs w:val="24"/>
          <w:highlight w:val="none"/>
        </w:rPr>
        <w:t>单项电源插座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2个；</w:t>
      </w:r>
    </w:p>
    <w:p w14:paraId="3B27EC5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▲6.质量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250kg；</w:t>
      </w:r>
    </w:p>
    <w:p w14:paraId="01417B0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7.整机防护等级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IP54</w:t>
      </w:r>
      <w:r>
        <w:rPr>
          <w:rFonts w:hint="eastAsia" w:ascii="仿宋" w:hAnsi="仿宋" w:eastAsia="仿宋" w:cs="仿宋"/>
          <w:b w:val="0"/>
          <w:bCs w:val="0"/>
          <w:color w:val="auto"/>
          <w:sz w:val="24"/>
          <w:szCs w:val="24"/>
          <w:highlight w:val="none"/>
          <w:lang w:eastAsia="zh-CN"/>
        </w:rPr>
        <w:t>；</w:t>
      </w:r>
    </w:p>
    <w:p w14:paraId="389A531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多功能操作面板防护等级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IP65</w:t>
      </w:r>
      <w:r>
        <w:rPr>
          <w:rFonts w:hint="eastAsia" w:ascii="仿宋" w:hAnsi="仿宋" w:eastAsia="仿宋" w:cs="仿宋"/>
          <w:b w:val="0"/>
          <w:bCs w:val="0"/>
          <w:color w:val="auto"/>
          <w:sz w:val="24"/>
          <w:szCs w:val="24"/>
          <w:highlight w:val="none"/>
          <w:lang w:eastAsia="zh-CN"/>
        </w:rPr>
        <w:t>；</w:t>
      </w:r>
    </w:p>
    <w:p w14:paraId="1925C21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插座防护等级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IP67；</w:t>
      </w:r>
    </w:p>
    <w:p w14:paraId="078408E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体积</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120cm×80cm×95cm</w:t>
      </w:r>
      <w:r>
        <w:rPr>
          <w:rFonts w:hint="eastAsia" w:ascii="仿宋" w:hAnsi="仿宋" w:eastAsia="仿宋" w:cs="仿宋"/>
          <w:b w:val="0"/>
          <w:bCs w:val="0"/>
          <w:color w:val="auto"/>
          <w:sz w:val="24"/>
          <w:szCs w:val="24"/>
          <w:highlight w:val="none"/>
          <w:lang w:eastAsia="zh-CN"/>
        </w:rPr>
        <w:t>。</w:t>
      </w:r>
    </w:p>
    <w:p w14:paraId="538BBC3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963B25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1.设置永久性标志及产品数据标识；</w:t>
      </w:r>
    </w:p>
    <w:p w14:paraId="362F16C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具备法定资质的检测机构出具检测报告或由国家认可的检测机构出具检测报告，检测内容均在认可范围内。【检测机构须具有国家认证认可监督管理委员会或省级市场监督管理部门颁发的有效期内的检验检测机构资质认定证书（ 提供检验检测机构资质认定证书加盖投标人公章），具备本标包需检测货物的检测能力并提供证明材料，并提供检测机构具有检测能力的承诺书。（证明材料：不限于证书附表或认证项目表等能体现本包检测货物的证明材料）】</w:t>
      </w:r>
    </w:p>
    <w:p w14:paraId="524CEC94">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p>
    <w:p w14:paraId="2125A311">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p>
    <w:p w14:paraId="7786928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color w:val="auto"/>
          <w:kern w:val="0"/>
          <w:sz w:val="28"/>
          <w:szCs w:val="28"/>
          <w:highlight w:val="none"/>
          <w:lang w:bidi="ar"/>
        </w:rPr>
      </w:pPr>
      <w:r>
        <w:rPr>
          <w:rFonts w:hint="eastAsia" w:ascii="仿宋" w:hAnsi="仿宋" w:eastAsia="仿宋" w:cs="仿宋"/>
          <w:i w:val="0"/>
          <w:iCs w:val="0"/>
          <w:color w:val="auto"/>
          <w:kern w:val="0"/>
          <w:sz w:val="24"/>
          <w:szCs w:val="24"/>
          <w:highlight w:val="none"/>
          <w:u w:val="none"/>
          <w:lang w:val="en-US" w:eastAsia="zh-CN" w:bidi="ar"/>
        </w:rPr>
        <w:br w:type="page"/>
      </w:r>
    </w:p>
    <w:p w14:paraId="7688F9E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第55标包</w:t>
      </w:r>
    </w:p>
    <w:p w14:paraId="7E83847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氮气卷盘</w:t>
      </w:r>
    </w:p>
    <w:p w14:paraId="4D9BE4F0">
      <w:pPr>
        <w:keepNext w:val="0"/>
        <w:keepLines w:val="0"/>
        <w:pageBreakBefore w:val="0"/>
        <w:widowControl w:val="0"/>
        <w:numPr>
          <w:ilvl w:val="0"/>
          <w:numId w:val="21"/>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用于喷射多种灭火剂的胶管卷盘；</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2.长度≥41m；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3.配备能喷射干粉、氮气等多种灭火剂的枪头；</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4.加装于多剂联用车，可用于氮气喷射。</w:t>
      </w:r>
    </w:p>
    <w:p w14:paraId="4B2134A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582A727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举高暴风雪复合炮</w:t>
      </w:r>
    </w:p>
    <w:p w14:paraId="31B565D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举高车的替换炮，需按照用户需求提供相应的改造接口并完成安装调试；</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▲1.通过控制盒遥控切换模式，根据现场火情自由选择低倍模式、中倍模式、中低倍复合模式，挡板模式；</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2.额定压力：≥0.8MPa；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3.额定流量；</w:t>
      </w:r>
    </w:p>
    <w:p w14:paraId="00179C7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3.1低倍泡沫流量≥30L/s；</w:t>
      </w:r>
    </w:p>
    <w:p w14:paraId="40BB447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3.2中倍泡沫流量≥16L/s；</w:t>
      </w:r>
    </w:p>
    <w:p w14:paraId="7009868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3.3中低倍泡沫流量：≥50L/s；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4.射程；</w:t>
      </w:r>
    </w:p>
    <w:p w14:paraId="5E6D74A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▲4.1低倍射程：≥55m；</w:t>
      </w:r>
    </w:p>
    <w:p w14:paraId="7ADF2BD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4.2中倍射程：≥20m；</w:t>
      </w:r>
    </w:p>
    <w:p w14:paraId="37D68F0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4.3中低倍射程：≥45m；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5.发泡倍数；</w:t>
      </w:r>
    </w:p>
    <w:p w14:paraId="792B1FA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5.1低倍泡沫发泡倍数：≥15倍；</w:t>
      </w:r>
    </w:p>
    <w:p w14:paraId="1A6A395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5.2中倍泡沫发泡倍数：≥45倍；</w:t>
      </w:r>
    </w:p>
    <w:p w14:paraId="52C60E5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5.3中低倍泡沫发泡倍数：≥30倍；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6.俯仰角度：-80°~ +30°；</w:t>
      </w:r>
    </w:p>
    <w:p w14:paraId="3823B80C">
      <w:pPr>
        <w:keepNext w:val="0"/>
        <w:keepLines w:val="0"/>
        <w:pageBreakBefore w:val="0"/>
        <w:widowControl w:val="0"/>
        <w:numPr>
          <w:ilvl w:val="0"/>
          <w:numId w:val="22"/>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水平回转角度：≥180°；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8.遥控距离：≥150m；</w:t>
      </w:r>
      <w:r>
        <w:rPr>
          <w:rFonts w:hint="eastAsia" w:ascii="仿宋" w:hAnsi="仿宋" w:eastAsia="仿宋" w:cs="仿宋"/>
          <w:b w:val="0"/>
          <w:bCs w:val="0"/>
          <w:color w:val="auto"/>
          <w:sz w:val="24"/>
          <w:szCs w:val="24"/>
          <w:highlight w:val="none"/>
          <w:lang w:val="en-US" w:eastAsia="zh-CN"/>
        </w:rPr>
        <w:br w:type="textWrapping"/>
      </w:r>
    </w:p>
    <w:p w14:paraId="55191A4D">
      <w:pPr>
        <w:keepNext w:val="0"/>
        <w:keepLines w:val="0"/>
        <w:pageBreakBefore w:val="0"/>
        <w:widowControl w:val="0"/>
        <w:numPr>
          <w:ilvl w:val="0"/>
          <w:numId w:val="22"/>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高倍数泡沫炮</w:t>
      </w:r>
    </w:p>
    <w:p w14:paraId="30C7E39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符合GB20031-2005《泡沫灭火系统及部件通用技术条件》，CCCF-CPRZ-21:2019《消防类产品认证实施规则 灭火设备产品 泡沫灭火设备产品》标准；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▲1.额定流量：≥240 L/min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2.额定压力：≥0.6 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▲3.发泡倍数：≥600倍；</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▲4.发泡量：≥144 m³/min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 50%析液时间：≥20 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6.重量：≤9 kg</w:t>
      </w:r>
      <w:r>
        <w:rPr>
          <w:rFonts w:hint="eastAsia" w:ascii="仿宋" w:hAnsi="仿宋" w:eastAsia="仿宋" w:cs="仿宋"/>
          <w:b w:val="0"/>
          <w:bCs w:val="0"/>
          <w:color w:val="auto"/>
          <w:sz w:val="24"/>
          <w:szCs w:val="24"/>
          <w:highlight w:val="none"/>
          <w:lang w:val="en-US" w:eastAsia="zh-CN"/>
        </w:rPr>
        <w:br w:type="textWrapping"/>
      </w:r>
    </w:p>
    <w:p w14:paraId="2D6CF85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高倍数泡沫发生器</w:t>
      </w:r>
    </w:p>
    <w:p w14:paraId="3393346C">
      <w:pPr>
        <w:keepNext w:val="0"/>
        <w:keepLines w:val="0"/>
        <w:pageBreakBefore w:val="0"/>
        <w:widowControl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符合GB20031-2005《泡沫灭火系统及部件通用技术条件》标准；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1.采用压力泡沫混合液驱动的微型冲击式水轮机为动力，其所用压力水可由消防车、艇或消防水泵供给；</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▲2.额定压力：0.6 MPa；</w:t>
      </w:r>
    </w:p>
    <w:p w14:paraId="631A58EF">
      <w:pPr>
        <w:keepNext w:val="0"/>
        <w:keepLines w:val="0"/>
        <w:pageBreakBefore w:val="0"/>
        <w:widowControl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3.额定流量：≥240 L/min；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▲4.发泡倍数：≥200；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▲5.发泡量：≥100 m³/min；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 50%析液时间：≤10min；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7.重量：≤10kg；</w:t>
      </w:r>
      <w:r>
        <w:rPr>
          <w:rFonts w:hint="eastAsia" w:ascii="仿宋" w:hAnsi="仿宋" w:eastAsia="仿宋" w:cs="仿宋"/>
          <w:b w:val="0"/>
          <w:bCs w:val="0"/>
          <w:color w:val="auto"/>
          <w:sz w:val="24"/>
          <w:szCs w:val="24"/>
          <w:highlight w:val="none"/>
          <w:lang w:val="en-US" w:eastAsia="zh-CN"/>
        </w:rPr>
        <w:br w:type="textWrapping"/>
      </w:r>
    </w:p>
    <w:p w14:paraId="2A5034CC">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中倍数泡沫钩管</w:t>
      </w:r>
    </w:p>
    <w:p w14:paraId="0C14854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符合GB20031-2005《泡沫灭火系统及部件通用技术条件》；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1.主体材质应采用不锈钢或优于该材质；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2.进液口：65mm 卡式雄接口；</w:t>
      </w:r>
    </w:p>
    <w:p w14:paraId="1663FFA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3.配备三节变径延长杆，单节≥1m；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4.工作压力：0.4-0.6MPa；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5.泡沫液流量:≥10L/s；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6.发泡倍数:≥20；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  50%析液时间：≥16min；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8.射流宽度：40cm-60cm；</w:t>
      </w:r>
    </w:p>
    <w:p w14:paraId="405FEDB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9.整装质量≤15kg。</w:t>
      </w:r>
      <w:r>
        <w:rPr>
          <w:rFonts w:hint="eastAsia" w:ascii="仿宋" w:hAnsi="仿宋" w:eastAsia="仿宋" w:cs="仿宋"/>
          <w:b w:val="0"/>
          <w:bCs w:val="0"/>
          <w:color w:val="auto"/>
          <w:sz w:val="24"/>
          <w:szCs w:val="24"/>
          <w:highlight w:val="none"/>
          <w:lang w:val="en-US" w:eastAsia="zh-CN"/>
        </w:rPr>
        <w:br w:type="textWrapping"/>
      </w:r>
    </w:p>
    <w:p w14:paraId="31BE8219">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泡沫钩管</w:t>
      </w:r>
    </w:p>
    <w:p w14:paraId="05454AA9">
      <w:pPr>
        <w:keepNext w:val="0"/>
        <w:keepLines w:val="0"/>
        <w:pageBreakBefore w:val="0"/>
        <w:widowControl w:val="0"/>
        <w:numPr>
          <w:ilvl w:val="0"/>
          <w:numId w:val="23"/>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应采用不锈钢或优于该材质；</w:t>
      </w:r>
    </w:p>
    <w:p w14:paraId="346CD06A">
      <w:pPr>
        <w:keepNext w:val="0"/>
        <w:keepLines w:val="0"/>
        <w:pageBreakBefore w:val="0"/>
        <w:widowControl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2.进液口：卡口口径65mm；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3.长度≥3m；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4.宽度范围30-50cm；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5.工作压力0.2~1MPa；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▲6.五节变径；</w:t>
      </w:r>
    </w:p>
    <w:p w14:paraId="4F0FD372">
      <w:pPr>
        <w:keepNext w:val="0"/>
        <w:keepLines w:val="0"/>
        <w:pageBreakBefore w:val="0"/>
        <w:widowControl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7.流量≥16L/s；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8.整装质量≤13kg。</w:t>
      </w:r>
      <w:r>
        <w:rPr>
          <w:rFonts w:hint="eastAsia" w:ascii="仿宋" w:hAnsi="仿宋" w:eastAsia="仿宋" w:cs="仿宋"/>
          <w:b w:val="0"/>
          <w:bCs w:val="0"/>
          <w:color w:val="auto"/>
          <w:sz w:val="24"/>
          <w:szCs w:val="24"/>
          <w:highlight w:val="none"/>
          <w:lang w:val="en-US" w:eastAsia="zh-CN"/>
        </w:rPr>
        <w:br w:type="textWrapping"/>
      </w:r>
    </w:p>
    <w:p w14:paraId="3CC4829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中倍数手持泡沫发生器</w:t>
      </w:r>
    </w:p>
    <w:p w14:paraId="64322D49">
      <w:pPr>
        <w:keepNext w:val="0"/>
        <w:keepLines w:val="0"/>
        <w:pageBreakBefore w:val="0"/>
        <w:widowControl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符合GB25202-2010《泡沫枪》要求；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1.枪体应采用不锈钢或优于该材质；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▲2.额定流量：≥16 L/s；</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3额定压力：0.7 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4.射程：≥15 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▲5.发泡倍数：≥45；</w:t>
      </w:r>
      <w:r>
        <w:rPr>
          <w:rFonts w:hint="eastAsia" w:ascii="仿宋" w:hAnsi="仿宋" w:eastAsia="仿宋" w:cs="仿宋"/>
          <w:b w:val="0"/>
          <w:bCs w:val="0"/>
          <w:color w:val="auto"/>
          <w:sz w:val="24"/>
          <w:szCs w:val="24"/>
          <w:highlight w:val="none"/>
          <w:lang w:val="en-US" w:eastAsia="zh-CN"/>
        </w:rPr>
        <w:br w:type="textWrapping"/>
      </w:r>
    </w:p>
    <w:p w14:paraId="48D135C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1.设置永久性标志及产品数据标识；</w:t>
      </w:r>
    </w:p>
    <w:p w14:paraId="6516262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具备法定资质的检测机构出具检测报告或由国家认可的检测机构出具检测报告，检测内容均在认可范围内。【检测机构须具有国家认证认可监督管理委员会或省级市场监督管理部门颁发的有效期内的检验检测机构资质认定证书（ 提供检验检测机构资质认定证书加盖投标人公章），具备本标包需检测货物的检测能力并提供证明材料，并提供检测机构具有检测能力的承诺书。（证明材料：不限于证书附表或认证项目表等能体现本包检测货物的证明材料）】</w:t>
      </w:r>
    </w:p>
    <w:p w14:paraId="248F263F">
      <w:pPr>
        <w:keepNext w:val="0"/>
        <w:keepLines w:val="0"/>
        <w:pageBreakBefore w:val="0"/>
        <w:widowControl w:val="0"/>
        <w:numPr>
          <w:ilvl w:val="0"/>
          <w:numId w:val="0"/>
        </w:numPr>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p>
    <w:p w14:paraId="368E474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i w:val="0"/>
          <w:iCs w:val="0"/>
          <w:color w:val="auto"/>
          <w:kern w:val="0"/>
          <w:sz w:val="24"/>
          <w:szCs w:val="24"/>
          <w:highlight w:val="none"/>
          <w:u w:val="none"/>
          <w:lang w:val="en-US" w:eastAsia="zh-CN" w:bidi="ar"/>
        </w:rPr>
        <w:br w:type="page"/>
      </w:r>
      <w:r>
        <w:rPr>
          <w:rFonts w:hint="eastAsia" w:ascii="仿宋" w:hAnsi="仿宋" w:eastAsia="仿宋" w:cs="仿宋"/>
          <w:b/>
          <w:bCs/>
          <w:color w:val="auto"/>
          <w:kern w:val="0"/>
          <w:sz w:val="28"/>
          <w:szCs w:val="28"/>
          <w:highlight w:val="none"/>
          <w:lang w:bidi="ar"/>
        </w:rPr>
        <w:t>第62标包</w:t>
      </w:r>
    </w:p>
    <w:p w14:paraId="4765BAE6">
      <w:pPr>
        <w:keepNext w:val="0"/>
        <w:keepLines w:val="0"/>
        <w:pageBreakBefore w:val="0"/>
        <w:kinsoku/>
        <w:wordWrap/>
        <w:overflowPunct/>
        <w:topLinePunct w:val="0"/>
        <w:autoSpaceDE/>
        <w:autoSpaceDN/>
        <w:bidi w:val="0"/>
        <w:adjustRightInd/>
        <w:snapToGrid/>
        <w:spacing w:line="400" w:lineRule="exact"/>
        <w:jc w:val="both"/>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功能帐篷（50平方米）</w:t>
      </w:r>
    </w:p>
    <w:p w14:paraId="03B96AF1">
      <w:pPr>
        <w:pStyle w:val="3"/>
        <w:keepNext w:val="0"/>
        <w:keepLines w:val="0"/>
        <w:pageBreakBefore w:val="0"/>
        <w:numPr>
          <w:ilvl w:val="0"/>
          <w:numId w:val="24"/>
        </w:numPr>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总体尺寸∶≥5.5×9.5×3.5m;</w:t>
      </w:r>
    </w:p>
    <w:p w14:paraId="6FD18CA6">
      <w:pPr>
        <w:pStyle w:val="3"/>
        <w:keepNext w:val="0"/>
        <w:keepLines w:val="0"/>
        <w:pageBreakBefore w:val="0"/>
        <w:numPr>
          <w:ilvl w:val="0"/>
          <w:numId w:val="24"/>
        </w:numPr>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外部肩高≥2m;</w:t>
      </w:r>
    </w:p>
    <w:p w14:paraId="004A0FA4">
      <w:pPr>
        <w:pStyle w:val="3"/>
        <w:keepNext w:val="0"/>
        <w:keepLines w:val="0"/>
        <w:pageBreakBefore w:val="0"/>
        <w:numPr>
          <w:ilvl w:val="0"/>
          <w:numId w:val="24"/>
        </w:numPr>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投影面积≥58 ㎡；</w:t>
      </w:r>
    </w:p>
    <w:p w14:paraId="1674D3DF">
      <w:pPr>
        <w:pStyle w:val="3"/>
        <w:keepNext w:val="0"/>
        <w:keepLines w:val="0"/>
        <w:pageBreakBefore w:val="0"/>
        <w:numPr>
          <w:ilvl w:val="0"/>
          <w:numId w:val="24"/>
        </w:numPr>
        <w:tabs>
          <w:tab w:val="clear" w:pos="312"/>
        </w:tabs>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内部面积≥54.5㎡；</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5.前后门尺寸∶≥1.5x2.3m（2扇）；</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6.窗户尺寸∶≥0.8x0.6m（不少于8扇）；</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7.气柱材质为灰色≥0.7mm;</w:t>
      </w:r>
    </w:p>
    <w:p w14:paraId="0383387A">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8.PVC 双面涂层夹网布（或优于该材质）; </w:t>
      </w:r>
    </w:p>
    <w:p w14:paraId="0305455C">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9.底部气柱做抗风拉环，在恶劣环境下，能配合沙袋固定，起到加固作用；</w:t>
      </w:r>
    </w:p>
    <w:p w14:paraId="67D1C4ED">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10.地钉配置≥4；</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▲11.外披∶红色蓝色拼接600D涂层牛津布或优于该材质；</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12.内衬材质：210D牛津布或优于该材质；</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 xml:space="preserve">13.地布材质：刀刮布（或优于该材质）； </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14.充排气阀门≥4组，有超压阀，补气阀，充气阀，排气阀；</w:t>
      </w:r>
    </w:p>
    <w:p w14:paraId="3865C9C1">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15.帐篷配通风口2个，阀口1个；</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16.帐篷配暖风/冷风口≥2 个、阀门口≥4个、电源口≥2个，设有阀门预留口；</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17.断裂强力：</w:t>
      </w:r>
    </w:p>
    <w:p w14:paraId="229C1169">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▲17.1经向≥1680N；</w:t>
      </w:r>
    </w:p>
    <w:p w14:paraId="28D7C8CE">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▲17.2纬向≥1380N;</w:t>
      </w:r>
    </w:p>
    <w:p w14:paraId="6380AF16">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18撕破强力：</w:t>
      </w:r>
    </w:p>
    <w:p w14:paraId="16BA1614">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▲18.1经向≥90N；</w:t>
      </w:r>
    </w:p>
    <w:p w14:paraId="1C75CF2B">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▲18.2纬向≥60N;</w:t>
      </w:r>
    </w:p>
    <w:p w14:paraId="1F5607E1">
      <w:pPr>
        <w:pStyle w:val="3"/>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19.耐光色牢度：≥4级；</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20.标识印制∶可根据需求单位定制5种以上颜色及标识，供甲方选择；</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21.充气时间≤8min ；</w:t>
      </w:r>
    </w:p>
    <w:p w14:paraId="6153624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kern w:val="2"/>
          <w:sz w:val="24"/>
          <w:szCs w:val="24"/>
          <w:highlight w:val="none"/>
          <w:lang w:val="en-US" w:eastAsia="zh-CN" w:bidi="ar-SA"/>
        </w:rPr>
        <w:t>22.排气时间≤15min；</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23.适应温度∶-30~70℃；</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24.工作压力∶18~22Kpa；</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25.抗风等级：≥8 级；</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26.包装样式为帆布加棉篷布包，需设有提手；</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27.配件不少于：配高压电动充排泵1台≥1500w、手锤1把、地钉10根、拉绳10根、胶罐1个、补片φ8cm≥6；</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color w:val="auto"/>
          <w:sz w:val="24"/>
          <w:szCs w:val="24"/>
          <w:highlight w:val="none"/>
        </w:rPr>
        <w:br w:type="page"/>
      </w:r>
    </w:p>
    <w:p w14:paraId="674A9CBC">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单兵帐篷（含防潮垫、睡袋）</w:t>
      </w:r>
    </w:p>
    <w:p w14:paraId="7EF52DC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kern w:val="2"/>
          <w:sz w:val="24"/>
          <w:szCs w:val="24"/>
          <w:highlight w:val="none"/>
          <w:lang w:val="en-US" w:eastAsia="zh-CN" w:bidi="ar-SA"/>
        </w:rPr>
        <w:t>由头胸部半圆形外支撑篷体、保暖单人睡袋和防潮垫三合一组成，并配有铝合金支撑杆、铝钉；</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1.重量：≤6000g；</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▲2.防水指数：≥3000mm；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3.包装尺寸（长×宽×高）：≥450mmX280mmX280mm；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4.抗风等级：5-8级；</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5.表面抗湿性≥4级；</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6.使用温度：-40°~40℃；</w:t>
      </w:r>
      <w:r>
        <w:rPr>
          <w:rFonts w:hint="eastAsia" w:ascii="仿宋" w:hAnsi="仿宋" w:eastAsia="仿宋" w:cs="仿宋"/>
          <w:b w:val="0"/>
          <w:bCs w:val="0"/>
          <w:color w:val="auto"/>
          <w:kern w:val="2"/>
          <w:sz w:val="24"/>
          <w:szCs w:val="24"/>
          <w:highlight w:val="none"/>
          <w:lang w:val="en-US" w:eastAsia="zh-CN" w:bidi="ar-SA"/>
        </w:rPr>
        <w:br w:type="textWrapping"/>
      </w:r>
    </w:p>
    <w:p w14:paraId="467D1DC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1.设置永久性标志及产品数据标识；</w:t>
      </w:r>
    </w:p>
    <w:p w14:paraId="5B60F7A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具备法定资质的检测机构出具检测报告或由国家认可的检测机构出具检测报告，检测内容均在认可范围内。【检测机构须具有国家认证认可监督管理委员会或省级市场监督管理部门颁发的有效期内的检验检测机构资质认定证书（ 提供检验检测机构资质认定证书加盖投标人公章），具备本标包需检测货物的检测能力并提供证明材料，并提供检测机构具有检测能力的承诺书。（证明材料：不限于证书附表或认证项目表等能体现本包检测货物的证明材料）】</w:t>
      </w:r>
    </w:p>
    <w:p w14:paraId="45C70B2D">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firstLine="420" w:firstLineChars="0"/>
        <w:rPr>
          <w:rFonts w:hint="eastAsia" w:ascii="仿宋" w:hAnsi="仿宋" w:eastAsia="仿宋" w:cs="仿宋"/>
          <w:b w:val="0"/>
          <w:bCs w:val="0"/>
          <w:color w:val="auto"/>
          <w:kern w:val="2"/>
          <w:sz w:val="24"/>
          <w:szCs w:val="24"/>
          <w:highlight w:val="none"/>
          <w:lang w:val="en-US" w:eastAsia="zh-CN" w:bidi="ar-SA"/>
        </w:rPr>
      </w:pPr>
    </w:p>
    <w:p w14:paraId="7E514BF2">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2089CAC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1F3B364F">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42B752E2">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6E1342F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7923977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29569E5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3103496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5D1AF57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48FCF5F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55FFD70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007E05B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7281AB4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357C1A4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52C61BC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1C39C558">
      <w:pPr>
        <w:keepNext w:val="0"/>
        <w:keepLines w:val="0"/>
        <w:pageBreakBefore w:val="0"/>
        <w:kinsoku/>
        <w:wordWrap/>
        <w:overflowPunct/>
        <w:topLinePunct w:val="0"/>
        <w:autoSpaceDE/>
        <w:autoSpaceDN/>
        <w:bidi w:val="0"/>
        <w:adjustRightInd/>
        <w:snapToGrid/>
        <w:spacing w:line="400" w:lineRule="exact"/>
        <w:jc w:val="both"/>
        <w:rPr>
          <w:rFonts w:hint="eastAsia" w:ascii="仿宋" w:hAnsi="仿宋" w:eastAsia="仿宋" w:cs="仿宋"/>
          <w:b/>
          <w:bCs/>
          <w:color w:val="auto"/>
          <w:kern w:val="0"/>
          <w:sz w:val="28"/>
          <w:szCs w:val="28"/>
          <w:highlight w:val="none"/>
          <w:lang w:bidi="ar"/>
        </w:rPr>
      </w:pPr>
    </w:p>
    <w:p w14:paraId="3000243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kern w:val="0"/>
          <w:sz w:val="28"/>
          <w:szCs w:val="28"/>
          <w:highlight w:val="none"/>
          <w:lang w:bidi="ar"/>
        </w:rPr>
        <w:t>第64标包</w:t>
      </w:r>
    </w:p>
    <w:p w14:paraId="6AB6779A">
      <w:pPr>
        <w:pStyle w:val="3"/>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训练用120斤假人</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1.红色硬体假人，分腿，硬体、带四肢；</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2.耐弯折；</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3.表面为硬质双层PU材料；</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4.重量≤60kg，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5.身高≥175cm，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6.腰围≥ 88cm。</w:t>
      </w:r>
    </w:p>
    <w:p w14:paraId="3B7F988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2B33A0A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消防头盔披肩</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1.可拆卸铝箔防火披肩，</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2.耐高温火焰，可快速拆卸、安装；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3.反光标识：宽度为 30mm±1mm，长度为 256mm±2mm；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4.弧形总高 60mm±2mm；</w:t>
      </w:r>
      <w:r>
        <w:rPr>
          <w:rFonts w:hint="eastAsia" w:ascii="仿宋" w:hAnsi="仿宋" w:eastAsia="仿宋" w:cs="仿宋"/>
          <w:b w:val="0"/>
          <w:bCs w:val="0"/>
          <w:color w:val="auto"/>
          <w:sz w:val="24"/>
          <w:szCs w:val="24"/>
          <w:highlight w:val="none"/>
          <w:lang w:val="en-US" w:eastAsia="zh-CN"/>
        </w:rPr>
        <w:br w:type="textWrapping"/>
      </w:r>
    </w:p>
    <w:p w14:paraId="2D428A9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安全员头盔</w:t>
      </w:r>
    </w:p>
    <w:p w14:paraId="6B2CD81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 XF 44-2015《消防头盔》标准；外翻半盔式；</w:t>
      </w:r>
    </w:p>
    <w:p w14:paraId="55D6924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1.包括帽壳、缓冲层、网状舒适层、佩戴装置、面罩、披肩等；</w:t>
      </w:r>
    </w:p>
    <w:p w14:paraId="4F35732D">
      <w:pPr>
        <w:keepNext w:val="0"/>
        <w:keepLines w:val="0"/>
        <w:pageBreakBefore w:val="0"/>
        <w:widowControl w:val="0"/>
        <w:numPr>
          <w:ilvl w:val="0"/>
          <w:numId w:val="25"/>
        </w:numPr>
        <w:kinsoku/>
        <w:wordWrap/>
        <w:overflowPunct/>
        <w:topLinePunct w:val="0"/>
        <w:autoSpaceDE/>
        <w:autoSpaceDN/>
        <w:bidi w:val="0"/>
        <w:adjustRightInd/>
        <w:snapToGrid/>
        <w:spacing w:line="400" w:lineRule="exact"/>
        <w:ind w:left="0" w:leftChars="0" w:firstLine="0" w:firstLine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可安装照明灯；</w:t>
      </w:r>
    </w:p>
    <w:p w14:paraId="4C813858">
      <w:pPr>
        <w:keepNext w:val="0"/>
        <w:keepLines w:val="0"/>
        <w:pageBreakBefore w:val="0"/>
        <w:widowControl w:val="0"/>
        <w:numPr>
          <w:ilvl w:val="0"/>
          <w:numId w:val="25"/>
        </w:numPr>
        <w:kinsoku/>
        <w:wordWrap/>
        <w:overflowPunct/>
        <w:topLinePunct w:val="0"/>
        <w:autoSpaceDE/>
        <w:autoSpaceDN/>
        <w:bidi w:val="0"/>
        <w:adjustRightInd/>
        <w:snapToGrid/>
        <w:spacing w:line="400" w:lineRule="exact"/>
        <w:ind w:left="0" w:leftChars="0" w:firstLine="0" w:firstLineChars="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颜色为白色，喷涂标识；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4.帽壳、帽箍、内衬、面罩等每个部件均可单独更换；</w:t>
      </w:r>
    </w:p>
    <w:p w14:paraId="03EC492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5.设置内衬旋钮调节头盔大小，适合不同的头型佩带面罩；</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6.面罩采用透明、耐冲击、耐热、防雾和耐刮擦的材料制成；7.面罩开合过程中能随意保持定位， 其向上打开角度不超过 90°；</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8.下颏带采用芳纶阻燃材料，同时搭配有快速调节搭扣；</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9.装卸式披肩，采用铝箔复合防水层及芳纶阻燃面料的三层结构，可完全覆盖消防员肩部与颈部，脱卸方便；</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10.冲击吸收性能：经高温、低温、浸水、辐射热预处理后进行冲击吸收性能试验，头模所受 到的最大冲击力不超过 3200N；</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11.质量（不包括披肩及其他附件）≤ 1.2kg；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bCs/>
          <w:i w:val="0"/>
          <w:iCs w:val="0"/>
          <w:color w:val="auto"/>
          <w:kern w:val="0"/>
          <w:sz w:val="24"/>
          <w:szCs w:val="24"/>
          <w:highlight w:val="none"/>
          <w:u w:val="none"/>
          <w:lang w:val="en-US" w:eastAsia="zh-CN" w:bidi="ar"/>
        </w:rPr>
        <w:t>训练专用灭火手套</w:t>
      </w:r>
    </w:p>
    <w:p w14:paraId="31A45ED8">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kern w:val="2"/>
          <w:sz w:val="24"/>
          <w:szCs w:val="24"/>
          <w:highlight w:val="none"/>
          <w:lang w:val="en-US" w:eastAsia="zh-CN" w:bidi="ar-SA"/>
        </w:rPr>
        <w:t>符合 XF 7-2004《消防手套》标准中二类消防员灭火防护手套的要求；</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1.五指设计，背手腕处采用松紧带，可快速收紧、脱卸；</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▲2.手掌采用胎羊皮或优于该材质；</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3.手背采用芳纶针织布，内附防水涂层，表面防泼水处理，设置黄银黄反光条；</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4.整体防护性能 TPP(CAL/CM2)≥28；</w:t>
      </w:r>
      <w:r>
        <w:rPr>
          <w:rFonts w:hint="eastAsia" w:ascii="仿宋" w:hAnsi="仿宋" w:eastAsia="仿宋" w:cs="仿宋"/>
          <w:b w:val="0"/>
          <w:bCs w:val="0"/>
          <w:color w:val="auto"/>
          <w:kern w:val="2"/>
          <w:sz w:val="24"/>
          <w:szCs w:val="24"/>
          <w:highlight w:val="none"/>
          <w:lang w:val="en-US" w:eastAsia="zh-CN" w:bidi="ar-SA"/>
        </w:rPr>
        <w:br w:type="textWrapping"/>
      </w:r>
    </w:p>
    <w:p w14:paraId="4A2E8B1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i w:val="0"/>
          <w:iCs w:val="0"/>
          <w:color w:val="auto"/>
          <w:kern w:val="0"/>
          <w:sz w:val="24"/>
          <w:szCs w:val="24"/>
          <w:highlight w:val="none"/>
          <w:u w:val="none"/>
          <w:lang w:val="en-US" w:eastAsia="zh-CN" w:bidi="ar"/>
        </w:rPr>
        <w:t>轻质抢险救援手套</w:t>
      </w:r>
    </w:p>
    <w:p w14:paraId="090D06D2">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1.整体采用白色超薄羊皮；</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2.皮质厚度0.45±0.5mm；</w:t>
      </w:r>
    </w:p>
    <w:p w14:paraId="4C9A03BC">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2"/>
          <w:sz w:val="24"/>
          <w:szCs w:val="24"/>
          <w:highlight w:val="none"/>
          <w:lang w:val="en-US" w:eastAsia="zh-CN" w:bidi="ar-SA"/>
        </w:rPr>
        <w:t>3手背部分添加特殊松紧缝制工艺，提高贴合性；</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4.指背指缝处采用外翻式缝制；</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5.手腕设置松紧、魔术贴扣；</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bCs/>
          <w:i w:val="0"/>
          <w:iCs w:val="0"/>
          <w:color w:val="auto"/>
          <w:kern w:val="0"/>
          <w:sz w:val="24"/>
          <w:szCs w:val="24"/>
          <w:highlight w:val="none"/>
          <w:u w:val="none"/>
          <w:lang w:val="en-US" w:eastAsia="zh-CN" w:bidi="ar"/>
        </w:rPr>
        <w:t>轻质灭火战斗靴</w:t>
      </w:r>
    </w:p>
    <w:p w14:paraId="1D1EA8A7">
      <w:pPr>
        <w:keepNext w:val="0"/>
        <w:keepLines w:val="0"/>
        <w:pageBreakBefore w:val="0"/>
        <w:widowControl w:val="0"/>
        <w:numPr>
          <w:ilvl w:val="0"/>
          <w:numId w:val="26"/>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整靴整体符合消防救援局统型要求；</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2.靴体材料应为阻燃材质，整靴轻便透气，靴头保护包头采用轻质航空铝材料或优于该材质制成；</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3靴内采用针织防水渗透袜套以及抗菌防臭缓冲鞋垫；</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▲4.重量≤2kg；</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▲5.刺穿鞋底的力≥1100N；</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6.外底撕裂强度：≥6.0 KN/m；</w:t>
      </w:r>
      <w:r>
        <w:rPr>
          <w:rFonts w:hint="eastAsia" w:ascii="仿宋" w:hAnsi="仿宋" w:eastAsia="仿宋" w:cs="仿宋"/>
          <w:b w:val="0"/>
          <w:bCs w:val="0"/>
          <w:color w:val="auto"/>
          <w:kern w:val="2"/>
          <w:sz w:val="24"/>
          <w:szCs w:val="24"/>
          <w:highlight w:val="none"/>
          <w:lang w:val="en-US" w:eastAsia="zh-CN" w:bidi="ar-SA"/>
        </w:rPr>
        <w:br w:type="textWrapping"/>
      </w:r>
    </w:p>
    <w:p w14:paraId="59A145F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轻质消防员灭火防护胶靴</w:t>
      </w:r>
    </w:p>
    <w:p w14:paraId="6500E66C">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1.整靴整体符合消防救援局统型要求；</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2.靴内采用针织防水渗透袜套以及抗菌防臭缓冲鞋垫；</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▲3.每双≤2kg；</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▲4.鞋底防刺穿性能：刺穿鞋底的力≥1100N；</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5.外底撕裂强度：≥6.0 KN/m；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6.靴口设有防水、阻燃材质的收紧口；</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7.靴体材料应为阻燃材质，整靴轻便透气，靴头保护包头采用轻质航空铝材料或优于该材质制成；</w:t>
      </w:r>
    </w:p>
    <w:p w14:paraId="788EF65F">
      <w:pPr>
        <w:pStyle w:val="3"/>
        <w:keepNext w:val="0"/>
        <w:keepLines w:val="0"/>
        <w:pageBreakBefore w:val="0"/>
        <w:numPr>
          <w:ilvl w:val="0"/>
          <w:numId w:val="0"/>
        </w:numPr>
        <w:kinsoku/>
        <w:wordWrap/>
        <w:overflowPunct/>
        <w:topLinePunct w:val="0"/>
        <w:autoSpaceDE/>
        <w:autoSpaceDN/>
        <w:bidi w:val="0"/>
        <w:adjustRightInd/>
        <w:snapToGrid/>
        <w:spacing w:line="400" w:lineRule="exact"/>
        <w:ind w:leftChars="0"/>
        <w:rPr>
          <w:rFonts w:hint="eastAsia" w:ascii="仿宋" w:hAnsi="仿宋" w:eastAsia="仿宋" w:cs="仿宋"/>
          <w:b w:val="0"/>
          <w:bCs w:val="0"/>
          <w:color w:val="auto"/>
          <w:kern w:val="2"/>
          <w:sz w:val="24"/>
          <w:szCs w:val="24"/>
          <w:highlight w:val="none"/>
          <w:lang w:val="en-US" w:eastAsia="zh-CN" w:bidi="ar-SA"/>
        </w:rPr>
      </w:pPr>
    </w:p>
    <w:p w14:paraId="260FF69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i w:val="0"/>
          <w:iCs w:val="0"/>
          <w:color w:val="auto"/>
          <w:kern w:val="0"/>
          <w:sz w:val="24"/>
          <w:szCs w:val="24"/>
          <w:highlight w:val="none"/>
          <w:u w:val="none"/>
          <w:lang w:val="en-US" w:eastAsia="zh-CN" w:bidi="ar"/>
        </w:rPr>
        <w:t>轻质抢险救援靴</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kern w:val="2"/>
          <w:sz w:val="24"/>
          <w:szCs w:val="24"/>
          <w:highlight w:val="none"/>
          <w:lang w:val="en-US" w:eastAsia="zh-CN" w:bidi="ar-SA"/>
        </w:rPr>
        <w:t>符合《消防员抢险救援防护服装》（XF633-2006）内抢险救援靴要求；</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1.鞋底具备防穿刺性能，厚度 适中，适合各种复杂路况行走；</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2.鞋尖具有防砸性能，鞋面、鞋帮、鞋底耐折弯；</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3.重量≤1.5kg；</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4.鞋底抗穿透力≥900N；</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5.防滑性≥ 0.2。</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bCs/>
          <w:i w:val="0"/>
          <w:iCs w:val="0"/>
          <w:color w:val="auto"/>
          <w:kern w:val="0"/>
          <w:sz w:val="24"/>
          <w:szCs w:val="24"/>
          <w:highlight w:val="none"/>
          <w:u w:val="none"/>
          <w:lang w:val="en-US" w:eastAsia="zh-CN" w:bidi="ar"/>
        </w:rPr>
        <w:t>轻质直流水枪</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1.全部采用高强度铝镁合金材质或优于该材质；</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2.表面阳极氧化防腐处理；</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3.重量≤0.8kg；</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4.进水口径：65mm；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5.工作压力：0.2-0.7MPa；</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▲6.流量：≥450L/min；</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7.射程≥28M；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8.耐压强度≥6.0MPa;</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9.射程高度≥28m；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10.采用防脱落式接口设计，确保水带连接可靠。</w:t>
      </w:r>
    </w:p>
    <w:p w14:paraId="155448F7">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auto"/>
          <w:sz w:val="24"/>
          <w:szCs w:val="24"/>
          <w:highlight w:val="none"/>
          <w:lang w:val="en-US" w:eastAsia="zh-CN"/>
        </w:rPr>
      </w:pPr>
    </w:p>
    <w:p w14:paraId="32CE48A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轻质三分水器</w:t>
      </w:r>
    </w:p>
    <w:p w14:paraId="5BF3847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kern w:val="2"/>
          <w:sz w:val="24"/>
          <w:szCs w:val="24"/>
          <w:highlight w:val="none"/>
          <w:lang w:val="en-US" w:eastAsia="zh-CN" w:bidi="ar-SA"/>
        </w:rPr>
        <w:t xml:space="preserve">符合 XF868-2010《分水器和集水器》标准要求； </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1.主体由铝合金材料或优于该材质，接口为铝镁合金或铜制或优于该材质材料；</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2.表面和接口需做防腐处理;</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▲3.进水口为雄口，能同时兼容 80 和 65 两种接口，无需单独安装附件；</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 xml:space="preserve">4.出水口尺寸为 （65mm）≥3个，每个出水口有相应流量 控制开关，配有一体便携式把手； </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 xml:space="preserve">▲5.工作压力≥ 2Mpa； </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 xml:space="preserve">6.爆破压力≥6Mpa； </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7.开启力≤120N；</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8.重量≤5Kg；</w:t>
      </w:r>
      <w:r>
        <w:rPr>
          <w:rFonts w:hint="eastAsia" w:ascii="仿宋" w:hAnsi="仿宋" w:eastAsia="仿宋" w:cs="仿宋"/>
          <w:b w:val="0"/>
          <w:bCs w:val="0"/>
          <w:color w:val="auto"/>
          <w:kern w:val="2"/>
          <w:sz w:val="24"/>
          <w:szCs w:val="24"/>
          <w:highlight w:val="none"/>
          <w:lang w:val="en-US" w:eastAsia="zh-CN" w:bidi="ar-SA"/>
        </w:rPr>
        <w:br w:type="textWrapping"/>
      </w:r>
    </w:p>
    <w:p w14:paraId="34962BE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轻质二分水器</w:t>
      </w:r>
    </w:p>
    <w:p w14:paraId="15624AA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 XF 868-2010《分水器和集水器》标准要求；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kern w:val="2"/>
          <w:sz w:val="24"/>
          <w:szCs w:val="24"/>
          <w:highlight w:val="none"/>
          <w:lang w:val="en-US" w:eastAsia="zh-CN" w:bidi="ar-SA"/>
        </w:rPr>
        <w:t>1.主体由铝合金材料或优于该材质，接口为铝镁合金或铜制或优于该材质材料；</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2.表面和接口需做防腐处理;</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▲3.进水口为雄口，能同时兼容 80 和 65 两种接口，无需单独安装附件；</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w:t>
      </w:r>
      <w:r>
        <w:rPr>
          <w:rFonts w:hint="eastAsia" w:ascii="仿宋" w:hAnsi="仿宋" w:eastAsia="仿宋" w:cs="仿宋"/>
          <w:b w:val="0"/>
          <w:bCs w:val="0"/>
          <w:color w:val="auto"/>
          <w:sz w:val="24"/>
          <w:szCs w:val="24"/>
          <w:highlight w:val="none"/>
          <w:lang w:val="en-US" w:eastAsia="zh-CN"/>
        </w:rPr>
        <w:t>.工作压力≥ 2Mpa；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5.爆破压力≥6Mpa；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6.出水口尺寸为 （65mm）≥2个，每个出水口有相应流量 控制开关，配有一体便携式把手；</w:t>
      </w:r>
      <w:r>
        <w:rPr>
          <w:rFonts w:hint="eastAsia" w:ascii="仿宋" w:hAnsi="仿宋" w:eastAsia="仿宋" w:cs="仿宋"/>
          <w:b w:val="0"/>
          <w:bCs w:val="0"/>
          <w:color w:val="auto"/>
          <w:sz w:val="24"/>
          <w:szCs w:val="24"/>
          <w:highlight w:val="none"/>
          <w:lang w:val="en-US" w:eastAsia="zh-CN"/>
        </w:rPr>
        <w:br w:type="textWrapping"/>
      </w:r>
    </w:p>
    <w:p w14:paraId="53C026D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四轮担架</w:t>
      </w:r>
    </w:p>
    <w:p w14:paraId="7536FE9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1.框架采用优质铝合金材料或优于该材质，担架面采用600D、PVC涂层牛津布或优于该材质；</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2.单向轮数量≥4个，</w:t>
      </w:r>
    </w:p>
    <w:p w14:paraId="011FF9C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3.保险带数量≥2条；</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4.绳索固定点≥4个；</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5.可折叠，</w:t>
      </w:r>
    </w:p>
    <w:p w14:paraId="01AA887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6.尺寸（长×宽×高）：</w:t>
      </w:r>
    </w:p>
    <w:p w14:paraId="6DA34C8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6.1展开时≥185×50×20cm，</w:t>
      </w:r>
    </w:p>
    <w:p w14:paraId="64FD769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2"/>
          <w:sz w:val="24"/>
          <w:szCs w:val="24"/>
          <w:highlight w:val="none"/>
          <w:lang w:val="en-US" w:eastAsia="zh-CN" w:bidi="ar-SA"/>
        </w:rPr>
        <w:t>6.2折叠时≥92 × 50 × 9cm；</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7.承重≥120Kg；</w:t>
      </w:r>
      <w:r>
        <w:rPr>
          <w:rFonts w:hint="eastAsia" w:ascii="仿宋" w:hAnsi="仿宋" w:eastAsia="仿宋" w:cs="仿宋"/>
          <w:b w:val="0"/>
          <w:bCs w:val="0"/>
          <w:color w:val="auto"/>
          <w:kern w:val="2"/>
          <w:sz w:val="24"/>
          <w:szCs w:val="24"/>
          <w:highlight w:val="none"/>
          <w:lang w:val="en-US" w:eastAsia="zh-CN" w:bidi="ar-SA"/>
        </w:rPr>
        <w:br w:type="textWrapping"/>
      </w:r>
      <w:r>
        <w:rPr>
          <w:rFonts w:hint="eastAsia" w:ascii="仿宋" w:hAnsi="仿宋" w:eastAsia="仿宋" w:cs="仿宋"/>
          <w:b w:val="0"/>
          <w:bCs w:val="0"/>
          <w:color w:val="auto"/>
          <w:kern w:val="2"/>
          <w:sz w:val="24"/>
          <w:szCs w:val="24"/>
          <w:highlight w:val="none"/>
          <w:lang w:val="en-US" w:eastAsia="zh-CN" w:bidi="ar-SA"/>
        </w:rPr>
        <w:t>8.自重≤7.5Kg；</w:t>
      </w:r>
      <w:r>
        <w:rPr>
          <w:rFonts w:hint="eastAsia" w:ascii="仿宋" w:hAnsi="仿宋" w:eastAsia="仿宋" w:cs="仿宋"/>
          <w:b w:val="0"/>
          <w:bCs w:val="0"/>
          <w:color w:val="auto"/>
          <w:kern w:val="2"/>
          <w:sz w:val="24"/>
          <w:szCs w:val="24"/>
          <w:highlight w:val="none"/>
          <w:lang w:val="en-US" w:eastAsia="zh-CN" w:bidi="ar-SA"/>
        </w:rPr>
        <w:br w:type="textWrapping"/>
      </w:r>
    </w:p>
    <w:p w14:paraId="6586D8CE">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轻质多功能水枪</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符合GB8181-2005消防水枪标准；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1.可以实现直流喷雾转换；</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2.重量≤1.5kg；</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3.额定直流喷射射程≥25m；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4..进水口为 65mm 卡式雄接口。</w:t>
      </w:r>
      <w:r>
        <w:rPr>
          <w:rFonts w:hint="eastAsia" w:ascii="仿宋" w:hAnsi="仿宋" w:eastAsia="仿宋" w:cs="仿宋"/>
          <w:b w:val="0"/>
          <w:bCs w:val="0"/>
          <w:color w:val="auto"/>
          <w:sz w:val="24"/>
          <w:szCs w:val="24"/>
          <w:highlight w:val="none"/>
          <w:lang w:val="en-US" w:eastAsia="zh-CN"/>
        </w:rPr>
        <w:br w:type="textWrapping"/>
      </w:r>
    </w:p>
    <w:p w14:paraId="2641FD1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1.设置永久性标志及产品数据标识；</w:t>
      </w:r>
    </w:p>
    <w:p w14:paraId="5BE88D5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具备法定资质的检测机构出具检测报告或由国家认可的检测机构出具检测报告，检测内容均在认可范围内。【检测机构须具有国家认证认可监督管理委员会或省级市场监督管理部门颁发的有效期内的检验检测机构资质认定证书（ 提供检验检测机构资质认定证书加盖投标人公章），具备本标包需检测货物的检测能力并提供证明材料，并提供检测机构具有检测能力的承诺书。（证明材料：不限于证书附表或认证项目表等能体现本包检测货物的证明材料）】</w:t>
      </w:r>
    </w:p>
    <w:p w14:paraId="108A4F83">
      <w:pPr>
        <w:pStyle w:val="3"/>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rPr>
      </w:pPr>
    </w:p>
    <w:p w14:paraId="72CAE7C1">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rPr>
      </w:pPr>
    </w:p>
    <w:p w14:paraId="6E3D02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kern w:val="0"/>
          <w:sz w:val="28"/>
          <w:szCs w:val="28"/>
          <w:highlight w:val="none"/>
          <w:lang w:bidi="ar"/>
        </w:rPr>
      </w:pPr>
      <w:r>
        <w:rPr>
          <w:rFonts w:hint="eastAsia" w:ascii="仿宋" w:hAnsi="仿宋" w:eastAsia="仿宋" w:cs="仿宋"/>
          <w:color w:val="auto"/>
          <w:sz w:val="24"/>
          <w:szCs w:val="24"/>
          <w:highlight w:val="none"/>
        </w:rPr>
        <w:br w:type="page"/>
      </w:r>
      <w:r>
        <w:rPr>
          <w:rFonts w:hint="eastAsia" w:ascii="仿宋" w:hAnsi="仿宋" w:eastAsia="仿宋" w:cs="仿宋"/>
          <w:b/>
          <w:bCs/>
          <w:color w:val="auto"/>
          <w:kern w:val="0"/>
          <w:sz w:val="28"/>
          <w:szCs w:val="28"/>
          <w:highlight w:val="none"/>
          <w:lang w:bidi="ar"/>
        </w:rPr>
        <w:t>第66标包</w:t>
      </w:r>
    </w:p>
    <w:p w14:paraId="107ED0D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佩戴式防爆照明灯支架</w:t>
      </w:r>
    </w:p>
    <w:p w14:paraId="1A20C0F9">
      <w:pPr>
        <w:keepNext w:val="0"/>
        <w:keepLines w:val="0"/>
        <w:pageBreakBefore w:val="0"/>
        <w:widowControl w:val="0"/>
        <w:numPr>
          <w:ilvl w:val="0"/>
          <w:numId w:val="27"/>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消防头盔和抢险救援头盔滑轨配套的头灯夹具；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2.上下可调节；</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3.材质：高强度、耐磨、不易断裂塑料材质。</w:t>
      </w:r>
    </w:p>
    <w:p w14:paraId="4DB223A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556349C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空气呼吸器备品配件</w:t>
      </w:r>
    </w:p>
    <w:p w14:paraId="45D935B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符合XF 124-2013《正压式消防空气呼吸器》要求；</w:t>
      </w:r>
    </w:p>
    <w:p w14:paraId="25EEB1F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1.适用环境温度：-20℃～60℃；</w:t>
      </w:r>
    </w:p>
    <w:p w14:paraId="193B206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2.总视野保留率≥80%；</w:t>
      </w:r>
    </w:p>
    <w:p w14:paraId="096388B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3.双目视野保留率≥70%；</w:t>
      </w:r>
    </w:p>
    <w:p w14:paraId="4F75AA0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4.吸入气体中二氧化碳含量≤1%；</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5.面罩内配有压力平视显示装置；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6.所有面罩必须配备防护套；</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7.每套配空气呼吸器维修工具及常用损耗件。</w:t>
      </w:r>
    </w:p>
    <w:p w14:paraId="62C68D2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p>
    <w:p w14:paraId="07AFC79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空气呼吸器气瓶阀</w:t>
      </w:r>
    </w:p>
    <w:p w14:paraId="300B68C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124-2013《正压式消防空气呼吸器》要求；</w:t>
      </w:r>
    </w:p>
    <w:p w14:paraId="34B2B017">
      <w:pPr>
        <w:keepNext w:val="0"/>
        <w:keepLines w:val="0"/>
        <w:pageBreakBefore w:val="0"/>
        <w:widowControl w:val="0"/>
        <w:numPr>
          <w:ilvl w:val="0"/>
          <w:numId w:val="28"/>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气瓶瓶阀的开启方向为逆时针，气瓶瓶阀在开启后保证不会被无意关闭，关闭气瓶旋转方向有锁死装置；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2.气瓶瓶阀应设置安全膜片，爆破压力：37MPa-45MPa；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3.输出端的尺寸：螺纹尺寸符合G 5/8的标准，螺纹长度≥18mm；其它尺寸：Ф11（0 +0.3）、22（-0.3 0）、8（0 +0.3）；</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4.适用于6.8L标准空呼；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5.适用于但不限于德尔格、鼎峰等品牌的空气呼吸器备品配件。</w:t>
      </w:r>
    </w:p>
    <w:p w14:paraId="65CED9B9">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p>
    <w:p w14:paraId="4E4AF2F7">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空呼密封圈</w:t>
      </w:r>
    </w:p>
    <w:p w14:paraId="25D0BCF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1.密封圈每包≥500个，规格≥5种；</w:t>
      </w:r>
    </w:p>
    <w:p w14:paraId="4FFEDC3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2.适用于但不限于德尔格、鼎峰等品牌的空气呼吸器所有型号密封圈；</w:t>
      </w:r>
    </w:p>
    <w:p w14:paraId="2F390F0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p>
    <w:p w14:paraId="5DDEC41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7146A7F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气瓶阀（普通）</w:t>
      </w:r>
    </w:p>
    <w:p w14:paraId="03A01F0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w:t>
      </w:r>
    </w:p>
    <w:p w14:paraId="4BFBF1C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1.气瓶瓶阀的开启方向为逆时针，气瓶瓶阀在开启后保证不会被无意关闭，关闭气瓶旋转方向有锁死装置；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2.安全膜片爆破压力：37MPa-45MPa；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3.输出端的尺寸：螺纹尺寸符合G 5/8的标准，螺纹长度≥18mm；其它尺寸：Ф11（0 +0.3）、22（-0.3 0）、8（0 +0.3）；</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4.适用于6.8L标准空呼；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5.适用于但不限于德尔格、鼎峰等品牌的空气呼吸器备品配件。</w:t>
      </w:r>
    </w:p>
    <w:p w14:paraId="0F6E137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C955BD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减压器总成（普通）</w:t>
      </w:r>
    </w:p>
    <w:p w14:paraId="13896C5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1.减压阀性能，减压阀输出压力设计值在0.5-0.95MPa范围内；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2.在30MPa-2MPa范围内，减压阀输出压力应在设计值（0.5-0.95MPa）范围内；</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3.适用于但不限于德尔格、鼎峰等品牌的空气呼吸器备品配件。</w:t>
      </w:r>
    </w:p>
    <w:p w14:paraId="0FFBA5B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皮带</w:t>
      </w:r>
    </w:p>
    <w:p w14:paraId="54A43F1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1.长度、宽度等适用于但不限于富世华等品牌的无齿锯、双轮异向切割锯等器材的动力传输附件；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2.材质为聚氨酯加硅胶；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3.工作温度≤250℃；</w:t>
      </w:r>
      <w:r>
        <w:rPr>
          <w:rFonts w:hint="eastAsia" w:ascii="仿宋" w:hAnsi="仿宋" w:eastAsia="仿宋" w:cs="仿宋"/>
          <w:b w:val="0"/>
          <w:bCs w:val="0"/>
          <w:color w:val="auto"/>
          <w:sz w:val="24"/>
          <w:szCs w:val="24"/>
          <w:highlight w:val="none"/>
          <w:lang w:val="en-US" w:eastAsia="zh-CN"/>
        </w:rPr>
        <w:br w:type="textWrapping"/>
      </w:r>
    </w:p>
    <w:p w14:paraId="2BD5389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真空泵总成</w:t>
      </w:r>
    </w:p>
    <w:p w14:paraId="55A7778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1.适用于但不限于本田、东发、华球等品牌的手抬机动泵等器材的引水装置附件；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2.真空泵刮片（活片）为碳纤维材质；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3.最大吸程≥7米；</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4.抽真空时间：7米吸程时≤11秒；</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5.壳体材质为铜制或铝材。</w:t>
      </w:r>
      <w:r>
        <w:rPr>
          <w:rFonts w:hint="eastAsia" w:ascii="仿宋" w:hAnsi="仿宋" w:eastAsia="仿宋" w:cs="仿宋"/>
          <w:b w:val="0"/>
          <w:bCs w:val="0"/>
          <w:color w:val="auto"/>
          <w:sz w:val="24"/>
          <w:szCs w:val="24"/>
          <w:highlight w:val="none"/>
          <w:lang w:val="en-US" w:eastAsia="zh-CN"/>
        </w:rPr>
        <w:br w:type="textWrapping"/>
      </w:r>
    </w:p>
    <w:p w14:paraId="686FA3E3">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真空泵滑片（4片）</w:t>
      </w:r>
    </w:p>
    <w:p w14:paraId="4E2A259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1.适用于但不限于本田、东发、华球等品牌的手抬机动泵等器材的引水装置附件；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2.真空泵滑片（活片）为碳纤维材质；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3.每套不少于4片；</w:t>
      </w:r>
      <w:r>
        <w:rPr>
          <w:rFonts w:hint="eastAsia" w:ascii="仿宋" w:hAnsi="仿宋" w:eastAsia="仿宋" w:cs="仿宋"/>
          <w:b w:val="0"/>
          <w:bCs w:val="0"/>
          <w:color w:val="auto"/>
          <w:sz w:val="24"/>
          <w:szCs w:val="24"/>
          <w:highlight w:val="none"/>
          <w:lang w:val="en-US" w:eastAsia="zh-CN"/>
        </w:rPr>
        <w:br w:type="textWrapping"/>
      </w:r>
    </w:p>
    <w:p w14:paraId="60B844B4">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进水管垫片</w:t>
      </w:r>
    </w:p>
    <w:p w14:paraId="2362DFF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1.适用于但不限于本田、日本东发等品牌的手抬机动泵等器材的引水装置附件。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2.材质为橡胶；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3.尺寸为65-80CM。</w:t>
      </w:r>
    </w:p>
    <w:p w14:paraId="0EB4CDC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3C8C838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火花塞</w:t>
      </w:r>
    </w:p>
    <w:p w14:paraId="71DB45A8">
      <w:pPr>
        <w:keepNext w:val="0"/>
        <w:keepLines w:val="0"/>
        <w:pageBreakBefore w:val="0"/>
        <w:widowControl w:val="0"/>
        <w:numPr>
          <w:ilvl w:val="0"/>
          <w:numId w:val="29"/>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适用于但不限于本田、日本东发、斯蒂尔、富世华等品牌的双轮异向切割锯、机动链锯、无齿锯、手抬机动泵、液压机动泵、浮艇泵等器材的点火装置附件。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2.绝缘体材料为氧化铝瓷；</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3.整体符合国家标准。</w:t>
      </w:r>
      <w:r>
        <w:rPr>
          <w:rFonts w:hint="eastAsia" w:ascii="仿宋" w:hAnsi="仿宋" w:eastAsia="仿宋" w:cs="仿宋"/>
          <w:b w:val="0"/>
          <w:bCs w:val="0"/>
          <w:color w:val="auto"/>
          <w:sz w:val="24"/>
          <w:szCs w:val="24"/>
          <w:highlight w:val="none"/>
          <w:lang w:val="en-US" w:eastAsia="zh-CN"/>
        </w:rPr>
        <w:br w:type="textWrapping"/>
      </w:r>
    </w:p>
    <w:p w14:paraId="23437CC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化油器</w:t>
      </w:r>
    </w:p>
    <w:p w14:paraId="11947F4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1.适用于但不限于本田、日本东发、斯蒂尔、富世华等品牌的双轮异向切割锯、机动链锯、无齿锯、手抬机动泵、液压机动泵、浮挺泵等器材的原装发动机附件。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2.材质为锌合金或优于该材质；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3.进油管为铜制；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4.壳体有原厂钢印；</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5.柱塞、油针采用金属铝表面镀镍处理。</w:t>
      </w:r>
      <w:r>
        <w:rPr>
          <w:rFonts w:hint="eastAsia" w:ascii="仿宋" w:hAnsi="仿宋" w:eastAsia="仿宋" w:cs="仿宋"/>
          <w:b w:val="0"/>
          <w:bCs w:val="0"/>
          <w:color w:val="auto"/>
          <w:sz w:val="24"/>
          <w:szCs w:val="24"/>
          <w:highlight w:val="none"/>
          <w:lang w:val="en-US" w:eastAsia="zh-CN"/>
        </w:rPr>
        <w:br w:type="textWrapping"/>
      </w:r>
    </w:p>
    <w:p w14:paraId="443245D3">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气缸总成</w:t>
      </w:r>
    </w:p>
    <w:p w14:paraId="478CA50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1.适用于但不限于本田、日本东发、斯蒂尔、富世华等品牌的双轮异向切割锯、机动链锯、无齿锯、手抬机动泵、液压机动泵、浮挺泵等器材的发动机附件；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2.气缸内壁采用陶瓷材质或优于；</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3.活塞为耐热钢材质；</w:t>
      </w:r>
      <w:r>
        <w:rPr>
          <w:rFonts w:hint="eastAsia" w:ascii="仿宋" w:hAnsi="仿宋" w:eastAsia="仿宋" w:cs="仿宋"/>
          <w:b w:val="0"/>
          <w:bCs w:val="0"/>
          <w:color w:val="auto"/>
          <w:sz w:val="24"/>
          <w:szCs w:val="24"/>
          <w:highlight w:val="none"/>
          <w:lang w:val="en-US" w:eastAsia="zh-CN"/>
        </w:rPr>
        <w:br w:type="textWrapping"/>
      </w:r>
    </w:p>
    <w:p w14:paraId="32DB1C7C">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高压包</w:t>
      </w:r>
    </w:p>
    <w:p w14:paraId="35DADE4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1.适用于但不限于本田、日本东发、斯蒂尔、富世华等品牌的双轮异向切割锯、机动链锯、无齿锯、手抬机动泵、液压机动泵、浮挺泵等器材的原装启动装置附件。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2.采用数码调速；</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3.电子芯片，采用电子保护功能</w:t>
      </w:r>
      <w:r>
        <w:rPr>
          <w:rFonts w:hint="eastAsia" w:ascii="仿宋" w:hAnsi="仿宋" w:eastAsia="仿宋" w:cs="仿宋"/>
          <w:b w:val="0"/>
          <w:bCs w:val="0"/>
          <w:color w:val="auto"/>
          <w:sz w:val="24"/>
          <w:szCs w:val="24"/>
          <w:highlight w:val="none"/>
          <w:lang w:val="en-US" w:eastAsia="zh-CN"/>
        </w:rPr>
        <w:br w:type="textWrapping"/>
      </w:r>
    </w:p>
    <w:p w14:paraId="54B36668">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拉盘</w:t>
      </w:r>
    </w:p>
    <w:p w14:paraId="6738E507">
      <w:pPr>
        <w:keepNext w:val="0"/>
        <w:keepLines w:val="0"/>
        <w:pageBreakBefore w:val="0"/>
        <w:widowControl w:val="0"/>
        <w:numPr>
          <w:ilvl w:val="0"/>
          <w:numId w:val="3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适用于但不限于本田、日本东发、斯蒂尔、富世华等品牌的双轮异向切割锯、机动链锯、无齿锯、手抬机动泵、液压机动泵、浮挺泵等器材的原装启动装置附件。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2.拉盘启动器采用加厚铝轮；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3.轴承采用高精度钢；</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4.圆盘盖采用加厚材质；</w:t>
      </w:r>
      <w:r>
        <w:rPr>
          <w:rFonts w:hint="eastAsia" w:ascii="仿宋" w:hAnsi="仿宋" w:eastAsia="仿宋" w:cs="仿宋"/>
          <w:b w:val="0"/>
          <w:bCs w:val="0"/>
          <w:color w:val="auto"/>
          <w:sz w:val="24"/>
          <w:szCs w:val="24"/>
          <w:highlight w:val="none"/>
          <w:lang w:val="en-US" w:eastAsia="zh-CN"/>
        </w:rPr>
        <w:br w:type="textWrapping"/>
      </w:r>
    </w:p>
    <w:p w14:paraId="02B18BA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导板</w:t>
      </w:r>
    </w:p>
    <w:p w14:paraId="5067A46A">
      <w:pPr>
        <w:keepNext w:val="0"/>
        <w:keepLines w:val="0"/>
        <w:pageBreakBefore w:val="0"/>
        <w:widowControl w:val="0"/>
        <w:numPr>
          <w:ilvl w:val="0"/>
          <w:numId w:val="31"/>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适用于但不限于斯蒂尔、富世华等品牌的机动链锯、混泥土切割锯等器材的切割系统原装附件。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2.导板尺寸10-18寸；</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3.材质采用不低于65#锰钢，高耐磨，高硬度；</w:t>
      </w:r>
      <w:r>
        <w:rPr>
          <w:rFonts w:hint="eastAsia" w:ascii="仿宋" w:hAnsi="仿宋" w:eastAsia="仿宋" w:cs="仿宋"/>
          <w:b w:val="0"/>
          <w:bCs w:val="0"/>
          <w:color w:val="auto"/>
          <w:sz w:val="24"/>
          <w:szCs w:val="24"/>
          <w:highlight w:val="none"/>
          <w:lang w:val="en-US" w:eastAsia="zh-CN"/>
        </w:rPr>
        <w:br w:type="textWrapping"/>
      </w:r>
    </w:p>
    <w:p w14:paraId="0D7EF11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油箱</w:t>
      </w:r>
    </w:p>
    <w:p w14:paraId="3CB0158E">
      <w:pPr>
        <w:keepNext w:val="0"/>
        <w:keepLines w:val="0"/>
        <w:pageBreakBefore w:val="0"/>
        <w:widowControl w:val="0"/>
        <w:numPr>
          <w:ilvl w:val="0"/>
          <w:numId w:val="32"/>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适用于但不限于本田、日本东发、斯蒂尔、富世华等品牌的双轮异向切割锯、机动链锯、无齿锯、手抬机动泵、液压机动泵、浮挺泵等器材的原装附件。</w:t>
      </w:r>
      <w:r>
        <w:rPr>
          <w:rFonts w:hint="eastAsia" w:ascii="仿宋" w:hAnsi="仿宋" w:eastAsia="仿宋" w:cs="仿宋"/>
          <w:b w:val="0"/>
          <w:bCs w:val="0"/>
          <w:color w:val="auto"/>
          <w:sz w:val="24"/>
          <w:szCs w:val="24"/>
          <w:highlight w:val="none"/>
          <w:lang w:val="en-US" w:eastAsia="zh-CN"/>
        </w:rPr>
        <w:br w:type="textWrapping"/>
      </w:r>
    </w:p>
    <w:p w14:paraId="446CB31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C0EF7A9">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br w:type="page"/>
      </w:r>
    </w:p>
    <w:p w14:paraId="33563CF8">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飞轮</w:t>
      </w:r>
    </w:p>
    <w:p w14:paraId="172C01A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1.适用于但不限于斯蒂尔、富世华等品牌的双轮异向切割锯、机动链锯等器材的二冲程发动机原装附件。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2.材质采用高强度铝制冶金件；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3.铝合安装柱与基座一体压铸成型；</w:t>
      </w:r>
      <w:r>
        <w:rPr>
          <w:rFonts w:hint="eastAsia" w:ascii="仿宋" w:hAnsi="仿宋" w:eastAsia="仿宋" w:cs="仿宋"/>
          <w:b w:val="0"/>
          <w:bCs w:val="0"/>
          <w:color w:val="auto"/>
          <w:sz w:val="24"/>
          <w:szCs w:val="24"/>
          <w:highlight w:val="none"/>
          <w:lang w:val="en-US" w:eastAsia="zh-CN"/>
        </w:rPr>
        <w:br w:type="textWrapping"/>
      </w:r>
    </w:p>
    <w:p w14:paraId="18DA59F7">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刹车板</w:t>
      </w:r>
    </w:p>
    <w:p w14:paraId="4C1DD324">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1.作用为出现意外情况时使链条停止转动；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2.适用于但不限于斯蒂尔、富世华等品牌的机动链锯原装附件；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3.材质为高强度塑胶，耐磨耐用；</w:t>
      </w:r>
      <w:r>
        <w:rPr>
          <w:rFonts w:hint="eastAsia" w:ascii="仿宋" w:hAnsi="仿宋" w:eastAsia="仿宋" w:cs="仿宋"/>
          <w:b w:val="0"/>
          <w:bCs w:val="0"/>
          <w:color w:val="auto"/>
          <w:sz w:val="24"/>
          <w:szCs w:val="24"/>
          <w:highlight w:val="none"/>
          <w:lang w:val="en-US" w:eastAsia="zh-CN"/>
        </w:rPr>
        <w:br w:type="textWrapping"/>
      </w:r>
    </w:p>
    <w:p w14:paraId="438D12B6">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混凝土切割锯片</w:t>
      </w:r>
    </w:p>
    <w:p w14:paraId="404374D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1.材质为高强度金刚石；</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2.最大切割深度≥400mm。</w:t>
      </w:r>
    </w:p>
    <w:p w14:paraId="076548F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70437D9B">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多功能环踞锯片</w:t>
      </w:r>
    </w:p>
    <w:p w14:paraId="27B55F9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1.产品符合市场准入要求，材质高强度合金的多功能环踞锯片。</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2.适用于最大切割深度≥260 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3.适用于胡斯华纳（富世华）、斯蒂尔等环锯的专用原装锯片；</w:t>
      </w:r>
    </w:p>
    <w:p w14:paraId="2AFAC9F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6634F19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18827F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7E162CC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585698F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04EF260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679B245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7E31B6A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1D4BEFA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FE49C0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4448B81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6F2648C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3DEB3E7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p>
    <w:p w14:paraId="3C8430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p>
    <w:p w14:paraId="4F173DB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67标包</w:t>
      </w:r>
    </w:p>
    <w:p w14:paraId="1CBFF2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p w14:paraId="55BAFC4B">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备用气瓶</w:t>
      </w:r>
    </w:p>
    <w:p w14:paraId="51C0CD6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符合GB/T 28053-2023《呼吸器用复合气瓶》标准；</w:t>
      </w:r>
    </w:p>
    <w:p w14:paraId="6D63DF6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1.气瓶内胆应采用无缝铝合金（或优于该材质），复合气瓶在其外表全缠绕浸渍树脂基体的炭纤维加强层，并经加温固化；</w:t>
      </w:r>
    </w:p>
    <w:p w14:paraId="5ADCAB7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2.额定压力≥30MPa；</w:t>
      </w:r>
    </w:p>
    <w:p w14:paraId="74CAEA4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3.额定容积≥6.8L；</w:t>
      </w:r>
    </w:p>
    <w:p w14:paraId="03B5683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4.重量≤4kg；</w:t>
      </w:r>
    </w:p>
    <w:p w14:paraId="754CDB5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5.试验检测气瓶充气至30MPa并冷却至常温后，7天内压力降≤1MPa；</w:t>
      </w:r>
    </w:p>
    <w:p w14:paraId="16F6663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6.气瓶上标设置“压缩空气、气瓶编号、水压试验压力、公称工作压力、公称容积、重量、生产日期、检验周期、使用年限、产品执行标准号”等标识；</w:t>
      </w:r>
    </w:p>
    <w:p w14:paraId="0BE17F8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7.气瓶瓶阀；</w:t>
      </w:r>
    </w:p>
    <w:p w14:paraId="1F16DF2D">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7.1气瓶瓶阀的开启方向为逆时针，气瓶瓶阀在开启后应保证不会被无意关闭，如气瓶瓶阀开启后不可锁定，那么开启手轮应至少旋转两周才能达到关闭状态；</w:t>
      </w:r>
    </w:p>
    <w:p w14:paraId="2E9D355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7.2气瓶瓶阀上应设置安全膜片，其爆破压力应为37MPa~45MPa；</w:t>
      </w:r>
    </w:p>
    <w:p w14:paraId="40BFA90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8.配置“宁夏消防”字样的阻燃气瓶保护套，保护套主体为红色、橙色等颜色，并缝制3M反光条（带检测报告）（标识具体位置、内容可根据采购人要求进行调整）；</w:t>
      </w:r>
    </w:p>
    <w:p w14:paraId="336644E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bCs/>
          <w:i w:val="0"/>
          <w:iCs w:val="0"/>
          <w:color w:val="auto"/>
          <w:kern w:val="0"/>
          <w:sz w:val="24"/>
          <w:szCs w:val="24"/>
          <w:highlight w:val="none"/>
          <w:u w:val="none"/>
          <w:lang w:val="en-US" w:eastAsia="zh-CN" w:bidi="ar"/>
        </w:rPr>
      </w:pPr>
    </w:p>
    <w:p w14:paraId="3795D332">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减压器总成</w:t>
      </w:r>
    </w:p>
    <w:p w14:paraId="118E4AE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124-2013《正压式消防空气呼吸器》要求；</w:t>
      </w:r>
    </w:p>
    <w:p w14:paraId="5F4CE61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val="en-US" w:eastAsia="zh-CN"/>
        </w:rPr>
        <w:t>额定工作压力为30MPa，减压器输出压力应在0.5-0.7MPa；符合人体呼吸需求</w:t>
      </w:r>
    </w:p>
    <w:p w14:paraId="6EAEBB4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2.减压器输出压力调整部分应设置锁紧装置；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3.减压器输出端应设置安全阀；</w:t>
      </w:r>
    </w:p>
    <w:p w14:paraId="0E108DE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4.适用于但不限于德尔格、鼎峰等品牌的空气呼吸器备品配件。与德尔格等进口品牌空气呼吸器匹配数量占50%，与鼎峰等国产品牌空气呼吸器匹配数量占50%。</w:t>
      </w:r>
    </w:p>
    <w:p w14:paraId="05424BBB">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p>
    <w:p w14:paraId="0BA3237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供气阀</w:t>
      </w:r>
    </w:p>
    <w:p w14:paraId="3B756E4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★XF 124-2013符合《正压式消防空气呼吸器》要求；</w:t>
      </w:r>
    </w:p>
    <w:p w14:paraId="4A71B56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1.供气阀应设置自动正压机构。</w:t>
      </w:r>
    </w:p>
    <w:p w14:paraId="1AE3088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2.供气阀在耐辐射热性能试验后，在30 MPa~2 MPa范围内，以呼吸频率40次/min，呼吸流量100 L/min呼吸，呼吸器的全面罩内应始终保持正压，且吸气阻力≤500 Pa，呼气阻力≤1000 Pa。</w:t>
      </w:r>
    </w:p>
    <w:p w14:paraId="05549AA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3.适用于但不限于德尔格、鼎峰等品牌的空气呼吸器备品配件。与德尔格等进口品牌空气呼吸器匹配数量占50%，与鼎峰等国产品牌空气呼吸器匹配数量占50%。</w:t>
      </w:r>
    </w:p>
    <w:p w14:paraId="48FF5E51">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气瓶阀（带自锁带压力表）</w:t>
      </w:r>
    </w:p>
    <w:p w14:paraId="55AE641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124-2013《正压式消防空气呼吸器》要求；</w:t>
      </w:r>
    </w:p>
    <w:p w14:paraId="29097CB6">
      <w:pPr>
        <w:keepNext w:val="0"/>
        <w:keepLines w:val="0"/>
        <w:pageBreakBefore w:val="0"/>
        <w:widowControl w:val="0"/>
        <w:numPr>
          <w:ilvl w:val="0"/>
          <w:numId w:val="33"/>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气瓶瓶阀的开启方向为逆时针，气瓶瓶阀在开启后保证不会被无意关闭，关闭气瓶旋转方向有锁死装置；</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2.安全膜片爆破压力：37MPa-45MPa；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3.输出端的尺寸：螺纹尺寸符合G 5/8的标准，螺纹长度≥18mm；其它尺寸：Ф11（0 +0.3）、22（-0.3 0）、8（0 +0.3）；</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4.适用于6.8L标准空呼；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5.配套压力表；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6.适用于但不限于德尔格、鼎峰等品牌的空气呼吸器备品配件与德尔格等进口品牌空气呼吸器匹配数量占50%，与鼎峰等国产品牌空气呼吸器匹配数量占50%。。</w:t>
      </w:r>
    </w:p>
    <w:p w14:paraId="7CE93B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p w14:paraId="3A75135D">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空气呼吸器背托</w:t>
      </w:r>
    </w:p>
    <w:p w14:paraId="70D9E15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★XF 124-2013符合《正压式消防空气呼吸器》要求；</w:t>
      </w:r>
    </w:p>
    <w:p w14:paraId="5A78686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1.背具的结构造型符合人体工程学原理，重量轻；</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2.背具带应能调节长度，扣紧后不发生滑脱；</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3.背具、背具带、带扣和气瓶防护套在阻燃性能试验后，不应出现溶融现象，且续燃时间不应大于5 s。</w:t>
      </w:r>
    </w:p>
    <w:p w14:paraId="0F5A5B3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4.适用于6.8L标准空呼；</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5.适用于但不限于德尔格、鼎峰等品牌的空气呼吸器备品配件</w:t>
      </w:r>
      <w:r>
        <w:rPr>
          <w:rFonts w:hint="eastAsia" w:ascii="仿宋" w:hAnsi="仿宋" w:eastAsia="仿宋" w:cs="仿宋"/>
          <w:i w:val="0"/>
          <w:iCs w:val="0"/>
          <w:color w:val="auto"/>
          <w:kern w:val="0"/>
          <w:sz w:val="24"/>
          <w:szCs w:val="24"/>
          <w:highlight w:val="none"/>
          <w:u w:val="none"/>
          <w:lang w:val="en-US" w:eastAsia="zh-CN" w:bidi="ar"/>
        </w:rPr>
        <w:t>。</w:t>
      </w:r>
      <w:r>
        <w:rPr>
          <w:rFonts w:hint="eastAsia" w:ascii="仿宋" w:hAnsi="仿宋" w:eastAsia="仿宋" w:cs="仿宋"/>
          <w:b w:val="0"/>
          <w:bCs w:val="0"/>
          <w:color w:val="auto"/>
          <w:sz w:val="24"/>
          <w:szCs w:val="24"/>
          <w:highlight w:val="none"/>
          <w:lang w:val="en-US" w:eastAsia="zh-CN"/>
        </w:rPr>
        <w:t>与德尔格等进口品牌空气呼吸器匹配数量占50%，与鼎峰等国产品牌空气呼吸器匹配数量占50%。</w:t>
      </w:r>
    </w:p>
    <w:p w14:paraId="136E2927">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中压导气管</w:t>
      </w:r>
    </w:p>
    <w:p w14:paraId="3861B02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124-2013《正压式消防空气呼吸器》要求；</w:t>
      </w:r>
    </w:p>
    <w:p w14:paraId="12A1B09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1.导气管为不燃材质，在气密性试验后，其压力表的压力指示值在1min内的下降≤1MPa；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2.导气管在耐辐射热性能试验后，在气密性能试验后，其压力表的压力指示值在1min内的下降≤1MPa；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3.中压导气管不应妨碍佩戴者工作和头部自由活动，且不应干扰供气阀同面罩的连接；</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4.中压导气管经挤压试验后，空气流量的降低不应大于10%。试验结束5 min后，应无可观察到的扭曲；</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5.中压导气管经压力试验后，应无漏气和异常变形；</w:t>
      </w:r>
    </w:p>
    <w:p w14:paraId="3F0F134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6.适用于但不限于德尔格、鼎峰等品牌的空气呼吸器备品配件。与德尔格等进口品牌空气呼吸器匹配数量占50%，与鼎峰等国产品牌空气呼吸器匹配数量占50%。</w:t>
      </w:r>
    </w:p>
    <w:p w14:paraId="090F838B">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全面罩</w:t>
      </w:r>
    </w:p>
    <w:p w14:paraId="52A45A9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124-2013正压式消防空气呼吸器》要求；</w:t>
      </w:r>
    </w:p>
    <w:p w14:paraId="5E971AE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1.头带或头罩能根据佩戴者头部的需要自由调整；</w:t>
      </w:r>
    </w:p>
    <w:p w14:paraId="75EC5AF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2.面屏具备宽视野全景，具有抗冲击、耐高温、耐低温，耐火焰的特性，密封性好，适合亚洲人的脸形，佩戴舒适；</w:t>
      </w:r>
    </w:p>
    <w:p w14:paraId="54E7F36F">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3.面罩大小型号可选；</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▲4.总视野保留率≥70%；</w:t>
      </w:r>
    </w:p>
    <w:p w14:paraId="51B56BE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5.双目视野保留率≥55%；</w:t>
      </w:r>
    </w:p>
    <w:p w14:paraId="50819F6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6.下方视野≥35°；</w:t>
      </w:r>
    </w:p>
    <w:p w14:paraId="2B420EBA">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7.镜片的透光率≥85%，</w:t>
      </w:r>
    </w:p>
    <w:p w14:paraId="259F4AF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8.吸入气体中CO2体积含量≤1%；</w:t>
      </w:r>
    </w:p>
    <w:p w14:paraId="0154127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9.面罩应设置五点式网状头带，采用凯夫拉或优于该材质；10.供气阀最大供气流量≥500L/min；</w:t>
      </w:r>
    </w:p>
    <w:p w14:paraId="5B0A45B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11.接头全方向360度旋转，吸气自动供气；</w:t>
      </w:r>
    </w:p>
    <w:p w14:paraId="732F3CB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12.适用于但不限于德尔格、鼎峰等品牌的空气呼吸器备品配件。与德尔格等进口品牌空气呼吸器匹配数量占50%，与鼎峰等国产品牌空气呼吸器匹配数量占50%。</w:t>
      </w:r>
    </w:p>
    <w:p w14:paraId="3CF991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p w14:paraId="702BC020">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高压管（包含压力表）</w:t>
      </w:r>
    </w:p>
    <w:p w14:paraId="2AA97BC2">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★符合XF 124-2013《正压式消防空气呼吸器》要求；</w:t>
      </w:r>
    </w:p>
    <w:p w14:paraId="6F8EBE0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1.导气管为不燃材质，在气密性试验后，其压力表的压力指示值在1min内的下降≤1MPa；</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2.导气管在耐辐射热性能试验后，在气密性能试验后，其压力表的压力指示值在1min内的下降≤1MPa；</w:t>
      </w:r>
    </w:p>
    <w:p w14:paraId="46B3D0A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3.压力表应具备夜光显示功能，显示精度不低于1.6级，防水性能经24h水下1m的浸泡后，压力表内不应有水；</w:t>
      </w:r>
    </w:p>
    <w:p w14:paraId="286A31E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4.适用于但不限于德尔格、鼎峰等品牌的空气呼吸器备品配件与德尔格等进口品牌空气呼吸器匹配数量占50%，与鼎峰等国产品牌空气呼吸器匹配数量占50%。</w:t>
      </w:r>
    </w:p>
    <w:p w14:paraId="6A24A955">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无齿锯锯片</w:t>
      </w:r>
    </w:p>
    <w:p w14:paraId="31E9B43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1.材料为金刚砂轮钢轨；</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2.最大切割深度：125~150mm；</w:t>
      </w:r>
    </w:p>
    <w:p w14:paraId="193F641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3.锯片直径≥350mm，锯片中心孔尺寸：20/25.4mm；</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4.适用于胡斯华纳（富世华）、斯蒂尔等无齿锯的专用原装锯片。</w:t>
      </w:r>
    </w:p>
    <w:p w14:paraId="0BEFB6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p w14:paraId="2284D48A">
      <w:pPr>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i w:val="0"/>
          <w:iCs w:val="0"/>
          <w:color w:val="auto"/>
          <w:kern w:val="0"/>
          <w:sz w:val="24"/>
          <w:szCs w:val="24"/>
          <w:highlight w:val="none"/>
          <w:u w:val="none"/>
          <w:lang w:val="en-US" w:eastAsia="zh-CN" w:bidi="ar"/>
        </w:rPr>
        <w:t>链条</w:t>
      </w:r>
    </w:p>
    <w:p w14:paraId="1F1665E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1.产品配合机动链锯使用，链条刀口表面硬化处理；</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2.具备切削性和防撞性能，倾斜的限位齿，减少反冲；</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3.链条节距：≥325"</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4.适用于但不限于斯蒂尔、富世华等品牌的机动链锯切割系统原装附件。</w:t>
      </w:r>
      <w:r>
        <w:rPr>
          <w:rFonts w:hint="eastAsia" w:ascii="仿宋" w:hAnsi="仿宋" w:eastAsia="仿宋" w:cs="仿宋"/>
          <w:b w:val="0"/>
          <w:bCs w:val="0"/>
          <w:color w:val="auto"/>
          <w:sz w:val="24"/>
          <w:szCs w:val="24"/>
          <w:highlight w:val="none"/>
          <w:lang w:val="en-US" w:eastAsia="zh-CN"/>
        </w:rPr>
        <w:br w:type="textWrapping"/>
      </w:r>
      <w:r>
        <w:rPr>
          <w:rFonts w:hint="eastAsia" w:ascii="仿宋" w:hAnsi="仿宋" w:eastAsia="仿宋" w:cs="仿宋"/>
          <w:b w:val="0"/>
          <w:bCs w:val="0"/>
          <w:color w:val="auto"/>
          <w:sz w:val="24"/>
          <w:szCs w:val="24"/>
          <w:highlight w:val="none"/>
          <w:lang w:val="en-US" w:eastAsia="zh-CN"/>
        </w:rPr>
        <w:t>5.链条材质采用镍合金，具有锋利、耐用、抗拉伸特性。</w:t>
      </w:r>
      <w:r>
        <w:rPr>
          <w:rFonts w:hint="eastAsia" w:ascii="仿宋" w:hAnsi="仿宋" w:eastAsia="仿宋" w:cs="仿宋"/>
          <w:b w:val="0"/>
          <w:bCs w:val="0"/>
          <w:color w:val="auto"/>
          <w:sz w:val="24"/>
          <w:szCs w:val="24"/>
          <w:highlight w:val="none"/>
          <w:lang w:val="en-US" w:eastAsia="zh-CN"/>
        </w:rPr>
        <w:br w:type="textWrapping"/>
      </w:r>
    </w:p>
    <w:p w14:paraId="283E2A24">
      <w:pPr>
        <w:pageBreakBefore w:val="0"/>
        <w:kinsoku/>
        <w:wordWrap/>
        <w:overflowPunct/>
        <w:topLinePunct w:val="0"/>
        <w:autoSpaceDE/>
        <w:autoSpaceDN/>
        <w:bidi w:val="0"/>
        <w:adjustRightInd/>
        <w:snapToGrid/>
        <w:spacing w:line="540" w:lineRule="exact"/>
        <w:rPr>
          <w:rFonts w:hint="eastAsia" w:ascii="仿宋" w:hAnsi="仿宋" w:eastAsia="仿宋" w:cs="仿宋"/>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8E2A77"/>
    <w:multiLevelType w:val="singleLevel"/>
    <w:tmpl w:val="818E2A77"/>
    <w:lvl w:ilvl="0" w:tentative="0">
      <w:start w:val="5"/>
      <w:numFmt w:val="decimal"/>
      <w:lvlText w:val="%1."/>
      <w:lvlJc w:val="left"/>
      <w:pPr>
        <w:tabs>
          <w:tab w:val="left" w:pos="312"/>
        </w:tabs>
      </w:pPr>
    </w:lvl>
  </w:abstractNum>
  <w:abstractNum w:abstractNumId="1">
    <w:nsid w:val="82B6308E"/>
    <w:multiLevelType w:val="singleLevel"/>
    <w:tmpl w:val="82B6308E"/>
    <w:lvl w:ilvl="0" w:tentative="0">
      <w:start w:val="1"/>
      <w:numFmt w:val="decimal"/>
      <w:lvlText w:val="%1."/>
      <w:lvlJc w:val="left"/>
      <w:pPr>
        <w:tabs>
          <w:tab w:val="left" w:pos="312"/>
        </w:tabs>
      </w:pPr>
    </w:lvl>
  </w:abstractNum>
  <w:abstractNum w:abstractNumId="2">
    <w:nsid w:val="8402A770"/>
    <w:multiLevelType w:val="singleLevel"/>
    <w:tmpl w:val="8402A770"/>
    <w:lvl w:ilvl="0" w:tentative="0">
      <w:start w:val="1"/>
      <w:numFmt w:val="decimal"/>
      <w:lvlText w:val="%1."/>
      <w:lvlJc w:val="left"/>
      <w:pPr>
        <w:tabs>
          <w:tab w:val="left" w:pos="312"/>
        </w:tabs>
      </w:pPr>
    </w:lvl>
  </w:abstractNum>
  <w:abstractNum w:abstractNumId="3">
    <w:nsid w:val="9427227C"/>
    <w:multiLevelType w:val="singleLevel"/>
    <w:tmpl w:val="9427227C"/>
    <w:lvl w:ilvl="0" w:tentative="0">
      <w:start w:val="1"/>
      <w:numFmt w:val="decimal"/>
      <w:lvlText w:val="%1."/>
      <w:lvlJc w:val="left"/>
      <w:pPr>
        <w:tabs>
          <w:tab w:val="left" w:pos="312"/>
        </w:tabs>
      </w:pPr>
    </w:lvl>
  </w:abstractNum>
  <w:abstractNum w:abstractNumId="4">
    <w:nsid w:val="96CA1EEB"/>
    <w:multiLevelType w:val="singleLevel"/>
    <w:tmpl w:val="96CA1EEB"/>
    <w:lvl w:ilvl="0" w:tentative="0">
      <w:start w:val="1"/>
      <w:numFmt w:val="decimal"/>
      <w:lvlText w:val="%1."/>
      <w:lvlJc w:val="left"/>
      <w:pPr>
        <w:tabs>
          <w:tab w:val="left" w:pos="312"/>
        </w:tabs>
      </w:pPr>
    </w:lvl>
  </w:abstractNum>
  <w:abstractNum w:abstractNumId="5">
    <w:nsid w:val="98C91117"/>
    <w:multiLevelType w:val="singleLevel"/>
    <w:tmpl w:val="98C91117"/>
    <w:lvl w:ilvl="0" w:tentative="0">
      <w:start w:val="1"/>
      <w:numFmt w:val="decimal"/>
      <w:lvlText w:val="%1."/>
      <w:lvlJc w:val="left"/>
      <w:pPr>
        <w:tabs>
          <w:tab w:val="left" w:pos="312"/>
        </w:tabs>
      </w:pPr>
    </w:lvl>
  </w:abstractNum>
  <w:abstractNum w:abstractNumId="6">
    <w:nsid w:val="9ACD0E39"/>
    <w:multiLevelType w:val="singleLevel"/>
    <w:tmpl w:val="9ACD0E39"/>
    <w:lvl w:ilvl="0" w:tentative="0">
      <w:start w:val="1"/>
      <w:numFmt w:val="decimal"/>
      <w:lvlText w:val="%1."/>
      <w:lvlJc w:val="left"/>
      <w:pPr>
        <w:tabs>
          <w:tab w:val="left" w:pos="312"/>
        </w:tabs>
      </w:pPr>
    </w:lvl>
  </w:abstractNum>
  <w:abstractNum w:abstractNumId="7">
    <w:nsid w:val="B6169A4F"/>
    <w:multiLevelType w:val="singleLevel"/>
    <w:tmpl w:val="B6169A4F"/>
    <w:lvl w:ilvl="0" w:tentative="0">
      <w:start w:val="1"/>
      <w:numFmt w:val="decimal"/>
      <w:lvlText w:val="%1."/>
      <w:lvlJc w:val="left"/>
      <w:pPr>
        <w:tabs>
          <w:tab w:val="left" w:pos="312"/>
        </w:tabs>
      </w:pPr>
    </w:lvl>
  </w:abstractNum>
  <w:abstractNum w:abstractNumId="8">
    <w:nsid w:val="B8DD10E4"/>
    <w:multiLevelType w:val="singleLevel"/>
    <w:tmpl w:val="B8DD10E4"/>
    <w:lvl w:ilvl="0" w:tentative="0">
      <w:start w:val="1"/>
      <w:numFmt w:val="decimal"/>
      <w:lvlText w:val="%1."/>
      <w:lvlJc w:val="left"/>
      <w:pPr>
        <w:tabs>
          <w:tab w:val="left" w:pos="312"/>
        </w:tabs>
      </w:pPr>
    </w:lvl>
  </w:abstractNum>
  <w:abstractNum w:abstractNumId="9">
    <w:nsid w:val="C0BFDD4C"/>
    <w:multiLevelType w:val="singleLevel"/>
    <w:tmpl w:val="C0BFDD4C"/>
    <w:lvl w:ilvl="0" w:tentative="0">
      <w:start w:val="1"/>
      <w:numFmt w:val="decimal"/>
      <w:lvlText w:val="%1."/>
      <w:lvlJc w:val="left"/>
      <w:pPr>
        <w:tabs>
          <w:tab w:val="left" w:pos="312"/>
        </w:tabs>
      </w:pPr>
    </w:lvl>
  </w:abstractNum>
  <w:abstractNum w:abstractNumId="10">
    <w:nsid w:val="CC5CFBD6"/>
    <w:multiLevelType w:val="singleLevel"/>
    <w:tmpl w:val="CC5CFBD6"/>
    <w:lvl w:ilvl="0" w:tentative="0">
      <w:start w:val="1"/>
      <w:numFmt w:val="decimal"/>
      <w:lvlText w:val="%1."/>
      <w:lvlJc w:val="left"/>
      <w:pPr>
        <w:tabs>
          <w:tab w:val="left" w:pos="312"/>
        </w:tabs>
      </w:pPr>
    </w:lvl>
  </w:abstractNum>
  <w:abstractNum w:abstractNumId="11">
    <w:nsid w:val="CD4A7416"/>
    <w:multiLevelType w:val="singleLevel"/>
    <w:tmpl w:val="CD4A7416"/>
    <w:lvl w:ilvl="0" w:tentative="0">
      <w:start w:val="1"/>
      <w:numFmt w:val="decimal"/>
      <w:lvlText w:val="%1."/>
      <w:lvlJc w:val="left"/>
      <w:pPr>
        <w:tabs>
          <w:tab w:val="left" w:pos="312"/>
        </w:tabs>
      </w:pPr>
    </w:lvl>
  </w:abstractNum>
  <w:abstractNum w:abstractNumId="12">
    <w:nsid w:val="D843D643"/>
    <w:multiLevelType w:val="singleLevel"/>
    <w:tmpl w:val="D843D643"/>
    <w:lvl w:ilvl="0" w:tentative="0">
      <w:start w:val="1"/>
      <w:numFmt w:val="decimal"/>
      <w:lvlText w:val="%1."/>
      <w:lvlJc w:val="left"/>
      <w:pPr>
        <w:tabs>
          <w:tab w:val="left" w:pos="312"/>
        </w:tabs>
      </w:pPr>
    </w:lvl>
  </w:abstractNum>
  <w:abstractNum w:abstractNumId="13">
    <w:nsid w:val="E6518ACB"/>
    <w:multiLevelType w:val="singleLevel"/>
    <w:tmpl w:val="E6518ACB"/>
    <w:lvl w:ilvl="0" w:tentative="0">
      <w:start w:val="1"/>
      <w:numFmt w:val="decimal"/>
      <w:lvlText w:val="%1."/>
      <w:lvlJc w:val="left"/>
      <w:pPr>
        <w:tabs>
          <w:tab w:val="left" w:pos="312"/>
        </w:tabs>
      </w:pPr>
    </w:lvl>
  </w:abstractNum>
  <w:abstractNum w:abstractNumId="14">
    <w:nsid w:val="E8555248"/>
    <w:multiLevelType w:val="singleLevel"/>
    <w:tmpl w:val="E8555248"/>
    <w:lvl w:ilvl="0" w:tentative="0">
      <w:start w:val="1"/>
      <w:numFmt w:val="decimal"/>
      <w:lvlText w:val="%1."/>
      <w:lvlJc w:val="left"/>
      <w:pPr>
        <w:tabs>
          <w:tab w:val="left" w:pos="312"/>
        </w:tabs>
      </w:pPr>
    </w:lvl>
  </w:abstractNum>
  <w:abstractNum w:abstractNumId="15">
    <w:nsid w:val="F474B065"/>
    <w:multiLevelType w:val="singleLevel"/>
    <w:tmpl w:val="F474B065"/>
    <w:lvl w:ilvl="0" w:tentative="0">
      <w:start w:val="1"/>
      <w:numFmt w:val="decimal"/>
      <w:lvlText w:val="%1."/>
      <w:lvlJc w:val="left"/>
      <w:pPr>
        <w:tabs>
          <w:tab w:val="left" w:pos="312"/>
        </w:tabs>
      </w:pPr>
    </w:lvl>
  </w:abstractNum>
  <w:abstractNum w:abstractNumId="16">
    <w:nsid w:val="F6FC4C3B"/>
    <w:multiLevelType w:val="singleLevel"/>
    <w:tmpl w:val="F6FC4C3B"/>
    <w:lvl w:ilvl="0" w:tentative="0">
      <w:start w:val="1"/>
      <w:numFmt w:val="decimal"/>
      <w:lvlText w:val="%1."/>
      <w:lvlJc w:val="left"/>
      <w:pPr>
        <w:tabs>
          <w:tab w:val="left" w:pos="312"/>
        </w:tabs>
      </w:pPr>
    </w:lvl>
  </w:abstractNum>
  <w:abstractNum w:abstractNumId="17">
    <w:nsid w:val="FE1E08A9"/>
    <w:multiLevelType w:val="singleLevel"/>
    <w:tmpl w:val="FE1E08A9"/>
    <w:lvl w:ilvl="0" w:tentative="0">
      <w:start w:val="1"/>
      <w:numFmt w:val="decimal"/>
      <w:lvlText w:val="%1."/>
      <w:lvlJc w:val="left"/>
      <w:pPr>
        <w:tabs>
          <w:tab w:val="left" w:pos="312"/>
        </w:tabs>
      </w:pPr>
    </w:lvl>
  </w:abstractNum>
  <w:abstractNum w:abstractNumId="18">
    <w:nsid w:val="04C083B4"/>
    <w:multiLevelType w:val="singleLevel"/>
    <w:tmpl w:val="04C083B4"/>
    <w:lvl w:ilvl="0" w:tentative="0">
      <w:start w:val="1"/>
      <w:numFmt w:val="decimal"/>
      <w:lvlText w:val="%1."/>
      <w:lvlJc w:val="left"/>
      <w:pPr>
        <w:tabs>
          <w:tab w:val="left" w:pos="312"/>
        </w:tabs>
      </w:pPr>
    </w:lvl>
  </w:abstractNum>
  <w:abstractNum w:abstractNumId="19">
    <w:nsid w:val="082C6E8B"/>
    <w:multiLevelType w:val="singleLevel"/>
    <w:tmpl w:val="082C6E8B"/>
    <w:lvl w:ilvl="0" w:tentative="0">
      <w:start w:val="1"/>
      <w:numFmt w:val="decimal"/>
      <w:lvlText w:val="%1."/>
      <w:lvlJc w:val="left"/>
      <w:pPr>
        <w:tabs>
          <w:tab w:val="left" w:pos="312"/>
        </w:tabs>
      </w:pPr>
    </w:lvl>
  </w:abstractNum>
  <w:abstractNum w:abstractNumId="20">
    <w:nsid w:val="099221FE"/>
    <w:multiLevelType w:val="singleLevel"/>
    <w:tmpl w:val="099221FE"/>
    <w:lvl w:ilvl="0" w:tentative="0">
      <w:start w:val="7"/>
      <w:numFmt w:val="decimal"/>
      <w:lvlText w:val="%1."/>
      <w:lvlJc w:val="left"/>
      <w:pPr>
        <w:tabs>
          <w:tab w:val="left" w:pos="312"/>
        </w:tabs>
      </w:pPr>
    </w:lvl>
  </w:abstractNum>
  <w:abstractNum w:abstractNumId="21">
    <w:nsid w:val="0C34ACD6"/>
    <w:multiLevelType w:val="singleLevel"/>
    <w:tmpl w:val="0C34ACD6"/>
    <w:lvl w:ilvl="0" w:tentative="0">
      <w:start w:val="1"/>
      <w:numFmt w:val="decimal"/>
      <w:lvlText w:val="%1."/>
      <w:lvlJc w:val="left"/>
      <w:pPr>
        <w:tabs>
          <w:tab w:val="left" w:pos="312"/>
        </w:tabs>
      </w:pPr>
    </w:lvl>
  </w:abstractNum>
  <w:abstractNum w:abstractNumId="22">
    <w:nsid w:val="2ECC55F3"/>
    <w:multiLevelType w:val="singleLevel"/>
    <w:tmpl w:val="2ECC55F3"/>
    <w:lvl w:ilvl="0" w:tentative="0">
      <w:start w:val="1"/>
      <w:numFmt w:val="decimal"/>
      <w:lvlText w:val="%1."/>
      <w:lvlJc w:val="left"/>
      <w:pPr>
        <w:tabs>
          <w:tab w:val="left" w:pos="312"/>
        </w:tabs>
      </w:pPr>
    </w:lvl>
  </w:abstractNum>
  <w:abstractNum w:abstractNumId="23">
    <w:nsid w:val="32CF7B50"/>
    <w:multiLevelType w:val="singleLevel"/>
    <w:tmpl w:val="32CF7B50"/>
    <w:lvl w:ilvl="0" w:tentative="0">
      <w:start w:val="1"/>
      <w:numFmt w:val="decimal"/>
      <w:lvlText w:val="%1."/>
      <w:lvlJc w:val="left"/>
      <w:pPr>
        <w:tabs>
          <w:tab w:val="left" w:pos="312"/>
        </w:tabs>
      </w:pPr>
    </w:lvl>
  </w:abstractNum>
  <w:abstractNum w:abstractNumId="24">
    <w:nsid w:val="35132C7D"/>
    <w:multiLevelType w:val="singleLevel"/>
    <w:tmpl w:val="35132C7D"/>
    <w:lvl w:ilvl="0" w:tentative="0">
      <w:start w:val="1"/>
      <w:numFmt w:val="decimal"/>
      <w:lvlText w:val="%1."/>
      <w:lvlJc w:val="left"/>
      <w:pPr>
        <w:tabs>
          <w:tab w:val="left" w:pos="312"/>
        </w:tabs>
      </w:pPr>
    </w:lvl>
  </w:abstractNum>
  <w:abstractNum w:abstractNumId="25">
    <w:nsid w:val="49E30009"/>
    <w:multiLevelType w:val="singleLevel"/>
    <w:tmpl w:val="49E30009"/>
    <w:lvl w:ilvl="0" w:tentative="0">
      <w:start w:val="1"/>
      <w:numFmt w:val="decimal"/>
      <w:lvlText w:val="%1."/>
      <w:lvlJc w:val="left"/>
      <w:pPr>
        <w:tabs>
          <w:tab w:val="left" w:pos="312"/>
        </w:tabs>
      </w:pPr>
    </w:lvl>
  </w:abstractNum>
  <w:abstractNum w:abstractNumId="26">
    <w:nsid w:val="4DB25A30"/>
    <w:multiLevelType w:val="singleLevel"/>
    <w:tmpl w:val="4DB25A30"/>
    <w:lvl w:ilvl="0" w:tentative="0">
      <w:start w:val="1"/>
      <w:numFmt w:val="decimal"/>
      <w:lvlText w:val="%1."/>
      <w:lvlJc w:val="left"/>
      <w:pPr>
        <w:tabs>
          <w:tab w:val="left" w:pos="312"/>
        </w:tabs>
      </w:pPr>
    </w:lvl>
  </w:abstractNum>
  <w:abstractNum w:abstractNumId="27">
    <w:nsid w:val="60FFFE19"/>
    <w:multiLevelType w:val="singleLevel"/>
    <w:tmpl w:val="60FFFE19"/>
    <w:lvl w:ilvl="0" w:tentative="0">
      <w:start w:val="1"/>
      <w:numFmt w:val="decimal"/>
      <w:lvlText w:val="%1."/>
      <w:lvlJc w:val="left"/>
      <w:pPr>
        <w:tabs>
          <w:tab w:val="left" w:pos="312"/>
        </w:tabs>
      </w:pPr>
    </w:lvl>
  </w:abstractNum>
  <w:abstractNum w:abstractNumId="28">
    <w:nsid w:val="636BC6D3"/>
    <w:multiLevelType w:val="singleLevel"/>
    <w:tmpl w:val="636BC6D3"/>
    <w:lvl w:ilvl="0" w:tentative="0">
      <w:start w:val="1"/>
      <w:numFmt w:val="decimal"/>
      <w:lvlText w:val="%1."/>
      <w:lvlJc w:val="left"/>
      <w:pPr>
        <w:tabs>
          <w:tab w:val="left" w:pos="312"/>
        </w:tabs>
      </w:pPr>
    </w:lvl>
  </w:abstractNum>
  <w:abstractNum w:abstractNumId="29">
    <w:nsid w:val="686D37C4"/>
    <w:multiLevelType w:val="singleLevel"/>
    <w:tmpl w:val="686D37C4"/>
    <w:lvl w:ilvl="0" w:tentative="0">
      <w:start w:val="8"/>
      <w:numFmt w:val="decimal"/>
      <w:lvlText w:val="%1."/>
      <w:lvlJc w:val="left"/>
      <w:pPr>
        <w:tabs>
          <w:tab w:val="left" w:pos="312"/>
        </w:tabs>
      </w:pPr>
    </w:lvl>
  </w:abstractNum>
  <w:abstractNum w:abstractNumId="30">
    <w:nsid w:val="6F255BFF"/>
    <w:multiLevelType w:val="singleLevel"/>
    <w:tmpl w:val="6F255BFF"/>
    <w:lvl w:ilvl="0" w:tentative="0">
      <w:start w:val="1"/>
      <w:numFmt w:val="decimal"/>
      <w:lvlText w:val="%1."/>
      <w:lvlJc w:val="left"/>
      <w:pPr>
        <w:tabs>
          <w:tab w:val="left" w:pos="312"/>
        </w:tabs>
      </w:pPr>
    </w:lvl>
  </w:abstractNum>
  <w:abstractNum w:abstractNumId="31">
    <w:nsid w:val="7048CD85"/>
    <w:multiLevelType w:val="singleLevel"/>
    <w:tmpl w:val="7048CD85"/>
    <w:lvl w:ilvl="0" w:tentative="0">
      <w:start w:val="1"/>
      <w:numFmt w:val="decimal"/>
      <w:lvlText w:val="%1."/>
      <w:lvlJc w:val="left"/>
      <w:pPr>
        <w:tabs>
          <w:tab w:val="left" w:pos="312"/>
        </w:tabs>
      </w:pPr>
    </w:lvl>
  </w:abstractNum>
  <w:abstractNum w:abstractNumId="32">
    <w:nsid w:val="7546C1EA"/>
    <w:multiLevelType w:val="singleLevel"/>
    <w:tmpl w:val="7546C1EA"/>
    <w:lvl w:ilvl="0" w:tentative="0">
      <w:start w:val="1"/>
      <w:numFmt w:val="decimal"/>
      <w:lvlText w:val="%1."/>
      <w:lvlJc w:val="left"/>
      <w:pPr>
        <w:tabs>
          <w:tab w:val="left" w:pos="312"/>
        </w:tabs>
      </w:pPr>
    </w:lvl>
  </w:abstractNum>
  <w:num w:numId="1">
    <w:abstractNumId w:val="29"/>
  </w:num>
  <w:num w:numId="2">
    <w:abstractNumId w:val="16"/>
  </w:num>
  <w:num w:numId="3">
    <w:abstractNumId w:val="4"/>
  </w:num>
  <w:num w:numId="4">
    <w:abstractNumId w:val="21"/>
  </w:num>
  <w:num w:numId="5">
    <w:abstractNumId w:val="26"/>
  </w:num>
  <w:num w:numId="6">
    <w:abstractNumId w:val="14"/>
  </w:num>
  <w:num w:numId="7">
    <w:abstractNumId w:val="8"/>
  </w:num>
  <w:num w:numId="8">
    <w:abstractNumId w:val="19"/>
  </w:num>
  <w:num w:numId="9">
    <w:abstractNumId w:val="0"/>
  </w:num>
  <w:num w:numId="10">
    <w:abstractNumId w:val="10"/>
  </w:num>
  <w:num w:numId="11">
    <w:abstractNumId w:val="18"/>
  </w:num>
  <w:num w:numId="12">
    <w:abstractNumId w:val="11"/>
  </w:num>
  <w:num w:numId="13">
    <w:abstractNumId w:val="2"/>
  </w:num>
  <w:num w:numId="14">
    <w:abstractNumId w:val="5"/>
  </w:num>
  <w:num w:numId="15">
    <w:abstractNumId w:val="24"/>
  </w:num>
  <w:num w:numId="16">
    <w:abstractNumId w:val="31"/>
  </w:num>
  <w:num w:numId="17">
    <w:abstractNumId w:val="32"/>
  </w:num>
  <w:num w:numId="18">
    <w:abstractNumId w:val="3"/>
  </w:num>
  <w:num w:numId="19">
    <w:abstractNumId w:val="23"/>
  </w:num>
  <w:num w:numId="20">
    <w:abstractNumId w:val="25"/>
  </w:num>
  <w:num w:numId="21">
    <w:abstractNumId w:val="13"/>
  </w:num>
  <w:num w:numId="22">
    <w:abstractNumId w:val="20"/>
  </w:num>
  <w:num w:numId="23">
    <w:abstractNumId w:val="15"/>
  </w:num>
  <w:num w:numId="24">
    <w:abstractNumId w:val="30"/>
  </w:num>
  <w:num w:numId="25">
    <w:abstractNumId w:val="17"/>
  </w:num>
  <w:num w:numId="26">
    <w:abstractNumId w:val="28"/>
  </w:num>
  <w:num w:numId="27">
    <w:abstractNumId w:val="9"/>
  </w:num>
  <w:num w:numId="28">
    <w:abstractNumId w:val="1"/>
  </w:num>
  <w:num w:numId="29">
    <w:abstractNumId w:val="27"/>
  </w:num>
  <w:num w:numId="30">
    <w:abstractNumId w:val="12"/>
  </w:num>
  <w:num w:numId="31">
    <w:abstractNumId w:val="7"/>
  </w:num>
  <w:num w:numId="32">
    <w:abstractNumId w:val="22"/>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B23C36"/>
    <w:rsid w:val="743D0D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tabs>
        <w:tab w:val="left" w:pos="794"/>
      </w:tabs>
      <w:spacing w:line="376" w:lineRule="auto"/>
      <w:outlineLvl w:val="3"/>
    </w:pPr>
    <w:rPr>
      <w:rFonts w:ascii="Arial" w:hAnsi="Arial" w:eastAsia="黑体"/>
      <w:b/>
      <w:bCs/>
      <w:sz w:val="28"/>
      <w:szCs w:val="28"/>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rPr>
      <w:kern w:val="0"/>
      <w:sz w:val="20"/>
    </w:rPr>
  </w:style>
  <w:style w:type="paragraph" w:styleId="4">
    <w:name w:val="annotation text"/>
    <w:basedOn w:val="1"/>
    <w:qFormat/>
    <w:uiPriority w:val="0"/>
    <w:pPr>
      <w:jc w:val="left"/>
    </w:pPr>
  </w:style>
  <w:style w:type="paragraph" w:styleId="5">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130</Pages>
  <Words>2023</Words>
  <Characters>2404</Characters>
  <Lines>0</Lines>
  <Paragraphs>0</Paragraphs>
  <TotalTime>9</TotalTime>
  <ScaleCrop>false</ScaleCrop>
  <LinksUpToDate>false</LinksUpToDate>
  <CharactersWithSpaces>2407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2025-06-27T03:22:00Z</dcterms:created>
  <dc:creator>萝卜笔记本</dc:creator>
  <cp:lastModifiedBy>Administrator</cp:lastModifiedBy>
  <dcterms:modified xsi:type="dcterms:W3CDTF">2025-09-09T10:03:58Z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eyJoZGlkIjoiN2ZmM2JkZDIxMmM1ZjdiMGJiNzRiZDBjNTMyYmMyOWIiLCJ1c2VySWQiOiI5NTI0NTY2In0=</vt:lpwstr>
  </property>
  <property fmtid="{D5CDD505-2E9C-101B-9397-08002B2CF9AE}" pid="4" name="ICV">
    <vt:lpwstr>F107EE7A5E884BC38CE3307E7B8CD089_12</vt:lpwstr>
  </property>
</Properties>
</file>