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60" w:lineRule="exact"/>
        <w:jc w:val="center"/>
        <w:rPr>
          <w:rFonts w:hint="eastAsia"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采购需求调查内容</w:t>
      </w:r>
    </w:p>
    <w:p>
      <w:pPr>
        <w:spacing w:line="460" w:lineRule="exact"/>
        <w:jc w:val="center"/>
        <w:rPr>
          <w:rFonts w:hint="eastAsia" w:ascii="仿宋" w:hAnsi="仿宋" w:eastAsia="仿宋" w:cs="仿宋"/>
          <w:b/>
          <w:sz w:val="24"/>
          <w:szCs w:val="24"/>
        </w:rPr>
      </w:pPr>
    </w:p>
    <w:p>
      <w:pPr>
        <w:spacing w:line="460" w:lineRule="exact"/>
        <w:jc w:val="left"/>
        <w:rPr>
          <w:rFonts w:hint="eastAsia" w:ascii="仿宋" w:hAnsi="仿宋" w:eastAsia="仿宋" w:cs="仿宋"/>
          <w:b/>
          <w:sz w:val="24"/>
          <w:szCs w:val="24"/>
        </w:rPr>
      </w:pPr>
      <w:r>
        <w:rPr>
          <w:rFonts w:hint="eastAsia" w:ascii="仿宋" w:hAnsi="仿宋" w:eastAsia="仿宋" w:cs="仿宋"/>
          <w:b/>
          <w:sz w:val="24"/>
          <w:szCs w:val="24"/>
        </w:rPr>
        <w:t>说明：市场各供应商根据“关于开展江西省消防救援总队“自然灾害应急能力提升工程”装备配备项目需求调查公告”中的附件1、附件2</w:t>
      </w:r>
      <w:r>
        <w:rPr>
          <w:rFonts w:hint="eastAsia" w:ascii="仿宋" w:hAnsi="仿宋" w:eastAsia="仿宋" w:cs="仿宋"/>
          <w:b/>
          <w:sz w:val="24"/>
          <w:szCs w:val="24"/>
          <w:lang w:eastAsia="zh-CN"/>
        </w:rPr>
        <w:t>，填写附件</w:t>
      </w:r>
      <w:r>
        <w:rPr>
          <w:rFonts w:hint="eastAsia" w:ascii="仿宋" w:hAnsi="仿宋" w:eastAsia="仿宋" w:cs="仿宋"/>
          <w:b/>
          <w:sz w:val="24"/>
          <w:szCs w:val="24"/>
          <w:lang w:val="en-US" w:eastAsia="zh-CN"/>
        </w:rPr>
        <w:t>3并</w:t>
      </w:r>
      <w:r>
        <w:rPr>
          <w:rFonts w:hint="eastAsia" w:ascii="仿宋" w:hAnsi="仿宋" w:eastAsia="仿宋" w:cs="仿宋"/>
          <w:b/>
          <w:sz w:val="24"/>
          <w:szCs w:val="24"/>
        </w:rPr>
        <w:t>提供</w:t>
      </w:r>
      <w:r>
        <w:rPr>
          <w:rFonts w:hint="eastAsia" w:ascii="仿宋" w:hAnsi="仿宋" w:eastAsia="仿宋" w:cs="仿宋"/>
          <w:b/>
          <w:sz w:val="24"/>
          <w:szCs w:val="24"/>
          <w:lang w:eastAsia="zh-CN"/>
        </w:rPr>
        <w:t>相关</w:t>
      </w:r>
      <w:r>
        <w:rPr>
          <w:rFonts w:hint="eastAsia" w:ascii="仿宋" w:hAnsi="仿宋" w:eastAsia="仿宋" w:cs="仿宋"/>
          <w:b/>
          <w:sz w:val="24"/>
          <w:szCs w:val="24"/>
        </w:rPr>
        <w:t>内容（包括但不限于）：</w:t>
      </w:r>
    </w:p>
    <w:tbl>
      <w:tblPr>
        <w:tblStyle w:val="5"/>
        <w:tblW w:w="4996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0"/>
        <w:gridCol w:w="1213"/>
        <w:gridCol w:w="1610"/>
        <w:gridCol w:w="1312"/>
        <w:gridCol w:w="1896"/>
        <w:gridCol w:w="1678"/>
        <w:gridCol w:w="1678"/>
        <w:gridCol w:w="1179"/>
        <w:gridCol w:w="293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0" w:hRule="atLeast"/>
        </w:trPr>
        <w:tc>
          <w:tcPr>
            <w:tcW w:w="233" w:type="pct"/>
            <w:vAlign w:val="center"/>
          </w:tcPr>
          <w:p>
            <w:pPr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序号</w:t>
            </w:r>
          </w:p>
        </w:tc>
        <w:tc>
          <w:tcPr>
            <w:tcW w:w="428" w:type="pct"/>
            <w:vAlign w:val="center"/>
          </w:tcPr>
          <w:p>
            <w:pPr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装备种类</w:t>
            </w:r>
          </w:p>
        </w:tc>
        <w:tc>
          <w:tcPr>
            <w:tcW w:w="568" w:type="pct"/>
            <w:vAlign w:val="center"/>
          </w:tcPr>
          <w:p>
            <w:pPr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装备名称</w:t>
            </w:r>
          </w:p>
        </w:tc>
        <w:tc>
          <w:tcPr>
            <w:tcW w:w="463" w:type="pct"/>
            <w:vAlign w:val="center"/>
          </w:tcPr>
          <w:p>
            <w:pPr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品牌型号</w:t>
            </w:r>
          </w:p>
        </w:tc>
        <w:tc>
          <w:tcPr>
            <w:tcW w:w="669" w:type="pct"/>
            <w:vAlign w:val="center"/>
          </w:tcPr>
          <w:p>
            <w:pPr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产品技术性能</w:t>
            </w:r>
          </w:p>
        </w:tc>
        <w:tc>
          <w:tcPr>
            <w:tcW w:w="592" w:type="pct"/>
            <w:vAlign w:val="center"/>
          </w:tcPr>
          <w:p>
            <w:pPr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市场价格</w:t>
            </w:r>
          </w:p>
          <w:p>
            <w:pPr>
              <w:spacing w:line="360" w:lineRule="exact"/>
              <w:jc w:val="both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（单价/万元）</w:t>
            </w:r>
          </w:p>
        </w:tc>
        <w:tc>
          <w:tcPr>
            <w:tcW w:w="592" w:type="pct"/>
            <w:vAlign w:val="center"/>
          </w:tcPr>
          <w:p>
            <w:pPr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历史成交价格</w:t>
            </w:r>
          </w:p>
          <w:p>
            <w:pPr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（单价/万元）</w:t>
            </w:r>
          </w:p>
        </w:tc>
        <w:tc>
          <w:tcPr>
            <w:tcW w:w="416" w:type="pct"/>
            <w:vAlign w:val="center"/>
          </w:tcPr>
          <w:p>
            <w:pPr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强检及检测报告</w:t>
            </w:r>
          </w:p>
        </w:tc>
        <w:tc>
          <w:tcPr>
            <w:tcW w:w="1036" w:type="pct"/>
            <w:vAlign w:val="center"/>
          </w:tcPr>
          <w:p>
            <w:pPr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可能涉及的运行维护、升级更新、备品备件、耗材等描述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3" w:type="pct"/>
            <w:vAlign w:val="center"/>
          </w:tcPr>
          <w:p>
            <w:pPr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…</w:t>
            </w:r>
          </w:p>
        </w:tc>
        <w:tc>
          <w:tcPr>
            <w:tcW w:w="428" w:type="pct"/>
            <w:vAlign w:val="center"/>
          </w:tcPr>
          <w:p>
            <w:pPr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i/>
                <w:sz w:val="24"/>
                <w:szCs w:val="24"/>
                <w:lang w:eastAsia="zh-CN"/>
              </w:rPr>
              <w:t>车辆类</w:t>
            </w:r>
            <w:r>
              <w:rPr>
                <w:rFonts w:hint="eastAsia" w:ascii="仿宋" w:hAnsi="仿宋" w:eastAsia="仿宋" w:cs="仿宋"/>
                <w:i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i/>
                <w:sz w:val="24"/>
                <w:szCs w:val="24"/>
                <w:lang w:eastAsia="zh-CN"/>
              </w:rPr>
              <w:t>器材类</w:t>
            </w:r>
          </w:p>
        </w:tc>
        <w:tc>
          <w:tcPr>
            <w:tcW w:w="568" w:type="pct"/>
            <w:vAlign w:val="center"/>
          </w:tcPr>
          <w:p>
            <w:pPr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…</w:t>
            </w:r>
          </w:p>
        </w:tc>
        <w:tc>
          <w:tcPr>
            <w:tcW w:w="463" w:type="pct"/>
            <w:vAlign w:val="center"/>
          </w:tcPr>
          <w:p>
            <w:pPr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…</w:t>
            </w:r>
          </w:p>
        </w:tc>
        <w:tc>
          <w:tcPr>
            <w:tcW w:w="669" w:type="pct"/>
            <w:vAlign w:val="center"/>
          </w:tcPr>
          <w:p>
            <w:pPr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…</w:t>
            </w:r>
          </w:p>
        </w:tc>
        <w:tc>
          <w:tcPr>
            <w:tcW w:w="592" w:type="pct"/>
            <w:vAlign w:val="center"/>
          </w:tcPr>
          <w:p>
            <w:pPr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…</w:t>
            </w:r>
          </w:p>
        </w:tc>
        <w:tc>
          <w:tcPr>
            <w:tcW w:w="592" w:type="pct"/>
            <w:vAlign w:val="center"/>
          </w:tcPr>
          <w:p>
            <w:pPr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…</w:t>
            </w:r>
          </w:p>
        </w:tc>
        <w:tc>
          <w:tcPr>
            <w:tcW w:w="416" w:type="pct"/>
            <w:vAlign w:val="center"/>
          </w:tcPr>
          <w:p>
            <w:pPr>
              <w:spacing w:line="360" w:lineRule="exact"/>
              <w:ind w:firstLine="33" w:firstLineChars="14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/>
                <w:sz w:val="24"/>
                <w:szCs w:val="24"/>
              </w:rPr>
              <w:t>有/无</w:t>
            </w:r>
          </w:p>
        </w:tc>
        <w:tc>
          <w:tcPr>
            <w:tcW w:w="1036" w:type="pct"/>
            <w:vAlign w:val="center"/>
          </w:tcPr>
          <w:p>
            <w:pPr>
              <w:spacing w:line="360" w:lineRule="exact"/>
              <w:jc w:val="center"/>
              <w:rPr>
                <w:rFonts w:hint="eastAsia" w:ascii="仿宋" w:hAnsi="仿宋" w:eastAsia="仿宋" w:cs="仿宋"/>
                <w:i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/>
                <w:sz w:val="24"/>
                <w:szCs w:val="24"/>
              </w:rPr>
              <w:t>可另附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3" w:type="pct"/>
            <w:vAlign w:val="center"/>
          </w:tcPr>
          <w:p>
            <w:pPr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428" w:type="pct"/>
            <w:vAlign w:val="center"/>
          </w:tcPr>
          <w:p>
            <w:pPr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568" w:type="pct"/>
          </w:tcPr>
          <w:p>
            <w:pPr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463" w:type="pct"/>
          </w:tcPr>
          <w:p>
            <w:pPr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669" w:type="pct"/>
          </w:tcPr>
          <w:p>
            <w:pPr>
              <w:spacing w:line="360" w:lineRule="exact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592" w:type="pct"/>
          </w:tcPr>
          <w:p>
            <w:pPr>
              <w:spacing w:line="360" w:lineRule="exact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592" w:type="pct"/>
          </w:tcPr>
          <w:p>
            <w:pPr>
              <w:spacing w:line="360" w:lineRule="exact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416" w:type="pct"/>
          </w:tcPr>
          <w:p>
            <w:pPr>
              <w:spacing w:line="360" w:lineRule="exact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036" w:type="pct"/>
          </w:tcPr>
          <w:p>
            <w:pPr>
              <w:spacing w:line="360" w:lineRule="exact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3" w:type="pct"/>
            <w:vAlign w:val="center"/>
          </w:tcPr>
          <w:p>
            <w:pPr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428" w:type="pct"/>
            <w:vAlign w:val="center"/>
          </w:tcPr>
          <w:p>
            <w:pPr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568" w:type="pct"/>
          </w:tcPr>
          <w:p>
            <w:pPr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463" w:type="pct"/>
          </w:tcPr>
          <w:p>
            <w:pPr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669" w:type="pct"/>
          </w:tcPr>
          <w:p>
            <w:pPr>
              <w:spacing w:line="360" w:lineRule="exact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592" w:type="pct"/>
          </w:tcPr>
          <w:p>
            <w:pPr>
              <w:spacing w:line="360" w:lineRule="exact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592" w:type="pct"/>
          </w:tcPr>
          <w:p>
            <w:pPr>
              <w:spacing w:line="360" w:lineRule="exact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416" w:type="pct"/>
          </w:tcPr>
          <w:p>
            <w:pPr>
              <w:spacing w:line="360" w:lineRule="exact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036" w:type="pct"/>
          </w:tcPr>
          <w:p>
            <w:pPr>
              <w:spacing w:line="360" w:lineRule="exact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3" w:type="pct"/>
            <w:vAlign w:val="center"/>
          </w:tcPr>
          <w:p>
            <w:pPr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428" w:type="pct"/>
            <w:vAlign w:val="center"/>
          </w:tcPr>
          <w:p>
            <w:pPr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568" w:type="pct"/>
          </w:tcPr>
          <w:p>
            <w:pPr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463" w:type="pct"/>
          </w:tcPr>
          <w:p>
            <w:pPr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669" w:type="pct"/>
          </w:tcPr>
          <w:p>
            <w:pPr>
              <w:spacing w:line="360" w:lineRule="exact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592" w:type="pct"/>
          </w:tcPr>
          <w:p>
            <w:pPr>
              <w:spacing w:line="360" w:lineRule="exact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592" w:type="pct"/>
          </w:tcPr>
          <w:p>
            <w:pPr>
              <w:spacing w:line="360" w:lineRule="exact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416" w:type="pct"/>
          </w:tcPr>
          <w:p>
            <w:pPr>
              <w:spacing w:line="360" w:lineRule="exact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036" w:type="pct"/>
          </w:tcPr>
          <w:p>
            <w:pPr>
              <w:spacing w:line="360" w:lineRule="exact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3" w:type="pct"/>
            <w:vAlign w:val="center"/>
          </w:tcPr>
          <w:p>
            <w:pPr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428" w:type="pct"/>
            <w:vAlign w:val="center"/>
          </w:tcPr>
          <w:p>
            <w:pPr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568" w:type="pct"/>
          </w:tcPr>
          <w:p>
            <w:pPr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463" w:type="pct"/>
          </w:tcPr>
          <w:p>
            <w:pPr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669" w:type="pct"/>
          </w:tcPr>
          <w:p>
            <w:pPr>
              <w:spacing w:line="360" w:lineRule="exact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592" w:type="pct"/>
          </w:tcPr>
          <w:p>
            <w:pPr>
              <w:spacing w:line="360" w:lineRule="exact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592" w:type="pct"/>
          </w:tcPr>
          <w:p>
            <w:pPr>
              <w:spacing w:line="360" w:lineRule="exact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416" w:type="pct"/>
          </w:tcPr>
          <w:p>
            <w:pPr>
              <w:spacing w:line="360" w:lineRule="exact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036" w:type="pct"/>
          </w:tcPr>
          <w:p>
            <w:pPr>
              <w:spacing w:line="360" w:lineRule="exact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</w:tbl>
    <w:p>
      <w:pPr>
        <w:pStyle w:val="2"/>
        <w:rPr>
          <w:rFonts w:hint="eastAsia" w:ascii="仿宋" w:hAnsi="仿宋" w:eastAsia="仿宋" w:cs="仿宋"/>
          <w:b/>
          <w:sz w:val="24"/>
          <w:szCs w:val="24"/>
        </w:rPr>
      </w:pPr>
    </w:p>
    <w:p>
      <w:pPr>
        <w:pStyle w:val="2"/>
        <w:rPr>
          <w:rFonts w:hint="eastAsia" w:ascii="仿宋" w:hAnsi="仿宋" w:eastAsia="仿宋" w:cs="仿宋"/>
          <w:b/>
          <w:sz w:val="24"/>
          <w:szCs w:val="24"/>
        </w:rPr>
      </w:pPr>
      <w:r>
        <w:rPr>
          <w:rFonts w:hint="eastAsia" w:ascii="仿宋" w:hAnsi="仿宋" w:eastAsia="仿宋" w:cs="仿宋"/>
          <w:b/>
          <w:sz w:val="24"/>
          <w:szCs w:val="24"/>
        </w:rPr>
        <w:t>供应商名称:</w:t>
      </w:r>
      <w:bookmarkStart w:id="0" w:name="_GoBack"/>
      <w:bookmarkEnd w:id="0"/>
    </w:p>
    <w:p>
      <w:pPr>
        <w:pStyle w:val="2"/>
        <w:rPr>
          <w:rFonts w:hint="eastAsia" w:ascii="仿宋" w:hAnsi="仿宋" w:eastAsia="仿宋" w:cs="仿宋"/>
          <w:b/>
          <w:sz w:val="24"/>
          <w:szCs w:val="24"/>
        </w:rPr>
      </w:pPr>
    </w:p>
    <w:p>
      <w:pPr>
        <w:pStyle w:val="2"/>
        <w:rPr>
          <w:rFonts w:hint="eastAsia" w:ascii="仿宋" w:hAnsi="仿宋" w:eastAsia="仿宋" w:cs="仿宋"/>
          <w:b/>
          <w:sz w:val="24"/>
          <w:szCs w:val="24"/>
        </w:rPr>
      </w:pPr>
      <w:r>
        <w:rPr>
          <w:rFonts w:hint="eastAsia" w:ascii="仿宋" w:hAnsi="仿宋" w:eastAsia="仿宋" w:cs="仿宋"/>
          <w:b/>
          <w:sz w:val="24"/>
          <w:szCs w:val="24"/>
        </w:rPr>
        <w:t>备注：</w:t>
      </w:r>
    </w:p>
    <w:p>
      <w:pPr>
        <w:pStyle w:val="2"/>
        <w:rPr>
          <w:rFonts w:hint="eastAsia" w:ascii="仿宋" w:hAnsi="仿宋" w:eastAsia="仿宋" w:cs="仿宋"/>
          <w:b/>
          <w:sz w:val="24"/>
          <w:szCs w:val="24"/>
        </w:rPr>
      </w:pPr>
      <w:r>
        <w:rPr>
          <w:rFonts w:hint="eastAsia" w:ascii="仿宋" w:hAnsi="仿宋" w:eastAsia="仿宋" w:cs="仿宋"/>
          <w:b/>
          <w:sz w:val="24"/>
          <w:szCs w:val="24"/>
        </w:rPr>
        <w:t>1. 如装备有强检及检测报告须提供报告。</w:t>
      </w:r>
    </w:p>
    <w:p>
      <w:pPr>
        <w:pStyle w:val="2"/>
        <w:rPr>
          <w:rFonts w:hint="eastAsia" w:ascii="仿宋" w:hAnsi="仿宋" w:eastAsia="仿宋" w:cs="仿宋"/>
          <w:b/>
          <w:sz w:val="24"/>
          <w:szCs w:val="24"/>
        </w:rPr>
      </w:pPr>
      <w:r>
        <w:rPr>
          <w:rFonts w:hint="eastAsia" w:ascii="仿宋" w:hAnsi="仿宋" w:eastAsia="仿宋" w:cs="仿宋"/>
          <w:b/>
          <w:sz w:val="24"/>
          <w:szCs w:val="24"/>
        </w:rPr>
        <w:t>2. 如</w:t>
      </w:r>
      <w:r>
        <w:rPr>
          <w:rFonts w:hint="eastAsia" w:ascii="仿宋" w:hAnsi="仿宋" w:eastAsia="仿宋" w:cs="仿宋"/>
          <w:b/>
          <w:sz w:val="24"/>
          <w:szCs w:val="24"/>
        </w:rPr>
        <w:t>供应商</w:t>
      </w:r>
      <w:r>
        <w:rPr>
          <w:rFonts w:hint="eastAsia" w:ascii="仿宋" w:hAnsi="仿宋" w:eastAsia="仿宋" w:cs="仿宋"/>
          <w:b/>
          <w:sz w:val="24"/>
          <w:szCs w:val="24"/>
        </w:rPr>
        <w:t>认为自身具有行业代表性，可提供自述说明以及相关证明材料。</w:t>
      </w:r>
    </w:p>
    <w:p>
      <w:pPr>
        <w:pStyle w:val="2"/>
        <w:rPr>
          <w:rFonts w:hint="eastAsia" w:ascii="仿宋" w:hAnsi="仿宋" w:eastAsia="仿宋" w:cs="仿宋"/>
          <w:b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sz w:val="24"/>
          <w:szCs w:val="24"/>
          <w:lang w:val="en-US" w:eastAsia="zh-CN"/>
        </w:rPr>
        <w:t>3.产品技术性能单独附件上报。</w:t>
      </w:r>
    </w:p>
    <w:p>
      <w:pPr>
        <w:pStyle w:val="2"/>
        <w:rPr>
          <w:rFonts w:hint="eastAsia" w:ascii="仿宋" w:hAnsi="仿宋" w:eastAsia="仿宋" w:cs="仿宋"/>
          <w:b/>
          <w:sz w:val="24"/>
          <w:szCs w:val="24"/>
          <w:lang w:val="en-US" w:eastAsia="zh-CN"/>
        </w:rPr>
      </w:pPr>
    </w:p>
    <w:p>
      <w:pPr>
        <w:pStyle w:val="2"/>
        <w:rPr>
          <w:rFonts w:hint="eastAsia" w:ascii="仿宋" w:hAnsi="仿宋" w:eastAsia="仿宋" w:cs="仿宋"/>
          <w:b/>
          <w:sz w:val="24"/>
          <w:szCs w:val="24"/>
          <w:lang w:val="en-US" w:eastAsia="zh-CN"/>
        </w:rPr>
      </w:pPr>
    </w:p>
    <w:p>
      <w:pPr>
        <w:pStyle w:val="2"/>
      </w:pPr>
    </w:p>
    <w:sectPr>
      <w:pgSz w:w="16838" w:h="11906" w:orient="landscape"/>
      <w:pgMar w:top="1276" w:right="1440" w:bottom="1418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zY2NmY3YWMyNDUxYWI2ZTc0M2ZlZmE0MzdlNjQyNjYifQ=="/>
  </w:docVars>
  <w:rsids>
    <w:rsidRoot w:val="00623852"/>
    <w:rsid w:val="00052DC6"/>
    <w:rsid w:val="0008750B"/>
    <w:rsid w:val="000A0D1C"/>
    <w:rsid w:val="001F257F"/>
    <w:rsid w:val="00396638"/>
    <w:rsid w:val="003A58C9"/>
    <w:rsid w:val="00456333"/>
    <w:rsid w:val="004B3FBB"/>
    <w:rsid w:val="00586033"/>
    <w:rsid w:val="00623852"/>
    <w:rsid w:val="00773BE5"/>
    <w:rsid w:val="00920F64"/>
    <w:rsid w:val="00976393"/>
    <w:rsid w:val="00AE7920"/>
    <w:rsid w:val="00B85DC2"/>
    <w:rsid w:val="00D375EC"/>
    <w:rsid w:val="00D82EF5"/>
    <w:rsid w:val="00DC1EE1"/>
    <w:rsid w:val="00E136E9"/>
    <w:rsid w:val="025C2C5C"/>
    <w:rsid w:val="049D5915"/>
    <w:rsid w:val="06A354D3"/>
    <w:rsid w:val="06DF2215"/>
    <w:rsid w:val="096F5AD2"/>
    <w:rsid w:val="12AA7B7B"/>
    <w:rsid w:val="15566DF7"/>
    <w:rsid w:val="17566413"/>
    <w:rsid w:val="1B965141"/>
    <w:rsid w:val="1E671344"/>
    <w:rsid w:val="1EBF49AE"/>
    <w:rsid w:val="23435791"/>
    <w:rsid w:val="24092A8C"/>
    <w:rsid w:val="267C3CA1"/>
    <w:rsid w:val="2B9D1BD3"/>
    <w:rsid w:val="2C6E544F"/>
    <w:rsid w:val="317258B0"/>
    <w:rsid w:val="32A93554"/>
    <w:rsid w:val="342A2472"/>
    <w:rsid w:val="374B2E2B"/>
    <w:rsid w:val="3AD5221F"/>
    <w:rsid w:val="3EA779A0"/>
    <w:rsid w:val="4041301D"/>
    <w:rsid w:val="41AD54CF"/>
    <w:rsid w:val="41CC2DBB"/>
    <w:rsid w:val="424B0183"/>
    <w:rsid w:val="46492C2C"/>
    <w:rsid w:val="4B180E1F"/>
    <w:rsid w:val="4B717819"/>
    <w:rsid w:val="4B991F60"/>
    <w:rsid w:val="4C133CD2"/>
    <w:rsid w:val="4C650797"/>
    <w:rsid w:val="4D3D2DBF"/>
    <w:rsid w:val="4E5132E2"/>
    <w:rsid w:val="500B0F52"/>
    <w:rsid w:val="52754DA9"/>
    <w:rsid w:val="52C75604"/>
    <w:rsid w:val="57C540DC"/>
    <w:rsid w:val="5A4236D9"/>
    <w:rsid w:val="5AF60D52"/>
    <w:rsid w:val="5B742A69"/>
    <w:rsid w:val="60025ECE"/>
    <w:rsid w:val="604069F6"/>
    <w:rsid w:val="61B256D1"/>
    <w:rsid w:val="62FF4946"/>
    <w:rsid w:val="64DB4F3F"/>
    <w:rsid w:val="75181898"/>
    <w:rsid w:val="759058D2"/>
    <w:rsid w:val="767B20DE"/>
    <w:rsid w:val="7A28432B"/>
    <w:rsid w:val="7A657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7"/>
    <w:semiHidden/>
    <w:unhideWhenUsed/>
    <w:qFormat/>
    <w:uiPriority w:val="99"/>
    <w:pPr>
      <w:spacing w:after="120"/>
    </w:pPr>
  </w:style>
  <w:style w:type="paragraph" w:styleId="3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正文文本 Char"/>
    <w:basedOn w:val="6"/>
    <w:link w:val="2"/>
    <w:semiHidden/>
    <w:qFormat/>
    <w:uiPriority w:val="99"/>
    <w:rPr>
      <w:rFonts w:ascii="Calibri" w:hAnsi="Calibri" w:eastAsia="宋体" w:cs="Times New Roman"/>
    </w:rPr>
  </w:style>
  <w:style w:type="character" w:customStyle="1" w:styleId="8">
    <w:name w:val="页眉 Char"/>
    <w:basedOn w:val="6"/>
    <w:link w:val="4"/>
    <w:semiHidden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9">
    <w:name w:val="页脚 Char"/>
    <w:basedOn w:val="6"/>
    <w:link w:val="3"/>
    <w:semiHidden/>
    <w:qFormat/>
    <w:uiPriority w:val="99"/>
    <w:rPr>
      <w:rFonts w:ascii="Calibri" w:hAnsi="Calibri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WRGHO.COM</Company>
  <Pages>1</Pages>
  <Words>44</Words>
  <Characters>252</Characters>
  <Lines>2</Lines>
  <Paragraphs>1</Paragraphs>
  <TotalTime>3</TotalTime>
  <ScaleCrop>false</ScaleCrop>
  <LinksUpToDate>false</LinksUpToDate>
  <CharactersWithSpaces>295</CharactersWithSpaces>
  <Application>WPS Office_12.1.0.15990_F1E327BC-269C-435d-A152-05C5408002CA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2021-08-18T11:07:00Z</dcterms:created>
  <dc:creator>傅婷</dc:creator>
  <cp:lastModifiedBy>鼎跃</cp:lastModifiedBy>
  <dcterms:modified xsi:type="dcterms:W3CDTF">2023-12-13T01:16:46Z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BF770403EAA9402AA37BF74C7A77AAE6</vt:lpwstr>
  </property>
</Properties>
</file>