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FED36">
      <w:pPr>
        <w:keepNext/>
        <w:keepLines/>
        <w:tabs>
          <w:tab w:val="left" w:pos="0"/>
        </w:tabs>
        <w:autoSpaceDE w:val="0"/>
        <w:autoSpaceDN w:val="0"/>
        <w:adjustRightInd w:val="0"/>
        <w:spacing w:line="360" w:lineRule="auto"/>
        <w:jc w:val="center"/>
        <w:outlineLvl w:val="0"/>
        <w:rPr>
          <w:rFonts w:ascii="华文中宋" w:hAnsi="华文中宋" w:eastAsia="华文中宋" w:cs="Times New Roman"/>
          <w:b/>
          <w:bCs/>
          <w:color w:val="000000" w:themeColor="text1"/>
          <w:kern w:val="44"/>
          <w:sz w:val="36"/>
          <w:szCs w:val="36"/>
          <w14:textFill>
            <w14:solidFill>
              <w14:schemeClr w14:val="tx1"/>
            </w14:solidFill>
          </w14:textFill>
        </w:rPr>
      </w:pPr>
      <w:bookmarkStart w:id="0" w:name="_Toc35393809"/>
      <w:bookmarkStart w:id="1" w:name="_Toc28359022"/>
      <w:r>
        <w:rPr>
          <w:rFonts w:hint="eastAsia" w:ascii="华文中宋" w:hAnsi="华文中宋" w:eastAsia="华文中宋" w:cs="Times New Roman"/>
          <w:b/>
          <w:bCs/>
          <w:color w:val="000000" w:themeColor="text1"/>
          <w:kern w:val="44"/>
          <w:sz w:val="36"/>
          <w:szCs w:val="36"/>
          <w:lang w:eastAsia="zh-CN"/>
          <w14:textFill>
            <w14:solidFill>
              <w14:schemeClr w14:val="tx1"/>
            </w14:solidFill>
          </w14:textFill>
        </w:rPr>
        <w:t>电力行业地表形变监测产品精度测试评估及时序产品生产与应用分析</w:t>
      </w:r>
      <w:r>
        <w:rPr>
          <w:rFonts w:hint="eastAsia" w:ascii="华文中宋" w:hAnsi="华文中宋" w:eastAsia="华文中宋" w:cs="Times New Roman"/>
          <w:b/>
          <w:bCs/>
          <w:color w:val="000000" w:themeColor="text1"/>
          <w:kern w:val="44"/>
          <w:sz w:val="36"/>
          <w:szCs w:val="36"/>
          <w14:textFill>
            <w14:solidFill>
              <w14:schemeClr w14:val="tx1"/>
            </w14:solidFill>
          </w14:textFill>
        </w:rPr>
        <w:t>中标结果公告</w:t>
      </w:r>
      <w:bookmarkEnd w:id="0"/>
      <w:bookmarkEnd w:id="1"/>
    </w:p>
    <w:p w14:paraId="36EB504F">
      <w:pPr>
        <w:rPr>
          <w:rFonts w:hint="eastAsia" w:ascii="黑体" w:hAnsi="黑体" w:eastAsia="黑体" w:cs="Times New Roman"/>
          <w:color w:val="000000" w:themeColor="text1"/>
          <w:sz w:val="28"/>
          <w:szCs w:val="28"/>
          <w:lang w:eastAsia="zh-CN"/>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一</w:t>
      </w:r>
      <w:r>
        <w:rPr>
          <w:rFonts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14:textFill>
            <w14:solidFill>
              <w14:schemeClr w14:val="tx1"/>
            </w14:solidFill>
          </w14:textFill>
        </w:rPr>
        <w:t>项目编号：</w:t>
      </w:r>
      <w:r>
        <w:rPr>
          <w:rFonts w:hint="eastAsia" w:ascii="黑体" w:hAnsi="黑体" w:eastAsia="黑体" w:cs="Times New Roman"/>
          <w:color w:val="000000" w:themeColor="text1"/>
          <w:sz w:val="28"/>
          <w:szCs w:val="28"/>
          <w:lang w:eastAsia="zh-CN"/>
          <w14:textFill>
            <w14:solidFill>
              <w14:schemeClr w14:val="tx1"/>
            </w14:solidFill>
          </w14:textFill>
        </w:rPr>
        <w:t>2541STC71175</w:t>
      </w:r>
    </w:p>
    <w:p w14:paraId="620B7241">
      <w:pPr>
        <w:rPr>
          <w:rFonts w:hint="eastAsia" w:ascii="黑体" w:hAnsi="黑体" w:eastAsia="黑体" w:cs="Times New Roman"/>
          <w:color w:val="000000" w:themeColor="text1"/>
          <w:sz w:val="28"/>
          <w:szCs w:val="28"/>
          <w:u w:val="single"/>
          <w:lang w:eastAsia="zh-CN"/>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二</w:t>
      </w:r>
      <w:r>
        <w:rPr>
          <w:rFonts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14:textFill>
            <w14:solidFill>
              <w14:schemeClr w14:val="tx1"/>
            </w14:solidFill>
          </w14:textFill>
        </w:rPr>
        <w:t>项目名称：</w:t>
      </w:r>
      <w:r>
        <w:rPr>
          <w:rFonts w:hint="eastAsia" w:ascii="黑体" w:hAnsi="黑体" w:eastAsia="黑体" w:cs="Times New Roman"/>
          <w:color w:val="000000" w:themeColor="text1"/>
          <w:sz w:val="28"/>
          <w:szCs w:val="28"/>
          <w:lang w:eastAsia="zh-CN"/>
          <w14:textFill>
            <w14:solidFill>
              <w14:schemeClr w14:val="tx1"/>
            </w14:solidFill>
          </w14:textFill>
        </w:rPr>
        <w:t>电力行业地表形变监测产品精度测试评估及时序产品生产与应用分析</w:t>
      </w:r>
    </w:p>
    <w:p w14:paraId="2CB55EF6">
      <w:pPr>
        <w:rPr>
          <w:rFonts w:ascii="黑体" w:hAnsi="黑体" w:eastAsia="黑体" w:cs="Times New Roman"/>
          <w:sz w:val="28"/>
          <w:szCs w:val="28"/>
        </w:rPr>
      </w:pPr>
      <w:r>
        <w:rPr>
          <w:rFonts w:hint="eastAsia" w:ascii="黑体" w:hAnsi="黑体" w:eastAsia="黑体" w:cs="Times New Roman"/>
          <w:sz w:val="28"/>
          <w:szCs w:val="28"/>
        </w:rPr>
        <w:t>三、中标信息</w:t>
      </w:r>
    </w:p>
    <w:p w14:paraId="6FD0C25E">
      <w:pPr>
        <w:ind w:firstLine="560" w:firstLineChars="200"/>
        <w:rPr>
          <w:rFonts w:ascii="仿宋" w:hAnsi="仿宋" w:eastAsia="仿宋" w:cs="Times New Roman"/>
          <w:color w:val="FF0000"/>
          <w:sz w:val="28"/>
          <w:szCs w:val="28"/>
        </w:rPr>
      </w:pPr>
      <w:r>
        <w:rPr>
          <w:rFonts w:hint="eastAsia" w:ascii="仿宋" w:hAnsi="仿宋" w:eastAsia="仿宋" w:cs="Times New Roman"/>
          <w:color w:val="000000" w:themeColor="text1"/>
          <w:sz w:val="28"/>
          <w:szCs w:val="28"/>
          <w14:textFill>
            <w14:solidFill>
              <w14:schemeClr w14:val="tx1"/>
            </w14:solidFill>
          </w14:textFill>
        </w:rPr>
        <w:t>供应商名</w:t>
      </w:r>
      <w:r>
        <w:rPr>
          <w:rFonts w:hint="eastAsia" w:ascii="仿宋" w:hAnsi="仿宋" w:eastAsia="仿宋" w:cs="Times New Roman"/>
          <w:sz w:val="28"/>
          <w:szCs w:val="28"/>
        </w:rPr>
        <w:t>称：北京国测星绘信息技术有限公司</w:t>
      </w:r>
    </w:p>
    <w:p w14:paraId="6CE6C35D">
      <w:pPr>
        <w:ind w:firstLine="560" w:firstLineChars="200"/>
        <w:rPr>
          <w:rFonts w:ascii="仿宋" w:hAnsi="仿宋" w:eastAsia="仿宋" w:cs="Times New Roman"/>
          <w:color w:val="FF0000"/>
          <w:sz w:val="28"/>
          <w:szCs w:val="28"/>
        </w:rPr>
      </w:pPr>
      <w:r>
        <w:rPr>
          <w:rFonts w:hint="eastAsia" w:ascii="仿宋" w:hAnsi="仿宋" w:eastAsia="仿宋" w:cs="Times New Roman"/>
          <w:sz w:val="28"/>
          <w:szCs w:val="28"/>
        </w:rPr>
        <w:t>供应商地址：北京市石景山区鲁谷路74号中国瑞达大厦12层M1208室</w:t>
      </w:r>
    </w:p>
    <w:p w14:paraId="2616E8DB">
      <w:pPr>
        <w:ind w:firstLine="560" w:firstLineChars="200"/>
        <w:rPr>
          <w:rFonts w:ascii="仿宋" w:hAnsi="仿宋" w:eastAsia="仿宋" w:cs="Times New Roman"/>
          <w:sz w:val="28"/>
          <w:szCs w:val="28"/>
        </w:rPr>
      </w:pPr>
      <w:r>
        <w:rPr>
          <w:rFonts w:hint="eastAsia" w:ascii="仿宋" w:hAnsi="仿宋" w:eastAsia="仿宋" w:cs="Times New Roman"/>
          <w:sz w:val="28"/>
          <w:szCs w:val="28"/>
        </w:rPr>
        <w:t>中标金额：</w:t>
      </w:r>
      <w:r>
        <w:rPr>
          <w:rFonts w:hint="eastAsia" w:ascii="仿宋" w:hAnsi="仿宋" w:eastAsia="仿宋" w:cs="Times New Roman"/>
          <w:color w:val="000000" w:themeColor="text1"/>
          <w:sz w:val="28"/>
          <w:szCs w:val="28"/>
          <w14:textFill>
            <w14:solidFill>
              <w14:schemeClr w14:val="tx1"/>
            </w14:solidFill>
          </w14:textFill>
        </w:rPr>
        <w:t>149</w:t>
      </w:r>
      <w:r>
        <w:rPr>
          <w:rFonts w:hint="eastAsia" w:ascii="仿宋" w:hAnsi="仿宋" w:eastAsia="仿宋" w:cs="Times New Roman"/>
          <w:color w:val="000000" w:themeColor="text1"/>
          <w:sz w:val="28"/>
          <w:szCs w:val="28"/>
          <w:lang w:val="en-US" w:eastAsia="zh-CN"/>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2</w:t>
      </w:r>
      <w:r>
        <w:rPr>
          <w:rFonts w:ascii="仿宋" w:hAnsi="仿宋" w:eastAsia="仿宋" w:cs="Times New Roman"/>
          <w:color w:val="000000" w:themeColor="text1"/>
          <w:sz w:val="28"/>
          <w:szCs w:val="28"/>
          <w14:textFill>
            <w14:solidFill>
              <w14:schemeClr w14:val="tx1"/>
            </w14:solidFill>
          </w14:textFill>
        </w:rPr>
        <w:t xml:space="preserve"> </w:t>
      </w:r>
      <w:r>
        <w:rPr>
          <w:rFonts w:hint="eastAsia" w:ascii="仿宋" w:hAnsi="仿宋" w:eastAsia="仿宋" w:cs="Times New Roman"/>
          <w:sz w:val="28"/>
          <w:szCs w:val="28"/>
        </w:rPr>
        <w:t>万元</w:t>
      </w:r>
    </w:p>
    <w:p w14:paraId="76EAD0FF">
      <w:pPr>
        <w:rPr>
          <w:rFonts w:ascii="黑体" w:hAnsi="黑体" w:eastAsia="黑体" w:cs="Times New Roman"/>
          <w:sz w:val="28"/>
          <w:szCs w:val="28"/>
        </w:rPr>
      </w:pPr>
      <w:r>
        <w:rPr>
          <w:rFonts w:hint="eastAsia" w:ascii="黑体" w:hAnsi="黑体" w:eastAsia="黑体" w:cs="Times New Roman"/>
          <w:sz w:val="28"/>
          <w:szCs w:val="28"/>
        </w:rPr>
        <w:t>四、主要标的信息</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036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top"/>
          </w:tcPr>
          <w:p w14:paraId="27292691">
            <w:pPr>
              <w:rPr>
                <w:rFonts w:ascii="仿宋" w:hAnsi="仿宋" w:eastAsia="仿宋"/>
                <w:kern w:val="0"/>
                <w:sz w:val="28"/>
                <w:szCs w:val="28"/>
              </w:rPr>
            </w:pPr>
            <w:r>
              <w:rPr>
                <w:rFonts w:hint="eastAsia" w:ascii="仿宋" w:hAnsi="仿宋" w:eastAsia="仿宋"/>
                <w:kern w:val="0"/>
                <w:sz w:val="28"/>
                <w:szCs w:val="28"/>
              </w:rPr>
              <w:t>名称：电力行业地表形变监测产品精度测试评估及时序产品生产与应用分析</w:t>
            </w:r>
          </w:p>
          <w:p w14:paraId="325841F8">
            <w:pPr>
              <w:rPr>
                <w:rFonts w:hint="default" w:ascii="仿宋" w:hAnsi="仿宋" w:eastAsia="仿宋"/>
                <w:kern w:val="0"/>
                <w:sz w:val="28"/>
                <w:szCs w:val="28"/>
                <w:lang w:val="en-US" w:eastAsia="zh-CN"/>
              </w:rPr>
            </w:pPr>
            <w:r>
              <w:rPr>
                <w:rFonts w:hint="eastAsia" w:ascii="仿宋" w:hAnsi="仿宋" w:eastAsia="仿宋"/>
                <w:kern w:val="0"/>
                <w:sz w:val="28"/>
                <w:szCs w:val="28"/>
              </w:rPr>
              <w:t>服务范围：</w:t>
            </w:r>
            <w:r>
              <w:rPr>
                <w:rFonts w:hint="eastAsia" w:ascii="仿宋" w:hAnsi="仿宋" w:eastAsia="仿宋"/>
                <w:kern w:val="0"/>
                <w:sz w:val="28"/>
                <w:szCs w:val="28"/>
                <w:lang w:val="en-US" w:eastAsia="zh-CN"/>
              </w:rPr>
              <w:t>详见附件招标文件</w:t>
            </w:r>
          </w:p>
          <w:p w14:paraId="271A35AF">
            <w:pPr>
              <w:rPr>
                <w:rFonts w:ascii="仿宋" w:hAnsi="仿宋" w:eastAsia="仿宋"/>
                <w:kern w:val="0"/>
                <w:sz w:val="28"/>
                <w:szCs w:val="28"/>
                <w:u w:val="single"/>
              </w:rPr>
            </w:pPr>
            <w:r>
              <w:rPr>
                <w:rFonts w:hint="eastAsia" w:ascii="仿宋" w:hAnsi="仿宋" w:eastAsia="仿宋"/>
                <w:kern w:val="0"/>
                <w:sz w:val="28"/>
                <w:szCs w:val="28"/>
              </w:rPr>
              <w:t>服务要求：</w:t>
            </w:r>
            <w:r>
              <w:rPr>
                <w:rFonts w:hint="eastAsia" w:ascii="仿宋" w:hAnsi="仿宋" w:eastAsia="仿宋"/>
                <w:kern w:val="0"/>
                <w:sz w:val="28"/>
                <w:szCs w:val="28"/>
                <w:lang w:val="en-US" w:eastAsia="zh-CN"/>
              </w:rPr>
              <w:t>详见附件招标文件</w:t>
            </w:r>
          </w:p>
          <w:p w14:paraId="3D7A6C26">
            <w:pPr>
              <w:rPr>
                <w:rFonts w:ascii="仿宋" w:hAnsi="仿宋" w:eastAsia="仿宋"/>
                <w:kern w:val="0"/>
                <w:sz w:val="28"/>
                <w:szCs w:val="28"/>
                <w:u w:val="single"/>
              </w:rPr>
            </w:pPr>
            <w:r>
              <w:rPr>
                <w:rFonts w:hint="eastAsia" w:ascii="仿宋" w:hAnsi="仿宋" w:eastAsia="仿宋"/>
                <w:kern w:val="0"/>
                <w:sz w:val="28"/>
                <w:szCs w:val="28"/>
              </w:rPr>
              <w:t>服务时间：合同签订后2025年8月30日前完成合同内容并验收合格</w:t>
            </w:r>
          </w:p>
          <w:p w14:paraId="3B69A2A0">
            <w:pPr>
              <w:rPr>
                <w:rFonts w:ascii="仿宋" w:hAnsi="仿宋" w:eastAsia="仿宋"/>
                <w:kern w:val="0"/>
                <w:sz w:val="28"/>
                <w:szCs w:val="28"/>
              </w:rPr>
            </w:pPr>
            <w:r>
              <w:rPr>
                <w:rFonts w:hint="eastAsia" w:ascii="仿宋" w:hAnsi="仿宋" w:eastAsia="仿宋"/>
                <w:kern w:val="0"/>
                <w:sz w:val="28"/>
                <w:szCs w:val="28"/>
              </w:rPr>
              <w:t>服务标准：</w:t>
            </w:r>
            <w:r>
              <w:rPr>
                <w:rFonts w:hint="eastAsia" w:ascii="仿宋" w:hAnsi="仿宋" w:eastAsia="仿宋"/>
                <w:kern w:val="0"/>
                <w:sz w:val="28"/>
                <w:szCs w:val="28"/>
                <w:lang w:val="en-US" w:eastAsia="zh-CN"/>
              </w:rPr>
              <w:t>详见附件招标文件</w:t>
            </w:r>
          </w:p>
        </w:tc>
      </w:tr>
    </w:tbl>
    <w:p w14:paraId="7F8F6408">
      <w:pPr>
        <w:rPr>
          <w:rFonts w:ascii="仿宋" w:hAnsi="仿宋" w:eastAsia="仿宋" w:cs="Times New Roman"/>
          <w:color w:val="FF0000"/>
          <w:sz w:val="28"/>
          <w:szCs w:val="28"/>
        </w:rPr>
      </w:pPr>
      <w:r>
        <w:rPr>
          <w:rFonts w:hint="eastAsia" w:ascii="黑体" w:hAnsi="黑体" w:eastAsia="黑体" w:cs="Times New Roman"/>
          <w:color w:val="000000" w:themeColor="text1"/>
          <w:sz w:val="28"/>
          <w:szCs w:val="28"/>
          <w14:textFill>
            <w14:solidFill>
              <w14:schemeClr w14:val="tx1"/>
            </w14:solidFill>
          </w14:textFill>
        </w:rPr>
        <w:t>五、评审专家</w:t>
      </w:r>
      <w:r>
        <w:rPr>
          <w:rFonts w:hint="eastAsia" w:ascii="黑体" w:hAnsi="黑体" w:eastAsia="黑体" w:cs="Times New Roman"/>
          <w:sz w:val="28"/>
          <w:szCs w:val="28"/>
        </w:rPr>
        <w:t>名单：</w:t>
      </w:r>
      <w:r>
        <w:rPr>
          <w:rFonts w:hint="eastAsia" w:ascii="仿宋" w:hAnsi="仿宋" w:eastAsia="仿宋" w:cs="Times New Roman"/>
          <w:color w:val="000000" w:themeColor="text1"/>
          <w:sz w:val="28"/>
          <w:szCs w:val="28"/>
          <w14:textFill>
            <w14:solidFill>
              <w14:schemeClr w14:val="tx1"/>
            </w14:solidFill>
          </w14:textFill>
        </w:rPr>
        <w:t>彭桢</w:t>
      </w:r>
      <w:r>
        <w:rPr>
          <w:rFonts w:hint="eastAsia" w:ascii="仿宋" w:hAnsi="仿宋" w:eastAsia="仿宋" w:cs="Times New Roman"/>
          <w:color w:val="000000" w:themeColor="text1"/>
          <w:sz w:val="28"/>
          <w:szCs w:val="28"/>
          <w:lang w:eastAsia="zh-CN"/>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杨斌</w:t>
      </w:r>
      <w:r>
        <w:rPr>
          <w:rFonts w:hint="eastAsia" w:ascii="仿宋" w:hAnsi="仿宋" w:eastAsia="仿宋" w:cs="Times New Roman"/>
          <w:color w:val="000000" w:themeColor="text1"/>
          <w:sz w:val="28"/>
          <w:szCs w:val="28"/>
          <w:lang w:eastAsia="zh-CN"/>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于学广</w:t>
      </w:r>
      <w:r>
        <w:rPr>
          <w:rFonts w:hint="eastAsia" w:ascii="仿宋" w:hAnsi="仿宋" w:eastAsia="仿宋" w:cs="Times New Roman"/>
          <w:color w:val="000000" w:themeColor="text1"/>
          <w:sz w:val="28"/>
          <w:szCs w:val="28"/>
          <w:lang w:eastAsia="zh-CN"/>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孙爱华</w:t>
      </w:r>
      <w:r>
        <w:rPr>
          <w:rFonts w:hint="eastAsia" w:ascii="仿宋" w:hAnsi="仿宋" w:eastAsia="仿宋" w:cs="Times New Roman"/>
          <w:color w:val="000000" w:themeColor="text1"/>
          <w:sz w:val="28"/>
          <w:szCs w:val="28"/>
          <w:lang w:eastAsia="zh-CN"/>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常晓涛</w:t>
      </w:r>
    </w:p>
    <w:p w14:paraId="68837CD5">
      <w:pPr>
        <w:rPr>
          <w:rFonts w:ascii="黑体" w:hAnsi="黑体" w:eastAsia="黑体" w:cs="Times New Roman"/>
          <w:sz w:val="28"/>
          <w:szCs w:val="28"/>
        </w:rPr>
      </w:pPr>
      <w:r>
        <w:rPr>
          <w:rFonts w:hint="eastAsia" w:ascii="黑体" w:hAnsi="黑体" w:eastAsia="黑体" w:cs="Times New Roman"/>
          <w:sz w:val="28"/>
          <w:szCs w:val="28"/>
        </w:rPr>
        <w:t>六、代理服务收费标准及金额：</w:t>
      </w:r>
    </w:p>
    <w:p w14:paraId="5EDC5222">
      <w:pPr>
        <w:rPr>
          <w:rFonts w:ascii="仿宋" w:hAnsi="仿宋" w:eastAsia="仿宋" w:cs="宋体"/>
          <w:kern w:val="0"/>
          <w:sz w:val="28"/>
          <w:szCs w:val="28"/>
        </w:rPr>
      </w:pPr>
      <w:r>
        <w:rPr>
          <w:rFonts w:hint="eastAsia" w:ascii="仿宋" w:hAnsi="仿宋" w:eastAsia="仿宋" w:cs="宋体"/>
          <w:kern w:val="0"/>
          <w:sz w:val="28"/>
          <w:szCs w:val="28"/>
        </w:rPr>
        <w:t>收费标准：</w:t>
      </w:r>
      <w:r>
        <w:rPr>
          <w:rFonts w:hint="eastAsia" w:ascii="仿宋" w:hAnsi="仿宋" w:eastAsia="仿宋" w:cs="宋体"/>
          <w:kern w:val="0"/>
          <w:sz w:val="28"/>
          <w:szCs w:val="28"/>
          <w:lang w:val="en-US" w:eastAsia="zh-CN"/>
        </w:rPr>
        <w:t>详见附件招标文件</w:t>
      </w:r>
      <w:r>
        <w:rPr>
          <w:rFonts w:ascii="仿宋" w:hAnsi="仿宋" w:eastAsia="仿宋" w:cs="宋体"/>
          <w:kern w:val="0"/>
          <w:sz w:val="28"/>
          <w:szCs w:val="28"/>
        </w:rPr>
        <w:t>。</w:t>
      </w:r>
    </w:p>
    <w:p w14:paraId="09F6CF84">
      <w:pPr>
        <w:rPr>
          <w:rFonts w:ascii="仿宋" w:hAnsi="仿宋" w:eastAsia="仿宋" w:cs="宋体"/>
          <w:color w:val="000000" w:themeColor="text1"/>
          <w:kern w:val="0"/>
          <w:sz w:val="28"/>
          <w:szCs w:val="28"/>
          <w14:textFill>
            <w14:solidFill>
              <w14:schemeClr w14:val="tx1"/>
            </w14:solidFill>
          </w14:textFill>
        </w:rPr>
      </w:pPr>
      <w:r>
        <w:rPr>
          <w:rFonts w:hint="eastAsia" w:ascii="仿宋" w:hAnsi="仿宋" w:eastAsia="仿宋" w:cs="宋体"/>
          <w:kern w:val="0"/>
          <w:sz w:val="28"/>
          <w:szCs w:val="28"/>
        </w:rPr>
        <w:t>收费金额：人民币</w:t>
      </w:r>
      <w:r>
        <w:rPr>
          <w:rFonts w:hint="eastAsia" w:ascii="仿宋" w:hAnsi="仿宋" w:eastAsia="仿宋" w:cs="宋体"/>
          <w:color w:val="000000" w:themeColor="text1"/>
          <w:kern w:val="0"/>
          <w:sz w:val="28"/>
          <w:szCs w:val="28"/>
          <w:lang w:val="en-US" w:eastAsia="zh-CN"/>
          <w14:textFill>
            <w14:solidFill>
              <w14:schemeClr w14:val="tx1"/>
            </w14:solidFill>
          </w14:textFill>
        </w:rPr>
        <w:t>1.8936</w:t>
      </w:r>
      <w:r>
        <w:rPr>
          <w:rFonts w:hint="eastAsia" w:ascii="仿宋" w:hAnsi="仿宋" w:eastAsia="仿宋" w:cs="宋体"/>
          <w:kern w:val="0"/>
          <w:sz w:val="28"/>
          <w:szCs w:val="28"/>
        </w:rPr>
        <w:t>万</w:t>
      </w:r>
      <w:r>
        <w:rPr>
          <w:rFonts w:ascii="仿宋" w:hAnsi="仿宋" w:eastAsia="仿宋" w:cs="宋体"/>
          <w:kern w:val="0"/>
          <w:sz w:val="28"/>
          <w:szCs w:val="28"/>
        </w:rPr>
        <w:t>元</w:t>
      </w:r>
    </w:p>
    <w:p w14:paraId="111A4D9D">
      <w:pPr>
        <w:rPr>
          <w:rFonts w:ascii="黑体" w:hAnsi="黑体" w:eastAsia="黑体" w:cs="Times New Roman"/>
          <w:sz w:val="28"/>
          <w:szCs w:val="28"/>
        </w:rPr>
      </w:pPr>
      <w:r>
        <w:rPr>
          <w:rFonts w:hint="eastAsia" w:ascii="黑体" w:hAnsi="黑体" w:eastAsia="黑体" w:cs="Times New Roman"/>
          <w:sz w:val="28"/>
          <w:szCs w:val="28"/>
        </w:rPr>
        <w:t>七、公告期限</w:t>
      </w:r>
      <w:bookmarkStart w:id="14" w:name="_GoBack"/>
      <w:bookmarkEnd w:id="14"/>
    </w:p>
    <w:p w14:paraId="7945D58F">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4FCB739D">
      <w:pPr>
        <w:rPr>
          <w:rFonts w:ascii="黑体" w:hAnsi="黑体" w:eastAsia="黑体" w:cs="仿宋"/>
          <w:sz w:val="28"/>
          <w:szCs w:val="28"/>
        </w:rPr>
      </w:pPr>
      <w:r>
        <w:rPr>
          <w:rFonts w:hint="eastAsia" w:ascii="黑体" w:hAnsi="黑体" w:eastAsia="黑体" w:cs="仿宋"/>
          <w:sz w:val="28"/>
          <w:szCs w:val="28"/>
        </w:rPr>
        <w:t>八、其他补充事宜</w:t>
      </w:r>
    </w:p>
    <w:p w14:paraId="7E3C6AB0">
      <w:pPr>
        <w:ind w:firstLine="560" w:firstLineChars="200"/>
        <w:rPr>
          <w:rFonts w:hint="eastAsia" w:ascii="仿宋" w:hAnsi="仿宋" w:eastAsia="仿宋" w:cs="宋体"/>
          <w:color w:val="FF0000"/>
          <w:kern w:val="0"/>
          <w:sz w:val="28"/>
          <w:szCs w:val="28"/>
          <w:lang w:eastAsia="zh-CN"/>
        </w:rPr>
      </w:pPr>
      <w:r>
        <w:rPr>
          <w:rFonts w:hint="eastAsia" w:ascii="仿宋" w:hAnsi="仿宋" w:eastAsia="仿宋" w:cs="宋体"/>
          <w:color w:val="000000" w:themeColor="text1"/>
          <w:kern w:val="0"/>
          <w:sz w:val="28"/>
          <w:szCs w:val="28"/>
          <w14:textFill>
            <w14:solidFill>
              <w14:schemeClr w14:val="tx1"/>
            </w14:solidFill>
          </w14:textFill>
        </w:rPr>
        <w:t>招标公告日期：</w:t>
      </w:r>
      <w:r>
        <w:rPr>
          <w:rFonts w:hint="eastAsia" w:ascii="仿宋" w:hAnsi="仿宋" w:eastAsia="仿宋" w:cs="宋体"/>
          <w:color w:val="000000" w:themeColor="text1"/>
          <w:kern w:val="0"/>
          <w:sz w:val="28"/>
          <w:szCs w:val="28"/>
          <w:lang w:eastAsia="zh-CN"/>
          <w14:textFill>
            <w14:solidFill>
              <w14:schemeClr w14:val="tx1"/>
            </w14:solidFill>
          </w14:textFill>
        </w:rPr>
        <w:t>2025年4月25日</w:t>
      </w:r>
    </w:p>
    <w:p w14:paraId="314F7D7C">
      <w:pPr>
        <w:ind w:firstLine="560" w:firstLineChars="200"/>
        <w:rPr>
          <w:rFonts w:hint="default" w:ascii="仿宋" w:hAnsi="仿宋" w:eastAsia="仿宋" w:cs="宋体"/>
          <w:color w:val="auto"/>
          <w:kern w:val="0"/>
          <w:sz w:val="28"/>
          <w:szCs w:val="28"/>
          <w:lang w:val="en-US" w:eastAsia="zh-CN"/>
        </w:rPr>
      </w:pPr>
      <w:r>
        <w:rPr>
          <w:rFonts w:hint="eastAsia" w:ascii="仿宋" w:hAnsi="仿宋" w:eastAsia="仿宋" w:cs="宋体"/>
          <w:color w:val="auto"/>
          <w:kern w:val="0"/>
          <w:sz w:val="28"/>
          <w:szCs w:val="28"/>
        </w:rPr>
        <w:t>定标日期：</w:t>
      </w:r>
      <w:r>
        <w:rPr>
          <w:rFonts w:hint="eastAsia" w:ascii="仿宋" w:hAnsi="仿宋" w:eastAsia="仿宋" w:cs="宋体"/>
          <w:color w:val="auto"/>
          <w:kern w:val="0"/>
          <w:sz w:val="28"/>
          <w:szCs w:val="28"/>
          <w:lang w:val="en-US" w:eastAsia="zh-CN"/>
        </w:rPr>
        <w:t>2025年5月27日</w:t>
      </w:r>
    </w:p>
    <w:p w14:paraId="79EF485F">
      <w:pPr>
        <w:ind w:firstLine="560" w:firstLineChars="200"/>
        <w:rPr>
          <w:rFonts w:hint="default"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中标人的评审总得分：</w:t>
      </w:r>
      <w:r>
        <w:rPr>
          <w:rFonts w:hint="eastAsia" w:ascii="仿宋" w:hAnsi="仿宋" w:eastAsia="仿宋" w:cs="宋体"/>
          <w:color w:val="000000" w:themeColor="text1"/>
          <w:kern w:val="0"/>
          <w:sz w:val="28"/>
          <w:szCs w:val="28"/>
          <w:lang w:val="en-US" w:eastAsia="zh-CN"/>
          <w14:textFill>
            <w14:solidFill>
              <w14:schemeClr w14:val="tx1"/>
            </w14:solidFill>
          </w14:textFill>
        </w:rPr>
        <w:t xml:space="preserve">85.60 </w:t>
      </w:r>
    </w:p>
    <w:p w14:paraId="640F970D">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0D8A906A">
      <w:pPr>
        <w:keepNext/>
        <w:keepLines/>
        <w:spacing w:before="260" w:after="260" w:line="360" w:lineRule="auto"/>
        <w:ind w:firstLine="700" w:firstLineChars="250"/>
        <w:outlineLvl w:val="1"/>
        <w:rPr>
          <w:rFonts w:ascii="仿宋" w:hAnsi="仿宋" w:eastAsia="仿宋" w:cs="宋体"/>
          <w:bCs/>
          <w:sz w:val="28"/>
          <w:szCs w:val="28"/>
        </w:rPr>
      </w:pPr>
      <w:bookmarkStart w:id="2" w:name="_Toc28359100"/>
      <w:bookmarkStart w:id="3" w:name="_Toc35393810"/>
      <w:bookmarkStart w:id="4" w:name="_Toc28359023"/>
      <w:bookmarkStart w:id="5" w:name="_Toc35393641"/>
      <w:r>
        <w:rPr>
          <w:rFonts w:hint="eastAsia" w:ascii="仿宋" w:hAnsi="仿宋" w:eastAsia="仿宋" w:cs="宋体"/>
          <w:bCs/>
          <w:sz w:val="28"/>
          <w:szCs w:val="28"/>
        </w:rPr>
        <w:t>1.采购人信息</w:t>
      </w:r>
      <w:bookmarkEnd w:id="2"/>
      <w:bookmarkEnd w:id="3"/>
      <w:bookmarkEnd w:id="4"/>
      <w:bookmarkEnd w:id="5"/>
    </w:p>
    <w:p w14:paraId="7968F796">
      <w:pPr>
        <w:spacing w:line="360" w:lineRule="auto"/>
        <w:ind w:left="1129" w:leftChars="371" w:hanging="350" w:hangingChars="125"/>
        <w:jc w:val="left"/>
        <w:rPr>
          <w:rFonts w:hint="eastAsia" w:ascii="仿宋" w:hAnsi="仿宋" w:eastAsia="仿宋" w:cs="Times New Roman"/>
          <w:color w:val="000000" w:themeColor="text1"/>
          <w:sz w:val="28"/>
          <w:szCs w:val="28"/>
          <w:lang w:eastAsia="zh-CN"/>
          <w14:textFill>
            <w14:solidFill>
              <w14:schemeClr w14:val="tx1"/>
            </w14:solidFill>
          </w14:textFill>
        </w:rPr>
      </w:pPr>
      <w:r>
        <w:rPr>
          <w:rFonts w:hint="eastAsia" w:ascii="仿宋" w:hAnsi="仿宋" w:eastAsia="仿宋" w:cs="Times New Roman"/>
          <w:sz w:val="28"/>
          <w:szCs w:val="28"/>
        </w:rPr>
        <w:t xml:space="preserve">名    </w:t>
      </w:r>
      <w:r>
        <w:rPr>
          <w:rFonts w:hint="eastAsia" w:ascii="仿宋" w:hAnsi="仿宋" w:eastAsia="仿宋" w:cs="Times New Roman"/>
          <w:color w:val="000000" w:themeColor="text1"/>
          <w:sz w:val="28"/>
          <w:szCs w:val="28"/>
          <w14:textFill>
            <w14:solidFill>
              <w14:schemeClr w14:val="tx1"/>
            </w14:solidFill>
          </w14:textFill>
        </w:rPr>
        <w:t>称：</w:t>
      </w:r>
      <w:r>
        <w:rPr>
          <w:rFonts w:hint="eastAsia" w:ascii="仿宋" w:hAnsi="仿宋" w:eastAsia="仿宋" w:cs="Times New Roman"/>
          <w:color w:val="000000" w:themeColor="text1"/>
          <w:sz w:val="28"/>
          <w:szCs w:val="28"/>
          <w:u w:val="single"/>
          <w:lang w:eastAsia="zh-CN"/>
          <w14:textFill>
            <w14:solidFill>
              <w14:schemeClr w14:val="tx1"/>
            </w14:solidFill>
          </w14:textFill>
        </w:rPr>
        <w:t>自然资源部国土卫星遥感应用中心</w:t>
      </w:r>
    </w:p>
    <w:p w14:paraId="42846EA2">
      <w:pPr>
        <w:spacing w:line="360" w:lineRule="auto"/>
        <w:ind w:left="1129" w:leftChars="371" w:hanging="350" w:hangingChars="125"/>
        <w:jc w:val="left"/>
        <w:rPr>
          <w:rFonts w:hint="default"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地    址：</w:t>
      </w:r>
      <w:r>
        <w:rPr>
          <w:rFonts w:hint="eastAsia" w:ascii="仿宋" w:hAnsi="仿宋" w:eastAsia="仿宋" w:cs="Times New Roman"/>
          <w:color w:val="000000" w:themeColor="text1"/>
          <w:sz w:val="28"/>
          <w:szCs w:val="28"/>
          <w:u w:val="single"/>
          <w14:textFill>
            <w14:solidFill>
              <w14:schemeClr w14:val="tx1"/>
            </w14:solidFill>
          </w14:textFill>
        </w:rPr>
        <w:t>北京市海淀区紫竹院百胜村1号</w:t>
      </w:r>
    </w:p>
    <w:p w14:paraId="6A098ADA">
      <w:pPr>
        <w:spacing w:line="360" w:lineRule="auto"/>
        <w:ind w:left="1129" w:leftChars="371" w:hanging="350" w:hangingChars="125"/>
        <w:jc w:val="left"/>
        <w:rPr>
          <w:rFonts w:hint="eastAsia" w:ascii="仿宋" w:hAnsi="仿宋" w:eastAsia="仿宋" w:cs="Times New Roman"/>
          <w:color w:val="000000" w:themeColor="text1"/>
          <w:sz w:val="28"/>
          <w:szCs w:val="28"/>
          <w:u w:val="single"/>
          <w:lang w:eastAsia="zh-CN"/>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联系方式：</w:t>
      </w:r>
      <w:r>
        <w:rPr>
          <w:rFonts w:hint="eastAsia" w:ascii="仿宋" w:hAnsi="仿宋" w:eastAsia="仿宋" w:cs="Times New Roman"/>
          <w:color w:val="000000" w:themeColor="text1"/>
          <w:sz w:val="28"/>
          <w:szCs w:val="28"/>
          <w:u w:val="single"/>
          <w:lang w:eastAsia="zh-CN"/>
          <w14:textFill>
            <w14:solidFill>
              <w14:schemeClr w14:val="tx1"/>
            </w14:solidFill>
          </w14:textFill>
        </w:rPr>
        <w:t>刘老师，010-68412123</w:t>
      </w:r>
    </w:p>
    <w:p w14:paraId="26197D63">
      <w:pPr>
        <w:keepNext/>
        <w:keepLines/>
        <w:spacing w:before="260" w:after="260" w:line="360" w:lineRule="auto"/>
        <w:ind w:firstLine="840" w:firstLineChars="300"/>
        <w:outlineLvl w:val="1"/>
        <w:rPr>
          <w:rFonts w:ascii="仿宋" w:hAnsi="仿宋" w:eastAsia="仿宋" w:cs="宋体"/>
          <w:bCs/>
          <w:sz w:val="28"/>
          <w:szCs w:val="28"/>
        </w:rPr>
      </w:pPr>
      <w:bookmarkStart w:id="6" w:name="_Toc28359101"/>
      <w:bookmarkStart w:id="7" w:name="_Toc35393811"/>
      <w:bookmarkStart w:id="8" w:name="_Toc35393642"/>
      <w:bookmarkStart w:id="9" w:name="_Toc28359024"/>
      <w:r>
        <w:rPr>
          <w:rFonts w:hint="eastAsia" w:ascii="仿宋" w:hAnsi="仿宋" w:eastAsia="仿宋" w:cs="宋体"/>
          <w:bCs/>
          <w:sz w:val="28"/>
          <w:szCs w:val="28"/>
        </w:rPr>
        <w:t>2.采购代理机构信息</w:t>
      </w:r>
      <w:bookmarkEnd w:id="6"/>
      <w:bookmarkEnd w:id="7"/>
      <w:bookmarkEnd w:id="8"/>
      <w:bookmarkEnd w:id="9"/>
    </w:p>
    <w:p w14:paraId="645CAFBC">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名    称：</w:t>
      </w:r>
      <w:r>
        <w:rPr>
          <w:rFonts w:hint="eastAsia" w:ascii="仿宋" w:hAnsi="仿宋" w:eastAsia="仿宋" w:cs="Times New Roman"/>
          <w:sz w:val="28"/>
          <w:szCs w:val="28"/>
          <w:u w:val="single"/>
        </w:rPr>
        <w:t>中钢招标有限责任公司</w:t>
      </w:r>
    </w:p>
    <w:p w14:paraId="7F6E47CB">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北京市海淀区海淀大街</w:t>
      </w:r>
      <w:r>
        <w:rPr>
          <w:rFonts w:ascii="仿宋" w:hAnsi="仿宋" w:eastAsia="仿宋" w:cs="Times New Roman"/>
          <w:sz w:val="28"/>
          <w:szCs w:val="28"/>
          <w:u w:val="single"/>
        </w:rPr>
        <w:t>8号中钢国际广场16层</w:t>
      </w:r>
    </w:p>
    <w:p w14:paraId="6DEBF9D1">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联系方式：</w:t>
      </w:r>
      <w:r>
        <w:rPr>
          <w:rFonts w:ascii="仿宋" w:hAnsi="仿宋" w:eastAsia="仿宋" w:cs="Times New Roman"/>
          <w:sz w:val="28"/>
          <w:szCs w:val="28"/>
          <w:u w:val="single"/>
        </w:rPr>
        <w:t>010-62688251</w:t>
      </w:r>
    </w:p>
    <w:p w14:paraId="6E168162">
      <w:pPr>
        <w:keepNext/>
        <w:keepLines/>
        <w:spacing w:before="260" w:after="260" w:line="360" w:lineRule="auto"/>
        <w:ind w:firstLine="840" w:firstLineChars="300"/>
        <w:outlineLvl w:val="1"/>
        <w:rPr>
          <w:rFonts w:ascii="仿宋" w:hAnsi="仿宋" w:eastAsia="仿宋" w:cs="宋体"/>
          <w:bCs/>
          <w:sz w:val="28"/>
          <w:szCs w:val="28"/>
        </w:rPr>
      </w:pPr>
      <w:bookmarkStart w:id="10" w:name="_Toc28359025"/>
      <w:bookmarkStart w:id="11" w:name="_Toc35393643"/>
      <w:bookmarkStart w:id="12" w:name="_Toc28359102"/>
      <w:bookmarkStart w:id="13" w:name="_Toc35393812"/>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14:paraId="4B4BAF0D">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马娟娟、刘健、聂娅琼</w:t>
      </w:r>
    </w:p>
    <w:p w14:paraId="339C3A32">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hint="eastAsia" w:ascii="仿宋" w:hAnsi="仿宋" w:eastAsia="仿宋" w:cs="Times New Roman"/>
          <w:sz w:val="28"/>
          <w:szCs w:val="28"/>
          <w:u w:val="single"/>
        </w:rPr>
        <w:t>010-62688223（获取文件、发票咨询）、010-62686386（项目问询）、liujian5@sstc20.com（项目问询）</w:t>
      </w:r>
    </w:p>
    <w:p w14:paraId="5313FDC9">
      <w:pPr>
        <w:rPr>
          <w:rFonts w:ascii="黑体" w:hAnsi="黑体" w:eastAsia="黑体" w:cs="宋体"/>
          <w:kern w:val="0"/>
          <w:sz w:val="28"/>
          <w:szCs w:val="28"/>
        </w:rPr>
      </w:pPr>
      <w:r>
        <w:rPr>
          <w:rFonts w:hint="eastAsia" w:ascii="黑体" w:hAnsi="黑体" w:eastAsia="黑体" w:cs="宋体"/>
          <w:kern w:val="0"/>
          <w:sz w:val="28"/>
          <w:szCs w:val="28"/>
        </w:rPr>
        <w:t>十、附件</w:t>
      </w:r>
    </w:p>
    <w:p w14:paraId="5694D874">
      <w:pPr>
        <w:ind w:firstLine="560" w:firstLineChars="200"/>
        <w:rPr>
          <w:rFonts w:hint="default" w:ascii="仿宋" w:hAnsi="仿宋" w:eastAsia="仿宋" w:cs="宋体"/>
          <w:color w:val="000000" w:themeColor="text1"/>
          <w:kern w:val="0"/>
          <w:sz w:val="28"/>
          <w:szCs w:val="28"/>
          <w:lang w:val="en-US" w:eastAsia="zh-CN"/>
          <w14:textFill>
            <w14:solidFill>
              <w14:schemeClr w14:val="tx1"/>
            </w14:solidFill>
          </w14:textFill>
        </w:rPr>
      </w:pPr>
      <w:r>
        <w:rPr>
          <w:rFonts w:hint="eastAsia" w:ascii="仿宋" w:hAnsi="仿宋" w:eastAsia="仿宋" w:cs="宋体"/>
          <w:color w:val="000000" w:themeColor="text1"/>
          <w:kern w:val="0"/>
          <w:sz w:val="28"/>
          <w:szCs w:val="28"/>
          <w:lang w:val="en-US" w:eastAsia="zh-CN"/>
          <w14:textFill>
            <w14:solidFill>
              <w14:schemeClr w14:val="tx1"/>
            </w14:solidFill>
          </w14:textFill>
        </w:rPr>
        <w:t>1.招标文件</w:t>
      </w:r>
    </w:p>
    <w:p w14:paraId="519A8430">
      <w:pPr>
        <w:ind w:firstLine="560" w:firstLineChars="200"/>
        <w:rPr>
          <w:rFonts w:hint="default" w:ascii="仿宋" w:hAnsi="仿宋" w:eastAsia="仿宋" w:cs="宋体"/>
          <w:color w:val="000000" w:themeColor="text1"/>
          <w:kern w:val="0"/>
          <w:sz w:val="28"/>
          <w:szCs w:val="28"/>
          <w:lang w:val="en-US" w:eastAsia="zh-CN"/>
          <w14:textFill>
            <w14:solidFill>
              <w14:schemeClr w14:val="tx1"/>
            </w14:solidFill>
          </w14:textFill>
        </w:rPr>
      </w:pPr>
      <w:r>
        <w:rPr>
          <w:rFonts w:hint="eastAsia" w:ascii="仿宋" w:hAnsi="仿宋" w:eastAsia="仿宋" w:cs="宋体"/>
          <w:color w:val="000000" w:themeColor="text1"/>
          <w:kern w:val="0"/>
          <w:sz w:val="28"/>
          <w:szCs w:val="28"/>
          <w:lang w:val="en-US" w:eastAsia="zh-CN"/>
          <w14:textFill>
            <w14:solidFill>
              <w14:schemeClr w14:val="tx1"/>
            </w14:solidFill>
          </w14:textFill>
        </w:rPr>
        <w:t>2.中小企业声明函</w:t>
      </w:r>
    </w:p>
    <w:p w14:paraId="20F4B818">
      <w:pPr>
        <w:ind w:firstLine="560" w:firstLineChars="200"/>
        <w:jc w:val="right"/>
        <w:rPr>
          <w:rFonts w:ascii="仿宋" w:hAnsi="仿宋" w:eastAsia="仿宋" w:cs="宋体"/>
          <w:color w:val="auto"/>
          <w:kern w:val="0"/>
          <w:sz w:val="28"/>
          <w:szCs w:val="28"/>
        </w:rPr>
      </w:pPr>
      <w:r>
        <w:rPr>
          <w:rFonts w:hint="eastAsia" w:ascii="仿宋" w:hAnsi="仿宋" w:eastAsia="仿宋" w:cs="宋体"/>
          <w:color w:val="auto"/>
          <w:kern w:val="0"/>
          <w:sz w:val="28"/>
          <w:szCs w:val="28"/>
        </w:rPr>
        <w:t>中钢招标有限责任公司</w:t>
      </w:r>
    </w:p>
    <w:p w14:paraId="1A2A122B">
      <w:pPr>
        <w:ind w:firstLine="560" w:firstLineChars="200"/>
        <w:jc w:val="right"/>
        <w:rPr>
          <w:rFonts w:ascii="仿宋" w:hAnsi="仿宋" w:eastAsia="仿宋" w:cs="宋体"/>
          <w:color w:val="auto"/>
          <w:kern w:val="0"/>
          <w:sz w:val="28"/>
          <w:szCs w:val="28"/>
        </w:rPr>
      </w:pPr>
      <w:r>
        <w:rPr>
          <w:rFonts w:hint="eastAsia" w:ascii="仿宋" w:hAnsi="仿宋" w:eastAsia="仿宋" w:cs="宋体"/>
          <w:color w:val="auto"/>
          <w:kern w:val="0"/>
          <w:sz w:val="28"/>
          <w:szCs w:val="28"/>
          <w:lang w:val="en-US" w:eastAsia="zh-CN"/>
        </w:rPr>
        <w:t>2025年5月27日</w:t>
      </w:r>
    </w:p>
    <w:p w14:paraId="18FE8D5B"/>
    <w:p w14:paraId="37862DFE"/>
    <w:p w14:paraId="5E283EFA">
      <w:pPr>
        <w:rPr>
          <w:rFonts w:hint="eastAsia" w:eastAsiaTheme="minorEastAsia"/>
          <w:lang w:eastAsia="zh-CN"/>
        </w:rPr>
      </w:pPr>
      <w:r>
        <w:rPr>
          <w:rFonts w:hint="eastAsia" w:eastAsiaTheme="minorEastAsia"/>
          <w:lang w:eastAsia="zh-CN"/>
        </w:rPr>
        <w:drawing>
          <wp:inline distT="0" distB="0" distL="114300" distR="114300">
            <wp:extent cx="5266690" cy="7789545"/>
            <wp:effectExtent l="0" t="0" r="10160" b="1905"/>
            <wp:docPr id="1" name="图片 1" descr="国测星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测星绘"/>
                    <pic:cNvPicPr>
                      <a:picLocks noChangeAspect="1"/>
                    </pic:cNvPicPr>
                  </pic:nvPicPr>
                  <pic:blipFill>
                    <a:blip r:embed="rId4"/>
                    <a:stretch>
                      <a:fillRect/>
                    </a:stretch>
                  </pic:blipFill>
                  <pic:spPr>
                    <a:xfrm>
                      <a:off x="0" y="0"/>
                      <a:ext cx="5266690" cy="778954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2Y2NjMTA2OGY2YzgxNDNlNTNhZjEzMjRhOTZiNTEifQ=="/>
  </w:docVars>
  <w:rsids>
    <w:rsidRoot w:val="004462A6"/>
    <w:rsid w:val="0003219E"/>
    <w:rsid w:val="000462C9"/>
    <w:rsid w:val="000568EF"/>
    <w:rsid w:val="00063488"/>
    <w:rsid w:val="000822DB"/>
    <w:rsid w:val="00110357"/>
    <w:rsid w:val="00116275"/>
    <w:rsid w:val="00122ABE"/>
    <w:rsid w:val="00166825"/>
    <w:rsid w:val="00176E39"/>
    <w:rsid w:val="001B45EA"/>
    <w:rsid w:val="001C2015"/>
    <w:rsid w:val="001E0C07"/>
    <w:rsid w:val="001E6878"/>
    <w:rsid w:val="00206728"/>
    <w:rsid w:val="00220B5C"/>
    <w:rsid w:val="002B2461"/>
    <w:rsid w:val="002E4B31"/>
    <w:rsid w:val="002F19EA"/>
    <w:rsid w:val="0039605A"/>
    <w:rsid w:val="003B29A4"/>
    <w:rsid w:val="003F4971"/>
    <w:rsid w:val="00400265"/>
    <w:rsid w:val="004026D9"/>
    <w:rsid w:val="00406D67"/>
    <w:rsid w:val="004462A6"/>
    <w:rsid w:val="00491F09"/>
    <w:rsid w:val="00494BB7"/>
    <w:rsid w:val="004C06A5"/>
    <w:rsid w:val="004D760F"/>
    <w:rsid w:val="00502265"/>
    <w:rsid w:val="0050570C"/>
    <w:rsid w:val="00516E30"/>
    <w:rsid w:val="005333E8"/>
    <w:rsid w:val="00537A09"/>
    <w:rsid w:val="005420A8"/>
    <w:rsid w:val="0055528E"/>
    <w:rsid w:val="005B5CF6"/>
    <w:rsid w:val="005D640A"/>
    <w:rsid w:val="005E1B27"/>
    <w:rsid w:val="005E3149"/>
    <w:rsid w:val="005F0B71"/>
    <w:rsid w:val="005F179C"/>
    <w:rsid w:val="00603C6A"/>
    <w:rsid w:val="00606979"/>
    <w:rsid w:val="006379D1"/>
    <w:rsid w:val="00656EBB"/>
    <w:rsid w:val="00677BF1"/>
    <w:rsid w:val="006D6F7F"/>
    <w:rsid w:val="007466E5"/>
    <w:rsid w:val="00765CB1"/>
    <w:rsid w:val="00766F17"/>
    <w:rsid w:val="00776ACA"/>
    <w:rsid w:val="007C6181"/>
    <w:rsid w:val="008415D5"/>
    <w:rsid w:val="00863330"/>
    <w:rsid w:val="00863A21"/>
    <w:rsid w:val="008F0C31"/>
    <w:rsid w:val="008F1FEF"/>
    <w:rsid w:val="00906437"/>
    <w:rsid w:val="00912FF4"/>
    <w:rsid w:val="00931A13"/>
    <w:rsid w:val="00935121"/>
    <w:rsid w:val="00945BED"/>
    <w:rsid w:val="00952C3D"/>
    <w:rsid w:val="0096692B"/>
    <w:rsid w:val="009837A6"/>
    <w:rsid w:val="009C7629"/>
    <w:rsid w:val="009D4B6A"/>
    <w:rsid w:val="009E144A"/>
    <w:rsid w:val="009F2C2B"/>
    <w:rsid w:val="009F528A"/>
    <w:rsid w:val="009F6C2B"/>
    <w:rsid w:val="00A0615E"/>
    <w:rsid w:val="00A11F57"/>
    <w:rsid w:val="00A15EF5"/>
    <w:rsid w:val="00A224BB"/>
    <w:rsid w:val="00A24CC5"/>
    <w:rsid w:val="00A26FD2"/>
    <w:rsid w:val="00A37266"/>
    <w:rsid w:val="00A7099C"/>
    <w:rsid w:val="00A96A9A"/>
    <w:rsid w:val="00AD29EB"/>
    <w:rsid w:val="00AE32A4"/>
    <w:rsid w:val="00AF7F37"/>
    <w:rsid w:val="00B04C13"/>
    <w:rsid w:val="00B32796"/>
    <w:rsid w:val="00BB28DB"/>
    <w:rsid w:val="00BB2975"/>
    <w:rsid w:val="00C00882"/>
    <w:rsid w:val="00C2303D"/>
    <w:rsid w:val="00C37565"/>
    <w:rsid w:val="00C60368"/>
    <w:rsid w:val="00C649BD"/>
    <w:rsid w:val="00CA1378"/>
    <w:rsid w:val="00CB68E2"/>
    <w:rsid w:val="00CD7DC4"/>
    <w:rsid w:val="00D0598D"/>
    <w:rsid w:val="00D64226"/>
    <w:rsid w:val="00D7182B"/>
    <w:rsid w:val="00D83520"/>
    <w:rsid w:val="00DD7961"/>
    <w:rsid w:val="00DF39A2"/>
    <w:rsid w:val="00DF521B"/>
    <w:rsid w:val="00E22470"/>
    <w:rsid w:val="00E36835"/>
    <w:rsid w:val="00E7176B"/>
    <w:rsid w:val="00EB1031"/>
    <w:rsid w:val="00EE3B24"/>
    <w:rsid w:val="00EE434C"/>
    <w:rsid w:val="00F01A4C"/>
    <w:rsid w:val="00F10598"/>
    <w:rsid w:val="00F37922"/>
    <w:rsid w:val="00FA5D62"/>
    <w:rsid w:val="00FB3573"/>
    <w:rsid w:val="00FC3F4C"/>
    <w:rsid w:val="00FE56FA"/>
    <w:rsid w:val="00FF268A"/>
    <w:rsid w:val="00FF2B09"/>
    <w:rsid w:val="077F1302"/>
    <w:rsid w:val="0D233138"/>
    <w:rsid w:val="110A4333"/>
    <w:rsid w:val="12550F62"/>
    <w:rsid w:val="156E6948"/>
    <w:rsid w:val="1FB65DB1"/>
    <w:rsid w:val="260E7FC9"/>
    <w:rsid w:val="2BF808D8"/>
    <w:rsid w:val="3106021B"/>
    <w:rsid w:val="322F38E1"/>
    <w:rsid w:val="35004DDD"/>
    <w:rsid w:val="36C56482"/>
    <w:rsid w:val="3C4816E7"/>
    <w:rsid w:val="3E5750C4"/>
    <w:rsid w:val="415840B6"/>
    <w:rsid w:val="42B55B8B"/>
    <w:rsid w:val="430E5437"/>
    <w:rsid w:val="46A11836"/>
    <w:rsid w:val="4A3735CD"/>
    <w:rsid w:val="504C2312"/>
    <w:rsid w:val="50593A6B"/>
    <w:rsid w:val="54F54C21"/>
    <w:rsid w:val="5809221B"/>
    <w:rsid w:val="5B030D5D"/>
    <w:rsid w:val="5FFB57EC"/>
    <w:rsid w:val="610619ED"/>
    <w:rsid w:val="62B80AC5"/>
    <w:rsid w:val="64FB346E"/>
    <w:rsid w:val="67DF4515"/>
    <w:rsid w:val="69B651F3"/>
    <w:rsid w:val="6B6F63E1"/>
    <w:rsid w:val="6E296D1B"/>
    <w:rsid w:val="6E7569F2"/>
    <w:rsid w:val="74147B26"/>
    <w:rsid w:val="7A0627D9"/>
    <w:rsid w:val="7A52471D"/>
    <w:rsid w:val="7CF46746"/>
    <w:rsid w:val="7F296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spacing w:line="360" w:lineRule="auto"/>
      <w:ind w:firstLine="570"/>
    </w:pPr>
    <w:rPr>
      <w:sz w:val="24"/>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Body Text First Indent 2"/>
    <w:basedOn w:val="2"/>
    <w:qFormat/>
    <w:uiPriority w:val="0"/>
    <w:pPr>
      <w:spacing w:after="120" w:line="480" w:lineRule="exact"/>
      <w:ind w:left="420" w:leftChars="200" w:firstLine="420" w:firstLineChars="200"/>
    </w:pPr>
    <w:rPr>
      <w:szCs w:val="20"/>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网格型1"/>
    <w:basedOn w:val="6"/>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8"/>
    <w:link w:val="4"/>
    <w:qFormat/>
    <w:uiPriority w:val="99"/>
    <w:rPr>
      <w:sz w:val="18"/>
      <w:szCs w:val="18"/>
    </w:rPr>
  </w:style>
  <w:style w:type="character" w:customStyle="1" w:styleId="11">
    <w:name w:val="页脚 字符"/>
    <w:basedOn w:val="8"/>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593</Words>
  <Characters>707</Characters>
  <Lines>5</Lines>
  <Paragraphs>1</Paragraphs>
  <TotalTime>2</TotalTime>
  <ScaleCrop>false</ScaleCrop>
  <LinksUpToDate>false</LinksUpToDate>
  <CharactersWithSpaces>727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2020-06-03T09:06:00Z</dcterms:created>
  <dc:creator>中 钢</dc:creator>
  <cp:lastModifiedBy>Ben</cp:lastModifiedBy>
  <dcterms:modified xsi:type="dcterms:W3CDTF">2025-05-27T08:42:48Z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BF3A679C62B048D7B0CE226930C29656</vt:lpwstr>
  </property>
  <property fmtid="{D5CDD505-2E9C-101B-9397-08002B2CF9AE}" pid="4" name="KSOTemplateDocerSaveRecord">
    <vt:lpwstr>eyJoZGlkIjoiNDk2Y2NjMTA2OGY2YzgxNDNlNTNhZjEzMjRhOTZiNTEiLCJ1c2VySWQiOiIxMTU0Njc0NDg4In0=</vt:lpwstr>
  </property>
</Properties>
</file>