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第一章 投标邀请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u w:val="single"/>
        </w:rPr>
        <w:t xml:space="preserve">郴州市第一人民医院 </w:t>
      </w:r>
      <w:r>
        <w:rPr>
          <w:rFonts w:hint="eastAsia" w:ascii="宋体" w:hAnsi="宋体" w:cs="宋体"/>
          <w:szCs w:val="21"/>
        </w:rPr>
        <w:t>（采购人名称）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-CN"/>
        </w:rPr>
        <w:t>消毒供应中心蒸汽发生器设备及管道安装工程(第二次）</w:t>
      </w:r>
      <w:r>
        <w:rPr>
          <w:rFonts w:hint="eastAsia" w:ascii="宋体" w:hAnsi="宋体" w:cs="宋体"/>
          <w:szCs w:val="21"/>
          <w:highlight w:val="none"/>
        </w:rPr>
        <w:t>(项目名称)进行院内公开招标采购，现邀请合格投标人参加投标。</w:t>
      </w:r>
    </w:p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cs="宋体"/>
          <w:b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一、采购项目基本信息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1、采购项目名称</w:t>
      </w:r>
      <w:r>
        <w:rPr>
          <w:rFonts w:hint="eastAsia" w:ascii="宋体" w:hAnsi="宋体" w:cs="宋体"/>
          <w:color w:val="auto"/>
          <w:szCs w:val="21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-CN"/>
        </w:rPr>
        <w:t>消毒供应中心蒸汽发生器设备及管道安装工程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(第二次）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i/>
          <w:szCs w:val="21"/>
        </w:rPr>
      </w:pPr>
      <w:r>
        <w:rPr>
          <w:rFonts w:hint="eastAsia" w:ascii="宋体" w:hAnsi="宋体" w:cs="宋体"/>
          <w:szCs w:val="21"/>
        </w:rPr>
        <w:t>2、委托代理编号：</w:t>
      </w:r>
      <w:r>
        <w:rPr>
          <w:rFonts w:hint="eastAsia" w:ascii="宋体" w:hAnsi="宋体" w:cs="宋体"/>
          <w:szCs w:val="21"/>
          <w:u w:val="single"/>
        </w:rPr>
        <w:t>YC-CZZF（GC）-2024029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3、采购项目预算及最高限价：</w:t>
      </w:r>
      <w:r>
        <w:rPr>
          <w:rFonts w:hint="eastAsia" w:ascii="宋体" w:hAnsi="宋体" w:cs="宋体"/>
          <w:bCs/>
          <w:szCs w:val="21"/>
          <w:u w:val="single"/>
        </w:rPr>
        <w:t xml:space="preserve">人民币620000.00元 </w:t>
      </w:r>
      <w:r>
        <w:rPr>
          <w:rFonts w:hint="eastAsia" w:ascii="宋体" w:hAnsi="宋体" w:cs="宋体"/>
          <w:bCs/>
          <w:szCs w:val="21"/>
        </w:rPr>
        <w:t xml:space="preserve">   </w:t>
      </w:r>
    </w:p>
    <w:p>
      <w:pPr>
        <w:adjustRightInd w:val="0"/>
        <w:snapToGrid w:val="0"/>
        <w:spacing w:line="360" w:lineRule="auto"/>
        <w:ind w:firstLine="630" w:firstLineChars="300"/>
        <w:rPr>
          <w:rFonts w:hint="eastAsia" w:ascii="宋体" w:hAnsi="宋体" w:cs="宋体"/>
          <w:bCs/>
          <w:szCs w:val="21"/>
          <w:u w:val="single"/>
        </w:rPr>
      </w:pPr>
      <w:r>
        <w:rPr>
          <w:rFonts w:hint="eastAsia" w:ascii="宋体" w:hAnsi="宋体" w:cs="宋体"/>
          <w:iCs/>
          <w:szCs w:val="21"/>
        </w:rPr>
        <w:sym w:font="Wingdings" w:char="00A8"/>
      </w:r>
      <w:r>
        <w:rPr>
          <w:rFonts w:hint="eastAsia" w:ascii="宋体" w:hAnsi="宋体" w:cs="宋体"/>
          <w:iCs/>
          <w:szCs w:val="21"/>
        </w:rPr>
        <w:t>支持</w:t>
      </w:r>
      <w:r>
        <w:rPr>
          <w:rFonts w:hint="eastAsia" w:ascii="宋体" w:hAnsi="宋体" w:cs="宋体"/>
          <w:bCs/>
          <w:szCs w:val="21"/>
        </w:rPr>
        <w:t>预付款，预付比例：</w:t>
      </w:r>
      <w:r>
        <w:rPr>
          <w:rFonts w:hint="eastAsia" w:ascii="宋体" w:hAnsi="宋体" w:cs="宋体"/>
          <w:bCs/>
          <w:szCs w:val="21"/>
          <w:u w:val="single"/>
        </w:rPr>
        <w:t xml:space="preserve">   /  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  <w:u w:val="single"/>
        </w:rPr>
      </w:pPr>
      <w:r>
        <w:rPr>
          <w:rFonts w:hint="eastAsia" w:ascii="宋体" w:hAnsi="宋体" w:cs="宋体"/>
          <w:bCs/>
          <w:szCs w:val="21"/>
        </w:rPr>
        <w:t>4、本项目</w:t>
      </w:r>
      <w:r>
        <w:rPr>
          <w:rFonts w:hint="eastAsia" w:ascii="宋体" w:hAnsi="宋体" w:cs="宋体"/>
          <w:szCs w:val="21"/>
        </w:rPr>
        <w:t>对应的中小企业划分标准所属行业：</w:t>
      </w:r>
      <w:r>
        <w:rPr>
          <w:rFonts w:hint="eastAsia" w:ascii="宋体" w:hAnsi="宋体" w:cs="宋体"/>
          <w:szCs w:val="21"/>
          <w:u w:val="single"/>
        </w:rPr>
        <w:t xml:space="preserve"> 工业 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szCs w:val="21"/>
          <w:u w:val="single"/>
        </w:rPr>
      </w:pPr>
      <w:r>
        <w:rPr>
          <w:rFonts w:hint="eastAsia" w:ascii="宋体" w:hAnsi="宋体" w:cs="宋体"/>
          <w:bCs/>
          <w:szCs w:val="21"/>
        </w:rPr>
        <w:t>5、评标方法：</w:t>
      </w:r>
      <w:r>
        <w:rPr>
          <w:rFonts w:hint="eastAsia" w:ascii="宋体" w:hAnsi="宋体" w:cs="宋体"/>
          <w:iCs/>
          <w:szCs w:val="21"/>
        </w:rPr>
        <w:sym w:font="Wingdings" w:char="00FE"/>
      </w:r>
      <w:r>
        <w:rPr>
          <w:rFonts w:hint="eastAsia" w:ascii="宋体" w:hAnsi="宋体" w:cs="宋体"/>
          <w:iCs/>
          <w:szCs w:val="21"/>
        </w:rPr>
        <w:t xml:space="preserve">综合评分法 </w:t>
      </w:r>
      <w:r>
        <w:rPr>
          <w:rFonts w:hint="eastAsia" w:ascii="宋体" w:hAnsi="宋体" w:cs="宋体"/>
          <w:iCs/>
          <w:szCs w:val="21"/>
        </w:rPr>
        <w:sym w:font="Wingdings" w:char="00A8"/>
      </w:r>
      <w:r>
        <w:rPr>
          <w:rFonts w:hint="eastAsia" w:ascii="宋体" w:hAnsi="宋体" w:cs="宋体"/>
          <w:iCs/>
          <w:szCs w:val="21"/>
        </w:rPr>
        <w:t>最低评标价法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szCs w:val="21"/>
          <w:u w:val="single"/>
        </w:rPr>
      </w:pPr>
      <w:r>
        <w:rPr>
          <w:rFonts w:hint="eastAsia" w:ascii="宋体" w:hAnsi="宋体" w:cs="宋体"/>
          <w:bCs/>
          <w:szCs w:val="21"/>
        </w:rPr>
        <w:t>6、合同定价方式：</w:t>
      </w:r>
      <w:r>
        <w:rPr>
          <w:rFonts w:hint="eastAsia" w:ascii="宋体" w:hAnsi="宋体" w:cs="宋体"/>
          <w:iCs/>
          <w:szCs w:val="21"/>
        </w:rPr>
        <w:t xml:space="preserve"> </w:t>
      </w:r>
      <w:r>
        <w:rPr>
          <w:rFonts w:hint="eastAsia" w:ascii="宋体" w:hAnsi="宋体" w:cs="宋体"/>
          <w:iCs/>
          <w:szCs w:val="21"/>
        </w:rPr>
        <w:sym w:font="Wingdings" w:char="00A8"/>
      </w:r>
      <w:r>
        <w:rPr>
          <w:rFonts w:hint="eastAsia" w:ascii="宋体" w:hAnsi="宋体" w:cs="宋体"/>
          <w:iCs/>
          <w:szCs w:val="21"/>
        </w:rPr>
        <w:t xml:space="preserve">固定总价 </w:t>
      </w:r>
      <w:r>
        <w:rPr>
          <w:rFonts w:hint="eastAsia" w:ascii="宋体" w:hAnsi="宋体" w:cs="宋体"/>
          <w:iCs/>
          <w:szCs w:val="21"/>
        </w:rPr>
        <w:sym w:font="Wingdings" w:char="00FE"/>
      </w:r>
      <w:r>
        <w:rPr>
          <w:rFonts w:hint="eastAsia" w:ascii="宋体" w:hAnsi="宋体" w:cs="宋体"/>
          <w:iCs/>
          <w:szCs w:val="21"/>
        </w:rPr>
        <w:t xml:space="preserve">固定单价 </w:t>
      </w:r>
      <w:r>
        <w:rPr>
          <w:rFonts w:hint="eastAsia" w:ascii="宋体" w:hAnsi="宋体" w:cs="宋体"/>
          <w:iCs/>
          <w:szCs w:val="21"/>
        </w:rPr>
        <w:sym w:font="Wingdings" w:char="00A8"/>
      </w:r>
      <w:r>
        <w:rPr>
          <w:rFonts w:hint="eastAsia" w:ascii="宋体" w:hAnsi="宋体" w:cs="宋体"/>
          <w:iCs/>
          <w:szCs w:val="21"/>
        </w:rPr>
        <w:t xml:space="preserve">成本补偿 </w:t>
      </w:r>
      <w:r>
        <w:rPr>
          <w:rFonts w:hint="eastAsia" w:ascii="宋体" w:hAnsi="宋体" w:cs="宋体"/>
          <w:iCs/>
          <w:szCs w:val="21"/>
        </w:rPr>
        <w:sym w:font="Wingdings" w:char="00A8"/>
      </w:r>
      <w:r>
        <w:rPr>
          <w:rFonts w:hint="eastAsia" w:ascii="宋体" w:hAnsi="宋体" w:cs="宋体"/>
          <w:iCs/>
          <w:szCs w:val="21"/>
        </w:rPr>
        <w:t>绩效激励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bCs/>
          <w:szCs w:val="21"/>
          <w:u w:val="single"/>
          <w:lang w:eastAsia="zh-CN"/>
        </w:rPr>
      </w:pPr>
      <w:r>
        <w:rPr>
          <w:rFonts w:hint="eastAsia" w:ascii="宋体" w:hAnsi="宋体" w:cs="宋体"/>
          <w:bCs/>
          <w:szCs w:val="21"/>
        </w:rPr>
        <w:t>7、工期：</w:t>
      </w:r>
      <w:r>
        <w:rPr>
          <w:rFonts w:hint="eastAsia" w:ascii="宋体" w:hAnsi="宋体" w:cs="宋体"/>
          <w:bCs/>
          <w:szCs w:val="21"/>
          <w:u w:val="single"/>
        </w:rPr>
        <w:t xml:space="preserve"> 45日历天内（交付使用）</w:t>
      </w:r>
      <w:r>
        <w:rPr>
          <w:rFonts w:hint="eastAsia" w:ascii="宋体" w:hAnsi="宋体" w:cs="宋体"/>
          <w:bCs/>
          <w:szCs w:val="21"/>
          <w:u w:val="single"/>
          <w:lang w:eastAsia="zh-CN"/>
        </w:rPr>
        <w:t>。</w:t>
      </w:r>
    </w:p>
    <w:p>
      <w:pPr>
        <w:pStyle w:val="11"/>
        <w:adjustRightInd w:val="0"/>
        <w:snapToGrid w:val="0"/>
        <w:spacing w:line="360" w:lineRule="auto"/>
        <w:rPr>
          <w:rFonts w:hint="eastAsia" w:ascii="宋体" w:hAnsi="宋体" w:cs="宋体"/>
        </w:rPr>
      </w:pPr>
      <w:r>
        <w:rPr>
          <w:rFonts w:hint="eastAsia" w:ascii="宋体" w:hAnsi="宋体" w:cs="宋体"/>
          <w:bCs/>
        </w:rPr>
        <w:t>8、</w:t>
      </w:r>
      <w:r>
        <w:rPr>
          <w:rFonts w:hint="eastAsia" w:ascii="宋体" w:hAnsi="宋体" w:cs="宋体"/>
        </w:rPr>
        <w:t>本项目分阶段要求投标人提供以下保证：</w:t>
      </w:r>
    </w:p>
    <w:p>
      <w:pPr>
        <w:pStyle w:val="11"/>
        <w:adjustRightInd w:val="0"/>
        <w:snapToGrid w:val="0"/>
        <w:spacing w:line="360" w:lineRule="auto"/>
        <w:rPr>
          <w:rFonts w:hint="eastAsia"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</w:rPr>
        <w:t>投标保证金：不超过</w:t>
      </w:r>
      <w:r>
        <w:rPr>
          <w:rFonts w:hint="eastAsia" w:ascii="宋体" w:hAnsi="宋体" w:cs="宋体"/>
          <w:iCs/>
        </w:rPr>
        <w:t>采购项目预算的</w:t>
      </w:r>
      <w:r>
        <w:rPr>
          <w:rFonts w:hint="eastAsia" w:ascii="宋体" w:hAnsi="宋体" w:cs="宋体"/>
          <w:iCs/>
          <w:u w:val="single"/>
        </w:rPr>
        <w:t xml:space="preserve"> / </w:t>
      </w:r>
      <w:r>
        <w:rPr>
          <w:rFonts w:hint="eastAsia" w:ascii="宋体" w:hAnsi="宋体" w:cs="宋体"/>
          <w:iCs/>
        </w:rPr>
        <w:t>%</w:t>
      </w:r>
      <w:r>
        <w:rPr>
          <w:rFonts w:hint="eastAsia" w:ascii="宋体" w:hAnsi="宋体" w:cs="宋体"/>
        </w:rPr>
        <w:t>；</w:t>
      </w:r>
    </w:p>
    <w:p>
      <w:pPr>
        <w:pStyle w:val="11"/>
        <w:adjustRightInd w:val="0"/>
        <w:snapToGrid w:val="0"/>
        <w:spacing w:line="360" w:lineRule="auto"/>
        <w:rPr>
          <w:rFonts w:hint="eastAsia"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</w:rPr>
        <w:t>履约保证金：</w:t>
      </w:r>
      <w:r>
        <w:rPr>
          <w:rFonts w:hint="eastAsia" w:ascii="宋体" w:hAnsi="宋体" w:cs="宋体"/>
          <w:iCs/>
        </w:rPr>
        <w:t>中标金额的</w:t>
      </w:r>
      <w:r>
        <w:rPr>
          <w:rFonts w:hint="eastAsia" w:ascii="宋体" w:hAnsi="宋体" w:cs="宋体"/>
          <w:iCs/>
          <w:u w:val="single"/>
        </w:rPr>
        <w:t xml:space="preserve">  / </w:t>
      </w:r>
      <w:r>
        <w:rPr>
          <w:rFonts w:hint="eastAsia" w:ascii="宋体" w:hAnsi="宋体" w:cs="宋体"/>
          <w:iCs/>
        </w:rPr>
        <w:t>%</w:t>
      </w:r>
      <w:r>
        <w:rPr>
          <w:rFonts w:hint="eastAsia" w:ascii="宋体" w:hAnsi="宋体" w:cs="宋体"/>
        </w:rPr>
        <w:t>；</w:t>
      </w:r>
    </w:p>
    <w:p>
      <w:pPr>
        <w:pStyle w:val="11"/>
        <w:adjustRightInd w:val="0"/>
        <w:snapToGrid w:val="0"/>
        <w:spacing w:line="360" w:lineRule="auto"/>
        <w:rPr>
          <w:rFonts w:hint="eastAsia"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预付款保证金：预付款的</w:t>
      </w:r>
      <w:r>
        <w:rPr>
          <w:rFonts w:hint="eastAsia" w:ascii="宋体" w:hAnsi="宋体" w:cs="宋体"/>
          <w:iCs/>
          <w:u w:val="single"/>
        </w:rPr>
        <w:t xml:space="preserve">  /  </w:t>
      </w:r>
      <w:r>
        <w:rPr>
          <w:rFonts w:hint="eastAsia" w:ascii="宋体" w:hAnsi="宋体" w:cs="宋体"/>
          <w:iCs/>
        </w:rPr>
        <w:t>%；</w:t>
      </w:r>
    </w:p>
    <w:p>
      <w:pPr>
        <w:pStyle w:val="11"/>
        <w:adjustRightInd w:val="0"/>
        <w:snapToGrid w:val="0"/>
        <w:spacing w:line="360" w:lineRule="auto"/>
        <w:rPr>
          <w:rFonts w:hint="eastAsia" w:ascii="宋体" w:hAnsi="宋体" w:cs="宋体"/>
          <w:bCs/>
          <w:color w:val="auto"/>
          <w:u w:val="single"/>
        </w:rPr>
      </w:pPr>
      <w:r>
        <w:rPr>
          <w:rFonts w:hint="eastAsia" w:ascii="宋体" w:hAnsi="宋体" w:cs="宋体"/>
          <w:iCs/>
          <w:color w:val="auto"/>
        </w:rPr>
        <w:sym w:font="Wingdings" w:char="00FE"/>
      </w:r>
      <w:r>
        <w:rPr>
          <w:rFonts w:hint="eastAsia" w:ascii="宋体" w:hAnsi="宋体" w:cs="宋体"/>
          <w:iCs/>
          <w:color w:val="auto"/>
        </w:rPr>
        <w:t>质量保证金：合同金额的</w:t>
      </w:r>
      <w:r>
        <w:rPr>
          <w:rFonts w:hint="eastAsia" w:ascii="宋体" w:hAnsi="宋体" w:cs="宋体"/>
          <w:iCs/>
          <w:color w:val="auto"/>
          <w:u w:val="single"/>
        </w:rPr>
        <w:t xml:space="preserve"> 3 </w:t>
      </w:r>
      <w:r>
        <w:rPr>
          <w:rFonts w:hint="eastAsia" w:ascii="宋体" w:hAnsi="宋体" w:cs="宋体"/>
          <w:iCs/>
          <w:color w:val="auto"/>
        </w:rPr>
        <w:t>%。</w:t>
      </w:r>
    </w:p>
    <w:tbl>
      <w:tblPr>
        <w:tblStyle w:val="9"/>
        <w:tblW w:w="104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08"/>
        <w:gridCol w:w="3029"/>
        <w:gridCol w:w="2551"/>
        <w:gridCol w:w="1935"/>
        <w:gridCol w:w="19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0" w:hRule="exact"/>
          <w:jc w:val="center"/>
        </w:trPr>
        <w:tc>
          <w:tcPr>
            <w:tcW w:w="1008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序</w:t>
            </w:r>
            <w:r>
              <w:rPr>
                <w:rFonts w:hint="eastAsia"/>
                <w:sz w:val="21"/>
                <w:szCs w:val="21"/>
              </w:rPr>
              <w:t>号</w:t>
            </w:r>
          </w:p>
        </w:tc>
        <w:tc>
          <w:tcPr>
            <w:tcW w:w="3029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标的</w:t>
            </w:r>
            <w:r>
              <w:rPr>
                <w:rFonts w:hint="eastAsia"/>
                <w:sz w:val="21"/>
                <w:szCs w:val="21"/>
              </w:rPr>
              <w:t>名称</w:t>
            </w:r>
          </w:p>
        </w:tc>
        <w:tc>
          <w:tcPr>
            <w:tcW w:w="2551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简要术要求</w:t>
            </w:r>
          </w:p>
        </w:tc>
        <w:tc>
          <w:tcPr>
            <w:tcW w:w="1935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采购项目预算</w:t>
            </w:r>
          </w:p>
        </w:tc>
        <w:tc>
          <w:tcPr>
            <w:tcW w:w="1935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最高限价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38" w:hRule="exact"/>
          <w:jc w:val="center"/>
        </w:trPr>
        <w:tc>
          <w:tcPr>
            <w:tcW w:w="1008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29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消毒供应中心蒸汽发生器设备及管道安装工程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(第二次）</w:t>
            </w:r>
            <w:r>
              <w:rPr>
                <w:rFonts w:hint="eastAsia"/>
                <w:sz w:val="21"/>
                <w:szCs w:val="21"/>
                <w:lang w:eastAsia="zh-CN"/>
              </w:rPr>
              <w:t xml:space="preserve">  </w:t>
            </w:r>
          </w:p>
        </w:tc>
        <w:tc>
          <w:tcPr>
            <w:tcW w:w="2551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详见第五章采购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需求</w:t>
            </w:r>
          </w:p>
        </w:tc>
        <w:tc>
          <w:tcPr>
            <w:tcW w:w="1935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kern w:val="0"/>
                <w:sz w:val="24"/>
                <w:szCs w:val="24"/>
                <w:lang w:val="en-US" w:eastAsia="zh-CN"/>
              </w:rPr>
              <w:t>¥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620000.00元</w:t>
            </w:r>
          </w:p>
        </w:tc>
        <w:tc>
          <w:tcPr>
            <w:tcW w:w="1935" w:type="dxa"/>
            <w:shd w:val="clear" w:color="auto" w:fill="FFFFFF"/>
            <w:noWrap w:val="0"/>
            <w:vAlign w:val="center"/>
          </w:tcPr>
          <w:p>
            <w:pPr>
              <w:pStyle w:val="12"/>
              <w:adjustRightInd w:val="0"/>
              <w:snapToGrid w:val="0"/>
              <w:spacing w:line="360" w:lineRule="auto"/>
              <w:ind w:firstLine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kern w:val="0"/>
                <w:sz w:val="24"/>
                <w:szCs w:val="24"/>
                <w:lang w:val="en-US" w:eastAsia="zh-CN"/>
              </w:rPr>
              <w:t>¥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620000.00元</w:t>
            </w:r>
          </w:p>
        </w:tc>
      </w:tr>
    </w:tbl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二、投标人的资格要求</w:t>
      </w:r>
      <w:r>
        <w:rPr>
          <w:rFonts w:hint="eastAsia" w:ascii="宋体" w:hAnsi="宋体" w:cs="宋体"/>
          <w:szCs w:val="21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1、投标人的基本资格条件：投标人必须是在中华人民共和国境内注册登记的法人、其他组织或者自然人，且应当符合《政府采购法》第二十二条第一款的规定。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（1）具有独立承担民事责任的能力；</w:t>
      </w:r>
      <w:bookmarkStart w:id="2" w:name="_GoBack"/>
      <w:bookmarkEnd w:id="2"/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（2）具有良好的商业信誉和健全的财务会计制度；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（3）具有履行合同所必需的设备和专业技术能力；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（4）有依法缴纳税收和社会保障资金的良好记录；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（5）参加政府采购活动前三年内，在经营活动中没有重大违法记录；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（6）法律、行政法规规定的其他条件。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2、落实政府采购政策需满足的资格要求： </w:t>
      </w:r>
    </w:p>
    <w:p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sym w:font="Wingdings" w:char="00FE"/>
      </w:r>
      <w:r>
        <w:rPr>
          <w:rFonts w:hint="eastAsia" w:ascii="宋体" w:hAnsi="宋体" w:cs="宋体"/>
          <w:szCs w:val="21"/>
        </w:rPr>
        <w:t>专门面向：</w:t>
      </w:r>
      <w:r>
        <w:rPr>
          <w:rFonts w:hint="eastAsia" w:ascii="宋体" w:hAnsi="宋体" w:cs="宋体"/>
          <w:szCs w:val="21"/>
        </w:rPr>
        <w:sym w:font="Wingdings" w:char="00FE"/>
      </w:r>
      <w:r>
        <w:rPr>
          <w:rFonts w:hint="eastAsia" w:ascii="宋体" w:hAnsi="宋体" w:cs="宋体"/>
          <w:szCs w:val="21"/>
        </w:rPr>
        <w:t xml:space="preserve">中小企业  </w:t>
      </w:r>
      <w:r>
        <w:rPr>
          <w:rFonts w:hint="eastAsia" w:ascii="宋体" w:hAnsi="宋体" w:cs="宋体"/>
          <w:szCs w:val="21"/>
        </w:rPr>
        <w:sym w:font="Wingdings" w:char="00FE"/>
      </w:r>
      <w:r>
        <w:rPr>
          <w:rFonts w:hint="eastAsia" w:ascii="宋体" w:hAnsi="宋体" w:cs="宋体"/>
          <w:szCs w:val="21"/>
        </w:rPr>
        <w:t xml:space="preserve">小微企业 </w:t>
      </w:r>
      <w:r>
        <w:rPr>
          <w:rFonts w:hint="eastAsia" w:ascii="宋体" w:hAnsi="宋体" w:cs="宋体"/>
          <w:szCs w:val="21"/>
        </w:rPr>
        <w:sym w:font="Wingdings" w:char="00FE"/>
      </w:r>
      <w:r>
        <w:rPr>
          <w:rFonts w:hint="eastAsia" w:ascii="宋体" w:hAnsi="宋体" w:cs="宋体"/>
          <w:szCs w:val="21"/>
        </w:rPr>
        <w:t xml:space="preserve">监狱企业 </w:t>
      </w:r>
      <w:r>
        <w:rPr>
          <w:rFonts w:hint="eastAsia" w:ascii="宋体" w:hAnsi="宋体" w:cs="宋体"/>
          <w:szCs w:val="21"/>
        </w:rPr>
        <w:sym w:font="Wingdings" w:char="00FE"/>
      </w:r>
      <w:r>
        <w:rPr>
          <w:rFonts w:hint="eastAsia" w:ascii="宋体" w:hAnsi="宋体" w:cs="宋体"/>
          <w:szCs w:val="21"/>
        </w:rPr>
        <w:t>福利性单位。</w:t>
      </w:r>
    </w:p>
    <w:p>
      <w:pPr>
        <w:adjustRightInd w:val="0"/>
        <w:snapToGrid w:val="0"/>
        <w:spacing w:line="360" w:lineRule="auto"/>
        <w:ind w:firstLine="840" w:firstLineChars="4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sym w:font="Wingdings" w:char="00A8"/>
      </w:r>
      <w:r>
        <w:rPr>
          <w:rFonts w:hint="eastAsia" w:ascii="宋体" w:hAnsi="宋体" w:cs="宋体"/>
          <w:szCs w:val="21"/>
        </w:rPr>
        <w:t>强制分包：大型企业应将采购份额的</w:t>
      </w:r>
      <w:r>
        <w:rPr>
          <w:rFonts w:hint="eastAsia" w:ascii="宋体" w:hAnsi="宋体" w:cs="宋体"/>
          <w:szCs w:val="21"/>
          <w:u w:val="single"/>
        </w:rPr>
        <w:t xml:space="preserve">  /  </w:t>
      </w:r>
      <w:r>
        <w:rPr>
          <w:rFonts w:hint="eastAsia" w:ascii="宋体" w:hAnsi="宋体" w:cs="宋体"/>
          <w:szCs w:val="21"/>
        </w:rPr>
        <w:t>%分包给中小企业。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3、采购项目的特定资格条件：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（1）</w:t>
      </w:r>
      <w:r>
        <w:rPr>
          <w:rFonts w:hint="eastAsia" w:ascii="宋体" w:hAnsi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投标人为产品制造商的，应具备《中华人民共和国特种设备制造许可证》（或生产许可证）（锅炉）B级及以上资质证书，并同时具备《中华人民共和国特种设备安装改造维修许可证》（或生产许可证）（锅炉）B级及以上资质证书【原《中华人民共和国特种设备安装改造维修许可证》（锅炉）2级及以上资质证书】。注：《中华人民共和国特种设备安装改造维修许可证》（或生产许可证）施工类别须包含：安装、改造、修理（或维修）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/>
          <w:color w:val="0D0D0D" w:themeColor="text1" w:themeTint="F2"/>
          <w:szCs w:val="21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（2）投标人非产品制造商的，应具备《中华人民共和国特种设备安装改造维修许可证》（或生产许可证）（锅炉）B级及以上资质证书【原《中华人民共和国特种设备安装改造维修许可证》（锅炉）2级及以上资质证书】，并提供产品制造商的《中华人民共和国特种设备制造许可证》（或生产许可证）（锅炉）B级及以上资质证书。注：《中华人民共和国特种设备安装改造维修许可证》（或生产许可证）施工类别须包含：安装、改造、修理（或维修）</w:t>
      </w:r>
      <w:r>
        <w:rPr>
          <w:rFonts w:hint="eastAsia" w:ascii="宋体" w:hAnsi="宋体" w:cs="宋体"/>
          <w:color w:val="0D0D0D" w:themeColor="text1" w:themeTint="F2"/>
          <w:szCs w:val="21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4、单位负责人为同一人或者存在直接控股、管理关系的不同投标人，不得参加同一合同项下的政府采购活动。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5、为本采购项目提供整体设计、规范编制或者项目管理、监理、检测等服务的，不得再参加此项目的其他采购活动。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6、列入失信被执行人、重大税收违法失信主体名单、政府采购严重违法失信行为记录名单的，拒绝其参与政府采购活动。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7、提供《湖南省政府采购供应商资格承诺函》。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8、联合体投标。本次招不接受联合体投标。</w:t>
      </w:r>
    </w:p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cs="宋体"/>
          <w:b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szCs w:val="21"/>
        </w:rPr>
        <w:t>四、获取招标文件的时</w:t>
      </w:r>
      <w:r>
        <w:rPr>
          <w:rFonts w:hint="eastAsia" w:ascii="宋体" w:hAnsi="宋体" w:cs="宋体"/>
          <w:b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间、期限、地点及方式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bookmarkStart w:id="0" w:name="OLE_LINK2"/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1、获取招标文件的时间：2024年</w:t>
      </w:r>
      <w:r>
        <w:rPr>
          <w:rFonts w:hint="eastAsia" w:ascii="宋体" w:hAnsi="宋体" w:cs="宋体"/>
          <w:bCs/>
          <w:color w:val="0D0D0D" w:themeColor="text1" w:themeTint="F2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7</w: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月 </w:t>
      </w:r>
      <w:r>
        <w:rPr>
          <w:rFonts w:hint="eastAsia" w:ascii="宋体" w:hAnsi="宋体" w:cs="宋体"/>
          <w:bCs/>
          <w:color w:val="0D0D0D" w:themeColor="text1" w:themeTint="F2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31</w: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日至2024年</w:t>
      </w:r>
      <w:r>
        <w:rPr>
          <w:rFonts w:hint="eastAsia" w:ascii="宋体" w:hAnsi="宋体" w:cs="宋体"/>
          <w:bCs/>
          <w:color w:val="0D0D0D" w:themeColor="text1" w:themeTint="F2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</w: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宋体" w:hAnsi="宋体" w:cs="宋体"/>
          <w:bCs/>
          <w:color w:val="0D0D0D" w:themeColor="text1" w:themeTint="F2"/>
          <w:szCs w:val="21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06</w: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日，每天8:00至12:00，14:30至17:30（北京时间）。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2、获取招标文件的方式：线上获取。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3、获取招标文件的路径：登录“51医疗采购平台”（</w: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fldChar w:fldCharType="begin"/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instrText xml:space="preserve">HYPERLINK "http://www.51eliao.com）—点击\“供应商"</w:instrTex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fldChar w:fldCharType="separate"/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www.51eliao.com）—点击“供应商</w:t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fldChar w:fldCharType="end"/>
      </w: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注册/登录”—点击“可参与项目”—搜索对应报名项目—点击“购标”。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Cs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4、获取招标文件提供的书面材料（必须为加盖投标人原始公章的彩色扫描件）：登录“51医疗采购平台”后，上传营业执照、法定代表人授权委托书（附身份证）、《湖南省政府采购供应商资格承诺函》、《投标人资格声明》、投标人特定资格要求的证明材料。医院审核通过上述材料后，投标人方可自行下载招标文件。</w:t>
      </w:r>
    </w:p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cs="宋体"/>
          <w:b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五、投标截止时间、开标时间及地点</w:t>
      </w:r>
    </w:p>
    <w:bookmarkEnd w:id="0"/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1、提交电子投标文件的截止时间及开标时间：2024年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08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07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 下午15: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0（北京时间）。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  <w:shd w:val="clear" w:color="auto" w:fill="FFFFFF"/>
        </w:rPr>
      </w:pP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2、提交投标文件的地点：登录“51医疗采购平台”（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fldChar w:fldCharType="begin"/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instrText xml:space="preserve">HYPERLINK "http://www.51eliao.com）—点击\“供应商"</w:instrTex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fldChar w:fldCharType="separate"/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www.51eliao.com）—点击“供应商</w:t>
      </w:r>
      <w:r>
        <w:rPr>
          <w:rFonts w:hint="eastAsia" w:ascii="宋体" w:hAnsi="宋体" w:cs="宋体"/>
          <w:color w:val="0D0D0D" w:themeColor="text1" w:themeTint="F2"/>
          <w:szCs w:val="21"/>
          <w:shd w:val="clear" w:color="auto" w:fill="FFFFFF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fldChar w:fldCharType="end"/>
      </w:r>
      <w:r>
        <w:rPr>
          <w:rFonts w:hint="eastAsia" w:ascii="宋体" w:hAnsi="宋体" w:cs="宋体"/>
          <w:szCs w:val="21"/>
          <w:shd w:val="clear" w:color="auto" w:fill="FFFFFF"/>
        </w:rPr>
        <w:t xml:space="preserve"> 注册/登录”—点击“我的电子招标”—搜索对应报名项目—点击“递交文件”。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  <w:shd w:val="clear" w:color="auto" w:fill="FFFFFF"/>
        </w:rPr>
      </w:pPr>
      <w:r>
        <w:rPr>
          <w:rFonts w:hint="eastAsia" w:ascii="宋体" w:hAnsi="宋体" w:cs="宋体"/>
          <w:szCs w:val="21"/>
          <w:shd w:val="clear" w:color="auto" w:fill="FFFFFF"/>
        </w:rPr>
        <w:t>3、开标地点：登录“51医疗采购平台”（</w:t>
      </w:r>
      <w:r>
        <w:rPr>
          <w:rFonts w:hint="eastAsia" w:ascii="宋体" w:hAnsi="宋体" w:cs="宋体"/>
          <w:szCs w:val="21"/>
          <w:shd w:val="clear" w:color="auto" w:fill="FFFFFF"/>
        </w:rPr>
        <w:fldChar w:fldCharType="begin"/>
      </w:r>
      <w:r>
        <w:rPr>
          <w:rFonts w:hint="eastAsia" w:ascii="宋体" w:hAnsi="宋体" w:cs="宋体"/>
          <w:szCs w:val="21"/>
          <w:shd w:val="clear" w:color="auto" w:fill="FFFFFF"/>
        </w:rPr>
        <w:instrText xml:space="preserve">HYPERLINK "http://www.51eliao.com）—点击\“供应商"</w:instrText>
      </w:r>
      <w:r>
        <w:rPr>
          <w:rFonts w:hint="eastAsia" w:ascii="宋体" w:hAnsi="宋体" w:cs="宋体"/>
          <w:szCs w:val="21"/>
          <w:shd w:val="clear" w:color="auto" w:fill="FFFFFF"/>
        </w:rPr>
        <w:fldChar w:fldCharType="separate"/>
      </w:r>
      <w:r>
        <w:rPr>
          <w:rFonts w:hint="eastAsia" w:ascii="宋体" w:hAnsi="宋体" w:cs="宋体"/>
          <w:szCs w:val="21"/>
          <w:shd w:val="clear" w:color="auto" w:fill="FFFFFF"/>
        </w:rPr>
        <w:t>www.51eliao.com）—点击“供应商</w:t>
      </w:r>
      <w:r>
        <w:rPr>
          <w:rFonts w:hint="eastAsia" w:ascii="宋体" w:hAnsi="宋体" w:cs="宋体"/>
          <w:szCs w:val="21"/>
          <w:shd w:val="clear" w:color="auto" w:fill="FFFFFF"/>
        </w:rPr>
        <w:fldChar w:fldCharType="end"/>
      </w:r>
      <w:r>
        <w:rPr>
          <w:rFonts w:hint="eastAsia" w:ascii="宋体" w:hAnsi="宋体" w:cs="宋体"/>
          <w:szCs w:val="21"/>
          <w:shd w:val="clear" w:color="auto" w:fill="FFFFFF"/>
        </w:rPr>
        <w:t xml:space="preserve"> 注册/登录”—点击“我的电子招标”—搜索对应报名项目—点击“开标大厅”。</w:t>
      </w:r>
    </w:p>
    <w:p>
      <w:pPr>
        <w:adjustRightInd w:val="0"/>
        <w:snapToGrid w:val="0"/>
        <w:spacing w:line="360" w:lineRule="auto"/>
        <w:ind w:firstLine="422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六、公告期限及媒介</w:t>
      </w:r>
      <w:r>
        <w:rPr>
          <w:rFonts w:hint="eastAsia" w:ascii="宋体" w:hAnsi="宋体" w:cs="宋体"/>
          <w:szCs w:val="21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  <w:shd w:val="clear" w:color="auto" w:fill="FFFFFF"/>
        </w:rPr>
      </w:pPr>
      <w:r>
        <w:rPr>
          <w:rFonts w:hint="eastAsia" w:ascii="宋体" w:hAnsi="宋体" w:cs="宋体"/>
          <w:szCs w:val="21"/>
          <w:shd w:val="clear" w:color="auto" w:fill="FFFFFF"/>
        </w:rPr>
        <w:t>1、本次招标公告在郴州市第一人民医院官网（网址:czhospital.51eliao.com）、中国政府采购网（https://www.ccgp.gov.cn/）网站上发布。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/>
          <w:sz w:val="24"/>
        </w:rPr>
      </w:pPr>
      <w:r>
        <w:rPr>
          <w:rFonts w:hint="eastAsia" w:ascii="宋体" w:hAnsi="宋体" w:cs="宋体"/>
          <w:szCs w:val="21"/>
          <w:shd w:val="clear" w:color="auto" w:fill="FFFFFF"/>
        </w:rPr>
        <w:t>2、在其他媒体发布的招标公告，公告内容以本招标公告指定媒体发布的公告为准；公告期限自本招标公告指定媒体最先发布公告之日起算。</w:t>
      </w:r>
    </w:p>
    <w:p>
      <w:pPr>
        <w:adjustRightInd w:val="0"/>
        <w:snapToGrid w:val="0"/>
        <w:spacing w:line="360" w:lineRule="auto"/>
        <w:ind w:firstLine="413" w:firstLineChars="196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szCs w:val="21"/>
        </w:rPr>
        <w:t>七、</w:t>
      </w:r>
      <w:r>
        <w:rPr>
          <w:rFonts w:hint="eastAsia" w:ascii="宋体" w:hAnsi="宋体" w:cs="宋体"/>
          <w:b/>
          <w:bCs/>
          <w:szCs w:val="21"/>
        </w:rPr>
        <w:t>采购人、采购代理机构的名称、地址和联系方法</w:t>
      </w:r>
    </w:p>
    <w:p>
      <w:pPr>
        <w:adjustRightInd w:val="0"/>
        <w:snapToGrid w:val="0"/>
        <w:spacing w:line="360" w:lineRule="auto"/>
        <w:ind w:firstLine="413" w:firstLineChars="196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1</w:t>
      </w:r>
      <w:r>
        <w:rPr>
          <w:rFonts w:hint="eastAsia" w:ascii="宋体" w:hAnsi="宋体" w:cs="宋体"/>
          <w:szCs w:val="21"/>
        </w:rPr>
        <w:t>、</w:t>
      </w:r>
      <w:r>
        <w:rPr>
          <w:rFonts w:hint="eastAsia" w:ascii="宋体" w:hAnsi="宋体" w:cs="宋体"/>
          <w:b/>
          <w:bCs/>
          <w:szCs w:val="21"/>
        </w:rPr>
        <w:t>采购人信息</w:t>
      </w:r>
    </w:p>
    <w:p>
      <w:pPr>
        <w:adjustRightInd w:val="0"/>
        <w:snapToGrid w:val="0"/>
        <w:spacing w:line="360" w:lineRule="auto"/>
        <w:ind w:left="428" w:leftChars="200" w:hanging="8" w:hangingChars="4"/>
        <w:rPr>
          <w:rFonts w:hint="eastAsia" w:ascii="宋体" w:hAnsi="宋体" w:cs="宋体"/>
          <w:bCs/>
          <w:szCs w:val="21"/>
        </w:rPr>
      </w:pPr>
      <w:bookmarkStart w:id="1" w:name="OLE_LINK5"/>
      <w:r>
        <w:rPr>
          <w:rFonts w:hint="eastAsia" w:ascii="宋体" w:hAnsi="宋体" w:cs="宋体"/>
          <w:szCs w:val="21"/>
        </w:rPr>
        <w:t>（1）</w:t>
      </w:r>
      <w:r>
        <w:rPr>
          <w:rFonts w:hint="eastAsia" w:ascii="宋体" w:hAnsi="宋体" w:cs="宋体"/>
          <w:bCs/>
          <w:szCs w:val="21"/>
        </w:rPr>
        <w:t>名  称：郴州市第一人民医院</w:t>
      </w:r>
    </w:p>
    <w:p>
      <w:pPr>
        <w:adjustRightInd w:val="0"/>
        <w:snapToGrid w:val="0"/>
        <w:spacing w:line="360" w:lineRule="auto"/>
        <w:ind w:left="428" w:leftChars="200" w:hanging="8" w:hangingChars="4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（2）地  址：郴州市罗家井102号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szCs w:val="21"/>
        </w:rPr>
        <w:t>（3）</w:t>
      </w:r>
      <w:r>
        <w:rPr>
          <w:rFonts w:hint="eastAsia" w:ascii="宋体" w:hAnsi="宋体" w:cs="宋体"/>
          <w:bCs/>
          <w:szCs w:val="21"/>
        </w:rPr>
        <w:t xml:space="preserve">联系人：廖先生/胡女士 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（4）</w:t>
      </w:r>
      <w:r>
        <w:rPr>
          <w:rFonts w:hint="eastAsia" w:ascii="宋体" w:hAnsi="宋体" w:cs="宋体"/>
          <w:bCs/>
          <w:szCs w:val="21"/>
        </w:rPr>
        <w:t>电  话：</w:t>
      </w:r>
      <w:r>
        <w:rPr>
          <w:rFonts w:hint="eastAsia" w:ascii="宋体" w:hAnsi="宋体"/>
          <w:szCs w:val="21"/>
        </w:rPr>
        <w:t>0735-2343967</w:t>
      </w:r>
      <w:r>
        <w:rPr>
          <w:rFonts w:hint="eastAsia" w:ascii="宋体" w:hAnsi="宋体" w:cs="宋体"/>
          <w:bCs/>
          <w:szCs w:val="21"/>
        </w:rPr>
        <w:t xml:space="preserve"> </w:t>
      </w:r>
    </w:p>
    <w:bookmarkEnd w:id="1"/>
    <w:p>
      <w:pPr>
        <w:adjustRightInd w:val="0"/>
        <w:snapToGrid w:val="0"/>
        <w:spacing w:line="360" w:lineRule="auto"/>
        <w:ind w:firstLine="413" w:firstLineChars="196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2</w:t>
      </w:r>
      <w:r>
        <w:rPr>
          <w:rFonts w:hint="eastAsia" w:ascii="宋体" w:hAnsi="宋体" w:cs="宋体"/>
          <w:szCs w:val="21"/>
        </w:rPr>
        <w:t>、</w:t>
      </w:r>
      <w:r>
        <w:rPr>
          <w:rFonts w:hint="eastAsia" w:ascii="宋体" w:hAnsi="宋体" w:cs="宋体"/>
          <w:b/>
          <w:bCs/>
          <w:szCs w:val="21"/>
        </w:rPr>
        <w:t>采购代理机构信息</w:t>
      </w:r>
    </w:p>
    <w:p>
      <w:pPr>
        <w:adjustRightInd w:val="0"/>
        <w:snapToGrid w:val="0"/>
        <w:spacing w:line="360" w:lineRule="auto"/>
        <w:ind w:firstLine="411" w:firstLineChars="196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（1）</w:t>
      </w:r>
      <w:r>
        <w:rPr>
          <w:rFonts w:hint="eastAsia" w:ascii="宋体" w:hAnsi="宋体" w:cs="宋体"/>
          <w:bCs/>
          <w:szCs w:val="21"/>
        </w:rPr>
        <w:t>名  称：</w:t>
      </w:r>
      <w:r>
        <w:rPr>
          <w:rFonts w:ascii="宋体" w:hAnsi="宋体" w:cs="宋体"/>
          <w:bCs/>
          <w:szCs w:val="21"/>
        </w:rPr>
        <w:t>湖南雁城建设咨询有限公司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（2）地址：</w:t>
      </w:r>
      <w:r>
        <w:rPr>
          <w:rFonts w:hint="eastAsia" w:ascii="宋体" w:hAnsi="宋体" w:cs="宋体"/>
        </w:rPr>
        <w:t>郴州市紫金嘉园公寓楼17楼1718房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（3）联系人：邓女士</w:t>
      </w:r>
      <w:r>
        <w:rPr>
          <w:rFonts w:hint="eastAsia" w:ascii="宋体" w:hAnsi="宋体" w:cs="宋体"/>
          <w:bCs/>
          <w:szCs w:val="21"/>
        </w:rPr>
        <w:t xml:space="preserve"> </w:t>
      </w:r>
    </w:p>
    <w:p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szCs w:val="21"/>
        </w:rPr>
        <w:t>（4）电  话：0735-2269522、15115597339</w:t>
      </w:r>
    </w:p>
    <w:p>
      <w:pPr>
        <w:adjustRightInd w:val="0"/>
        <w:snapToGrid w:val="0"/>
        <w:spacing w:line="360" w:lineRule="auto"/>
        <w:ind w:firstLine="422" w:firstLineChars="200"/>
        <w:jc w:val="left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八、其他</w:t>
      </w:r>
    </w:p>
    <w:p>
      <w:pPr>
        <w:adjustRightInd w:val="0"/>
        <w:snapToGrid w:val="0"/>
        <w:spacing w:line="360" w:lineRule="auto"/>
        <w:ind w:left="630" w:leftChars="300" w:firstLine="199" w:firstLineChars="95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1、投标人在“51医疗采购平台”免费注册、完善用户信息并获得审核通过后，可自行登录账号，点击页面右下方“帮助”按钮，通过观看“操作视频”或“操作手册”查询具体操作流程。</w:t>
      </w:r>
    </w:p>
    <w:p>
      <w:pPr>
        <w:adjustRightInd w:val="0"/>
        <w:snapToGrid w:val="0"/>
        <w:spacing w:line="360" w:lineRule="auto"/>
        <w:ind w:left="630" w:leftChars="300" w:firstLine="199" w:firstLineChars="95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2、投标人必须在“51医疗采购平台”自行申请开通会员服务权限后，方能开展线上投标业务。</w:t>
      </w:r>
    </w:p>
    <w:p>
      <w:pPr>
        <w:adjustRightInd w:val="0"/>
        <w:snapToGrid w:val="0"/>
        <w:spacing w:line="360" w:lineRule="auto"/>
        <w:ind w:left="630" w:leftChars="300" w:firstLine="199" w:firstLineChars="95"/>
        <w:jc w:val="left"/>
        <w:rPr>
          <w:rFonts w:hint="eastAsia"/>
        </w:rPr>
        <w:sectPr>
          <w:headerReference r:id="rId3" w:type="default"/>
          <w:footerReference r:id="rId4" w:type="default"/>
          <w:pgSz w:w="11906" w:h="16838"/>
          <w:pgMar w:top="1191" w:right="1587" w:bottom="1020" w:left="1587" w:header="567" w:footer="567" w:gutter="0"/>
          <w:paperSrc w:first="1" w:other="1"/>
          <w:cols w:space="720" w:num="1"/>
          <w:docGrid w:linePitch="312" w:charSpace="0"/>
        </w:sectPr>
      </w:pPr>
      <w:r>
        <w:rPr>
          <w:rFonts w:hint="eastAsia" w:ascii="宋体" w:hAnsi="宋体" w:cs="宋体"/>
          <w:szCs w:val="21"/>
        </w:rPr>
        <w:t>3、投标人通过“51医疗采购平台”参与投标项目前，必须登录“51医疗采购平台”申请数字CA证书并完成缴费（CA仅适用于投标文件加、解密，购标环节无需使用）。已成功申领平台数字CA证书且在有效期内的（有效期：1年），CA证书可重复使用。</w:t>
      </w:r>
    </w:p>
    <w:p>
      <w:pPr>
        <w:widowControl/>
        <w:jc w:val="left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附件①  投标人资格声明(格式)</w:t>
      </w:r>
    </w:p>
    <w:p>
      <w:pPr>
        <w:widowControl/>
        <w:adjustRightInd w:val="0"/>
        <w:snapToGrid w:val="0"/>
        <w:spacing w:before="120" w:beforeLines="50" w:line="360" w:lineRule="auto"/>
        <w:jc w:val="center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 w:val="28"/>
          <w:szCs w:val="28"/>
        </w:rPr>
        <w:t>投标人资格声明(格式)</w:t>
      </w:r>
    </w:p>
    <w:p>
      <w:pPr>
        <w:widowControl/>
        <w:adjustRightInd w:val="0"/>
        <w:snapToGrid w:val="0"/>
        <w:spacing w:before="120" w:beforeLines="50" w:line="360" w:lineRule="auto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szCs w:val="21"/>
        </w:rPr>
        <w:t>致</w:t>
      </w:r>
      <w:r>
        <w:rPr>
          <w:rFonts w:hint="eastAsia" w:ascii="宋体" w:hAnsi="宋体" w:cs="宋体"/>
          <w:szCs w:val="21"/>
          <w:u w:val="single"/>
        </w:rPr>
        <w:t xml:space="preserve">            </w:t>
      </w:r>
      <w:r>
        <w:rPr>
          <w:rFonts w:hint="eastAsia" w:ascii="宋体" w:hAnsi="宋体" w:cs="宋体"/>
          <w:szCs w:val="21"/>
        </w:rPr>
        <w:t>(采购人、采购代理机构)：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szCs w:val="21"/>
        </w:rPr>
        <w:t>按照《中华人民共和国政府采购法》第二十二条和招标文件的规定，我单位郑重声明如下：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szCs w:val="21"/>
        </w:rPr>
        <w:t>一、我单位是按照中华人民共和国法律规定登记注册的，注册地点为</w:t>
      </w:r>
      <w:r>
        <w:rPr>
          <w:rFonts w:hint="eastAsia" w:ascii="宋体" w:hAnsi="宋体" w:cs="宋体"/>
          <w:szCs w:val="21"/>
          <w:u w:val="single"/>
        </w:rPr>
        <w:t xml:space="preserve">         </w:t>
      </w:r>
      <w:r>
        <w:rPr>
          <w:rFonts w:hint="eastAsia" w:ascii="宋体" w:hAnsi="宋体" w:cs="宋体"/>
          <w:szCs w:val="21"/>
        </w:rPr>
        <w:t>，全称为</w:t>
      </w:r>
      <w:r>
        <w:rPr>
          <w:rFonts w:hint="eastAsia" w:ascii="宋体" w:hAnsi="宋体" w:cs="宋体"/>
          <w:szCs w:val="21"/>
          <w:u w:val="single"/>
        </w:rPr>
        <w:t xml:space="preserve">        </w:t>
      </w:r>
      <w:r>
        <w:rPr>
          <w:rFonts w:hint="eastAsia" w:ascii="宋体" w:hAnsi="宋体" w:cs="宋体"/>
          <w:szCs w:val="21"/>
        </w:rPr>
        <w:t>，统一社会信用代码为</w:t>
      </w:r>
      <w:r>
        <w:rPr>
          <w:rFonts w:hint="eastAsia" w:ascii="宋体" w:hAnsi="宋体" w:cs="宋体"/>
          <w:szCs w:val="21"/>
          <w:u w:val="single"/>
        </w:rPr>
        <w:t xml:space="preserve">            </w:t>
      </w:r>
      <w:r>
        <w:rPr>
          <w:rFonts w:hint="eastAsia" w:ascii="宋体" w:hAnsi="宋体" w:cs="宋体"/>
          <w:szCs w:val="21"/>
        </w:rPr>
        <w:t>，法定代表人</w:t>
      </w:r>
      <w:r>
        <w:rPr>
          <w:rFonts w:hint="eastAsia" w:ascii="宋体" w:hAnsi="宋体" w:cs="宋体"/>
          <w:kern w:val="0"/>
          <w:szCs w:val="21"/>
        </w:rPr>
        <w:t>（</w:t>
      </w:r>
      <w:r>
        <w:rPr>
          <w:rFonts w:hint="eastAsia" w:ascii="宋体" w:hAnsi="宋体" w:cs="宋体"/>
          <w:spacing w:val="-2"/>
          <w:kern w:val="0"/>
          <w:szCs w:val="21"/>
        </w:rPr>
        <w:t>单</w:t>
      </w:r>
      <w:r>
        <w:rPr>
          <w:rFonts w:hint="eastAsia" w:ascii="宋体" w:hAnsi="宋体" w:cs="宋体"/>
          <w:kern w:val="0"/>
          <w:szCs w:val="21"/>
        </w:rPr>
        <w:t>位</w:t>
      </w:r>
      <w:r>
        <w:rPr>
          <w:rFonts w:hint="eastAsia" w:ascii="宋体" w:hAnsi="宋体" w:cs="宋体"/>
          <w:spacing w:val="-2"/>
          <w:kern w:val="0"/>
          <w:szCs w:val="21"/>
        </w:rPr>
        <w:t>负</w:t>
      </w:r>
      <w:r>
        <w:rPr>
          <w:rFonts w:hint="eastAsia" w:ascii="宋体" w:hAnsi="宋体" w:cs="宋体"/>
          <w:kern w:val="0"/>
          <w:szCs w:val="21"/>
        </w:rPr>
        <w:t>责人</w:t>
      </w:r>
      <w:r>
        <w:rPr>
          <w:rFonts w:hint="eastAsia" w:ascii="宋体" w:hAnsi="宋体" w:cs="宋体"/>
          <w:spacing w:val="-2"/>
          <w:kern w:val="0"/>
          <w:szCs w:val="21"/>
        </w:rPr>
        <w:t>）</w:t>
      </w:r>
      <w:r>
        <w:rPr>
          <w:rFonts w:hint="eastAsia" w:ascii="宋体" w:hAnsi="宋体" w:cs="宋体"/>
          <w:szCs w:val="21"/>
        </w:rPr>
        <w:t>为</w:t>
      </w:r>
      <w:r>
        <w:rPr>
          <w:rFonts w:hint="eastAsia" w:ascii="宋体" w:hAnsi="宋体" w:cs="宋体"/>
          <w:szCs w:val="21"/>
          <w:u w:val="single"/>
        </w:rPr>
        <w:t xml:space="preserve">         </w:t>
      </w:r>
      <w:r>
        <w:rPr>
          <w:rFonts w:hint="eastAsia" w:ascii="宋体" w:hAnsi="宋体" w:cs="宋体"/>
          <w:szCs w:val="21"/>
        </w:rPr>
        <w:t>，具有独立承担民事责任的能力。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二、我单位未被“国家企业信用信息系统”列入经营异常名录或者严重违法企业名单。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kern w:val="0"/>
          <w:szCs w:val="21"/>
        </w:rPr>
        <w:t>三、</w:t>
      </w:r>
      <w:r>
        <w:rPr>
          <w:rFonts w:hint="eastAsia" w:ascii="宋体" w:hAnsi="宋体" w:cs="宋体"/>
          <w:szCs w:val="21"/>
        </w:rPr>
        <w:t>我单位具有良好的商业信誉和健全的财务会计制度。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四、我</w:t>
      </w:r>
      <w:r>
        <w:rPr>
          <w:rFonts w:hint="eastAsia" w:ascii="宋体" w:hAnsi="宋体" w:cs="宋体"/>
          <w:szCs w:val="21"/>
        </w:rPr>
        <w:t>单位</w:t>
      </w:r>
      <w:r>
        <w:rPr>
          <w:rFonts w:hint="eastAsia" w:ascii="宋体" w:hAnsi="宋体" w:cs="宋体"/>
          <w:kern w:val="0"/>
          <w:szCs w:val="21"/>
        </w:rPr>
        <w:t>依法进行纳税和社会保险申报并实际履行了义务。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szCs w:val="21"/>
        </w:rPr>
        <w:t>五、我单位具有履行本项目采购合同所必需的设备和专业技术能力，并具有履行合同的良好记录。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六、我单位在参加采购项目政府采购活动前三年内，在经营活动中，未因违法经营受到刑事处罚或者责令停产停业、吊销许可证或者执照、较大数额罚款等行政处罚。其中较大数额罚款是指：达到处罚地行政处罚听证范围中“较大数额罚款”标准的；法律、法规、规章、国务院有关行政主管部门对“较大数额罚款”标准另有规定的，从其规定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供应商在参加政府采购活动前3年内因违法经营被禁止在一定期限内参加政府采购活动，期限届满的，可以参加政府采购活动。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七、我单位具备法律、行政法规规定的其他条件。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kern w:val="0"/>
          <w:szCs w:val="21"/>
        </w:rPr>
        <w:t>八、</w:t>
      </w:r>
      <w:r>
        <w:rPr>
          <w:rFonts w:hint="eastAsia" w:ascii="宋体" w:hAnsi="宋体" w:cs="宋体"/>
          <w:szCs w:val="21"/>
        </w:rPr>
        <w:t>与我单位存在“单位负责人为同一人或者存在直接控股、管理关系”的其他单位信息如下（如无，填写“无”）：</w:t>
      </w:r>
    </w:p>
    <w:p>
      <w:pPr>
        <w:adjustRightInd w:val="0"/>
        <w:snapToGrid w:val="0"/>
        <w:spacing w:before="120" w:before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1、与我单位的法定代表人（单位负责人）为同一人的其他单位如下：</w:t>
      </w:r>
      <w:r>
        <w:rPr>
          <w:rFonts w:hint="eastAsia" w:ascii="宋体" w:hAnsi="宋体" w:cs="宋体"/>
          <w:szCs w:val="21"/>
          <w:u w:val="single"/>
        </w:rPr>
        <w:t xml:space="preserve">               </w:t>
      </w:r>
    </w:p>
    <w:p>
      <w:pPr>
        <w:adjustRightInd w:val="0"/>
        <w:snapToGrid w:val="0"/>
        <w:spacing w:before="120" w:before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2、我单位直接控股的其他单位如下：</w:t>
      </w:r>
      <w:r>
        <w:rPr>
          <w:rFonts w:hint="eastAsia" w:ascii="宋体" w:hAnsi="宋体" w:cs="宋体"/>
          <w:szCs w:val="21"/>
          <w:u w:val="single"/>
        </w:rPr>
        <w:t xml:space="preserve">               </w:t>
      </w:r>
    </w:p>
    <w:p>
      <w:pPr>
        <w:adjustRightInd w:val="0"/>
        <w:snapToGrid w:val="0"/>
        <w:spacing w:before="120" w:before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3、与我单位存在管理关系的其他单位如下：</w:t>
      </w:r>
      <w:r>
        <w:rPr>
          <w:rFonts w:hint="eastAsia" w:ascii="宋体" w:hAnsi="宋体" w:cs="宋体"/>
          <w:szCs w:val="21"/>
          <w:u w:val="single"/>
        </w:rPr>
        <w:t xml:space="preserve">               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九、我单位不属于为本项目提供整体设计、规范编制或者项目管理、监理、检测等服务的投标人。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十、我单位无以下不良信用记录情形：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1、在“信用中国”网站被列入失信被执行人和重大税收违法案件当事人名单；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2、在“中国政府采购网”网站被列入政府采购严重违法失信行为记录名单；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3、不符合《政府采购法》第二十二条规定的条件。</w:t>
      </w:r>
    </w:p>
    <w:p>
      <w:pPr>
        <w:widowControl/>
        <w:adjustRightInd w:val="0"/>
        <w:snapToGrid w:val="0"/>
        <w:spacing w:before="120" w:beforeLines="50" w:line="360" w:lineRule="auto"/>
        <w:ind w:firstLine="420" w:firstLineChars="200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szCs w:val="21"/>
        </w:rPr>
        <w:t>我单位保证上述声明的事项都是真实的，如有虚假，我单位愿意承担相应的法律责任，并承担因此所造成的一切损失。</w:t>
      </w:r>
    </w:p>
    <w:p>
      <w:pPr>
        <w:widowControl/>
        <w:adjustRightInd w:val="0"/>
        <w:snapToGrid w:val="0"/>
        <w:spacing w:before="120" w:beforeLines="50" w:line="360" w:lineRule="auto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注：第三条“良好的商业信誉”是指投标人经营状况良好，无本资格声明第十条情形。</w:t>
      </w:r>
    </w:p>
    <w:p>
      <w:pPr>
        <w:widowControl/>
        <w:adjustRightInd w:val="0"/>
        <w:snapToGrid w:val="0"/>
        <w:spacing w:before="120" w:beforeLines="50" w:line="360" w:lineRule="auto"/>
        <w:jc w:val="left"/>
        <w:rPr>
          <w:rFonts w:hint="eastAsia" w:ascii="宋体" w:hAnsi="宋体" w:cs="宋体"/>
          <w:szCs w:val="21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szCs w:val="21"/>
        </w:rPr>
        <w:t>投标人名称（盖单位公章）：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宋体" w:hAnsi="宋体" w:cs="宋体"/>
          <w:spacing w:val="-2"/>
          <w:kern w:val="0"/>
          <w:szCs w:val="21"/>
        </w:rPr>
        <w:t>法</w:t>
      </w:r>
      <w:r>
        <w:rPr>
          <w:rFonts w:hint="eastAsia" w:ascii="宋体" w:hAnsi="宋体" w:cs="宋体"/>
          <w:kern w:val="0"/>
          <w:szCs w:val="21"/>
        </w:rPr>
        <w:t>定</w:t>
      </w:r>
      <w:r>
        <w:rPr>
          <w:rFonts w:hint="eastAsia" w:ascii="宋体" w:hAnsi="宋体" w:cs="宋体"/>
          <w:spacing w:val="-2"/>
          <w:kern w:val="0"/>
          <w:szCs w:val="21"/>
        </w:rPr>
        <w:t>代</w:t>
      </w:r>
      <w:r>
        <w:rPr>
          <w:rFonts w:hint="eastAsia" w:ascii="宋体" w:hAnsi="宋体" w:cs="宋体"/>
          <w:kern w:val="0"/>
          <w:szCs w:val="21"/>
        </w:rPr>
        <w:t>表</w:t>
      </w:r>
      <w:r>
        <w:rPr>
          <w:rFonts w:hint="eastAsia" w:ascii="宋体" w:hAnsi="宋体" w:cs="宋体"/>
          <w:spacing w:val="-2"/>
          <w:kern w:val="0"/>
          <w:szCs w:val="21"/>
        </w:rPr>
        <w:t>人</w:t>
      </w:r>
      <w:r>
        <w:rPr>
          <w:rFonts w:hint="eastAsia" w:ascii="宋体" w:hAnsi="宋体" w:cs="宋体"/>
          <w:kern w:val="0"/>
          <w:szCs w:val="21"/>
        </w:rPr>
        <w:t>（</w:t>
      </w:r>
      <w:r>
        <w:rPr>
          <w:rFonts w:hint="eastAsia" w:ascii="宋体" w:hAnsi="宋体" w:cs="宋体"/>
          <w:spacing w:val="-2"/>
          <w:kern w:val="0"/>
          <w:szCs w:val="21"/>
        </w:rPr>
        <w:t>单</w:t>
      </w:r>
      <w:r>
        <w:rPr>
          <w:rFonts w:hint="eastAsia" w:ascii="宋体" w:hAnsi="宋体" w:cs="宋体"/>
          <w:kern w:val="0"/>
          <w:szCs w:val="21"/>
        </w:rPr>
        <w:t>位</w:t>
      </w:r>
      <w:r>
        <w:rPr>
          <w:rFonts w:hint="eastAsia" w:ascii="宋体" w:hAnsi="宋体" w:cs="宋体"/>
          <w:spacing w:val="-2"/>
          <w:kern w:val="0"/>
          <w:szCs w:val="21"/>
        </w:rPr>
        <w:t>负</w:t>
      </w:r>
      <w:r>
        <w:rPr>
          <w:rFonts w:hint="eastAsia" w:ascii="宋体" w:hAnsi="宋体" w:cs="宋体"/>
          <w:kern w:val="0"/>
          <w:szCs w:val="21"/>
        </w:rPr>
        <w:t>责人</w:t>
      </w:r>
      <w:r>
        <w:rPr>
          <w:rFonts w:hint="eastAsia" w:ascii="宋体" w:hAnsi="宋体" w:cs="宋体"/>
          <w:spacing w:val="-2"/>
          <w:kern w:val="0"/>
          <w:szCs w:val="21"/>
        </w:rPr>
        <w:t>）</w:t>
      </w:r>
      <w:r>
        <w:rPr>
          <w:rFonts w:hint="eastAsia" w:ascii="宋体" w:hAnsi="宋体" w:cs="宋体"/>
        </w:rPr>
        <w:t>或委托代理人：</w:t>
      </w:r>
      <w:r>
        <w:rPr>
          <w:rFonts w:hint="eastAsia" w:ascii="宋体" w:hAnsi="宋体" w:cs="宋体"/>
          <w:u w:val="single"/>
        </w:rPr>
        <w:t xml:space="preserve">       </w:t>
      </w:r>
      <w:r>
        <w:rPr>
          <w:rFonts w:hint="eastAsia" w:ascii="宋体" w:hAnsi="宋体" w:cs="宋体"/>
        </w:rPr>
        <w:t>（签字或签章）</w:t>
      </w: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日期：</w:t>
      </w:r>
      <w:r>
        <w:rPr>
          <w:rFonts w:hint="eastAsia" w:ascii="宋体" w:hAnsi="宋体" w:cs="宋体"/>
          <w:szCs w:val="21"/>
          <w:u w:val="single"/>
        </w:rPr>
        <w:t xml:space="preserve">       </w:t>
      </w:r>
      <w:r>
        <w:rPr>
          <w:rFonts w:hint="eastAsia" w:ascii="宋体" w:hAnsi="宋体" w:cs="宋体"/>
          <w:szCs w:val="21"/>
        </w:rPr>
        <w:t>年</w:t>
      </w:r>
      <w:r>
        <w:rPr>
          <w:rFonts w:hint="eastAsia" w:ascii="宋体" w:hAnsi="宋体" w:cs="宋体"/>
          <w:szCs w:val="21"/>
          <w:u w:val="single"/>
        </w:rPr>
        <w:t xml:space="preserve">  </w:t>
      </w:r>
      <w:r>
        <w:rPr>
          <w:rFonts w:hint="eastAsia" w:ascii="宋体" w:hAnsi="宋体" w:cs="宋体"/>
          <w:szCs w:val="21"/>
        </w:rPr>
        <w:t>月</w:t>
      </w:r>
      <w:r>
        <w:rPr>
          <w:rFonts w:hint="eastAsia" w:ascii="宋体" w:hAnsi="宋体" w:cs="宋体"/>
          <w:szCs w:val="21"/>
          <w:u w:val="single"/>
        </w:rPr>
        <w:t xml:space="preserve">  </w:t>
      </w:r>
      <w:r>
        <w:rPr>
          <w:rFonts w:hint="eastAsia" w:ascii="宋体" w:hAnsi="宋体" w:cs="宋体"/>
          <w:szCs w:val="21"/>
        </w:rPr>
        <w:t>日</w:t>
      </w:r>
    </w:p>
    <w:p>
      <w:pPr>
        <w:widowControl/>
        <w:jc w:val="left"/>
        <w:rPr>
          <w:rFonts w:hint="eastAsia" w:ascii="宋体" w:hAnsi="宋体" w:cs="宋体"/>
          <w:b/>
        </w:rPr>
      </w:pPr>
      <w:r>
        <w:rPr>
          <w:rFonts w:hint="eastAsia" w:ascii="宋体" w:hAnsi="宋体" w:cs="宋体"/>
          <w:b/>
          <w:szCs w:val="21"/>
        </w:rPr>
        <w:br w:type="page"/>
      </w:r>
    </w:p>
    <w:p>
      <w:pPr>
        <w:widowControl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  <w:kern w:val="0"/>
          <w:szCs w:val="21"/>
          <w:lang w:bidi="ar"/>
        </w:rPr>
        <w:t xml:space="preserve">附件② 湖南省政府采购供应商资格承诺函(格式) </w:t>
      </w:r>
    </w:p>
    <w:p>
      <w:pPr>
        <w:pStyle w:val="11"/>
        <w:ind w:firstLine="422"/>
        <w:rPr>
          <w:rFonts w:hint="eastAsia" w:ascii="宋体" w:hAnsi="宋体" w:cs="宋体"/>
          <w:b/>
        </w:rPr>
      </w:pPr>
    </w:p>
    <w:p>
      <w:pPr>
        <w:pStyle w:val="11"/>
        <w:ind w:firstLine="422"/>
        <w:rPr>
          <w:rFonts w:hint="eastAsia" w:ascii="宋体" w:hAnsi="宋体" w:cs="宋体"/>
          <w:b/>
        </w:rPr>
      </w:pPr>
    </w:p>
    <w:p>
      <w:pPr>
        <w:pStyle w:val="8"/>
        <w:widowControl/>
        <w:spacing w:after="0"/>
        <w:ind w:firstLine="240"/>
        <w:jc w:val="center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19"/>
          <w:szCs w:val="19"/>
        </w:rPr>
        <w:t>  </w:t>
      </w:r>
      <w:r>
        <w:rPr>
          <w:rFonts w:hint="eastAsia" w:ascii="宋体" w:hAnsi="宋体" w:cs="宋体"/>
          <w:b/>
          <w:bCs/>
          <w:sz w:val="28"/>
          <w:szCs w:val="28"/>
        </w:rPr>
        <w:t>湖南省政府采购供应商资格承诺函</w:t>
      </w:r>
    </w:p>
    <w:p>
      <w:pPr>
        <w:pStyle w:val="8"/>
        <w:widowControl/>
        <w:spacing w:after="0"/>
        <w:ind w:firstLine="240"/>
        <w:jc w:val="center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 </w:t>
      </w:r>
    </w:p>
    <w:p>
      <w:pPr>
        <w:pStyle w:val="8"/>
        <w:widowControl/>
        <w:spacing w:after="0" w:line="360" w:lineRule="auto"/>
        <w:ind w:firstLine="48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本公司独立承担民事责任、具有良好的商业信誉和健全的财务会计制度、依法缴纳税收和社会保障资金，在前三年的经营活动中无重大违法记录，未列入严重失信行为名单。符合政府采购供应商的基本资格要求。</w:t>
      </w:r>
    </w:p>
    <w:p>
      <w:pPr>
        <w:pStyle w:val="8"/>
        <w:widowControl/>
        <w:spacing w:after="0" w:line="360" w:lineRule="auto"/>
        <w:ind w:firstLine="48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按照《政府采购促进中小企业发展管理办法》（财库〔2020〕46号），本公司企业规模为：大型□ 中型□ 小型□ 微型□</w:t>
      </w:r>
    </w:p>
    <w:p>
      <w:pPr>
        <w:pStyle w:val="8"/>
        <w:widowControl/>
        <w:spacing w:after="0" w:line="360" w:lineRule="auto"/>
        <w:ind w:firstLine="48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 </w:t>
      </w:r>
    </w:p>
    <w:p>
      <w:pPr>
        <w:pStyle w:val="8"/>
        <w:widowControl/>
        <w:spacing w:after="0" w:line="360" w:lineRule="auto"/>
        <w:ind w:firstLine="48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 </w:t>
      </w:r>
    </w:p>
    <w:p>
      <w:pPr>
        <w:pStyle w:val="8"/>
        <w:widowControl/>
        <w:spacing w:after="0" w:line="360" w:lineRule="auto"/>
        <w:ind w:firstLine="408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公司（单位）名称（盖章）</w:t>
      </w:r>
    </w:p>
    <w:p>
      <w:pPr>
        <w:pStyle w:val="8"/>
        <w:widowControl/>
        <w:spacing w:after="0" w:line="360" w:lineRule="auto"/>
        <w:ind w:firstLine="480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__年__月__日</w:t>
      </w:r>
    </w:p>
    <w:p>
      <w:pPr>
        <w:pStyle w:val="8"/>
        <w:widowControl/>
        <w:spacing w:after="0" w:line="360" w:lineRule="auto"/>
        <w:ind w:firstLine="480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 </w:t>
      </w:r>
    </w:p>
    <w:p>
      <w:pPr>
        <w:pStyle w:val="8"/>
        <w:widowControl/>
        <w:spacing w:after="0" w:line="360" w:lineRule="auto"/>
        <w:ind w:firstLine="480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 </w:t>
      </w:r>
    </w:p>
    <w:p>
      <w:pPr>
        <w:pStyle w:val="8"/>
        <w:widowControl/>
        <w:spacing w:after="0" w:line="360" w:lineRule="auto"/>
        <w:ind w:firstLine="24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机构代码：</w:t>
      </w:r>
      <w:r>
        <w:rPr>
          <w:rFonts w:hint="eastAsia" w:ascii="宋体" w:hAnsi="宋体" w:cs="宋体"/>
          <w:sz w:val="21"/>
          <w:szCs w:val="21"/>
          <w:u w:val="single"/>
        </w:rPr>
        <w:t>          </w:t>
      </w:r>
      <w:r>
        <w:rPr>
          <w:rFonts w:hint="eastAsia" w:ascii="宋体" w:hAnsi="宋体" w:cs="宋体"/>
          <w:sz w:val="21"/>
          <w:szCs w:val="21"/>
        </w:rPr>
        <w:t>注册登记机构</w:t>
      </w:r>
      <w:r>
        <w:rPr>
          <w:rFonts w:hint="eastAsia" w:ascii="宋体" w:hAnsi="宋体" w:cs="宋体"/>
          <w:sz w:val="21"/>
          <w:szCs w:val="21"/>
          <w:u w:val="single"/>
        </w:rPr>
        <w:t>：        </w:t>
      </w:r>
      <w:r>
        <w:rPr>
          <w:rFonts w:hint="eastAsia" w:ascii="宋体" w:hAnsi="宋体" w:cs="宋体"/>
          <w:sz w:val="21"/>
          <w:szCs w:val="21"/>
        </w:rPr>
        <w:t>日期：</w:t>
      </w:r>
      <w:r>
        <w:rPr>
          <w:rFonts w:hint="eastAsia" w:ascii="宋体" w:hAnsi="宋体" w:cs="宋体"/>
          <w:sz w:val="21"/>
          <w:szCs w:val="21"/>
          <w:u w:val="single"/>
        </w:rPr>
        <w:t>         </w:t>
      </w:r>
    </w:p>
    <w:p>
      <w:pPr>
        <w:pStyle w:val="8"/>
        <w:widowControl/>
        <w:spacing w:after="0" w:line="360" w:lineRule="auto"/>
        <w:ind w:firstLine="24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有效期：</w:t>
      </w:r>
      <w:r>
        <w:rPr>
          <w:rFonts w:hint="eastAsia" w:ascii="宋体" w:hAnsi="宋体" w:cs="宋体"/>
          <w:sz w:val="21"/>
          <w:szCs w:val="21"/>
          <w:u w:val="single"/>
        </w:rPr>
        <w:t>        </w:t>
      </w:r>
      <w:r>
        <w:rPr>
          <w:rFonts w:hint="eastAsia" w:ascii="宋体" w:hAnsi="宋体" w:cs="宋体"/>
          <w:sz w:val="21"/>
          <w:szCs w:val="21"/>
        </w:rPr>
        <w:t> 注册资本：</w:t>
      </w:r>
      <w:r>
        <w:rPr>
          <w:rFonts w:hint="eastAsia" w:ascii="宋体" w:hAnsi="宋体" w:cs="宋体"/>
          <w:sz w:val="21"/>
          <w:szCs w:val="21"/>
          <w:u w:val="single"/>
        </w:rPr>
        <w:t>          </w:t>
      </w:r>
      <w:r>
        <w:rPr>
          <w:rFonts w:hint="eastAsia" w:ascii="宋体" w:hAnsi="宋体" w:cs="宋体"/>
          <w:sz w:val="21"/>
          <w:szCs w:val="21"/>
        </w:rPr>
        <w:t>地址：</w:t>
      </w:r>
      <w:r>
        <w:rPr>
          <w:rFonts w:hint="eastAsia" w:ascii="宋体" w:hAnsi="宋体" w:cs="宋体"/>
          <w:sz w:val="21"/>
          <w:szCs w:val="21"/>
          <w:u w:val="single"/>
        </w:rPr>
        <w:t>           </w:t>
      </w:r>
    </w:p>
    <w:p>
      <w:pPr>
        <w:pStyle w:val="8"/>
        <w:widowControl/>
        <w:spacing w:after="0" w:line="360" w:lineRule="auto"/>
        <w:ind w:firstLine="24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经济行业：</w:t>
      </w:r>
      <w:r>
        <w:rPr>
          <w:rFonts w:hint="eastAsia" w:ascii="宋体" w:hAnsi="宋体" w:cs="宋体"/>
          <w:sz w:val="21"/>
          <w:szCs w:val="21"/>
          <w:u w:val="single"/>
        </w:rPr>
        <w:t>            </w:t>
      </w:r>
      <w:r>
        <w:rPr>
          <w:rFonts w:hint="eastAsia" w:ascii="宋体" w:hAnsi="宋体" w:cs="宋体"/>
          <w:sz w:val="21"/>
          <w:szCs w:val="21"/>
        </w:rPr>
        <w:t>  经济性质：</w:t>
      </w:r>
      <w:r>
        <w:rPr>
          <w:rFonts w:hint="eastAsia" w:ascii="宋体" w:hAnsi="宋体" w:cs="宋体"/>
          <w:sz w:val="21"/>
          <w:szCs w:val="21"/>
          <w:u w:val="single"/>
        </w:rPr>
        <w:t>               </w:t>
      </w:r>
    </w:p>
    <w:p>
      <w:pPr>
        <w:pStyle w:val="8"/>
        <w:widowControl/>
        <w:spacing w:after="0" w:line="360" w:lineRule="auto"/>
        <w:ind w:firstLine="24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法定代表人（负责人）姓名（签字）：</w:t>
      </w:r>
      <w:r>
        <w:rPr>
          <w:rFonts w:hint="eastAsia" w:ascii="宋体" w:hAnsi="宋体" w:cs="宋体"/>
          <w:sz w:val="21"/>
          <w:szCs w:val="21"/>
          <w:u w:val="single"/>
        </w:rPr>
        <w:t>      </w:t>
      </w:r>
      <w:r>
        <w:rPr>
          <w:rFonts w:hint="eastAsia" w:ascii="宋体" w:hAnsi="宋体" w:cs="宋体"/>
          <w:sz w:val="21"/>
          <w:szCs w:val="21"/>
        </w:rPr>
        <w:t> 身份证号：</w:t>
      </w:r>
      <w:r>
        <w:rPr>
          <w:rFonts w:hint="eastAsia" w:ascii="宋体" w:hAnsi="宋体" w:cs="宋体"/>
          <w:sz w:val="21"/>
          <w:szCs w:val="21"/>
          <w:u w:val="single"/>
        </w:rPr>
        <w:t>      </w:t>
      </w:r>
      <w:r>
        <w:rPr>
          <w:rFonts w:hint="eastAsia" w:ascii="宋体" w:hAnsi="宋体" w:cs="宋体"/>
          <w:sz w:val="21"/>
          <w:szCs w:val="21"/>
        </w:rPr>
        <w:t>手机号∶</w:t>
      </w:r>
      <w:r>
        <w:rPr>
          <w:rFonts w:hint="eastAsia" w:ascii="宋体" w:hAnsi="宋体" w:cs="宋体"/>
          <w:sz w:val="21"/>
          <w:szCs w:val="21"/>
          <w:u w:val="single"/>
        </w:rPr>
        <w:t>    </w:t>
      </w:r>
    </w:p>
    <w:p>
      <w:pPr>
        <w:pStyle w:val="8"/>
        <w:widowControl/>
        <w:spacing w:after="0" w:line="360" w:lineRule="auto"/>
        <w:ind w:firstLine="240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授权代表人姓名（签字）：</w:t>
      </w:r>
      <w:r>
        <w:rPr>
          <w:rFonts w:hint="eastAsia" w:ascii="宋体" w:hAnsi="宋体" w:cs="宋体"/>
          <w:sz w:val="21"/>
          <w:szCs w:val="21"/>
          <w:u w:val="single"/>
        </w:rPr>
        <w:t>     </w:t>
      </w:r>
      <w:r>
        <w:rPr>
          <w:rFonts w:hint="eastAsia" w:ascii="宋体" w:hAnsi="宋体" w:cs="宋体"/>
          <w:sz w:val="21"/>
          <w:szCs w:val="21"/>
        </w:rPr>
        <w:t>身份证号：</w:t>
      </w:r>
      <w:r>
        <w:rPr>
          <w:rFonts w:hint="eastAsia" w:ascii="宋体" w:hAnsi="宋体" w:cs="宋体"/>
          <w:sz w:val="21"/>
          <w:szCs w:val="21"/>
          <w:u w:val="single"/>
        </w:rPr>
        <w:t>        </w:t>
      </w:r>
      <w:r>
        <w:rPr>
          <w:rFonts w:hint="eastAsia" w:ascii="宋体" w:hAnsi="宋体" w:cs="宋体"/>
          <w:sz w:val="21"/>
          <w:szCs w:val="21"/>
        </w:rPr>
        <w:t>手机号∶</w:t>
      </w:r>
      <w:r>
        <w:rPr>
          <w:rFonts w:hint="eastAsia" w:ascii="宋体" w:hAnsi="宋体" w:cs="宋体"/>
          <w:sz w:val="21"/>
          <w:szCs w:val="21"/>
          <w:u w:val="single"/>
        </w:rPr>
        <w:t>         </w:t>
      </w:r>
    </w:p>
    <w:p>
      <w:pPr>
        <w:jc w:val="left"/>
        <w:rPr>
          <w:rFonts w:hint="eastAsia"/>
        </w:rPr>
      </w:pPr>
    </w:p>
    <w:p>
      <w:pPr>
        <w:bidi w:val="0"/>
        <w:rPr>
          <w:rFonts w:hint="eastAsia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2734"/>
        </w:tabs>
        <w:bidi w:val="0"/>
        <w:jc w:val="left"/>
        <w:rPr>
          <w:rFonts w:hint="default"/>
          <w:lang w:val="en-US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single" w:color="auto" w:sz="4" w:space="1"/>
      </w:pBdr>
      <w:jc w:val="left"/>
      <w:rPr>
        <w:rFonts w:hint="eastAsia" w:ascii="宋体" w:hAnsi="宋体"/>
        <w:szCs w:val="21"/>
      </w:rPr>
    </w:pPr>
  </w:p>
  <w:p>
    <w:pPr>
      <w:pStyle w:val="7"/>
      <w:pBdr>
        <w:bottom w:val="single" w:color="auto" w:sz="4" w:space="1"/>
      </w:pBdr>
      <w:ind w:firstLine="8100" w:firstLineChars="4500"/>
      <w:jc w:val="left"/>
      <w:rPr>
        <w:rFonts w:hint="eastAsia"/>
      </w:rPr>
    </w:pPr>
    <w:r>
      <w:rPr>
        <w:rFonts w:hint="eastAsia" w:ascii="宋体" w:hAnsi="宋体"/>
        <w:szCs w:val="21"/>
      </w:rPr>
      <w:t>工程类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single" w:color="auto" w:sz="4" w:space="1"/>
      </w:pBdr>
      <w:jc w:val="left"/>
      <w:rPr>
        <w:rFonts w:hint="eastAsia" w:ascii="宋体" w:hAnsi="宋体"/>
        <w:szCs w:val="21"/>
      </w:rPr>
    </w:pPr>
  </w:p>
  <w:p>
    <w:pPr>
      <w:pStyle w:val="7"/>
      <w:pBdr>
        <w:bottom w:val="single" w:color="auto" w:sz="4" w:space="1"/>
      </w:pBdr>
      <w:jc w:val="left"/>
      <w:rPr>
        <w:rFonts w:hint="eastAsia"/>
      </w:rPr>
    </w:pPr>
    <w:r>
      <w:rPr>
        <w:rFonts w:hint="eastAsia" w:ascii="宋体" w:hAnsi="宋体"/>
        <w:szCs w:val="21"/>
      </w:rPr>
      <w:t>工程类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1M2M2ZTEyNmFkZjcyMDYzYTU1ZWVlNjFkMGM0ZDAifQ=="/>
  </w:docVars>
  <w:rsids>
    <w:rsidRoot w:val="6DFC6C84"/>
    <w:rsid w:val="169D26FD"/>
    <w:rsid w:val="3C401D38"/>
    <w:rsid w:val="60E0126A"/>
    <w:rsid w:val="6DFC6C84"/>
    <w:rsid w:val="78C3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5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customStyle="1" w:styleId="5">
    <w:name w:val="Body text|1"/>
    <w:basedOn w:val="1"/>
    <w:qFormat/>
    <w:uiPriority w:val="0"/>
    <w:pPr>
      <w:widowControl w:val="0"/>
      <w:shd w:val="clear" w:color="auto" w:fill="auto"/>
      <w:spacing w:line="422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0" w:after="12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1">
    <w:name w:val="列出段落1"/>
    <w:basedOn w:val="1"/>
    <w:qFormat/>
    <w:uiPriority w:val="0"/>
    <w:pPr>
      <w:ind w:firstLine="420" w:firstLineChars="200"/>
    </w:pPr>
    <w:rPr>
      <w:szCs w:val="21"/>
    </w:rPr>
  </w:style>
  <w:style w:type="paragraph" w:customStyle="1" w:styleId="12">
    <w:name w:val="Other|1"/>
    <w:basedOn w:val="1"/>
    <w:qFormat/>
    <w:uiPriority w:val="0"/>
    <w:pPr>
      <w:widowControl w:val="0"/>
      <w:shd w:val="clear" w:color="auto" w:fill="auto"/>
      <w:spacing w:line="463" w:lineRule="auto"/>
      <w:ind w:firstLine="400"/>
    </w:pPr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3483</Words>
  <Characters>3700</Characters>
  <Lines>0</Lines>
  <Paragraphs>0</Paragraphs>
  <TotalTime>2</TotalTime>
  <ScaleCrop>false</ScaleCrop>
  <LinksUpToDate>false</LinksUpToDate>
  <CharactersWithSpaces>4013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2024-07-22T07:30:00Z</dcterms:created>
  <dc:creator>Administrator</dc:creator>
  <cp:lastModifiedBy>foogo啊啊啊黄</cp:lastModifiedBy>
  <dcterms:modified xsi:type="dcterms:W3CDTF">2024-07-30T08:39:20Z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1FB0A2A4C9034367A8420AF555E127EC_11</vt:lpwstr>
  </property>
</Properties>
</file>