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b/>
          <w:sz w:val="36"/>
          <w:szCs w:val="36"/>
        </w:rPr>
      </w:pPr>
      <w:bookmarkStart w:id="0" w:name="_Toc51907144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/>
          <w:b/>
          <w:sz w:val="48"/>
          <w:szCs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/>
          <w:b/>
          <w:sz w:val="48"/>
          <w:szCs w:val="48"/>
          <w:lang w:eastAsia="zh-CN"/>
        </w:rPr>
      </w:pPr>
      <w:r>
        <w:rPr>
          <w:rFonts w:hint="eastAsia"/>
          <w:b/>
          <w:sz w:val="48"/>
          <w:szCs w:val="48"/>
        </w:rPr>
        <w:t>中南民族大学</w:t>
      </w:r>
      <w:r>
        <w:rPr>
          <w:rFonts w:hint="eastAsia"/>
          <w:b/>
          <w:sz w:val="48"/>
          <w:szCs w:val="48"/>
          <w:lang w:eastAsia="zh-CN"/>
        </w:rPr>
        <w:t>招标项目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eastAsiaTheme="minorEastAsia"/>
          <w:b/>
          <w:sz w:val="48"/>
          <w:szCs w:val="48"/>
          <w:lang w:val="en-US" w:eastAsia="zh-CN"/>
        </w:rPr>
      </w:pPr>
      <w:r>
        <w:rPr>
          <w:rFonts w:hint="eastAsia"/>
          <w:b/>
          <w:sz w:val="48"/>
          <w:szCs w:val="48"/>
          <w:lang w:val="en-US" w:eastAsia="zh-CN"/>
        </w:rPr>
        <w:t>供应商在线报名</w:t>
      </w:r>
      <w:r>
        <w:rPr>
          <w:rFonts w:hint="eastAsia"/>
          <w:b/>
          <w:sz w:val="48"/>
          <w:szCs w:val="48"/>
        </w:rPr>
        <w:t>操作</w:t>
      </w:r>
      <w:r>
        <w:rPr>
          <w:rFonts w:hint="eastAsia"/>
          <w:b/>
          <w:sz w:val="48"/>
          <w:szCs w:val="48"/>
          <w:lang w:val="en-US" w:eastAsia="zh-CN"/>
        </w:rPr>
        <w:t>说明</w:t>
      </w:r>
    </w:p>
    <w:p>
      <w:pPr>
        <w:ind w:firstLine="960"/>
        <w:jc w:val="center"/>
        <w:rPr>
          <w:b/>
          <w:sz w:val="48"/>
          <w:szCs w:val="48"/>
        </w:rPr>
      </w:pPr>
    </w:p>
    <w:p>
      <w:pPr>
        <w:ind w:firstLine="960"/>
        <w:jc w:val="center"/>
        <w:rPr>
          <w:b/>
          <w:sz w:val="48"/>
          <w:szCs w:val="48"/>
        </w:rPr>
      </w:pPr>
    </w:p>
    <w:p>
      <w:pPr>
        <w:ind w:firstLine="960"/>
        <w:jc w:val="center"/>
        <w:rPr>
          <w:b/>
          <w:sz w:val="48"/>
          <w:szCs w:val="48"/>
        </w:rPr>
      </w:pPr>
    </w:p>
    <w:p>
      <w:pPr>
        <w:ind w:firstLine="960"/>
        <w:jc w:val="center"/>
        <w:rPr>
          <w:b/>
          <w:sz w:val="48"/>
          <w:szCs w:val="48"/>
        </w:rPr>
      </w:pPr>
    </w:p>
    <w:p>
      <w:pPr>
        <w:ind w:firstLine="960"/>
        <w:jc w:val="center"/>
        <w:rPr>
          <w:b/>
          <w:sz w:val="48"/>
          <w:szCs w:val="48"/>
        </w:rPr>
      </w:pPr>
    </w:p>
    <w:p>
      <w:pPr>
        <w:ind w:firstLine="960"/>
        <w:jc w:val="center"/>
        <w:rPr>
          <w:b/>
          <w:sz w:val="48"/>
          <w:szCs w:val="48"/>
        </w:rPr>
      </w:pPr>
    </w:p>
    <w:p>
      <w:pPr>
        <w:ind w:firstLine="960"/>
        <w:jc w:val="center"/>
        <w:rPr>
          <w:b/>
          <w:sz w:val="48"/>
          <w:szCs w:val="48"/>
        </w:rPr>
      </w:pPr>
    </w:p>
    <w:p>
      <w:pPr>
        <w:jc w:val="center"/>
        <w:rPr>
          <w:rFonts w:hint="eastAsia" w:eastAsiaTheme="minorEastAsia"/>
          <w:b/>
          <w:sz w:val="36"/>
          <w:szCs w:val="36"/>
          <w:lang w:eastAsia="zh-CN"/>
        </w:rPr>
      </w:pPr>
      <w:r>
        <w:rPr>
          <w:rFonts w:hint="eastAsia"/>
          <w:b/>
          <w:sz w:val="36"/>
          <w:szCs w:val="36"/>
          <w:lang w:eastAsia="zh-CN"/>
        </w:rPr>
        <w:t>中南民族大学采购与招投标中心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sz w:val="36"/>
          <w:szCs w:val="36"/>
        </w:rPr>
      </w:pPr>
      <w:r>
        <w:rPr>
          <w:rFonts w:hint="eastAsia"/>
          <w:sz w:val="36"/>
          <w:szCs w:val="36"/>
        </w:rPr>
        <w:t>2</w:t>
      </w:r>
      <w:r>
        <w:rPr>
          <w:sz w:val="36"/>
          <w:szCs w:val="36"/>
        </w:rPr>
        <w:t>0</w:t>
      </w:r>
      <w:r>
        <w:rPr>
          <w:rFonts w:hint="eastAsia"/>
          <w:sz w:val="36"/>
          <w:szCs w:val="36"/>
        </w:rPr>
        <w:t>2</w:t>
      </w:r>
      <w:r>
        <w:rPr>
          <w:rFonts w:hint="eastAsia"/>
          <w:sz w:val="36"/>
          <w:szCs w:val="36"/>
          <w:lang w:val="en-US" w:eastAsia="zh-CN"/>
        </w:rPr>
        <w:t>2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  <w:lang w:val="en-US" w:eastAsia="zh-CN"/>
        </w:rPr>
        <w:t>05</w:t>
      </w:r>
      <w:r>
        <w:rPr>
          <w:rFonts w:hint="eastAsia"/>
          <w:sz w:val="36"/>
          <w:szCs w:val="36"/>
        </w:rPr>
        <w:t>月</w:t>
      </w:r>
      <w:r>
        <w:rPr>
          <w:rFonts w:hint="default"/>
          <w:sz w:val="36"/>
          <w:szCs w:val="36"/>
        </w:rPr>
        <w:t>30</w:t>
      </w:r>
      <w:bookmarkStart w:id="12" w:name="_GoBack"/>
      <w:bookmarkEnd w:id="12"/>
      <w:r>
        <w:rPr>
          <w:rFonts w:hint="eastAsia"/>
          <w:sz w:val="36"/>
          <w:szCs w:val="36"/>
        </w:rPr>
        <w:t>日</w:t>
      </w:r>
    </w:p>
    <w:p>
      <w:pPr>
        <w:pStyle w:val="42"/>
        <w:ind w:firstLine="4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sdt>
      <w:sdtPr>
        <w:rPr>
          <w:lang w:val="zh-CN"/>
        </w:rPr>
        <w:id w:val="0"/>
      </w:sdtPr>
      <w:sdtEndPr>
        <w:rPr>
          <w:b/>
          <w:bCs/>
          <w:sz w:val="21"/>
          <w:szCs w:val="21"/>
          <w:lang w:val="zh-CN"/>
        </w:rPr>
      </w:sdtEndPr>
      <w:sdtContent>
        <w:p>
          <w:pPr>
            <w:widowControl/>
            <w:spacing w:line="240" w:lineRule="auto"/>
            <w:ind w:firstLine="0" w:firstLineChars="0"/>
            <w:jc w:val="center"/>
            <w:rPr>
              <w:sz w:val="21"/>
              <w:szCs w:val="21"/>
            </w:rPr>
          </w:pPr>
          <w:r>
            <w:rPr>
              <w:sz w:val="21"/>
              <w:szCs w:val="21"/>
              <w:lang w:val="zh-CN"/>
            </w:rPr>
            <w:t>目录</w:t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sz w:val="21"/>
              <w:szCs w:val="21"/>
            </w:rPr>
            <w:fldChar w:fldCharType="begin"/>
          </w:r>
          <w:r>
            <w:rPr>
              <w:sz w:val="21"/>
              <w:szCs w:val="21"/>
            </w:rPr>
            <w:instrText xml:space="preserve"> TOC \o "1-3" \h \z \u </w:instrText>
          </w:r>
          <w:r>
            <w:rPr>
              <w:sz w:val="21"/>
              <w:szCs w:val="21"/>
            </w:rPr>
            <w:fldChar w:fldCharType="separate"/>
          </w:r>
          <w:r>
            <w:rPr>
              <w:szCs w:val="21"/>
            </w:rPr>
            <w:fldChar w:fldCharType="begin"/>
          </w:r>
          <w:r>
            <w:rPr>
              <w:szCs w:val="21"/>
            </w:rPr>
            <w:instrText xml:space="preserve"> HYPERLINK \l _Toc7368 </w:instrText>
          </w:r>
          <w:r>
            <w:rPr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1、运行环境要求</w:t>
          </w:r>
          <w:r>
            <w:tab/>
          </w:r>
          <w:r>
            <w:fldChar w:fldCharType="begin"/>
          </w:r>
          <w:r>
            <w:instrText xml:space="preserve"> PAGEREF _Toc7368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_Toc15601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2、供应商</w:t>
          </w:r>
          <w:r>
            <w:rPr>
              <w:rFonts w:hint="eastAsia" w:ascii="宋体" w:hAnsi="宋体" w:eastAsia="宋体" w:cs="宋体"/>
            </w:rPr>
            <w:t>注册和登录入口</w:t>
          </w:r>
          <w:r>
            <w:tab/>
          </w:r>
          <w:r>
            <w:fldChar w:fldCharType="begin"/>
          </w:r>
          <w:r>
            <w:instrText xml:space="preserve"> PAGEREF _Toc15601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_Toc13947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2.1 供应商登录</w:t>
          </w:r>
          <w:r>
            <w:tab/>
          </w:r>
          <w:r>
            <w:fldChar w:fldCharType="begin"/>
          </w:r>
          <w:r>
            <w:instrText xml:space="preserve"> PAGEREF _Toc13947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_Toc1401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2.2供应商注册</w:t>
          </w:r>
          <w:r>
            <w:tab/>
          </w:r>
          <w:r>
            <w:fldChar w:fldCharType="begin"/>
          </w:r>
          <w:r>
            <w:instrText xml:space="preserve"> PAGEREF _Toc1401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_Toc18586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2.2.1</w:t>
          </w:r>
          <w:r>
            <w:rPr>
              <w:rFonts w:hint="eastAsia" w:ascii="宋体" w:hAnsi="宋体" w:eastAsia="宋体" w:cs="宋体"/>
            </w:rPr>
            <w:t xml:space="preserve"> 进入注册页面</w:t>
          </w:r>
          <w:r>
            <w:tab/>
          </w:r>
          <w:r>
            <w:fldChar w:fldCharType="begin"/>
          </w:r>
          <w:r>
            <w:instrText xml:space="preserve"> PAGEREF _Toc18586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_Toc1555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2.2.2 注册信息填写</w:t>
          </w:r>
          <w:r>
            <w:tab/>
          </w:r>
          <w:r>
            <w:fldChar w:fldCharType="begin"/>
          </w:r>
          <w:r>
            <w:instrText xml:space="preserve"> PAGEREF _Toc1555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_Toc13189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2.2.3提交审核</w:t>
          </w:r>
          <w:r>
            <w:tab/>
          </w:r>
          <w:r>
            <w:fldChar w:fldCharType="begin"/>
          </w:r>
          <w:r>
            <w:instrText xml:space="preserve"> PAGEREF _Toc13189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_Toc19020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3、供应商报名及下载标书</w:t>
          </w:r>
          <w:r>
            <w:tab/>
          </w:r>
          <w:r>
            <w:fldChar w:fldCharType="begin"/>
          </w:r>
          <w:r>
            <w:instrText xml:space="preserve"> PAGEREF _Toc19020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_Toc30358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3.1 查阅招标公告</w:t>
          </w:r>
          <w:r>
            <w:tab/>
          </w:r>
          <w:r>
            <w:fldChar w:fldCharType="begin"/>
          </w:r>
          <w:r>
            <w:instrText xml:space="preserve"> PAGEREF _Toc30358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_Toc30216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3.2提交报名信息</w:t>
          </w:r>
          <w:r>
            <w:tab/>
          </w:r>
          <w:r>
            <w:fldChar w:fldCharType="begin"/>
          </w:r>
          <w:r>
            <w:instrText xml:space="preserve"> PAGEREF _Toc30216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rPr>
              <w:bCs/>
              <w:szCs w:val="21"/>
              <w:lang w:val="zh-CN"/>
            </w:rPr>
            <w:fldChar w:fldCharType="begin"/>
          </w:r>
          <w:r>
            <w:rPr>
              <w:bCs/>
              <w:szCs w:val="21"/>
              <w:lang w:val="zh-CN"/>
            </w:rPr>
            <w:instrText xml:space="preserve"> HYPERLINK \l _Toc10289 </w:instrText>
          </w:r>
          <w:r>
            <w:rPr>
              <w:bCs/>
              <w:szCs w:val="21"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>3.3下载招标文件</w:t>
          </w:r>
          <w:r>
            <w:tab/>
          </w:r>
          <w:r>
            <w:fldChar w:fldCharType="begin"/>
          </w:r>
          <w:r>
            <w:instrText xml:space="preserve"> PAGEREF _Toc10289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bCs/>
              <w:szCs w:val="21"/>
              <w:lang w:val="zh-CN"/>
            </w:rPr>
            <w:fldChar w:fldCharType="end"/>
          </w: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ind w:left="0" w:leftChars="0" w:firstLine="0" w:firstLineChars="0"/>
            <w:textAlignment w:val="auto"/>
            <w:rPr>
              <w:sz w:val="21"/>
              <w:szCs w:val="21"/>
            </w:rPr>
          </w:pPr>
          <w:r>
            <w:rPr>
              <w:bCs/>
              <w:szCs w:val="21"/>
              <w:lang w:val="zh-CN"/>
            </w:rPr>
            <w:fldChar w:fldCharType="end"/>
          </w:r>
        </w:p>
      </w:sdtContent>
    </w:sdt>
    <w:p>
      <w:pPr>
        <w:widowControl/>
        <w:spacing w:line="240" w:lineRule="auto"/>
        <w:ind w:firstLine="0" w:firstLineChars="0"/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588" w:lineRule="auto"/>
        <w:ind w:leftChars="0" w:firstLine="331" w:firstLineChars="75"/>
        <w:textAlignment w:val="auto"/>
        <w:rPr>
          <w:rFonts w:hint="eastAsia" w:ascii="宋体" w:hAnsi="宋体" w:eastAsia="宋体" w:cs="宋体"/>
          <w:lang w:val="en-US" w:eastAsia="zh-CN"/>
        </w:rPr>
      </w:pPr>
      <w:bookmarkStart w:id="1" w:name="_Toc7368"/>
      <w:r>
        <w:rPr>
          <w:rFonts w:hint="eastAsia" w:ascii="宋体" w:hAnsi="宋体" w:eastAsia="宋体" w:cs="宋体"/>
          <w:lang w:val="en-US" w:eastAsia="zh-CN"/>
        </w:rPr>
        <w:t>1、运行环境要求</w:t>
      </w:r>
      <w:bookmarkEnd w:id="0"/>
      <w:bookmarkEnd w:id="1"/>
      <w:r>
        <w:rPr>
          <w:rFonts w:hint="eastAsia" w:ascii="宋体" w:hAnsi="宋体" w:eastAsia="宋体" w:cs="宋体"/>
          <w:lang w:val="en-US" w:eastAsia="zh-CN"/>
        </w:rPr>
        <w:t xml:space="preserve"> </w:t>
      </w:r>
    </w:p>
    <w:tbl>
      <w:tblPr>
        <w:tblStyle w:val="25"/>
        <w:tblW w:w="8300" w:type="dxa"/>
        <w:tblInd w:w="1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9"/>
        <w:gridCol w:w="3402"/>
        <w:gridCol w:w="30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839" w:type="dxa"/>
            <w:shd w:val="solid" w:color="B6DDE8" w:fill="FFFF00"/>
          </w:tcPr>
          <w:p>
            <w:pPr>
              <w:ind w:firstLine="42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项目</w:t>
            </w:r>
          </w:p>
        </w:tc>
        <w:tc>
          <w:tcPr>
            <w:tcW w:w="3402" w:type="dxa"/>
            <w:shd w:val="solid" w:color="B6DDE8" w:fill="FFFF00"/>
          </w:tcPr>
          <w:p>
            <w:pPr>
              <w:ind w:firstLine="42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要求</w:t>
            </w:r>
          </w:p>
        </w:tc>
        <w:tc>
          <w:tcPr>
            <w:tcW w:w="3059" w:type="dxa"/>
            <w:shd w:val="solid" w:color="B6DDE8" w:fill="FFFF00"/>
          </w:tcPr>
          <w:p>
            <w:pPr>
              <w:ind w:firstLine="42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839" w:type="dxa"/>
          </w:tcPr>
          <w:p>
            <w:pPr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推荐使用浏览器</w:t>
            </w:r>
          </w:p>
        </w:tc>
        <w:tc>
          <w:tcPr>
            <w:tcW w:w="3402" w:type="dxa"/>
          </w:tcPr>
          <w:p>
            <w:pPr>
              <w:spacing w:line="240" w:lineRule="auto"/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IE</w:t>
            </w:r>
            <w:r>
              <w:rPr>
                <w:sz w:val="21"/>
                <w:szCs w:val="21"/>
              </w:rPr>
              <w:t>10</w:t>
            </w:r>
            <w:r>
              <w:rPr>
                <w:rFonts w:hint="eastAsia"/>
                <w:sz w:val="21"/>
                <w:szCs w:val="21"/>
              </w:rPr>
              <w:t>和以上的版本浏览器。</w:t>
            </w:r>
          </w:p>
          <w:p>
            <w:pPr>
              <w:spacing w:line="240" w:lineRule="auto"/>
              <w:ind w:firstLine="0" w:firstLineChars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360</w:t>
            </w:r>
            <w:r>
              <w:rPr>
                <w:rFonts w:hint="eastAsia"/>
                <w:sz w:val="21"/>
                <w:szCs w:val="21"/>
              </w:rPr>
              <w:t>浏览器兼容模式。</w:t>
            </w:r>
          </w:p>
          <w:p>
            <w:pPr>
              <w:spacing w:line="240" w:lineRule="auto"/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搜狗浏览器兼容模式。</w:t>
            </w:r>
          </w:p>
        </w:tc>
        <w:tc>
          <w:tcPr>
            <w:tcW w:w="3059" w:type="dxa"/>
          </w:tcPr>
          <w:p>
            <w:pPr>
              <w:spacing w:line="24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要求IE</w:t>
            </w:r>
            <w:r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0以上内核版本。</w:t>
            </w:r>
          </w:p>
        </w:tc>
      </w:tr>
      <w:tr>
        <w:tc>
          <w:tcPr>
            <w:tcW w:w="1839" w:type="dxa"/>
          </w:tcPr>
          <w:p>
            <w:pPr>
              <w:ind w:firstLine="199" w:firstLineChars="95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其它要求</w:t>
            </w:r>
          </w:p>
        </w:tc>
        <w:tc>
          <w:tcPr>
            <w:tcW w:w="3402" w:type="dxa"/>
          </w:tcPr>
          <w:p>
            <w:pPr>
              <w:spacing w:line="240" w:lineRule="auto"/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网络畅通。</w:t>
            </w:r>
          </w:p>
          <w:p>
            <w:pPr>
              <w:spacing w:line="240" w:lineRule="auto"/>
              <w:ind w:firstLine="0" w:firstLineChars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安装了阅读和编辑文档所需的Office Word\Excel等办公软件。</w:t>
            </w:r>
          </w:p>
        </w:tc>
        <w:tc>
          <w:tcPr>
            <w:tcW w:w="3059" w:type="dxa"/>
          </w:tcPr>
          <w:p>
            <w:pPr>
              <w:spacing w:line="240" w:lineRule="auto"/>
              <w:ind w:firstLine="420"/>
              <w:rPr>
                <w:sz w:val="21"/>
                <w:szCs w:val="21"/>
              </w:rPr>
            </w:pPr>
          </w:p>
        </w:tc>
      </w:tr>
    </w:tbl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588" w:lineRule="auto"/>
        <w:textAlignment w:val="auto"/>
        <w:rPr>
          <w:rFonts w:hint="eastAsia" w:ascii="宋体" w:hAnsi="宋体" w:eastAsia="宋体" w:cs="宋体"/>
        </w:rPr>
      </w:pPr>
      <w:bookmarkStart w:id="2" w:name="_Toc15601"/>
      <w:r>
        <w:rPr>
          <w:rFonts w:hint="eastAsia" w:ascii="宋体" w:hAnsi="宋体" w:eastAsia="宋体" w:cs="宋体"/>
          <w:lang w:val="en-US" w:eastAsia="zh-CN"/>
        </w:rPr>
        <w:t>2、供应商</w:t>
      </w:r>
      <w:r>
        <w:rPr>
          <w:rFonts w:hint="eastAsia" w:ascii="宋体" w:hAnsi="宋体" w:eastAsia="宋体" w:cs="宋体"/>
        </w:rPr>
        <w:t>注册和登录入口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  <w:lang w:val="en-US" w:eastAsia="zh-CN"/>
        </w:rPr>
        <w:t>供应商</w:t>
      </w:r>
      <w:r>
        <w:rPr>
          <w:rFonts w:hint="eastAsia" w:ascii="宋体" w:hAnsi="宋体" w:eastAsia="宋体" w:cs="宋体"/>
          <w:szCs w:val="24"/>
        </w:rPr>
        <w:t>登录地址： https://caizhao.scuec.edu.cn/zb/。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供应商登录及注册的入口如下图：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74310" cy="1932940"/>
            <wp:effectExtent l="0" t="0" r="2540" b="10160"/>
            <wp:docPr id="4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/>
        </w:rPr>
        <w:t xml:space="preserve"> </w:t>
      </w:r>
      <w:r>
        <w:t xml:space="preserve">                       </w:t>
      </w:r>
      <w:r>
        <w:rPr>
          <w:rFonts w:hint="eastAsia" w:ascii="宋体" w:hAnsi="宋体" w:eastAsia="宋体" w:cs="宋体"/>
          <w:sz w:val="18"/>
          <w:szCs w:val="18"/>
        </w:rPr>
        <w:t xml:space="preserve"> 系统登录及注册入口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6" w:lineRule="auto"/>
        <w:ind w:left="578" w:hanging="578" w:firstLineChars="0"/>
        <w:textAlignment w:val="auto"/>
        <w:rPr>
          <w:rFonts w:hint="eastAsia" w:ascii="宋体" w:hAnsi="宋体" w:eastAsia="宋体" w:cs="宋体"/>
        </w:rPr>
      </w:pPr>
      <w:bookmarkStart w:id="3" w:name="_Toc13947"/>
      <w:r>
        <w:rPr>
          <w:rFonts w:hint="eastAsia" w:ascii="宋体" w:hAnsi="宋体" w:eastAsia="宋体" w:cs="宋体"/>
          <w:lang w:val="en-US" w:eastAsia="zh-CN"/>
        </w:rPr>
        <w:t>2.1 供应商登录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Cs w:val="24"/>
          <w:lang w:val="en-US" w:eastAsia="zh-CN"/>
        </w:rPr>
      </w:pPr>
      <w:r>
        <w:rPr>
          <w:rFonts w:hint="eastAsia" w:ascii="宋体" w:hAnsi="宋体" w:eastAsia="宋体" w:cs="宋体"/>
          <w:szCs w:val="24"/>
          <w:lang w:val="en-US" w:eastAsia="zh-CN"/>
        </w:rPr>
        <w:t>输入用户名（统一社会信用代码）和密码进行登录。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szCs w:val="24"/>
          <w:lang w:val="en-US" w:eastAsia="zh-CN"/>
        </w:rPr>
      </w:pPr>
      <w:r>
        <w:drawing>
          <wp:inline distT="0" distB="0" distL="114300" distR="114300">
            <wp:extent cx="5261610" cy="1878965"/>
            <wp:effectExtent l="0" t="0" r="15240" b="6985"/>
            <wp:docPr id="4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308864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default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供应商登录入口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6" w:lineRule="auto"/>
        <w:ind w:left="578" w:hanging="578" w:firstLineChars="0"/>
        <w:textAlignment w:val="auto"/>
        <w:rPr>
          <w:rFonts w:hint="eastAsia" w:ascii="宋体" w:hAnsi="宋体" w:eastAsia="宋体" w:cs="宋体"/>
          <w:lang w:val="en-US" w:eastAsia="zh-CN"/>
        </w:rPr>
      </w:pPr>
      <w:bookmarkStart w:id="4" w:name="_Toc1401"/>
      <w:r>
        <w:rPr>
          <w:rFonts w:hint="eastAsia" w:ascii="宋体" w:hAnsi="宋体" w:eastAsia="宋体" w:cs="宋体"/>
          <w:lang w:val="en-US" w:eastAsia="zh-CN"/>
        </w:rPr>
        <w:t>2.2供应商注册</w:t>
      </w:r>
      <w:bookmarkEnd w:id="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Cs w:val="24"/>
          <w:lang w:val="en-US" w:eastAsia="zh-CN"/>
        </w:rPr>
      </w:pPr>
      <w:r>
        <w:rPr>
          <w:rFonts w:hint="eastAsia" w:ascii="宋体" w:hAnsi="宋体" w:eastAsia="宋体" w:cs="宋体"/>
          <w:szCs w:val="24"/>
          <w:lang w:val="en-US" w:eastAsia="zh-CN"/>
        </w:rPr>
        <w:t>供应商要参与中南民族大学招标项目，需在中南民族大学采购综合管理服务平台（同电子招投标平台）进行注册。供应商在注册前需要事先准备资料包括：营业执照扫描件、开户许可证扫描件、法人身份证扫描件、注册人身份证扫描件等。</w:t>
      </w:r>
    </w:p>
    <w:p>
      <w:pPr>
        <w:pStyle w:val="4"/>
        <w:keepNext/>
        <w:keepLines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16" w:lineRule="auto"/>
        <w:ind w:leftChars="0"/>
        <w:textAlignment w:val="auto"/>
        <w:rPr>
          <w:rFonts w:hint="eastAsia" w:ascii="宋体" w:hAnsi="宋体" w:eastAsia="宋体" w:cs="宋体"/>
        </w:rPr>
      </w:pPr>
      <w:bookmarkStart w:id="5" w:name="_Toc18586"/>
      <w:r>
        <w:rPr>
          <w:rFonts w:hint="eastAsia" w:ascii="宋体" w:hAnsi="宋体" w:eastAsia="宋体" w:cs="宋体"/>
          <w:lang w:val="en-US" w:eastAsia="zh-CN"/>
        </w:rPr>
        <w:t>2.2.1</w:t>
      </w:r>
      <w:r>
        <w:rPr>
          <w:rFonts w:hint="eastAsia" w:ascii="宋体" w:hAnsi="宋体" w:eastAsia="宋体" w:cs="宋体"/>
        </w:rPr>
        <w:t xml:space="preserve"> 进入注册页面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Cs w:val="24"/>
          <w:lang w:val="en-US" w:eastAsia="zh-CN"/>
        </w:rPr>
      </w:pPr>
      <w:r>
        <w:rPr>
          <w:rFonts w:hint="eastAsia" w:ascii="宋体" w:hAnsi="宋体" w:eastAsia="宋体" w:cs="宋体"/>
          <w:szCs w:val="24"/>
          <w:lang w:val="en-US" w:eastAsia="zh-CN"/>
        </w:rPr>
        <w:t>点击【供应商注册】，进入到供应商注册页面。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7960" cy="1901825"/>
            <wp:effectExtent l="0" t="0" r="8890" b="3175"/>
            <wp:docPr id="4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4150" cy="2575560"/>
            <wp:effectExtent l="0" t="0" r="889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eastAsia"/>
          <w:lang w:eastAsia="zh-CN"/>
        </w:rPr>
      </w:pPr>
      <w:r>
        <w:drawing>
          <wp:inline distT="0" distB="0" distL="114300" distR="114300">
            <wp:extent cx="5271135" cy="2536825"/>
            <wp:effectExtent l="0" t="0" r="5715" b="15875"/>
            <wp:docPr id="5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sz w:val="24"/>
          <w:szCs w:val="24"/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供应商注册入口</w:t>
      </w:r>
    </w:p>
    <w:p>
      <w:pPr>
        <w:pStyle w:val="4"/>
        <w:keepNext/>
        <w:keepLines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16" w:lineRule="auto"/>
        <w:ind w:leftChars="0"/>
        <w:textAlignment w:val="auto"/>
        <w:rPr>
          <w:rFonts w:hint="eastAsia" w:ascii="宋体" w:hAnsi="宋体" w:eastAsia="宋体" w:cs="宋体"/>
          <w:lang w:val="en-US" w:eastAsia="zh-CN"/>
        </w:rPr>
      </w:pPr>
      <w:bookmarkStart w:id="6" w:name="_Toc1555"/>
      <w:r>
        <w:rPr>
          <w:rFonts w:hint="eastAsia" w:ascii="宋体" w:hAnsi="宋体" w:eastAsia="宋体" w:cs="宋体"/>
          <w:lang w:val="en-US" w:eastAsia="zh-CN"/>
        </w:rPr>
        <w:t>2.2.2 注册信息填写</w:t>
      </w:r>
      <w:bookmarkEnd w:id="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rPr>
          <w:rFonts w:hint="eastAsia" w:ascii="宋体" w:hAnsi="宋体" w:eastAsia="宋体" w:cs="宋体"/>
          <w:color w:val="FF0000"/>
        </w:rPr>
      </w:pPr>
      <w:r>
        <w:rPr>
          <w:rFonts w:hint="eastAsia" w:ascii="宋体" w:hAnsi="宋体" w:eastAsia="宋体" w:cs="宋体"/>
        </w:rPr>
        <w:t>第一步：根据提示认真填写个人信息及设置密码，填写无误后点击</w:t>
      </w:r>
      <w:r>
        <w:rPr>
          <w:rFonts w:hint="eastAsia" w:ascii="宋体" w:hAnsi="宋体" w:eastAsia="宋体" w:cs="宋体"/>
          <w:color w:val="FF0000"/>
        </w:rPr>
        <w:t>【立即注册】</w:t>
      </w:r>
      <w:r>
        <w:rPr>
          <w:rFonts w:hint="eastAsia" w:ascii="宋体" w:hAnsi="宋体" w:eastAsia="宋体" w:cs="宋体"/>
        </w:rPr>
        <w:t>。</w:t>
      </w:r>
      <w:r>
        <w:rPr>
          <w:rFonts w:hint="eastAsia" w:ascii="宋体" w:hAnsi="宋体" w:eastAsia="宋体" w:cs="宋体"/>
          <w:color w:val="00B0F0"/>
        </w:rPr>
        <w:t>（登录号是企业统一社会信用代码）</w:t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308864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注册信息填写页面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</w:pPr>
      <w:r>
        <w:rPr>
          <w:rFonts w:hint="eastAsia" w:ascii="宋体" w:hAnsi="宋体" w:eastAsia="宋体" w:cs="宋体"/>
        </w:rPr>
        <w:t>第二步：注册成功后，会显示如下提示信息。点击</w:t>
      </w:r>
      <w:r>
        <w:rPr>
          <w:rFonts w:hint="eastAsia" w:ascii="宋体" w:hAnsi="宋体" w:eastAsia="宋体" w:cs="宋体"/>
          <w:color w:val="FF0000"/>
        </w:rPr>
        <w:t>【现在登录】</w:t>
      </w:r>
      <w:r>
        <w:rPr>
          <w:rFonts w:hint="eastAsia" w:ascii="宋体" w:hAnsi="宋体" w:eastAsia="宋体" w:cs="宋体"/>
        </w:rPr>
        <w:t>，会自动登录系统进入完善信息的页面。</w:t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3539490"/>
            <wp:effectExtent l="0" t="0" r="2540" b="381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3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注册成功页面</w:t>
      </w:r>
    </w:p>
    <w:p>
      <w:pPr>
        <w:ind w:firstLine="480"/>
      </w:pPr>
    </w:p>
    <w:p>
      <w:pPr>
        <w:pStyle w:val="4"/>
        <w:keepNext/>
        <w:keepLines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16" w:lineRule="auto"/>
        <w:ind w:leftChars="0"/>
        <w:textAlignment w:val="auto"/>
        <w:rPr>
          <w:rFonts w:hint="eastAsia"/>
          <w:lang w:val="en-US" w:eastAsia="zh-CN"/>
        </w:rPr>
      </w:pPr>
      <w:bookmarkStart w:id="7" w:name="_Toc13189"/>
      <w:r>
        <w:rPr>
          <w:rFonts w:hint="eastAsia" w:ascii="宋体" w:hAnsi="宋体" w:eastAsia="宋体" w:cs="宋体"/>
          <w:lang w:val="en-US" w:eastAsia="zh-CN"/>
        </w:rPr>
        <w:t>2.2.3提交审核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</w:rPr>
        <w:t>第一步：登陆成功之后，在我的信息页面填写完整的信息。填写完成之后，点击右上角的</w:t>
      </w:r>
      <w:r>
        <w:rPr>
          <w:rFonts w:hint="eastAsia" w:ascii="宋体" w:hAnsi="宋体" w:eastAsia="宋体" w:cs="宋体"/>
          <w:color w:val="FF0000"/>
        </w:rPr>
        <w:t>【保存按钮】</w:t>
      </w:r>
      <w:r>
        <w:rPr>
          <w:rFonts w:hint="eastAsia" w:ascii="宋体" w:hAnsi="宋体" w:eastAsia="宋体" w:cs="宋体"/>
          <w:color w:val="00B0F0"/>
        </w:rPr>
        <w:t>（保存之后才可填写资质信息）</w:t>
      </w:r>
      <w:r>
        <w:rPr>
          <w:rFonts w:hint="eastAsia" w:ascii="宋体" w:hAnsi="宋体" w:eastAsia="宋体" w:cs="宋体"/>
        </w:rPr>
        <w:t>。</w:t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2316480"/>
            <wp:effectExtent l="0" t="0" r="2540" b="762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个人信息完善页面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rPr>
          <w:rFonts w:hint="eastAsia" w:ascii="宋体" w:hAnsi="宋体" w:eastAsia="宋体" w:cs="宋体"/>
          <w:color w:val="00B0F0"/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第二步：点击</w:t>
      </w:r>
      <w:r>
        <w:rPr>
          <w:rFonts w:hint="eastAsia" w:ascii="宋体" w:hAnsi="宋体" w:eastAsia="宋体" w:cs="宋体"/>
          <w:color w:val="FF0000"/>
        </w:rPr>
        <w:t>【资质信息】</w:t>
      </w:r>
      <w:r>
        <w:rPr>
          <w:rFonts w:hint="eastAsia" w:ascii="宋体" w:hAnsi="宋体" w:eastAsia="宋体" w:cs="宋体"/>
          <w:color w:val="00B0F0"/>
        </w:rPr>
        <w:t>（资质信息是选填内容，对于参与工程项目的各投标人必须填写，其它供应商可选填。）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，进入资质信息管理页面。点击右上角</w:t>
      </w:r>
      <w:r>
        <w:rPr>
          <w:rFonts w:hint="eastAsia" w:ascii="宋体" w:hAnsi="宋体" w:eastAsia="宋体" w:cs="宋体"/>
          <w:color w:val="FF0000"/>
        </w:rPr>
        <w:t>【新增资质】，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可进行添加资质信息。资质信息添加完成后点击</w:t>
      </w:r>
      <w:r>
        <w:rPr>
          <w:rFonts w:hint="eastAsia" w:ascii="宋体" w:hAnsi="宋体" w:eastAsia="宋体" w:cs="宋体"/>
          <w:color w:val="FF0000"/>
        </w:rPr>
        <w:t>【保存信息】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B0F0"/>
        </w:rPr>
        <w:t>（资质可添加多个）</w:t>
      </w:r>
    </w:p>
    <w:p>
      <w:pPr>
        <w:ind w:left="0" w:leftChars="0"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1289050"/>
            <wp:effectExtent l="0" t="0" r="2540" b="635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178" w:leftChars="74" w:firstLine="0" w:firstLineChars="0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资质信息完善页面</w:t>
      </w:r>
    </w:p>
    <w:p>
      <w:pPr>
        <w:ind w:left="0" w:leftChars="0"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3291205"/>
            <wp:effectExtent l="0" t="0" r="2540" b="444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178" w:leftChars="74" w:firstLine="0" w:firstLineChars="0"/>
        <w:jc w:val="center"/>
        <w:textAlignment w:val="auto"/>
        <w:rPr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资质信息添加页面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第四步：点击屏幕中间下方的</w:t>
      </w:r>
      <w:r>
        <w:rPr>
          <w:rFonts w:hint="eastAsia" w:ascii="宋体" w:hAnsi="宋体" w:eastAsia="宋体" w:cs="宋体"/>
          <w:color w:val="FF0000"/>
        </w:rPr>
        <w:t>【提交审核】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按钮。提交审核。</w:t>
      </w:r>
    </w:p>
    <w:p>
      <w:pPr>
        <w:ind w:left="0" w:leftChars="0"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547620"/>
            <wp:effectExtent l="0" t="0" r="2540" b="508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提交审核页面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第五步：提交审核之后，</w:t>
      </w:r>
      <w:r>
        <w:rPr>
          <w:rFonts w:hint="eastAsia" w:ascii="宋体" w:hAnsi="宋体" w:eastAsia="宋体" w:cs="宋体"/>
        </w:rPr>
        <w:t>将由中南民族大学</w:t>
      </w:r>
      <w:r>
        <w:rPr>
          <w:rFonts w:hint="eastAsia" w:ascii="宋体" w:hAnsi="宋体" w:eastAsia="宋体" w:cs="宋体"/>
          <w:lang w:val="en-US" w:eastAsia="zh-CN"/>
        </w:rPr>
        <w:t>采购与招投标中心</w:t>
      </w:r>
      <w:r>
        <w:rPr>
          <w:rFonts w:hint="eastAsia" w:ascii="宋体" w:hAnsi="宋体" w:eastAsia="宋体" w:cs="宋体"/>
        </w:rPr>
        <w:t>对资料进行审核。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在我的信息页面可查看审核结果（审核中，审核通过）</w:t>
      </w:r>
    </w:p>
    <w:p>
      <w:pPr>
        <w:ind w:left="0" w:leftChars="0"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748665"/>
            <wp:effectExtent l="0" t="0" r="2540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查看审核结果</w:t>
      </w:r>
    </w:p>
    <w:p>
      <w:pPr>
        <w:widowControl/>
        <w:spacing w:line="240" w:lineRule="auto"/>
        <w:ind w:firstLine="0" w:firstLineChars="0"/>
        <w:jc w:val="left"/>
        <w:rPr>
          <w:b/>
          <w:bCs/>
          <w:kern w:val="44"/>
          <w:sz w:val="28"/>
          <w:szCs w:val="28"/>
        </w:rPr>
      </w:pPr>
      <w:r>
        <w:rPr>
          <w:sz w:val="28"/>
          <w:szCs w:val="28"/>
        </w:rPr>
        <w:br w:type="page"/>
      </w: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588" w:lineRule="auto"/>
        <w:textAlignment w:val="auto"/>
        <w:rPr>
          <w:rFonts w:hint="eastAsia" w:ascii="宋体" w:hAnsi="宋体" w:eastAsia="宋体" w:cs="宋体"/>
          <w:lang w:val="en-US" w:eastAsia="zh-CN"/>
        </w:rPr>
      </w:pPr>
      <w:bookmarkStart w:id="8" w:name="_Toc19020"/>
      <w:r>
        <w:rPr>
          <w:rFonts w:hint="eastAsia" w:ascii="宋体" w:hAnsi="宋体" w:eastAsia="宋体" w:cs="宋体"/>
          <w:lang w:val="en-US" w:eastAsia="zh-CN"/>
        </w:rPr>
        <w:t>3、供应商报名及下载标书</w:t>
      </w:r>
      <w:bookmarkEnd w:id="8"/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6" w:lineRule="auto"/>
        <w:ind w:left="0" w:leftChars="0" w:firstLine="321" w:firstLineChars="100"/>
        <w:textAlignment w:val="auto"/>
        <w:rPr>
          <w:rFonts w:hint="eastAsia" w:ascii="宋体" w:hAnsi="宋体" w:eastAsia="宋体" w:cs="宋体"/>
          <w:lang w:val="en-US" w:eastAsia="zh-CN"/>
        </w:rPr>
      </w:pPr>
      <w:bookmarkStart w:id="9" w:name="_Toc30358"/>
      <w:r>
        <w:rPr>
          <w:rFonts w:hint="eastAsia" w:ascii="宋体" w:hAnsi="宋体" w:eastAsia="宋体" w:cs="宋体"/>
          <w:lang w:val="en-US" w:eastAsia="zh-CN"/>
        </w:rPr>
        <w:t>3.1 查阅招标公告</w:t>
      </w:r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</w:pPr>
      <w:r>
        <w:rPr>
          <w:rFonts w:hint="eastAsia" w:ascii="宋体" w:hAnsi="宋体" w:eastAsia="宋体" w:cs="宋体"/>
          <w:lang w:val="en-US" w:eastAsia="zh-CN"/>
        </w:rPr>
        <w:t>供应商注册</w:t>
      </w:r>
      <w:r>
        <w:rPr>
          <w:rFonts w:hint="eastAsia" w:ascii="宋体" w:hAnsi="宋体" w:eastAsia="宋体" w:cs="宋体"/>
        </w:rPr>
        <w:t>审核通过之后，供应商登陆账号，会看到如下菜单。正在报名的项目会显示</w:t>
      </w:r>
      <w:r>
        <w:rPr>
          <w:rFonts w:hint="eastAsia" w:ascii="宋体" w:hAnsi="宋体" w:eastAsia="宋体" w:cs="宋体"/>
          <w:lang w:val="en-US" w:eastAsia="zh-CN"/>
        </w:rPr>
        <w:t>在</w:t>
      </w:r>
      <w:r>
        <w:rPr>
          <w:rFonts w:hint="eastAsia" w:ascii="宋体" w:hAnsi="宋体" w:eastAsia="宋体" w:cs="宋体"/>
        </w:rPr>
        <w:t>正在报名阶段的项目，供应商可以点击报名。</w:t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1257300"/>
            <wp:effectExtent l="0" t="0" r="2540" b="0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查看正在报名项目</w:t>
      </w:r>
    </w:p>
    <w:p>
      <w:pPr>
        <w:ind w:firstLine="48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第一步：点击</w:t>
      </w:r>
      <w:r>
        <w:rPr>
          <w:rFonts w:hint="eastAsia" w:ascii="宋体" w:hAnsi="宋体" w:eastAsia="宋体" w:cs="宋体"/>
          <w:color w:val="FF0000"/>
        </w:rPr>
        <w:t>【正在报名的项目】</w:t>
      </w:r>
      <w:r>
        <w:rPr>
          <w:rFonts w:hint="eastAsia" w:ascii="宋体" w:hAnsi="宋体" w:eastAsia="宋体" w:cs="宋体"/>
        </w:rPr>
        <w:t>，会查看到所有正在报名阶段的项目。</w:t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938530"/>
            <wp:effectExtent l="0" t="0" r="2540" b="0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sz w:val="18"/>
          <w:szCs w:val="18"/>
        </w:rPr>
      </w:pPr>
      <w: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查看正在报名项目</w:t>
      </w:r>
    </w:p>
    <w:p>
      <w:pPr>
        <w:ind w:firstLine="480"/>
      </w:pPr>
      <w:r>
        <w:rPr>
          <w:rFonts w:hint="eastAsia" w:ascii="宋体" w:hAnsi="宋体" w:eastAsia="宋体" w:cs="宋体"/>
        </w:rPr>
        <w:t>第二步：点击对应项目后边的</w:t>
      </w:r>
      <w:r>
        <w:rPr>
          <w:rFonts w:hint="eastAsia" w:ascii="宋体" w:hAnsi="宋体" w:eastAsia="宋体" w:cs="宋体"/>
          <w:color w:val="FF0000"/>
        </w:rPr>
        <w:t>【立即报名】</w:t>
      </w:r>
      <w:r>
        <w:rPr>
          <w:rFonts w:hint="eastAsia" w:ascii="宋体" w:hAnsi="宋体" w:eastAsia="宋体" w:cs="宋体"/>
        </w:rPr>
        <w:t>，进入到报名界面</w:t>
      </w:r>
      <w:r>
        <w:rPr>
          <w:rFonts w:hint="eastAsia"/>
        </w:rPr>
        <w:t>。</w:t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967740"/>
            <wp:effectExtent l="0" t="0" r="2540" b="381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报名查看项目信息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6" w:lineRule="auto"/>
        <w:ind w:left="0" w:leftChars="0" w:firstLine="321" w:firstLineChars="100"/>
        <w:textAlignment w:val="auto"/>
        <w:rPr>
          <w:rFonts w:hint="eastAsia" w:ascii="宋体" w:hAnsi="宋体" w:eastAsia="宋体" w:cs="宋体"/>
          <w:lang w:val="en-US" w:eastAsia="zh-CN"/>
        </w:rPr>
      </w:pPr>
      <w:bookmarkStart w:id="10" w:name="_Toc30216"/>
      <w:r>
        <w:rPr>
          <w:rFonts w:hint="eastAsia" w:ascii="宋体" w:hAnsi="宋体" w:eastAsia="宋体" w:cs="宋体"/>
          <w:lang w:val="en-US" w:eastAsia="zh-CN"/>
        </w:rPr>
        <w:t>3.2提交报名信息</w:t>
      </w:r>
      <w:bookmarkEnd w:id="1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rPr>
          <w:rFonts w:hint="eastAsia" w:ascii="宋体" w:hAnsi="宋体" w:eastAsia="宋体" w:cs="宋体"/>
          <w:color w:val="00B0F0"/>
        </w:rPr>
      </w:pPr>
      <w:r>
        <w:rPr>
          <w:rFonts w:hint="eastAsia" w:ascii="宋体" w:hAnsi="宋体" w:eastAsia="宋体" w:cs="宋体"/>
        </w:rPr>
        <w:t>在报名信息页面填写必要的信息，确认无误后，点击下方的</w:t>
      </w:r>
      <w:r>
        <w:rPr>
          <w:rFonts w:hint="eastAsia" w:ascii="宋体" w:hAnsi="宋体" w:eastAsia="宋体" w:cs="宋体"/>
          <w:color w:val="FF0000"/>
        </w:rPr>
        <w:t>【提交报名】</w:t>
      </w:r>
      <w:r>
        <w:rPr>
          <w:rFonts w:hint="eastAsia" w:ascii="宋体" w:hAnsi="宋体" w:eastAsia="宋体" w:cs="宋体"/>
        </w:rPr>
        <w:t>。</w:t>
      </w:r>
      <w:r>
        <w:rPr>
          <w:rFonts w:hint="eastAsia" w:ascii="宋体" w:hAnsi="宋体" w:eastAsia="宋体" w:cs="宋体"/>
          <w:color w:val="00B0F0"/>
        </w:rPr>
        <w:t>（提交完毕，需通过</w:t>
      </w:r>
      <w:r>
        <w:rPr>
          <w:rFonts w:hint="eastAsia" w:ascii="宋体" w:hAnsi="宋体" w:eastAsia="宋体" w:cs="宋体"/>
          <w:color w:val="00B0F0"/>
          <w:lang w:val="en-US" w:eastAsia="zh-CN"/>
        </w:rPr>
        <w:t>校方/招标代理机构</w:t>
      </w:r>
      <w:r>
        <w:rPr>
          <w:rFonts w:hint="eastAsia" w:ascii="宋体" w:hAnsi="宋体" w:eastAsia="宋体" w:cs="宋体"/>
          <w:color w:val="00B0F0"/>
        </w:rPr>
        <w:t>审核，</w:t>
      </w:r>
      <w:r>
        <w:rPr>
          <w:rFonts w:hint="eastAsia" w:ascii="宋体" w:hAnsi="宋体" w:eastAsia="宋体" w:cs="宋体"/>
          <w:color w:val="00B0F0"/>
          <w:lang w:val="en-US" w:eastAsia="zh-CN"/>
        </w:rPr>
        <w:t>方可视为报名成功</w:t>
      </w:r>
      <w:r>
        <w:rPr>
          <w:rFonts w:hint="eastAsia" w:ascii="宋体" w:hAnsi="宋体" w:eastAsia="宋体" w:cs="宋体"/>
          <w:color w:val="00B0F0"/>
        </w:rPr>
        <w:t>）</w:t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1691640"/>
            <wp:effectExtent l="0" t="0" r="2540" b="381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填写并提交报名信息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16" w:lineRule="auto"/>
        <w:ind w:left="0" w:leftChars="0" w:firstLine="321" w:firstLineChars="100"/>
        <w:textAlignment w:val="auto"/>
        <w:rPr>
          <w:rFonts w:hint="eastAsia" w:ascii="宋体" w:hAnsi="宋体" w:eastAsia="宋体" w:cs="宋体"/>
          <w:lang w:val="en-US" w:eastAsia="zh-CN"/>
        </w:rPr>
      </w:pPr>
      <w:bookmarkStart w:id="11" w:name="_Toc10289"/>
      <w:r>
        <w:rPr>
          <w:rFonts w:hint="eastAsia" w:ascii="宋体" w:hAnsi="宋体" w:eastAsia="宋体" w:cs="宋体"/>
          <w:lang w:val="en-US" w:eastAsia="zh-CN"/>
        </w:rPr>
        <w:t>3.3下载招标文件</w:t>
      </w:r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报名通过后，如下图，点击</w:t>
      </w:r>
      <w:r>
        <w:rPr>
          <w:rFonts w:hint="eastAsia" w:ascii="宋体" w:hAnsi="宋体" w:eastAsia="宋体" w:cs="宋体"/>
          <w:color w:val="FF0000"/>
        </w:rPr>
        <w:t>【下载文件】</w:t>
      </w:r>
      <w:r>
        <w:rPr>
          <w:rFonts w:hint="eastAsia" w:ascii="宋体" w:hAnsi="宋体" w:eastAsia="宋体" w:cs="宋体"/>
        </w:rPr>
        <w:t>，可下载招标文件。</w:t>
      </w:r>
    </w:p>
    <w:p>
      <w:pPr>
        <w:ind w:left="0" w:leftChars="0" w:firstLine="0" w:firstLineChars="0"/>
      </w:pPr>
      <w:r>
        <w:drawing>
          <wp:inline distT="0" distB="0" distL="0" distR="0">
            <wp:extent cx="5274310" cy="1540510"/>
            <wp:effectExtent l="0" t="0" r="2540" b="254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0" w:firstLineChars="0"/>
        <w:jc w:val="center"/>
        <w:textAlignment w:val="auto"/>
        <w:rPr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下载招标文件</w:t>
      </w:r>
    </w:p>
    <w:p>
      <w:pPr>
        <w:widowControl/>
        <w:spacing w:line="240" w:lineRule="auto"/>
        <w:ind w:firstLine="0" w:firstLineChars="0"/>
        <w:jc w:val="left"/>
        <w:rPr>
          <w:rFonts w:hint="eastAsia"/>
          <w:b/>
          <w:bCs/>
          <w:kern w:val="44"/>
          <w:sz w:val="28"/>
          <w:szCs w:val="2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71368005"/>
    </w:sdtPr>
    <w:sdtContent>
      <w:p>
        <w:pPr>
          <w:pStyle w:val="16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1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keepNext w:val="0"/>
      <w:keepLines w:val="0"/>
      <w:pageBreakBefore w:val="0"/>
      <w:widowControl w:val="0"/>
      <w:tabs>
        <w:tab w:val="left" w:pos="3555"/>
        <w:tab w:val="clear" w:pos="4153"/>
        <w:tab w:val="clear" w:pos="8306"/>
      </w:tabs>
      <w:kinsoku/>
      <w:wordWrap/>
      <w:overflowPunct/>
      <w:topLinePunct w:val="0"/>
      <w:autoSpaceDE/>
      <w:autoSpaceDN/>
      <w:bidi w:val="0"/>
      <w:adjustRightInd/>
      <w:snapToGrid w:val="0"/>
      <w:ind w:left="0" w:leftChars="0" w:firstLine="0" w:firstLineChars="0"/>
      <w:jc w:val="both"/>
      <w:textAlignment w:val="auto"/>
      <w:rPr>
        <w:rFonts w:hint="default" w:eastAsiaTheme="minorEastAsia"/>
        <w:lang w:val="en-US" w:eastAsia="zh-CN"/>
      </w:rPr>
    </w:pPr>
    <w:r>
      <w:drawing>
        <wp:inline distT="0" distB="0" distL="0" distR="0">
          <wp:extent cx="1604645" cy="259080"/>
          <wp:effectExtent l="0" t="0" r="0" b="7620"/>
          <wp:docPr id="85" name="图片 85" descr="C:\Users\ThinkPad\Desktop\页眉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图片 85" descr="C:\Users\ThinkPad\Desktop\页眉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4645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</w:t>
    </w:r>
    <w:r>
      <w:rPr>
        <w:rFonts w:hint="eastAsia"/>
        <w:lang w:val="en-US" w:eastAsia="zh-CN"/>
      </w:rPr>
      <w:t xml:space="preserve">          </w:t>
    </w:r>
    <w:r>
      <w:t xml:space="preserve"> </w:t>
    </w:r>
    <w:r>
      <w:rPr>
        <w:rFonts w:hint="eastAsia"/>
        <w:lang w:val="en-US" w:eastAsia="zh-CN"/>
      </w:rPr>
      <w:t xml:space="preserve">      </w:t>
    </w:r>
    <w:r>
      <w:rPr>
        <w:rFonts w:hint="eastAsia"/>
      </w:rPr>
      <w:t>中南民族大学</w:t>
    </w:r>
    <w:r>
      <w:rPr>
        <w:rFonts w:hint="eastAsia"/>
        <w:lang w:eastAsia="zh-CN"/>
      </w:rPr>
      <w:t>招标项目</w:t>
    </w:r>
    <w:r>
      <w:rPr>
        <w:rFonts w:hint="eastAsia"/>
        <w:lang w:val="en-US" w:eastAsia="zh-CN"/>
      </w:rPr>
      <w:t>供应商在线报名操作说明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24AA4"/>
    <w:multiLevelType w:val="multilevel"/>
    <w:tmpl w:val="43124AA4"/>
    <w:lvl w:ilvl="0" w:tentative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 w:tentative="0">
      <w:start w:val="1"/>
      <w:numFmt w:val="decimal"/>
      <w:pStyle w:val="4"/>
      <w:lvlText w:val="%1.%2.%3"/>
      <w:lvlJc w:val="left"/>
      <w:pPr>
        <w:ind w:left="861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>
    <w:nsid w:val="461D1821"/>
    <w:multiLevelType w:val="multilevel"/>
    <w:tmpl w:val="461D1821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</w:lvl>
    <w:lvl w:ilvl="1" w:tentative="0">
      <w:start w:val="2"/>
      <w:numFmt w:val="decimal"/>
      <w:isLgl/>
      <w:lvlText w:val="%1.%2"/>
      <w:lvlJc w:val="left"/>
      <w:pPr>
        <w:ind w:left="555" w:hanging="555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2MTRkNjkyODc2OGQzZjI4NjRiNWFlMGU4NmUzZGQifQ=="/>
  </w:docVars>
  <w:rsids>
    <w:rsidRoot w:val="00C27FA1"/>
    <w:rsid w:val="00000A9B"/>
    <w:rsid w:val="000015E3"/>
    <w:rsid w:val="0000194C"/>
    <w:rsid w:val="00002B30"/>
    <w:rsid w:val="00003474"/>
    <w:rsid w:val="0000372C"/>
    <w:rsid w:val="00004ABC"/>
    <w:rsid w:val="00005DA1"/>
    <w:rsid w:val="00006A09"/>
    <w:rsid w:val="0001197C"/>
    <w:rsid w:val="0002239E"/>
    <w:rsid w:val="00026040"/>
    <w:rsid w:val="000276F4"/>
    <w:rsid w:val="000308D9"/>
    <w:rsid w:val="000309F0"/>
    <w:rsid w:val="000312EC"/>
    <w:rsid w:val="000349BE"/>
    <w:rsid w:val="00035682"/>
    <w:rsid w:val="00035E58"/>
    <w:rsid w:val="000416D1"/>
    <w:rsid w:val="0004370F"/>
    <w:rsid w:val="000458CC"/>
    <w:rsid w:val="00045D05"/>
    <w:rsid w:val="00047171"/>
    <w:rsid w:val="0004748A"/>
    <w:rsid w:val="00047BEE"/>
    <w:rsid w:val="00052B12"/>
    <w:rsid w:val="00053F37"/>
    <w:rsid w:val="00063611"/>
    <w:rsid w:val="00063AE0"/>
    <w:rsid w:val="000717D3"/>
    <w:rsid w:val="00073740"/>
    <w:rsid w:val="00076A52"/>
    <w:rsid w:val="0008307D"/>
    <w:rsid w:val="0008327C"/>
    <w:rsid w:val="00083296"/>
    <w:rsid w:val="0008510A"/>
    <w:rsid w:val="00094C2F"/>
    <w:rsid w:val="00096321"/>
    <w:rsid w:val="00096719"/>
    <w:rsid w:val="000A0DFD"/>
    <w:rsid w:val="000A2329"/>
    <w:rsid w:val="000A3D74"/>
    <w:rsid w:val="000A417A"/>
    <w:rsid w:val="000B040A"/>
    <w:rsid w:val="000B64AD"/>
    <w:rsid w:val="000B7499"/>
    <w:rsid w:val="000C20AB"/>
    <w:rsid w:val="000C6082"/>
    <w:rsid w:val="000D0602"/>
    <w:rsid w:val="000D33D5"/>
    <w:rsid w:val="000D4503"/>
    <w:rsid w:val="000D4CE4"/>
    <w:rsid w:val="000D585A"/>
    <w:rsid w:val="000D790B"/>
    <w:rsid w:val="000E720C"/>
    <w:rsid w:val="000F499D"/>
    <w:rsid w:val="000F4B8A"/>
    <w:rsid w:val="000F5F30"/>
    <w:rsid w:val="000F7D4A"/>
    <w:rsid w:val="001017B6"/>
    <w:rsid w:val="00103AE8"/>
    <w:rsid w:val="00104C0F"/>
    <w:rsid w:val="0010641B"/>
    <w:rsid w:val="001072E2"/>
    <w:rsid w:val="00111AA3"/>
    <w:rsid w:val="00116243"/>
    <w:rsid w:val="00117180"/>
    <w:rsid w:val="00120051"/>
    <w:rsid w:val="00120C37"/>
    <w:rsid w:val="00122DB0"/>
    <w:rsid w:val="00124B74"/>
    <w:rsid w:val="001275B0"/>
    <w:rsid w:val="00130A7D"/>
    <w:rsid w:val="001314E7"/>
    <w:rsid w:val="00135BA2"/>
    <w:rsid w:val="00136473"/>
    <w:rsid w:val="001379C9"/>
    <w:rsid w:val="00140A8D"/>
    <w:rsid w:val="00140DD7"/>
    <w:rsid w:val="0014314A"/>
    <w:rsid w:val="00151095"/>
    <w:rsid w:val="00151B1D"/>
    <w:rsid w:val="001600ED"/>
    <w:rsid w:val="00162D2D"/>
    <w:rsid w:val="00163AF5"/>
    <w:rsid w:val="00166635"/>
    <w:rsid w:val="0016684C"/>
    <w:rsid w:val="0016719E"/>
    <w:rsid w:val="00170F06"/>
    <w:rsid w:val="00172154"/>
    <w:rsid w:val="00173AA8"/>
    <w:rsid w:val="00174B4C"/>
    <w:rsid w:val="00177DC5"/>
    <w:rsid w:val="001818F0"/>
    <w:rsid w:val="0018197E"/>
    <w:rsid w:val="00183087"/>
    <w:rsid w:val="00184242"/>
    <w:rsid w:val="00184FA5"/>
    <w:rsid w:val="00185E93"/>
    <w:rsid w:val="00186C23"/>
    <w:rsid w:val="00187CA0"/>
    <w:rsid w:val="00193E83"/>
    <w:rsid w:val="0019462E"/>
    <w:rsid w:val="001A0B0A"/>
    <w:rsid w:val="001A5679"/>
    <w:rsid w:val="001A6048"/>
    <w:rsid w:val="001A711D"/>
    <w:rsid w:val="001B16EF"/>
    <w:rsid w:val="001B1B46"/>
    <w:rsid w:val="001B202E"/>
    <w:rsid w:val="001B3AF4"/>
    <w:rsid w:val="001B4674"/>
    <w:rsid w:val="001B5701"/>
    <w:rsid w:val="001C4016"/>
    <w:rsid w:val="001C4F86"/>
    <w:rsid w:val="001C6F37"/>
    <w:rsid w:val="001C6F3B"/>
    <w:rsid w:val="001D0E9D"/>
    <w:rsid w:val="001D0F29"/>
    <w:rsid w:val="001D3052"/>
    <w:rsid w:val="001D35BA"/>
    <w:rsid w:val="001D7868"/>
    <w:rsid w:val="001D7C82"/>
    <w:rsid w:val="001D7F0B"/>
    <w:rsid w:val="001E07FB"/>
    <w:rsid w:val="001E5DE4"/>
    <w:rsid w:val="001F3441"/>
    <w:rsid w:val="001F48AB"/>
    <w:rsid w:val="001F4B52"/>
    <w:rsid w:val="001F6E9E"/>
    <w:rsid w:val="001F761F"/>
    <w:rsid w:val="00201C48"/>
    <w:rsid w:val="0020287E"/>
    <w:rsid w:val="00203925"/>
    <w:rsid w:val="00206BF3"/>
    <w:rsid w:val="00213B19"/>
    <w:rsid w:val="00214F3C"/>
    <w:rsid w:val="002162E6"/>
    <w:rsid w:val="00225664"/>
    <w:rsid w:val="002326FC"/>
    <w:rsid w:val="002328E7"/>
    <w:rsid w:val="00236835"/>
    <w:rsid w:val="00241705"/>
    <w:rsid w:val="00242A9D"/>
    <w:rsid w:val="00244000"/>
    <w:rsid w:val="002448D9"/>
    <w:rsid w:val="0024749F"/>
    <w:rsid w:val="0025043D"/>
    <w:rsid w:val="00255653"/>
    <w:rsid w:val="00260B30"/>
    <w:rsid w:val="002612F7"/>
    <w:rsid w:val="00262357"/>
    <w:rsid w:val="002630D5"/>
    <w:rsid w:val="00264D25"/>
    <w:rsid w:val="00267396"/>
    <w:rsid w:val="00270C97"/>
    <w:rsid w:val="00271F6E"/>
    <w:rsid w:val="00272E8D"/>
    <w:rsid w:val="0027427E"/>
    <w:rsid w:val="00275108"/>
    <w:rsid w:val="00276322"/>
    <w:rsid w:val="0027729E"/>
    <w:rsid w:val="00277A40"/>
    <w:rsid w:val="00277C44"/>
    <w:rsid w:val="00280620"/>
    <w:rsid w:val="00281439"/>
    <w:rsid w:val="00281E49"/>
    <w:rsid w:val="00281FE1"/>
    <w:rsid w:val="00282F31"/>
    <w:rsid w:val="00283C42"/>
    <w:rsid w:val="0028507F"/>
    <w:rsid w:val="00286187"/>
    <w:rsid w:val="00287146"/>
    <w:rsid w:val="00287778"/>
    <w:rsid w:val="0029099D"/>
    <w:rsid w:val="00290FA2"/>
    <w:rsid w:val="00292175"/>
    <w:rsid w:val="00292353"/>
    <w:rsid w:val="00296517"/>
    <w:rsid w:val="0029739B"/>
    <w:rsid w:val="002A0D63"/>
    <w:rsid w:val="002A166D"/>
    <w:rsid w:val="002A3CA5"/>
    <w:rsid w:val="002B350F"/>
    <w:rsid w:val="002B54F4"/>
    <w:rsid w:val="002B7476"/>
    <w:rsid w:val="002B7E6B"/>
    <w:rsid w:val="002C125F"/>
    <w:rsid w:val="002C2E3C"/>
    <w:rsid w:val="002C3252"/>
    <w:rsid w:val="002C53CD"/>
    <w:rsid w:val="002C65BC"/>
    <w:rsid w:val="002D2E43"/>
    <w:rsid w:val="002E0AD4"/>
    <w:rsid w:val="002E312C"/>
    <w:rsid w:val="002E6059"/>
    <w:rsid w:val="002F1EA4"/>
    <w:rsid w:val="002F431B"/>
    <w:rsid w:val="002F5290"/>
    <w:rsid w:val="002F77F5"/>
    <w:rsid w:val="003044AA"/>
    <w:rsid w:val="003066EA"/>
    <w:rsid w:val="00306736"/>
    <w:rsid w:val="00310FD2"/>
    <w:rsid w:val="0031575F"/>
    <w:rsid w:val="00315901"/>
    <w:rsid w:val="0032020F"/>
    <w:rsid w:val="00320B33"/>
    <w:rsid w:val="0032194F"/>
    <w:rsid w:val="00322501"/>
    <w:rsid w:val="00322507"/>
    <w:rsid w:val="0032411D"/>
    <w:rsid w:val="00325227"/>
    <w:rsid w:val="00326272"/>
    <w:rsid w:val="003262F4"/>
    <w:rsid w:val="003264C7"/>
    <w:rsid w:val="0032744D"/>
    <w:rsid w:val="00333243"/>
    <w:rsid w:val="00333366"/>
    <w:rsid w:val="00334673"/>
    <w:rsid w:val="00340463"/>
    <w:rsid w:val="00342667"/>
    <w:rsid w:val="00343A93"/>
    <w:rsid w:val="003445B3"/>
    <w:rsid w:val="00351815"/>
    <w:rsid w:val="00351E2E"/>
    <w:rsid w:val="003527FA"/>
    <w:rsid w:val="00354D28"/>
    <w:rsid w:val="003555AE"/>
    <w:rsid w:val="00361993"/>
    <w:rsid w:val="00362983"/>
    <w:rsid w:val="00363577"/>
    <w:rsid w:val="00364053"/>
    <w:rsid w:val="003661CD"/>
    <w:rsid w:val="00366267"/>
    <w:rsid w:val="0036758B"/>
    <w:rsid w:val="00370BBA"/>
    <w:rsid w:val="0037197F"/>
    <w:rsid w:val="00373390"/>
    <w:rsid w:val="003742A1"/>
    <w:rsid w:val="003760DA"/>
    <w:rsid w:val="003772DB"/>
    <w:rsid w:val="003775C5"/>
    <w:rsid w:val="00377CFA"/>
    <w:rsid w:val="003803DD"/>
    <w:rsid w:val="0038237E"/>
    <w:rsid w:val="00382A43"/>
    <w:rsid w:val="0038402F"/>
    <w:rsid w:val="00386285"/>
    <w:rsid w:val="003871D1"/>
    <w:rsid w:val="00391911"/>
    <w:rsid w:val="00394B26"/>
    <w:rsid w:val="00394DAD"/>
    <w:rsid w:val="00394E41"/>
    <w:rsid w:val="003A44DE"/>
    <w:rsid w:val="003A5A17"/>
    <w:rsid w:val="003A6258"/>
    <w:rsid w:val="003B29F8"/>
    <w:rsid w:val="003B2EB0"/>
    <w:rsid w:val="003B5370"/>
    <w:rsid w:val="003B6AA0"/>
    <w:rsid w:val="003B7D7C"/>
    <w:rsid w:val="003C0A8A"/>
    <w:rsid w:val="003C2270"/>
    <w:rsid w:val="003C29C2"/>
    <w:rsid w:val="003C3449"/>
    <w:rsid w:val="003C4D72"/>
    <w:rsid w:val="003C549E"/>
    <w:rsid w:val="003D4733"/>
    <w:rsid w:val="003E077D"/>
    <w:rsid w:val="003F0AC6"/>
    <w:rsid w:val="003F25B5"/>
    <w:rsid w:val="003F41CB"/>
    <w:rsid w:val="003F6B45"/>
    <w:rsid w:val="003F70BC"/>
    <w:rsid w:val="004004A4"/>
    <w:rsid w:val="004040D5"/>
    <w:rsid w:val="00407FC7"/>
    <w:rsid w:val="00411106"/>
    <w:rsid w:val="0042061A"/>
    <w:rsid w:val="00426E11"/>
    <w:rsid w:val="004270F9"/>
    <w:rsid w:val="004276D4"/>
    <w:rsid w:val="0043037D"/>
    <w:rsid w:val="004307FD"/>
    <w:rsid w:val="0043123E"/>
    <w:rsid w:val="004363C4"/>
    <w:rsid w:val="00441318"/>
    <w:rsid w:val="0044509F"/>
    <w:rsid w:val="00446715"/>
    <w:rsid w:val="00446B75"/>
    <w:rsid w:val="00450451"/>
    <w:rsid w:val="00450FC1"/>
    <w:rsid w:val="00457C03"/>
    <w:rsid w:val="00460D85"/>
    <w:rsid w:val="00464815"/>
    <w:rsid w:val="004650FB"/>
    <w:rsid w:val="0046606B"/>
    <w:rsid w:val="00471C14"/>
    <w:rsid w:val="00471F18"/>
    <w:rsid w:val="0047295B"/>
    <w:rsid w:val="00472B2E"/>
    <w:rsid w:val="004731BF"/>
    <w:rsid w:val="00475D2F"/>
    <w:rsid w:val="00475F74"/>
    <w:rsid w:val="0048012D"/>
    <w:rsid w:val="00480B15"/>
    <w:rsid w:val="00491609"/>
    <w:rsid w:val="004928A7"/>
    <w:rsid w:val="00492B90"/>
    <w:rsid w:val="004930EC"/>
    <w:rsid w:val="0049504A"/>
    <w:rsid w:val="004A1582"/>
    <w:rsid w:val="004A2B34"/>
    <w:rsid w:val="004A69BD"/>
    <w:rsid w:val="004A7876"/>
    <w:rsid w:val="004B4958"/>
    <w:rsid w:val="004B5A85"/>
    <w:rsid w:val="004B7CF5"/>
    <w:rsid w:val="004C268C"/>
    <w:rsid w:val="004E46CF"/>
    <w:rsid w:val="004E684B"/>
    <w:rsid w:val="004E75B9"/>
    <w:rsid w:val="004E77C4"/>
    <w:rsid w:val="004F17FD"/>
    <w:rsid w:val="004F5F94"/>
    <w:rsid w:val="00502F62"/>
    <w:rsid w:val="005037BF"/>
    <w:rsid w:val="00512B84"/>
    <w:rsid w:val="0051679F"/>
    <w:rsid w:val="00520612"/>
    <w:rsid w:val="00524381"/>
    <w:rsid w:val="00530CBC"/>
    <w:rsid w:val="00532707"/>
    <w:rsid w:val="005332B9"/>
    <w:rsid w:val="00533FFE"/>
    <w:rsid w:val="00544C13"/>
    <w:rsid w:val="00545198"/>
    <w:rsid w:val="00551F82"/>
    <w:rsid w:val="005526E3"/>
    <w:rsid w:val="00552954"/>
    <w:rsid w:val="00560351"/>
    <w:rsid w:val="00563E27"/>
    <w:rsid w:val="00574DBC"/>
    <w:rsid w:val="005804E0"/>
    <w:rsid w:val="005846CD"/>
    <w:rsid w:val="005848BA"/>
    <w:rsid w:val="00585E7C"/>
    <w:rsid w:val="0058658E"/>
    <w:rsid w:val="00587096"/>
    <w:rsid w:val="00587899"/>
    <w:rsid w:val="005938CE"/>
    <w:rsid w:val="00594387"/>
    <w:rsid w:val="00594BA2"/>
    <w:rsid w:val="005A1268"/>
    <w:rsid w:val="005A1271"/>
    <w:rsid w:val="005A7FFD"/>
    <w:rsid w:val="005B3417"/>
    <w:rsid w:val="005B3F4E"/>
    <w:rsid w:val="005B3FBB"/>
    <w:rsid w:val="005B4696"/>
    <w:rsid w:val="005B4845"/>
    <w:rsid w:val="005B5212"/>
    <w:rsid w:val="005C0191"/>
    <w:rsid w:val="005C32B1"/>
    <w:rsid w:val="005C4136"/>
    <w:rsid w:val="005C57DD"/>
    <w:rsid w:val="005D0E79"/>
    <w:rsid w:val="005D3BDF"/>
    <w:rsid w:val="005E1187"/>
    <w:rsid w:val="005E17A4"/>
    <w:rsid w:val="005E1DC3"/>
    <w:rsid w:val="005E23DB"/>
    <w:rsid w:val="005F0C7D"/>
    <w:rsid w:val="005F1B54"/>
    <w:rsid w:val="005F4A80"/>
    <w:rsid w:val="005F649F"/>
    <w:rsid w:val="005F7A57"/>
    <w:rsid w:val="00600681"/>
    <w:rsid w:val="00602312"/>
    <w:rsid w:val="0060386A"/>
    <w:rsid w:val="00605B56"/>
    <w:rsid w:val="00606488"/>
    <w:rsid w:val="006101BC"/>
    <w:rsid w:val="006124A4"/>
    <w:rsid w:val="00615313"/>
    <w:rsid w:val="00615B12"/>
    <w:rsid w:val="006204A2"/>
    <w:rsid w:val="006212C0"/>
    <w:rsid w:val="006243D9"/>
    <w:rsid w:val="00625F72"/>
    <w:rsid w:val="00626F21"/>
    <w:rsid w:val="006315E8"/>
    <w:rsid w:val="00631A2D"/>
    <w:rsid w:val="006373FE"/>
    <w:rsid w:val="006406DE"/>
    <w:rsid w:val="00640D20"/>
    <w:rsid w:val="00640E5F"/>
    <w:rsid w:val="006420E5"/>
    <w:rsid w:val="006502A9"/>
    <w:rsid w:val="0065107D"/>
    <w:rsid w:val="00652F9E"/>
    <w:rsid w:val="00656E33"/>
    <w:rsid w:val="006617E7"/>
    <w:rsid w:val="00663396"/>
    <w:rsid w:val="00665B1A"/>
    <w:rsid w:val="00670D77"/>
    <w:rsid w:val="0067124F"/>
    <w:rsid w:val="00673DA6"/>
    <w:rsid w:val="0067407B"/>
    <w:rsid w:val="0067656A"/>
    <w:rsid w:val="00680E6C"/>
    <w:rsid w:val="0068235E"/>
    <w:rsid w:val="00682423"/>
    <w:rsid w:val="00683DA4"/>
    <w:rsid w:val="00687393"/>
    <w:rsid w:val="006878AA"/>
    <w:rsid w:val="00690929"/>
    <w:rsid w:val="00692219"/>
    <w:rsid w:val="00694837"/>
    <w:rsid w:val="006959EC"/>
    <w:rsid w:val="006974FF"/>
    <w:rsid w:val="0069761B"/>
    <w:rsid w:val="00697F90"/>
    <w:rsid w:val="006A0BBD"/>
    <w:rsid w:val="006A1F56"/>
    <w:rsid w:val="006A5071"/>
    <w:rsid w:val="006A7372"/>
    <w:rsid w:val="006B0983"/>
    <w:rsid w:val="006B143D"/>
    <w:rsid w:val="006B1552"/>
    <w:rsid w:val="006B317D"/>
    <w:rsid w:val="006B47C2"/>
    <w:rsid w:val="006B4C38"/>
    <w:rsid w:val="006B54BA"/>
    <w:rsid w:val="006B5642"/>
    <w:rsid w:val="006C2CD9"/>
    <w:rsid w:val="006C43CF"/>
    <w:rsid w:val="006C616D"/>
    <w:rsid w:val="006C77B8"/>
    <w:rsid w:val="006D346D"/>
    <w:rsid w:val="006D45A0"/>
    <w:rsid w:val="006D4D0D"/>
    <w:rsid w:val="006D542F"/>
    <w:rsid w:val="006D7CA9"/>
    <w:rsid w:val="006E200F"/>
    <w:rsid w:val="006E246A"/>
    <w:rsid w:val="006F20E8"/>
    <w:rsid w:val="006F39D2"/>
    <w:rsid w:val="006F4775"/>
    <w:rsid w:val="006F498D"/>
    <w:rsid w:val="00701878"/>
    <w:rsid w:val="007069D4"/>
    <w:rsid w:val="00706BF8"/>
    <w:rsid w:val="00711FAD"/>
    <w:rsid w:val="0071379A"/>
    <w:rsid w:val="00713A77"/>
    <w:rsid w:val="00713CF4"/>
    <w:rsid w:val="00715C77"/>
    <w:rsid w:val="007171E7"/>
    <w:rsid w:val="00717EDF"/>
    <w:rsid w:val="007239C0"/>
    <w:rsid w:val="007259F3"/>
    <w:rsid w:val="0073001E"/>
    <w:rsid w:val="00730257"/>
    <w:rsid w:val="00735828"/>
    <w:rsid w:val="007358E4"/>
    <w:rsid w:val="00735CB5"/>
    <w:rsid w:val="00741233"/>
    <w:rsid w:val="00741A78"/>
    <w:rsid w:val="0074337F"/>
    <w:rsid w:val="00744354"/>
    <w:rsid w:val="007446C5"/>
    <w:rsid w:val="00746C81"/>
    <w:rsid w:val="00747B3F"/>
    <w:rsid w:val="007517DF"/>
    <w:rsid w:val="00755893"/>
    <w:rsid w:val="007560E7"/>
    <w:rsid w:val="0076033E"/>
    <w:rsid w:val="00762686"/>
    <w:rsid w:val="007638E5"/>
    <w:rsid w:val="00765515"/>
    <w:rsid w:val="00766C2E"/>
    <w:rsid w:val="00767F1D"/>
    <w:rsid w:val="00774CA6"/>
    <w:rsid w:val="00774DF1"/>
    <w:rsid w:val="00782224"/>
    <w:rsid w:val="00791D67"/>
    <w:rsid w:val="00793A8D"/>
    <w:rsid w:val="00793F14"/>
    <w:rsid w:val="007A1470"/>
    <w:rsid w:val="007A2A9F"/>
    <w:rsid w:val="007A53AB"/>
    <w:rsid w:val="007B04C4"/>
    <w:rsid w:val="007B2BF0"/>
    <w:rsid w:val="007B3369"/>
    <w:rsid w:val="007B4F5C"/>
    <w:rsid w:val="007B56D1"/>
    <w:rsid w:val="007B6C89"/>
    <w:rsid w:val="007B6D78"/>
    <w:rsid w:val="007B6E57"/>
    <w:rsid w:val="007B6FA7"/>
    <w:rsid w:val="007B7A06"/>
    <w:rsid w:val="007C04E8"/>
    <w:rsid w:val="007C155A"/>
    <w:rsid w:val="007C2012"/>
    <w:rsid w:val="007C2654"/>
    <w:rsid w:val="007C4B26"/>
    <w:rsid w:val="007D6ACA"/>
    <w:rsid w:val="007D6B03"/>
    <w:rsid w:val="007D7D5D"/>
    <w:rsid w:val="007D7F09"/>
    <w:rsid w:val="007E2CFD"/>
    <w:rsid w:val="007E3659"/>
    <w:rsid w:val="007E46CB"/>
    <w:rsid w:val="007F1620"/>
    <w:rsid w:val="0080040A"/>
    <w:rsid w:val="00802D24"/>
    <w:rsid w:val="00803159"/>
    <w:rsid w:val="008034EF"/>
    <w:rsid w:val="008074B8"/>
    <w:rsid w:val="00810693"/>
    <w:rsid w:val="008136FA"/>
    <w:rsid w:val="008177F8"/>
    <w:rsid w:val="008215AA"/>
    <w:rsid w:val="00821BB9"/>
    <w:rsid w:val="00822C38"/>
    <w:rsid w:val="0082327C"/>
    <w:rsid w:val="008305DC"/>
    <w:rsid w:val="0083207C"/>
    <w:rsid w:val="00832489"/>
    <w:rsid w:val="008354E8"/>
    <w:rsid w:val="008357E0"/>
    <w:rsid w:val="008405D0"/>
    <w:rsid w:val="0084080C"/>
    <w:rsid w:val="00844C7F"/>
    <w:rsid w:val="008459B8"/>
    <w:rsid w:val="00846B7F"/>
    <w:rsid w:val="00851EC2"/>
    <w:rsid w:val="0085387B"/>
    <w:rsid w:val="00854D47"/>
    <w:rsid w:val="008566BF"/>
    <w:rsid w:val="00860142"/>
    <w:rsid w:val="0086105C"/>
    <w:rsid w:val="00865FB1"/>
    <w:rsid w:val="008665B5"/>
    <w:rsid w:val="008702A5"/>
    <w:rsid w:val="008728D4"/>
    <w:rsid w:val="00873056"/>
    <w:rsid w:val="008738AD"/>
    <w:rsid w:val="0087390B"/>
    <w:rsid w:val="00880684"/>
    <w:rsid w:val="00880FE4"/>
    <w:rsid w:val="00883B07"/>
    <w:rsid w:val="00884075"/>
    <w:rsid w:val="0088703E"/>
    <w:rsid w:val="00887F98"/>
    <w:rsid w:val="00890091"/>
    <w:rsid w:val="00892987"/>
    <w:rsid w:val="00893F2B"/>
    <w:rsid w:val="008942B2"/>
    <w:rsid w:val="00895219"/>
    <w:rsid w:val="0089697D"/>
    <w:rsid w:val="00897C1D"/>
    <w:rsid w:val="008A1046"/>
    <w:rsid w:val="008A1628"/>
    <w:rsid w:val="008B6532"/>
    <w:rsid w:val="008B75F4"/>
    <w:rsid w:val="008B7800"/>
    <w:rsid w:val="008C042B"/>
    <w:rsid w:val="008C36A2"/>
    <w:rsid w:val="008C4954"/>
    <w:rsid w:val="008C5492"/>
    <w:rsid w:val="008D171A"/>
    <w:rsid w:val="008D1C81"/>
    <w:rsid w:val="008D1CFE"/>
    <w:rsid w:val="008D2565"/>
    <w:rsid w:val="008D44E2"/>
    <w:rsid w:val="008D49C4"/>
    <w:rsid w:val="008E15F9"/>
    <w:rsid w:val="008E24FE"/>
    <w:rsid w:val="008F0C32"/>
    <w:rsid w:val="008F1EFA"/>
    <w:rsid w:val="008F46CD"/>
    <w:rsid w:val="008F47DE"/>
    <w:rsid w:val="008F600E"/>
    <w:rsid w:val="009008B9"/>
    <w:rsid w:val="00900EA1"/>
    <w:rsid w:val="00904D44"/>
    <w:rsid w:val="00905089"/>
    <w:rsid w:val="00906D49"/>
    <w:rsid w:val="0090707B"/>
    <w:rsid w:val="009119BC"/>
    <w:rsid w:val="0091315F"/>
    <w:rsid w:val="00913A99"/>
    <w:rsid w:val="00916122"/>
    <w:rsid w:val="00916789"/>
    <w:rsid w:val="00917332"/>
    <w:rsid w:val="00917388"/>
    <w:rsid w:val="00925F5D"/>
    <w:rsid w:val="00927691"/>
    <w:rsid w:val="00931ACE"/>
    <w:rsid w:val="00931D17"/>
    <w:rsid w:val="00934F91"/>
    <w:rsid w:val="0093755A"/>
    <w:rsid w:val="00941DEB"/>
    <w:rsid w:val="0094258B"/>
    <w:rsid w:val="00952A2E"/>
    <w:rsid w:val="00953189"/>
    <w:rsid w:val="00953B72"/>
    <w:rsid w:val="0095432F"/>
    <w:rsid w:val="0095633F"/>
    <w:rsid w:val="00957718"/>
    <w:rsid w:val="00963417"/>
    <w:rsid w:val="0096379D"/>
    <w:rsid w:val="0097036D"/>
    <w:rsid w:val="00970AF7"/>
    <w:rsid w:val="00974A83"/>
    <w:rsid w:val="009821EB"/>
    <w:rsid w:val="00982989"/>
    <w:rsid w:val="00983C33"/>
    <w:rsid w:val="00985BE9"/>
    <w:rsid w:val="009860A3"/>
    <w:rsid w:val="00987466"/>
    <w:rsid w:val="00990290"/>
    <w:rsid w:val="00992114"/>
    <w:rsid w:val="009934B9"/>
    <w:rsid w:val="009B22C3"/>
    <w:rsid w:val="009B555A"/>
    <w:rsid w:val="009C1A83"/>
    <w:rsid w:val="009C24C7"/>
    <w:rsid w:val="009C30B8"/>
    <w:rsid w:val="009C7DBC"/>
    <w:rsid w:val="009D0E46"/>
    <w:rsid w:val="009D1235"/>
    <w:rsid w:val="009D5836"/>
    <w:rsid w:val="009E08B1"/>
    <w:rsid w:val="009E591F"/>
    <w:rsid w:val="009F2BB7"/>
    <w:rsid w:val="009F3FFF"/>
    <w:rsid w:val="009F5572"/>
    <w:rsid w:val="009F6F39"/>
    <w:rsid w:val="00A00F1F"/>
    <w:rsid w:val="00A04859"/>
    <w:rsid w:val="00A06417"/>
    <w:rsid w:val="00A067FE"/>
    <w:rsid w:val="00A06F66"/>
    <w:rsid w:val="00A1001A"/>
    <w:rsid w:val="00A13027"/>
    <w:rsid w:val="00A14666"/>
    <w:rsid w:val="00A14A7C"/>
    <w:rsid w:val="00A212BC"/>
    <w:rsid w:val="00A22909"/>
    <w:rsid w:val="00A25237"/>
    <w:rsid w:val="00A25E44"/>
    <w:rsid w:val="00A25EF3"/>
    <w:rsid w:val="00A268A9"/>
    <w:rsid w:val="00A26BE6"/>
    <w:rsid w:val="00A30152"/>
    <w:rsid w:val="00A30C10"/>
    <w:rsid w:val="00A321AA"/>
    <w:rsid w:val="00A3761C"/>
    <w:rsid w:val="00A40D36"/>
    <w:rsid w:val="00A42A19"/>
    <w:rsid w:val="00A43949"/>
    <w:rsid w:val="00A54159"/>
    <w:rsid w:val="00A5555D"/>
    <w:rsid w:val="00A56403"/>
    <w:rsid w:val="00A60BFF"/>
    <w:rsid w:val="00A6209C"/>
    <w:rsid w:val="00A62B3D"/>
    <w:rsid w:val="00A6473D"/>
    <w:rsid w:val="00A64E0A"/>
    <w:rsid w:val="00A80F89"/>
    <w:rsid w:val="00A826C6"/>
    <w:rsid w:val="00A841E8"/>
    <w:rsid w:val="00A84B1A"/>
    <w:rsid w:val="00A90306"/>
    <w:rsid w:val="00A91777"/>
    <w:rsid w:val="00A93052"/>
    <w:rsid w:val="00A9474A"/>
    <w:rsid w:val="00A9562F"/>
    <w:rsid w:val="00A95E5C"/>
    <w:rsid w:val="00A97319"/>
    <w:rsid w:val="00AA6C4E"/>
    <w:rsid w:val="00AB2288"/>
    <w:rsid w:val="00AB34AE"/>
    <w:rsid w:val="00AB3C35"/>
    <w:rsid w:val="00AC1B51"/>
    <w:rsid w:val="00AC266F"/>
    <w:rsid w:val="00AC2ECE"/>
    <w:rsid w:val="00AC33A8"/>
    <w:rsid w:val="00AC7E3F"/>
    <w:rsid w:val="00AD613D"/>
    <w:rsid w:val="00AD6371"/>
    <w:rsid w:val="00AD64ED"/>
    <w:rsid w:val="00AE0877"/>
    <w:rsid w:val="00AE09A9"/>
    <w:rsid w:val="00AE25FD"/>
    <w:rsid w:val="00AE3C01"/>
    <w:rsid w:val="00AE6865"/>
    <w:rsid w:val="00AE787A"/>
    <w:rsid w:val="00AF047E"/>
    <w:rsid w:val="00AF3051"/>
    <w:rsid w:val="00AF4502"/>
    <w:rsid w:val="00AF55A5"/>
    <w:rsid w:val="00AF5F87"/>
    <w:rsid w:val="00AF7D4A"/>
    <w:rsid w:val="00B00F2B"/>
    <w:rsid w:val="00B0383C"/>
    <w:rsid w:val="00B11A88"/>
    <w:rsid w:val="00B124CE"/>
    <w:rsid w:val="00B12945"/>
    <w:rsid w:val="00B13284"/>
    <w:rsid w:val="00B13A1D"/>
    <w:rsid w:val="00B16225"/>
    <w:rsid w:val="00B175A6"/>
    <w:rsid w:val="00B2005A"/>
    <w:rsid w:val="00B26CA8"/>
    <w:rsid w:val="00B308A7"/>
    <w:rsid w:val="00B31EFD"/>
    <w:rsid w:val="00B329FB"/>
    <w:rsid w:val="00B34174"/>
    <w:rsid w:val="00B35E19"/>
    <w:rsid w:val="00B36576"/>
    <w:rsid w:val="00B40695"/>
    <w:rsid w:val="00B40F91"/>
    <w:rsid w:val="00B42ABA"/>
    <w:rsid w:val="00B4737A"/>
    <w:rsid w:val="00B52613"/>
    <w:rsid w:val="00B52FFD"/>
    <w:rsid w:val="00B5308D"/>
    <w:rsid w:val="00B65739"/>
    <w:rsid w:val="00B65F56"/>
    <w:rsid w:val="00B662F1"/>
    <w:rsid w:val="00B755BB"/>
    <w:rsid w:val="00B76A89"/>
    <w:rsid w:val="00B76FF9"/>
    <w:rsid w:val="00B811A6"/>
    <w:rsid w:val="00B82669"/>
    <w:rsid w:val="00B827B9"/>
    <w:rsid w:val="00B84A4F"/>
    <w:rsid w:val="00B85B43"/>
    <w:rsid w:val="00B85D0D"/>
    <w:rsid w:val="00B90BF3"/>
    <w:rsid w:val="00B91BF1"/>
    <w:rsid w:val="00B95921"/>
    <w:rsid w:val="00B96E27"/>
    <w:rsid w:val="00BA20E4"/>
    <w:rsid w:val="00BA6FE6"/>
    <w:rsid w:val="00BB5543"/>
    <w:rsid w:val="00BB5CF6"/>
    <w:rsid w:val="00BB6FCE"/>
    <w:rsid w:val="00BC181E"/>
    <w:rsid w:val="00BC24E2"/>
    <w:rsid w:val="00BC600A"/>
    <w:rsid w:val="00BC7896"/>
    <w:rsid w:val="00BD0145"/>
    <w:rsid w:val="00BD3044"/>
    <w:rsid w:val="00BD4914"/>
    <w:rsid w:val="00BD5A04"/>
    <w:rsid w:val="00BE2253"/>
    <w:rsid w:val="00BE2E8A"/>
    <w:rsid w:val="00BE6D38"/>
    <w:rsid w:val="00BF0669"/>
    <w:rsid w:val="00BF118F"/>
    <w:rsid w:val="00BF2015"/>
    <w:rsid w:val="00BF320C"/>
    <w:rsid w:val="00BF4190"/>
    <w:rsid w:val="00C01689"/>
    <w:rsid w:val="00C027B5"/>
    <w:rsid w:val="00C04785"/>
    <w:rsid w:val="00C05DEB"/>
    <w:rsid w:val="00C07752"/>
    <w:rsid w:val="00C140A8"/>
    <w:rsid w:val="00C143D0"/>
    <w:rsid w:val="00C14948"/>
    <w:rsid w:val="00C14C52"/>
    <w:rsid w:val="00C17D02"/>
    <w:rsid w:val="00C206AE"/>
    <w:rsid w:val="00C20A5E"/>
    <w:rsid w:val="00C227C8"/>
    <w:rsid w:val="00C245A0"/>
    <w:rsid w:val="00C246C6"/>
    <w:rsid w:val="00C27A1E"/>
    <w:rsid w:val="00C27FA1"/>
    <w:rsid w:val="00C3123D"/>
    <w:rsid w:val="00C318B0"/>
    <w:rsid w:val="00C37EE1"/>
    <w:rsid w:val="00C401A1"/>
    <w:rsid w:val="00C41FFB"/>
    <w:rsid w:val="00C43652"/>
    <w:rsid w:val="00C4758C"/>
    <w:rsid w:val="00C4779D"/>
    <w:rsid w:val="00C51C3A"/>
    <w:rsid w:val="00C55050"/>
    <w:rsid w:val="00C65F63"/>
    <w:rsid w:val="00C66868"/>
    <w:rsid w:val="00C7149D"/>
    <w:rsid w:val="00C72C28"/>
    <w:rsid w:val="00C74620"/>
    <w:rsid w:val="00C74CA4"/>
    <w:rsid w:val="00C765E4"/>
    <w:rsid w:val="00C81494"/>
    <w:rsid w:val="00C8226E"/>
    <w:rsid w:val="00C83749"/>
    <w:rsid w:val="00C83BCA"/>
    <w:rsid w:val="00C8535D"/>
    <w:rsid w:val="00C85C0B"/>
    <w:rsid w:val="00C974F0"/>
    <w:rsid w:val="00CA7210"/>
    <w:rsid w:val="00CA7CF1"/>
    <w:rsid w:val="00CB010D"/>
    <w:rsid w:val="00CB0EE5"/>
    <w:rsid w:val="00CB11FE"/>
    <w:rsid w:val="00CB1988"/>
    <w:rsid w:val="00CB33EA"/>
    <w:rsid w:val="00CB39F6"/>
    <w:rsid w:val="00CB6529"/>
    <w:rsid w:val="00CB78B9"/>
    <w:rsid w:val="00CB7B28"/>
    <w:rsid w:val="00CC0A4E"/>
    <w:rsid w:val="00CC303D"/>
    <w:rsid w:val="00CC5F9B"/>
    <w:rsid w:val="00CC607B"/>
    <w:rsid w:val="00CC692F"/>
    <w:rsid w:val="00CC7185"/>
    <w:rsid w:val="00CD0CBF"/>
    <w:rsid w:val="00CD41FD"/>
    <w:rsid w:val="00CD6B48"/>
    <w:rsid w:val="00CE5E23"/>
    <w:rsid w:val="00CE70C9"/>
    <w:rsid w:val="00CF0F0F"/>
    <w:rsid w:val="00CF1E39"/>
    <w:rsid w:val="00CF667D"/>
    <w:rsid w:val="00D03A24"/>
    <w:rsid w:val="00D03CE8"/>
    <w:rsid w:val="00D04E76"/>
    <w:rsid w:val="00D17883"/>
    <w:rsid w:val="00D20B5F"/>
    <w:rsid w:val="00D24782"/>
    <w:rsid w:val="00D27F60"/>
    <w:rsid w:val="00D31565"/>
    <w:rsid w:val="00D3752C"/>
    <w:rsid w:val="00D41C2F"/>
    <w:rsid w:val="00D45171"/>
    <w:rsid w:val="00D461EB"/>
    <w:rsid w:val="00D50305"/>
    <w:rsid w:val="00D5057E"/>
    <w:rsid w:val="00D52699"/>
    <w:rsid w:val="00D535DA"/>
    <w:rsid w:val="00D53797"/>
    <w:rsid w:val="00D53B27"/>
    <w:rsid w:val="00D54697"/>
    <w:rsid w:val="00D550B2"/>
    <w:rsid w:val="00D56FB0"/>
    <w:rsid w:val="00D62AE6"/>
    <w:rsid w:val="00D644D7"/>
    <w:rsid w:val="00D70413"/>
    <w:rsid w:val="00D729C7"/>
    <w:rsid w:val="00D7327C"/>
    <w:rsid w:val="00D7502E"/>
    <w:rsid w:val="00D757CD"/>
    <w:rsid w:val="00D81078"/>
    <w:rsid w:val="00D81867"/>
    <w:rsid w:val="00D81E29"/>
    <w:rsid w:val="00D82136"/>
    <w:rsid w:val="00D82F51"/>
    <w:rsid w:val="00D83CBF"/>
    <w:rsid w:val="00D84D21"/>
    <w:rsid w:val="00D86137"/>
    <w:rsid w:val="00D9172E"/>
    <w:rsid w:val="00D93D58"/>
    <w:rsid w:val="00D94F10"/>
    <w:rsid w:val="00D95156"/>
    <w:rsid w:val="00D96BA6"/>
    <w:rsid w:val="00DA26BD"/>
    <w:rsid w:val="00DA3499"/>
    <w:rsid w:val="00DA364D"/>
    <w:rsid w:val="00DA4EEA"/>
    <w:rsid w:val="00DA5CCB"/>
    <w:rsid w:val="00DA76C4"/>
    <w:rsid w:val="00DA78BE"/>
    <w:rsid w:val="00DB1830"/>
    <w:rsid w:val="00DB2AFA"/>
    <w:rsid w:val="00DB3C56"/>
    <w:rsid w:val="00DB5AB1"/>
    <w:rsid w:val="00DB6391"/>
    <w:rsid w:val="00DC2950"/>
    <w:rsid w:val="00DC3851"/>
    <w:rsid w:val="00DC3A14"/>
    <w:rsid w:val="00DC4838"/>
    <w:rsid w:val="00DC5A57"/>
    <w:rsid w:val="00DC67A6"/>
    <w:rsid w:val="00DC7A08"/>
    <w:rsid w:val="00DD26E3"/>
    <w:rsid w:val="00DD3633"/>
    <w:rsid w:val="00DD41A0"/>
    <w:rsid w:val="00DD738E"/>
    <w:rsid w:val="00DE1507"/>
    <w:rsid w:val="00DE1903"/>
    <w:rsid w:val="00DE2FDE"/>
    <w:rsid w:val="00DE409E"/>
    <w:rsid w:val="00DE4B17"/>
    <w:rsid w:val="00DE7505"/>
    <w:rsid w:val="00DE77F6"/>
    <w:rsid w:val="00DF086C"/>
    <w:rsid w:val="00DF10DC"/>
    <w:rsid w:val="00DF27F6"/>
    <w:rsid w:val="00DF2E9D"/>
    <w:rsid w:val="00DF7360"/>
    <w:rsid w:val="00E00730"/>
    <w:rsid w:val="00E03436"/>
    <w:rsid w:val="00E06A90"/>
    <w:rsid w:val="00E108F7"/>
    <w:rsid w:val="00E11656"/>
    <w:rsid w:val="00E11A45"/>
    <w:rsid w:val="00E1389C"/>
    <w:rsid w:val="00E13DF1"/>
    <w:rsid w:val="00E14BAE"/>
    <w:rsid w:val="00E158AF"/>
    <w:rsid w:val="00E17445"/>
    <w:rsid w:val="00E179E3"/>
    <w:rsid w:val="00E17AFF"/>
    <w:rsid w:val="00E20412"/>
    <w:rsid w:val="00E211B1"/>
    <w:rsid w:val="00E21D8A"/>
    <w:rsid w:val="00E23B59"/>
    <w:rsid w:val="00E24178"/>
    <w:rsid w:val="00E242CE"/>
    <w:rsid w:val="00E24BB6"/>
    <w:rsid w:val="00E2569F"/>
    <w:rsid w:val="00E26B27"/>
    <w:rsid w:val="00E3272F"/>
    <w:rsid w:val="00E35005"/>
    <w:rsid w:val="00E36DB6"/>
    <w:rsid w:val="00E41D34"/>
    <w:rsid w:val="00E430CA"/>
    <w:rsid w:val="00E43EB8"/>
    <w:rsid w:val="00E5348C"/>
    <w:rsid w:val="00E536A3"/>
    <w:rsid w:val="00E60AB8"/>
    <w:rsid w:val="00E62AF0"/>
    <w:rsid w:val="00E62F0F"/>
    <w:rsid w:val="00E66D09"/>
    <w:rsid w:val="00E67FA7"/>
    <w:rsid w:val="00E70531"/>
    <w:rsid w:val="00E73691"/>
    <w:rsid w:val="00E768B4"/>
    <w:rsid w:val="00E76B5B"/>
    <w:rsid w:val="00E837C9"/>
    <w:rsid w:val="00E8487D"/>
    <w:rsid w:val="00E8716D"/>
    <w:rsid w:val="00E90203"/>
    <w:rsid w:val="00E90A70"/>
    <w:rsid w:val="00E90BD6"/>
    <w:rsid w:val="00E91122"/>
    <w:rsid w:val="00E9406B"/>
    <w:rsid w:val="00E966F5"/>
    <w:rsid w:val="00E96C51"/>
    <w:rsid w:val="00EA70E1"/>
    <w:rsid w:val="00EA7FBF"/>
    <w:rsid w:val="00EB1B98"/>
    <w:rsid w:val="00EB1CB7"/>
    <w:rsid w:val="00EB2E4C"/>
    <w:rsid w:val="00EB42FC"/>
    <w:rsid w:val="00EB4CCC"/>
    <w:rsid w:val="00EB655F"/>
    <w:rsid w:val="00EB7C0A"/>
    <w:rsid w:val="00EC0AE5"/>
    <w:rsid w:val="00EC4829"/>
    <w:rsid w:val="00EC6F4F"/>
    <w:rsid w:val="00EC7EB3"/>
    <w:rsid w:val="00ED08CE"/>
    <w:rsid w:val="00ED5A97"/>
    <w:rsid w:val="00ED6E85"/>
    <w:rsid w:val="00EE1FC4"/>
    <w:rsid w:val="00EE2E5C"/>
    <w:rsid w:val="00EE4400"/>
    <w:rsid w:val="00EE4E6B"/>
    <w:rsid w:val="00EF1028"/>
    <w:rsid w:val="00EF7E0E"/>
    <w:rsid w:val="00F0041A"/>
    <w:rsid w:val="00F010B3"/>
    <w:rsid w:val="00F01844"/>
    <w:rsid w:val="00F04ACA"/>
    <w:rsid w:val="00F132FB"/>
    <w:rsid w:val="00F13596"/>
    <w:rsid w:val="00F13A04"/>
    <w:rsid w:val="00F14483"/>
    <w:rsid w:val="00F20276"/>
    <w:rsid w:val="00F20729"/>
    <w:rsid w:val="00F20DA4"/>
    <w:rsid w:val="00F23C7D"/>
    <w:rsid w:val="00F23E5A"/>
    <w:rsid w:val="00F24F4F"/>
    <w:rsid w:val="00F2501C"/>
    <w:rsid w:val="00F2697D"/>
    <w:rsid w:val="00F35C82"/>
    <w:rsid w:val="00F40341"/>
    <w:rsid w:val="00F40F6F"/>
    <w:rsid w:val="00F44101"/>
    <w:rsid w:val="00F44109"/>
    <w:rsid w:val="00F44DB9"/>
    <w:rsid w:val="00F52BA4"/>
    <w:rsid w:val="00F53147"/>
    <w:rsid w:val="00F53697"/>
    <w:rsid w:val="00F546DA"/>
    <w:rsid w:val="00F5657E"/>
    <w:rsid w:val="00F60357"/>
    <w:rsid w:val="00F609DA"/>
    <w:rsid w:val="00F63E1F"/>
    <w:rsid w:val="00F64BDE"/>
    <w:rsid w:val="00F71F01"/>
    <w:rsid w:val="00F734FA"/>
    <w:rsid w:val="00F77D2E"/>
    <w:rsid w:val="00F80CFB"/>
    <w:rsid w:val="00F81D70"/>
    <w:rsid w:val="00F830FC"/>
    <w:rsid w:val="00F97724"/>
    <w:rsid w:val="00FA3490"/>
    <w:rsid w:val="00FA7140"/>
    <w:rsid w:val="00FB204D"/>
    <w:rsid w:val="00FB5BB1"/>
    <w:rsid w:val="00FB5E6F"/>
    <w:rsid w:val="00FC14B2"/>
    <w:rsid w:val="00FC30BA"/>
    <w:rsid w:val="00FC3DCD"/>
    <w:rsid w:val="00FC4334"/>
    <w:rsid w:val="00FC4EA8"/>
    <w:rsid w:val="00FD13CB"/>
    <w:rsid w:val="00FD15B0"/>
    <w:rsid w:val="00FD19A9"/>
    <w:rsid w:val="00FD5A4A"/>
    <w:rsid w:val="00FD631D"/>
    <w:rsid w:val="00FE156B"/>
    <w:rsid w:val="00FE231F"/>
    <w:rsid w:val="00FE3894"/>
    <w:rsid w:val="00FE7618"/>
    <w:rsid w:val="00FE7890"/>
    <w:rsid w:val="00FF1FB7"/>
    <w:rsid w:val="00FF674C"/>
    <w:rsid w:val="01103D11"/>
    <w:rsid w:val="03B9452E"/>
    <w:rsid w:val="041A7C49"/>
    <w:rsid w:val="042B05D8"/>
    <w:rsid w:val="04E856F8"/>
    <w:rsid w:val="05E06ABF"/>
    <w:rsid w:val="06355D0B"/>
    <w:rsid w:val="066B79EC"/>
    <w:rsid w:val="06B5737E"/>
    <w:rsid w:val="07AC4431"/>
    <w:rsid w:val="07CB7EEC"/>
    <w:rsid w:val="088312F4"/>
    <w:rsid w:val="099371B5"/>
    <w:rsid w:val="09E817D0"/>
    <w:rsid w:val="0A1222E1"/>
    <w:rsid w:val="0A521D8D"/>
    <w:rsid w:val="0CAA1216"/>
    <w:rsid w:val="0CE96189"/>
    <w:rsid w:val="0D2B4934"/>
    <w:rsid w:val="0D674522"/>
    <w:rsid w:val="0D8020AC"/>
    <w:rsid w:val="0DD361DE"/>
    <w:rsid w:val="0E9345AF"/>
    <w:rsid w:val="0E9D0775"/>
    <w:rsid w:val="0F281E36"/>
    <w:rsid w:val="106D3FA9"/>
    <w:rsid w:val="110E2A17"/>
    <w:rsid w:val="11352DF9"/>
    <w:rsid w:val="124B290F"/>
    <w:rsid w:val="12FA3260"/>
    <w:rsid w:val="131066EC"/>
    <w:rsid w:val="14345539"/>
    <w:rsid w:val="14B848AC"/>
    <w:rsid w:val="14E01624"/>
    <w:rsid w:val="15362F1E"/>
    <w:rsid w:val="156F0A5C"/>
    <w:rsid w:val="16364A5E"/>
    <w:rsid w:val="16AF2F82"/>
    <w:rsid w:val="16B04807"/>
    <w:rsid w:val="170C6ED7"/>
    <w:rsid w:val="173518B6"/>
    <w:rsid w:val="174F7388"/>
    <w:rsid w:val="17DB4CA6"/>
    <w:rsid w:val="18192BD5"/>
    <w:rsid w:val="1837690D"/>
    <w:rsid w:val="18737BCA"/>
    <w:rsid w:val="1A31352B"/>
    <w:rsid w:val="1A361593"/>
    <w:rsid w:val="1A580042"/>
    <w:rsid w:val="1ACC2874"/>
    <w:rsid w:val="1B6A06BB"/>
    <w:rsid w:val="1B8206DB"/>
    <w:rsid w:val="1BDA5A5E"/>
    <w:rsid w:val="1C6D6A32"/>
    <w:rsid w:val="1CC740F1"/>
    <w:rsid w:val="1D254F8A"/>
    <w:rsid w:val="1D817BBF"/>
    <w:rsid w:val="1E3F4014"/>
    <w:rsid w:val="1E617CB5"/>
    <w:rsid w:val="1EFC297D"/>
    <w:rsid w:val="1F6728E4"/>
    <w:rsid w:val="1F7D4132"/>
    <w:rsid w:val="1F8B1B76"/>
    <w:rsid w:val="1FAE7C69"/>
    <w:rsid w:val="1FC52A55"/>
    <w:rsid w:val="1FFE4AC4"/>
    <w:rsid w:val="207B720F"/>
    <w:rsid w:val="211340BE"/>
    <w:rsid w:val="224F24E3"/>
    <w:rsid w:val="2310220B"/>
    <w:rsid w:val="241842B5"/>
    <w:rsid w:val="24315FB7"/>
    <w:rsid w:val="249B6E8C"/>
    <w:rsid w:val="259169ED"/>
    <w:rsid w:val="25A73620"/>
    <w:rsid w:val="25C06723"/>
    <w:rsid w:val="261E2C75"/>
    <w:rsid w:val="266C6208"/>
    <w:rsid w:val="27731FEB"/>
    <w:rsid w:val="277E1AC9"/>
    <w:rsid w:val="27B74519"/>
    <w:rsid w:val="27C8181A"/>
    <w:rsid w:val="28213C97"/>
    <w:rsid w:val="284B3166"/>
    <w:rsid w:val="29122D65"/>
    <w:rsid w:val="298344E9"/>
    <w:rsid w:val="29DC212B"/>
    <w:rsid w:val="2B5467AE"/>
    <w:rsid w:val="2B950880"/>
    <w:rsid w:val="2BAC5F33"/>
    <w:rsid w:val="2CCD25D4"/>
    <w:rsid w:val="2D95770D"/>
    <w:rsid w:val="2DE22CBA"/>
    <w:rsid w:val="2EDB6DBC"/>
    <w:rsid w:val="2F673459"/>
    <w:rsid w:val="2FAA5A72"/>
    <w:rsid w:val="30150A3B"/>
    <w:rsid w:val="302B2981"/>
    <w:rsid w:val="302D3BCB"/>
    <w:rsid w:val="303072D4"/>
    <w:rsid w:val="307357DD"/>
    <w:rsid w:val="31E75A89"/>
    <w:rsid w:val="322F319B"/>
    <w:rsid w:val="33061989"/>
    <w:rsid w:val="336231A6"/>
    <w:rsid w:val="33AE5066"/>
    <w:rsid w:val="33D06ED0"/>
    <w:rsid w:val="343D18AC"/>
    <w:rsid w:val="343D7A98"/>
    <w:rsid w:val="344B591D"/>
    <w:rsid w:val="35025022"/>
    <w:rsid w:val="35406788"/>
    <w:rsid w:val="35675389"/>
    <w:rsid w:val="360D6EF7"/>
    <w:rsid w:val="363A665E"/>
    <w:rsid w:val="365C13FA"/>
    <w:rsid w:val="372903B1"/>
    <w:rsid w:val="376357B9"/>
    <w:rsid w:val="38937160"/>
    <w:rsid w:val="38FF14C6"/>
    <w:rsid w:val="39AF4837"/>
    <w:rsid w:val="39B24F67"/>
    <w:rsid w:val="39FE6671"/>
    <w:rsid w:val="3A070EC4"/>
    <w:rsid w:val="3A536E74"/>
    <w:rsid w:val="3B5F0972"/>
    <w:rsid w:val="3C4E578F"/>
    <w:rsid w:val="3C63455C"/>
    <w:rsid w:val="3D917441"/>
    <w:rsid w:val="3E071AC4"/>
    <w:rsid w:val="3E602815"/>
    <w:rsid w:val="3F0700A5"/>
    <w:rsid w:val="3F105A72"/>
    <w:rsid w:val="3F2304BB"/>
    <w:rsid w:val="3F2A3ABD"/>
    <w:rsid w:val="3F3938DD"/>
    <w:rsid w:val="4035102A"/>
    <w:rsid w:val="40773B3F"/>
    <w:rsid w:val="407814F8"/>
    <w:rsid w:val="407B1586"/>
    <w:rsid w:val="40EE1AD1"/>
    <w:rsid w:val="40F272A9"/>
    <w:rsid w:val="42700643"/>
    <w:rsid w:val="4369525F"/>
    <w:rsid w:val="444A29B4"/>
    <w:rsid w:val="44B128CD"/>
    <w:rsid w:val="451F2E19"/>
    <w:rsid w:val="45461940"/>
    <w:rsid w:val="454C44BE"/>
    <w:rsid w:val="45907875"/>
    <w:rsid w:val="461D3990"/>
    <w:rsid w:val="46863485"/>
    <w:rsid w:val="473B76E3"/>
    <w:rsid w:val="47AC60DC"/>
    <w:rsid w:val="47F952C1"/>
    <w:rsid w:val="48FE212F"/>
    <w:rsid w:val="49524C50"/>
    <w:rsid w:val="49561149"/>
    <w:rsid w:val="4A2541E4"/>
    <w:rsid w:val="4AC234E2"/>
    <w:rsid w:val="4ACE4427"/>
    <w:rsid w:val="4AD73E40"/>
    <w:rsid w:val="4AED7362"/>
    <w:rsid w:val="4AF02ABE"/>
    <w:rsid w:val="4B212627"/>
    <w:rsid w:val="4B252D9C"/>
    <w:rsid w:val="4C83719D"/>
    <w:rsid w:val="4CAC41DA"/>
    <w:rsid w:val="4D72259F"/>
    <w:rsid w:val="4DC73862"/>
    <w:rsid w:val="4DEC4578"/>
    <w:rsid w:val="4DFC2B3B"/>
    <w:rsid w:val="4E9A3E8D"/>
    <w:rsid w:val="4FEE6700"/>
    <w:rsid w:val="506600D0"/>
    <w:rsid w:val="50C44061"/>
    <w:rsid w:val="50E51D14"/>
    <w:rsid w:val="50E94009"/>
    <w:rsid w:val="522166C8"/>
    <w:rsid w:val="53FB26B4"/>
    <w:rsid w:val="54BE7DB1"/>
    <w:rsid w:val="55602BEF"/>
    <w:rsid w:val="55D747D6"/>
    <w:rsid w:val="564A4FD1"/>
    <w:rsid w:val="56837911"/>
    <w:rsid w:val="568650D1"/>
    <w:rsid w:val="56CA7F4A"/>
    <w:rsid w:val="56F612C6"/>
    <w:rsid w:val="57013F57"/>
    <w:rsid w:val="57491A74"/>
    <w:rsid w:val="58272CDC"/>
    <w:rsid w:val="58ED3B8C"/>
    <w:rsid w:val="59174FAA"/>
    <w:rsid w:val="5923525F"/>
    <w:rsid w:val="594C5FB8"/>
    <w:rsid w:val="59563183"/>
    <w:rsid w:val="5A6C3216"/>
    <w:rsid w:val="5A7D6F8F"/>
    <w:rsid w:val="5B393D43"/>
    <w:rsid w:val="5B8E7C25"/>
    <w:rsid w:val="5BBF51CE"/>
    <w:rsid w:val="5C1F6E69"/>
    <w:rsid w:val="5C5B49F6"/>
    <w:rsid w:val="5C6247E7"/>
    <w:rsid w:val="5C6B19AA"/>
    <w:rsid w:val="5C8F6B8A"/>
    <w:rsid w:val="5DD427B7"/>
    <w:rsid w:val="5DF51328"/>
    <w:rsid w:val="5E7224D7"/>
    <w:rsid w:val="5E747323"/>
    <w:rsid w:val="5FD529F7"/>
    <w:rsid w:val="605373E4"/>
    <w:rsid w:val="609231E5"/>
    <w:rsid w:val="62415DAD"/>
    <w:rsid w:val="626840F8"/>
    <w:rsid w:val="63513AC2"/>
    <w:rsid w:val="63D33F14"/>
    <w:rsid w:val="64215F1A"/>
    <w:rsid w:val="64546214"/>
    <w:rsid w:val="64D737B7"/>
    <w:rsid w:val="65136FBA"/>
    <w:rsid w:val="65303243"/>
    <w:rsid w:val="65471E38"/>
    <w:rsid w:val="654E1055"/>
    <w:rsid w:val="65DE70DF"/>
    <w:rsid w:val="66AF0AF1"/>
    <w:rsid w:val="67055984"/>
    <w:rsid w:val="67AE3679"/>
    <w:rsid w:val="68330CCB"/>
    <w:rsid w:val="6882737F"/>
    <w:rsid w:val="698B67CA"/>
    <w:rsid w:val="69DC623B"/>
    <w:rsid w:val="69E5289F"/>
    <w:rsid w:val="6A2F7082"/>
    <w:rsid w:val="6CA237E8"/>
    <w:rsid w:val="6CE94ACF"/>
    <w:rsid w:val="6D0461B9"/>
    <w:rsid w:val="6D0A6509"/>
    <w:rsid w:val="6D740E60"/>
    <w:rsid w:val="6D81689A"/>
    <w:rsid w:val="6DA842C9"/>
    <w:rsid w:val="6E117D65"/>
    <w:rsid w:val="6E866FD2"/>
    <w:rsid w:val="6EA250D9"/>
    <w:rsid w:val="6EF536C5"/>
    <w:rsid w:val="6F543605"/>
    <w:rsid w:val="6F9F68B8"/>
    <w:rsid w:val="6FB34F57"/>
    <w:rsid w:val="6FDD6292"/>
    <w:rsid w:val="709C6FB1"/>
    <w:rsid w:val="70B459FF"/>
    <w:rsid w:val="70BD15E8"/>
    <w:rsid w:val="71667D16"/>
    <w:rsid w:val="726563BF"/>
    <w:rsid w:val="72D23A63"/>
    <w:rsid w:val="72E23A07"/>
    <w:rsid w:val="72E51913"/>
    <w:rsid w:val="73482DC5"/>
    <w:rsid w:val="738E3FAF"/>
    <w:rsid w:val="753907D6"/>
    <w:rsid w:val="75474BEA"/>
    <w:rsid w:val="75A61D79"/>
    <w:rsid w:val="75A92D60"/>
    <w:rsid w:val="75B03825"/>
    <w:rsid w:val="766E03F3"/>
    <w:rsid w:val="769B2E90"/>
    <w:rsid w:val="774F0593"/>
    <w:rsid w:val="77893C52"/>
    <w:rsid w:val="79670A98"/>
    <w:rsid w:val="79935C86"/>
    <w:rsid w:val="7A3E0000"/>
    <w:rsid w:val="7A3F0723"/>
    <w:rsid w:val="7A4D2A37"/>
    <w:rsid w:val="7B317362"/>
    <w:rsid w:val="7B3245BA"/>
    <w:rsid w:val="7B5A1252"/>
    <w:rsid w:val="7C095873"/>
    <w:rsid w:val="7C3427E7"/>
    <w:rsid w:val="7C4A2B31"/>
    <w:rsid w:val="7DF65568"/>
    <w:rsid w:val="7DFA7812"/>
    <w:rsid w:val="7EFB1B40"/>
    <w:rsid w:val="7F7B73C6"/>
    <w:rsid w:val="7FB77603"/>
    <w:rsid w:val="7FBA2ABA"/>
    <w:rsid w:val="BD799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ind w:firstLine="0" w:firstLineChars="0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1"/>
    <w:unhideWhenUsed/>
    <w:qFormat/>
    <w:uiPriority w:val="9"/>
    <w:pPr>
      <w:keepNext/>
      <w:keepLines/>
      <w:numPr>
        <w:ilvl w:val="2"/>
        <w:numId w:val="2"/>
      </w:numPr>
      <w:spacing w:before="260" w:after="260" w:line="416" w:lineRule="auto"/>
      <w:ind w:left="720"/>
      <w:outlineLvl w:val="2"/>
    </w:pPr>
    <w:rPr>
      <w:b/>
      <w:bCs/>
      <w:sz w:val="32"/>
      <w:szCs w:val="32"/>
    </w:rPr>
  </w:style>
  <w:style w:type="paragraph" w:styleId="5">
    <w:name w:val="heading 4"/>
    <w:basedOn w:val="4"/>
    <w:next w:val="1"/>
    <w:link w:val="32"/>
    <w:unhideWhenUsed/>
    <w:qFormat/>
    <w:uiPriority w:val="9"/>
    <w:pPr>
      <w:numPr>
        <w:ilvl w:val="3"/>
      </w:numPr>
      <w:spacing w:before="280" w:after="290" w:line="376" w:lineRule="auto"/>
      <w:outlineLvl w:val="3"/>
    </w:pPr>
    <w:rPr>
      <w:rFonts w:asciiTheme="majorHAnsi" w:hAnsiTheme="majorHAnsi" w:eastAsiaTheme="majorEastAsia" w:cstheme="majorBidi"/>
      <w:bCs w:val="0"/>
      <w:sz w:val="30"/>
      <w:szCs w:val="28"/>
    </w:rPr>
  </w:style>
  <w:style w:type="paragraph" w:styleId="6">
    <w:name w:val="heading 5"/>
    <w:basedOn w:val="1"/>
    <w:next w:val="1"/>
    <w:link w:val="33"/>
    <w:unhideWhenUsed/>
    <w:qFormat/>
    <w:uiPriority w:val="9"/>
    <w:pPr>
      <w:keepNext/>
      <w:keepLines/>
      <w:numPr>
        <w:ilvl w:val="4"/>
        <w:numId w:val="2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4"/>
    <w:unhideWhenUsed/>
    <w:qFormat/>
    <w:uiPriority w:val="9"/>
    <w:pPr>
      <w:keepNext/>
      <w:keepLines/>
      <w:numPr>
        <w:ilvl w:val="5"/>
        <w:numId w:val="2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Cs w:val="24"/>
    </w:rPr>
  </w:style>
  <w:style w:type="paragraph" w:styleId="8">
    <w:name w:val="heading 7"/>
    <w:basedOn w:val="1"/>
    <w:next w:val="1"/>
    <w:link w:val="35"/>
    <w:unhideWhenUsed/>
    <w:qFormat/>
    <w:uiPriority w:val="9"/>
    <w:pPr>
      <w:keepNext/>
      <w:keepLines/>
      <w:numPr>
        <w:ilvl w:val="6"/>
        <w:numId w:val="2"/>
      </w:numPr>
      <w:spacing w:before="240" w:after="64" w:line="320" w:lineRule="auto"/>
      <w:outlineLvl w:val="6"/>
    </w:pPr>
    <w:rPr>
      <w:b/>
      <w:bCs/>
      <w:szCs w:val="24"/>
    </w:rPr>
  </w:style>
  <w:style w:type="paragraph" w:styleId="9">
    <w:name w:val="heading 8"/>
    <w:basedOn w:val="1"/>
    <w:next w:val="1"/>
    <w:link w:val="36"/>
    <w:unhideWhenUsed/>
    <w:qFormat/>
    <w:uiPriority w:val="9"/>
    <w:pPr>
      <w:keepNext/>
      <w:keepLines/>
      <w:numPr>
        <w:ilvl w:val="7"/>
        <w:numId w:val="2"/>
      </w:numPr>
      <w:spacing w:before="240" w:after="64" w:line="320" w:lineRule="auto"/>
      <w:outlineLvl w:val="7"/>
    </w:pPr>
    <w:rPr>
      <w:rFonts w:asciiTheme="majorHAnsi" w:hAnsiTheme="majorHAnsi" w:eastAsiaTheme="majorEastAsia" w:cstheme="majorBidi"/>
      <w:szCs w:val="24"/>
    </w:rPr>
  </w:style>
  <w:style w:type="paragraph" w:styleId="10">
    <w:name w:val="heading 9"/>
    <w:basedOn w:val="1"/>
    <w:next w:val="1"/>
    <w:link w:val="37"/>
    <w:unhideWhenUsed/>
    <w:qFormat/>
    <w:uiPriority w:val="9"/>
    <w:pPr>
      <w:keepNext/>
      <w:keepLines/>
      <w:numPr>
        <w:ilvl w:val="8"/>
        <w:numId w:val="2"/>
      </w:numPr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21">
    <w:name w:val="Default Paragraph Font"/>
    <w:unhideWhenUsed/>
    <w:qFormat/>
    <w:uiPriority w:val="1"/>
  </w:style>
  <w:style w:type="table" w:default="1" w:styleId="2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subject"/>
    <w:basedOn w:val="12"/>
    <w:next w:val="12"/>
    <w:link w:val="41"/>
    <w:unhideWhenUsed/>
    <w:qFormat/>
    <w:uiPriority w:val="99"/>
    <w:rPr>
      <w:b/>
      <w:bCs/>
    </w:rPr>
  </w:style>
  <w:style w:type="paragraph" w:styleId="12">
    <w:name w:val="annotation text"/>
    <w:basedOn w:val="1"/>
    <w:link w:val="40"/>
    <w:unhideWhenUsed/>
    <w:qFormat/>
    <w:uiPriority w:val="99"/>
    <w:pPr>
      <w:jc w:val="left"/>
    </w:pPr>
  </w:style>
  <w:style w:type="paragraph" w:styleId="13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4">
    <w:name w:val="Date"/>
    <w:basedOn w:val="1"/>
    <w:next w:val="1"/>
    <w:link w:val="43"/>
    <w:unhideWhenUsed/>
    <w:qFormat/>
    <w:uiPriority w:val="99"/>
    <w:pPr>
      <w:ind w:left="100" w:leftChars="2500"/>
    </w:pPr>
  </w:style>
  <w:style w:type="paragraph" w:styleId="15">
    <w:name w:val="Balloon Text"/>
    <w:basedOn w:val="1"/>
    <w:link w:val="38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16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</w:style>
  <w:style w:type="paragraph" w:styleId="1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20">
    <w:name w:val="Normal (Web)"/>
    <w:basedOn w:val="1"/>
    <w:unhideWhenUsed/>
    <w:qFormat/>
    <w:uiPriority w:val="99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eastAsia="宋体" w:cs="宋体"/>
      <w:kern w:val="0"/>
      <w:szCs w:val="24"/>
    </w:rPr>
  </w:style>
  <w:style w:type="character" w:styleId="22">
    <w:name w:val="FollowedHyperlink"/>
    <w:basedOn w:val="21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unhideWhenUsed/>
    <w:qFormat/>
    <w:uiPriority w:val="99"/>
    <w:rPr>
      <w:sz w:val="21"/>
      <w:szCs w:val="21"/>
    </w:rPr>
  </w:style>
  <w:style w:type="table" w:styleId="26">
    <w:name w:val="Table Grid"/>
    <w:basedOn w:val="2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7">
    <w:name w:val="页眉 字符"/>
    <w:basedOn w:val="21"/>
    <w:link w:val="17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6"/>
    <w:qFormat/>
    <w:uiPriority w:val="99"/>
    <w:rPr>
      <w:sz w:val="18"/>
      <w:szCs w:val="18"/>
    </w:rPr>
  </w:style>
  <w:style w:type="character" w:customStyle="1" w:styleId="29">
    <w:name w:val="标题 1 字符"/>
    <w:basedOn w:val="21"/>
    <w:link w:val="2"/>
    <w:qFormat/>
    <w:uiPriority w:val="9"/>
    <w:rPr>
      <w:b/>
      <w:bCs/>
      <w:kern w:val="44"/>
      <w:sz w:val="44"/>
      <w:szCs w:val="44"/>
    </w:rPr>
  </w:style>
  <w:style w:type="character" w:customStyle="1" w:styleId="30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1">
    <w:name w:val="标题 3 字符"/>
    <w:basedOn w:val="21"/>
    <w:link w:val="4"/>
    <w:qFormat/>
    <w:uiPriority w:val="9"/>
    <w:rPr>
      <w:b/>
      <w:bCs/>
      <w:sz w:val="32"/>
      <w:szCs w:val="32"/>
    </w:rPr>
  </w:style>
  <w:style w:type="character" w:customStyle="1" w:styleId="32">
    <w:name w:val="标题 4 字符"/>
    <w:basedOn w:val="21"/>
    <w:link w:val="5"/>
    <w:qFormat/>
    <w:uiPriority w:val="9"/>
    <w:rPr>
      <w:rFonts w:asciiTheme="majorHAnsi" w:hAnsiTheme="majorHAnsi" w:eastAsiaTheme="majorEastAsia" w:cstheme="majorBidi"/>
      <w:b/>
      <w:sz w:val="30"/>
      <w:szCs w:val="28"/>
    </w:rPr>
  </w:style>
  <w:style w:type="character" w:customStyle="1" w:styleId="33">
    <w:name w:val="标题 5 字符"/>
    <w:basedOn w:val="21"/>
    <w:link w:val="6"/>
    <w:qFormat/>
    <w:uiPriority w:val="9"/>
    <w:rPr>
      <w:b/>
      <w:bCs/>
      <w:sz w:val="28"/>
      <w:szCs w:val="28"/>
    </w:rPr>
  </w:style>
  <w:style w:type="character" w:customStyle="1" w:styleId="34">
    <w:name w:val="标题 6 字符"/>
    <w:basedOn w:val="21"/>
    <w:link w:val="7"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35">
    <w:name w:val="标题 7 字符"/>
    <w:basedOn w:val="21"/>
    <w:link w:val="8"/>
    <w:qFormat/>
    <w:uiPriority w:val="9"/>
    <w:rPr>
      <w:b/>
      <w:bCs/>
      <w:sz w:val="24"/>
      <w:szCs w:val="24"/>
    </w:rPr>
  </w:style>
  <w:style w:type="character" w:customStyle="1" w:styleId="36">
    <w:name w:val="标题 8 字符"/>
    <w:basedOn w:val="21"/>
    <w:link w:val="9"/>
    <w:qFormat/>
    <w:uiPriority w:val="9"/>
    <w:rPr>
      <w:rFonts w:asciiTheme="majorHAnsi" w:hAnsiTheme="majorHAnsi" w:eastAsiaTheme="majorEastAsia" w:cstheme="majorBidi"/>
      <w:sz w:val="24"/>
      <w:szCs w:val="24"/>
    </w:rPr>
  </w:style>
  <w:style w:type="character" w:customStyle="1" w:styleId="37">
    <w:name w:val="标题 9 字符"/>
    <w:basedOn w:val="21"/>
    <w:link w:val="10"/>
    <w:qFormat/>
    <w:uiPriority w:val="9"/>
    <w:rPr>
      <w:rFonts w:asciiTheme="majorHAnsi" w:hAnsiTheme="majorHAnsi" w:eastAsiaTheme="majorEastAsia" w:cstheme="majorBidi"/>
      <w:sz w:val="24"/>
      <w:szCs w:val="21"/>
    </w:rPr>
  </w:style>
  <w:style w:type="character" w:customStyle="1" w:styleId="38">
    <w:name w:val="批注框文本 字符"/>
    <w:basedOn w:val="21"/>
    <w:link w:val="15"/>
    <w:semiHidden/>
    <w:qFormat/>
    <w:uiPriority w:val="99"/>
    <w:rPr>
      <w:sz w:val="18"/>
      <w:szCs w:val="18"/>
    </w:rPr>
  </w:style>
  <w:style w:type="paragraph" w:customStyle="1" w:styleId="39">
    <w:name w:val="List Paragraph"/>
    <w:basedOn w:val="1"/>
    <w:qFormat/>
    <w:uiPriority w:val="34"/>
    <w:pPr>
      <w:ind w:firstLine="420"/>
    </w:pPr>
  </w:style>
  <w:style w:type="character" w:customStyle="1" w:styleId="40">
    <w:name w:val="批注文字 字符"/>
    <w:basedOn w:val="21"/>
    <w:link w:val="12"/>
    <w:semiHidden/>
    <w:qFormat/>
    <w:uiPriority w:val="99"/>
    <w:rPr>
      <w:sz w:val="24"/>
    </w:rPr>
  </w:style>
  <w:style w:type="character" w:customStyle="1" w:styleId="41">
    <w:name w:val="批注主题 字符"/>
    <w:basedOn w:val="40"/>
    <w:link w:val="11"/>
    <w:semiHidden/>
    <w:qFormat/>
    <w:uiPriority w:val="99"/>
    <w:rPr>
      <w:b/>
      <w:bCs/>
      <w:sz w:val="24"/>
    </w:rPr>
  </w:style>
  <w:style w:type="paragraph" w:customStyle="1" w:styleId="42">
    <w:name w:val="TOC Heading"/>
    <w:basedOn w:val="2"/>
    <w:next w:val="1"/>
    <w:unhideWhenUsed/>
    <w:qFormat/>
    <w:uiPriority w:val="39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3">
    <w:name w:val="日期 字符"/>
    <w:basedOn w:val="21"/>
    <w:link w:val="14"/>
    <w:semiHidden/>
    <w:qFormat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0" Type="http://schemas.openxmlformats.org/officeDocument/2006/relationships/fontTable" Target="fontTable.xml"/><Relationship Id="rId3" Type="http://schemas.openxmlformats.org/officeDocument/2006/relationships/header" Target="header1.xml"/><Relationship Id="rId29" Type="http://schemas.openxmlformats.org/officeDocument/2006/relationships/numbering" Target="numbering.xml"/><Relationship Id="rId28" Type="http://schemas.openxmlformats.org/officeDocument/2006/relationships/customXml" Target="../customXml/item1.xml"/><Relationship Id="rId27" Type="http://schemas.openxmlformats.org/officeDocument/2006/relationships/image" Target="media/image19.png"/><Relationship Id="rId26" Type="http://schemas.openxmlformats.org/officeDocument/2006/relationships/image" Target="media/image18.png"/><Relationship Id="rId25" Type="http://schemas.openxmlformats.org/officeDocument/2006/relationships/image" Target="media/image17.png"/><Relationship Id="rId24" Type="http://schemas.openxmlformats.org/officeDocument/2006/relationships/image" Target="media/image16.png"/><Relationship Id="rId23" Type="http://schemas.openxmlformats.org/officeDocument/2006/relationships/image" Target="media/image15.pn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0" Type="http://schemas.openxmlformats.org/officeDocument/2006/relationships/image" Target="media/image12.png"/><Relationship Id="rId2" Type="http://schemas.openxmlformats.org/officeDocument/2006/relationships/settings" Target="settings.xml"/><Relationship Id="rId19" Type="http://schemas.openxmlformats.org/officeDocument/2006/relationships/image" Target="media/image11.png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1156</Words>
  <Characters>1259</Characters>
  <Lines>71</Lines>
  <Paragraphs>20</Paragraphs>
  <ScaleCrop>false</ScaleCrop>
  <LinksUpToDate>false</LinksUpToDate>
  <CharactersWithSpaces>1355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2020-06-01T09:13:00Z</dcterms:created>
  <dc:creator>魏 都</dc:creator>
  <cp:lastModifiedBy>王鑫</cp:lastModifiedBy>
  <cp:lastPrinted>2020-06-22T11:34:00Z</cp:lastPrinted>
  <dcterms:modified xsi:type="dcterms:W3CDTF">2022-05-30T19:11:35Z</dcterms:modified>
  <cp:revision>740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  <property fmtid="{D5CDD505-2E9C-101B-9397-08002B2CF9AE}" pid="3" name="ICV">
    <vt:lpwstr>4F1934AA234847BFA1A7BC73D4CDBDCE</vt:lpwstr>
  </property>
</Properties>
</file>