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67CAE">
      <w:pPr>
        <w:pStyle w:val="25"/>
        <w:snapToGrid w:val="0"/>
        <w:spacing w:line="360" w:lineRule="auto"/>
        <w:jc w:val="center"/>
        <w:rPr>
          <w:rFonts w:hAnsi="宋体" w:cs="宋体"/>
          <w:snapToGrid w:val="0"/>
          <w:kern w:val="0"/>
          <w:sz w:val="84"/>
          <w:szCs w:val="84"/>
        </w:rPr>
      </w:pPr>
    </w:p>
    <w:p w14:paraId="311CE329">
      <w:pPr>
        <w:pStyle w:val="25"/>
        <w:snapToGrid w:val="0"/>
        <w:jc w:val="center"/>
        <w:rPr>
          <w:rFonts w:hAnsi="宋体" w:cs="宋体"/>
          <w:b/>
          <w:bCs/>
          <w:snapToGrid w:val="0"/>
          <w:kern w:val="0"/>
          <w:sz w:val="72"/>
          <w:szCs w:val="72"/>
        </w:rPr>
      </w:pPr>
    </w:p>
    <w:p w14:paraId="5726869A">
      <w:pPr>
        <w:pStyle w:val="25"/>
        <w:snapToGrid w:val="0"/>
        <w:jc w:val="center"/>
        <w:rPr>
          <w:rFonts w:hAnsi="宋体" w:cs="宋体"/>
          <w:b/>
          <w:bCs/>
          <w:snapToGrid w:val="0"/>
          <w:kern w:val="0"/>
          <w:sz w:val="44"/>
          <w:szCs w:val="44"/>
        </w:rPr>
      </w:pPr>
    </w:p>
    <w:p w14:paraId="3DC1C4E4">
      <w:pPr>
        <w:pStyle w:val="25"/>
        <w:snapToGrid w:val="0"/>
        <w:jc w:val="center"/>
        <w:rPr>
          <w:rFonts w:hAnsi="宋体" w:cs="宋体"/>
          <w:b/>
          <w:bCs/>
          <w:snapToGrid w:val="0"/>
          <w:kern w:val="0"/>
          <w:sz w:val="72"/>
          <w:szCs w:val="72"/>
        </w:rPr>
      </w:pPr>
      <w:r>
        <w:rPr>
          <w:rFonts w:hint="eastAsia" w:hAnsi="宋体" w:cs="宋体"/>
          <w:b/>
          <w:bCs/>
          <w:snapToGrid w:val="0"/>
          <w:kern w:val="0"/>
          <w:sz w:val="72"/>
          <w:szCs w:val="72"/>
        </w:rPr>
        <w:t>政府采购</w:t>
      </w:r>
    </w:p>
    <w:p w14:paraId="6EFC3215">
      <w:pPr>
        <w:pStyle w:val="25"/>
        <w:adjustRightInd w:val="0"/>
        <w:snapToGrid w:val="0"/>
        <w:jc w:val="center"/>
        <w:rPr>
          <w:rFonts w:hAnsi="宋体" w:cs="宋体"/>
          <w:b/>
          <w:bCs/>
          <w:snapToGrid w:val="0"/>
          <w:kern w:val="0"/>
          <w:sz w:val="72"/>
          <w:szCs w:val="72"/>
        </w:rPr>
      </w:pPr>
      <w:r>
        <w:rPr>
          <w:rFonts w:hint="eastAsia" w:hAnsi="宋体" w:cs="宋体"/>
          <w:b/>
          <w:bCs/>
          <w:snapToGrid w:val="0"/>
          <w:kern w:val="0"/>
          <w:sz w:val="72"/>
          <w:szCs w:val="72"/>
        </w:rPr>
        <w:t>竞争性谈判文件</w:t>
      </w:r>
    </w:p>
    <w:p w14:paraId="614D4787">
      <w:pPr>
        <w:pStyle w:val="25"/>
        <w:adjustRightInd w:val="0"/>
        <w:snapToGrid w:val="0"/>
        <w:spacing w:line="360" w:lineRule="auto"/>
        <w:ind w:left="2563" w:leftChars="554" w:hanging="1400" w:hangingChars="700"/>
        <w:rPr>
          <w:rFonts w:hAnsi="宋体" w:cs="宋体"/>
          <w:snapToGrid w:val="0"/>
          <w:kern w:val="0"/>
          <w:sz w:val="20"/>
          <w:szCs w:val="20"/>
        </w:rPr>
      </w:pPr>
    </w:p>
    <w:p w14:paraId="670D4D79">
      <w:pPr>
        <w:pStyle w:val="25"/>
        <w:adjustRightInd w:val="0"/>
        <w:snapToGrid w:val="0"/>
        <w:spacing w:line="360" w:lineRule="auto"/>
        <w:ind w:left="2563" w:leftChars="554" w:hanging="1400" w:hangingChars="700"/>
        <w:rPr>
          <w:rFonts w:hAnsi="宋体" w:cs="宋体"/>
          <w:snapToGrid w:val="0"/>
          <w:kern w:val="0"/>
          <w:sz w:val="20"/>
          <w:szCs w:val="20"/>
        </w:rPr>
      </w:pPr>
    </w:p>
    <w:p w14:paraId="21E9723D">
      <w:pPr>
        <w:adjustRightInd w:val="0"/>
        <w:snapToGrid w:val="0"/>
        <w:spacing w:line="360" w:lineRule="auto"/>
        <w:ind w:left="3404" w:leftChars="550" w:hanging="2249" w:hangingChars="700"/>
        <w:rPr>
          <w:rFonts w:ascii="宋体" w:hAnsi="宋体" w:cs="宋体"/>
          <w:b/>
          <w:snapToGrid w:val="0"/>
          <w:kern w:val="0"/>
          <w:sz w:val="32"/>
          <w:szCs w:val="32"/>
        </w:rPr>
      </w:pPr>
    </w:p>
    <w:p w14:paraId="502B7921">
      <w:pPr>
        <w:adjustRightInd w:val="0"/>
        <w:snapToGrid w:val="0"/>
        <w:spacing w:line="360" w:lineRule="auto"/>
        <w:ind w:left="3404" w:leftChars="550" w:hanging="2249" w:hangingChars="700"/>
        <w:rPr>
          <w:rFonts w:ascii="宋体" w:hAnsi="宋体" w:cs="宋体"/>
          <w:b/>
          <w:snapToGrid w:val="0"/>
          <w:kern w:val="0"/>
          <w:sz w:val="32"/>
          <w:szCs w:val="32"/>
        </w:rPr>
      </w:pPr>
    </w:p>
    <w:p w14:paraId="5F8ADABE">
      <w:pPr>
        <w:adjustRightInd w:val="0"/>
        <w:snapToGrid w:val="0"/>
        <w:spacing w:line="360" w:lineRule="auto"/>
        <w:ind w:left="3404" w:leftChars="550" w:hanging="2249" w:hangingChars="700"/>
        <w:rPr>
          <w:rFonts w:ascii="宋体" w:hAnsi="宋体" w:cs="宋体"/>
          <w:b/>
          <w:snapToGrid w:val="0"/>
          <w:kern w:val="0"/>
          <w:sz w:val="32"/>
          <w:szCs w:val="32"/>
        </w:rPr>
      </w:pPr>
    </w:p>
    <w:p w14:paraId="1DC79CF5">
      <w:pPr>
        <w:adjustRightInd w:val="0"/>
        <w:snapToGrid w:val="0"/>
        <w:spacing w:line="360" w:lineRule="auto"/>
        <w:ind w:left="3404" w:leftChars="550" w:hanging="2249" w:hangingChars="700"/>
        <w:rPr>
          <w:rFonts w:hint="eastAsia" w:ascii="宋体" w:hAnsi="宋体" w:cs="宋体"/>
          <w:b/>
          <w:snapToGrid w:val="0"/>
          <w:kern w:val="0"/>
          <w:sz w:val="32"/>
          <w:szCs w:val="32"/>
          <w:u w:val="single"/>
        </w:rPr>
      </w:pPr>
      <w:r>
        <w:rPr>
          <w:rFonts w:hint="eastAsia" w:ascii="宋体" w:hAnsi="宋体" w:cs="宋体"/>
          <w:b/>
          <w:snapToGrid w:val="0"/>
          <w:kern w:val="0"/>
          <w:sz w:val="32"/>
          <w:szCs w:val="32"/>
        </w:rPr>
        <w:t>采购项目名称：</w:t>
      </w:r>
      <w:r>
        <w:rPr>
          <w:rFonts w:hint="eastAsia" w:ascii="宋体" w:hAnsi="宋体" w:cs="宋体"/>
          <w:b/>
          <w:snapToGrid w:val="0"/>
          <w:kern w:val="0"/>
          <w:sz w:val="32"/>
          <w:szCs w:val="32"/>
          <w:u w:val="single"/>
          <w:lang w:eastAsia="zh-CN"/>
        </w:rPr>
        <w:t>长沙高速公路快反一张网系统建设</w:t>
      </w:r>
    </w:p>
    <w:p w14:paraId="680E7390">
      <w:pPr>
        <w:adjustRightInd w:val="0"/>
        <w:snapToGrid w:val="0"/>
        <w:spacing w:line="360" w:lineRule="auto"/>
        <w:ind w:firstLine="1124" w:firstLineChars="350"/>
        <w:rPr>
          <w:rFonts w:hint="eastAsia" w:ascii="宋体" w:hAnsi="宋体" w:eastAsia="宋体" w:cs="宋体"/>
          <w:b/>
          <w:snapToGrid w:val="0"/>
          <w:kern w:val="0"/>
          <w:sz w:val="32"/>
          <w:szCs w:val="32"/>
          <w:u w:val="single"/>
          <w:lang w:eastAsia="zh-CN"/>
        </w:rPr>
      </w:pPr>
      <w:r>
        <w:rPr>
          <w:rFonts w:hint="eastAsia" w:ascii="宋体" w:hAnsi="宋体" w:cs="宋体"/>
          <w:b/>
          <w:snapToGrid w:val="0"/>
          <w:kern w:val="0"/>
          <w:sz w:val="32"/>
          <w:szCs w:val="32"/>
        </w:rPr>
        <w:t>采购代理编号：</w:t>
      </w:r>
      <w:r>
        <w:rPr>
          <w:rFonts w:hint="eastAsia" w:ascii="宋体" w:hAnsi="宋体" w:cs="宋体"/>
          <w:b/>
          <w:snapToGrid w:val="0"/>
          <w:kern w:val="0"/>
          <w:sz w:val="32"/>
          <w:szCs w:val="32"/>
          <w:u w:val="single"/>
          <w:lang w:eastAsia="zh-CN"/>
        </w:rPr>
        <w:t>HNZW-2025ZXCG01001</w:t>
      </w:r>
    </w:p>
    <w:p w14:paraId="56C7FBC4">
      <w:pPr>
        <w:adjustRightInd w:val="0"/>
        <w:snapToGrid w:val="0"/>
        <w:spacing w:line="360" w:lineRule="auto"/>
        <w:ind w:firstLine="1124" w:firstLineChars="350"/>
        <w:rPr>
          <w:rFonts w:ascii="宋体" w:hAnsi="宋体" w:cs="宋体"/>
          <w:b/>
          <w:snapToGrid w:val="0"/>
          <w:kern w:val="0"/>
          <w:sz w:val="32"/>
          <w:szCs w:val="32"/>
          <w:u w:val="single"/>
        </w:rPr>
      </w:pPr>
      <w:r>
        <w:rPr>
          <w:rFonts w:hint="eastAsia" w:ascii="宋体" w:hAnsi="宋体" w:cs="宋体"/>
          <w:b/>
          <w:snapToGrid w:val="0"/>
          <w:kern w:val="0"/>
          <w:sz w:val="32"/>
          <w:szCs w:val="32"/>
        </w:rPr>
        <w:t>采   购   人：</w:t>
      </w:r>
      <w:r>
        <w:rPr>
          <w:rFonts w:hint="eastAsia" w:ascii="宋体" w:hAnsi="宋体" w:cs="宋体"/>
          <w:b/>
          <w:snapToGrid w:val="0"/>
          <w:kern w:val="0"/>
          <w:sz w:val="32"/>
          <w:szCs w:val="32"/>
          <w:u w:val="single"/>
          <w:lang w:eastAsia="zh-CN"/>
        </w:rPr>
        <w:t>湖南省高速公路交通警察局长沙支队</w:t>
      </w:r>
    </w:p>
    <w:p w14:paraId="312BAB4E">
      <w:pPr>
        <w:adjustRightInd w:val="0"/>
        <w:snapToGrid w:val="0"/>
        <w:spacing w:line="360" w:lineRule="auto"/>
        <w:ind w:firstLine="1124" w:firstLineChars="350"/>
        <w:rPr>
          <w:rFonts w:ascii="宋体" w:hAnsi="宋体" w:cs="宋体"/>
          <w:snapToGrid w:val="0"/>
          <w:kern w:val="0"/>
          <w:sz w:val="32"/>
          <w:szCs w:val="32"/>
        </w:rPr>
      </w:pPr>
      <w:r>
        <w:rPr>
          <w:rFonts w:hint="eastAsia" w:ascii="宋体" w:hAnsi="宋体" w:cs="宋体"/>
          <w:b/>
          <w:snapToGrid w:val="0"/>
          <w:kern w:val="0"/>
          <w:sz w:val="32"/>
          <w:szCs w:val="21"/>
        </w:rPr>
        <w:t>采购代理机构：</w:t>
      </w:r>
      <w:r>
        <w:rPr>
          <w:rFonts w:hint="eastAsia" w:ascii="宋体" w:hAnsi="宋体" w:cs="宋体"/>
          <w:b/>
          <w:snapToGrid w:val="0"/>
          <w:kern w:val="0"/>
          <w:sz w:val="32"/>
          <w:szCs w:val="21"/>
          <w:u w:val="single"/>
        </w:rPr>
        <w:t>湖南正旺项目管理有限责任公司</w:t>
      </w:r>
    </w:p>
    <w:p w14:paraId="03FB7DC3">
      <w:pPr>
        <w:pStyle w:val="25"/>
        <w:adjustRightInd w:val="0"/>
        <w:snapToGrid w:val="0"/>
        <w:spacing w:line="360" w:lineRule="auto"/>
        <w:ind w:left="645" w:leftChars="307"/>
        <w:jc w:val="center"/>
        <w:rPr>
          <w:rFonts w:hAnsi="宋体" w:cs="宋体"/>
          <w:b/>
          <w:snapToGrid w:val="0"/>
          <w:kern w:val="0"/>
          <w:sz w:val="32"/>
          <w:szCs w:val="32"/>
        </w:rPr>
      </w:pPr>
    </w:p>
    <w:p w14:paraId="76C0D69D">
      <w:pPr>
        <w:pStyle w:val="25"/>
        <w:adjustRightInd w:val="0"/>
        <w:snapToGrid w:val="0"/>
        <w:spacing w:line="360" w:lineRule="auto"/>
        <w:jc w:val="center"/>
        <w:rPr>
          <w:rFonts w:hAnsi="宋体" w:cs="宋体"/>
          <w:b/>
          <w:snapToGrid w:val="0"/>
          <w:kern w:val="0"/>
          <w:sz w:val="32"/>
        </w:rPr>
      </w:pPr>
    </w:p>
    <w:p w14:paraId="4DCFCD27">
      <w:pPr>
        <w:pStyle w:val="25"/>
        <w:adjustRightInd w:val="0"/>
        <w:snapToGrid w:val="0"/>
        <w:spacing w:line="360" w:lineRule="auto"/>
        <w:rPr>
          <w:rFonts w:hAnsi="宋体" w:cs="宋体"/>
          <w:b/>
          <w:snapToGrid w:val="0"/>
          <w:kern w:val="0"/>
          <w:sz w:val="32"/>
        </w:rPr>
      </w:pPr>
      <w:r>
        <w:rPr>
          <w:rFonts w:hint="eastAsia" w:hAnsi="宋体" w:cs="宋体"/>
          <w:b/>
          <w:snapToGrid w:val="0"/>
          <w:kern w:val="0"/>
          <w:sz w:val="32"/>
        </w:rPr>
        <w:t xml:space="preserve">                           </w:t>
      </w:r>
    </w:p>
    <w:p w14:paraId="4BA65F32">
      <w:pPr>
        <w:pStyle w:val="25"/>
        <w:adjustRightInd w:val="0"/>
        <w:snapToGrid w:val="0"/>
        <w:spacing w:line="360" w:lineRule="auto"/>
        <w:jc w:val="center"/>
        <w:rPr>
          <w:rFonts w:hint="eastAsia" w:hAnsi="宋体" w:eastAsia="宋体" w:cs="宋体"/>
          <w:b/>
          <w:snapToGrid w:val="0"/>
          <w:kern w:val="0"/>
          <w:sz w:val="32"/>
          <w:lang w:eastAsia="zh-CN"/>
        </w:rPr>
      </w:pPr>
      <w:r>
        <w:rPr>
          <w:rFonts w:hint="eastAsia" w:hAnsi="宋体" w:cs="宋体"/>
          <w:b/>
          <w:snapToGrid w:val="0"/>
          <w:kern w:val="0"/>
          <w:sz w:val="32"/>
          <w:lang w:eastAsia="zh-CN"/>
        </w:rPr>
        <w:t>2025年1月</w:t>
      </w:r>
    </w:p>
    <w:p w14:paraId="0989C6A7">
      <w:pPr>
        <w:pStyle w:val="25"/>
        <w:adjustRightInd w:val="0"/>
        <w:snapToGrid w:val="0"/>
        <w:spacing w:line="360" w:lineRule="auto"/>
        <w:jc w:val="center"/>
        <w:rPr>
          <w:rFonts w:hAnsi="宋体" w:cs="宋体"/>
          <w:b/>
          <w:snapToGrid w:val="0"/>
          <w:kern w:val="0"/>
          <w:sz w:val="32"/>
          <w:szCs w:val="32"/>
        </w:rPr>
        <w:sectPr>
          <w:footerReference r:id="rId3" w:type="default"/>
          <w:pgSz w:w="11906" w:h="16838"/>
          <w:pgMar w:top="1474" w:right="1474" w:bottom="1474" w:left="1588" w:header="851" w:footer="992" w:gutter="0"/>
          <w:cols w:space="720" w:num="1"/>
          <w:docGrid w:type="lines" w:linePitch="312" w:charSpace="0"/>
        </w:sectPr>
      </w:pPr>
    </w:p>
    <w:p w14:paraId="7710B2BA">
      <w:pPr>
        <w:pStyle w:val="25"/>
        <w:adjustRightInd w:val="0"/>
        <w:snapToGrid w:val="0"/>
        <w:spacing w:line="360" w:lineRule="auto"/>
        <w:jc w:val="center"/>
        <w:rPr>
          <w:rFonts w:hAnsi="宋体" w:cs="宋体"/>
          <w:b/>
          <w:snapToGrid w:val="0"/>
          <w:kern w:val="0"/>
          <w:sz w:val="32"/>
          <w:szCs w:val="32"/>
        </w:rPr>
      </w:pPr>
      <w:r>
        <w:rPr>
          <w:rFonts w:hint="eastAsia" w:hAnsi="宋体" w:cs="宋体"/>
          <w:b/>
          <w:snapToGrid w:val="0"/>
          <w:kern w:val="0"/>
          <w:sz w:val="32"/>
          <w:szCs w:val="32"/>
        </w:rPr>
        <w:t>目录</w:t>
      </w:r>
    </w:p>
    <w:p w14:paraId="40C6CF8C">
      <w:pPr>
        <w:pStyle w:val="21"/>
        <w:tabs>
          <w:tab w:val="right" w:leader="dot" w:pos="8844"/>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snapToGrid w:val="0"/>
          <w:kern w:val="0"/>
          <w:sz w:val="21"/>
          <w:szCs w:val="21"/>
        </w:rPr>
        <w:fldChar w:fldCharType="begin"/>
      </w:r>
      <w:r>
        <w:rPr>
          <w:rFonts w:hint="eastAsia" w:asciiTheme="minorEastAsia" w:hAnsiTheme="minorEastAsia" w:eastAsiaTheme="minorEastAsia" w:cstheme="minorEastAsia"/>
          <w:b w:val="0"/>
          <w:bCs/>
          <w:snapToGrid w:val="0"/>
          <w:kern w:val="0"/>
          <w:sz w:val="21"/>
          <w:szCs w:val="21"/>
        </w:rPr>
        <w:instrText xml:space="preserve"> TOC \o "1-3" \h \z \u </w:instrText>
      </w:r>
      <w:r>
        <w:rPr>
          <w:rFonts w:hint="eastAsia" w:asciiTheme="minorEastAsia" w:hAnsiTheme="minorEastAsia" w:eastAsiaTheme="minorEastAsia" w:cstheme="minorEastAsia"/>
          <w:b w:val="0"/>
          <w:bCs/>
          <w:snapToGrid w:val="0"/>
          <w:kern w:val="0"/>
          <w:sz w:val="21"/>
          <w:szCs w:val="21"/>
        </w:rPr>
        <w:fldChar w:fldCharType="separate"/>
      </w:r>
      <w:r>
        <w:fldChar w:fldCharType="begin"/>
      </w:r>
      <w:r>
        <w:instrText xml:space="preserve"> HYPERLINK \l "_Toc14309" </w:instrText>
      </w:r>
      <w:r>
        <w:fldChar w:fldCharType="separate"/>
      </w:r>
      <w:r>
        <w:rPr>
          <w:rFonts w:hint="eastAsia" w:asciiTheme="minorEastAsia" w:hAnsiTheme="minorEastAsia" w:eastAsiaTheme="minorEastAsia" w:cstheme="minorEastAsia"/>
          <w:snapToGrid w:val="0"/>
          <w:kern w:val="0"/>
          <w:sz w:val="21"/>
          <w:szCs w:val="21"/>
        </w:rPr>
        <w:t>第一章 谈判邀请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_Toc14309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05A8BFED">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"_Toc29230" </w:instrText>
      </w:r>
      <w:r>
        <w:fldChar w:fldCharType="separate"/>
      </w:r>
      <w:r>
        <w:rPr>
          <w:rFonts w:hint="eastAsia" w:asciiTheme="minorEastAsia" w:hAnsiTheme="minorEastAsia" w:eastAsiaTheme="minorEastAsia" w:cstheme="minorEastAsia"/>
          <w:snapToGrid w:val="0"/>
          <w:kern w:val="0"/>
          <w:szCs w:val="21"/>
        </w:rPr>
        <w:t>一、采购项目名称、编号</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_Toc29230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4CB6C72">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"_Toc25285" </w:instrText>
      </w:r>
      <w:r>
        <w:fldChar w:fldCharType="separate"/>
      </w:r>
      <w:r>
        <w:rPr>
          <w:rFonts w:hint="eastAsia" w:asciiTheme="minorEastAsia" w:hAnsiTheme="minorEastAsia" w:eastAsiaTheme="minorEastAsia" w:cstheme="minorEastAsia"/>
          <w:snapToGrid w:val="0"/>
          <w:kern w:val="0"/>
          <w:szCs w:val="21"/>
        </w:rPr>
        <w:t>二、采购人的采购需求</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_Toc25285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E8C41DF">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"_Toc32089" </w:instrText>
      </w:r>
      <w:r>
        <w:fldChar w:fldCharType="separate"/>
      </w:r>
      <w:r>
        <w:rPr>
          <w:rFonts w:hint="eastAsia" w:asciiTheme="minorEastAsia" w:hAnsiTheme="minorEastAsia" w:eastAsiaTheme="minorEastAsia" w:cstheme="minorEastAsia"/>
          <w:snapToGrid w:val="0"/>
          <w:kern w:val="0"/>
          <w:szCs w:val="21"/>
        </w:rPr>
        <w:t>三、供应商的资格要求</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_Toc32089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4F0B732C">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"_Toc18567" </w:instrText>
      </w:r>
      <w:r>
        <w:fldChar w:fldCharType="separate"/>
      </w:r>
      <w:r>
        <w:rPr>
          <w:rFonts w:hint="eastAsia" w:asciiTheme="minorEastAsia" w:hAnsiTheme="minorEastAsia" w:eastAsiaTheme="minorEastAsia" w:cstheme="minorEastAsia"/>
          <w:snapToGrid w:val="0"/>
          <w:kern w:val="0"/>
          <w:szCs w:val="21"/>
        </w:rPr>
        <w:t>四、获取谈判文件的时间、地点及方式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_Toc18567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4E44D03E">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"_Toc13935" </w:instrText>
      </w:r>
      <w:r>
        <w:fldChar w:fldCharType="separate"/>
      </w:r>
      <w:r>
        <w:rPr>
          <w:rFonts w:hint="eastAsia" w:asciiTheme="minorEastAsia" w:hAnsiTheme="minorEastAsia" w:eastAsiaTheme="minorEastAsia" w:cstheme="minorEastAsia"/>
          <w:snapToGrid w:val="0"/>
          <w:kern w:val="0"/>
          <w:szCs w:val="21"/>
        </w:rPr>
        <w:t>五、提交首次响应文件的截止时间、谈判时间及地点</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_Toc13935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3703F58">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"_Toc24018" </w:instrText>
      </w:r>
      <w:r>
        <w:fldChar w:fldCharType="separate"/>
      </w:r>
      <w:r>
        <w:rPr>
          <w:rFonts w:hint="eastAsia" w:asciiTheme="minorEastAsia" w:hAnsiTheme="minorEastAsia" w:eastAsiaTheme="minorEastAsia" w:cstheme="minorEastAsia"/>
          <w:snapToGrid w:val="0"/>
          <w:kern w:val="0"/>
          <w:szCs w:val="21"/>
        </w:rPr>
        <w:t>六、确认</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_Toc24018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7F32981">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"_Toc13826" </w:instrText>
      </w:r>
      <w:r>
        <w:fldChar w:fldCharType="separate"/>
      </w:r>
      <w:r>
        <w:rPr>
          <w:rFonts w:hint="eastAsia" w:asciiTheme="minorEastAsia" w:hAnsiTheme="minorEastAsia" w:eastAsiaTheme="minorEastAsia" w:cstheme="minorEastAsia"/>
          <w:snapToGrid w:val="0"/>
          <w:kern w:val="0"/>
          <w:szCs w:val="21"/>
        </w:rPr>
        <w:t>七、询问及质疑</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_Toc13826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DAC3A2C">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"_Toc7509" </w:instrText>
      </w:r>
      <w:r>
        <w:fldChar w:fldCharType="separate"/>
      </w:r>
      <w:r>
        <w:rPr>
          <w:rFonts w:hint="eastAsia" w:asciiTheme="minorEastAsia" w:hAnsiTheme="minorEastAsia" w:eastAsiaTheme="minorEastAsia" w:cstheme="minorEastAsia"/>
          <w:snapToGrid w:val="0"/>
          <w:kern w:val="0"/>
          <w:szCs w:val="21"/>
        </w:rPr>
        <w:t>八、采购人及其委托的采购代理机构的名称、地址和联系方法</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_Toc7509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584697F7">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"_Toc24071" </w:instrText>
      </w:r>
      <w:r>
        <w:fldChar w:fldCharType="separate"/>
      </w:r>
      <w:r>
        <w:rPr>
          <w:rFonts w:hint="eastAsia" w:asciiTheme="minorEastAsia" w:hAnsiTheme="minorEastAsia" w:eastAsiaTheme="minorEastAsia" w:cstheme="minorEastAsia"/>
          <w:snapToGrid w:val="0"/>
          <w:kern w:val="0"/>
          <w:szCs w:val="21"/>
        </w:rPr>
        <w:t>附件：确认通知</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_Toc24071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862928A">
      <w:pPr>
        <w:pStyle w:val="21"/>
        <w:tabs>
          <w:tab w:val="right" w:leader="dot" w:pos="8844"/>
        </w:tabs>
        <w:rPr>
          <w:rFonts w:asciiTheme="minorEastAsia" w:hAnsiTheme="minorEastAsia" w:eastAsiaTheme="minorEastAsia" w:cstheme="minorEastAsia"/>
          <w:sz w:val="21"/>
          <w:szCs w:val="21"/>
        </w:rPr>
      </w:pPr>
      <w:r>
        <w:fldChar w:fldCharType="begin"/>
      </w:r>
      <w:r>
        <w:instrText xml:space="preserve"> HYPERLINK \l "_Toc1498" </w:instrText>
      </w:r>
      <w:r>
        <w:fldChar w:fldCharType="separate"/>
      </w:r>
      <w:r>
        <w:rPr>
          <w:rFonts w:hint="eastAsia" w:asciiTheme="minorEastAsia" w:hAnsiTheme="minorEastAsia" w:eastAsiaTheme="minorEastAsia" w:cstheme="minorEastAsia"/>
          <w:snapToGrid w:val="0"/>
          <w:kern w:val="0"/>
          <w:sz w:val="21"/>
          <w:szCs w:val="21"/>
        </w:rPr>
        <w:t>第二章 谈判须知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_Toc1498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30E1B1CC">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"_Toc3241" </w:instrText>
      </w:r>
      <w:r>
        <w:fldChar w:fldCharType="separate"/>
      </w:r>
      <w:r>
        <w:rPr>
          <w:rFonts w:hint="eastAsia" w:asciiTheme="minorEastAsia" w:hAnsiTheme="minorEastAsia" w:eastAsiaTheme="minorEastAsia" w:cstheme="minorEastAsia"/>
          <w:snapToGrid w:val="0"/>
          <w:kern w:val="0"/>
          <w:szCs w:val="21"/>
        </w:rPr>
        <w:t>第一节 谈判须知前附表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_Toc3241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4E59B77">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"_Toc27547" </w:instrText>
      </w:r>
      <w:r>
        <w:fldChar w:fldCharType="separate"/>
      </w:r>
      <w:r>
        <w:rPr>
          <w:rFonts w:hint="eastAsia" w:asciiTheme="minorEastAsia" w:hAnsiTheme="minorEastAsia" w:eastAsiaTheme="minorEastAsia" w:cstheme="minorEastAsia"/>
          <w:snapToGrid w:val="0"/>
          <w:kern w:val="0"/>
          <w:szCs w:val="21"/>
        </w:rPr>
        <w:t>第二节 谈判须知正文</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_Toc27547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12</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38135F75">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"_Toc27160" </w:instrText>
      </w:r>
      <w:r>
        <w:fldChar w:fldCharType="separate"/>
      </w:r>
      <w:r>
        <w:rPr>
          <w:rFonts w:hint="eastAsia" w:asciiTheme="minorEastAsia" w:hAnsiTheme="minorEastAsia" w:eastAsiaTheme="minorEastAsia" w:cstheme="minorEastAsia"/>
          <w:snapToGrid w:val="0"/>
          <w:kern w:val="0"/>
          <w:szCs w:val="21"/>
        </w:rPr>
        <w:t>一、说明</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_Toc27160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12</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4E8F62FD">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"_Toc31830" </w:instrText>
      </w:r>
      <w:r>
        <w:fldChar w:fldCharType="separate"/>
      </w:r>
      <w:r>
        <w:rPr>
          <w:rFonts w:hint="eastAsia" w:asciiTheme="minorEastAsia" w:hAnsiTheme="minorEastAsia" w:eastAsiaTheme="minorEastAsia" w:cstheme="minorEastAsia"/>
          <w:snapToGrid w:val="0"/>
          <w:kern w:val="0"/>
          <w:szCs w:val="21"/>
        </w:rPr>
        <w:t>二、谈判文件</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_Toc31830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6713944">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"_Toc15729" </w:instrText>
      </w:r>
      <w:r>
        <w:fldChar w:fldCharType="separate"/>
      </w:r>
      <w:r>
        <w:rPr>
          <w:rFonts w:hint="eastAsia" w:asciiTheme="minorEastAsia" w:hAnsiTheme="minorEastAsia" w:eastAsiaTheme="minorEastAsia" w:cstheme="minorEastAsia"/>
          <w:snapToGrid w:val="0"/>
          <w:kern w:val="0"/>
          <w:szCs w:val="21"/>
        </w:rPr>
        <w:t>三、响应文件</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_Toc15729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506B9C06">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"_Toc28622" </w:instrText>
      </w:r>
      <w:r>
        <w:fldChar w:fldCharType="separate"/>
      </w:r>
      <w:r>
        <w:rPr>
          <w:rFonts w:hint="eastAsia" w:asciiTheme="minorEastAsia" w:hAnsiTheme="minorEastAsia" w:eastAsiaTheme="minorEastAsia" w:cstheme="minorEastAsia"/>
          <w:snapToGrid w:val="0"/>
          <w:kern w:val="0"/>
          <w:szCs w:val="21"/>
        </w:rPr>
        <w:t>四、响应文件的递交</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_Toc28622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16</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7B69A09">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"_Toc8218" </w:instrText>
      </w:r>
      <w:r>
        <w:fldChar w:fldCharType="separate"/>
      </w:r>
      <w:r>
        <w:rPr>
          <w:rFonts w:hint="eastAsia" w:asciiTheme="minorEastAsia" w:hAnsiTheme="minorEastAsia" w:eastAsiaTheme="minorEastAsia" w:cstheme="minorEastAsia"/>
          <w:snapToGrid w:val="0"/>
          <w:kern w:val="0"/>
          <w:szCs w:val="21"/>
        </w:rPr>
        <w:t>五、响应文件的评审与谈判</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_Toc8218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16</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F345296">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"_Toc32705" </w:instrText>
      </w:r>
      <w:r>
        <w:fldChar w:fldCharType="separate"/>
      </w:r>
      <w:r>
        <w:rPr>
          <w:rFonts w:hint="eastAsia" w:asciiTheme="minorEastAsia" w:hAnsiTheme="minorEastAsia" w:eastAsiaTheme="minorEastAsia" w:cstheme="minorEastAsia"/>
          <w:snapToGrid w:val="0"/>
          <w:kern w:val="0"/>
          <w:szCs w:val="21"/>
        </w:rPr>
        <w:t>六、成交结果信息公布与授予合同</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_Toc32705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21</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149CFF90">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"_Toc31517" </w:instrText>
      </w:r>
      <w:r>
        <w:fldChar w:fldCharType="separate"/>
      </w:r>
      <w:r>
        <w:rPr>
          <w:rFonts w:hint="eastAsia" w:asciiTheme="minorEastAsia" w:hAnsiTheme="minorEastAsia" w:eastAsiaTheme="minorEastAsia" w:cstheme="minorEastAsia"/>
          <w:snapToGrid w:val="0"/>
          <w:kern w:val="0"/>
          <w:szCs w:val="21"/>
        </w:rPr>
        <w:t>七、政府采购政策</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_Toc31517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22</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125513D">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"_Toc13892" </w:instrText>
      </w:r>
      <w:r>
        <w:fldChar w:fldCharType="separate"/>
      </w:r>
      <w:r>
        <w:rPr>
          <w:rFonts w:hint="eastAsia" w:asciiTheme="minorEastAsia" w:hAnsiTheme="minorEastAsia" w:eastAsiaTheme="minorEastAsia" w:cstheme="minorEastAsia"/>
          <w:snapToGrid w:val="0"/>
          <w:kern w:val="0"/>
          <w:szCs w:val="21"/>
        </w:rPr>
        <w:t>八、其他规定</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_Toc13892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23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7D7A320">
      <w:pPr>
        <w:pStyle w:val="21"/>
        <w:tabs>
          <w:tab w:val="right" w:leader="dot" w:pos="8844"/>
        </w:tabs>
        <w:rPr>
          <w:rFonts w:asciiTheme="minorEastAsia" w:hAnsiTheme="minorEastAsia" w:eastAsiaTheme="minorEastAsia" w:cstheme="minorEastAsia"/>
          <w:sz w:val="21"/>
          <w:szCs w:val="21"/>
        </w:rPr>
      </w:pPr>
      <w:r>
        <w:fldChar w:fldCharType="begin"/>
      </w:r>
      <w:r>
        <w:instrText xml:space="preserve"> HYPERLINK \l "_Toc18572" </w:instrText>
      </w:r>
      <w:r>
        <w:fldChar w:fldCharType="separate"/>
      </w:r>
      <w:r>
        <w:rPr>
          <w:rFonts w:hint="eastAsia" w:asciiTheme="minorEastAsia" w:hAnsiTheme="minorEastAsia" w:eastAsiaTheme="minorEastAsia" w:cstheme="minorEastAsia"/>
          <w:snapToGrid w:val="0"/>
          <w:kern w:val="0"/>
          <w:sz w:val="21"/>
          <w:szCs w:val="21"/>
        </w:rPr>
        <w:t>第三章 采购需求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_Toc18572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3724C494">
      <w:pPr>
        <w:pStyle w:val="21"/>
        <w:tabs>
          <w:tab w:val="right" w:leader="dot" w:pos="8844"/>
        </w:tabs>
        <w:rPr>
          <w:rFonts w:asciiTheme="minorEastAsia" w:hAnsiTheme="minorEastAsia" w:eastAsiaTheme="minorEastAsia" w:cstheme="minorEastAsia"/>
          <w:sz w:val="21"/>
          <w:szCs w:val="21"/>
        </w:rPr>
      </w:pPr>
      <w:r>
        <w:fldChar w:fldCharType="begin"/>
      </w:r>
      <w:r>
        <w:instrText xml:space="preserve"> HYPERLINK \l "_Toc9264" </w:instrText>
      </w:r>
      <w:r>
        <w:fldChar w:fldCharType="separate"/>
      </w:r>
      <w:r>
        <w:rPr>
          <w:rFonts w:hint="eastAsia" w:asciiTheme="minorEastAsia" w:hAnsiTheme="minorEastAsia" w:eastAsiaTheme="minorEastAsia" w:cstheme="minorEastAsia"/>
          <w:snapToGrid w:val="0"/>
          <w:kern w:val="0"/>
          <w:sz w:val="21"/>
          <w:szCs w:val="21"/>
        </w:rPr>
        <w:t>第四章 合同草案条款</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_Toc9264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53CFE1BD">
      <w:pPr>
        <w:pStyle w:val="21"/>
        <w:tabs>
          <w:tab w:val="right" w:leader="dot" w:pos="8844"/>
        </w:tabs>
        <w:rPr>
          <w:rFonts w:asciiTheme="minorEastAsia" w:hAnsiTheme="minorEastAsia" w:eastAsiaTheme="minorEastAsia" w:cstheme="minorEastAsia"/>
          <w:sz w:val="21"/>
          <w:szCs w:val="21"/>
        </w:rPr>
      </w:pPr>
      <w:r>
        <w:fldChar w:fldCharType="begin"/>
      </w:r>
      <w:r>
        <w:instrText xml:space="preserve"> HYPERLINK \l "_Toc5073" </w:instrText>
      </w:r>
      <w:r>
        <w:fldChar w:fldCharType="separate"/>
      </w:r>
      <w:r>
        <w:rPr>
          <w:rFonts w:hint="eastAsia" w:asciiTheme="minorEastAsia" w:hAnsiTheme="minorEastAsia" w:eastAsiaTheme="minorEastAsia" w:cstheme="minorEastAsia"/>
          <w:snapToGrid w:val="0"/>
          <w:kern w:val="0"/>
          <w:sz w:val="21"/>
          <w:szCs w:val="21"/>
        </w:rPr>
        <w:t>第五章 响应文件组成</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_Toc5073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3EAFA8C9">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"_Toc10322" </w:instrText>
      </w:r>
      <w:r>
        <w:fldChar w:fldCharType="separate"/>
      </w:r>
      <w:r>
        <w:rPr>
          <w:rFonts w:hint="eastAsia" w:asciiTheme="minorEastAsia" w:hAnsiTheme="minorEastAsia" w:eastAsiaTheme="minorEastAsia" w:cstheme="minorEastAsia"/>
          <w:snapToGrid w:val="0"/>
          <w:kern w:val="0"/>
          <w:szCs w:val="21"/>
        </w:rPr>
        <w:t>索引表 符合性审查索引表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_Toc10322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139</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97A3840">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"_Toc8006" </w:instrText>
      </w:r>
      <w:r>
        <w:fldChar w:fldCharType="separate"/>
      </w:r>
      <w:r>
        <w:rPr>
          <w:rFonts w:hint="eastAsia" w:asciiTheme="minorEastAsia" w:hAnsiTheme="minorEastAsia" w:eastAsiaTheme="minorEastAsia" w:cstheme="minorEastAsia"/>
          <w:snapToGrid w:val="0"/>
          <w:kern w:val="0"/>
          <w:szCs w:val="21"/>
        </w:rPr>
        <w:t>一、谈判响应声明(格式)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_Toc8006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140</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53BAA0FF">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"_Toc30000" </w:instrText>
      </w:r>
      <w:r>
        <w:fldChar w:fldCharType="separate"/>
      </w:r>
      <w:r>
        <w:rPr>
          <w:rFonts w:hint="eastAsia" w:asciiTheme="minorEastAsia" w:hAnsiTheme="minorEastAsia" w:eastAsiaTheme="minorEastAsia" w:cstheme="minorEastAsia"/>
          <w:snapToGrid w:val="0"/>
          <w:kern w:val="0"/>
          <w:szCs w:val="21"/>
        </w:rPr>
        <w:t>二、法定代表人（单位负责人）身份证明(格式)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_Toc30000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141</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51FAA9F">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"_Toc31373" </w:instrText>
      </w:r>
      <w:r>
        <w:fldChar w:fldCharType="separate"/>
      </w:r>
      <w:r>
        <w:rPr>
          <w:rFonts w:hint="eastAsia" w:asciiTheme="minorEastAsia" w:hAnsiTheme="minorEastAsia" w:eastAsiaTheme="minorEastAsia" w:cstheme="minorEastAsia"/>
          <w:snapToGrid w:val="0"/>
          <w:kern w:val="0"/>
          <w:szCs w:val="21"/>
        </w:rPr>
        <w:t>三、授权委托书(格式)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_Toc31373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142</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9C3CC49">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"_Toc4775" </w:instrText>
      </w:r>
      <w:r>
        <w:fldChar w:fldCharType="separate"/>
      </w:r>
      <w:r>
        <w:rPr>
          <w:rFonts w:hint="eastAsia" w:asciiTheme="minorEastAsia" w:hAnsiTheme="minorEastAsia" w:eastAsiaTheme="minorEastAsia" w:cstheme="minorEastAsia"/>
          <w:snapToGrid w:val="0"/>
          <w:kern w:val="0"/>
          <w:szCs w:val="21"/>
        </w:rPr>
        <w:t>四、报价表及报价文件(格式)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_Toc4775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1B8AFEBA">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"_Toc11082" </w:instrText>
      </w:r>
      <w:r>
        <w:fldChar w:fldCharType="separate"/>
      </w:r>
      <w:r>
        <w:rPr>
          <w:rFonts w:hint="eastAsia" w:asciiTheme="minorEastAsia" w:hAnsiTheme="minorEastAsia" w:eastAsiaTheme="minorEastAsia" w:cstheme="minorEastAsia"/>
          <w:snapToGrid w:val="0"/>
          <w:kern w:val="0"/>
          <w:szCs w:val="21"/>
        </w:rPr>
        <w:t>附件4-1 报价表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_Toc11082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5092CCB6">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"_Toc18048" </w:instrText>
      </w:r>
      <w:r>
        <w:fldChar w:fldCharType="separate"/>
      </w:r>
      <w:r>
        <w:rPr>
          <w:rFonts w:hint="eastAsia" w:asciiTheme="minorEastAsia" w:hAnsiTheme="minorEastAsia" w:eastAsiaTheme="minorEastAsia" w:cstheme="minorEastAsia"/>
          <w:snapToGrid w:val="0"/>
          <w:kern w:val="0"/>
          <w:szCs w:val="21"/>
        </w:rPr>
        <w:t>附件4-2 分项报价说明</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_Toc18048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1B04A9CB">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"_Toc9073" </w:instrText>
      </w:r>
      <w:r>
        <w:fldChar w:fldCharType="separate"/>
      </w:r>
      <w:r>
        <w:rPr>
          <w:rFonts w:hint="eastAsia" w:asciiTheme="minorEastAsia" w:hAnsiTheme="minorEastAsia" w:eastAsiaTheme="minorEastAsia" w:cstheme="minorEastAsia"/>
          <w:snapToGrid w:val="0"/>
          <w:kern w:val="0"/>
          <w:szCs w:val="21"/>
        </w:rPr>
        <w:t>附件4-3 分项报价明细表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_Toc9073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17B2A4ED">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"_Toc10001" </w:instrText>
      </w:r>
      <w:r>
        <w:fldChar w:fldCharType="separate"/>
      </w:r>
      <w:r>
        <w:rPr>
          <w:rFonts w:hint="eastAsia" w:asciiTheme="minorEastAsia" w:hAnsiTheme="minorEastAsia" w:eastAsiaTheme="minorEastAsia" w:cstheme="minorEastAsia"/>
          <w:snapToGrid w:val="0"/>
          <w:kern w:val="0"/>
          <w:szCs w:val="21"/>
        </w:rPr>
        <w:t>五、采购需求的响应</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_Toc10001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145</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11242A0">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"_Toc6723" </w:instrText>
      </w:r>
      <w:r>
        <w:fldChar w:fldCharType="separate"/>
      </w:r>
      <w:r>
        <w:rPr>
          <w:rFonts w:hint="eastAsia" w:asciiTheme="minorEastAsia" w:hAnsiTheme="minorEastAsia" w:eastAsiaTheme="minorEastAsia" w:cstheme="minorEastAsia"/>
          <w:snapToGrid w:val="0"/>
          <w:kern w:val="0"/>
          <w:szCs w:val="21"/>
        </w:rPr>
        <w:t>附件5-1 响应-览表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_Toc6723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145</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30FF3874">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"_Toc7719" </w:instrText>
      </w:r>
      <w:r>
        <w:fldChar w:fldCharType="separate"/>
      </w:r>
      <w:r>
        <w:rPr>
          <w:rFonts w:hint="eastAsia" w:asciiTheme="minorEastAsia" w:hAnsiTheme="minorEastAsia" w:eastAsiaTheme="minorEastAsia" w:cstheme="minorEastAsia"/>
          <w:snapToGrid w:val="0"/>
          <w:kern w:val="0"/>
          <w:szCs w:val="21"/>
        </w:rPr>
        <w:t>六、合同条款偏离表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_Toc7719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146</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E5BAEEB">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"_Toc13054" </w:instrText>
      </w:r>
      <w:r>
        <w:fldChar w:fldCharType="separate"/>
      </w:r>
      <w:r>
        <w:rPr>
          <w:rFonts w:hint="eastAsia" w:asciiTheme="minorEastAsia" w:hAnsiTheme="minorEastAsia" w:eastAsiaTheme="minorEastAsia" w:cstheme="minorEastAsia"/>
          <w:snapToGrid w:val="0"/>
          <w:kern w:val="0"/>
          <w:szCs w:val="21"/>
        </w:rPr>
        <w:t>七、采购需求偏离表</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_Toc13054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147</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BDBEDF4">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"_Toc10272" </w:instrText>
      </w:r>
      <w:r>
        <w:fldChar w:fldCharType="separate"/>
      </w:r>
      <w:r>
        <w:rPr>
          <w:rFonts w:hint="eastAsia" w:asciiTheme="minorEastAsia" w:hAnsiTheme="minorEastAsia" w:eastAsiaTheme="minorEastAsia" w:cstheme="minorEastAsia"/>
          <w:snapToGrid w:val="0"/>
          <w:kern w:val="0"/>
          <w:szCs w:val="21"/>
        </w:rPr>
        <w:t>八、享受政府采购政策优惠的证明资料</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_Toc10272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148</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1E618D30">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"_Toc11835" </w:instrText>
      </w:r>
      <w:r>
        <w:fldChar w:fldCharType="separate"/>
      </w:r>
      <w:r>
        <w:rPr>
          <w:rFonts w:hint="eastAsia" w:asciiTheme="minorEastAsia" w:hAnsiTheme="minorEastAsia" w:eastAsiaTheme="minorEastAsia" w:cstheme="minorEastAsia"/>
          <w:snapToGrid w:val="0"/>
          <w:kern w:val="0"/>
          <w:szCs w:val="21"/>
        </w:rPr>
        <w:t>附件8-1中小企业声明函（货物)</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_Toc11835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148</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79CAD36">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"_Toc10778" </w:instrText>
      </w:r>
      <w:r>
        <w:fldChar w:fldCharType="separate"/>
      </w:r>
      <w:r>
        <w:rPr>
          <w:rFonts w:hint="eastAsia" w:asciiTheme="minorEastAsia" w:hAnsiTheme="minorEastAsia" w:eastAsiaTheme="minorEastAsia" w:cstheme="minorEastAsia"/>
          <w:snapToGrid w:val="0"/>
          <w:kern w:val="0"/>
          <w:szCs w:val="21"/>
        </w:rPr>
        <w:t>附件8-2 残疾人福利性单位声明函</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_Toc10778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149</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00B20AF">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"_Toc4059" </w:instrText>
      </w:r>
      <w:r>
        <w:fldChar w:fldCharType="separate"/>
      </w:r>
      <w:r>
        <w:rPr>
          <w:rFonts w:hint="eastAsia" w:asciiTheme="minorEastAsia" w:hAnsiTheme="minorEastAsia" w:eastAsiaTheme="minorEastAsia" w:cstheme="minorEastAsia"/>
          <w:snapToGrid w:val="0"/>
          <w:kern w:val="0"/>
          <w:szCs w:val="21"/>
        </w:rPr>
        <w:t>附件8-3 监狱企业证明资料</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_Toc4059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150</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2B7EB270">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"_Toc1706" </w:instrText>
      </w:r>
      <w:r>
        <w:fldChar w:fldCharType="separate"/>
      </w:r>
      <w:r>
        <w:rPr>
          <w:rFonts w:hint="eastAsia" w:asciiTheme="minorEastAsia" w:hAnsiTheme="minorEastAsia" w:eastAsiaTheme="minorEastAsia" w:cstheme="minorEastAsia"/>
          <w:snapToGrid w:val="0"/>
          <w:kern w:val="0"/>
          <w:szCs w:val="21"/>
        </w:rPr>
        <w:t>附件4-4 强制采购或者优先采购产品的证明材料</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_Toc1706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151</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72E3AEC0">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"_Toc19832" </w:instrText>
      </w:r>
      <w:r>
        <w:fldChar w:fldCharType="separate"/>
      </w:r>
      <w:r>
        <w:rPr>
          <w:rFonts w:hint="eastAsia" w:asciiTheme="minorEastAsia" w:hAnsiTheme="minorEastAsia" w:eastAsiaTheme="minorEastAsia" w:cstheme="minorEastAsia"/>
          <w:snapToGrid w:val="0"/>
          <w:kern w:val="0"/>
          <w:szCs w:val="21"/>
        </w:rPr>
        <w:t>九、关于资格的说明(格式)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_Toc19832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153</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90AF0E7">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"_Toc19727" </w:instrText>
      </w:r>
      <w:r>
        <w:fldChar w:fldCharType="separate"/>
      </w:r>
      <w:r>
        <w:rPr>
          <w:rFonts w:hint="eastAsia" w:asciiTheme="minorEastAsia" w:hAnsiTheme="minorEastAsia" w:eastAsiaTheme="minorEastAsia" w:cstheme="minorEastAsia"/>
          <w:snapToGrid w:val="0"/>
          <w:kern w:val="0"/>
          <w:szCs w:val="21"/>
        </w:rPr>
        <w:t>十、响应标的符合谈判文件规定的证明文件</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_Toc19727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154</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6E4C3296">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"_Toc4402" </w:instrText>
      </w:r>
      <w:r>
        <w:fldChar w:fldCharType="separate"/>
      </w:r>
      <w:r>
        <w:rPr>
          <w:rFonts w:hint="eastAsia" w:asciiTheme="minorEastAsia" w:hAnsiTheme="minorEastAsia" w:eastAsiaTheme="minorEastAsia" w:cstheme="minorEastAsia"/>
          <w:szCs w:val="21"/>
        </w:rPr>
        <w:t>十一、供应商认为需提供的其他资料</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_Toc4402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155</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6EB5F01">
      <w:pPr>
        <w:pStyle w:val="35"/>
        <w:tabs>
          <w:tab w:val="right" w:leader="dot" w:pos="8844"/>
        </w:tabs>
        <w:ind w:left="420"/>
        <w:rPr>
          <w:rFonts w:asciiTheme="minorEastAsia" w:hAnsiTheme="minorEastAsia" w:eastAsiaTheme="minorEastAsia" w:cstheme="minorEastAsia"/>
          <w:szCs w:val="21"/>
        </w:rPr>
      </w:pPr>
      <w:r>
        <w:fldChar w:fldCharType="begin"/>
      </w:r>
      <w:r>
        <w:instrText xml:space="preserve"> HYPERLINK \l "_Toc15376" </w:instrText>
      </w:r>
      <w:r>
        <w:fldChar w:fldCharType="separate"/>
      </w:r>
      <w:r>
        <w:rPr>
          <w:rFonts w:hint="eastAsia" w:asciiTheme="minorEastAsia" w:hAnsiTheme="minorEastAsia" w:eastAsiaTheme="minorEastAsia" w:cstheme="minorEastAsia"/>
          <w:szCs w:val="21"/>
        </w:rPr>
        <w:t>十二、最后报价</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_Toc15376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156</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D0F459B">
      <w:pPr>
        <w:pStyle w:val="24"/>
        <w:tabs>
          <w:tab w:val="right" w:leader="dot" w:pos="8844"/>
        </w:tabs>
        <w:ind w:left="840"/>
        <w:rPr>
          <w:rFonts w:asciiTheme="minorEastAsia" w:hAnsiTheme="minorEastAsia" w:eastAsiaTheme="minorEastAsia" w:cstheme="minorEastAsia"/>
          <w:szCs w:val="21"/>
        </w:rPr>
      </w:pPr>
      <w:r>
        <w:fldChar w:fldCharType="begin"/>
      </w:r>
      <w:r>
        <w:instrText xml:space="preserve"> HYPERLINK \l "_Toc3420" </w:instrText>
      </w:r>
      <w:r>
        <w:fldChar w:fldCharType="separate"/>
      </w:r>
      <w:r>
        <w:rPr>
          <w:rFonts w:hint="eastAsia" w:asciiTheme="minorEastAsia" w:hAnsiTheme="minorEastAsia" w:eastAsiaTheme="minorEastAsia" w:cstheme="minorEastAsia"/>
          <w:snapToGrid w:val="0"/>
          <w:kern w:val="0"/>
          <w:szCs w:val="21"/>
        </w:rPr>
        <w:t xml:space="preserve">附件一  </w:t>
      </w:r>
      <w:r>
        <w:rPr>
          <w:rFonts w:hint="eastAsia" w:ascii="宋体" w:hAnsi="宋体" w:cs="宋体"/>
          <w:snapToGrid w:val="0"/>
          <w:kern w:val="0"/>
          <w:szCs w:val="21"/>
        </w:rPr>
        <w:t>湖南省政府采购供应商资格承诺函</w:t>
      </w:r>
      <w:r>
        <w:rPr>
          <w:rFonts w:hint="eastAsia" w:asciiTheme="minorEastAsia" w:hAnsiTheme="minorEastAsia" w:eastAsiaTheme="minorEastAsia" w:cstheme="minorEastAsia"/>
          <w:snapToGrid w:val="0"/>
          <w:kern w:val="0"/>
          <w:szCs w:val="21"/>
        </w:rPr>
        <w:t>(格式)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PAGEREF _Toc3420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157</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fldChar w:fldCharType="end"/>
      </w:r>
    </w:p>
    <w:p w14:paraId="0CBFCD48">
      <w:pPr>
        <w:pStyle w:val="3"/>
        <w:snapToGrid w:val="0"/>
        <w:spacing w:line="360" w:lineRule="auto"/>
        <w:jc w:val="both"/>
        <w:rPr>
          <w:rFonts w:ascii="宋体" w:hAnsi="宋体" w:cs="宋体"/>
          <w:snapToGrid w:val="0"/>
          <w:kern w:val="0"/>
          <w:szCs w:val="24"/>
        </w:rPr>
      </w:pPr>
      <w:r>
        <w:rPr>
          <w:rFonts w:hint="eastAsia" w:asciiTheme="minorEastAsia" w:hAnsiTheme="minorEastAsia" w:eastAsiaTheme="minorEastAsia" w:cstheme="minorEastAsia"/>
          <w:bCs w:val="0"/>
          <w:snapToGrid w:val="0"/>
          <w:kern w:val="0"/>
          <w:sz w:val="21"/>
          <w:szCs w:val="21"/>
        </w:rPr>
        <w:fldChar w:fldCharType="end"/>
      </w:r>
    </w:p>
    <w:p w14:paraId="15463D4E">
      <w:pPr>
        <w:pStyle w:val="3"/>
        <w:adjustRightInd w:val="0"/>
        <w:snapToGrid w:val="0"/>
        <w:spacing w:line="360" w:lineRule="auto"/>
        <w:rPr>
          <w:rFonts w:ascii="宋体" w:hAnsi="宋体" w:cs="宋体"/>
          <w:snapToGrid w:val="0"/>
          <w:kern w:val="0"/>
          <w:sz w:val="32"/>
          <w:szCs w:val="32"/>
        </w:rPr>
        <w:sectPr>
          <w:footerReference r:id="rId4" w:type="default"/>
          <w:pgSz w:w="11906" w:h="16838"/>
          <w:pgMar w:top="1474" w:right="1474" w:bottom="1474" w:left="1588" w:header="851" w:footer="992" w:gutter="0"/>
          <w:pgNumType w:start="1"/>
          <w:cols w:space="720" w:num="1"/>
          <w:docGrid w:type="lines" w:linePitch="312" w:charSpace="0"/>
        </w:sectPr>
      </w:pPr>
      <w:bookmarkStart w:id="0" w:name="_Toc14309"/>
    </w:p>
    <w:p w14:paraId="3F88CEEF">
      <w:pPr>
        <w:pStyle w:val="3"/>
        <w:adjustRightInd w:val="0"/>
        <w:snapToGrid w:val="0"/>
        <w:spacing w:line="360" w:lineRule="auto"/>
        <w:rPr>
          <w:rFonts w:ascii="宋体" w:hAnsi="宋体" w:cs="宋体"/>
          <w:snapToGrid w:val="0"/>
          <w:kern w:val="0"/>
          <w:sz w:val="32"/>
          <w:szCs w:val="32"/>
        </w:rPr>
      </w:pPr>
      <w:r>
        <w:rPr>
          <w:rFonts w:hint="eastAsia" w:ascii="宋体" w:hAnsi="宋体" w:cs="宋体"/>
          <w:snapToGrid w:val="0"/>
          <w:kern w:val="0"/>
          <w:sz w:val="32"/>
          <w:szCs w:val="32"/>
        </w:rPr>
        <w:t>第一章 谈判邀请</w:t>
      </w:r>
      <w:bookmarkEnd w:id="0"/>
    </w:p>
    <w:p w14:paraId="53C4FD17">
      <w:pPr>
        <w:adjustRightInd w:val="0"/>
        <w:snapToGrid w:val="0"/>
        <w:spacing w:line="360" w:lineRule="auto"/>
        <w:rPr>
          <w:rFonts w:ascii="宋体" w:hAnsi="宋体" w:cs="宋体"/>
          <w:snapToGrid w:val="0"/>
          <w:kern w:val="0"/>
          <w:szCs w:val="21"/>
          <w:u w:val="single"/>
        </w:rPr>
      </w:pPr>
    </w:p>
    <w:p w14:paraId="596B13B2">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u w:val="single"/>
        </w:rPr>
        <w:t xml:space="preserve">               </w:t>
      </w:r>
      <w:r>
        <w:rPr>
          <w:rFonts w:hint="eastAsia" w:ascii="宋体" w:hAnsi="宋体" w:cs="宋体"/>
          <w:snapToGrid w:val="0"/>
          <w:kern w:val="0"/>
          <w:szCs w:val="21"/>
        </w:rPr>
        <w:t>(被邀请供应商名称)：</w:t>
      </w:r>
    </w:p>
    <w:p w14:paraId="516097E9">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zCs w:val="21"/>
          <w:u w:val="single"/>
          <w:lang w:eastAsia="zh-CN"/>
        </w:rPr>
        <w:t>湖南省高速公路交通警察局长沙支队</w:t>
      </w:r>
      <w:r>
        <w:rPr>
          <w:rFonts w:hint="eastAsia" w:ascii="宋体" w:hAnsi="宋体" w:cs="宋体"/>
          <w:snapToGrid w:val="0"/>
          <w:kern w:val="0"/>
          <w:szCs w:val="21"/>
        </w:rPr>
        <w:t>（采购人名称）的</w:t>
      </w:r>
      <w:r>
        <w:rPr>
          <w:rFonts w:hint="eastAsia" w:ascii="宋体" w:hAnsi="宋体" w:cs="宋体"/>
          <w:szCs w:val="21"/>
          <w:u w:val="single"/>
          <w:lang w:eastAsia="zh-CN"/>
        </w:rPr>
        <w:t>长沙高速公路快反一张网系统建设</w:t>
      </w:r>
      <w:r>
        <w:rPr>
          <w:rFonts w:hint="eastAsia" w:ascii="宋体" w:hAnsi="宋体" w:cs="宋体"/>
          <w:snapToGrid w:val="0"/>
          <w:kern w:val="0"/>
          <w:szCs w:val="21"/>
        </w:rPr>
        <w:t>(项目名称)进行竞争性谈判采购，邀请你单位参加谈判采购活动。</w:t>
      </w:r>
    </w:p>
    <w:p w14:paraId="6442D3D7">
      <w:pPr>
        <w:pStyle w:val="4"/>
        <w:adjustRightInd w:val="0"/>
        <w:snapToGrid w:val="0"/>
        <w:rPr>
          <w:rFonts w:ascii="宋体" w:hAnsi="宋体" w:cs="宋体"/>
          <w:snapToGrid w:val="0"/>
          <w:kern w:val="0"/>
        </w:rPr>
      </w:pPr>
      <w:bookmarkStart w:id="1" w:name="_Toc29230"/>
      <w:bookmarkStart w:id="2" w:name="_Toc22201055"/>
      <w:r>
        <w:rPr>
          <w:rFonts w:hint="eastAsia" w:ascii="宋体" w:hAnsi="宋体" w:cs="宋体"/>
          <w:snapToGrid w:val="0"/>
          <w:kern w:val="0"/>
        </w:rPr>
        <w:t>一、采购项目名称、编号</w:t>
      </w:r>
      <w:bookmarkEnd w:id="1"/>
      <w:bookmarkEnd w:id="2"/>
    </w:p>
    <w:p w14:paraId="61F10382">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1、采购项目名称：</w:t>
      </w:r>
      <w:r>
        <w:rPr>
          <w:rFonts w:hint="eastAsia" w:ascii="宋体" w:hAnsi="宋体" w:cs="宋体"/>
          <w:szCs w:val="21"/>
          <w:u w:val="single"/>
          <w:lang w:eastAsia="zh-CN"/>
        </w:rPr>
        <w:t>长沙高速公路快反一张网系统建设</w:t>
      </w:r>
    </w:p>
    <w:p w14:paraId="30EB8ACE">
      <w:pPr>
        <w:adjustRightInd w:val="0"/>
        <w:snapToGrid w:val="0"/>
        <w:spacing w:line="360" w:lineRule="auto"/>
        <w:ind w:firstLine="420" w:firstLineChars="200"/>
        <w:rPr>
          <w:rFonts w:hint="eastAsia" w:ascii="宋体" w:hAnsi="宋体" w:eastAsia="宋体" w:cs="宋体"/>
          <w:i/>
          <w:snapToGrid w:val="0"/>
          <w:kern w:val="0"/>
          <w:szCs w:val="21"/>
          <w:lang w:eastAsia="zh-CN"/>
        </w:rPr>
      </w:pPr>
      <w:r>
        <w:rPr>
          <w:rFonts w:hint="eastAsia" w:ascii="宋体" w:hAnsi="宋体" w:cs="宋体"/>
          <w:snapToGrid w:val="0"/>
          <w:kern w:val="0"/>
          <w:szCs w:val="21"/>
          <w:lang w:val="en-US" w:eastAsia="zh-CN"/>
        </w:rPr>
        <w:t>2</w:t>
      </w:r>
      <w:r>
        <w:rPr>
          <w:rFonts w:hint="eastAsia" w:ascii="宋体" w:hAnsi="宋体" w:cs="宋体"/>
          <w:snapToGrid w:val="0"/>
          <w:kern w:val="0"/>
          <w:szCs w:val="21"/>
        </w:rPr>
        <w:t>、采购代理编号：</w:t>
      </w:r>
      <w:r>
        <w:rPr>
          <w:rFonts w:hint="eastAsia" w:ascii="宋体" w:hAnsi="宋体" w:cs="宋体"/>
          <w:szCs w:val="21"/>
          <w:u w:val="single"/>
          <w:lang w:eastAsia="zh-CN"/>
        </w:rPr>
        <w:t>HNZW-2025ZXCG01001</w:t>
      </w:r>
    </w:p>
    <w:p w14:paraId="22F32F28">
      <w:pPr>
        <w:pStyle w:val="4"/>
        <w:adjustRightInd w:val="0"/>
        <w:snapToGrid w:val="0"/>
        <w:rPr>
          <w:rFonts w:ascii="宋体" w:hAnsi="宋体" w:cs="宋体"/>
          <w:snapToGrid w:val="0"/>
          <w:kern w:val="0"/>
        </w:rPr>
      </w:pPr>
      <w:bookmarkStart w:id="3" w:name="_Toc22201056"/>
      <w:bookmarkStart w:id="4" w:name="_Toc25285"/>
      <w:r>
        <w:rPr>
          <w:rFonts w:hint="eastAsia" w:ascii="宋体" w:hAnsi="宋体" w:cs="宋体"/>
          <w:snapToGrid w:val="0"/>
          <w:kern w:val="0"/>
        </w:rPr>
        <w:t>二、采购人的采购需求</w:t>
      </w:r>
      <w:bookmarkEnd w:id="3"/>
      <w:bookmarkEnd w:id="4"/>
    </w:p>
    <w:tbl>
      <w:tblPr>
        <w:tblStyle w:val="45"/>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961"/>
        <w:gridCol w:w="2186"/>
        <w:gridCol w:w="776"/>
        <w:gridCol w:w="1746"/>
        <w:gridCol w:w="1742"/>
      </w:tblGrid>
      <w:tr w14:paraId="43A7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shd w:val="clear" w:color="auto" w:fill="auto"/>
            <w:vAlign w:val="center"/>
          </w:tcPr>
          <w:p w14:paraId="53C4910D">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序号</w:t>
            </w:r>
          </w:p>
        </w:tc>
        <w:tc>
          <w:tcPr>
            <w:tcW w:w="1961" w:type="dxa"/>
            <w:shd w:val="clear" w:color="auto" w:fill="auto"/>
            <w:vAlign w:val="center"/>
          </w:tcPr>
          <w:p w14:paraId="52498517">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rPr>
              <w:t>包名称</w:t>
            </w:r>
          </w:p>
        </w:tc>
        <w:tc>
          <w:tcPr>
            <w:tcW w:w="2186" w:type="dxa"/>
            <w:shd w:val="clear" w:color="auto" w:fill="auto"/>
            <w:vAlign w:val="center"/>
          </w:tcPr>
          <w:p w14:paraId="75AF1CAB">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简要技术要求</w:t>
            </w:r>
          </w:p>
        </w:tc>
        <w:tc>
          <w:tcPr>
            <w:tcW w:w="776" w:type="dxa"/>
            <w:shd w:val="clear" w:color="auto" w:fill="auto"/>
            <w:vAlign w:val="center"/>
          </w:tcPr>
          <w:p w14:paraId="6F8D5E3A">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数量</w:t>
            </w:r>
          </w:p>
        </w:tc>
        <w:tc>
          <w:tcPr>
            <w:tcW w:w="1746" w:type="dxa"/>
            <w:shd w:val="clear" w:color="auto" w:fill="auto"/>
            <w:vAlign w:val="center"/>
          </w:tcPr>
          <w:p w14:paraId="283B9746">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采购项目预算</w:t>
            </w:r>
          </w:p>
          <w:p w14:paraId="2CCC9500">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（元人民币）</w:t>
            </w:r>
          </w:p>
        </w:tc>
        <w:tc>
          <w:tcPr>
            <w:tcW w:w="1742" w:type="dxa"/>
            <w:shd w:val="clear" w:color="auto" w:fill="auto"/>
            <w:vAlign w:val="center"/>
          </w:tcPr>
          <w:p w14:paraId="1A0F2FE1">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代理服务收费</w:t>
            </w:r>
          </w:p>
          <w:p w14:paraId="6868D51A">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最高限价</w:t>
            </w:r>
          </w:p>
        </w:tc>
      </w:tr>
      <w:tr w14:paraId="5F23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shd w:val="clear" w:color="auto" w:fill="auto"/>
            <w:vAlign w:val="center"/>
          </w:tcPr>
          <w:p w14:paraId="1D78C6A7">
            <w:pPr>
              <w:pStyle w:val="25"/>
              <w:adjustRightInd w:val="0"/>
              <w:snapToGrid w:val="0"/>
              <w:spacing w:line="360" w:lineRule="auto"/>
              <w:jc w:val="center"/>
              <w:rPr>
                <w:rFonts w:hAnsi="宋体" w:cs="宋体"/>
                <w:snapToGrid w:val="0"/>
                <w:kern w:val="0"/>
              </w:rPr>
            </w:pPr>
            <w:r>
              <w:rPr>
                <w:rFonts w:hint="eastAsia" w:hAnsi="宋体" w:cs="宋体"/>
                <w:snapToGrid w:val="0"/>
                <w:kern w:val="0"/>
              </w:rPr>
              <w:t>01</w:t>
            </w:r>
          </w:p>
        </w:tc>
        <w:tc>
          <w:tcPr>
            <w:tcW w:w="1961" w:type="dxa"/>
            <w:shd w:val="clear" w:color="auto" w:fill="auto"/>
            <w:vAlign w:val="center"/>
          </w:tcPr>
          <w:p w14:paraId="262B8265">
            <w:pPr>
              <w:pStyle w:val="25"/>
              <w:adjustRightInd w:val="0"/>
              <w:snapToGrid w:val="0"/>
              <w:spacing w:line="360" w:lineRule="auto"/>
              <w:jc w:val="center"/>
              <w:rPr>
                <w:rFonts w:hAnsi="宋体" w:cs="宋体"/>
                <w:snapToGrid w:val="0"/>
                <w:kern w:val="0"/>
              </w:rPr>
            </w:pPr>
            <w:r>
              <w:rPr>
                <w:rFonts w:hint="eastAsia" w:hAnsi="宋体" w:cs="宋体"/>
                <w:szCs w:val="21"/>
                <w:u w:val="single"/>
                <w:lang w:eastAsia="zh-CN"/>
              </w:rPr>
              <w:t>长沙高速公路快反一张网系统建设</w:t>
            </w:r>
          </w:p>
        </w:tc>
        <w:tc>
          <w:tcPr>
            <w:tcW w:w="2186" w:type="dxa"/>
            <w:shd w:val="clear" w:color="auto" w:fill="auto"/>
            <w:vAlign w:val="center"/>
          </w:tcPr>
          <w:p w14:paraId="597BBB47">
            <w:pPr>
              <w:pStyle w:val="25"/>
              <w:adjustRightInd w:val="0"/>
              <w:snapToGrid w:val="0"/>
              <w:spacing w:line="360" w:lineRule="auto"/>
              <w:jc w:val="center"/>
              <w:rPr>
                <w:rFonts w:hAnsi="宋体" w:cs="宋体"/>
                <w:snapToGrid w:val="0"/>
                <w:kern w:val="0"/>
              </w:rPr>
            </w:pPr>
            <w:r>
              <w:rPr>
                <w:rFonts w:hint="eastAsia" w:hAnsi="宋体" w:cs="宋体"/>
                <w:bCs/>
                <w:snapToGrid w:val="0"/>
                <w:kern w:val="0"/>
              </w:rPr>
              <w:t>详见第三章采购需求</w:t>
            </w:r>
          </w:p>
        </w:tc>
        <w:tc>
          <w:tcPr>
            <w:tcW w:w="776" w:type="dxa"/>
            <w:shd w:val="clear" w:color="auto" w:fill="auto"/>
            <w:vAlign w:val="center"/>
          </w:tcPr>
          <w:p w14:paraId="470E3769">
            <w:pPr>
              <w:pStyle w:val="25"/>
              <w:adjustRightInd w:val="0"/>
              <w:snapToGrid w:val="0"/>
              <w:spacing w:line="360" w:lineRule="auto"/>
              <w:jc w:val="center"/>
              <w:rPr>
                <w:rFonts w:hAnsi="宋体" w:cs="宋体"/>
                <w:snapToGrid w:val="0"/>
                <w:kern w:val="0"/>
              </w:rPr>
            </w:pPr>
            <w:r>
              <w:rPr>
                <w:rFonts w:hint="eastAsia" w:hAnsi="宋体" w:cs="宋体"/>
                <w:snapToGrid w:val="0"/>
                <w:kern w:val="0"/>
              </w:rPr>
              <w:t>1</w:t>
            </w:r>
          </w:p>
        </w:tc>
        <w:tc>
          <w:tcPr>
            <w:tcW w:w="1746" w:type="dxa"/>
            <w:shd w:val="clear" w:color="auto" w:fill="auto"/>
            <w:vAlign w:val="center"/>
          </w:tcPr>
          <w:p w14:paraId="195551C5">
            <w:pPr>
              <w:pStyle w:val="25"/>
              <w:adjustRightInd w:val="0"/>
              <w:snapToGrid w:val="0"/>
              <w:spacing w:line="360" w:lineRule="auto"/>
              <w:jc w:val="center"/>
              <w:rPr>
                <w:rFonts w:hAnsi="宋体" w:cs="宋体"/>
                <w:snapToGrid w:val="0"/>
                <w:kern w:val="0"/>
              </w:rPr>
            </w:pPr>
            <w:r>
              <w:rPr>
                <w:rFonts w:hint="eastAsia" w:hAnsi="宋体" w:cs="宋体"/>
                <w:snapToGrid w:val="0"/>
                <w:kern w:val="0"/>
                <w:lang w:val="en-US" w:eastAsia="zh-CN"/>
              </w:rPr>
              <w:t>210400.00</w:t>
            </w:r>
            <w:r>
              <w:rPr>
                <w:rFonts w:hint="eastAsia" w:hAnsi="宋体" w:cs="宋体"/>
                <w:snapToGrid w:val="0"/>
                <w:kern w:val="0"/>
              </w:rPr>
              <w:t>元</w:t>
            </w:r>
          </w:p>
        </w:tc>
        <w:tc>
          <w:tcPr>
            <w:tcW w:w="1742" w:type="dxa"/>
            <w:shd w:val="clear" w:color="auto" w:fill="auto"/>
            <w:vAlign w:val="center"/>
          </w:tcPr>
          <w:p w14:paraId="5F3A8F69">
            <w:pPr>
              <w:pStyle w:val="25"/>
              <w:adjustRightInd w:val="0"/>
              <w:snapToGrid w:val="0"/>
              <w:spacing w:line="360" w:lineRule="auto"/>
              <w:jc w:val="center"/>
              <w:rPr>
                <w:rFonts w:hAnsi="宋体" w:cs="宋体"/>
                <w:snapToGrid w:val="0"/>
                <w:kern w:val="0"/>
              </w:rPr>
            </w:pPr>
            <w:r>
              <w:rPr>
                <w:rFonts w:hint="eastAsia" w:hAnsi="宋体" w:cs="宋体"/>
                <w:snapToGrid w:val="0"/>
                <w:kern w:val="0"/>
                <w:lang w:val="en-US" w:eastAsia="zh-CN"/>
              </w:rPr>
              <w:t>3000</w:t>
            </w:r>
            <w:r>
              <w:rPr>
                <w:rFonts w:hint="eastAsia" w:hAnsi="宋体" w:cs="宋体"/>
                <w:snapToGrid w:val="0"/>
                <w:kern w:val="0"/>
              </w:rPr>
              <w:t>.00元</w:t>
            </w:r>
          </w:p>
        </w:tc>
      </w:tr>
    </w:tbl>
    <w:p w14:paraId="19C74169">
      <w:pPr>
        <w:adjustRightInd w:val="0"/>
        <w:snapToGrid w:val="0"/>
        <w:spacing w:line="360" w:lineRule="auto"/>
        <w:ind w:firstLine="420" w:firstLineChars="200"/>
        <w:rPr>
          <w:rFonts w:ascii="宋体" w:hAnsi="宋体" w:cs="宋体"/>
          <w:b/>
          <w:snapToGrid w:val="0"/>
          <w:kern w:val="0"/>
          <w:szCs w:val="21"/>
        </w:rPr>
      </w:pPr>
      <w:r>
        <w:rPr>
          <w:rFonts w:hint="eastAsia" w:ascii="宋体" w:hAnsi="宋体" w:cs="宋体"/>
          <w:snapToGrid w:val="0"/>
          <w:kern w:val="0"/>
          <w:szCs w:val="21"/>
        </w:rPr>
        <w:t>1、</w:t>
      </w:r>
      <w:r>
        <w:rPr>
          <w:rFonts w:hint="eastAsia" w:ascii="宋体" w:hAnsi="宋体" w:cs="宋体"/>
          <w:b/>
          <w:snapToGrid w:val="0"/>
          <w:kern w:val="0"/>
          <w:szCs w:val="21"/>
        </w:rPr>
        <w:t>采购项目需要落实的政府采购政策</w:t>
      </w:r>
      <w:r>
        <w:rPr>
          <w:rFonts w:hint="eastAsia" w:ascii="宋体" w:hAnsi="宋体" w:cs="宋体"/>
          <w:snapToGrid w:val="0"/>
          <w:kern w:val="0"/>
          <w:szCs w:val="21"/>
        </w:rPr>
        <w:t>：</w:t>
      </w:r>
      <w:r>
        <w:rPr>
          <w:rFonts w:hint="eastAsia" w:ascii="宋体" w:hAnsi="宋体" w:cs="宋体"/>
          <w:b/>
          <w:snapToGrid w:val="0"/>
          <w:kern w:val="0"/>
          <w:szCs w:val="21"/>
        </w:rPr>
        <w:t xml:space="preserve"> </w:t>
      </w:r>
    </w:p>
    <w:p w14:paraId="674928E7">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（1）预留采购份额：本项目为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eastAsia="zh-CN"/>
        </w:rPr>
        <w:t>专门面向中小企业</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（专门面向中小企业或者小型、微型企业采购）。 </w:t>
      </w:r>
    </w:p>
    <w:p w14:paraId="55292C10">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 xml:space="preserve">（2）强制采购：政府采购实行强制采购的节能产品。 </w:t>
      </w:r>
    </w:p>
    <w:p w14:paraId="6B4CAB37">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（3）优先采购：政府采购鼓励采购节能环保产品、政府采购支持两型产品。</w:t>
      </w:r>
    </w:p>
    <w:p w14:paraId="455C4D2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（4）价格评审优惠：政府采购促进中小企业发展（包括政府采购支持监狱企业发展、政府采购促进残疾人就业）。</w:t>
      </w:r>
    </w:p>
    <w:p w14:paraId="4E6EC181">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b/>
          <w:snapToGrid w:val="0"/>
          <w:kern w:val="0"/>
          <w:szCs w:val="21"/>
        </w:rPr>
        <w:t>采购进口产品</w:t>
      </w:r>
      <w:r>
        <w:rPr>
          <w:rFonts w:hint="eastAsia" w:ascii="宋体" w:hAnsi="宋体" w:cs="宋体"/>
          <w:snapToGrid w:val="0"/>
          <w:kern w:val="0"/>
          <w:szCs w:val="21"/>
        </w:rPr>
        <w:t>：本项目</w:t>
      </w:r>
      <w:r>
        <w:rPr>
          <w:rFonts w:hint="eastAsia" w:ascii="宋体" w:hAnsi="宋体" w:cs="宋体"/>
          <w:snapToGrid w:val="0"/>
          <w:kern w:val="0"/>
          <w:szCs w:val="21"/>
          <w:u w:val="single"/>
        </w:rPr>
        <w:t xml:space="preserve"> 拒绝 </w:t>
      </w:r>
      <w:r>
        <w:rPr>
          <w:rFonts w:hint="eastAsia" w:ascii="宋体" w:hAnsi="宋体" w:cs="宋体"/>
          <w:snapToGrid w:val="0"/>
          <w:kern w:val="0"/>
          <w:szCs w:val="21"/>
        </w:rPr>
        <w:t>进口产品参加谈判采购。</w:t>
      </w:r>
    </w:p>
    <w:p w14:paraId="2642CFFE">
      <w:pPr>
        <w:pStyle w:val="4"/>
        <w:adjustRightInd w:val="0"/>
        <w:snapToGrid w:val="0"/>
        <w:rPr>
          <w:rFonts w:ascii="宋体" w:hAnsi="宋体" w:cs="宋体"/>
          <w:snapToGrid w:val="0"/>
          <w:kern w:val="0"/>
        </w:rPr>
      </w:pPr>
      <w:bookmarkStart w:id="5" w:name="_Toc22201057"/>
      <w:bookmarkStart w:id="6" w:name="_Toc32089"/>
      <w:r>
        <w:rPr>
          <w:rFonts w:hint="eastAsia" w:ascii="宋体" w:hAnsi="宋体" w:cs="宋体"/>
          <w:snapToGrid w:val="0"/>
          <w:kern w:val="0"/>
        </w:rPr>
        <w:t>三、供应商的资格要求</w:t>
      </w:r>
      <w:bookmarkEnd w:id="5"/>
      <w:bookmarkEnd w:id="6"/>
    </w:p>
    <w:p w14:paraId="6032F041">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1、供应商的基本资格条件：供应商必须是在中华人民共和国境内注册登记的法人、其他组织或者自然人，且应当符合《政府采购法》第二十二条第一款的规定，即：</w:t>
      </w:r>
    </w:p>
    <w:p w14:paraId="399C3BC3">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（1）具有独立承担民事责任的能力；</w:t>
      </w:r>
    </w:p>
    <w:p w14:paraId="3BE69220">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（2）具有良好的商业信誉和健全的财务会计制度；</w:t>
      </w:r>
    </w:p>
    <w:p w14:paraId="7F207A7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（3）具有履行合同所必需的设备和专业技术能力；</w:t>
      </w:r>
    </w:p>
    <w:p w14:paraId="3110E15E">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（4）有依法缴纳税收和社会保障资金的良好记录；</w:t>
      </w:r>
    </w:p>
    <w:p w14:paraId="314F985E">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（5）参加政府采购活动前三年内，在经营活动中没有重大违法记录；</w:t>
      </w:r>
    </w:p>
    <w:p w14:paraId="29A111C8">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（6）法律、行政法规规定的其他条件。</w:t>
      </w:r>
    </w:p>
    <w:p w14:paraId="24925890">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2、采购项目的特定资格条件：</w:t>
      </w:r>
      <w:r>
        <w:rPr>
          <w:rFonts w:hint="eastAsia" w:ascii="宋体" w:hAnsi="宋体" w:cs="宋体"/>
          <w:snapToGrid w:val="0"/>
          <w:kern w:val="0"/>
          <w:szCs w:val="21"/>
          <w:u w:val="single"/>
        </w:rPr>
        <w:t xml:space="preserve">  无  </w:t>
      </w:r>
      <w:r>
        <w:rPr>
          <w:rFonts w:hint="eastAsia" w:ascii="宋体" w:hAnsi="宋体" w:cs="宋体"/>
          <w:snapToGrid w:val="0"/>
          <w:kern w:val="0"/>
          <w:szCs w:val="21"/>
        </w:rPr>
        <w:t>。</w:t>
      </w:r>
    </w:p>
    <w:p w14:paraId="133A9286">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3、单位负责人为同一人或者存在直接控股、管理关系的不同供应商，不得参加同一合同项下的政府采购活动。</w:t>
      </w:r>
    </w:p>
    <w:p w14:paraId="7DC1748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4、为本采购项目提供整体设计、规范编制或者项目管理、监理、检测等服务的，不得再参加此项目的其他采购活动。</w:t>
      </w:r>
    </w:p>
    <w:p w14:paraId="1A2291D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5、列入失信被执行人、重大税收违法案件当事人名单，列入政府采购严重违法失信行为记录名单的，拒绝其参与政府采购活动。</w:t>
      </w:r>
    </w:p>
    <w:p w14:paraId="593AE1BA">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6、供应商为联合体形式的。本次谈判采购</w:t>
      </w:r>
      <w:r>
        <w:rPr>
          <w:rFonts w:hint="eastAsia" w:ascii="宋体" w:hAnsi="宋体" w:cs="宋体"/>
          <w:snapToGrid w:val="0"/>
          <w:kern w:val="0"/>
          <w:szCs w:val="21"/>
          <w:u w:val="single"/>
        </w:rPr>
        <w:t xml:space="preserve"> 不接受 </w:t>
      </w:r>
      <w:r>
        <w:rPr>
          <w:rFonts w:hint="eastAsia" w:ascii="宋体" w:hAnsi="宋体" w:cs="宋体"/>
          <w:snapToGrid w:val="0"/>
          <w:kern w:val="0"/>
          <w:szCs w:val="21"/>
        </w:rPr>
        <w:t>供应商为联合体形式。接受联合体形式的，联合体应当具备下列条件：</w:t>
      </w:r>
      <w:r>
        <w:rPr>
          <w:rFonts w:hint="eastAsia" w:ascii="宋体" w:hAnsi="宋体" w:cs="宋体"/>
          <w:snapToGrid w:val="0"/>
          <w:kern w:val="0"/>
          <w:szCs w:val="21"/>
          <w:u w:val="single"/>
        </w:rPr>
        <w:t xml:space="preserve">  /  </w:t>
      </w:r>
      <w:r>
        <w:rPr>
          <w:rFonts w:hint="eastAsia" w:ascii="宋体" w:hAnsi="宋体" w:cs="宋体"/>
          <w:snapToGrid w:val="0"/>
          <w:kern w:val="0"/>
          <w:szCs w:val="21"/>
        </w:rPr>
        <w:t>。</w:t>
      </w:r>
    </w:p>
    <w:p w14:paraId="5CBA0087">
      <w:pPr>
        <w:pStyle w:val="4"/>
        <w:adjustRightInd w:val="0"/>
        <w:snapToGrid w:val="0"/>
        <w:rPr>
          <w:rFonts w:ascii="宋体" w:hAnsi="宋体" w:cs="宋体"/>
          <w:snapToGrid w:val="0"/>
          <w:kern w:val="0"/>
        </w:rPr>
      </w:pPr>
      <w:bookmarkStart w:id="7" w:name="_Toc18567"/>
      <w:bookmarkStart w:id="8" w:name="_Toc22201058"/>
      <w:r>
        <w:rPr>
          <w:rFonts w:hint="eastAsia" w:ascii="宋体" w:hAnsi="宋体" w:cs="宋体"/>
          <w:snapToGrid w:val="0"/>
          <w:kern w:val="0"/>
        </w:rPr>
        <w:t>四、获取谈判文件的时间、地点及方式</w:t>
      </w:r>
      <w:bookmarkEnd w:id="7"/>
      <w:bookmarkEnd w:id="8"/>
    </w:p>
    <w:p w14:paraId="2D2EA03C">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ascii="宋体" w:hAnsi="宋体" w:cs="宋体"/>
          <w:snapToGrid w:val="0"/>
          <w:kern w:val="0"/>
          <w:szCs w:val="21"/>
          <w:u w:val="single"/>
        </w:rPr>
      </w:pPr>
      <w:r>
        <w:rPr>
          <w:rFonts w:hint="eastAsia" w:ascii="宋体" w:hAnsi="宋体" w:cs="宋体"/>
          <w:snapToGrid w:val="0"/>
          <w:kern w:val="0"/>
          <w:szCs w:val="21"/>
        </w:rPr>
        <w:t>1、获本采购邀请供应商，请于</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09</w:t>
      </w:r>
      <w:r>
        <w:rPr>
          <w:rFonts w:hint="eastAsia" w:ascii="宋体" w:hAnsi="宋体" w:cs="宋体"/>
          <w:snapToGrid w:val="0"/>
          <w:kern w:val="0"/>
          <w:szCs w:val="21"/>
        </w:rPr>
        <w:t>日至</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16</w:t>
      </w:r>
      <w:r>
        <w:rPr>
          <w:rFonts w:hint="eastAsia" w:ascii="宋体" w:hAnsi="宋体" w:cs="宋体"/>
          <w:snapToGrid w:val="0"/>
          <w:kern w:val="0"/>
          <w:szCs w:val="21"/>
        </w:rPr>
        <w:t>日，每日上午</w:t>
      </w:r>
      <w:r>
        <w:rPr>
          <w:rFonts w:hint="eastAsia" w:ascii="宋体" w:hAnsi="宋体" w:cs="宋体"/>
          <w:snapToGrid w:val="0"/>
          <w:kern w:val="0"/>
          <w:szCs w:val="21"/>
          <w:u w:val="single"/>
        </w:rPr>
        <w:t>9:00</w:t>
      </w:r>
      <w:r>
        <w:rPr>
          <w:rFonts w:hint="eastAsia" w:ascii="宋体" w:hAnsi="宋体" w:cs="宋体"/>
          <w:snapToGrid w:val="0"/>
          <w:kern w:val="0"/>
          <w:szCs w:val="21"/>
        </w:rPr>
        <w:t>时至</w:t>
      </w:r>
      <w:r>
        <w:rPr>
          <w:rFonts w:hint="eastAsia" w:ascii="宋体" w:hAnsi="宋体" w:cs="宋体"/>
          <w:snapToGrid w:val="0"/>
          <w:kern w:val="0"/>
          <w:szCs w:val="21"/>
          <w:u w:val="single"/>
        </w:rPr>
        <w:t>12:00</w:t>
      </w:r>
      <w:r>
        <w:rPr>
          <w:rFonts w:hint="eastAsia" w:ascii="宋体" w:hAnsi="宋体" w:cs="宋体"/>
          <w:snapToGrid w:val="0"/>
          <w:kern w:val="0"/>
          <w:szCs w:val="21"/>
        </w:rPr>
        <w:t>时，下午</w:t>
      </w:r>
      <w:r>
        <w:rPr>
          <w:rFonts w:hint="eastAsia" w:ascii="宋体" w:hAnsi="宋体" w:cs="宋体"/>
          <w:snapToGrid w:val="0"/>
          <w:kern w:val="0"/>
          <w:szCs w:val="21"/>
          <w:u w:val="single"/>
        </w:rPr>
        <w:t>14:00</w:t>
      </w:r>
      <w:r>
        <w:rPr>
          <w:rFonts w:hint="eastAsia" w:ascii="宋体" w:hAnsi="宋体" w:cs="宋体"/>
          <w:snapToGrid w:val="0"/>
          <w:kern w:val="0"/>
          <w:szCs w:val="21"/>
        </w:rPr>
        <w:t>时至</w:t>
      </w:r>
      <w:r>
        <w:rPr>
          <w:rFonts w:hint="eastAsia" w:ascii="宋体" w:hAnsi="宋体" w:cs="宋体"/>
          <w:snapToGrid w:val="0"/>
          <w:kern w:val="0"/>
          <w:szCs w:val="21"/>
          <w:u w:val="single"/>
        </w:rPr>
        <w:t>17:00</w:t>
      </w:r>
      <w:r>
        <w:rPr>
          <w:rFonts w:hint="eastAsia" w:ascii="宋体" w:hAnsi="宋体" w:cs="宋体"/>
          <w:snapToGrid w:val="0"/>
          <w:kern w:val="0"/>
          <w:szCs w:val="21"/>
        </w:rPr>
        <w:t>时（北京时间），在</w:t>
      </w:r>
      <w:r>
        <w:rPr>
          <w:rFonts w:hint="eastAsia" w:ascii="宋体" w:hAnsi="宋体" w:cs="宋体"/>
          <w:snapToGrid w:val="0"/>
          <w:kern w:val="0"/>
          <w:szCs w:val="21"/>
          <w:u w:val="single"/>
        </w:rPr>
        <w:t>湖南正旺项目管理有限责任公司（长沙市雨花区洞井中路411号园康星都荟5栋11层1110-1122房）</w:t>
      </w:r>
      <w:r>
        <w:rPr>
          <w:rFonts w:hint="eastAsia" w:ascii="宋体" w:hAnsi="宋体" w:cs="宋体"/>
          <w:snapToGrid w:val="0"/>
          <w:kern w:val="0"/>
          <w:szCs w:val="21"/>
        </w:rPr>
        <w:t>（详细地址）持</w:t>
      </w:r>
      <w:r>
        <w:rPr>
          <w:rFonts w:hint="eastAsia" w:ascii="宋体" w:hAnsi="宋体" w:cs="宋体"/>
          <w:szCs w:val="21"/>
          <w:u w:val="single"/>
        </w:rPr>
        <w:t>营业执照副本复印件、个人身份证原件、法定代表人身份证明(或者授权委托书并附法定代表人身份证明)及本</w:t>
      </w:r>
      <w:r>
        <w:rPr>
          <w:rFonts w:hint="eastAsia" w:ascii="宋体" w:hAnsi="宋体" w:cs="宋体"/>
          <w:snapToGrid w:val="0"/>
          <w:kern w:val="0"/>
          <w:szCs w:val="21"/>
          <w:u w:val="single"/>
        </w:rPr>
        <w:t>采购邀请</w:t>
      </w:r>
      <w:r>
        <w:rPr>
          <w:rFonts w:hint="eastAsia" w:ascii="宋体" w:hAnsi="宋体" w:cs="宋体"/>
          <w:snapToGrid w:val="0"/>
          <w:kern w:val="0"/>
          <w:szCs w:val="21"/>
        </w:rPr>
        <w:t>领取谈判文件</w:t>
      </w:r>
      <w:r>
        <w:rPr>
          <w:rFonts w:hint="eastAsia" w:ascii="宋体" w:hAnsi="宋体" w:cs="宋体"/>
          <w:snapToGrid w:val="0"/>
          <w:kern w:val="0"/>
          <w:szCs w:val="21"/>
          <w:lang w:eastAsia="zh-CN"/>
        </w:rPr>
        <w:t>，</w:t>
      </w:r>
      <w:r>
        <w:rPr>
          <w:rFonts w:hint="eastAsia" w:ascii="宋体" w:hAnsi="宋体" w:cs="宋体"/>
          <w:snapToGrid w:val="0"/>
          <w:kern w:val="0"/>
          <w:szCs w:val="21"/>
          <w:lang w:val="en-US" w:eastAsia="zh-CN"/>
        </w:rPr>
        <w:t>谈判文件费用</w:t>
      </w:r>
      <w:r>
        <w:rPr>
          <w:rFonts w:hint="eastAsia" w:ascii="宋体" w:hAnsi="宋体" w:cs="宋体"/>
          <w:snapToGrid w:val="0"/>
          <w:kern w:val="0"/>
          <w:szCs w:val="21"/>
          <w:u w:val="single"/>
          <w:lang w:val="en-US" w:eastAsia="zh-CN"/>
        </w:rPr>
        <w:t>400</w:t>
      </w:r>
      <w:r>
        <w:rPr>
          <w:rFonts w:hint="eastAsia" w:ascii="宋体" w:hAnsi="宋体" w:cs="宋体"/>
          <w:snapToGrid w:val="0"/>
          <w:kern w:val="0"/>
          <w:szCs w:val="21"/>
          <w:u w:val="none"/>
          <w:lang w:val="en-US" w:eastAsia="zh-CN"/>
        </w:rPr>
        <w:t>元/套</w:t>
      </w:r>
      <w:r>
        <w:rPr>
          <w:rFonts w:hint="eastAsia" w:ascii="宋体" w:hAnsi="宋体" w:cs="宋体"/>
          <w:snapToGrid w:val="0"/>
          <w:kern w:val="0"/>
          <w:szCs w:val="21"/>
        </w:rPr>
        <w:t>。</w:t>
      </w:r>
    </w:p>
    <w:p w14:paraId="4DE59215">
      <w:pPr>
        <w:pStyle w:val="4"/>
        <w:adjustRightInd w:val="0"/>
        <w:snapToGrid w:val="0"/>
        <w:rPr>
          <w:rFonts w:ascii="宋体" w:hAnsi="宋体" w:cs="宋体"/>
          <w:snapToGrid w:val="0"/>
          <w:kern w:val="0"/>
        </w:rPr>
      </w:pPr>
      <w:bookmarkStart w:id="9" w:name="_Toc22201059"/>
      <w:bookmarkStart w:id="10" w:name="_Toc13935"/>
      <w:r>
        <w:rPr>
          <w:rFonts w:hint="eastAsia" w:ascii="宋体" w:hAnsi="宋体" w:cs="宋体"/>
          <w:snapToGrid w:val="0"/>
          <w:kern w:val="0"/>
        </w:rPr>
        <w:t>五、提交首次响应文件的截止时间、谈判时间及地点</w:t>
      </w:r>
      <w:bookmarkEnd w:id="9"/>
      <w:bookmarkEnd w:id="10"/>
    </w:p>
    <w:p w14:paraId="001E7A5A">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1、提交首次响应文件的截止时间：</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20</w:t>
      </w:r>
      <w:r>
        <w:rPr>
          <w:rFonts w:hint="eastAsia" w:ascii="宋体" w:hAnsi="宋体" w:cs="宋体"/>
          <w:snapToGrid w:val="0"/>
          <w:kern w:val="0"/>
          <w:szCs w:val="21"/>
        </w:rPr>
        <w:t>日</w:t>
      </w:r>
      <w:r>
        <w:rPr>
          <w:rFonts w:hint="eastAsia" w:ascii="宋体" w:hAnsi="宋体" w:cs="宋体"/>
          <w:snapToGrid w:val="0"/>
          <w:kern w:val="0"/>
          <w:szCs w:val="21"/>
          <w:u w:val="single"/>
          <w:lang w:val="en-US" w:eastAsia="zh-CN"/>
        </w:rPr>
        <w:t>9</w:t>
      </w:r>
      <w:r>
        <w:rPr>
          <w:rFonts w:hint="eastAsia" w:ascii="宋体" w:hAnsi="宋体" w:cs="宋体"/>
          <w:snapToGrid w:val="0"/>
          <w:kern w:val="0"/>
          <w:szCs w:val="21"/>
        </w:rPr>
        <w:t>时</w:t>
      </w:r>
      <w:r>
        <w:rPr>
          <w:rFonts w:hint="eastAsia" w:ascii="宋体" w:hAnsi="宋体" w:cs="宋体"/>
          <w:snapToGrid w:val="0"/>
          <w:kern w:val="0"/>
          <w:szCs w:val="21"/>
          <w:u w:val="single"/>
          <w:lang w:val="en-US" w:eastAsia="zh-CN"/>
        </w:rPr>
        <w:t>0</w:t>
      </w:r>
      <w:r>
        <w:rPr>
          <w:rFonts w:hint="eastAsia" w:ascii="宋体" w:hAnsi="宋体" w:cs="宋体"/>
          <w:snapToGrid w:val="0"/>
          <w:kern w:val="0"/>
          <w:szCs w:val="21"/>
          <w:u w:val="single"/>
        </w:rPr>
        <w:t>0</w:t>
      </w:r>
      <w:r>
        <w:rPr>
          <w:rFonts w:hint="eastAsia" w:ascii="宋体" w:hAnsi="宋体" w:cs="宋体"/>
          <w:snapToGrid w:val="0"/>
          <w:kern w:val="0"/>
          <w:szCs w:val="21"/>
        </w:rPr>
        <w:t>分（北京时间）</w:t>
      </w:r>
    </w:p>
    <w:p w14:paraId="6D211A57">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2、谈判时间：</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20</w:t>
      </w:r>
      <w:r>
        <w:rPr>
          <w:rFonts w:hint="eastAsia" w:ascii="宋体" w:hAnsi="宋体" w:cs="宋体"/>
          <w:snapToGrid w:val="0"/>
          <w:kern w:val="0"/>
          <w:szCs w:val="21"/>
        </w:rPr>
        <w:t>日</w:t>
      </w:r>
      <w:r>
        <w:rPr>
          <w:rFonts w:hint="eastAsia" w:ascii="宋体" w:hAnsi="宋体" w:cs="宋体"/>
          <w:snapToGrid w:val="0"/>
          <w:kern w:val="0"/>
          <w:szCs w:val="21"/>
          <w:u w:val="single"/>
          <w:lang w:val="en-US" w:eastAsia="zh-CN"/>
        </w:rPr>
        <w:t>9</w:t>
      </w:r>
      <w:r>
        <w:rPr>
          <w:rFonts w:hint="eastAsia" w:ascii="宋体" w:hAnsi="宋体" w:cs="宋体"/>
          <w:snapToGrid w:val="0"/>
          <w:kern w:val="0"/>
          <w:szCs w:val="21"/>
        </w:rPr>
        <w:t>时</w:t>
      </w:r>
      <w:r>
        <w:rPr>
          <w:rFonts w:hint="eastAsia" w:ascii="宋体" w:hAnsi="宋体" w:cs="宋体"/>
          <w:snapToGrid w:val="0"/>
          <w:kern w:val="0"/>
          <w:szCs w:val="21"/>
          <w:u w:val="single"/>
          <w:lang w:val="en-US" w:eastAsia="zh-CN"/>
        </w:rPr>
        <w:t>00</w:t>
      </w:r>
      <w:r>
        <w:rPr>
          <w:rFonts w:hint="eastAsia" w:ascii="宋体" w:hAnsi="宋体" w:cs="宋体"/>
          <w:snapToGrid w:val="0"/>
          <w:kern w:val="0"/>
          <w:szCs w:val="21"/>
        </w:rPr>
        <w:t>分（北京时间）。</w:t>
      </w:r>
    </w:p>
    <w:p w14:paraId="1F12B24A">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3、谈判地点：</w:t>
      </w:r>
      <w:r>
        <w:rPr>
          <w:rFonts w:hint="eastAsia" w:ascii="宋体" w:hAnsi="宋体" w:cs="宋体"/>
          <w:snapToGrid w:val="0"/>
          <w:kern w:val="0"/>
          <w:u w:val="single"/>
        </w:rPr>
        <w:t>湖南正旺项目管理有限责任公司（</w:t>
      </w:r>
      <w:r>
        <w:rPr>
          <w:rFonts w:hint="eastAsia" w:ascii="宋体" w:hAnsi="宋体" w:cs="宋体"/>
          <w:snapToGrid w:val="0"/>
          <w:kern w:val="0"/>
          <w:szCs w:val="21"/>
          <w:u w:val="single"/>
        </w:rPr>
        <w:t>长沙市雨花区洞井中路411号园康星都荟5栋11层1110-1122房</w:t>
      </w:r>
      <w:r>
        <w:rPr>
          <w:rFonts w:hint="eastAsia" w:ascii="宋体" w:hAnsi="宋体" w:cs="宋体"/>
          <w:snapToGrid w:val="0"/>
          <w:kern w:val="0"/>
          <w:u w:val="single"/>
        </w:rPr>
        <w:t>）</w:t>
      </w:r>
      <w:r>
        <w:rPr>
          <w:rFonts w:hint="eastAsia" w:ascii="宋体" w:hAnsi="宋体" w:cs="宋体"/>
          <w:snapToGrid w:val="0"/>
          <w:kern w:val="0"/>
        </w:rPr>
        <w:t>。</w:t>
      </w:r>
    </w:p>
    <w:p w14:paraId="459752DF">
      <w:pPr>
        <w:pStyle w:val="4"/>
        <w:adjustRightInd w:val="0"/>
        <w:snapToGrid w:val="0"/>
        <w:rPr>
          <w:rFonts w:ascii="宋体" w:hAnsi="宋体" w:cs="宋体"/>
          <w:snapToGrid w:val="0"/>
          <w:kern w:val="0"/>
        </w:rPr>
      </w:pPr>
      <w:bookmarkStart w:id="11" w:name="_Toc22201060"/>
      <w:bookmarkStart w:id="12" w:name="_Toc24018"/>
      <w:r>
        <w:rPr>
          <w:rFonts w:hint="eastAsia" w:ascii="宋体" w:hAnsi="宋体" w:cs="宋体"/>
          <w:snapToGrid w:val="0"/>
          <w:kern w:val="0"/>
        </w:rPr>
        <w:t>六、确认</w:t>
      </w:r>
      <w:bookmarkEnd w:id="11"/>
      <w:bookmarkEnd w:id="12"/>
    </w:p>
    <w:p w14:paraId="3E12F567">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你单位收到本采购邀请后，请于</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16</w:t>
      </w:r>
      <w:r>
        <w:rPr>
          <w:rFonts w:hint="eastAsia" w:ascii="宋体" w:hAnsi="宋体" w:cs="宋体"/>
          <w:snapToGrid w:val="0"/>
          <w:kern w:val="0"/>
          <w:szCs w:val="21"/>
        </w:rPr>
        <w:t>日</w:t>
      </w:r>
      <w:r>
        <w:rPr>
          <w:rFonts w:hint="eastAsia" w:ascii="宋体" w:hAnsi="宋体" w:cs="宋体"/>
          <w:snapToGrid w:val="0"/>
          <w:kern w:val="0"/>
          <w:szCs w:val="21"/>
          <w:u w:val="single"/>
        </w:rPr>
        <w:t>17:00</w:t>
      </w:r>
      <w:r>
        <w:rPr>
          <w:rFonts w:hint="eastAsia" w:ascii="宋体" w:hAnsi="宋体" w:cs="宋体"/>
          <w:snapToGrid w:val="0"/>
          <w:kern w:val="0"/>
          <w:szCs w:val="21"/>
        </w:rPr>
        <w:t>时前，以书面形式确认是否参加谈判采购。</w:t>
      </w:r>
    </w:p>
    <w:p w14:paraId="3F7F36E8">
      <w:pPr>
        <w:pStyle w:val="4"/>
        <w:adjustRightInd w:val="0"/>
        <w:snapToGrid w:val="0"/>
        <w:rPr>
          <w:rFonts w:ascii="宋体" w:hAnsi="宋体" w:cs="宋体"/>
          <w:snapToGrid w:val="0"/>
          <w:kern w:val="0"/>
        </w:rPr>
      </w:pPr>
      <w:bookmarkStart w:id="13" w:name="_Toc13826"/>
      <w:bookmarkStart w:id="14" w:name="_Toc22201061"/>
      <w:r>
        <w:rPr>
          <w:rFonts w:hint="eastAsia" w:ascii="宋体" w:hAnsi="宋体" w:cs="宋体"/>
          <w:snapToGrid w:val="0"/>
          <w:kern w:val="0"/>
        </w:rPr>
        <w:t>七、询问及质疑</w:t>
      </w:r>
      <w:bookmarkEnd w:id="13"/>
      <w:bookmarkEnd w:id="14"/>
    </w:p>
    <w:p w14:paraId="1923C28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1、供应商对政府采购活动事项如有疑问的，可以向采购人、采购代理机构提出询问。采购人、采购代理机构将在3个工作日内作出答复。</w:t>
      </w:r>
    </w:p>
    <w:p w14:paraId="2254B80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供应商认为谈判文件使自己的合法权益受到损害的，可以在收到谈判文件之日起7个工作日内，按《湖南省财政厅关于印发＜政府采购质疑答复和投诉处理操作规程＞的通知》(湘财购〔2019〕20号)规定，以书面形式向采购人、采购代理机构提出质疑。</w:t>
      </w:r>
    </w:p>
    <w:p w14:paraId="10EE39FD">
      <w:pPr>
        <w:pStyle w:val="4"/>
        <w:adjustRightInd w:val="0"/>
        <w:snapToGrid w:val="0"/>
        <w:rPr>
          <w:rFonts w:ascii="宋体" w:hAnsi="宋体" w:cs="宋体"/>
          <w:snapToGrid w:val="0"/>
          <w:kern w:val="0"/>
        </w:rPr>
      </w:pPr>
      <w:bookmarkStart w:id="15" w:name="_Toc22201062"/>
      <w:bookmarkStart w:id="16" w:name="_Toc7509"/>
      <w:r>
        <w:rPr>
          <w:rFonts w:hint="eastAsia" w:ascii="宋体" w:hAnsi="宋体" w:cs="宋体"/>
          <w:snapToGrid w:val="0"/>
          <w:kern w:val="0"/>
        </w:rPr>
        <w:t>八、</w:t>
      </w:r>
      <w:bookmarkEnd w:id="15"/>
      <w:bookmarkStart w:id="17" w:name="_Toc22201063"/>
      <w:r>
        <w:rPr>
          <w:rFonts w:hint="eastAsia" w:ascii="宋体" w:hAnsi="宋体" w:cs="宋体"/>
          <w:snapToGrid w:val="0"/>
          <w:kern w:val="0"/>
        </w:rPr>
        <w:t>采购人及其委托的采购代理机构的名称、地址和联系方法</w:t>
      </w:r>
      <w:bookmarkEnd w:id="16"/>
      <w:bookmarkEnd w:id="17"/>
    </w:p>
    <w:p w14:paraId="22631203">
      <w:pPr>
        <w:adjustRightInd w:val="0"/>
        <w:snapToGrid w:val="0"/>
        <w:spacing w:line="360" w:lineRule="auto"/>
        <w:ind w:firstLine="413" w:firstLineChars="196"/>
        <w:rPr>
          <w:rFonts w:ascii="宋体" w:hAnsi="宋体" w:cs="宋体"/>
          <w:b/>
          <w:bCs/>
          <w:snapToGrid w:val="0"/>
          <w:kern w:val="0"/>
          <w:szCs w:val="21"/>
        </w:rPr>
      </w:pPr>
      <w:r>
        <w:rPr>
          <w:rFonts w:hint="eastAsia" w:ascii="宋体" w:hAnsi="宋体" w:cs="宋体"/>
          <w:b/>
          <w:bCs/>
          <w:snapToGrid w:val="0"/>
          <w:kern w:val="0"/>
          <w:szCs w:val="21"/>
        </w:rPr>
        <w:t>1</w:t>
      </w:r>
      <w:r>
        <w:rPr>
          <w:rFonts w:hint="eastAsia" w:ascii="宋体" w:hAnsi="宋体" w:cs="宋体"/>
          <w:snapToGrid w:val="0"/>
          <w:kern w:val="0"/>
          <w:szCs w:val="21"/>
        </w:rPr>
        <w:t>、</w:t>
      </w:r>
      <w:r>
        <w:rPr>
          <w:rFonts w:hint="eastAsia" w:ascii="宋体" w:hAnsi="宋体" w:cs="宋体"/>
          <w:b/>
          <w:bCs/>
          <w:snapToGrid w:val="0"/>
          <w:kern w:val="0"/>
          <w:szCs w:val="21"/>
        </w:rPr>
        <w:t>采购人信息</w:t>
      </w:r>
    </w:p>
    <w:p w14:paraId="67E23F44">
      <w:pPr>
        <w:adjustRightInd w:val="0"/>
        <w:snapToGrid w:val="0"/>
        <w:spacing w:line="360" w:lineRule="auto"/>
        <w:ind w:firstLine="411" w:firstLineChars="196"/>
        <w:rPr>
          <w:rFonts w:ascii="宋体" w:hAnsi="宋体" w:cs="宋体"/>
          <w:snapToGrid w:val="0"/>
          <w:kern w:val="0"/>
          <w:szCs w:val="21"/>
        </w:rPr>
      </w:pPr>
      <w:r>
        <w:rPr>
          <w:rFonts w:hint="eastAsia" w:ascii="宋体" w:hAnsi="宋体" w:cs="宋体"/>
          <w:snapToGrid w:val="0"/>
          <w:kern w:val="0"/>
          <w:szCs w:val="21"/>
        </w:rPr>
        <w:t>（1）名称：</w:t>
      </w:r>
      <w:r>
        <w:rPr>
          <w:rFonts w:hint="eastAsia" w:ascii="宋体" w:hAnsi="宋体" w:cs="宋体"/>
          <w:szCs w:val="21"/>
          <w:u w:val="single"/>
          <w:lang w:eastAsia="zh-CN"/>
        </w:rPr>
        <w:t>湖南省高速公路交通警察局长沙支队</w:t>
      </w:r>
    </w:p>
    <w:p w14:paraId="5D993E4A">
      <w:pPr>
        <w:adjustRightInd w:val="0"/>
        <w:snapToGrid w:val="0"/>
        <w:spacing w:line="360" w:lineRule="auto"/>
        <w:ind w:firstLine="411" w:firstLineChars="196"/>
        <w:rPr>
          <w:rFonts w:hint="eastAsia" w:ascii="宋体" w:hAnsi="宋体" w:eastAsia="宋体" w:cs="宋体"/>
          <w:snapToGrid w:val="0"/>
          <w:kern w:val="0"/>
          <w:szCs w:val="21"/>
          <w:u w:val="single"/>
          <w:lang w:eastAsia="zh-CN"/>
        </w:rPr>
      </w:pPr>
      <w:r>
        <w:rPr>
          <w:rFonts w:hint="eastAsia" w:ascii="宋体" w:hAnsi="宋体" w:cs="宋体"/>
          <w:snapToGrid w:val="0"/>
          <w:kern w:val="0"/>
          <w:szCs w:val="21"/>
        </w:rPr>
        <w:t>（2）地址：</w:t>
      </w:r>
      <w:r>
        <w:rPr>
          <w:rFonts w:hint="eastAsia" w:ascii="宋体" w:hAnsi="宋体" w:cs="宋体"/>
          <w:snapToGrid w:val="0"/>
          <w:kern w:val="0"/>
          <w:szCs w:val="21"/>
          <w:u w:val="single"/>
          <w:lang w:eastAsia="zh-CN"/>
        </w:rPr>
        <w:t>长沙市雨花区雨花大道195号新宇川河苑16栋延年航迈酒店</w:t>
      </w:r>
    </w:p>
    <w:p w14:paraId="37C4E052">
      <w:pPr>
        <w:adjustRightInd w:val="0"/>
        <w:snapToGrid w:val="0"/>
        <w:spacing w:line="360" w:lineRule="auto"/>
        <w:ind w:firstLine="420" w:firstLineChars="200"/>
        <w:rPr>
          <w:rFonts w:hint="eastAsia" w:ascii="宋体" w:hAnsi="宋体" w:eastAsia="宋体" w:cs="宋体"/>
          <w:bCs/>
          <w:snapToGrid w:val="0"/>
          <w:kern w:val="0"/>
          <w:szCs w:val="21"/>
          <w:lang w:eastAsia="zh-CN"/>
        </w:rPr>
      </w:pPr>
      <w:r>
        <w:rPr>
          <w:rFonts w:hint="eastAsia" w:ascii="宋体" w:hAnsi="宋体" w:cs="宋体"/>
          <w:snapToGrid w:val="0"/>
          <w:kern w:val="0"/>
          <w:szCs w:val="21"/>
        </w:rPr>
        <w:t>（3）</w:t>
      </w:r>
      <w:r>
        <w:rPr>
          <w:rFonts w:hint="eastAsia" w:ascii="宋体" w:hAnsi="宋体" w:cs="宋体"/>
          <w:bCs/>
          <w:snapToGrid w:val="0"/>
          <w:kern w:val="0"/>
          <w:szCs w:val="21"/>
        </w:rPr>
        <w:t>联系人：</w:t>
      </w:r>
      <w:r>
        <w:rPr>
          <w:rFonts w:hint="eastAsia" w:ascii="宋体" w:hAnsi="宋体" w:cs="宋体"/>
          <w:u w:val="single"/>
          <w:lang w:eastAsia="zh-CN"/>
        </w:rPr>
        <w:t>喻辉</w:t>
      </w:r>
    </w:p>
    <w:p w14:paraId="6D023275">
      <w:pPr>
        <w:adjustRightInd w:val="0"/>
        <w:snapToGrid w:val="0"/>
        <w:spacing w:line="360" w:lineRule="auto"/>
        <w:ind w:firstLine="420" w:firstLineChars="200"/>
        <w:rPr>
          <w:rFonts w:hint="eastAsia" w:ascii="宋体" w:hAnsi="宋体" w:eastAsia="宋体" w:cs="宋体"/>
          <w:snapToGrid w:val="0"/>
          <w:kern w:val="0"/>
          <w:szCs w:val="21"/>
          <w:u w:val="single"/>
          <w:lang w:eastAsia="zh-CN"/>
        </w:rPr>
      </w:pPr>
      <w:r>
        <w:rPr>
          <w:rFonts w:hint="eastAsia" w:ascii="宋体" w:hAnsi="宋体" w:cs="宋体"/>
          <w:snapToGrid w:val="0"/>
          <w:kern w:val="0"/>
          <w:szCs w:val="21"/>
        </w:rPr>
        <w:t>（4）</w:t>
      </w:r>
      <w:r>
        <w:rPr>
          <w:rFonts w:hint="eastAsia" w:ascii="宋体" w:hAnsi="宋体" w:cs="宋体"/>
          <w:bCs/>
          <w:snapToGrid w:val="0"/>
          <w:kern w:val="0"/>
          <w:szCs w:val="21"/>
        </w:rPr>
        <w:t>电话</w:t>
      </w:r>
      <w:r>
        <w:rPr>
          <w:rFonts w:hint="eastAsia" w:ascii="宋体" w:hAnsi="宋体" w:cs="宋体"/>
          <w:snapToGrid w:val="0"/>
          <w:kern w:val="0"/>
          <w:szCs w:val="21"/>
          <w:u w:val="none"/>
        </w:rPr>
        <w:t>：</w:t>
      </w:r>
      <w:r>
        <w:rPr>
          <w:rFonts w:hint="eastAsia" w:ascii="宋体" w:hAnsi="宋体" w:cs="宋体"/>
          <w:snapToGrid w:val="0"/>
          <w:kern w:val="0"/>
          <w:szCs w:val="21"/>
          <w:u w:val="single"/>
          <w:lang w:eastAsia="zh-CN"/>
        </w:rPr>
        <w:t>18173193973</w:t>
      </w:r>
    </w:p>
    <w:p w14:paraId="360BFE74">
      <w:pPr>
        <w:adjustRightInd w:val="0"/>
        <w:snapToGrid w:val="0"/>
        <w:spacing w:line="360" w:lineRule="auto"/>
        <w:ind w:firstLine="413" w:firstLineChars="196"/>
        <w:rPr>
          <w:rFonts w:ascii="宋体" w:hAnsi="宋体" w:cs="宋体"/>
          <w:b/>
          <w:bCs/>
          <w:snapToGrid w:val="0"/>
          <w:kern w:val="0"/>
          <w:szCs w:val="21"/>
        </w:rPr>
      </w:pPr>
      <w:r>
        <w:rPr>
          <w:rFonts w:hint="eastAsia" w:ascii="宋体" w:hAnsi="宋体" w:cs="宋体"/>
          <w:b/>
          <w:bCs/>
          <w:snapToGrid w:val="0"/>
          <w:kern w:val="0"/>
          <w:szCs w:val="21"/>
        </w:rPr>
        <w:t>2</w:t>
      </w:r>
      <w:r>
        <w:rPr>
          <w:rFonts w:hint="eastAsia" w:ascii="宋体" w:hAnsi="宋体" w:cs="宋体"/>
          <w:snapToGrid w:val="0"/>
          <w:kern w:val="0"/>
          <w:szCs w:val="21"/>
        </w:rPr>
        <w:t>、</w:t>
      </w:r>
      <w:r>
        <w:rPr>
          <w:rFonts w:hint="eastAsia" w:ascii="宋体" w:hAnsi="宋体" w:cs="宋体"/>
          <w:b/>
          <w:bCs/>
          <w:snapToGrid w:val="0"/>
          <w:kern w:val="0"/>
          <w:szCs w:val="21"/>
        </w:rPr>
        <w:t>采购代理机构信息</w:t>
      </w:r>
    </w:p>
    <w:p w14:paraId="3E055C37">
      <w:pPr>
        <w:adjustRightInd w:val="0"/>
        <w:snapToGrid w:val="0"/>
        <w:spacing w:line="360" w:lineRule="auto"/>
        <w:ind w:firstLine="411" w:firstLineChars="196"/>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bCs/>
          <w:snapToGrid w:val="0"/>
          <w:kern w:val="0"/>
          <w:szCs w:val="21"/>
        </w:rPr>
        <w:t>名称：</w:t>
      </w:r>
      <w:r>
        <w:rPr>
          <w:rFonts w:hint="eastAsia" w:ascii="宋体" w:hAnsi="宋体" w:cs="宋体"/>
          <w:snapToGrid w:val="0"/>
          <w:kern w:val="0"/>
          <w:szCs w:val="21"/>
          <w:u w:val="single"/>
        </w:rPr>
        <w:t>湖南正旺项目管理有限责任公司</w:t>
      </w:r>
    </w:p>
    <w:p w14:paraId="3A9CAC9B">
      <w:pPr>
        <w:adjustRightInd w:val="0"/>
        <w:snapToGrid w:val="0"/>
        <w:spacing w:line="360" w:lineRule="auto"/>
        <w:ind w:firstLine="420" w:firstLineChars="200"/>
        <w:rPr>
          <w:rFonts w:ascii="宋体" w:hAnsi="宋体" w:cs="宋体"/>
          <w:snapToGrid w:val="0"/>
          <w:kern w:val="0"/>
          <w:szCs w:val="21"/>
          <w:u w:val="single"/>
        </w:rPr>
      </w:pPr>
      <w:r>
        <w:rPr>
          <w:rFonts w:hint="eastAsia" w:ascii="宋体" w:hAnsi="宋体" w:cs="宋体"/>
          <w:snapToGrid w:val="0"/>
          <w:kern w:val="0"/>
          <w:szCs w:val="21"/>
        </w:rPr>
        <w:t>（2）地址：</w:t>
      </w:r>
      <w:r>
        <w:rPr>
          <w:rFonts w:hint="eastAsia" w:ascii="宋体" w:hAnsi="宋体" w:cs="宋体"/>
          <w:snapToGrid w:val="0"/>
          <w:kern w:val="0"/>
          <w:szCs w:val="21"/>
          <w:u w:val="single"/>
        </w:rPr>
        <w:t>长沙市雨花区洞井中路411号园康星都荟5栋11层1110-1122室</w:t>
      </w:r>
    </w:p>
    <w:p w14:paraId="30530CA9">
      <w:pPr>
        <w:adjustRightInd w:val="0"/>
        <w:snapToGrid w:val="0"/>
        <w:spacing w:line="360" w:lineRule="auto"/>
        <w:ind w:firstLine="420" w:firstLineChars="200"/>
        <w:rPr>
          <w:rFonts w:hint="eastAsia" w:ascii="宋体" w:hAnsi="宋体" w:eastAsia="宋体" w:cs="宋体"/>
          <w:snapToGrid w:val="0"/>
          <w:kern w:val="0"/>
          <w:szCs w:val="21"/>
          <w:lang w:eastAsia="zh-CN"/>
        </w:rPr>
      </w:pPr>
      <w:r>
        <w:rPr>
          <w:rFonts w:hint="eastAsia" w:ascii="宋体" w:hAnsi="宋体" w:cs="宋体"/>
          <w:snapToGrid w:val="0"/>
          <w:kern w:val="0"/>
          <w:szCs w:val="21"/>
        </w:rPr>
        <w:t>（3）联系人：</w:t>
      </w:r>
      <w:r>
        <w:rPr>
          <w:rFonts w:hint="eastAsia" w:ascii="宋体" w:hAnsi="宋体" w:cs="宋体"/>
          <w:snapToGrid w:val="0"/>
          <w:kern w:val="0"/>
          <w:szCs w:val="21"/>
          <w:u w:val="single"/>
          <w:lang w:eastAsia="zh-CN"/>
        </w:rPr>
        <w:t>唐笑、杨静、刘红博</w:t>
      </w:r>
    </w:p>
    <w:p w14:paraId="75D69611">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（4）邮编：</w:t>
      </w:r>
      <w:r>
        <w:rPr>
          <w:rFonts w:hint="eastAsia" w:ascii="宋体" w:hAnsi="宋体" w:cs="宋体"/>
          <w:snapToGrid w:val="0"/>
          <w:kern w:val="0"/>
          <w:szCs w:val="21"/>
          <w:u w:val="single"/>
        </w:rPr>
        <w:t>410000</w:t>
      </w:r>
    </w:p>
    <w:p w14:paraId="6CB5ACD4">
      <w:pPr>
        <w:adjustRightInd w:val="0"/>
        <w:snapToGrid w:val="0"/>
        <w:spacing w:line="360" w:lineRule="auto"/>
        <w:ind w:firstLine="420" w:firstLineChars="200"/>
        <w:rPr>
          <w:rFonts w:ascii="宋体" w:hAnsi="宋体" w:cs="宋体"/>
          <w:snapToGrid w:val="0"/>
          <w:kern w:val="0"/>
          <w:szCs w:val="21"/>
          <w:u w:val="single"/>
        </w:rPr>
      </w:pPr>
      <w:r>
        <w:rPr>
          <w:rFonts w:hint="eastAsia" w:ascii="宋体" w:hAnsi="宋体" w:cs="宋体"/>
          <w:snapToGrid w:val="0"/>
          <w:kern w:val="0"/>
          <w:szCs w:val="21"/>
        </w:rPr>
        <w:t>（5）电话：</w:t>
      </w:r>
      <w:r>
        <w:rPr>
          <w:rFonts w:hint="eastAsia" w:ascii="宋体" w:hAnsi="宋体" w:cs="宋体"/>
          <w:snapToGrid w:val="0"/>
          <w:kern w:val="0"/>
          <w:szCs w:val="21"/>
          <w:u w:val="single"/>
        </w:rPr>
        <w:t>0731-89793998</w:t>
      </w:r>
    </w:p>
    <w:p w14:paraId="3B7A02B1">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（6）电子邮箱：</w:t>
      </w:r>
      <w:r>
        <w:rPr>
          <w:rFonts w:hint="eastAsia" w:ascii="宋体" w:hAnsi="宋体" w:cs="宋体"/>
          <w:snapToGrid w:val="0"/>
          <w:kern w:val="0"/>
          <w:szCs w:val="21"/>
          <w:u w:val="single"/>
        </w:rPr>
        <w:t>hnzhengwang@yeah.net</w:t>
      </w:r>
    </w:p>
    <w:p w14:paraId="7325D8A8">
      <w:pPr>
        <w:pStyle w:val="25"/>
        <w:wordWrap w:val="0"/>
        <w:adjustRightInd w:val="0"/>
        <w:snapToGrid w:val="0"/>
        <w:spacing w:line="360" w:lineRule="auto"/>
        <w:ind w:left="23" w:leftChars="11" w:firstLine="525" w:firstLineChars="250"/>
        <w:jc w:val="right"/>
        <w:rPr>
          <w:rFonts w:hAnsi="宋体" w:cs="宋体"/>
          <w:snapToGrid w:val="0"/>
          <w:kern w:val="0"/>
        </w:rPr>
      </w:pPr>
      <w:r>
        <w:rPr>
          <w:rFonts w:hint="eastAsia" w:hAnsi="宋体" w:cs="宋体"/>
          <w:snapToGrid w:val="0"/>
          <w:kern w:val="0"/>
          <w:u w:val="single"/>
          <w:lang w:eastAsia="zh-CN"/>
        </w:rPr>
        <w:t>2025年1月</w:t>
      </w:r>
      <w:r>
        <w:rPr>
          <w:rFonts w:hint="eastAsia" w:hAnsi="宋体" w:cs="宋体"/>
          <w:snapToGrid w:val="0"/>
          <w:kern w:val="0"/>
          <w:u w:val="single"/>
          <w:lang w:val="en-US" w:eastAsia="zh-CN"/>
        </w:rPr>
        <w:t xml:space="preserve"> </w:t>
      </w:r>
      <w:r>
        <w:rPr>
          <w:rFonts w:hint="eastAsia" w:hAnsi="宋体" w:cs="宋体"/>
          <w:bCs/>
          <w:snapToGrid w:val="0"/>
          <w:kern w:val="0"/>
        </w:rPr>
        <w:t>日</w:t>
      </w:r>
    </w:p>
    <w:p w14:paraId="0E9010EB">
      <w:pPr>
        <w:pStyle w:val="5"/>
        <w:adjustRightInd w:val="0"/>
        <w:snapToGrid w:val="0"/>
        <w:spacing w:before="0" w:after="0" w:line="360" w:lineRule="auto"/>
        <w:rPr>
          <w:rFonts w:ascii="宋体" w:hAnsi="宋体" w:cs="宋体"/>
          <w:snapToGrid w:val="0"/>
          <w:kern w:val="0"/>
          <w:sz w:val="21"/>
          <w:szCs w:val="21"/>
        </w:rPr>
      </w:pPr>
      <w:bookmarkStart w:id="18" w:name="_Toc22201065"/>
      <w:r>
        <w:rPr>
          <w:rFonts w:hint="eastAsia" w:ascii="宋体" w:hAnsi="宋体" w:cs="宋体"/>
          <w:b w:val="0"/>
          <w:snapToGrid w:val="0"/>
          <w:kern w:val="0"/>
          <w:sz w:val="21"/>
          <w:szCs w:val="21"/>
        </w:rPr>
        <w:br w:type="page"/>
      </w:r>
      <w:bookmarkStart w:id="19" w:name="_Toc24071"/>
      <w:r>
        <w:rPr>
          <w:rFonts w:hint="eastAsia" w:ascii="宋体" w:hAnsi="宋体" w:cs="宋体"/>
          <w:snapToGrid w:val="0"/>
          <w:kern w:val="0"/>
          <w:sz w:val="21"/>
          <w:szCs w:val="21"/>
        </w:rPr>
        <w:t>附件：确认通知</w:t>
      </w:r>
      <w:bookmarkEnd w:id="18"/>
      <w:bookmarkEnd w:id="19"/>
    </w:p>
    <w:p w14:paraId="589B2527">
      <w:pPr>
        <w:autoSpaceDE w:val="0"/>
        <w:autoSpaceDN w:val="0"/>
        <w:adjustRightInd w:val="0"/>
        <w:snapToGrid w:val="0"/>
        <w:spacing w:line="360" w:lineRule="auto"/>
        <w:ind w:right="3816"/>
        <w:jc w:val="center"/>
        <w:rPr>
          <w:rFonts w:ascii="宋体" w:hAnsi="宋体" w:cs="宋体"/>
          <w:b/>
          <w:snapToGrid w:val="0"/>
          <w:kern w:val="0"/>
          <w:sz w:val="28"/>
          <w:szCs w:val="28"/>
        </w:rPr>
      </w:pPr>
      <w:r>
        <w:rPr>
          <w:rFonts w:hint="eastAsia" w:ascii="宋体" w:hAnsi="宋体" w:cs="宋体"/>
          <w:snapToGrid w:val="0"/>
          <w:kern w:val="0"/>
          <w:sz w:val="28"/>
          <w:szCs w:val="28"/>
        </w:rPr>
        <w:t xml:space="preserve">                      </w:t>
      </w:r>
      <w:r>
        <w:rPr>
          <w:rFonts w:hint="eastAsia" w:ascii="宋体" w:hAnsi="宋体" w:cs="宋体"/>
          <w:b/>
          <w:snapToGrid w:val="0"/>
          <w:kern w:val="0"/>
          <w:sz w:val="28"/>
          <w:szCs w:val="28"/>
        </w:rPr>
        <w:t xml:space="preserve"> 确认通知</w:t>
      </w:r>
    </w:p>
    <w:p w14:paraId="62469762">
      <w:pPr>
        <w:tabs>
          <w:tab w:val="left" w:pos="1980"/>
        </w:tabs>
        <w:autoSpaceDE w:val="0"/>
        <w:autoSpaceDN w:val="0"/>
        <w:adjustRightInd w:val="0"/>
        <w:snapToGrid w:val="0"/>
        <w:spacing w:line="360" w:lineRule="auto"/>
        <w:ind w:right="-20"/>
        <w:jc w:val="left"/>
        <w:rPr>
          <w:rFonts w:ascii="宋体" w:hAnsi="宋体" w:cs="宋体"/>
          <w:snapToGrid w:val="0"/>
          <w:kern w:val="0"/>
          <w:szCs w:val="21"/>
        </w:rPr>
      </w:pPr>
      <w:r>
        <w:rPr>
          <w:rFonts w:hint="eastAsia" w:ascii="宋体" w:hAnsi="宋体" w:cs="宋体"/>
          <w:snapToGrid w:val="0"/>
          <w:kern w:val="0"/>
          <w:szCs w:val="21"/>
          <w:u w:val="single"/>
        </w:rPr>
        <w:t xml:space="preserve">         </w:t>
      </w:r>
      <w:r>
        <w:rPr>
          <w:rFonts w:hint="eastAsia" w:ascii="宋体" w:hAnsi="宋体" w:cs="宋体"/>
          <w:snapToGrid w:val="0"/>
          <w:kern w:val="0"/>
          <w:szCs w:val="21"/>
        </w:rPr>
        <w:t>（采购人、采购代理机构）：</w:t>
      </w:r>
    </w:p>
    <w:p w14:paraId="749DEFB2">
      <w:pPr>
        <w:tabs>
          <w:tab w:val="left" w:pos="1980"/>
        </w:tabs>
        <w:autoSpaceDE w:val="0"/>
        <w:autoSpaceDN w:val="0"/>
        <w:adjustRightInd w:val="0"/>
        <w:snapToGrid w:val="0"/>
        <w:spacing w:line="360" w:lineRule="auto"/>
        <w:ind w:right="-23" w:firstLine="420" w:firstLineChars="200"/>
        <w:jc w:val="left"/>
        <w:rPr>
          <w:rFonts w:ascii="宋体" w:hAnsi="宋体" w:cs="宋体"/>
          <w:snapToGrid w:val="0"/>
          <w:kern w:val="0"/>
          <w:szCs w:val="21"/>
        </w:rPr>
      </w:pPr>
      <w:r>
        <w:rPr>
          <w:rFonts w:hint="eastAsia" w:ascii="宋体" w:hAnsi="宋体" w:cs="宋体"/>
          <w:snapToGrid w:val="0"/>
          <w:kern w:val="0"/>
          <w:szCs w:val="21"/>
        </w:rPr>
        <w:t>我单位已于</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日收到你单位</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日发出的</w:t>
      </w:r>
      <w:r>
        <w:rPr>
          <w:rFonts w:hint="eastAsia" w:ascii="宋体" w:hAnsi="宋体" w:cs="宋体"/>
          <w:snapToGrid w:val="0"/>
          <w:kern w:val="0"/>
          <w:szCs w:val="21"/>
          <w:u w:val="single"/>
        </w:rPr>
        <w:t xml:space="preserve">     </w:t>
      </w:r>
      <w:r>
        <w:rPr>
          <w:rFonts w:hint="eastAsia" w:ascii="宋体" w:hAnsi="宋体" w:cs="宋体"/>
          <w:snapToGrid w:val="0"/>
          <w:kern w:val="0"/>
          <w:szCs w:val="21"/>
        </w:rPr>
        <w:t>（项目名称）谈判邀请，确认</w:t>
      </w:r>
      <w:r>
        <w:rPr>
          <w:rFonts w:hint="eastAsia" w:ascii="宋体" w:hAnsi="宋体" w:cs="宋体"/>
          <w:snapToGrid w:val="0"/>
          <w:kern w:val="0"/>
          <w:szCs w:val="21"/>
          <w:u w:val="single"/>
        </w:rPr>
        <w:t xml:space="preserve">    </w:t>
      </w:r>
      <w:r>
        <w:rPr>
          <w:rFonts w:hint="eastAsia" w:ascii="宋体" w:hAnsi="宋体" w:cs="宋体"/>
          <w:snapToGrid w:val="0"/>
          <w:kern w:val="0"/>
          <w:szCs w:val="21"/>
        </w:rPr>
        <w:t>（参加/不参加）谈判采购。</w:t>
      </w:r>
    </w:p>
    <w:p w14:paraId="0A02220A">
      <w:pPr>
        <w:autoSpaceDE w:val="0"/>
        <w:autoSpaceDN w:val="0"/>
        <w:adjustRightInd w:val="0"/>
        <w:snapToGrid w:val="0"/>
        <w:spacing w:line="360" w:lineRule="auto"/>
        <w:ind w:left="487" w:right="7230"/>
        <w:jc w:val="center"/>
        <w:rPr>
          <w:rFonts w:ascii="宋体" w:hAnsi="宋体" w:cs="宋体"/>
          <w:snapToGrid w:val="0"/>
          <w:kern w:val="0"/>
          <w:szCs w:val="21"/>
        </w:rPr>
      </w:pPr>
      <w:r>
        <w:rPr>
          <w:rFonts w:hint="eastAsia" w:ascii="宋体" w:hAnsi="宋体" w:cs="宋体"/>
          <w:snapToGrid w:val="0"/>
          <w:kern w:val="0"/>
          <w:szCs w:val="21"/>
        </w:rPr>
        <w:t>特此确认。</w:t>
      </w:r>
    </w:p>
    <w:p w14:paraId="6209184A">
      <w:pPr>
        <w:autoSpaceDE w:val="0"/>
        <w:autoSpaceDN w:val="0"/>
        <w:adjustRightInd w:val="0"/>
        <w:snapToGrid w:val="0"/>
        <w:spacing w:line="360" w:lineRule="auto"/>
        <w:jc w:val="left"/>
        <w:rPr>
          <w:rFonts w:ascii="宋体" w:hAnsi="宋体" w:cs="宋体"/>
          <w:snapToGrid w:val="0"/>
          <w:kern w:val="0"/>
          <w:sz w:val="20"/>
          <w:szCs w:val="20"/>
        </w:rPr>
      </w:pPr>
    </w:p>
    <w:p w14:paraId="3588E512">
      <w:pPr>
        <w:tabs>
          <w:tab w:val="left" w:pos="7220"/>
        </w:tabs>
        <w:autoSpaceDE w:val="0"/>
        <w:autoSpaceDN w:val="0"/>
        <w:adjustRightInd w:val="0"/>
        <w:snapToGrid w:val="0"/>
        <w:spacing w:line="360" w:lineRule="auto"/>
        <w:ind w:left="3041" w:right="-20"/>
        <w:jc w:val="left"/>
        <w:rPr>
          <w:rFonts w:ascii="宋体" w:hAnsi="宋体" w:cs="宋体"/>
          <w:snapToGrid w:val="0"/>
          <w:kern w:val="0"/>
          <w:szCs w:val="21"/>
        </w:rPr>
      </w:pPr>
      <w:r>
        <w:rPr>
          <w:rFonts w:hint="eastAsia" w:ascii="宋体" w:hAnsi="宋体" w:cs="宋体"/>
          <w:snapToGrid w:val="0"/>
          <w:kern w:val="0"/>
          <w:szCs w:val="21"/>
        </w:rPr>
        <w:t>单位名称（盖单位公章）：</w:t>
      </w:r>
      <w:r>
        <w:rPr>
          <w:rFonts w:hint="eastAsia" w:ascii="宋体" w:hAnsi="宋体" w:cs="宋体"/>
          <w:snapToGrid w:val="0"/>
          <w:kern w:val="0"/>
          <w:szCs w:val="21"/>
          <w:u w:val="single"/>
        </w:rPr>
        <w:t xml:space="preserve">            </w:t>
      </w:r>
    </w:p>
    <w:p w14:paraId="1B06BF06">
      <w:pPr>
        <w:tabs>
          <w:tab w:val="left" w:pos="7760"/>
        </w:tabs>
        <w:autoSpaceDE w:val="0"/>
        <w:autoSpaceDN w:val="0"/>
        <w:adjustRightInd w:val="0"/>
        <w:snapToGrid w:val="0"/>
        <w:spacing w:line="360" w:lineRule="auto"/>
        <w:ind w:left="3041" w:right="-20"/>
        <w:jc w:val="left"/>
        <w:rPr>
          <w:rFonts w:ascii="宋体" w:hAnsi="宋体" w:cs="宋体"/>
          <w:snapToGrid w:val="0"/>
          <w:kern w:val="0"/>
          <w:szCs w:val="21"/>
        </w:rPr>
      </w:pPr>
      <w:r>
        <w:rPr>
          <w:rFonts w:hint="eastAsia" w:ascii="宋体" w:hAnsi="宋体" w:cs="宋体"/>
          <w:snapToGrid w:val="0"/>
          <w:kern w:val="0"/>
          <w:szCs w:val="21"/>
        </w:rPr>
        <w:t>法定代表人（或授权代表人）</w:t>
      </w:r>
      <w:r>
        <w:rPr>
          <w:rFonts w:hint="eastAsia" w:ascii="宋体" w:hAnsi="宋体" w:cs="宋体"/>
          <w:snapToGrid w:val="0"/>
          <w:kern w:val="0"/>
        </w:rPr>
        <w:t>（签字或印章）：</w:t>
      </w:r>
      <w:r>
        <w:rPr>
          <w:rFonts w:hint="eastAsia" w:ascii="宋体" w:hAnsi="宋体" w:cs="宋体"/>
          <w:snapToGrid w:val="0"/>
          <w:kern w:val="0"/>
          <w:szCs w:val="21"/>
          <w:u w:val="single"/>
        </w:rPr>
        <w:t xml:space="preserve">        </w:t>
      </w:r>
    </w:p>
    <w:p w14:paraId="178B6C82">
      <w:pPr>
        <w:tabs>
          <w:tab w:val="left" w:pos="5380"/>
          <w:tab w:val="left" w:pos="6520"/>
          <w:tab w:val="left" w:pos="7680"/>
        </w:tabs>
        <w:autoSpaceDE w:val="0"/>
        <w:autoSpaceDN w:val="0"/>
        <w:adjustRightInd w:val="0"/>
        <w:snapToGrid w:val="0"/>
        <w:spacing w:line="360" w:lineRule="auto"/>
        <w:ind w:left="4435" w:right="-20"/>
        <w:jc w:val="left"/>
        <w:rPr>
          <w:rFonts w:ascii="宋体" w:hAnsi="宋体" w:cs="宋体"/>
          <w:snapToGrid w:val="0"/>
          <w:kern w:val="0"/>
          <w:szCs w:val="21"/>
        </w:rPr>
      </w:pP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7386EA79">
      <w:pPr>
        <w:adjustRightInd w:val="0"/>
        <w:snapToGrid w:val="0"/>
        <w:spacing w:line="360" w:lineRule="auto"/>
        <w:ind w:firstLine="6510" w:firstLineChars="3100"/>
        <w:rPr>
          <w:rFonts w:ascii="宋体" w:hAnsi="宋体" w:cs="宋体"/>
          <w:snapToGrid w:val="0"/>
          <w:kern w:val="0"/>
          <w:szCs w:val="21"/>
        </w:rPr>
      </w:pPr>
    </w:p>
    <w:p w14:paraId="784460AF">
      <w:pPr>
        <w:adjustRightInd w:val="0"/>
        <w:snapToGrid w:val="0"/>
        <w:spacing w:line="360" w:lineRule="auto"/>
        <w:ind w:firstLine="6535" w:firstLineChars="3100"/>
        <w:rPr>
          <w:rFonts w:ascii="宋体" w:hAnsi="宋体" w:cs="宋体"/>
          <w:b/>
          <w:snapToGrid w:val="0"/>
          <w:kern w:val="0"/>
          <w:szCs w:val="21"/>
          <w:u w:val="single"/>
        </w:rPr>
      </w:pPr>
    </w:p>
    <w:p w14:paraId="25E6EB0E">
      <w:pPr>
        <w:pStyle w:val="3"/>
        <w:adjustRightInd w:val="0"/>
        <w:snapToGrid w:val="0"/>
        <w:spacing w:line="360" w:lineRule="auto"/>
        <w:rPr>
          <w:rFonts w:ascii="宋体" w:hAnsi="宋体" w:cs="宋体"/>
          <w:snapToGrid w:val="0"/>
          <w:kern w:val="0"/>
          <w:sz w:val="32"/>
          <w:szCs w:val="32"/>
        </w:rPr>
      </w:pPr>
      <w:r>
        <w:rPr>
          <w:rFonts w:hint="eastAsia" w:ascii="宋体" w:hAnsi="宋体" w:cs="宋体"/>
          <w:snapToGrid w:val="0"/>
          <w:kern w:val="0"/>
          <w:sz w:val="32"/>
          <w:szCs w:val="32"/>
        </w:rPr>
        <w:br w:type="page"/>
      </w:r>
      <w:bookmarkStart w:id="20" w:name="_Toc1498"/>
      <w:r>
        <w:rPr>
          <w:rFonts w:hint="eastAsia" w:ascii="宋体" w:hAnsi="宋体" w:cs="宋体"/>
          <w:snapToGrid w:val="0"/>
          <w:kern w:val="0"/>
          <w:sz w:val="32"/>
          <w:szCs w:val="32"/>
        </w:rPr>
        <w:t>第二章 谈判须知</w:t>
      </w:r>
      <w:bookmarkEnd w:id="20"/>
    </w:p>
    <w:p w14:paraId="3CE8AFA1">
      <w:pPr>
        <w:pStyle w:val="4"/>
        <w:adjustRightInd w:val="0"/>
        <w:snapToGrid w:val="0"/>
        <w:jc w:val="center"/>
        <w:rPr>
          <w:rFonts w:ascii="宋体" w:hAnsi="宋体" w:cs="宋体"/>
          <w:snapToGrid w:val="0"/>
          <w:kern w:val="0"/>
          <w:sz w:val="28"/>
          <w:szCs w:val="28"/>
        </w:rPr>
      </w:pPr>
      <w:bookmarkStart w:id="21" w:name="_Toc3241"/>
      <w:r>
        <w:rPr>
          <w:rFonts w:hint="eastAsia" w:ascii="宋体" w:hAnsi="宋体" w:cs="宋体"/>
          <w:snapToGrid w:val="0"/>
          <w:kern w:val="0"/>
          <w:sz w:val="28"/>
          <w:szCs w:val="28"/>
        </w:rPr>
        <w:t>第一节 谈判须知前附表</w:t>
      </w:r>
      <w:bookmarkEnd w:id="21"/>
    </w:p>
    <w:tbl>
      <w:tblPr>
        <w:tblStyle w:val="45"/>
        <w:tblW w:w="925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38"/>
        <w:gridCol w:w="2977"/>
        <w:gridCol w:w="4937"/>
      </w:tblGrid>
      <w:tr w14:paraId="2AD76B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tblHeader/>
          <w:jc w:val="center"/>
        </w:trPr>
        <w:tc>
          <w:tcPr>
            <w:tcW w:w="1338" w:type="dxa"/>
            <w:vAlign w:val="center"/>
          </w:tcPr>
          <w:p w14:paraId="196D29EB">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条款号</w:t>
            </w:r>
          </w:p>
        </w:tc>
        <w:tc>
          <w:tcPr>
            <w:tcW w:w="2977" w:type="dxa"/>
            <w:vAlign w:val="center"/>
          </w:tcPr>
          <w:p w14:paraId="6A8E49DB">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条款名称</w:t>
            </w:r>
          </w:p>
        </w:tc>
        <w:tc>
          <w:tcPr>
            <w:tcW w:w="4937" w:type="dxa"/>
            <w:vAlign w:val="center"/>
          </w:tcPr>
          <w:p w14:paraId="0BC6C7DD">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编列内容规定</w:t>
            </w:r>
          </w:p>
        </w:tc>
      </w:tr>
      <w:tr w14:paraId="71F15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30562BBA">
            <w:pPr>
              <w:adjustRightInd w:val="0"/>
              <w:snapToGrid w:val="0"/>
              <w:spacing w:line="360" w:lineRule="auto"/>
              <w:rPr>
                <w:rFonts w:ascii="宋体" w:hAnsi="宋体" w:cs="宋体"/>
                <w:snapToGrid w:val="0"/>
                <w:kern w:val="0"/>
                <w:szCs w:val="21"/>
              </w:rPr>
            </w:pPr>
            <w:r>
              <w:rPr>
                <w:rFonts w:hint="eastAsia" w:ascii="宋体" w:hAnsi="宋体" w:cs="宋体"/>
                <w:b/>
                <w:snapToGrid w:val="0"/>
                <w:kern w:val="0"/>
                <w:szCs w:val="21"/>
              </w:rPr>
              <w:t>一、说明</w:t>
            </w:r>
          </w:p>
        </w:tc>
      </w:tr>
      <w:tr w14:paraId="29B7FC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22FF6FFC">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第1.1款</w:t>
            </w:r>
          </w:p>
        </w:tc>
        <w:tc>
          <w:tcPr>
            <w:tcW w:w="2977" w:type="dxa"/>
            <w:vAlign w:val="center"/>
          </w:tcPr>
          <w:p w14:paraId="548D6B8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采购项目</w:t>
            </w:r>
          </w:p>
        </w:tc>
        <w:tc>
          <w:tcPr>
            <w:tcW w:w="4937" w:type="dxa"/>
            <w:vAlign w:val="center"/>
          </w:tcPr>
          <w:p w14:paraId="62E640AA">
            <w:pPr>
              <w:adjustRightInd w:val="0"/>
              <w:snapToGrid w:val="0"/>
              <w:spacing w:line="360" w:lineRule="auto"/>
              <w:rPr>
                <w:rFonts w:hint="eastAsia" w:ascii="宋体" w:hAnsi="宋体" w:eastAsia="宋体" w:cs="宋体"/>
                <w:snapToGrid w:val="0"/>
                <w:kern w:val="0"/>
                <w:szCs w:val="21"/>
                <w:lang w:eastAsia="zh-CN"/>
              </w:rPr>
            </w:pPr>
            <w:r>
              <w:rPr>
                <w:rFonts w:hint="eastAsia" w:ascii="宋体" w:hAnsi="宋体" w:cs="宋体"/>
                <w:szCs w:val="21"/>
                <w:lang w:eastAsia="zh-CN"/>
              </w:rPr>
              <w:t>长沙高速公路快反一张网系统建设</w:t>
            </w:r>
          </w:p>
        </w:tc>
      </w:tr>
      <w:tr w14:paraId="7ECF81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224DDB4F">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第2.1款</w:t>
            </w:r>
          </w:p>
        </w:tc>
        <w:tc>
          <w:tcPr>
            <w:tcW w:w="2977" w:type="dxa"/>
            <w:vAlign w:val="center"/>
          </w:tcPr>
          <w:p w14:paraId="42DA3BA1">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采购项目联系人姓名和电话</w:t>
            </w:r>
          </w:p>
        </w:tc>
        <w:tc>
          <w:tcPr>
            <w:tcW w:w="4937" w:type="dxa"/>
            <w:vAlign w:val="center"/>
          </w:tcPr>
          <w:p w14:paraId="4CFC0C8D">
            <w:pPr>
              <w:adjustRightInd w:val="0"/>
              <w:snapToGrid w:val="0"/>
              <w:spacing w:line="360" w:lineRule="auto"/>
              <w:rPr>
                <w:rFonts w:hint="eastAsia" w:ascii="宋体" w:hAnsi="宋体" w:eastAsia="宋体" w:cs="宋体"/>
                <w:bCs/>
                <w:snapToGrid w:val="0"/>
                <w:kern w:val="0"/>
                <w:szCs w:val="21"/>
                <w:lang w:eastAsia="zh-CN"/>
              </w:rPr>
            </w:pPr>
            <w:r>
              <w:rPr>
                <w:rFonts w:hint="eastAsia" w:ascii="宋体" w:hAnsi="宋体" w:cs="宋体"/>
                <w:bCs/>
                <w:snapToGrid w:val="0"/>
                <w:kern w:val="0"/>
                <w:szCs w:val="21"/>
              </w:rPr>
              <w:t>联系人：</w:t>
            </w:r>
            <w:r>
              <w:rPr>
                <w:rFonts w:hint="eastAsia" w:ascii="宋体" w:hAnsi="宋体" w:cs="宋体"/>
                <w:u w:val="single"/>
                <w:lang w:eastAsia="zh-CN"/>
              </w:rPr>
              <w:t>喻辉</w:t>
            </w:r>
          </w:p>
          <w:p w14:paraId="3903F82E">
            <w:pPr>
              <w:adjustRightInd w:val="0"/>
              <w:snapToGrid w:val="0"/>
              <w:spacing w:line="360" w:lineRule="auto"/>
              <w:rPr>
                <w:rFonts w:hint="eastAsia" w:ascii="宋体" w:hAnsi="宋体" w:eastAsia="宋体" w:cs="宋体"/>
                <w:snapToGrid w:val="0"/>
                <w:kern w:val="0"/>
                <w:szCs w:val="21"/>
                <w:lang w:eastAsia="zh-CN"/>
              </w:rPr>
            </w:pPr>
            <w:r>
              <w:rPr>
                <w:rFonts w:hint="eastAsia" w:ascii="宋体" w:hAnsi="宋体" w:cs="宋体"/>
                <w:bCs/>
                <w:snapToGrid w:val="0"/>
                <w:kern w:val="0"/>
                <w:szCs w:val="21"/>
              </w:rPr>
              <w:t>电话</w:t>
            </w:r>
            <w:r>
              <w:rPr>
                <w:rFonts w:hint="eastAsia" w:ascii="宋体" w:hAnsi="宋体" w:cs="宋体"/>
                <w:snapToGrid w:val="0"/>
                <w:kern w:val="0"/>
                <w:szCs w:val="21"/>
                <w:u w:val="none"/>
              </w:rPr>
              <w:t>：</w:t>
            </w:r>
            <w:r>
              <w:rPr>
                <w:rFonts w:hint="eastAsia" w:ascii="宋体" w:hAnsi="宋体" w:cs="宋体"/>
                <w:snapToGrid w:val="0"/>
                <w:kern w:val="0"/>
                <w:szCs w:val="21"/>
                <w:u w:val="single"/>
                <w:lang w:eastAsia="zh-CN"/>
              </w:rPr>
              <w:t>18173193973</w:t>
            </w:r>
          </w:p>
        </w:tc>
      </w:tr>
      <w:tr w14:paraId="7D1781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33" w:hRule="atLeast"/>
          <w:jc w:val="center"/>
        </w:trPr>
        <w:tc>
          <w:tcPr>
            <w:tcW w:w="1338" w:type="dxa"/>
            <w:vAlign w:val="center"/>
          </w:tcPr>
          <w:p w14:paraId="27AAF82A">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第2.2款</w:t>
            </w:r>
          </w:p>
        </w:tc>
        <w:tc>
          <w:tcPr>
            <w:tcW w:w="2977" w:type="dxa"/>
            <w:vAlign w:val="center"/>
          </w:tcPr>
          <w:p w14:paraId="0DEDEA96">
            <w:pPr>
              <w:adjustRightInd w:val="0"/>
              <w:snapToGrid w:val="0"/>
              <w:spacing w:line="360" w:lineRule="auto"/>
              <w:jc w:val="center"/>
              <w:rPr>
                <w:rFonts w:ascii="宋体" w:hAnsi="宋体" w:cs="宋体"/>
                <w:snapToGrid w:val="0"/>
                <w:kern w:val="0"/>
              </w:rPr>
            </w:pPr>
            <w:r>
              <w:rPr>
                <w:rFonts w:hint="eastAsia" w:ascii="宋体" w:hAnsi="宋体" w:cs="宋体"/>
                <w:snapToGrid w:val="0"/>
                <w:kern w:val="0"/>
              </w:rPr>
              <w:t>采购人名称、地址、电话、联系人</w:t>
            </w:r>
          </w:p>
        </w:tc>
        <w:tc>
          <w:tcPr>
            <w:tcW w:w="4937" w:type="dxa"/>
            <w:vAlign w:val="center"/>
          </w:tcPr>
          <w:p w14:paraId="4FE4CD60">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lang w:eastAsia="zh-CN"/>
              </w:rPr>
              <w:t>采购人</w:t>
            </w:r>
            <w:r>
              <w:rPr>
                <w:rFonts w:hint="eastAsia" w:ascii="宋体" w:hAnsi="宋体" w:cs="宋体"/>
                <w:snapToGrid w:val="0"/>
                <w:kern w:val="0"/>
                <w:szCs w:val="21"/>
              </w:rPr>
              <w:t>：</w:t>
            </w:r>
            <w:r>
              <w:rPr>
                <w:rFonts w:hint="eastAsia" w:ascii="宋体" w:hAnsi="宋体" w:cs="宋体"/>
                <w:szCs w:val="21"/>
                <w:u w:val="single"/>
                <w:lang w:eastAsia="zh-CN"/>
              </w:rPr>
              <w:t>湖南省高速公路交通警察局长沙支队</w:t>
            </w:r>
          </w:p>
          <w:p w14:paraId="0B798264">
            <w:pPr>
              <w:adjustRightInd w:val="0"/>
              <w:snapToGrid w:val="0"/>
              <w:spacing w:line="360" w:lineRule="auto"/>
              <w:rPr>
                <w:rFonts w:hint="eastAsia" w:ascii="宋体" w:hAnsi="宋体" w:eastAsia="宋体" w:cs="宋体"/>
                <w:snapToGrid w:val="0"/>
                <w:kern w:val="0"/>
                <w:szCs w:val="21"/>
                <w:u w:val="single"/>
                <w:lang w:eastAsia="zh-CN"/>
              </w:rPr>
            </w:pPr>
            <w:r>
              <w:rPr>
                <w:rFonts w:hint="eastAsia" w:ascii="宋体" w:hAnsi="宋体" w:cs="宋体"/>
                <w:snapToGrid w:val="0"/>
                <w:kern w:val="0"/>
                <w:szCs w:val="21"/>
              </w:rPr>
              <w:t>地址：</w:t>
            </w:r>
            <w:r>
              <w:rPr>
                <w:rFonts w:hint="eastAsia" w:ascii="宋体" w:hAnsi="宋体" w:cs="宋体"/>
                <w:snapToGrid w:val="0"/>
                <w:kern w:val="0"/>
                <w:szCs w:val="21"/>
                <w:u w:val="single"/>
                <w:lang w:eastAsia="zh-CN"/>
              </w:rPr>
              <w:t>长沙市雨花区雨花大道195号新宇川河苑16栋延年航迈酒店</w:t>
            </w:r>
          </w:p>
          <w:p w14:paraId="037FA8B1">
            <w:pPr>
              <w:adjustRightInd w:val="0"/>
              <w:snapToGrid w:val="0"/>
              <w:spacing w:line="360" w:lineRule="auto"/>
              <w:rPr>
                <w:rFonts w:hint="eastAsia" w:ascii="宋体" w:hAnsi="宋体" w:eastAsia="宋体" w:cs="宋体"/>
                <w:bCs/>
                <w:snapToGrid w:val="0"/>
                <w:kern w:val="0"/>
                <w:szCs w:val="21"/>
                <w:lang w:eastAsia="zh-CN"/>
              </w:rPr>
            </w:pPr>
            <w:r>
              <w:rPr>
                <w:rFonts w:hint="eastAsia" w:ascii="宋体" w:hAnsi="宋体" w:cs="宋体"/>
                <w:bCs/>
                <w:snapToGrid w:val="0"/>
                <w:kern w:val="0"/>
                <w:szCs w:val="21"/>
              </w:rPr>
              <w:t>联系人：</w:t>
            </w:r>
            <w:r>
              <w:rPr>
                <w:rFonts w:hint="eastAsia" w:ascii="宋体" w:hAnsi="宋体" w:cs="宋体"/>
                <w:u w:val="single"/>
                <w:lang w:eastAsia="zh-CN"/>
              </w:rPr>
              <w:t>喻辉</w:t>
            </w:r>
          </w:p>
          <w:p w14:paraId="1A6266EC">
            <w:pPr>
              <w:adjustRightInd w:val="0"/>
              <w:snapToGrid w:val="0"/>
              <w:spacing w:line="360" w:lineRule="auto"/>
              <w:rPr>
                <w:rFonts w:hint="eastAsia" w:ascii="宋体" w:hAnsi="宋体" w:eastAsia="宋体" w:cs="宋体"/>
                <w:bCs/>
                <w:snapToGrid w:val="0"/>
                <w:kern w:val="0"/>
                <w:lang w:eastAsia="zh-CN"/>
              </w:rPr>
            </w:pPr>
            <w:r>
              <w:rPr>
                <w:rFonts w:hint="eastAsia" w:ascii="宋体" w:hAnsi="宋体" w:cs="宋体"/>
                <w:bCs/>
                <w:snapToGrid w:val="0"/>
                <w:kern w:val="0"/>
                <w:szCs w:val="21"/>
              </w:rPr>
              <w:t>电话</w:t>
            </w:r>
            <w:r>
              <w:rPr>
                <w:rFonts w:hint="eastAsia" w:ascii="宋体" w:hAnsi="宋体" w:cs="宋体"/>
                <w:snapToGrid w:val="0"/>
                <w:kern w:val="0"/>
                <w:szCs w:val="21"/>
                <w:u w:val="none"/>
              </w:rPr>
              <w:t>：</w:t>
            </w:r>
            <w:r>
              <w:rPr>
                <w:rFonts w:hint="eastAsia" w:ascii="宋体" w:hAnsi="宋体" w:cs="宋体"/>
                <w:snapToGrid w:val="0"/>
                <w:kern w:val="0"/>
                <w:szCs w:val="21"/>
                <w:u w:val="single"/>
                <w:lang w:eastAsia="zh-CN"/>
              </w:rPr>
              <w:t>18173193973</w:t>
            </w:r>
          </w:p>
        </w:tc>
      </w:tr>
      <w:tr w14:paraId="1707D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03FC8B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第2.3款</w:t>
            </w:r>
          </w:p>
        </w:tc>
        <w:tc>
          <w:tcPr>
            <w:tcW w:w="2977" w:type="dxa"/>
            <w:vAlign w:val="center"/>
          </w:tcPr>
          <w:p w14:paraId="69003DFF">
            <w:pPr>
              <w:adjustRightInd w:val="0"/>
              <w:snapToGrid w:val="0"/>
              <w:spacing w:line="360" w:lineRule="auto"/>
              <w:jc w:val="center"/>
              <w:rPr>
                <w:rFonts w:ascii="宋体" w:hAnsi="宋体" w:cs="宋体"/>
                <w:snapToGrid w:val="0"/>
                <w:kern w:val="0"/>
              </w:rPr>
            </w:pPr>
            <w:r>
              <w:rPr>
                <w:rFonts w:hint="eastAsia" w:ascii="宋体" w:hAnsi="宋体" w:cs="宋体"/>
                <w:snapToGrid w:val="0"/>
                <w:kern w:val="0"/>
              </w:rPr>
              <w:t>采购代理机构名称、地址、电话、联系人</w:t>
            </w:r>
          </w:p>
        </w:tc>
        <w:tc>
          <w:tcPr>
            <w:tcW w:w="4937" w:type="dxa"/>
            <w:vAlign w:val="center"/>
          </w:tcPr>
          <w:p w14:paraId="76953550">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采购代理机构名称：</w:t>
            </w:r>
            <w:r>
              <w:rPr>
                <w:rFonts w:hint="eastAsia" w:ascii="宋体" w:hAnsi="宋体" w:cs="宋体"/>
                <w:snapToGrid w:val="0"/>
                <w:kern w:val="0"/>
                <w:szCs w:val="21"/>
              </w:rPr>
              <w:t>湖南正旺项目管理有限责任公司</w:t>
            </w:r>
          </w:p>
          <w:p w14:paraId="3C31C072">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地址：长沙市雨花区洞井中路411号园康星都荟5栋11层1110-1122室</w:t>
            </w:r>
          </w:p>
          <w:p w14:paraId="7FA492F4">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电话：0731-89793998</w:t>
            </w:r>
          </w:p>
          <w:p w14:paraId="6FB008C1">
            <w:pPr>
              <w:adjustRightInd w:val="0"/>
              <w:snapToGrid w:val="0"/>
              <w:spacing w:line="360" w:lineRule="auto"/>
              <w:rPr>
                <w:rFonts w:hint="eastAsia" w:ascii="宋体" w:hAnsi="宋体" w:eastAsia="宋体" w:cs="宋体"/>
                <w:snapToGrid w:val="0"/>
                <w:kern w:val="0"/>
                <w:szCs w:val="21"/>
                <w:lang w:eastAsia="zh-CN"/>
              </w:rPr>
            </w:pPr>
            <w:r>
              <w:rPr>
                <w:rFonts w:hint="eastAsia" w:ascii="宋体" w:hAnsi="宋体" w:cs="宋体"/>
                <w:snapToGrid w:val="0"/>
                <w:kern w:val="0"/>
                <w:szCs w:val="21"/>
              </w:rPr>
              <w:t>联系人：</w:t>
            </w:r>
            <w:r>
              <w:rPr>
                <w:rFonts w:hint="eastAsia" w:ascii="宋体" w:hAnsi="宋体" w:cs="宋体"/>
                <w:snapToGrid w:val="0"/>
                <w:kern w:val="0"/>
                <w:szCs w:val="21"/>
                <w:lang w:eastAsia="zh-CN"/>
              </w:rPr>
              <w:t>唐笑、杨静、刘红博</w:t>
            </w:r>
          </w:p>
        </w:tc>
      </w:tr>
      <w:tr w14:paraId="7CF8F5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1338" w:type="dxa"/>
            <w:tcBorders>
              <w:bottom w:val="single" w:color="auto" w:sz="4" w:space="0"/>
            </w:tcBorders>
            <w:vAlign w:val="center"/>
          </w:tcPr>
          <w:p w14:paraId="14C219C0">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第3.1款</w:t>
            </w:r>
          </w:p>
        </w:tc>
        <w:tc>
          <w:tcPr>
            <w:tcW w:w="2977" w:type="dxa"/>
            <w:vAlign w:val="center"/>
          </w:tcPr>
          <w:p w14:paraId="4D7DD09A">
            <w:pPr>
              <w:adjustRightInd w:val="0"/>
              <w:snapToGrid w:val="0"/>
              <w:spacing w:line="360" w:lineRule="auto"/>
              <w:jc w:val="center"/>
              <w:rPr>
                <w:rFonts w:ascii="宋体" w:hAnsi="宋体" w:cs="宋体"/>
                <w:snapToGrid w:val="0"/>
                <w:kern w:val="0"/>
                <w:szCs w:val="21"/>
              </w:rPr>
            </w:pPr>
            <w:r>
              <w:rPr>
                <w:rFonts w:hint="eastAsia" w:ascii="宋体" w:hAnsi="宋体" w:cs="宋体"/>
                <w:bCs/>
                <w:snapToGrid w:val="0"/>
                <w:kern w:val="0"/>
                <w:szCs w:val="21"/>
              </w:rPr>
              <w:t>供应商</w:t>
            </w:r>
            <w:r>
              <w:rPr>
                <w:rFonts w:hint="eastAsia" w:ascii="宋体" w:hAnsi="宋体" w:cs="宋体"/>
                <w:snapToGrid w:val="0"/>
                <w:kern w:val="0"/>
                <w:szCs w:val="21"/>
              </w:rPr>
              <w:t>资格条件</w:t>
            </w:r>
          </w:p>
        </w:tc>
        <w:tc>
          <w:tcPr>
            <w:tcW w:w="4937" w:type="dxa"/>
            <w:vAlign w:val="center"/>
          </w:tcPr>
          <w:p w14:paraId="2484CA37">
            <w:pPr>
              <w:pStyle w:val="40"/>
              <w:adjustRightInd w:val="0"/>
              <w:snapToGrid w:val="0"/>
              <w:spacing w:before="0" w:beforeAutospacing="0" w:after="0" w:afterAutospacing="0" w:line="360" w:lineRule="auto"/>
              <w:rPr>
                <w:snapToGrid w:val="0"/>
                <w:sz w:val="21"/>
                <w:szCs w:val="21"/>
              </w:rPr>
            </w:pPr>
            <w:r>
              <w:rPr>
                <w:rFonts w:hint="eastAsia"/>
                <w:b/>
                <w:bCs/>
                <w:snapToGrid w:val="0"/>
                <w:sz w:val="21"/>
                <w:szCs w:val="21"/>
              </w:rPr>
              <w:t>1、基本资格条件：</w:t>
            </w:r>
            <w:r>
              <w:rPr>
                <w:rFonts w:hint="eastAsia"/>
                <w:snapToGrid w:val="0"/>
                <w:sz w:val="21"/>
                <w:szCs w:val="21"/>
              </w:rPr>
              <w:t>供应商应当符合《政府采购法》第二十二条第一款的规定，并提供以下资格证明文件：</w:t>
            </w:r>
          </w:p>
          <w:p w14:paraId="75D39DDC">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（1）提交《资格证明材料承诺函》原件（格式见附件）；</w:t>
            </w:r>
          </w:p>
          <w:p w14:paraId="2351B92D">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（2）提交法定代表人身份证明原件或法定代表人授权委托书原件并附法定代表人身份证明原件，自然人提交身份证复印件；</w:t>
            </w:r>
          </w:p>
          <w:p w14:paraId="4AF55D80">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（3）法人提交企业法人营业执照副本(或者法人登记证书)以及组织机构代码证副本复印件；</w:t>
            </w:r>
          </w:p>
          <w:p w14:paraId="77DCDBFA">
            <w:pPr>
              <w:adjustRightInd w:val="0"/>
              <w:snapToGrid w:val="0"/>
              <w:spacing w:line="360" w:lineRule="auto"/>
              <w:ind w:left="-107" w:leftChars="-51" w:firstLine="105" w:firstLineChars="50"/>
              <w:rPr>
                <w:rFonts w:ascii="宋体" w:hAnsi="宋体" w:cs="宋体"/>
                <w:snapToGrid w:val="0"/>
                <w:kern w:val="0"/>
                <w:szCs w:val="21"/>
              </w:rPr>
            </w:pPr>
            <w:r>
              <w:rPr>
                <w:rFonts w:hint="eastAsia" w:ascii="宋体" w:hAnsi="宋体" w:cs="宋体"/>
                <w:b/>
                <w:snapToGrid w:val="0"/>
                <w:kern w:val="0"/>
                <w:szCs w:val="21"/>
              </w:rPr>
              <w:t>2、特定资格条件：无</w:t>
            </w:r>
          </w:p>
          <w:p w14:paraId="2161E827">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注：</w:t>
            </w:r>
          </w:p>
          <w:p w14:paraId="6A114E51">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1、提供的资格证明文件复印件需加盖供应商公章；</w:t>
            </w:r>
          </w:p>
          <w:p w14:paraId="04706F59">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2、非法人组织需提供的资格证明材料及其他说明；</w:t>
            </w:r>
          </w:p>
          <w:p w14:paraId="60F6A0C3">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lang w:val="en-US" w:eastAsia="zh-CN"/>
              </w:rPr>
              <w:t>3</w:t>
            </w:r>
            <w:r>
              <w:rPr>
                <w:rFonts w:hint="eastAsia" w:ascii="宋体" w:hAnsi="宋体" w:cs="宋体"/>
                <w:snapToGrid w:val="0"/>
                <w:kern w:val="0"/>
                <w:szCs w:val="21"/>
              </w:rPr>
              <w:t>、根据长沙市财政局《关于政府采购促进中小企业发展若干措施的通知》（长财采购[2022]10号）相关规定，供应商凭《湖南省政府采购供应商资格承诺函》（格式见附件）参与政府采购活动，无需提供财务状况报告、依法缴纳税收和社会保障资金的相关材料、参加政府采购活动前3年内在经营活动中没有重大违法记录的书面声明。</w:t>
            </w:r>
          </w:p>
        </w:tc>
      </w:tr>
      <w:tr w14:paraId="4856CD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tcBorders>
              <w:bottom w:val="single" w:color="auto" w:sz="4" w:space="0"/>
            </w:tcBorders>
            <w:vAlign w:val="center"/>
          </w:tcPr>
          <w:p w14:paraId="2EA67E1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第3.2款</w:t>
            </w:r>
          </w:p>
        </w:tc>
        <w:tc>
          <w:tcPr>
            <w:tcW w:w="2977" w:type="dxa"/>
            <w:vAlign w:val="center"/>
          </w:tcPr>
          <w:p w14:paraId="124F9C5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是否接收联合体形式</w:t>
            </w:r>
          </w:p>
        </w:tc>
        <w:tc>
          <w:tcPr>
            <w:tcW w:w="4937" w:type="dxa"/>
            <w:vAlign w:val="center"/>
          </w:tcPr>
          <w:p w14:paraId="6974FF73">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否</w:t>
            </w:r>
          </w:p>
        </w:tc>
      </w:tr>
      <w:tr w14:paraId="5F2ED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F8CE285">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第3.3款</w:t>
            </w:r>
          </w:p>
        </w:tc>
        <w:tc>
          <w:tcPr>
            <w:tcW w:w="2977" w:type="dxa"/>
            <w:vAlign w:val="center"/>
          </w:tcPr>
          <w:p w14:paraId="4C979E21">
            <w:pPr>
              <w:adjustRightInd w:val="0"/>
              <w:snapToGrid w:val="0"/>
              <w:spacing w:line="360" w:lineRule="auto"/>
              <w:jc w:val="center"/>
              <w:rPr>
                <w:rFonts w:ascii="宋体" w:hAnsi="宋体" w:cs="宋体"/>
                <w:bCs/>
                <w:snapToGrid w:val="0"/>
                <w:kern w:val="0"/>
                <w:szCs w:val="21"/>
              </w:rPr>
            </w:pPr>
            <w:r>
              <w:rPr>
                <w:rFonts w:hint="eastAsia" w:ascii="宋体" w:hAnsi="宋体" w:cs="宋体"/>
                <w:snapToGrid w:val="0"/>
                <w:kern w:val="0"/>
                <w:szCs w:val="21"/>
              </w:rPr>
              <w:t>供应商的邀请方式</w:t>
            </w:r>
          </w:p>
        </w:tc>
        <w:tc>
          <w:tcPr>
            <w:tcW w:w="4937" w:type="dxa"/>
            <w:vAlign w:val="center"/>
          </w:tcPr>
          <w:p w14:paraId="16831840">
            <w:pPr>
              <w:snapToGrid w:val="0"/>
              <w:spacing w:line="360" w:lineRule="auto"/>
              <w:rPr>
                <w:rFonts w:ascii="宋体" w:hAnsi="宋体"/>
                <w:snapToGrid w:val="0"/>
                <w:kern w:val="0"/>
                <w:szCs w:val="21"/>
              </w:rPr>
            </w:pPr>
            <w:r>
              <w:rPr>
                <w:rFonts w:hint="eastAsia" w:ascii="宋体" w:hAnsi="宋体"/>
                <w:snapToGrid w:val="0"/>
                <w:kern w:val="0"/>
                <w:szCs w:val="21"/>
              </w:rPr>
              <w:t>□供应商库抽取</w:t>
            </w:r>
          </w:p>
          <w:p w14:paraId="53464CAD">
            <w:pPr>
              <w:snapToGrid w:val="0"/>
              <w:spacing w:line="360" w:lineRule="auto"/>
              <w:rPr>
                <w:rFonts w:ascii="宋体" w:hAnsi="宋体"/>
                <w:snapToGrid w:val="0"/>
                <w:kern w:val="0"/>
                <w:szCs w:val="21"/>
              </w:rPr>
            </w:pPr>
            <w:r>
              <w:rPr>
                <w:rFonts w:hint="eastAsia" w:ascii="宋体" w:hAnsi="宋体"/>
                <w:snapToGrid w:val="0"/>
                <w:kern w:val="0"/>
                <w:szCs w:val="21"/>
              </w:rPr>
              <w:t>☑网上公告征集</w:t>
            </w:r>
          </w:p>
          <w:p w14:paraId="2C18928D">
            <w:pPr>
              <w:adjustRightInd w:val="0"/>
              <w:snapToGrid w:val="0"/>
              <w:spacing w:line="360" w:lineRule="auto"/>
              <w:rPr>
                <w:rFonts w:ascii="宋体" w:hAnsi="宋体" w:cs="宋体"/>
                <w:snapToGrid w:val="0"/>
                <w:kern w:val="0"/>
                <w:szCs w:val="21"/>
              </w:rPr>
            </w:pPr>
            <w:r>
              <w:rPr>
                <w:rFonts w:hint="eastAsia" w:ascii="宋体" w:hAnsi="宋体"/>
                <w:snapToGrid w:val="0"/>
                <w:kern w:val="0"/>
                <w:szCs w:val="21"/>
              </w:rPr>
              <w:t>□专家采购人推荐</w:t>
            </w:r>
          </w:p>
        </w:tc>
      </w:tr>
      <w:tr w14:paraId="6D53F2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04A46E4B">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第5.1款</w:t>
            </w:r>
          </w:p>
        </w:tc>
        <w:tc>
          <w:tcPr>
            <w:tcW w:w="2977" w:type="dxa"/>
            <w:vAlign w:val="center"/>
          </w:tcPr>
          <w:p w14:paraId="4C30ACC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现场勘察</w:t>
            </w:r>
          </w:p>
        </w:tc>
        <w:tc>
          <w:tcPr>
            <w:tcW w:w="4937" w:type="dxa"/>
            <w:vAlign w:val="center"/>
          </w:tcPr>
          <w:p w14:paraId="741C536E">
            <w:pPr>
              <w:adjustRightInd w:val="0"/>
              <w:snapToGrid w:val="0"/>
              <w:spacing w:line="360" w:lineRule="auto"/>
              <w:rPr>
                <w:rFonts w:ascii="宋体" w:hAnsi="宋体" w:cs="宋体"/>
                <w:snapToGrid w:val="0"/>
                <w:kern w:val="0"/>
                <w:szCs w:val="21"/>
              </w:rPr>
            </w:pPr>
            <w:r>
              <w:rPr>
                <w:rFonts w:hint="eastAsia" w:ascii="宋体" w:hAnsi="宋体" w:cs="宋体"/>
                <w:bCs/>
                <w:snapToGrid w:val="0"/>
                <w:kern w:val="0"/>
              </w:rPr>
              <w:t>投标人可自行踏勘现场</w:t>
            </w:r>
            <w:r>
              <w:rPr>
                <w:rFonts w:hint="eastAsia" w:ascii="宋体" w:hAnsi="宋体" w:cs="宋体"/>
                <w:snapToGrid w:val="0"/>
                <w:kern w:val="0"/>
                <w:szCs w:val="21"/>
              </w:rPr>
              <w:t>，有关费用自理，踏勘期间发生的意外自负。</w:t>
            </w:r>
          </w:p>
        </w:tc>
      </w:tr>
      <w:tr w14:paraId="31DEB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4E8DDCC0">
            <w:pPr>
              <w:adjustRightInd w:val="0"/>
              <w:snapToGrid w:val="0"/>
              <w:spacing w:line="360" w:lineRule="auto"/>
              <w:rPr>
                <w:rFonts w:ascii="宋体" w:hAnsi="宋体" w:cs="宋体"/>
                <w:b/>
                <w:snapToGrid w:val="0"/>
                <w:kern w:val="0"/>
                <w:szCs w:val="21"/>
              </w:rPr>
            </w:pPr>
            <w:r>
              <w:rPr>
                <w:rFonts w:hint="eastAsia" w:ascii="宋体" w:hAnsi="宋体" w:cs="宋体"/>
                <w:b/>
                <w:snapToGrid w:val="0"/>
                <w:kern w:val="0"/>
                <w:szCs w:val="21"/>
              </w:rPr>
              <w:t>二、谈判文件</w:t>
            </w:r>
          </w:p>
        </w:tc>
      </w:tr>
      <w:tr w14:paraId="456FDB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1E048832">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第6.3款</w:t>
            </w:r>
          </w:p>
        </w:tc>
        <w:tc>
          <w:tcPr>
            <w:tcW w:w="2977" w:type="dxa"/>
            <w:vAlign w:val="center"/>
          </w:tcPr>
          <w:p w14:paraId="2216F77E">
            <w:pPr>
              <w:adjustRightInd w:val="0"/>
              <w:snapToGrid w:val="0"/>
              <w:spacing w:line="360" w:lineRule="auto"/>
              <w:jc w:val="center"/>
              <w:rPr>
                <w:rFonts w:ascii="宋体" w:hAnsi="宋体" w:cs="宋体"/>
                <w:snapToGrid w:val="0"/>
                <w:kern w:val="0"/>
                <w:szCs w:val="21"/>
              </w:rPr>
            </w:pPr>
            <w:r>
              <w:rPr>
                <w:rFonts w:hint="eastAsia" w:ascii="宋体" w:hAnsi="宋体" w:cs="宋体"/>
                <w:bCs/>
                <w:snapToGrid w:val="0"/>
                <w:kern w:val="0"/>
                <w:szCs w:val="21"/>
              </w:rPr>
              <w:t>谈判文件的实质性变动内容</w:t>
            </w:r>
          </w:p>
        </w:tc>
        <w:tc>
          <w:tcPr>
            <w:tcW w:w="4937" w:type="dxa"/>
            <w:vAlign w:val="center"/>
          </w:tcPr>
          <w:p w14:paraId="025CE9E4">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技术、服务要求以及合同草案条款</w:t>
            </w:r>
          </w:p>
        </w:tc>
      </w:tr>
      <w:tr w14:paraId="1E346F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3D4A2C62">
            <w:pPr>
              <w:adjustRightInd w:val="0"/>
              <w:snapToGrid w:val="0"/>
              <w:spacing w:line="360" w:lineRule="auto"/>
              <w:rPr>
                <w:rFonts w:ascii="宋体" w:hAnsi="宋体" w:cs="宋体"/>
                <w:snapToGrid w:val="0"/>
                <w:kern w:val="0"/>
                <w:szCs w:val="21"/>
              </w:rPr>
            </w:pPr>
            <w:r>
              <w:rPr>
                <w:rFonts w:hint="eastAsia" w:ascii="宋体" w:hAnsi="宋体" w:cs="宋体"/>
                <w:b/>
                <w:snapToGrid w:val="0"/>
                <w:kern w:val="0"/>
                <w:szCs w:val="21"/>
              </w:rPr>
              <w:t>三、响应文件的编写</w:t>
            </w:r>
          </w:p>
        </w:tc>
      </w:tr>
      <w:tr w14:paraId="7024B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12D2796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第10.3款</w:t>
            </w:r>
          </w:p>
        </w:tc>
        <w:tc>
          <w:tcPr>
            <w:tcW w:w="2977" w:type="dxa"/>
            <w:vAlign w:val="center"/>
          </w:tcPr>
          <w:p w14:paraId="79FDC2C0">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采购项目预算</w:t>
            </w:r>
          </w:p>
        </w:tc>
        <w:tc>
          <w:tcPr>
            <w:tcW w:w="4937" w:type="dxa"/>
            <w:vAlign w:val="center"/>
          </w:tcPr>
          <w:p w14:paraId="1A7060AD">
            <w:pPr>
              <w:adjustRightInd w:val="0"/>
              <w:snapToGrid w:val="0"/>
              <w:spacing w:line="360" w:lineRule="auto"/>
              <w:jc w:val="left"/>
              <w:rPr>
                <w:rFonts w:ascii="宋体" w:hAnsi="宋体" w:cs="宋体"/>
                <w:snapToGrid w:val="0"/>
                <w:kern w:val="0"/>
                <w:szCs w:val="21"/>
              </w:rPr>
            </w:pPr>
            <w:r>
              <w:rPr>
                <w:rFonts w:hint="eastAsia" w:ascii="宋体" w:hAnsi="宋体" w:cs="宋体"/>
                <w:snapToGrid w:val="0"/>
                <w:kern w:val="0"/>
                <w:szCs w:val="21"/>
                <w:lang w:val="en-US" w:eastAsia="zh-CN"/>
              </w:rPr>
              <w:t>210400.00</w:t>
            </w:r>
            <w:r>
              <w:rPr>
                <w:rFonts w:hint="eastAsia" w:ascii="宋体" w:hAnsi="宋体" w:cs="宋体"/>
                <w:snapToGrid w:val="0"/>
                <w:kern w:val="0"/>
                <w:szCs w:val="21"/>
              </w:rPr>
              <w:t>元</w:t>
            </w:r>
          </w:p>
        </w:tc>
      </w:tr>
      <w:tr w14:paraId="14279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AC4CDFF">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第10.6款</w:t>
            </w:r>
          </w:p>
        </w:tc>
        <w:tc>
          <w:tcPr>
            <w:tcW w:w="2977" w:type="dxa"/>
            <w:vAlign w:val="center"/>
          </w:tcPr>
          <w:p w14:paraId="2376731A">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报价的其他要求</w:t>
            </w:r>
          </w:p>
        </w:tc>
        <w:tc>
          <w:tcPr>
            <w:tcW w:w="4937" w:type="dxa"/>
            <w:vAlign w:val="center"/>
          </w:tcPr>
          <w:p w14:paraId="2A227DD6">
            <w:pPr>
              <w:adjustRightInd w:val="0"/>
              <w:snapToGrid w:val="0"/>
              <w:spacing w:line="360" w:lineRule="auto"/>
              <w:jc w:val="left"/>
              <w:rPr>
                <w:rFonts w:ascii="宋体" w:hAnsi="宋体" w:cs="宋体"/>
                <w:snapToGrid w:val="0"/>
                <w:kern w:val="0"/>
                <w:szCs w:val="21"/>
              </w:rPr>
            </w:pPr>
            <w:r>
              <w:rPr>
                <w:rFonts w:hint="eastAsia" w:ascii="宋体" w:hAnsi="宋体" w:cs="宋体"/>
                <w:snapToGrid w:val="0"/>
                <w:kern w:val="0"/>
                <w:szCs w:val="21"/>
              </w:rPr>
              <w:t>最后报价不得超过项目预算</w:t>
            </w:r>
          </w:p>
        </w:tc>
      </w:tr>
      <w:tr w14:paraId="7C2873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2999512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第11.1款</w:t>
            </w:r>
          </w:p>
        </w:tc>
        <w:tc>
          <w:tcPr>
            <w:tcW w:w="2977" w:type="dxa"/>
            <w:vAlign w:val="center"/>
          </w:tcPr>
          <w:p w14:paraId="2F024CF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保证金</w:t>
            </w:r>
          </w:p>
        </w:tc>
        <w:tc>
          <w:tcPr>
            <w:tcW w:w="4937" w:type="dxa"/>
            <w:vAlign w:val="center"/>
          </w:tcPr>
          <w:p w14:paraId="47C3D0A5">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根据《关于进一步优化营商环境促进政府采购提速增效相关事项的通知》要求，为进一步降低交易成本费用，减轻企业资金负担，取消政府采购项目的投标保证金。</w:t>
            </w:r>
          </w:p>
        </w:tc>
      </w:tr>
      <w:tr w14:paraId="093F11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5029434C">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第12.1款</w:t>
            </w:r>
          </w:p>
        </w:tc>
        <w:tc>
          <w:tcPr>
            <w:tcW w:w="2977" w:type="dxa"/>
            <w:vAlign w:val="center"/>
          </w:tcPr>
          <w:p w14:paraId="2DD35FDC">
            <w:pPr>
              <w:adjustRightInd w:val="0"/>
              <w:snapToGrid w:val="0"/>
              <w:spacing w:line="360" w:lineRule="auto"/>
              <w:jc w:val="center"/>
              <w:rPr>
                <w:rFonts w:ascii="宋体" w:hAnsi="宋体" w:cs="宋体"/>
                <w:bCs/>
                <w:snapToGrid w:val="0"/>
                <w:kern w:val="0"/>
                <w:szCs w:val="21"/>
              </w:rPr>
            </w:pPr>
            <w:r>
              <w:rPr>
                <w:rFonts w:hint="eastAsia" w:ascii="宋体" w:hAnsi="宋体" w:cs="宋体"/>
                <w:bCs/>
                <w:snapToGrid w:val="0"/>
                <w:kern w:val="0"/>
                <w:szCs w:val="21"/>
              </w:rPr>
              <w:t>响应文件有效期</w:t>
            </w:r>
          </w:p>
        </w:tc>
        <w:tc>
          <w:tcPr>
            <w:tcW w:w="4937" w:type="dxa"/>
            <w:vAlign w:val="center"/>
          </w:tcPr>
          <w:p w14:paraId="0795A4C0">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90日（日历日）</w:t>
            </w:r>
          </w:p>
        </w:tc>
      </w:tr>
      <w:tr w14:paraId="7E54C8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3DFD8E59">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第13.1款</w:t>
            </w:r>
          </w:p>
        </w:tc>
        <w:tc>
          <w:tcPr>
            <w:tcW w:w="2977" w:type="dxa"/>
            <w:vAlign w:val="center"/>
          </w:tcPr>
          <w:p w14:paraId="367F614A">
            <w:pPr>
              <w:adjustRightInd w:val="0"/>
              <w:snapToGrid w:val="0"/>
              <w:spacing w:line="360" w:lineRule="auto"/>
              <w:jc w:val="center"/>
              <w:rPr>
                <w:rFonts w:ascii="宋体" w:hAnsi="宋体" w:cs="宋体"/>
                <w:bCs/>
                <w:snapToGrid w:val="0"/>
                <w:kern w:val="0"/>
                <w:szCs w:val="21"/>
              </w:rPr>
            </w:pPr>
            <w:r>
              <w:rPr>
                <w:rFonts w:hint="eastAsia" w:ascii="宋体" w:hAnsi="宋体" w:cs="宋体"/>
                <w:bCs/>
                <w:snapToGrid w:val="0"/>
                <w:kern w:val="0"/>
                <w:szCs w:val="21"/>
              </w:rPr>
              <w:t>分包</w:t>
            </w:r>
          </w:p>
        </w:tc>
        <w:tc>
          <w:tcPr>
            <w:tcW w:w="4937" w:type="dxa"/>
            <w:vAlign w:val="center"/>
          </w:tcPr>
          <w:p w14:paraId="7DAB6424">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不允许分包</w:t>
            </w:r>
          </w:p>
        </w:tc>
      </w:tr>
      <w:tr w14:paraId="234A29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FC746B0">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第14.2款</w:t>
            </w:r>
          </w:p>
        </w:tc>
        <w:tc>
          <w:tcPr>
            <w:tcW w:w="2977" w:type="dxa"/>
            <w:vAlign w:val="center"/>
          </w:tcPr>
          <w:p w14:paraId="1C695EDA">
            <w:pPr>
              <w:adjustRightInd w:val="0"/>
              <w:snapToGrid w:val="0"/>
              <w:spacing w:line="360" w:lineRule="auto"/>
              <w:jc w:val="center"/>
              <w:rPr>
                <w:rFonts w:ascii="宋体" w:hAnsi="宋体" w:cs="宋体"/>
                <w:snapToGrid w:val="0"/>
                <w:kern w:val="0"/>
                <w:szCs w:val="21"/>
              </w:rPr>
            </w:pPr>
            <w:r>
              <w:rPr>
                <w:rFonts w:hint="eastAsia" w:ascii="宋体" w:hAnsi="宋体" w:cs="宋体"/>
                <w:bCs/>
                <w:snapToGrid w:val="0"/>
                <w:kern w:val="0"/>
                <w:szCs w:val="21"/>
              </w:rPr>
              <w:t>响应</w:t>
            </w:r>
            <w:r>
              <w:rPr>
                <w:rFonts w:hint="eastAsia" w:ascii="宋体" w:hAnsi="宋体" w:cs="宋体"/>
                <w:snapToGrid w:val="0"/>
                <w:kern w:val="0"/>
                <w:szCs w:val="21"/>
              </w:rPr>
              <w:t>文件副本份数</w:t>
            </w:r>
          </w:p>
        </w:tc>
        <w:tc>
          <w:tcPr>
            <w:tcW w:w="4937" w:type="dxa"/>
            <w:vAlign w:val="center"/>
          </w:tcPr>
          <w:p w14:paraId="4597C825">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正本一份,副本二份；副本可为正本复印件，正副本均可双面打印，响应文件须胶装。</w:t>
            </w:r>
          </w:p>
        </w:tc>
      </w:tr>
      <w:tr w14:paraId="0C13A2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767C7D94">
            <w:pPr>
              <w:adjustRightInd w:val="0"/>
              <w:snapToGrid w:val="0"/>
              <w:spacing w:line="360" w:lineRule="auto"/>
              <w:rPr>
                <w:rFonts w:ascii="宋体" w:hAnsi="宋体" w:cs="宋体"/>
                <w:b/>
                <w:bCs/>
                <w:snapToGrid w:val="0"/>
                <w:kern w:val="0"/>
                <w:szCs w:val="21"/>
              </w:rPr>
            </w:pPr>
            <w:r>
              <w:rPr>
                <w:rFonts w:hint="eastAsia" w:ascii="宋体" w:hAnsi="宋体" w:cs="宋体"/>
                <w:b/>
                <w:snapToGrid w:val="0"/>
                <w:kern w:val="0"/>
                <w:szCs w:val="21"/>
              </w:rPr>
              <w:t>四、响应文件的递交</w:t>
            </w:r>
          </w:p>
        </w:tc>
      </w:tr>
      <w:tr w14:paraId="39F132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91" w:hRule="atLeast"/>
          <w:jc w:val="center"/>
        </w:trPr>
        <w:tc>
          <w:tcPr>
            <w:tcW w:w="1338" w:type="dxa"/>
            <w:vAlign w:val="center"/>
          </w:tcPr>
          <w:p w14:paraId="04D9151E">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第15.2款</w:t>
            </w:r>
          </w:p>
        </w:tc>
        <w:tc>
          <w:tcPr>
            <w:tcW w:w="2977" w:type="dxa"/>
            <w:vAlign w:val="center"/>
          </w:tcPr>
          <w:p w14:paraId="7F7E7D29">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封套上应载明的信息</w:t>
            </w:r>
          </w:p>
        </w:tc>
        <w:tc>
          <w:tcPr>
            <w:tcW w:w="4937" w:type="dxa"/>
            <w:vAlign w:val="center"/>
          </w:tcPr>
          <w:p w14:paraId="0CC993E7">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u w:val="single"/>
              </w:rPr>
              <w:t xml:space="preserve">                    </w:t>
            </w:r>
            <w:r>
              <w:rPr>
                <w:rFonts w:hint="eastAsia" w:ascii="宋体" w:hAnsi="宋体" w:cs="宋体"/>
                <w:snapToGrid w:val="0"/>
                <w:kern w:val="0"/>
                <w:szCs w:val="21"/>
              </w:rPr>
              <w:t>采购项目名称</w:t>
            </w:r>
          </w:p>
          <w:p w14:paraId="0AEE390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委托代理编号：</w:t>
            </w:r>
            <w:r>
              <w:rPr>
                <w:rFonts w:hint="eastAsia" w:ascii="宋体" w:hAnsi="宋体" w:cs="宋体"/>
                <w:snapToGrid w:val="0"/>
                <w:kern w:val="0"/>
                <w:szCs w:val="21"/>
                <w:u w:val="single"/>
              </w:rPr>
              <w:t xml:space="preserve">           </w:t>
            </w:r>
          </w:p>
          <w:p w14:paraId="2F3E4F08">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 xml:space="preserve">包或品目名： </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w:t>
            </w:r>
          </w:p>
          <w:p w14:paraId="55C71857">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在</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r>
              <w:rPr>
                <w:rFonts w:hint="eastAsia" w:ascii="宋体" w:hAnsi="宋体" w:cs="宋体"/>
                <w:snapToGrid w:val="0"/>
                <w:kern w:val="0"/>
                <w:szCs w:val="21"/>
                <w:u w:val="single"/>
              </w:rPr>
              <w:t xml:space="preserve">  </w:t>
            </w:r>
            <w:r>
              <w:rPr>
                <w:rFonts w:hint="eastAsia" w:ascii="宋体" w:hAnsi="宋体" w:cs="宋体"/>
                <w:snapToGrid w:val="0"/>
                <w:kern w:val="0"/>
                <w:szCs w:val="21"/>
              </w:rPr>
              <w:t>时</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分之前不得启封 </w:t>
            </w:r>
          </w:p>
          <w:p w14:paraId="09DA1C59">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w:t>
            </w:r>
            <w:r>
              <w:rPr>
                <w:rFonts w:hint="eastAsia" w:ascii="宋体" w:hAnsi="宋体" w:cs="宋体"/>
                <w:snapToGrid w:val="0"/>
                <w:kern w:val="0"/>
                <w:szCs w:val="21"/>
                <w:u w:val="single"/>
              </w:rPr>
              <w:t xml:space="preserve">           </w:t>
            </w:r>
          </w:p>
        </w:tc>
      </w:tr>
      <w:tr w14:paraId="62F7E8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2901CB25">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第17.1款</w:t>
            </w:r>
          </w:p>
        </w:tc>
        <w:tc>
          <w:tcPr>
            <w:tcW w:w="2977" w:type="dxa"/>
            <w:vAlign w:val="center"/>
          </w:tcPr>
          <w:p w14:paraId="5A56D98C">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响应文件的递交</w:t>
            </w:r>
            <w:r>
              <w:rPr>
                <w:rFonts w:hint="eastAsia" w:ascii="宋体" w:hAnsi="宋体" w:cs="宋体"/>
                <w:bCs/>
                <w:snapToGrid w:val="0"/>
                <w:kern w:val="0"/>
                <w:szCs w:val="21"/>
              </w:rPr>
              <w:t>时间和</w:t>
            </w:r>
            <w:r>
              <w:rPr>
                <w:rFonts w:hint="eastAsia" w:ascii="宋体" w:hAnsi="宋体" w:cs="宋体"/>
                <w:snapToGrid w:val="0"/>
                <w:kern w:val="0"/>
                <w:szCs w:val="21"/>
              </w:rPr>
              <w:t>地点</w:t>
            </w:r>
          </w:p>
        </w:tc>
        <w:tc>
          <w:tcPr>
            <w:tcW w:w="4937" w:type="dxa"/>
            <w:vAlign w:val="center"/>
          </w:tcPr>
          <w:p w14:paraId="6A3DB7B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提交首次响应文件的截止时间：</w:t>
            </w:r>
            <w:r>
              <w:rPr>
                <w:rFonts w:hint="eastAsia" w:ascii="宋体" w:hAnsi="宋体" w:cs="宋体"/>
                <w:snapToGrid w:val="0"/>
                <w:kern w:val="0"/>
                <w:szCs w:val="21"/>
                <w:u w:val="single"/>
                <w:lang w:eastAsia="zh-CN"/>
              </w:rPr>
              <w:t>2025年1月</w:t>
            </w:r>
            <w:r>
              <w:rPr>
                <w:rFonts w:hint="eastAsia" w:ascii="宋体" w:hAnsi="宋体" w:cs="宋体"/>
                <w:snapToGrid w:val="0"/>
                <w:kern w:val="0"/>
                <w:szCs w:val="21"/>
                <w:u w:val="single"/>
                <w:lang w:val="en-US" w:eastAsia="zh-CN"/>
              </w:rPr>
              <w:t xml:space="preserve">20 </w:t>
            </w:r>
            <w:r>
              <w:rPr>
                <w:rFonts w:hint="eastAsia" w:ascii="宋体" w:hAnsi="宋体" w:cs="宋体"/>
                <w:snapToGrid w:val="0"/>
                <w:kern w:val="0"/>
                <w:szCs w:val="21"/>
              </w:rPr>
              <w:t>日</w:t>
            </w:r>
            <w:r>
              <w:rPr>
                <w:rFonts w:hint="eastAsia" w:ascii="宋体" w:hAnsi="宋体" w:cs="宋体"/>
                <w:snapToGrid w:val="0"/>
                <w:kern w:val="0"/>
                <w:szCs w:val="21"/>
                <w:u w:val="single"/>
                <w:lang w:val="en-US" w:eastAsia="zh-CN"/>
              </w:rPr>
              <w:t>09</w:t>
            </w:r>
            <w:r>
              <w:rPr>
                <w:rFonts w:hint="eastAsia" w:ascii="宋体" w:hAnsi="宋体" w:cs="宋体"/>
                <w:snapToGrid w:val="0"/>
                <w:kern w:val="0"/>
                <w:szCs w:val="21"/>
              </w:rPr>
              <w:t>时</w:t>
            </w:r>
            <w:r>
              <w:rPr>
                <w:rFonts w:hint="eastAsia" w:ascii="宋体" w:hAnsi="宋体" w:cs="宋体"/>
                <w:snapToGrid w:val="0"/>
                <w:kern w:val="0"/>
                <w:szCs w:val="21"/>
                <w:u w:val="single"/>
                <w:lang w:val="en-US" w:eastAsia="zh-CN"/>
              </w:rPr>
              <w:t>00</w:t>
            </w:r>
            <w:r>
              <w:rPr>
                <w:rFonts w:hint="eastAsia" w:ascii="宋体" w:hAnsi="宋体" w:cs="宋体"/>
                <w:snapToGrid w:val="0"/>
                <w:kern w:val="0"/>
                <w:szCs w:val="21"/>
              </w:rPr>
              <w:t>分（北京时间）</w:t>
            </w:r>
          </w:p>
          <w:p w14:paraId="13ADB5B5">
            <w:pPr>
              <w:adjustRightInd w:val="0"/>
              <w:snapToGrid w:val="0"/>
              <w:spacing w:line="360" w:lineRule="auto"/>
              <w:rPr>
                <w:rFonts w:ascii="宋体" w:hAnsi="宋体" w:cs="宋体"/>
                <w:b/>
                <w:bCs/>
                <w:snapToGrid w:val="0"/>
                <w:kern w:val="0"/>
                <w:szCs w:val="21"/>
              </w:rPr>
            </w:pPr>
            <w:r>
              <w:rPr>
                <w:rFonts w:hint="eastAsia" w:ascii="宋体" w:hAnsi="宋体" w:cs="宋体"/>
                <w:snapToGrid w:val="0"/>
                <w:kern w:val="0"/>
                <w:szCs w:val="21"/>
              </w:rPr>
              <w:t>地点：湖南正旺项目管理有限责任公司(</w:t>
            </w:r>
            <w:r>
              <w:rPr>
                <w:rFonts w:hint="eastAsia" w:ascii="宋体" w:hAnsi="宋体" w:cs="宋体"/>
              </w:rPr>
              <w:t>长沙市雨花区洞井中路411号园康星都荟5栋11层1110-1122室</w:t>
            </w:r>
            <w:r>
              <w:rPr>
                <w:rFonts w:hint="eastAsia" w:ascii="宋体" w:hAnsi="宋体" w:cs="宋体"/>
                <w:snapToGrid w:val="0"/>
                <w:kern w:val="0"/>
                <w:szCs w:val="21"/>
              </w:rPr>
              <w:t>)</w:t>
            </w:r>
          </w:p>
        </w:tc>
      </w:tr>
      <w:tr w14:paraId="023A81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7D6C2650">
            <w:pPr>
              <w:adjustRightInd w:val="0"/>
              <w:snapToGrid w:val="0"/>
              <w:spacing w:line="360" w:lineRule="auto"/>
              <w:rPr>
                <w:rFonts w:ascii="宋体" w:hAnsi="宋体" w:cs="宋体"/>
                <w:b/>
                <w:bCs/>
                <w:snapToGrid w:val="0"/>
                <w:kern w:val="0"/>
                <w:szCs w:val="21"/>
              </w:rPr>
            </w:pPr>
            <w:r>
              <w:rPr>
                <w:rFonts w:hint="eastAsia" w:ascii="宋体" w:hAnsi="宋体" w:cs="宋体"/>
                <w:b/>
                <w:bCs/>
                <w:snapToGrid w:val="0"/>
                <w:kern w:val="0"/>
                <w:szCs w:val="21"/>
              </w:rPr>
              <w:t>五、响应文件的评审与谈判</w:t>
            </w:r>
          </w:p>
        </w:tc>
      </w:tr>
      <w:tr w14:paraId="79D24E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077BD8F6">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第21.4款</w:t>
            </w:r>
          </w:p>
        </w:tc>
        <w:tc>
          <w:tcPr>
            <w:tcW w:w="2977" w:type="dxa"/>
            <w:vAlign w:val="center"/>
          </w:tcPr>
          <w:p w14:paraId="75C9FAC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谈判文件规定的实质性要求和条件</w:t>
            </w:r>
          </w:p>
        </w:tc>
        <w:tc>
          <w:tcPr>
            <w:tcW w:w="4937" w:type="dxa"/>
            <w:vAlign w:val="center"/>
          </w:tcPr>
          <w:p w14:paraId="714E0C3A">
            <w:pPr>
              <w:adjustRightInd w:val="0"/>
              <w:snapToGrid w:val="0"/>
              <w:spacing w:line="360" w:lineRule="auto"/>
              <w:rPr>
                <w:rFonts w:ascii="宋体" w:hAnsi="宋体" w:cs="宋体"/>
                <w:b/>
                <w:bCs/>
                <w:snapToGrid w:val="0"/>
                <w:kern w:val="0"/>
                <w:szCs w:val="21"/>
              </w:rPr>
            </w:pPr>
            <w:r>
              <w:rPr>
                <w:rFonts w:ascii="宋体" w:hAnsi="宋体" w:cs="宋体"/>
                <w:szCs w:val="21"/>
              </w:rPr>
              <w:t>响应文件(包括首次响应文件、重新提交的响应文件)与谈判文件要求的所有条款、条件和规格相符，</w:t>
            </w:r>
            <w:r>
              <w:rPr>
                <w:rFonts w:hint="eastAsia" w:ascii="宋体" w:hAnsi="宋体" w:cs="宋体"/>
                <w:szCs w:val="21"/>
              </w:rPr>
              <w:t>无</w:t>
            </w:r>
            <w:r>
              <w:rPr>
                <w:rFonts w:ascii="宋体" w:hAnsi="宋体" w:cs="宋体"/>
                <w:szCs w:val="21"/>
              </w:rPr>
              <w:t>偏离</w:t>
            </w:r>
            <w:r>
              <w:rPr>
                <w:rFonts w:hint="eastAsia" w:ascii="宋体" w:hAnsi="宋体" w:cs="宋体"/>
                <w:szCs w:val="21"/>
              </w:rPr>
              <w:t>，否则为无效投标。</w:t>
            </w:r>
          </w:p>
        </w:tc>
      </w:tr>
      <w:tr w14:paraId="0C2889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3290B06">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第27.2款</w:t>
            </w:r>
          </w:p>
        </w:tc>
        <w:tc>
          <w:tcPr>
            <w:tcW w:w="2977" w:type="dxa"/>
            <w:vAlign w:val="center"/>
          </w:tcPr>
          <w:p w14:paraId="01D855E0">
            <w:pPr>
              <w:adjustRightInd w:val="0"/>
              <w:snapToGrid w:val="0"/>
              <w:spacing w:line="360" w:lineRule="auto"/>
              <w:jc w:val="center"/>
              <w:rPr>
                <w:rFonts w:ascii="宋体" w:hAnsi="宋体" w:cs="宋体"/>
                <w:snapToGrid w:val="0"/>
                <w:kern w:val="0"/>
                <w:szCs w:val="21"/>
              </w:rPr>
            </w:pPr>
            <w:r>
              <w:rPr>
                <w:rFonts w:hint="eastAsia" w:ascii="宋体" w:hAnsi="宋体" w:cs="宋体"/>
                <w:bCs/>
                <w:snapToGrid w:val="0"/>
                <w:kern w:val="0"/>
                <w:szCs w:val="21"/>
              </w:rPr>
              <w:t>最后报价的算术修正</w:t>
            </w:r>
          </w:p>
        </w:tc>
        <w:tc>
          <w:tcPr>
            <w:tcW w:w="4937" w:type="dxa"/>
            <w:vAlign w:val="center"/>
          </w:tcPr>
          <w:p w14:paraId="5C51B1D9">
            <w:pPr>
              <w:adjustRightInd w:val="0"/>
              <w:snapToGrid w:val="0"/>
              <w:spacing w:line="360" w:lineRule="auto"/>
              <w:rPr>
                <w:rFonts w:ascii="宋体" w:hAnsi="宋体" w:cs="宋体"/>
                <w:bCs/>
                <w:snapToGrid w:val="0"/>
                <w:kern w:val="0"/>
                <w:szCs w:val="21"/>
              </w:rPr>
            </w:pPr>
            <w:r>
              <w:rPr>
                <w:rFonts w:hint="eastAsia" w:ascii="宋体" w:hAnsi="宋体" w:cs="宋体"/>
                <w:bCs/>
                <w:snapToGrid w:val="0"/>
                <w:kern w:val="0"/>
                <w:szCs w:val="21"/>
              </w:rPr>
              <w:t>（1）大写金额与小写金额不一致的，以大写金额为准。</w:t>
            </w:r>
          </w:p>
          <w:p w14:paraId="09005A8C">
            <w:pPr>
              <w:adjustRightInd w:val="0"/>
              <w:snapToGrid w:val="0"/>
              <w:spacing w:line="360" w:lineRule="auto"/>
              <w:rPr>
                <w:rFonts w:ascii="宋体" w:hAnsi="宋体" w:cs="宋体"/>
                <w:b/>
                <w:bCs/>
                <w:snapToGrid w:val="0"/>
                <w:kern w:val="0"/>
                <w:szCs w:val="21"/>
              </w:rPr>
            </w:pPr>
            <w:r>
              <w:rPr>
                <w:rFonts w:hint="eastAsia" w:ascii="宋体" w:hAnsi="宋体" w:cs="宋体"/>
                <w:bCs/>
                <w:snapToGrid w:val="0"/>
                <w:kern w:val="0"/>
                <w:szCs w:val="21"/>
              </w:rPr>
              <w:t>（2）总价金额与按单价汇总金额不一致的，以单价金额计算结果为准。</w:t>
            </w:r>
          </w:p>
        </w:tc>
      </w:tr>
      <w:tr w14:paraId="2CC617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1DB7FE4F">
            <w:pPr>
              <w:adjustRightInd w:val="0"/>
              <w:snapToGrid w:val="0"/>
              <w:spacing w:line="360" w:lineRule="auto"/>
              <w:rPr>
                <w:rFonts w:ascii="宋体" w:hAnsi="宋体" w:cs="宋体"/>
                <w:snapToGrid w:val="0"/>
                <w:kern w:val="0"/>
                <w:szCs w:val="21"/>
              </w:rPr>
            </w:pPr>
            <w:r>
              <w:rPr>
                <w:rFonts w:hint="eastAsia" w:ascii="宋体" w:hAnsi="宋体" w:cs="宋体"/>
                <w:b/>
                <w:snapToGrid w:val="0"/>
                <w:kern w:val="0"/>
                <w:szCs w:val="21"/>
              </w:rPr>
              <w:t>六、成交结果信息公布与供应商质疑</w:t>
            </w:r>
          </w:p>
        </w:tc>
      </w:tr>
      <w:tr w14:paraId="429E7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54B61592">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第33.1款</w:t>
            </w:r>
          </w:p>
        </w:tc>
        <w:tc>
          <w:tcPr>
            <w:tcW w:w="2977" w:type="dxa"/>
            <w:vAlign w:val="center"/>
          </w:tcPr>
          <w:p w14:paraId="1E5CB19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财政部门指定的媒体</w:t>
            </w:r>
          </w:p>
        </w:tc>
        <w:tc>
          <w:tcPr>
            <w:tcW w:w="4937" w:type="dxa"/>
            <w:vAlign w:val="center"/>
          </w:tcPr>
          <w:p w14:paraId="758F851B">
            <w:pPr>
              <w:adjustRightInd w:val="0"/>
              <w:snapToGrid w:val="0"/>
              <w:spacing w:line="360" w:lineRule="auto"/>
              <w:rPr>
                <w:rFonts w:ascii="宋体" w:hAnsi="宋体" w:cs="宋体"/>
                <w:snapToGrid w:val="0"/>
                <w:kern w:val="0"/>
                <w:szCs w:val="21"/>
                <w:u w:val="single"/>
              </w:rPr>
            </w:pPr>
            <w:r>
              <w:rPr>
                <w:rFonts w:hint="eastAsia" w:ascii="宋体" w:hAnsi="宋体" w:eastAsia="宋体"/>
                <w:color w:val="000000"/>
              </w:rPr>
              <w:t>《</w:t>
            </w:r>
            <w:r>
              <w:rPr>
                <w:rFonts w:hint="eastAsia" w:ascii="宋体" w:hAnsi="宋体"/>
                <w:color w:val="000000"/>
                <w:lang w:val="en-US" w:eastAsia="zh-CN"/>
              </w:rPr>
              <w:t>中国政府采购网</w:t>
            </w:r>
            <w:r>
              <w:rPr>
                <w:rFonts w:hint="eastAsia" w:ascii="宋体" w:hAnsi="宋体" w:eastAsia="宋体"/>
                <w:color w:val="000000"/>
              </w:rPr>
              <w:t>》</w:t>
            </w:r>
            <w:r>
              <w:fldChar w:fldCharType="begin"/>
            </w:r>
            <w:r>
              <w:instrText xml:space="preserve"> HYPERLINK "http://changs.ccgp-hunan.gov.cn/" \t "_blank" </w:instrText>
            </w:r>
            <w:r>
              <w:fldChar w:fldCharType="separate"/>
            </w:r>
            <w:r>
              <w:rPr>
                <w:rFonts w:hint="eastAsia" w:ascii="宋体" w:hAnsi="宋体" w:eastAsia="宋体"/>
                <w:color w:val="000000"/>
              </w:rPr>
              <w:t>（</w:t>
            </w:r>
            <w:r>
              <w:rPr>
                <w:rFonts w:hint="eastAsia" w:ascii="宋体" w:hAnsi="宋体"/>
                <w:color w:val="000000"/>
                <w:sz w:val="20"/>
                <w:lang w:eastAsia="zh-CN"/>
              </w:rPr>
              <w:t>http://www.ccgp.gov.cn/</w:t>
            </w:r>
            <w:r>
              <w:rPr>
                <w:rFonts w:hint="eastAsia" w:ascii="宋体" w:hAnsi="宋体" w:eastAsia="宋体"/>
                <w:color w:val="000000"/>
              </w:rPr>
              <w:t>）</w:t>
            </w:r>
            <w:r>
              <w:rPr>
                <w:rFonts w:hint="eastAsia" w:ascii="宋体" w:hAnsi="宋体" w:eastAsia="宋体"/>
                <w:color w:val="000000"/>
              </w:rPr>
              <w:fldChar w:fldCharType="end"/>
            </w:r>
          </w:p>
        </w:tc>
      </w:tr>
      <w:tr w14:paraId="0889ED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22BCAA1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第35.3款</w:t>
            </w:r>
          </w:p>
        </w:tc>
        <w:tc>
          <w:tcPr>
            <w:tcW w:w="2977" w:type="dxa"/>
            <w:vAlign w:val="center"/>
          </w:tcPr>
          <w:p w14:paraId="37D1491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履约担保</w:t>
            </w:r>
          </w:p>
        </w:tc>
        <w:tc>
          <w:tcPr>
            <w:tcW w:w="4937" w:type="dxa"/>
            <w:vAlign w:val="center"/>
          </w:tcPr>
          <w:p w14:paraId="3181D5A6">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不需要提供</w:t>
            </w:r>
          </w:p>
        </w:tc>
      </w:tr>
      <w:tr w14:paraId="4F6BA3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0DEBCF63">
            <w:pPr>
              <w:adjustRightInd w:val="0"/>
              <w:snapToGrid w:val="0"/>
              <w:spacing w:line="360" w:lineRule="auto"/>
              <w:rPr>
                <w:rFonts w:ascii="宋体" w:hAnsi="宋体" w:cs="宋体"/>
                <w:b/>
                <w:snapToGrid w:val="0"/>
                <w:kern w:val="0"/>
                <w:szCs w:val="21"/>
              </w:rPr>
            </w:pPr>
            <w:r>
              <w:rPr>
                <w:rFonts w:hint="eastAsia" w:ascii="宋体" w:hAnsi="宋体" w:cs="宋体"/>
                <w:b/>
                <w:snapToGrid w:val="0"/>
                <w:kern w:val="0"/>
                <w:szCs w:val="21"/>
              </w:rPr>
              <w:t>七、政府采购政策</w:t>
            </w:r>
          </w:p>
        </w:tc>
      </w:tr>
      <w:tr w14:paraId="0CE99B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Merge w:val="restart"/>
            <w:vAlign w:val="center"/>
          </w:tcPr>
          <w:p w14:paraId="2A169ECF">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第37.2（1）项</w:t>
            </w:r>
          </w:p>
        </w:tc>
        <w:tc>
          <w:tcPr>
            <w:tcW w:w="2977" w:type="dxa"/>
            <w:tcBorders>
              <w:bottom w:val="single" w:color="auto" w:sz="4" w:space="0"/>
            </w:tcBorders>
            <w:vAlign w:val="center"/>
          </w:tcPr>
          <w:p w14:paraId="0E6D50C2">
            <w:pPr>
              <w:snapToGrid w:val="0"/>
              <w:spacing w:line="360" w:lineRule="auto"/>
              <w:jc w:val="center"/>
              <w:rPr>
                <w:rFonts w:ascii="宋体" w:hAnsi="宋体" w:cs="宋体"/>
                <w:snapToGrid w:val="0"/>
                <w:kern w:val="0"/>
              </w:rPr>
            </w:pPr>
            <w:r>
              <w:rPr>
                <w:rFonts w:hint="eastAsia" w:ascii="宋体" w:hAnsi="宋体" w:cs="宋体"/>
                <w:snapToGrid w:val="0"/>
                <w:kern w:val="0"/>
              </w:rPr>
              <w:t>节能产品</w:t>
            </w:r>
            <w:r>
              <w:rPr>
                <w:rFonts w:hint="eastAsia" w:ascii="宋体" w:hAnsi="宋体" w:cs="宋体"/>
                <w:snapToGrid w:val="0"/>
                <w:kern w:val="0"/>
                <w:szCs w:val="21"/>
              </w:rPr>
              <w:t>的价格折扣比例</w:t>
            </w:r>
          </w:p>
        </w:tc>
        <w:tc>
          <w:tcPr>
            <w:tcW w:w="4937" w:type="dxa"/>
            <w:tcBorders>
              <w:bottom w:val="single" w:color="auto" w:sz="4" w:space="0"/>
            </w:tcBorders>
            <w:vAlign w:val="center"/>
          </w:tcPr>
          <w:p w14:paraId="6D584D38">
            <w:pPr>
              <w:adjustRightInd w:val="0"/>
              <w:snapToGrid w:val="0"/>
              <w:spacing w:line="360" w:lineRule="auto"/>
              <w:rPr>
                <w:rFonts w:ascii="宋体" w:hAnsi="宋体" w:cs="宋体"/>
                <w:snapToGrid w:val="0"/>
                <w:kern w:val="0"/>
                <w:szCs w:val="21"/>
              </w:rPr>
            </w:pPr>
            <w:r>
              <w:rPr>
                <w:rFonts w:hint="eastAsia" w:ascii="宋体" w:hAnsi="宋体" w:eastAsia="宋体"/>
                <w:color w:val="000000"/>
                <w:szCs w:val="21"/>
              </w:rPr>
              <w:t>采购产品为《节能产品政府采购清单》(最新一期)内非标记★符号的，分别给予技术和价格项标准总分值</w:t>
            </w:r>
            <w:r>
              <w:rPr>
                <w:rFonts w:ascii="宋体" w:hAnsi="宋体" w:eastAsia="宋体"/>
                <w:color w:val="000000"/>
                <w:szCs w:val="21"/>
                <w:u w:val="single"/>
              </w:rPr>
              <w:t xml:space="preserve"> </w:t>
            </w:r>
            <w:r>
              <w:rPr>
                <w:rFonts w:ascii="宋体" w:hAnsi="宋体" w:eastAsia="宋体"/>
                <w:color w:val="000000"/>
                <w:szCs w:val="21"/>
              </w:rPr>
              <w:t>4%-8%</w:t>
            </w:r>
            <w:r>
              <w:rPr>
                <w:rFonts w:hint="eastAsia" w:ascii="宋体" w:hAnsi="宋体" w:eastAsia="宋体"/>
                <w:color w:val="000000"/>
                <w:szCs w:val="21"/>
              </w:rPr>
              <w:t>的加分。本项目具体加分比例分别为</w:t>
            </w:r>
            <w:r>
              <w:rPr>
                <w:rFonts w:ascii="宋体" w:hAnsi="宋体" w:eastAsia="宋体"/>
                <w:color w:val="000000"/>
                <w:szCs w:val="21"/>
              </w:rPr>
              <w:t xml:space="preserve"> </w:t>
            </w:r>
            <w:r>
              <w:rPr>
                <w:rFonts w:hint="eastAsia" w:ascii="宋体" w:hAnsi="宋体" w:eastAsia="宋体"/>
                <w:color w:val="000000"/>
                <w:szCs w:val="21"/>
              </w:rPr>
              <w:t>：</w:t>
            </w:r>
            <w:r>
              <w:rPr>
                <w:rFonts w:hint="eastAsia" w:ascii="宋体" w:hAnsi="宋体" w:eastAsia="宋体"/>
                <w:color w:val="000000"/>
                <w:szCs w:val="21"/>
                <w:highlight w:val="none"/>
              </w:rPr>
              <w:t>技术</w:t>
            </w:r>
            <w:r>
              <w:rPr>
                <w:rFonts w:ascii="宋体" w:hAnsi="宋体" w:eastAsia="宋体"/>
                <w:color w:val="000000"/>
                <w:szCs w:val="21"/>
                <w:highlight w:val="none"/>
                <w:u w:val="single"/>
              </w:rPr>
              <w:t xml:space="preserve"> </w:t>
            </w:r>
            <w:r>
              <w:rPr>
                <w:rFonts w:hint="eastAsia" w:ascii="宋体" w:hAnsi="宋体"/>
                <w:color w:val="000000"/>
                <w:szCs w:val="21"/>
                <w:highlight w:val="none"/>
                <w:u w:val="single"/>
                <w:lang w:val="en-US" w:eastAsia="zh-CN"/>
              </w:rPr>
              <w:t>/</w:t>
            </w:r>
            <w:r>
              <w:rPr>
                <w:rFonts w:hint="eastAsia" w:ascii="宋体" w:hAnsi="宋体" w:eastAsia="宋体"/>
                <w:color w:val="000000"/>
                <w:szCs w:val="21"/>
                <w:highlight w:val="none"/>
              </w:rPr>
              <w:t>%、价格</w:t>
            </w:r>
            <w:r>
              <w:rPr>
                <w:rFonts w:hint="eastAsia" w:ascii="宋体" w:hAnsi="宋体"/>
                <w:color w:val="000000"/>
                <w:szCs w:val="21"/>
                <w:highlight w:val="none"/>
                <w:u w:val="single"/>
                <w:lang w:val="en-US" w:eastAsia="zh-CN"/>
              </w:rPr>
              <w:t>/</w:t>
            </w:r>
            <w:r>
              <w:rPr>
                <w:rFonts w:hint="eastAsia" w:ascii="宋体" w:hAnsi="宋体" w:eastAsia="宋体"/>
                <w:color w:val="000000"/>
                <w:szCs w:val="21"/>
                <w:highlight w:val="none"/>
              </w:rPr>
              <w:t>%。</w:t>
            </w:r>
          </w:p>
        </w:tc>
      </w:tr>
      <w:tr w14:paraId="73ABA8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Merge w:val="continue"/>
            <w:vAlign w:val="center"/>
          </w:tcPr>
          <w:p w14:paraId="54A3B74A">
            <w:pPr>
              <w:adjustRightInd w:val="0"/>
              <w:snapToGrid w:val="0"/>
              <w:spacing w:line="360" w:lineRule="auto"/>
              <w:jc w:val="center"/>
              <w:rPr>
                <w:rFonts w:ascii="宋体" w:hAnsi="宋体" w:cs="宋体"/>
                <w:snapToGrid w:val="0"/>
                <w:kern w:val="0"/>
                <w:szCs w:val="21"/>
              </w:rPr>
            </w:pPr>
          </w:p>
        </w:tc>
        <w:tc>
          <w:tcPr>
            <w:tcW w:w="2977" w:type="dxa"/>
            <w:tcBorders>
              <w:top w:val="single" w:color="auto" w:sz="4" w:space="0"/>
            </w:tcBorders>
            <w:vAlign w:val="center"/>
          </w:tcPr>
          <w:p w14:paraId="71A10F54">
            <w:pPr>
              <w:snapToGrid w:val="0"/>
              <w:spacing w:line="360" w:lineRule="auto"/>
              <w:jc w:val="center"/>
              <w:rPr>
                <w:rFonts w:ascii="宋体" w:hAnsi="宋体" w:cs="宋体"/>
                <w:snapToGrid w:val="0"/>
                <w:kern w:val="0"/>
              </w:rPr>
            </w:pPr>
            <w:r>
              <w:rPr>
                <w:rFonts w:hint="eastAsia" w:ascii="宋体" w:hAnsi="宋体" w:cs="宋体"/>
                <w:snapToGrid w:val="0"/>
                <w:kern w:val="0"/>
              </w:rPr>
              <w:t>环境标志产品</w:t>
            </w:r>
            <w:r>
              <w:rPr>
                <w:rFonts w:hint="eastAsia" w:ascii="宋体" w:hAnsi="宋体" w:cs="宋体"/>
                <w:snapToGrid w:val="0"/>
                <w:kern w:val="0"/>
                <w:szCs w:val="21"/>
              </w:rPr>
              <w:t>的价格折扣比例</w:t>
            </w:r>
          </w:p>
        </w:tc>
        <w:tc>
          <w:tcPr>
            <w:tcW w:w="4937" w:type="dxa"/>
            <w:tcBorders>
              <w:top w:val="single" w:color="auto" w:sz="4" w:space="0"/>
            </w:tcBorders>
            <w:vAlign w:val="center"/>
          </w:tcPr>
          <w:p w14:paraId="05C0C488">
            <w:pPr>
              <w:adjustRightInd w:val="0"/>
              <w:snapToGrid w:val="0"/>
              <w:spacing w:line="360" w:lineRule="auto"/>
              <w:rPr>
                <w:rFonts w:ascii="宋体" w:hAnsi="宋体" w:cs="宋体"/>
                <w:snapToGrid w:val="0"/>
                <w:kern w:val="0"/>
                <w:szCs w:val="21"/>
              </w:rPr>
            </w:pPr>
            <w:r>
              <w:rPr>
                <w:rFonts w:hint="eastAsia" w:ascii="宋体" w:hAnsi="宋体" w:eastAsia="宋体"/>
                <w:color w:val="000000"/>
                <w:szCs w:val="21"/>
              </w:rPr>
              <w:t>采购产品为《环境标志产品政府采购清单》(最新一期)内的，分别给予技术和价格项标准总分值4%-8%的加分。本项目具体加分比例分别为 ：技术</w:t>
            </w:r>
            <w:r>
              <w:rPr>
                <w:rFonts w:hint="eastAsia" w:ascii="宋体" w:hAnsi="宋体"/>
                <w:color w:val="000000"/>
                <w:szCs w:val="21"/>
                <w:u w:val="single"/>
                <w:lang w:val="en-US" w:eastAsia="zh-CN"/>
              </w:rPr>
              <w:t>/</w:t>
            </w:r>
            <w:r>
              <w:rPr>
                <w:rFonts w:hint="eastAsia" w:ascii="宋体" w:hAnsi="宋体" w:eastAsia="宋体"/>
                <w:color w:val="000000"/>
                <w:szCs w:val="21"/>
              </w:rPr>
              <w:t>%、价格</w:t>
            </w:r>
            <w:r>
              <w:rPr>
                <w:rFonts w:hint="eastAsia" w:ascii="宋体" w:hAnsi="宋体"/>
                <w:color w:val="000000"/>
                <w:szCs w:val="21"/>
                <w:u w:val="single"/>
                <w:lang w:val="en-US" w:eastAsia="zh-CN"/>
              </w:rPr>
              <w:t>/</w:t>
            </w:r>
            <w:r>
              <w:rPr>
                <w:rFonts w:hint="eastAsia" w:ascii="宋体" w:hAnsi="宋体" w:eastAsia="宋体"/>
                <w:color w:val="000000"/>
                <w:szCs w:val="21"/>
              </w:rPr>
              <w:t>%。</w:t>
            </w:r>
          </w:p>
        </w:tc>
      </w:tr>
      <w:tr w14:paraId="54AC6B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4F83DA8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第37.2（2）项</w:t>
            </w:r>
          </w:p>
        </w:tc>
        <w:tc>
          <w:tcPr>
            <w:tcW w:w="2977" w:type="dxa"/>
            <w:vAlign w:val="center"/>
          </w:tcPr>
          <w:p w14:paraId="676DC45E">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两型产品的价格折扣比例</w:t>
            </w:r>
          </w:p>
        </w:tc>
        <w:tc>
          <w:tcPr>
            <w:tcW w:w="4937" w:type="dxa"/>
            <w:vAlign w:val="center"/>
          </w:tcPr>
          <w:p w14:paraId="46A25755">
            <w:pPr>
              <w:adjustRightInd w:val="0"/>
              <w:snapToGrid w:val="0"/>
              <w:spacing w:line="360" w:lineRule="auto"/>
              <w:rPr>
                <w:rFonts w:ascii="宋体" w:hAnsi="宋体" w:eastAsia="宋体"/>
                <w:color w:val="000000"/>
                <w:szCs w:val="21"/>
              </w:rPr>
            </w:pPr>
            <w:r>
              <w:rPr>
                <w:rFonts w:hint="eastAsia" w:ascii="宋体" w:hAnsi="宋体" w:eastAsia="宋体"/>
                <w:color w:val="000000"/>
                <w:szCs w:val="21"/>
              </w:rPr>
              <w:t>采购产品为《湖南省政府采购两型产品目录》或《长沙市两型产品目录》内的：</w:t>
            </w:r>
          </w:p>
          <w:p w14:paraId="63BFE52E">
            <w:pPr>
              <w:wordWrap w:val="0"/>
              <w:adjustRightInd w:val="0"/>
              <w:snapToGrid w:val="0"/>
              <w:spacing w:line="360" w:lineRule="auto"/>
              <w:rPr>
                <w:rFonts w:ascii="宋体" w:hAnsi="宋体" w:eastAsia="宋体"/>
                <w:color w:val="000000"/>
                <w:szCs w:val="21"/>
              </w:rPr>
            </w:pPr>
            <w:r>
              <w:rPr>
                <w:rFonts w:hint="eastAsia" w:ascii="宋体" w:hAnsi="宋体" w:eastAsia="宋体"/>
                <w:color w:val="000000"/>
                <w:szCs w:val="21"/>
              </w:rPr>
              <w:t>（1）分别给予技术和价格项标准总分值4%-8%的加分，本项目具体加分比例分别为 ：技术</w:t>
            </w:r>
            <w:r>
              <w:rPr>
                <w:rFonts w:hint="eastAsia" w:ascii="宋体" w:hAnsi="宋体" w:eastAsia="宋体"/>
                <w:color w:val="000000"/>
                <w:szCs w:val="21"/>
                <w:u w:val="single"/>
              </w:rPr>
              <w:t xml:space="preserve"> </w:t>
            </w:r>
            <w:r>
              <w:rPr>
                <w:rFonts w:hint="eastAsia" w:ascii="宋体" w:hAnsi="宋体"/>
                <w:color w:val="000000"/>
                <w:szCs w:val="21"/>
                <w:u w:val="single"/>
                <w:lang w:val="en-US" w:eastAsia="zh-CN"/>
              </w:rPr>
              <w:t>/</w:t>
            </w:r>
            <w:r>
              <w:rPr>
                <w:rFonts w:hint="eastAsia" w:ascii="宋体" w:hAnsi="宋体" w:eastAsia="宋体"/>
                <w:color w:val="000000"/>
                <w:szCs w:val="21"/>
                <w:u w:val="single"/>
              </w:rPr>
              <w:t>%</w:t>
            </w:r>
            <w:r>
              <w:rPr>
                <w:rFonts w:hint="eastAsia" w:ascii="宋体" w:hAnsi="宋体" w:eastAsia="宋体"/>
                <w:color w:val="000000"/>
                <w:szCs w:val="21"/>
              </w:rPr>
              <w:t>、价格</w:t>
            </w:r>
            <w:r>
              <w:rPr>
                <w:rFonts w:hint="eastAsia" w:ascii="宋体" w:hAnsi="宋体" w:eastAsia="宋体"/>
                <w:color w:val="000000"/>
                <w:szCs w:val="21"/>
                <w:u w:val="single"/>
              </w:rPr>
              <w:t xml:space="preserve"> </w:t>
            </w:r>
            <w:r>
              <w:rPr>
                <w:rFonts w:hint="eastAsia" w:ascii="宋体" w:hAnsi="宋体"/>
                <w:color w:val="000000"/>
                <w:szCs w:val="21"/>
                <w:u w:val="single"/>
                <w:lang w:val="en-US" w:eastAsia="zh-CN"/>
              </w:rPr>
              <w:t>/</w:t>
            </w:r>
            <w:r>
              <w:rPr>
                <w:rFonts w:hint="eastAsia" w:ascii="宋体" w:hAnsi="宋体" w:eastAsia="宋体"/>
                <w:color w:val="000000"/>
                <w:szCs w:val="21"/>
              </w:rPr>
              <w:t xml:space="preserve"> %。</w:t>
            </w:r>
          </w:p>
          <w:p w14:paraId="3AFC7EC5">
            <w:pPr>
              <w:wordWrap w:val="0"/>
              <w:adjustRightInd w:val="0"/>
              <w:snapToGrid w:val="0"/>
              <w:spacing w:line="360" w:lineRule="auto"/>
              <w:rPr>
                <w:rFonts w:ascii="宋体" w:hAnsi="宋体" w:cs="宋体"/>
                <w:snapToGrid w:val="0"/>
                <w:kern w:val="0"/>
                <w:szCs w:val="21"/>
              </w:rPr>
            </w:pPr>
            <w:r>
              <w:rPr>
                <w:rFonts w:hint="eastAsia" w:ascii="宋体" w:hAnsi="宋体" w:eastAsia="宋体"/>
                <w:color w:val="000000"/>
                <w:szCs w:val="21"/>
              </w:rPr>
              <w:t>（2）对在本地设有生产基地和备品备件库、有售后服务机构和网点的两型产品，给予商务评标总分值4%-8%的加分，本项目具体加分比例为</w:t>
            </w:r>
            <w:r>
              <w:rPr>
                <w:rFonts w:hint="eastAsia" w:ascii="宋体" w:hAnsi="宋体"/>
                <w:color w:val="000000"/>
                <w:szCs w:val="21"/>
                <w:u w:val="single"/>
                <w:lang w:val="en-US" w:eastAsia="zh-CN"/>
              </w:rPr>
              <w:t>/</w:t>
            </w:r>
            <w:r>
              <w:rPr>
                <w:rFonts w:hint="eastAsia" w:ascii="宋体" w:hAnsi="宋体" w:eastAsia="宋体"/>
                <w:color w:val="000000"/>
                <w:szCs w:val="21"/>
              </w:rPr>
              <w:t xml:space="preserve"> %。</w:t>
            </w:r>
          </w:p>
        </w:tc>
      </w:tr>
      <w:tr w14:paraId="34B84F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3866B05B">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第37.3（1）项</w:t>
            </w:r>
          </w:p>
        </w:tc>
        <w:tc>
          <w:tcPr>
            <w:tcW w:w="2977" w:type="dxa"/>
            <w:vAlign w:val="center"/>
          </w:tcPr>
          <w:p w14:paraId="1034676E">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小型、微型企业的价格折扣比例</w:t>
            </w:r>
          </w:p>
        </w:tc>
        <w:tc>
          <w:tcPr>
            <w:tcW w:w="4937" w:type="dxa"/>
            <w:vAlign w:val="center"/>
          </w:tcPr>
          <w:p w14:paraId="237139D0">
            <w:pPr>
              <w:adjustRightInd w:val="0"/>
              <w:snapToGrid w:val="0"/>
              <w:spacing w:line="360" w:lineRule="auto"/>
              <w:rPr>
                <w:rFonts w:hint="default" w:ascii="宋体" w:hAnsi="宋体" w:eastAsia="宋体" w:cs="宋体"/>
                <w:b/>
                <w:snapToGrid w:val="0"/>
                <w:kern w:val="0"/>
                <w:szCs w:val="21"/>
                <w:lang w:val="en-US" w:eastAsia="zh-CN"/>
              </w:rPr>
            </w:pPr>
            <w:r>
              <w:rPr>
                <w:rFonts w:hint="eastAsia" w:ascii="宋体" w:hAnsi="宋体"/>
                <w:szCs w:val="21"/>
              </w:rPr>
              <w:t>如为小、微企业的，响应文件必须按招标文件要求提供“享受政府采购政策优惠的证明材料”，否则评审时不予以考虑。给予小型和微型企业产品的价格给予10%-20%的扣除，本项目具体扣除比例为</w:t>
            </w:r>
            <w:r>
              <w:rPr>
                <w:rFonts w:hint="eastAsia" w:ascii="宋体" w:hAnsi="宋体"/>
                <w:szCs w:val="21"/>
                <w:u w:val="single"/>
                <w:lang w:val="en-US" w:eastAsia="zh-CN"/>
              </w:rPr>
              <w:t>/</w:t>
            </w:r>
            <w:r>
              <w:rPr>
                <w:rFonts w:hint="eastAsia" w:ascii="宋体" w:hAnsi="宋体"/>
                <w:szCs w:val="21"/>
              </w:rPr>
              <w:t>％。</w:t>
            </w:r>
            <w:r>
              <w:rPr>
                <w:rFonts w:hint="eastAsia" w:ascii="宋体" w:hAnsi="宋体"/>
                <w:szCs w:val="21"/>
                <w:lang w:val="en-US" w:eastAsia="zh-CN"/>
              </w:rPr>
              <w:t>(本项目专门面向中小微企业采购不享受价格折扣比。)</w:t>
            </w:r>
          </w:p>
        </w:tc>
      </w:tr>
      <w:tr w14:paraId="6C0F0C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3D9E9366">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第37.3（2）项</w:t>
            </w:r>
          </w:p>
        </w:tc>
        <w:tc>
          <w:tcPr>
            <w:tcW w:w="2977" w:type="dxa"/>
            <w:vAlign w:val="center"/>
          </w:tcPr>
          <w:p w14:paraId="707B8DBC">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小型、微型企业参加联合体的价格折扣比例</w:t>
            </w:r>
          </w:p>
        </w:tc>
        <w:tc>
          <w:tcPr>
            <w:tcW w:w="4937" w:type="dxa"/>
            <w:vAlign w:val="center"/>
          </w:tcPr>
          <w:p w14:paraId="26CDB3D5">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小型、微型企业参加联合体投标并在联合体协议中明确其在合同金额占联合体合同总金额30%以上的，给予该联合体投标价格给予4%-6%的价格折扣，用扣除后的价格参与评审，</w:t>
            </w:r>
            <w:r>
              <w:rPr>
                <w:rFonts w:hint="eastAsia" w:ascii="宋体" w:hAnsi="宋体"/>
                <w:szCs w:val="21"/>
              </w:rPr>
              <w:t>本项目具体扣除比例为</w:t>
            </w:r>
            <w:r>
              <w:rPr>
                <w:rFonts w:hint="eastAsia" w:ascii="宋体" w:hAnsi="宋体"/>
                <w:szCs w:val="21"/>
                <w:u w:val="single"/>
              </w:rPr>
              <w:t>/</w:t>
            </w:r>
            <w:r>
              <w:rPr>
                <w:rFonts w:hint="eastAsia" w:ascii="宋体" w:hAnsi="宋体"/>
                <w:szCs w:val="21"/>
              </w:rPr>
              <w:t>％。</w:t>
            </w:r>
          </w:p>
        </w:tc>
      </w:tr>
      <w:tr w14:paraId="7D9533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7067E475">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第37.7款</w:t>
            </w:r>
          </w:p>
        </w:tc>
        <w:tc>
          <w:tcPr>
            <w:tcW w:w="2977" w:type="dxa"/>
            <w:vAlign w:val="center"/>
          </w:tcPr>
          <w:p w14:paraId="46C34012">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进口产品</w:t>
            </w:r>
          </w:p>
        </w:tc>
        <w:tc>
          <w:tcPr>
            <w:tcW w:w="4937" w:type="dxa"/>
            <w:vAlign w:val="center"/>
          </w:tcPr>
          <w:p w14:paraId="60E394F9">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w:t>
            </w:r>
          </w:p>
        </w:tc>
      </w:tr>
      <w:tr w14:paraId="215E69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252" w:type="dxa"/>
            <w:gridSpan w:val="3"/>
            <w:vAlign w:val="center"/>
          </w:tcPr>
          <w:p w14:paraId="09BBFF40">
            <w:pPr>
              <w:adjustRightInd w:val="0"/>
              <w:snapToGrid w:val="0"/>
              <w:spacing w:line="360" w:lineRule="auto"/>
              <w:rPr>
                <w:rFonts w:ascii="宋体" w:hAnsi="宋体" w:cs="宋体"/>
                <w:b/>
                <w:snapToGrid w:val="0"/>
                <w:kern w:val="0"/>
                <w:szCs w:val="21"/>
              </w:rPr>
            </w:pPr>
            <w:r>
              <w:rPr>
                <w:rFonts w:hint="eastAsia" w:ascii="宋体" w:hAnsi="宋体" w:cs="宋体"/>
                <w:b/>
                <w:snapToGrid w:val="0"/>
                <w:kern w:val="0"/>
                <w:szCs w:val="21"/>
              </w:rPr>
              <w:t>八、其他规定</w:t>
            </w:r>
          </w:p>
        </w:tc>
      </w:tr>
      <w:tr w14:paraId="48D938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39C1AEE8">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第38.1款</w:t>
            </w:r>
          </w:p>
        </w:tc>
        <w:tc>
          <w:tcPr>
            <w:tcW w:w="2977" w:type="dxa"/>
            <w:vAlign w:val="center"/>
          </w:tcPr>
          <w:p w14:paraId="2AE47EE8">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代理服务费</w:t>
            </w:r>
          </w:p>
        </w:tc>
        <w:tc>
          <w:tcPr>
            <w:tcW w:w="4937" w:type="dxa"/>
            <w:vAlign w:val="center"/>
          </w:tcPr>
          <w:p w14:paraId="54A76801">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采购代理服务费</w:t>
            </w:r>
            <w:r>
              <w:rPr>
                <w:rFonts w:hint="eastAsia" w:ascii="宋体" w:hAnsi="宋体" w:cs="宋体"/>
                <w:snapToGrid w:val="0"/>
                <w:kern w:val="0"/>
                <w:szCs w:val="21"/>
                <w:lang w:val="en-US" w:eastAsia="zh-CN"/>
              </w:rPr>
              <w:t>3</w:t>
            </w:r>
            <w:r>
              <w:rPr>
                <w:rFonts w:hint="eastAsia" w:ascii="宋体" w:hAnsi="宋体" w:cs="宋体"/>
                <w:snapToGrid w:val="0"/>
                <w:kern w:val="0"/>
                <w:szCs w:val="21"/>
              </w:rPr>
              <w:t>000元，由采购人向采购代理机构支付，采购代理机构开具增值税发票</w:t>
            </w:r>
            <w:r>
              <w:rPr>
                <w:rFonts w:hint="eastAsia" w:ascii="宋体" w:hAnsi="宋体" w:cs="宋体"/>
                <w:snapToGrid w:val="0"/>
                <w:kern w:val="0"/>
                <w:szCs w:val="21"/>
                <w:lang w:eastAsia="zh-CN"/>
              </w:rPr>
              <w:t>，</w:t>
            </w:r>
            <w:r>
              <w:rPr>
                <w:rFonts w:hint="eastAsia" w:ascii="宋体" w:hAnsi="宋体" w:cs="宋体"/>
                <w:snapToGrid w:val="0"/>
                <w:kern w:val="0"/>
                <w:szCs w:val="21"/>
                <w:lang w:val="en-US" w:eastAsia="zh-CN"/>
              </w:rPr>
              <w:t>专家费另计</w:t>
            </w:r>
            <w:bookmarkStart w:id="75" w:name="_GoBack"/>
            <w:bookmarkEnd w:id="75"/>
            <w:r>
              <w:rPr>
                <w:rFonts w:hint="eastAsia" w:ascii="宋体" w:hAnsi="宋体" w:cs="宋体"/>
                <w:snapToGrid w:val="0"/>
                <w:kern w:val="0"/>
                <w:szCs w:val="21"/>
              </w:rPr>
              <w:t>。</w:t>
            </w:r>
          </w:p>
        </w:tc>
      </w:tr>
      <w:tr w14:paraId="441FEB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338" w:type="dxa"/>
            <w:vAlign w:val="center"/>
          </w:tcPr>
          <w:p w14:paraId="573050C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第39.1款</w:t>
            </w:r>
          </w:p>
        </w:tc>
        <w:tc>
          <w:tcPr>
            <w:tcW w:w="2977" w:type="dxa"/>
            <w:vAlign w:val="center"/>
          </w:tcPr>
          <w:p w14:paraId="17E679BF">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其他规定</w:t>
            </w:r>
          </w:p>
        </w:tc>
        <w:tc>
          <w:tcPr>
            <w:tcW w:w="4937" w:type="dxa"/>
            <w:vAlign w:val="center"/>
          </w:tcPr>
          <w:p w14:paraId="76CD40D8">
            <w:pPr>
              <w:adjustRightInd w:val="0"/>
              <w:snapToGrid w:val="0"/>
              <w:spacing w:line="360" w:lineRule="auto"/>
              <w:rPr>
                <w:rFonts w:ascii="宋体" w:hAnsi="宋体" w:cs="宋体"/>
                <w:b/>
                <w:snapToGrid w:val="0"/>
                <w:kern w:val="0"/>
                <w:szCs w:val="21"/>
              </w:rPr>
            </w:pPr>
            <w:r>
              <w:rPr>
                <w:rFonts w:hint="eastAsia" w:ascii="宋体" w:hAnsi="宋体" w:cs="宋体"/>
                <w:b/>
                <w:snapToGrid w:val="0"/>
                <w:kern w:val="0"/>
                <w:szCs w:val="21"/>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1B72E46">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1、信用信息查询的查询渠道：“信用中国”网站（www.creditchina.gov.cn）、中国政府采购网（www.ccgp.gov.cn）。</w:t>
            </w:r>
          </w:p>
          <w:p w14:paraId="60CE4C4F">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2、信用信息查询的截止时点：至本项目投标截止时间止。</w:t>
            </w:r>
          </w:p>
          <w:p w14:paraId="138E8C96">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3、信用信息查询记录的具体方式：采购人或采购代理机构在开标后在规定的查询渠道进行查询。</w:t>
            </w:r>
          </w:p>
          <w:p w14:paraId="2525AF0D">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4、信用信息查询记录证据留存的具体方式：查询记录的网上打印件。</w:t>
            </w:r>
          </w:p>
          <w:p w14:paraId="49E35DB1">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5、信用信息的使用规则：查询后交由评标委员会评定。</w:t>
            </w:r>
          </w:p>
        </w:tc>
      </w:tr>
    </w:tbl>
    <w:p w14:paraId="0F57C6E7">
      <w:pPr>
        <w:pStyle w:val="4"/>
        <w:keepNext w:val="0"/>
        <w:keepLines w:val="0"/>
        <w:adjustRightInd w:val="0"/>
        <w:snapToGrid w:val="0"/>
        <w:jc w:val="center"/>
        <w:rPr>
          <w:rFonts w:ascii="宋体" w:hAnsi="宋体" w:cs="宋体"/>
          <w:snapToGrid w:val="0"/>
          <w:kern w:val="0"/>
          <w:sz w:val="32"/>
        </w:rPr>
      </w:pPr>
      <w:r>
        <w:rPr>
          <w:rFonts w:hint="eastAsia" w:ascii="宋体" w:hAnsi="宋体" w:cs="宋体"/>
          <w:snapToGrid w:val="0"/>
          <w:kern w:val="0"/>
        </w:rPr>
        <w:br w:type="page"/>
      </w:r>
      <w:bookmarkStart w:id="22" w:name="_Toc27547"/>
      <w:r>
        <w:rPr>
          <w:rFonts w:hint="eastAsia" w:ascii="宋体" w:hAnsi="宋体" w:cs="宋体"/>
          <w:snapToGrid w:val="0"/>
          <w:kern w:val="0"/>
          <w:sz w:val="32"/>
        </w:rPr>
        <w:t>第二节 谈判须知正文</w:t>
      </w:r>
      <w:bookmarkEnd w:id="22"/>
    </w:p>
    <w:p w14:paraId="1F567AE6">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3" w:name="_Toc27160"/>
      <w:r>
        <w:rPr>
          <w:rFonts w:hint="eastAsia" w:ascii="宋体" w:hAnsi="宋体" w:cs="宋体"/>
          <w:snapToGrid w:val="0"/>
          <w:kern w:val="0"/>
          <w:sz w:val="28"/>
          <w:szCs w:val="28"/>
        </w:rPr>
        <w:t>一、说明</w:t>
      </w:r>
      <w:bookmarkEnd w:id="23"/>
    </w:p>
    <w:p w14:paraId="1CAD65D7">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1.适用范围</w:t>
      </w:r>
    </w:p>
    <w:p w14:paraId="6E8534FC">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1.1本竞争性谈判文件仅适用于本章第一节“谈判须知前附表”（以下简称</w:t>
      </w:r>
      <w:r>
        <w:rPr>
          <w:rFonts w:hint="eastAsia" w:ascii="宋体" w:hAnsi="宋体" w:cs="宋体"/>
          <w:b/>
          <w:snapToGrid w:val="0"/>
          <w:kern w:val="0"/>
          <w:szCs w:val="21"/>
        </w:rPr>
        <w:t>【谈判须知前附表】</w:t>
      </w:r>
      <w:r>
        <w:rPr>
          <w:rFonts w:hint="eastAsia" w:ascii="宋体" w:hAnsi="宋体" w:cs="宋体"/>
          <w:snapToGrid w:val="0"/>
          <w:kern w:val="0"/>
          <w:szCs w:val="21"/>
        </w:rPr>
        <w:t>）中所叙述的采购项目。</w:t>
      </w:r>
    </w:p>
    <w:p w14:paraId="4B1EBCF6">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2.定义</w:t>
      </w:r>
    </w:p>
    <w:p w14:paraId="2BFF4AE4">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2.1采购项目联系人姓名和电话见</w:t>
      </w:r>
      <w:r>
        <w:rPr>
          <w:rFonts w:hint="eastAsia" w:ascii="宋体" w:hAnsi="宋体" w:cs="宋体"/>
          <w:b/>
          <w:snapToGrid w:val="0"/>
          <w:kern w:val="0"/>
          <w:szCs w:val="21"/>
        </w:rPr>
        <w:t>【谈判须知前附表】</w:t>
      </w:r>
      <w:r>
        <w:rPr>
          <w:rFonts w:hint="eastAsia" w:ascii="宋体" w:hAnsi="宋体" w:cs="宋体"/>
          <w:snapToGrid w:val="0"/>
          <w:kern w:val="0"/>
          <w:szCs w:val="21"/>
        </w:rPr>
        <w:t>。</w:t>
      </w:r>
    </w:p>
    <w:p w14:paraId="28F1A936">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2.2采购人名称、地址、电话、联系人见</w:t>
      </w:r>
      <w:r>
        <w:rPr>
          <w:rFonts w:hint="eastAsia" w:ascii="宋体" w:hAnsi="宋体" w:cs="宋体"/>
          <w:b/>
          <w:snapToGrid w:val="0"/>
          <w:kern w:val="0"/>
          <w:szCs w:val="21"/>
        </w:rPr>
        <w:t>【谈判须知前附表】</w:t>
      </w:r>
      <w:r>
        <w:rPr>
          <w:rFonts w:hint="eastAsia" w:ascii="宋体" w:hAnsi="宋体" w:cs="宋体"/>
          <w:snapToGrid w:val="0"/>
          <w:kern w:val="0"/>
          <w:szCs w:val="21"/>
        </w:rPr>
        <w:t>。</w:t>
      </w:r>
    </w:p>
    <w:p w14:paraId="7DEED915">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2.3采购代理机构名称、地址、电话、联系人见</w:t>
      </w:r>
      <w:r>
        <w:rPr>
          <w:rFonts w:hint="eastAsia" w:ascii="宋体" w:hAnsi="宋体" w:cs="宋体"/>
          <w:b/>
          <w:snapToGrid w:val="0"/>
          <w:kern w:val="0"/>
          <w:szCs w:val="21"/>
        </w:rPr>
        <w:t>【谈判须知前附表】。</w:t>
      </w:r>
    </w:p>
    <w:p w14:paraId="299B425F">
      <w:pPr>
        <w:adjustRightInd w:val="0"/>
        <w:snapToGrid w:val="0"/>
        <w:spacing w:line="360" w:lineRule="auto"/>
        <w:ind w:firstLine="420" w:firstLineChars="200"/>
        <w:jc w:val="left"/>
        <w:rPr>
          <w:rFonts w:ascii="宋体" w:hAnsi="宋体" w:cs="宋体"/>
          <w:snapToGrid w:val="0"/>
          <w:kern w:val="0"/>
          <w:szCs w:val="21"/>
          <w:lang w:val="zh-CN"/>
        </w:rPr>
      </w:pPr>
      <w:r>
        <w:rPr>
          <w:rFonts w:hint="eastAsia" w:ascii="宋体" w:hAnsi="宋体" w:cs="宋体"/>
          <w:snapToGrid w:val="0"/>
          <w:kern w:val="0"/>
          <w:szCs w:val="21"/>
        </w:rPr>
        <w:t>2.4供应商是指响应谈判文件要求、参加竞争性谈判采购的法人、其他组织或者自然人</w:t>
      </w:r>
      <w:r>
        <w:rPr>
          <w:rFonts w:hint="eastAsia" w:ascii="宋体" w:hAnsi="宋体" w:cs="宋体"/>
          <w:b/>
          <w:snapToGrid w:val="0"/>
          <w:kern w:val="0"/>
          <w:szCs w:val="21"/>
        </w:rPr>
        <w:t>。</w:t>
      </w:r>
    </w:p>
    <w:p w14:paraId="55812155">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3.供应商的资格要求</w:t>
      </w:r>
    </w:p>
    <w:p w14:paraId="056FE7F2">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3.1供应商应当符合</w:t>
      </w:r>
      <w:r>
        <w:rPr>
          <w:rFonts w:hint="eastAsia" w:ascii="宋体" w:hAnsi="宋体" w:cs="宋体"/>
          <w:b/>
          <w:snapToGrid w:val="0"/>
          <w:kern w:val="0"/>
          <w:szCs w:val="21"/>
        </w:rPr>
        <w:t>【谈判须知前附表】</w:t>
      </w:r>
      <w:r>
        <w:rPr>
          <w:rFonts w:hint="eastAsia" w:ascii="宋体" w:hAnsi="宋体" w:cs="宋体"/>
          <w:snapToGrid w:val="0"/>
          <w:kern w:val="0"/>
          <w:szCs w:val="21"/>
        </w:rPr>
        <w:t>规定的供应商资格条件。</w:t>
      </w:r>
    </w:p>
    <w:p w14:paraId="68CAEE26">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3.2</w:t>
      </w:r>
      <w:r>
        <w:rPr>
          <w:rFonts w:hint="eastAsia" w:ascii="宋体" w:hAnsi="宋体" w:cs="宋体"/>
          <w:b/>
          <w:snapToGrid w:val="0"/>
          <w:kern w:val="0"/>
          <w:szCs w:val="21"/>
        </w:rPr>
        <w:t>【谈判须知前附表】</w:t>
      </w:r>
      <w:r>
        <w:rPr>
          <w:rFonts w:hint="eastAsia" w:ascii="宋体" w:hAnsi="宋体" w:cs="宋体"/>
          <w:snapToGrid w:val="0"/>
          <w:kern w:val="0"/>
          <w:szCs w:val="21"/>
        </w:rPr>
        <w:t>规定接受联合体形式的，供应商除应符合本章第3.1</w:t>
      </w:r>
      <w:r>
        <w:rPr>
          <w:rFonts w:hint="eastAsia" w:ascii="宋体" w:hAnsi="宋体" w:cs="宋体"/>
          <w:snapToGrid w:val="0"/>
          <w:kern w:val="0"/>
          <w:szCs w:val="21"/>
          <w:lang w:val="zh-CN"/>
        </w:rPr>
        <w:t>款</w:t>
      </w:r>
      <w:r>
        <w:rPr>
          <w:rFonts w:hint="eastAsia" w:ascii="宋体" w:hAnsi="宋体" w:cs="宋体"/>
          <w:snapToGrid w:val="0"/>
          <w:kern w:val="0"/>
          <w:szCs w:val="21"/>
        </w:rPr>
        <w:t xml:space="preserve">规定外，还应遵守以下规定： </w:t>
      </w:r>
    </w:p>
    <w:p w14:paraId="5BD2CAEA">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（l）联合体中有同类资质的供应商按照联合体分工承担相同工作的，应当按照资质等级较低的供应商确定资质等级。</w:t>
      </w:r>
    </w:p>
    <w:p w14:paraId="72323DDB">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（2）联合体各方应按谈判文件提供的格式签订联合体协议书，明确联合体牵头人和各方的权利义务、合同工作量比例；</w:t>
      </w:r>
    </w:p>
    <w:p w14:paraId="61DE409E">
      <w:pPr>
        <w:adjustRightInd w:val="0"/>
        <w:snapToGrid w:val="0"/>
        <w:spacing w:line="360" w:lineRule="auto"/>
        <w:ind w:firstLine="420" w:firstLineChars="200"/>
        <w:jc w:val="left"/>
        <w:rPr>
          <w:rFonts w:ascii="宋体" w:hAnsi="宋体" w:cs="宋体"/>
          <w:snapToGrid w:val="0"/>
          <w:kern w:val="0"/>
          <w:szCs w:val="21"/>
          <w:lang w:val="zh-CN"/>
        </w:rPr>
      </w:pPr>
      <w:r>
        <w:rPr>
          <w:rFonts w:hint="eastAsia" w:ascii="宋体" w:hAnsi="宋体" w:cs="宋体"/>
          <w:snapToGrid w:val="0"/>
          <w:kern w:val="0"/>
          <w:szCs w:val="21"/>
        </w:rPr>
        <w:t>（3）联合体各方签订联合体协议书后，</w:t>
      </w:r>
      <w:r>
        <w:rPr>
          <w:rFonts w:hint="eastAsia" w:ascii="宋体" w:hAnsi="宋体" w:cs="宋体"/>
          <w:snapToGrid w:val="0"/>
          <w:kern w:val="0"/>
          <w:szCs w:val="21"/>
          <w:lang w:val="zh-CN"/>
        </w:rPr>
        <w:t>不得再单独参加或者与其他供应商组成新的联合体参加同一合同项下的采购活动。</w:t>
      </w:r>
    </w:p>
    <w:p w14:paraId="48F25054">
      <w:pPr>
        <w:adjustRightInd w:val="0"/>
        <w:snapToGrid w:val="0"/>
        <w:spacing w:line="360" w:lineRule="auto"/>
        <w:ind w:firstLine="420" w:firstLineChars="200"/>
        <w:jc w:val="left"/>
        <w:rPr>
          <w:rFonts w:ascii="宋体" w:hAnsi="宋体" w:cs="宋体"/>
          <w:b/>
          <w:snapToGrid w:val="0"/>
          <w:kern w:val="0"/>
          <w:szCs w:val="21"/>
        </w:rPr>
      </w:pPr>
      <w:r>
        <w:rPr>
          <w:rFonts w:hint="eastAsia" w:ascii="宋体" w:hAnsi="宋体" w:cs="宋体"/>
          <w:snapToGrid w:val="0"/>
          <w:kern w:val="0"/>
          <w:szCs w:val="21"/>
          <w:lang w:val="zh-CN"/>
        </w:rPr>
        <w:t>3.3采购人、采购代理机构通过发布竞争性谈判邀请公告（附录1）或竞争性谈判邀请函（附录2）邀请供应商参与谈判。</w:t>
      </w:r>
      <w:r>
        <w:rPr>
          <w:rFonts w:hint="eastAsia" w:ascii="宋体" w:hAnsi="宋体" w:cs="宋体"/>
          <w:snapToGrid w:val="0"/>
          <w:kern w:val="0"/>
          <w:szCs w:val="21"/>
        </w:rPr>
        <w:t>供应商邀请方式见</w:t>
      </w:r>
      <w:r>
        <w:rPr>
          <w:rFonts w:hint="eastAsia" w:ascii="宋体" w:hAnsi="宋体" w:cs="宋体"/>
          <w:b/>
          <w:snapToGrid w:val="0"/>
          <w:kern w:val="0"/>
          <w:szCs w:val="21"/>
        </w:rPr>
        <w:t>【谈判须知前附表】</w:t>
      </w:r>
    </w:p>
    <w:p w14:paraId="3ECF572A">
      <w:pPr>
        <w:adjustRightInd w:val="0"/>
        <w:snapToGrid w:val="0"/>
        <w:spacing w:line="360" w:lineRule="auto"/>
        <w:ind w:firstLine="420" w:firstLineChars="200"/>
        <w:jc w:val="left"/>
        <w:rPr>
          <w:rFonts w:ascii="宋体" w:hAnsi="宋体" w:cs="宋体"/>
          <w:snapToGrid w:val="0"/>
          <w:kern w:val="0"/>
          <w:szCs w:val="21"/>
          <w:lang w:val="zh-CN"/>
        </w:rPr>
      </w:pPr>
      <w:r>
        <w:rPr>
          <w:rFonts w:hint="eastAsia" w:ascii="宋体" w:hAnsi="宋体" w:cs="宋体"/>
          <w:snapToGrid w:val="0"/>
          <w:kern w:val="0"/>
          <w:szCs w:val="21"/>
        </w:rPr>
        <w:t>3.4</w:t>
      </w:r>
      <w:r>
        <w:rPr>
          <w:rFonts w:hint="eastAsia" w:ascii="宋体" w:hAnsi="宋体" w:cs="宋体"/>
          <w:snapToGrid w:val="0"/>
          <w:kern w:val="0"/>
          <w:szCs w:val="21"/>
          <w:lang w:val="zh-CN"/>
        </w:rPr>
        <w:t>采购人、采购代理机构负责对参与谈判的供应商进行资格审查，并按照第一章的格式向通过资格审查的供应商发出“谈判邀请”。</w:t>
      </w:r>
    </w:p>
    <w:p w14:paraId="4C8967F2">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 xml:space="preserve">4.参与谈判的费用 </w:t>
      </w:r>
    </w:p>
    <w:p w14:paraId="46BDC17B">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4.1无论谈判的结果如何，供应商应自行承担所有与竞争性谈判采购活动有关的全部费用。</w:t>
      </w:r>
    </w:p>
    <w:p w14:paraId="2D338A86">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5.现场勘察</w:t>
      </w:r>
    </w:p>
    <w:p w14:paraId="26EB460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5.1供应商应按</w:t>
      </w:r>
      <w:r>
        <w:rPr>
          <w:rFonts w:hint="eastAsia" w:ascii="宋体" w:hAnsi="宋体" w:cs="宋体"/>
          <w:b/>
          <w:snapToGrid w:val="0"/>
          <w:kern w:val="0"/>
          <w:szCs w:val="21"/>
        </w:rPr>
        <w:t>【谈判须知前附表】</w:t>
      </w:r>
      <w:r>
        <w:rPr>
          <w:rFonts w:hint="eastAsia" w:ascii="宋体" w:hAnsi="宋体" w:cs="宋体"/>
          <w:snapToGrid w:val="0"/>
          <w:kern w:val="0"/>
        </w:rPr>
        <w:t>中规定</w:t>
      </w:r>
      <w:r>
        <w:rPr>
          <w:rFonts w:hint="eastAsia" w:ascii="宋体" w:hAnsi="宋体" w:cs="宋体"/>
          <w:snapToGrid w:val="0"/>
          <w:kern w:val="0"/>
          <w:szCs w:val="21"/>
        </w:rPr>
        <w:t>对采购项目现场和周围环境的现场考察。</w:t>
      </w:r>
    </w:p>
    <w:p w14:paraId="4F86D16A">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5.2勘察现场的费用由供应商自己承担，勘察期间所发生的人身伤害及财产损失由供应商自己负责。</w:t>
      </w:r>
    </w:p>
    <w:p w14:paraId="09A3476C">
      <w:pPr>
        <w:adjustRightInd w:val="0"/>
        <w:snapToGrid w:val="0"/>
        <w:spacing w:line="360" w:lineRule="auto"/>
        <w:ind w:firstLine="420" w:firstLineChars="200"/>
        <w:jc w:val="left"/>
        <w:rPr>
          <w:rFonts w:ascii="宋体" w:hAnsi="宋体" w:cs="宋体"/>
          <w:b/>
          <w:snapToGrid w:val="0"/>
          <w:kern w:val="0"/>
          <w:szCs w:val="21"/>
        </w:rPr>
      </w:pPr>
      <w:r>
        <w:rPr>
          <w:rFonts w:hint="eastAsia" w:ascii="宋体" w:hAnsi="宋体" w:cs="宋体"/>
          <w:snapToGrid w:val="0"/>
          <w:kern w:val="0"/>
          <w:szCs w:val="21"/>
        </w:rPr>
        <w:t>5.3采购人不对供应商据此而做出的推论、理解和结论负责。一旦成交，供应商不得以任何借口，而提出额外补偿，或延长合同期限的要求。</w:t>
      </w:r>
    </w:p>
    <w:p w14:paraId="6651EDA6">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4" w:name="_Toc31830"/>
      <w:r>
        <w:rPr>
          <w:rFonts w:hint="eastAsia" w:ascii="宋体" w:hAnsi="宋体" w:cs="宋体"/>
          <w:snapToGrid w:val="0"/>
          <w:kern w:val="0"/>
          <w:sz w:val="28"/>
          <w:szCs w:val="28"/>
        </w:rPr>
        <w:t>二、谈判文件</w:t>
      </w:r>
      <w:bookmarkEnd w:id="24"/>
    </w:p>
    <w:p w14:paraId="314004A4">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6.谈判文件的组成</w:t>
      </w:r>
    </w:p>
    <w:p w14:paraId="64034A15">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6.1谈判文件由下列文件组成：</w:t>
      </w:r>
    </w:p>
    <w:p w14:paraId="65B0AE6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第一章 采购邀请</w:t>
      </w:r>
    </w:p>
    <w:p w14:paraId="1329F450">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第二章 谈判须知</w:t>
      </w:r>
    </w:p>
    <w:p w14:paraId="49B0153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第三章 合同草案条款</w:t>
      </w:r>
    </w:p>
    <w:p w14:paraId="25C20A19">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第四章 采购需求</w:t>
      </w:r>
    </w:p>
    <w:p w14:paraId="755D05D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第五章 响应文件组成</w:t>
      </w:r>
    </w:p>
    <w:p w14:paraId="38188423">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6.2采购人、采购代理机构或者谈判小组在提交首次响应文件截止之日前对已发出的谈判文件进行的澄清或者修改，构成谈判文件的组成部分。</w:t>
      </w:r>
    </w:p>
    <w:p w14:paraId="55B9D454">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6.3谈判文件中，谈判小组根据与供应商谈判情况可能实质性变动的内容见</w:t>
      </w:r>
      <w:r>
        <w:rPr>
          <w:rFonts w:hint="eastAsia" w:hAnsi="宋体" w:cs="宋体"/>
          <w:b/>
          <w:snapToGrid w:val="0"/>
          <w:kern w:val="0"/>
        </w:rPr>
        <w:t>【谈判须知前附表】</w:t>
      </w:r>
      <w:r>
        <w:rPr>
          <w:rFonts w:hint="eastAsia" w:hAnsi="宋体" w:cs="宋体"/>
          <w:snapToGrid w:val="0"/>
          <w:kern w:val="0"/>
        </w:rPr>
        <w:t>。对谈判文件作出的实质性变动是谈判文件的有效组成部分。</w:t>
      </w:r>
    </w:p>
    <w:p w14:paraId="5F5E67C3">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6.4供应商应仔细阅读</w:t>
      </w:r>
      <w:r>
        <w:rPr>
          <w:rFonts w:hint="eastAsia" w:hAnsi="宋体" w:cs="宋体"/>
          <w:bCs/>
          <w:snapToGrid w:val="0"/>
          <w:kern w:val="0"/>
        </w:rPr>
        <w:t>谈判</w:t>
      </w:r>
      <w:r>
        <w:rPr>
          <w:rFonts w:hint="eastAsia" w:hAnsi="宋体" w:cs="宋体"/>
          <w:snapToGrid w:val="0"/>
          <w:kern w:val="0"/>
        </w:rPr>
        <w:t>文件的全部内容，按照</w:t>
      </w:r>
      <w:r>
        <w:rPr>
          <w:rFonts w:hint="eastAsia" w:hAnsi="宋体" w:cs="宋体"/>
          <w:bCs/>
          <w:snapToGrid w:val="0"/>
          <w:kern w:val="0"/>
        </w:rPr>
        <w:t>谈判</w:t>
      </w:r>
      <w:r>
        <w:rPr>
          <w:rFonts w:hint="eastAsia" w:hAnsi="宋体" w:cs="宋体"/>
          <w:snapToGrid w:val="0"/>
          <w:kern w:val="0"/>
        </w:rPr>
        <w:t>文件要求编制响应文件。任何对</w:t>
      </w:r>
      <w:r>
        <w:rPr>
          <w:rFonts w:hint="eastAsia" w:hAnsi="宋体" w:cs="宋体"/>
          <w:bCs/>
          <w:snapToGrid w:val="0"/>
          <w:kern w:val="0"/>
        </w:rPr>
        <w:t>谈判</w:t>
      </w:r>
      <w:r>
        <w:rPr>
          <w:rFonts w:hint="eastAsia" w:hAnsi="宋体" w:cs="宋体"/>
          <w:snapToGrid w:val="0"/>
          <w:kern w:val="0"/>
        </w:rPr>
        <w:t>文件的忽略或误解不能作为响应文件存在缺陷或瑕疵的理由，其风险由供应商承担。</w:t>
      </w:r>
    </w:p>
    <w:p w14:paraId="4B2A7BD1">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7.谈判文件的澄清</w:t>
      </w:r>
      <w:r>
        <w:rPr>
          <w:rFonts w:hint="eastAsia" w:ascii="宋体" w:hAnsi="宋体" w:eastAsia="宋体" w:cs="宋体"/>
          <w:snapToGrid w:val="0"/>
          <w:kern w:val="0"/>
          <w:sz w:val="24"/>
          <w:szCs w:val="24"/>
          <w:lang w:val="zh-CN"/>
        </w:rPr>
        <w:t>或者</w:t>
      </w:r>
      <w:r>
        <w:rPr>
          <w:rFonts w:hint="eastAsia" w:ascii="宋体" w:hAnsi="宋体" w:eastAsia="宋体" w:cs="宋体"/>
          <w:snapToGrid w:val="0"/>
          <w:kern w:val="0"/>
          <w:sz w:val="24"/>
          <w:szCs w:val="24"/>
        </w:rPr>
        <w:t>修改</w:t>
      </w:r>
    </w:p>
    <w:p w14:paraId="6594DDA4">
      <w:pPr>
        <w:adjustRightInd w:val="0"/>
        <w:snapToGrid w:val="0"/>
        <w:spacing w:line="360" w:lineRule="auto"/>
        <w:ind w:right="-105" w:rightChars="-50" w:firstLine="420" w:firstLineChars="200"/>
        <w:rPr>
          <w:rFonts w:ascii="宋体" w:hAnsi="宋体" w:cs="宋体"/>
          <w:snapToGrid w:val="0"/>
          <w:kern w:val="0"/>
          <w:szCs w:val="21"/>
        </w:rPr>
      </w:pPr>
      <w:r>
        <w:rPr>
          <w:rFonts w:hint="eastAsia" w:ascii="宋体" w:hAnsi="宋体" w:cs="宋体"/>
          <w:snapToGrid w:val="0"/>
          <w:kern w:val="0"/>
          <w:szCs w:val="21"/>
        </w:rPr>
        <w:t>7.1在提交首次响应文件截止之日前，采购人、采购代理机构或者谈判小组可以对已发出的谈判文件进行必要的澄清或者修改。</w:t>
      </w:r>
    </w:p>
    <w:p w14:paraId="7F5ED5CC">
      <w:pPr>
        <w:adjustRightInd w:val="0"/>
        <w:snapToGrid w:val="0"/>
        <w:spacing w:line="360" w:lineRule="auto"/>
        <w:ind w:right="-105" w:rightChars="-50" w:firstLine="420" w:firstLineChars="200"/>
        <w:rPr>
          <w:rFonts w:ascii="宋体" w:hAnsi="宋体" w:cs="宋体"/>
          <w:snapToGrid w:val="0"/>
          <w:kern w:val="0"/>
          <w:szCs w:val="21"/>
        </w:rPr>
      </w:pPr>
      <w:r>
        <w:rPr>
          <w:rFonts w:hint="eastAsia" w:ascii="宋体" w:hAnsi="宋体" w:cs="宋体"/>
          <w:snapToGrid w:val="0"/>
          <w:kern w:val="0"/>
          <w:szCs w:val="21"/>
        </w:rPr>
        <w:t>7.2澄清或者修改的内容可能影响响应文件编制的，采购人、采购代理机构或者谈判小组应当在提交首次响应文件截止之日3个工作日前，以书面形式通知所有接收谈判文件的供应商，不足3个工作日的，顺延供应商提交首次响应文件截止时间。</w:t>
      </w:r>
    </w:p>
    <w:p w14:paraId="60BF5534">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5" w:name="_Toc15729"/>
      <w:r>
        <w:rPr>
          <w:rFonts w:hint="eastAsia" w:ascii="宋体" w:hAnsi="宋体" w:cs="宋体"/>
          <w:snapToGrid w:val="0"/>
          <w:kern w:val="0"/>
          <w:sz w:val="28"/>
          <w:szCs w:val="28"/>
        </w:rPr>
        <w:t>三、响应文件</w:t>
      </w:r>
      <w:bookmarkEnd w:id="25"/>
    </w:p>
    <w:p w14:paraId="05FA4EE2">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8.一般要求</w:t>
      </w:r>
    </w:p>
    <w:p w14:paraId="4D9E5136">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8.1供应商应仔细阅读谈判文件的所有内容，按谈判文件的要求编制响应文件，并保证所提供的全部资料的真实性，以使其响应文件对谈判文件做出实质性的响应。</w:t>
      </w:r>
    </w:p>
    <w:p w14:paraId="7D2E8985">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8.2</w:t>
      </w:r>
      <w:r>
        <w:rPr>
          <w:rFonts w:hint="eastAsia" w:ascii="宋体" w:hAnsi="宋体" w:cs="宋体"/>
          <w:snapToGrid w:val="0"/>
          <w:kern w:val="0"/>
          <w:szCs w:val="21"/>
        </w:rPr>
        <w:t>供应商提交的响应文件及供应商与采购人或采购代理机构、谈判小组就有关谈判的所有来往函电均使用中文。供应商可以提交其它语言的资料，但应附中文注释，在有差异时以中文为准。</w:t>
      </w:r>
    </w:p>
    <w:p w14:paraId="46C0269D">
      <w:pPr>
        <w:pStyle w:val="25"/>
        <w:adjustRightInd w:val="0"/>
        <w:snapToGrid w:val="0"/>
        <w:spacing w:line="360" w:lineRule="auto"/>
        <w:ind w:firstLine="420" w:firstLineChars="200"/>
        <w:rPr>
          <w:rFonts w:hAnsi="宋体" w:cs="宋体"/>
          <w:snapToGrid w:val="0"/>
          <w:kern w:val="0"/>
        </w:rPr>
      </w:pPr>
      <w:r>
        <w:rPr>
          <w:rFonts w:hint="eastAsia" w:hAnsi="宋体" w:cs="宋体"/>
          <w:bCs/>
          <w:snapToGrid w:val="0"/>
          <w:kern w:val="0"/>
        </w:rPr>
        <w:t>8.3</w:t>
      </w:r>
      <w:r>
        <w:rPr>
          <w:rFonts w:hint="eastAsia" w:hAnsi="宋体" w:cs="宋体"/>
          <w:snapToGrid w:val="0"/>
          <w:kern w:val="0"/>
        </w:rPr>
        <w:t>计量单位应使用我国法定计量单位，未列明时应默认为我国法定计量单位。</w:t>
      </w:r>
    </w:p>
    <w:p w14:paraId="3864F3DA">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8.4响应文件应采用书面形式，电报、传真、电子邮件形式的响应文件概不接受。</w:t>
      </w:r>
    </w:p>
    <w:p w14:paraId="4D6C3A7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8.5供应商应按谈判文件中提供的响应文件格式填写。</w:t>
      </w:r>
    </w:p>
    <w:p w14:paraId="6306C7CA">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9.响应文件的组成</w:t>
      </w:r>
    </w:p>
    <w:p w14:paraId="5C440725">
      <w:pPr>
        <w:pStyle w:val="165"/>
        <w:spacing w:beforeLines="0"/>
        <w:ind w:firstLine="420"/>
        <w:rPr>
          <w:rFonts w:ascii="宋体" w:hAnsi="宋体" w:cs="宋体"/>
          <w:snapToGrid w:val="0"/>
          <w:kern w:val="0"/>
          <w:sz w:val="21"/>
          <w:szCs w:val="21"/>
        </w:rPr>
      </w:pPr>
      <w:r>
        <w:rPr>
          <w:rFonts w:hint="eastAsia" w:ascii="宋体" w:hAnsi="宋体" w:cs="宋体"/>
          <w:snapToGrid w:val="0"/>
          <w:kern w:val="0"/>
          <w:sz w:val="21"/>
          <w:szCs w:val="21"/>
        </w:rPr>
        <w:t xml:space="preserve">9.1响应文件包括下列内容： </w:t>
      </w:r>
    </w:p>
    <w:p w14:paraId="5CB75EA7">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一、谈判响应声明(格式)</w:t>
      </w:r>
    </w:p>
    <w:p w14:paraId="40E9917C">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二、法定代表人（单位负责人）身份证明(格式)</w:t>
      </w:r>
    </w:p>
    <w:p w14:paraId="1E9E2DB8">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三、授权委托书(格式)</w:t>
      </w:r>
    </w:p>
    <w:p w14:paraId="5CBC421B">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四、报价表及报价文件(格式)</w:t>
      </w:r>
    </w:p>
    <w:p w14:paraId="2855F2B0">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五、采购需求响应</w:t>
      </w:r>
    </w:p>
    <w:p w14:paraId="662D981B">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六、合同条款偏离表</w:t>
      </w:r>
    </w:p>
    <w:p w14:paraId="605A02DF">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七、采购需求偏离表</w:t>
      </w:r>
    </w:p>
    <w:p w14:paraId="016A61B4">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八、享受政府采购政策优惠的证明资料</w:t>
      </w:r>
    </w:p>
    <w:p w14:paraId="0BAAD1D7">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九、关于资格的说明(格式)</w:t>
      </w:r>
    </w:p>
    <w:p w14:paraId="0E365AE5">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十、响应标的符合谈判文件规定的证明文件</w:t>
      </w:r>
    </w:p>
    <w:p w14:paraId="7EE0CEAB">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十一、供应商认为需提供的其他资料</w:t>
      </w:r>
    </w:p>
    <w:p w14:paraId="3EAC3610">
      <w:pPr>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十二、最后报价</w:t>
      </w:r>
    </w:p>
    <w:p w14:paraId="6192820F">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rPr>
        <w:t>9.2在谈判过程中，</w:t>
      </w:r>
      <w:r>
        <w:rPr>
          <w:rFonts w:hint="eastAsia" w:ascii="宋体" w:hAnsi="宋体" w:cs="宋体"/>
          <w:snapToGrid w:val="0"/>
          <w:kern w:val="0"/>
          <w:szCs w:val="21"/>
        </w:rPr>
        <w:t>供应商</w:t>
      </w:r>
      <w:r>
        <w:rPr>
          <w:rFonts w:hint="eastAsia" w:ascii="宋体" w:hAnsi="宋体" w:cs="宋体"/>
          <w:snapToGrid w:val="0"/>
          <w:kern w:val="0"/>
        </w:rPr>
        <w:t>根据</w:t>
      </w:r>
      <w:r>
        <w:rPr>
          <w:rFonts w:hint="eastAsia" w:ascii="宋体" w:hAnsi="宋体" w:cs="宋体"/>
          <w:snapToGrid w:val="0"/>
          <w:kern w:val="0"/>
          <w:szCs w:val="21"/>
        </w:rPr>
        <w:t>谈判小组</w:t>
      </w:r>
      <w:r>
        <w:rPr>
          <w:rFonts w:hint="eastAsia" w:ascii="宋体" w:hAnsi="宋体" w:cs="宋体"/>
          <w:bCs/>
          <w:snapToGrid w:val="0"/>
          <w:kern w:val="0"/>
          <w:szCs w:val="21"/>
        </w:rPr>
        <w:t>书面形式要求</w:t>
      </w:r>
      <w:r>
        <w:rPr>
          <w:rFonts w:hint="eastAsia" w:ascii="宋体" w:hAnsi="宋体" w:cs="宋体"/>
          <w:snapToGrid w:val="0"/>
          <w:kern w:val="0"/>
          <w:szCs w:val="21"/>
        </w:rPr>
        <w:t>提交的</w:t>
      </w:r>
      <w:r>
        <w:rPr>
          <w:rFonts w:hint="eastAsia" w:ascii="宋体" w:hAnsi="宋体" w:cs="宋体"/>
          <w:snapToGrid w:val="0"/>
          <w:kern w:val="0"/>
        </w:rPr>
        <w:t>最后报价(或者</w:t>
      </w:r>
      <w:r>
        <w:rPr>
          <w:rFonts w:hint="eastAsia" w:ascii="宋体" w:hAnsi="宋体" w:cs="宋体"/>
          <w:bCs/>
          <w:snapToGrid w:val="0"/>
          <w:kern w:val="0"/>
          <w:szCs w:val="21"/>
        </w:rPr>
        <w:t>重</w:t>
      </w:r>
      <w:r>
        <w:rPr>
          <w:rFonts w:hint="eastAsia" w:ascii="宋体" w:hAnsi="宋体" w:cs="宋体"/>
          <w:snapToGrid w:val="0"/>
          <w:kern w:val="0"/>
          <w:szCs w:val="21"/>
        </w:rPr>
        <w:t>新提交的响应文件和</w:t>
      </w:r>
      <w:r>
        <w:rPr>
          <w:rFonts w:hint="eastAsia" w:ascii="宋体" w:hAnsi="宋体" w:cs="宋体"/>
          <w:snapToGrid w:val="0"/>
          <w:kern w:val="0"/>
        </w:rPr>
        <w:t>最后报价)是</w:t>
      </w:r>
      <w:r>
        <w:rPr>
          <w:rFonts w:hint="eastAsia" w:ascii="宋体" w:hAnsi="宋体" w:cs="宋体"/>
          <w:snapToGrid w:val="0"/>
          <w:kern w:val="0"/>
          <w:szCs w:val="21"/>
        </w:rPr>
        <w:t>响应文件</w:t>
      </w:r>
      <w:r>
        <w:rPr>
          <w:rFonts w:hint="eastAsia" w:ascii="宋体" w:hAnsi="宋体" w:cs="宋体"/>
          <w:snapToGrid w:val="0"/>
          <w:kern w:val="0"/>
        </w:rPr>
        <w:t>的有效组成部分。</w:t>
      </w:r>
    </w:p>
    <w:p w14:paraId="3E67068E">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rPr>
        <w:t>9.3</w:t>
      </w:r>
      <w:r>
        <w:rPr>
          <w:rFonts w:hint="eastAsia" w:ascii="宋体" w:hAnsi="宋体" w:cs="宋体"/>
          <w:snapToGrid w:val="0"/>
          <w:kern w:val="0"/>
          <w:szCs w:val="21"/>
        </w:rPr>
        <w:t>根据《政府采购法》第四十二条的规定，供应商无论成交与否，其响应文件不予退还。</w:t>
      </w:r>
    </w:p>
    <w:p w14:paraId="1812ADD7">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10.报价要求</w:t>
      </w:r>
    </w:p>
    <w:p w14:paraId="7A22D87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10.1供应商应当根据谈判文件第三章第一节“采购清单一览表”逐一报价；谈判文件第三章提供第三节“工程量清单”的，供应商应按其要求填写相应表格。</w:t>
      </w:r>
    </w:p>
    <w:p w14:paraId="5DF3B6D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10.2在报价表、分项报价表填写报价时应注意下列要求：</w:t>
      </w:r>
    </w:p>
    <w:p w14:paraId="272A38FE">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（1）采购需求要求的安装、调试、培训、售后服务及其它附加服务的费用。</w:t>
      </w:r>
    </w:p>
    <w:p w14:paraId="7509B703">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（2）所有根据合同或其它原因应由供应商交纳和支付的税款和费用。</w:t>
      </w:r>
    </w:p>
    <w:p w14:paraId="40E27B6B">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rPr>
        <w:t>（3）谈判文件指定交货地点的运输、保险、装卸费。</w:t>
      </w:r>
    </w:p>
    <w:p w14:paraId="0892BF99">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rPr>
        <w:t>（4）实行工程量清单报价的，供应商提交最后报价应与已标价工程量清单总报价一致。</w:t>
      </w:r>
    </w:p>
    <w:p w14:paraId="2F06096C">
      <w:pPr>
        <w:pStyle w:val="96"/>
        <w:widowControl w:val="0"/>
        <w:adjustRightInd w:val="0"/>
        <w:snapToGrid w:val="0"/>
        <w:spacing w:line="360" w:lineRule="auto"/>
        <w:ind w:firstLine="420" w:firstLineChars="200"/>
        <w:rPr>
          <w:rFonts w:ascii="宋体" w:hAnsi="宋体" w:cs="宋体"/>
          <w:snapToGrid w:val="0"/>
        </w:rPr>
      </w:pPr>
      <w:r>
        <w:rPr>
          <w:rFonts w:hint="eastAsia" w:ascii="宋体" w:hAnsi="宋体" w:cs="宋体"/>
          <w:snapToGrid w:val="0"/>
        </w:rPr>
        <w:t>10.3</w:t>
      </w:r>
      <w:r>
        <w:rPr>
          <w:rFonts w:hint="eastAsia" w:ascii="宋体" w:hAnsi="宋体" w:cs="宋体"/>
          <w:snapToGrid w:val="0"/>
          <w:lang w:val="zh-CN"/>
        </w:rPr>
        <w:t>供应商</w:t>
      </w:r>
      <w:r>
        <w:rPr>
          <w:rFonts w:hint="eastAsia" w:ascii="宋体" w:hAnsi="宋体" w:cs="宋体"/>
          <w:snapToGrid w:val="0"/>
        </w:rPr>
        <w:t>的最后报价不得超过采购项目预算，采购项目预算见</w:t>
      </w:r>
      <w:r>
        <w:rPr>
          <w:rFonts w:hint="eastAsia" w:ascii="宋体" w:hAnsi="宋体" w:cs="宋体"/>
          <w:b/>
          <w:snapToGrid w:val="0"/>
        </w:rPr>
        <w:t>【谈判须知前附表】</w:t>
      </w:r>
      <w:r>
        <w:rPr>
          <w:rFonts w:hint="eastAsia" w:ascii="宋体" w:hAnsi="宋体" w:cs="宋体"/>
          <w:snapToGrid w:val="0"/>
        </w:rPr>
        <w:t>。</w:t>
      </w:r>
    </w:p>
    <w:p w14:paraId="2109CF09">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10.4供应商提交的最后报价在合同执行过程中是固定不变的，不得以任何理由予以变更。以可变动价格提交的报价将被认为是非实质响应而被拒绝。</w:t>
      </w:r>
    </w:p>
    <w:p w14:paraId="33307357">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10.5采购人不接受供应商给予的赠品、回扣或者与采购无关的其他商品、服务。</w:t>
      </w:r>
    </w:p>
    <w:p w14:paraId="45042E2F">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10.6报价的其他要求见</w:t>
      </w:r>
      <w:r>
        <w:rPr>
          <w:rFonts w:hint="eastAsia" w:hAnsi="宋体" w:cs="宋体"/>
          <w:b/>
          <w:snapToGrid w:val="0"/>
          <w:kern w:val="0"/>
        </w:rPr>
        <w:t>【谈判须知前附表】</w:t>
      </w:r>
      <w:r>
        <w:rPr>
          <w:rFonts w:hint="eastAsia" w:hAnsi="宋体" w:cs="宋体"/>
          <w:snapToGrid w:val="0"/>
          <w:kern w:val="0"/>
        </w:rPr>
        <w:t>。</w:t>
      </w:r>
    </w:p>
    <w:p w14:paraId="76680984">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11.保证金</w:t>
      </w:r>
    </w:p>
    <w:p w14:paraId="5310984E">
      <w:pPr>
        <w:pStyle w:val="25"/>
        <w:adjustRightInd w:val="0"/>
        <w:snapToGrid w:val="0"/>
        <w:spacing w:line="360" w:lineRule="auto"/>
        <w:ind w:firstLine="420" w:firstLineChars="200"/>
        <w:rPr>
          <w:rFonts w:hAnsi="宋体" w:cs="宋体"/>
          <w:bCs/>
          <w:snapToGrid w:val="0"/>
          <w:kern w:val="0"/>
        </w:rPr>
      </w:pPr>
      <w:r>
        <w:rPr>
          <w:rFonts w:hint="eastAsia" w:hAnsi="宋体" w:cs="宋体"/>
          <w:snapToGrid w:val="0"/>
          <w:kern w:val="0"/>
        </w:rPr>
        <w:t>11.1</w:t>
      </w:r>
      <w:r>
        <w:rPr>
          <w:rFonts w:hint="eastAsia" w:hAnsi="宋体" w:cs="宋体"/>
          <w:bCs/>
          <w:snapToGrid w:val="0"/>
          <w:kern w:val="0"/>
        </w:rPr>
        <w:t>谈判文件要求供应商提交保证金的，供应商应按</w:t>
      </w:r>
      <w:r>
        <w:rPr>
          <w:rFonts w:hint="eastAsia" w:hAnsi="宋体" w:cs="宋体"/>
          <w:b/>
          <w:bCs/>
          <w:snapToGrid w:val="0"/>
          <w:kern w:val="0"/>
        </w:rPr>
        <w:t>【谈判须知前附表】</w:t>
      </w:r>
      <w:r>
        <w:rPr>
          <w:rFonts w:hint="eastAsia" w:hAnsi="宋体" w:cs="宋体"/>
          <w:bCs/>
          <w:snapToGrid w:val="0"/>
          <w:kern w:val="0"/>
        </w:rPr>
        <w:t>规定，在提交响应文件的截止时间前提交保证金。保证金有效期应当与响应文件有效期一致。</w:t>
      </w:r>
    </w:p>
    <w:p w14:paraId="5D470768">
      <w:pPr>
        <w:adjustRightInd w:val="0"/>
        <w:snapToGrid w:val="0"/>
        <w:spacing w:line="360" w:lineRule="auto"/>
        <w:ind w:firstLine="420" w:firstLineChars="200"/>
        <w:rPr>
          <w:rFonts w:ascii="宋体" w:hAnsi="宋体" w:cs="宋体"/>
          <w:b/>
          <w:snapToGrid w:val="0"/>
          <w:kern w:val="0"/>
          <w:szCs w:val="21"/>
        </w:rPr>
      </w:pPr>
      <w:r>
        <w:rPr>
          <w:rFonts w:hint="eastAsia" w:ascii="宋体" w:hAnsi="宋体" w:cs="宋体"/>
          <w:snapToGrid w:val="0"/>
          <w:kern w:val="0"/>
          <w:szCs w:val="21"/>
        </w:rPr>
        <w:t>11.2</w:t>
      </w:r>
      <w:r>
        <w:rPr>
          <w:rFonts w:hint="eastAsia" w:ascii="宋体" w:hAnsi="宋体" w:cs="宋体"/>
          <w:snapToGrid w:val="0"/>
          <w:kern w:val="0"/>
          <w:szCs w:val="21"/>
          <w:lang w:val="zh-CN"/>
        </w:rPr>
        <w:t>供应商为联合体的，可以由联合体中的一方或者共同交纳保证金，其交纳的保证金，对联合体各方均具有约束力。</w:t>
      </w:r>
    </w:p>
    <w:p w14:paraId="57839B19">
      <w:pPr>
        <w:pStyle w:val="25"/>
        <w:tabs>
          <w:tab w:val="left" w:pos="6300"/>
        </w:tabs>
        <w:adjustRightInd w:val="0"/>
        <w:snapToGrid w:val="0"/>
        <w:spacing w:line="360" w:lineRule="auto"/>
        <w:ind w:firstLine="420" w:firstLineChars="200"/>
        <w:rPr>
          <w:rFonts w:hAnsi="宋体" w:cs="宋体"/>
          <w:snapToGrid w:val="0"/>
          <w:kern w:val="0"/>
        </w:rPr>
      </w:pPr>
      <w:r>
        <w:rPr>
          <w:rFonts w:hint="eastAsia" w:hAnsi="宋体" w:cs="宋体"/>
          <w:snapToGrid w:val="0"/>
          <w:kern w:val="0"/>
        </w:rPr>
        <w:t>11.3采购人、采购代理机构在成交通知书发出后5个工作日内退还未成交供应商的保证金；在采购合同签定后5个工作日内退还成交供应商的保证金，但因供应商自身原因导致无法及时退还的除外。</w:t>
      </w:r>
    </w:p>
    <w:p w14:paraId="6EB5641C">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11.4保证金的退还按以下规定办理：</w:t>
      </w:r>
    </w:p>
    <w:p w14:paraId="348B50C1">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（1）成交供应商的保证金，在政府采购合同签订后5个工作日内退还。</w:t>
      </w:r>
    </w:p>
    <w:p w14:paraId="57E344BA">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（2）未成交供应商的保证金，在成交通知书发出后5个工作日内退还。</w:t>
      </w:r>
    </w:p>
    <w:p w14:paraId="57093233">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（3）终止竞争性谈判采购活动的，在发布项目终止公告后5个工作日内退还。</w:t>
      </w:r>
    </w:p>
    <w:p w14:paraId="079FDD9B">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11.5有下列情形之一的，保证金不予退还，并上缴本级财政国库：</w:t>
      </w:r>
    </w:p>
    <w:p w14:paraId="105C66ED">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（1）供应商在提交响应文件截止时间后撤回响应文件的；</w:t>
      </w:r>
    </w:p>
    <w:p w14:paraId="10132B63">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（2）供应商在响应文件中提供虚假材料的；</w:t>
      </w:r>
    </w:p>
    <w:p w14:paraId="684C148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 xml:space="preserve">（3）除因不可抗力或谈判文件认可的情形以外，成交供应商不与采购人签订合同的； </w:t>
      </w:r>
    </w:p>
    <w:p w14:paraId="2D47E97C">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 xml:space="preserve">（4）供应商与采购人、其他供应商或者采购代理机构恶意串通的； </w:t>
      </w:r>
    </w:p>
    <w:p w14:paraId="17AECF40">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（5）谈判文件规定的其他情形。</w:t>
      </w:r>
    </w:p>
    <w:p w14:paraId="5FB3D0F4">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12.响应文件有效期</w:t>
      </w:r>
    </w:p>
    <w:p w14:paraId="3111D82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12.1响应文件</w:t>
      </w:r>
      <w:r>
        <w:rPr>
          <w:rFonts w:hint="eastAsia" w:ascii="宋体" w:hAnsi="宋体" w:cs="宋体"/>
          <w:snapToGrid w:val="0"/>
          <w:kern w:val="0"/>
          <w:szCs w:val="21"/>
        </w:rPr>
        <w:t>有效期见</w:t>
      </w:r>
      <w:r>
        <w:rPr>
          <w:rFonts w:hint="eastAsia" w:ascii="宋体" w:hAnsi="宋体" w:cs="宋体"/>
          <w:b/>
          <w:bCs/>
          <w:snapToGrid w:val="0"/>
          <w:kern w:val="0"/>
        </w:rPr>
        <w:t>【谈判须知前附表】</w:t>
      </w:r>
      <w:r>
        <w:rPr>
          <w:rFonts w:hint="eastAsia" w:ascii="宋体" w:hAnsi="宋体" w:cs="宋体"/>
          <w:snapToGrid w:val="0"/>
          <w:kern w:val="0"/>
          <w:szCs w:val="21"/>
        </w:rPr>
        <w:t>，在此期间</w:t>
      </w:r>
      <w:r>
        <w:rPr>
          <w:rFonts w:hint="eastAsia" w:ascii="宋体" w:hAnsi="宋体" w:cs="宋体"/>
          <w:snapToGrid w:val="0"/>
          <w:kern w:val="0"/>
        </w:rPr>
        <w:t>响应</w:t>
      </w:r>
      <w:r>
        <w:rPr>
          <w:rFonts w:hint="eastAsia" w:ascii="宋体" w:hAnsi="宋体" w:cs="宋体"/>
          <w:snapToGrid w:val="0"/>
          <w:kern w:val="0"/>
          <w:szCs w:val="21"/>
        </w:rPr>
        <w:t>文件对供应商具有法律约束力，</w:t>
      </w:r>
      <w:r>
        <w:rPr>
          <w:rFonts w:hint="eastAsia" w:ascii="宋体" w:hAnsi="宋体" w:cs="宋体"/>
          <w:snapToGrid w:val="0"/>
          <w:kern w:val="0"/>
        </w:rPr>
        <w:t>从</w:t>
      </w:r>
      <w:r>
        <w:rPr>
          <w:rFonts w:hint="eastAsia" w:ascii="宋体" w:hAnsi="宋体" w:cs="宋体"/>
          <w:snapToGrid w:val="0"/>
          <w:kern w:val="0"/>
          <w:szCs w:val="21"/>
        </w:rPr>
        <w:t>提交首次响应文件截止时间</w:t>
      </w:r>
      <w:r>
        <w:rPr>
          <w:rFonts w:hint="eastAsia" w:ascii="宋体" w:hAnsi="宋体" w:cs="宋体"/>
          <w:snapToGrid w:val="0"/>
          <w:kern w:val="0"/>
        </w:rPr>
        <w:t>之日起计算。响应文件有效期不足的将被视为</w:t>
      </w:r>
      <w:r>
        <w:rPr>
          <w:rFonts w:hint="eastAsia" w:ascii="宋体" w:hAnsi="宋体" w:cs="宋体"/>
          <w:b/>
          <w:snapToGrid w:val="0"/>
          <w:kern w:val="0"/>
        </w:rPr>
        <w:t>无效响应</w:t>
      </w:r>
      <w:r>
        <w:rPr>
          <w:rFonts w:hint="eastAsia" w:ascii="宋体" w:hAnsi="宋体" w:cs="宋体"/>
          <w:snapToGrid w:val="0"/>
          <w:kern w:val="0"/>
        </w:rPr>
        <w:t>。</w:t>
      </w:r>
    </w:p>
    <w:p w14:paraId="61C45B59">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13.分包</w:t>
      </w:r>
    </w:p>
    <w:p w14:paraId="60BE9896">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13.1</w:t>
      </w:r>
      <w:r>
        <w:rPr>
          <w:rFonts w:hint="eastAsia" w:ascii="宋体" w:hAnsi="宋体" w:cs="宋体"/>
          <w:snapToGrid w:val="0"/>
          <w:kern w:val="0"/>
          <w:szCs w:val="21"/>
        </w:rPr>
        <w:t>供应商</w:t>
      </w:r>
      <w:r>
        <w:rPr>
          <w:rFonts w:hint="eastAsia" w:ascii="宋体" w:hAnsi="宋体" w:cs="宋体"/>
          <w:snapToGrid w:val="0"/>
          <w:kern w:val="0"/>
        </w:rPr>
        <w:t>拟在成交后将采购</w:t>
      </w:r>
      <w:r>
        <w:rPr>
          <w:rFonts w:hint="eastAsia" w:ascii="宋体" w:hAnsi="宋体" w:cs="宋体"/>
          <w:snapToGrid w:val="0"/>
          <w:kern w:val="0"/>
          <w:szCs w:val="21"/>
        </w:rPr>
        <w:t>项目的非主体、非关键性工作进行分包的，应符合</w:t>
      </w:r>
      <w:r>
        <w:rPr>
          <w:rFonts w:hint="eastAsia" w:ascii="宋体" w:hAnsi="宋体" w:cs="宋体"/>
          <w:b/>
          <w:bCs/>
          <w:snapToGrid w:val="0"/>
          <w:kern w:val="0"/>
        </w:rPr>
        <w:t>【谈判须知前附表】</w:t>
      </w:r>
      <w:r>
        <w:rPr>
          <w:rFonts w:hint="eastAsia" w:ascii="宋体" w:hAnsi="宋体" w:cs="宋体"/>
          <w:snapToGrid w:val="0"/>
          <w:kern w:val="0"/>
          <w:szCs w:val="21"/>
        </w:rPr>
        <w:t>规定的分包内容、分包金</w:t>
      </w:r>
      <w:r>
        <w:rPr>
          <w:rFonts w:hint="eastAsia" w:ascii="宋体" w:hAnsi="宋体" w:cs="宋体"/>
          <w:snapToGrid w:val="0"/>
          <w:kern w:val="0"/>
        </w:rPr>
        <w:t>额和资质要求等限制性条件，并在响应文件中载明分包承担主体，且分包承担主体不得再次分包。</w:t>
      </w:r>
    </w:p>
    <w:p w14:paraId="0F8E0419">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13.2中小企业依据政府采购政策获取政府采购合同后，小型、微型企业不得分包给大型、中型企业，中型企业不得分包给大型企业。</w:t>
      </w:r>
    </w:p>
    <w:p w14:paraId="1CFECC8B">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13.3成交</w:t>
      </w:r>
      <w:r>
        <w:rPr>
          <w:rFonts w:hint="eastAsia" w:ascii="宋体" w:hAnsi="宋体" w:cs="宋体"/>
          <w:snapToGrid w:val="0"/>
          <w:kern w:val="0"/>
          <w:szCs w:val="21"/>
        </w:rPr>
        <w:t>供应商</w:t>
      </w:r>
      <w:r>
        <w:rPr>
          <w:rFonts w:hint="eastAsia" w:ascii="宋体" w:hAnsi="宋体" w:cs="宋体"/>
          <w:snapToGrid w:val="0"/>
          <w:kern w:val="0"/>
        </w:rPr>
        <w:t>应当就分包项目向采购人负责，分包承担主体就分包项目承担连带责任。</w:t>
      </w:r>
    </w:p>
    <w:p w14:paraId="01CAD20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13.4不符合谈判文件中有关分包规定的，其</w:t>
      </w:r>
      <w:r>
        <w:rPr>
          <w:rFonts w:hint="eastAsia" w:ascii="宋体" w:hAnsi="宋体" w:cs="宋体"/>
          <w:b/>
          <w:snapToGrid w:val="0"/>
          <w:kern w:val="0"/>
        </w:rPr>
        <w:t>响应无效</w:t>
      </w:r>
      <w:r>
        <w:rPr>
          <w:rFonts w:hint="eastAsia" w:ascii="宋体" w:hAnsi="宋体" w:cs="宋体"/>
          <w:snapToGrid w:val="0"/>
          <w:kern w:val="0"/>
        </w:rPr>
        <w:t>。</w:t>
      </w:r>
    </w:p>
    <w:p w14:paraId="77FC5129">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14.响应文件的签署及规定</w:t>
      </w:r>
    </w:p>
    <w:p w14:paraId="65661F6C">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14.1响应文件应按谈判文件要求在签章处盖供应商单位公章和在签字处由供应商代表签字或盖章。供应商代表可为供应商法定代表人(非法人组织为负责人或合伙人、个体工商户为负责人，谈判文件统称单位负责人)；供应商代表不是供应商的法定代表人（单位负责人）的，应提供法定代表人（单位负责人）授权委托书。</w:t>
      </w:r>
    </w:p>
    <w:p w14:paraId="6CFF00B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14.2响应文件正本一份，副本份数见</w:t>
      </w:r>
      <w:r>
        <w:rPr>
          <w:rFonts w:hint="eastAsia" w:hAnsi="宋体" w:cs="宋体"/>
          <w:b/>
          <w:snapToGrid w:val="0"/>
          <w:kern w:val="0"/>
        </w:rPr>
        <w:t>【谈判须知前附表】</w:t>
      </w:r>
      <w:r>
        <w:rPr>
          <w:rFonts w:hint="eastAsia" w:hAnsi="宋体" w:cs="宋体"/>
          <w:snapToGrid w:val="0"/>
          <w:kern w:val="0"/>
        </w:rPr>
        <w:t>；响应文件电子文档（U盘或光盘形式）：二份</w:t>
      </w:r>
      <w:r>
        <w:rPr>
          <w:rFonts w:hint="eastAsia" w:hAnsi="宋体" w:cs="宋体"/>
          <w:b/>
          <w:snapToGrid w:val="0"/>
          <w:kern w:val="0"/>
        </w:rPr>
        <w:t>。</w:t>
      </w:r>
      <w:r>
        <w:rPr>
          <w:rFonts w:hint="eastAsia" w:hAnsi="宋体" w:cs="宋体"/>
          <w:snapToGrid w:val="0"/>
          <w:kern w:val="0"/>
        </w:rPr>
        <w:t>纸质响应文件须清楚地注明“正本”或“副本”的字样。若副本和正本不一致或电子版文件和纸质正本文件不一致时，以纸质正本文件为准。响应文件的正本与副本应分别装订成册，并编制目录。响应文件的副本可为正本的复印件。</w:t>
      </w:r>
    </w:p>
    <w:p w14:paraId="380292AB">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14.3</w:t>
      </w:r>
      <w:r>
        <w:rPr>
          <w:rFonts w:hint="eastAsia" w:ascii="宋体" w:hAnsi="宋体" w:cs="宋体"/>
          <w:snapToGrid w:val="0"/>
          <w:kern w:val="0"/>
        </w:rPr>
        <w:t>响应文件任何加行、涂改、增删等改动，改动之处应由供应商代表签字。否则，将导致</w:t>
      </w:r>
      <w:r>
        <w:rPr>
          <w:rFonts w:hint="eastAsia" w:ascii="宋体" w:hAnsi="宋体" w:cs="宋体"/>
          <w:b/>
          <w:snapToGrid w:val="0"/>
          <w:kern w:val="0"/>
        </w:rPr>
        <w:t>响应文件无效。</w:t>
      </w:r>
    </w:p>
    <w:p w14:paraId="337C6341">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14.4在谈判过程中，供应商按谈判文件规定和谈判小组要求提交的最后报价(或者</w:t>
      </w:r>
      <w:r>
        <w:rPr>
          <w:rFonts w:hint="eastAsia" w:hAnsi="宋体" w:cs="宋体"/>
          <w:bCs/>
          <w:snapToGrid w:val="0"/>
          <w:kern w:val="0"/>
        </w:rPr>
        <w:t>重</w:t>
      </w:r>
      <w:r>
        <w:rPr>
          <w:rFonts w:hint="eastAsia" w:hAnsi="宋体" w:cs="宋体"/>
          <w:snapToGrid w:val="0"/>
          <w:kern w:val="0"/>
        </w:rPr>
        <w:t>新提交的响应文件和最后报价)，可打印或用不褪色材料书写，并经供应商代表签字，或者加盖供应商单位公章。否则，将导致响应文件无效。</w:t>
      </w:r>
    </w:p>
    <w:p w14:paraId="2E3B703E">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14.5为便于采购文件保存，</w:t>
      </w:r>
      <w:r>
        <w:rPr>
          <w:rFonts w:hint="eastAsia" w:ascii="宋体" w:hAnsi="宋体" w:cs="宋体"/>
          <w:snapToGrid w:val="0"/>
          <w:kern w:val="0"/>
        </w:rPr>
        <w:t>响应文件</w:t>
      </w:r>
      <w:r>
        <w:rPr>
          <w:rFonts w:hint="eastAsia" w:ascii="宋体" w:hAnsi="宋体" w:cs="宋体"/>
          <w:snapToGrid w:val="0"/>
          <w:kern w:val="0"/>
          <w:szCs w:val="21"/>
        </w:rPr>
        <w:t>电子文档建议为PDF格式，内容与纸质</w:t>
      </w:r>
      <w:r>
        <w:rPr>
          <w:rFonts w:hint="eastAsia" w:ascii="宋体" w:hAnsi="宋体" w:cs="宋体"/>
          <w:snapToGrid w:val="0"/>
          <w:kern w:val="0"/>
        </w:rPr>
        <w:t>响应文件</w:t>
      </w:r>
      <w:r>
        <w:rPr>
          <w:rFonts w:hint="eastAsia" w:ascii="宋体" w:hAnsi="宋体" w:cs="宋体"/>
          <w:snapToGrid w:val="0"/>
          <w:kern w:val="0"/>
          <w:szCs w:val="21"/>
        </w:rPr>
        <w:t>正本一致。</w:t>
      </w:r>
    </w:p>
    <w:p w14:paraId="2B94BBFF">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6" w:name="_Toc28622"/>
      <w:r>
        <w:rPr>
          <w:rFonts w:hint="eastAsia" w:ascii="宋体" w:hAnsi="宋体" w:cs="宋体"/>
          <w:snapToGrid w:val="0"/>
          <w:kern w:val="0"/>
          <w:sz w:val="28"/>
          <w:szCs w:val="28"/>
        </w:rPr>
        <w:t>四、响应文件的递交</w:t>
      </w:r>
      <w:bookmarkEnd w:id="26"/>
    </w:p>
    <w:p w14:paraId="6B0E4460">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15.响应文件的密封和标记</w:t>
      </w:r>
    </w:p>
    <w:p w14:paraId="7132DB89">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15.1响应文件应密封包装，以保证其响应文件信息在提交首次响应文件截止时间前不被透露。</w:t>
      </w:r>
    </w:p>
    <w:p w14:paraId="5313C2FF">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15.2响应文件封套上应写明的内容见</w:t>
      </w:r>
      <w:r>
        <w:rPr>
          <w:rFonts w:hint="eastAsia" w:ascii="宋体" w:hAnsi="宋体" w:cs="宋体"/>
          <w:b/>
          <w:snapToGrid w:val="0"/>
          <w:kern w:val="0"/>
          <w:szCs w:val="21"/>
        </w:rPr>
        <w:t>【</w:t>
      </w:r>
      <w:r>
        <w:rPr>
          <w:rFonts w:hint="eastAsia" w:ascii="宋体" w:hAnsi="宋体" w:cs="宋体"/>
          <w:b/>
          <w:snapToGrid w:val="0"/>
          <w:kern w:val="0"/>
        </w:rPr>
        <w:t>谈判</w:t>
      </w:r>
      <w:r>
        <w:rPr>
          <w:rFonts w:hint="eastAsia" w:ascii="宋体" w:hAnsi="宋体" w:cs="宋体"/>
          <w:b/>
          <w:snapToGrid w:val="0"/>
          <w:kern w:val="0"/>
          <w:szCs w:val="21"/>
        </w:rPr>
        <w:t>须知前附表】。</w:t>
      </w:r>
    </w:p>
    <w:p w14:paraId="1E1AFEC6">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15.3响应文件如果未按本章第</w:t>
      </w:r>
      <w:r>
        <w:rPr>
          <w:rFonts w:hint="eastAsia" w:ascii="宋体" w:hAnsi="宋体" w:cs="宋体"/>
          <w:snapToGrid w:val="0"/>
          <w:kern w:val="0"/>
        </w:rPr>
        <w:t>15.1款</w:t>
      </w:r>
      <w:r>
        <w:rPr>
          <w:rFonts w:hint="eastAsia" w:ascii="宋体" w:hAnsi="宋体" w:cs="宋体"/>
          <w:snapToGrid w:val="0"/>
          <w:kern w:val="0"/>
          <w:szCs w:val="21"/>
        </w:rPr>
        <w:t>规定密封，采购人、采购代理机构将拒绝接收。</w:t>
      </w:r>
    </w:p>
    <w:p w14:paraId="36640B3D">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16.响应文件的</w:t>
      </w:r>
      <w:r>
        <w:rPr>
          <w:rFonts w:hint="eastAsia" w:ascii="宋体" w:hAnsi="宋体" w:eastAsia="宋体" w:cs="宋体"/>
          <w:snapToGrid w:val="0"/>
          <w:kern w:val="0"/>
          <w:sz w:val="24"/>
          <w:szCs w:val="24"/>
          <w:lang w:val="zh-CN"/>
        </w:rPr>
        <w:t>补充、修改或者撤回</w:t>
      </w:r>
    </w:p>
    <w:p w14:paraId="56F88877">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16.1供应商在提交首次响应文件截止时间前，可以对所提交的首次响应文件进行补充、修改或者撤回，并书面通知采购人、采购代理机构。该通知应有供应商代表签字。</w:t>
      </w:r>
    </w:p>
    <w:p w14:paraId="552FD1EB">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16.2</w:t>
      </w:r>
      <w:r>
        <w:rPr>
          <w:rFonts w:hint="eastAsia" w:hAnsi="宋体" w:cs="宋体"/>
          <w:snapToGrid w:val="0"/>
          <w:kern w:val="0"/>
          <w:lang w:val="zh-CN"/>
        </w:rPr>
        <w:t>补充、修改的内容与响应文件不一致时，以补充、修改的内容为准。</w:t>
      </w:r>
    </w:p>
    <w:p w14:paraId="196EC5E3">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17.响应文件的递交与接收</w:t>
      </w:r>
    </w:p>
    <w:p w14:paraId="68E80330">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szCs w:val="21"/>
        </w:rPr>
        <w:t>17.1供应商应在</w:t>
      </w:r>
      <w:r>
        <w:rPr>
          <w:rFonts w:hint="eastAsia" w:ascii="宋体" w:hAnsi="宋体" w:cs="宋体"/>
          <w:b/>
          <w:snapToGrid w:val="0"/>
          <w:kern w:val="0"/>
          <w:szCs w:val="21"/>
        </w:rPr>
        <w:t>【</w:t>
      </w:r>
      <w:r>
        <w:rPr>
          <w:rFonts w:hint="eastAsia" w:ascii="宋体" w:hAnsi="宋体" w:cs="宋体"/>
          <w:b/>
          <w:snapToGrid w:val="0"/>
          <w:kern w:val="0"/>
        </w:rPr>
        <w:t>谈判</w:t>
      </w:r>
      <w:r>
        <w:rPr>
          <w:rFonts w:hint="eastAsia" w:ascii="宋体" w:hAnsi="宋体" w:cs="宋体"/>
          <w:b/>
          <w:snapToGrid w:val="0"/>
          <w:kern w:val="0"/>
          <w:szCs w:val="21"/>
        </w:rPr>
        <w:t>须知前附表】</w:t>
      </w:r>
      <w:r>
        <w:rPr>
          <w:rFonts w:hint="eastAsia" w:ascii="宋体" w:hAnsi="宋体" w:cs="宋体"/>
          <w:snapToGrid w:val="0"/>
          <w:kern w:val="0"/>
        </w:rPr>
        <w:t>规定的</w:t>
      </w:r>
      <w:r>
        <w:rPr>
          <w:rFonts w:hint="eastAsia" w:ascii="宋体" w:hAnsi="宋体" w:cs="宋体"/>
          <w:snapToGrid w:val="0"/>
          <w:kern w:val="0"/>
          <w:szCs w:val="21"/>
        </w:rPr>
        <w:t>时间和地点提交响应文件。</w:t>
      </w:r>
      <w:r>
        <w:rPr>
          <w:rFonts w:hint="eastAsia" w:ascii="宋体" w:hAnsi="宋体" w:cs="宋体"/>
          <w:snapToGrid w:val="0"/>
          <w:kern w:val="0"/>
        </w:rPr>
        <w:t>采购人、采购代理机构或者谈判小组拒收逾期送达的响应文件。</w:t>
      </w:r>
    </w:p>
    <w:p w14:paraId="32AAB77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17.2采购人、采购代理机构收到响应文件后，应当如实记载响应文件的送达时间和密封情况，签收保存，并向供应商出具包括以下信息的签收回执。任何单位和个人不得在提交首次响应文件截止时间前开启响应文件。</w:t>
      </w:r>
    </w:p>
    <w:p w14:paraId="3700F29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（1）项目名称、采购代理编号；</w:t>
      </w:r>
    </w:p>
    <w:p w14:paraId="4327A1C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（2）供应商名称；</w:t>
      </w:r>
    </w:p>
    <w:p w14:paraId="586A6162">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（3）响应文件送达时间、地址；</w:t>
      </w:r>
    </w:p>
    <w:p w14:paraId="1CF33D66">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（4）响应文件密封情况；</w:t>
      </w:r>
    </w:p>
    <w:p w14:paraId="4D7AB32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（5）采购人、采购代理机构名称；</w:t>
      </w:r>
    </w:p>
    <w:p w14:paraId="42A6F30C">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（6）采购人、采购代理机构接收人签字。</w:t>
      </w:r>
    </w:p>
    <w:p w14:paraId="3A7259A1">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17.3采购人、</w:t>
      </w:r>
      <w:r>
        <w:rPr>
          <w:rFonts w:hint="eastAsia" w:hAnsi="宋体" w:cs="宋体"/>
          <w:bCs/>
          <w:snapToGrid w:val="0"/>
          <w:kern w:val="0"/>
        </w:rPr>
        <w:t>采购代理机构</w:t>
      </w:r>
      <w:r>
        <w:rPr>
          <w:rFonts w:hint="eastAsia" w:hAnsi="宋体" w:cs="宋体"/>
          <w:snapToGrid w:val="0"/>
          <w:kern w:val="0"/>
        </w:rPr>
        <w:t>在按本章第25.3款规定公布供应商的最后报价前，不公开供应商的技术资料、价格和其他信息。</w:t>
      </w:r>
    </w:p>
    <w:p w14:paraId="1517DF54">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7" w:name="_Toc8218"/>
      <w:r>
        <w:rPr>
          <w:rFonts w:hint="eastAsia" w:ascii="宋体" w:hAnsi="宋体" w:cs="宋体"/>
          <w:snapToGrid w:val="0"/>
          <w:kern w:val="0"/>
          <w:sz w:val="28"/>
          <w:szCs w:val="28"/>
        </w:rPr>
        <w:t>五、响应文件的评审与谈判</w:t>
      </w:r>
      <w:bookmarkEnd w:id="27"/>
    </w:p>
    <w:p w14:paraId="5DA6684B">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18.供应商资格复核</w:t>
      </w:r>
    </w:p>
    <w:p w14:paraId="53950B42">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lang w:val="zh-CN"/>
        </w:rPr>
        <w:t>18.1</w:t>
      </w:r>
      <w:r>
        <w:rPr>
          <w:rFonts w:hint="eastAsia" w:ascii="宋体" w:hAnsi="宋体" w:cs="宋体"/>
          <w:snapToGrid w:val="0"/>
          <w:kern w:val="0"/>
          <w:szCs w:val="21"/>
        </w:rPr>
        <w:t>被邀请的供应商在提交资格证明材料</w:t>
      </w:r>
      <w:r>
        <w:rPr>
          <w:rFonts w:hint="eastAsia" w:ascii="宋体" w:hAnsi="宋体" w:cs="宋体"/>
          <w:bCs/>
          <w:snapToGrid w:val="0"/>
          <w:kern w:val="0"/>
          <w:szCs w:val="21"/>
        </w:rPr>
        <w:t>起</w:t>
      </w:r>
      <w:r>
        <w:rPr>
          <w:rFonts w:hint="eastAsia" w:ascii="宋体" w:hAnsi="宋体" w:cs="宋体"/>
          <w:snapToGrid w:val="0"/>
          <w:kern w:val="0"/>
          <w:szCs w:val="21"/>
        </w:rPr>
        <w:t>至</w:t>
      </w:r>
      <w:r>
        <w:rPr>
          <w:rFonts w:hint="eastAsia" w:ascii="宋体" w:hAnsi="宋体" w:cs="宋体"/>
          <w:snapToGrid w:val="0"/>
          <w:kern w:val="0"/>
        </w:rPr>
        <w:t>提交首次响应文件</w:t>
      </w:r>
      <w:r>
        <w:rPr>
          <w:rFonts w:hint="eastAsia" w:ascii="宋体" w:hAnsi="宋体" w:cs="宋体"/>
          <w:snapToGrid w:val="0"/>
          <w:kern w:val="0"/>
          <w:szCs w:val="21"/>
        </w:rPr>
        <w:t>止，其资格条件发生变化，影响或者可能影响资格条件的，应随响应文件提供更新或者补充的资格证明材料，以证实其各项条件仍能继续满足本章第3.1</w:t>
      </w:r>
      <w:r>
        <w:rPr>
          <w:rFonts w:hint="eastAsia" w:ascii="宋体" w:hAnsi="宋体" w:cs="宋体"/>
          <w:snapToGrid w:val="0"/>
          <w:kern w:val="0"/>
          <w:szCs w:val="21"/>
          <w:lang w:val="zh-CN"/>
        </w:rPr>
        <w:t>款</w:t>
      </w:r>
      <w:r>
        <w:rPr>
          <w:rFonts w:hint="eastAsia" w:ascii="宋体" w:hAnsi="宋体" w:cs="宋体"/>
          <w:snapToGrid w:val="0"/>
          <w:kern w:val="0"/>
          <w:szCs w:val="21"/>
        </w:rPr>
        <w:t>规定的供应商资格条件要求。</w:t>
      </w:r>
    </w:p>
    <w:p w14:paraId="0E4C05BD">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szCs w:val="21"/>
        </w:rPr>
        <w:t>18.2除上</w:t>
      </w:r>
      <w:r>
        <w:rPr>
          <w:rFonts w:hint="eastAsia" w:ascii="宋体" w:hAnsi="宋体" w:cs="宋体"/>
          <w:snapToGrid w:val="0"/>
          <w:kern w:val="0"/>
          <w:szCs w:val="21"/>
          <w:lang w:val="zh-CN"/>
        </w:rPr>
        <w:t>款规定的</w:t>
      </w:r>
      <w:r>
        <w:rPr>
          <w:rFonts w:hint="eastAsia" w:ascii="宋体" w:hAnsi="宋体" w:cs="宋体"/>
          <w:snapToGrid w:val="0"/>
          <w:kern w:val="0"/>
        </w:rPr>
        <w:t>情形外，采购人、采购代理机构不再对供应商进行资格审查。</w:t>
      </w:r>
    </w:p>
    <w:p w14:paraId="0C0E13E6">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19.谈判小组</w:t>
      </w:r>
    </w:p>
    <w:p w14:paraId="47B5A398">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bCs/>
          <w:snapToGrid w:val="0"/>
          <w:kern w:val="0"/>
          <w:szCs w:val="21"/>
        </w:rPr>
        <w:t>19.1谈判小组由采购人代表和评审专家组成。</w:t>
      </w:r>
    </w:p>
    <w:p w14:paraId="0E3D9374">
      <w:pPr>
        <w:adjustRightInd w:val="0"/>
        <w:snapToGrid w:val="0"/>
        <w:spacing w:line="360" w:lineRule="auto"/>
        <w:ind w:firstLine="420"/>
        <w:jc w:val="left"/>
        <w:rPr>
          <w:rFonts w:ascii="宋体" w:hAnsi="宋体" w:cs="宋体"/>
          <w:snapToGrid w:val="0"/>
          <w:kern w:val="0"/>
          <w:szCs w:val="21"/>
        </w:rPr>
      </w:pPr>
      <w:r>
        <w:rPr>
          <w:rFonts w:hint="eastAsia" w:ascii="宋体" w:hAnsi="宋体" w:cs="宋体"/>
          <w:bCs/>
          <w:snapToGrid w:val="0"/>
          <w:kern w:val="0"/>
          <w:szCs w:val="21"/>
        </w:rPr>
        <w:t>19.2谈判小组</w:t>
      </w:r>
      <w:r>
        <w:rPr>
          <w:rFonts w:hint="eastAsia" w:ascii="宋体" w:hAnsi="宋体" w:cs="宋体"/>
          <w:snapToGrid w:val="0"/>
          <w:kern w:val="0"/>
          <w:szCs w:val="21"/>
        </w:rPr>
        <w:t>成员有下列情形之一的，应当回避：</w:t>
      </w:r>
    </w:p>
    <w:p w14:paraId="0E2D6304">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（1）参加采购活动前 3 年内与供应商存在劳动关系；</w:t>
      </w:r>
    </w:p>
    <w:p w14:paraId="5C8EDB05">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（2）参加采购活动前 3 年内担任供应商的董事、监事；</w:t>
      </w:r>
    </w:p>
    <w:p w14:paraId="6C760549">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（3）参加采购活动前 3 年内是供应商的控股股东或者实际控制人；</w:t>
      </w:r>
    </w:p>
    <w:p w14:paraId="480E85C8">
      <w:pPr>
        <w:adjustRightInd w:val="0"/>
        <w:snapToGrid w:val="0"/>
        <w:spacing w:line="360" w:lineRule="auto"/>
        <w:ind w:firstLine="420"/>
        <w:jc w:val="left"/>
        <w:rPr>
          <w:rFonts w:hint="eastAsia" w:ascii="宋体" w:hAnsi="宋体" w:eastAsia="宋体" w:cs="宋体"/>
          <w:snapToGrid w:val="0"/>
          <w:kern w:val="0"/>
          <w:szCs w:val="21"/>
          <w:lang w:eastAsia="zh-CN"/>
        </w:rPr>
      </w:pPr>
      <w:r>
        <w:rPr>
          <w:rFonts w:hint="eastAsia" w:ascii="宋体" w:hAnsi="宋体" w:cs="宋体"/>
          <w:snapToGrid w:val="0"/>
          <w:kern w:val="0"/>
          <w:szCs w:val="21"/>
        </w:rPr>
        <w:t>（4）与供应商的法定代表人或者负责人有夫妻、直系血亲、三代以内旁系血</w:t>
      </w:r>
    </w:p>
    <w:p w14:paraId="34747E8E">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亲或者近姻亲关系；</w:t>
      </w:r>
    </w:p>
    <w:p w14:paraId="6A24814C">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（5）与供应商有其他可能影响政府采购活动公平、公正进行的关系。</w:t>
      </w:r>
    </w:p>
    <w:p w14:paraId="2ABF3877">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20.3谈判小组成员应当按照客观、公正、审慎的原则，根据谈判文件规定的评审程序、评审方法和评审标准进行独立评审。</w:t>
      </w:r>
    </w:p>
    <w:p w14:paraId="5874AFBA">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20.谈判程序</w:t>
      </w:r>
    </w:p>
    <w:p w14:paraId="3723AF49">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snapToGrid w:val="0"/>
          <w:kern w:val="0"/>
          <w:szCs w:val="21"/>
        </w:rPr>
        <w:t>20.1</w:t>
      </w:r>
      <w:r>
        <w:rPr>
          <w:rFonts w:hint="eastAsia" w:ascii="宋体" w:hAnsi="宋体" w:cs="宋体"/>
          <w:bCs/>
          <w:snapToGrid w:val="0"/>
          <w:kern w:val="0"/>
          <w:szCs w:val="21"/>
        </w:rPr>
        <w:t>谈判程序：谈判（响应文件审查、澄清）、最后报价、提出成交供应商。其中，谈判按本章第23条进行。</w:t>
      </w:r>
    </w:p>
    <w:p w14:paraId="7DC4BC9B">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bCs/>
          <w:snapToGrid w:val="0"/>
          <w:kern w:val="0"/>
          <w:szCs w:val="21"/>
        </w:rPr>
        <w:t>20.2谈判小组应当对响应文件进行评审，并根据谈判文件规定的程序、评定成交的标准等事项与实质性响应谈判文件要求的供应商进行谈判。</w:t>
      </w:r>
    </w:p>
    <w:p w14:paraId="6F876628">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bCs/>
          <w:snapToGrid w:val="0"/>
          <w:kern w:val="0"/>
          <w:szCs w:val="21"/>
        </w:rPr>
        <w:t>20.3在谈判过程中谈判的任何一方不得向他人透露与谈判有关的技术资料、价格或其他信息。</w:t>
      </w:r>
    </w:p>
    <w:p w14:paraId="31A32772">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21.响应文件审查</w:t>
      </w:r>
    </w:p>
    <w:p w14:paraId="5721754D">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21.1谈判小组对响应文件(包括首次提交的响应文件、重新提交的响应文件)的有效性、完整性和对谈判文件的响应程度进行审查。</w:t>
      </w:r>
    </w:p>
    <w:p w14:paraId="5C6B7364">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21.2响应文件有下列情况之一，响应文件按无效处理，谈判小组应当告知有关供应商。</w:t>
      </w:r>
    </w:p>
    <w:p w14:paraId="145C0F90">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snapToGrid w:val="0"/>
          <w:kern w:val="0"/>
          <w:szCs w:val="21"/>
        </w:rPr>
        <w:t>（1）应交未交保证金或金额不足、保证金形式不符合谈判文件要求的；</w:t>
      </w:r>
    </w:p>
    <w:p w14:paraId="494331D1">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s="宋体"/>
          <w:snapToGrid w:val="0"/>
          <w:kern w:val="0"/>
          <w:szCs w:val="21"/>
        </w:rPr>
      </w:pPr>
      <w:r>
        <w:rPr>
          <w:rFonts w:hint="eastAsia" w:ascii="宋体" w:hAnsi="宋体" w:cs="宋体"/>
          <w:snapToGrid w:val="0"/>
          <w:kern w:val="0"/>
          <w:szCs w:val="21"/>
        </w:rPr>
        <w:t>（2）未按照谈判文件规定要求签署、盖章的；</w:t>
      </w:r>
    </w:p>
    <w:p w14:paraId="5CF4A31E">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s="宋体"/>
          <w:snapToGrid w:val="0"/>
          <w:kern w:val="0"/>
          <w:szCs w:val="21"/>
        </w:rPr>
      </w:pPr>
      <w:r>
        <w:rPr>
          <w:rFonts w:hint="eastAsia" w:ascii="宋体" w:hAnsi="宋体" w:cs="宋体"/>
          <w:snapToGrid w:val="0"/>
          <w:kern w:val="0"/>
          <w:szCs w:val="21"/>
        </w:rPr>
        <w:t>（3）不满足谈判文件规定的实质性要求和条件的；</w:t>
      </w:r>
    </w:p>
    <w:p w14:paraId="600D290D">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s="宋体"/>
          <w:snapToGrid w:val="0"/>
          <w:kern w:val="0"/>
          <w:szCs w:val="21"/>
        </w:rPr>
      </w:pPr>
      <w:r>
        <w:rPr>
          <w:rFonts w:hint="eastAsia" w:ascii="宋体" w:hAnsi="宋体" w:cs="宋体"/>
          <w:snapToGrid w:val="0"/>
          <w:kern w:val="0"/>
          <w:szCs w:val="21"/>
        </w:rPr>
        <w:t>（4）法律、法规和谈判文件规定的其他响应无效情形。</w:t>
      </w:r>
    </w:p>
    <w:p w14:paraId="096E5414">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s="宋体"/>
          <w:snapToGrid w:val="0"/>
          <w:kern w:val="0"/>
          <w:szCs w:val="21"/>
        </w:rPr>
      </w:pPr>
      <w:r>
        <w:rPr>
          <w:rFonts w:hint="eastAsia" w:ascii="宋体" w:hAnsi="宋体" w:cs="宋体"/>
          <w:snapToGrid w:val="0"/>
          <w:kern w:val="0"/>
          <w:szCs w:val="21"/>
        </w:rPr>
        <w:t>21.3响应文件按无效处理的，谈判小组应拒绝其参与谈判，但属于谈判文件规定的实质性变动内容的除外。</w:t>
      </w:r>
    </w:p>
    <w:p w14:paraId="55D0F6E2">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21.4谈判文件规定的实质性要求和条件见【</w:t>
      </w:r>
      <w:r>
        <w:rPr>
          <w:rFonts w:hint="eastAsia" w:ascii="宋体" w:hAnsi="宋体" w:cs="宋体"/>
          <w:b/>
          <w:snapToGrid w:val="0"/>
          <w:kern w:val="0"/>
          <w:szCs w:val="21"/>
        </w:rPr>
        <w:t>谈判须知前附表</w:t>
      </w:r>
      <w:r>
        <w:rPr>
          <w:rFonts w:hint="eastAsia" w:ascii="宋体" w:hAnsi="宋体" w:cs="宋体"/>
          <w:snapToGrid w:val="0"/>
          <w:kern w:val="0"/>
          <w:szCs w:val="21"/>
        </w:rPr>
        <w:t>】。</w:t>
      </w:r>
    </w:p>
    <w:p w14:paraId="32838C05">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22.澄清</w:t>
      </w:r>
    </w:p>
    <w:p w14:paraId="2905A462">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22.1谈判小组在对响应文件(包括</w:t>
      </w:r>
      <w:r>
        <w:rPr>
          <w:rFonts w:hint="eastAsia" w:ascii="宋体" w:hAnsi="宋体" w:cs="宋体"/>
          <w:snapToGrid w:val="0"/>
          <w:kern w:val="0"/>
        </w:rPr>
        <w:t>首次提交的</w:t>
      </w:r>
      <w:r>
        <w:rPr>
          <w:rFonts w:hint="eastAsia" w:ascii="宋体" w:hAnsi="宋体" w:cs="宋体"/>
          <w:snapToGrid w:val="0"/>
          <w:kern w:val="0"/>
          <w:szCs w:val="21"/>
        </w:rPr>
        <w:t>响应文件、重新提交的响应文件)的有效性、完整性和对谈判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供应商代表签字，供应商的澄清、说明或者更正不得超出谈判文件的范围或者改变响应文件的实质性内容。</w:t>
      </w:r>
    </w:p>
    <w:p w14:paraId="3377564B">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23.谈判的规定</w:t>
      </w:r>
    </w:p>
    <w:p w14:paraId="0CA079AB">
      <w:pPr>
        <w:adjustRightInd w:val="0"/>
        <w:snapToGrid w:val="0"/>
        <w:spacing w:line="360" w:lineRule="auto"/>
        <w:ind w:firstLine="420"/>
        <w:jc w:val="left"/>
        <w:rPr>
          <w:rFonts w:ascii="宋体" w:hAnsi="宋体" w:cs="宋体"/>
          <w:snapToGrid w:val="0"/>
          <w:kern w:val="0"/>
          <w:szCs w:val="21"/>
        </w:rPr>
      </w:pPr>
      <w:r>
        <w:rPr>
          <w:rFonts w:hint="eastAsia" w:ascii="宋体" w:hAnsi="宋体" w:cs="宋体"/>
          <w:bCs/>
          <w:snapToGrid w:val="0"/>
          <w:kern w:val="0"/>
          <w:szCs w:val="21"/>
        </w:rPr>
        <w:t>23.1</w:t>
      </w:r>
      <w:r>
        <w:rPr>
          <w:rFonts w:hint="eastAsia" w:ascii="宋体" w:hAnsi="宋体" w:cs="宋体"/>
          <w:snapToGrid w:val="0"/>
          <w:kern w:val="0"/>
          <w:szCs w:val="21"/>
        </w:rPr>
        <w:t>在谈判过程中，谈判小组所有成员集中与单一供应商分别进行谈判，并给予所有参加谈判的供应商平等的谈判机会。供应商应派其代表参加谈判。</w:t>
      </w:r>
    </w:p>
    <w:p w14:paraId="065C4F96">
      <w:pPr>
        <w:adjustRightInd w:val="0"/>
        <w:snapToGrid w:val="0"/>
        <w:spacing w:line="360" w:lineRule="auto"/>
        <w:ind w:firstLine="420"/>
        <w:jc w:val="left"/>
        <w:rPr>
          <w:rFonts w:ascii="宋体" w:hAnsi="宋体" w:cs="宋体"/>
          <w:snapToGrid w:val="0"/>
          <w:kern w:val="0"/>
          <w:szCs w:val="21"/>
        </w:rPr>
      </w:pPr>
      <w:r>
        <w:rPr>
          <w:rFonts w:hint="eastAsia" w:ascii="宋体" w:hAnsi="宋体" w:cs="宋体"/>
          <w:bCs/>
          <w:snapToGrid w:val="0"/>
          <w:kern w:val="0"/>
          <w:szCs w:val="21"/>
        </w:rPr>
        <w:t>23.2</w:t>
      </w:r>
      <w:r>
        <w:rPr>
          <w:rFonts w:hint="eastAsia" w:ascii="宋体" w:hAnsi="宋体" w:cs="宋体"/>
          <w:snapToGrid w:val="0"/>
          <w:kern w:val="0"/>
          <w:szCs w:val="21"/>
        </w:rPr>
        <w:t>在谈判过程中，谈判小组可以根据谈判文件和谈判情况实质性变动技术标准及要求中的技术、服务要求以及合同草案条款，但不得变动谈判文件中的其他内容。实质性变动的内容，须经采购人代表确认，谈判小组将以书面形式将修改内容同时通知所有参加谈判的供应商。</w:t>
      </w:r>
    </w:p>
    <w:p w14:paraId="77706543">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23.3每轮谈判中，参加谈判的供应商代表应认真、准确、完整地记录谈判小组提出的问题和要求。重新提交的响应文件应当对谈判小组书面通知提出的要求和条件作出明确响应，并由供应商代表签字或者加盖供应商单位公章。</w:t>
      </w:r>
    </w:p>
    <w:p w14:paraId="38CE8224">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24.退出谈判</w:t>
      </w:r>
    </w:p>
    <w:p w14:paraId="41851218">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24.1供应商在提交最后报价之前，可以根据谈判情况退出谈判，</w:t>
      </w:r>
      <w:r>
        <w:rPr>
          <w:rFonts w:hint="eastAsia" w:ascii="宋体" w:hAnsi="宋体" w:cs="宋体"/>
          <w:snapToGrid w:val="0"/>
          <w:kern w:val="0"/>
        </w:rPr>
        <w:t>并书面通知采购人、采购代理机构或者谈判小组。该通知由供应商代表签字。采购人、</w:t>
      </w:r>
      <w:r>
        <w:rPr>
          <w:rFonts w:hint="eastAsia" w:ascii="宋体" w:hAnsi="宋体" w:cs="宋体"/>
          <w:snapToGrid w:val="0"/>
          <w:kern w:val="0"/>
          <w:szCs w:val="21"/>
        </w:rPr>
        <w:t>采购代理机构</w:t>
      </w:r>
      <w:r>
        <w:rPr>
          <w:rFonts w:hint="eastAsia" w:ascii="宋体" w:hAnsi="宋体" w:cs="宋体"/>
          <w:snapToGrid w:val="0"/>
          <w:kern w:val="0"/>
        </w:rPr>
        <w:t>按</w:t>
      </w:r>
      <w:r>
        <w:rPr>
          <w:rFonts w:hint="eastAsia" w:ascii="宋体" w:hAnsi="宋体" w:cs="宋体"/>
          <w:snapToGrid w:val="0"/>
          <w:kern w:val="0"/>
          <w:szCs w:val="21"/>
        </w:rPr>
        <w:t>本章第</w:t>
      </w:r>
      <w:r>
        <w:rPr>
          <w:rFonts w:hint="eastAsia" w:ascii="宋体" w:hAnsi="宋体" w:cs="宋体"/>
          <w:snapToGrid w:val="0"/>
          <w:kern w:val="0"/>
        </w:rPr>
        <w:t>11.4</w:t>
      </w:r>
      <w:r>
        <w:rPr>
          <w:rFonts w:hint="eastAsia" w:ascii="宋体" w:hAnsi="宋体" w:cs="宋体"/>
          <w:snapToGrid w:val="0"/>
          <w:kern w:val="0"/>
          <w:szCs w:val="21"/>
          <w:lang w:val="zh-CN"/>
        </w:rPr>
        <w:t>款</w:t>
      </w:r>
      <w:r>
        <w:rPr>
          <w:rFonts w:hint="eastAsia" w:ascii="宋体" w:hAnsi="宋体" w:cs="宋体"/>
          <w:snapToGrid w:val="0"/>
          <w:kern w:val="0"/>
        </w:rPr>
        <w:t>规定</w:t>
      </w:r>
      <w:r>
        <w:rPr>
          <w:rFonts w:hint="eastAsia" w:ascii="宋体" w:hAnsi="宋体" w:cs="宋体"/>
          <w:snapToGrid w:val="0"/>
          <w:kern w:val="0"/>
          <w:szCs w:val="21"/>
        </w:rPr>
        <w:t>退还退出谈判的供应商的保证金。</w:t>
      </w:r>
    </w:p>
    <w:p w14:paraId="4B0DCBF3">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24.2供应商参与谈判，但未提交最后报价又未按前款规定退出谈判的，保证金不予退还。</w:t>
      </w:r>
    </w:p>
    <w:p w14:paraId="4E370F89">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25.最后报价</w:t>
      </w:r>
    </w:p>
    <w:p w14:paraId="0328E642">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25.1谈判结束后，谈判小组按本章第21.2款规定对响应文件或重新提交的响应文件进行审查。响应文件不符合谈判文件规定的实质性要求和条件的，谈判小组不得要求供应商提交最后报价，也不得接受供应商提交的最后报价。符合谈判文件规定的实质性要求和条件的供应商不少于3家的，谈判小组应当要求符合谈判文件规定的实质性要求和条件的供应商在规定时间内提交最后报价。最后报价应由供应商代表签字或者加盖供应商单位公章。</w:t>
      </w:r>
    </w:p>
    <w:p w14:paraId="38CEEC84">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（1）谈判文件能够详细列明采购需求的技术、服务要求的，谈判结束后，谈判小组应当要求所有供应商在规定时间内提交最后报价。</w:t>
      </w:r>
    </w:p>
    <w:p w14:paraId="6FB4BDC1">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谈判文件不能详细列明采购需求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741ECDF7">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25.2下列情形，谈判小组确认符合谈判文件规定的实质性要求和条件的供应商不少于3家，可以不与供应商谈判，直接要求符合谈判文件规定的实质性要求和条件的供应商提交最后报价。</w:t>
      </w:r>
    </w:p>
    <w:p w14:paraId="2AE15E1E">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（1）谈判文件未明确可能实质性变动的；</w:t>
      </w:r>
    </w:p>
    <w:p w14:paraId="3738C775">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（2）谈判文件明确可能实质性变动，但谈判小组对供应商提交的首次响应文件的有效性、完整性和响应程度进行审查后，认为谈判文件不需发生实质性变动、不需要谈判的。</w:t>
      </w:r>
    </w:p>
    <w:p w14:paraId="2F0F1437">
      <w:pPr>
        <w:widowControl/>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25.3谈判小组应召集所有提交最后报价的供应商，逐一</w:t>
      </w:r>
      <w:r>
        <w:rPr>
          <w:rFonts w:hint="eastAsia" w:ascii="宋体" w:hAnsi="宋体" w:cs="宋体"/>
          <w:bCs/>
          <w:snapToGrid w:val="0"/>
          <w:kern w:val="0"/>
          <w:szCs w:val="21"/>
        </w:rPr>
        <w:t>公布</w:t>
      </w:r>
      <w:r>
        <w:rPr>
          <w:rFonts w:hint="eastAsia" w:ascii="宋体" w:hAnsi="宋体" w:cs="宋体"/>
          <w:snapToGrid w:val="0"/>
          <w:kern w:val="0"/>
          <w:szCs w:val="21"/>
          <w:lang w:val="zh-CN"/>
        </w:rPr>
        <w:t>供应商的</w:t>
      </w:r>
      <w:r>
        <w:rPr>
          <w:rFonts w:hint="eastAsia" w:ascii="宋体" w:hAnsi="宋体" w:cs="宋体"/>
          <w:bCs/>
          <w:snapToGrid w:val="0"/>
          <w:kern w:val="0"/>
          <w:szCs w:val="21"/>
        </w:rPr>
        <w:t>最</w:t>
      </w:r>
      <w:r>
        <w:rPr>
          <w:rFonts w:hint="eastAsia" w:ascii="宋体" w:hAnsi="宋体" w:cs="宋体"/>
          <w:snapToGrid w:val="0"/>
          <w:kern w:val="0"/>
          <w:szCs w:val="21"/>
          <w:lang w:val="zh-CN"/>
        </w:rPr>
        <w:t>后</w:t>
      </w:r>
      <w:r>
        <w:rPr>
          <w:rFonts w:hint="eastAsia" w:ascii="宋体" w:hAnsi="宋体" w:cs="宋体"/>
          <w:bCs/>
          <w:snapToGrid w:val="0"/>
          <w:kern w:val="0"/>
          <w:szCs w:val="21"/>
        </w:rPr>
        <w:t>报价</w:t>
      </w:r>
      <w:r>
        <w:rPr>
          <w:rFonts w:hint="eastAsia" w:ascii="宋体" w:hAnsi="宋体" w:cs="宋体"/>
          <w:snapToGrid w:val="0"/>
          <w:kern w:val="0"/>
          <w:szCs w:val="21"/>
        </w:rPr>
        <w:t>，由采购人、采购代理机构负责记录，并由供应商代表签字确认后随采购文件一并存档。</w:t>
      </w:r>
    </w:p>
    <w:p w14:paraId="200C956B">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26.不合理报价</w:t>
      </w:r>
    </w:p>
    <w:p w14:paraId="5F3ECB61">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bCs/>
          <w:snapToGrid w:val="0"/>
          <w:kern w:val="0"/>
          <w:szCs w:val="21"/>
        </w:rPr>
        <w:t>26．1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响应无效处理。</w:t>
      </w:r>
    </w:p>
    <w:p w14:paraId="30403B12">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27.提出成交供应商</w:t>
      </w:r>
    </w:p>
    <w:p w14:paraId="01329BAF">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27.1谈判小组应当从质量和服务均能满足采购文件实质性响应要求的供应商中，按照最后报价由低到高的顺序提出3名以上成交候选人，并编写评审报告。</w:t>
      </w:r>
    </w:p>
    <w:p w14:paraId="64DAA95D">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snapToGrid w:val="0"/>
          <w:kern w:val="0"/>
          <w:szCs w:val="21"/>
        </w:rPr>
        <w:t>供应商最后报价涉及算术修正、需落实政府采购政策的，按上款规定由低到高的顺序排序。最后报价排序相同的并列</w:t>
      </w:r>
      <w:r>
        <w:rPr>
          <w:rFonts w:hint="eastAsia" w:ascii="宋体" w:hAnsi="宋体" w:cs="宋体"/>
          <w:bCs/>
          <w:snapToGrid w:val="0"/>
          <w:kern w:val="0"/>
          <w:szCs w:val="21"/>
        </w:rPr>
        <w:t>。</w:t>
      </w:r>
    </w:p>
    <w:p w14:paraId="0474E676">
      <w:pPr>
        <w:adjustRightInd w:val="0"/>
        <w:snapToGrid w:val="0"/>
        <w:spacing w:line="360" w:lineRule="auto"/>
        <w:ind w:firstLine="420"/>
        <w:jc w:val="left"/>
        <w:rPr>
          <w:rFonts w:ascii="宋体" w:hAnsi="宋体" w:cs="宋体"/>
          <w:snapToGrid w:val="0"/>
          <w:kern w:val="0"/>
          <w:szCs w:val="21"/>
        </w:rPr>
      </w:pPr>
      <w:r>
        <w:rPr>
          <w:rFonts w:hint="eastAsia" w:ascii="宋体" w:hAnsi="宋体" w:cs="宋体"/>
          <w:bCs/>
          <w:snapToGrid w:val="0"/>
          <w:kern w:val="0"/>
          <w:szCs w:val="21"/>
        </w:rPr>
        <w:t>27.2</w:t>
      </w:r>
      <w:r>
        <w:rPr>
          <w:rFonts w:hint="eastAsia" w:ascii="宋体" w:hAnsi="宋体" w:cs="宋体"/>
          <w:snapToGrid w:val="0"/>
          <w:kern w:val="0"/>
          <w:szCs w:val="21"/>
        </w:rPr>
        <w:t>最后报价有算术错误的，除</w:t>
      </w:r>
      <w:r>
        <w:rPr>
          <w:rFonts w:hint="eastAsia" w:ascii="宋体" w:hAnsi="宋体" w:cs="宋体"/>
          <w:b/>
          <w:snapToGrid w:val="0"/>
          <w:kern w:val="0"/>
          <w:szCs w:val="21"/>
        </w:rPr>
        <w:t>【谈判须知前附表】</w:t>
      </w:r>
      <w:r>
        <w:rPr>
          <w:rFonts w:hint="eastAsia" w:ascii="宋体" w:hAnsi="宋体" w:cs="宋体"/>
          <w:snapToGrid w:val="0"/>
          <w:kern w:val="0"/>
          <w:szCs w:val="21"/>
        </w:rPr>
        <w:t>另有规定外，谈判小组按以下原则对报价进行修正，修正的价格经供应商书面确认，并由供应商代表签字或者加盖单位公章确认后产生约束力，供应商不接受修正价格的，其报价作无效报价处理。</w:t>
      </w:r>
    </w:p>
    <w:p w14:paraId="76AB763E">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（1）大写金额与小写金额不一致的，以大写金额为准。</w:t>
      </w:r>
    </w:p>
    <w:p w14:paraId="5C2E3959">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（2）总价金额与按单价汇总金额不一致的，以单价金额计算结果为准。</w:t>
      </w:r>
    </w:p>
    <w:p w14:paraId="1327F5CE">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修正后的报价由供应商代表签字或者加盖单位公章确认后产生约束力，不确认的，其报价无效。</w:t>
      </w:r>
    </w:p>
    <w:p w14:paraId="2C8EC7E1">
      <w:pPr>
        <w:adjustRightInd w:val="0"/>
        <w:snapToGrid w:val="0"/>
        <w:spacing w:line="360" w:lineRule="auto"/>
        <w:ind w:firstLine="420" w:firstLineChars="200"/>
        <w:jc w:val="left"/>
        <w:rPr>
          <w:rFonts w:ascii="宋体" w:hAnsi="宋体" w:cs="宋体"/>
          <w:bCs/>
          <w:snapToGrid w:val="0"/>
          <w:kern w:val="0"/>
          <w:szCs w:val="21"/>
        </w:rPr>
      </w:pPr>
      <w:r>
        <w:rPr>
          <w:rFonts w:hint="eastAsia" w:ascii="宋体" w:hAnsi="宋体" w:cs="宋体"/>
          <w:bCs/>
          <w:snapToGrid w:val="0"/>
          <w:kern w:val="0"/>
          <w:szCs w:val="21"/>
        </w:rPr>
        <w:t>27.3最后报价的评审</w:t>
      </w:r>
    </w:p>
    <w:p w14:paraId="7058644C">
      <w:pPr>
        <w:adjustRightInd w:val="0"/>
        <w:snapToGrid w:val="0"/>
        <w:spacing w:line="360" w:lineRule="auto"/>
        <w:ind w:firstLine="420" w:firstLineChars="200"/>
        <w:jc w:val="left"/>
        <w:rPr>
          <w:rFonts w:ascii="宋体" w:hAnsi="宋体" w:cs="宋体"/>
          <w:bCs/>
          <w:snapToGrid w:val="0"/>
          <w:kern w:val="0"/>
          <w:szCs w:val="21"/>
        </w:rPr>
      </w:pPr>
      <w:r>
        <w:rPr>
          <w:rFonts w:hint="eastAsia" w:ascii="宋体" w:hAnsi="宋体" w:cs="宋体"/>
          <w:bCs/>
          <w:snapToGrid w:val="0"/>
          <w:kern w:val="0"/>
          <w:szCs w:val="21"/>
        </w:rPr>
        <w:t>（1）如果有算术错误，最后报价将按上款规定进行算术修正。</w:t>
      </w:r>
    </w:p>
    <w:p w14:paraId="21AAEE09">
      <w:pPr>
        <w:adjustRightInd w:val="0"/>
        <w:snapToGrid w:val="0"/>
        <w:spacing w:line="360" w:lineRule="auto"/>
        <w:ind w:firstLine="420" w:firstLineChars="200"/>
        <w:jc w:val="left"/>
        <w:rPr>
          <w:rFonts w:ascii="宋体" w:hAnsi="宋体" w:cs="宋体"/>
          <w:bCs/>
          <w:snapToGrid w:val="0"/>
          <w:kern w:val="0"/>
          <w:szCs w:val="21"/>
        </w:rPr>
      </w:pPr>
      <w:r>
        <w:rPr>
          <w:rFonts w:hint="eastAsia" w:ascii="宋体" w:hAnsi="宋体" w:cs="宋体"/>
          <w:bCs/>
          <w:snapToGrid w:val="0"/>
          <w:kern w:val="0"/>
          <w:szCs w:val="21"/>
        </w:rPr>
        <w:t>（2）需落实政府采购政策（优先采购、价格评审优惠）的，按本章本节第39、40条等相关规定进行价格扣除。</w:t>
      </w:r>
    </w:p>
    <w:p w14:paraId="22210E8E">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28.确定成交供应商</w:t>
      </w:r>
    </w:p>
    <w:p w14:paraId="19C4E417">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28.1采购代理机构应当在评审结束后2个工作日内将评审报告送采购人确认。</w:t>
      </w:r>
    </w:p>
    <w:p w14:paraId="32A17271">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28.2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14:paraId="129F5044">
      <w:pPr>
        <w:adjustRightInd w:val="0"/>
        <w:snapToGrid w:val="0"/>
        <w:spacing w:line="360" w:lineRule="auto"/>
        <w:ind w:firstLine="420"/>
        <w:jc w:val="left"/>
        <w:rPr>
          <w:rFonts w:ascii="宋体" w:hAnsi="宋体" w:cs="宋体"/>
          <w:bCs/>
          <w:snapToGrid w:val="0"/>
          <w:kern w:val="0"/>
          <w:szCs w:val="21"/>
        </w:rPr>
      </w:pPr>
      <w:r>
        <w:rPr>
          <w:rFonts w:hint="eastAsia" w:ascii="宋体" w:hAnsi="宋体" w:cs="宋体"/>
          <w:snapToGrid w:val="0"/>
          <w:kern w:val="0"/>
          <w:szCs w:val="21"/>
        </w:rPr>
        <w:t>28.3成交候选人并列的，由采购人自行确定成交供应商。</w:t>
      </w:r>
    </w:p>
    <w:p w14:paraId="011E2593">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29.谈判的特殊情形</w:t>
      </w:r>
    </w:p>
    <w:p w14:paraId="0997D34C">
      <w:pPr>
        <w:adjustRightInd w:val="0"/>
        <w:snapToGrid w:val="0"/>
        <w:spacing w:line="360" w:lineRule="auto"/>
        <w:ind w:firstLine="420" w:firstLineChars="200"/>
        <w:rPr>
          <w:rFonts w:ascii="宋体" w:hAnsi="宋体" w:cs="宋体"/>
          <w:snapToGrid w:val="0"/>
          <w:kern w:val="0"/>
          <w:lang w:val="zh-CN"/>
        </w:rPr>
      </w:pPr>
      <w:r>
        <w:rPr>
          <w:rFonts w:hint="eastAsia" w:ascii="宋体" w:hAnsi="宋体" w:cs="宋体"/>
          <w:snapToGrid w:val="0"/>
          <w:kern w:val="0"/>
          <w:lang w:val="zh-CN"/>
        </w:rPr>
        <w:t>29.1对于经公开招标的货物、服务采购项目，招标过程中提交投标文件或者经评审实质性响应招标文件要求的供应商只有 2 家的，采购人在本次谈判采购活动开始前，报经主管预算单位同意，公开招标限额标准以上的经本级财政部门批准，可以与该两家供应商进行竞争性谈判采购。</w:t>
      </w:r>
    </w:p>
    <w:p w14:paraId="0B0D098C">
      <w:pPr>
        <w:adjustRightInd w:val="0"/>
        <w:snapToGrid w:val="0"/>
        <w:spacing w:line="360" w:lineRule="auto"/>
        <w:ind w:firstLine="420" w:firstLineChars="200"/>
        <w:rPr>
          <w:rFonts w:ascii="宋体" w:hAnsi="宋体" w:cs="宋体"/>
          <w:snapToGrid w:val="0"/>
          <w:kern w:val="0"/>
          <w:lang w:val="zh-CN"/>
        </w:rPr>
      </w:pPr>
      <w:r>
        <w:rPr>
          <w:rFonts w:hint="eastAsia" w:ascii="宋体" w:hAnsi="宋体" w:cs="宋体"/>
          <w:snapToGrid w:val="0"/>
          <w:kern w:val="0"/>
          <w:lang w:val="zh-CN"/>
        </w:rPr>
        <w:t>29.2</w:t>
      </w:r>
      <w:r>
        <w:rPr>
          <w:rFonts w:hint="eastAsia" w:ascii="宋体" w:hAnsi="宋体" w:cs="宋体"/>
          <w:snapToGrid w:val="0"/>
          <w:kern w:val="0"/>
          <w:szCs w:val="21"/>
        </w:rPr>
        <w:t>符合上款情形的，本章本节相关条款规定的供应商最低数量可以为两家。</w:t>
      </w:r>
    </w:p>
    <w:p w14:paraId="5EE77DD7">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30.谈判终止</w:t>
      </w:r>
    </w:p>
    <w:p w14:paraId="0FE8071A">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bCs/>
          <w:snapToGrid w:val="0"/>
          <w:kern w:val="0"/>
          <w:szCs w:val="21"/>
        </w:rPr>
        <w:t>30.1</w:t>
      </w:r>
      <w:r>
        <w:rPr>
          <w:rFonts w:hint="eastAsia" w:ascii="宋体" w:hAnsi="宋体" w:cs="宋体"/>
          <w:snapToGrid w:val="0"/>
          <w:kern w:val="0"/>
          <w:szCs w:val="21"/>
        </w:rPr>
        <w:t>出现下列情形之一的，采购人、采购代理机构应当终止竞争性谈判采购活动，</w:t>
      </w:r>
      <w:r>
        <w:rPr>
          <w:rFonts w:hint="eastAsia" w:ascii="宋体" w:hAnsi="宋体" w:cs="宋体"/>
          <w:snapToGrid w:val="0"/>
          <w:kern w:val="0"/>
        </w:rPr>
        <w:t>在指定的媒体上</w:t>
      </w:r>
      <w:r>
        <w:rPr>
          <w:rFonts w:hint="eastAsia" w:ascii="宋体" w:hAnsi="宋体" w:cs="宋体"/>
          <w:snapToGrid w:val="0"/>
          <w:kern w:val="0"/>
          <w:szCs w:val="21"/>
        </w:rPr>
        <w:t xml:space="preserve">发布项目终止公告并说明原因，重新开展采购活动： </w:t>
      </w:r>
    </w:p>
    <w:p w14:paraId="27F76A5A">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（1）因情况变化，不再符合规定的竞争性谈判采购方式适用情形的；</w:t>
      </w:r>
    </w:p>
    <w:p w14:paraId="3D6A827A">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（2）出现影响采购公正的违法、违规行为的；</w:t>
      </w:r>
    </w:p>
    <w:p w14:paraId="2EA4A2F9">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（3）在采购过程中符合竞争要求的供应商或者报价未超过采购预算的供应商不足3家的，或者提交最后报价的供应商少于3家的；</w:t>
      </w:r>
    </w:p>
    <w:p w14:paraId="126D0D1E">
      <w:pPr>
        <w:adjustRightInd w:val="0"/>
        <w:snapToGrid w:val="0"/>
        <w:spacing w:line="360" w:lineRule="auto"/>
        <w:ind w:firstLine="420"/>
        <w:jc w:val="left"/>
        <w:rPr>
          <w:rFonts w:ascii="宋体" w:hAnsi="宋体" w:cs="宋体"/>
          <w:snapToGrid w:val="0"/>
          <w:kern w:val="0"/>
          <w:szCs w:val="21"/>
        </w:rPr>
      </w:pPr>
      <w:r>
        <w:rPr>
          <w:rFonts w:hint="eastAsia" w:ascii="宋体" w:hAnsi="宋体" w:cs="宋体"/>
          <w:snapToGrid w:val="0"/>
          <w:kern w:val="0"/>
          <w:szCs w:val="21"/>
        </w:rPr>
        <w:t>（4）</w:t>
      </w:r>
      <w:r>
        <w:rPr>
          <w:rFonts w:hint="eastAsia" w:ascii="宋体" w:hAnsi="宋体" w:cs="宋体"/>
          <w:bCs/>
          <w:snapToGrid w:val="0"/>
          <w:kern w:val="0"/>
          <w:szCs w:val="21"/>
        </w:rPr>
        <w:t>因重大变故，采购任务取消的。</w:t>
      </w:r>
    </w:p>
    <w:p w14:paraId="392455D6">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31.重新评审</w:t>
      </w:r>
    </w:p>
    <w:p w14:paraId="1DDEEABB">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31.1除资格性审查认定错误和价格计算错误外，采购人、采购代理机构不以任何理由组织重新评审。</w:t>
      </w:r>
    </w:p>
    <w:p w14:paraId="378B8427">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采购人、采购代理机构发现谈判小组未按照谈判文件规定的评定成交的标准进行评审的，应当重新开展采购活动，并同时书面报告本级财政部门。</w:t>
      </w:r>
    </w:p>
    <w:p w14:paraId="3837FE2A">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32.保密及串通行为</w:t>
      </w:r>
    </w:p>
    <w:p w14:paraId="37597F9B">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rPr>
        <w:t>32.1谈判小组成员以及与评审工作有关的人员不得泄露评审情况以及评审过程中获悉的国家秘密、商业秘密。</w:t>
      </w:r>
    </w:p>
    <w:p w14:paraId="5ADF837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32.2供应商不得与采购人、采购代理机构、其他供应商恶意串通；不得向采购人、采购代理机构或者谈判小组成员行贿或者提供其他不正当利益；不得提供虚假材料谋取成交；不得以任何方式干扰、影响采购工作。</w:t>
      </w:r>
    </w:p>
    <w:p w14:paraId="6344EF5E">
      <w:pPr>
        <w:pStyle w:val="40"/>
        <w:widowControl w:val="0"/>
        <w:adjustRightInd w:val="0"/>
        <w:snapToGrid w:val="0"/>
        <w:spacing w:before="0" w:beforeAutospacing="0" w:after="0" w:afterAutospacing="0" w:line="360" w:lineRule="auto"/>
        <w:ind w:firstLine="420" w:firstLineChars="200"/>
        <w:rPr>
          <w:snapToGrid w:val="0"/>
          <w:sz w:val="21"/>
          <w:szCs w:val="21"/>
          <w:lang w:val="zh-CN"/>
        </w:rPr>
      </w:pPr>
      <w:r>
        <w:rPr>
          <w:rFonts w:hint="eastAsia"/>
          <w:snapToGrid w:val="0"/>
          <w:sz w:val="21"/>
          <w:szCs w:val="21"/>
        </w:rPr>
        <w:t>32.3有下列情形之一的，</w:t>
      </w:r>
      <w:r>
        <w:rPr>
          <w:rFonts w:hint="eastAsia"/>
          <w:snapToGrid w:val="0"/>
          <w:sz w:val="21"/>
          <w:szCs w:val="21"/>
          <w:lang w:val="zh-CN"/>
        </w:rPr>
        <w:t>属于恶意串通，</w:t>
      </w:r>
      <w:r>
        <w:rPr>
          <w:rFonts w:hint="eastAsia"/>
          <w:snapToGrid w:val="0"/>
          <w:sz w:val="21"/>
          <w:szCs w:val="21"/>
        </w:rPr>
        <w:t>成交无效，并</w:t>
      </w:r>
      <w:r>
        <w:rPr>
          <w:rFonts w:hint="eastAsia"/>
          <w:snapToGrid w:val="0"/>
          <w:sz w:val="21"/>
          <w:szCs w:val="21"/>
          <w:lang w:val="zh-CN"/>
        </w:rPr>
        <w:t>依照《政府采购法》第七十七条的规定追究法律责任：</w:t>
      </w:r>
    </w:p>
    <w:p w14:paraId="34A947DA">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（1）供应商直接或者间接从</w:t>
      </w:r>
      <w:r>
        <w:rPr>
          <w:rFonts w:hint="eastAsia" w:ascii="宋体" w:hAnsi="宋体" w:cs="宋体"/>
          <w:bCs/>
          <w:snapToGrid w:val="0"/>
          <w:kern w:val="0"/>
          <w:szCs w:val="21"/>
        </w:rPr>
        <w:t>采购人、采购代理机构</w:t>
      </w:r>
      <w:r>
        <w:rPr>
          <w:rFonts w:hint="eastAsia" w:ascii="宋体" w:hAnsi="宋体" w:cs="宋体"/>
          <w:snapToGrid w:val="0"/>
          <w:kern w:val="0"/>
          <w:szCs w:val="21"/>
        </w:rPr>
        <w:t>获得其他供应商的响应情况，并修改其响应文件</w:t>
      </w:r>
      <w:r>
        <w:rPr>
          <w:rFonts w:hint="eastAsia" w:ascii="宋体" w:hAnsi="宋体" w:cs="宋体"/>
          <w:snapToGrid w:val="0"/>
          <w:kern w:val="0"/>
        </w:rPr>
        <w:t>的</w:t>
      </w:r>
      <w:r>
        <w:rPr>
          <w:rFonts w:hint="eastAsia" w:ascii="宋体" w:hAnsi="宋体" w:cs="宋体"/>
          <w:snapToGrid w:val="0"/>
          <w:kern w:val="0"/>
          <w:szCs w:val="21"/>
        </w:rPr>
        <w:t>；</w:t>
      </w:r>
    </w:p>
    <w:p w14:paraId="083BEE4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bCs/>
          <w:snapToGrid w:val="0"/>
          <w:kern w:val="0"/>
          <w:szCs w:val="21"/>
        </w:rPr>
        <w:t>采购人、采购代理机构</w:t>
      </w:r>
      <w:r>
        <w:rPr>
          <w:rFonts w:hint="eastAsia" w:ascii="宋体" w:hAnsi="宋体" w:cs="宋体"/>
          <w:snapToGrid w:val="0"/>
          <w:kern w:val="0"/>
          <w:szCs w:val="21"/>
        </w:rPr>
        <w:t>授意供应商撤换、修改响应文件</w:t>
      </w:r>
      <w:r>
        <w:rPr>
          <w:rFonts w:hint="eastAsia" w:ascii="宋体" w:hAnsi="宋体" w:cs="宋体"/>
          <w:snapToGrid w:val="0"/>
          <w:kern w:val="0"/>
        </w:rPr>
        <w:t>的</w:t>
      </w:r>
      <w:r>
        <w:rPr>
          <w:rFonts w:hint="eastAsia" w:ascii="宋体" w:hAnsi="宋体" w:cs="宋体"/>
          <w:snapToGrid w:val="0"/>
          <w:kern w:val="0"/>
          <w:szCs w:val="21"/>
        </w:rPr>
        <w:t>；</w:t>
      </w:r>
    </w:p>
    <w:p w14:paraId="6609903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（3）供应商之间协商技术方案、合同条款以及报价等响应文件实质性内容</w:t>
      </w:r>
      <w:r>
        <w:rPr>
          <w:rFonts w:hint="eastAsia" w:ascii="宋体" w:hAnsi="宋体" w:cs="宋体"/>
          <w:snapToGrid w:val="0"/>
          <w:kern w:val="0"/>
        </w:rPr>
        <w:t>的</w:t>
      </w:r>
      <w:r>
        <w:rPr>
          <w:rFonts w:hint="eastAsia" w:ascii="宋体" w:hAnsi="宋体" w:cs="宋体"/>
          <w:snapToGrid w:val="0"/>
          <w:kern w:val="0"/>
          <w:szCs w:val="21"/>
        </w:rPr>
        <w:t>；</w:t>
      </w:r>
    </w:p>
    <w:p w14:paraId="4556F11F">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（4）属于同一集团、协会、商会等组织成员的供应商按照该组织要求协同参加竞争性谈判政府采购活动</w:t>
      </w:r>
      <w:r>
        <w:rPr>
          <w:rFonts w:hint="eastAsia" w:ascii="宋体" w:hAnsi="宋体" w:cs="宋体"/>
          <w:snapToGrid w:val="0"/>
          <w:kern w:val="0"/>
        </w:rPr>
        <w:t>的</w:t>
      </w:r>
      <w:r>
        <w:rPr>
          <w:rFonts w:hint="eastAsia" w:ascii="宋体" w:hAnsi="宋体" w:cs="宋体"/>
          <w:snapToGrid w:val="0"/>
          <w:kern w:val="0"/>
          <w:szCs w:val="21"/>
        </w:rPr>
        <w:t>；</w:t>
      </w:r>
    </w:p>
    <w:p w14:paraId="23C8C1F8">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（5）供应商之间事先约定由某一特定供应商成交</w:t>
      </w:r>
      <w:r>
        <w:rPr>
          <w:rFonts w:hint="eastAsia" w:ascii="宋体" w:hAnsi="宋体" w:cs="宋体"/>
          <w:snapToGrid w:val="0"/>
          <w:kern w:val="0"/>
        </w:rPr>
        <w:t>的</w:t>
      </w:r>
      <w:r>
        <w:rPr>
          <w:rFonts w:hint="eastAsia" w:ascii="宋体" w:hAnsi="宋体" w:cs="宋体"/>
          <w:snapToGrid w:val="0"/>
          <w:kern w:val="0"/>
          <w:szCs w:val="21"/>
        </w:rPr>
        <w:t>；</w:t>
      </w:r>
    </w:p>
    <w:p w14:paraId="0C680DD2">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（6）供应商之间商定部分供应商放弃</w:t>
      </w:r>
      <w:r>
        <w:rPr>
          <w:rFonts w:hint="eastAsia" w:ascii="宋体" w:hAnsi="宋体" w:cs="宋体"/>
          <w:snapToGrid w:val="0"/>
          <w:kern w:val="0"/>
        </w:rPr>
        <w:t>提</w:t>
      </w:r>
      <w:r>
        <w:rPr>
          <w:rFonts w:hint="eastAsia" w:ascii="宋体" w:hAnsi="宋体" w:cs="宋体"/>
          <w:snapToGrid w:val="0"/>
          <w:kern w:val="0"/>
          <w:szCs w:val="21"/>
        </w:rPr>
        <w:t>交响应文件或者退出谈判或者放弃成交</w:t>
      </w:r>
      <w:r>
        <w:rPr>
          <w:rFonts w:hint="eastAsia" w:ascii="宋体" w:hAnsi="宋体" w:cs="宋体"/>
          <w:snapToGrid w:val="0"/>
          <w:kern w:val="0"/>
        </w:rPr>
        <w:t>的</w:t>
      </w:r>
      <w:r>
        <w:rPr>
          <w:rFonts w:hint="eastAsia" w:ascii="宋体" w:hAnsi="宋体" w:cs="宋体"/>
          <w:snapToGrid w:val="0"/>
          <w:kern w:val="0"/>
          <w:szCs w:val="21"/>
        </w:rPr>
        <w:t>；</w:t>
      </w:r>
    </w:p>
    <w:p w14:paraId="06D73EB8">
      <w:pPr>
        <w:adjustRightInd w:val="0"/>
        <w:snapToGrid w:val="0"/>
        <w:spacing w:line="360" w:lineRule="auto"/>
        <w:ind w:firstLine="420" w:firstLineChars="200"/>
        <w:rPr>
          <w:rFonts w:ascii="宋体" w:hAnsi="宋体" w:cs="宋体"/>
          <w:b/>
          <w:snapToGrid w:val="0"/>
          <w:kern w:val="0"/>
          <w:szCs w:val="21"/>
        </w:rPr>
      </w:pPr>
      <w:r>
        <w:rPr>
          <w:rFonts w:hint="eastAsia" w:ascii="宋体" w:hAnsi="宋体" w:cs="宋体"/>
          <w:snapToGrid w:val="0"/>
          <w:kern w:val="0"/>
          <w:szCs w:val="21"/>
        </w:rPr>
        <w:t>（7）供应商与</w:t>
      </w:r>
      <w:r>
        <w:rPr>
          <w:rFonts w:hint="eastAsia" w:ascii="宋体" w:hAnsi="宋体" w:cs="宋体"/>
          <w:bCs/>
          <w:snapToGrid w:val="0"/>
          <w:kern w:val="0"/>
          <w:szCs w:val="21"/>
        </w:rPr>
        <w:t>采购人、采购代理机构以及</w:t>
      </w:r>
      <w:r>
        <w:rPr>
          <w:rFonts w:hint="eastAsia" w:ascii="宋体" w:hAnsi="宋体" w:cs="宋体"/>
          <w:snapToGrid w:val="0"/>
          <w:kern w:val="0"/>
          <w:szCs w:val="21"/>
        </w:rPr>
        <w:t>谈判小组成员之间、供应商相互之间，为谋求特定供应商成交或者排斥其他供应商的其他串通行为</w:t>
      </w:r>
      <w:r>
        <w:rPr>
          <w:rFonts w:hint="eastAsia" w:ascii="宋体" w:hAnsi="宋体" w:cs="宋体"/>
          <w:snapToGrid w:val="0"/>
          <w:kern w:val="0"/>
        </w:rPr>
        <w:t>的</w:t>
      </w:r>
      <w:r>
        <w:rPr>
          <w:rFonts w:hint="eastAsia" w:ascii="宋体" w:hAnsi="宋体" w:cs="宋体"/>
          <w:snapToGrid w:val="0"/>
          <w:kern w:val="0"/>
          <w:szCs w:val="21"/>
        </w:rPr>
        <w:t>。</w:t>
      </w:r>
    </w:p>
    <w:p w14:paraId="71C8B27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（8）法律、行政法规或规章规定的其他串通行为。</w:t>
      </w:r>
    </w:p>
    <w:p w14:paraId="529BADF3">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8" w:name="_Toc32705"/>
      <w:r>
        <w:rPr>
          <w:rFonts w:hint="eastAsia" w:ascii="宋体" w:hAnsi="宋体" w:cs="宋体"/>
          <w:snapToGrid w:val="0"/>
          <w:kern w:val="0"/>
          <w:sz w:val="28"/>
          <w:szCs w:val="28"/>
        </w:rPr>
        <w:t>六、成交结果信息公布与授予合同</w:t>
      </w:r>
      <w:bookmarkEnd w:id="28"/>
    </w:p>
    <w:p w14:paraId="4D03844A">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33.成交信息的公布</w:t>
      </w:r>
    </w:p>
    <w:p w14:paraId="1134D483">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33.1成交供应商确定后2个工作日内，采购人、采购代理机构应将成交结果信息在</w:t>
      </w:r>
      <w:r>
        <w:rPr>
          <w:rFonts w:hint="eastAsia" w:hAnsi="宋体" w:cs="宋体"/>
          <w:b/>
          <w:snapToGrid w:val="0"/>
          <w:kern w:val="0"/>
        </w:rPr>
        <w:t>【谈判须知前附表】</w:t>
      </w:r>
      <w:r>
        <w:rPr>
          <w:rFonts w:hint="eastAsia" w:hAnsi="宋体" w:cs="宋体"/>
          <w:snapToGrid w:val="0"/>
          <w:kern w:val="0"/>
        </w:rPr>
        <w:t>指定的媒体上公布。</w:t>
      </w:r>
    </w:p>
    <w:p w14:paraId="25CBC682">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34.询问及质疑</w:t>
      </w:r>
    </w:p>
    <w:p w14:paraId="015EED62">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34.1供应商对政府采购活动事项有疑问的，可以向采购人、采购代理机构提出询问。</w:t>
      </w:r>
    </w:p>
    <w:p w14:paraId="2F1A267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szCs w:val="21"/>
        </w:rPr>
        <w:t>34.2供应商若认为谈判文件、采购过程和成交结果使自己的权益受到损害，可以按法律、规章及《湖南省财政厅关于印发＜政府采购质疑答复和投诉处理操作规程＞的通知》(湘财购〔2019〕20号)文件规定向采购人、采购代理机构提出质疑。</w:t>
      </w:r>
    </w:p>
    <w:p w14:paraId="2CAB61C8">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35.成交通知</w:t>
      </w:r>
    </w:p>
    <w:p w14:paraId="174DC394">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35.1成交供应商确定后，采购人、采购代理机构将以书面形式向成交供应商发出成交通知书。成交通知书对采购人和成交供应商具有同等法律效力。</w:t>
      </w:r>
    </w:p>
    <w:p w14:paraId="03EBA09F">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35.2成交通知书是合同文件的组成部分。</w:t>
      </w:r>
    </w:p>
    <w:p w14:paraId="4B72B536">
      <w:pPr>
        <w:tabs>
          <w:tab w:val="left" w:pos="7560"/>
          <w:tab w:val="left" w:pos="7740"/>
          <w:tab w:val="left" w:pos="7920"/>
        </w:tabs>
        <w:autoSpaceDN w:val="0"/>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35.3谈判文件要求成交供应商向采购人提交履约担保的，成交供应商应按照</w:t>
      </w:r>
      <w:r>
        <w:rPr>
          <w:rFonts w:hint="eastAsia" w:ascii="宋体" w:hAnsi="宋体" w:cs="宋体"/>
          <w:b/>
          <w:snapToGrid w:val="0"/>
          <w:kern w:val="0"/>
          <w:szCs w:val="21"/>
        </w:rPr>
        <w:t>【谈判须知前附表】</w:t>
      </w:r>
      <w:r>
        <w:rPr>
          <w:rFonts w:hint="eastAsia" w:ascii="宋体" w:hAnsi="宋体" w:cs="宋体"/>
          <w:snapToGrid w:val="0"/>
          <w:kern w:val="0"/>
          <w:szCs w:val="21"/>
        </w:rPr>
        <w:t>的规定提交。联合体成交的，履约担保由联合体各方或联合体中牵头人的名义提交。</w:t>
      </w:r>
    </w:p>
    <w:p w14:paraId="6D2D4D3B">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35.4成交供应商没有按照本章第35.3</w:t>
      </w:r>
      <w:r>
        <w:rPr>
          <w:rFonts w:hint="eastAsia" w:hAnsi="宋体" w:cs="宋体"/>
          <w:snapToGrid w:val="0"/>
          <w:kern w:val="0"/>
          <w:lang w:val="zh-CN"/>
        </w:rPr>
        <w:t>款</w:t>
      </w:r>
      <w:r>
        <w:rPr>
          <w:rFonts w:hint="eastAsia" w:hAnsi="宋体" w:cs="宋体"/>
          <w:snapToGrid w:val="0"/>
          <w:kern w:val="0"/>
        </w:rPr>
        <w:t>规定提交履约担保的，视为放弃成交资格，其保证金不予退还。</w:t>
      </w:r>
    </w:p>
    <w:p w14:paraId="32A1E2C2">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36.签订合同</w:t>
      </w:r>
    </w:p>
    <w:p w14:paraId="7E44637E">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36.1谈判文件、成交供应商的响应文件及其补充的响应文件等均为签订政府采购合同的依据。</w:t>
      </w:r>
    </w:p>
    <w:p w14:paraId="18ADE3CA">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36.2成交供应商应当在成交通知书发出之日起30日内与采购人签订政府采购合同。</w:t>
      </w:r>
    </w:p>
    <w:p w14:paraId="01EE1DE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36.3成交供应商应当按照合同约定履行义务。成交供应商不得向他人转让成交项目，也不得将成交项目分包后分别向他人转让。</w:t>
      </w:r>
    </w:p>
    <w:p w14:paraId="4222704D">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36.4成交供应商有下列情形之一的，责令限期改正，情节严重的，列入不良行为记录名单，在1至3年内禁止参加政府采购活动，并予以通报：</w:t>
      </w:r>
    </w:p>
    <w:p w14:paraId="792B7236">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（一）成交后无正当理由不与采购人签订合同的；</w:t>
      </w:r>
    </w:p>
    <w:p w14:paraId="7C2F4B81">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（二）未按照采购文件确定的事项签订政府采购合同，或者与采购人另行订立背离合同实质性内容的协议的；</w:t>
      </w:r>
    </w:p>
    <w:p w14:paraId="4AD25448">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（三）拒绝履行合同义务的；</w:t>
      </w:r>
    </w:p>
    <w:p w14:paraId="30434182">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（四）违反法律、规章、规范性文件规定的。</w:t>
      </w:r>
    </w:p>
    <w:p w14:paraId="4D4CD9F6">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29" w:name="_Toc22201076"/>
      <w:bookmarkStart w:id="30" w:name="_Toc31517"/>
      <w:r>
        <w:rPr>
          <w:rFonts w:hint="eastAsia" w:ascii="宋体" w:hAnsi="宋体" w:cs="宋体"/>
          <w:snapToGrid w:val="0"/>
          <w:kern w:val="0"/>
          <w:sz w:val="28"/>
          <w:szCs w:val="28"/>
        </w:rPr>
        <w:t>七、政府采购政策</w:t>
      </w:r>
      <w:bookmarkEnd w:id="29"/>
      <w:bookmarkEnd w:id="30"/>
    </w:p>
    <w:p w14:paraId="60F7FF0B">
      <w:pPr>
        <w:pStyle w:val="6"/>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37.政府采购政策</w:t>
      </w:r>
    </w:p>
    <w:p w14:paraId="6B35637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37.1强制采购：</w:t>
      </w:r>
    </w:p>
    <w:p w14:paraId="192DA8C6">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（1）纳入财政部会同国务院有关部门发布的节能产品政府采购品目清单，实施政府强制采购的（品目清单标注</w:t>
      </w:r>
      <w:r>
        <w:rPr>
          <w:rFonts w:hint="eastAsia" w:ascii="宋体" w:hAnsi="宋体" w:cs="宋体"/>
          <w:snapToGrid w:val="0"/>
          <w:kern w:val="0"/>
        </w:rPr>
        <w:sym w:font="Wingdings" w:char="F0AB"/>
      </w:r>
      <w:r>
        <w:rPr>
          <w:rFonts w:hint="eastAsia" w:ascii="宋体" w:hAnsi="宋体" w:cs="宋体"/>
          <w:snapToGrid w:val="0"/>
          <w:kern w:val="0"/>
        </w:rPr>
        <w:t>符号产品），供应商提供的产品应当取得国家确定的认证机构出具的、处于有效期之内的节能产品认证证书，否则其</w:t>
      </w:r>
      <w:r>
        <w:rPr>
          <w:rFonts w:hint="eastAsia" w:ascii="宋体" w:hAnsi="宋体" w:cs="宋体"/>
          <w:b/>
          <w:snapToGrid w:val="0"/>
          <w:kern w:val="0"/>
        </w:rPr>
        <w:t>响应</w:t>
      </w:r>
      <w:r>
        <w:rPr>
          <w:rFonts w:hint="eastAsia" w:ascii="宋体" w:hAnsi="宋体" w:cs="宋体"/>
          <w:b/>
          <w:snapToGrid w:val="0"/>
          <w:kern w:val="0"/>
          <w:szCs w:val="21"/>
        </w:rPr>
        <w:t>无效</w:t>
      </w:r>
      <w:r>
        <w:rPr>
          <w:rFonts w:hint="eastAsia" w:ascii="宋体" w:hAnsi="宋体" w:cs="宋体"/>
          <w:snapToGrid w:val="0"/>
          <w:kern w:val="0"/>
        </w:rPr>
        <w:t>。</w:t>
      </w:r>
    </w:p>
    <w:p w14:paraId="7C059E7A">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37.2优先采购：</w:t>
      </w:r>
    </w:p>
    <w:p w14:paraId="0C522D42">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（1）对</w:t>
      </w:r>
      <w:r>
        <w:rPr>
          <w:rFonts w:hint="eastAsia" w:ascii="宋体" w:hAnsi="宋体" w:cs="宋体"/>
          <w:snapToGrid w:val="0"/>
          <w:kern w:val="0"/>
          <w:szCs w:val="21"/>
        </w:rPr>
        <w:t>纳入财政部会同国务院有关部门发布的节能产品、环境标志产品政府采购品目清单，实施政府优先采购的，评审时按</w:t>
      </w:r>
      <w:r>
        <w:rPr>
          <w:rFonts w:hint="eastAsia" w:ascii="宋体" w:hAnsi="宋体" w:cs="宋体"/>
          <w:b/>
          <w:snapToGrid w:val="0"/>
          <w:kern w:val="0"/>
          <w:szCs w:val="21"/>
        </w:rPr>
        <w:t>【谈判须知前附表】</w:t>
      </w:r>
      <w:r>
        <w:rPr>
          <w:rFonts w:hint="eastAsia" w:ascii="宋体" w:hAnsi="宋体" w:cs="宋体"/>
          <w:snapToGrid w:val="0"/>
          <w:kern w:val="0"/>
          <w:szCs w:val="21"/>
        </w:rPr>
        <w:t>规定给予价格折扣；</w:t>
      </w:r>
      <w:r>
        <w:rPr>
          <w:rFonts w:hint="eastAsia" w:ascii="宋体" w:hAnsi="宋体" w:cs="宋体"/>
          <w:snapToGrid w:val="0"/>
          <w:kern w:val="0"/>
        </w:rPr>
        <w:t xml:space="preserve"> </w:t>
      </w:r>
    </w:p>
    <w:p w14:paraId="64170F22">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（2）对纳入湖南省财政厅等有关部门发布的湖南省两型产品政府采购目录</w:t>
      </w:r>
      <w:r>
        <w:rPr>
          <w:rFonts w:hint="eastAsia" w:ascii="宋体" w:hAnsi="宋体"/>
          <w:szCs w:val="21"/>
        </w:rPr>
        <w:t>或长沙市两型产品政府采购目录</w:t>
      </w:r>
      <w:r>
        <w:rPr>
          <w:rFonts w:hint="eastAsia" w:ascii="宋体" w:hAnsi="宋体" w:cs="宋体"/>
          <w:snapToGrid w:val="0"/>
          <w:kern w:val="0"/>
        </w:rPr>
        <w:t>的，实施政府优先采购，评审时按</w:t>
      </w:r>
      <w:r>
        <w:rPr>
          <w:rFonts w:hint="eastAsia" w:ascii="宋体" w:hAnsi="宋体" w:cs="宋体"/>
          <w:b/>
          <w:snapToGrid w:val="0"/>
          <w:kern w:val="0"/>
          <w:szCs w:val="21"/>
        </w:rPr>
        <w:t>【谈判须知前附表】</w:t>
      </w:r>
      <w:r>
        <w:rPr>
          <w:rFonts w:hint="eastAsia" w:ascii="宋体" w:hAnsi="宋体" w:cs="宋体"/>
          <w:snapToGrid w:val="0"/>
          <w:kern w:val="0"/>
          <w:szCs w:val="21"/>
        </w:rPr>
        <w:t>规定</w:t>
      </w:r>
      <w:r>
        <w:rPr>
          <w:rFonts w:hint="eastAsia" w:ascii="宋体" w:hAnsi="宋体" w:cs="宋体"/>
          <w:snapToGrid w:val="0"/>
          <w:kern w:val="0"/>
        </w:rPr>
        <w:t>给予价格折扣。</w:t>
      </w:r>
    </w:p>
    <w:p w14:paraId="7AD641BB">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37.3价格评审优惠：</w:t>
      </w:r>
    </w:p>
    <w:p w14:paraId="373FF0D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（1）供应商为小型、微型企业，且提供本企业生产的货物或者提供其他小型、微型企业生产的货物，价格按</w:t>
      </w:r>
      <w:r>
        <w:rPr>
          <w:rFonts w:hint="eastAsia" w:ascii="宋体" w:hAnsi="宋体" w:cs="宋体"/>
          <w:b/>
          <w:snapToGrid w:val="0"/>
          <w:kern w:val="0"/>
          <w:szCs w:val="21"/>
        </w:rPr>
        <w:t>【谈判须知前附表】</w:t>
      </w:r>
      <w:r>
        <w:rPr>
          <w:rFonts w:hint="eastAsia" w:ascii="宋体" w:hAnsi="宋体" w:cs="宋体"/>
          <w:snapToGrid w:val="0"/>
          <w:kern w:val="0"/>
          <w:szCs w:val="21"/>
        </w:rPr>
        <w:t>规定</w:t>
      </w:r>
      <w:r>
        <w:rPr>
          <w:rFonts w:hint="eastAsia" w:ascii="宋体" w:hAnsi="宋体" w:cs="宋体"/>
          <w:snapToGrid w:val="0"/>
          <w:kern w:val="0"/>
        </w:rPr>
        <w:t>给予价格折扣，用扣除后的价格参与评审。本项所称货物不包括使用大型企业注册商标的货物；</w:t>
      </w:r>
    </w:p>
    <w:p w14:paraId="21C454E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（2）小型、微型企业参加联合体并在联合体协议中明确其在合同金额占联合体合同总金额 30%以上的，该联合体价格按</w:t>
      </w:r>
      <w:r>
        <w:rPr>
          <w:rFonts w:hint="eastAsia" w:ascii="宋体" w:hAnsi="宋体" w:cs="宋体"/>
          <w:b/>
          <w:snapToGrid w:val="0"/>
          <w:kern w:val="0"/>
          <w:szCs w:val="21"/>
        </w:rPr>
        <w:t>【谈判须知前附表】</w:t>
      </w:r>
      <w:r>
        <w:rPr>
          <w:rFonts w:hint="eastAsia" w:ascii="宋体" w:hAnsi="宋体" w:cs="宋体"/>
          <w:snapToGrid w:val="0"/>
          <w:kern w:val="0"/>
          <w:szCs w:val="21"/>
        </w:rPr>
        <w:t>规定</w:t>
      </w:r>
      <w:r>
        <w:rPr>
          <w:rFonts w:hint="eastAsia" w:ascii="宋体" w:hAnsi="宋体" w:cs="宋体"/>
          <w:snapToGrid w:val="0"/>
          <w:kern w:val="0"/>
        </w:rPr>
        <w:t xml:space="preserve">给予价格折扣，用扣除后的价格参与评审。联合体各方均为小型、微型企业的，联合体视同为小型、微型企业； </w:t>
      </w:r>
    </w:p>
    <w:p w14:paraId="0E1D472F">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rPr>
        <w:t>（3）监狱企业、残</w:t>
      </w:r>
      <w:r>
        <w:rPr>
          <w:rFonts w:hint="eastAsia" w:ascii="宋体" w:hAnsi="宋体" w:cs="宋体"/>
          <w:snapToGrid w:val="0"/>
          <w:kern w:val="0"/>
          <w:szCs w:val="21"/>
        </w:rPr>
        <w:t xml:space="preserve">疾人福利性单位视同小型、微型企业，享受评审中价格扣除等促进中小企业发展的政府采购政策。 </w:t>
      </w:r>
    </w:p>
    <w:p w14:paraId="424BB1C6">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37.4政府采购政策交叉与叠加</w:t>
      </w:r>
    </w:p>
    <w:p w14:paraId="27714DB8">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（1）供应商提供的产品取得两个及以上优先采购产品认证的，评审时只有其中一项产品能够享受优先采购优惠（供应商自行选择，并在响应文件中并填报相关信息及数据）</w:t>
      </w:r>
    </w:p>
    <w:p w14:paraId="0D50F1F5">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（2）供应商同时符合小型、微型企业及监狱企业、残疾人福利性单位要求的，评审时只有一种类型享受价格评审优惠政策；</w:t>
      </w:r>
    </w:p>
    <w:p w14:paraId="2A4B5C6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（3）小型和微型企业的价格评审优惠可以与同时属于“节能产品”、“环境标志产品”及“两型产品”中的一项优先采购优惠累加计算。</w:t>
      </w:r>
    </w:p>
    <w:p w14:paraId="2353FF13">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37.5小型、微型企业的供应商提供部分小型、微型企业制造的产品，以及部分产品属于优先采购的，评审时只对该部分产品的报价实行价格扣除。</w:t>
      </w:r>
    </w:p>
    <w:p w14:paraId="34C1C053">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37.6响应文件符合本章第37.1款、第37.2款、第37.3款规定的，供应商应提供相关证明资料。</w:t>
      </w:r>
    </w:p>
    <w:p w14:paraId="6DDB5E26">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（1）节能产品、环境标志产品：提供国家确定的认证机构出具的、处于有效期之内的节能产品、环境标志产品认证证书（复印件）。</w:t>
      </w:r>
    </w:p>
    <w:p w14:paraId="069BC8C7">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（2）两型产品：提供《湖南省两型产品政府采购目录》（最新一期）</w:t>
      </w:r>
      <w:r>
        <w:rPr>
          <w:rFonts w:hint="eastAsia" w:ascii="宋体" w:hAnsi="宋体"/>
          <w:szCs w:val="21"/>
        </w:rPr>
        <w:t>或《长沙市两型产品政府采购目录》</w:t>
      </w:r>
      <w:r>
        <w:rPr>
          <w:rFonts w:hint="eastAsia" w:ascii="宋体" w:hAnsi="宋体" w:cs="宋体"/>
          <w:snapToGrid w:val="0"/>
          <w:kern w:val="0"/>
        </w:rPr>
        <w:t>文件首页和产品所在页（截图）。</w:t>
      </w:r>
    </w:p>
    <w:p w14:paraId="4969C4FD">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（3）中小企业：按《政府采购促进中小企业发展管理办法》(财库[2020]46号）规定，提供《中小企业声明函（货物)》（格式）。</w:t>
      </w:r>
    </w:p>
    <w:p w14:paraId="7FF6F707">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（4）监狱企业：按《关于政府采购支持监狱企业发展有关问题的通知》(财库〔2014〕68号)文件规定提供证明文件（复印件）。</w:t>
      </w:r>
    </w:p>
    <w:p w14:paraId="25879E66">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（5）残疾人福利性单位：按《关于促进残疾人就业政府采购政策的通知》(财库〔2017〕141号)文件规定提供《残疾人福利性单位声明函》（格式）。</w:t>
      </w:r>
    </w:p>
    <w:p w14:paraId="568CE0AD">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37.7进口产品是指符合《政府采购进口产品管理办法》（财库〔2007〕119号）和《关于政府采购进口产品管理有关问题的通知》（财办库〔2008〕248号）文件规定的产品。除</w:t>
      </w:r>
      <w:r>
        <w:rPr>
          <w:rFonts w:hint="eastAsia" w:ascii="宋体" w:hAnsi="宋体" w:cs="宋体"/>
          <w:b/>
          <w:snapToGrid w:val="0"/>
          <w:kern w:val="0"/>
        </w:rPr>
        <w:t>【谈判须知前附表】</w:t>
      </w:r>
      <w:r>
        <w:rPr>
          <w:rFonts w:hint="eastAsia" w:ascii="宋体" w:hAnsi="宋体" w:cs="宋体"/>
          <w:snapToGrid w:val="0"/>
          <w:kern w:val="0"/>
        </w:rPr>
        <w:t>另有规定外，采购项目拒绝进口产品参加谈判。本款规定同意购买进口产品的，不限制满足谈判文件要求的国内产品参与谈判竞争。</w:t>
      </w:r>
    </w:p>
    <w:p w14:paraId="05BE4CAB">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t>37.8供应商有融资、担保需求的，可登陆中国湖南政府采购网查询相关银行、担保机构业务。</w:t>
      </w:r>
    </w:p>
    <w:p w14:paraId="5FF99BF1">
      <w:pPr>
        <w:pStyle w:val="5"/>
        <w:keepNext w:val="0"/>
        <w:keepLines w:val="0"/>
        <w:adjustRightInd w:val="0"/>
        <w:snapToGrid w:val="0"/>
        <w:spacing w:before="0" w:after="0" w:line="360" w:lineRule="auto"/>
        <w:jc w:val="center"/>
        <w:rPr>
          <w:rFonts w:ascii="宋体" w:hAnsi="宋体" w:cs="宋体"/>
          <w:snapToGrid w:val="0"/>
          <w:kern w:val="0"/>
          <w:sz w:val="28"/>
          <w:szCs w:val="28"/>
        </w:rPr>
      </w:pPr>
      <w:bookmarkStart w:id="31" w:name="_Toc13892"/>
      <w:r>
        <w:rPr>
          <w:rFonts w:hint="eastAsia" w:ascii="宋体" w:hAnsi="宋体" w:cs="宋体"/>
          <w:snapToGrid w:val="0"/>
          <w:kern w:val="0"/>
          <w:sz w:val="28"/>
          <w:szCs w:val="28"/>
        </w:rPr>
        <w:t>八、其他规定</w:t>
      </w:r>
      <w:bookmarkEnd w:id="31"/>
    </w:p>
    <w:p w14:paraId="4C9417B5">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38.代理服务费</w:t>
      </w:r>
    </w:p>
    <w:p w14:paraId="7B014759">
      <w:pPr>
        <w:tabs>
          <w:tab w:val="left" w:pos="420"/>
          <w:tab w:val="left" w:pos="7560"/>
          <w:tab w:val="left" w:pos="7740"/>
          <w:tab w:val="left" w:pos="7920"/>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38.1采购代理服务费应按</w:t>
      </w:r>
      <w:r>
        <w:rPr>
          <w:rFonts w:hint="eastAsia" w:ascii="宋体" w:hAnsi="宋体" w:cs="宋体"/>
          <w:b/>
          <w:snapToGrid w:val="0"/>
          <w:kern w:val="0"/>
          <w:szCs w:val="21"/>
        </w:rPr>
        <w:t>【谈判须知前附表】</w:t>
      </w:r>
      <w:r>
        <w:rPr>
          <w:rFonts w:hint="eastAsia" w:ascii="宋体" w:hAnsi="宋体" w:cs="宋体"/>
          <w:snapToGrid w:val="0"/>
          <w:kern w:val="0"/>
          <w:szCs w:val="21"/>
        </w:rPr>
        <w:t>规定向采购代理机构交纳。</w:t>
      </w:r>
    </w:p>
    <w:p w14:paraId="74D72B4A">
      <w:pPr>
        <w:pStyle w:val="6"/>
        <w:keepNext w:val="0"/>
        <w:keepLines w:val="0"/>
        <w:adjustRightInd w:val="0"/>
        <w:snapToGrid w:val="0"/>
        <w:spacing w:before="0" w:after="0" w:line="360" w:lineRule="auto"/>
        <w:rPr>
          <w:rFonts w:ascii="宋体" w:hAnsi="宋体" w:eastAsia="宋体" w:cs="宋体"/>
          <w:snapToGrid w:val="0"/>
          <w:kern w:val="0"/>
          <w:sz w:val="24"/>
          <w:szCs w:val="24"/>
        </w:rPr>
      </w:pPr>
      <w:r>
        <w:rPr>
          <w:rFonts w:hint="eastAsia" w:ascii="宋体" w:hAnsi="宋体" w:eastAsia="宋体" w:cs="宋体"/>
          <w:snapToGrid w:val="0"/>
          <w:kern w:val="0"/>
          <w:sz w:val="24"/>
          <w:szCs w:val="24"/>
        </w:rPr>
        <w:t>39.其他规定</w:t>
      </w:r>
    </w:p>
    <w:p w14:paraId="0CD133E7">
      <w:pPr>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rPr>
        <w:t>39.1</w:t>
      </w:r>
      <w:r>
        <w:rPr>
          <w:rFonts w:hint="eastAsia" w:ascii="宋体" w:hAnsi="宋体" w:cs="宋体"/>
          <w:snapToGrid w:val="0"/>
          <w:kern w:val="0"/>
          <w:szCs w:val="21"/>
        </w:rPr>
        <w:t>谈判文件</w:t>
      </w:r>
      <w:r>
        <w:rPr>
          <w:rFonts w:hint="eastAsia" w:ascii="宋体" w:hAnsi="宋体" w:cs="宋体"/>
          <w:snapToGrid w:val="0"/>
          <w:kern w:val="0"/>
        </w:rPr>
        <w:t>的其他规定</w:t>
      </w:r>
      <w:r>
        <w:rPr>
          <w:rFonts w:hint="eastAsia" w:ascii="宋体" w:hAnsi="宋体" w:cs="宋体"/>
          <w:snapToGrid w:val="0"/>
          <w:kern w:val="0"/>
          <w:szCs w:val="21"/>
        </w:rPr>
        <w:t>见</w:t>
      </w:r>
      <w:r>
        <w:rPr>
          <w:rFonts w:hint="eastAsia" w:ascii="宋体" w:hAnsi="宋体" w:cs="宋体"/>
          <w:b/>
          <w:snapToGrid w:val="0"/>
          <w:kern w:val="0"/>
          <w:szCs w:val="21"/>
        </w:rPr>
        <w:t>【谈判须知前附表】</w:t>
      </w:r>
      <w:r>
        <w:rPr>
          <w:rFonts w:hint="eastAsia" w:ascii="宋体" w:hAnsi="宋体" w:cs="宋体"/>
          <w:snapToGrid w:val="0"/>
          <w:kern w:val="0"/>
          <w:szCs w:val="21"/>
        </w:rPr>
        <w:t>。</w:t>
      </w:r>
    </w:p>
    <w:p w14:paraId="14F48D8A">
      <w:pPr>
        <w:pStyle w:val="3"/>
        <w:snapToGrid w:val="0"/>
        <w:spacing w:line="360" w:lineRule="auto"/>
        <w:rPr>
          <w:rFonts w:ascii="宋体" w:hAnsi="宋体" w:cs="宋体"/>
          <w:snapToGrid w:val="0"/>
          <w:kern w:val="0"/>
          <w:sz w:val="32"/>
          <w:szCs w:val="32"/>
        </w:rPr>
      </w:pPr>
      <w:r>
        <w:rPr>
          <w:rFonts w:hint="eastAsia" w:ascii="宋体" w:hAnsi="宋体" w:cs="宋体"/>
          <w:snapToGrid w:val="0"/>
          <w:kern w:val="0"/>
          <w:szCs w:val="21"/>
        </w:rPr>
        <w:br w:type="page"/>
      </w:r>
      <w:bookmarkStart w:id="32" w:name="_Toc18572"/>
      <w:r>
        <w:rPr>
          <w:rFonts w:hint="eastAsia" w:ascii="宋体" w:hAnsi="宋体" w:cs="宋体"/>
          <w:snapToGrid w:val="0"/>
          <w:kern w:val="0"/>
          <w:sz w:val="32"/>
          <w:szCs w:val="32"/>
        </w:rPr>
        <w:t>第三章 采购需求</w:t>
      </w:r>
      <w:bookmarkEnd w:id="32"/>
    </w:p>
    <w:p w14:paraId="73AFF819">
      <w:pPr>
        <w:snapToGrid w:val="0"/>
        <w:spacing w:line="360" w:lineRule="auto"/>
        <w:rPr>
          <w:rFonts w:hint="eastAsia" w:ascii="宋体" w:hAnsi="宋体" w:eastAsia="宋体" w:cs="宋体"/>
          <w:b/>
          <w:bCs/>
          <w:color w:val="000000"/>
          <w:kern w:val="24"/>
          <w:sz w:val="24"/>
          <w:highlight w:val="none"/>
        </w:rPr>
      </w:pPr>
      <w:bookmarkStart w:id="33" w:name="_Toc22201136"/>
      <w:r>
        <w:rPr>
          <w:rFonts w:hint="eastAsia" w:ascii="宋体" w:hAnsi="宋体" w:eastAsia="宋体" w:cs="宋体"/>
          <w:b/>
          <w:bCs/>
          <w:color w:val="000000"/>
          <w:kern w:val="24"/>
          <w:sz w:val="24"/>
          <w:highlight w:val="none"/>
        </w:rPr>
        <w:t>一、项目情况</w:t>
      </w:r>
    </w:p>
    <w:p w14:paraId="77C5444F">
      <w:pPr>
        <w:autoSpaceDE w:val="0"/>
        <w:autoSpaceDN w:val="0"/>
        <w:adjustRightInd w:val="0"/>
        <w:snapToGrid w:val="0"/>
        <w:spacing w:line="360" w:lineRule="auto"/>
        <w:ind w:firstLine="420" w:firstLineChars="200"/>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1.项目名称：</w:t>
      </w:r>
      <w:r>
        <w:rPr>
          <w:rFonts w:hint="eastAsia" w:ascii="宋体" w:hAnsi="宋体" w:eastAsia="宋体" w:cs="宋体"/>
          <w:color w:val="000000"/>
          <w:szCs w:val="21"/>
          <w:highlight w:val="none"/>
          <w:lang w:val="en-US" w:eastAsia="zh-CN"/>
        </w:rPr>
        <w:t>长沙高速公路快反一张网系统建设</w:t>
      </w:r>
    </w:p>
    <w:p w14:paraId="64AD650B">
      <w:pPr>
        <w:autoSpaceDE w:val="0"/>
        <w:autoSpaceDN w:val="0"/>
        <w:adjustRightInd w:val="0"/>
        <w:snapToGri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2.采购预算：</w:t>
      </w:r>
      <w:r>
        <w:rPr>
          <w:rFonts w:hint="eastAsia" w:ascii="宋体" w:hAnsi="宋体" w:cs="宋体"/>
          <w:color w:val="000000"/>
          <w:szCs w:val="21"/>
          <w:highlight w:val="none"/>
          <w:lang w:val="en-US" w:eastAsia="zh-CN"/>
        </w:rPr>
        <w:t>210400</w:t>
      </w:r>
      <w:r>
        <w:rPr>
          <w:rFonts w:hint="eastAsia" w:ascii="宋体" w:hAnsi="宋体" w:eastAsia="宋体" w:cs="宋体"/>
          <w:color w:val="000000"/>
          <w:szCs w:val="21"/>
          <w:highlight w:val="none"/>
          <w:lang w:eastAsia="zh-CN"/>
        </w:rPr>
        <w:t>.00</w:t>
      </w:r>
      <w:r>
        <w:rPr>
          <w:rFonts w:hint="eastAsia" w:ascii="宋体" w:hAnsi="宋体" w:eastAsia="宋体" w:cs="宋体"/>
          <w:color w:val="000000"/>
          <w:szCs w:val="21"/>
          <w:highlight w:val="none"/>
        </w:rPr>
        <w:t>元，响应报价最高限价：</w:t>
      </w:r>
      <w:r>
        <w:rPr>
          <w:rFonts w:hint="eastAsia" w:ascii="宋体" w:hAnsi="宋体" w:cs="宋体"/>
          <w:color w:val="000000"/>
          <w:szCs w:val="21"/>
          <w:highlight w:val="none"/>
          <w:lang w:val="en-US" w:eastAsia="zh-CN"/>
        </w:rPr>
        <w:t>210400</w:t>
      </w:r>
      <w:r>
        <w:rPr>
          <w:rFonts w:hint="eastAsia" w:ascii="宋体" w:hAnsi="宋体" w:eastAsia="宋体" w:cs="宋体"/>
          <w:color w:val="000000"/>
          <w:szCs w:val="21"/>
          <w:highlight w:val="none"/>
          <w:lang w:eastAsia="zh-CN"/>
        </w:rPr>
        <w:t>.00</w:t>
      </w:r>
      <w:r>
        <w:rPr>
          <w:rFonts w:hint="eastAsia" w:ascii="宋体" w:hAnsi="宋体" w:eastAsia="宋体" w:cs="宋体"/>
          <w:color w:val="000000"/>
          <w:szCs w:val="21"/>
          <w:highlight w:val="none"/>
        </w:rPr>
        <w:t>元。</w:t>
      </w:r>
    </w:p>
    <w:p w14:paraId="26F9D038">
      <w:pPr>
        <w:autoSpaceDE w:val="0"/>
        <w:autoSpaceDN w:val="0"/>
        <w:adjustRightInd w:val="0"/>
        <w:snapToGrid w:val="0"/>
        <w:spacing w:line="360" w:lineRule="auto"/>
        <w:ind w:firstLine="420" w:firstLineChars="200"/>
        <w:rPr>
          <w:rFonts w:hint="default" w:ascii="宋体" w:hAnsi="宋体" w:eastAsia="宋体" w:cs="宋体"/>
          <w:color w:val="000000"/>
          <w:szCs w:val="21"/>
          <w:highlight w:val="none"/>
          <w:lang w:val="en-US"/>
        </w:rPr>
      </w:pP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en-US" w:eastAsia="zh-CN"/>
        </w:rPr>
        <w:t>委托代理编号</w:t>
      </w:r>
      <w:r>
        <w:rPr>
          <w:rFonts w:hint="eastAsia" w:ascii="宋体" w:hAnsi="宋体" w:eastAsia="宋体" w:cs="宋体"/>
          <w:color w:val="000000"/>
          <w:szCs w:val="21"/>
          <w:highlight w:val="none"/>
        </w:rPr>
        <w:t>：</w:t>
      </w:r>
      <w:r>
        <w:rPr>
          <w:rFonts w:hint="eastAsia" w:ascii="宋体" w:hAnsi="宋体" w:eastAsia="宋体" w:cs="宋体"/>
          <w:color w:val="000000"/>
          <w:highlight w:val="none"/>
          <w:lang w:val="en-US" w:eastAsia="zh-CN"/>
        </w:rPr>
        <w:t>HNZW-2025ZXCG01001</w:t>
      </w:r>
    </w:p>
    <w:p w14:paraId="58C69EF1">
      <w:pPr>
        <w:snapToGrid w:val="0"/>
        <w:spacing w:line="360" w:lineRule="auto"/>
        <w:rPr>
          <w:rFonts w:hint="eastAsia" w:ascii="宋体" w:hAnsi="宋体" w:eastAsia="宋体" w:cs="宋体"/>
          <w:b/>
          <w:bCs/>
          <w:color w:val="000000"/>
          <w:kern w:val="24"/>
          <w:sz w:val="24"/>
          <w:highlight w:val="none"/>
        </w:rPr>
      </w:pPr>
      <w:r>
        <w:rPr>
          <w:rFonts w:hint="eastAsia" w:ascii="宋体" w:hAnsi="宋体" w:eastAsia="宋体" w:cs="宋体"/>
          <w:b/>
          <w:bCs/>
          <w:color w:val="000000"/>
          <w:kern w:val="24"/>
          <w:sz w:val="24"/>
          <w:highlight w:val="none"/>
          <w:lang w:val="en-US" w:eastAsia="zh-CN"/>
        </w:rPr>
        <w:t>二、</w:t>
      </w:r>
      <w:r>
        <w:rPr>
          <w:rFonts w:hint="eastAsia" w:ascii="宋体" w:hAnsi="宋体" w:eastAsia="宋体" w:cs="宋体"/>
          <w:b/>
          <w:bCs/>
          <w:color w:val="000000"/>
          <w:kern w:val="24"/>
          <w:sz w:val="24"/>
          <w:highlight w:val="none"/>
        </w:rPr>
        <w:t>采购清单及技术参数</w:t>
      </w:r>
    </w:p>
    <w:p w14:paraId="3A3DCC2B">
      <w:pPr>
        <w:autoSpaceDE w:val="0"/>
        <w:autoSpaceDN w:val="0"/>
        <w:adjustRightInd w:val="0"/>
        <w:snapToGrid w:val="0"/>
        <w:spacing w:line="360" w:lineRule="auto"/>
        <w:ind w:firstLine="420" w:firstLineChars="20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本项目</w:t>
      </w:r>
      <w:r>
        <w:rPr>
          <w:rFonts w:hint="eastAsia" w:ascii="宋体" w:hAnsi="宋体" w:eastAsia="宋体" w:cs="宋体"/>
          <w:color w:val="000000"/>
          <w:szCs w:val="21"/>
          <w:highlight w:val="none"/>
          <w:lang w:val="en-US" w:eastAsia="zh-CN"/>
        </w:rPr>
        <w:t>主要为高速管理局长沙支队提供8条高速慧浮动感知数据，包括事故、行人、抛洒物、故障等，提供北斗定位设备、一台工作站以及视频点、大屏点、消防栓点图层上图等。</w:t>
      </w:r>
    </w:p>
    <w:p w14:paraId="7BC7CDFF">
      <w:pPr>
        <w:keepNext w:val="0"/>
        <w:keepLines w:val="0"/>
        <w:pageBreakBefore w:val="0"/>
        <w:kinsoku/>
        <w:wordWrap/>
        <w:overflowPunct/>
        <w:topLinePunct w:val="0"/>
        <w:bidi w:val="0"/>
        <w:snapToGrid/>
        <w:spacing w:line="360" w:lineRule="auto"/>
        <w:textAlignment w:val="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设备清单及技术参数</w:t>
      </w:r>
    </w:p>
    <w:tbl>
      <w:tblPr>
        <w:tblStyle w:val="45"/>
        <w:tblW w:w="896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22"/>
        <w:gridCol w:w="525"/>
        <w:gridCol w:w="1976"/>
        <w:gridCol w:w="4027"/>
        <w:gridCol w:w="656"/>
        <w:gridCol w:w="656"/>
      </w:tblGrid>
      <w:tr w14:paraId="55B33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0" w:hRule="atLeast"/>
        </w:trPr>
        <w:tc>
          <w:tcPr>
            <w:tcW w:w="112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EC28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服务内容</w:t>
            </w:r>
          </w:p>
        </w:tc>
        <w:tc>
          <w:tcPr>
            <w:tcW w:w="2501" w:type="dxa"/>
            <w:gridSpan w:val="2"/>
            <w:tcBorders>
              <w:top w:val="single" w:color="000000" w:sz="4" w:space="0"/>
              <w:left w:val="single" w:color="000000" w:sz="4" w:space="0"/>
              <w:bottom w:val="single" w:color="000000" w:sz="4" w:space="0"/>
              <w:right w:val="single" w:color="000000" w:sz="4" w:space="0"/>
            </w:tcBorders>
            <w:shd w:val="clear" w:color="auto" w:fill="B5C6EA"/>
            <w:vAlign w:val="center"/>
          </w:tcPr>
          <w:p w14:paraId="723E49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服务名称</w:t>
            </w:r>
          </w:p>
        </w:tc>
        <w:tc>
          <w:tcPr>
            <w:tcW w:w="402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C414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详细描述</w:t>
            </w:r>
          </w:p>
        </w:tc>
        <w:tc>
          <w:tcPr>
            <w:tcW w:w="65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BA928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65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C77E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r>
      <w:tr w14:paraId="56A4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restart"/>
            <w:tcBorders>
              <w:top w:val="single" w:color="000000" w:sz="4" w:space="0"/>
              <w:left w:val="single" w:color="000000" w:sz="4" w:space="0"/>
              <w:bottom w:val="nil"/>
              <w:right w:val="single" w:color="000000" w:sz="4" w:space="0"/>
            </w:tcBorders>
            <w:vAlign w:val="center"/>
          </w:tcPr>
          <w:p w14:paraId="0907C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数据服务</w:t>
            </w:r>
          </w:p>
        </w:tc>
        <w:tc>
          <w:tcPr>
            <w:tcW w:w="525" w:type="dxa"/>
            <w:tcBorders>
              <w:top w:val="single" w:color="000000" w:sz="4" w:space="0"/>
              <w:left w:val="single" w:color="000000" w:sz="4" w:space="0"/>
              <w:bottom w:val="single" w:color="000000" w:sz="4" w:space="0"/>
              <w:right w:val="single" w:color="000000" w:sz="4" w:space="0"/>
            </w:tcBorders>
            <w:vAlign w:val="center"/>
          </w:tcPr>
          <w:p w14:paraId="56245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移动视频巡查服务</w:t>
            </w:r>
          </w:p>
        </w:tc>
        <w:tc>
          <w:tcPr>
            <w:tcW w:w="1976" w:type="dxa"/>
            <w:tcBorders>
              <w:top w:val="single" w:color="000000" w:sz="4" w:space="0"/>
              <w:left w:val="single" w:color="000000" w:sz="4" w:space="0"/>
              <w:bottom w:val="single" w:color="000000" w:sz="4" w:space="0"/>
              <w:right w:val="single" w:color="000000" w:sz="4" w:space="0"/>
            </w:tcBorders>
            <w:vAlign w:val="center"/>
          </w:tcPr>
          <w:p w14:paraId="71269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车辆实时视频直播</w:t>
            </w:r>
          </w:p>
        </w:tc>
        <w:tc>
          <w:tcPr>
            <w:tcW w:w="4027" w:type="dxa"/>
            <w:tcBorders>
              <w:top w:val="single" w:color="000000" w:sz="4" w:space="0"/>
              <w:left w:val="single" w:color="000000" w:sz="4" w:space="0"/>
              <w:bottom w:val="single" w:color="000000" w:sz="4" w:space="0"/>
              <w:right w:val="single" w:color="000000" w:sz="4" w:space="0"/>
            </w:tcBorders>
            <w:vAlign w:val="center"/>
          </w:tcPr>
          <w:p w14:paraId="642A0B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浮动车实景实时视频转码服务，以网络直播的方式，保证车辆直播视频的实时性和流畅度。</w:t>
            </w:r>
          </w:p>
        </w:tc>
        <w:tc>
          <w:tcPr>
            <w:tcW w:w="656" w:type="dxa"/>
            <w:tcBorders>
              <w:top w:val="single" w:color="000000" w:sz="4" w:space="0"/>
              <w:left w:val="single" w:color="000000" w:sz="4" w:space="0"/>
              <w:bottom w:val="single" w:color="000000" w:sz="4" w:space="0"/>
              <w:right w:val="single" w:color="000000" w:sz="4" w:space="0"/>
            </w:tcBorders>
            <w:vAlign w:val="center"/>
          </w:tcPr>
          <w:p w14:paraId="10BD54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季度</w:t>
            </w:r>
          </w:p>
        </w:tc>
        <w:tc>
          <w:tcPr>
            <w:tcW w:w="656" w:type="dxa"/>
            <w:tcBorders>
              <w:top w:val="single" w:color="000000" w:sz="4" w:space="0"/>
              <w:left w:val="single" w:color="000000" w:sz="4" w:space="0"/>
              <w:bottom w:val="single" w:color="000000" w:sz="4" w:space="0"/>
              <w:right w:val="single" w:color="000000" w:sz="4" w:space="0"/>
            </w:tcBorders>
            <w:vAlign w:val="center"/>
          </w:tcPr>
          <w:p w14:paraId="0E73B3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A5F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61809850">
            <w:pPr>
              <w:jc w:val="center"/>
              <w:rPr>
                <w:rFonts w:hint="eastAsia" w:ascii="宋体" w:hAnsi="宋体" w:eastAsia="宋体" w:cs="宋体"/>
                <w:i w:val="0"/>
                <w:iCs w:val="0"/>
                <w:color w:val="000000"/>
                <w:sz w:val="22"/>
                <w:szCs w:val="22"/>
                <w:u w:val="none"/>
              </w:rPr>
            </w:pPr>
          </w:p>
        </w:tc>
        <w:tc>
          <w:tcPr>
            <w:tcW w:w="525" w:type="dxa"/>
            <w:vMerge w:val="restart"/>
            <w:tcBorders>
              <w:top w:val="single" w:color="000000" w:sz="4" w:space="0"/>
              <w:left w:val="single" w:color="000000" w:sz="4" w:space="0"/>
              <w:bottom w:val="single" w:color="000000" w:sz="4" w:space="0"/>
              <w:right w:val="single" w:color="000000" w:sz="4" w:space="0"/>
            </w:tcBorders>
            <w:vAlign w:val="center"/>
          </w:tcPr>
          <w:p w14:paraId="2BAB5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高速事件识别服务</w:t>
            </w:r>
          </w:p>
        </w:tc>
        <w:tc>
          <w:tcPr>
            <w:tcW w:w="1976" w:type="dxa"/>
            <w:tcBorders>
              <w:top w:val="single" w:color="000000" w:sz="4" w:space="0"/>
              <w:left w:val="single" w:color="000000" w:sz="4" w:space="0"/>
              <w:bottom w:val="single" w:color="000000" w:sz="4" w:space="0"/>
              <w:right w:val="single" w:color="000000" w:sz="4" w:space="0"/>
            </w:tcBorders>
            <w:vAlign w:val="center"/>
          </w:tcPr>
          <w:p w14:paraId="4829D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高速占道自动感知</w:t>
            </w:r>
          </w:p>
        </w:tc>
        <w:tc>
          <w:tcPr>
            <w:tcW w:w="4027" w:type="dxa"/>
            <w:vMerge w:val="restart"/>
            <w:tcBorders>
              <w:top w:val="single" w:color="000000" w:sz="4" w:space="0"/>
              <w:left w:val="single" w:color="000000" w:sz="4" w:space="0"/>
              <w:bottom w:val="single" w:color="000000" w:sz="4" w:space="0"/>
              <w:right w:val="single" w:color="000000" w:sz="4" w:space="0"/>
            </w:tcBorders>
            <w:vAlign w:val="center"/>
          </w:tcPr>
          <w:p w14:paraId="6AE1E85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提供长沙市高速事件智能AI图像识别服务，对采集的实时视频数据进行识别处理，对实时识别到的高速危险事件进行告警服务，并实时传送至服务器和研判平台，提供事件照片、轨迹、位置等数据。</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3507FF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季度</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2B0CDB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E470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03830FCC">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73CABEB7">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4D5074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事故自动感知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5823EEB0">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6818E9BA">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04A6567">
            <w:pPr>
              <w:jc w:val="center"/>
              <w:rPr>
                <w:rFonts w:hint="eastAsia" w:ascii="宋体" w:hAnsi="宋体" w:eastAsia="宋体" w:cs="宋体"/>
                <w:i w:val="0"/>
                <w:iCs w:val="0"/>
                <w:color w:val="000000"/>
                <w:sz w:val="22"/>
                <w:szCs w:val="22"/>
                <w:u w:val="none"/>
              </w:rPr>
            </w:pPr>
          </w:p>
        </w:tc>
      </w:tr>
      <w:tr w14:paraId="29319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343D4582">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E76877B">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09074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行人自动感知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232293D0">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DBEEA0E">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0CDF35BB">
            <w:pPr>
              <w:jc w:val="center"/>
              <w:rPr>
                <w:rFonts w:hint="eastAsia" w:ascii="宋体" w:hAnsi="宋体" w:eastAsia="宋体" w:cs="宋体"/>
                <w:i w:val="0"/>
                <w:iCs w:val="0"/>
                <w:color w:val="000000"/>
                <w:sz w:val="22"/>
                <w:szCs w:val="22"/>
                <w:u w:val="none"/>
              </w:rPr>
            </w:pPr>
          </w:p>
        </w:tc>
      </w:tr>
      <w:tr w14:paraId="6A227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4A66D82">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81FFD19">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0D0CB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抛洒物自动感知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34E631CD">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4CA921F5">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231328C9">
            <w:pPr>
              <w:jc w:val="center"/>
              <w:rPr>
                <w:rFonts w:hint="eastAsia" w:ascii="宋体" w:hAnsi="宋体" w:eastAsia="宋体" w:cs="宋体"/>
                <w:i w:val="0"/>
                <w:iCs w:val="0"/>
                <w:color w:val="000000"/>
                <w:sz w:val="22"/>
                <w:szCs w:val="22"/>
                <w:u w:val="none"/>
              </w:rPr>
            </w:pPr>
          </w:p>
        </w:tc>
      </w:tr>
      <w:tr w14:paraId="673E3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759550E">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5D196ACA">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1F3F3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施工自动感知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9FF622F">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4654DA3B">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29D67A1A">
            <w:pPr>
              <w:jc w:val="center"/>
              <w:rPr>
                <w:rFonts w:hint="eastAsia" w:ascii="宋体" w:hAnsi="宋体" w:eastAsia="宋体" w:cs="宋体"/>
                <w:i w:val="0"/>
                <w:iCs w:val="0"/>
                <w:color w:val="000000"/>
                <w:sz w:val="22"/>
                <w:szCs w:val="22"/>
                <w:u w:val="none"/>
              </w:rPr>
            </w:pPr>
          </w:p>
        </w:tc>
      </w:tr>
      <w:tr w14:paraId="32C54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9514FD9">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02F6459D">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18B0A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拥堵自动感知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0866E941">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BA1716E">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62061B2">
            <w:pPr>
              <w:jc w:val="center"/>
              <w:rPr>
                <w:rFonts w:hint="eastAsia" w:ascii="宋体" w:hAnsi="宋体" w:eastAsia="宋体" w:cs="宋体"/>
                <w:i w:val="0"/>
                <w:iCs w:val="0"/>
                <w:color w:val="000000"/>
                <w:sz w:val="22"/>
                <w:szCs w:val="22"/>
                <w:u w:val="none"/>
              </w:rPr>
            </w:pPr>
          </w:p>
        </w:tc>
      </w:tr>
      <w:tr w14:paraId="023E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3157E55B">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EC92D2B">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7D121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团雾自动感知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1A178CA">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08873B1F">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D152208">
            <w:pPr>
              <w:jc w:val="center"/>
              <w:rPr>
                <w:rFonts w:hint="eastAsia" w:ascii="宋体" w:hAnsi="宋体" w:eastAsia="宋体" w:cs="宋体"/>
                <w:i w:val="0"/>
                <w:iCs w:val="0"/>
                <w:color w:val="000000"/>
                <w:sz w:val="22"/>
                <w:szCs w:val="22"/>
                <w:u w:val="none"/>
              </w:rPr>
            </w:pPr>
          </w:p>
        </w:tc>
      </w:tr>
      <w:tr w14:paraId="1555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4B2A2EA6">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4EBB6549">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744789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低速行驶自动感知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2997392E">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C09B026">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12FB43E8">
            <w:pPr>
              <w:jc w:val="center"/>
              <w:rPr>
                <w:rFonts w:hint="eastAsia" w:ascii="宋体" w:hAnsi="宋体" w:eastAsia="宋体" w:cs="宋体"/>
                <w:i w:val="0"/>
                <w:iCs w:val="0"/>
                <w:color w:val="000000"/>
                <w:sz w:val="22"/>
                <w:szCs w:val="22"/>
                <w:u w:val="none"/>
              </w:rPr>
            </w:pPr>
          </w:p>
        </w:tc>
      </w:tr>
      <w:tr w14:paraId="54E3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F82237C">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41873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7B88A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视频点图层</w:t>
            </w:r>
          </w:p>
        </w:tc>
        <w:tc>
          <w:tcPr>
            <w:tcW w:w="4027" w:type="dxa"/>
            <w:tcBorders>
              <w:top w:val="nil"/>
              <w:left w:val="single" w:color="000000" w:sz="4" w:space="0"/>
              <w:bottom w:val="single" w:color="000000" w:sz="4" w:space="0"/>
              <w:right w:val="single" w:color="000000" w:sz="4" w:space="0"/>
            </w:tcBorders>
            <w:vAlign w:val="center"/>
          </w:tcPr>
          <w:p w14:paraId="215464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采集视频点坐标且标注在高速地图上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4F26F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529BB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0C11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44B51DF8">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612B6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大屏点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42A89A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大屏点图层</w:t>
            </w:r>
          </w:p>
        </w:tc>
        <w:tc>
          <w:tcPr>
            <w:tcW w:w="4027" w:type="dxa"/>
            <w:tcBorders>
              <w:top w:val="nil"/>
              <w:left w:val="single" w:color="000000" w:sz="4" w:space="0"/>
              <w:bottom w:val="single" w:color="000000" w:sz="4" w:space="0"/>
              <w:right w:val="single" w:color="000000" w:sz="4" w:space="0"/>
            </w:tcBorders>
            <w:vAlign w:val="center"/>
          </w:tcPr>
          <w:p w14:paraId="385123E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采集大屏点坐标且标注在高速地图上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4BD4A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337C0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AF69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D1FFA07">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5C55C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504B7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消防点图层</w:t>
            </w:r>
          </w:p>
        </w:tc>
        <w:tc>
          <w:tcPr>
            <w:tcW w:w="4027" w:type="dxa"/>
            <w:tcBorders>
              <w:top w:val="nil"/>
              <w:left w:val="single" w:color="000000" w:sz="4" w:space="0"/>
              <w:bottom w:val="single" w:color="000000" w:sz="4" w:space="0"/>
              <w:right w:val="single" w:color="000000" w:sz="4" w:space="0"/>
            </w:tcBorders>
            <w:vAlign w:val="center"/>
          </w:tcPr>
          <w:p w14:paraId="16A9FC5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采集消防点坐标且标注在高速地图上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12EFD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1AACC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DAE2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nil"/>
              <w:right w:val="single" w:color="000000" w:sz="4" w:space="0"/>
            </w:tcBorders>
            <w:vAlign w:val="center"/>
          </w:tcPr>
          <w:p w14:paraId="645E02B1">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100AF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北斗定位数据接入</w:t>
            </w:r>
          </w:p>
        </w:tc>
        <w:tc>
          <w:tcPr>
            <w:tcW w:w="1976" w:type="dxa"/>
            <w:tcBorders>
              <w:top w:val="single" w:color="000000" w:sz="4" w:space="0"/>
              <w:left w:val="single" w:color="000000" w:sz="4" w:space="0"/>
              <w:bottom w:val="single" w:color="000000" w:sz="4" w:space="0"/>
              <w:right w:val="single" w:color="000000" w:sz="4" w:space="0"/>
            </w:tcBorders>
            <w:vAlign w:val="center"/>
          </w:tcPr>
          <w:p w14:paraId="6ED2C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北斗定位数据接入</w:t>
            </w:r>
          </w:p>
        </w:tc>
        <w:tc>
          <w:tcPr>
            <w:tcW w:w="4027" w:type="dxa"/>
            <w:tcBorders>
              <w:top w:val="nil"/>
              <w:left w:val="single" w:color="000000" w:sz="4" w:space="0"/>
              <w:bottom w:val="single" w:color="000000" w:sz="4" w:space="0"/>
              <w:right w:val="single" w:color="000000" w:sz="4" w:space="0"/>
            </w:tcBorders>
            <w:vAlign w:val="center"/>
          </w:tcPr>
          <w:p w14:paraId="2150D6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将北斗定位数据接入到高速慧眼服务平台</w:t>
            </w:r>
          </w:p>
        </w:tc>
        <w:tc>
          <w:tcPr>
            <w:tcW w:w="656" w:type="dxa"/>
            <w:tcBorders>
              <w:top w:val="nil"/>
              <w:left w:val="single" w:color="000000" w:sz="4" w:space="0"/>
              <w:bottom w:val="single" w:color="000000" w:sz="4" w:space="0"/>
              <w:right w:val="single" w:color="000000" w:sz="4" w:space="0"/>
            </w:tcBorders>
            <w:vAlign w:val="center"/>
          </w:tcPr>
          <w:p w14:paraId="12E75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656" w:type="dxa"/>
            <w:tcBorders>
              <w:top w:val="nil"/>
              <w:left w:val="single" w:color="000000" w:sz="4" w:space="0"/>
              <w:bottom w:val="single" w:color="000000" w:sz="4" w:space="0"/>
              <w:right w:val="single" w:color="000000" w:sz="4" w:space="0"/>
            </w:tcBorders>
            <w:vAlign w:val="center"/>
          </w:tcPr>
          <w:p w14:paraId="71B82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D9E9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22" w:type="dxa"/>
            <w:vMerge w:val="restart"/>
            <w:tcBorders>
              <w:top w:val="single" w:color="000000" w:sz="4" w:space="0"/>
              <w:left w:val="single" w:color="000000" w:sz="4" w:space="0"/>
              <w:bottom w:val="single" w:color="000000" w:sz="4" w:space="0"/>
              <w:right w:val="single" w:color="000000" w:sz="4" w:space="0"/>
            </w:tcBorders>
            <w:vAlign w:val="center"/>
          </w:tcPr>
          <w:p w14:paraId="2C3FC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高速慧眼平台</w:t>
            </w: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407FFD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智能感知</w:t>
            </w:r>
          </w:p>
        </w:tc>
        <w:tc>
          <w:tcPr>
            <w:tcW w:w="4027" w:type="dxa"/>
            <w:tcBorders>
              <w:top w:val="single" w:color="000000" w:sz="4" w:space="0"/>
              <w:left w:val="single" w:color="000000" w:sz="4" w:space="0"/>
              <w:bottom w:val="single" w:color="000000" w:sz="4" w:space="0"/>
              <w:right w:val="single" w:color="000000" w:sz="4" w:space="0"/>
            </w:tcBorders>
            <w:vAlign w:val="center"/>
          </w:tcPr>
          <w:p w14:paraId="5915375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支持道路状况智能感知、异常事件智能感知的上图及预警提醒，系统对这些事件进行分类分级，方便工作人员根据事件紧急程度进行处置。</w:t>
            </w:r>
          </w:p>
        </w:tc>
        <w:tc>
          <w:tcPr>
            <w:tcW w:w="656" w:type="dxa"/>
            <w:tcBorders>
              <w:top w:val="single" w:color="000000" w:sz="4" w:space="0"/>
              <w:left w:val="single" w:color="000000" w:sz="4" w:space="0"/>
              <w:bottom w:val="single" w:color="000000" w:sz="4" w:space="0"/>
              <w:right w:val="single" w:color="000000" w:sz="4" w:space="0"/>
            </w:tcBorders>
            <w:vAlign w:val="center"/>
          </w:tcPr>
          <w:p w14:paraId="18E3E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77FB3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14A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35EB3225">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46855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智能巡检</w:t>
            </w:r>
          </w:p>
        </w:tc>
        <w:tc>
          <w:tcPr>
            <w:tcW w:w="4027" w:type="dxa"/>
            <w:tcBorders>
              <w:top w:val="single" w:color="000000" w:sz="4" w:space="0"/>
              <w:left w:val="single" w:color="000000" w:sz="4" w:space="0"/>
              <w:bottom w:val="single" w:color="000000" w:sz="4" w:space="0"/>
              <w:right w:val="single" w:color="000000" w:sz="4" w:space="0"/>
            </w:tcBorders>
            <w:vAlign w:val="center"/>
          </w:tcPr>
          <w:p w14:paraId="7AD254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支持浮动车辆上图，提供车辆车牌、行驶位置、在线状态等信息；并可以点击车辆图标进行视频播放，通过直播视频巡查远程、快速、移动感知路面情况。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对于2小时内无车辆巡检经过的路段，系统会将路段渲染为虚线，可以安排人工进行补充巡检，实现人机互补的精细化巡检。</w:t>
            </w:r>
          </w:p>
        </w:tc>
        <w:tc>
          <w:tcPr>
            <w:tcW w:w="656" w:type="dxa"/>
            <w:tcBorders>
              <w:top w:val="single" w:color="000000" w:sz="4" w:space="0"/>
              <w:left w:val="single" w:color="000000" w:sz="4" w:space="0"/>
              <w:bottom w:val="single" w:color="000000" w:sz="4" w:space="0"/>
              <w:right w:val="single" w:color="000000" w:sz="4" w:space="0"/>
            </w:tcBorders>
            <w:vAlign w:val="center"/>
          </w:tcPr>
          <w:p w14:paraId="041D3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2F8B3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15C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08892D00">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7EDC9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事件处理</w:t>
            </w:r>
          </w:p>
        </w:tc>
        <w:tc>
          <w:tcPr>
            <w:tcW w:w="4027" w:type="dxa"/>
            <w:tcBorders>
              <w:top w:val="single" w:color="000000" w:sz="4" w:space="0"/>
              <w:left w:val="single" w:color="000000" w:sz="4" w:space="0"/>
              <w:bottom w:val="single" w:color="000000" w:sz="4" w:space="0"/>
              <w:right w:val="single" w:color="000000" w:sz="4" w:space="0"/>
            </w:tcBorders>
            <w:vAlign w:val="center"/>
          </w:tcPr>
          <w:p w14:paraId="7D7E28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可在高速慧眼平台上查看事件处理状态，并对事件进行分派处置。</w:t>
            </w:r>
          </w:p>
        </w:tc>
        <w:tc>
          <w:tcPr>
            <w:tcW w:w="656" w:type="dxa"/>
            <w:tcBorders>
              <w:top w:val="single" w:color="000000" w:sz="4" w:space="0"/>
              <w:left w:val="single" w:color="000000" w:sz="4" w:space="0"/>
              <w:bottom w:val="single" w:color="000000" w:sz="4" w:space="0"/>
              <w:right w:val="single" w:color="000000" w:sz="4" w:space="0"/>
            </w:tcBorders>
            <w:vAlign w:val="center"/>
          </w:tcPr>
          <w:p w14:paraId="4459B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6AF67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839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4978AF6D">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3DB08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数据统计看板</w:t>
            </w:r>
          </w:p>
        </w:tc>
        <w:tc>
          <w:tcPr>
            <w:tcW w:w="4027" w:type="dxa"/>
            <w:tcBorders>
              <w:top w:val="single" w:color="000000" w:sz="4" w:space="0"/>
              <w:left w:val="single" w:color="000000" w:sz="4" w:space="0"/>
              <w:bottom w:val="single" w:color="000000" w:sz="4" w:space="0"/>
              <w:right w:val="single" w:color="000000" w:sz="4" w:space="0"/>
            </w:tcBorders>
            <w:vAlign w:val="center"/>
          </w:tcPr>
          <w:p w14:paraId="2C8DDF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展示总事件数量、接单率等，可导出历史事件详细数据。</w:t>
            </w:r>
          </w:p>
        </w:tc>
        <w:tc>
          <w:tcPr>
            <w:tcW w:w="656" w:type="dxa"/>
            <w:tcBorders>
              <w:top w:val="single" w:color="000000" w:sz="4" w:space="0"/>
              <w:left w:val="single" w:color="000000" w:sz="4" w:space="0"/>
              <w:bottom w:val="single" w:color="000000" w:sz="4" w:space="0"/>
              <w:right w:val="single" w:color="000000" w:sz="4" w:space="0"/>
            </w:tcBorders>
            <w:vAlign w:val="center"/>
          </w:tcPr>
          <w:p w14:paraId="445EB5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9383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D27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78310CC3">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7C5D02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高速慧眼平台</w:t>
            </w:r>
          </w:p>
        </w:tc>
        <w:tc>
          <w:tcPr>
            <w:tcW w:w="4027" w:type="dxa"/>
            <w:tcBorders>
              <w:top w:val="single" w:color="000000" w:sz="4" w:space="0"/>
              <w:left w:val="single" w:color="000000" w:sz="4" w:space="0"/>
              <w:bottom w:val="single" w:color="000000" w:sz="4" w:space="0"/>
              <w:right w:val="single" w:color="000000" w:sz="4" w:space="0"/>
            </w:tcBorders>
            <w:vAlign w:val="center"/>
          </w:tcPr>
          <w:p w14:paraId="79255B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提供一套最新的高速慧眼平台，界面风格后续可根据客户要求修改。</w:t>
            </w:r>
          </w:p>
        </w:tc>
        <w:tc>
          <w:tcPr>
            <w:tcW w:w="656" w:type="dxa"/>
            <w:tcBorders>
              <w:top w:val="single" w:color="000000" w:sz="4" w:space="0"/>
              <w:left w:val="single" w:color="000000" w:sz="4" w:space="0"/>
              <w:bottom w:val="single" w:color="000000" w:sz="4" w:space="0"/>
              <w:right w:val="single" w:color="000000" w:sz="4" w:space="0"/>
            </w:tcBorders>
            <w:vAlign w:val="center"/>
          </w:tcPr>
          <w:p w14:paraId="7DD6A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417EFB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728E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restart"/>
            <w:tcBorders>
              <w:top w:val="single" w:color="000000" w:sz="4" w:space="0"/>
              <w:left w:val="single" w:color="000000" w:sz="4" w:space="0"/>
              <w:bottom w:val="single" w:color="000000" w:sz="4" w:space="0"/>
              <w:right w:val="single" w:color="000000" w:sz="4" w:space="0"/>
            </w:tcBorders>
            <w:vAlign w:val="center"/>
          </w:tcPr>
          <w:p w14:paraId="4320CE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硬件设备</w:t>
            </w: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61228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北斗定位设备</w:t>
            </w:r>
          </w:p>
        </w:tc>
        <w:tc>
          <w:tcPr>
            <w:tcW w:w="4027" w:type="dxa"/>
            <w:tcBorders>
              <w:top w:val="single" w:color="000000" w:sz="4" w:space="0"/>
              <w:left w:val="single" w:color="000000" w:sz="4" w:space="0"/>
              <w:bottom w:val="single" w:color="000000" w:sz="4" w:space="0"/>
              <w:right w:val="single" w:color="000000" w:sz="4" w:space="0"/>
            </w:tcBorders>
            <w:vAlign w:val="center"/>
          </w:tcPr>
          <w:p w14:paraId="689C2E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北斗定位设备，含安装、流量等，提供一年维保服务。</w:t>
            </w:r>
          </w:p>
        </w:tc>
        <w:tc>
          <w:tcPr>
            <w:tcW w:w="656" w:type="dxa"/>
            <w:tcBorders>
              <w:top w:val="single" w:color="000000" w:sz="4" w:space="0"/>
              <w:left w:val="single" w:color="000000" w:sz="4" w:space="0"/>
              <w:bottom w:val="single" w:color="000000" w:sz="4" w:space="0"/>
              <w:right w:val="single" w:color="000000" w:sz="4" w:space="0"/>
            </w:tcBorders>
            <w:vAlign w:val="center"/>
          </w:tcPr>
          <w:p w14:paraId="6ACFA3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c>
          <w:tcPr>
            <w:tcW w:w="656" w:type="dxa"/>
            <w:tcBorders>
              <w:top w:val="single" w:color="000000" w:sz="4" w:space="0"/>
              <w:left w:val="single" w:color="000000" w:sz="4" w:space="0"/>
              <w:bottom w:val="single" w:color="000000" w:sz="4" w:space="0"/>
              <w:right w:val="single" w:color="000000" w:sz="4" w:space="0"/>
            </w:tcBorders>
            <w:vAlign w:val="center"/>
          </w:tcPr>
          <w:p w14:paraId="0A0010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r>
      <w:tr w14:paraId="7535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353844A1">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6E522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台式电脑</w:t>
            </w:r>
          </w:p>
        </w:tc>
        <w:tc>
          <w:tcPr>
            <w:tcW w:w="4027" w:type="dxa"/>
            <w:tcBorders>
              <w:top w:val="single" w:color="000000" w:sz="4" w:space="0"/>
              <w:left w:val="single" w:color="000000" w:sz="4" w:space="0"/>
              <w:bottom w:val="single" w:color="000000" w:sz="4" w:space="0"/>
              <w:right w:val="single" w:color="000000" w:sz="4" w:space="0"/>
            </w:tcBorders>
            <w:vAlign w:val="center"/>
          </w:tcPr>
          <w:p w14:paraId="102D88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1、酷睿12 I7 12700  (2.1G/8P+4E/20T/25M/65W)，加风扇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2、金士顿 16G/3200SP DDR4*2共32G；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3、西数2T   蓝 SN580NVME4.0 R/W4150/4150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4、技嘉H410M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5、长城机箱+长城额定300W电源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6、AOC 27寸显示器</w:t>
            </w:r>
          </w:p>
        </w:tc>
        <w:tc>
          <w:tcPr>
            <w:tcW w:w="656" w:type="dxa"/>
            <w:tcBorders>
              <w:top w:val="single" w:color="000000" w:sz="4" w:space="0"/>
              <w:left w:val="single" w:color="000000" w:sz="4" w:space="0"/>
              <w:bottom w:val="single" w:color="000000" w:sz="4" w:space="0"/>
              <w:right w:val="single" w:color="000000" w:sz="4" w:space="0"/>
            </w:tcBorders>
            <w:vAlign w:val="center"/>
          </w:tcPr>
          <w:p w14:paraId="7EC8B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56" w:type="dxa"/>
            <w:tcBorders>
              <w:top w:val="single" w:color="000000" w:sz="4" w:space="0"/>
              <w:left w:val="single" w:color="000000" w:sz="4" w:space="0"/>
              <w:bottom w:val="single" w:color="000000" w:sz="4" w:space="0"/>
              <w:right w:val="single" w:color="000000" w:sz="4" w:space="0"/>
            </w:tcBorders>
            <w:vAlign w:val="center"/>
          </w:tcPr>
          <w:p w14:paraId="7133F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75237A40">
      <w:pPr>
        <w:keepNext/>
        <w:widowControl w:val="0"/>
        <w:spacing w:after="50" w:afterLines="50"/>
        <w:jc w:val="center"/>
        <w:outlineLvl w:val="0"/>
        <w:rPr>
          <w:rFonts w:hint="eastAsia" w:ascii="Times New Roman" w:hAnsi="Times New Roman" w:eastAsia="宋体" w:cs="Times New Roman"/>
          <w:b/>
          <w:bCs/>
          <w:kern w:val="0"/>
          <w:sz w:val="32"/>
          <w:szCs w:val="20"/>
          <w:lang w:val="en-US" w:eastAsia="zh-CN" w:bidi="ar-SA"/>
        </w:rPr>
      </w:pPr>
    </w:p>
    <w:p w14:paraId="30E9A48A">
      <w:pPr>
        <w:spacing w:line="360" w:lineRule="auto"/>
        <w:ind w:firstLine="420" w:firstLineChars="20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采购预算金额：</w:t>
      </w:r>
      <w:r>
        <w:rPr>
          <w:rFonts w:hint="eastAsia" w:ascii="宋体" w:hAnsi="宋体" w:cs="宋体"/>
          <w:kern w:val="0"/>
          <w:sz w:val="21"/>
          <w:szCs w:val="21"/>
          <w:lang w:val="en-US" w:eastAsia="zh-CN"/>
        </w:rPr>
        <w:t>210400</w:t>
      </w:r>
      <w:r>
        <w:rPr>
          <w:rFonts w:hint="eastAsia" w:ascii="宋体" w:hAnsi="宋体" w:eastAsia="宋体" w:cs="宋体"/>
          <w:kern w:val="0"/>
          <w:sz w:val="21"/>
          <w:szCs w:val="21"/>
          <w:lang w:val="en-US" w:eastAsia="zh-CN"/>
        </w:rPr>
        <w:t>.00元  最高限价金额：</w:t>
      </w:r>
      <w:r>
        <w:rPr>
          <w:rFonts w:hint="eastAsia" w:ascii="宋体" w:hAnsi="宋体" w:cs="宋体"/>
          <w:kern w:val="0"/>
          <w:sz w:val="21"/>
          <w:szCs w:val="21"/>
          <w:lang w:val="en-US" w:eastAsia="zh-CN"/>
        </w:rPr>
        <w:t>210400</w:t>
      </w:r>
      <w:r>
        <w:rPr>
          <w:rFonts w:hint="eastAsia" w:ascii="宋体" w:hAnsi="宋体" w:eastAsia="宋体" w:cs="宋体"/>
          <w:kern w:val="0"/>
          <w:sz w:val="21"/>
          <w:szCs w:val="21"/>
          <w:lang w:val="en-US" w:eastAsia="zh-CN"/>
        </w:rPr>
        <w:t>.00元，各投标单位投标报价不得高于</w:t>
      </w:r>
      <w:r>
        <w:rPr>
          <w:rFonts w:hint="eastAsia" w:ascii="宋体" w:hAnsi="宋体" w:cs="宋体"/>
          <w:kern w:val="0"/>
          <w:sz w:val="21"/>
          <w:szCs w:val="21"/>
          <w:lang w:val="en-US" w:eastAsia="zh-CN"/>
        </w:rPr>
        <w:t>210400</w:t>
      </w:r>
      <w:r>
        <w:rPr>
          <w:rFonts w:hint="eastAsia" w:ascii="宋体" w:hAnsi="宋体" w:eastAsia="宋体" w:cs="宋体"/>
          <w:kern w:val="0"/>
          <w:sz w:val="21"/>
          <w:szCs w:val="21"/>
          <w:lang w:val="en-US" w:eastAsia="zh-CN"/>
        </w:rPr>
        <w:t>.00。</w:t>
      </w:r>
    </w:p>
    <w:p w14:paraId="42E2F13A">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三、</w:t>
      </w:r>
      <w:r>
        <w:rPr>
          <w:rFonts w:hint="eastAsia" w:ascii="宋体" w:hAnsi="宋体" w:eastAsia="宋体" w:cs="宋体"/>
          <w:kern w:val="0"/>
          <w:sz w:val="21"/>
          <w:szCs w:val="21"/>
          <w:lang w:eastAsia="zh-Hans"/>
        </w:rPr>
        <w:t>项目建设要求及说明</w:t>
      </w:r>
      <w:r>
        <w:rPr>
          <w:rFonts w:hint="eastAsia" w:ascii="宋体" w:hAnsi="宋体" w:eastAsia="宋体" w:cs="宋体"/>
          <w:kern w:val="0"/>
          <w:sz w:val="21"/>
          <w:szCs w:val="21"/>
        </w:rPr>
        <w:t>：</w:t>
      </w:r>
    </w:p>
    <w:p w14:paraId="479300EF">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产品运输、保险及保管</w:t>
      </w:r>
    </w:p>
    <w:p w14:paraId="2368E13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1.1 中标人负责产品到安装地点的全部运输，包括装卸及现场搬运等。</w:t>
      </w:r>
    </w:p>
    <w:p w14:paraId="5218E515">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1.2 中标人负责产品在安装地点的保管，直至项目验收合格。</w:t>
      </w:r>
    </w:p>
    <w:p w14:paraId="5DF18B4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1.3 中标人负责其派出的安装人员的人身意外保险。 </w:t>
      </w:r>
    </w:p>
    <w:p w14:paraId="10852120">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1.4 中标人负责购买安装工程范围内所有险。</w:t>
      </w:r>
    </w:p>
    <w:p w14:paraId="3AE71F38">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 施工要求 </w:t>
      </w:r>
    </w:p>
    <w:p w14:paraId="52C7F86D">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2.1 中标人需组织相关安装管理团队，明确项目负责人和技术安全负责人。加强安装的组织管理，所有人员须遵守有关规章制度。 </w:t>
      </w:r>
    </w:p>
    <w:p w14:paraId="0612C98E">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2.2 中标人施工前必须与甲方进行实地考察后提供设计稿及按甲方要求进行制作与安装。制作过程中，乙方制作的产品应在双方约定的时间拿出样品呈报甲方，须由甲方认可后，方可继续进行。</w:t>
      </w:r>
    </w:p>
    <w:p w14:paraId="1D64E527">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2.3 项目完成后，中标人应将项目有关的全部资料，包括产品资料、技术文档、施工图纸等（含电子文档），移交采购人。</w:t>
      </w:r>
    </w:p>
    <w:p w14:paraId="492C4446">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eastAsia="zh-Hans"/>
        </w:rPr>
        <w:t>2.4 成果汇报及方案讨论会议、现场重大问题协调会议等，乙方项目负责人必须参加。</w:t>
      </w:r>
    </w:p>
    <w:p w14:paraId="792539E5">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质量保证 </w:t>
      </w:r>
    </w:p>
    <w:p w14:paraId="0353947E">
      <w:pPr>
        <w:spacing w:line="240" w:lineRule="auto"/>
        <w:jc w:val="left"/>
        <w:rPr>
          <w:rFonts w:hint="eastAsia" w:ascii="宋体" w:hAnsi="宋体" w:eastAsia="宋体" w:cs="宋体"/>
          <w:kern w:val="0"/>
          <w:sz w:val="21"/>
          <w:szCs w:val="21"/>
          <w:lang w:eastAsia="zh-Hans"/>
        </w:rPr>
      </w:pPr>
      <w:r>
        <w:rPr>
          <w:rFonts w:hint="eastAsia" w:ascii="宋体" w:hAnsi="宋体" w:cs="宋体"/>
          <w:kern w:val="0"/>
          <w:sz w:val="21"/>
          <w:szCs w:val="21"/>
          <w:lang w:val="en-US" w:eastAsia="zh-CN"/>
        </w:rPr>
        <w:t>3.</w:t>
      </w:r>
      <w:r>
        <w:rPr>
          <w:rFonts w:hint="eastAsia" w:ascii="宋体" w:hAnsi="宋体" w:eastAsia="宋体" w:cs="宋体"/>
          <w:kern w:val="0"/>
          <w:sz w:val="21"/>
          <w:szCs w:val="21"/>
          <w:lang w:eastAsia="zh-Hans"/>
        </w:rPr>
        <w:t xml:space="preserve">1 中标人提供的产品应是原装正品，符合国家质量检测标准，具有出厂检验证书、出厂合格证或国家鉴定合格证。 </w:t>
      </w:r>
    </w:p>
    <w:p w14:paraId="423812EA">
      <w:pPr>
        <w:spacing w:line="240" w:lineRule="auto"/>
        <w:jc w:val="left"/>
        <w:rPr>
          <w:rFonts w:hint="eastAsia" w:ascii="宋体" w:hAnsi="宋体" w:eastAsia="宋体" w:cs="宋体"/>
          <w:kern w:val="0"/>
          <w:sz w:val="21"/>
          <w:szCs w:val="21"/>
          <w:lang w:eastAsia="zh-Hans"/>
        </w:rPr>
      </w:pPr>
      <w:r>
        <w:rPr>
          <w:rFonts w:hint="eastAsia" w:ascii="宋体" w:hAnsi="宋体" w:cs="宋体"/>
          <w:kern w:val="0"/>
          <w:sz w:val="21"/>
          <w:szCs w:val="21"/>
          <w:lang w:val="en-US" w:eastAsia="zh-CN"/>
        </w:rPr>
        <w:t>3.</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Hans"/>
        </w:rPr>
        <w:t>本</w:t>
      </w:r>
      <w:r>
        <w:rPr>
          <w:rFonts w:hint="eastAsia" w:ascii="宋体" w:hAnsi="宋体" w:cs="宋体"/>
          <w:kern w:val="0"/>
          <w:sz w:val="21"/>
          <w:szCs w:val="21"/>
          <w:lang w:val="en-US" w:eastAsia="zh-CN"/>
        </w:rPr>
        <w:t>项目数据服务为一个季度，其他为</w:t>
      </w:r>
      <w:r>
        <w:rPr>
          <w:rFonts w:hint="eastAsia" w:ascii="宋体" w:hAnsi="宋体" w:eastAsia="宋体" w:cs="宋体"/>
          <w:kern w:val="0"/>
          <w:sz w:val="21"/>
          <w:szCs w:val="21"/>
          <w:lang w:eastAsia="zh-Hans"/>
        </w:rPr>
        <w:t>为</w:t>
      </w:r>
      <w:r>
        <w:rPr>
          <w:rFonts w:hint="eastAsia" w:ascii="宋体" w:hAnsi="宋体" w:cs="宋体"/>
          <w:kern w:val="0"/>
          <w:sz w:val="21"/>
          <w:szCs w:val="21"/>
          <w:lang w:val="en-US" w:eastAsia="zh-CN"/>
        </w:rPr>
        <w:t>一</w:t>
      </w:r>
      <w:r>
        <w:rPr>
          <w:rFonts w:hint="eastAsia" w:ascii="宋体" w:hAnsi="宋体" w:eastAsia="宋体" w:cs="宋体"/>
          <w:kern w:val="0"/>
          <w:sz w:val="21"/>
          <w:szCs w:val="21"/>
          <w:lang w:eastAsia="zh-Hans"/>
        </w:rPr>
        <w:t>年，保期从</w:t>
      </w:r>
      <w:r>
        <w:rPr>
          <w:rFonts w:hint="eastAsia" w:ascii="宋体" w:hAnsi="宋体" w:cs="宋体"/>
          <w:kern w:val="0"/>
          <w:sz w:val="21"/>
          <w:szCs w:val="21"/>
          <w:lang w:val="en-US" w:eastAsia="zh-CN"/>
        </w:rPr>
        <w:t>合同签订</w:t>
      </w:r>
      <w:r>
        <w:rPr>
          <w:rFonts w:hint="eastAsia" w:ascii="宋体" w:hAnsi="宋体" w:eastAsia="宋体" w:cs="宋体"/>
          <w:kern w:val="0"/>
          <w:sz w:val="21"/>
          <w:szCs w:val="21"/>
          <w:lang w:eastAsia="zh-Hans"/>
        </w:rPr>
        <w:t>开始计算。保修标准按相关行业规定的最高标准执行，免费提供所有产品的维修、维护服务，由此产生的费用均不再收取。安装验收合格后的</w:t>
      </w:r>
      <w:r>
        <w:rPr>
          <w:rFonts w:hint="eastAsia" w:ascii="宋体" w:hAnsi="宋体" w:cs="宋体"/>
          <w:kern w:val="0"/>
          <w:sz w:val="21"/>
          <w:szCs w:val="21"/>
          <w:lang w:val="en-US" w:eastAsia="zh-CN"/>
        </w:rPr>
        <w:t>一</w:t>
      </w:r>
      <w:r>
        <w:rPr>
          <w:rFonts w:hint="eastAsia" w:ascii="宋体" w:hAnsi="宋体" w:eastAsia="宋体" w:cs="宋体"/>
          <w:kern w:val="0"/>
          <w:sz w:val="21"/>
          <w:szCs w:val="21"/>
          <w:lang w:eastAsia="zh-Hans"/>
        </w:rPr>
        <w:t>年内，如因标识质量问题造成人员伤亡或给甲方及第三方造成一切财物损失，人身伤害由乙方承担全责和全部费用，甲方不负任何责任。</w:t>
      </w:r>
    </w:p>
    <w:p w14:paraId="67741C22">
      <w:pPr>
        <w:spacing w:line="240" w:lineRule="auto"/>
        <w:jc w:val="left"/>
        <w:rPr>
          <w:rFonts w:hint="eastAsia" w:ascii="宋体" w:hAnsi="宋体" w:eastAsia="宋体" w:cs="宋体"/>
          <w:kern w:val="0"/>
          <w:sz w:val="21"/>
          <w:szCs w:val="21"/>
          <w:lang w:eastAsia="zh-Hans"/>
        </w:rPr>
      </w:pPr>
      <w:r>
        <w:rPr>
          <w:rFonts w:hint="eastAsia" w:ascii="宋体" w:hAnsi="宋体" w:cs="宋体"/>
          <w:kern w:val="0"/>
          <w:sz w:val="21"/>
          <w:szCs w:val="21"/>
          <w:lang w:val="en-US" w:eastAsia="zh-CN"/>
        </w:rPr>
        <w:t>3.3</w:t>
      </w:r>
      <w:r>
        <w:rPr>
          <w:rFonts w:hint="eastAsia" w:ascii="宋体" w:hAnsi="宋体" w:eastAsia="宋体" w:cs="宋体"/>
          <w:kern w:val="0"/>
          <w:sz w:val="21"/>
          <w:szCs w:val="21"/>
          <w:lang w:eastAsia="zh-Hans"/>
        </w:rPr>
        <w:t>中标人承诺的质保期长于招标文件规定时，以中标人的投标文件为准， 出现任何质量问题（人为破坏或自然灾害等不可抗力除外），由中标人负责全免费（免全部工时费、材料费、管理费、财务费等等）更换或维修。</w:t>
      </w:r>
    </w:p>
    <w:p w14:paraId="4D646031">
      <w:pPr>
        <w:spacing w:line="240" w:lineRule="auto"/>
        <w:jc w:val="left"/>
        <w:rPr>
          <w:rFonts w:hint="eastAsia" w:ascii="宋体" w:hAnsi="宋体" w:eastAsia="宋体" w:cs="宋体"/>
          <w:kern w:val="0"/>
          <w:sz w:val="21"/>
          <w:szCs w:val="21"/>
          <w:lang w:eastAsia="zh-Hans"/>
        </w:rPr>
      </w:pPr>
      <w:r>
        <w:rPr>
          <w:rFonts w:hint="eastAsia" w:ascii="宋体" w:hAnsi="宋体" w:cs="宋体"/>
          <w:kern w:val="0"/>
          <w:sz w:val="21"/>
          <w:szCs w:val="21"/>
          <w:lang w:val="en-US" w:eastAsia="zh-CN"/>
        </w:rPr>
        <w:t>3.4</w:t>
      </w:r>
      <w:r>
        <w:rPr>
          <w:rFonts w:hint="eastAsia" w:ascii="宋体" w:hAnsi="宋体" w:eastAsia="宋体" w:cs="宋体"/>
          <w:kern w:val="0"/>
          <w:sz w:val="21"/>
          <w:szCs w:val="21"/>
          <w:lang w:eastAsia="zh-Hans"/>
        </w:rPr>
        <w:t xml:space="preserve">中标人应保证产品是完全符合相应国家标准和行业标准要求，美观、牢固、耐用。 </w:t>
      </w:r>
    </w:p>
    <w:p w14:paraId="7AD0C04F">
      <w:pPr>
        <w:spacing w:line="360" w:lineRule="auto"/>
        <w:jc w:val="left"/>
        <w:rPr>
          <w:rFonts w:hint="eastAsia" w:ascii="宋体" w:hAnsi="宋体" w:eastAsia="宋体" w:cs="宋体"/>
          <w:kern w:val="0"/>
          <w:sz w:val="21"/>
          <w:szCs w:val="21"/>
          <w:lang w:eastAsia="zh-Hans"/>
        </w:rPr>
      </w:pPr>
      <w:r>
        <w:rPr>
          <w:rFonts w:hint="eastAsia" w:ascii="宋体" w:hAnsi="宋体" w:cs="宋体"/>
          <w:kern w:val="0"/>
          <w:sz w:val="21"/>
          <w:szCs w:val="21"/>
          <w:lang w:val="en-US" w:eastAsia="zh-CN"/>
        </w:rPr>
        <w:t>3.5</w:t>
      </w:r>
      <w:r>
        <w:rPr>
          <w:rFonts w:hint="eastAsia" w:ascii="宋体" w:hAnsi="宋体" w:eastAsia="宋体" w:cs="宋体"/>
          <w:kern w:val="0"/>
          <w:sz w:val="21"/>
          <w:szCs w:val="21"/>
          <w:lang w:eastAsia="zh-Hans"/>
        </w:rPr>
        <w:t xml:space="preserve">施工过程中，不得损坏甲方的设备、设施，如有损坏应负责修复或照价赔偿。 </w:t>
      </w:r>
    </w:p>
    <w:p w14:paraId="258A03C0">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 售后服务</w:t>
      </w:r>
    </w:p>
    <w:p w14:paraId="1765844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4.1、系统维护。要求提交以下内容。</w:t>
      </w:r>
    </w:p>
    <w:p w14:paraId="6E10211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1）定期维护计划。</w:t>
      </w:r>
    </w:p>
    <w:p w14:paraId="2C4C45B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2）对采购人不定期维护要求的响应措施。 </w:t>
      </w:r>
    </w:p>
    <w:p w14:paraId="3090469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3）对用户修改设计要求的响应措施。</w:t>
      </w:r>
    </w:p>
    <w:p w14:paraId="5B7800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w:t>
      </w:r>
      <w:r>
        <w:rPr>
          <w:rFonts w:hint="eastAsia" w:ascii="宋体" w:hAnsi="宋体" w:eastAsia="宋体" w:cs="宋体"/>
          <w:kern w:val="0"/>
          <w:sz w:val="21"/>
          <w:szCs w:val="21"/>
        </w:rPr>
        <w:t>2</w:t>
      </w:r>
      <w:r>
        <w:rPr>
          <w:rFonts w:hint="eastAsia" w:ascii="宋体" w:hAnsi="宋体" w:eastAsia="宋体" w:cs="宋体"/>
          <w:kern w:val="0"/>
          <w:sz w:val="21"/>
          <w:szCs w:val="21"/>
          <w:lang w:eastAsia="zh-Hans"/>
        </w:rPr>
        <w:t>、质保期内出现任何质量问题（人为破坏或自然灾害等不可抗力除外），由中标单位负责全免费（免全部工时费、材料费、管理费、财务费等等）更换或维修。质保期满后，无论采购人是否另行选择维保供应商，中标单位应及时优惠提供所需的备品备件。</w:t>
      </w:r>
    </w:p>
    <w:p w14:paraId="09D41383">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rPr>
        <w:t>四</w:t>
      </w:r>
      <w:r>
        <w:rPr>
          <w:rFonts w:hint="eastAsia" w:ascii="宋体" w:hAnsi="宋体" w:eastAsia="宋体" w:cs="宋体"/>
          <w:kern w:val="0"/>
          <w:sz w:val="21"/>
          <w:szCs w:val="21"/>
          <w:lang w:eastAsia="zh-Hans"/>
        </w:rPr>
        <w:t>、验收标准和方法</w:t>
      </w:r>
    </w:p>
    <w:p w14:paraId="0E2A580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验收标准：按照</w:t>
      </w:r>
      <w:r>
        <w:rPr>
          <w:rFonts w:hint="eastAsia" w:ascii="宋体" w:hAnsi="宋体" w:eastAsia="宋体" w:cs="宋体"/>
          <w:kern w:val="0"/>
          <w:sz w:val="21"/>
          <w:szCs w:val="21"/>
        </w:rPr>
        <w:t>简易验收标准</w:t>
      </w:r>
      <w:r>
        <w:rPr>
          <w:rFonts w:hint="eastAsia" w:ascii="宋体" w:hAnsi="宋体" w:eastAsia="宋体" w:cs="宋体"/>
          <w:kern w:val="0"/>
          <w:sz w:val="21"/>
          <w:szCs w:val="21"/>
          <w:lang w:eastAsia="zh-Hans"/>
        </w:rPr>
        <w:t>要求</w:t>
      </w:r>
      <w:r>
        <w:rPr>
          <w:rFonts w:hint="eastAsia" w:ascii="宋体" w:hAnsi="宋体" w:eastAsia="宋体" w:cs="宋体"/>
          <w:kern w:val="0"/>
          <w:sz w:val="21"/>
          <w:szCs w:val="21"/>
        </w:rPr>
        <w:t>进行</w:t>
      </w:r>
      <w:r>
        <w:rPr>
          <w:rFonts w:hint="eastAsia" w:ascii="宋体" w:hAnsi="宋体" w:eastAsia="宋体" w:cs="宋体"/>
          <w:kern w:val="0"/>
          <w:sz w:val="21"/>
          <w:szCs w:val="21"/>
          <w:lang w:eastAsia="zh-Hans"/>
        </w:rPr>
        <w:t>验收</w:t>
      </w:r>
      <w:r>
        <w:rPr>
          <w:rFonts w:hint="eastAsia" w:ascii="宋体" w:hAnsi="宋体" w:eastAsia="宋体" w:cs="宋体"/>
          <w:kern w:val="0"/>
          <w:sz w:val="21"/>
          <w:szCs w:val="21"/>
        </w:rPr>
        <w:t>。</w:t>
      </w:r>
      <w:r>
        <w:rPr>
          <w:rFonts w:hint="eastAsia" w:ascii="宋体" w:hAnsi="宋体" w:eastAsia="宋体" w:cs="宋体"/>
          <w:kern w:val="0"/>
          <w:sz w:val="21"/>
          <w:szCs w:val="21"/>
          <w:lang w:eastAsia="zh-Hans"/>
        </w:rPr>
        <w:t xml:space="preserve"> </w:t>
      </w:r>
    </w:p>
    <w:p w14:paraId="76AA13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 货物运抵买方指定地点后，由买方对到货产品的数量、型号、外观质量、随机备品备件、技术资料等进行检查，要求卖方提供验收方案，与买方协商后确定。要求卖方在验收前向买方提供汇集成册的全套技术文件及资料、具有法律效力的质量保证、保修维护文件，以及安装、验收报告等文档。</w:t>
      </w:r>
    </w:p>
    <w:p w14:paraId="69DC3D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验收地点：采购人指定地点 </w:t>
      </w:r>
    </w:p>
    <w:p w14:paraId="332C258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 项目验收完全由使用单位负责并严格按照国家及行业相关标准进行验收，若项目验收不合格，由中标人更换为合格产品，再行验收，以及给采购人造成的损失等费用由中标人承担。连续两次项目验收不合格的，采购人可终止合同，另行按规定选择其他投标人采购，由此带来的一切损失由中标人承担。</w:t>
      </w:r>
    </w:p>
    <w:p w14:paraId="405ADA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5． 因中标人所提供的产品出现质量问题而引起纠纷，则由具有资质的相关质检机构进行检测，由此而发生的费用由中标人负责。</w:t>
      </w:r>
    </w:p>
    <w:p w14:paraId="2716857D">
      <w:pPr>
        <w:spacing w:line="360" w:lineRule="auto"/>
        <w:jc w:val="left"/>
        <w:outlineLvl w:val="2"/>
        <w:rPr>
          <w:rFonts w:hint="eastAsia" w:ascii="宋体" w:hAnsi="宋体" w:eastAsia="宋体" w:cs="宋体"/>
          <w:kern w:val="0"/>
          <w:sz w:val="21"/>
          <w:szCs w:val="21"/>
          <w:lang w:eastAsia="zh-Hans"/>
        </w:rPr>
      </w:pPr>
      <w:r>
        <w:rPr>
          <w:rFonts w:hint="eastAsia" w:ascii="宋体" w:hAnsi="宋体" w:eastAsia="宋体" w:cs="宋体"/>
          <w:b/>
          <w:kern w:val="0"/>
          <w:sz w:val="21"/>
          <w:szCs w:val="21"/>
        </w:rPr>
        <w:t>五、</w:t>
      </w:r>
      <w:r>
        <w:rPr>
          <w:rFonts w:hint="eastAsia" w:ascii="宋体" w:hAnsi="宋体" w:eastAsia="宋体" w:cs="宋体"/>
          <w:b/>
          <w:kern w:val="0"/>
          <w:sz w:val="21"/>
          <w:szCs w:val="21"/>
          <w:lang w:eastAsia="zh-Hans"/>
        </w:rPr>
        <w:t>其他要求</w:t>
      </w:r>
    </w:p>
    <w:p w14:paraId="2CF4828B">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交货时间及地点</w:t>
      </w:r>
    </w:p>
    <w:p w14:paraId="556AE6B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1.1 ★交货时间：合同签订后</w:t>
      </w:r>
      <w:r>
        <w:rPr>
          <w:rFonts w:hint="eastAsia" w:ascii="宋体" w:hAnsi="宋体" w:cs="宋体"/>
          <w:kern w:val="0"/>
          <w:sz w:val="21"/>
          <w:szCs w:val="21"/>
          <w:lang w:val="en-US" w:eastAsia="zh-CN"/>
        </w:rPr>
        <w:t>15</w:t>
      </w:r>
      <w:r>
        <w:rPr>
          <w:rFonts w:hint="eastAsia" w:ascii="宋体" w:hAnsi="宋体" w:eastAsia="宋体" w:cs="宋体"/>
          <w:kern w:val="0"/>
          <w:sz w:val="21"/>
          <w:szCs w:val="21"/>
          <w:lang w:eastAsia="zh-Hans"/>
        </w:rPr>
        <w:t>天（日历天）内交货，并安装调试完毕。</w:t>
      </w:r>
    </w:p>
    <w:p w14:paraId="4A6D323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1.2 交货地点：采购人指定地点。（具体地点以实际安装情况为准）</w:t>
      </w:r>
    </w:p>
    <w:p w14:paraId="2D0E5E46">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 项目验收</w:t>
      </w:r>
    </w:p>
    <w:p w14:paraId="28C45A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1</w:t>
      </w:r>
      <w:r>
        <w:rPr>
          <w:rFonts w:hint="eastAsia" w:ascii="宋体" w:hAnsi="宋体" w:eastAsia="宋体" w:cs="宋体"/>
          <w:kern w:val="0"/>
          <w:sz w:val="21"/>
          <w:szCs w:val="21"/>
          <w:lang w:eastAsia="zh-Hans"/>
        </w:rPr>
        <w:t xml:space="preserve"> 严格按合同展开制作与安装，在工程完成后，积极配合甲方的验收工作，如出现质量问题，应按甲方意见进行整改，直到符合验收标准。 </w:t>
      </w:r>
    </w:p>
    <w:p w14:paraId="0A9DB43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2</w:t>
      </w:r>
      <w:r>
        <w:rPr>
          <w:rFonts w:hint="eastAsia" w:ascii="宋体" w:hAnsi="宋体" w:eastAsia="宋体" w:cs="宋体"/>
          <w:kern w:val="0"/>
          <w:sz w:val="21"/>
          <w:szCs w:val="21"/>
          <w:lang w:eastAsia="zh-Hans"/>
        </w:rPr>
        <w:t xml:space="preserve"> 若因为乙方在制作过程中没有积极配合而导致交付时间拖延的情况，由乙方自行负责相关费用并向甲方承担违约责任。造成延误时间超过7天，甲方有权终止合同，并有权要求乙方支付全部款项。</w:t>
      </w:r>
    </w:p>
    <w:p w14:paraId="2CFD299C">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3</w:t>
      </w:r>
      <w:r>
        <w:rPr>
          <w:rFonts w:hint="eastAsia" w:ascii="宋体" w:hAnsi="宋体" w:eastAsia="宋体" w:cs="宋体"/>
          <w:kern w:val="0"/>
          <w:sz w:val="21"/>
          <w:szCs w:val="21"/>
          <w:lang w:eastAsia="zh-Hans"/>
        </w:rPr>
        <w:t xml:space="preserve"> 中标人交货前应对产品作出全面检查和对验收文件进行整理，并列出清单，作为甲方收货验收和使用的技术条件依据，验收时乙方必须在现场，验收完毕后作出验收结果报告，验收费用由乙方负担，检验的结果应随货物交甲方。 </w:t>
      </w:r>
    </w:p>
    <w:p w14:paraId="1D803B4E">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结算方法 </w:t>
      </w:r>
    </w:p>
    <w:p w14:paraId="171A7AE4">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3.1 支付方式：</w:t>
      </w:r>
      <w:r>
        <w:rPr>
          <w:rFonts w:hint="eastAsia" w:ascii="宋体" w:hAnsi="宋体" w:eastAsia="宋体" w:cs="宋体"/>
          <w:kern w:val="2"/>
          <w:sz w:val="21"/>
          <w:szCs w:val="21"/>
        </w:rPr>
        <w:t>湖南省高速公路交通警察局</w:t>
      </w:r>
      <w:r>
        <w:rPr>
          <w:rFonts w:hint="eastAsia" w:ascii="宋体" w:hAnsi="宋体" w:eastAsia="宋体" w:cs="宋体"/>
          <w:kern w:val="2"/>
          <w:sz w:val="21"/>
          <w:szCs w:val="21"/>
          <w:lang w:eastAsia="zh-Hans"/>
        </w:rPr>
        <w:t>长沙支队</w:t>
      </w:r>
      <w:r>
        <w:rPr>
          <w:rFonts w:hint="eastAsia" w:ascii="宋体" w:hAnsi="宋体" w:eastAsia="宋体" w:cs="宋体"/>
          <w:kern w:val="0"/>
          <w:sz w:val="21"/>
          <w:szCs w:val="21"/>
          <w:lang w:eastAsia="zh-Hans"/>
        </w:rPr>
        <w:t xml:space="preserve"> </w:t>
      </w:r>
    </w:p>
    <w:p w14:paraId="50CE46F3">
      <w:pPr>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0"/>
          <w:sz w:val="21"/>
          <w:szCs w:val="21"/>
          <w:lang w:eastAsia="zh-Hans"/>
        </w:rPr>
        <w:t>3</w:t>
      </w:r>
      <w:r>
        <w:rPr>
          <w:rFonts w:hint="eastAsia" w:ascii="宋体" w:hAnsi="宋体" w:eastAsia="宋体" w:cs="宋体"/>
          <w:kern w:val="2"/>
          <w:sz w:val="21"/>
          <w:szCs w:val="21"/>
          <w:lang w:eastAsia="zh-Hans"/>
        </w:rPr>
        <w:t>.2 付款方式：所有</w:t>
      </w:r>
      <w:r>
        <w:rPr>
          <w:rFonts w:hint="eastAsia" w:ascii="宋体" w:hAnsi="宋体" w:eastAsia="宋体" w:cs="宋体"/>
          <w:kern w:val="2"/>
          <w:sz w:val="21"/>
          <w:szCs w:val="21"/>
        </w:rPr>
        <w:t>设备</w:t>
      </w:r>
      <w:r>
        <w:rPr>
          <w:rFonts w:hint="eastAsia" w:ascii="宋体" w:hAnsi="宋体" w:eastAsia="宋体" w:cs="宋体"/>
          <w:kern w:val="2"/>
          <w:sz w:val="21"/>
          <w:szCs w:val="21"/>
          <w:lang w:eastAsia="zh-Hans"/>
        </w:rPr>
        <w:t>安装完毕并经采购人验收合格后支付至合同总金额的</w:t>
      </w:r>
      <w:r>
        <w:rPr>
          <w:rFonts w:hint="eastAsia" w:ascii="宋体" w:hAnsi="宋体" w:cs="宋体"/>
          <w:kern w:val="2"/>
          <w:sz w:val="21"/>
          <w:szCs w:val="21"/>
          <w:lang w:val="en-US" w:eastAsia="zh-CN"/>
        </w:rPr>
        <w:t>100</w:t>
      </w:r>
      <w:r>
        <w:rPr>
          <w:rFonts w:hint="eastAsia" w:ascii="宋体" w:hAnsi="宋体" w:eastAsia="宋体" w:cs="宋体"/>
          <w:kern w:val="2"/>
          <w:sz w:val="21"/>
          <w:szCs w:val="21"/>
          <w:lang w:eastAsia="zh-Hans"/>
        </w:rPr>
        <w:t>%</w:t>
      </w:r>
      <w:r>
        <w:rPr>
          <w:rFonts w:hint="eastAsia" w:ascii="宋体" w:hAnsi="宋体" w:cs="宋体"/>
          <w:kern w:val="2"/>
          <w:sz w:val="21"/>
          <w:szCs w:val="21"/>
          <w:lang w:eastAsia="zh-CN"/>
        </w:rPr>
        <w:t>。</w:t>
      </w:r>
    </w:p>
    <w:p w14:paraId="7117AA7B">
      <w:pPr>
        <w:adjustRightInd w:val="0"/>
        <w:snapToGrid w:val="0"/>
        <w:spacing w:line="360" w:lineRule="auto"/>
        <w:ind w:right="21" w:rightChars="10" w:firstLine="422" w:firstLineChars="200"/>
        <w:rPr>
          <w:rFonts w:hint="eastAsia" w:ascii="宋体" w:hAnsi="宋体" w:eastAsia="宋体" w:cs="宋体"/>
          <w:b/>
          <w:bCs/>
          <w:kern w:val="0"/>
          <w:sz w:val="21"/>
          <w:szCs w:val="21"/>
          <w:lang w:val="en-US" w:eastAsia="zh-Hans" w:bidi="ar-SA"/>
        </w:rPr>
      </w:pPr>
      <w:r>
        <w:rPr>
          <w:rFonts w:hint="eastAsia" w:ascii="宋体" w:hAnsi="宋体" w:eastAsia="宋体" w:cs="宋体"/>
          <w:b/>
          <w:bCs/>
          <w:kern w:val="0"/>
          <w:sz w:val="21"/>
          <w:szCs w:val="21"/>
          <w:lang w:val="en-US" w:eastAsia="zh-Hans" w:bidi="ar-SA"/>
        </w:rPr>
        <w:t>4. 本项目采用费用包干方式，各供应商应根据项目要求和情况详细列明项目所需的所有费用，以及人工、管理等费用，如一旦成交，在项目实施中出现任何遗漏，均由供应商免费提供，采购人不再支付任何费用。</w:t>
      </w:r>
    </w:p>
    <w:p w14:paraId="2887282C">
      <w:pPr>
        <w:adjustRightInd w:val="0"/>
        <w:snapToGrid w:val="0"/>
        <w:spacing w:line="360" w:lineRule="auto"/>
        <w:ind w:right="21" w:rightChars="10" w:firstLine="422" w:firstLineChars="200"/>
        <w:rPr>
          <w:rFonts w:hint="eastAsia" w:ascii="宋体" w:hAnsi="宋体" w:eastAsia="宋体" w:cs="宋体"/>
          <w:b/>
          <w:color w:val="000000"/>
          <w:kern w:val="0"/>
          <w:sz w:val="32"/>
          <w:szCs w:val="32"/>
        </w:rPr>
      </w:pPr>
      <w:r>
        <w:rPr>
          <w:rFonts w:hint="eastAsia" w:ascii="宋体" w:hAnsi="宋体" w:eastAsia="宋体" w:cs="宋体"/>
          <w:b/>
          <w:bCs/>
          <w:color w:val="000000"/>
          <w:kern w:val="0"/>
          <w:szCs w:val="21"/>
        </w:rPr>
        <w:t>对于上述项目要求，投标人应在投标文件中进行回应，</w:t>
      </w:r>
      <w:r>
        <w:rPr>
          <w:rFonts w:hint="eastAsia" w:ascii="宋体" w:hAnsi="宋体" w:eastAsia="宋体" w:cs="宋体"/>
          <w:b/>
          <w:bCs/>
          <w:color w:val="000000"/>
          <w:kern w:val="0"/>
          <w:szCs w:val="21"/>
          <w:lang w:val="en-US" w:eastAsia="zh-CN"/>
        </w:rPr>
        <w:t>全部</w:t>
      </w:r>
      <w:r>
        <w:rPr>
          <w:rFonts w:hint="eastAsia" w:ascii="宋体" w:hAnsi="宋体" w:eastAsia="宋体" w:cs="宋体"/>
          <w:b/>
          <w:bCs/>
          <w:color w:val="000000"/>
          <w:kern w:val="0"/>
          <w:szCs w:val="21"/>
        </w:rPr>
        <w:t>做出承诺及说明。</w:t>
      </w:r>
    </w:p>
    <w:p w14:paraId="3E62EEB9">
      <w:pPr>
        <w:keepNext/>
        <w:keepLines w:val="0"/>
        <w:pageBreakBefore w:val="0"/>
        <w:widowControl w:val="0"/>
        <w:kinsoku/>
        <w:wordWrap/>
        <w:overflowPunct/>
        <w:topLinePunct w:val="0"/>
        <w:autoSpaceDE/>
        <w:autoSpaceDN/>
        <w:bidi w:val="0"/>
        <w:adjustRightInd/>
        <w:snapToGrid/>
        <w:spacing w:after="50" w:afterLines="50"/>
        <w:jc w:val="left"/>
        <w:textAlignment w:val="auto"/>
        <w:outlineLvl w:val="0"/>
        <w:rPr>
          <w:rFonts w:hint="eastAsia" w:ascii="宋体" w:hAnsi="宋体" w:eastAsia="宋体" w:cs="宋体"/>
          <w:b/>
          <w:bCs/>
          <w:kern w:val="0"/>
          <w:sz w:val="21"/>
          <w:szCs w:val="21"/>
          <w:lang w:val="en-US" w:eastAsia="zh-CN" w:bidi="ar-SA"/>
        </w:rPr>
      </w:pPr>
    </w:p>
    <w:bookmarkEnd w:id="33"/>
    <w:p w14:paraId="421D5664">
      <w:pPr>
        <w:pStyle w:val="3"/>
        <w:spacing w:after="156" w:afterLines="50"/>
        <w:jc w:val="center"/>
        <w:rPr>
          <w:rFonts w:hint="eastAsia" w:ascii="Times New Roman" w:hAnsi="Times New Roman" w:eastAsia="宋体" w:cs="Times New Roman"/>
          <w:color w:val="000000"/>
          <w:kern w:val="0"/>
          <w:sz w:val="40"/>
          <w:szCs w:val="22"/>
          <w:highlight w:val="none"/>
        </w:rPr>
      </w:pPr>
      <w:bookmarkStart w:id="34" w:name="_Toc19157"/>
      <w:bookmarkStart w:id="35" w:name="_Toc89431350"/>
      <w:bookmarkStart w:id="36" w:name="_Toc19628646"/>
      <w:bookmarkStart w:id="37" w:name="_Toc5073"/>
      <w:r>
        <w:rPr>
          <w:rFonts w:hint="eastAsia" w:ascii="Times New Roman" w:hAnsi="Times New Roman" w:eastAsia="宋体" w:cs="Times New Roman"/>
          <w:color w:val="000000"/>
          <w:kern w:val="0"/>
          <w:sz w:val="40"/>
          <w:szCs w:val="22"/>
          <w:highlight w:val="none"/>
        </w:rPr>
        <w:t>第四章  政府采购合同格式</w:t>
      </w:r>
      <w:bookmarkEnd w:id="34"/>
      <w:bookmarkEnd w:id="35"/>
    </w:p>
    <w:p w14:paraId="25FF2232">
      <w:pPr>
        <w:tabs>
          <w:tab w:val="left" w:pos="8820"/>
          <w:tab w:val="left" w:pos="9345"/>
          <w:tab w:val="left" w:pos="9765"/>
        </w:tabs>
        <w:adjustRightInd w:val="0"/>
        <w:snapToGrid w:val="0"/>
        <w:spacing w:before="312" w:beforeLines="100" w:line="360" w:lineRule="auto"/>
        <w:ind w:firstLine="422" w:firstLineChars="200"/>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（本章政府采购合同格式内容仅供参考，具体以双方签订的合同为准）</w:t>
      </w:r>
    </w:p>
    <w:p w14:paraId="077F9687">
      <w:pPr>
        <w:keepNext/>
        <w:keepLines/>
        <w:widowControl w:val="0"/>
        <w:adjustRightInd w:val="0"/>
        <w:snapToGrid w:val="0"/>
        <w:spacing w:line="400" w:lineRule="exact"/>
        <w:jc w:val="center"/>
        <w:outlineLvl w:val="1"/>
        <w:rPr>
          <w:rFonts w:ascii="宋体" w:hAnsi="宋体" w:eastAsia="宋体" w:cs="Times New Roman"/>
          <w:b w:val="0"/>
          <w:bCs w:val="0"/>
          <w:kern w:val="0"/>
          <w:sz w:val="28"/>
          <w:szCs w:val="28"/>
          <w:lang w:val="en-US" w:eastAsia="zh-CN" w:bidi="ar-SA"/>
        </w:rPr>
      </w:pPr>
      <w:bookmarkStart w:id="38" w:name="_Toc22209"/>
      <w:r>
        <w:rPr>
          <w:rFonts w:hint="eastAsia" w:ascii="宋体" w:hAnsi="宋体" w:eastAsia="宋体" w:cs="Times New Roman"/>
          <w:b/>
          <w:bCs w:val="0"/>
          <w:kern w:val="0"/>
          <w:sz w:val="28"/>
          <w:szCs w:val="28"/>
          <w:lang w:val="en-US" w:eastAsia="zh-CN" w:bidi="ar-SA"/>
        </w:rPr>
        <w:t>第一节 政府采购合同协议书</w:t>
      </w:r>
      <w:bookmarkEnd w:id="38"/>
    </w:p>
    <w:p w14:paraId="1FCA7BC4">
      <w:pPr>
        <w:keepNext/>
        <w:keepLines/>
        <w:widowControl w:val="0"/>
        <w:adjustRightInd w:val="0"/>
        <w:snapToGrid w:val="0"/>
        <w:spacing w:line="400" w:lineRule="exact"/>
        <w:jc w:val="center"/>
        <w:outlineLvl w:val="1"/>
        <w:rPr>
          <w:rFonts w:ascii="黑体" w:hAnsi="华文中宋" w:eastAsia="黑体" w:cs="Times New Roman"/>
          <w:b w:val="0"/>
          <w:bCs w:val="0"/>
          <w:kern w:val="0"/>
          <w:sz w:val="28"/>
          <w:szCs w:val="28"/>
          <w:lang w:val="en-US" w:eastAsia="zh-CN" w:bidi="ar-SA"/>
        </w:rPr>
      </w:pPr>
    </w:p>
    <w:p w14:paraId="7997F66B">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甲方（全称）：</w:t>
      </w:r>
      <w:r>
        <w:rPr>
          <w:rFonts w:hint="eastAsia" w:ascii="宋体" w:hAnsi="宋体" w:eastAsia="宋体" w:cs="Times New Roman"/>
          <w:szCs w:val="21"/>
          <w:u w:val="single"/>
        </w:rPr>
        <w:t xml:space="preserve">                        </w:t>
      </w:r>
      <w:r>
        <w:rPr>
          <w:rFonts w:hint="eastAsia" w:ascii="宋体" w:hAnsi="宋体" w:eastAsia="宋体" w:cs="Times New Roman"/>
          <w:szCs w:val="21"/>
        </w:rPr>
        <w:t>（采购人、受采购人委托签订合同的单位或采购</w:t>
      </w:r>
      <w:r>
        <w:rPr>
          <w:rFonts w:hint="eastAsia" w:ascii="宋体" w:hAnsi="宋体" w:eastAsia="宋体" w:cs="Times New Roman"/>
          <w:szCs w:val="21"/>
        </w:rPr>
        <w:tab/>
      </w:r>
      <w:r>
        <w:rPr>
          <w:rFonts w:hint="eastAsia" w:ascii="宋体" w:hAnsi="宋体" w:eastAsia="宋体" w:cs="Times New Roman"/>
          <w:szCs w:val="21"/>
        </w:rPr>
        <w:t xml:space="preserve">                                   文件约定的合同甲方）</w:t>
      </w:r>
    </w:p>
    <w:p w14:paraId="3997F2D7">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乙方1（全称）：</w:t>
      </w:r>
      <w:r>
        <w:rPr>
          <w:rFonts w:hint="eastAsia" w:ascii="宋体" w:hAnsi="宋体" w:eastAsia="宋体" w:cs="Times New Roman"/>
          <w:szCs w:val="21"/>
          <w:u w:val="single"/>
        </w:rPr>
        <w:t xml:space="preserve">                       </w:t>
      </w:r>
      <w:r>
        <w:rPr>
          <w:rFonts w:hint="eastAsia" w:ascii="宋体" w:hAnsi="宋体" w:eastAsia="宋体" w:cs="Times New Roman"/>
          <w:szCs w:val="21"/>
        </w:rPr>
        <w:t>（供应商）</w:t>
      </w:r>
    </w:p>
    <w:p w14:paraId="271C9476">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乙方2（全称）：</w:t>
      </w:r>
      <w:r>
        <w:rPr>
          <w:rFonts w:hint="eastAsia" w:ascii="宋体" w:hAnsi="宋体" w:eastAsia="宋体" w:cs="Times New Roman"/>
          <w:szCs w:val="21"/>
          <w:u w:val="single"/>
        </w:rPr>
        <w:t xml:space="preserve">                        </w:t>
      </w:r>
      <w:r>
        <w:rPr>
          <w:rFonts w:hint="eastAsia" w:ascii="宋体" w:hAnsi="宋体" w:eastAsia="宋体" w:cs="Times New Roman"/>
          <w:szCs w:val="21"/>
        </w:rPr>
        <w:t>（联合体成员供应商或其他合同主体）（如有）</w:t>
      </w:r>
    </w:p>
    <w:p w14:paraId="4FD363EB">
      <w:pPr>
        <w:adjustRightInd w:val="0"/>
        <w:snapToGrid w:val="0"/>
        <w:spacing w:line="400" w:lineRule="exact"/>
        <w:rPr>
          <w:rFonts w:ascii="宋体" w:hAnsi="宋体" w:eastAsia="宋体" w:cs="Times New Roman"/>
          <w:szCs w:val="21"/>
        </w:rPr>
      </w:pPr>
      <w:r>
        <w:rPr>
          <w:rFonts w:hint="eastAsia" w:ascii="Times New Roman" w:hAnsi="Times New Roman" w:eastAsia="宋体" w:cs="Times New Roman"/>
        </w:rPr>
        <w:t>乙方</w:t>
      </w:r>
      <w:r>
        <w:rPr>
          <w:rFonts w:hint="eastAsia" w:ascii="宋体" w:hAnsi="宋体" w:eastAsia="宋体" w:cs="Times New Roman"/>
          <w:szCs w:val="21"/>
        </w:rPr>
        <w:t>3</w:t>
      </w:r>
      <w:r>
        <w:rPr>
          <w:rFonts w:hint="eastAsia" w:ascii="Times New Roman" w:hAnsi="Times New Roman" w:eastAsia="宋体" w:cs="Times New Roman"/>
        </w:rPr>
        <w:t>（全称）</w:t>
      </w:r>
      <w:r>
        <w:rPr>
          <w:rFonts w:hint="eastAsia" w:ascii="宋体" w:hAnsi="宋体" w:eastAsia="宋体" w:cs="Times New Roman"/>
          <w:szCs w:val="21"/>
          <w:u w:val="single"/>
        </w:rPr>
        <w:t xml:space="preserve">                          </w:t>
      </w:r>
      <w:r>
        <w:rPr>
          <w:rFonts w:hint="eastAsia" w:ascii="宋体" w:hAnsi="宋体" w:eastAsia="宋体" w:cs="Times New Roman"/>
          <w:szCs w:val="21"/>
        </w:rPr>
        <w:t>（联合体成员供应商或其他合同主体）（如有）</w:t>
      </w:r>
    </w:p>
    <w:p w14:paraId="206FB995">
      <w:pPr>
        <w:spacing w:line="400" w:lineRule="exact"/>
        <w:rPr>
          <w:rFonts w:ascii="Times New Roman" w:hAnsi="Times New Roman" w:eastAsia="宋体" w:cs="Times New Roman"/>
        </w:rPr>
      </w:pPr>
    </w:p>
    <w:p w14:paraId="486214F3">
      <w:pPr>
        <w:widowControl w:val="0"/>
        <w:adjustRightInd w:val="0"/>
        <w:snapToGrid w:val="0"/>
        <w:spacing w:after="0" w:line="400" w:lineRule="exact"/>
        <w:ind w:left="0" w:leftChars="0" w:firstLine="400" w:firstLineChars="200"/>
        <w:jc w:val="both"/>
        <w:rPr>
          <w:rFonts w:ascii="宋体" w:hAnsi="宋体" w:eastAsia="宋体" w:cs="Times New Roman"/>
          <w:kern w:val="0"/>
          <w:sz w:val="20"/>
          <w:szCs w:val="21"/>
          <w:lang w:val="en-US" w:eastAsia="zh-CN" w:bidi="ar-SA"/>
        </w:rPr>
      </w:pPr>
      <w:r>
        <w:rPr>
          <w:rFonts w:hint="eastAsia" w:ascii="宋体" w:hAnsi="宋体" w:eastAsia="宋体" w:cs="Times New Roman"/>
          <w:kern w:val="0"/>
          <w:sz w:val="20"/>
          <w:szCs w:val="21"/>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7E86611">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项目信息</w:t>
      </w:r>
    </w:p>
    <w:p w14:paraId="7401D45B">
      <w:pPr>
        <w:widowControl w:val="0"/>
        <w:numPr>
          <w:ilvl w:val="0"/>
          <w:numId w:val="2"/>
        </w:numPr>
        <w:adjustRightInd w:val="0"/>
        <w:snapToGrid w:val="0"/>
        <w:spacing w:after="0" w:line="400" w:lineRule="exact"/>
        <w:ind w:left="0" w:leftChars="0" w:firstLine="400" w:firstLineChars="200"/>
        <w:jc w:val="both"/>
        <w:rPr>
          <w:rFonts w:ascii="宋体" w:hAnsi="宋体" w:eastAsia="宋体" w:cs="Times New Roman"/>
          <w:kern w:val="0"/>
          <w:sz w:val="20"/>
          <w:szCs w:val="21"/>
          <w:u w:val="single"/>
          <w:lang w:val="en-US" w:eastAsia="zh-CN" w:bidi="ar-SA"/>
        </w:rPr>
      </w:pPr>
      <w:r>
        <w:rPr>
          <w:rFonts w:hint="eastAsia" w:ascii="宋体" w:hAnsi="宋体" w:eastAsia="宋体" w:cs="Times New Roman"/>
          <w:kern w:val="0"/>
          <w:sz w:val="20"/>
          <w:szCs w:val="21"/>
          <w:lang w:val="en-US" w:eastAsia="zh-CN" w:bidi="ar-SA"/>
        </w:rPr>
        <w:t>采购项目名称：</w:t>
      </w:r>
      <w:r>
        <w:rPr>
          <w:rFonts w:ascii="宋体" w:hAnsi="宋体" w:eastAsia="宋体" w:cs="Times New Roman"/>
          <w:kern w:val="0"/>
          <w:sz w:val="20"/>
          <w:szCs w:val="21"/>
          <w:u w:val="single"/>
          <w:lang w:val="en-US" w:eastAsia="zh-CN" w:bidi="ar-SA"/>
        </w:rPr>
        <w:t xml:space="preserve">                                          </w:t>
      </w:r>
    </w:p>
    <w:p w14:paraId="1C2F4426">
      <w:pPr>
        <w:widowControl w:val="0"/>
        <w:tabs>
          <w:tab w:val="left" w:pos="999"/>
        </w:tabs>
        <w:adjustRightInd w:val="0"/>
        <w:snapToGrid w:val="0"/>
        <w:spacing w:after="0" w:line="400" w:lineRule="exact"/>
        <w:ind w:left="0" w:leftChars="0"/>
        <w:jc w:val="both"/>
        <w:rPr>
          <w:rFonts w:ascii="宋体" w:hAnsi="宋体" w:eastAsia="宋体" w:cs="Times New Roman"/>
          <w:kern w:val="0"/>
          <w:sz w:val="20"/>
          <w:szCs w:val="21"/>
          <w:lang w:val="en-US" w:eastAsia="zh-CN" w:bidi="ar-SA"/>
        </w:rPr>
      </w:pPr>
      <w:r>
        <w:rPr>
          <w:rFonts w:hint="eastAsia" w:ascii="宋体" w:hAnsi="宋体" w:eastAsia="宋体" w:cs="Times New Roman"/>
          <w:kern w:val="0"/>
          <w:sz w:val="20"/>
          <w:szCs w:val="21"/>
          <w:lang w:val="en-US" w:eastAsia="zh-CN" w:bidi="ar-SA"/>
        </w:rPr>
        <w:t xml:space="preserve">         采购项目编号：</w:t>
      </w:r>
      <w:r>
        <w:rPr>
          <w:rFonts w:ascii="宋体" w:hAnsi="宋体" w:eastAsia="宋体" w:cs="Times New Roman"/>
          <w:kern w:val="0"/>
          <w:sz w:val="20"/>
          <w:szCs w:val="21"/>
          <w:u w:val="single"/>
          <w:lang w:val="en-US" w:eastAsia="zh-CN" w:bidi="ar-SA"/>
        </w:rPr>
        <w:t xml:space="preserve">                                          </w:t>
      </w:r>
    </w:p>
    <w:p w14:paraId="3B500DC0">
      <w:pPr>
        <w:widowControl w:val="0"/>
        <w:adjustRightInd w:val="0"/>
        <w:snapToGrid w:val="0"/>
        <w:spacing w:after="0" w:line="400" w:lineRule="exact"/>
        <w:ind w:left="0" w:leftChars="0" w:firstLine="400" w:firstLineChars="200"/>
        <w:jc w:val="both"/>
        <w:rPr>
          <w:rFonts w:ascii="宋体" w:hAnsi="宋体" w:eastAsia="宋体" w:cs="Times New Roman"/>
          <w:kern w:val="0"/>
          <w:sz w:val="20"/>
          <w:szCs w:val="21"/>
          <w:lang w:val="en-US" w:eastAsia="zh-CN" w:bidi="ar-SA"/>
        </w:rPr>
      </w:pPr>
      <w:r>
        <w:rPr>
          <w:rFonts w:hint="eastAsia" w:ascii="宋体" w:hAnsi="宋体" w:eastAsia="宋体" w:cs="Times New Roman"/>
          <w:kern w:val="0"/>
          <w:sz w:val="20"/>
          <w:szCs w:val="21"/>
          <w:lang w:val="en-US" w:eastAsia="zh-CN" w:bidi="ar-SA"/>
        </w:rPr>
        <w:t>（2）采购计划编号：</w:t>
      </w:r>
      <w:r>
        <w:rPr>
          <w:rFonts w:ascii="宋体" w:hAnsi="宋体" w:eastAsia="宋体" w:cs="Times New Roman"/>
          <w:kern w:val="0"/>
          <w:sz w:val="20"/>
          <w:szCs w:val="21"/>
          <w:u w:val="single"/>
          <w:lang w:val="en-US" w:eastAsia="zh-CN" w:bidi="ar-SA"/>
        </w:rPr>
        <w:t xml:space="preserve">                     </w:t>
      </w:r>
      <w:r>
        <w:rPr>
          <w:rFonts w:hint="eastAsia" w:ascii="宋体" w:hAnsi="宋体" w:eastAsia="宋体" w:cs="Times New Roman"/>
          <w:kern w:val="0"/>
          <w:sz w:val="20"/>
          <w:szCs w:val="21"/>
          <w:u w:val="single"/>
          <w:lang w:val="en-US" w:eastAsia="zh-CN" w:bidi="ar-SA"/>
        </w:rPr>
        <w:t xml:space="preserve">                </w:t>
      </w:r>
      <w:r>
        <w:rPr>
          <w:rFonts w:ascii="宋体" w:hAnsi="宋体" w:eastAsia="宋体" w:cs="Times New Roman"/>
          <w:kern w:val="0"/>
          <w:sz w:val="20"/>
          <w:szCs w:val="21"/>
          <w:u w:val="single"/>
          <w:lang w:val="en-US" w:eastAsia="zh-CN" w:bidi="ar-SA"/>
        </w:rPr>
        <w:t xml:space="preserve">     </w:t>
      </w:r>
      <w:r>
        <w:rPr>
          <w:rFonts w:ascii="宋体" w:hAnsi="宋体" w:eastAsia="宋体" w:cs="Times New Roman"/>
          <w:kern w:val="0"/>
          <w:sz w:val="20"/>
          <w:szCs w:val="21"/>
          <w:lang w:val="en-US" w:eastAsia="zh-CN" w:bidi="ar-SA"/>
        </w:rPr>
        <w:t xml:space="preserve"> </w:t>
      </w:r>
    </w:p>
    <w:p w14:paraId="79882298">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（3）项目内容：</w:t>
      </w:r>
    </w:p>
    <w:p w14:paraId="26154F1B">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     采购标的及数量（台/套</w:t>
      </w:r>
      <w:r>
        <w:rPr>
          <w:rFonts w:ascii="宋体" w:hAnsi="宋体" w:eastAsia="宋体" w:cs="Times New Roman"/>
          <w:szCs w:val="21"/>
          <w:lang w:val="en"/>
        </w:rPr>
        <w:t>/</w:t>
      </w:r>
      <w:r>
        <w:rPr>
          <w:rFonts w:hint="eastAsia" w:ascii="宋体" w:hAnsi="宋体" w:eastAsia="宋体" w:cs="Times New Roman"/>
          <w:szCs w:val="21"/>
          <w:lang w:val="en"/>
        </w:rPr>
        <w:t>个</w:t>
      </w:r>
      <w:r>
        <w:rPr>
          <w:rFonts w:ascii="宋体" w:hAnsi="宋体" w:eastAsia="宋体" w:cs="Times New Roman"/>
          <w:szCs w:val="21"/>
          <w:lang w:val="en"/>
        </w:rPr>
        <w:t>/</w:t>
      </w:r>
      <w:r>
        <w:rPr>
          <w:rFonts w:hint="eastAsia" w:ascii="宋体" w:hAnsi="宋体" w:eastAsia="宋体" w:cs="Times New Roman"/>
          <w:szCs w:val="21"/>
          <w:lang w:val="en"/>
        </w:rPr>
        <w:t>架</w:t>
      </w:r>
      <w:r>
        <w:rPr>
          <w:rFonts w:ascii="宋体" w:hAnsi="宋体" w:eastAsia="宋体" w:cs="Times New Roman"/>
          <w:szCs w:val="21"/>
          <w:lang w:val="en"/>
        </w:rPr>
        <w:t>/</w:t>
      </w:r>
      <w:r>
        <w:rPr>
          <w:rFonts w:hint="eastAsia" w:ascii="宋体" w:hAnsi="宋体" w:eastAsia="宋体" w:cs="Times New Roman"/>
          <w:szCs w:val="21"/>
          <w:lang w:val="en"/>
        </w:rPr>
        <w:t>组等</w:t>
      </w:r>
      <w:r>
        <w:rPr>
          <w:rFonts w:hint="eastAsia" w:ascii="宋体" w:hAnsi="宋体" w:eastAsia="宋体" w:cs="Times New Roman"/>
          <w:szCs w:val="21"/>
        </w:rPr>
        <w:t>）：</w:t>
      </w:r>
      <w:r>
        <w:rPr>
          <w:rFonts w:hint="eastAsia" w:ascii="宋体" w:hAnsi="宋体" w:eastAsia="宋体" w:cs="Times New Roman"/>
          <w:szCs w:val="21"/>
          <w:u w:val="single"/>
        </w:rPr>
        <w:t xml:space="preserve">                            </w:t>
      </w:r>
    </w:p>
    <w:p w14:paraId="222D27F3">
      <w:pPr>
        <w:adjustRightInd w:val="0"/>
        <w:snapToGrid w:val="0"/>
        <w:spacing w:line="400" w:lineRule="exact"/>
        <w:ind w:firstLine="420" w:firstLineChars="200"/>
        <w:rPr>
          <w:rFonts w:ascii="宋体" w:hAnsi="宋体" w:eastAsia="宋体" w:cs="宋体"/>
          <w:szCs w:val="21"/>
          <w:lang w:val="en"/>
        </w:rPr>
      </w:pPr>
      <w:r>
        <w:rPr>
          <w:rFonts w:hint="eastAsia" w:ascii="宋体" w:hAnsi="宋体" w:eastAsia="宋体" w:cs="Times New Roman"/>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lang w:val="en"/>
        </w:rPr>
        <w:t xml:space="preserve">     </w:t>
      </w:r>
      <w:r>
        <w:rPr>
          <w:rFonts w:hint="eastAsia" w:ascii="宋体" w:hAnsi="宋体" w:eastAsia="宋体" w:cs="宋体"/>
          <w:szCs w:val="21"/>
        </w:rPr>
        <w:t>规格型号：</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p>
    <w:p w14:paraId="232B8ACF">
      <w:pPr>
        <w:adjustRightInd w:val="0"/>
        <w:snapToGrid w:val="0"/>
        <w:spacing w:line="400" w:lineRule="exact"/>
        <w:ind w:firstLine="945" w:firstLineChars="450"/>
        <w:rPr>
          <w:rFonts w:ascii="宋体" w:hAnsi="宋体" w:eastAsia="宋体" w:cs="Times New Roman"/>
          <w:szCs w:val="21"/>
          <w:u w:val="single"/>
        </w:rPr>
      </w:pPr>
      <w:r>
        <w:rPr>
          <w:rFonts w:hint="eastAsia" w:ascii="宋体" w:hAnsi="宋体" w:eastAsia="宋体" w:cs="Times New Roman"/>
          <w:szCs w:val="21"/>
        </w:rPr>
        <w:t>采购标的的技术要求、商务要求具体见附件。</w:t>
      </w:r>
    </w:p>
    <w:p w14:paraId="50C6439E">
      <w:pPr>
        <w:adjustRightInd w:val="0"/>
        <w:snapToGrid w:val="0"/>
        <w:spacing w:line="400" w:lineRule="exact"/>
        <w:ind w:firstLine="945" w:firstLineChars="450"/>
        <w:rPr>
          <w:rFonts w:ascii="宋体" w:hAnsi="宋体" w:eastAsia="宋体" w:cs="宋体"/>
          <w:szCs w:val="21"/>
        </w:rPr>
      </w:pPr>
      <w:r>
        <w:rPr>
          <w:rFonts w:hint="eastAsia" w:ascii="汉仪书宋二S" w:hAnsi="汉仪书宋二S" w:eastAsia="汉仪书宋二S" w:cs="汉仪书宋二S"/>
          <w:szCs w:val="21"/>
        </w:rPr>
        <w:t>①</w:t>
      </w:r>
      <w:r>
        <w:rPr>
          <w:rFonts w:hint="eastAsia" w:ascii="宋体" w:hAnsi="宋体" w:eastAsia="宋体" w:cs="宋体"/>
          <w:szCs w:val="21"/>
        </w:rPr>
        <w:t>涉及信息类产品，请填写该产品关键部件的品牌、型号：</w:t>
      </w:r>
    </w:p>
    <w:p w14:paraId="0F00E7E1">
      <w:pPr>
        <w:adjustRightInd w:val="0"/>
        <w:snapToGrid w:val="0"/>
        <w:spacing w:line="400" w:lineRule="exact"/>
        <w:ind w:firstLine="420" w:firstLineChars="200"/>
        <w:rPr>
          <w:rFonts w:ascii="宋体" w:hAnsi="宋体" w:eastAsia="宋体" w:cs="宋体"/>
          <w:kern w:val="0"/>
          <w:szCs w:val="21"/>
          <w:u w:val="single"/>
        </w:rPr>
      </w:pPr>
      <w:r>
        <w:rPr>
          <w:rFonts w:hint="eastAsia" w:ascii="宋体" w:hAnsi="宋体" w:eastAsia="宋体" w:cs="宋体"/>
          <w:szCs w:val="21"/>
        </w:rPr>
        <w:t xml:space="preserve">     标的名称：</w:t>
      </w:r>
      <w:r>
        <w:rPr>
          <w:rFonts w:hint="eastAsia" w:ascii="宋体" w:hAnsi="宋体" w:eastAsia="宋体" w:cs="宋体"/>
          <w:kern w:val="0"/>
          <w:szCs w:val="21"/>
          <w:u w:val="single"/>
        </w:rPr>
        <w:t xml:space="preserve">      </w:t>
      </w:r>
      <w:r>
        <w:rPr>
          <w:rFonts w:ascii="宋体" w:hAnsi="宋体" w:eastAsia="宋体" w:cs="宋体"/>
          <w:kern w:val="0"/>
          <w:szCs w:val="21"/>
          <w:u w:val="single"/>
          <w:lang w:val="en"/>
        </w:rPr>
        <w:t xml:space="preserve">               </w:t>
      </w:r>
      <w:r>
        <w:rPr>
          <w:rFonts w:hint="eastAsia" w:ascii="宋体" w:hAnsi="宋体" w:eastAsia="宋体" w:cs="宋体"/>
          <w:kern w:val="0"/>
          <w:szCs w:val="21"/>
          <w:u w:val="single"/>
        </w:rPr>
        <w:t xml:space="preserve">    </w:t>
      </w:r>
    </w:p>
    <w:p w14:paraId="16471670">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70A46D38">
      <w:pPr>
        <w:pStyle w:val="69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71B0B3B4">
      <w:pPr>
        <w:pStyle w:val="69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6A0D1E5">
      <w:pPr>
        <w:pStyle w:val="695"/>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CADE40E">
      <w:pPr>
        <w:pStyle w:val="69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7A5D7F90">
      <w:pPr>
        <w:pStyle w:val="69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04A6DE1">
      <w:pPr>
        <w:pStyle w:val="69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2FEA0B1D">
      <w:pPr>
        <w:pStyle w:val="69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1164931C">
      <w:pPr>
        <w:pStyle w:val="695"/>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5F379DDF">
      <w:pPr>
        <w:pStyle w:val="695"/>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77B2AD87">
      <w:pPr>
        <w:pStyle w:val="695"/>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45947D22">
      <w:pPr>
        <w:pStyle w:val="695"/>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032323B">
      <w:pPr>
        <w:adjustRightInd w:val="0"/>
        <w:snapToGrid w:val="0"/>
        <w:spacing w:line="400" w:lineRule="exact"/>
        <w:rPr>
          <w:rFonts w:ascii="宋体" w:hAnsi="宋体" w:eastAsia="宋体" w:cs="Times New Roman"/>
          <w:iCs/>
          <w:szCs w:val="21"/>
        </w:rPr>
      </w:pPr>
      <w:r>
        <w:rPr>
          <w:rFonts w:hint="eastAsia" w:ascii="宋体" w:hAnsi="宋体" w:eastAsia="宋体" w:cs="Times New Roman"/>
          <w:szCs w:val="21"/>
        </w:rPr>
        <w:t xml:space="preserve">        本合同是否为专门面向中小企业的采购合同（中小企业预留合同）：</w:t>
      </w:r>
      <w:r>
        <w:rPr>
          <w:rFonts w:hint="eastAsia" w:ascii="宋体" w:hAnsi="宋体" w:eastAsia="宋体" w:cs="Times New Roman"/>
          <w:iCs/>
          <w:szCs w:val="21"/>
        </w:rPr>
        <w:sym w:font="Wingdings" w:char="00A8"/>
      </w:r>
      <w:r>
        <w:rPr>
          <w:rFonts w:hint="eastAsia" w:ascii="宋体" w:hAnsi="宋体" w:eastAsia="宋体" w:cs="Times New Roman"/>
          <w:iCs/>
          <w:szCs w:val="21"/>
        </w:rPr>
        <w:t>是</w:t>
      </w:r>
      <w:r>
        <w:rPr>
          <w:rFonts w:hint="eastAsia" w:ascii="宋体" w:hAnsi="宋体" w:eastAsia="宋体" w:cs="Times New Roman"/>
          <w:iCs/>
          <w:szCs w:val="21"/>
          <w:lang w:val="en-US" w:eastAsia="zh-CN"/>
        </w:rPr>
        <w:t xml:space="preserve">  </w:t>
      </w: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否</w:t>
      </w:r>
    </w:p>
    <w:p w14:paraId="45A5F385">
      <w:pPr>
        <w:adjustRightInd w:val="0"/>
        <w:snapToGrid w:val="0"/>
        <w:spacing w:line="400" w:lineRule="exact"/>
        <w:rPr>
          <w:rFonts w:ascii="宋体" w:hAnsi="宋体" w:eastAsia="宋体" w:cs="Times New Roman"/>
          <w:iCs/>
          <w:szCs w:val="21"/>
        </w:rPr>
      </w:pPr>
      <w:r>
        <w:rPr>
          <w:rFonts w:hint="eastAsia" w:ascii="Times New Roman" w:hAnsi="Times New Roman" w:eastAsia="宋体" w:cs="Times New Roman"/>
        </w:rPr>
        <w:t xml:space="preserve">         若本项目不专门面向中小企业采购，是否给予小微企业评审优惠：</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是  </w:t>
      </w:r>
      <w:r>
        <w:rPr>
          <w:rFonts w:hint="eastAsia" w:ascii="宋体" w:hAnsi="宋体" w:eastAsia="宋体" w:cs="Times New Roman"/>
          <w:iCs/>
          <w:szCs w:val="21"/>
        </w:rPr>
        <w:sym w:font="Wingdings" w:char="00A8"/>
      </w:r>
      <w:r>
        <w:rPr>
          <w:rFonts w:hint="eastAsia" w:ascii="宋体" w:hAnsi="宋体" w:eastAsia="宋体" w:cs="Times New Roman"/>
          <w:iCs/>
          <w:szCs w:val="21"/>
        </w:rPr>
        <w:t>否</w:t>
      </w:r>
    </w:p>
    <w:p w14:paraId="019DE56C">
      <w:pPr>
        <w:adjustRightInd w:val="0"/>
        <w:snapToGrid w:val="0"/>
        <w:spacing w:line="400" w:lineRule="exact"/>
        <w:rPr>
          <w:rFonts w:ascii="宋体" w:hAnsi="宋体" w:eastAsia="宋体" w:cs="Times New Roman"/>
          <w:iCs/>
          <w:szCs w:val="21"/>
        </w:rPr>
      </w:pPr>
      <w:r>
        <w:rPr>
          <w:rFonts w:hint="eastAsia" w:ascii="Times New Roman" w:hAnsi="Times New Roman" w:eastAsia="宋体" w:cs="Times New Roman"/>
        </w:rPr>
        <w:t xml:space="preserve">         中标（成交）采购标的制造商是否为残疾人福利性单位：</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是   </w:t>
      </w:r>
      <w:r>
        <w:rPr>
          <w:rFonts w:hint="eastAsia" w:ascii="宋体" w:hAnsi="宋体" w:eastAsia="宋体" w:cs="Times New Roman"/>
          <w:iCs/>
          <w:szCs w:val="21"/>
        </w:rPr>
        <w:sym w:font="Wingdings" w:char="00A8"/>
      </w:r>
      <w:r>
        <w:rPr>
          <w:rFonts w:hint="eastAsia" w:ascii="宋体" w:hAnsi="宋体" w:eastAsia="宋体" w:cs="Times New Roman"/>
          <w:iCs/>
          <w:szCs w:val="21"/>
        </w:rPr>
        <w:t>否</w:t>
      </w:r>
    </w:p>
    <w:p w14:paraId="0F0E9CE1">
      <w:pPr>
        <w:snapToGrid w:val="0"/>
        <w:spacing w:line="400" w:lineRule="exact"/>
        <w:rPr>
          <w:rFonts w:ascii="Times New Roman" w:hAnsi="Times New Roman" w:eastAsia="宋体" w:cs="Times New Roman"/>
        </w:rPr>
      </w:pPr>
      <w:r>
        <w:rPr>
          <w:rFonts w:hint="eastAsia" w:ascii="Times New Roman" w:hAnsi="Times New Roman" w:eastAsia="宋体" w:cs="Times New Roman"/>
        </w:rPr>
        <w:t xml:space="preserve">         中标（成交）采购标的制造商是否为监狱企业：</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是    </w:t>
      </w:r>
      <w:r>
        <w:rPr>
          <w:rFonts w:hint="eastAsia" w:ascii="宋体" w:hAnsi="宋体" w:eastAsia="宋体" w:cs="Times New Roman"/>
          <w:iCs/>
          <w:szCs w:val="21"/>
        </w:rPr>
        <w:sym w:font="Wingdings" w:char="00A8"/>
      </w:r>
      <w:r>
        <w:rPr>
          <w:rFonts w:hint="eastAsia" w:ascii="宋体" w:hAnsi="宋体" w:eastAsia="宋体" w:cs="Times New Roman"/>
          <w:iCs/>
          <w:szCs w:val="21"/>
        </w:rPr>
        <w:t>否</w:t>
      </w:r>
    </w:p>
    <w:p w14:paraId="56F6A54B">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w:t>
      </w:r>
      <w:r>
        <w:rPr>
          <w:rFonts w:ascii="宋体" w:hAnsi="宋体" w:eastAsia="宋体" w:cs="Times New Roman"/>
          <w:szCs w:val="21"/>
          <w:lang w:val="en"/>
        </w:rPr>
        <w:t>7</w:t>
      </w:r>
      <w:r>
        <w:rPr>
          <w:rFonts w:hint="eastAsia" w:ascii="宋体" w:hAnsi="宋体" w:eastAsia="宋体" w:cs="Times New Roman"/>
          <w:szCs w:val="21"/>
        </w:rPr>
        <w:t>）合同是否分包：</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是    </w:t>
      </w:r>
      <w:r>
        <w:rPr>
          <w:rFonts w:hint="eastAsia" w:ascii="宋体" w:hAnsi="宋体" w:eastAsia="宋体" w:cs="Times New Roman"/>
          <w:iCs/>
          <w:szCs w:val="21"/>
        </w:rPr>
        <w:sym w:font="Wingdings" w:char="00A8"/>
      </w:r>
      <w:r>
        <w:rPr>
          <w:rFonts w:hint="eastAsia" w:ascii="宋体" w:hAnsi="宋体" w:eastAsia="宋体" w:cs="Times New Roman"/>
          <w:iCs/>
          <w:szCs w:val="21"/>
        </w:rPr>
        <w:t>否</w:t>
      </w:r>
    </w:p>
    <w:p w14:paraId="1F802148">
      <w:pPr>
        <w:adjustRightInd w:val="0"/>
        <w:snapToGrid w:val="0"/>
        <w:spacing w:line="400" w:lineRule="exact"/>
        <w:ind w:firstLine="840" w:firstLineChars="400"/>
        <w:rPr>
          <w:rFonts w:ascii="宋体" w:hAnsi="宋体" w:eastAsia="宋体" w:cs="Times New Roman"/>
          <w:szCs w:val="21"/>
          <w:u w:val="single"/>
        </w:rPr>
      </w:pPr>
      <w:r>
        <w:rPr>
          <w:rFonts w:hint="eastAsia" w:ascii="宋体" w:hAnsi="宋体" w:eastAsia="宋体" w:cs="Times New Roman"/>
          <w:szCs w:val="21"/>
        </w:rPr>
        <w:t xml:space="preserve"> 分包主要内容：</w:t>
      </w:r>
      <w:r>
        <w:rPr>
          <w:rFonts w:hint="eastAsia" w:ascii="宋体" w:hAnsi="宋体" w:eastAsia="宋体" w:cs="Times New Roman"/>
          <w:szCs w:val="21"/>
          <w:u w:val="single"/>
        </w:rPr>
        <w:t xml:space="preserve">                                            </w:t>
      </w:r>
    </w:p>
    <w:p w14:paraId="11D6F275">
      <w:pPr>
        <w:adjustRightInd w:val="0"/>
        <w:snapToGrid w:val="0"/>
        <w:spacing w:line="400" w:lineRule="exact"/>
        <w:ind w:firstLine="840" w:firstLineChars="400"/>
        <w:rPr>
          <w:rFonts w:ascii="宋体" w:hAnsi="宋体" w:eastAsia="宋体" w:cs="Times New Roman"/>
          <w:szCs w:val="21"/>
        </w:rPr>
      </w:pPr>
      <w:r>
        <w:rPr>
          <w:rFonts w:hint="eastAsia" w:ascii="宋体" w:hAnsi="宋体" w:eastAsia="宋体" w:cs="Times New Roman"/>
          <w:szCs w:val="21"/>
        </w:rPr>
        <w:t xml:space="preserve"> 分包供应商/制造商名称（如供应商和制造商不同，请分别填写）：</w:t>
      </w:r>
    </w:p>
    <w:p w14:paraId="1EBAE778">
      <w:pPr>
        <w:adjustRightInd w:val="0"/>
        <w:snapToGrid w:val="0"/>
        <w:spacing w:line="400" w:lineRule="exact"/>
        <w:ind w:firstLine="840" w:firstLineChars="400"/>
        <w:rPr>
          <w:rFonts w:ascii="宋体" w:hAnsi="宋体" w:eastAsia="宋体" w:cs="Times New Roman"/>
          <w:szCs w:val="21"/>
          <w:u w:val="single"/>
        </w:rPr>
      </w:pPr>
      <w:r>
        <w:rPr>
          <w:rFonts w:hint="eastAsia" w:ascii="宋体" w:hAnsi="宋体" w:eastAsia="宋体" w:cs="Times New Roman"/>
          <w:szCs w:val="21"/>
        </w:rPr>
        <w:t xml:space="preserve"> </w:t>
      </w:r>
      <w:r>
        <w:rPr>
          <w:rFonts w:hint="eastAsia" w:ascii="宋体" w:hAnsi="宋体" w:eastAsia="宋体" w:cs="Times New Roman"/>
          <w:szCs w:val="21"/>
          <w:u w:val="single"/>
        </w:rPr>
        <w:t xml:space="preserve">                                                          </w:t>
      </w:r>
    </w:p>
    <w:p w14:paraId="193C2066">
      <w:pPr>
        <w:adjustRightInd w:val="0"/>
        <w:snapToGrid w:val="0"/>
        <w:spacing w:line="400" w:lineRule="exact"/>
        <w:ind w:firstLine="840" w:firstLineChars="400"/>
        <w:rPr>
          <w:rFonts w:ascii="宋体" w:hAnsi="宋体" w:eastAsia="宋体" w:cs="Times New Roman"/>
          <w:szCs w:val="21"/>
        </w:rPr>
      </w:pPr>
      <w:r>
        <w:rPr>
          <w:rFonts w:hint="eastAsia" w:ascii="宋体" w:hAnsi="宋体" w:eastAsia="宋体" w:cs="Times New Roman"/>
          <w:szCs w:val="21"/>
        </w:rPr>
        <w:t xml:space="preserve"> 分包供应商/制造商类型（如果供应商和制造商不同，只填写制造商类型）：</w:t>
      </w:r>
    </w:p>
    <w:p w14:paraId="23B47776">
      <w:pPr>
        <w:adjustRightInd w:val="0"/>
        <w:snapToGrid w:val="0"/>
        <w:spacing w:line="400" w:lineRule="exact"/>
        <w:ind w:firstLine="840" w:firstLineChars="400"/>
        <w:rPr>
          <w:rFonts w:ascii="宋体" w:hAnsi="宋体" w:eastAsia="宋体" w:cs="Times New Roman"/>
          <w:iCs/>
          <w:szCs w:val="21"/>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大型企业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中型企业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小微型企业  </w:t>
      </w:r>
    </w:p>
    <w:p w14:paraId="6524A6E3">
      <w:pPr>
        <w:adjustRightInd w:val="0"/>
        <w:snapToGrid w:val="0"/>
        <w:spacing w:line="400" w:lineRule="exact"/>
        <w:ind w:firstLine="840" w:firstLineChars="400"/>
        <w:rPr>
          <w:rFonts w:ascii="Times New Roman" w:hAnsi="Times New Roman" w:eastAsia="华文楷体" w:cs="Times New Roman"/>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残疾人福利性单位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监狱企业 </w:t>
      </w:r>
      <w:r>
        <w:rPr>
          <w:rFonts w:hint="eastAsia" w:ascii="宋体" w:hAnsi="宋体" w:eastAsia="宋体" w:cs="Times New Roman"/>
          <w:iCs/>
          <w:szCs w:val="21"/>
        </w:rPr>
        <w:sym w:font="Wingdings" w:char="00A8"/>
      </w:r>
      <w:r>
        <w:rPr>
          <w:rFonts w:hint="eastAsia" w:ascii="宋体" w:hAnsi="宋体" w:eastAsia="宋体" w:cs="Times New Roman"/>
          <w:iCs/>
          <w:szCs w:val="21"/>
        </w:rPr>
        <w:t>其他</w:t>
      </w:r>
    </w:p>
    <w:p w14:paraId="315F31D2">
      <w:pPr>
        <w:adjustRightInd w:val="0"/>
        <w:snapToGrid w:val="0"/>
        <w:spacing w:line="400" w:lineRule="exact"/>
        <w:rPr>
          <w:rFonts w:ascii="宋体" w:hAnsi="宋体" w:eastAsia="宋体" w:cs="宋体"/>
          <w:iCs/>
          <w:szCs w:val="21"/>
        </w:rPr>
      </w:pPr>
      <w:r>
        <w:rPr>
          <w:rFonts w:hint="eastAsia" w:ascii="宋体" w:hAnsi="宋体" w:eastAsia="宋体" w:cs="Times New Roman"/>
          <w:szCs w:val="21"/>
        </w:rPr>
        <w:t xml:space="preserve">    </w:t>
      </w:r>
      <w:r>
        <w:rPr>
          <w:rFonts w:hint="eastAsia" w:ascii="宋体" w:hAnsi="宋体" w:eastAsia="宋体" w:cs="宋体"/>
          <w:szCs w:val="21"/>
        </w:rPr>
        <w:t>（</w:t>
      </w:r>
      <w:r>
        <w:rPr>
          <w:rFonts w:ascii="宋体" w:hAnsi="宋体" w:eastAsia="宋体" w:cs="宋体"/>
          <w:szCs w:val="21"/>
          <w:lang w:val="en"/>
        </w:rPr>
        <w:t>8</w:t>
      </w:r>
      <w:r>
        <w:rPr>
          <w:rFonts w:hint="eastAsia" w:ascii="宋体" w:hAnsi="宋体" w:eastAsia="宋体" w:cs="宋体"/>
          <w:szCs w:val="21"/>
        </w:rPr>
        <w:t>）中标（成交）供应商是否为外商投资企业：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7433C30F">
      <w:pPr>
        <w:pStyle w:val="695"/>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3431F21A">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w:t>
      </w:r>
      <w:r>
        <w:rPr>
          <w:rFonts w:ascii="宋体" w:hAnsi="宋体" w:eastAsia="宋体" w:cs="宋体"/>
          <w:szCs w:val="21"/>
          <w:lang w:val="en"/>
        </w:rPr>
        <w:t>9</w:t>
      </w:r>
      <w:r>
        <w:rPr>
          <w:rFonts w:hint="eastAsia" w:ascii="宋体" w:hAnsi="宋体" w:eastAsia="宋体" w:cs="宋体"/>
          <w:szCs w:val="21"/>
        </w:rPr>
        <w:t>）是否涉及进口产品：</w:t>
      </w:r>
    </w:p>
    <w:p w14:paraId="55E81D9F">
      <w:p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p>
    <w:p w14:paraId="791E07FF">
      <w:pPr>
        <w:adjustRightInd w:val="0"/>
        <w:snapToGrid w:val="0"/>
        <w:spacing w:line="400" w:lineRule="exact"/>
        <w:ind w:firstLine="840" w:firstLineChars="400"/>
        <w:rPr>
          <w:rFonts w:ascii="宋体" w:hAnsi="宋体" w:eastAsia="宋体" w:cs="Times New Roman"/>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Times New Roman"/>
          <w:szCs w:val="21"/>
        </w:rPr>
        <w:t xml:space="preserve">      </w:t>
      </w:r>
    </w:p>
    <w:p w14:paraId="05693C12">
      <w:pPr>
        <w:adjustRightInd w:val="0"/>
        <w:snapToGrid w:val="0"/>
        <w:spacing w:line="400" w:lineRule="exact"/>
        <w:ind w:firstLine="840" w:firstLineChars="400"/>
        <w:rPr>
          <w:rFonts w:ascii="宋体" w:hAnsi="宋体" w:eastAsia="宋体" w:cs="Times New Roman"/>
          <w:szCs w:val="21"/>
        </w:rPr>
      </w:pPr>
      <w:r>
        <w:rPr>
          <w:rFonts w:hint="eastAsia" w:ascii="宋体" w:hAnsi="宋体" w:eastAsia="宋体" w:cs="Times New Roman"/>
          <w:szCs w:val="21"/>
        </w:rPr>
        <w:t xml:space="preserve"> </w:t>
      </w:r>
      <w:r>
        <w:rPr>
          <w:rFonts w:hint="eastAsia" w:ascii="宋体" w:hAnsi="宋体" w:eastAsia="宋体" w:cs="Times New Roman"/>
          <w:szCs w:val="21"/>
        </w:rPr>
        <w:sym w:font="Wingdings" w:char="00A8"/>
      </w:r>
      <w:r>
        <w:rPr>
          <w:rFonts w:hint="eastAsia" w:ascii="宋体" w:hAnsi="宋体" w:eastAsia="宋体" w:cs="Times New Roman"/>
          <w:szCs w:val="21"/>
        </w:rPr>
        <w:t>否</w:t>
      </w:r>
    </w:p>
    <w:p w14:paraId="230A58C0">
      <w:pPr>
        <w:tabs>
          <w:tab w:val="left" w:pos="740"/>
        </w:tabs>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0</w:t>
      </w:r>
      <w:r>
        <w:rPr>
          <w:rFonts w:hint="eastAsia" w:ascii="宋体" w:hAnsi="宋体" w:eastAsia="宋体" w:cs="Times New Roman"/>
          <w:szCs w:val="21"/>
        </w:rPr>
        <w:t>）是否涉及节能产品：</w:t>
      </w:r>
    </w:p>
    <w:p w14:paraId="7B387781">
      <w:pPr>
        <w:tabs>
          <w:tab w:val="left" w:pos="740"/>
        </w:tabs>
        <w:adjustRightInd w:val="0"/>
        <w:snapToGrid w:val="0"/>
        <w:spacing w:line="400" w:lineRule="exact"/>
        <w:rPr>
          <w:rFonts w:ascii="宋体" w:hAnsi="宋体" w:eastAsia="宋体" w:cs="Times New Roman"/>
          <w:iCs/>
          <w:szCs w:val="21"/>
        </w:rPr>
      </w:pPr>
      <w:r>
        <w:rPr>
          <w:rFonts w:hint="eastAsia" w:ascii="宋体" w:hAnsi="宋体" w:eastAsia="宋体" w:cs="Times New Roman"/>
          <w:szCs w:val="21"/>
        </w:rPr>
        <w:t xml:space="preserve">         </w:t>
      </w:r>
      <w:r>
        <w:rPr>
          <w:rFonts w:hint="eastAsia" w:ascii="宋体" w:hAnsi="宋体" w:eastAsia="宋体" w:cs="Times New Roman"/>
          <w:szCs w:val="21"/>
        </w:rPr>
        <w:sym w:font="Wingdings" w:char="00A8"/>
      </w:r>
      <w:r>
        <w:rPr>
          <w:rFonts w:hint="eastAsia" w:ascii="宋体" w:hAnsi="宋体" w:eastAsia="宋体" w:cs="Times New Roman"/>
          <w:szCs w:val="21"/>
        </w:rPr>
        <w:t>是，《节能产品政府采购品目清单》的底级品目名称：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p>
    <w:p w14:paraId="1DBB89B2">
      <w:pPr>
        <w:tabs>
          <w:tab w:val="left" w:pos="740"/>
        </w:tabs>
        <w:adjustRightInd w:val="0"/>
        <w:snapToGrid w:val="0"/>
        <w:spacing w:line="400" w:lineRule="exact"/>
        <w:rPr>
          <w:rFonts w:ascii="宋体" w:hAnsi="宋体" w:eastAsia="宋体" w:cs="Times New Roman"/>
          <w:iCs/>
          <w:szCs w:val="21"/>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强制采购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优先采购    </w:t>
      </w:r>
    </w:p>
    <w:p w14:paraId="2C0E493D">
      <w:pPr>
        <w:tabs>
          <w:tab w:val="left" w:pos="740"/>
        </w:tabs>
        <w:adjustRightInd w:val="0"/>
        <w:snapToGrid w:val="0"/>
        <w:spacing w:line="400" w:lineRule="exact"/>
        <w:rPr>
          <w:rFonts w:ascii="宋体" w:hAnsi="宋体" w:eastAsia="宋体" w:cs="Times New Roman"/>
          <w:szCs w:val="21"/>
        </w:rPr>
      </w:pPr>
      <w:r>
        <w:rPr>
          <w:rFonts w:hint="eastAsia" w:ascii="宋体" w:hAnsi="宋体" w:eastAsia="宋体" w:cs="Times New Roman"/>
          <w:iCs/>
          <w:szCs w:val="21"/>
        </w:rPr>
        <w:t xml:space="preserve">         </w:t>
      </w:r>
      <w:r>
        <w:rPr>
          <w:rFonts w:hint="eastAsia" w:ascii="宋体" w:hAnsi="宋体" w:eastAsia="宋体" w:cs="Times New Roman"/>
          <w:szCs w:val="21"/>
        </w:rPr>
        <w:sym w:font="Wingdings" w:char="00A8"/>
      </w:r>
      <w:r>
        <w:rPr>
          <w:rFonts w:hint="eastAsia" w:ascii="宋体" w:hAnsi="宋体" w:eastAsia="宋体" w:cs="Times New Roman"/>
          <w:szCs w:val="21"/>
        </w:rPr>
        <w:t>否</w:t>
      </w:r>
    </w:p>
    <w:p w14:paraId="63968070">
      <w:pPr>
        <w:tabs>
          <w:tab w:val="left" w:pos="740"/>
        </w:tabs>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是否涉及环境标志产品：</w:t>
      </w:r>
    </w:p>
    <w:p w14:paraId="44A3B39A">
      <w:pPr>
        <w:tabs>
          <w:tab w:val="left" w:pos="740"/>
        </w:tabs>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w:t>
      </w:r>
      <w:r>
        <w:rPr>
          <w:rFonts w:hint="eastAsia" w:ascii="宋体" w:hAnsi="宋体" w:eastAsia="宋体" w:cs="Times New Roman"/>
          <w:szCs w:val="21"/>
        </w:rPr>
        <w:sym w:font="Wingdings" w:char="00A8"/>
      </w:r>
      <w:r>
        <w:rPr>
          <w:rFonts w:hint="eastAsia" w:ascii="宋体" w:hAnsi="宋体" w:eastAsia="宋体" w:cs="Times New Roman"/>
          <w:szCs w:val="21"/>
        </w:rPr>
        <w:t>是，《环境标志产品政府采购品目清单》的底级品目名称：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p>
    <w:p w14:paraId="35183266">
      <w:pPr>
        <w:tabs>
          <w:tab w:val="left" w:pos="740"/>
        </w:tabs>
        <w:adjustRightInd w:val="0"/>
        <w:snapToGrid w:val="0"/>
        <w:spacing w:line="400" w:lineRule="exact"/>
        <w:rPr>
          <w:rFonts w:ascii="宋体" w:hAnsi="宋体" w:eastAsia="宋体" w:cs="Times New Roman"/>
          <w:iCs/>
          <w:szCs w:val="21"/>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强制采购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优先采购    </w:t>
      </w:r>
    </w:p>
    <w:p w14:paraId="3B56EE0F">
      <w:pPr>
        <w:tabs>
          <w:tab w:val="left" w:pos="740"/>
        </w:tabs>
        <w:adjustRightInd w:val="0"/>
        <w:snapToGrid w:val="0"/>
        <w:spacing w:line="400" w:lineRule="exact"/>
        <w:rPr>
          <w:rFonts w:ascii="宋体" w:hAnsi="宋体" w:eastAsia="宋体" w:cs="Times New Roman"/>
          <w:szCs w:val="21"/>
        </w:rPr>
      </w:pPr>
      <w:r>
        <w:rPr>
          <w:rFonts w:hint="eastAsia" w:ascii="宋体" w:hAnsi="宋体" w:eastAsia="宋体" w:cs="Times New Roman"/>
          <w:iCs/>
          <w:szCs w:val="21"/>
        </w:rPr>
        <w:t xml:space="preserve">         </w:t>
      </w:r>
      <w:r>
        <w:rPr>
          <w:rFonts w:hint="eastAsia" w:ascii="宋体" w:hAnsi="宋体" w:eastAsia="宋体" w:cs="Times New Roman"/>
          <w:szCs w:val="21"/>
        </w:rPr>
        <w:sym w:font="Wingdings" w:char="00A8"/>
      </w:r>
      <w:r>
        <w:rPr>
          <w:rFonts w:hint="eastAsia" w:ascii="宋体" w:hAnsi="宋体" w:eastAsia="宋体" w:cs="Times New Roman"/>
          <w:szCs w:val="21"/>
        </w:rPr>
        <w:t>否</w:t>
      </w:r>
    </w:p>
    <w:p w14:paraId="2855F4B3">
      <w:pPr>
        <w:pStyle w:val="695"/>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0B42CA66">
      <w:pPr>
        <w:pStyle w:val="695"/>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426682FA">
      <w:pPr>
        <w:tabs>
          <w:tab w:val="left" w:pos="740"/>
        </w:tabs>
        <w:adjustRightInd w:val="0"/>
        <w:snapToGrid w:val="0"/>
        <w:spacing w:line="400" w:lineRule="exact"/>
        <w:rPr>
          <w:rFonts w:ascii="宋体" w:hAnsi="宋体" w:eastAsia="宋体" w:cs="Times New Roman"/>
          <w:iCs/>
          <w:szCs w:val="21"/>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强制采购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优先采购    </w:t>
      </w:r>
    </w:p>
    <w:p w14:paraId="3B65D440">
      <w:pPr>
        <w:pStyle w:val="695"/>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48B38F1A">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1</w:t>
      </w:r>
      <w:r>
        <w:rPr>
          <w:rFonts w:hint="eastAsia" w:ascii="宋体" w:hAnsi="宋体" w:eastAsia="宋体" w:cs="Times New Roman"/>
          <w:szCs w:val="21"/>
        </w:rPr>
        <w:t>）涉及商品包装和快递包装的，是否参考《商品包装政府采购需求标准（试行）》、《快递包装政府采购需求标准（试行）》明确产品及相关快递服务的具体包装要求：</w:t>
      </w:r>
    </w:p>
    <w:p w14:paraId="1CD5E615">
      <w:pPr>
        <w:adjustRightInd w:val="0"/>
        <w:snapToGrid w:val="0"/>
        <w:spacing w:line="400" w:lineRule="exact"/>
        <w:ind w:firstLine="840" w:firstLineChars="400"/>
        <w:rPr>
          <w:rFonts w:ascii="宋体" w:hAnsi="宋体" w:eastAsia="宋体" w:cs="Times New Roman"/>
          <w:szCs w:val="21"/>
        </w:rPr>
      </w:pPr>
      <w:r>
        <w:rPr>
          <w:rFonts w:hint="eastAsia" w:ascii="宋体" w:hAnsi="宋体" w:eastAsia="宋体" w:cs="Times New Roman"/>
          <w:szCs w:val="21"/>
        </w:rPr>
        <w:sym w:font="Wingdings" w:char="00A8"/>
      </w:r>
      <w:r>
        <w:rPr>
          <w:rFonts w:hint="eastAsia" w:ascii="宋体" w:hAnsi="宋体" w:eastAsia="宋体" w:cs="Times New Roman"/>
          <w:szCs w:val="21"/>
        </w:rPr>
        <w:t xml:space="preserve">是       </w:t>
      </w:r>
      <w:r>
        <w:rPr>
          <w:rFonts w:hint="eastAsia" w:ascii="宋体" w:hAnsi="宋体" w:eastAsia="宋体" w:cs="Times New Roman"/>
          <w:szCs w:val="21"/>
        </w:rPr>
        <w:sym w:font="Wingdings" w:char="00A8"/>
      </w:r>
      <w:r>
        <w:rPr>
          <w:rFonts w:hint="eastAsia" w:ascii="宋体" w:hAnsi="宋体" w:eastAsia="宋体" w:cs="Times New Roman"/>
          <w:szCs w:val="21"/>
        </w:rPr>
        <w:t xml:space="preserve">否      </w:t>
      </w:r>
      <w:r>
        <w:rPr>
          <w:rFonts w:hint="eastAsia" w:ascii="宋体" w:hAnsi="宋体" w:eastAsia="宋体" w:cs="Times New Roman"/>
          <w:szCs w:val="21"/>
        </w:rPr>
        <w:sym w:font="Wingdings" w:char="00A8"/>
      </w:r>
      <w:r>
        <w:rPr>
          <w:rFonts w:hint="eastAsia" w:ascii="宋体" w:hAnsi="宋体" w:eastAsia="宋体" w:cs="Times New Roman"/>
          <w:szCs w:val="21"/>
        </w:rPr>
        <w:t>不涉及</w:t>
      </w:r>
    </w:p>
    <w:p w14:paraId="3BE48E7E">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合同金额</w:t>
      </w:r>
    </w:p>
    <w:p w14:paraId="5CF1CCEC">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（1）合同金额小写：</w:t>
      </w:r>
      <w:r>
        <w:rPr>
          <w:rFonts w:hint="eastAsia" w:ascii="宋体" w:hAnsi="宋体" w:eastAsia="宋体" w:cs="Times New Roman"/>
          <w:szCs w:val="21"/>
          <w:u w:val="single"/>
        </w:rPr>
        <w:t xml:space="preserve">                           </w:t>
      </w:r>
    </w:p>
    <w:p w14:paraId="1AECB75C">
      <w:pPr>
        <w:adjustRightInd w:val="0"/>
        <w:snapToGrid w:val="0"/>
        <w:spacing w:line="400" w:lineRule="exact"/>
        <w:rPr>
          <w:rFonts w:ascii="宋体" w:hAnsi="宋体" w:eastAsia="宋体" w:cs="Times New Roman"/>
          <w:szCs w:val="21"/>
          <w:u w:val="single"/>
        </w:rPr>
      </w:pPr>
      <w:r>
        <w:rPr>
          <w:rFonts w:hint="eastAsia" w:ascii="宋体" w:hAnsi="宋体" w:eastAsia="宋体" w:cs="Times New Roman"/>
          <w:szCs w:val="21"/>
        </w:rPr>
        <w:t xml:space="preserve">                 大写：</w:t>
      </w:r>
      <w:r>
        <w:rPr>
          <w:rFonts w:hint="eastAsia" w:ascii="宋体" w:hAnsi="宋体" w:eastAsia="宋体" w:cs="Times New Roman"/>
          <w:szCs w:val="21"/>
          <w:u w:val="single"/>
        </w:rPr>
        <w:t xml:space="preserve">                           </w:t>
      </w:r>
    </w:p>
    <w:p w14:paraId="6438E7E4">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分包金额（如有）小写：</w:t>
      </w:r>
      <w:r>
        <w:rPr>
          <w:rFonts w:hint="eastAsia" w:ascii="宋体" w:hAnsi="宋体" w:eastAsia="宋体" w:cs="Times New Roman"/>
          <w:szCs w:val="21"/>
          <w:u w:val="single"/>
        </w:rPr>
        <w:t xml:space="preserve">                   </w:t>
      </w:r>
    </w:p>
    <w:p w14:paraId="79DD5AAD">
      <w:pPr>
        <w:adjustRightInd w:val="0"/>
        <w:snapToGrid w:val="0"/>
        <w:spacing w:line="400" w:lineRule="exact"/>
        <w:rPr>
          <w:rFonts w:ascii="宋体" w:hAnsi="宋体" w:eastAsia="宋体" w:cs="Times New Roman"/>
          <w:szCs w:val="21"/>
          <w:u w:val="single"/>
        </w:rPr>
      </w:pPr>
      <w:r>
        <w:rPr>
          <w:rFonts w:hint="eastAsia" w:ascii="宋体" w:hAnsi="宋体" w:eastAsia="宋体" w:cs="Times New Roman"/>
          <w:szCs w:val="21"/>
        </w:rPr>
        <w:t xml:space="preserve">                         大写：</w:t>
      </w:r>
      <w:r>
        <w:rPr>
          <w:rFonts w:hint="eastAsia" w:ascii="宋体" w:hAnsi="宋体" w:eastAsia="宋体" w:cs="Times New Roman"/>
          <w:szCs w:val="21"/>
          <w:u w:val="single"/>
        </w:rPr>
        <w:t xml:space="preserve">                   </w:t>
      </w:r>
    </w:p>
    <w:p w14:paraId="6DE99CA4">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（注：固定单价合同应填写单价和最高限价）</w:t>
      </w:r>
    </w:p>
    <w:p w14:paraId="28F0B5BA">
      <w:pPr>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（2）合同定价方式（采用组合定价方式的，可以勾选多项）：</w:t>
      </w:r>
    </w:p>
    <w:p w14:paraId="6557B513">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iCs/>
          <w:szCs w:val="21"/>
        </w:rPr>
        <w:t xml:space="preserve">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固定总价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固定单价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固定费率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成本补偿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绩效激励 </w:t>
      </w:r>
      <w:r>
        <w:rPr>
          <w:rFonts w:hint="eastAsia" w:ascii="宋体" w:hAnsi="宋体" w:eastAsia="宋体" w:cs="Times New Roman"/>
          <w:iCs/>
          <w:szCs w:val="21"/>
        </w:rPr>
        <w:sym w:font="Wingdings" w:char="00A8"/>
      </w:r>
      <w:r>
        <w:rPr>
          <w:rFonts w:hint="eastAsia" w:ascii="宋体" w:hAnsi="宋体" w:eastAsia="宋体" w:cs="Times New Roman"/>
          <w:iCs/>
          <w:szCs w:val="21"/>
        </w:rPr>
        <w:t>其他</w:t>
      </w:r>
      <w:r>
        <w:rPr>
          <w:rFonts w:hint="eastAsia" w:ascii="宋体" w:hAnsi="宋体" w:eastAsia="宋体" w:cs="Times New Roman"/>
          <w:szCs w:val="21"/>
          <w:u w:val="single"/>
        </w:rPr>
        <w:t xml:space="preserve">       </w:t>
      </w:r>
    </w:p>
    <w:p w14:paraId="27CF65BB">
      <w:pPr>
        <w:widowControl w:val="0"/>
        <w:spacing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137717C1">
      <w:pPr>
        <w:adjustRightInd w:val="0"/>
        <w:snapToGrid w:val="0"/>
        <w:spacing w:line="400" w:lineRule="exact"/>
        <w:ind w:firstLine="630" w:firstLineChars="300"/>
        <w:rPr>
          <w:rFonts w:ascii="宋体" w:hAnsi="宋体" w:eastAsia="宋体" w:cs="Times New Roman"/>
          <w:szCs w:val="21"/>
          <w:u w:val="single"/>
        </w:rPr>
      </w:pPr>
      <w:r>
        <w:rPr>
          <w:rFonts w:hint="eastAsia" w:ascii="宋体" w:hAnsi="宋体" w:eastAsia="宋体" w:cs="Times New Roman"/>
          <w:szCs w:val="21"/>
        </w:rPr>
        <w:sym w:font="Wingdings" w:char="00A8"/>
      </w:r>
      <w:r>
        <w:rPr>
          <w:rFonts w:hint="eastAsia" w:ascii="宋体" w:hAnsi="宋体" w:eastAsia="宋体" w:cs="Times New Roman"/>
          <w:szCs w:val="21"/>
        </w:rPr>
        <w:t>全额付款：</w:t>
      </w:r>
      <w:r>
        <w:rPr>
          <w:rFonts w:hint="eastAsia" w:ascii="宋体" w:hAnsi="宋体" w:eastAsia="宋体" w:cs="Times New Roman"/>
          <w:szCs w:val="21"/>
          <w:u w:val="single"/>
        </w:rPr>
        <w:t xml:space="preserve">     （应明确一次性支付合同款项的条件）                    </w:t>
      </w:r>
    </w:p>
    <w:p w14:paraId="6F762FDC">
      <w:pPr>
        <w:snapToGrid w:val="0"/>
        <w:spacing w:line="400" w:lineRule="exact"/>
        <w:ind w:firstLine="630" w:firstLineChars="300"/>
        <w:rPr>
          <w:rFonts w:ascii="Times New Roman" w:hAnsi="Times New Roman" w:eastAsia="宋体" w:cs="Times New Roman"/>
        </w:rPr>
      </w:pPr>
      <w:r>
        <w:rPr>
          <w:rFonts w:hint="eastAsia" w:ascii="宋体" w:hAnsi="宋体" w:eastAsia="宋体" w:cs="Times New Roman"/>
          <w:szCs w:val="21"/>
        </w:rPr>
        <w:sym w:font="Wingdings" w:char="00A8"/>
      </w:r>
      <w:r>
        <w:rPr>
          <w:rFonts w:hint="eastAsia" w:ascii="宋体" w:hAnsi="宋体" w:eastAsia="宋体" w:cs="Times New Roman"/>
          <w:szCs w:val="21"/>
        </w:rPr>
        <w:t>分期付款：</w:t>
      </w:r>
      <w:r>
        <w:rPr>
          <w:rFonts w:hint="eastAsia" w:ascii="宋体" w:hAnsi="宋体" w:eastAsia="宋体" w:cs="Times New Roman"/>
          <w:szCs w:val="21"/>
          <w:u w:val="single"/>
        </w:rPr>
        <w:t xml:space="preserve">  （应明确分期支付合同款项的各期比例和支付条件，各期支付条件应与分期履约验收情况挂钩） </w:t>
      </w:r>
      <w:r>
        <w:rPr>
          <w:rFonts w:hint="eastAsia" w:ascii="宋体" w:hAnsi="宋体" w:eastAsia="宋体" w:cs="Times New Roman"/>
          <w:szCs w:val="21"/>
        </w:rPr>
        <w:t>，其中涉及预付款的：</w:t>
      </w:r>
      <w:r>
        <w:rPr>
          <w:rFonts w:hint="eastAsia" w:ascii="宋体" w:hAnsi="宋体" w:eastAsia="宋体" w:cs="Times New Roman"/>
          <w:szCs w:val="21"/>
          <w:u w:val="single"/>
        </w:rPr>
        <w:t xml:space="preserve"> （应明确预付款的支付比例和支付条件） </w:t>
      </w:r>
    </w:p>
    <w:p w14:paraId="33883080">
      <w:pPr>
        <w:adjustRightInd w:val="0"/>
        <w:snapToGrid w:val="0"/>
        <w:spacing w:line="400" w:lineRule="exact"/>
        <w:ind w:firstLine="630" w:firstLineChars="300"/>
        <w:rPr>
          <w:rFonts w:ascii="宋体" w:hAnsi="宋体" w:eastAsia="宋体" w:cs="Times New Roman"/>
          <w:szCs w:val="21"/>
          <w:u w:val="single"/>
        </w:rPr>
      </w:pPr>
      <w:r>
        <w:rPr>
          <w:rFonts w:hint="eastAsia" w:ascii="宋体" w:hAnsi="宋体" w:eastAsia="宋体" w:cs="Times New Roman"/>
          <w:szCs w:val="21"/>
        </w:rPr>
        <w:sym w:font="Wingdings" w:char="00A8"/>
      </w:r>
      <w:r>
        <w:rPr>
          <w:rFonts w:hint="eastAsia" w:ascii="宋体" w:hAnsi="宋体" w:eastAsia="宋体" w:cs="Times New Roman"/>
          <w:szCs w:val="21"/>
        </w:rPr>
        <w:t>成本补偿：</w:t>
      </w:r>
      <w:r>
        <w:rPr>
          <w:rFonts w:hint="eastAsia" w:ascii="宋体" w:hAnsi="宋体" w:eastAsia="宋体" w:cs="Times New Roman"/>
          <w:szCs w:val="21"/>
          <w:u w:val="single"/>
        </w:rPr>
        <w:t xml:space="preserve">      （应明确按照成本补偿方式的支付方式和支付条件）   </w:t>
      </w:r>
    </w:p>
    <w:p w14:paraId="0AAD240A">
      <w:pPr>
        <w:adjustRightInd w:val="0"/>
        <w:snapToGrid w:val="0"/>
        <w:spacing w:line="400" w:lineRule="exact"/>
        <w:ind w:firstLine="630" w:firstLineChars="300"/>
        <w:rPr>
          <w:rFonts w:ascii="宋体" w:hAnsi="宋体" w:eastAsia="宋体" w:cs="Times New Roman"/>
          <w:szCs w:val="21"/>
        </w:rPr>
      </w:pPr>
      <w:r>
        <w:rPr>
          <w:rFonts w:hint="eastAsia" w:ascii="宋体" w:hAnsi="宋体" w:eastAsia="宋体" w:cs="Times New Roman"/>
          <w:szCs w:val="21"/>
        </w:rPr>
        <w:sym w:font="Wingdings" w:char="00A8"/>
      </w:r>
      <w:r>
        <w:rPr>
          <w:rFonts w:hint="eastAsia" w:ascii="宋体" w:hAnsi="宋体" w:eastAsia="宋体" w:cs="Times New Roman"/>
          <w:szCs w:val="21"/>
        </w:rPr>
        <w:t>绩效激励：</w:t>
      </w:r>
      <w:r>
        <w:rPr>
          <w:rFonts w:hint="eastAsia" w:ascii="宋体" w:hAnsi="宋体" w:eastAsia="宋体" w:cs="Times New Roman"/>
          <w:szCs w:val="21"/>
          <w:u w:val="single"/>
        </w:rPr>
        <w:t xml:space="preserve">      （应明确按照绩效激励方式的支付方式和支付条件）   </w:t>
      </w:r>
    </w:p>
    <w:p w14:paraId="7AB2C73E">
      <w:pPr>
        <w:numPr>
          <w:ilvl w:val="0"/>
          <w:numId w:val="1"/>
        </w:numPr>
        <w:adjustRightInd w:val="0"/>
        <w:snapToGrid w:val="0"/>
        <w:spacing w:line="400" w:lineRule="exact"/>
        <w:ind w:firstLine="422" w:firstLineChars="200"/>
        <w:rPr>
          <w:rFonts w:ascii="宋体" w:hAnsi="宋体" w:eastAsia="宋体" w:cs="Times New Roman"/>
          <w:b/>
          <w:szCs w:val="21"/>
          <w:u w:val="single"/>
        </w:rPr>
      </w:pPr>
      <w:r>
        <w:rPr>
          <w:rFonts w:hint="eastAsia" w:ascii="宋体" w:hAnsi="宋体" w:eastAsia="宋体" w:cs="Times New Roman"/>
          <w:b/>
          <w:szCs w:val="21"/>
        </w:rPr>
        <w:t>合同履行</w:t>
      </w:r>
    </w:p>
    <w:p w14:paraId="29EA995F">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C158CD6">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r>
        <w:rPr>
          <w:rFonts w:hint="eastAsia" w:ascii="宋体" w:hAnsi="宋体" w:eastAsia="宋体" w:cs="宋体"/>
          <w:szCs w:val="21"/>
          <w:u w:val="single"/>
        </w:rPr>
        <w:t xml:space="preserve">                             </w:t>
      </w:r>
    </w:p>
    <w:p w14:paraId="3D701707">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否</w:t>
      </w:r>
    </w:p>
    <w:p w14:paraId="62A994CC">
      <w:pPr>
        <w:pStyle w:val="69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41845E28">
      <w:pPr>
        <w:pStyle w:val="69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5C134FE6">
      <w:pPr>
        <w:snapToGrid w:val="0"/>
        <w:spacing w:line="400" w:lineRule="exact"/>
        <w:ind w:firstLine="420" w:firstLineChars="200"/>
        <w:rPr>
          <w:rFonts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p>
    <w:p w14:paraId="4C510341">
      <w:p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p>
    <w:p w14:paraId="6B646C0C">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bCs/>
          <w:szCs w:val="21"/>
        </w:rPr>
        <w:t>（5）风险处置措施和替代方案：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26022974">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合同验收</w:t>
      </w:r>
    </w:p>
    <w:p w14:paraId="56A5EE1F">
      <w:pPr>
        <w:numPr>
          <w:ilvl w:val="0"/>
          <w:numId w:val="3"/>
        </w:numPr>
        <w:adjustRightInd w:val="0"/>
        <w:snapToGrid w:val="0"/>
        <w:spacing w:line="400" w:lineRule="exact"/>
        <w:ind w:firstLine="420" w:firstLineChars="200"/>
        <w:rPr>
          <w:rFonts w:ascii="宋体" w:hAnsi="宋体" w:eastAsia="宋体" w:cs="Times New Roman"/>
          <w:bCs/>
          <w:szCs w:val="21"/>
        </w:rPr>
      </w:pPr>
      <w:r>
        <w:rPr>
          <w:rFonts w:hint="eastAsia" w:ascii="宋体" w:hAnsi="宋体" w:eastAsia="宋体" w:cs="Times New Roman"/>
          <w:bCs/>
          <w:szCs w:val="21"/>
        </w:rPr>
        <w:t>验收组织方式：</w:t>
      </w:r>
      <w:r>
        <w:rPr>
          <w:rFonts w:hint="eastAsia" w:ascii="宋体" w:hAnsi="宋体" w:eastAsia="宋体" w:cs="宋体"/>
          <w:szCs w:val="21"/>
        </w:rPr>
        <w:sym w:font="Wingdings" w:char="00A8"/>
      </w:r>
      <w:r>
        <w:rPr>
          <w:rFonts w:hint="eastAsia" w:ascii="宋体" w:hAnsi="宋体" w:eastAsia="宋体" w:cs="Times New Roman"/>
          <w:bCs/>
          <w:szCs w:val="21"/>
        </w:rPr>
        <w:t xml:space="preserve">自行组织 </w:t>
      </w:r>
      <w:r>
        <w:rPr>
          <w:rFonts w:hint="eastAsia" w:ascii="宋体" w:hAnsi="宋体" w:eastAsia="宋体" w:cs="宋体"/>
          <w:szCs w:val="21"/>
        </w:rPr>
        <w:sym w:font="Wingdings" w:char="00A8"/>
      </w:r>
      <w:r>
        <w:rPr>
          <w:rFonts w:hint="eastAsia" w:ascii="宋体" w:hAnsi="宋体" w:eastAsia="宋体" w:cs="Times New Roman"/>
          <w:bCs/>
          <w:szCs w:val="21"/>
        </w:rPr>
        <w:t>委托第三方组织</w:t>
      </w:r>
    </w:p>
    <w:p w14:paraId="4A97EEB8">
      <w:pPr>
        <w:adjustRightInd w:val="0"/>
        <w:snapToGrid w:val="0"/>
        <w:spacing w:line="400" w:lineRule="exact"/>
        <w:rPr>
          <w:rFonts w:ascii="宋体" w:hAnsi="宋体" w:eastAsia="宋体" w:cs="Times New Roman"/>
          <w:bCs/>
          <w:szCs w:val="21"/>
        </w:rPr>
      </w:pPr>
      <w:r>
        <w:rPr>
          <w:rFonts w:hint="eastAsia" w:ascii="宋体" w:hAnsi="宋体" w:eastAsia="宋体" w:cs="Times New Roman"/>
          <w:bCs/>
          <w:szCs w:val="21"/>
        </w:rPr>
        <w:t xml:space="preserve">         验收主体：</w:t>
      </w:r>
      <w:r>
        <w:rPr>
          <w:rFonts w:hint="eastAsia" w:ascii="宋体" w:hAnsi="宋体" w:eastAsia="宋体" w:cs="Times New Roman"/>
          <w:bCs/>
          <w:szCs w:val="21"/>
          <w:u w:val="single"/>
        </w:rPr>
        <w:t xml:space="preserve">                  </w:t>
      </w:r>
    </w:p>
    <w:p w14:paraId="6F28CC9E">
      <w:pPr>
        <w:adjustRightInd w:val="0"/>
        <w:snapToGrid w:val="0"/>
        <w:spacing w:line="400" w:lineRule="exact"/>
        <w:rPr>
          <w:rFonts w:ascii="宋体" w:hAnsi="宋体" w:eastAsia="宋体" w:cs="Times New Roman"/>
          <w:bCs/>
          <w:szCs w:val="21"/>
        </w:rPr>
      </w:pPr>
      <w:r>
        <w:rPr>
          <w:rFonts w:hint="eastAsia" w:ascii="宋体" w:hAnsi="宋体" w:eastAsia="宋体" w:cs="Times New Roman"/>
          <w:bCs/>
          <w:szCs w:val="21"/>
        </w:rPr>
        <w:t xml:space="preserve">        是否邀请本项目的其他供应商参加验收：</w:t>
      </w:r>
      <w:r>
        <w:rPr>
          <w:rFonts w:hint="eastAsia" w:ascii="宋体" w:hAnsi="宋体" w:eastAsia="宋体" w:cs="宋体"/>
          <w:szCs w:val="21"/>
        </w:rPr>
        <w:sym w:font="Wingdings" w:char="00A8"/>
      </w:r>
      <w:r>
        <w:rPr>
          <w:rFonts w:hint="eastAsia" w:ascii="宋体" w:hAnsi="宋体" w:eastAsia="宋体" w:cs="Times New Roman"/>
          <w:bCs/>
          <w:szCs w:val="21"/>
        </w:rPr>
        <w:t xml:space="preserve">是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75536C9E">
      <w:pPr>
        <w:adjustRightInd w:val="0"/>
        <w:snapToGrid w:val="0"/>
        <w:spacing w:line="400" w:lineRule="exact"/>
        <w:ind w:firstLine="840" w:firstLineChars="400"/>
        <w:rPr>
          <w:rFonts w:ascii="宋体" w:hAnsi="宋体" w:eastAsia="宋体" w:cs="Times New Roman"/>
          <w:bCs/>
          <w:szCs w:val="21"/>
        </w:rPr>
      </w:pPr>
      <w:r>
        <w:rPr>
          <w:rFonts w:hint="eastAsia" w:ascii="宋体" w:hAnsi="宋体" w:eastAsia="宋体" w:cs="Times New Roman"/>
          <w:bCs/>
          <w:szCs w:val="21"/>
        </w:rPr>
        <w:t>是否邀请专家参加验收：</w:t>
      </w:r>
      <w:r>
        <w:rPr>
          <w:rFonts w:hint="eastAsia" w:ascii="宋体" w:hAnsi="宋体" w:eastAsia="宋体" w:cs="宋体"/>
          <w:szCs w:val="21"/>
        </w:rPr>
        <w:sym w:font="Wingdings" w:char="00A8"/>
      </w:r>
      <w:r>
        <w:rPr>
          <w:rFonts w:hint="eastAsia" w:ascii="宋体" w:hAnsi="宋体" w:eastAsia="宋体" w:cs="Times New Roman"/>
          <w:bCs/>
          <w:szCs w:val="21"/>
        </w:rPr>
        <w:t xml:space="preserve">是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293A80B4">
      <w:pPr>
        <w:adjustRightInd w:val="0"/>
        <w:snapToGrid w:val="0"/>
        <w:spacing w:line="400" w:lineRule="exact"/>
        <w:ind w:firstLine="840" w:firstLineChars="400"/>
        <w:rPr>
          <w:rFonts w:ascii="宋体" w:hAnsi="宋体" w:eastAsia="宋体" w:cs="Times New Roman"/>
          <w:bCs/>
          <w:szCs w:val="21"/>
        </w:rPr>
      </w:pPr>
      <w:r>
        <w:rPr>
          <w:rFonts w:hint="eastAsia" w:ascii="宋体" w:hAnsi="宋体" w:eastAsia="宋体" w:cs="Times New Roman"/>
          <w:bCs/>
          <w:szCs w:val="21"/>
        </w:rPr>
        <w:t>是否邀请服务对象参加验收：</w:t>
      </w:r>
      <w:r>
        <w:rPr>
          <w:rFonts w:hint="eastAsia" w:ascii="宋体" w:hAnsi="宋体" w:eastAsia="宋体" w:cs="宋体"/>
          <w:szCs w:val="21"/>
        </w:rPr>
        <w:sym w:font="Wingdings" w:char="00A8"/>
      </w:r>
      <w:r>
        <w:rPr>
          <w:rFonts w:hint="eastAsia" w:ascii="宋体" w:hAnsi="宋体" w:eastAsia="宋体" w:cs="Times New Roman"/>
          <w:bCs/>
          <w:szCs w:val="21"/>
        </w:rPr>
        <w:t xml:space="preserve">是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1FC20123">
      <w:pPr>
        <w:adjustRightInd w:val="0"/>
        <w:snapToGrid w:val="0"/>
        <w:spacing w:line="400" w:lineRule="exact"/>
        <w:ind w:firstLine="840" w:firstLineChars="400"/>
        <w:rPr>
          <w:rFonts w:ascii="宋体" w:hAnsi="宋体" w:eastAsia="宋体" w:cs="Times New Roman"/>
          <w:bCs/>
          <w:szCs w:val="21"/>
        </w:rPr>
      </w:pPr>
      <w:r>
        <w:rPr>
          <w:rFonts w:hint="eastAsia" w:ascii="宋体" w:hAnsi="宋体" w:eastAsia="宋体" w:cs="Times New Roman"/>
          <w:bCs/>
          <w:szCs w:val="21"/>
        </w:rPr>
        <w:t>是否邀请第三方检测机构参加验收：</w:t>
      </w:r>
      <w:r>
        <w:rPr>
          <w:rFonts w:hint="eastAsia" w:ascii="宋体" w:hAnsi="宋体" w:eastAsia="宋体" w:cs="宋体"/>
          <w:szCs w:val="21"/>
        </w:rPr>
        <w:sym w:font="Wingdings" w:char="00A8"/>
      </w:r>
      <w:r>
        <w:rPr>
          <w:rFonts w:hint="eastAsia" w:ascii="宋体" w:hAnsi="宋体" w:eastAsia="宋体" w:cs="Times New Roman"/>
          <w:bCs/>
          <w:szCs w:val="21"/>
        </w:rPr>
        <w:t xml:space="preserve">是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2D28142B">
      <w:pPr>
        <w:adjustRightInd w:val="0"/>
        <w:snapToGrid w:val="0"/>
        <w:spacing w:line="400" w:lineRule="exact"/>
        <w:ind w:firstLine="840" w:firstLineChars="400"/>
        <w:rPr>
          <w:rFonts w:ascii="宋体" w:hAnsi="宋体" w:eastAsia="宋体" w:cs="Times New Roman"/>
          <w:bCs/>
          <w:szCs w:val="21"/>
        </w:rPr>
      </w:pPr>
      <w:r>
        <w:rPr>
          <w:rFonts w:hint="eastAsia" w:ascii="宋体" w:hAnsi="宋体" w:eastAsia="宋体" w:cs="Times New Roman"/>
          <w:bCs/>
          <w:szCs w:val="21"/>
        </w:rPr>
        <w:t>是否进行抽查检测：</w:t>
      </w:r>
      <w:r>
        <w:rPr>
          <w:rFonts w:hint="eastAsia" w:ascii="宋体" w:hAnsi="宋体" w:eastAsia="宋体" w:cs="宋体"/>
          <w:szCs w:val="21"/>
        </w:rPr>
        <w:sym w:font="Wingdings" w:char="00A8"/>
      </w:r>
      <w:r>
        <w:rPr>
          <w:rFonts w:hint="eastAsia" w:ascii="宋体" w:hAnsi="宋体" w:eastAsia="宋体" w:cs="Times New Roman"/>
          <w:bCs/>
          <w:szCs w:val="21"/>
        </w:rPr>
        <w:t>是，抽查比例：</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75714963">
      <w:pPr>
        <w:adjustRightInd w:val="0"/>
        <w:snapToGrid w:val="0"/>
        <w:spacing w:line="400" w:lineRule="exact"/>
        <w:ind w:firstLine="840" w:firstLineChars="400"/>
        <w:rPr>
          <w:rFonts w:ascii="宋体" w:hAnsi="宋体" w:eastAsia="宋体" w:cs="Times New Roman"/>
          <w:bCs/>
          <w:szCs w:val="21"/>
          <w:u w:val="single"/>
        </w:rPr>
      </w:pPr>
      <w:r>
        <w:rPr>
          <w:rFonts w:hint="eastAsia" w:ascii="宋体" w:hAnsi="宋体" w:eastAsia="宋体" w:cs="Times New Roman"/>
          <w:bCs/>
          <w:szCs w:val="21"/>
        </w:rPr>
        <w:t>是否存在破坏性检测：</w:t>
      </w:r>
      <w:r>
        <w:rPr>
          <w:rFonts w:hint="eastAsia" w:ascii="宋体" w:hAnsi="宋体" w:eastAsia="宋体" w:cs="宋体"/>
          <w:szCs w:val="21"/>
        </w:rPr>
        <w:sym w:font="Wingdings" w:char="00A8"/>
      </w:r>
      <w:r>
        <w:rPr>
          <w:rFonts w:hint="eastAsia" w:ascii="宋体" w:hAnsi="宋体" w:eastAsia="宋体" w:cs="Times New Roman"/>
          <w:bCs/>
          <w:szCs w:val="21"/>
        </w:rPr>
        <w:t>是，</w:t>
      </w:r>
      <w:r>
        <w:rPr>
          <w:rFonts w:hint="eastAsia" w:ascii="宋体" w:hAnsi="宋体" w:eastAsia="宋体" w:cs="Times New Roman"/>
          <w:bCs/>
          <w:szCs w:val="21"/>
          <w:u w:val="single"/>
        </w:rPr>
        <w:t>（应明确对被破坏的检测产品的处理方式）</w:t>
      </w:r>
    </w:p>
    <w:p w14:paraId="63F39B1B">
      <w:pPr>
        <w:adjustRightInd w:val="0"/>
        <w:snapToGrid w:val="0"/>
        <w:spacing w:line="400" w:lineRule="exact"/>
        <w:ind w:firstLine="840" w:firstLineChars="400"/>
        <w:rPr>
          <w:rFonts w:ascii="宋体" w:hAnsi="宋体" w:eastAsia="宋体" w:cs="Times New Roman"/>
          <w:bCs/>
          <w:szCs w:val="21"/>
        </w:rPr>
      </w:pPr>
      <w:r>
        <w:rPr>
          <w:rFonts w:hint="eastAsia" w:ascii="宋体" w:hAnsi="宋体" w:eastAsia="宋体" w:cs="Times New Roman"/>
          <w:bCs/>
          <w:szCs w:val="21"/>
        </w:rPr>
        <w:t xml:space="preserve">                    </w:t>
      </w:r>
      <w:r>
        <w:rPr>
          <w:rFonts w:hint="eastAsia" w:ascii="宋体" w:hAnsi="宋体" w:eastAsia="宋体" w:cs="宋体"/>
          <w:szCs w:val="21"/>
        </w:rPr>
        <w:sym w:font="Wingdings" w:char="00A8"/>
      </w:r>
      <w:r>
        <w:rPr>
          <w:rFonts w:hint="eastAsia" w:ascii="宋体" w:hAnsi="宋体" w:eastAsia="宋体" w:cs="Times New Roman"/>
          <w:bCs/>
          <w:szCs w:val="21"/>
        </w:rPr>
        <w:t>否</w:t>
      </w:r>
    </w:p>
    <w:p w14:paraId="46E268CC">
      <w:pPr>
        <w:adjustRightInd w:val="0"/>
        <w:snapToGrid w:val="0"/>
        <w:spacing w:line="400" w:lineRule="exact"/>
        <w:ind w:firstLine="840" w:firstLineChars="400"/>
        <w:rPr>
          <w:rFonts w:ascii="宋体" w:hAnsi="宋体" w:eastAsia="宋体" w:cs="Times New Roman"/>
          <w:bCs/>
          <w:szCs w:val="21"/>
          <w:u w:val="single"/>
        </w:rPr>
      </w:pPr>
      <w:r>
        <w:rPr>
          <w:rFonts w:hint="eastAsia" w:ascii="宋体" w:hAnsi="宋体" w:eastAsia="宋体" w:cs="Times New Roman"/>
          <w:bCs/>
          <w:szCs w:val="21"/>
        </w:rPr>
        <w:t>验收组织的其他事项：</w:t>
      </w:r>
      <w:r>
        <w:rPr>
          <w:rFonts w:hint="eastAsia" w:ascii="宋体" w:hAnsi="宋体" w:eastAsia="宋体" w:cs="Times New Roman"/>
          <w:bCs/>
          <w:szCs w:val="21"/>
          <w:u w:val="single"/>
        </w:rPr>
        <w:t xml:space="preserve">                </w:t>
      </w:r>
    </w:p>
    <w:p w14:paraId="29BF2313">
      <w:pPr>
        <w:adjustRightInd w:val="0"/>
        <w:snapToGrid w:val="0"/>
        <w:spacing w:line="400" w:lineRule="exact"/>
        <w:ind w:firstLine="420" w:firstLineChars="200"/>
        <w:rPr>
          <w:rFonts w:ascii="宋体" w:hAnsi="宋体" w:eastAsia="宋体" w:cs="Times New Roman"/>
          <w:bCs/>
          <w:szCs w:val="21"/>
          <w:u w:val="single"/>
        </w:rPr>
      </w:pPr>
      <w:r>
        <w:rPr>
          <w:rFonts w:hint="eastAsia" w:ascii="宋体" w:hAnsi="宋体" w:eastAsia="宋体" w:cs="Times New Roman"/>
          <w:bCs/>
          <w:szCs w:val="21"/>
        </w:rPr>
        <w:t>（2）履约验收时间：</w:t>
      </w:r>
      <w:r>
        <w:rPr>
          <w:rFonts w:hint="eastAsia" w:ascii="宋体" w:hAnsi="宋体" w:eastAsia="宋体" w:cs="Times New Roman"/>
          <w:bCs/>
          <w:szCs w:val="21"/>
          <w:u w:val="single"/>
        </w:rPr>
        <w:t xml:space="preserve">（计划于何时验收/供应商提出验收申请之日起   日内组织验收） </w:t>
      </w:r>
    </w:p>
    <w:p w14:paraId="1F05BD8D">
      <w:pPr>
        <w:adjustRightInd w:val="0"/>
        <w:snapToGrid w:val="0"/>
        <w:spacing w:line="400" w:lineRule="exact"/>
        <w:ind w:firstLine="420" w:firstLineChars="200"/>
        <w:rPr>
          <w:rFonts w:ascii="宋体" w:hAnsi="宋体" w:eastAsia="宋体" w:cs="Times New Roman"/>
          <w:bCs/>
          <w:szCs w:val="21"/>
        </w:rPr>
      </w:pPr>
      <w:r>
        <w:rPr>
          <w:rFonts w:hint="eastAsia" w:ascii="宋体" w:hAnsi="宋体" w:eastAsia="宋体" w:cs="Times New Roman"/>
          <w:bCs/>
          <w:szCs w:val="21"/>
        </w:rPr>
        <w:t>（3）履约验收方式：</w:t>
      </w:r>
      <w:r>
        <w:rPr>
          <w:rFonts w:hint="eastAsia" w:ascii="宋体" w:hAnsi="宋体" w:eastAsia="宋体" w:cs="宋体"/>
          <w:szCs w:val="21"/>
        </w:rPr>
        <w:sym w:font="Wingdings" w:char="00A8"/>
      </w:r>
      <w:r>
        <w:rPr>
          <w:rFonts w:hint="eastAsia" w:ascii="宋体" w:hAnsi="宋体" w:eastAsia="宋体" w:cs="Times New Roman"/>
          <w:bCs/>
          <w:szCs w:val="21"/>
        </w:rPr>
        <w:t xml:space="preserve">一次性验收         </w:t>
      </w:r>
    </w:p>
    <w:p w14:paraId="5BEFCB5C">
      <w:pPr>
        <w:adjustRightInd w:val="0"/>
        <w:snapToGrid w:val="0"/>
        <w:spacing w:line="400" w:lineRule="exact"/>
        <w:rPr>
          <w:rFonts w:ascii="宋体" w:hAnsi="宋体" w:eastAsia="宋体" w:cs="Times New Roman"/>
          <w:bCs/>
          <w:szCs w:val="21"/>
        </w:rPr>
      </w:pPr>
      <w:r>
        <w:rPr>
          <w:rFonts w:hint="eastAsia" w:ascii="宋体" w:hAnsi="宋体" w:eastAsia="宋体" w:cs="Times New Roman"/>
          <w:bCs/>
          <w:szCs w:val="21"/>
        </w:rPr>
        <w:t xml:space="preserve">                      </w:t>
      </w:r>
      <w:r>
        <w:rPr>
          <w:rFonts w:hint="eastAsia" w:ascii="宋体" w:hAnsi="宋体" w:eastAsia="宋体" w:cs="宋体"/>
          <w:szCs w:val="21"/>
        </w:rPr>
        <w:sym w:font="Wingdings" w:char="00A8"/>
      </w:r>
      <w:r>
        <w:rPr>
          <w:rFonts w:hint="eastAsia" w:ascii="宋体" w:hAnsi="宋体" w:eastAsia="宋体" w:cs="Times New Roman"/>
          <w:bCs/>
          <w:szCs w:val="21"/>
        </w:rPr>
        <w:t>分期/分项验收：</w:t>
      </w:r>
      <w:r>
        <w:rPr>
          <w:rFonts w:hint="eastAsia" w:ascii="宋体" w:hAnsi="宋体" w:eastAsia="宋体" w:cs="Times New Roman"/>
          <w:bCs/>
          <w:szCs w:val="21"/>
          <w:u w:val="single"/>
        </w:rPr>
        <w:t xml:space="preserve"> （应明确分期</w:t>
      </w:r>
      <w:r>
        <w:rPr>
          <w:rFonts w:ascii="宋体" w:hAnsi="宋体" w:eastAsia="宋体" w:cs="Times New Roman"/>
          <w:bCs/>
          <w:szCs w:val="21"/>
          <w:u w:val="single"/>
          <w:lang w:val="en"/>
        </w:rPr>
        <w:t>/</w:t>
      </w:r>
      <w:r>
        <w:rPr>
          <w:rFonts w:hint="eastAsia" w:ascii="宋体" w:hAnsi="宋体" w:eastAsia="宋体" w:cs="Times New Roman"/>
          <w:bCs/>
          <w:szCs w:val="21"/>
          <w:u w:val="single"/>
          <w:lang w:val="en"/>
        </w:rPr>
        <w:t>分项验收的工作安排</w:t>
      </w:r>
      <w:r>
        <w:rPr>
          <w:rFonts w:hint="eastAsia" w:ascii="宋体" w:hAnsi="宋体" w:eastAsia="宋体" w:cs="Times New Roman"/>
          <w:bCs/>
          <w:szCs w:val="21"/>
          <w:u w:val="single"/>
        </w:rPr>
        <w:t xml:space="preserve">）  </w:t>
      </w:r>
    </w:p>
    <w:p w14:paraId="24DBE6F4">
      <w:pPr>
        <w:adjustRightInd w:val="0"/>
        <w:snapToGrid w:val="0"/>
        <w:spacing w:line="400" w:lineRule="exact"/>
        <w:ind w:firstLine="420" w:firstLineChars="200"/>
        <w:rPr>
          <w:rFonts w:ascii="宋体" w:hAnsi="宋体" w:eastAsia="宋体" w:cs="Times New Roman"/>
          <w:bCs/>
          <w:szCs w:val="21"/>
        </w:rPr>
      </w:pPr>
      <w:r>
        <w:rPr>
          <w:rFonts w:hint="eastAsia" w:ascii="宋体" w:hAnsi="宋体" w:eastAsia="宋体" w:cs="Times New Roman"/>
          <w:bCs/>
          <w:szCs w:val="21"/>
        </w:rPr>
        <w:t>（4）履约验收程序：</w:t>
      </w:r>
      <w:r>
        <w:rPr>
          <w:rFonts w:hint="eastAsia" w:ascii="宋体" w:hAnsi="宋体" w:eastAsia="宋体" w:cs="Times New Roman"/>
          <w:bCs/>
          <w:szCs w:val="21"/>
          <w:u w:val="single"/>
        </w:rPr>
        <w:t xml:space="preserve">                                         </w:t>
      </w:r>
    </w:p>
    <w:p w14:paraId="36CC5BCC">
      <w:pPr>
        <w:adjustRightInd w:val="0"/>
        <w:snapToGrid w:val="0"/>
        <w:spacing w:line="400" w:lineRule="exact"/>
        <w:ind w:firstLine="420" w:firstLineChars="200"/>
        <w:rPr>
          <w:rFonts w:ascii="宋体" w:hAnsi="宋体" w:eastAsia="宋体" w:cs="Times New Roman"/>
          <w:bCs/>
          <w:szCs w:val="21"/>
          <w:u w:val="single"/>
        </w:rPr>
      </w:pPr>
      <w:r>
        <w:rPr>
          <w:rFonts w:hint="eastAsia" w:ascii="宋体" w:hAnsi="宋体" w:eastAsia="宋体" w:cs="Times New Roman"/>
          <w:bCs/>
          <w:szCs w:val="21"/>
        </w:rPr>
        <w:t>（5）履约验收的内容：</w:t>
      </w:r>
      <w:r>
        <w:rPr>
          <w:rFonts w:hint="eastAsia" w:ascii="宋体" w:hAnsi="宋体" w:eastAsia="宋体" w:cs="Times New Roman"/>
          <w:bCs/>
          <w:szCs w:val="21"/>
          <w:u w:val="single"/>
        </w:rPr>
        <w:t xml:space="preserve"> （应当包括每一项技术和商务要求的履约情况，特别是落实政府采购扶持中小企业，支持绿色发展和乡村振兴等政策情况）                                      </w:t>
      </w:r>
    </w:p>
    <w:p w14:paraId="763ADA15">
      <w:pPr>
        <w:adjustRightInd w:val="0"/>
        <w:snapToGrid w:val="0"/>
        <w:spacing w:line="400" w:lineRule="exact"/>
        <w:ind w:firstLine="420" w:firstLineChars="200"/>
        <w:rPr>
          <w:rFonts w:ascii="宋体" w:hAnsi="宋体" w:eastAsia="宋体" w:cs="Times New Roman"/>
          <w:bCs/>
          <w:szCs w:val="21"/>
          <w:u w:val="single"/>
        </w:rPr>
      </w:pPr>
      <w:r>
        <w:rPr>
          <w:rFonts w:hint="eastAsia" w:ascii="宋体" w:hAnsi="宋体" w:eastAsia="宋体" w:cs="Times New Roman"/>
          <w:bCs/>
          <w:szCs w:val="21"/>
        </w:rPr>
        <w:t>（6）履约验收标准：</w:t>
      </w:r>
      <w:r>
        <w:rPr>
          <w:rFonts w:hint="eastAsia" w:ascii="宋体" w:hAnsi="宋体" w:eastAsia="宋体" w:cs="Times New Roman"/>
          <w:bCs/>
          <w:szCs w:val="21"/>
          <w:u w:val="single"/>
        </w:rPr>
        <w:t xml:space="preserve">                                         </w:t>
      </w:r>
    </w:p>
    <w:p w14:paraId="6E4A5419">
      <w:pPr>
        <w:pStyle w:val="695"/>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33B24410">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（产权过户登记等）          </w:t>
      </w:r>
    </w:p>
    <w:p w14:paraId="2D7A1284">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组成合同的文件</w:t>
      </w:r>
    </w:p>
    <w:p w14:paraId="6362B0ED">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本协议书与下列文件一起构成合同文件，如下述文件之间有任何抵触、矛盾或歧义，应按以下顺序解释：</w:t>
      </w:r>
    </w:p>
    <w:p w14:paraId="1CB67471">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（1）政府采购合同协议书及其变更、补充协议</w:t>
      </w:r>
    </w:p>
    <w:p w14:paraId="49EA46F0">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（2）政府采购合同专用条款</w:t>
      </w:r>
    </w:p>
    <w:p w14:paraId="68F41F06">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（3）政府采购合同通用条款</w:t>
      </w:r>
    </w:p>
    <w:p w14:paraId="3093331A">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（4）中标（成交）通知书</w:t>
      </w:r>
    </w:p>
    <w:p w14:paraId="2ACBA9F1">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（5）投标（响应）文件</w:t>
      </w:r>
    </w:p>
    <w:p w14:paraId="213DC62C">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（6）采购文件</w:t>
      </w:r>
    </w:p>
    <w:p w14:paraId="05F3458E">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（7）有关技术文件，图纸</w:t>
      </w:r>
    </w:p>
    <w:p w14:paraId="5F7D42DB">
      <w:pPr>
        <w:pStyle w:val="695"/>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1E49BFC3">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合同生效</w:t>
      </w:r>
    </w:p>
    <w:p w14:paraId="0910A9BA">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本合同自</w:t>
      </w:r>
      <w:r>
        <w:rPr>
          <w:rFonts w:hint="eastAsia" w:ascii="宋体" w:hAnsi="宋体" w:eastAsia="宋体" w:cs="Times New Roman"/>
          <w:szCs w:val="21"/>
          <w:u w:val="single"/>
        </w:rPr>
        <w:t xml:space="preserve">                             </w:t>
      </w:r>
      <w:r>
        <w:rPr>
          <w:rFonts w:hint="eastAsia" w:ascii="宋体" w:hAnsi="宋体" w:eastAsia="宋体" w:cs="Times New Roman"/>
          <w:szCs w:val="21"/>
        </w:rPr>
        <w:t>生效。</w:t>
      </w:r>
    </w:p>
    <w:p w14:paraId="1A5B3361">
      <w:pPr>
        <w:numPr>
          <w:ilvl w:val="0"/>
          <w:numId w:val="1"/>
        </w:numPr>
        <w:adjustRightInd w:val="0"/>
        <w:snapToGrid w:val="0"/>
        <w:spacing w:line="400" w:lineRule="exact"/>
        <w:ind w:firstLine="422" w:firstLineChars="200"/>
        <w:rPr>
          <w:rFonts w:ascii="宋体" w:hAnsi="宋体" w:eastAsia="宋体" w:cs="Times New Roman"/>
          <w:b/>
          <w:szCs w:val="21"/>
        </w:rPr>
      </w:pPr>
      <w:r>
        <w:rPr>
          <w:rFonts w:hint="eastAsia" w:ascii="宋体" w:hAnsi="宋体" w:eastAsia="宋体" w:cs="Times New Roman"/>
          <w:b/>
          <w:szCs w:val="21"/>
        </w:rPr>
        <w:t>合同份数</w:t>
      </w:r>
    </w:p>
    <w:p w14:paraId="7F6C60E0">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本合同一式</w:t>
      </w:r>
      <w:r>
        <w:rPr>
          <w:rFonts w:hint="eastAsia" w:ascii="宋体" w:hAnsi="宋体" w:eastAsia="宋体" w:cs="Times New Roman"/>
          <w:szCs w:val="21"/>
          <w:u w:val="single"/>
        </w:rPr>
        <w:t xml:space="preserve">    </w:t>
      </w:r>
      <w:r>
        <w:rPr>
          <w:rFonts w:hint="eastAsia" w:ascii="宋体" w:hAnsi="宋体" w:eastAsia="宋体" w:cs="Times New Roman"/>
          <w:szCs w:val="21"/>
        </w:rPr>
        <w:t>份，甲方执</w:t>
      </w:r>
      <w:r>
        <w:rPr>
          <w:rFonts w:hint="eastAsia" w:ascii="宋体" w:hAnsi="宋体" w:eastAsia="宋体" w:cs="Times New Roman"/>
          <w:szCs w:val="21"/>
          <w:u w:val="single"/>
        </w:rPr>
        <w:t xml:space="preserve">    </w:t>
      </w:r>
      <w:r>
        <w:rPr>
          <w:rFonts w:hint="eastAsia" w:ascii="宋体" w:hAnsi="宋体" w:eastAsia="宋体" w:cs="Times New Roman"/>
          <w:szCs w:val="21"/>
        </w:rPr>
        <w:t>份，乙方执</w:t>
      </w:r>
      <w:r>
        <w:rPr>
          <w:rFonts w:hint="eastAsia" w:ascii="宋体" w:hAnsi="宋体" w:eastAsia="宋体" w:cs="Times New Roman"/>
          <w:szCs w:val="21"/>
          <w:u w:val="single"/>
        </w:rPr>
        <w:t xml:space="preserve">    </w:t>
      </w:r>
      <w:r>
        <w:rPr>
          <w:rFonts w:hint="eastAsia" w:ascii="宋体" w:hAnsi="宋体" w:eastAsia="宋体" w:cs="Times New Roman"/>
          <w:szCs w:val="21"/>
        </w:rPr>
        <w:t>份，均具有同等法律效力。</w:t>
      </w:r>
    </w:p>
    <w:p w14:paraId="7CBE5244">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合同订立时间：</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679E86BA">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合同订立地点：</w:t>
      </w:r>
      <w:r>
        <w:rPr>
          <w:rFonts w:hint="eastAsia" w:ascii="宋体" w:hAnsi="宋体" w:eastAsia="宋体" w:cs="Times New Roman"/>
          <w:szCs w:val="21"/>
          <w:u w:val="single"/>
        </w:rPr>
        <w:t xml:space="preserve">                           </w:t>
      </w:r>
    </w:p>
    <w:p w14:paraId="6B10D345">
      <w:pPr>
        <w:adjustRightInd w:val="0"/>
        <w:snapToGrid w:val="0"/>
        <w:spacing w:line="400" w:lineRule="exact"/>
        <w:ind w:firstLine="420" w:firstLineChars="200"/>
        <w:rPr>
          <w:rFonts w:ascii="Times New Roman" w:hAnsi="Times New Roman" w:eastAsia="宋体" w:cs="Times New Roman"/>
        </w:rPr>
      </w:pPr>
      <w:r>
        <w:rPr>
          <w:rFonts w:hint="eastAsia" w:ascii="宋体" w:hAnsi="宋体" w:eastAsia="宋体" w:cs="Times New Roman"/>
          <w:szCs w:val="21"/>
        </w:rPr>
        <w:t>附件：具体标的及其技术要求和商务要求、联合协议、分包意向协议等。</w:t>
      </w:r>
    </w:p>
    <w:p w14:paraId="129A723A">
      <w:pPr>
        <w:widowControl w:val="0"/>
        <w:spacing w:line="400" w:lineRule="exact"/>
        <w:ind w:firstLine="420" w:firstLineChars="200"/>
        <w:jc w:val="both"/>
        <w:rPr>
          <w:rFonts w:ascii="Times New Roman" w:hAnsi="Times New Roman" w:eastAsia="宋体" w:cs="Times New Roman"/>
          <w:kern w:val="2"/>
          <w:sz w:val="21"/>
          <w:szCs w:val="21"/>
          <w:lang w:val="en-US" w:eastAsia="zh-CN" w:bidi="ar-SA"/>
        </w:rPr>
      </w:pPr>
    </w:p>
    <w:p w14:paraId="1202BCFF">
      <w:pPr>
        <w:keepNext/>
        <w:keepLines/>
        <w:widowControl w:val="0"/>
        <w:spacing w:line="400" w:lineRule="exact"/>
        <w:jc w:val="both"/>
        <w:outlineLvl w:val="1"/>
        <w:rPr>
          <w:rFonts w:ascii="宋体" w:hAnsi="宋体" w:eastAsia="宋体" w:cs="Times New Roman"/>
          <w:b w:val="0"/>
          <w:bCs w:val="0"/>
          <w:kern w:val="0"/>
          <w:sz w:val="21"/>
          <w:szCs w:val="21"/>
          <w:lang w:val="en-US" w:eastAsia="zh-CN" w:bidi="ar-SA"/>
        </w:rPr>
      </w:pPr>
      <w:r>
        <w:rPr>
          <w:rFonts w:ascii="Arial" w:hAnsi="Arial" w:eastAsia="宋体" w:cs="Times New Roman"/>
          <w:b/>
          <w:bCs/>
          <w:kern w:val="0"/>
          <w:sz w:val="24"/>
          <w:szCs w:val="32"/>
          <w:lang w:val="en" w:eastAsia="zh-CN" w:bidi="ar-SA"/>
        </w:rPr>
        <w:t xml:space="preserve">   </w:t>
      </w:r>
    </w:p>
    <w:p w14:paraId="02CC5681">
      <w:pPr>
        <w:rPr>
          <w:rFonts w:ascii="Times New Roman" w:hAnsi="Times New Roman" w:eastAsia="宋体" w:cs="Times New Roman"/>
        </w:rPr>
      </w:pPr>
      <w:r>
        <w:rPr>
          <w:rFonts w:hint="eastAsia" w:ascii="Times New Roman" w:hAnsi="Times New Roman" w:eastAsia="宋体" w:cs="Times New Roman"/>
        </w:rPr>
        <w:br w:type="page"/>
      </w:r>
    </w:p>
    <w:tbl>
      <w:tblPr>
        <w:tblStyle w:val="45"/>
        <w:tblW w:w="892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011"/>
        <w:gridCol w:w="2564"/>
        <w:gridCol w:w="2103"/>
        <w:gridCol w:w="2250"/>
      </w:tblGrid>
      <w:tr w14:paraId="3FE02F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575" w:type="dxa"/>
            <w:gridSpan w:val="2"/>
            <w:tcBorders>
              <w:bottom w:val="single" w:color="auto" w:sz="2" w:space="0"/>
              <w:right w:val="single" w:color="auto" w:sz="2" w:space="0"/>
            </w:tcBorders>
            <w:vAlign w:val="center"/>
          </w:tcPr>
          <w:p w14:paraId="2CB11EA0">
            <w:pPr>
              <w:adjustRightInd w:val="0"/>
              <w:snapToGrid w:val="0"/>
              <w:spacing w:line="300" w:lineRule="exact"/>
              <w:jc w:val="center"/>
              <w:rPr>
                <w:rFonts w:ascii="Times New Roman" w:hAnsi="Times New Roman" w:eastAsia="宋体" w:cs="Times New Roman"/>
              </w:rPr>
            </w:pPr>
            <w:r>
              <w:rPr>
                <w:rFonts w:ascii="Times New Roman" w:hAnsi="Times New Roman" w:eastAsia="宋体" w:cs="Times New Roman"/>
                <w:szCs w:val="21"/>
              </w:rPr>
              <w:t>甲方</w:t>
            </w:r>
            <w:r>
              <w:rPr>
                <w:rFonts w:hint="eastAsia" w:ascii="Times New Roman" w:hAnsi="Times New Roman" w:eastAsia="宋体" w:cs="Times New Roman"/>
                <w:szCs w:val="21"/>
              </w:rPr>
              <w:t>（采购人</w:t>
            </w:r>
            <w:r>
              <w:rPr>
                <w:rFonts w:hint="eastAsia" w:ascii="宋体" w:hAnsi="宋体" w:eastAsia="宋体" w:cs="Times New Roman"/>
                <w:szCs w:val="21"/>
              </w:rPr>
              <w:t>、受采购人委托签订合同的单位或</w:t>
            </w:r>
            <w:r>
              <w:rPr>
                <w:rFonts w:hint="eastAsia" w:ascii="Times New Roman" w:hAnsi="Times New Roman" w:eastAsia="宋体" w:cs="Times New Roman"/>
                <w:szCs w:val="21"/>
              </w:rPr>
              <w:t>采购文件约定的合同甲方）</w:t>
            </w:r>
          </w:p>
        </w:tc>
        <w:tc>
          <w:tcPr>
            <w:tcW w:w="4353" w:type="dxa"/>
            <w:gridSpan w:val="2"/>
            <w:tcBorders>
              <w:left w:val="single" w:color="auto" w:sz="2" w:space="0"/>
              <w:bottom w:val="single" w:color="auto" w:sz="2" w:space="0"/>
            </w:tcBorders>
            <w:vAlign w:val="center"/>
          </w:tcPr>
          <w:p w14:paraId="52E0522A">
            <w:pPr>
              <w:adjustRightInd w:val="0"/>
              <w:snapToGrid w:val="0"/>
              <w:spacing w:line="300" w:lineRule="exact"/>
              <w:jc w:val="center"/>
              <w:rPr>
                <w:rFonts w:ascii="Times New Roman" w:hAnsi="Times New Roman" w:eastAsia="宋体" w:cs="Times New Roman"/>
              </w:rPr>
            </w:pPr>
            <w:r>
              <w:rPr>
                <w:rFonts w:ascii="Times New Roman" w:hAnsi="Times New Roman" w:eastAsia="宋体" w:cs="Times New Roman"/>
                <w:szCs w:val="21"/>
              </w:rPr>
              <w:t>乙方</w:t>
            </w:r>
            <w:r>
              <w:rPr>
                <w:rFonts w:hint="eastAsia" w:ascii="Times New Roman" w:hAnsi="Times New Roman" w:eastAsia="宋体" w:cs="Times New Roman"/>
                <w:szCs w:val="21"/>
              </w:rPr>
              <w:t>（供应商）</w:t>
            </w:r>
          </w:p>
        </w:tc>
      </w:tr>
      <w:tr w14:paraId="30E773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011" w:type="dxa"/>
            <w:tcBorders>
              <w:top w:val="single" w:color="auto" w:sz="2" w:space="0"/>
              <w:bottom w:val="single" w:color="auto" w:sz="2" w:space="0"/>
              <w:right w:val="single" w:color="auto" w:sz="2" w:space="0"/>
            </w:tcBorders>
            <w:vAlign w:val="center"/>
          </w:tcPr>
          <w:p w14:paraId="6B024280">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单位名称</w:t>
            </w:r>
            <w:r>
              <w:rPr>
                <w:rFonts w:hint="eastAsia" w:ascii="Times New Roman" w:hAnsi="Times New Roman" w:eastAsia="宋体" w:cs="Times New Roman"/>
                <w:szCs w:val="21"/>
              </w:rPr>
              <w:t>（公章或合同章）</w:t>
            </w:r>
          </w:p>
        </w:tc>
        <w:tc>
          <w:tcPr>
            <w:tcW w:w="2564" w:type="dxa"/>
            <w:tcBorders>
              <w:top w:val="single" w:color="auto" w:sz="2" w:space="0"/>
              <w:left w:val="single" w:color="auto" w:sz="2" w:space="0"/>
              <w:bottom w:val="single" w:color="auto" w:sz="2" w:space="0"/>
              <w:right w:val="single" w:color="auto" w:sz="2" w:space="0"/>
            </w:tcBorders>
            <w:vAlign w:val="center"/>
          </w:tcPr>
          <w:p w14:paraId="5F2E0F01">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05699E0D">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单位名称</w:t>
            </w:r>
            <w:r>
              <w:rPr>
                <w:rFonts w:hint="eastAsia" w:ascii="Times New Roman" w:hAnsi="Times New Roman" w:eastAsia="宋体" w:cs="Times New Roman"/>
                <w:szCs w:val="21"/>
              </w:rPr>
              <w:t>（公章或合同章）</w:t>
            </w:r>
          </w:p>
        </w:tc>
        <w:tc>
          <w:tcPr>
            <w:tcW w:w="2250" w:type="dxa"/>
            <w:tcBorders>
              <w:top w:val="single" w:color="auto" w:sz="2" w:space="0"/>
              <w:left w:val="single" w:color="auto" w:sz="2" w:space="0"/>
              <w:bottom w:val="single" w:color="auto" w:sz="2" w:space="0"/>
            </w:tcBorders>
            <w:vAlign w:val="center"/>
          </w:tcPr>
          <w:p w14:paraId="2DE76679">
            <w:pPr>
              <w:adjustRightInd w:val="0"/>
              <w:snapToGrid w:val="0"/>
              <w:spacing w:line="300" w:lineRule="exact"/>
              <w:jc w:val="center"/>
              <w:rPr>
                <w:rFonts w:ascii="Times New Roman" w:hAnsi="Times New Roman" w:eastAsia="宋体" w:cs="Times New Roman"/>
                <w:spacing w:val="20"/>
                <w:szCs w:val="21"/>
              </w:rPr>
            </w:pPr>
          </w:p>
        </w:tc>
      </w:tr>
      <w:tr w14:paraId="2C8036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011" w:type="dxa"/>
            <w:vMerge w:val="restart"/>
            <w:tcBorders>
              <w:top w:val="single" w:color="auto" w:sz="2" w:space="0"/>
              <w:right w:val="single" w:color="auto" w:sz="2" w:space="0"/>
            </w:tcBorders>
            <w:vAlign w:val="center"/>
          </w:tcPr>
          <w:p w14:paraId="2F31C95F">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法定代表人</w:t>
            </w:r>
          </w:p>
          <w:p w14:paraId="2148D6B7">
            <w:pPr>
              <w:adjustRightInd w:val="0"/>
              <w:snapToGrid w:val="0"/>
              <w:spacing w:line="300" w:lineRule="exact"/>
              <w:ind w:firstLine="100" w:firstLineChars="48"/>
              <w:jc w:val="center"/>
              <w:rPr>
                <w:rFonts w:ascii="Times New Roman" w:hAnsi="Times New Roman" w:eastAsia="宋体" w:cs="Times New Roman"/>
                <w:szCs w:val="21"/>
              </w:rPr>
            </w:pPr>
            <w:r>
              <w:rPr>
                <w:rFonts w:hint="eastAsia" w:ascii="Times New Roman" w:hAnsi="Times New Roman" w:eastAsia="宋体" w:cs="Times New Roman"/>
                <w:szCs w:val="21"/>
              </w:rPr>
              <w:t>或其</w:t>
            </w:r>
            <w:r>
              <w:rPr>
                <w:rFonts w:ascii="Times New Roman" w:hAnsi="Times New Roman" w:eastAsia="宋体" w:cs="Times New Roman"/>
                <w:szCs w:val="21"/>
              </w:rPr>
              <w:t>委托代理人</w:t>
            </w:r>
            <w:r>
              <w:rPr>
                <w:rFonts w:hint="eastAsia" w:ascii="Times New Roman" w:hAnsi="Times New Roman" w:eastAsia="宋体" w:cs="Times New Roman"/>
                <w:szCs w:val="21"/>
              </w:rPr>
              <w:t>（签章）</w:t>
            </w:r>
          </w:p>
        </w:tc>
        <w:tc>
          <w:tcPr>
            <w:tcW w:w="2564" w:type="dxa"/>
            <w:vMerge w:val="restart"/>
            <w:tcBorders>
              <w:top w:val="single" w:color="auto" w:sz="2" w:space="0"/>
              <w:left w:val="single" w:color="auto" w:sz="2" w:space="0"/>
              <w:right w:val="single" w:color="auto" w:sz="2" w:space="0"/>
            </w:tcBorders>
            <w:vAlign w:val="center"/>
          </w:tcPr>
          <w:p w14:paraId="5632A2CA">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right w:val="single" w:color="auto" w:sz="2" w:space="0"/>
            </w:tcBorders>
            <w:vAlign w:val="center"/>
          </w:tcPr>
          <w:p w14:paraId="3073F724">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法定代表人</w:t>
            </w:r>
          </w:p>
          <w:p w14:paraId="7A1D186B">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或其</w:t>
            </w:r>
            <w:r>
              <w:rPr>
                <w:rFonts w:ascii="Times New Roman" w:hAnsi="Times New Roman" w:eastAsia="宋体" w:cs="Times New Roman"/>
                <w:szCs w:val="21"/>
              </w:rPr>
              <w:t>委托代理人</w:t>
            </w:r>
            <w:r>
              <w:rPr>
                <w:rFonts w:hint="eastAsia" w:ascii="Times New Roman" w:hAnsi="Times New Roman" w:eastAsia="宋体" w:cs="Times New Roman"/>
                <w:szCs w:val="21"/>
              </w:rPr>
              <w:t>（签章）</w:t>
            </w:r>
          </w:p>
        </w:tc>
        <w:tc>
          <w:tcPr>
            <w:tcW w:w="2250" w:type="dxa"/>
            <w:tcBorders>
              <w:top w:val="single" w:color="auto" w:sz="2" w:space="0"/>
              <w:left w:val="single" w:color="auto" w:sz="2" w:space="0"/>
              <w:bottom w:val="single" w:color="auto" w:sz="2" w:space="0"/>
            </w:tcBorders>
            <w:vAlign w:val="center"/>
          </w:tcPr>
          <w:p w14:paraId="11D8BB92">
            <w:pPr>
              <w:adjustRightInd w:val="0"/>
              <w:snapToGrid w:val="0"/>
              <w:spacing w:line="300" w:lineRule="exact"/>
              <w:jc w:val="center"/>
              <w:rPr>
                <w:rFonts w:ascii="Times New Roman" w:hAnsi="Times New Roman" w:eastAsia="宋体" w:cs="Times New Roman"/>
                <w:szCs w:val="21"/>
              </w:rPr>
            </w:pPr>
          </w:p>
        </w:tc>
      </w:tr>
      <w:tr w14:paraId="306ADB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vMerge w:val="continue"/>
            <w:tcBorders>
              <w:bottom w:val="single" w:color="auto" w:sz="2" w:space="0"/>
              <w:right w:val="single" w:color="auto" w:sz="2" w:space="0"/>
            </w:tcBorders>
            <w:vAlign w:val="center"/>
          </w:tcPr>
          <w:p w14:paraId="42F500FA">
            <w:pPr>
              <w:adjustRightInd w:val="0"/>
              <w:snapToGrid w:val="0"/>
              <w:spacing w:line="300" w:lineRule="exact"/>
              <w:jc w:val="center"/>
              <w:rPr>
                <w:rFonts w:ascii="Times New Roman" w:hAnsi="Times New Roman" w:eastAsia="宋体" w:cs="Times New Roman"/>
                <w:szCs w:val="21"/>
              </w:rPr>
            </w:pPr>
          </w:p>
        </w:tc>
        <w:tc>
          <w:tcPr>
            <w:tcW w:w="2564" w:type="dxa"/>
            <w:vMerge w:val="continue"/>
            <w:tcBorders>
              <w:left w:val="single" w:color="auto" w:sz="2" w:space="0"/>
              <w:bottom w:val="single" w:color="auto" w:sz="2" w:space="0"/>
              <w:right w:val="single" w:color="auto" w:sz="2" w:space="0"/>
            </w:tcBorders>
            <w:vAlign w:val="center"/>
          </w:tcPr>
          <w:p w14:paraId="505A0F7B">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4597FC3A">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拥有者性别</w:t>
            </w:r>
          </w:p>
        </w:tc>
        <w:tc>
          <w:tcPr>
            <w:tcW w:w="2250" w:type="dxa"/>
            <w:tcBorders>
              <w:top w:val="single" w:color="auto" w:sz="2" w:space="0"/>
              <w:left w:val="single" w:color="auto" w:sz="2" w:space="0"/>
              <w:bottom w:val="single" w:color="auto" w:sz="2" w:space="0"/>
            </w:tcBorders>
            <w:vAlign w:val="center"/>
          </w:tcPr>
          <w:p w14:paraId="65CD16D4">
            <w:pPr>
              <w:adjustRightInd w:val="0"/>
              <w:snapToGrid w:val="0"/>
              <w:spacing w:line="300" w:lineRule="exact"/>
              <w:jc w:val="center"/>
              <w:rPr>
                <w:rFonts w:ascii="Times New Roman" w:hAnsi="Times New Roman" w:eastAsia="宋体" w:cs="Times New Roman"/>
                <w:spacing w:val="20"/>
                <w:szCs w:val="21"/>
              </w:rPr>
            </w:pPr>
          </w:p>
        </w:tc>
      </w:tr>
      <w:tr w14:paraId="19B00B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1C628983">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住  所</w:t>
            </w:r>
          </w:p>
        </w:tc>
        <w:tc>
          <w:tcPr>
            <w:tcW w:w="2564" w:type="dxa"/>
            <w:tcBorders>
              <w:top w:val="single" w:color="auto" w:sz="2" w:space="0"/>
              <w:left w:val="single" w:color="auto" w:sz="2" w:space="0"/>
              <w:bottom w:val="single" w:color="auto" w:sz="2" w:space="0"/>
              <w:right w:val="single" w:color="auto" w:sz="2" w:space="0"/>
            </w:tcBorders>
            <w:vAlign w:val="center"/>
          </w:tcPr>
          <w:p w14:paraId="772E33A7">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22BF955C">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住  所</w:t>
            </w:r>
          </w:p>
        </w:tc>
        <w:tc>
          <w:tcPr>
            <w:tcW w:w="2250" w:type="dxa"/>
            <w:tcBorders>
              <w:top w:val="single" w:color="auto" w:sz="2" w:space="0"/>
              <w:left w:val="single" w:color="auto" w:sz="2" w:space="0"/>
              <w:bottom w:val="single" w:color="auto" w:sz="2" w:space="0"/>
            </w:tcBorders>
            <w:vAlign w:val="center"/>
          </w:tcPr>
          <w:p w14:paraId="65201CC7">
            <w:pPr>
              <w:adjustRightInd w:val="0"/>
              <w:snapToGrid w:val="0"/>
              <w:spacing w:line="300" w:lineRule="exact"/>
              <w:jc w:val="center"/>
              <w:rPr>
                <w:rFonts w:ascii="Times New Roman" w:hAnsi="Times New Roman" w:eastAsia="宋体" w:cs="Times New Roman"/>
                <w:spacing w:val="20"/>
                <w:szCs w:val="21"/>
              </w:rPr>
            </w:pPr>
          </w:p>
        </w:tc>
      </w:tr>
      <w:tr w14:paraId="495A85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4AFAE3F3">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联 系 人</w:t>
            </w:r>
          </w:p>
        </w:tc>
        <w:tc>
          <w:tcPr>
            <w:tcW w:w="2564" w:type="dxa"/>
            <w:tcBorders>
              <w:top w:val="single" w:color="auto" w:sz="2" w:space="0"/>
              <w:left w:val="single" w:color="auto" w:sz="2" w:space="0"/>
              <w:bottom w:val="single" w:color="auto" w:sz="2" w:space="0"/>
              <w:right w:val="single" w:color="auto" w:sz="2" w:space="0"/>
            </w:tcBorders>
            <w:vAlign w:val="center"/>
          </w:tcPr>
          <w:p w14:paraId="1059CE90">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529FD81F">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联 系 人</w:t>
            </w:r>
          </w:p>
        </w:tc>
        <w:tc>
          <w:tcPr>
            <w:tcW w:w="2250" w:type="dxa"/>
            <w:tcBorders>
              <w:top w:val="single" w:color="auto" w:sz="2" w:space="0"/>
              <w:left w:val="single" w:color="auto" w:sz="2" w:space="0"/>
              <w:bottom w:val="single" w:color="auto" w:sz="2" w:space="0"/>
            </w:tcBorders>
            <w:vAlign w:val="center"/>
          </w:tcPr>
          <w:p w14:paraId="70B4941C">
            <w:pPr>
              <w:adjustRightInd w:val="0"/>
              <w:snapToGrid w:val="0"/>
              <w:spacing w:line="300" w:lineRule="exact"/>
              <w:jc w:val="center"/>
              <w:rPr>
                <w:rFonts w:ascii="Times New Roman" w:hAnsi="Times New Roman" w:eastAsia="宋体" w:cs="Times New Roman"/>
                <w:spacing w:val="20"/>
                <w:szCs w:val="21"/>
              </w:rPr>
            </w:pPr>
          </w:p>
        </w:tc>
      </w:tr>
      <w:tr w14:paraId="5E380C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4DB08255">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联系电话</w:t>
            </w:r>
          </w:p>
        </w:tc>
        <w:tc>
          <w:tcPr>
            <w:tcW w:w="2564" w:type="dxa"/>
            <w:tcBorders>
              <w:top w:val="single" w:color="auto" w:sz="2" w:space="0"/>
              <w:left w:val="single" w:color="auto" w:sz="2" w:space="0"/>
              <w:bottom w:val="single" w:color="auto" w:sz="2" w:space="0"/>
              <w:right w:val="single" w:color="auto" w:sz="2" w:space="0"/>
            </w:tcBorders>
            <w:vAlign w:val="center"/>
          </w:tcPr>
          <w:p w14:paraId="0E04D281">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15199022">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联系电话</w:t>
            </w:r>
          </w:p>
        </w:tc>
        <w:tc>
          <w:tcPr>
            <w:tcW w:w="2250" w:type="dxa"/>
            <w:tcBorders>
              <w:top w:val="single" w:color="auto" w:sz="2" w:space="0"/>
              <w:left w:val="single" w:color="auto" w:sz="2" w:space="0"/>
              <w:bottom w:val="single" w:color="auto" w:sz="2" w:space="0"/>
            </w:tcBorders>
            <w:vAlign w:val="center"/>
          </w:tcPr>
          <w:p w14:paraId="11974B7C">
            <w:pPr>
              <w:adjustRightInd w:val="0"/>
              <w:snapToGrid w:val="0"/>
              <w:spacing w:line="300" w:lineRule="exact"/>
              <w:jc w:val="center"/>
              <w:rPr>
                <w:rFonts w:ascii="Times New Roman" w:hAnsi="Times New Roman" w:eastAsia="宋体" w:cs="Times New Roman"/>
                <w:spacing w:val="20"/>
                <w:szCs w:val="21"/>
              </w:rPr>
            </w:pPr>
          </w:p>
        </w:tc>
      </w:tr>
      <w:tr w14:paraId="4F5980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3C7116F0">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通信地址</w:t>
            </w:r>
          </w:p>
        </w:tc>
        <w:tc>
          <w:tcPr>
            <w:tcW w:w="2564" w:type="dxa"/>
            <w:tcBorders>
              <w:top w:val="single" w:color="auto" w:sz="2" w:space="0"/>
              <w:left w:val="single" w:color="auto" w:sz="2" w:space="0"/>
              <w:bottom w:val="single" w:color="auto" w:sz="2" w:space="0"/>
              <w:right w:val="single" w:color="auto" w:sz="2" w:space="0"/>
            </w:tcBorders>
            <w:vAlign w:val="center"/>
          </w:tcPr>
          <w:p w14:paraId="07AEC5DE">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2B8B7435">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通信地址</w:t>
            </w:r>
          </w:p>
        </w:tc>
        <w:tc>
          <w:tcPr>
            <w:tcW w:w="2250" w:type="dxa"/>
            <w:tcBorders>
              <w:top w:val="single" w:color="auto" w:sz="2" w:space="0"/>
              <w:left w:val="single" w:color="auto" w:sz="2" w:space="0"/>
              <w:bottom w:val="single" w:color="auto" w:sz="2" w:space="0"/>
            </w:tcBorders>
            <w:vAlign w:val="center"/>
          </w:tcPr>
          <w:p w14:paraId="2A4FB4F6">
            <w:pPr>
              <w:adjustRightInd w:val="0"/>
              <w:snapToGrid w:val="0"/>
              <w:spacing w:line="300" w:lineRule="exact"/>
              <w:jc w:val="center"/>
              <w:rPr>
                <w:rFonts w:ascii="Times New Roman" w:hAnsi="Times New Roman" w:eastAsia="宋体" w:cs="Times New Roman"/>
                <w:spacing w:val="20"/>
                <w:szCs w:val="21"/>
              </w:rPr>
            </w:pPr>
          </w:p>
        </w:tc>
      </w:tr>
      <w:tr w14:paraId="267228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423D31F5">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邮政编码</w:t>
            </w:r>
          </w:p>
        </w:tc>
        <w:tc>
          <w:tcPr>
            <w:tcW w:w="2564" w:type="dxa"/>
            <w:tcBorders>
              <w:top w:val="single" w:color="auto" w:sz="2" w:space="0"/>
              <w:left w:val="single" w:color="auto" w:sz="2" w:space="0"/>
              <w:bottom w:val="single" w:color="auto" w:sz="2" w:space="0"/>
              <w:right w:val="single" w:color="auto" w:sz="2" w:space="0"/>
            </w:tcBorders>
            <w:vAlign w:val="center"/>
          </w:tcPr>
          <w:p w14:paraId="2457C7EF">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07E959B1">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邮政编码</w:t>
            </w:r>
          </w:p>
        </w:tc>
        <w:tc>
          <w:tcPr>
            <w:tcW w:w="2250" w:type="dxa"/>
            <w:tcBorders>
              <w:top w:val="single" w:color="auto" w:sz="2" w:space="0"/>
              <w:left w:val="single" w:color="auto" w:sz="2" w:space="0"/>
              <w:bottom w:val="single" w:color="auto" w:sz="2" w:space="0"/>
            </w:tcBorders>
            <w:vAlign w:val="center"/>
          </w:tcPr>
          <w:p w14:paraId="16F8A154">
            <w:pPr>
              <w:adjustRightInd w:val="0"/>
              <w:snapToGrid w:val="0"/>
              <w:spacing w:line="300" w:lineRule="exact"/>
              <w:jc w:val="center"/>
              <w:rPr>
                <w:rFonts w:ascii="Times New Roman" w:hAnsi="Times New Roman" w:eastAsia="宋体" w:cs="Times New Roman"/>
                <w:spacing w:val="20"/>
                <w:szCs w:val="21"/>
              </w:rPr>
            </w:pPr>
          </w:p>
        </w:tc>
      </w:tr>
      <w:tr w14:paraId="322CC3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0C663933">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电子邮箱</w:t>
            </w:r>
          </w:p>
        </w:tc>
        <w:tc>
          <w:tcPr>
            <w:tcW w:w="2564" w:type="dxa"/>
            <w:tcBorders>
              <w:top w:val="single" w:color="auto" w:sz="2" w:space="0"/>
              <w:left w:val="single" w:color="auto" w:sz="2" w:space="0"/>
              <w:bottom w:val="single" w:color="auto" w:sz="2" w:space="0"/>
              <w:right w:val="single" w:color="auto" w:sz="2" w:space="0"/>
            </w:tcBorders>
            <w:vAlign w:val="center"/>
          </w:tcPr>
          <w:p w14:paraId="2D0326EA">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17AAAB5D">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电子邮箱</w:t>
            </w:r>
          </w:p>
        </w:tc>
        <w:tc>
          <w:tcPr>
            <w:tcW w:w="2250" w:type="dxa"/>
            <w:tcBorders>
              <w:top w:val="single" w:color="auto" w:sz="2" w:space="0"/>
              <w:left w:val="single" w:color="auto" w:sz="2" w:space="0"/>
              <w:bottom w:val="single" w:color="auto" w:sz="2" w:space="0"/>
            </w:tcBorders>
            <w:vAlign w:val="center"/>
          </w:tcPr>
          <w:p w14:paraId="71E0F7A4">
            <w:pPr>
              <w:adjustRightInd w:val="0"/>
              <w:snapToGrid w:val="0"/>
              <w:spacing w:line="300" w:lineRule="exact"/>
              <w:jc w:val="center"/>
              <w:rPr>
                <w:rFonts w:ascii="Times New Roman" w:hAnsi="Times New Roman" w:eastAsia="宋体" w:cs="Times New Roman"/>
                <w:spacing w:val="20"/>
                <w:szCs w:val="21"/>
              </w:rPr>
            </w:pPr>
          </w:p>
        </w:tc>
      </w:tr>
      <w:tr w14:paraId="1CE161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198045E4">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统一社会信用代码</w:t>
            </w:r>
          </w:p>
        </w:tc>
        <w:tc>
          <w:tcPr>
            <w:tcW w:w="2564" w:type="dxa"/>
            <w:tcBorders>
              <w:top w:val="single" w:color="auto" w:sz="2" w:space="0"/>
              <w:left w:val="single" w:color="auto" w:sz="2" w:space="0"/>
              <w:bottom w:val="single" w:color="auto" w:sz="2" w:space="0"/>
              <w:right w:val="single" w:color="auto" w:sz="2" w:space="0"/>
            </w:tcBorders>
            <w:vAlign w:val="center"/>
          </w:tcPr>
          <w:p w14:paraId="7AA39ABD">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09913115">
            <w:pPr>
              <w:adjustRightInd w:val="0"/>
              <w:snapToGrid w:val="0"/>
              <w:spacing w:line="300" w:lineRule="exact"/>
              <w:jc w:val="center"/>
              <w:rPr>
                <w:rFonts w:ascii="Times New Roman" w:hAnsi="Times New Roman" w:eastAsia="宋体" w:cs="Times New Roman"/>
                <w:szCs w:val="21"/>
              </w:rPr>
            </w:pPr>
            <w:r>
              <w:rPr>
                <w:rFonts w:hint="eastAsia" w:ascii="Times New Roman" w:hAnsi="Times New Roman" w:eastAsia="宋体" w:cs="Times New Roman"/>
                <w:szCs w:val="21"/>
              </w:rPr>
              <w:t>统一社会信用代码</w:t>
            </w:r>
          </w:p>
        </w:tc>
        <w:tc>
          <w:tcPr>
            <w:tcW w:w="2250" w:type="dxa"/>
            <w:tcBorders>
              <w:top w:val="single" w:color="auto" w:sz="2" w:space="0"/>
              <w:left w:val="single" w:color="auto" w:sz="2" w:space="0"/>
              <w:bottom w:val="single" w:color="auto" w:sz="2" w:space="0"/>
            </w:tcBorders>
            <w:vAlign w:val="center"/>
          </w:tcPr>
          <w:p w14:paraId="7BB90FED">
            <w:pPr>
              <w:adjustRightInd w:val="0"/>
              <w:snapToGrid w:val="0"/>
              <w:spacing w:line="300" w:lineRule="exact"/>
              <w:jc w:val="center"/>
              <w:rPr>
                <w:rFonts w:ascii="Times New Roman" w:hAnsi="Times New Roman" w:eastAsia="宋体" w:cs="Times New Roman"/>
                <w:spacing w:val="20"/>
                <w:szCs w:val="21"/>
              </w:rPr>
            </w:pPr>
          </w:p>
        </w:tc>
      </w:tr>
      <w:tr w14:paraId="50A214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631BB0A4">
            <w:pPr>
              <w:adjustRightInd w:val="0"/>
              <w:snapToGrid w:val="0"/>
              <w:spacing w:line="300" w:lineRule="exact"/>
              <w:jc w:val="center"/>
              <w:rPr>
                <w:rFonts w:ascii="Times New Roman" w:hAnsi="Times New Roman" w:eastAsia="宋体" w:cs="Times New Roman"/>
                <w:szCs w:val="21"/>
              </w:rPr>
            </w:pPr>
          </w:p>
        </w:tc>
        <w:tc>
          <w:tcPr>
            <w:tcW w:w="2564" w:type="dxa"/>
            <w:tcBorders>
              <w:top w:val="single" w:color="auto" w:sz="2" w:space="0"/>
              <w:left w:val="single" w:color="auto" w:sz="2" w:space="0"/>
              <w:bottom w:val="single" w:color="auto" w:sz="2" w:space="0"/>
              <w:right w:val="single" w:color="auto" w:sz="2" w:space="0"/>
            </w:tcBorders>
            <w:vAlign w:val="center"/>
          </w:tcPr>
          <w:p w14:paraId="4A975614">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3E19E3F2">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开户名称</w:t>
            </w:r>
          </w:p>
        </w:tc>
        <w:tc>
          <w:tcPr>
            <w:tcW w:w="2250" w:type="dxa"/>
            <w:tcBorders>
              <w:top w:val="single" w:color="auto" w:sz="2" w:space="0"/>
              <w:left w:val="single" w:color="auto" w:sz="2" w:space="0"/>
              <w:bottom w:val="single" w:color="auto" w:sz="2" w:space="0"/>
            </w:tcBorders>
            <w:vAlign w:val="center"/>
          </w:tcPr>
          <w:p w14:paraId="6E9096F6">
            <w:pPr>
              <w:adjustRightInd w:val="0"/>
              <w:snapToGrid w:val="0"/>
              <w:spacing w:line="300" w:lineRule="exact"/>
              <w:jc w:val="center"/>
              <w:rPr>
                <w:rFonts w:ascii="Times New Roman" w:hAnsi="Times New Roman" w:eastAsia="宋体" w:cs="Times New Roman"/>
                <w:spacing w:val="20"/>
                <w:szCs w:val="21"/>
              </w:rPr>
            </w:pPr>
          </w:p>
        </w:tc>
      </w:tr>
      <w:tr w14:paraId="058006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35DBB738">
            <w:pPr>
              <w:adjustRightInd w:val="0"/>
              <w:snapToGrid w:val="0"/>
              <w:spacing w:line="300" w:lineRule="exact"/>
              <w:jc w:val="center"/>
              <w:rPr>
                <w:rFonts w:ascii="Times New Roman" w:hAnsi="Times New Roman" w:eastAsia="宋体" w:cs="Times New Roman"/>
                <w:szCs w:val="21"/>
              </w:rPr>
            </w:pPr>
          </w:p>
        </w:tc>
        <w:tc>
          <w:tcPr>
            <w:tcW w:w="2564" w:type="dxa"/>
            <w:tcBorders>
              <w:top w:val="single" w:color="auto" w:sz="2" w:space="0"/>
              <w:left w:val="single" w:color="auto" w:sz="2" w:space="0"/>
              <w:bottom w:val="single" w:color="auto" w:sz="2" w:space="0"/>
              <w:right w:val="single" w:color="auto" w:sz="2" w:space="0"/>
            </w:tcBorders>
            <w:vAlign w:val="center"/>
          </w:tcPr>
          <w:p w14:paraId="764ED2DA">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655EB934">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开户银行</w:t>
            </w:r>
          </w:p>
        </w:tc>
        <w:tc>
          <w:tcPr>
            <w:tcW w:w="2250" w:type="dxa"/>
            <w:tcBorders>
              <w:top w:val="single" w:color="auto" w:sz="2" w:space="0"/>
              <w:left w:val="single" w:color="auto" w:sz="2" w:space="0"/>
              <w:bottom w:val="single" w:color="auto" w:sz="2" w:space="0"/>
            </w:tcBorders>
            <w:vAlign w:val="center"/>
          </w:tcPr>
          <w:p w14:paraId="31CE7AA0">
            <w:pPr>
              <w:adjustRightInd w:val="0"/>
              <w:snapToGrid w:val="0"/>
              <w:spacing w:line="300" w:lineRule="exact"/>
              <w:jc w:val="center"/>
              <w:rPr>
                <w:rFonts w:ascii="Times New Roman" w:hAnsi="Times New Roman" w:eastAsia="宋体" w:cs="Times New Roman"/>
                <w:spacing w:val="20"/>
                <w:szCs w:val="21"/>
              </w:rPr>
            </w:pPr>
          </w:p>
        </w:tc>
      </w:tr>
      <w:tr w14:paraId="509865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11" w:type="dxa"/>
            <w:tcBorders>
              <w:top w:val="single" w:color="auto" w:sz="2" w:space="0"/>
              <w:bottom w:val="single" w:color="auto" w:sz="2" w:space="0"/>
              <w:right w:val="single" w:color="auto" w:sz="2" w:space="0"/>
            </w:tcBorders>
            <w:vAlign w:val="center"/>
          </w:tcPr>
          <w:p w14:paraId="6693DEF4">
            <w:pPr>
              <w:adjustRightInd w:val="0"/>
              <w:snapToGrid w:val="0"/>
              <w:spacing w:line="300" w:lineRule="exact"/>
              <w:jc w:val="center"/>
              <w:rPr>
                <w:rFonts w:ascii="Times New Roman" w:hAnsi="Times New Roman" w:eastAsia="宋体" w:cs="Times New Roman"/>
                <w:szCs w:val="21"/>
              </w:rPr>
            </w:pPr>
          </w:p>
        </w:tc>
        <w:tc>
          <w:tcPr>
            <w:tcW w:w="2564" w:type="dxa"/>
            <w:tcBorders>
              <w:top w:val="single" w:color="auto" w:sz="2" w:space="0"/>
              <w:left w:val="single" w:color="auto" w:sz="2" w:space="0"/>
              <w:bottom w:val="single" w:color="auto" w:sz="2" w:space="0"/>
              <w:right w:val="single" w:color="auto" w:sz="2" w:space="0"/>
            </w:tcBorders>
            <w:vAlign w:val="center"/>
          </w:tcPr>
          <w:p w14:paraId="04333C16">
            <w:pPr>
              <w:adjustRightInd w:val="0"/>
              <w:snapToGrid w:val="0"/>
              <w:spacing w:line="300" w:lineRule="exact"/>
              <w:jc w:val="center"/>
              <w:rPr>
                <w:rFonts w:ascii="Times New Roman" w:hAnsi="Times New Roman" w:eastAsia="宋体" w:cs="Times New Roman"/>
                <w:szCs w:val="21"/>
              </w:rPr>
            </w:pPr>
          </w:p>
        </w:tc>
        <w:tc>
          <w:tcPr>
            <w:tcW w:w="2103" w:type="dxa"/>
            <w:tcBorders>
              <w:top w:val="single" w:color="auto" w:sz="2" w:space="0"/>
              <w:left w:val="single" w:color="auto" w:sz="2" w:space="0"/>
              <w:bottom w:val="single" w:color="auto" w:sz="2" w:space="0"/>
              <w:right w:val="single" w:color="auto" w:sz="2" w:space="0"/>
            </w:tcBorders>
            <w:vAlign w:val="center"/>
          </w:tcPr>
          <w:p w14:paraId="511D5E38">
            <w:pPr>
              <w:adjustRightInd w:val="0"/>
              <w:snapToGrid w:val="0"/>
              <w:spacing w:line="300" w:lineRule="exact"/>
              <w:jc w:val="center"/>
              <w:rPr>
                <w:rFonts w:ascii="Times New Roman" w:hAnsi="Times New Roman" w:eastAsia="宋体" w:cs="Times New Roman"/>
                <w:szCs w:val="21"/>
              </w:rPr>
            </w:pPr>
            <w:r>
              <w:rPr>
                <w:rFonts w:ascii="Times New Roman" w:hAnsi="Times New Roman" w:eastAsia="宋体" w:cs="Times New Roman"/>
                <w:szCs w:val="21"/>
              </w:rPr>
              <w:t>银行账号</w:t>
            </w:r>
          </w:p>
        </w:tc>
        <w:tc>
          <w:tcPr>
            <w:tcW w:w="2250" w:type="dxa"/>
            <w:tcBorders>
              <w:top w:val="single" w:color="auto" w:sz="2" w:space="0"/>
              <w:left w:val="single" w:color="auto" w:sz="2" w:space="0"/>
              <w:bottom w:val="single" w:color="auto" w:sz="2" w:space="0"/>
            </w:tcBorders>
            <w:vAlign w:val="center"/>
          </w:tcPr>
          <w:p w14:paraId="72E197E1">
            <w:pPr>
              <w:adjustRightInd w:val="0"/>
              <w:snapToGrid w:val="0"/>
              <w:spacing w:line="300" w:lineRule="exact"/>
              <w:jc w:val="center"/>
              <w:rPr>
                <w:rFonts w:ascii="Times New Roman" w:hAnsi="Times New Roman" w:eastAsia="宋体" w:cs="Times New Roman"/>
                <w:spacing w:val="20"/>
                <w:szCs w:val="21"/>
              </w:rPr>
            </w:pPr>
          </w:p>
        </w:tc>
      </w:tr>
      <w:tr w14:paraId="52741F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928" w:type="dxa"/>
            <w:gridSpan w:val="4"/>
            <w:tcBorders>
              <w:top w:val="single" w:color="auto" w:sz="2" w:space="0"/>
            </w:tcBorders>
            <w:vAlign w:val="center"/>
          </w:tcPr>
          <w:p w14:paraId="594785AE">
            <w:pPr>
              <w:widowControl w:val="0"/>
              <w:adjustRightInd w:val="0"/>
              <w:snapToGrid w:val="0"/>
              <w:spacing w:before="156" w:beforeLines="50" w:after="0" w:line="360" w:lineRule="auto"/>
              <w:ind w:left="0" w:leftChars="0"/>
              <w:jc w:val="left"/>
              <w:rPr>
                <w:rFonts w:ascii="Times New Roman" w:hAnsi="Times New Roman" w:eastAsia="宋体" w:cs="Times New Roman"/>
                <w:spacing w:val="20"/>
                <w:kern w:val="0"/>
                <w:sz w:val="20"/>
                <w:szCs w:val="21"/>
                <w:lang w:val="en-US" w:eastAsia="zh-CN" w:bidi="ar-SA"/>
              </w:rPr>
            </w:pPr>
            <w:r>
              <w:rPr>
                <w:rFonts w:hint="eastAsia" w:ascii="宋体" w:hAnsi="宋体" w:eastAsia="宋体" w:cs="Times New Roman"/>
                <w:kern w:val="0"/>
                <w:sz w:val="20"/>
                <w:szCs w:val="21"/>
                <w:lang w:val="en-US" w:eastAsia="zh-CN" w:bidi="ar-SA"/>
              </w:rPr>
              <w:t>注：涉及联合体或其他合同主体的信息应按上表格式加列。</w:t>
            </w:r>
          </w:p>
        </w:tc>
      </w:tr>
    </w:tbl>
    <w:p w14:paraId="2D840C35">
      <w:pPr>
        <w:keepNext/>
        <w:keepLines/>
        <w:widowControl w:val="0"/>
        <w:adjustRightInd w:val="0"/>
        <w:snapToGrid w:val="0"/>
        <w:spacing w:before="156" w:beforeLines="50" w:line="360" w:lineRule="auto"/>
        <w:jc w:val="center"/>
        <w:outlineLvl w:val="1"/>
        <w:rPr>
          <w:rFonts w:ascii="黑体" w:hAnsi="黑体" w:eastAsia="黑体" w:cs="Times New Roman"/>
          <w:b/>
          <w:bCs/>
          <w:kern w:val="0"/>
          <w:sz w:val="28"/>
          <w:szCs w:val="28"/>
          <w:lang w:val="en-US" w:eastAsia="zh-CN" w:bidi="ar-SA"/>
        </w:rPr>
      </w:pPr>
      <w:r>
        <w:rPr>
          <w:rFonts w:ascii="宋体" w:hAnsi="宋体" w:eastAsia="宋体" w:cs="Times New Roman"/>
          <w:b/>
          <w:bCs/>
          <w:kern w:val="0"/>
          <w:sz w:val="21"/>
          <w:szCs w:val="21"/>
          <w:u w:val="single"/>
          <w:lang w:val="en-US" w:eastAsia="zh-CN" w:bidi="ar-SA"/>
        </w:rPr>
        <w:br w:type="page"/>
      </w:r>
      <w:bookmarkStart w:id="39" w:name="_Toc27624"/>
      <w:r>
        <w:rPr>
          <w:rFonts w:hint="eastAsia" w:ascii="黑体" w:hAnsi="黑体" w:eastAsia="黑体" w:cs="Times New Roman"/>
          <w:b w:val="0"/>
          <w:bCs w:val="0"/>
          <w:kern w:val="0"/>
          <w:sz w:val="28"/>
          <w:szCs w:val="28"/>
          <w:lang w:val="en-US" w:eastAsia="zh-CN" w:bidi="ar-SA"/>
        </w:rPr>
        <w:t>第二节 政府采购合同通用条款</w:t>
      </w:r>
      <w:bookmarkEnd w:id="39"/>
    </w:p>
    <w:p w14:paraId="15FB773A">
      <w:pPr>
        <w:tabs>
          <w:tab w:val="left" w:pos="8820"/>
          <w:tab w:val="left" w:pos="9345"/>
          <w:tab w:val="left" w:pos="9765"/>
        </w:tabs>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sz w:val="24"/>
        </w:rPr>
        <w:t xml:space="preserve">1. </w:t>
      </w:r>
      <w:r>
        <w:rPr>
          <w:rFonts w:hint="eastAsia" w:ascii="宋体" w:hAnsi="宋体" w:eastAsia="宋体" w:cs="Times New Roman"/>
          <w:b/>
          <w:bCs/>
          <w:sz w:val="24"/>
        </w:rPr>
        <w:t>定义</w:t>
      </w:r>
    </w:p>
    <w:p w14:paraId="64344108">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1.1合同当事人</w:t>
      </w:r>
    </w:p>
    <w:p w14:paraId="4FFA42C3">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（1）采购人（以下称甲方）是指使用财政性资金，通过政府采购方式向供应商购买货物及其相关服务的国家机关、事业单位、团体组织。</w:t>
      </w:r>
    </w:p>
    <w:p w14:paraId="38F1386A">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（2）供应商（以下称乙方）是指参加政府采购活动并且中标（成交），向采购人提供合同约定的货物及其相关服务的法人、非法人组织或者自然人。</w:t>
      </w:r>
    </w:p>
    <w:p w14:paraId="1D9C0DBD">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Times New Roman"/>
          <w:szCs w:val="21"/>
        </w:rPr>
        <w:t>。</w:t>
      </w:r>
    </w:p>
    <w:p w14:paraId="67727884">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1.2本合同下列术语应解释为：</w:t>
      </w:r>
    </w:p>
    <w:p w14:paraId="0F4679B4">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Times New Roman"/>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Times New Roman"/>
          <w:szCs w:val="21"/>
        </w:rPr>
        <w:t>。</w:t>
      </w:r>
    </w:p>
    <w:p w14:paraId="441F16D4">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（2）“合同价款”系指根据本合同规定乙方在全面履行合同义务后甲方应支付给乙方的价款。</w:t>
      </w:r>
    </w:p>
    <w:p w14:paraId="5F93F43E">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szCs w:val="21"/>
        </w:rPr>
        <w:t>（3）“货物”系指乙方根据本合同规定须向甲方提供的各种形态和种类的物品，包括原材料、设备、产品（</w:t>
      </w:r>
      <w:r>
        <w:rPr>
          <w:rFonts w:hint="eastAsia" w:ascii="宋体" w:hAnsi="宋体" w:eastAsia="宋体" w:cs="Times New Roman"/>
          <w:color w:val="000000"/>
          <w:szCs w:val="21"/>
        </w:rPr>
        <w:t>包括软件）及相关的其备品备件、工具、手册及</w:t>
      </w:r>
      <w:r>
        <w:rPr>
          <w:rFonts w:ascii="宋体" w:hAnsi="宋体" w:eastAsia="宋体" w:cs="Times New Roman"/>
          <w:color w:val="000000"/>
          <w:szCs w:val="21"/>
          <w:lang w:val="en"/>
        </w:rPr>
        <w:t>其他</w:t>
      </w:r>
      <w:r>
        <w:rPr>
          <w:rFonts w:hint="eastAsia" w:ascii="宋体" w:hAnsi="宋体" w:eastAsia="宋体" w:cs="Times New Roman"/>
          <w:color w:val="000000"/>
          <w:szCs w:val="21"/>
        </w:rPr>
        <w:t>技术资料和材料等。</w:t>
      </w:r>
    </w:p>
    <w:p w14:paraId="098C8D80">
      <w:pPr>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（4）“</w:t>
      </w:r>
      <w:r>
        <w:rPr>
          <w:rFonts w:hint="eastAsia" w:ascii="宋体" w:hAnsi="宋体" w:eastAsia="宋体" w:cs="Times New Roman"/>
          <w:szCs w:val="21"/>
        </w:rPr>
        <w:t>相关</w:t>
      </w:r>
      <w:r>
        <w:rPr>
          <w:rFonts w:hint="eastAsia" w:ascii="宋体" w:hAnsi="宋体" w:eastAsia="宋体" w:cs="Times New Roman"/>
          <w:color w:val="000000"/>
          <w:szCs w:val="21"/>
        </w:rPr>
        <w:t>服务”系指根据合同规定，乙方应提供的与货物有关的技术、管理和</w:t>
      </w:r>
      <w:r>
        <w:rPr>
          <w:rFonts w:ascii="宋体" w:hAnsi="宋体" w:eastAsia="宋体" w:cs="Times New Roman"/>
          <w:color w:val="000000"/>
          <w:szCs w:val="21"/>
          <w:lang w:val="en"/>
        </w:rPr>
        <w:t>其他</w:t>
      </w:r>
      <w:r>
        <w:rPr>
          <w:rFonts w:hint="eastAsia" w:ascii="宋体" w:hAnsi="宋体" w:eastAsia="宋体" w:cs="Times New Roman"/>
          <w:color w:val="000000"/>
          <w:szCs w:val="21"/>
        </w:rPr>
        <w:t>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其他</w:t>
      </w:r>
      <w:r>
        <w:rPr>
          <w:rFonts w:hint="eastAsia" w:ascii="宋体" w:hAnsi="宋体" w:eastAsia="宋体" w:cs="Times New Roman"/>
          <w:color w:val="000000"/>
          <w:szCs w:val="21"/>
        </w:rPr>
        <w:t>义务。</w:t>
      </w:r>
    </w:p>
    <w:p w14:paraId="5CE034FD">
      <w:pPr>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（5）“分包”系指中标（成交）供应商按采购文件、投标（响应）文件的规定，根据分包意向协议，将中标（成交）项目中的部分履约内容，分给具有相应资质条件的供应商履行合同的行为。</w:t>
      </w:r>
    </w:p>
    <w:p w14:paraId="30CB4C3D">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（6）</w:t>
      </w:r>
      <w:r>
        <w:rPr>
          <w:rFonts w:hint="eastAsia" w:ascii="宋体" w:hAnsi="宋体" w:eastAsia="宋体" w:cs="Times New Roman"/>
          <w:szCs w:val="21"/>
        </w:rPr>
        <w:t>“联合体”系指由两个以上的自然人、法人或者非法人组织组成，以一个供应商的身份共同参加政府采购的主体</w:t>
      </w:r>
      <w:r>
        <w:rPr>
          <w:rFonts w:hint="eastAsia" w:ascii="宋体" w:hAnsi="宋体" w:eastAsia="宋体" w:cs="Times New Roman"/>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w:t>
      </w:r>
    </w:p>
    <w:p w14:paraId="1623EA5A">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（7）其他术语解释，见【</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w:t>
      </w:r>
    </w:p>
    <w:p w14:paraId="5FAD7BBE">
      <w:pPr>
        <w:numPr>
          <w:ilvl w:val="0"/>
          <w:numId w:val="4"/>
        </w:numPr>
        <w:autoSpaceDE w:val="0"/>
        <w:autoSpaceDN w:val="0"/>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color w:val="000000"/>
          <w:sz w:val="24"/>
        </w:rPr>
        <w:t>合同标的及金额</w:t>
      </w:r>
    </w:p>
    <w:p w14:paraId="59BABA07">
      <w:pPr>
        <w:autoSpaceDE w:val="0"/>
        <w:autoSpaceDN w:val="0"/>
        <w:adjustRightInd w:val="0"/>
        <w:snapToGrid w:val="0"/>
        <w:spacing w:line="400" w:lineRule="exact"/>
        <w:ind w:firstLine="420" w:firstLineChars="200"/>
        <w:jc w:val="left"/>
        <w:rPr>
          <w:rFonts w:ascii="宋体" w:hAnsi="宋体" w:eastAsia="宋体" w:cs="Times New Roman"/>
          <w:b/>
          <w:bCs/>
          <w:i/>
          <w:iCs/>
          <w:color w:val="000000"/>
          <w:szCs w:val="21"/>
        </w:rPr>
      </w:pPr>
      <w:r>
        <w:rPr>
          <w:rFonts w:hint="eastAsia" w:ascii="宋体" w:hAnsi="宋体" w:eastAsia="宋体" w:cs="Times New Roman"/>
          <w:color w:val="000000"/>
          <w:szCs w:val="21"/>
        </w:rPr>
        <w:t>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其他</w:t>
      </w:r>
      <w:r>
        <w:rPr>
          <w:rFonts w:hint="eastAsia" w:ascii="宋体" w:hAnsi="宋体" w:eastAsia="宋体" w:cs="Times New Roman"/>
          <w:color w:val="000000"/>
          <w:szCs w:val="21"/>
        </w:rPr>
        <w:t>任何费用。</w:t>
      </w:r>
    </w:p>
    <w:p w14:paraId="0F99253C">
      <w:pPr>
        <w:adjustRightInd w:val="0"/>
        <w:snapToGrid w:val="0"/>
        <w:spacing w:line="400" w:lineRule="exact"/>
        <w:jc w:val="left"/>
        <w:rPr>
          <w:rFonts w:ascii="宋体" w:hAnsi="宋体" w:eastAsia="宋体" w:cs="Times New Roman"/>
          <w:b/>
          <w:color w:val="000000"/>
          <w:sz w:val="24"/>
        </w:rPr>
      </w:pPr>
      <w:r>
        <w:rPr>
          <w:rFonts w:hint="eastAsia" w:ascii="宋体" w:hAnsi="宋体" w:eastAsia="宋体" w:cs="Times New Roman"/>
          <w:b/>
          <w:color w:val="000000"/>
          <w:sz w:val="24"/>
        </w:rPr>
        <w:t>3. 履行合同的时间、地点和方式</w:t>
      </w:r>
    </w:p>
    <w:p w14:paraId="4D9BC8AB">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szCs w:val="21"/>
        </w:rPr>
        <w:t>乙方应当在约定的时间、地点，按照约定方式履行合同。</w:t>
      </w:r>
    </w:p>
    <w:p w14:paraId="009730F4">
      <w:pPr>
        <w:autoSpaceDE w:val="0"/>
        <w:autoSpaceDN w:val="0"/>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4. 甲方的权利和义务</w:t>
      </w:r>
    </w:p>
    <w:p w14:paraId="484040DF">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应</w:t>
      </w:r>
      <w:r>
        <w:rPr>
          <w:rFonts w:ascii="宋体" w:hAnsi="宋体" w:eastAsia="宋体" w:cs="Times New Roman"/>
          <w:color w:val="000000"/>
          <w:szCs w:val="21"/>
        </w:rPr>
        <w:t>确定</w:t>
      </w:r>
      <w:r>
        <w:rPr>
          <w:rFonts w:hint="eastAsia" w:ascii="宋体" w:hAnsi="宋体" w:eastAsia="宋体" w:cs="Times New Roman"/>
          <w:color w:val="000000"/>
          <w:szCs w:val="21"/>
        </w:rPr>
        <w:t>项目负责人（或项目联系人）</w:t>
      </w:r>
      <w:r>
        <w:rPr>
          <w:rFonts w:ascii="宋体" w:hAnsi="宋体" w:eastAsia="宋体" w:cs="Times New Roman"/>
          <w:color w:val="000000"/>
          <w:szCs w:val="21"/>
        </w:rPr>
        <w:t>，负责与本合同有关的事务。</w:t>
      </w:r>
      <w:r>
        <w:rPr>
          <w:rFonts w:hint="eastAsia" w:ascii="宋体" w:hAnsi="宋体" w:eastAsia="宋体" w:cs="Times New Roman"/>
          <w:color w:val="000000"/>
          <w:szCs w:val="21"/>
        </w:rPr>
        <w:t>甲方有权对乙方的履约行为进行检查，并</w:t>
      </w:r>
      <w:r>
        <w:rPr>
          <w:rFonts w:ascii="宋体" w:hAnsi="宋体" w:eastAsia="宋体" w:cs="Times New Roman"/>
          <w:color w:val="000000"/>
          <w:szCs w:val="21"/>
        </w:rPr>
        <w:t>及时确认乙方提交的事项</w:t>
      </w:r>
      <w:r>
        <w:rPr>
          <w:rFonts w:hint="eastAsia" w:ascii="宋体" w:hAnsi="宋体" w:eastAsia="宋体" w:cs="Times New Roman"/>
          <w:color w:val="000000"/>
          <w:szCs w:val="21"/>
        </w:rPr>
        <w:t>。甲方应当</w:t>
      </w:r>
      <w:r>
        <w:rPr>
          <w:rFonts w:ascii="宋体" w:hAnsi="宋体" w:eastAsia="宋体" w:cs="Times New Roman"/>
          <w:color w:val="000000"/>
          <w:szCs w:val="21"/>
        </w:rPr>
        <w:t>配合乙方完成</w:t>
      </w:r>
      <w:r>
        <w:rPr>
          <w:rFonts w:hint="eastAsia" w:ascii="宋体" w:hAnsi="宋体" w:eastAsia="宋体" w:cs="Times New Roman"/>
          <w:color w:val="000000"/>
          <w:szCs w:val="21"/>
        </w:rPr>
        <w:t>相关项目</w:t>
      </w:r>
      <w:r>
        <w:rPr>
          <w:rFonts w:ascii="宋体" w:hAnsi="宋体" w:eastAsia="宋体" w:cs="Times New Roman"/>
          <w:color w:val="000000"/>
          <w:szCs w:val="21"/>
        </w:rPr>
        <w:t>实施工作。</w:t>
      </w:r>
    </w:p>
    <w:p w14:paraId="0B6D5EFE">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甲方有权要求乙方按时提交各阶段有关</w:t>
      </w:r>
      <w:r>
        <w:rPr>
          <w:rFonts w:hint="eastAsia" w:ascii="宋体" w:hAnsi="宋体" w:eastAsia="宋体" w:cs="Times New Roman"/>
          <w:color w:val="000000"/>
          <w:szCs w:val="21"/>
        </w:rPr>
        <w:t>安排计划</w:t>
      </w:r>
      <w:r>
        <w:rPr>
          <w:rFonts w:ascii="宋体" w:hAnsi="宋体" w:eastAsia="宋体" w:cs="Times New Roman"/>
          <w:color w:val="000000"/>
          <w:szCs w:val="21"/>
        </w:rPr>
        <w:t>，并有权</w:t>
      </w:r>
      <w:r>
        <w:rPr>
          <w:rFonts w:hint="eastAsia" w:ascii="宋体" w:hAnsi="宋体" w:eastAsia="宋体" w:cs="Times New Roman"/>
          <w:color w:val="000000"/>
          <w:szCs w:val="21"/>
        </w:rPr>
        <w:t>定期核对乙方提供货物数量、规格、质量等内容。甲方</w:t>
      </w:r>
      <w:r>
        <w:rPr>
          <w:rFonts w:ascii="宋体" w:hAnsi="宋体" w:eastAsia="宋体" w:cs="Times New Roman"/>
          <w:color w:val="000000"/>
          <w:szCs w:val="21"/>
        </w:rPr>
        <w:t>有权督促乙方工作并要求乙方</w:t>
      </w:r>
      <w:r>
        <w:rPr>
          <w:rFonts w:hint="eastAsia" w:ascii="宋体" w:hAnsi="宋体" w:eastAsia="宋体" w:cs="Times New Roman"/>
          <w:color w:val="000000"/>
          <w:szCs w:val="21"/>
        </w:rPr>
        <w:t>更</w:t>
      </w:r>
      <w:r>
        <w:rPr>
          <w:rFonts w:ascii="宋体" w:hAnsi="宋体" w:eastAsia="宋体" w:cs="Times New Roman"/>
          <w:color w:val="000000"/>
          <w:szCs w:val="21"/>
        </w:rPr>
        <w:t>换不符合要求的</w:t>
      </w:r>
      <w:r>
        <w:rPr>
          <w:rFonts w:hint="eastAsia" w:ascii="宋体" w:hAnsi="宋体" w:eastAsia="宋体" w:cs="Times New Roman"/>
          <w:color w:val="000000"/>
          <w:szCs w:val="21"/>
        </w:rPr>
        <w:t>货物</w:t>
      </w:r>
      <w:r>
        <w:rPr>
          <w:rFonts w:ascii="宋体" w:hAnsi="宋体" w:eastAsia="宋体" w:cs="Times New Roman"/>
          <w:color w:val="000000"/>
          <w:szCs w:val="21"/>
        </w:rPr>
        <w:t>。</w:t>
      </w:r>
    </w:p>
    <w:p w14:paraId="2AC35EDE">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4.</w:t>
      </w:r>
      <w:r>
        <w:rPr>
          <w:rFonts w:ascii="宋体" w:hAnsi="宋体" w:eastAsia="宋体" w:cs="Times New Roman"/>
          <w:color w:val="000000"/>
          <w:szCs w:val="21"/>
        </w:rPr>
        <w:t>3</w:t>
      </w:r>
      <w:r>
        <w:rPr>
          <w:rFonts w:hint="eastAsia" w:ascii="宋体" w:hAnsi="宋体" w:eastAsia="宋体" w:cs="Times New Roman"/>
          <w:color w:val="000000"/>
          <w:szCs w:val="21"/>
        </w:rPr>
        <w:t xml:space="preserve"> </w:t>
      </w:r>
      <w:r>
        <w:rPr>
          <w:rFonts w:ascii="宋体" w:hAnsi="宋体" w:eastAsia="宋体" w:cs="Times New Roman"/>
          <w:color w:val="000000"/>
          <w:szCs w:val="21"/>
        </w:rPr>
        <w:t>甲方</w:t>
      </w:r>
      <w:r>
        <w:rPr>
          <w:rFonts w:hint="eastAsia" w:ascii="宋体" w:hAnsi="宋体" w:eastAsia="宋体" w:cs="Times New Roman"/>
          <w:color w:val="000000"/>
          <w:szCs w:val="21"/>
        </w:rPr>
        <w:t>有权要求乙方对缺陷部分予以修复，并按合同约定享有货物保修及其他合同约定的权利。</w:t>
      </w:r>
    </w:p>
    <w:p w14:paraId="72A22FE6">
      <w:pPr>
        <w:snapToGrid w:val="0"/>
        <w:spacing w:line="400" w:lineRule="exact"/>
        <w:ind w:firstLine="420" w:firstLineChars="200"/>
        <w:rPr>
          <w:rFonts w:ascii="Times New Roman" w:hAnsi="Times New Roman" w:eastAsia="华文楷体" w:cs="Times New Roman"/>
        </w:rPr>
      </w:pPr>
      <w:r>
        <w:rPr>
          <w:rFonts w:ascii="宋体" w:hAnsi="宋体" w:eastAsia="宋体" w:cs="Times New Roman"/>
          <w:color w:val="000000"/>
          <w:szCs w:val="21"/>
        </w:rPr>
        <w:t>4.4 甲方应当按照合同约定及时对交付的货物进行验收</w:t>
      </w:r>
      <w:r>
        <w:rPr>
          <w:rFonts w:hint="eastAsia" w:ascii="宋体" w:hAnsi="宋体" w:eastAsia="宋体" w:cs="Times New Roman"/>
          <w:color w:val="000000"/>
          <w:szCs w:val="21"/>
        </w:rPr>
        <w:t>，</w:t>
      </w:r>
      <w:r>
        <w:rPr>
          <w:rFonts w:hint="eastAsia" w:ascii="宋体" w:hAnsi="宋体" w:eastAsia="宋体" w:cs="宋体"/>
          <w:szCs w:val="21"/>
        </w:rPr>
        <w:t>未</w:t>
      </w:r>
      <w:r>
        <w:rPr>
          <w:rFonts w:hint="eastAsia" w:ascii="宋体" w:hAnsi="宋体" w:eastAsia="宋体" w:cs="Times New Roman"/>
          <w:color w:val="000000"/>
          <w:szCs w:val="21"/>
        </w:rPr>
        <w:t>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w:t>
      </w:r>
      <w:r>
        <w:rPr>
          <w:rFonts w:hint="eastAsia" w:ascii="宋体" w:hAnsi="宋体" w:eastAsia="宋体" w:cs="Times New Roman"/>
          <w:color w:val="000000"/>
          <w:szCs w:val="21"/>
        </w:rPr>
        <w:t>视为验收通过。</w:t>
      </w:r>
    </w:p>
    <w:p w14:paraId="0C0565C4">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ascii="宋体" w:hAnsi="宋体" w:eastAsia="宋体" w:cs="Times New Roman"/>
          <w:color w:val="000000"/>
          <w:szCs w:val="21"/>
        </w:rPr>
        <w:t>4</w:t>
      </w:r>
      <w:r>
        <w:rPr>
          <w:rFonts w:hint="eastAsia" w:ascii="宋体" w:hAnsi="宋体" w:eastAsia="宋体" w:cs="Times New Roman"/>
          <w:color w:val="000000"/>
          <w:szCs w:val="21"/>
        </w:rPr>
        <w:t>.</w:t>
      </w:r>
      <w:r>
        <w:rPr>
          <w:rFonts w:ascii="宋体" w:hAnsi="宋体" w:eastAsia="宋体" w:cs="Times New Roman"/>
          <w:color w:val="000000"/>
          <w:szCs w:val="21"/>
        </w:rPr>
        <w:t xml:space="preserve">5 </w:t>
      </w:r>
      <w:r>
        <w:rPr>
          <w:rFonts w:hint="eastAsia" w:ascii="宋体" w:hAnsi="宋体" w:eastAsia="宋体" w:cs="Times New Roman"/>
          <w:color w:val="000000"/>
          <w:szCs w:val="21"/>
        </w:rPr>
        <w:t>甲方应当根据合同约定及时向乙方支付合同价款</w:t>
      </w:r>
      <w:r>
        <w:rPr>
          <w:rFonts w:ascii="宋体" w:hAnsi="宋体" w:eastAsia="宋体" w:cs="Times New Roman"/>
          <w:color w:val="000000"/>
          <w:szCs w:val="21"/>
        </w:rPr>
        <w:t>，不得以内部人员变更、履行内部付款流程等为由，拒绝或迟延支付。</w:t>
      </w:r>
    </w:p>
    <w:p w14:paraId="08FE6410">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4.6</w:t>
      </w:r>
      <w:r>
        <w:rPr>
          <w:rFonts w:ascii="宋体" w:hAnsi="宋体" w:eastAsia="宋体" w:cs="Times New Roman"/>
          <w:color w:val="000000"/>
          <w:szCs w:val="21"/>
        </w:rPr>
        <w:t xml:space="preserve"> </w:t>
      </w:r>
      <w:r>
        <w:rPr>
          <w:rFonts w:hint="eastAsia" w:ascii="宋体" w:hAnsi="宋体" w:eastAsia="宋体" w:cs="Times New Roman"/>
          <w:color w:val="000000"/>
          <w:szCs w:val="21"/>
        </w:rPr>
        <w:t>国家法律法规规定及</w:t>
      </w:r>
      <w:r>
        <w:rPr>
          <w:rFonts w:hint="eastAsia" w:ascii="宋体" w:hAnsi="宋体" w:eastAsia="宋体" w:cs="宋体"/>
          <w:b/>
          <w:bCs/>
          <w:szCs w:val="21"/>
        </w:rPr>
        <w:t>【政府采购合同专用条款】</w:t>
      </w:r>
      <w:r>
        <w:rPr>
          <w:rFonts w:hint="eastAsia" w:ascii="宋体" w:hAnsi="宋体" w:eastAsia="宋体" w:cs="Times New Roman"/>
          <w:color w:val="000000"/>
          <w:szCs w:val="21"/>
        </w:rPr>
        <w:t>约定应由甲方承担的其他义务和责任。</w:t>
      </w:r>
    </w:p>
    <w:p w14:paraId="6E14BA7D">
      <w:pPr>
        <w:autoSpaceDE w:val="0"/>
        <w:autoSpaceDN w:val="0"/>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5. 乙方的权利和义务</w:t>
      </w:r>
    </w:p>
    <w:p w14:paraId="400E37DC">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签署合同后，乙方</w:t>
      </w:r>
      <w:r>
        <w:rPr>
          <w:rFonts w:hint="eastAsia" w:ascii="宋体" w:hAnsi="宋体" w:eastAsia="宋体" w:cs="Times New Roman"/>
          <w:color w:val="000000"/>
          <w:szCs w:val="21"/>
        </w:rPr>
        <w:t>应</w:t>
      </w:r>
      <w:r>
        <w:rPr>
          <w:rFonts w:ascii="宋体" w:hAnsi="宋体" w:eastAsia="宋体" w:cs="Times New Roman"/>
          <w:color w:val="000000"/>
          <w:szCs w:val="21"/>
        </w:rPr>
        <w:t>确定</w:t>
      </w:r>
      <w:r>
        <w:rPr>
          <w:rFonts w:hint="eastAsia" w:ascii="宋体" w:hAnsi="宋体" w:eastAsia="宋体" w:cs="Times New Roman"/>
          <w:color w:val="000000"/>
          <w:szCs w:val="21"/>
        </w:rPr>
        <w:t>项目负责人（或项目联系人）</w:t>
      </w:r>
      <w:r>
        <w:rPr>
          <w:rFonts w:ascii="宋体" w:hAnsi="宋体" w:eastAsia="宋体" w:cs="Times New Roman"/>
          <w:color w:val="000000"/>
          <w:szCs w:val="21"/>
        </w:rPr>
        <w:t>，负责与本合同有关的事务。</w:t>
      </w:r>
    </w:p>
    <w:p w14:paraId="6ACFDD39">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2 乙方应按照合同要求</w:t>
      </w:r>
      <w:r>
        <w:rPr>
          <w:rFonts w:hint="eastAsia" w:ascii="宋体" w:hAnsi="宋体" w:eastAsia="宋体" w:cs="Times New Roman"/>
          <w:color w:val="000000"/>
          <w:szCs w:val="21"/>
        </w:rPr>
        <w:t>履约</w:t>
      </w:r>
      <w:r>
        <w:rPr>
          <w:rFonts w:ascii="宋体" w:hAnsi="宋体" w:eastAsia="宋体" w:cs="Times New Roman"/>
          <w:color w:val="000000"/>
          <w:szCs w:val="21"/>
        </w:rPr>
        <w:t>，充分合理安排，确保</w:t>
      </w:r>
      <w:r>
        <w:rPr>
          <w:rFonts w:hint="eastAsia" w:ascii="宋体" w:hAnsi="宋体" w:eastAsia="宋体" w:cs="Times New Roman"/>
          <w:color w:val="000000"/>
          <w:szCs w:val="21"/>
        </w:rPr>
        <w:t>提供的货物及相关服务符合合同有关</w:t>
      </w:r>
      <w:r>
        <w:rPr>
          <w:rFonts w:ascii="宋体" w:hAnsi="宋体" w:eastAsia="宋体" w:cs="Times New Roman"/>
          <w:color w:val="000000"/>
          <w:szCs w:val="21"/>
        </w:rPr>
        <w:t>要求</w:t>
      </w:r>
      <w:r>
        <w:rPr>
          <w:rFonts w:hint="eastAsia" w:ascii="宋体" w:hAnsi="宋体" w:eastAsia="宋体" w:cs="Times New Roman"/>
          <w:color w:val="000000"/>
          <w:szCs w:val="21"/>
        </w:rPr>
        <w:t>。接受项目行业管理部门及政府有关部门的指导，配合甲方的履约检查及验收，并</w:t>
      </w:r>
      <w:r>
        <w:rPr>
          <w:rFonts w:ascii="宋体" w:hAnsi="宋体" w:eastAsia="宋体" w:cs="Times New Roman"/>
          <w:color w:val="000000"/>
          <w:szCs w:val="21"/>
        </w:rPr>
        <w:t>负责项目实施过程中的所有协调工作。</w:t>
      </w:r>
    </w:p>
    <w:p w14:paraId="55BBBF61">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3</w:t>
      </w:r>
      <w:r>
        <w:rPr>
          <w:rFonts w:hint="eastAsia" w:ascii="宋体" w:hAnsi="宋体" w:eastAsia="宋体" w:cs="Times New Roman"/>
          <w:color w:val="000000"/>
          <w:szCs w:val="21"/>
        </w:rPr>
        <w:t>乙方有权根据合同约定向甲方收取合同价款。</w:t>
      </w:r>
    </w:p>
    <w:p w14:paraId="1BB1ECF2">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4</w:t>
      </w:r>
      <w:r>
        <w:rPr>
          <w:rFonts w:hint="eastAsia" w:ascii="宋体" w:hAnsi="宋体" w:eastAsia="宋体" w:cs="Times New Roman"/>
          <w:color w:val="000000"/>
          <w:szCs w:val="21"/>
        </w:rPr>
        <w:t>国家法律法规规定及</w:t>
      </w:r>
      <w:r>
        <w:rPr>
          <w:rFonts w:hint="eastAsia" w:ascii="宋体" w:hAnsi="宋体" w:eastAsia="宋体" w:cs="Times New Roman"/>
          <w:b/>
          <w:bCs/>
          <w:color w:val="000000"/>
          <w:szCs w:val="21"/>
        </w:rPr>
        <w:t>【政府采购合同专用条款】</w:t>
      </w:r>
      <w:r>
        <w:rPr>
          <w:rFonts w:hint="eastAsia" w:ascii="宋体" w:hAnsi="宋体" w:eastAsia="宋体" w:cs="Times New Roman"/>
          <w:color w:val="000000"/>
          <w:szCs w:val="21"/>
        </w:rPr>
        <w:t>约定应由乙方承担的其他义务和责任。</w:t>
      </w:r>
    </w:p>
    <w:p w14:paraId="5AE42959">
      <w:pPr>
        <w:numPr>
          <w:ilvl w:val="0"/>
          <w:numId w:val="5"/>
        </w:numPr>
        <w:autoSpaceDE w:val="0"/>
        <w:autoSpaceDN w:val="0"/>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合同履行</w:t>
      </w:r>
    </w:p>
    <w:p w14:paraId="26999520">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6.1 甲乙双方应当按照</w:t>
      </w:r>
      <w:r>
        <w:rPr>
          <w:rFonts w:hint="eastAsia" w:ascii="宋体" w:hAnsi="宋体" w:eastAsia="宋体" w:cs="宋体"/>
          <w:b/>
          <w:bCs/>
          <w:szCs w:val="21"/>
        </w:rPr>
        <w:t>【政府采购合同专用条款】</w:t>
      </w:r>
      <w:r>
        <w:rPr>
          <w:rFonts w:hint="eastAsia" w:ascii="宋体" w:hAnsi="宋体" w:eastAsia="宋体" w:cs="Times New Roman"/>
          <w:color w:val="000000"/>
          <w:szCs w:val="21"/>
        </w:rPr>
        <w:t>约定顺序履行合同义务；如果没有先后顺序的，应当同时履行。</w:t>
      </w:r>
    </w:p>
    <w:p w14:paraId="590EE309">
      <w:pPr>
        <w:autoSpaceDE w:val="0"/>
        <w:autoSpaceDN w:val="0"/>
        <w:adjustRightInd w:val="0"/>
        <w:snapToGrid w:val="0"/>
        <w:spacing w:line="400" w:lineRule="exact"/>
        <w:ind w:firstLine="420" w:firstLineChars="200"/>
        <w:jc w:val="left"/>
        <w:rPr>
          <w:rFonts w:ascii="Times New Roman" w:hAnsi="Times New Roman" w:eastAsia="宋体" w:cs="Times New Roman"/>
        </w:rPr>
      </w:pPr>
      <w:r>
        <w:rPr>
          <w:rFonts w:hint="eastAsia" w:ascii="宋体" w:hAnsi="宋体" w:eastAsia="宋体" w:cs="Times New Roman"/>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72778BE6">
      <w:pPr>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7. 货物包装、运输、保险和交付要求</w:t>
      </w:r>
    </w:p>
    <w:p w14:paraId="5F61691B">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7.1 本合同</w:t>
      </w:r>
      <w:r>
        <w:rPr>
          <w:rFonts w:hint="eastAsia" w:ascii="宋体" w:hAnsi="宋体" w:eastAsia="宋体" w:cs="Times New Roman"/>
          <w:bCs/>
          <w:color w:val="000000"/>
          <w:szCs w:val="21"/>
        </w:rPr>
        <w:t>涉及商品包装、快递包装的，</w:t>
      </w:r>
      <w:r>
        <w:rPr>
          <w:rFonts w:hint="eastAsia" w:ascii="宋体" w:hAnsi="宋体" w:eastAsia="宋体" w:cs="Times New Roman"/>
          <w:color w:val="000000"/>
          <w:szCs w:val="21"/>
        </w:rPr>
        <w:t>除</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另有约定外，</w:t>
      </w:r>
      <w:r>
        <w:rPr>
          <w:rFonts w:hint="eastAsia" w:ascii="宋体" w:hAnsi="宋体" w:eastAsia="宋体" w:cs="Times New Roman"/>
          <w:color w:val="000000"/>
          <w:szCs w:val="21"/>
        </w:rPr>
        <w:t>包装应适应远距离运输、防潮、防震、防锈和防野蛮装卸等要求，确保货物安全无损地运抵</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约定的</w:t>
      </w:r>
      <w:r>
        <w:rPr>
          <w:rFonts w:hint="eastAsia" w:ascii="宋体" w:hAnsi="宋体" w:eastAsia="宋体" w:cs="Times New Roman"/>
          <w:color w:val="000000"/>
          <w:szCs w:val="21"/>
        </w:rPr>
        <w:t>指定现场。</w:t>
      </w:r>
    </w:p>
    <w:p w14:paraId="050D16BA">
      <w:pPr>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7.2 除</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另有约定外，</w:t>
      </w:r>
      <w:r>
        <w:rPr>
          <w:rFonts w:hint="eastAsia" w:ascii="宋体" w:hAnsi="宋体" w:eastAsia="宋体" w:cs="Times New Roman"/>
          <w:color w:val="000000"/>
          <w:szCs w:val="21"/>
        </w:rPr>
        <w:t>乙方负责办理将货物运抵本合同规定的交货地点，并装卸、交付至甲方的一切运输事项，相关费用应包含在合同价款中。</w:t>
      </w:r>
    </w:p>
    <w:p w14:paraId="752FDD70">
      <w:pPr>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7.3 货物保险要求按</w:t>
      </w:r>
      <w:r>
        <w:rPr>
          <w:rFonts w:hint="eastAsia" w:ascii="宋体" w:hAnsi="宋体" w:eastAsia="宋体" w:cs="Times New Roman"/>
          <w:b/>
          <w:color w:val="000000"/>
          <w:szCs w:val="21"/>
        </w:rPr>
        <w:t>【政府采购合同专用条款】</w:t>
      </w:r>
      <w:r>
        <w:rPr>
          <w:rFonts w:hint="eastAsia" w:ascii="宋体" w:hAnsi="宋体" w:eastAsia="宋体" w:cs="Times New Roman"/>
          <w:bCs/>
          <w:color w:val="000000"/>
          <w:szCs w:val="21"/>
        </w:rPr>
        <w:t>规定执行</w:t>
      </w:r>
      <w:r>
        <w:rPr>
          <w:rFonts w:hint="eastAsia" w:ascii="宋体" w:hAnsi="宋体" w:eastAsia="宋体" w:cs="Times New Roman"/>
          <w:color w:val="000000"/>
          <w:szCs w:val="21"/>
        </w:rPr>
        <w:t>。</w:t>
      </w:r>
    </w:p>
    <w:p w14:paraId="15E64615">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E014F00">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乙方在运输到达之前应提前通知甲方，并提示货物运输装卸的注意事项，甲方配合乙方做好货物的接收工作。</w:t>
      </w:r>
    </w:p>
    <w:p w14:paraId="6AD3BADE">
      <w:pPr>
        <w:pStyle w:val="695"/>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2EDACC46">
      <w:pPr>
        <w:adjustRightInd w:val="0"/>
        <w:snapToGrid w:val="0"/>
        <w:spacing w:line="400" w:lineRule="exact"/>
        <w:jc w:val="left"/>
        <w:rPr>
          <w:rFonts w:ascii="宋体" w:hAnsi="宋体" w:eastAsia="宋体" w:cs="Times New Roman"/>
          <w:b/>
          <w:sz w:val="24"/>
        </w:rPr>
      </w:pPr>
      <w:r>
        <w:rPr>
          <w:rFonts w:hint="eastAsia" w:ascii="宋体" w:hAnsi="宋体" w:eastAsia="宋体" w:cs="Times New Roman"/>
          <w:b/>
          <w:color w:val="000000"/>
          <w:sz w:val="24"/>
        </w:rPr>
        <w:t xml:space="preserve">8. </w:t>
      </w:r>
      <w:r>
        <w:rPr>
          <w:rFonts w:hint="eastAsia" w:ascii="宋体" w:hAnsi="宋体" w:eastAsia="宋体" w:cs="Times New Roman"/>
          <w:b/>
          <w:sz w:val="24"/>
        </w:rPr>
        <w:t>质量标准和保证</w:t>
      </w:r>
    </w:p>
    <w:p w14:paraId="03F03CCC">
      <w:pPr>
        <w:widowControl w:val="0"/>
        <w:adjustRightInd w:val="0"/>
        <w:snapToGrid w:val="0"/>
        <w:spacing w:line="400" w:lineRule="exact"/>
        <w:ind w:firstLine="400" w:firstLineChars="200"/>
        <w:jc w:val="left"/>
        <w:rPr>
          <w:rFonts w:ascii="宋体" w:hAnsi="宋体" w:eastAsia="宋体" w:cs="Times New Roman"/>
          <w:b/>
          <w:kern w:val="0"/>
          <w:sz w:val="20"/>
          <w:szCs w:val="21"/>
          <w:lang w:val="en-US" w:eastAsia="zh-CN" w:bidi="ar-SA"/>
        </w:rPr>
      </w:pPr>
      <w:r>
        <w:rPr>
          <w:rFonts w:hint="eastAsia" w:ascii="宋体" w:hAnsi="宋体" w:eastAsia="宋体" w:cs="Times New Roman"/>
          <w:kern w:val="0"/>
          <w:sz w:val="20"/>
          <w:szCs w:val="21"/>
          <w:lang w:val="en-US" w:eastAsia="zh-CN" w:bidi="ar-SA"/>
        </w:rPr>
        <w:t>8.1 质量标准</w:t>
      </w:r>
    </w:p>
    <w:p w14:paraId="6D21AC63">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w:t>
      </w:r>
      <w:r>
        <w:rPr>
          <w:rFonts w:hint="eastAsia" w:ascii="宋体" w:hAnsi="宋体" w:eastAsia="宋体" w:cs="Times New Roman"/>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BA3561E">
      <w:pPr>
        <w:autoSpaceDE w:val="0"/>
        <w:autoSpaceDN w:val="0"/>
        <w:adjustRightInd w:val="0"/>
        <w:snapToGrid w:val="0"/>
        <w:spacing w:line="400" w:lineRule="exact"/>
        <w:ind w:firstLine="420" w:firstLineChars="200"/>
        <w:jc w:val="left"/>
        <w:rPr>
          <w:rFonts w:hint="eastAsia" w:ascii="宋体" w:hAnsi="宋体" w:eastAsia="宋体" w:cs="Times New Roman"/>
          <w:szCs w:val="21"/>
        </w:rPr>
      </w:pPr>
      <w:r>
        <w:rPr>
          <w:rFonts w:hint="eastAsia" w:ascii="Times New Roman" w:hAnsi="宋体" w:eastAsia="宋体" w:cs="Times New Roman"/>
        </w:rPr>
        <w:t>（2）</w:t>
      </w:r>
      <w:r>
        <w:rPr>
          <w:rFonts w:hint="eastAsia" w:ascii="宋体" w:hAnsi="宋体" w:eastAsia="宋体" w:cs="Times New Roman"/>
          <w:szCs w:val="21"/>
        </w:rPr>
        <w:t>采用中华人民共和国法定计量单位。</w:t>
      </w:r>
    </w:p>
    <w:p w14:paraId="36AA54C3">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（3）乙方所提供的货物应符合国家有关安全、环保、卫生的规定。</w:t>
      </w:r>
    </w:p>
    <w:p w14:paraId="751A9717">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（4）乙方应向甲方提交所提供货物的技术文件，包括相应的中文技术文件，如：产品目录、图纸、操作手册、使用说明、维护手册或服务指南等。上述文件应包装好随货物一同发运。</w:t>
      </w:r>
    </w:p>
    <w:p w14:paraId="28032441">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8.2 保证</w:t>
      </w:r>
    </w:p>
    <w:p w14:paraId="0A0E0887">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（1）乙方应保证提供的货物完全符合合同规定的质量、规格和性能要求。乙方应保证货物在正确安装、正常使用和保养条件下，</w:t>
      </w:r>
      <w:r>
        <w:rPr>
          <w:rFonts w:hint="eastAsia" w:ascii="宋体" w:hAnsi="宋体" w:eastAsia="宋体" w:cs="宋体"/>
          <w:szCs w:val="21"/>
        </w:rPr>
        <w:t>在其使用寿命期内具备合同约定的性能</w:t>
      </w:r>
      <w:r>
        <w:rPr>
          <w:rFonts w:hint="eastAsia" w:ascii="宋体" w:hAnsi="宋体" w:eastAsia="宋体" w:cs="Times New Roman"/>
          <w:szCs w:val="21"/>
        </w:rPr>
        <w:t>。存在质量保证期的，货物最终交付验收合格后在</w:t>
      </w:r>
      <w:r>
        <w:rPr>
          <w:rFonts w:hint="eastAsia" w:ascii="宋体" w:hAnsi="宋体" w:eastAsia="宋体" w:cs="Times New Roman"/>
          <w:b/>
          <w:szCs w:val="21"/>
        </w:rPr>
        <w:t>【政府采购合同专用条款】</w:t>
      </w:r>
      <w:r>
        <w:rPr>
          <w:rFonts w:hint="eastAsia" w:ascii="宋体" w:hAnsi="宋体" w:eastAsia="宋体" w:cs="Times New Roman"/>
          <w:szCs w:val="21"/>
        </w:rPr>
        <w:t>规定或乙方书面承诺（两者以较长的为准）的质量保证期内，本保证保持有效。</w:t>
      </w:r>
    </w:p>
    <w:p w14:paraId="764B9F05">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（2）在质量保证期内所发现的缺陷，甲方应尽快以书面形式通知乙方。</w:t>
      </w:r>
    </w:p>
    <w:p w14:paraId="12940BDA">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（3）乙方收到通知后，应在</w:t>
      </w:r>
      <w:r>
        <w:rPr>
          <w:rFonts w:hint="eastAsia" w:ascii="宋体" w:hAnsi="宋体" w:eastAsia="宋体" w:cs="Times New Roman"/>
          <w:b/>
          <w:szCs w:val="21"/>
        </w:rPr>
        <w:t>【政府采购合同专用条款】</w:t>
      </w:r>
      <w:r>
        <w:rPr>
          <w:rFonts w:hint="eastAsia" w:ascii="宋体" w:hAnsi="宋体" w:eastAsia="宋体" w:cs="Times New Roman"/>
          <w:szCs w:val="21"/>
        </w:rPr>
        <w:t>规定的响应时间内以合理的速度免费维修或更换有缺陷的货物或部件。</w:t>
      </w:r>
    </w:p>
    <w:p w14:paraId="169CE8A3">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rPr>
        <w:t>5</w:t>
      </w:r>
      <w:r>
        <w:rPr>
          <w:rFonts w:hint="eastAsia" w:ascii="宋体" w:hAnsi="宋体" w:eastAsia="宋体" w:cs="Times New Roman"/>
          <w:szCs w:val="21"/>
        </w:rPr>
        <w:t>.1条规定以书面形式</w:t>
      </w:r>
      <w:r>
        <w:rPr>
          <w:rFonts w:hint="eastAsia" w:ascii="宋体" w:hAnsi="宋体" w:eastAsia="宋体" w:cs="Times New Roman"/>
          <w:color w:val="000000"/>
          <w:szCs w:val="21"/>
        </w:rPr>
        <w:t>追究</w:t>
      </w:r>
      <w:r>
        <w:rPr>
          <w:rFonts w:hint="eastAsia" w:ascii="宋体" w:hAnsi="宋体" w:eastAsia="宋体" w:cs="Times New Roman"/>
          <w:szCs w:val="21"/>
        </w:rPr>
        <w:t>乙方</w:t>
      </w:r>
      <w:r>
        <w:rPr>
          <w:rFonts w:hint="eastAsia" w:ascii="宋体" w:hAnsi="宋体" w:eastAsia="宋体" w:cs="Times New Roman"/>
          <w:color w:val="000000"/>
          <w:szCs w:val="21"/>
        </w:rPr>
        <w:t>的违约责任</w:t>
      </w:r>
      <w:r>
        <w:rPr>
          <w:rFonts w:hint="eastAsia" w:ascii="宋体" w:hAnsi="宋体" w:eastAsia="宋体" w:cs="Times New Roman"/>
          <w:szCs w:val="21"/>
        </w:rPr>
        <w:t>。</w:t>
      </w:r>
    </w:p>
    <w:p w14:paraId="0795378E">
      <w:pPr>
        <w:adjustRightInd w:val="0"/>
        <w:snapToGrid w:val="0"/>
        <w:spacing w:line="400" w:lineRule="exact"/>
        <w:ind w:firstLine="420" w:firstLineChars="200"/>
        <w:jc w:val="left"/>
        <w:rPr>
          <w:rFonts w:ascii="Times New Roman" w:hAnsi="Times New Roman" w:eastAsia="宋体" w:cs="Times New Roman"/>
        </w:rPr>
      </w:pPr>
      <w:r>
        <w:rPr>
          <w:rFonts w:hint="eastAsia" w:ascii="宋体" w:hAnsi="宋体" w:eastAsia="宋体" w:cs="Times New Roman"/>
          <w:szCs w:val="21"/>
        </w:rPr>
        <w:t>（5）乙方在约定的时间内未能弥补缺陷，甲方可采取必要的补救措施，但其风险和费用将由乙方承担，甲方根据合同约定对乙方行使的其他权利不受影响。</w:t>
      </w:r>
    </w:p>
    <w:p w14:paraId="12A80F42">
      <w:pPr>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color w:val="000000"/>
          <w:sz w:val="24"/>
        </w:rPr>
        <w:t>9</w:t>
      </w:r>
      <w:r>
        <w:rPr>
          <w:rFonts w:hint="eastAsia" w:ascii="宋体" w:hAnsi="宋体" w:eastAsia="宋体" w:cs="Times New Roman"/>
          <w:b/>
          <w:bCs/>
          <w:sz w:val="24"/>
        </w:rPr>
        <w:t>.</w:t>
      </w:r>
      <w:r>
        <w:rPr>
          <w:rFonts w:hint="eastAsia" w:ascii="宋体" w:hAnsi="宋体" w:eastAsia="宋体" w:cs="Times New Roman"/>
          <w:b/>
          <w:bCs/>
          <w:color w:val="000000"/>
          <w:sz w:val="24"/>
        </w:rPr>
        <w:t xml:space="preserve"> </w:t>
      </w:r>
      <w:r>
        <w:rPr>
          <w:rFonts w:hint="eastAsia" w:ascii="宋体" w:hAnsi="宋体" w:eastAsia="宋体" w:cs="Times New Roman"/>
          <w:b/>
          <w:bCs/>
          <w:sz w:val="24"/>
        </w:rPr>
        <w:t>权利瑕疵担保</w:t>
      </w:r>
    </w:p>
    <w:p w14:paraId="170B0F1F">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9.1 乙方保证对其出售的货物享有合法的权利。</w:t>
      </w:r>
    </w:p>
    <w:p w14:paraId="016E416E">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szCs w:val="15"/>
        </w:rPr>
        <w:t>乙方保证在交付的货物上不存在抵押权等担保物权。</w:t>
      </w:r>
    </w:p>
    <w:p w14:paraId="2EE6987C">
      <w:pPr>
        <w:autoSpaceDE w:val="0"/>
        <w:autoSpaceDN w:val="0"/>
        <w:adjustRightInd w:val="0"/>
        <w:snapToGrid w:val="0"/>
        <w:spacing w:line="400" w:lineRule="exact"/>
        <w:ind w:firstLine="420" w:firstLineChars="200"/>
        <w:jc w:val="left"/>
        <w:rPr>
          <w:rFonts w:ascii="宋体" w:hAnsi="宋体" w:eastAsia="宋体" w:cs="Times New Roman"/>
          <w:color w:val="000000"/>
          <w:szCs w:val="21"/>
        </w:rPr>
      </w:pPr>
      <w:r>
        <w:rPr>
          <w:rFonts w:hint="eastAsia" w:ascii="宋体" w:hAnsi="宋体" w:eastAsia="宋体" w:cs="Times New Roman"/>
          <w:color w:val="000000"/>
          <w:szCs w:val="21"/>
        </w:rPr>
        <w:t>9.3 如甲方使用上述货物构成对第三人侵权的，则由乙方承担全部责任。</w:t>
      </w:r>
    </w:p>
    <w:p w14:paraId="35C5DC39">
      <w:pPr>
        <w:autoSpaceDE w:val="0"/>
        <w:autoSpaceDN w:val="0"/>
        <w:adjustRightInd w:val="0"/>
        <w:snapToGrid w:val="0"/>
        <w:spacing w:line="400" w:lineRule="exact"/>
        <w:jc w:val="left"/>
        <w:rPr>
          <w:rFonts w:ascii="宋体" w:hAnsi="宋体" w:eastAsia="宋体" w:cs="Times New Roman"/>
          <w:b/>
          <w:bCs/>
          <w:color w:val="000000"/>
          <w:sz w:val="24"/>
        </w:rPr>
      </w:pPr>
      <w:r>
        <w:rPr>
          <w:rFonts w:hint="eastAsia" w:ascii="宋体" w:hAnsi="宋体" w:eastAsia="宋体" w:cs="Times New Roman"/>
          <w:b/>
          <w:bCs/>
          <w:color w:val="000000"/>
          <w:sz w:val="24"/>
        </w:rPr>
        <w:t>10. 知识产权保护</w:t>
      </w:r>
    </w:p>
    <w:p w14:paraId="07BA8670">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color w:val="000000"/>
          <w:szCs w:val="21"/>
        </w:rPr>
        <w:t>10.1 乙方对其所销售的货物应当享有知识产权或经权利人合法授权，保证没有侵犯任</w:t>
      </w:r>
      <w:r>
        <w:rPr>
          <w:rFonts w:hint="eastAsia" w:ascii="宋体" w:hAnsi="宋体" w:eastAsia="宋体" w:cs="Times New Roman"/>
          <w:szCs w:val="21"/>
        </w:rPr>
        <w:t>何第三人的知识产权等权利。</w:t>
      </w:r>
      <w:bookmarkStart w:id="40"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40"/>
      <w:r>
        <w:rPr>
          <w:rFonts w:hint="eastAsia" w:ascii="宋体" w:hAnsi="宋体" w:eastAsia="宋体" w:cs="Times New Roman"/>
          <w:szCs w:val="21"/>
        </w:rPr>
        <w:t>。</w:t>
      </w:r>
    </w:p>
    <w:p w14:paraId="4C2213A1">
      <w:pPr>
        <w:autoSpaceDE w:val="0"/>
        <w:autoSpaceDN w:val="0"/>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11. 保密义务</w:t>
      </w:r>
    </w:p>
    <w:p w14:paraId="1B51FBE9">
      <w:pPr>
        <w:autoSpaceDE w:val="0"/>
        <w:autoSpaceDN w:val="0"/>
        <w:adjustRightInd w:val="0"/>
        <w:snapToGrid w:val="0"/>
        <w:spacing w:line="400" w:lineRule="exact"/>
        <w:ind w:firstLine="420" w:firstLineChars="200"/>
        <w:jc w:val="left"/>
        <w:rPr>
          <w:rFonts w:ascii="宋体" w:hAnsi="宋体" w:eastAsia="宋体" w:cs="宋体"/>
          <w:szCs w:val="15"/>
        </w:rPr>
      </w:pPr>
      <w:r>
        <w:rPr>
          <w:rFonts w:hint="eastAsia" w:ascii="宋体" w:hAnsi="宋体" w:eastAsia="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790F5EE4">
      <w:pPr>
        <w:autoSpaceDE w:val="0"/>
        <w:autoSpaceDN w:val="0"/>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12. 合同价款支付</w:t>
      </w:r>
    </w:p>
    <w:p w14:paraId="72A7986A">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12.1 合同价款支付按照国库集中支付制度及财政管理相关规定执行。</w:t>
      </w:r>
    </w:p>
    <w:p w14:paraId="20BE3D0F">
      <w:pPr>
        <w:keepNext/>
        <w:keepLines/>
        <w:widowControl w:val="0"/>
        <w:spacing w:line="400" w:lineRule="exact"/>
        <w:ind w:firstLine="420" w:firstLineChars="200"/>
        <w:jc w:val="both"/>
        <w:outlineLvl w:val="1"/>
        <w:rPr>
          <w:rFonts w:ascii="Arial" w:hAnsi="Arial" w:eastAsia="宋体" w:cs="Times New Roman"/>
          <w:b/>
          <w:bCs/>
          <w:kern w:val="0"/>
          <w:sz w:val="24"/>
          <w:szCs w:val="32"/>
          <w:lang w:val="en-US" w:eastAsia="zh-CN" w:bidi="ar-SA"/>
        </w:rPr>
      </w:pPr>
      <w:r>
        <w:rPr>
          <w:rFonts w:hint="eastAsia" w:ascii="宋体" w:hAnsi="宋体" w:eastAsia="宋体" w:cs="Times New Roman"/>
          <w:b w:val="0"/>
          <w:bCs w:val="0"/>
          <w:kern w:val="0"/>
          <w:sz w:val="21"/>
          <w:szCs w:val="21"/>
          <w:lang w:val="en-US" w:eastAsia="zh-CN" w:bidi="ar-SA"/>
        </w:rPr>
        <w:t xml:space="preserve">12.2 </w:t>
      </w:r>
      <w:r>
        <w:rPr>
          <w:rFonts w:hint="eastAsia" w:ascii="宋体" w:hAnsi="宋体" w:eastAsia="宋体" w:cs="Times New Roman"/>
          <w:b w:val="0"/>
          <w:bCs w:val="0"/>
          <w:kern w:val="2"/>
          <w:sz w:val="21"/>
          <w:szCs w:val="21"/>
          <w:lang w:val="en-US" w:eastAsia="zh-CN" w:bidi="ar-SA"/>
        </w:rPr>
        <w:t>对于满足合同约定支付条件的，甲方</w:t>
      </w:r>
      <w:r>
        <w:rPr>
          <w:rFonts w:hint="eastAsia" w:ascii="宋体" w:hAnsi="宋体" w:eastAsia="宋体" w:cs="Times New Roman"/>
          <w:b w:val="0"/>
          <w:bCs w:val="0"/>
          <w:kern w:val="0"/>
          <w:sz w:val="21"/>
          <w:szCs w:val="21"/>
          <w:lang w:val="en-US" w:eastAsia="zh-CN" w:bidi="ar-SA"/>
        </w:rPr>
        <w:t>原则上应当自收到发票后10个工作日内</w:t>
      </w:r>
      <w:r>
        <w:rPr>
          <w:rFonts w:hint="eastAsia" w:ascii="宋体" w:hAnsi="宋体" w:eastAsia="宋体" w:cs="Times New Roman"/>
          <w:b w:val="0"/>
          <w:bCs w:val="0"/>
          <w:kern w:val="2"/>
          <w:sz w:val="21"/>
          <w:szCs w:val="21"/>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kern w:val="2"/>
          <w:sz w:val="21"/>
          <w:szCs w:val="21"/>
          <w:lang w:val="en-US" w:eastAsia="zh-CN" w:bidi="ar-SA"/>
        </w:rPr>
        <w:t>政府采购合同专用条款</w:t>
      </w:r>
      <w:r>
        <w:rPr>
          <w:rFonts w:hint="eastAsia" w:ascii="宋体" w:hAnsi="宋体" w:eastAsia="宋体" w:cs="Times New Roman"/>
          <w:b w:val="0"/>
          <w:bCs w:val="0"/>
          <w:kern w:val="2"/>
          <w:sz w:val="21"/>
          <w:szCs w:val="21"/>
          <w:lang w:val="en-US" w:eastAsia="zh-CN" w:bidi="ar-SA"/>
        </w:rPr>
        <w:t>】中约定。</w:t>
      </w:r>
    </w:p>
    <w:p w14:paraId="5574ACE1">
      <w:pPr>
        <w:widowControl w:val="0"/>
        <w:spacing w:after="0" w:line="400" w:lineRule="exact"/>
        <w:jc w:val="both"/>
        <w:rPr>
          <w:rFonts w:ascii="宋体" w:hAnsi="宋体" w:eastAsia="宋体" w:cs="Times New Roman"/>
          <w:b/>
          <w:bCs/>
          <w:kern w:val="0"/>
          <w:sz w:val="24"/>
          <w:szCs w:val="24"/>
          <w:lang w:val="en-US" w:eastAsia="zh-CN" w:bidi="ar-SA"/>
        </w:rPr>
      </w:pPr>
      <w:r>
        <w:rPr>
          <w:rFonts w:hint="eastAsia" w:ascii="宋体" w:hAnsi="宋体" w:eastAsia="宋体" w:cs="Times New Roman"/>
          <w:b/>
          <w:bCs/>
          <w:kern w:val="0"/>
          <w:sz w:val="24"/>
          <w:szCs w:val="24"/>
          <w:lang w:val="en-US" w:eastAsia="zh-CN" w:bidi="ar-SA"/>
        </w:rPr>
        <w:t>13. 履约保证金</w:t>
      </w:r>
    </w:p>
    <w:p w14:paraId="11FE2BB8">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13.1 </w:t>
      </w:r>
      <w:r>
        <w:rPr>
          <w:rFonts w:hint="eastAsia" w:ascii="宋体" w:hAnsi="宋体" w:eastAsia="宋体" w:cs="宋体"/>
          <w:szCs w:val="15"/>
        </w:rPr>
        <w:t>乙方应当以支票、汇票、本票或者金融机构、担保机构出具的保函等非现金形式提交。</w:t>
      </w:r>
    </w:p>
    <w:p w14:paraId="3FA3F9F4">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13.2 如果乙方出现</w:t>
      </w:r>
      <w:r>
        <w:rPr>
          <w:rFonts w:hint="eastAsia" w:ascii="宋体" w:hAnsi="宋体" w:eastAsia="宋体" w:cs="宋体"/>
          <w:b/>
          <w:bCs/>
          <w:szCs w:val="15"/>
        </w:rPr>
        <w:t>【政府采购合同专用条款】</w:t>
      </w:r>
      <w:r>
        <w:rPr>
          <w:rFonts w:hint="eastAsia" w:ascii="宋体" w:hAnsi="宋体" w:eastAsia="宋体" w:cs="宋体"/>
          <w:szCs w:val="15"/>
        </w:rPr>
        <w:t>约定情形的</w:t>
      </w:r>
      <w:r>
        <w:rPr>
          <w:rFonts w:hint="eastAsia" w:ascii="宋体" w:hAnsi="宋体" w:eastAsia="宋体" w:cs="Times New Roman"/>
          <w:szCs w:val="21"/>
        </w:rPr>
        <w:t>，履约保证金不予退还；如果乙方未能按合同约定全面履行义务，甲方有权从履约保证金中取得补偿或赔偿，且不影响甲方要求乙方承担合同约定的超过履约保证金的违约责任的权利。</w:t>
      </w:r>
    </w:p>
    <w:p w14:paraId="52609D38">
      <w:pPr>
        <w:spacing w:line="400" w:lineRule="exact"/>
        <w:ind w:firstLine="420"/>
        <w:rPr>
          <w:rFonts w:ascii="Times New Roman" w:hAnsi="Times New Roman" w:eastAsia="宋体" w:cs="Times New Roman"/>
        </w:rPr>
      </w:pPr>
      <w:r>
        <w:rPr>
          <w:rFonts w:hint="eastAsia" w:ascii="宋体" w:hAnsi="宋体" w:eastAsia="宋体" w:cs="Times New Roman"/>
          <w:szCs w:val="21"/>
        </w:rPr>
        <w:t>13.3 甲方在项目通过验收后按照</w:t>
      </w:r>
      <w:r>
        <w:rPr>
          <w:rFonts w:hint="eastAsia" w:ascii="宋体" w:hAnsi="宋体" w:eastAsia="宋体" w:cs="Times New Roman"/>
          <w:b/>
          <w:szCs w:val="21"/>
        </w:rPr>
        <w:t>【政府采购合同专用条款】</w:t>
      </w:r>
      <w:r>
        <w:rPr>
          <w:rFonts w:hint="eastAsia" w:ascii="宋体" w:hAnsi="宋体" w:eastAsia="宋体" w:cs="Times New Roman"/>
          <w:szCs w:val="21"/>
        </w:rPr>
        <w:t>规定的时间内将履约保证金退还乙方；逾期退还的，乙方可要求甲方支付违约金，违约金按照</w:t>
      </w:r>
      <w:r>
        <w:rPr>
          <w:rFonts w:hint="eastAsia" w:ascii="宋体" w:hAnsi="宋体" w:eastAsia="宋体" w:cs="Times New Roman"/>
          <w:b/>
          <w:szCs w:val="21"/>
        </w:rPr>
        <w:t>【政府采购合同专用条款】</w:t>
      </w:r>
      <w:r>
        <w:rPr>
          <w:rFonts w:hint="eastAsia" w:ascii="宋体" w:hAnsi="宋体" w:eastAsia="宋体" w:cs="Times New Roman"/>
          <w:szCs w:val="21"/>
        </w:rPr>
        <w:t>规定支付。</w:t>
      </w:r>
    </w:p>
    <w:p w14:paraId="42241D64">
      <w:pPr>
        <w:autoSpaceDE w:val="0"/>
        <w:autoSpaceDN w:val="0"/>
        <w:adjustRightInd w:val="0"/>
        <w:snapToGrid w:val="0"/>
        <w:spacing w:line="400" w:lineRule="exact"/>
        <w:jc w:val="left"/>
        <w:rPr>
          <w:rFonts w:ascii="宋体" w:hAnsi="宋体" w:eastAsia="宋体" w:cs="Times New Roman"/>
          <w:b/>
          <w:sz w:val="24"/>
        </w:rPr>
      </w:pPr>
      <w:r>
        <w:rPr>
          <w:rFonts w:hint="eastAsia" w:ascii="宋体" w:hAnsi="宋体" w:eastAsia="宋体" w:cs="Times New Roman"/>
          <w:b/>
          <w:bCs/>
          <w:sz w:val="24"/>
        </w:rPr>
        <w:t xml:space="preserve">14. </w:t>
      </w:r>
      <w:r>
        <w:rPr>
          <w:rFonts w:hint="eastAsia" w:ascii="Times New Roman" w:hAnsi="Times New Roman" w:eastAsia="宋体" w:cs="Times New Roman"/>
          <w:b/>
          <w:sz w:val="24"/>
        </w:rPr>
        <w:t>售后</w:t>
      </w:r>
      <w:r>
        <w:rPr>
          <w:rFonts w:hint="eastAsia" w:ascii="宋体" w:hAnsi="宋体" w:eastAsia="宋体" w:cs="Times New Roman"/>
          <w:b/>
          <w:sz w:val="24"/>
        </w:rPr>
        <w:t>服务</w:t>
      </w:r>
    </w:p>
    <w:p w14:paraId="6DE634B7">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14.1 除项目不涉及或采购活动中明确约定无须承担外，乙方还应提供下列服务：</w:t>
      </w:r>
    </w:p>
    <w:p w14:paraId="460CB654">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（1）货物的现场移动、安装、调试、启动监督及技术支持；</w:t>
      </w:r>
    </w:p>
    <w:p w14:paraId="54D689B8">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（2）提供货物组装和维修所需的专用工具和辅助材料；</w:t>
      </w:r>
    </w:p>
    <w:p w14:paraId="4D24746D">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（3）在</w:t>
      </w:r>
      <w:r>
        <w:rPr>
          <w:rFonts w:hint="eastAsia" w:ascii="宋体" w:hAnsi="宋体" w:eastAsia="宋体" w:cs="宋体"/>
          <w:b/>
          <w:bCs/>
          <w:szCs w:val="15"/>
        </w:rPr>
        <w:t>【政府采购合同专用条款】</w:t>
      </w:r>
      <w:r>
        <w:rPr>
          <w:rFonts w:hint="eastAsia" w:ascii="宋体" w:hAnsi="宋体" w:eastAsia="宋体" w:cs="Times New Roman"/>
          <w:szCs w:val="21"/>
        </w:rPr>
        <w:t>约定的期限内对所有的货物实施运行监督、维修，但前提条件是该服务并不能免除乙方在质量保证期内所承担的义务；</w:t>
      </w:r>
    </w:p>
    <w:p w14:paraId="029BEB11">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（4）在制造商所在地或指定现场就货物的安装、启动、运营、维护、废弃处置等对甲方操作人员进行培训</w:t>
      </w:r>
      <w:r>
        <w:rPr>
          <w:rFonts w:hint="eastAsia" w:ascii="宋体" w:hAnsi="宋体" w:eastAsia="宋体" w:cs="宋体"/>
          <w:szCs w:val="15"/>
        </w:rPr>
        <w:t>；</w:t>
      </w:r>
    </w:p>
    <w:p w14:paraId="677A4272">
      <w:pPr>
        <w:pStyle w:val="695"/>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6EA156D">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（6）</w:t>
      </w:r>
      <w:r>
        <w:rPr>
          <w:rFonts w:hint="eastAsia" w:ascii="宋体" w:hAnsi="宋体" w:eastAsia="宋体" w:cs="Times New Roman"/>
          <w:b/>
          <w:szCs w:val="21"/>
        </w:rPr>
        <w:t>【政府采购合同专用条款】</w:t>
      </w:r>
      <w:r>
        <w:rPr>
          <w:rFonts w:hint="eastAsia" w:ascii="宋体" w:hAnsi="宋体" w:eastAsia="宋体" w:cs="Times New Roman"/>
          <w:szCs w:val="21"/>
        </w:rPr>
        <w:t>规定由乙方提供的其他服务。</w:t>
      </w:r>
    </w:p>
    <w:p w14:paraId="35C85DCC">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14.2 乙方提供的售后服务的费用已包含在合同价款中，甲方不再另行支付。</w:t>
      </w:r>
    </w:p>
    <w:p w14:paraId="57653377">
      <w:pPr>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15. 违约责任</w:t>
      </w:r>
    </w:p>
    <w:p w14:paraId="2363BBF0">
      <w:pPr>
        <w:adjustRightInd w:val="0"/>
        <w:snapToGrid w:val="0"/>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15.1质量瑕疵的违约责任</w:t>
      </w:r>
    </w:p>
    <w:p w14:paraId="2E3783F6">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乙方提供的产品不符合合同约定的质量标准或存在产品质量缺陷，甲方有权要求乙方根据</w:t>
      </w:r>
      <w:r>
        <w:rPr>
          <w:rFonts w:hint="eastAsia" w:ascii="宋体" w:hAnsi="宋体" w:eastAsia="宋体" w:cs="Times New Roman"/>
          <w:b/>
          <w:szCs w:val="21"/>
        </w:rPr>
        <w:t>【政府采购合同专用条款】</w:t>
      </w:r>
      <w:r>
        <w:rPr>
          <w:rFonts w:hint="eastAsia" w:ascii="宋体" w:hAnsi="宋体" w:eastAsia="宋体" w:cs="Times New Roman"/>
          <w:bCs/>
          <w:szCs w:val="21"/>
        </w:rPr>
        <w:t>要求</w:t>
      </w:r>
      <w:r>
        <w:rPr>
          <w:rFonts w:hint="eastAsia" w:ascii="宋体" w:hAnsi="宋体" w:eastAsia="宋体" w:cs="Times New Roman"/>
          <w:szCs w:val="21"/>
        </w:rPr>
        <w:t>及时修理、重作、更换，并承担由此给甲方造成的损失。</w:t>
      </w:r>
    </w:p>
    <w:p w14:paraId="40DD3416">
      <w:pPr>
        <w:autoSpaceDE w:val="0"/>
        <w:autoSpaceDN w:val="0"/>
        <w:adjustRightInd w:val="0"/>
        <w:snapToGrid w:val="0"/>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15.2 迟延交货的违约责任</w:t>
      </w:r>
    </w:p>
    <w:p w14:paraId="4FAA3ECA">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88FC56">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rPr>
        <w:t>【政府采购合同专用条款】</w:t>
      </w:r>
      <w:r>
        <w:rPr>
          <w:rFonts w:hint="eastAsia" w:ascii="宋体" w:hAnsi="宋体" w:eastAsia="宋体" w:cs="Times New Roman"/>
          <w:szCs w:val="21"/>
        </w:rPr>
        <w:t>规定执行。如果涉及公共利益，且赔偿金额无法弥补公共利益损失，甲方可要求继续履行或者采取其他补救措施。</w:t>
      </w:r>
    </w:p>
    <w:p w14:paraId="53BC6E07">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15.3 迟延支付的违约责任</w:t>
      </w:r>
    </w:p>
    <w:p w14:paraId="2DF906B6">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甲方存在迟延支付乙方合同款项的，应当承担</w:t>
      </w:r>
      <w:r>
        <w:rPr>
          <w:rFonts w:hint="eastAsia" w:ascii="宋体" w:hAnsi="宋体" w:eastAsia="宋体" w:cs="Times New Roman"/>
          <w:b/>
          <w:bCs/>
          <w:szCs w:val="21"/>
        </w:rPr>
        <w:t>【政府采购合同专用条款】</w:t>
      </w:r>
      <w:r>
        <w:rPr>
          <w:rFonts w:hint="eastAsia" w:ascii="宋体" w:hAnsi="宋体" w:eastAsia="宋体" w:cs="Times New Roman"/>
          <w:szCs w:val="21"/>
        </w:rPr>
        <w:t>规定的逾期付款利息。</w:t>
      </w:r>
    </w:p>
    <w:p w14:paraId="38121B2E">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bCs/>
          <w:szCs w:val="21"/>
        </w:rPr>
        <w:t>15.4其他违约责任根据项目实际需要按</w:t>
      </w:r>
      <w:r>
        <w:rPr>
          <w:rFonts w:hint="eastAsia" w:ascii="宋体" w:hAnsi="宋体" w:eastAsia="宋体" w:cs="Times New Roman"/>
          <w:b/>
          <w:bCs/>
          <w:szCs w:val="21"/>
        </w:rPr>
        <w:t>【政府采购合同专用条款】</w:t>
      </w:r>
      <w:r>
        <w:rPr>
          <w:rFonts w:hint="eastAsia" w:ascii="宋体" w:hAnsi="宋体" w:eastAsia="宋体" w:cs="Times New Roman"/>
          <w:szCs w:val="21"/>
        </w:rPr>
        <w:t>规定执行。</w:t>
      </w:r>
    </w:p>
    <w:p w14:paraId="195743BA">
      <w:pPr>
        <w:numPr>
          <w:ilvl w:val="0"/>
          <w:numId w:val="6"/>
        </w:numPr>
        <w:autoSpaceDE w:val="0"/>
        <w:autoSpaceDN w:val="0"/>
        <w:adjustRightInd w:val="0"/>
        <w:snapToGrid w:val="0"/>
        <w:spacing w:line="400" w:lineRule="exact"/>
        <w:jc w:val="left"/>
        <w:rPr>
          <w:rFonts w:ascii="宋体" w:hAnsi="宋体" w:eastAsia="宋体" w:cs="Times New Roman"/>
          <w:b/>
          <w:sz w:val="24"/>
        </w:rPr>
      </w:pPr>
      <w:r>
        <w:rPr>
          <w:rFonts w:hint="eastAsia" w:ascii="宋体" w:hAnsi="宋体" w:eastAsia="宋体" w:cs="Times New Roman"/>
          <w:b/>
          <w:sz w:val="24"/>
        </w:rPr>
        <w:t>合同变更、中止与终止</w:t>
      </w:r>
    </w:p>
    <w:p w14:paraId="1AE25AA9">
      <w:pPr>
        <w:adjustRightInd w:val="0"/>
        <w:snapToGrid w:val="0"/>
        <w:spacing w:line="400" w:lineRule="exact"/>
        <w:jc w:val="left"/>
        <w:rPr>
          <w:rFonts w:ascii="宋体" w:hAnsi="宋体" w:eastAsia="宋体" w:cs="Times New Roman"/>
          <w:szCs w:val="21"/>
        </w:rPr>
      </w:pPr>
      <w:r>
        <w:rPr>
          <w:rFonts w:hint="eastAsia" w:ascii="宋体" w:hAnsi="宋体" w:eastAsia="宋体" w:cs="Times New Roman"/>
          <w:szCs w:val="21"/>
        </w:rPr>
        <w:t xml:space="preserve">    16.1合同的变更</w:t>
      </w:r>
    </w:p>
    <w:p w14:paraId="1535118A">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政府采购合同履行中，在不改变合同其他条款的前提下，甲方可以在合同价款10%的范围内追加与合同标的相同的货物，并就此与乙方协商一致后签订补充协议。</w:t>
      </w:r>
    </w:p>
    <w:p w14:paraId="5FADED24">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16.2合同的中止</w:t>
      </w:r>
    </w:p>
    <w:p w14:paraId="10697FF7">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（1）合同履行过程中因供应商就采购文件、采购过程或结果提起投诉的，甲方认为有必要的，可以中止合同的履行。</w:t>
      </w:r>
    </w:p>
    <w:p w14:paraId="47039F9C">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C66D1EE">
      <w:pPr>
        <w:pStyle w:val="695"/>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04B63AA4">
      <w:pPr>
        <w:snapToGrid w:val="0"/>
        <w:spacing w:line="400" w:lineRule="exact"/>
        <w:ind w:firstLine="420" w:firstLineChars="200"/>
        <w:jc w:val="left"/>
        <w:rPr>
          <w:rFonts w:ascii="Times New Roman" w:hAnsi="Times New Roman" w:eastAsia="宋体" w:cs="Times New Roman"/>
        </w:rPr>
      </w:pPr>
      <w:r>
        <w:rPr>
          <w:rFonts w:hint="eastAsia" w:ascii="宋体" w:hAnsi="宋体" w:eastAsia="宋体" w:cs="Times New Roman"/>
          <w:szCs w:val="21"/>
        </w:rPr>
        <w:t>（4）甲方不得以行政区划调整、政府换届、机构或者职能调整以及相关责任人更替为由中止合同。</w:t>
      </w:r>
    </w:p>
    <w:p w14:paraId="2498E3AB">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16.3合同的终止</w:t>
      </w:r>
    </w:p>
    <w:p w14:paraId="08F9AE85">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（1）合同因有效期限届满而终止；</w:t>
      </w:r>
    </w:p>
    <w:p w14:paraId="7F0438CF">
      <w:pPr>
        <w:snapToGrid w:val="0"/>
        <w:spacing w:line="400" w:lineRule="exact"/>
        <w:ind w:firstLine="420" w:firstLineChars="200"/>
        <w:rPr>
          <w:rFonts w:ascii="宋体" w:hAnsi="宋体" w:eastAsia="宋体" w:cs="宋体"/>
          <w:szCs w:val="21"/>
        </w:rPr>
      </w:pPr>
      <w:r>
        <w:rPr>
          <w:rFonts w:hint="eastAsia" w:ascii="宋体" w:hAnsi="宋体" w:eastAsia="宋体" w:cs="Times New Roman"/>
          <w:szCs w:val="21"/>
        </w:rPr>
        <w:t>（2）乙方未按合同约定履行，构成根本性违约的，甲方有权终止合同，</w:t>
      </w:r>
      <w:r>
        <w:rPr>
          <w:rFonts w:hint="eastAsia" w:ascii="宋体" w:hAnsi="宋体" w:eastAsia="宋体" w:cs="宋体"/>
          <w:szCs w:val="21"/>
        </w:rPr>
        <w:t>并追究乙方的违约责任</w:t>
      </w:r>
      <w:r>
        <w:rPr>
          <w:rFonts w:hint="eastAsia" w:ascii="宋体" w:hAnsi="宋体" w:eastAsia="宋体" w:cs="Times New Roman"/>
          <w:szCs w:val="21"/>
        </w:rPr>
        <w:t>。</w:t>
      </w:r>
    </w:p>
    <w:p w14:paraId="60BD9A36">
      <w:pPr>
        <w:pStyle w:val="695"/>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07FB88F8">
      <w:pPr>
        <w:pStyle w:val="695"/>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6026118F">
      <w:pPr>
        <w:autoSpaceDE w:val="0"/>
        <w:autoSpaceDN w:val="0"/>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17. 合同分包</w:t>
      </w:r>
    </w:p>
    <w:p w14:paraId="756FCB86">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17.1 乙方不得将合同转包给其他供应商。涉及合同分包的，乙方应根据采购文件和投标（响应）文件规定进行合同分包。</w:t>
      </w:r>
    </w:p>
    <w:p w14:paraId="4A54CA98">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17.2 乙方执行政府采购政策向中小企业依法分包的，乙方应当按采购文件和投标（响应）文件签订分包意向协议，分包意向协议属于本合同组成部分。</w:t>
      </w:r>
    </w:p>
    <w:p w14:paraId="702A3A40">
      <w:pPr>
        <w:autoSpaceDE w:val="0"/>
        <w:autoSpaceDN w:val="0"/>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18. 不可抗力</w:t>
      </w:r>
    </w:p>
    <w:p w14:paraId="3EB5C8F4">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18.1 不可抗力是指合同双方不能预见、不能避免且不能克服的客观情况。</w:t>
      </w:r>
    </w:p>
    <w:p w14:paraId="6EA3E95B">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18.2 任何一方对由于不可抗力造成的部分或全部不能履行合同不承担违约责任。但迟延履行后发生不可抗力的，不能免除责任。</w:t>
      </w:r>
    </w:p>
    <w:p w14:paraId="1BE6EB35">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CC55BF9">
      <w:pPr>
        <w:autoSpaceDE w:val="0"/>
        <w:autoSpaceDN w:val="0"/>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19. 解决争议的方法</w:t>
      </w:r>
    </w:p>
    <w:p w14:paraId="49B51CA7">
      <w:pPr>
        <w:pStyle w:val="695"/>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52F5AE22">
      <w:pPr>
        <w:pStyle w:val="695"/>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5160FB1">
      <w:pPr>
        <w:pStyle w:val="695"/>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E9ED1EA">
      <w:pPr>
        <w:autoSpaceDE w:val="0"/>
        <w:autoSpaceDN w:val="0"/>
        <w:adjustRightInd w:val="0"/>
        <w:snapToGrid w:val="0"/>
        <w:spacing w:line="400" w:lineRule="exact"/>
        <w:jc w:val="left"/>
        <w:rPr>
          <w:rFonts w:ascii="宋体" w:hAnsi="宋体" w:eastAsia="宋体" w:cs="Times New Roman"/>
          <w:sz w:val="24"/>
        </w:rPr>
      </w:pPr>
      <w:r>
        <w:rPr>
          <w:rFonts w:hint="eastAsia" w:ascii="宋体" w:hAnsi="宋体" w:eastAsia="宋体" w:cs="Times New Roman"/>
          <w:b/>
          <w:sz w:val="24"/>
        </w:rPr>
        <w:t>20. 政府采购政策</w:t>
      </w:r>
    </w:p>
    <w:p w14:paraId="1EC8C19A">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20.1 </w:t>
      </w:r>
      <w:r>
        <w:rPr>
          <w:rFonts w:hint="eastAsia" w:ascii="宋体" w:hAnsi="宋体" w:eastAsia="宋体" w:cs="宋体"/>
          <w:lang w:val="en-GB"/>
        </w:rPr>
        <w:t>本合同应当按照规定执行政府采购政策。</w:t>
      </w:r>
    </w:p>
    <w:p w14:paraId="5894599B">
      <w:pPr>
        <w:autoSpaceDE w:val="0"/>
        <w:autoSpaceDN w:val="0"/>
        <w:adjustRightInd w:val="0"/>
        <w:snapToGrid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eastAsia="宋体" w:cs="Times New Roman"/>
          <w:szCs w:val="21"/>
        </w:rPr>
        <w:t>，有过错的一方应当承担赔偿责任，双方都有过错的，各自承担相应的责任。</w:t>
      </w:r>
    </w:p>
    <w:p w14:paraId="765E9E9E">
      <w:pPr>
        <w:widowControl w:val="0"/>
        <w:spacing w:after="0" w:line="400" w:lineRule="exact"/>
        <w:ind w:firstLine="420" w:firstLineChars="200"/>
        <w:jc w:val="both"/>
        <w:rPr>
          <w:rFonts w:hint="eastAsia" w:ascii="宋体" w:hAnsi="宋体" w:eastAsia="宋体" w:cs="宋体"/>
          <w:kern w:val="2"/>
          <w:sz w:val="21"/>
          <w:szCs w:val="24"/>
          <w:lang w:val="en-GB" w:eastAsia="zh-CN" w:bidi="ar-SA"/>
        </w:rPr>
      </w:pPr>
      <w:r>
        <w:rPr>
          <w:rFonts w:hint="eastAsia" w:ascii="宋体" w:hAnsi="宋体" w:eastAsia="宋体" w:cs="宋体"/>
          <w:kern w:val="2"/>
          <w:sz w:val="21"/>
          <w:szCs w:val="24"/>
          <w:lang w:val="en-GB"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594C722">
      <w:pPr>
        <w:autoSpaceDE w:val="0"/>
        <w:autoSpaceDN w:val="0"/>
        <w:adjustRightInd w:val="0"/>
        <w:snapToGrid w:val="0"/>
        <w:spacing w:line="400" w:lineRule="exact"/>
        <w:jc w:val="left"/>
        <w:rPr>
          <w:rFonts w:ascii="宋体" w:hAnsi="宋体" w:eastAsia="宋体" w:cs="Times New Roman"/>
          <w:b/>
          <w:sz w:val="24"/>
        </w:rPr>
      </w:pPr>
      <w:r>
        <w:rPr>
          <w:rFonts w:hint="eastAsia" w:ascii="宋体" w:hAnsi="宋体" w:eastAsia="宋体" w:cs="Times New Roman"/>
          <w:b/>
          <w:sz w:val="24"/>
        </w:rPr>
        <w:t>21. 法律适用</w:t>
      </w:r>
    </w:p>
    <w:p w14:paraId="50D93119">
      <w:pPr>
        <w:pStyle w:val="695"/>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1AC73170">
      <w:pPr>
        <w:pStyle w:val="695"/>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42B19C93">
      <w:pPr>
        <w:autoSpaceDE w:val="0"/>
        <w:autoSpaceDN w:val="0"/>
        <w:adjustRightInd w:val="0"/>
        <w:snapToGrid w:val="0"/>
        <w:spacing w:line="400" w:lineRule="exact"/>
        <w:jc w:val="left"/>
        <w:rPr>
          <w:rFonts w:ascii="宋体" w:hAnsi="宋体" w:eastAsia="宋体" w:cs="Times New Roman"/>
          <w:b/>
          <w:sz w:val="24"/>
        </w:rPr>
      </w:pPr>
      <w:r>
        <w:rPr>
          <w:rFonts w:hint="eastAsia" w:ascii="宋体" w:hAnsi="宋体" w:eastAsia="宋体" w:cs="Times New Roman"/>
          <w:b/>
          <w:sz w:val="24"/>
        </w:rPr>
        <w:t>22. 通知</w:t>
      </w:r>
    </w:p>
    <w:p w14:paraId="4FFEB7BD">
      <w:pPr>
        <w:pStyle w:val="695"/>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1227DBC1">
      <w:pPr>
        <w:pStyle w:val="695"/>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18BACB89">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22.3本合同一方给另一方的通知均应采用书面形式，传真或快递送到本合同中规定的对方的地址和办理签收手续。</w:t>
      </w:r>
    </w:p>
    <w:p w14:paraId="04ABFFD3">
      <w:pPr>
        <w:adjustRightInd w:val="0"/>
        <w:snapToGrid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22.4通知以送达之日或通知书中规定的生效之日起生效，两者中以较迟之日为准。</w:t>
      </w:r>
    </w:p>
    <w:p w14:paraId="3A2ED48E">
      <w:pPr>
        <w:numPr>
          <w:ilvl w:val="0"/>
          <w:numId w:val="7"/>
        </w:numPr>
        <w:adjustRightInd w:val="0"/>
        <w:snapToGrid w:val="0"/>
        <w:spacing w:line="400" w:lineRule="exact"/>
        <w:jc w:val="left"/>
        <w:rPr>
          <w:rFonts w:ascii="宋体" w:hAnsi="宋体" w:eastAsia="宋体" w:cs="Times New Roman"/>
          <w:b/>
          <w:bCs/>
          <w:sz w:val="24"/>
        </w:rPr>
      </w:pPr>
      <w:r>
        <w:rPr>
          <w:rFonts w:hint="eastAsia" w:ascii="宋体" w:hAnsi="宋体" w:eastAsia="宋体" w:cs="Times New Roman"/>
          <w:b/>
          <w:bCs/>
          <w:sz w:val="24"/>
        </w:rPr>
        <w:t>合同未尽事项</w:t>
      </w:r>
    </w:p>
    <w:p w14:paraId="16933709">
      <w:pPr>
        <w:adjustRightInd w:val="0"/>
        <w:snapToGrid w:val="0"/>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23.1合同未尽事项见</w:t>
      </w:r>
      <w:r>
        <w:rPr>
          <w:rFonts w:hint="eastAsia" w:ascii="宋体" w:hAnsi="宋体" w:eastAsia="宋体" w:cs="Times New Roman"/>
          <w:b/>
          <w:szCs w:val="21"/>
        </w:rPr>
        <w:t>【政府采购合同专用条款】</w:t>
      </w:r>
      <w:r>
        <w:rPr>
          <w:rFonts w:hint="eastAsia" w:ascii="宋体" w:hAnsi="宋体" w:eastAsia="宋体" w:cs="Times New Roman"/>
          <w:bCs/>
          <w:szCs w:val="21"/>
        </w:rPr>
        <w:t>。</w:t>
      </w:r>
    </w:p>
    <w:p w14:paraId="5A1DD022">
      <w:pPr>
        <w:adjustRightInd w:val="0"/>
        <w:snapToGrid w:val="0"/>
        <w:spacing w:line="400" w:lineRule="exact"/>
        <w:ind w:firstLine="420"/>
        <w:jc w:val="left"/>
        <w:rPr>
          <w:rFonts w:hint="eastAsia" w:ascii="宋体" w:hAnsi="宋体" w:eastAsia="宋体" w:cs="Times New Roman"/>
          <w:bCs/>
          <w:szCs w:val="21"/>
        </w:rPr>
      </w:pPr>
      <w:r>
        <w:rPr>
          <w:rFonts w:hint="eastAsia" w:ascii="宋体" w:hAnsi="宋体" w:eastAsia="宋体" w:cs="Times New Roman"/>
          <w:bCs/>
          <w:szCs w:val="21"/>
        </w:rPr>
        <w:t>23.2 合同附件与合同正文具有同等的法律效力。</w:t>
      </w:r>
      <w:bookmarkStart w:id="41" w:name="_Toc20313"/>
    </w:p>
    <w:p w14:paraId="2EFBB480">
      <w:pPr>
        <w:pStyle w:val="3"/>
        <w:ind w:firstLine="420"/>
      </w:pPr>
    </w:p>
    <w:p w14:paraId="5CE3051D"/>
    <w:p w14:paraId="72924E69">
      <w:pPr>
        <w:pStyle w:val="3"/>
      </w:pPr>
    </w:p>
    <w:p w14:paraId="3F8CE862"/>
    <w:p w14:paraId="66D018CC">
      <w:pPr>
        <w:pStyle w:val="3"/>
      </w:pPr>
    </w:p>
    <w:p w14:paraId="4450EA11"/>
    <w:p w14:paraId="02C7A779">
      <w:pPr>
        <w:pStyle w:val="3"/>
      </w:pPr>
    </w:p>
    <w:p w14:paraId="3D7CF745"/>
    <w:p w14:paraId="5E05F8C2">
      <w:pPr>
        <w:pStyle w:val="3"/>
      </w:pPr>
    </w:p>
    <w:p w14:paraId="769376A5"/>
    <w:p w14:paraId="5153A974">
      <w:pPr>
        <w:pStyle w:val="3"/>
      </w:pPr>
    </w:p>
    <w:p w14:paraId="55F6F5DA"/>
    <w:p w14:paraId="384FD50C">
      <w:pPr>
        <w:pStyle w:val="3"/>
      </w:pPr>
    </w:p>
    <w:p w14:paraId="24EAA25D"/>
    <w:p w14:paraId="37480002">
      <w:pPr>
        <w:pStyle w:val="3"/>
      </w:pPr>
    </w:p>
    <w:p w14:paraId="6DAE776E">
      <w:pPr>
        <w:jc w:val="center"/>
      </w:pPr>
    </w:p>
    <w:p w14:paraId="26C8D2FF">
      <w:pPr>
        <w:keepNext/>
        <w:keepLines/>
        <w:widowControl w:val="0"/>
        <w:adjustRightInd w:val="0"/>
        <w:snapToGrid w:val="0"/>
        <w:spacing w:line="360" w:lineRule="auto"/>
        <w:jc w:val="both"/>
        <w:outlineLvl w:val="1"/>
        <w:rPr>
          <w:rFonts w:hint="eastAsia" w:ascii="黑体" w:hAnsi="华文中宋" w:eastAsia="黑体" w:cs="Times New Roman"/>
          <w:b w:val="0"/>
          <w:bCs w:val="0"/>
          <w:kern w:val="0"/>
          <w:sz w:val="28"/>
          <w:szCs w:val="28"/>
          <w:lang w:val="en-US" w:eastAsia="zh-CN" w:bidi="ar-SA"/>
        </w:rPr>
      </w:pPr>
    </w:p>
    <w:p w14:paraId="689B7D58">
      <w:pPr>
        <w:keepNext/>
        <w:keepLines/>
        <w:widowControl w:val="0"/>
        <w:adjustRightInd w:val="0"/>
        <w:snapToGrid w:val="0"/>
        <w:spacing w:line="360" w:lineRule="auto"/>
        <w:jc w:val="both"/>
        <w:outlineLvl w:val="1"/>
        <w:rPr>
          <w:rFonts w:hint="eastAsia" w:ascii="黑体" w:hAnsi="华文中宋" w:eastAsia="黑体" w:cs="Times New Roman"/>
          <w:b w:val="0"/>
          <w:bCs w:val="0"/>
          <w:kern w:val="0"/>
          <w:sz w:val="28"/>
          <w:szCs w:val="28"/>
          <w:lang w:val="en-US" w:eastAsia="zh-CN" w:bidi="ar-SA"/>
        </w:rPr>
      </w:pPr>
    </w:p>
    <w:p w14:paraId="77B6C92C">
      <w:pPr>
        <w:keepNext/>
        <w:keepLines/>
        <w:widowControl w:val="0"/>
        <w:adjustRightInd w:val="0"/>
        <w:snapToGrid w:val="0"/>
        <w:spacing w:line="360" w:lineRule="auto"/>
        <w:jc w:val="center"/>
        <w:outlineLvl w:val="1"/>
        <w:rPr>
          <w:rFonts w:ascii="黑体" w:hAnsi="华文中宋" w:eastAsia="黑体" w:cs="Times New Roman"/>
          <w:b w:val="0"/>
          <w:bCs w:val="0"/>
          <w:kern w:val="0"/>
          <w:sz w:val="28"/>
          <w:szCs w:val="28"/>
          <w:lang w:val="en-US" w:eastAsia="zh-CN" w:bidi="ar-SA"/>
        </w:rPr>
      </w:pPr>
      <w:r>
        <w:rPr>
          <w:rFonts w:hint="eastAsia" w:ascii="黑体" w:hAnsi="华文中宋" w:eastAsia="黑体" w:cs="Times New Roman"/>
          <w:b w:val="0"/>
          <w:bCs w:val="0"/>
          <w:kern w:val="0"/>
          <w:sz w:val="28"/>
          <w:szCs w:val="28"/>
          <w:lang w:val="en-US" w:eastAsia="zh-CN" w:bidi="ar-SA"/>
        </w:rPr>
        <w:t>第三节 政府采购合同专用条款</w:t>
      </w:r>
      <w:bookmarkEnd w:id="41"/>
    </w:p>
    <w:tbl>
      <w:tblPr>
        <w:tblStyle w:val="4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FA185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ACA93E5">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4BAB2DE6">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第1.2（6）项</w:t>
            </w:r>
          </w:p>
        </w:tc>
        <w:tc>
          <w:tcPr>
            <w:tcW w:w="1742" w:type="dxa"/>
            <w:vAlign w:val="center"/>
          </w:tcPr>
          <w:p w14:paraId="6ED63AAF">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联合体具体要求</w:t>
            </w:r>
          </w:p>
        </w:tc>
        <w:tc>
          <w:tcPr>
            <w:tcW w:w="5170" w:type="dxa"/>
            <w:vAlign w:val="center"/>
          </w:tcPr>
          <w:p w14:paraId="5EE1AD11">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本项目不适用</w:t>
            </w:r>
          </w:p>
        </w:tc>
      </w:tr>
      <w:tr w14:paraId="28BC6F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0C2574E">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252A9AFA">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第1.2（7）项</w:t>
            </w:r>
          </w:p>
        </w:tc>
        <w:tc>
          <w:tcPr>
            <w:tcW w:w="1742" w:type="dxa"/>
            <w:vAlign w:val="center"/>
          </w:tcPr>
          <w:p w14:paraId="253F2576">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其他术语解释</w:t>
            </w:r>
          </w:p>
        </w:tc>
        <w:tc>
          <w:tcPr>
            <w:tcW w:w="5170" w:type="dxa"/>
            <w:vAlign w:val="center"/>
          </w:tcPr>
          <w:p w14:paraId="1972348D">
            <w:pPr>
              <w:adjustRightInd w:val="0"/>
              <w:snapToGrid w:val="0"/>
              <w:jc w:val="left"/>
              <w:rPr>
                <w:rFonts w:hint="eastAsia" w:ascii="宋体" w:hAnsi="宋体" w:eastAsia="宋体" w:cs="Times New Roman"/>
                <w:szCs w:val="21"/>
                <w:highlight w:val="none"/>
              </w:rPr>
            </w:pPr>
            <w:r>
              <w:rPr>
                <w:rFonts w:hint="eastAsia" w:ascii="宋体" w:hAnsi="宋体" w:eastAsia="宋体" w:cs="Times New Roman"/>
                <w:szCs w:val="21"/>
                <w:highlight w:val="none"/>
              </w:rPr>
              <w:t>无</w:t>
            </w:r>
          </w:p>
        </w:tc>
      </w:tr>
      <w:tr w14:paraId="7C6B94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FF787C">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27B79E77">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第8.2（1）项</w:t>
            </w:r>
          </w:p>
        </w:tc>
        <w:tc>
          <w:tcPr>
            <w:tcW w:w="1742" w:type="dxa"/>
            <w:vAlign w:val="center"/>
          </w:tcPr>
          <w:p w14:paraId="3F2A7BF9">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质量保证期</w:t>
            </w:r>
          </w:p>
        </w:tc>
        <w:tc>
          <w:tcPr>
            <w:tcW w:w="5170" w:type="dxa"/>
            <w:vAlign w:val="center"/>
          </w:tcPr>
          <w:p w14:paraId="790EAF51">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w:t>
            </w:r>
            <w:r>
              <w:rPr>
                <w:rFonts w:hint="eastAsia" w:ascii="宋体" w:hAnsi="宋体" w:eastAsia="宋体" w:cs="宋体"/>
                <w:kern w:val="0"/>
                <w:sz w:val="21"/>
                <w:szCs w:val="21"/>
                <w:lang w:val="en-US" w:eastAsia="zh-CN"/>
              </w:rPr>
              <w:t>.</w:t>
            </w:r>
            <w:r>
              <w:rPr>
                <w:rFonts w:hint="eastAsia" w:ascii="宋体" w:hAnsi="宋体" w:eastAsia="宋体" w:cs="宋体"/>
                <w:kern w:val="0"/>
                <w:sz w:val="21"/>
                <w:szCs w:val="21"/>
                <w:lang w:eastAsia="zh-Hans"/>
              </w:rPr>
              <w:t xml:space="preserve"> 中标人提供的产品应是原装正品，符合国家质量检测标准，具有出厂检验证书、出厂合格证或国家鉴定合格证。 </w:t>
            </w:r>
          </w:p>
          <w:p w14:paraId="6177C630">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Hans"/>
              </w:rPr>
              <w:t>本</w:t>
            </w:r>
            <w:r>
              <w:rPr>
                <w:rFonts w:hint="eastAsia" w:ascii="宋体" w:hAnsi="宋体" w:cs="宋体"/>
                <w:kern w:val="0"/>
                <w:sz w:val="21"/>
                <w:szCs w:val="21"/>
                <w:lang w:val="en-US" w:eastAsia="zh-CN"/>
              </w:rPr>
              <w:t>项目数据服务为一个季度，其他为</w:t>
            </w:r>
            <w:r>
              <w:rPr>
                <w:rFonts w:hint="eastAsia" w:ascii="宋体" w:hAnsi="宋体" w:eastAsia="宋体" w:cs="宋体"/>
                <w:kern w:val="0"/>
                <w:sz w:val="21"/>
                <w:szCs w:val="21"/>
                <w:lang w:eastAsia="zh-Hans"/>
              </w:rPr>
              <w:t>为</w:t>
            </w:r>
            <w:r>
              <w:rPr>
                <w:rFonts w:hint="eastAsia" w:ascii="宋体" w:hAnsi="宋体" w:cs="宋体"/>
                <w:kern w:val="0"/>
                <w:sz w:val="21"/>
                <w:szCs w:val="21"/>
                <w:lang w:val="en-US" w:eastAsia="zh-CN"/>
              </w:rPr>
              <w:t>一</w:t>
            </w:r>
            <w:r>
              <w:rPr>
                <w:rFonts w:hint="eastAsia" w:ascii="宋体" w:hAnsi="宋体" w:eastAsia="宋体" w:cs="宋体"/>
                <w:kern w:val="0"/>
                <w:sz w:val="21"/>
                <w:szCs w:val="21"/>
                <w:lang w:eastAsia="zh-Hans"/>
              </w:rPr>
              <w:t>年，保期从</w:t>
            </w:r>
            <w:r>
              <w:rPr>
                <w:rFonts w:hint="eastAsia" w:ascii="宋体" w:hAnsi="宋体" w:cs="宋体"/>
                <w:kern w:val="0"/>
                <w:sz w:val="21"/>
                <w:szCs w:val="21"/>
                <w:lang w:val="en-US" w:eastAsia="zh-CN"/>
              </w:rPr>
              <w:t>合同签订</w:t>
            </w:r>
            <w:r>
              <w:rPr>
                <w:rFonts w:hint="eastAsia" w:ascii="宋体" w:hAnsi="宋体" w:eastAsia="宋体" w:cs="宋体"/>
                <w:kern w:val="0"/>
                <w:sz w:val="21"/>
                <w:szCs w:val="21"/>
                <w:lang w:eastAsia="zh-Hans"/>
              </w:rPr>
              <w:t>开始计算。保修标准按相关行业规定的最高标准执行，免费提供所有产品的维修、维护服务，由此产生的费用均不再收取。安装验收合格后的</w:t>
            </w:r>
            <w:r>
              <w:rPr>
                <w:rFonts w:hint="eastAsia" w:ascii="宋体" w:hAnsi="宋体" w:cs="宋体"/>
                <w:kern w:val="0"/>
                <w:sz w:val="21"/>
                <w:szCs w:val="21"/>
                <w:lang w:val="en-US" w:eastAsia="zh-CN"/>
              </w:rPr>
              <w:t>一</w:t>
            </w:r>
            <w:r>
              <w:rPr>
                <w:rFonts w:hint="eastAsia" w:ascii="宋体" w:hAnsi="宋体" w:eastAsia="宋体" w:cs="宋体"/>
                <w:kern w:val="0"/>
                <w:sz w:val="21"/>
                <w:szCs w:val="21"/>
                <w:lang w:eastAsia="zh-Hans"/>
              </w:rPr>
              <w:t>年内，如因标识质量问题造成人员伤亡或给甲方及第三方造成一切财物损失，人身伤害由乙方承担全责和全部费用，甲方不负任何责任。</w:t>
            </w:r>
          </w:p>
          <w:p w14:paraId="072F5410">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Hans"/>
              </w:rPr>
              <w:t xml:space="preserve"> 中标人承诺的质保期长于招标文件规定时，以中标人的投标文件为准， 出现任何质量问题（人为破坏或自然灾害等不可抗力除外），由中标人负责全免费（免全部工时费、材料费、管理费、财务费等等）更换或维修。</w:t>
            </w:r>
          </w:p>
          <w:p w14:paraId="13606EBB">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lang w:eastAsia="zh-Hans"/>
              </w:rPr>
              <w:t xml:space="preserve">中标人应保证产品是完全符合相应国家标准和行业标准要求，美观、牢固、耐用。 </w:t>
            </w:r>
          </w:p>
          <w:p w14:paraId="2215E0A9">
            <w:pPr>
              <w:spacing w:line="240" w:lineRule="auto"/>
              <w:jc w:val="left"/>
              <w:rPr>
                <w:rFonts w:hint="eastAsia" w:ascii="宋体" w:hAnsi="宋体" w:eastAsia="宋体" w:cs="Times New Roman"/>
                <w:szCs w:val="21"/>
                <w:highlight w:val="none"/>
                <w:lang w:eastAsia="zh-CN"/>
              </w:rPr>
            </w:pP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eastAsia="zh-Hans"/>
              </w:rPr>
              <w:t xml:space="preserve">施工过程中，不得损坏甲方的设备、设施，如有损坏应负责修复或照价赔偿。 </w:t>
            </w:r>
          </w:p>
        </w:tc>
      </w:tr>
      <w:tr w14:paraId="7FFAF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1607" w:type="dxa"/>
            <w:vAlign w:val="center"/>
          </w:tcPr>
          <w:p w14:paraId="460DA0FC">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694DFB85">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第12.2款</w:t>
            </w:r>
          </w:p>
        </w:tc>
        <w:tc>
          <w:tcPr>
            <w:tcW w:w="1742" w:type="dxa"/>
            <w:vAlign w:val="center"/>
          </w:tcPr>
          <w:p w14:paraId="40E1BC39">
            <w:pPr>
              <w:adjustRightInd w:val="0"/>
              <w:snapToGrid w:val="0"/>
              <w:jc w:val="left"/>
              <w:rPr>
                <w:rFonts w:hint="eastAsia" w:ascii="宋体" w:hAnsi="宋体" w:eastAsia="宋体" w:cs="Times New Roman"/>
                <w:szCs w:val="21"/>
                <w:highlight w:val="none"/>
              </w:rPr>
            </w:pPr>
            <w:r>
              <w:rPr>
                <w:rFonts w:hint="eastAsia" w:ascii="宋体" w:hAnsi="宋体" w:eastAsia="宋体" w:cs="Times New Roman"/>
                <w:szCs w:val="21"/>
                <w:highlight w:val="none"/>
              </w:rPr>
              <w:t>合同价款支付时间</w:t>
            </w:r>
          </w:p>
        </w:tc>
        <w:tc>
          <w:tcPr>
            <w:tcW w:w="5170" w:type="dxa"/>
            <w:vAlign w:val="center"/>
          </w:tcPr>
          <w:p w14:paraId="2E5DCA76">
            <w:pPr>
              <w:adjustRightInd w:val="0"/>
              <w:snapToGrid w:val="0"/>
              <w:jc w:val="left"/>
              <w:rPr>
                <w:rFonts w:hint="eastAsia" w:ascii="宋体" w:hAnsi="宋体" w:eastAsia="宋体" w:cs="Times New Roman"/>
                <w:szCs w:val="21"/>
                <w:highlight w:val="none"/>
              </w:rPr>
            </w:pPr>
            <w:r>
              <w:rPr>
                <w:rFonts w:hint="eastAsia" w:ascii="宋体" w:hAnsi="宋体" w:eastAsia="宋体" w:cs="宋体"/>
                <w:kern w:val="2"/>
                <w:sz w:val="21"/>
                <w:szCs w:val="21"/>
                <w:lang w:eastAsia="zh-Hans"/>
              </w:rPr>
              <w:t>所有</w:t>
            </w:r>
            <w:r>
              <w:rPr>
                <w:rFonts w:hint="eastAsia" w:ascii="宋体" w:hAnsi="宋体" w:eastAsia="宋体" w:cs="宋体"/>
                <w:kern w:val="2"/>
                <w:sz w:val="21"/>
                <w:szCs w:val="21"/>
              </w:rPr>
              <w:t>设备</w:t>
            </w:r>
            <w:r>
              <w:rPr>
                <w:rFonts w:hint="eastAsia" w:ascii="宋体" w:hAnsi="宋体" w:eastAsia="宋体" w:cs="宋体"/>
                <w:kern w:val="2"/>
                <w:sz w:val="21"/>
                <w:szCs w:val="21"/>
                <w:lang w:eastAsia="zh-Hans"/>
              </w:rPr>
              <w:t>安装完毕并经采购人验收合格后支付至合同总金额的</w:t>
            </w:r>
            <w:r>
              <w:rPr>
                <w:rFonts w:hint="eastAsia" w:ascii="宋体" w:hAnsi="宋体" w:cs="宋体"/>
                <w:kern w:val="2"/>
                <w:sz w:val="21"/>
                <w:szCs w:val="21"/>
                <w:lang w:val="en-US" w:eastAsia="zh-CN"/>
              </w:rPr>
              <w:t>100</w:t>
            </w:r>
            <w:r>
              <w:rPr>
                <w:rFonts w:hint="eastAsia" w:ascii="宋体" w:hAnsi="宋体" w:eastAsia="宋体" w:cs="宋体"/>
                <w:kern w:val="2"/>
                <w:sz w:val="21"/>
                <w:szCs w:val="21"/>
                <w:lang w:eastAsia="zh-Hans"/>
              </w:rPr>
              <w:t>%；</w:t>
            </w:r>
          </w:p>
        </w:tc>
      </w:tr>
      <w:tr w14:paraId="2283F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0" w:hRule="atLeast"/>
        </w:trPr>
        <w:tc>
          <w:tcPr>
            <w:tcW w:w="1607" w:type="dxa"/>
            <w:tcBorders>
              <w:bottom w:val="single" w:color="auto" w:sz="2" w:space="0"/>
              <w:right w:val="single" w:color="auto" w:sz="2" w:space="0"/>
            </w:tcBorders>
            <w:vAlign w:val="center"/>
          </w:tcPr>
          <w:p w14:paraId="2AB167F3">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61D5DA66">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第15.4款</w:t>
            </w:r>
          </w:p>
        </w:tc>
        <w:tc>
          <w:tcPr>
            <w:tcW w:w="1742" w:type="dxa"/>
            <w:tcBorders>
              <w:left w:val="single" w:color="auto" w:sz="2" w:space="0"/>
              <w:bottom w:val="single" w:color="auto" w:sz="2" w:space="0"/>
              <w:right w:val="single" w:color="auto" w:sz="2" w:space="0"/>
            </w:tcBorders>
            <w:vAlign w:val="center"/>
          </w:tcPr>
          <w:p w14:paraId="6E00DB61">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其他违约责任</w:t>
            </w:r>
          </w:p>
        </w:tc>
        <w:tc>
          <w:tcPr>
            <w:tcW w:w="5170" w:type="dxa"/>
            <w:tcBorders>
              <w:left w:val="single" w:color="auto" w:sz="2" w:space="0"/>
              <w:bottom w:val="single" w:color="auto" w:sz="2" w:space="0"/>
            </w:tcBorders>
            <w:vAlign w:val="center"/>
          </w:tcPr>
          <w:p w14:paraId="67C23C81">
            <w:pPr>
              <w:adjustRightInd w:val="0"/>
              <w:snapToGrid w:val="0"/>
              <w:jc w:val="left"/>
              <w:rPr>
                <w:rFonts w:ascii="宋体" w:hAnsi="宋体" w:eastAsia="宋体" w:cs="Times New Roman"/>
                <w:szCs w:val="21"/>
                <w:highlight w:val="none"/>
                <w:u w:val="single"/>
              </w:rPr>
            </w:pPr>
            <w:r>
              <w:rPr>
                <w:rFonts w:hint="eastAsia" w:ascii="宋体" w:hAnsi="宋体" w:eastAsia="宋体" w:cs="Times New Roman"/>
                <w:szCs w:val="21"/>
                <w:highlight w:val="none"/>
              </w:rPr>
              <w:t>以双方约定为准。</w:t>
            </w:r>
          </w:p>
        </w:tc>
      </w:tr>
      <w:tr w14:paraId="729A63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8D4D654">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1868B40F">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第19.2款</w:t>
            </w:r>
          </w:p>
        </w:tc>
        <w:tc>
          <w:tcPr>
            <w:tcW w:w="1742" w:type="dxa"/>
            <w:tcBorders>
              <w:top w:val="single" w:color="auto" w:sz="2" w:space="0"/>
              <w:left w:val="single" w:color="auto" w:sz="2" w:space="0"/>
              <w:right w:val="single" w:color="auto" w:sz="2" w:space="0"/>
            </w:tcBorders>
            <w:vAlign w:val="center"/>
          </w:tcPr>
          <w:p w14:paraId="7D3BCD20">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解决争议的方法</w:t>
            </w:r>
          </w:p>
        </w:tc>
        <w:tc>
          <w:tcPr>
            <w:tcW w:w="5170" w:type="dxa"/>
            <w:tcBorders>
              <w:top w:val="single" w:color="auto" w:sz="2" w:space="0"/>
              <w:left w:val="single" w:color="auto" w:sz="2" w:space="0"/>
            </w:tcBorders>
            <w:vAlign w:val="center"/>
          </w:tcPr>
          <w:p w14:paraId="1AA5797B">
            <w:pPr>
              <w:adjustRightInd w:val="0"/>
              <w:snapToGrid w:val="0"/>
              <w:jc w:val="left"/>
              <w:rPr>
                <w:rFonts w:ascii="宋体" w:hAnsi="宋体" w:eastAsia="宋体" w:cs="宋体"/>
                <w:szCs w:val="21"/>
                <w:highlight w:val="none"/>
              </w:rPr>
            </w:pPr>
            <w:r>
              <w:rPr>
                <w:rFonts w:hint="eastAsia" w:ascii="宋体" w:hAnsi="宋体" w:eastAsia="宋体" w:cs="宋体"/>
                <w:szCs w:val="21"/>
                <w:highlight w:val="none"/>
              </w:rPr>
              <w:t>因本合同及合同有关事项发生的争议，按下列第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种方式解决：</w:t>
            </w:r>
          </w:p>
          <w:p w14:paraId="28C826B9">
            <w:pPr>
              <w:adjustRightInd w:val="0"/>
              <w:snapToGrid w:val="0"/>
              <w:jc w:val="left"/>
              <w:rPr>
                <w:rFonts w:ascii="宋体" w:hAnsi="宋体" w:eastAsia="宋体" w:cs="宋体"/>
                <w:szCs w:val="21"/>
                <w:highlight w:val="none"/>
              </w:rPr>
            </w:pPr>
            <w:r>
              <w:rPr>
                <w:rFonts w:hint="eastAsia" w:ascii="宋体" w:hAnsi="宋体" w:eastAsia="宋体" w:cs="宋体"/>
                <w:szCs w:val="21"/>
                <w:highlight w:val="none"/>
              </w:rPr>
              <w:t>（1）向</w:t>
            </w:r>
            <w:r>
              <w:rPr>
                <w:rFonts w:hint="eastAsia" w:ascii="宋体" w:hAnsi="宋体" w:eastAsia="宋体" w:cs="宋体"/>
                <w:szCs w:val="21"/>
                <w:highlight w:val="none"/>
                <w:u w:val="single"/>
              </w:rPr>
              <w:t xml:space="preserve"> 甲方所在地仲裁委员会 </w:t>
            </w:r>
            <w:r>
              <w:rPr>
                <w:rFonts w:hint="eastAsia" w:ascii="宋体" w:hAnsi="宋体" w:eastAsia="宋体" w:cs="宋体"/>
                <w:szCs w:val="21"/>
                <w:highlight w:val="none"/>
              </w:rPr>
              <w:t>申请仲裁；</w:t>
            </w:r>
          </w:p>
          <w:p w14:paraId="56EFD4B7">
            <w:pPr>
              <w:adjustRightInd w:val="0"/>
              <w:snapToGrid w:val="0"/>
              <w:jc w:val="left"/>
              <w:rPr>
                <w:rFonts w:ascii="宋体" w:hAnsi="宋体" w:eastAsia="宋体" w:cs="Times New Roman"/>
                <w:szCs w:val="21"/>
                <w:highlight w:val="none"/>
                <w:u w:val="single"/>
              </w:rPr>
            </w:pPr>
            <w:r>
              <w:rPr>
                <w:rFonts w:hint="eastAsia" w:ascii="宋体" w:hAnsi="宋体" w:eastAsia="宋体" w:cs="宋体"/>
                <w:szCs w:val="21"/>
                <w:highlight w:val="none"/>
              </w:rPr>
              <w:t>（2）向</w:t>
            </w:r>
            <w:r>
              <w:rPr>
                <w:rFonts w:hint="eastAsia" w:ascii="宋体" w:hAnsi="宋体" w:eastAsia="宋体" w:cs="宋体"/>
                <w:szCs w:val="21"/>
                <w:highlight w:val="none"/>
                <w:u w:val="single"/>
              </w:rPr>
              <w:t xml:space="preserve">  甲方所在地  </w:t>
            </w:r>
            <w:r>
              <w:rPr>
                <w:rFonts w:hint="eastAsia" w:ascii="宋体" w:hAnsi="宋体" w:eastAsia="宋体" w:cs="宋体"/>
                <w:szCs w:val="21"/>
                <w:highlight w:val="none"/>
              </w:rPr>
              <w:t>人民法院起诉。</w:t>
            </w:r>
          </w:p>
        </w:tc>
      </w:tr>
      <w:tr w14:paraId="13E136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5B6A215">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第二节</w:t>
            </w:r>
          </w:p>
          <w:p w14:paraId="6A5736AA">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第23.1款</w:t>
            </w:r>
          </w:p>
        </w:tc>
        <w:tc>
          <w:tcPr>
            <w:tcW w:w="1742" w:type="dxa"/>
            <w:vAlign w:val="center"/>
          </w:tcPr>
          <w:p w14:paraId="36757A2A">
            <w:pPr>
              <w:adjustRightInd w:val="0"/>
              <w:snapToGrid w:val="0"/>
              <w:jc w:val="left"/>
              <w:rPr>
                <w:rFonts w:ascii="宋体" w:hAnsi="宋体" w:eastAsia="宋体" w:cs="Times New Roman"/>
                <w:szCs w:val="21"/>
                <w:highlight w:val="none"/>
              </w:rPr>
            </w:pPr>
            <w:r>
              <w:rPr>
                <w:rFonts w:hint="eastAsia" w:ascii="宋体" w:hAnsi="宋体" w:eastAsia="宋体" w:cs="Times New Roman"/>
                <w:bCs/>
                <w:szCs w:val="21"/>
                <w:highlight w:val="none"/>
              </w:rPr>
              <w:t>其他专用条款</w:t>
            </w:r>
          </w:p>
        </w:tc>
        <w:tc>
          <w:tcPr>
            <w:tcW w:w="5170" w:type="dxa"/>
            <w:vAlign w:val="center"/>
          </w:tcPr>
          <w:p w14:paraId="3D396D06">
            <w:pPr>
              <w:adjustRightInd w:val="0"/>
              <w:snapToGrid w:val="0"/>
              <w:jc w:val="left"/>
              <w:rPr>
                <w:rFonts w:ascii="宋体" w:hAnsi="宋体" w:eastAsia="宋体" w:cs="Times New Roman"/>
                <w:szCs w:val="21"/>
                <w:highlight w:val="none"/>
              </w:rPr>
            </w:pPr>
            <w:r>
              <w:rPr>
                <w:rFonts w:hint="eastAsia" w:ascii="宋体" w:hAnsi="宋体" w:eastAsia="宋体" w:cs="Times New Roman"/>
                <w:szCs w:val="21"/>
                <w:highlight w:val="none"/>
              </w:rPr>
              <w:t>其他未尽事宜以双方约定为准。</w:t>
            </w:r>
          </w:p>
        </w:tc>
      </w:tr>
    </w:tbl>
    <w:p w14:paraId="58545340">
      <w:pPr>
        <w:pStyle w:val="3"/>
        <w:adjustRightInd w:val="0"/>
        <w:snapToGrid w:val="0"/>
        <w:spacing w:line="360" w:lineRule="auto"/>
        <w:jc w:val="both"/>
        <w:rPr>
          <w:rFonts w:hint="eastAsia" w:ascii="宋体" w:hAnsi="宋体" w:cs="宋体"/>
          <w:snapToGrid w:val="0"/>
          <w:kern w:val="0"/>
          <w:sz w:val="32"/>
          <w:szCs w:val="32"/>
        </w:rPr>
      </w:pPr>
    </w:p>
    <w:p w14:paraId="01A814D9">
      <w:pPr>
        <w:rPr>
          <w:rFonts w:hint="eastAsia"/>
        </w:rPr>
      </w:pPr>
    </w:p>
    <w:p w14:paraId="6BF5CB46">
      <w:pPr>
        <w:pStyle w:val="3"/>
        <w:adjustRightInd w:val="0"/>
        <w:snapToGrid w:val="0"/>
        <w:spacing w:line="360" w:lineRule="auto"/>
        <w:jc w:val="center"/>
        <w:rPr>
          <w:rFonts w:ascii="宋体" w:hAnsi="宋体" w:cs="宋体"/>
          <w:snapToGrid w:val="0"/>
          <w:kern w:val="0"/>
          <w:sz w:val="32"/>
        </w:rPr>
      </w:pPr>
      <w:r>
        <w:rPr>
          <w:rFonts w:hint="eastAsia" w:ascii="宋体" w:hAnsi="宋体" w:cs="宋体"/>
          <w:snapToGrid w:val="0"/>
          <w:kern w:val="0"/>
          <w:sz w:val="32"/>
          <w:szCs w:val="32"/>
        </w:rPr>
        <w:t>第五章 响应文件组成</w:t>
      </w:r>
      <w:bookmarkEnd w:id="36"/>
      <w:bookmarkEnd w:id="37"/>
    </w:p>
    <w:p w14:paraId="65956086">
      <w:pPr>
        <w:widowControl/>
        <w:tabs>
          <w:tab w:val="left" w:pos="753"/>
        </w:tabs>
        <w:adjustRightInd w:val="0"/>
        <w:snapToGrid w:val="0"/>
        <w:spacing w:line="360" w:lineRule="auto"/>
        <w:ind w:firstLine="480" w:firstLineChars="200"/>
        <w:jc w:val="center"/>
        <w:rPr>
          <w:rFonts w:ascii="宋体" w:hAnsi="宋体" w:cs="宋体"/>
          <w:snapToGrid w:val="0"/>
          <w:kern w:val="0"/>
          <w:sz w:val="24"/>
        </w:rPr>
      </w:pPr>
      <w:r>
        <w:rPr>
          <w:rFonts w:hint="eastAsia" w:ascii="宋体" w:hAnsi="宋体" w:cs="宋体"/>
          <w:snapToGrid w:val="0"/>
          <w:kern w:val="0"/>
          <w:sz w:val="24"/>
        </w:rPr>
        <w:t>目录</w:t>
      </w:r>
    </w:p>
    <w:p w14:paraId="7487921D">
      <w:pPr>
        <w:adjustRightInd w:val="0"/>
        <w:snapToGrid w:val="0"/>
        <w:spacing w:line="360" w:lineRule="auto"/>
        <w:rPr>
          <w:rFonts w:ascii="宋体" w:hAnsi="宋体" w:cs="宋体"/>
          <w:snapToGrid w:val="0"/>
          <w:kern w:val="0"/>
        </w:rPr>
      </w:pPr>
      <w:r>
        <w:rPr>
          <w:rFonts w:hint="eastAsia" w:ascii="宋体" w:hAnsi="宋体" w:cs="宋体"/>
          <w:snapToGrid w:val="0"/>
          <w:kern w:val="0"/>
        </w:rPr>
        <w:t>供应商的响应文件应包含以下部分：</w:t>
      </w:r>
    </w:p>
    <w:p w14:paraId="07179906">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一、谈判响应声明(格式)</w:t>
      </w:r>
    </w:p>
    <w:p w14:paraId="4ADE09C0">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二、法定代表人（单位负责人）身份证明(格式)</w:t>
      </w:r>
    </w:p>
    <w:p w14:paraId="2268AA06">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三、授权委托书(格式)</w:t>
      </w:r>
    </w:p>
    <w:p w14:paraId="443480F1">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四、报价表及报价文件(格式)</w:t>
      </w:r>
    </w:p>
    <w:p w14:paraId="1CF636D4">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五、采购需求响应</w:t>
      </w:r>
    </w:p>
    <w:p w14:paraId="5A512199">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六、合同条款偏离表</w:t>
      </w:r>
    </w:p>
    <w:p w14:paraId="069D9B53">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七、采购需求偏离表</w:t>
      </w:r>
    </w:p>
    <w:p w14:paraId="54313968">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八、享受政府采购政策优惠的证明资料</w:t>
      </w:r>
    </w:p>
    <w:p w14:paraId="12BEC070">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九、关于资格的说明(格式)</w:t>
      </w:r>
    </w:p>
    <w:p w14:paraId="00BE05B3">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十、响应标的符合谈判文件规定的证明文件</w:t>
      </w:r>
    </w:p>
    <w:p w14:paraId="5344A296">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十一、供应商认为需提供的其他资料</w:t>
      </w:r>
    </w:p>
    <w:p w14:paraId="4C36FC23">
      <w:pPr>
        <w:widowControl/>
        <w:tabs>
          <w:tab w:val="left" w:pos="753"/>
        </w:tabs>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十二、最后报价</w:t>
      </w:r>
    </w:p>
    <w:p w14:paraId="6C270D5E">
      <w:pPr>
        <w:adjustRightInd w:val="0"/>
        <w:snapToGrid w:val="0"/>
        <w:spacing w:line="360" w:lineRule="auto"/>
        <w:rPr>
          <w:rFonts w:ascii="宋体" w:hAnsi="宋体" w:cs="宋体"/>
          <w:snapToGrid w:val="0"/>
          <w:kern w:val="0"/>
        </w:rPr>
      </w:pPr>
    </w:p>
    <w:p w14:paraId="33A38722">
      <w:pPr>
        <w:snapToGrid w:val="0"/>
        <w:spacing w:line="360" w:lineRule="auto"/>
        <w:jc w:val="center"/>
        <w:rPr>
          <w:rFonts w:ascii="宋体" w:hAnsi="宋体" w:cs="宋体"/>
          <w:b/>
          <w:snapToGrid w:val="0"/>
          <w:kern w:val="0"/>
          <w:sz w:val="32"/>
          <w:szCs w:val="32"/>
        </w:rPr>
      </w:pPr>
    </w:p>
    <w:p w14:paraId="65229044">
      <w:pPr>
        <w:snapToGrid w:val="0"/>
        <w:spacing w:line="360" w:lineRule="auto"/>
        <w:jc w:val="center"/>
        <w:rPr>
          <w:rFonts w:ascii="宋体" w:hAnsi="宋体" w:cs="宋体"/>
          <w:b/>
          <w:snapToGrid w:val="0"/>
          <w:kern w:val="0"/>
          <w:sz w:val="32"/>
          <w:szCs w:val="32"/>
        </w:rPr>
      </w:pPr>
    </w:p>
    <w:p w14:paraId="0C64498D">
      <w:pPr>
        <w:snapToGrid w:val="0"/>
        <w:spacing w:line="360" w:lineRule="auto"/>
        <w:jc w:val="center"/>
        <w:rPr>
          <w:rFonts w:ascii="宋体" w:hAnsi="宋体" w:cs="宋体"/>
          <w:b/>
          <w:snapToGrid w:val="0"/>
          <w:kern w:val="0"/>
          <w:sz w:val="32"/>
          <w:szCs w:val="32"/>
        </w:rPr>
      </w:pPr>
    </w:p>
    <w:p w14:paraId="3CCB3AE8">
      <w:pPr>
        <w:snapToGrid w:val="0"/>
        <w:spacing w:line="360" w:lineRule="auto"/>
        <w:jc w:val="center"/>
        <w:rPr>
          <w:rFonts w:ascii="宋体" w:hAnsi="宋体" w:cs="宋体"/>
          <w:b/>
          <w:snapToGrid w:val="0"/>
          <w:kern w:val="0"/>
          <w:sz w:val="32"/>
          <w:szCs w:val="32"/>
        </w:rPr>
      </w:pPr>
    </w:p>
    <w:p w14:paraId="2912253A">
      <w:pPr>
        <w:snapToGrid w:val="0"/>
        <w:spacing w:line="360" w:lineRule="auto"/>
        <w:jc w:val="center"/>
        <w:rPr>
          <w:rFonts w:ascii="宋体" w:hAnsi="宋体" w:cs="宋体"/>
          <w:b/>
          <w:snapToGrid w:val="0"/>
          <w:kern w:val="0"/>
          <w:sz w:val="32"/>
          <w:szCs w:val="32"/>
        </w:rPr>
      </w:pPr>
    </w:p>
    <w:p w14:paraId="073618A4">
      <w:pPr>
        <w:snapToGrid w:val="0"/>
        <w:spacing w:line="360" w:lineRule="auto"/>
        <w:jc w:val="center"/>
        <w:rPr>
          <w:rFonts w:ascii="宋体" w:hAnsi="宋体" w:cs="宋体"/>
          <w:b/>
          <w:snapToGrid w:val="0"/>
          <w:kern w:val="0"/>
          <w:sz w:val="32"/>
          <w:szCs w:val="32"/>
        </w:rPr>
      </w:pPr>
    </w:p>
    <w:p w14:paraId="2A0C02C2">
      <w:pPr>
        <w:snapToGrid w:val="0"/>
        <w:spacing w:line="360" w:lineRule="auto"/>
        <w:jc w:val="center"/>
        <w:rPr>
          <w:rFonts w:ascii="宋体" w:hAnsi="宋体" w:cs="宋体"/>
          <w:b/>
          <w:snapToGrid w:val="0"/>
          <w:kern w:val="0"/>
          <w:sz w:val="32"/>
          <w:szCs w:val="32"/>
        </w:rPr>
      </w:pPr>
    </w:p>
    <w:p w14:paraId="7138B402">
      <w:pPr>
        <w:snapToGrid w:val="0"/>
        <w:spacing w:line="360" w:lineRule="auto"/>
        <w:jc w:val="center"/>
        <w:rPr>
          <w:rFonts w:ascii="宋体" w:hAnsi="宋体" w:cs="宋体"/>
          <w:b/>
          <w:snapToGrid w:val="0"/>
          <w:kern w:val="0"/>
          <w:sz w:val="32"/>
          <w:szCs w:val="32"/>
        </w:rPr>
      </w:pPr>
    </w:p>
    <w:p w14:paraId="49C774CF">
      <w:pPr>
        <w:adjustRightInd w:val="0"/>
        <w:snapToGrid w:val="0"/>
        <w:spacing w:line="360" w:lineRule="auto"/>
        <w:jc w:val="center"/>
        <w:rPr>
          <w:rFonts w:ascii="宋体" w:hAnsi="宋体" w:cs="宋体"/>
          <w:snapToGrid w:val="0"/>
          <w:kern w:val="0"/>
          <w:sz w:val="32"/>
          <w:szCs w:val="32"/>
        </w:rPr>
      </w:pPr>
      <w:r>
        <w:rPr>
          <w:rFonts w:hint="eastAsia" w:ascii="宋体" w:hAnsi="宋体" w:cs="宋体"/>
          <w:snapToGrid w:val="0"/>
          <w:kern w:val="0"/>
        </w:rPr>
        <w:br w:type="page"/>
      </w:r>
    </w:p>
    <w:p w14:paraId="6495BE3F">
      <w:pPr>
        <w:adjustRightInd w:val="0"/>
        <w:snapToGrid w:val="0"/>
        <w:spacing w:line="360" w:lineRule="auto"/>
        <w:jc w:val="center"/>
        <w:rPr>
          <w:rFonts w:ascii="宋体" w:hAnsi="宋体" w:cs="宋体"/>
          <w:snapToGrid w:val="0"/>
          <w:kern w:val="0"/>
          <w:sz w:val="32"/>
          <w:szCs w:val="32"/>
        </w:rPr>
      </w:pPr>
    </w:p>
    <w:p w14:paraId="151D5F3B">
      <w:pPr>
        <w:pStyle w:val="25"/>
        <w:adjustRightInd w:val="0"/>
        <w:snapToGrid w:val="0"/>
        <w:spacing w:line="360" w:lineRule="auto"/>
        <w:jc w:val="center"/>
        <w:rPr>
          <w:rFonts w:hAnsi="宋体" w:cs="宋体"/>
          <w:b/>
          <w:bCs/>
          <w:snapToGrid w:val="0"/>
          <w:kern w:val="0"/>
          <w:sz w:val="72"/>
          <w:szCs w:val="72"/>
        </w:rPr>
      </w:pPr>
      <w:r>
        <w:rPr>
          <w:rFonts w:hint="eastAsia" w:hAnsi="宋体" w:cs="宋体"/>
          <w:b/>
          <w:bCs/>
          <w:snapToGrid w:val="0"/>
          <w:kern w:val="0"/>
          <w:sz w:val="72"/>
          <w:szCs w:val="72"/>
        </w:rPr>
        <w:t>政府采购</w:t>
      </w:r>
    </w:p>
    <w:p w14:paraId="5A2C05D9">
      <w:pPr>
        <w:adjustRightInd w:val="0"/>
        <w:snapToGrid w:val="0"/>
        <w:spacing w:line="360" w:lineRule="auto"/>
        <w:jc w:val="center"/>
        <w:rPr>
          <w:rFonts w:ascii="宋体" w:hAnsi="宋体" w:cs="宋体"/>
          <w:b/>
          <w:bCs/>
          <w:snapToGrid w:val="0"/>
          <w:kern w:val="0"/>
          <w:sz w:val="84"/>
          <w:szCs w:val="84"/>
        </w:rPr>
      </w:pPr>
      <w:r>
        <w:rPr>
          <w:rFonts w:hint="eastAsia" w:ascii="宋体" w:hAnsi="宋体" w:cs="宋体"/>
          <w:b/>
          <w:bCs/>
          <w:snapToGrid w:val="0"/>
          <w:kern w:val="0"/>
          <w:sz w:val="84"/>
          <w:szCs w:val="84"/>
        </w:rPr>
        <w:t>响 应 文 件</w:t>
      </w:r>
    </w:p>
    <w:p w14:paraId="1F6C967C">
      <w:pPr>
        <w:adjustRightInd w:val="0"/>
        <w:snapToGrid w:val="0"/>
        <w:spacing w:line="360" w:lineRule="auto"/>
        <w:rPr>
          <w:rFonts w:ascii="宋体" w:hAnsi="宋体" w:cs="宋体"/>
          <w:b/>
          <w:snapToGrid w:val="0"/>
          <w:kern w:val="0"/>
          <w:sz w:val="32"/>
          <w:szCs w:val="32"/>
        </w:rPr>
      </w:pPr>
    </w:p>
    <w:p w14:paraId="29143EED">
      <w:pPr>
        <w:adjustRightInd w:val="0"/>
        <w:snapToGrid w:val="0"/>
        <w:spacing w:line="360" w:lineRule="auto"/>
        <w:rPr>
          <w:rFonts w:ascii="宋体" w:hAnsi="宋体" w:cs="宋体"/>
          <w:b/>
          <w:snapToGrid w:val="0"/>
          <w:kern w:val="0"/>
          <w:sz w:val="30"/>
          <w:szCs w:val="30"/>
        </w:rPr>
      </w:pPr>
      <w:r>
        <w:rPr>
          <w:rFonts w:hint="eastAsia" w:ascii="宋体" w:hAnsi="宋体" w:cs="宋体"/>
          <w:b/>
          <w:snapToGrid w:val="0"/>
          <w:kern w:val="0"/>
          <w:sz w:val="32"/>
          <w:szCs w:val="32"/>
        </w:rPr>
        <w:t xml:space="preserve">                     </w:t>
      </w:r>
    </w:p>
    <w:p w14:paraId="48ED7FB5">
      <w:pPr>
        <w:pStyle w:val="25"/>
        <w:adjustRightInd w:val="0"/>
        <w:snapToGrid w:val="0"/>
        <w:spacing w:line="360" w:lineRule="auto"/>
        <w:ind w:firstLine="1988" w:firstLineChars="660"/>
        <w:rPr>
          <w:rFonts w:hAnsi="宋体" w:cs="宋体"/>
          <w:b/>
          <w:bCs/>
          <w:snapToGrid w:val="0"/>
          <w:kern w:val="0"/>
          <w:sz w:val="30"/>
          <w:szCs w:val="30"/>
          <w:u w:val="single"/>
        </w:rPr>
      </w:pPr>
      <w:r>
        <w:rPr>
          <w:rFonts w:hint="eastAsia" w:hAnsi="宋体" w:cs="宋体"/>
          <w:b/>
          <w:bCs/>
          <w:snapToGrid w:val="0"/>
          <w:kern w:val="0"/>
          <w:sz w:val="30"/>
          <w:szCs w:val="30"/>
        </w:rPr>
        <w:t>采购项目名称:</w:t>
      </w:r>
      <w:r>
        <w:rPr>
          <w:rFonts w:hint="eastAsia" w:hAnsi="宋体" w:cs="宋体"/>
          <w:b/>
          <w:bCs/>
          <w:snapToGrid w:val="0"/>
          <w:kern w:val="0"/>
          <w:sz w:val="30"/>
          <w:szCs w:val="30"/>
          <w:u w:val="single"/>
        </w:rPr>
        <w:t xml:space="preserve">                       </w:t>
      </w:r>
    </w:p>
    <w:p w14:paraId="6AA473E7">
      <w:pPr>
        <w:pStyle w:val="25"/>
        <w:adjustRightInd w:val="0"/>
        <w:snapToGrid w:val="0"/>
        <w:spacing w:line="360" w:lineRule="auto"/>
        <w:ind w:firstLine="1988" w:firstLineChars="660"/>
        <w:rPr>
          <w:rFonts w:hAnsi="宋体" w:cs="宋体"/>
          <w:b/>
          <w:bCs/>
          <w:snapToGrid w:val="0"/>
          <w:kern w:val="0"/>
          <w:sz w:val="30"/>
          <w:szCs w:val="30"/>
        </w:rPr>
      </w:pPr>
      <w:r>
        <w:rPr>
          <w:rFonts w:hint="eastAsia" w:hAnsi="宋体" w:cs="宋体"/>
          <w:b/>
          <w:bCs/>
          <w:snapToGrid w:val="0"/>
          <w:kern w:val="0"/>
          <w:sz w:val="30"/>
          <w:szCs w:val="30"/>
        </w:rPr>
        <w:t>采   购   人：</w:t>
      </w:r>
      <w:r>
        <w:rPr>
          <w:rFonts w:hint="eastAsia" w:hAnsi="宋体" w:cs="宋体"/>
          <w:b/>
          <w:bCs/>
          <w:snapToGrid w:val="0"/>
          <w:kern w:val="0"/>
          <w:sz w:val="30"/>
          <w:szCs w:val="30"/>
          <w:u w:val="single"/>
        </w:rPr>
        <w:t xml:space="preserve">                       </w:t>
      </w:r>
    </w:p>
    <w:p w14:paraId="1852C1F0">
      <w:pPr>
        <w:pStyle w:val="25"/>
        <w:adjustRightInd w:val="0"/>
        <w:snapToGrid w:val="0"/>
        <w:spacing w:line="360" w:lineRule="auto"/>
        <w:ind w:firstLine="1988" w:firstLineChars="660"/>
        <w:rPr>
          <w:rFonts w:hAnsi="宋体" w:cs="宋体"/>
          <w:b/>
          <w:bCs/>
          <w:snapToGrid w:val="0"/>
          <w:kern w:val="0"/>
          <w:sz w:val="30"/>
          <w:szCs w:val="30"/>
          <w:u w:val="single"/>
        </w:rPr>
      </w:pPr>
      <w:r>
        <w:rPr>
          <w:rFonts w:hint="eastAsia" w:hAnsi="宋体" w:cs="宋体"/>
          <w:b/>
          <w:bCs/>
          <w:snapToGrid w:val="0"/>
          <w:kern w:val="0"/>
          <w:sz w:val="30"/>
          <w:szCs w:val="30"/>
        </w:rPr>
        <w:t>采购代理编号:</w:t>
      </w:r>
      <w:r>
        <w:rPr>
          <w:rFonts w:hint="eastAsia" w:hAnsi="宋体" w:cs="宋体"/>
          <w:b/>
          <w:bCs/>
          <w:snapToGrid w:val="0"/>
          <w:kern w:val="0"/>
          <w:sz w:val="30"/>
          <w:szCs w:val="30"/>
          <w:u w:val="single"/>
        </w:rPr>
        <w:t xml:space="preserve">                       </w:t>
      </w:r>
    </w:p>
    <w:p w14:paraId="54FE5E1F">
      <w:pPr>
        <w:pStyle w:val="25"/>
        <w:adjustRightInd w:val="0"/>
        <w:snapToGrid w:val="0"/>
        <w:spacing w:line="360" w:lineRule="auto"/>
        <w:ind w:firstLine="1988" w:firstLineChars="660"/>
        <w:rPr>
          <w:rFonts w:hAnsi="宋体" w:cs="宋体"/>
          <w:b/>
          <w:bCs/>
          <w:snapToGrid w:val="0"/>
          <w:kern w:val="0"/>
          <w:sz w:val="30"/>
          <w:szCs w:val="30"/>
          <w:u w:val="single"/>
        </w:rPr>
      </w:pPr>
      <w:r>
        <w:rPr>
          <w:rFonts w:hint="eastAsia" w:hAnsi="宋体" w:cs="宋体"/>
          <w:b/>
          <w:bCs/>
          <w:snapToGrid w:val="0"/>
          <w:kern w:val="0"/>
          <w:sz w:val="30"/>
          <w:szCs w:val="30"/>
        </w:rPr>
        <w:t>采购代理机构：</w:t>
      </w:r>
      <w:r>
        <w:rPr>
          <w:rFonts w:hint="eastAsia" w:hAnsi="宋体" w:cs="宋体"/>
          <w:b/>
          <w:bCs/>
          <w:snapToGrid w:val="0"/>
          <w:kern w:val="0"/>
          <w:sz w:val="30"/>
          <w:szCs w:val="30"/>
          <w:u w:val="single"/>
        </w:rPr>
        <w:t xml:space="preserve">                      </w:t>
      </w:r>
    </w:p>
    <w:p w14:paraId="5208F285">
      <w:pPr>
        <w:adjustRightInd w:val="0"/>
        <w:snapToGrid w:val="0"/>
        <w:spacing w:line="360" w:lineRule="auto"/>
        <w:rPr>
          <w:rFonts w:ascii="宋体" w:hAnsi="宋体" w:cs="宋体"/>
          <w:snapToGrid w:val="0"/>
          <w:kern w:val="0"/>
          <w:sz w:val="30"/>
          <w:szCs w:val="30"/>
        </w:rPr>
      </w:pPr>
    </w:p>
    <w:p w14:paraId="70E4FBD8">
      <w:pPr>
        <w:adjustRightInd w:val="0"/>
        <w:snapToGrid w:val="0"/>
        <w:spacing w:line="360" w:lineRule="auto"/>
        <w:rPr>
          <w:rFonts w:ascii="宋体" w:hAnsi="宋体" w:cs="宋体"/>
          <w:snapToGrid w:val="0"/>
          <w:kern w:val="0"/>
          <w:sz w:val="30"/>
          <w:szCs w:val="30"/>
        </w:rPr>
      </w:pPr>
    </w:p>
    <w:p w14:paraId="6B82E8AD">
      <w:pPr>
        <w:adjustRightInd w:val="0"/>
        <w:snapToGrid w:val="0"/>
        <w:spacing w:line="360" w:lineRule="auto"/>
        <w:rPr>
          <w:rFonts w:ascii="宋体" w:hAnsi="宋体" w:cs="宋体"/>
          <w:snapToGrid w:val="0"/>
          <w:kern w:val="0"/>
          <w:sz w:val="30"/>
          <w:szCs w:val="30"/>
        </w:rPr>
      </w:pPr>
    </w:p>
    <w:p w14:paraId="1303958D">
      <w:pPr>
        <w:adjustRightInd w:val="0"/>
        <w:snapToGrid w:val="0"/>
        <w:spacing w:line="360" w:lineRule="auto"/>
        <w:rPr>
          <w:rFonts w:ascii="宋体" w:hAnsi="宋体" w:cs="宋体"/>
          <w:snapToGrid w:val="0"/>
          <w:kern w:val="0"/>
          <w:sz w:val="30"/>
          <w:szCs w:val="30"/>
        </w:rPr>
      </w:pPr>
    </w:p>
    <w:p w14:paraId="20CF948A">
      <w:pPr>
        <w:adjustRightInd w:val="0"/>
        <w:snapToGrid w:val="0"/>
        <w:spacing w:line="360" w:lineRule="auto"/>
        <w:rPr>
          <w:rFonts w:ascii="宋体" w:hAnsi="宋体" w:cs="宋体"/>
          <w:snapToGrid w:val="0"/>
          <w:kern w:val="0"/>
          <w:sz w:val="30"/>
          <w:szCs w:val="30"/>
        </w:rPr>
      </w:pPr>
    </w:p>
    <w:p w14:paraId="54A3D856">
      <w:pPr>
        <w:adjustRightInd w:val="0"/>
        <w:snapToGrid w:val="0"/>
        <w:spacing w:line="360" w:lineRule="auto"/>
        <w:ind w:firstLine="1984" w:firstLineChars="620"/>
        <w:rPr>
          <w:rFonts w:ascii="宋体" w:hAnsi="宋体" w:cs="宋体"/>
          <w:snapToGrid w:val="0"/>
          <w:kern w:val="0"/>
          <w:sz w:val="32"/>
          <w:szCs w:val="32"/>
          <w:u w:val="single"/>
        </w:rPr>
      </w:pPr>
      <w:r>
        <w:rPr>
          <w:rFonts w:hint="eastAsia" w:ascii="宋体" w:hAnsi="宋体" w:cs="宋体"/>
          <w:snapToGrid w:val="0"/>
          <w:kern w:val="0"/>
          <w:sz w:val="32"/>
          <w:szCs w:val="32"/>
        </w:rPr>
        <w:t>供应商：</w:t>
      </w:r>
      <w:r>
        <w:rPr>
          <w:rFonts w:hint="eastAsia" w:ascii="宋体" w:hAnsi="宋体" w:cs="宋体"/>
          <w:snapToGrid w:val="0"/>
          <w:kern w:val="0"/>
          <w:sz w:val="32"/>
          <w:szCs w:val="32"/>
          <w:u w:val="single"/>
        </w:rPr>
        <w:t xml:space="preserve">                         </w:t>
      </w:r>
    </w:p>
    <w:p w14:paraId="05F599D5">
      <w:pPr>
        <w:snapToGrid w:val="0"/>
        <w:spacing w:line="360" w:lineRule="auto"/>
        <w:jc w:val="center"/>
        <w:rPr>
          <w:rFonts w:ascii="宋体" w:hAnsi="宋体" w:cs="宋体"/>
          <w:snapToGrid w:val="0"/>
          <w:kern w:val="0"/>
          <w:sz w:val="32"/>
          <w:szCs w:val="32"/>
        </w:rPr>
      </w:pPr>
      <w:r>
        <w:rPr>
          <w:rFonts w:hint="eastAsia" w:ascii="宋体" w:hAnsi="宋体" w:cs="宋体"/>
          <w:snapToGrid w:val="0"/>
          <w:kern w:val="0"/>
          <w:sz w:val="32"/>
          <w:szCs w:val="32"/>
        </w:rPr>
        <w:t>年  月  日</w:t>
      </w:r>
    </w:p>
    <w:p w14:paraId="4189E055">
      <w:pPr>
        <w:pStyle w:val="4"/>
        <w:snapToGrid w:val="0"/>
        <w:rPr>
          <w:rFonts w:ascii="宋体" w:hAnsi="宋体" w:cs="宋体"/>
          <w:snapToGrid w:val="0"/>
          <w:kern w:val="0"/>
          <w:sz w:val="21"/>
          <w:szCs w:val="21"/>
        </w:rPr>
      </w:pPr>
      <w:r>
        <w:rPr>
          <w:rFonts w:hint="eastAsia" w:ascii="宋体" w:hAnsi="宋体" w:cs="宋体"/>
          <w:snapToGrid w:val="0"/>
          <w:kern w:val="0"/>
        </w:rPr>
        <w:br w:type="page"/>
      </w:r>
      <w:bookmarkStart w:id="42" w:name="_Toc10322"/>
      <w:bookmarkStart w:id="43" w:name="_Toc22201151"/>
      <w:r>
        <w:rPr>
          <w:rFonts w:hint="eastAsia" w:ascii="宋体" w:hAnsi="宋体" w:cs="宋体"/>
          <w:snapToGrid w:val="0"/>
          <w:kern w:val="0"/>
          <w:sz w:val="21"/>
          <w:szCs w:val="21"/>
        </w:rPr>
        <w:t>索引表 符合性审查索引表</w:t>
      </w:r>
      <w:bookmarkEnd w:id="42"/>
      <w:bookmarkEnd w:id="43"/>
    </w:p>
    <w:p w14:paraId="7F8FB658">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符合性审查索引表</w:t>
      </w:r>
    </w:p>
    <w:tbl>
      <w:tblPr>
        <w:tblStyle w:val="4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577D95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vAlign w:val="center"/>
          </w:tcPr>
          <w:p w14:paraId="2C202BB0">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序号</w:t>
            </w:r>
          </w:p>
        </w:tc>
        <w:tc>
          <w:tcPr>
            <w:tcW w:w="1871" w:type="dxa"/>
            <w:tcBorders>
              <w:right w:val="single" w:color="auto" w:sz="4" w:space="0"/>
            </w:tcBorders>
            <w:shd w:val="clear" w:color="auto" w:fill="auto"/>
            <w:vAlign w:val="center"/>
          </w:tcPr>
          <w:p w14:paraId="5E3FF9C2">
            <w:pPr>
              <w:adjustRightInd w:val="0"/>
              <w:snapToGrid w:val="0"/>
              <w:spacing w:line="360" w:lineRule="auto"/>
              <w:jc w:val="center"/>
              <w:rPr>
                <w:rFonts w:ascii="宋体" w:hAnsi="宋体" w:cs="宋体"/>
                <w:b/>
                <w:snapToGrid w:val="0"/>
                <w:kern w:val="0"/>
                <w:sz w:val="20"/>
                <w:szCs w:val="21"/>
              </w:rPr>
            </w:pPr>
            <w:r>
              <w:rPr>
                <w:rFonts w:hint="eastAsia" w:ascii="宋体" w:hAnsi="宋体" w:cs="宋体"/>
                <w:b/>
                <w:snapToGrid w:val="0"/>
                <w:kern w:val="0"/>
                <w:sz w:val="20"/>
                <w:szCs w:val="21"/>
              </w:rPr>
              <w:t>谈判文件条款号</w:t>
            </w:r>
          </w:p>
        </w:tc>
        <w:tc>
          <w:tcPr>
            <w:tcW w:w="2410" w:type="dxa"/>
            <w:tcBorders>
              <w:left w:val="single" w:color="auto" w:sz="4" w:space="0"/>
            </w:tcBorders>
            <w:shd w:val="clear" w:color="auto" w:fill="auto"/>
            <w:vAlign w:val="center"/>
          </w:tcPr>
          <w:p w14:paraId="31FFE2ED">
            <w:pPr>
              <w:adjustRightInd w:val="0"/>
              <w:snapToGrid w:val="0"/>
              <w:spacing w:line="360" w:lineRule="auto"/>
              <w:jc w:val="center"/>
              <w:rPr>
                <w:rFonts w:ascii="宋体" w:hAnsi="宋体" w:cs="宋体"/>
                <w:b/>
                <w:snapToGrid w:val="0"/>
                <w:kern w:val="0"/>
                <w:sz w:val="20"/>
                <w:szCs w:val="21"/>
              </w:rPr>
            </w:pPr>
            <w:r>
              <w:rPr>
                <w:rFonts w:hint="eastAsia" w:ascii="宋体" w:hAnsi="宋体" w:cs="宋体"/>
                <w:b/>
                <w:snapToGrid w:val="0"/>
                <w:kern w:val="0"/>
                <w:szCs w:val="21"/>
              </w:rPr>
              <w:t>审查内容及标准</w:t>
            </w:r>
          </w:p>
        </w:tc>
        <w:tc>
          <w:tcPr>
            <w:tcW w:w="2268" w:type="dxa"/>
            <w:shd w:val="clear" w:color="auto" w:fill="auto"/>
            <w:vAlign w:val="center"/>
          </w:tcPr>
          <w:p w14:paraId="473AF946">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响应文件及证明材料</w:t>
            </w:r>
          </w:p>
        </w:tc>
        <w:tc>
          <w:tcPr>
            <w:tcW w:w="1722" w:type="dxa"/>
            <w:shd w:val="clear" w:color="auto" w:fill="auto"/>
            <w:vAlign w:val="center"/>
          </w:tcPr>
          <w:p w14:paraId="18B82B10">
            <w:pPr>
              <w:adjustRightInd w:val="0"/>
              <w:snapToGrid w:val="0"/>
              <w:spacing w:line="360" w:lineRule="auto"/>
              <w:jc w:val="center"/>
              <w:rPr>
                <w:rFonts w:ascii="宋体" w:hAnsi="宋体" w:cs="宋体"/>
                <w:b/>
                <w:snapToGrid w:val="0"/>
                <w:kern w:val="0"/>
                <w:sz w:val="20"/>
                <w:szCs w:val="21"/>
              </w:rPr>
            </w:pPr>
            <w:r>
              <w:rPr>
                <w:rFonts w:hint="eastAsia" w:ascii="宋体" w:hAnsi="宋体" w:cs="宋体"/>
                <w:b/>
                <w:snapToGrid w:val="0"/>
                <w:kern w:val="0"/>
                <w:szCs w:val="21"/>
              </w:rPr>
              <w:t>响应文件对应内容的册及页码</w:t>
            </w:r>
          </w:p>
        </w:tc>
      </w:tr>
      <w:tr w14:paraId="283FF3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1CD2336B">
            <w:pPr>
              <w:adjustRightInd w:val="0"/>
              <w:snapToGrid w:val="0"/>
              <w:spacing w:line="360" w:lineRule="auto"/>
              <w:jc w:val="center"/>
              <w:rPr>
                <w:rFonts w:ascii="宋体" w:hAnsi="宋体" w:cs="宋体"/>
                <w:snapToGrid w:val="0"/>
                <w:kern w:val="0"/>
                <w:szCs w:val="21"/>
              </w:rPr>
            </w:pPr>
          </w:p>
        </w:tc>
        <w:tc>
          <w:tcPr>
            <w:tcW w:w="1871" w:type="dxa"/>
            <w:tcBorders>
              <w:right w:val="single" w:color="auto" w:sz="4" w:space="0"/>
            </w:tcBorders>
            <w:shd w:val="clear" w:color="auto" w:fill="auto"/>
          </w:tcPr>
          <w:p w14:paraId="1CABE8C6">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503DC698">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62676ECB">
            <w:pPr>
              <w:adjustRightInd w:val="0"/>
              <w:snapToGrid w:val="0"/>
              <w:spacing w:line="360" w:lineRule="auto"/>
              <w:jc w:val="center"/>
              <w:rPr>
                <w:rFonts w:ascii="宋体" w:hAnsi="宋体" w:cs="宋体"/>
                <w:snapToGrid w:val="0"/>
                <w:kern w:val="0"/>
                <w:szCs w:val="21"/>
              </w:rPr>
            </w:pPr>
          </w:p>
        </w:tc>
        <w:tc>
          <w:tcPr>
            <w:tcW w:w="1722" w:type="dxa"/>
            <w:shd w:val="clear" w:color="auto" w:fill="auto"/>
          </w:tcPr>
          <w:p w14:paraId="29946F57">
            <w:pPr>
              <w:adjustRightInd w:val="0"/>
              <w:snapToGrid w:val="0"/>
              <w:spacing w:line="360" w:lineRule="auto"/>
              <w:jc w:val="center"/>
              <w:rPr>
                <w:rFonts w:ascii="宋体" w:hAnsi="宋体" w:cs="宋体"/>
                <w:snapToGrid w:val="0"/>
                <w:kern w:val="0"/>
                <w:sz w:val="20"/>
                <w:szCs w:val="21"/>
              </w:rPr>
            </w:pPr>
          </w:p>
        </w:tc>
      </w:tr>
      <w:tr w14:paraId="6C49BA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039160AC">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638363FA">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62041EC4">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3672FA4C">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6EE948B5">
            <w:pPr>
              <w:adjustRightInd w:val="0"/>
              <w:snapToGrid w:val="0"/>
              <w:spacing w:line="360" w:lineRule="auto"/>
              <w:jc w:val="center"/>
              <w:rPr>
                <w:rFonts w:ascii="宋体" w:hAnsi="宋体" w:cs="宋体"/>
                <w:snapToGrid w:val="0"/>
                <w:kern w:val="0"/>
                <w:sz w:val="20"/>
                <w:szCs w:val="21"/>
              </w:rPr>
            </w:pPr>
          </w:p>
        </w:tc>
      </w:tr>
      <w:tr w14:paraId="110517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774CBA1B">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17C62F97">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65A2478A">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53F2972F">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05DD65E6">
            <w:pPr>
              <w:adjustRightInd w:val="0"/>
              <w:snapToGrid w:val="0"/>
              <w:spacing w:line="360" w:lineRule="auto"/>
              <w:jc w:val="center"/>
              <w:rPr>
                <w:rFonts w:ascii="宋体" w:hAnsi="宋体" w:cs="宋体"/>
                <w:snapToGrid w:val="0"/>
                <w:kern w:val="0"/>
                <w:sz w:val="20"/>
                <w:szCs w:val="21"/>
              </w:rPr>
            </w:pPr>
          </w:p>
        </w:tc>
      </w:tr>
      <w:tr w14:paraId="0615B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07257B01">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7F973E78">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0B7A8DF2">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591FDA88">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31A6718B">
            <w:pPr>
              <w:adjustRightInd w:val="0"/>
              <w:snapToGrid w:val="0"/>
              <w:spacing w:line="360" w:lineRule="auto"/>
              <w:jc w:val="center"/>
              <w:rPr>
                <w:rFonts w:ascii="宋体" w:hAnsi="宋体" w:cs="宋体"/>
                <w:snapToGrid w:val="0"/>
                <w:kern w:val="0"/>
                <w:sz w:val="20"/>
                <w:szCs w:val="21"/>
              </w:rPr>
            </w:pPr>
          </w:p>
        </w:tc>
      </w:tr>
      <w:tr w14:paraId="4A0A2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3ECD6BA3">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2DC52E69">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29BD4F92">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2F4E3F61">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12133ACB">
            <w:pPr>
              <w:adjustRightInd w:val="0"/>
              <w:snapToGrid w:val="0"/>
              <w:spacing w:line="360" w:lineRule="auto"/>
              <w:jc w:val="center"/>
              <w:rPr>
                <w:rFonts w:ascii="宋体" w:hAnsi="宋体" w:cs="宋体"/>
                <w:snapToGrid w:val="0"/>
                <w:kern w:val="0"/>
                <w:sz w:val="20"/>
                <w:szCs w:val="21"/>
              </w:rPr>
            </w:pPr>
          </w:p>
        </w:tc>
      </w:tr>
      <w:tr w14:paraId="46A563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4688781C">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42469BE6">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2B19BD05">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204DD84C">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3D16D35B">
            <w:pPr>
              <w:adjustRightInd w:val="0"/>
              <w:snapToGrid w:val="0"/>
              <w:spacing w:line="360" w:lineRule="auto"/>
              <w:jc w:val="center"/>
              <w:rPr>
                <w:rFonts w:ascii="宋体" w:hAnsi="宋体" w:cs="宋体"/>
                <w:snapToGrid w:val="0"/>
                <w:kern w:val="0"/>
                <w:sz w:val="20"/>
                <w:szCs w:val="21"/>
              </w:rPr>
            </w:pPr>
          </w:p>
        </w:tc>
      </w:tr>
      <w:tr w14:paraId="125537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7A98C765">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0156E65C">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1E0A24DB">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079BE2CF">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511B8B90">
            <w:pPr>
              <w:adjustRightInd w:val="0"/>
              <w:snapToGrid w:val="0"/>
              <w:spacing w:line="360" w:lineRule="auto"/>
              <w:jc w:val="center"/>
              <w:rPr>
                <w:rFonts w:ascii="宋体" w:hAnsi="宋体" w:cs="宋体"/>
                <w:snapToGrid w:val="0"/>
                <w:kern w:val="0"/>
                <w:sz w:val="20"/>
                <w:szCs w:val="21"/>
              </w:rPr>
            </w:pPr>
          </w:p>
        </w:tc>
      </w:tr>
      <w:tr w14:paraId="753E2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4A743C0D">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311B3A75">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27B96326">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70E37A6C">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659EA751">
            <w:pPr>
              <w:adjustRightInd w:val="0"/>
              <w:snapToGrid w:val="0"/>
              <w:spacing w:line="360" w:lineRule="auto"/>
              <w:jc w:val="center"/>
              <w:rPr>
                <w:rFonts w:ascii="宋体" w:hAnsi="宋体" w:cs="宋体"/>
                <w:snapToGrid w:val="0"/>
                <w:kern w:val="0"/>
                <w:sz w:val="20"/>
                <w:szCs w:val="21"/>
              </w:rPr>
            </w:pPr>
          </w:p>
        </w:tc>
      </w:tr>
      <w:tr w14:paraId="02BCF9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43B6630E">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47C6BEE4">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13D88249">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1E8C13DD">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1D095BAD">
            <w:pPr>
              <w:adjustRightInd w:val="0"/>
              <w:snapToGrid w:val="0"/>
              <w:spacing w:line="360" w:lineRule="auto"/>
              <w:jc w:val="center"/>
              <w:rPr>
                <w:rFonts w:ascii="宋体" w:hAnsi="宋体" w:cs="宋体"/>
                <w:snapToGrid w:val="0"/>
                <w:kern w:val="0"/>
                <w:sz w:val="20"/>
                <w:szCs w:val="21"/>
              </w:rPr>
            </w:pPr>
          </w:p>
        </w:tc>
      </w:tr>
      <w:tr w14:paraId="7D33A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shd w:val="clear" w:color="auto" w:fill="auto"/>
          </w:tcPr>
          <w:p w14:paraId="7D561E4A">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51152F30">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03842E44">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5DD0B7B1">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640AD85E">
            <w:pPr>
              <w:adjustRightInd w:val="0"/>
              <w:snapToGrid w:val="0"/>
              <w:spacing w:line="360" w:lineRule="auto"/>
              <w:jc w:val="center"/>
              <w:rPr>
                <w:rFonts w:ascii="宋体" w:hAnsi="宋体" w:cs="宋体"/>
                <w:snapToGrid w:val="0"/>
                <w:kern w:val="0"/>
                <w:sz w:val="20"/>
                <w:szCs w:val="21"/>
              </w:rPr>
            </w:pPr>
          </w:p>
        </w:tc>
      </w:tr>
      <w:tr w14:paraId="1FC1E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shd w:val="clear" w:color="auto" w:fill="auto"/>
          </w:tcPr>
          <w:p w14:paraId="7101A666">
            <w:pPr>
              <w:adjustRightInd w:val="0"/>
              <w:snapToGrid w:val="0"/>
              <w:spacing w:line="360" w:lineRule="auto"/>
              <w:jc w:val="center"/>
              <w:rPr>
                <w:rFonts w:ascii="宋体" w:hAnsi="宋体" w:cs="宋体"/>
                <w:snapToGrid w:val="0"/>
                <w:kern w:val="0"/>
                <w:sz w:val="20"/>
                <w:szCs w:val="21"/>
              </w:rPr>
            </w:pPr>
          </w:p>
        </w:tc>
        <w:tc>
          <w:tcPr>
            <w:tcW w:w="1871" w:type="dxa"/>
            <w:tcBorders>
              <w:right w:val="single" w:color="auto" w:sz="4" w:space="0"/>
            </w:tcBorders>
            <w:shd w:val="clear" w:color="auto" w:fill="auto"/>
          </w:tcPr>
          <w:p w14:paraId="3B19BF96">
            <w:pPr>
              <w:adjustRightInd w:val="0"/>
              <w:snapToGrid w:val="0"/>
              <w:spacing w:line="360" w:lineRule="auto"/>
              <w:jc w:val="center"/>
              <w:rPr>
                <w:rFonts w:ascii="宋体" w:hAnsi="宋体" w:cs="宋体"/>
                <w:snapToGrid w:val="0"/>
                <w:kern w:val="0"/>
                <w:sz w:val="20"/>
                <w:szCs w:val="21"/>
              </w:rPr>
            </w:pPr>
          </w:p>
        </w:tc>
        <w:tc>
          <w:tcPr>
            <w:tcW w:w="2410" w:type="dxa"/>
            <w:tcBorders>
              <w:left w:val="single" w:color="auto" w:sz="4" w:space="0"/>
            </w:tcBorders>
            <w:shd w:val="clear" w:color="auto" w:fill="auto"/>
          </w:tcPr>
          <w:p w14:paraId="1529F30C">
            <w:pPr>
              <w:adjustRightInd w:val="0"/>
              <w:snapToGrid w:val="0"/>
              <w:spacing w:line="360" w:lineRule="auto"/>
              <w:jc w:val="center"/>
              <w:rPr>
                <w:rFonts w:ascii="宋体" w:hAnsi="宋体" w:cs="宋体"/>
                <w:snapToGrid w:val="0"/>
                <w:kern w:val="0"/>
                <w:sz w:val="20"/>
                <w:szCs w:val="21"/>
              </w:rPr>
            </w:pPr>
          </w:p>
        </w:tc>
        <w:tc>
          <w:tcPr>
            <w:tcW w:w="2268" w:type="dxa"/>
            <w:shd w:val="clear" w:color="auto" w:fill="auto"/>
          </w:tcPr>
          <w:p w14:paraId="2B37327C">
            <w:pPr>
              <w:adjustRightInd w:val="0"/>
              <w:snapToGrid w:val="0"/>
              <w:spacing w:line="360" w:lineRule="auto"/>
              <w:jc w:val="center"/>
              <w:rPr>
                <w:rFonts w:ascii="宋体" w:hAnsi="宋体" w:cs="宋体"/>
                <w:snapToGrid w:val="0"/>
                <w:kern w:val="0"/>
                <w:sz w:val="20"/>
                <w:szCs w:val="21"/>
              </w:rPr>
            </w:pPr>
          </w:p>
        </w:tc>
        <w:tc>
          <w:tcPr>
            <w:tcW w:w="1722" w:type="dxa"/>
            <w:shd w:val="clear" w:color="auto" w:fill="auto"/>
          </w:tcPr>
          <w:p w14:paraId="4E9F560C">
            <w:pPr>
              <w:adjustRightInd w:val="0"/>
              <w:snapToGrid w:val="0"/>
              <w:spacing w:line="360" w:lineRule="auto"/>
              <w:jc w:val="center"/>
              <w:rPr>
                <w:rFonts w:ascii="宋体" w:hAnsi="宋体" w:cs="宋体"/>
                <w:snapToGrid w:val="0"/>
                <w:kern w:val="0"/>
                <w:sz w:val="20"/>
                <w:szCs w:val="21"/>
              </w:rPr>
            </w:pPr>
          </w:p>
        </w:tc>
      </w:tr>
    </w:tbl>
    <w:p w14:paraId="469C4D8A">
      <w:pPr>
        <w:snapToGrid w:val="0"/>
        <w:spacing w:line="360" w:lineRule="auto"/>
        <w:rPr>
          <w:rFonts w:ascii="宋体" w:hAnsi="宋体" w:cs="宋体"/>
          <w:snapToGrid w:val="0"/>
          <w:kern w:val="0"/>
        </w:rPr>
      </w:pPr>
    </w:p>
    <w:p w14:paraId="4B6E5978">
      <w:pPr>
        <w:pStyle w:val="4"/>
        <w:snapToGrid w:val="0"/>
        <w:jc w:val="center"/>
        <w:rPr>
          <w:rFonts w:ascii="宋体" w:hAnsi="宋体" w:cs="宋体"/>
          <w:snapToGrid w:val="0"/>
          <w:kern w:val="0"/>
          <w:sz w:val="28"/>
          <w:szCs w:val="28"/>
        </w:rPr>
      </w:pPr>
      <w:r>
        <w:rPr>
          <w:rFonts w:hint="eastAsia" w:ascii="宋体" w:hAnsi="宋体" w:cs="宋体"/>
          <w:snapToGrid w:val="0"/>
          <w:kern w:val="0"/>
          <w:sz w:val="28"/>
          <w:szCs w:val="28"/>
        </w:rPr>
        <w:br w:type="page"/>
      </w:r>
      <w:bookmarkStart w:id="44" w:name="_Toc8006"/>
      <w:r>
        <w:rPr>
          <w:rFonts w:hint="eastAsia" w:ascii="宋体" w:hAnsi="宋体" w:cs="宋体"/>
          <w:snapToGrid w:val="0"/>
          <w:kern w:val="0"/>
          <w:sz w:val="28"/>
          <w:szCs w:val="28"/>
        </w:rPr>
        <w:t>一、谈判响应声明(格式)</w:t>
      </w:r>
      <w:bookmarkEnd w:id="44"/>
    </w:p>
    <w:p w14:paraId="5BC250E6">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致</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(采购人、采购代理机构)：</w:t>
      </w:r>
    </w:p>
    <w:p w14:paraId="17CC8BBC">
      <w:pPr>
        <w:adjustRightInd w:val="0"/>
        <w:snapToGrid w:val="0"/>
        <w:spacing w:line="360" w:lineRule="auto"/>
        <w:ind w:firstLine="435"/>
        <w:rPr>
          <w:rFonts w:ascii="宋体" w:hAnsi="宋体" w:cs="宋体"/>
          <w:snapToGrid w:val="0"/>
          <w:kern w:val="0"/>
          <w:szCs w:val="21"/>
        </w:rPr>
      </w:pPr>
      <w:r>
        <w:rPr>
          <w:rFonts w:hint="eastAsia" w:ascii="宋体" w:hAnsi="宋体" w:cs="宋体"/>
          <w:snapToGrid w:val="0"/>
          <w:kern w:val="0"/>
          <w:szCs w:val="21"/>
        </w:rPr>
        <w:t>根据贵方为</w:t>
      </w:r>
      <w:r>
        <w:rPr>
          <w:rFonts w:hint="eastAsia" w:ascii="宋体" w:hAnsi="宋体" w:cs="宋体"/>
          <w:snapToGrid w:val="0"/>
          <w:kern w:val="0"/>
          <w:szCs w:val="21"/>
          <w:u w:val="single"/>
        </w:rPr>
        <w:t xml:space="preserve">           </w:t>
      </w:r>
      <w:r>
        <w:rPr>
          <w:rFonts w:hint="eastAsia" w:ascii="宋体" w:hAnsi="宋体" w:cs="宋体"/>
          <w:snapToGrid w:val="0"/>
          <w:kern w:val="0"/>
          <w:szCs w:val="21"/>
        </w:rPr>
        <w:t>（项目名称）的谈判邀请（</w:t>
      </w:r>
      <w:r>
        <w:rPr>
          <w:rFonts w:hint="eastAsia" w:ascii="宋体" w:hAnsi="宋体" w:cs="宋体"/>
          <w:snapToGrid w:val="0"/>
          <w:kern w:val="0"/>
        </w:rPr>
        <w:t>政府</w:t>
      </w:r>
      <w:r>
        <w:rPr>
          <w:rFonts w:hint="eastAsia" w:ascii="宋体" w:hAnsi="宋体" w:cs="宋体"/>
          <w:iCs/>
          <w:snapToGrid w:val="0"/>
          <w:kern w:val="0"/>
        </w:rPr>
        <w:t>采购编号：</w:t>
      </w:r>
      <w:r>
        <w:rPr>
          <w:rFonts w:hint="eastAsia" w:ascii="宋体" w:hAnsi="宋体" w:cs="宋体"/>
          <w:iCs/>
          <w:snapToGrid w:val="0"/>
          <w:kern w:val="0"/>
          <w:u w:val="single"/>
        </w:rPr>
        <w:t xml:space="preserve">      </w:t>
      </w:r>
      <w:r>
        <w:rPr>
          <w:rFonts w:hint="eastAsia" w:ascii="宋体" w:hAnsi="宋体" w:cs="宋体"/>
          <w:iCs/>
          <w:snapToGrid w:val="0"/>
          <w:kern w:val="0"/>
        </w:rPr>
        <w:t xml:space="preserve"> ，</w:t>
      </w:r>
      <w:r>
        <w:rPr>
          <w:rFonts w:hint="eastAsia" w:ascii="宋体" w:hAnsi="宋体" w:cs="宋体"/>
          <w:snapToGrid w:val="0"/>
          <w:kern w:val="0"/>
          <w:szCs w:val="21"/>
        </w:rPr>
        <w:t>采购代理编号：</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），签字代表 </w:t>
      </w:r>
      <w:r>
        <w:rPr>
          <w:rFonts w:hint="eastAsia" w:ascii="宋体" w:hAnsi="宋体" w:cs="宋体"/>
          <w:snapToGrid w:val="0"/>
          <w:kern w:val="0"/>
          <w:szCs w:val="21"/>
          <w:u w:val="single"/>
        </w:rPr>
        <w:t xml:space="preserve">      </w:t>
      </w:r>
      <w:r>
        <w:rPr>
          <w:rFonts w:hint="eastAsia" w:ascii="宋体" w:hAnsi="宋体" w:cs="宋体"/>
          <w:snapToGrid w:val="0"/>
          <w:kern w:val="0"/>
          <w:szCs w:val="21"/>
        </w:rPr>
        <w:t>（姓名、职务）经正式授权并代表供应商</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（供应商名称）提交响应文件正本一份,副本</w:t>
      </w:r>
      <w:r>
        <w:rPr>
          <w:rFonts w:hint="eastAsia" w:ascii="宋体" w:hAnsi="宋体" w:cs="宋体"/>
          <w:snapToGrid w:val="0"/>
          <w:kern w:val="0"/>
          <w:szCs w:val="21"/>
          <w:u w:val="single"/>
        </w:rPr>
        <w:t xml:space="preserve">     </w:t>
      </w:r>
      <w:r>
        <w:rPr>
          <w:rFonts w:hint="eastAsia" w:ascii="宋体" w:hAnsi="宋体" w:cs="宋体"/>
          <w:snapToGrid w:val="0"/>
          <w:kern w:val="0"/>
          <w:szCs w:val="21"/>
        </w:rPr>
        <w:t>份；响应文件电子文档：二份，参加采购项目第</w:t>
      </w:r>
      <w:r>
        <w:rPr>
          <w:rFonts w:hint="eastAsia" w:ascii="宋体" w:hAnsi="宋体" w:cs="宋体"/>
          <w:snapToGrid w:val="0"/>
          <w:kern w:val="0"/>
          <w:szCs w:val="21"/>
          <w:u w:val="single"/>
        </w:rPr>
        <w:t xml:space="preserve">   </w:t>
      </w:r>
      <w:r>
        <w:rPr>
          <w:rFonts w:hint="eastAsia" w:ascii="宋体" w:hAnsi="宋体" w:cs="宋体"/>
          <w:snapToGrid w:val="0"/>
          <w:kern w:val="0"/>
          <w:szCs w:val="21"/>
        </w:rPr>
        <w:t>包谈判，并在此声明，所递交的响应文件内容完整、真实。</w:t>
      </w:r>
    </w:p>
    <w:p w14:paraId="239FC668">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一、我方已详细审查谈判文件。我们完全理解并同意放弃对这方面有不明及误解的权力。</w:t>
      </w:r>
    </w:p>
    <w:p w14:paraId="48BEB4A9">
      <w:pPr>
        <w:pStyle w:val="25"/>
        <w:adjustRightInd w:val="0"/>
        <w:snapToGrid w:val="0"/>
        <w:spacing w:line="360" w:lineRule="auto"/>
        <w:ind w:firstLine="420" w:firstLineChars="200"/>
        <w:rPr>
          <w:rFonts w:hAnsi="宋体" w:cs="宋体"/>
          <w:bCs/>
          <w:snapToGrid w:val="0"/>
          <w:kern w:val="0"/>
        </w:rPr>
      </w:pPr>
      <w:r>
        <w:rPr>
          <w:rFonts w:hint="eastAsia" w:hAnsi="宋体" w:cs="宋体"/>
          <w:snapToGrid w:val="0"/>
          <w:kern w:val="0"/>
        </w:rPr>
        <w:t>二、我方愿意向贵方提供任何与本项采购有关的数据、情况和技术资料。若贵方需要，我方愿意提供我方作出的一切承诺的证明材料。</w:t>
      </w:r>
    </w:p>
    <w:p w14:paraId="21449DC4">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三、我方愿意按谈判文件规定和谈判小组要求重新提交响应文件和最后报价。</w:t>
      </w:r>
    </w:p>
    <w:p w14:paraId="76F61A95">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四、我方同意在谈判文件中规定的提交首次响应文件截止时间起</w:t>
      </w:r>
      <w:r>
        <w:rPr>
          <w:rFonts w:hint="eastAsia" w:hAnsi="宋体" w:cs="宋体"/>
          <w:snapToGrid w:val="0"/>
          <w:kern w:val="0"/>
          <w:u w:val="single"/>
        </w:rPr>
        <w:t xml:space="preserve">    </w:t>
      </w:r>
      <w:r>
        <w:rPr>
          <w:rFonts w:hint="eastAsia" w:hAnsi="宋体" w:cs="宋体"/>
          <w:snapToGrid w:val="0"/>
          <w:kern w:val="0"/>
        </w:rPr>
        <w:t>日内(响应文件有效期)遵守本响应文件中的承诺且在此期限期满之前均具有法律约束力。</w:t>
      </w:r>
    </w:p>
    <w:p w14:paraId="6EC3B43C">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五、我方承诺遵守《政府采购法》及实施条例、《政府采购非招标方式管理办法》（财政部第74号令）的有关规定，保证在获得成交资格后，按照谈判文件确定的事项签订政府采购合同，履行双方所签订的合同，并承担合同规定的责任和义务。</w:t>
      </w:r>
    </w:p>
    <w:p w14:paraId="0FCCC25A">
      <w:pPr>
        <w:pStyle w:val="25"/>
        <w:adjustRightInd w:val="0"/>
        <w:snapToGrid w:val="0"/>
        <w:spacing w:line="360" w:lineRule="auto"/>
        <w:ind w:firstLine="420" w:firstLineChars="200"/>
        <w:rPr>
          <w:rFonts w:hAnsi="宋体" w:cs="宋体"/>
          <w:snapToGrid w:val="0"/>
          <w:kern w:val="0"/>
        </w:rPr>
      </w:pPr>
      <w:r>
        <w:rPr>
          <w:rFonts w:hint="eastAsia" w:hAnsi="宋体" w:cs="宋体"/>
          <w:snapToGrid w:val="0"/>
          <w:kern w:val="0"/>
        </w:rPr>
        <w:t>六、我方承诺在参与竞争性谈判过程中，若出现《政府采购法》第七十七条、《政府采购法实施条例》第七十二条和《政府采购非招标方式管理办法》第五十四条规定之情形，我方同意接受条款规定作出的处罚。</w:t>
      </w:r>
    </w:p>
    <w:p w14:paraId="7D9CFEF0">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七、我方的联系方式：</w:t>
      </w:r>
    </w:p>
    <w:p w14:paraId="7741CCB8">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地址：</w:t>
      </w:r>
      <w:r>
        <w:rPr>
          <w:rFonts w:hint="eastAsia" w:ascii="宋体" w:hAnsi="宋体" w:cs="宋体"/>
          <w:snapToGrid w:val="0"/>
          <w:kern w:val="0"/>
          <w:szCs w:val="21"/>
          <w:u w:val="single"/>
        </w:rPr>
        <w:t xml:space="preserve">    </w:t>
      </w:r>
      <w:r>
        <w:rPr>
          <w:rFonts w:hint="eastAsia" w:ascii="宋体" w:hAnsi="宋体" w:cs="宋体"/>
          <w:snapToGrid w:val="0"/>
          <w:kern w:val="0"/>
          <w:szCs w:val="21"/>
        </w:rPr>
        <w:t>；邮编：</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；电话：</w:t>
      </w:r>
      <w:r>
        <w:rPr>
          <w:rFonts w:hint="eastAsia" w:ascii="宋体" w:hAnsi="宋体" w:cs="宋体"/>
          <w:snapToGrid w:val="0"/>
          <w:kern w:val="0"/>
          <w:szCs w:val="21"/>
          <w:u w:val="single"/>
        </w:rPr>
        <w:t xml:space="preserve">      </w:t>
      </w:r>
      <w:r>
        <w:rPr>
          <w:rFonts w:hint="eastAsia" w:ascii="宋体" w:hAnsi="宋体" w:cs="宋体"/>
          <w:snapToGrid w:val="0"/>
          <w:kern w:val="0"/>
          <w:szCs w:val="21"/>
        </w:rPr>
        <w:t>；电子邮箱：</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w:t>
      </w:r>
    </w:p>
    <w:p w14:paraId="130B6A50">
      <w:pPr>
        <w:pStyle w:val="25"/>
        <w:adjustRightInd w:val="0"/>
        <w:snapToGrid w:val="0"/>
        <w:spacing w:line="360" w:lineRule="auto"/>
        <w:rPr>
          <w:rFonts w:hAnsi="宋体" w:cs="宋体"/>
          <w:snapToGrid w:val="0"/>
          <w:kern w:val="0"/>
        </w:rPr>
      </w:pPr>
    </w:p>
    <w:p w14:paraId="1D3AE8CD">
      <w:pPr>
        <w:pStyle w:val="25"/>
        <w:adjustRightInd w:val="0"/>
        <w:snapToGrid w:val="0"/>
        <w:spacing w:line="360" w:lineRule="auto"/>
        <w:rPr>
          <w:rFonts w:hAnsi="宋体" w:cs="宋体"/>
          <w:snapToGrid w:val="0"/>
          <w:kern w:val="0"/>
        </w:rPr>
      </w:pPr>
      <w:r>
        <w:rPr>
          <w:rFonts w:hint="eastAsia" w:hAnsi="宋体" w:cs="宋体"/>
          <w:snapToGrid w:val="0"/>
          <w:kern w:val="0"/>
        </w:rPr>
        <w:t>供应商名称(盖单位公章)：</w:t>
      </w:r>
    </w:p>
    <w:p w14:paraId="507669B9">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3B511C9F">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586CD126">
      <w:pPr>
        <w:pStyle w:val="4"/>
        <w:snapToGrid w:val="0"/>
        <w:jc w:val="center"/>
        <w:rPr>
          <w:rFonts w:ascii="宋体" w:hAnsi="宋体" w:cs="宋体"/>
          <w:snapToGrid w:val="0"/>
          <w:kern w:val="0"/>
          <w:sz w:val="28"/>
          <w:szCs w:val="28"/>
        </w:rPr>
      </w:pPr>
      <w:r>
        <w:rPr>
          <w:rFonts w:hint="eastAsia" w:ascii="宋体" w:hAnsi="宋体" w:cs="宋体"/>
          <w:snapToGrid w:val="0"/>
          <w:kern w:val="0"/>
          <w:szCs w:val="21"/>
        </w:rPr>
        <w:br w:type="page"/>
      </w:r>
      <w:bookmarkStart w:id="45" w:name="_Toc30000"/>
      <w:r>
        <w:rPr>
          <w:rFonts w:hint="eastAsia" w:ascii="宋体" w:hAnsi="宋体" w:cs="宋体"/>
          <w:snapToGrid w:val="0"/>
          <w:kern w:val="0"/>
          <w:sz w:val="28"/>
          <w:szCs w:val="28"/>
        </w:rPr>
        <w:t>二、法定代表人（单位负责人）身份证明(格式)</w:t>
      </w:r>
      <w:bookmarkEnd w:id="45"/>
    </w:p>
    <w:p w14:paraId="01D63A95">
      <w:pPr>
        <w:tabs>
          <w:tab w:val="left" w:pos="3880"/>
        </w:tabs>
        <w:autoSpaceDE w:val="0"/>
        <w:autoSpaceDN w:val="0"/>
        <w:adjustRightInd w:val="0"/>
        <w:snapToGrid w:val="0"/>
        <w:spacing w:line="360" w:lineRule="auto"/>
        <w:ind w:left="100" w:right="-20"/>
        <w:jc w:val="left"/>
        <w:rPr>
          <w:rFonts w:ascii="宋体" w:hAnsi="宋体" w:cs="宋体"/>
          <w:snapToGrid w:val="0"/>
          <w:kern w:val="0"/>
          <w:szCs w:val="21"/>
        </w:rPr>
      </w:pPr>
    </w:p>
    <w:p w14:paraId="7D5F47C5">
      <w:pPr>
        <w:tabs>
          <w:tab w:val="left" w:pos="3880"/>
        </w:tabs>
        <w:autoSpaceDE w:val="0"/>
        <w:autoSpaceDN w:val="0"/>
        <w:adjustRightInd w:val="0"/>
        <w:snapToGrid w:val="0"/>
        <w:spacing w:line="360" w:lineRule="auto"/>
        <w:ind w:left="100" w:right="-20"/>
        <w:jc w:val="left"/>
        <w:rPr>
          <w:rFonts w:ascii="宋体" w:hAnsi="宋体" w:cs="宋体"/>
          <w:snapToGrid w:val="0"/>
          <w:kern w:val="0"/>
          <w:szCs w:val="21"/>
        </w:rPr>
      </w:pPr>
      <w:r>
        <w:rPr>
          <w:rFonts w:hint="eastAsia" w:ascii="宋体" w:hAnsi="宋体" w:cs="宋体"/>
          <w:snapToGrid w:val="0"/>
          <w:kern w:val="0"/>
          <w:szCs w:val="21"/>
        </w:rPr>
        <w:t>供应商名称：</w:t>
      </w:r>
      <w:r>
        <w:rPr>
          <w:rFonts w:hint="eastAsia" w:ascii="宋体" w:hAnsi="宋体" w:cs="宋体"/>
          <w:snapToGrid w:val="0"/>
          <w:kern w:val="0"/>
          <w:szCs w:val="21"/>
          <w:u w:val="single"/>
        </w:rPr>
        <w:t xml:space="preserve">                 </w:t>
      </w:r>
    </w:p>
    <w:p w14:paraId="0C21D8B5">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宋体"/>
          <w:snapToGrid w:val="0"/>
          <w:kern w:val="0"/>
          <w:szCs w:val="21"/>
        </w:rPr>
      </w:pPr>
      <w:r>
        <w:rPr>
          <w:rFonts w:hint="eastAsia" w:ascii="宋体" w:hAnsi="宋体" w:cs="宋体"/>
          <w:snapToGrid w:val="0"/>
          <w:kern w:val="0"/>
          <w:szCs w:val="21"/>
        </w:rPr>
        <w:t>统一社会信用代码：</w:t>
      </w:r>
      <w:r>
        <w:rPr>
          <w:rFonts w:hint="eastAsia" w:ascii="宋体" w:hAnsi="宋体" w:cs="宋体"/>
          <w:snapToGrid w:val="0"/>
          <w:kern w:val="0"/>
          <w:szCs w:val="21"/>
          <w:u w:val="single"/>
        </w:rPr>
        <w:t xml:space="preserve">                 </w:t>
      </w:r>
    </w:p>
    <w:p w14:paraId="22F1B018">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宋体"/>
          <w:snapToGrid w:val="0"/>
          <w:kern w:val="0"/>
          <w:szCs w:val="21"/>
        </w:rPr>
      </w:pPr>
      <w:r>
        <w:rPr>
          <w:rFonts w:hint="eastAsia" w:ascii="宋体" w:hAnsi="宋体" w:cs="宋体"/>
          <w:snapToGrid w:val="0"/>
          <w:kern w:val="0"/>
          <w:szCs w:val="21"/>
        </w:rPr>
        <w:t>注册地址：</w:t>
      </w:r>
      <w:r>
        <w:rPr>
          <w:rFonts w:hint="eastAsia" w:ascii="宋体" w:hAnsi="宋体" w:cs="宋体"/>
          <w:snapToGrid w:val="0"/>
          <w:kern w:val="0"/>
          <w:szCs w:val="21"/>
          <w:u w:val="single"/>
        </w:rPr>
        <w:t xml:space="preserve">                 </w:t>
      </w:r>
    </w:p>
    <w:p w14:paraId="7F9D2DCC">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宋体" w:hAnsi="宋体" w:cs="宋体"/>
          <w:snapToGrid w:val="0"/>
          <w:kern w:val="0"/>
          <w:szCs w:val="21"/>
        </w:rPr>
      </w:pPr>
      <w:r>
        <w:rPr>
          <w:rFonts w:hint="eastAsia" w:ascii="宋体" w:hAnsi="宋体" w:cs="宋体"/>
          <w:snapToGrid w:val="0"/>
          <w:kern w:val="0"/>
          <w:szCs w:val="21"/>
        </w:rPr>
        <w:t>姓名：</w:t>
      </w:r>
      <w:r>
        <w:rPr>
          <w:rFonts w:hint="eastAsia" w:ascii="宋体" w:hAnsi="宋体" w:cs="宋体"/>
          <w:snapToGrid w:val="0"/>
          <w:kern w:val="0"/>
          <w:szCs w:val="21"/>
          <w:u w:val="single"/>
        </w:rPr>
        <w:t xml:space="preserve">         </w:t>
      </w:r>
      <w:r>
        <w:rPr>
          <w:rFonts w:hint="eastAsia" w:ascii="宋体" w:hAnsi="宋体" w:cs="宋体"/>
          <w:snapToGrid w:val="0"/>
          <w:kern w:val="0"/>
          <w:szCs w:val="21"/>
        </w:rPr>
        <w:t>性别：</w:t>
      </w:r>
      <w:r>
        <w:rPr>
          <w:rFonts w:hint="eastAsia" w:ascii="宋体" w:hAnsi="宋体" w:cs="宋体"/>
          <w:snapToGrid w:val="0"/>
          <w:kern w:val="0"/>
          <w:szCs w:val="21"/>
          <w:u w:val="single"/>
        </w:rPr>
        <w:t xml:space="preserve">         </w:t>
      </w:r>
      <w:r>
        <w:rPr>
          <w:rFonts w:hint="eastAsia" w:ascii="宋体" w:hAnsi="宋体" w:cs="宋体"/>
          <w:snapToGrid w:val="0"/>
          <w:kern w:val="0"/>
          <w:szCs w:val="21"/>
        </w:rPr>
        <w:t>年龄：</w:t>
      </w:r>
      <w:r>
        <w:rPr>
          <w:rFonts w:hint="eastAsia" w:ascii="宋体" w:hAnsi="宋体" w:cs="宋体"/>
          <w:snapToGrid w:val="0"/>
          <w:kern w:val="0"/>
          <w:szCs w:val="21"/>
          <w:u w:val="single"/>
        </w:rPr>
        <w:t xml:space="preserve">         </w:t>
      </w:r>
      <w:r>
        <w:rPr>
          <w:rFonts w:hint="eastAsia" w:ascii="宋体" w:hAnsi="宋体" w:cs="宋体"/>
          <w:snapToGrid w:val="0"/>
          <w:kern w:val="0"/>
          <w:szCs w:val="21"/>
        </w:rPr>
        <w:t>职务：</w:t>
      </w:r>
      <w:r>
        <w:rPr>
          <w:rFonts w:hint="eastAsia" w:ascii="宋体" w:hAnsi="宋体" w:cs="宋体"/>
          <w:snapToGrid w:val="0"/>
          <w:kern w:val="0"/>
          <w:szCs w:val="21"/>
          <w:u w:val="single"/>
        </w:rPr>
        <w:t xml:space="preserve">         </w:t>
      </w:r>
      <w:r>
        <w:rPr>
          <w:rFonts w:hint="eastAsia" w:ascii="宋体" w:hAnsi="宋体" w:cs="宋体"/>
          <w:snapToGrid w:val="0"/>
          <w:kern w:val="0"/>
          <w:szCs w:val="21"/>
        </w:rPr>
        <w:t>系</w:t>
      </w:r>
      <w:r>
        <w:rPr>
          <w:rFonts w:hint="eastAsia" w:ascii="宋体" w:hAnsi="宋体" w:cs="宋体"/>
          <w:snapToGrid w:val="0"/>
          <w:kern w:val="0"/>
          <w:szCs w:val="21"/>
          <w:u w:val="single"/>
        </w:rPr>
        <w:t xml:space="preserve">         </w:t>
      </w:r>
      <w:r>
        <w:rPr>
          <w:rFonts w:hint="eastAsia" w:ascii="宋体" w:hAnsi="宋体" w:cs="宋体"/>
          <w:snapToGrid w:val="0"/>
          <w:kern w:val="0"/>
          <w:szCs w:val="21"/>
        </w:rPr>
        <w:t>（供应商名称）的法定代表人（单位负责人）。</w:t>
      </w:r>
    </w:p>
    <w:p w14:paraId="5D3C2EBE">
      <w:pPr>
        <w:autoSpaceDE w:val="0"/>
        <w:autoSpaceDN w:val="0"/>
        <w:adjustRightInd w:val="0"/>
        <w:snapToGrid w:val="0"/>
        <w:spacing w:line="360" w:lineRule="auto"/>
        <w:ind w:left="520" w:right="-20"/>
        <w:jc w:val="left"/>
        <w:rPr>
          <w:rFonts w:ascii="宋体" w:hAnsi="宋体" w:cs="宋体"/>
          <w:snapToGrid w:val="0"/>
          <w:kern w:val="0"/>
          <w:szCs w:val="21"/>
        </w:rPr>
      </w:pPr>
      <w:r>
        <w:rPr>
          <w:rFonts w:hint="eastAsia" w:ascii="宋体" w:hAnsi="宋体" w:cs="宋体"/>
          <w:snapToGrid w:val="0"/>
          <w:kern w:val="0"/>
          <w:szCs w:val="21"/>
        </w:rPr>
        <w:t>特此证明。</w:t>
      </w:r>
    </w:p>
    <w:p w14:paraId="6AB54E3D">
      <w:pPr>
        <w:autoSpaceDE w:val="0"/>
        <w:autoSpaceDN w:val="0"/>
        <w:adjustRightInd w:val="0"/>
        <w:snapToGrid w:val="0"/>
        <w:spacing w:line="360" w:lineRule="auto"/>
        <w:ind w:left="100" w:right="4231"/>
        <w:jc w:val="left"/>
        <w:rPr>
          <w:rFonts w:ascii="宋体" w:hAnsi="宋体" w:cs="宋体"/>
          <w:snapToGrid w:val="0"/>
          <w:kern w:val="0"/>
          <w:szCs w:val="21"/>
        </w:rPr>
      </w:pPr>
      <w:r>
        <w:rPr>
          <w:rFonts w:hint="eastAsia" w:ascii="宋体" w:hAnsi="宋体" w:cs="宋体"/>
          <w:snapToGrid w:val="0"/>
          <w:kern w:val="0"/>
          <w:szCs w:val="21"/>
        </w:rPr>
        <w:t>附：法定代表人（单位负责人）身份证复印件。</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2E7C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shd w:val="clear" w:color="auto" w:fill="auto"/>
            <w:vAlign w:val="center"/>
          </w:tcPr>
          <w:p w14:paraId="130BBC54">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身份证（正面）复印件</w:t>
            </w:r>
          </w:p>
        </w:tc>
        <w:tc>
          <w:tcPr>
            <w:tcW w:w="3899" w:type="dxa"/>
            <w:shd w:val="clear" w:color="auto" w:fill="auto"/>
            <w:vAlign w:val="center"/>
          </w:tcPr>
          <w:p w14:paraId="10228165">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身份证（反面）复印件</w:t>
            </w:r>
          </w:p>
        </w:tc>
      </w:tr>
    </w:tbl>
    <w:p w14:paraId="22E0F3D9">
      <w:pPr>
        <w:adjustRightInd w:val="0"/>
        <w:snapToGrid w:val="0"/>
        <w:spacing w:line="360" w:lineRule="auto"/>
        <w:rPr>
          <w:rFonts w:ascii="宋体" w:hAnsi="宋体" w:cs="宋体"/>
          <w:snapToGrid w:val="0"/>
          <w:kern w:val="0"/>
          <w:szCs w:val="21"/>
        </w:rPr>
      </w:pPr>
    </w:p>
    <w:p w14:paraId="1EC8DFE2">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注：供应商代表为法定代表人（单位负责人）的提供。供应商为自然人的无需提供。</w:t>
      </w:r>
    </w:p>
    <w:p w14:paraId="02342C60">
      <w:pPr>
        <w:adjustRightInd w:val="0"/>
        <w:snapToGrid w:val="0"/>
        <w:spacing w:line="360" w:lineRule="auto"/>
        <w:rPr>
          <w:rFonts w:ascii="宋体" w:hAnsi="宋体" w:cs="宋体"/>
          <w:snapToGrid w:val="0"/>
          <w:kern w:val="0"/>
          <w:szCs w:val="21"/>
        </w:rPr>
      </w:pPr>
    </w:p>
    <w:p w14:paraId="0BA2537F">
      <w:pPr>
        <w:pStyle w:val="25"/>
        <w:adjustRightInd w:val="0"/>
        <w:snapToGrid w:val="0"/>
        <w:spacing w:line="360" w:lineRule="auto"/>
        <w:rPr>
          <w:rFonts w:hAnsi="宋体" w:cs="宋体"/>
          <w:snapToGrid w:val="0"/>
          <w:kern w:val="0"/>
        </w:rPr>
      </w:pPr>
      <w:r>
        <w:rPr>
          <w:rFonts w:hint="eastAsia" w:hAnsi="宋体" w:cs="宋体"/>
          <w:snapToGrid w:val="0"/>
          <w:kern w:val="0"/>
        </w:rPr>
        <w:t>供应商名称(盖单位公章)：</w:t>
      </w:r>
    </w:p>
    <w:p w14:paraId="0A921E9D">
      <w:pPr>
        <w:adjustRightInd w:val="0"/>
        <w:snapToGrid w:val="0"/>
        <w:spacing w:line="360" w:lineRule="auto"/>
        <w:ind w:right="24"/>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2981E382">
      <w:pPr>
        <w:pStyle w:val="4"/>
        <w:snapToGrid w:val="0"/>
        <w:jc w:val="center"/>
        <w:rPr>
          <w:rFonts w:ascii="宋体" w:hAnsi="宋体" w:cs="宋体"/>
          <w:snapToGrid w:val="0"/>
          <w:kern w:val="0"/>
          <w:sz w:val="28"/>
          <w:szCs w:val="28"/>
        </w:rPr>
      </w:pPr>
      <w:r>
        <w:rPr>
          <w:rFonts w:hint="eastAsia" w:ascii="宋体" w:hAnsi="宋体" w:cs="宋体"/>
          <w:snapToGrid w:val="0"/>
          <w:kern w:val="0"/>
        </w:rPr>
        <w:br w:type="page"/>
      </w:r>
      <w:bookmarkStart w:id="46" w:name="_Toc31373"/>
      <w:r>
        <w:rPr>
          <w:rFonts w:hint="eastAsia" w:ascii="宋体" w:hAnsi="宋体" w:cs="宋体"/>
          <w:snapToGrid w:val="0"/>
          <w:kern w:val="0"/>
          <w:sz w:val="28"/>
          <w:szCs w:val="28"/>
        </w:rPr>
        <w:t>三、授权委托书(格式)</w:t>
      </w:r>
      <w:bookmarkEnd w:id="46"/>
    </w:p>
    <w:p w14:paraId="62673936">
      <w:pPr>
        <w:autoSpaceDE w:val="0"/>
        <w:autoSpaceDN w:val="0"/>
        <w:adjustRightInd w:val="0"/>
        <w:snapToGrid w:val="0"/>
        <w:spacing w:line="360" w:lineRule="auto"/>
        <w:ind w:firstLine="420" w:firstLineChars="200"/>
        <w:jc w:val="left"/>
        <w:rPr>
          <w:rFonts w:ascii="宋体" w:hAnsi="宋体" w:cs="宋体"/>
          <w:snapToGrid w:val="0"/>
          <w:kern w:val="0"/>
          <w:szCs w:val="21"/>
        </w:rPr>
      </w:pPr>
    </w:p>
    <w:p w14:paraId="23342C65">
      <w:pPr>
        <w:autoSpaceDE w:val="0"/>
        <w:autoSpaceDN w:val="0"/>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本人</w:t>
      </w:r>
      <w:r>
        <w:rPr>
          <w:rFonts w:hint="eastAsia" w:ascii="宋体" w:hAnsi="宋体" w:cs="宋体"/>
          <w:snapToGrid w:val="0"/>
          <w:kern w:val="0"/>
          <w:szCs w:val="21"/>
          <w:u w:val="single"/>
        </w:rPr>
        <w:t xml:space="preserve">          </w:t>
      </w:r>
      <w:r>
        <w:rPr>
          <w:rFonts w:hint="eastAsia" w:ascii="宋体" w:hAnsi="宋体" w:cs="宋体"/>
          <w:snapToGrid w:val="0"/>
          <w:kern w:val="0"/>
          <w:szCs w:val="21"/>
        </w:rPr>
        <w:t>（姓名、职务）系</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（供应商名称）的法定代表人（单位负责人），现授权</w:t>
      </w:r>
      <w:r>
        <w:rPr>
          <w:rFonts w:hint="eastAsia" w:ascii="宋体" w:hAnsi="宋体" w:cs="宋体"/>
          <w:snapToGrid w:val="0"/>
          <w:kern w:val="0"/>
          <w:szCs w:val="21"/>
          <w:u w:val="single"/>
        </w:rPr>
        <w:t xml:space="preserve">          </w:t>
      </w:r>
      <w:r>
        <w:rPr>
          <w:rFonts w:hint="eastAsia" w:ascii="宋体" w:hAnsi="宋体" w:cs="宋体"/>
          <w:snapToGrid w:val="0"/>
          <w:kern w:val="0"/>
          <w:szCs w:val="21"/>
        </w:rPr>
        <w:t>（姓名、职务）为我方代理人。代理人根据授权，以我方名义：(1)签署、澄清、补正、修改、撤回、提交</w:t>
      </w:r>
      <w:r>
        <w:rPr>
          <w:rFonts w:hint="eastAsia" w:ascii="宋体" w:hAnsi="宋体" w:cs="宋体"/>
          <w:snapToGrid w:val="0"/>
          <w:kern w:val="0"/>
          <w:szCs w:val="21"/>
          <w:u w:val="single"/>
        </w:rPr>
        <w:t xml:space="preserve">                     </w:t>
      </w:r>
      <w:r>
        <w:rPr>
          <w:rFonts w:hint="eastAsia" w:ascii="宋体" w:hAnsi="宋体" w:cs="宋体"/>
          <w:snapToGrid w:val="0"/>
          <w:kern w:val="0"/>
          <w:szCs w:val="21"/>
        </w:rPr>
        <w:t>（项目名称、政府采购编号、采购代理编号）响应文件；(2)签署并重新提交响应文件及最后报价；(3)退出谈判（如可能）；(4)签订合同和处理有关事宜，其法律后果由我方承担。</w:t>
      </w:r>
    </w:p>
    <w:p w14:paraId="5B6781DF">
      <w:pPr>
        <w:autoSpaceDE w:val="0"/>
        <w:autoSpaceDN w:val="0"/>
        <w:adjustRightInd w:val="0"/>
        <w:snapToGrid w:val="0"/>
        <w:spacing w:line="360" w:lineRule="auto"/>
        <w:ind w:firstLine="420" w:firstLineChars="200"/>
        <w:jc w:val="left"/>
        <w:rPr>
          <w:rFonts w:ascii="宋体" w:hAnsi="宋体" w:cs="宋体"/>
          <w:snapToGrid w:val="0"/>
          <w:kern w:val="0"/>
          <w:szCs w:val="21"/>
        </w:rPr>
      </w:pPr>
      <w:r>
        <w:rPr>
          <w:rFonts w:hint="eastAsia" w:ascii="宋体" w:hAnsi="宋体" w:cs="宋体"/>
          <w:snapToGrid w:val="0"/>
          <w:kern w:val="0"/>
          <w:szCs w:val="21"/>
        </w:rPr>
        <w:t>委托期限：</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w:t>
      </w:r>
    </w:p>
    <w:p w14:paraId="6A58706A">
      <w:pPr>
        <w:adjustRightInd w:val="0"/>
        <w:snapToGrid w:val="0"/>
        <w:spacing w:line="360" w:lineRule="auto"/>
        <w:ind w:firstLine="435"/>
        <w:rPr>
          <w:rFonts w:ascii="宋体" w:hAnsi="宋体" w:cs="宋体"/>
          <w:snapToGrid w:val="0"/>
          <w:kern w:val="0"/>
          <w:szCs w:val="21"/>
        </w:rPr>
      </w:pPr>
      <w:r>
        <w:rPr>
          <w:rFonts w:hint="eastAsia" w:ascii="宋体" w:hAnsi="宋体" w:cs="宋体"/>
          <w:snapToGrid w:val="0"/>
          <w:kern w:val="0"/>
          <w:szCs w:val="21"/>
        </w:rPr>
        <w:t>代理人无转委托权。</w:t>
      </w:r>
    </w:p>
    <w:p w14:paraId="6FF79464">
      <w:pPr>
        <w:adjustRightInd w:val="0"/>
        <w:snapToGrid w:val="0"/>
        <w:spacing w:line="360" w:lineRule="auto"/>
        <w:ind w:firstLine="435"/>
        <w:rPr>
          <w:rFonts w:ascii="宋体" w:hAnsi="宋体" w:cs="宋体"/>
          <w:snapToGrid w:val="0"/>
          <w:kern w:val="0"/>
          <w:szCs w:val="21"/>
        </w:rPr>
      </w:pPr>
      <w:r>
        <w:rPr>
          <w:rFonts w:hint="eastAsia" w:ascii="宋体" w:hAnsi="宋体" w:cs="宋体"/>
          <w:snapToGrid w:val="0"/>
          <w:kern w:val="0"/>
          <w:szCs w:val="21"/>
        </w:rPr>
        <w:t>本授权书于</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日签字生效，特此声明。</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50A5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shd w:val="clear" w:color="auto" w:fill="auto"/>
            <w:vAlign w:val="center"/>
          </w:tcPr>
          <w:p w14:paraId="6F424B6D">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身份证（正面）复印件</w:t>
            </w:r>
          </w:p>
        </w:tc>
        <w:tc>
          <w:tcPr>
            <w:tcW w:w="3899" w:type="dxa"/>
            <w:shd w:val="clear" w:color="auto" w:fill="auto"/>
            <w:vAlign w:val="center"/>
          </w:tcPr>
          <w:p w14:paraId="3FD43DAA">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身份证（反面）复印件</w:t>
            </w:r>
          </w:p>
        </w:tc>
      </w:tr>
    </w:tbl>
    <w:p w14:paraId="02B80309">
      <w:pPr>
        <w:adjustRightInd w:val="0"/>
        <w:snapToGrid w:val="0"/>
        <w:spacing w:line="360" w:lineRule="auto"/>
        <w:ind w:firstLine="420" w:firstLineChars="200"/>
        <w:rPr>
          <w:rFonts w:ascii="宋体" w:hAnsi="宋体" w:cs="宋体"/>
          <w:snapToGrid w:val="0"/>
          <w:kern w:val="0"/>
          <w:szCs w:val="21"/>
        </w:rPr>
      </w:pPr>
    </w:p>
    <w:p w14:paraId="06E84F4C">
      <w:pPr>
        <w:adjustRightInd w:val="0"/>
        <w:snapToGrid w:val="0"/>
        <w:spacing w:line="360" w:lineRule="auto"/>
        <w:ind w:firstLine="420" w:firstLineChars="200"/>
        <w:rPr>
          <w:rFonts w:ascii="宋体" w:hAnsi="宋体" w:cs="宋体"/>
          <w:snapToGrid w:val="0"/>
          <w:kern w:val="0"/>
          <w:szCs w:val="21"/>
        </w:rPr>
      </w:pPr>
    </w:p>
    <w:p w14:paraId="072FEBCC">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注：供应商代表不是供应商的法定代表人（单位负责人）的提供。供应商为自然人的无需提供。</w:t>
      </w:r>
    </w:p>
    <w:p w14:paraId="68FB9159">
      <w:pPr>
        <w:adjustRightInd w:val="0"/>
        <w:snapToGrid w:val="0"/>
        <w:spacing w:line="360" w:lineRule="auto"/>
        <w:ind w:firstLine="420" w:firstLineChars="200"/>
        <w:rPr>
          <w:rFonts w:ascii="宋体" w:hAnsi="宋体" w:cs="宋体"/>
          <w:snapToGrid w:val="0"/>
          <w:kern w:val="0"/>
          <w:szCs w:val="21"/>
        </w:rPr>
      </w:pPr>
    </w:p>
    <w:p w14:paraId="06BDD434">
      <w:pPr>
        <w:adjustRightInd w:val="0"/>
        <w:snapToGrid w:val="0"/>
        <w:spacing w:line="360" w:lineRule="auto"/>
        <w:ind w:firstLine="420" w:firstLineChars="200"/>
        <w:rPr>
          <w:rFonts w:ascii="宋体" w:hAnsi="宋体" w:cs="宋体"/>
          <w:snapToGrid w:val="0"/>
          <w:kern w:val="0"/>
          <w:szCs w:val="21"/>
        </w:rPr>
      </w:pPr>
    </w:p>
    <w:p w14:paraId="5351AB98">
      <w:pPr>
        <w:pStyle w:val="25"/>
        <w:adjustRightInd w:val="0"/>
        <w:snapToGrid w:val="0"/>
        <w:spacing w:line="360" w:lineRule="auto"/>
        <w:rPr>
          <w:rFonts w:hAnsi="宋体" w:cs="宋体"/>
          <w:snapToGrid w:val="0"/>
          <w:kern w:val="0"/>
        </w:rPr>
      </w:pPr>
      <w:r>
        <w:rPr>
          <w:rFonts w:hint="eastAsia" w:hAnsi="宋体" w:cs="宋体"/>
          <w:snapToGrid w:val="0"/>
          <w:kern w:val="0"/>
        </w:rPr>
        <w:t>供应商名称(盖单位公章)：</w:t>
      </w:r>
    </w:p>
    <w:p w14:paraId="4A0B92EC">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4A2922A7">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70842FDF">
      <w:pPr>
        <w:adjustRightInd w:val="0"/>
        <w:snapToGrid w:val="0"/>
        <w:spacing w:line="360" w:lineRule="auto"/>
        <w:ind w:firstLine="420" w:firstLineChars="200"/>
        <w:jc w:val="left"/>
        <w:rPr>
          <w:rFonts w:ascii="宋体" w:hAnsi="宋体" w:cs="宋体"/>
          <w:snapToGrid w:val="0"/>
          <w:kern w:val="0"/>
        </w:rPr>
      </w:pPr>
      <w:r>
        <w:rPr>
          <w:rFonts w:hint="eastAsia" w:ascii="宋体" w:hAnsi="宋体" w:cs="宋体"/>
          <w:snapToGrid w:val="0"/>
          <w:kern w:val="0"/>
        </w:rPr>
        <w:br w:type="page"/>
      </w:r>
    </w:p>
    <w:p w14:paraId="1C8289D4">
      <w:pPr>
        <w:pStyle w:val="4"/>
        <w:snapToGrid w:val="0"/>
        <w:jc w:val="center"/>
        <w:rPr>
          <w:rFonts w:ascii="宋体" w:hAnsi="宋体" w:cs="宋体"/>
          <w:snapToGrid w:val="0"/>
          <w:kern w:val="0"/>
          <w:sz w:val="28"/>
          <w:szCs w:val="28"/>
        </w:rPr>
      </w:pPr>
      <w:bookmarkStart w:id="47" w:name="_Toc4775"/>
      <w:r>
        <w:rPr>
          <w:rFonts w:hint="eastAsia" w:ascii="宋体" w:hAnsi="宋体" w:cs="宋体"/>
          <w:snapToGrid w:val="0"/>
          <w:kern w:val="0"/>
          <w:sz w:val="28"/>
          <w:szCs w:val="28"/>
        </w:rPr>
        <w:t>四、报价表及报价文件(格式)</w:t>
      </w:r>
      <w:bookmarkEnd w:id="47"/>
    </w:p>
    <w:p w14:paraId="7A774B8B">
      <w:pPr>
        <w:pStyle w:val="5"/>
        <w:snapToGrid w:val="0"/>
        <w:spacing w:before="0" w:after="0" w:line="360" w:lineRule="auto"/>
        <w:rPr>
          <w:rFonts w:ascii="宋体" w:hAnsi="宋体" w:cs="宋体"/>
          <w:snapToGrid w:val="0"/>
          <w:kern w:val="0"/>
          <w:sz w:val="21"/>
          <w:szCs w:val="21"/>
        </w:rPr>
      </w:pPr>
      <w:bookmarkStart w:id="48" w:name="_Toc11082"/>
      <w:r>
        <w:rPr>
          <w:rFonts w:hint="eastAsia" w:ascii="宋体" w:hAnsi="宋体" w:cs="宋体"/>
          <w:snapToGrid w:val="0"/>
          <w:kern w:val="0"/>
          <w:sz w:val="21"/>
          <w:szCs w:val="21"/>
        </w:rPr>
        <w:t>附件4-1 报价表</w:t>
      </w:r>
      <w:bookmarkEnd w:id="48"/>
    </w:p>
    <w:p w14:paraId="30605451">
      <w:pPr>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报价表</w:t>
      </w:r>
    </w:p>
    <w:p w14:paraId="3F464560">
      <w:pPr>
        <w:adjustRightInd w:val="0"/>
        <w:snapToGrid w:val="0"/>
        <w:spacing w:line="360" w:lineRule="auto"/>
        <w:ind w:left="-88" w:leftChars="-42"/>
        <w:jc w:val="center"/>
        <w:rPr>
          <w:rFonts w:ascii="宋体" w:hAnsi="宋体" w:cs="宋体"/>
          <w:snapToGrid w:val="0"/>
          <w:kern w:val="0"/>
          <w:sz w:val="24"/>
        </w:rPr>
      </w:pPr>
    </w:p>
    <w:p w14:paraId="7C0EB0D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采购代理编号：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项目名称：</w:t>
      </w:r>
      <w:r>
        <w:rPr>
          <w:rFonts w:hint="eastAsia" w:ascii="宋体" w:hAnsi="宋体" w:cs="宋体"/>
          <w:snapToGrid w:val="0"/>
          <w:kern w:val="0"/>
          <w:u w:val="single"/>
        </w:rPr>
        <w:t xml:space="preserve">               </w:t>
      </w:r>
    </w:p>
    <w:tbl>
      <w:tblPr>
        <w:tblStyle w:val="4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441CCA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shd w:val="clear" w:color="auto" w:fill="auto"/>
            <w:vAlign w:val="center"/>
          </w:tcPr>
          <w:p w14:paraId="091084BE">
            <w:pPr>
              <w:adjustRightInd w:val="0"/>
              <w:snapToGrid w:val="0"/>
              <w:spacing w:line="360" w:lineRule="auto"/>
              <w:jc w:val="center"/>
              <w:rPr>
                <w:rFonts w:ascii="宋体" w:hAnsi="宋体" w:cs="宋体"/>
                <w:b/>
                <w:snapToGrid w:val="0"/>
                <w:kern w:val="0"/>
                <w:sz w:val="20"/>
                <w:szCs w:val="21"/>
              </w:rPr>
            </w:pPr>
            <w:r>
              <w:rPr>
                <w:rFonts w:hint="eastAsia" w:ascii="宋体" w:hAnsi="宋体" w:cs="宋体"/>
                <w:b/>
                <w:snapToGrid w:val="0"/>
                <w:kern w:val="0"/>
                <w:szCs w:val="21"/>
              </w:rPr>
              <w:t>报价</w:t>
            </w:r>
          </w:p>
        </w:tc>
        <w:tc>
          <w:tcPr>
            <w:tcW w:w="3119" w:type="dxa"/>
            <w:shd w:val="clear" w:color="auto" w:fill="auto"/>
            <w:vAlign w:val="center"/>
          </w:tcPr>
          <w:p w14:paraId="1DFB36AA">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其他内容</w:t>
            </w:r>
          </w:p>
        </w:tc>
      </w:tr>
      <w:tr w14:paraId="6FA177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shd w:val="clear" w:color="auto" w:fill="auto"/>
            <w:vAlign w:val="center"/>
          </w:tcPr>
          <w:p w14:paraId="1FAED0C6">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小写金额：</w:t>
            </w:r>
            <w:r>
              <w:rPr>
                <w:rFonts w:hint="eastAsia" w:ascii="宋体" w:hAnsi="宋体" w:cs="宋体"/>
                <w:snapToGrid w:val="0"/>
                <w:kern w:val="0"/>
                <w:u w:val="single"/>
              </w:rPr>
              <w:t xml:space="preserve">             </w:t>
            </w:r>
            <w:r>
              <w:rPr>
                <w:rFonts w:hint="eastAsia" w:ascii="宋体" w:hAnsi="宋体" w:cs="宋体"/>
                <w:snapToGrid w:val="0"/>
                <w:kern w:val="0"/>
                <w:szCs w:val="21"/>
                <w:u w:val="single"/>
              </w:rPr>
              <w:t xml:space="preserve">  </w:t>
            </w:r>
            <w:r>
              <w:rPr>
                <w:rFonts w:hint="eastAsia" w:ascii="宋体" w:hAnsi="宋体" w:cs="宋体"/>
                <w:snapToGrid w:val="0"/>
                <w:kern w:val="0"/>
                <w:szCs w:val="21"/>
              </w:rPr>
              <w:t>（人民币元）</w:t>
            </w:r>
          </w:p>
          <w:p w14:paraId="5D385AFE">
            <w:pPr>
              <w:adjustRightInd w:val="0"/>
              <w:snapToGrid w:val="0"/>
              <w:spacing w:line="360" w:lineRule="auto"/>
              <w:jc w:val="center"/>
              <w:rPr>
                <w:rFonts w:ascii="宋体" w:hAnsi="宋体" w:cs="宋体"/>
                <w:snapToGrid w:val="0"/>
                <w:kern w:val="0"/>
                <w:szCs w:val="21"/>
                <w:u w:val="single"/>
              </w:rPr>
            </w:pPr>
            <w:r>
              <w:rPr>
                <w:rFonts w:hint="eastAsia" w:ascii="宋体" w:hAnsi="宋体" w:cs="宋体"/>
                <w:snapToGrid w:val="0"/>
                <w:kern w:val="0"/>
                <w:szCs w:val="21"/>
              </w:rPr>
              <w:t>大写金额：</w:t>
            </w:r>
            <w:r>
              <w:rPr>
                <w:rFonts w:hint="eastAsia" w:ascii="宋体" w:hAnsi="宋体" w:cs="宋体"/>
                <w:snapToGrid w:val="0"/>
                <w:kern w:val="0"/>
                <w:szCs w:val="21"/>
                <w:u w:val="single"/>
              </w:rPr>
              <w:t xml:space="preserve">               </w:t>
            </w:r>
            <w:r>
              <w:rPr>
                <w:rFonts w:hint="eastAsia" w:ascii="宋体" w:hAnsi="宋体" w:cs="宋体"/>
                <w:snapToGrid w:val="0"/>
                <w:kern w:val="0"/>
                <w:szCs w:val="21"/>
              </w:rPr>
              <w:t>（人民币元）</w:t>
            </w:r>
          </w:p>
          <w:p w14:paraId="29CC6744">
            <w:pPr>
              <w:adjustRightInd w:val="0"/>
              <w:snapToGrid w:val="0"/>
              <w:spacing w:line="360" w:lineRule="auto"/>
              <w:jc w:val="center"/>
              <w:rPr>
                <w:rFonts w:ascii="宋体" w:hAnsi="宋体" w:cs="宋体"/>
                <w:snapToGrid w:val="0"/>
                <w:kern w:val="0"/>
                <w:sz w:val="20"/>
                <w:szCs w:val="21"/>
              </w:rPr>
            </w:pPr>
            <w:r>
              <w:rPr>
                <w:rFonts w:hint="eastAsia" w:ascii="宋体" w:hAnsi="宋体" w:cs="宋体"/>
                <w:snapToGrid w:val="0"/>
                <w:kern w:val="0"/>
                <w:szCs w:val="21"/>
              </w:rPr>
              <w:t>（大写金额与小写金额不一致时，以大写金额为准）</w:t>
            </w:r>
          </w:p>
        </w:tc>
        <w:tc>
          <w:tcPr>
            <w:tcW w:w="3119" w:type="dxa"/>
            <w:shd w:val="clear" w:color="auto" w:fill="auto"/>
            <w:vAlign w:val="center"/>
          </w:tcPr>
          <w:p w14:paraId="3877CD27">
            <w:pPr>
              <w:adjustRightInd w:val="0"/>
              <w:snapToGrid w:val="0"/>
              <w:spacing w:line="360" w:lineRule="auto"/>
              <w:jc w:val="center"/>
              <w:rPr>
                <w:rFonts w:ascii="宋体" w:hAnsi="宋体" w:cs="宋体"/>
                <w:snapToGrid w:val="0"/>
                <w:kern w:val="0"/>
                <w:szCs w:val="21"/>
              </w:rPr>
            </w:pPr>
          </w:p>
        </w:tc>
      </w:tr>
    </w:tbl>
    <w:p w14:paraId="76E9FDD6">
      <w:pPr>
        <w:adjustRightInd w:val="0"/>
        <w:snapToGrid w:val="0"/>
        <w:spacing w:line="360" w:lineRule="auto"/>
        <w:rPr>
          <w:rFonts w:ascii="宋体" w:hAnsi="宋体" w:cs="宋体"/>
          <w:snapToGrid w:val="0"/>
          <w:kern w:val="0"/>
          <w:szCs w:val="21"/>
        </w:rPr>
      </w:pPr>
    </w:p>
    <w:p w14:paraId="5AE5EEE1">
      <w:pPr>
        <w:adjustRightInd w:val="0"/>
        <w:snapToGrid w:val="0"/>
        <w:spacing w:line="360" w:lineRule="auto"/>
        <w:rPr>
          <w:rFonts w:ascii="宋体" w:hAnsi="宋体" w:cs="宋体"/>
          <w:snapToGrid w:val="0"/>
          <w:kern w:val="0"/>
          <w:szCs w:val="21"/>
        </w:rPr>
      </w:pPr>
    </w:p>
    <w:p w14:paraId="1576B49E">
      <w:pPr>
        <w:adjustRightInd w:val="0"/>
        <w:snapToGrid w:val="0"/>
        <w:spacing w:line="360" w:lineRule="auto"/>
        <w:rPr>
          <w:rFonts w:ascii="宋体" w:hAnsi="宋体" w:cs="宋体"/>
          <w:snapToGrid w:val="0"/>
          <w:kern w:val="0"/>
          <w:szCs w:val="21"/>
        </w:rPr>
      </w:pPr>
    </w:p>
    <w:p w14:paraId="4958DBA6">
      <w:pPr>
        <w:adjustRightInd w:val="0"/>
        <w:snapToGrid w:val="0"/>
        <w:spacing w:line="360" w:lineRule="auto"/>
        <w:rPr>
          <w:rFonts w:ascii="宋体" w:hAnsi="宋体" w:cs="宋体"/>
          <w:snapToGrid w:val="0"/>
          <w:kern w:val="0"/>
          <w:szCs w:val="21"/>
        </w:rPr>
      </w:pPr>
    </w:p>
    <w:p w14:paraId="7355A4C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40CE1698">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r>
        <w:rPr>
          <w:rFonts w:hint="eastAsia" w:ascii="宋体" w:hAnsi="宋体" w:cs="宋体"/>
          <w:snapToGrid w:val="0"/>
          <w:kern w:val="0"/>
          <w:szCs w:val="21"/>
        </w:rPr>
        <w:t>_</w:t>
      </w:r>
    </w:p>
    <w:p w14:paraId="3F4C70D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19025F42">
      <w:pPr>
        <w:adjustRightInd w:val="0"/>
        <w:snapToGrid w:val="0"/>
        <w:spacing w:line="360" w:lineRule="auto"/>
        <w:jc w:val="center"/>
        <w:rPr>
          <w:rFonts w:ascii="宋体" w:hAnsi="宋体" w:cs="宋体"/>
          <w:bCs/>
          <w:snapToGrid w:val="0"/>
          <w:kern w:val="0"/>
          <w:sz w:val="30"/>
          <w:szCs w:val="30"/>
        </w:rPr>
      </w:pPr>
    </w:p>
    <w:p w14:paraId="7CE87DCC">
      <w:pPr>
        <w:pStyle w:val="5"/>
        <w:adjustRightInd w:val="0"/>
        <w:snapToGrid w:val="0"/>
        <w:spacing w:before="0" w:after="0" w:line="360" w:lineRule="auto"/>
        <w:rPr>
          <w:rFonts w:ascii="宋体" w:hAnsi="宋体" w:cs="宋体"/>
          <w:snapToGrid w:val="0"/>
          <w:kern w:val="0"/>
          <w:sz w:val="21"/>
          <w:szCs w:val="21"/>
        </w:rPr>
      </w:pPr>
      <w:r>
        <w:rPr>
          <w:rFonts w:hint="eastAsia" w:ascii="宋体" w:hAnsi="宋体" w:cs="宋体"/>
          <w:snapToGrid w:val="0"/>
          <w:kern w:val="0"/>
          <w:sz w:val="30"/>
          <w:szCs w:val="30"/>
        </w:rPr>
        <w:br w:type="page"/>
      </w:r>
      <w:bookmarkStart w:id="49" w:name="_Toc18048"/>
      <w:r>
        <w:rPr>
          <w:rFonts w:hint="eastAsia" w:ascii="宋体" w:hAnsi="宋体" w:cs="宋体"/>
          <w:snapToGrid w:val="0"/>
          <w:kern w:val="0"/>
          <w:sz w:val="21"/>
          <w:szCs w:val="21"/>
        </w:rPr>
        <w:t>附件4-2 分项报价说明</w:t>
      </w:r>
      <w:bookmarkEnd w:id="49"/>
    </w:p>
    <w:p w14:paraId="400CED2C">
      <w:pPr>
        <w:autoSpaceDE w:val="0"/>
        <w:autoSpaceDN w:val="0"/>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分项报价说明</w:t>
      </w:r>
    </w:p>
    <w:p w14:paraId="5CBCF0C0">
      <w:pPr>
        <w:autoSpaceDE w:val="0"/>
        <w:autoSpaceDN w:val="0"/>
        <w:adjustRightInd w:val="0"/>
        <w:snapToGrid w:val="0"/>
        <w:spacing w:line="360" w:lineRule="auto"/>
        <w:jc w:val="left"/>
        <w:rPr>
          <w:rFonts w:ascii="宋体" w:hAnsi="宋体" w:cs="宋体"/>
          <w:snapToGrid w:val="0"/>
          <w:kern w:val="0"/>
          <w:szCs w:val="21"/>
        </w:rPr>
      </w:pPr>
    </w:p>
    <w:p w14:paraId="11C1726B">
      <w:pPr>
        <w:autoSpaceDE w:val="0"/>
        <w:autoSpaceDN w:val="0"/>
        <w:adjustRightInd w:val="0"/>
        <w:snapToGrid w:val="0"/>
        <w:spacing w:line="360" w:lineRule="auto"/>
        <w:jc w:val="left"/>
        <w:rPr>
          <w:rFonts w:ascii="宋体" w:hAnsi="宋体" w:cs="宋体"/>
          <w:snapToGrid w:val="0"/>
          <w:kern w:val="0"/>
        </w:rPr>
      </w:pPr>
      <w:r>
        <w:rPr>
          <w:rFonts w:hint="eastAsia" w:ascii="宋体" w:hAnsi="宋体" w:cs="宋体"/>
          <w:snapToGrid w:val="0"/>
          <w:kern w:val="0"/>
          <w:szCs w:val="21"/>
        </w:rPr>
        <w:t>备注：1、供应商应按谈判文件第二章相关要求，对本节</w:t>
      </w:r>
      <w:r>
        <w:rPr>
          <w:rFonts w:hint="eastAsia" w:ascii="宋体" w:hAnsi="宋体" w:cs="宋体"/>
          <w:bCs/>
          <w:snapToGrid w:val="0"/>
          <w:kern w:val="0"/>
          <w:szCs w:val="21"/>
        </w:rPr>
        <w:t>“</w:t>
      </w:r>
      <w:r>
        <w:rPr>
          <w:rFonts w:hint="eastAsia" w:ascii="宋体" w:hAnsi="宋体" w:cs="宋体"/>
          <w:snapToGrid w:val="0"/>
          <w:kern w:val="0"/>
          <w:szCs w:val="21"/>
        </w:rPr>
        <w:t>分项报价明细表</w:t>
      </w:r>
      <w:r>
        <w:rPr>
          <w:rFonts w:hint="eastAsia" w:ascii="宋体" w:hAnsi="宋体" w:cs="宋体"/>
          <w:bCs/>
          <w:snapToGrid w:val="0"/>
          <w:kern w:val="0"/>
          <w:szCs w:val="21"/>
        </w:rPr>
        <w:t>”进行</w:t>
      </w:r>
      <w:r>
        <w:rPr>
          <w:rFonts w:hint="eastAsia" w:ascii="宋体" w:hAnsi="宋体" w:cs="宋体"/>
          <w:snapToGrid w:val="0"/>
          <w:kern w:val="0"/>
          <w:szCs w:val="21"/>
        </w:rPr>
        <w:t>编制，并说明。</w:t>
      </w:r>
    </w:p>
    <w:p w14:paraId="08735E67">
      <w:pPr>
        <w:pStyle w:val="5"/>
        <w:adjustRightInd w:val="0"/>
        <w:snapToGrid w:val="0"/>
        <w:spacing w:before="0" w:after="0" w:line="360" w:lineRule="auto"/>
        <w:rPr>
          <w:rFonts w:ascii="宋体" w:hAnsi="宋体" w:cs="宋体"/>
          <w:snapToGrid w:val="0"/>
          <w:kern w:val="0"/>
          <w:sz w:val="21"/>
          <w:szCs w:val="21"/>
        </w:rPr>
      </w:pPr>
      <w:bookmarkStart w:id="50" w:name="_Toc9073"/>
      <w:r>
        <w:rPr>
          <w:rFonts w:hint="eastAsia" w:ascii="宋体" w:hAnsi="宋体" w:cs="宋体"/>
          <w:snapToGrid w:val="0"/>
          <w:kern w:val="0"/>
          <w:sz w:val="21"/>
          <w:szCs w:val="21"/>
        </w:rPr>
        <w:t>附件4-3 分项报价明细表</w:t>
      </w:r>
      <w:bookmarkEnd w:id="50"/>
    </w:p>
    <w:p w14:paraId="58F06BC6">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分项报价明细表</w:t>
      </w:r>
    </w:p>
    <w:p w14:paraId="4A7C5021">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采购代理编号：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项目名称：</w:t>
      </w:r>
      <w:r>
        <w:rPr>
          <w:rFonts w:hint="eastAsia" w:ascii="宋体" w:hAnsi="宋体" w:cs="宋体"/>
          <w:snapToGrid w:val="0"/>
          <w:kern w:val="0"/>
          <w:u w:val="single"/>
        </w:rPr>
        <w:t xml:space="preserve">               </w:t>
      </w:r>
    </w:p>
    <w:p w14:paraId="3386EE3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包号：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包名称：</w:t>
      </w:r>
      <w:r>
        <w:rPr>
          <w:rFonts w:hint="eastAsia" w:ascii="宋体" w:hAnsi="宋体" w:cs="宋体"/>
          <w:snapToGrid w:val="0"/>
          <w:kern w:val="0"/>
          <w:u w:val="single"/>
        </w:rPr>
        <w:t xml:space="preserve">               </w:t>
      </w:r>
    </w:p>
    <w:tbl>
      <w:tblPr>
        <w:tblStyle w:val="45"/>
        <w:tblW w:w="9157" w:type="dxa"/>
        <w:tblInd w:w="0" w:type="dxa"/>
        <w:tblLayout w:type="fixed"/>
        <w:tblCellMar>
          <w:top w:w="0" w:type="dxa"/>
          <w:left w:w="0" w:type="dxa"/>
          <w:bottom w:w="0" w:type="dxa"/>
          <w:right w:w="0" w:type="dxa"/>
        </w:tblCellMar>
      </w:tblPr>
      <w:tblGrid>
        <w:gridCol w:w="342"/>
        <w:gridCol w:w="1695"/>
        <w:gridCol w:w="1929"/>
        <w:gridCol w:w="1238"/>
        <w:gridCol w:w="1127"/>
        <w:gridCol w:w="938"/>
        <w:gridCol w:w="946"/>
        <w:gridCol w:w="942"/>
      </w:tblGrid>
      <w:tr w14:paraId="12BFC704">
        <w:tblPrEx>
          <w:tblCellMar>
            <w:top w:w="0" w:type="dxa"/>
            <w:left w:w="0" w:type="dxa"/>
            <w:bottom w:w="0" w:type="dxa"/>
            <w:right w:w="0" w:type="dxa"/>
          </w:tblCellMar>
        </w:tblPrEx>
        <w:trPr>
          <w:trHeight w:val="1032" w:hRule="exact"/>
        </w:trPr>
        <w:tc>
          <w:tcPr>
            <w:tcW w:w="2037" w:type="dxa"/>
            <w:gridSpan w:val="2"/>
            <w:vMerge w:val="restart"/>
            <w:tcBorders>
              <w:top w:val="double" w:color="auto" w:sz="4" w:space="0"/>
              <w:left w:val="double" w:color="auto" w:sz="4" w:space="0"/>
              <w:right w:val="single" w:color="auto" w:sz="6" w:space="0"/>
            </w:tcBorders>
            <w:vAlign w:val="center"/>
          </w:tcPr>
          <w:p w14:paraId="7012368E">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分项项目名称</w:t>
            </w:r>
          </w:p>
        </w:tc>
        <w:tc>
          <w:tcPr>
            <w:tcW w:w="1929" w:type="dxa"/>
            <w:vMerge w:val="restart"/>
            <w:tcBorders>
              <w:top w:val="double" w:color="auto" w:sz="4" w:space="0"/>
              <w:left w:val="single" w:color="auto" w:sz="6" w:space="0"/>
              <w:bottom w:val="single" w:color="auto" w:sz="6" w:space="0"/>
              <w:right w:val="single" w:color="auto" w:sz="4" w:space="0"/>
            </w:tcBorders>
            <w:vAlign w:val="center"/>
          </w:tcPr>
          <w:p w14:paraId="6FD71F25">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规格型号</w:t>
            </w:r>
            <w:r>
              <w:rPr>
                <w:rFonts w:hint="eastAsia" w:ascii="宋体" w:hAnsi="宋体" w:cs="宋体"/>
                <w:snapToGrid w:val="0"/>
                <w:kern w:val="0"/>
              </w:rPr>
              <w:t>/服务内容</w:t>
            </w:r>
          </w:p>
          <w:p w14:paraId="233BFB1C">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（或项目特征描述）</w:t>
            </w:r>
          </w:p>
        </w:tc>
        <w:tc>
          <w:tcPr>
            <w:tcW w:w="1238" w:type="dxa"/>
            <w:vMerge w:val="restart"/>
            <w:tcBorders>
              <w:top w:val="double" w:color="auto" w:sz="4" w:space="0"/>
              <w:left w:val="single" w:color="auto" w:sz="4" w:space="0"/>
              <w:bottom w:val="single" w:color="auto" w:sz="6" w:space="0"/>
              <w:right w:val="single" w:color="auto" w:sz="6" w:space="0"/>
            </w:tcBorders>
            <w:vAlign w:val="center"/>
          </w:tcPr>
          <w:p w14:paraId="6BAD0EED">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品牌/产地</w:t>
            </w:r>
          </w:p>
        </w:tc>
        <w:tc>
          <w:tcPr>
            <w:tcW w:w="1127" w:type="dxa"/>
            <w:vMerge w:val="restart"/>
            <w:tcBorders>
              <w:top w:val="double" w:color="auto" w:sz="4" w:space="0"/>
              <w:left w:val="single" w:color="auto" w:sz="6" w:space="0"/>
              <w:right w:val="single" w:color="auto" w:sz="4" w:space="0"/>
            </w:tcBorders>
            <w:vAlign w:val="center"/>
          </w:tcPr>
          <w:p w14:paraId="2779F865">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数量/单位</w:t>
            </w:r>
          </w:p>
        </w:tc>
        <w:tc>
          <w:tcPr>
            <w:tcW w:w="1884" w:type="dxa"/>
            <w:gridSpan w:val="2"/>
            <w:tcBorders>
              <w:top w:val="double" w:color="auto" w:sz="4" w:space="0"/>
              <w:left w:val="single" w:color="auto" w:sz="4" w:space="0"/>
              <w:bottom w:val="single" w:color="auto" w:sz="6" w:space="0"/>
              <w:right w:val="single" w:color="auto" w:sz="6" w:space="0"/>
            </w:tcBorders>
            <w:vAlign w:val="center"/>
          </w:tcPr>
          <w:p w14:paraId="361DD7D1">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金额（元）</w:t>
            </w:r>
          </w:p>
        </w:tc>
        <w:tc>
          <w:tcPr>
            <w:tcW w:w="942" w:type="dxa"/>
            <w:vMerge w:val="restart"/>
            <w:tcBorders>
              <w:top w:val="double" w:color="auto" w:sz="4" w:space="0"/>
              <w:left w:val="single" w:color="auto" w:sz="6" w:space="0"/>
              <w:bottom w:val="single" w:color="auto" w:sz="6" w:space="0"/>
              <w:right w:val="double" w:color="auto" w:sz="4" w:space="0"/>
            </w:tcBorders>
            <w:vAlign w:val="center"/>
          </w:tcPr>
          <w:p w14:paraId="1A3BC02D">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备注</w:t>
            </w:r>
          </w:p>
        </w:tc>
      </w:tr>
      <w:tr w14:paraId="119AA354">
        <w:tblPrEx>
          <w:tblCellMar>
            <w:top w:w="0" w:type="dxa"/>
            <w:left w:w="0" w:type="dxa"/>
            <w:bottom w:w="0" w:type="dxa"/>
            <w:right w:w="0" w:type="dxa"/>
          </w:tblCellMar>
        </w:tblPrEx>
        <w:trPr>
          <w:trHeight w:val="1032" w:hRule="exact"/>
        </w:trPr>
        <w:tc>
          <w:tcPr>
            <w:tcW w:w="2037" w:type="dxa"/>
            <w:gridSpan w:val="2"/>
            <w:vMerge w:val="continue"/>
            <w:tcBorders>
              <w:left w:val="double" w:color="auto" w:sz="4" w:space="0"/>
              <w:bottom w:val="single" w:color="auto" w:sz="6" w:space="0"/>
              <w:right w:val="single" w:color="auto" w:sz="6" w:space="0"/>
            </w:tcBorders>
          </w:tcPr>
          <w:p w14:paraId="3AECB187">
            <w:pPr>
              <w:autoSpaceDE w:val="0"/>
              <w:autoSpaceDN w:val="0"/>
              <w:adjustRightInd w:val="0"/>
              <w:snapToGrid w:val="0"/>
              <w:spacing w:line="360" w:lineRule="auto"/>
              <w:ind w:left="352" w:right="-20"/>
              <w:jc w:val="left"/>
              <w:rPr>
                <w:rFonts w:ascii="宋体" w:hAnsi="宋体" w:cs="宋体"/>
                <w:snapToGrid w:val="0"/>
                <w:kern w:val="0"/>
                <w:szCs w:val="21"/>
              </w:rPr>
            </w:pPr>
          </w:p>
        </w:tc>
        <w:tc>
          <w:tcPr>
            <w:tcW w:w="1929" w:type="dxa"/>
            <w:vMerge w:val="continue"/>
            <w:tcBorders>
              <w:top w:val="single" w:color="auto" w:sz="6" w:space="0"/>
              <w:left w:val="single" w:color="auto" w:sz="6" w:space="0"/>
              <w:bottom w:val="single" w:color="auto" w:sz="6" w:space="0"/>
              <w:right w:val="single" w:color="auto" w:sz="4" w:space="0"/>
            </w:tcBorders>
            <w:vAlign w:val="center"/>
          </w:tcPr>
          <w:p w14:paraId="289A38BF">
            <w:pPr>
              <w:autoSpaceDE w:val="0"/>
              <w:autoSpaceDN w:val="0"/>
              <w:adjustRightInd w:val="0"/>
              <w:snapToGrid w:val="0"/>
              <w:spacing w:line="360" w:lineRule="auto"/>
              <w:ind w:right="-20"/>
              <w:jc w:val="center"/>
              <w:rPr>
                <w:rFonts w:ascii="宋体" w:hAnsi="宋体" w:cs="宋体"/>
                <w:snapToGrid w:val="0"/>
                <w:kern w:val="0"/>
                <w:szCs w:val="21"/>
              </w:rPr>
            </w:pPr>
          </w:p>
        </w:tc>
        <w:tc>
          <w:tcPr>
            <w:tcW w:w="1238" w:type="dxa"/>
            <w:vMerge w:val="continue"/>
            <w:tcBorders>
              <w:top w:val="single" w:color="auto" w:sz="6" w:space="0"/>
              <w:left w:val="single" w:color="auto" w:sz="4" w:space="0"/>
              <w:bottom w:val="single" w:color="auto" w:sz="6" w:space="0"/>
              <w:right w:val="single" w:color="auto" w:sz="6" w:space="0"/>
            </w:tcBorders>
            <w:vAlign w:val="center"/>
          </w:tcPr>
          <w:p w14:paraId="4C35F591">
            <w:pPr>
              <w:autoSpaceDE w:val="0"/>
              <w:autoSpaceDN w:val="0"/>
              <w:adjustRightInd w:val="0"/>
              <w:snapToGrid w:val="0"/>
              <w:spacing w:line="360" w:lineRule="auto"/>
              <w:ind w:right="-20"/>
              <w:jc w:val="center"/>
              <w:rPr>
                <w:rFonts w:ascii="宋体" w:hAnsi="宋体" w:cs="宋体"/>
                <w:snapToGrid w:val="0"/>
                <w:kern w:val="0"/>
                <w:szCs w:val="21"/>
              </w:rPr>
            </w:pPr>
          </w:p>
        </w:tc>
        <w:tc>
          <w:tcPr>
            <w:tcW w:w="1127" w:type="dxa"/>
            <w:vMerge w:val="continue"/>
            <w:tcBorders>
              <w:left w:val="single" w:color="auto" w:sz="6" w:space="0"/>
              <w:bottom w:val="single" w:color="auto" w:sz="6" w:space="0"/>
              <w:right w:val="single" w:color="auto" w:sz="4" w:space="0"/>
            </w:tcBorders>
            <w:vAlign w:val="center"/>
          </w:tcPr>
          <w:p w14:paraId="23E14AF1">
            <w:pPr>
              <w:autoSpaceDE w:val="0"/>
              <w:autoSpaceDN w:val="0"/>
              <w:adjustRightInd w:val="0"/>
              <w:snapToGrid w:val="0"/>
              <w:spacing w:line="360" w:lineRule="auto"/>
              <w:ind w:right="-20"/>
              <w:jc w:val="center"/>
              <w:rPr>
                <w:rFonts w:ascii="宋体" w:hAnsi="宋体" w:cs="宋体"/>
                <w:snapToGrid w:val="0"/>
                <w:kern w:val="0"/>
                <w:szCs w:val="21"/>
              </w:rPr>
            </w:pPr>
          </w:p>
        </w:tc>
        <w:tc>
          <w:tcPr>
            <w:tcW w:w="938" w:type="dxa"/>
            <w:tcBorders>
              <w:top w:val="single" w:color="auto" w:sz="6" w:space="0"/>
              <w:left w:val="single" w:color="auto" w:sz="4" w:space="0"/>
              <w:bottom w:val="single" w:color="auto" w:sz="6" w:space="0"/>
              <w:right w:val="single" w:color="auto" w:sz="4" w:space="0"/>
            </w:tcBorders>
            <w:vAlign w:val="center"/>
          </w:tcPr>
          <w:p w14:paraId="333B5C52">
            <w:pPr>
              <w:autoSpaceDE w:val="0"/>
              <w:autoSpaceDN w:val="0"/>
              <w:adjustRightInd w:val="0"/>
              <w:snapToGrid w:val="0"/>
              <w:spacing w:line="360" w:lineRule="auto"/>
              <w:ind w:right="-20"/>
              <w:jc w:val="center"/>
              <w:rPr>
                <w:rFonts w:ascii="宋体" w:hAnsi="宋体" w:cs="宋体"/>
                <w:snapToGrid w:val="0"/>
                <w:kern w:val="0"/>
                <w:szCs w:val="21"/>
              </w:rPr>
            </w:pPr>
            <w:r>
              <w:rPr>
                <w:rFonts w:hint="eastAsia" w:ascii="宋体" w:hAnsi="宋体" w:cs="宋体"/>
                <w:snapToGrid w:val="0"/>
                <w:kern w:val="0"/>
                <w:szCs w:val="21"/>
              </w:rPr>
              <w:t>单价</w:t>
            </w:r>
          </w:p>
        </w:tc>
        <w:tc>
          <w:tcPr>
            <w:tcW w:w="946" w:type="dxa"/>
            <w:tcBorders>
              <w:top w:val="single" w:color="auto" w:sz="6" w:space="0"/>
              <w:left w:val="single" w:color="auto" w:sz="4" w:space="0"/>
              <w:bottom w:val="single" w:color="auto" w:sz="6" w:space="0"/>
              <w:right w:val="single" w:color="auto" w:sz="6" w:space="0"/>
            </w:tcBorders>
            <w:vAlign w:val="center"/>
          </w:tcPr>
          <w:p w14:paraId="55FF823B">
            <w:pPr>
              <w:autoSpaceDE w:val="0"/>
              <w:autoSpaceDN w:val="0"/>
              <w:adjustRightInd w:val="0"/>
              <w:snapToGrid w:val="0"/>
              <w:spacing w:line="360" w:lineRule="auto"/>
              <w:ind w:left="70" w:right="-20"/>
              <w:jc w:val="center"/>
              <w:rPr>
                <w:rFonts w:ascii="宋体" w:hAnsi="宋体" w:cs="宋体"/>
                <w:snapToGrid w:val="0"/>
                <w:kern w:val="0"/>
                <w:szCs w:val="21"/>
              </w:rPr>
            </w:pPr>
            <w:r>
              <w:rPr>
                <w:rFonts w:hint="eastAsia" w:ascii="宋体" w:hAnsi="宋体" w:cs="宋体"/>
                <w:snapToGrid w:val="0"/>
                <w:kern w:val="0"/>
                <w:szCs w:val="21"/>
              </w:rPr>
              <w:t>小计</w:t>
            </w:r>
          </w:p>
        </w:tc>
        <w:tc>
          <w:tcPr>
            <w:tcW w:w="942" w:type="dxa"/>
            <w:vMerge w:val="continue"/>
            <w:tcBorders>
              <w:top w:val="single" w:color="auto" w:sz="6" w:space="0"/>
              <w:left w:val="single" w:color="auto" w:sz="6" w:space="0"/>
              <w:bottom w:val="single" w:color="auto" w:sz="6" w:space="0"/>
              <w:right w:val="double" w:color="auto" w:sz="4" w:space="0"/>
            </w:tcBorders>
          </w:tcPr>
          <w:p w14:paraId="6BC6B790">
            <w:pPr>
              <w:autoSpaceDE w:val="0"/>
              <w:autoSpaceDN w:val="0"/>
              <w:adjustRightInd w:val="0"/>
              <w:snapToGrid w:val="0"/>
              <w:spacing w:line="360" w:lineRule="auto"/>
              <w:ind w:left="422" w:right="-20"/>
              <w:jc w:val="left"/>
              <w:rPr>
                <w:rFonts w:ascii="宋体" w:hAnsi="宋体" w:cs="宋体"/>
                <w:snapToGrid w:val="0"/>
                <w:kern w:val="0"/>
                <w:szCs w:val="21"/>
              </w:rPr>
            </w:pPr>
          </w:p>
        </w:tc>
      </w:tr>
      <w:tr w14:paraId="37A593ED">
        <w:tblPrEx>
          <w:tblCellMar>
            <w:top w:w="0" w:type="dxa"/>
            <w:left w:w="0" w:type="dxa"/>
            <w:bottom w:w="0" w:type="dxa"/>
            <w:right w:w="0" w:type="dxa"/>
          </w:tblCellMar>
        </w:tblPrEx>
        <w:trPr>
          <w:trHeight w:val="940" w:hRule="exact"/>
        </w:trPr>
        <w:tc>
          <w:tcPr>
            <w:tcW w:w="342" w:type="dxa"/>
            <w:tcBorders>
              <w:top w:val="single" w:color="auto" w:sz="6" w:space="0"/>
              <w:left w:val="double" w:color="auto" w:sz="4" w:space="0"/>
              <w:bottom w:val="single" w:color="auto" w:sz="6" w:space="0"/>
              <w:right w:val="single" w:color="auto" w:sz="6" w:space="0"/>
            </w:tcBorders>
            <w:vAlign w:val="center"/>
          </w:tcPr>
          <w:p w14:paraId="007C60C6">
            <w:pPr>
              <w:snapToGrid w:val="0"/>
              <w:spacing w:line="360" w:lineRule="auto"/>
              <w:jc w:val="center"/>
              <w:rPr>
                <w:rFonts w:ascii="宋体" w:hAnsi="宋体" w:cs="宋体"/>
                <w:snapToGrid w:val="0"/>
                <w:kern w:val="0"/>
              </w:rPr>
            </w:pPr>
            <w:r>
              <w:rPr>
                <w:rFonts w:hint="eastAsia" w:ascii="宋体" w:hAnsi="宋体" w:cs="宋体"/>
                <w:snapToGrid w:val="0"/>
                <w:kern w:val="0"/>
              </w:rPr>
              <w:t>1</w:t>
            </w:r>
          </w:p>
        </w:tc>
        <w:tc>
          <w:tcPr>
            <w:tcW w:w="1695" w:type="dxa"/>
            <w:tcBorders>
              <w:top w:val="single" w:color="auto" w:sz="6" w:space="0"/>
              <w:left w:val="single" w:color="auto" w:sz="6" w:space="0"/>
              <w:bottom w:val="single" w:color="auto" w:sz="6" w:space="0"/>
              <w:right w:val="single" w:color="auto" w:sz="6" w:space="0"/>
            </w:tcBorders>
            <w:vAlign w:val="center"/>
          </w:tcPr>
          <w:p w14:paraId="3B4EF131">
            <w:pPr>
              <w:autoSpaceDE w:val="0"/>
              <w:autoSpaceDN w:val="0"/>
              <w:adjustRightInd w:val="0"/>
              <w:snapToGrid w:val="0"/>
              <w:spacing w:line="360" w:lineRule="auto"/>
              <w:ind w:right="-20"/>
              <w:jc w:val="center"/>
              <w:rPr>
                <w:rFonts w:hint="eastAsia" w:ascii="宋体" w:hAnsi="宋体" w:eastAsia="宋体" w:cs="宋体"/>
                <w:snapToGrid w:val="0"/>
                <w:kern w:val="0"/>
                <w:szCs w:val="21"/>
                <w:lang w:eastAsia="zh-CN"/>
              </w:rPr>
            </w:pPr>
            <w:r>
              <w:rPr>
                <w:rFonts w:hint="eastAsia" w:ascii="宋体" w:hAnsi="宋体"/>
                <w:lang w:val="en-US" w:eastAsia="zh-CN"/>
              </w:rPr>
              <w:t xml:space="preserve"> </w:t>
            </w:r>
          </w:p>
        </w:tc>
        <w:tc>
          <w:tcPr>
            <w:tcW w:w="1929" w:type="dxa"/>
            <w:tcBorders>
              <w:top w:val="single" w:color="auto" w:sz="6" w:space="0"/>
              <w:left w:val="single" w:color="auto" w:sz="6" w:space="0"/>
              <w:bottom w:val="single" w:color="auto" w:sz="6" w:space="0"/>
              <w:right w:val="single" w:color="auto" w:sz="4" w:space="0"/>
            </w:tcBorders>
          </w:tcPr>
          <w:p w14:paraId="5CDD8E3B">
            <w:pPr>
              <w:autoSpaceDE w:val="0"/>
              <w:autoSpaceDN w:val="0"/>
              <w:adjustRightInd w:val="0"/>
              <w:snapToGrid w:val="0"/>
              <w:spacing w:line="360" w:lineRule="auto"/>
              <w:jc w:val="left"/>
              <w:rPr>
                <w:rFonts w:ascii="宋体" w:hAnsi="宋体" w:cs="宋体"/>
                <w:snapToGrid w:val="0"/>
                <w:kern w:val="0"/>
                <w:szCs w:val="21"/>
              </w:rPr>
            </w:pPr>
          </w:p>
        </w:tc>
        <w:tc>
          <w:tcPr>
            <w:tcW w:w="1238" w:type="dxa"/>
            <w:tcBorders>
              <w:top w:val="single" w:color="auto" w:sz="6" w:space="0"/>
              <w:left w:val="single" w:color="auto" w:sz="4" w:space="0"/>
              <w:bottom w:val="single" w:color="auto" w:sz="6" w:space="0"/>
              <w:right w:val="single" w:color="auto" w:sz="6" w:space="0"/>
            </w:tcBorders>
          </w:tcPr>
          <w:p w14:paraId="3565DD6B">
            <w:pPr>
              <w:autoSpaceDE w:val="0"/>
              <w:autoSpaceDN w:val="0"/>
              <w:adjustRightInd w:val="0"/>
              <w:snapToGrid w:val="0"/>
              <w:spacing w:line="360" w:lineRule="auto"/>
              <w:jc w:val="left"/>
              <w:rPr>
                <w:rFonts w:ascii="宋体" w:hAnsi="宋体" w:cs="宋体"/>
                <w:snapToGrid w:val="0"/>
                <w:kern w:val="0"/>
                <w:szCs w:val="21"/>
              </w:rPr>
            </w:pPr>
          </w:p>
        </w:tc>
        <w:tc>
          <w:tcPr>
            <w:tcW w:w="1127" w:type="dxa"/>
            <w:tcBorders>
              <w:top w:val="single" w:color="auto" w:sz="6" w:space="0"/>
              <w:left w:val="single" w:color="auto" w:sz="6" w:space="0"/>
              <w:bottom w:val="single" w:color="auto" w:sz="6" w:space="0"/>
              <w:right w:val="single" w:color="auto" w:sz="4" w:space="0"/>
            </w:tcBorders>
          </w:tcPr>
          <w:p w14:paraId="53A8F939">
            <w:pPr>
              <w:autoSpaceDE w:val="0"/>
              <w:autoSpaceDN w:val="0"/>
              <w:adjustRightInd w:val="0"/>
              <w:snapToGrid w:val="0"/>
              <w:spacing w:line="360" w:lineRule="auto"/>
              <w:jc w:val="left"/>
              <w:rPr>
                <w:rFonts w:ascii="宋体" w:hAnsi="宋体" w:cs="宋体"/>
                <w:snapToGrid w:val="0"/>
                <w:kern w:val="0"/>
                <w:szCs w:val="21"/>
              </w:rPr>
            </w:pPr>
          </w:p>
        </w:tc>
        <w:tc>
          <w:tcPr>
            <w:tcW w:w="938" w:type="dxa"/>
            <w:tcBorders>
              <w:top w:val="single" w:color="auto" w:sz="6" w:space="0"/>
              <w:left w:val="single" w:color="auto" w:sz="6" w:space="0"/>
              <w:bottom w:val="single" w:color="auto" w:sz="6" w:space="0"/>
              <w:right w:val="single" w:color="auto" w:sz="6" w:space="0"/>
            </w:tcBorders>
          </w:tcPr>
          <w:p w14:paraId="4CD966CC">
            <w:pPr>
              <w:autoSpaceDE w:val="0"/>
              <w:autoSpaceDN w:val="0"/>
              <w:adjustRightInd w:val="0"/>
              <w:snapToGrid w:val="0"/>
              <w:spacing w:line="360" w:lineRule="auto"/>
              <w:jc w:val="left"/>
              <w:rPr>
                <w:rFonts w:ascii="宋体" w:hAnsi="宋体" w:cs="宋体"/>
                <w:snapToGrid w:val="0"/>
                <w:kern w:val="0"/>
                <w:szCs w:val="21"/>
              </w:rPr>
            </w:pPr>
          </w:p>
        </w:tc>
        <w:tc>
          <w:tcPr>
            <w:tcW w:w="946" w:type="dxa"/>
            <w:tcBorders>
              <w:top w:val="single" w:color="auto" w:sz="6" w:space="0"/>
              <w:left w:val="single" w:color="auto" w:sz="6" w:space="0"/>
              <w:bottom w:val="single" w:color="auto" w:sz="6" w:space="0"/>
              <w:right w:val="single" w:color="auto" w:sz="6" w:space="0"/>
            </w:tcBorders>
          </w:tcPr>
          <w:p w14:paraId="5FB8F767">
            <w:pPr>
              <w:autoSpaceDE w:val="0"/>
              <w:autoSpaceDN w:val="0"/>
              <w:adjustRightInd w:val="0"/>
              <w:snapToGrid w:val="0"/>
              <w:spacing w:line="360" w:lineRule="auto"/>
              <w:jc w:val="left"/>
              <w:rPr>
                <w:rFonts w:ascii="宋体" w:hAnsi="宋体" w:cs="宋体"/>
                <w:snapToGrid w:val="0"/>
                <w:kern w:val="0"/>
                <w:szCs w:val="21"/>
              </w:rPr>
            </w:pPr>
          </w:p>
        </w:tc>
        <w:tc>
          <w:tcPr>
            <w:tcW w:w="942" w:type="dxa"/>
            <w:tcBorders>
              <w:top w:val="single" w:color="auto" w:sz="6" w:space="0"/>
              <w:left w:val="single" w:color="auto" w:sz="6" w:space="0"/>
              <w:bottom w:val="single" w:color="auto" w:sz="6" w:space="0"/>
              <w:right w:val="double" w:color="auto" w:sz="4" w:space="0"/>
            </w:tcBorders>
          </w:tcPr>
          <w:p w14:paraId="463AD8CE">
            <w:pPr>
              <w:autoSpaceDE w:val="0"/>
              <w:autoSpaceDN w:val="0"/>
              <w:adjustRightInd w:val="0"/>
              <w:snapToGrid w:val="0"/>
              <w:spacing w:line="360" w:lineRule="auto"/>
              <w:jc w:val="left"/>
              <w:rPr>
                <w:rFonts w:ascii="宋体" w:hAnsi="宋体" w:cs="宋体"/>
                <w:snapToGrid w:val="0"/>
                <w:kern w:val="0"/>
                <w:szCs w:val="21"/>
              </w:rPr>
            </w:pPr>
          </w:p>
        </w:tc>
      </w:tr>
      <w:tr w14:paraId="73EFACAD">
        <w:tblPrEx>
          <w:tblCellMar>
            <w:top w:w="0" w:type="dxa"/>
            <w:left w:w="0" w:type="dxa"/>
            <w:bottom w:w="0" w:type="dxa"/>
            <w:right w:w="0" w:type="dxa"/>
          </w:tblCellMar>
        </w:tblPrEx>
        <w:trPr>
          <w:trHeight w:val="1032" w:hRule="exact"/>
        </w:trPr>
        <w:tc>
          <w:tcPr>
            <w:tcW w:w="342" w:type="dxa"/>
            <w:tcBorders>
              <w:top w:val="single" w:color="auto" w:sz="6" w:space="0"/>
              <w:left w:val="double" w:color="auto" w:sz="4" w:space="0"/>
              <w:bottom w:val="single" w:color="auto" w:sz="6" w:space="0"/>
              <w:right w:val="single" w:color="auto" w:sz="6" w:space="0"/>
            </w:tcBorders>
            <w:vAlign w:val="center"/>
          </w:tcPr>
          <w:p w14:paraId="212A62CF">
            <w:pPr>
              <w:snapToGrid w:val="0"/>
              <w:spacing w:line="360" w:lineRule="auto"/>
              <w:jc w:val="center"/>
              <w:rPr>
                <w:rFonts w:ascii="宋体" w:hAnsi="宋体" w:cs="宋体"/>
                <w:snapToGrid w:val="0"/>
                <w:kern w:val="0"/>
              </w:rPr>
            </w:pPr>
            <w:r>
              <w:rPr>
                <w:rFonts w:hint="eastAsia" w:ascii="宋体" w:hAnsi="宋体" w:cs="宋体"/>
                <w:snapToGrid w:val="0"/>
                <w:kern w:val="0"/>
              </w:rPr>
              <w:t>2</w:t>
            </w:r>
          </w:p>
        </w:tc>
        <w:tc>
          <w:tcPr>
            <w:tcW w:w="1695" w:type="dxa"/>
            <w:tcBorders>
              <w:top w:val="single" w:color="auto" w:sz="6" w:space="0"/>
              <w:left w:val="single" w:color="auto" w:sz="6" w:space="0"/>
              <w:bottom w:val="single" w:color="auto" w:sz="6" w:space="0"/>
              <w:right w:val="single" w:color="auto" w:sz="6" w:space="0"/>
            </w:tcBorders>
            <w:vAlign w:val="center"/>
          </w:tcPr>
          <w:p w14:paraId="035E6FDD">
            <w:pPr>
              <w:autoSpaceDE w:val="0"/>
              <w:autoSpaceDN w:val="0"/>
              <w:adjustRightInd w:val="0"/>
              <w:snapToGrid w:val="0"/>
              <w:spacing w:line="360" w:lineRule="auto"/>
              <w:ind w:right="-20"/>
              <w:jc w:val="center"/>
              <w:rPr>
                <w:rFonts w:hint="eastAsia" w:ascii="宋体" w:hAnsi="宋体" w:eastAsia="宋体" w:cs="宋体"/>
                <w:snapToGrid w:val="0"/>
                <w:kern w:val="0"/>
                <w:szCs w:val="21"/>
                <w:lang w:eastAsia="zh-CN"/>
              </w:rPr>
            </w:pPr>
            <w:r>
              <w:rPr>
                <w:rFonts w:hint="eastAsia" w:ascii="宋体" w:hAnsi="宋体"/>
                <w:lang w:val="en-US" w:eastAsia="zh-CN"/>
              </w:rPr>
              <w:t xml:space="preserve"> </w:t>
            </w:r>
          </w:p>
        </w:tc>
        <w:tc>
          <w:tcPr>
            <w:tcW w:w="1929" w:type="dxa"/>
            <w:tcBorders>
              <w:top w:val="single" w:color="auto" w:sz="6" w:space="0"/>
              <w:left w:val="single" w:color="auto" w:sz="6" w:space="0"/>
              <w:bottom w:val="single" w:color="auto" w:sz="6" w:space="0"/>
              <w:right w:val="single" w:color="auto" w:sz="4" w:space="0"/>
            </w:tcBorders>
          </w:tcPr>
          <w:p w14:paraId="4B5F0172">
            <w:pPr>
              <w:autoSpaceDE w:val="0"/>
              <w:autoSpaceDN w:val="0"/>
              <w:adjustRightInd w:val="0"/>
              <w:snapToGrid w:val="0"/>
              <w:spacing w:line="360" w:lineRule="auto"/>
              <w:jc w:val="left"/>
              <w:rPr>
                <w:rFonts w:ascii="宋体" w:hAnsi="宋体" w:cs="宋体"/>
                <w:snapToGrid w:val="0"/>
                <w:kern w:val="0"/>
                <w:szCs w:val="21"/>
              </w:rPr>
            </w:pPr>
          </w:p>
        </w:tc>
        <w:tc>
          <w:tcPr>
            <w:tcW w:w="1238" w:type="dxa"/>
            <w:tcBorders>
              <w:top w:val="single" w:color="auto" w:sz="6" w:space="0"/>
              <w:left w:val="single" w:color="auto" w:sz="4" w:space="0"/>
              <w:bottom w:val="single" w:color="auto" w:sz="6" w:space="0"/>
              <w:right w:val="single" w:color="auto" w:sz="6" w:space="0"/>
            </w:tcBorders>
          </w:tcPr>
          <w:p w14:paraId="271BF173">
            <w:pPr>
              <w:autoSpaceDE w:val="0"/>
              <w:autoSpaceDN w:val="0"/>
              <w:adjustRightInd w:val="0"/>
              <w:snapToGrid w:val="0"/>
              <w:spacing w:line="360" w:lineRule="auto"/>
              <w:jc w:val="left"/>
              <w:rPr>
                <w:rFonts w:ascii="宋体" w:hAnsi="宋体" w:cs="宋体"/>
                <w:snapToGrid w:val="0"/>
                <w:kern w:val="0"/>
                <w:szCs w:val="21"/>
              </w:rPr>
            </w:pPr>
          </w:p>
        </w:tc>
        <w:tc>
          <w:tcPr>
            <w:tcW w:w="1127" w:type="dxa"/>
            <w:tcBorders>
              <w:top w:val="single" w:color="auto" w:sz="6" w:space="0"/>
              <w:left w:val="single" w:color="auto" w:sz="6" w:space="0"/>
              <w:bottom w:val="single" w:color="auto" w:sz="6" w:space="0"/>
              <w:right w:val="single" w:color="auto" w:sz="4" w:space="0"/>
            </w:tcBorders>
          </w:tcPr>
          <w:p w14:paraId="2786DC02">
            <w:pPr>
              <w:autoSpaceDE w:val="0"/>
              <w:autoSpaceDN w:val="0"/>
              <w:adjustRightInd w:val="0"/>
              <w:snapToGrid w:val="0"/>
              <w:spacing w:line="360" w:lineRule="auto"/>
              <w:jc w:val="left"/>
              <w:rPr>
                <w:rFonts w:ascii="宋体" w:hAnsi="宋体" w:cs="宋体"/>
                <w:snapToGrid w:val="0"/>
                <w:kern w:val="0"/>
                <w:szCs w:val="21"/>
              </w:rPr>
            </w:pPr>
          </w:p>
        </w:tc>
        <w:tc>
          <w:tcPr>
            <w:tcW w:w="938" w:type="dxa"/>
            <w:tcBorders>
              <w:top w:val="single" w:color="auto" w:sz="6" w:space="0"/>
              <w:left w:val="single" w:color="auto" w:sz="6" w:space="0"/>
              <w:bottom w:val="single" w:color="auto" w:sz="6" w:space="0"/>
              <w:right w:val="single" w:color="auto" w:sz="6" w:space="0"/>
            </w:tcBorders>
          </w:tcPr>
          <w:p w14:paraId="7DC1C0C5">
            <w:pPr>
              <w:autoSpaceDE w:val="0"/>
              <w:autoSpaceDN w:val="0"/>
              <w:adjustRightInd w:val="0"/>
              <w:snapToGrid w:val="0"/>
              <w:spacing w:line="360" w:lineRule="auto"/>
              <w:jc w:val="left"/>
              <w:rPr>
                <w:rFonts w:ascii="宋体" w:hAnsi="宋体" w:cs="宋体"/>
                <w:snapToGrid w:val="0"/>
                <w:kern w:val="0"/>
                <w:szCs w:val="21"/>
              </w:rPr>
            </w:pPr>
          </w:p>
        </w:tc>
        <w:tc>
          <w:tcPr>
            <w:tcW w:w="946" w:type="dxa"/>
            <w:tcBorders>
              <w:top w:val="single" w:color="auto" w:sz="6" w:space="0"/>
              <w:left w:val="single" w:color="auto" w:sz="6" w:space="0"/>
              <w:bottom w:val="single" w:color="auto" w:sz="6" w:space="0"/>
              <w:right w:val="single" w:color="auto" w:sz="6" w:space="0"/>
            </w:tcBorders>
          </w:tcPr>
          <w:p w14:paraId="1642D955">
            <w:pPr>
              <w:autoSpaceDE w:val="0"/>
              <w:autoSpaceDN w:val="0"/>
              <w:adjustRightInd w:val="0"/>
              <w:snapToGrid w:val="0"/>
              <w:spacing w:line="360" w:lineRule="auto"/>
              <w:jc w:val="left"/>
              <w:rPr>
                <w:rFonts w:ascii="宋体" w:hAnsi="宋体" w:cs="宋体"/>
                <w:snapToGrid w:val="0"/>
                <w:kern w:val="0"/>
                <w:szCs w:val="21"/>
              </w:rPr>
            </w:pPr>
          </w:p>
        </w:tc>
        <w:tc>
          <w:tcPr>
            <w:tcW w:w="942" w:type="dxa"/>
            <w:tcBorders>
              <w:top w:val="single" w:color="auto" w:sz="6" w:space="0"/>
              <w:left w:val="single" w:color="auto" w:sz="6" w:space="0"/>
              <w:bottom w:val="single" w:color="auto" w:sz="6" w:space="0"/>
              <w:right w:val="double" w:color="auto" w:sz="4" w:space="0"/>
            </w:tcBorders>
          </w:tcPr>
          <w:p w14:paraId="0D0E2CC2">
            <w:pPr>
              <w:autoSpaceDE w:val="0"/>
              <w:autoSpaceDN w:val="0"/>
              <w:adjustRightInd w:val="0"/>
              <w:snapToGrid w:val="0"/>
              <w:spacing w:line="360" w:lineRule="auto"/>
              <w:jc w:val="left"/>
              <w:rPr>
                <w:rFonts w:ascii="宋体" w:hAnsi="宋体" w:cs="宋体"/>
                <w:snapToGrid w:val="0"/>
                <w:kern w:val="0"/>
                <w:szCs w:val="21"/>
              </w:rPr>
            </w:pPr>
          </w:p>
        </w:tc>
      </w:tr>
      <w:tr w14:paraId="1FB2BC94">
        <w:tblPrEx>
          <w:tblCellMar>
            <w:top w:w="0" w:type="dxa"/>
            <w:left w:w="0" w:type="dxa"/>
            <w:bottom w:w="0" w:type="dxa"/>
            <w:right w:w="0" w:type="dxa"/>
          </w:tblCellMar>
        </w:tblPrEx>
        <w:trPr>
          <w:trHeight w:val="1032" w:hRule="exact"/>
        </w:trPr>
        <w:tc>
          <w:tcPr>
            <w:tcW w:w="342" w:type="dxa"/>
            <w:tcBorders>
              <w:top w:val="single" w:color="auto" w:sz="6" w:space="0"/>
              <w:left w:val="double" w:color="auto" w:sz="4" w:space="0"/>
              <w:bottom w:val="single" w:color="auto" w:sz="6" w:space="0"/>
              <w:right w:val="single" w:color="auto" w:sz="6" w:space="0"/>
            </w:tcBorders>
            <w:vAlign w:val="center"/>
          </w:tcPr>
          <w:p w14:paraId="70A2F09B">
            <w:pPr>
              <w:snapToGrid w:val="0"/>
              <w:spacing w:line="360" w:lineRule="auto"/>
              <w:jc w:val="center"/>
              <w:rPr>
                <w:rFonts w:ascii="宋体" w:hAnsi="宋体" w:cs="宋体"/>
                <w:snapToGrid w:val="0"/>
                <w:kern w:val="0"/>
              </w:rPr>
            </w:pPr>
            <w:r>
              <w:rPr>
                <w:rFonts w:hint="eastAsia" w:ascii="宋体" w:hAnsi="宋体" w:cs="宋体"/>
                <w:snapToGrid w:val="0"/>
                <w:kern w:val="0"/>
              </w:rPr>
              <w:t>3</w:t>
            </w:r>
          </w:p>
        </w:tc>
        <w:tc>
          <w:tcPr>
            <w:tcW w:w="1695" w:type="dxa"/>
            <w:tcBorders>
              <w:top w:val="single" w:color="auto" w:sz="6" w:space="0"/>
              <w:left w:val="single" w:color="auto" w:sz="6" w:space="0"/>
              <w:bottom w:val="single" w:color="auto" w:sz="6" w:space="0"/>
              <w:right w:val="single" w:color="auto" w:sz="6" w:space="0"/>
            </w:tcBorders>
            <w:vAlign w:val="center"/>
          </w:tcPr>
          <w:p w14:paraId="719ACFF0">
            <w:pPr>
              <w:autoSpaceDE w:val="0"/>
              <w:autoSpaceDN w:val="0"/>
              <w:adjustRightInd w:val="0"/>
              <w:snapToGrid w:val="0"/>
              <w:spacing w:line="360" w:lineRule="auto"/>
              <w:ind w:right="-20"/>
              <w:jc w:val="center"/>
              <w:rPr>
                <w:rFonts w:hint="eastAsia" w:ascii="宋体" w:hAnsi="宋体" w:eastAsia="宋体" w:cs="宋体"/>
                <w:snapToGrid w:val="0"/>
                <w:kern w:val="0"/>
                <w:szCs w:val="21"/>
                <w:lang w:val="en-US" w:eastAsia="zh-CN"/>
              </w:rPr>
            </w:pPr>
            <w:r>
              <w:rPr>
                <w:rFonts w:hint="eastAsia" w:ascii="宋体" w:hAnsi="宋体"/>
                <w:lang w:val="en-US" w:eastAsia="zh-CN"/>
              </w:rPr>
              <w:t xml:space="preserve"> </w:t>
            </w:r>
          </w:p>
        </w:tc>
        <w:tc>
          <w:tcPr>
            <w:tcW w:w="1929" w:type="dxa"/>
            <w:tcBorders>
              <w:top w:val="single" w:color="auto" w:sz="6" w:space="0"/>
              <w:left w:val="single" w:color="auto" w:sz="6" w:space="0"/>
              <w:bottom w:val="single" w:color="auto" w:sz="6" w:space="0"/>
              <w:right w:val="single" w:color="auto" w:sz="4" w:space="0"/>
            </w:tcBorders>
          </w:tcPr>
          <w:p w14:paraId="4611056F">
            <w:pPr>
              <w:autoSpaceDE w:val="0"/>
              <w:autoSpaceDN w:val="0"/>
              <w:adjustRightInd w:val="0"/>
              <w:snapToGrid w:val="0"/>
              <w:spacing w:line="360" w:lineRule="auto"/>
              <w:jc w:val="left"/>
              <w:rPr>
                <w:rFonts w:hint="default" w:ascii="宋体" w:hAnsi="宋体" w:cs="宋体"/>
                <w:snapToGrid w:val="0"/>
                <w:kern w:val="0"/>
                <w:szCs w:val="21"/>
                <w:lang w:val="en-US"/>
              </w:rPr>
            </w:pPr>
          </w:p>
        </w:tc>
        <w:tc>
          <w:tcPr>
            <w:tcW w:w="1238" w:type="dxa"/>
            <w:tcBorders>
              <w:top w:val="single" w:color="auto" w:sz="6" w:space="0"/>
              <w:left w:val="single" w:color="auto" w:sz="4" w:space="0"/>
              <w:bottom w:val="single" w:color="auto" w:sz="6" w:space="0"/>
              <w:right w:val="single" w:color="auto" w:sz="6" w:space="0"/>
            </w:tcBorders>
          </w:tcPr>
          <w:p w14:paraId="01B85834">
            <w:pPr>
              <w:autoSpaceDE w:val="0"/>
              <w:autoSpaceDN w:val="0"/>
              <w:adjustRightInd w:val="0"/>
              <w:snapToGrid w:val="0"/>
              <w:spacing w:line="360" w:lineRule="auto"/>
              <w:jc w:val="left"/>
              <w:rPr>
                <w:rFonts w:ascii="宋体" w:hAnsi="宋体" w:cs="宋体"/>
                <w:snapToGrid w:val="0"/>
                <w:kern w:val="0"/>
                <w:szCs w:val="21"/>
              </w:rPr>
            </w:pPr>
          </w:p>
        </w:tc>
        <w:tc>
          <w:tcPr>
            <w:tcW w:w="1127" w:type="dxa"/>
            <w:tcBorders>
              <w:top w:val="single" w:color="auto" w:sz="6" w:space="0"/>
              <w:left w:val="single" w:color="auto" w:sz="6" w:space="0"/>
              <w:bottom w:val="single" w:color="auto" w:sz="6" w:space="0"/>
              <w:right w:val="single" w:color="auto" w:sz="4" w:space="0"/>
            </w:tcBorders>
          </w:tcPr>
          <w:p w14:paraId="4D72CA80">
            <w:pPr>
              <w:autoSpaceDE w:val="0"/>
              <w:autoSpaceDN w:val="0"/>
              <w:adjustRightInd w:val="0"/>
              <w:snapToGrid w:val="0"/>
              <w:spacing w:line="360" w:lineRule="auto"/>
              <w:jc w:val="left"/>
              <w:rPr>
                <w:rFonts w:ascii="宋体" w:hAnsi="宋体" w:cs="宋体"/>
                <w:snapToGrid w:val="0"/>
                <w:kern w:val="0"/>
                <w:szCs w:val="21"/>
              </w:rPr>
            </w:pPr>
          </w:p>
        </w:tc>
        <w:tc>
          <w:tcPr>
            <w:tcW w:w="938" w:type="dxa"/>
            <w:tcBorders>
              <w:top w:val="single" w:color="auto" w:sz="6" w:space="0"/>
              <w:left w:val="single" w:color="auto" w:sz="6" w:space="0"/>
              <w:bottom w:val="single" w:color="auto" w:sz="6" w:space="0"/>
              <w:right w:val="single" w:color="auto" w:sz="6" w:space="0"/>
            </w:tcBorders>
          </w:tcPr>
          <w:p w14:paraId="3FA8B8A2">
            <w:pPr>
              <w:autoSpaceDE w:val="0"/>
              <w:autoSpaceDN w:val="0"/>
              <w:adjustRightInd w:val="0"/>
              <w:snapToGrid w:val="0"/>
              <w:spacing w:line="360" w:lineRule="auto"/>
              <w:jc w:val="left"/>
              <w:rPr>
                <w:rFonts w:ascii="宋体" w:hAnsi="宋体" w:cs="宋体"/>
                <w:snapToGrid w:val="0"/>
                <w:kern w:val="0"/>
                <w:szCs w:val="21"/>
              </w:rPr>
            </w:pPr>
          </w:p>
        </w:tc>
        <w:tc>
          <w:tcPr>
            <w:tcW w:w="946" w:type="dxa"/>
            <w:tcBorders>
              <w:top w:val="single" w:color="auto" w:sz="6" w:space="0"/>
              <w:left w:val="single" w:color="auto" w:sz="6" w:space="0"/>
              <w:bottom w:val="single" w:color="auto" w:sz="6" w:space="0"/>
              <w:right w:val="single" w:color="auto" w:sz="6" w:space="0"/>
            </w:tcBorders>
          </w:tcPr>
          <w:p w14:paraId="49F94DEB">
            <w:pPr>
              <w:autoSpaceDE w:val="0"/>
              <w:autoSpaceDN w:val="0"/>
              <w:adjustRightInd w:val="0"/>
              <w:snapToGrid w:val="0"/>
              <w:spacing w:line="360" w:lineRule="auto"/>
              <w:jc w:val="left"/>
              <w:rPr>
                <w:rFonts w:ascii="宋体" w:hAnsi="宋体" w:cs="宋体"/>
                <w:snapToGrid w:val="0"/>
                <w:kern w:val="0"/>
                <w:szCs w:val="21"/>
              </w:rPr>
            </w:pPr>
          </w:p>
        </w:tc>
        <w:tc>
          <w:tcPr>
            <w:tcW w:w="942" w:type="dxa"/>
            <w:tcBorders>
              <w:top w:val="single" w:color="auto" w:sz="6" w:space="0"/>
              <w:left w:val="single" w:color="auto" w:sz="6" w:space="0"/>
              <w:bottom w:val="single" w:color="auto" w:sz="6" w:space="0"/>
              <w:right w:val="double" w:color="auto" w:sz="4" w:space="0"/>
            </w:tcBorders>
          </w:tcPr>
          <w:p w14:paraId="736F4933">
            <w:pPr>
              <w:autoSpaceDE w:val="0"/>
              <w:autoSpaceDN w:val="0"/>
              <w:adjustRightInd w:val="0"/>
              <w:snapToGrid w:val="0"/>
              <w:spacing w:line="360" w:lineRule="auto"/>
              <w:jc w:val="left"/>
              <w:rPr>
                <w:rFonts w:ascii="宋体" w:hAnsi="宋体" w:cs="宋体"/>
                <w:snapToGrid w:val="0"/>
                <w:kern w:val="0"/>
                <w:szCs w:val="21"/>
              </w:rPr>
            </w:pPr>
          </w:p>
        </w:tc>
      </w:tr>
      <w:tr w14:paraId="47F35D9A">
        <w:tblPrEx>
          <w:tblCellMar>
            <w:top w:w="0" w:type="dxa"/>
            <w:left w:w="0" w:type="dxa"/>
            <w:bottom w:w="0" w:type="dxa"/>
            <w:right w:w="0" w:type="dxa"/>
          </w:tblCellMar>
        </w:tblPrEx>
        <w:trPr>
          <w:trHeight w:val="1032" w:hRule="exact"/>
        </w:trPr>
        <w:tc>
          <w:tcPr>
            <w:tcW w:w="342" w:type="dxa"/>
            <w:tcBorders>
              <w:top w:val="single" w:color="auto" w:sz="6" w:space="0"/>
              <w:left w:val="double" w:color="auto" w:sz="4" w:space="0"/>
              <w:bottom w:val="single" w:color="auto" w:sz="6" w:space="0"/>
              <w:right w:val="single" w:color="auto" w:sz="6" w:space="0"/>
            </w:tcBorders>
            <w:vAlign w:val="center"/>
          </w:tcPr>
          <w:p w14:paraId="4D02D34D">
            <w:pPr>
              <w:snapToGrid w:val="0"/>
              <w:spacing w:line="360" w:lineRule="auto"/>
              <w:jc w:val="center"/>
              <w:rPr>
                <w:rFonts w:ascii="宋体" w:hAnsi="宋体" w:cs="宋体"/>
                <w:snapToGrid w:val="0"/>
                <w:kern w:val="0"/>
              </w:rPr>
            </w:pPr>
            <w:r>
              <w:rPr>
                <w:rFonts w:hint="eastAsia" w:ascii="宋体" w:hAnsi="宋体" w:cs="宋体"/>
                <w:snapToGrid w:val="0"/>
                <w:kern w:val="0"/>
              </w:rPr>
              <w:t>4</w:t>
            </w:r>
          </w:p>
        </w:tc>
        <w:tc>
          <w:tcPr>
            <w:tcW w:w="1695" w:type="dxa"/>
            <w:tcBorders>
              <w:top w:val="single" w:color="auto" w:sz="6" w:space="0"/>
              <w:left w:val="single" w:color="auto" w:sz="6" w:space="0"/>
              <w:bottom w:val="single" w:color="auto" w:sz="6" w:space="0"/>
              <w:right w:val="single" w:color="auto" w:sz="6" w:space="0"/>
            </w:tcBorders>
            <w:vAlign w:val="center"/>
          </w:tcPr>
          <w:p w14:paraId="3A8037CD">
            <w:pPr>
              <w:autoSpaceDE w:val="0"/>
              <w:autoSpaceDN w:val="0"/>
              <w:adjustRightInd w:val="0"/>
              <w:snapToGrid w:val="0"/>
              <w:spacing w:line="360" w:lineRule="auto"/>
              <w:ind w:right="-20"/>
              <w:jc w:val="center"/>
              <w:rPr>
                <w:rFonts w:hint="eastAsia" w:ascii="宋体" w:hAnsi="宋体" w:eastAsia="宋体" w:cs="宋体"/>
                <w:snapToGrid w:val="0"/>
                <w:kern w:val="0"/>
                <w:szCs w:val="21"/>
                <w:lang w:eastAsia="zh-CN"/>
              </w:rPr>
            </w:pPr>
            <w:r>
              <w:rPr>
                <w:rFonts w:hint="eastAsia" w:ascii="宋体" w:hAnsi="宋体"/>
                <w:lang w:val="en-US" w:eastAsia="zh-CN"/>
              </w:rPr>
              <w:t xml:space="preserve"> </w:t>
            </w:r>
          </w:p>
        </w:tc>
        <w:tc>
          <w:tcPr>
            <w:tcW w:w="1929" w:type="dxa"/>
            <w:tcBorders>
              <w:top w:val="single" w:color="auto" w:sz="6" w:space="0"/>
              <w:left w:val="single" w:color="auto" w:sz="6" w:space="0"/>
              <w:bottom w:val="single" w:color="auto" w:sz="6" w:space="0"/>
              <w:right w:val="single" w:color="auto" w:sz="4" w:space="0"/>
            </w:tcBorders>
          </w:tcPr>
          <w:p w14:paraId="51951324">
            <w:pPr>
              <w:autoSpaceDE w:val="0"/>
              <w:autoSpaceDN w:val="0"/>
              <w:adjustRightInd w:val="0"/>
              <w:snapToGrid w:val="0"/>
              <w:spacing w:line="360" w:lineRule="auto"/>
              <w:jc w:val="left"/>
              <w:rPr>
                <w:rFonts w:ascii="宋体" w:hAnsi="宋体" w:cs="宋体"/>
                <w:snapToGrid w:val="0"/>
                <w:kern w:val="0"/>
                <w:szCs w:val="21"/>
              </w:rPr>
            </w:pPr>
          </w:p>
        </w:tc>
        <w:tc>
          <w:tcPr>
            <w:tcW w:w="1238" w:type="dxa"/>
            <w:tcBorders>
              <w:top w:val="single" w:color="auto" w:sz="6" w:space="0"/>
              <w:left w:val="single" w:color="auto" w:sz="4" w:space="0"/>
              <w:bottom w:val="single" w:color="auto" w:sz="6" w:space="0"/>
              <w:right w:val="single" w:color="auto" w:sz="6" w:space="0"/>
            </w:tcBorders>
          </w:tcPr>
          <w:p w14:paraId="0FDD90AA">
            <w:pPr>
              <w:autoSpaceDE w:val="0"/>
              <w:autoSpaceDN w:val="0"/>
              <w:adjustRightInd w:val="0"/>
              <w:snapToGrid w:val="0"/>
              <w:spacing w:line="360" w:lineRule="auto"/>
              <w:jc w:val="left"/>
              <w:rPr>
                <w:rFonts w:ascii="宋体" w:hAnsi="宋体" w:cs="宋体"/>
                <w:snapToGrid w:val="0"/>
                <w:kern w:val="0"/>
                <w:szCs w:val="21"/>
              </w:rPr>
            </w:pPr>
          </w:p>
        </w:tc>
        <w:tc>
          <w:tcPr>
            <w:tcW w:w="1127" w:type="dxa"/>
            <w:tcBorders>
              <w:top w:val="single" w:color="auto" w:sz="6" w:space="0"/>
              <w:left w:val="single" w:color="auto" w:sz="6" w:space="0"/>
              <w:bottom w:val="single" w:color="auto" w:sz="6" w:space="0"/>
              <w:right w:val="single" w:color="auto" w:sz="4" w:space="0"/>
            </w:tcBorders>
          </w:tcPr>
          <w:p w14:paraId="7F3A71D9">
            <w:pPr>
              <w:autoSpaceDE w:val="0"/>
              <w:autoSpaceDN w:val="0"/>
              <w:adjustRightInd w:val="0"/>
              <w:snapToGrid w:val="0"/>
              <w:spacing w:line="360" w:lineRule="auto"/>
              <w:jc w:val="left"/>
              <w:rPr>
                <w:rFonts w:ascii="宋体" w:hAnsi="宋体" w:cs="宋体"/>
                <w:snapToGrid w:val="0"/>
                <w:kern w:val="0"/>
                <w:szCs w:val="21"/>
              </w:rPr>
            </w:pPr>
          </w:p>
        </w:tc>
        <w:tc>
          <w:tcPr>
            <w:tcW w:w="938" w:type="dxa"/>
            <w:tcBorders>
              <w:top w:val="single" w:color="auto" w:sz="6" w:space="0"/>
              <w:left w:val="single" w:color="auto" w:sz="4" w:space="0"/>
              <w:bottom w:val="single" w:color="auto" w:sz="6" w:space="0"/>
              <w:right w:val="single" w:color="auto" w:sz="6" w:space="0"/>
            </w:tcBorders>
          </w:tcPr>
          <w:p w14:paraId="2BFF90D7">
            <w:pPr>
              <w:autoSpaceDE w:val="0"/>
              <w:autoSpaceDN w:val="0"/>
              <w:adjustRightInd w:val="0"/>
              <w:snapToGrid w:val="0"/>
              <w:spacing w:line="360" w:lineRule="auto"/>
              <w:jc w:val="left"/>
              <w:rPr>
                <w:rFonts w:ascii="宋体" w:hAnsi="宋体" w:cs="宋体"/>
                <w:snapToGrid w:val="0"/>
                <w:kern w:val="0"/>
                <w:szCs w:val="21"/>
              </w:rPr>
            </w:pPr>
          </w:p>
        </w:tc>
        <w:tc>
          <w:tcPr>
            <w:tcW w:w="946" w:type="dxa"/>
            <w:tcBorders>
              <w:top w:val="single" w:color="auto" w:sz="6" w:space="0"/>
              <w:left w:val="single" w:color="auto" w:sz="6" w:space="0"/>
              <w:bottom w:val="single" w:color="auto" w:sz="6" w:space="0"/>
              <w:right w:val="single" w:color="auto" w:sz="6" w:space="0"/>
            </w:tcBorders>
          </w:tcPr>
          <w:p w14:paraId="046A1020">
            <w:pPr>
              <w:autoSpaceDE w:val="0"/>
              <w:autoSpaceDN w:val="0"/>
              <w:adjustRightInd w:val="0"/>
              <w:snapToGrid w:val="0"/>
              <w:spacing w:line="360" w:lineRule="auto"/>
              <w:jc w:val="left"/>
              <w:rPr>
                <w:rFonts w:ascii="宋体" w:hAnsi="宋体" w:cs="宋体"/>
                <w:snapToGrid w:val="0"/>
                <w:kern w:val="0"/>
                <w:szCs w:val="21"/>
              </w:rPr>
            </w:pPr>
          </w:p>
        </w:tc>
        <w:tc>
          <w:tcPr>
            <w:tcW w:w="942" w:type="dxa"/>
            <w:tcBorders>
              <w:top w:val="single" w:color="auto" w:sz="6" w:space="0"/>
              <w:left w:val="single" w:color="auto" w:sz="6" w:space="0"/>
              <w:bottom w:val="single" w:color="auto" w:sz="6" w:space="0"/>
              <w:right w:val="double" w:color="auto" w:sz="4" w:space="0"/>
            </w:tcBorders>
          </w:tcPr>
          <w:p w14:paraId="34ED710F">
            <w:pPr>
              <w:autoSpaceDE w:val="0"/>
              <w:autoSpaceDN w:val="0"/>
              <w:adjustRightInd w:val="0"/>
              <w:snapToGrid w:val="0"/>
              <w:spacing w:line="360" w:lineRule="auto"/>
              <w:jc w:val="left"/>
              <w:rPr>
                <w:rFonts w:ascii="宋体" w:hAnsi="宋体" w:cs="宋体"/>
                <w:snapToGrid w:val="0"/>
                <w:kern w:val="0"/>
                <w:szCs w:val="21"/>
              </w:rPr>
            </w:pPr>
          </w:p>
        </w:tc>
      </w:tr>
      <w:tr w14:paraId="163F44EE">
        <w:tblPrEx>
          <w:tblCellMar>
            <w:top w:w="0" w:type="dxa"/>
            <w:left w:w="0" w:type="dxa"/>
            <w:bottom w:w="0" w:type="dxa"/>
            <w:right w:w="0" w:type="dxa"/>
          </w:tblCellMar>
        </w:tblPrEx>
        <w:trPr>
          <w:trHeight w:val="1169" w:hRule="exact"/>
        </w:trPr>
        <w:tc>
          <w:tcPr>
            <w:tcW w:w="7269" w:type="dxa"/>
            <w:gridSpan w:val="6"/>
            <w:tcBorders>
              <w:top w:val="single" w:color="auto" w:sz="6" w:space="0"/>
              <w:left w:val="double" w:color="auto" w:sz="4" w:space="0"/>
              <w:bottom w:val="double" w:color="auto" w:sz="4" w:space="0"/>
              <w:right w:val="single" w:color="auto" w:sz="6" w:space="0"/>
            </w:tcBorders>
            <w:vAlign w:val="center"/>
          </w:tcPr>
          <w:p w14:paraId="435679D7">
            <w:pPr>
              <w:autoSpaceDE w:val="0"/>
              <w:autoSpaceDN w:val="0"/>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报价（元）：</w:t>
            </w:r>
          </w:p>
        </w:tc>
        <w:tc>
          <w:tcPr>
            <w:tcW w:w="946" w:type="dxa"/>
            <w:tcBorders>
              <w:top w:val="single" w:color="auto" w:sz="6" w:space="0"/>
              <w:left w:val="single" w:color="auto" w:sz="6" w:space="0"/>
              <w:bottom w:val="double" w:color="auto" w:sz="4" w:space="0"/>
              <w:right w:val="single" w:color="auto" w:sz="6" w:space="0"/>
            </w:tcBorders>
          </w:tcPr>
          <w:p w14:paraId="18361188">
            <w:pPr>
              <w:autoSpaceDE w:val="0"/>
              <w:autoSpaceDN w:val="0"/>
              <w:adjustRightInd w:val="0"/>
              <w:snapToGrid w:val="0"/>
              <w:spacing w:line="360" w:lineRule="auto"/>
              <w:jc w:val="left"/>
              <w:rPr>
                <w:rFonts w:ascii="宋体" w:hAnsi="宋体" w:cs="宋体"/>
                <w:snapToGrid w:val="0"/>
                <w:kern w:val="0"/>
                <w:szCs w:val="21"/>
              </w:rPr>
            </w:pPr>
          </w:p>
        </w:tc>
        <w:tc>
          <w:tcPr>
            <w:tcW w:w="942" w:type="dxa"/>
            <w:tcBorders>
              <w:top w:val="single" w:color="auto" w:sz="6" w:space="0"/>
              <w:left w:val="single" w:color="auto" w:sz="6" w:space="0"/>
              <w:bottom w:val="double" w:color="auto" w:sz="4" w:space="0"/>
              <w:right w:val="double" w:color="auto" w:sz="4" w:space="0"/>
            </w:tcBorders>
          </w:tcPr>
          <w:p w14:paraId="42F48A0C">
            <w:pPr>
              <w:autoSpaceDE w:val="0"/>
              <w:autoSpaceDN w:val="0"/>
              <w:adjustRightInd w:val="0"/>
              <w:snapToGrid w:val="0"/>
              <w:spacing w:line="360" w:lineRule="auto"/>
              <w:jc w:val="left"/>
              <w:rPr>
                <w:rFonts w:ascii="宋体" w:hAnsi="宋体" w:cs="宋体"/>
                <w:snapToGrid w:val="0"/>
                <w:kern w:val="0"/>
                <w:szCs w:val="21"/>
              </w:rPr>
            </w:pPr>
          </w:p>
        </w:tc>
      </w:tr>
    </w:tbl>
    <w:p w14:paraId="32723EFE">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备注：（1）</w:t>
      </w:r>
      <w:r>
        <w:rPr>
          <w:rFonts w:hint="eastAsia" w:ascii="宋体" w:hAnsi="宋体" w:cs="宋体"/>
          <w:b/>
          <w:snapToGrid w:val="0"/>
          <w:kern w:val="0"/>
          <w:szCs w:val="21"/>
        </w:rPr>
        <w:t>本表应对应</w:t>
      </w:r>
      <w:r>
        <w:rPr>
          <w:rFonts w:hint="eastAsia" w:ascii="宋体" w:hAnsi="宋体" w:cs="宋体"/>
          <w:snapToGrid w:val="0"/>
          <w:kern w:val="0"/>
          <w:szCs w:val="21"/>
        </w:rPr>
        <w:t>“</w:t>
      </w:r>
      <w:r>
        <w:rPr>
          <w:rFonts w:hint="eastAsia" w:ascii="宋体" w:hAnsi="宋体" w:cs="宋体"/>
          <w:b/>
          <w:snapToGrid w:val="0"/>
          <w:kern w:val="0"/>
          <w:szCs w:val="21"/>
        </w:rPr>
        <w:t>报价表</w:t>
      </w:r>
      <w:r>
        <w:rPr>
          <w:rFonts w:hint="eastAsia" w:ascii="宋体" w:hAnsi="宋体" w:cs="宋体"/>
          <w:snapToGrid w:val="0"/>
          <w:kern w:val="0"/>
          <w:szCs w:val="21"/>
        </w:rPr>
        <w:t>”</w:t>
      </w:r>
      <w:r>
        <w:rPr>
          <w:rFonts w:hint="eastAsia" w:ascii="宋体" w:hAnsi="宋体" w:cs="宋体"/>
          <w:b/>
          <w:snapToGrid w:val="0"/>
          <w:kern w:val="0"/>
          <w:szCs w:val="21"/>
        </w:rPr>
        <w:t>，按包填写</w:t>
      </w:r>
      <w:r>
        <w:rPr>
          <w:rFonts w:hint="eastAsia" w:ascii="宋体" w:hAnsi="宋体" w:cs="宋体"/>
          <w:snapToGrid w:val="0"/>
          <w:kern w:val="0"/>
          <w:szCs w:val="21"/>
        </w:rPr>
        <w:t>。供应商如果不提供分项报价明细表，其</w:t>
      </w:r>
      <w:r>
        <w:rPr>
          <w:rFonts w:hint="eastAsia" w:ascii="宋体" w:hAnsi="宋体" w:cs="宋体"/>
          <w:b/>
          <w:snapToGrid w:val="0"/>
          <w:kern w:val="0"/>
          <w:szCs w:val="21"/>
        </w:rPr>
        <w:t>响应无效</w:t>
      </w:r>
      <w:r>
        <w:rPr>
          <w:rFonts w:hint="eastAsia" w:ascii="宋体" w:hAnsi="宋体" w:cs="宋体"/>
          <w:snapToGrid w:val="0"/>
          <w:kern w:val="0"/>
          <w:szCs w:val="21"/>
        </w:rPr>
        <w:t>。</w:t>
      </w:r>
    </w:p>
    <w:p w14:paraId="61F800BE">
      <w:pPr>
        <w:numPr>
          <w:ilvl w:val="0"/>
          <w:numId w:val="8"/>
        </w:numPr>
        <w:adjustRightInd w:val="0"/>
        <w:snapToGrid w:val="0"/>
        <w:spacing w:line="360" w:lineRule="auto"/>
        <w:ind w:firstLine="567" w:firstLineChars="270"/>
      </w:pPr>
      <w:r>
        <w:rPr>
          <w:rFonts w:hint="eastAsia" w:ascii="宋体" w:hAnsi="宋体" w:cs="宋体"/>
          <w:snapToGrid w:val="0"/>
          <w:kern w:val="0"/>
          <w:szCs w:val="21"/>
        </w:rPr>
        <w:t>不得填写“免费”或“赠与”，也不得进行“零”报价，否则</w:t>
      </w:r>
      <w:r>
        <w:rPr>
          <w:rFonts w:hint="eastAsia" w:ascii="宋体" w:hAnsi="宋体" w:cs="宋体"/>
          <w:b/>
          <w:snapToGrid w:val="0"/>
          <w:kern w:val="0"/>
          <w:szCs w:val="21"/>
        </w:rPr>
        <w:t>响应无效</w:t>
      </w:r>
      <w:r>
        <w:rPr>
          <w:rFonts w:hint="eastAsia" w:ascii="宋体" w:hAnsi="宋体" w:cs="宋体"/>
          <w:snapToGrid w:val="0"/>
          <w:kern w:val="0"/>
          <w:szCs w:val="21"/>
        </w:rPr>
        <w:t>。</w:t>
      </w:r>
    </w:p>
    <w:p w14:paraId="6B41C901">
      <w:pPr>
        <w:numPr>
          <w:ilvl w:val="0"/>
          <w:numId w:val="8"/>
        </w:numPr>
        <w:adjustRightInd w:val="0"/>
        <w:snapToGrid w:val="0"/>
        <w:spacing w:line="360" w:lineRule="auto"/>
        <w:ind w:firstLine="567" w:firstLineChars="270"/>
      </w:pPr>
      <w:r>
        <w:rPr>
          <w:rFonts w:hint="eastAsia" w:ascii="宋体" w:hAnsi="宋体" w:cs="宋体"/>
          <w:snapToGrid w:val="0"/>
          <w:kern w:val="0"/>
          <w:szCs w:val="21"/>
          <w:lang w:eastAsia="zh-CN"/>
        </w:rPr>
        <w:t>本表应按照采购需求“技术规格”内容填写。</w:t>
      </w:r>
      <w:r>
        <w:rPr>
          <w:rFonts w:hint="eastAsia"/>
          <w:lang w:val="en-US" w:eastAsia="zh-CN"/>
        </w:rPr>
        <w:t xml:space="preserve"> </w:t>
      </w:r>
    </w:p>
    <w:p w14:paraId="56063645">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7B13F349">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78397C1C">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22212FAD">
      <w:pPr>
        <w:adjustRightInd w:val="0"/>
        <w:snapToGrid w:val="0"/>
        <w:spacing w:line="360" w:lineRule="auto"/>
        <w:rPr>
          <w:rFonts w:ascii="宋体" w:hAnsi="宋体" w:cs="宋体"/>
          <w:snapToGrid w:val="0"/>
          <w:kern w:val="0"/>
          <w:szCs w:val="21"/>
        </w:rPr>
      </w:pPr>
    </w:p>
    <w:p w14:paraId="50B4A942">
      <w:pPr>
        <w:pStyle w:val="4"/>
        <w:snapToGrid w:val="0"/>
        <w:jc w:val="center"/>
        <w:rPr>
          <w:rFonts w:ascii="宋体" w:hAnsi="宋体" w:cs="宋体"/>
          <w:snapToGrid w:val="0"/>
          <w:kern w:val="0"/>
          <w:sz w:val="28"/>
          <w:szCs w:val="28"/>
        </w:rPr>
        <w:sectPr>
          <w:footerReference r:id="rId5" w:type="default"/>
          <w:pgSz w:w="11906" w:h="16838"/>
          <w:pgMar w:top="1474" w:right="1474" w:bottom="1474" w:left="1588" w:header="851" w:footer="992" w:gutter="0"/>
          <w:cols w:space="720" w:num="1"/>
          <w:docGrid w:type="lines" w:linePitch="312" w:charSpace="0"/>
        </w:sectPr>
      </w:pPr>
      <w:bookmarkStart w:id="51" w:name="_Toc22201157"/>
    </w:p>
    <w:p w14:paraId="7C2B8C8D">
      <w:pPr>
        <w:pStyle w:val="4"/>
        <w:snapToGrid w:val="0"/>
        <w:jc w:val="center"/>
        <w:rPr>
          <w:rFonts w:ascii="宋体" w:hAnsi="宋体" w:cs="宋体"/>
          <w:snapToGrid w:val="0"/>
          <w:kern w:val="0"/>
          <w:sz w:val="28"/>
          <w:szCs w:val="28"/>
        </w:rPr>
      </w:pPr>
      <w:bookmarkStart w:id="52" w:name="_Toc10001"/>
      <w:r>
        <w:rPr>
          <w:rFonts w:hint="eastAsia" w:ascii="宋体" w:hAnsi="宋体" w:cs="宋体"/>
          <w:snapToGrid w:val="0"/>
          <w:kern w:val="0"/>
          <w:sz w:val="28"/>
          <w:szCs w:val="28"/>
        </w:rPr>
        <w:t>五、采购需求的响应</w:t>
      </w:r>
      <w:bookmarkEnd w:id="51"/>
      <w:bookmarkEnd w:id="52"/>
    </w:p>
    <w:p w14:paraId="7527A870">
      <w:pPr>
        <w:adjustRightInd w:val="0"/>
        <w:snapToGrid w:val="0"/>
        <w:spacing w:line="360" w:lineRule="auto"/>
        <w:rPr>
          <w:rFonts w:ascii="宋体" w:hAnsi="宋体" w:cs="宋体"/>
          <w:b/>
          <w:snapToGrid w:val="0"/>
          <w:kern w:val="0"/>
          <w:szCs w:val="21"/>
        </w:rPr>
      </w:pPr>
    </w:p>
    <w:p w14:paraId="63AD48D9">
      <w:pPr>
        <w:adjustRightInd w:val="0"/>
        <w:snapToGrid w:val="0"/>
        <w:spacing w:line="360" w:lineRule="auto"/>
        <w:rPr>
          <w:rFonts w:ascii="宋体" w:hAnsi="宋体" w:cs="宋体"/>
          <w:b/>
          <w:snapToGrid w:val="0"/>
          <w:kern w:val="0"/>
        </w:rPr>
      </w:pPr>
      <w:r>
        <w:rPr>
          <w:rFonts w:hint="eastAsia" w:ascii="宋体" w:hAnsi="宋体" w:cs="宋体"/>
          <w:b/>
          <w:snapToGrid w:val="0"/>
          <w:kern w:val="0"/>
          <w:szCs w:val="21"/>
        </w:rPr>
        <w:t>编制说明</w:t>
      </w:r>
      <w:r>
        <w:rPr>
          <w:rFonts w:hint="eastAsia" w:ascii="宋体" w:hAnsi="宋体" w:cs="宋体"/>
          <w:bCs/>
          <w:snapToGrid w:val="0"/>
          <w:kern w:val="0"/>
          <w:szCs w:val="21"/>
        </w:rPr>
        <w:t>：</w:t>
      </w:r>
      <w:r>
        <w:rPr>
          <w:rFonts w:hint="eastAsia" w:ascii="宋体" w:hAnsi="宋体" w:cs="宋体"/>
          <w:b/>
          <w:snapToGrid w:val="0"/>
          <w:kern w:val="0"/>
        </w:rPr>
        <w:t>供应商应按谈判文件第三章采购需求自行编写采购需求响应文件（其内容可包括，且不限于详细的技术指标和性能、售后服务和技术服务的组织及保证措施等，格式自拟）。</w:t>
      </w:r>
    </w:p>
    <w:p w14:paraId="087370BF">
      <w:pPr>
        <w:snapToGrid w:val="0"/>
        <w:spacing w:line="360" w:lineRule="auto"/>
        <w:rPr>
          <w:rFonts w:ascii="宋体" w:hAnsi="宋体" w:cs="宋体"/>
          <w:snapToGrid w:val="0"/>
          <w:kern w:val="0"/>
        </w:rPr>
      </w:pPr>
    </w:p>
    <w:p w14:paraId="1F0153AB">
      <w:pPr>
        <w:pStyle w:val="27"/>
        <w:tabs>
          <w:tab w:val="left" w:pos="6208"/>
        </w:tabs>
        <w:adjustRightInd w:val="0"/>
        <w:snapToGrid w:val="0"/>
        <w:spacing w:line="360" w:lineRule="auto"/>
        <w:ind w:left="-88" w:leftChars="-42"/>
        <w:rPr>
          <w:rFonts w:ascii="宋体" w:hAnsi="宋体" w:cs="宋体"/>
          <w:bCs/>
          <w:snapToGrid w:val="0"/>
          <w:kern w:val="0"/>
          <w:sz w:val="21"/>
          <w:szCs w:val="21"/>
        </w:rPr>
      </w:pPr>
    </w:p>
    <w:p w14:paraId="4437902B">
      <w:pPr>
        <w:adjustRightInd w:val="0"/>
        <w:snapToGrid w:val="0"/>
        <w:spacing w:line="360" w:lineRule="auto"/>
        <w:rPr>
          <w:rFonts w:ascii="宋体" w:hAnsi="宋体" w:cs="宋体"/>
          <w:snapToGrid w:val="0"/>
          <w:kern w:val="0"/>
          <w:szCs w:val="21"/>
        </w:rPr>
      </w:pPr>
    </w:p>
    <w:p w14:paraId="26E31437">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0A34DB3C">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54884E55">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日</w:t>
      </w:r>
    </w:p>
    <w:p w14:paraId="4A604293">
      <w:pPr>
        <w:snapToGrid w:val="0"/>
        <w:spacing w:line="360" w:lineRule="auto"/>
        <w:rPr>
          <w:rFonts w:ascii="宋体" w:hAnsi="宋体" w:cs="宋体"/>
          <w:snapToGrid w:val="0"/>
          <w:kern w:val="0"/>
        </w:rPr>
      </w:pPr>
    </w:p>
    <w:p w14:paraId="28B71757">
      <w:pPr>
        <w:snapToGrid w:val="0"/>
        <w:spacing w:line="360" w:lineRule="auto"/>
        <w:rPr>
          <w:rFonts w:ascii="宋体" w:hAnsi="宋体" w:cs="宋体"/>
          <w:snapToGrid w:val="0"/>
          <w:kern w:val="0"/>
        </w:rPr>
      </w:pPr>
    </w:p>
    <w:p w14:paraId="48355814">
      <w:pPr>
        <w:pStyle w:val="5"/>
        <w:snapToGrid w:val="0"/>
        <w:spacing w:before="0" w:after="0" w:line="360" w:lineRule="auto"/>
        <w:rPr>
          <w:rFonts w:ascii="宋体" w:hAnsi="宋体" w:cs="宋体"/>
          <w:snapToGrid w:val="0"/>
          <w:kern w:val="0"/>
          <w:sz w:val="21"/>
          <w:szCs w:val="21"/>
        </w:rPr>
      </w:pPr>
      <w:bookmarkStart w:id="53" w:name="_Toc6723"/>
      <w:bookmarkStart w:id="54" w:name="_Toc22201158"/>
      <w:r>
        <w:rPr>
          <w:rFonts w:hint="eastAsia" w:ascii="宋体" w:hAnsi="宋体" w:cs="宋体"/>
          <w:snapToGrid w:val="0"/>
          <w:kern w:val="0"/>
          <w:sz w:val="21"/>
          <w:szCs w:val="21"/>
        </w:rPr>
        <w:t>附件5-1 响应-览表</w:t>
      </w:r>
      <w:bookmarkEnd w:id="53"/>
      <w:bookmarkEnd w:id="54"/>
    </w:p>
    <w:p w14:paraId="0EEB4C60">
      <w:pPr>
        <w:adjustRightInd w:val="0"/>
        <w:snapToGrid w:val="0"/>
        <w:spacing w:line="360" w:lineRule="auto"/>
        <w:jc w:val="center"/>
        <w:rPr>
          <w:rFonts w:ascii="宋体" w:hAnsi="宋体" w:cs="宋体"/>
          <w:b/>
          <w:bCs/>
          <w:snapToGrid w:val="0"/>
          <w:kern w:val="0"/>
          <w:sz w:val="28"/>
          <w:szCs w:val="28"/>
        </w:rPr>
      </w:pPr>
      <w:r>
        <w:rPr>
          <w:rFonts w:hint="eastAsia" w:ascii="宋体" w:hAnsi="宋体" w:cs="宋体"/>
          <w:b/>
          <w:bCs/>
          <w:snapToGrid w:val="0"/>
          <w:kern w:val="0"/>
          <w:sz w:val="28"/>
          <w:szCs w:val="28"/>
        </w:rPr>
        <w:t>响应一览表</w:t>
      </w:r>
    </w:p>
    <w:p w14:paraId="049E4B19">
      <w:pPr>
        <w:snapToGrid w:val="0"/>
        <w:spacing w:line="360" w:lineRule="auto"/>
        <w:jc w:val="center"/>
        <w:rPr>
          <w:rFonts w:ascii="宋体" w:hAnsi="宋体" w:cs="宋体"/>
          <w:snapToGrid w:val="0"/>
          <w:kern w:val="0"/>
          <w:szCs w:val="21"/>
        </w:rPr>
      </w:pPr>
    </w:p>
    <w:tbl>
      <w:tblPr>
        <w:tblStyle w:val="4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1843"/>
        <w:gridCol w:w="1276"/>
        <w:gridCol w:w="709"/>
        <w:gridCol w:w="751"/>
        <w:gridCol w:w="971"/>
      </w:tblGrid>
      <w:tr w14:paraId="72F3F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14:paraId="7D41A829">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 xml:space="preserve">包号 </w:t>
            </w:r>
          </w:p>
        </w:tc>
        <w:tc>
          <w:tcPr>
            <w:tcW w:w="957" w:type="dxa"/>
            <w:vMerge w:val="restart"/>
            <w:tcBorders>
              <w:right w:val="single" w:color="auto" w:sz="4" w:space="0"/>
            </w:tcBorders>
            <w:vAlign w:val="center"/>
          </w:tcPr>
          <w:p w14:paraId="4F82643C">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包名称</w:t>
            </w:r>
          </w:p>
        </w:tc>
        <w:tc>
          <w:tcPr>
            <w:tcW w:w="2124" w:type="dxa"/>
            <w:vMerge w:val="restart"/>
            <w:tcBorders>
              <w:left w:val="single" w:color="auto" w:sz="4" w:space="0"/>
            </w:tcBorders>
            <w:vAlign w:val="center"/>
          </w:tcPr>
          <w:p w14:paraId="3A2490DA">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分项项目名称</w:t>
            </w:r>
          </w:p>
          <w:p w14:paraId="141AAFB3">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（条目号/品目名称）</w:t>
            </w:r>
          </w:p>
        </w:tc>
        <w:tc>
          <w:tcPr>
            <w:tcW w:w="1843" w:type="dxa"/>
            <w:vMerge w:val="restart"/>
            <w:vAlign w:val="center"/>
          </w:tcPr>
          <w:p w14:paraId="15275698">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主要技术服务要求（主要技术参数或规格）</w:t>
            </w:r>
          </w:p>
        </w:tc>
        <w:tc>
          <w:tcPr>
            <w:tcW w:w="1276" w:type="dxa"/>
            <w:vMerge w:val="restart"/>
            <w:vAlign w:val="center"/>
          </w:tcPr>
          <w:p w14:paraId="3C8CE99E">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数量</w:t>
            </w:r>
          </w:p>
          <w:p w14:paraId="7D6C6C6F">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（项台套）</w:t>
            </w:r>
          </w:p>
        </w:tc>
        <w:tc>
          <w:tcPr>
            <w:tcW w:w="1460" w:type="dxa"/>
            <w:gridSpan w:val="2"/>
            <w:vAlign w:val="center"/>
          </w:tcPr>
          <w:p w14:paraId="7AFB3CD0">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服务</w:t>
            </w:r>
          </w:p>
        </w:tc>
        <w:tc>
          <w:tcPr>
            <w:tcW w:w="971" w:type="dxa"/>
            <w:vMerge w:val="restart"/>
            <w:vAlign w:val="center"/>
          </w:tcPr>
          <w:p w14:paraId="01A4C3DB">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备注</w:t>
            </w:r>
          </w:p>
        </w:tc>
      </w:tr>
      <w:tr w14:paraId="5AC78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14:paraId="6A6C25BC">
            <w:pPr>
              <w:snapToGrid w:val="0"/>
              <w:spacing w:line="360" w:lineRule="auto"/>
              <w:jc w:val="center"/>
              <w:rPr>
                <w:rFonts w:ascii="宋体" w:hAnsi="宋体" w:cs="宋体"/>
                <w:snapToGrid w:val="0"/>
                <w:kern w:val="0"/>
                <w:szCs w:val="21"/>
              </w:rPr>
            </w:pPr>
          </w:p>
        </w:tc>
        <w:tc>
          <w:tcPr>
            <w:tcW w:w="957" w:type="dxa"/>
            <w:vMerge w:val="continue"/>
            <w:tcBorders>
              <w:right w:val="single" w:color="auto" w:sz="4" w:space="0"/>
            </w:tcBorders>
            <w:vAlign w:val="center"/>
          </w:tcPr>
          <w:p w14:paraId="0D6884C9">
            <w:pPr>
              <w:snapToGrid w:val="0"/>
              <w:spacing w:line="360" w:lineRule="auto"/>
              <w:jc w:val="center"/>
              <w:rPr>
                <w:rFonts w:ascii="宋体" w:hAnsi="宋体" w:cs="宋体"/>
                <w:snapToGrid w:val="0"/>
                <w:kern w:val="0"/>
                <w:szCs w:val="21"/>
              </w:rPr>
            </w:pPr>
          </w:p>
        </w:tc>
        <w:tc>
          <w:tcPr>
            <w:tcW w:w="2124" w:type="dxa"/>
            <w:vMerge w:val="continue"/>
            <w:tcBorders>
              <w:left w:val="single" w:color="auto" w:sz="4" w:space="0"/>
            </w:tcBorders>
            <w:vAlign w:val="center"/>
          </w:tcPr>
          <w:p w14:paraId="5E13FC53">
            <w:pPr>
              <w:snapToGrid w:val="0"/>
              <w:spacing w:line="360" w:lineRule="auto"/>
              <w:jc w:val="center"/>
              <w:rPr>
                <w:rFonts w:ascii="宋体" w:hAnsi="宋体" w:cs="宋体"/>
                <w:snapToGrid w:val="0"/>
                <w:kern w:val="0"/>
                <w:szCs w:val="21"/>
              </w:rPr>
            </w:pPr>
          </w:p>
        </w:tc>
        <w:tc>
          <w:tcPr>
            <w:tcW w:w="1843" w:type="dxa"/>
            <w:vMerge w:val="continue"/>
            <w:vAlign w:val="center"/>
          </w:tcPr>
          <w:p w14:paraId="78783479">
            <w:pPr>
              <w:snapToGrid w:val="0"/>
              <w:spacing w:line="360" w:lineRule="auto"/>
              <w:jc w:val="center"/>
              <w:rPr>
                <w:rFonts w:ascii="宋体" w:hAnsi="宋体" w:cs="宋体"/>
                <w:snapToGrid w:val="0"/>
                <w:kern w:val="0"/>
                <w:szCs w:val="21"/>
              </w:rPr>
            </w:pPr>
          </w:p>
        </w:tc>
        <w:tc>
          <w:tcPr>
            <w:tcW w:w="1276" w:type="dxa"/>
            <w:vMerge w:val="continue"/>
            <w:vAlign w:val="center"/>
          </w:tcPr>
          <w:p w14:paraId="216C4046">
            <w:pPr>
              <w:snapToGrid w:val="0"/>
              <w:spacing w:line="360" w:lineRule="auto"/>
              <w:jc w:val="center"/>
              <w:rPr>
                <w:rFonts w:ascii="宋体" w:hAnsi="宋体" w:cs="宋体"/>
                <w:snapToGrid w:val="0"/>
                <w:kern w:val="0"/>
                <w:szCs w:val="21"/>
              </w:rPr>
            </w:pPr>
          </w:p>
        </w:tc>
        <w:tc>
          <w:tcPr>
            <w:tcW w:w="709" w:type="dxa"/>
            <w:vAlign w:val="center"/>
          </w:tcPr>
          <w:p w14:paraId="18029819">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时间</w:t>
            </w:r>
          </w:p>
        </w:tc>
        <w:tc>
          <w:tcPr>
            <w:tcW w:w="751" w:type="dxa"/>
            <w:vAlign w:val="center"/>
          </w:tcPr>
          <w:p w14:paraId="1A6CCC66">
            <w:pPr>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地点</w:t>
            </w:r>
          </w:p>
        </w:tc>
        <w:tc>
          <w:tcPr>
            <w:tcW w:w="971" w:type="dxa"/>
            <w:vMerge w:val="continue"/>
          </w:tcPr>
          <w:p w14:paraId="4C37EE58">
            <w:pPr>
              <w:snapToGrid w:val="0"/>
              <w:spacing w:line="360" w:lineRule="auto"/>
              <w:rPr>
                <w:rFonts w:ascii="宋体" w:hAnsi="宋体" w:cs="宋体"/>
                <w:snapToGrid w:val="0"/>
                <w:kern w:val="0"/>
                <w:szCs w:val="21"/>
              </w:rPr>
            </w:pPr>
          </w:p>
        </w:tc>
      </w:tr>
      <w:tr w14:paraId="24863D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0F2EE0BD">
            <w:pPr>
              <w:snapToGrid w:val="0"/>
              <w:spacing w:line="360" w:lineRule="auto"/>
              <w:rPr>
                <w:rFonts w:ascii="宋体" w:hAnsi="宋体" w:cs="宋体"/>
                <w:snapToGrid w:val="0"/>
                <w:kern w:val="0"/>
                <w:szCs w:val="21"/>
              </w:rPr>
            </w:pPr>
          </w:p>
        </w:tc>
        <w:tc>
          <w:tcPr>
            <w:tcW w:w="957" w:type="dxa"/>
            <w:tcBorders>
              <w:right w:val="single" w:color="auto" w:sz="4" w:space="0"/>
            </w:tcBorders>
          </w:tcPr>
          <w:p w14:paraId="5B9BFD49">
            <w:pPr>
              <w:snapToGrid w:val="0"/>
              <w:spacing w:line="360" w:lineRule="auto"/>
              <w:rPr>
                <w:rFonts w:ascii="宋体" w:hAnsi="宋体" w:cs="宋体"/>
                <w:snapToGrid w:val="0"/>
                <w:kern w:val="0"/>
                <w:szCs w:val="21"/>
              </w:rPr>
            </w:pPr>
          </w:p>
        </w:tc>
        <w:tc>
          <w:tcPr>
            <w:tcW w:w="2124" w:type="dxa"/>
            <w:tcBorders>
              <w:left w:val="single" w:color="auto" w:sz="4" w:space="0"/>
            </w:tcBorders>
          </w:tcPr>
          <w:p w14:paraId="0B2B350E">
            <w:pPr>
              <w:snapToGrid w:val="0"/>
              <w:spacing w:line="360" w:lineRule="auto"/>
              <w:rPr>
                <w:rFonts w:ascii="宋体" w:hAnsi="宋体" w:cs="宋体"/>
                <w:snapToGrid w:val="0"/>
                <w:kern w:val="0"/>
                <w:szCs w:val="21"/>
              </w:rPr>
            </w:pPr>
          </w:p>
        </w:tc>
        <w:tc>
          <w:tcPr>
            <w:tcW w:w="1843" w:type="dxa"/>
          </w:tcPr>
          <w:p w14:paraId="3DD9A74D">
            <w:pPr>
              <w:snapToGrid w:val="0"/>
              <w:spacing w:line="360" w:lineRule="auto"/>
              <w:rPr>
                <w:rFonts w:ascii="宋体" w:hAnsi="宋体" w:cs="宋体"/>
                <w:snapToGrid w:val="0"/>
                <w:kern w:val="0"/>
                <w:szCs w:val="21"/>
              </w:rPr>
            </w:pPr>
          </w:p>
        </w:tc>
        <w:tc>
          <w:tcPr>
            <w:tcW w:w="1276" w:type="dxa"/>
          </w:tcPr>
          <w:p w14:paraId="4CBD19EF">
            <w:pPr>
              <w:snapToGrid w:val="0"/>
              <w:spacing w:line="360" w:lineRule="auto"/>
              <w:rPr>
                <w:rFonts w:ascii="宋体" w:hAnsi="宋体" w:cs="宋体"/>
                <w:snapToGrid w:val="0"/>
                <w:kern w:val="0"/>
                <w:szCs w:val="21"/>
              </w:rPr>
            </w:pPr>
          </w:p>
        </w:tc>
        <w:tc>
          <w:tcPr>
            <w:tcW w:w="709" w:type="dxa"/>
            <w:tcBorders>
              <w:bottom w:val="single" w:color="auto" w:sz="4" w:space="0"/>
            </w:tcBorders>
          </w:tcPr>
          <w:p w14:paraId="1537CD61">
            <w:pPr>
              <w:snapToGrid w:val="0"/>
              <w:spacing w:line="360" w:lineRule="auto"/>
              <w:rPr>
                <w:rFonts w:ascii="宋体" w:hAnsi="宋体" w:cs="宋体"/>
                <w:snapToGrid w:val="0"/>
                <w:kern w:val="0"/>
                <w:szCs w:val="21"/>
              </w:rPr>
            </w:pPr>
          </w:p>
        </w:tc>
        <w:tc>
          <w:tcPr>
            <w:tcW w:w="751" w:type="dxa"/>
            <w:tcBorders>
              <w:bottom w:val="single" w:color="auto" w:sz="4" w:space="0"/>
            </w:tcBorders>
          </w:tcPr>
          <w:p w14:paraId="43B43DDB">
            <w:pPr>
              <w:snapToGrid w:val="0"/>
              <w:spacing w:line="360" w:lineRule="auto"/>
              <w:rPr>
                <w:rFonts w:ascii="宋体" w:hAnsi="宋体" w:cs="宋体"/>
                <w:snapToGrid w:val="0"/>
                <w:kern w:val="0"/>
                <w:szCs w:val="21"/>
              </w:rPr>
            </w:pPr>
          </w:p>
        </w:tc>
        <w:tc>
          <w:tcPr>
            <w:tcW w:w="971" w:type="dxa"/>
          </w:tcPr>
          <w:p w14:paraId="2A173E46">
            <w:pPr>
              <w:snapToGrid w:val="0"/>
              <w:spacing w:line="360" w:lineRule="auto"/>
              <w:rPr>
                <w:rFonts w:ascii="宋体" w:hAnsi="宋体" w:cs="宋体"/>
                <w:snapToGrid w:val="0"/>
                <w:kern w:val="0"/>
                <w:szCs w:val="21"/>
              </w:rPr>
            </w:pPr>
          </w:p>
        </w:tc>
      </w:tr>
      <w:tr w14:paraId="2E265F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10468821">
            <w:pPr>
              <w:snapToGrid w:val="0"/>
              <w:spacing w:line="360" w:lineRule="auto"/>
              <w:rPr>
                <w:rFonts w:ascii="宋体" w:hAnsi="宋体" w:cs="宋体"/>
                <w:snapToGrid w:val="0"/>
                <w:kern w:val="0"/>
                <w:szCs w:val="21"/>
              </w:rPr>
            </w:pPr>
          </w:p>
        </w:tc>
        <w:tc>
          <w:tcPr>
            <w:tcW w:w="957" w:type="dxa"/>
            <w:tcBorders>
              <w:right w:val="single" w:color="auto" w:sz="4" w:space="0"/>
            </w:tcBorders>
          </w:tcPr>
          <w:p w14:paraId="7A1E188A">
            <w:pPr>
              <w:snapToGrid w:val="0"/>
              <w:spacing w:line="360" w:lineRule="auto"/>
              <w:rPr>
                <w:rFonts w:ascii="宋体" w:hAnsi="宋体" w:cs="宋体"/>
                <w:snapToGrid w:val="0"/>
                <w:kern w:val="0"/>
                <w:szCs w:val="21"/>
              </w:rPr>
            </w:pPr>
          </w:p>
        </w:tc>
        <w:tc>
          <w:tcPr>
            <w:tcW w:w="2124" w:type="dxa"/>
            <w:tcBorders>
              <w:left w:val="single" w:color="auto" w:sz="4" w:space="0"/>
            </w:tcBorders>
          </w:tcPr>
          <w:p w14:paraId="6D66CE45">
            <w:pPr>
              <w:snapToGrid w:val="0"/>
              <w:spacing w:line="360" w:lineRule="auto"/>
              <w:rPr>
                <w:rFonts w:ascii="宋体" w:hAnsi="宋体" w:cs="宋体"/>
                <w:snapToGrid w:val="0"/>
                <w:kern w:val="0"/>
                <w:szCs w:val="21"/>
              </w:rPr>
            </w:pPr>
          </w:p>
        </w:tc>
        <w:tc>
          <w:tcPr>
            <w:tcW w:w="1843" w:type="dxa"/>
          </w:tcPr>
          <w:p w14:paraId="2FF7C04C">
            <w:pPr>
              <w:snapToGrid w:val="0"/>
              <w:spacing w:line="360" w:lineRule="auto"/>
              <w:rPr>
                <w:rFonts w:ascii="宋体" w:hAnsi="宋体" w:cs="宋体"/>
                <w:snapToGrid w:val="0"/>
                <w:kern w:val="0"/>
                <w:szCs w:val="21"/>
              </w:rPr>
            </w:pPr>
          </w:p>
        </w:tc>
        <w:tc>
          <w:tcPr>
            <w:tcW w:w="1276" w:type="dxa"/>
          </w:tcPr>
          <w:p w14:paraId="3CBE2D1D">
            <w:pPr>
              <w:snapToGrid w:val="0"/>
              <w:spacing w:line="360" w:lineRule="auto"/>
              <w:rPr>
                <w:rFonts w:ascii="宋体" w:hAnsi="宋体" w:cs="宋体"/>
                <w:snapToGrid w:val="0"/>
                <w:kern w:val="0"/>
                <w:szCs w:val="21"/>
              </w:rPr>
            </w:pPr>
          </w:p>
        </w:tc>
        <w:tc>
          <w:tcPr>
            <w:tcW w:w="709" w:type="dxa"/>
            <w:tcBorders>
              <w:top w:val="single" w:color="auto" w:sz="4" w:space="0"/>
              <w:bottom w:val="single" w:color="auto" w:sz="4" w:space="0"/>
            </w:tcBorders>
          </w:tcPr>
          <w:p w14:paraId="49DDF90E">
            <w:pPr>
              <w:snapToGrid w:val="0"/>
              <w:spacing w:line="360" w:lineRule="auto"/>
              <w:rPr>
                <w:rFonts w:ascii="宋体" w:hAnsi="宋体" w:cs="宋体"/>
                <w:snapToGrid w:val="0"/>
                <w:kern w:val="0"/>
                <w:szCs w:val="21"/>
              </w:rPr>
            </w:pPr>
          </w:p>
        </w:tc>
        <w:tc>
          <w:tcPr>
            <w:tcW w:w="751" w:type="dxa"/>
            <w:tcBorders>
              <w:top w:val="single" w:color="auto" w:sz="4" w:space="0"/>
              <w:bottom w:val="single" w:color="auto" w:sz="4" w:space="0"/>
            </w:tcBorders>
          </w:tcPr>
          <w:p w14:paraId="019BE7EF">
            <w:pPr>
              <w:snapToGrid w:val="0"/>
              <w:spacing w:line="360" w:lineRule="auto"/>
              <w:rPr>
                <w:rFonts w:ascii="宋体" w:hAnsi="宋体" w:cs="宋体"/>
                <w:snapToGrid w:val="0"/>
                <w:kern w:val="0"/>
                <w:szCs w:val="21"/>
              </w:rPr>
            </w:pPr>
          </w:p>
        </w:tc>
        <w:tc>
          <w:tcPr>
            <w:tcW w:w="971" w:type="dxa"/>
          </w:tcPr>
          <w:p w14:paraId="41B8476B">
            <w:pPr>
              <w:snapToGrid w:val="0"/>
              <w:spacing w:line="360" w:lineRule="auto"/>
              <w:rPr>
                <w:rFonts w:ascii="宋体" w:hAnsi="宋体" w:cs="宋体"/>
                <w:snapToGrid w:val="0"/>
                <w:kern w:val="0"/>
                <w:szCs w:val="21"/>
              </w:rPr>
            </w:pPr>
          </w:p>
        </w:tc>
      </w:tr>
      <w:tr w14:paraId="438F75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148D8CA8">
            <w:pPr>
              <w:snapToGrid w:val="0"/>
              <w:spacing w:line="360" w:lineRule="auto"/>
              <w:rPr>
                <w:rFonts w:ascii="宋体" w:hAnsi="宋体" w:cs="宋体"/>
                <w:snapToGrid w:val="0"/>
                <w:kern w:val="0"/>
                <w:szCs w:val="21"/>
              </w:rPr>
            </w:pPr>
          </w:p>
        </w:tc>
        <w:tc>
          <w:tcPr>
            <w:tcW w:w="957" w:type="dxa"/>
            <w:tcBorders>
              <w:right w:val="single" w:color="auto" w:sz="4" w:space="0"/>
            </w:tcBorders>
          </w:tcPr>
          <w:p w14:paraId="7CC86262">
            <w:pPr>
              <w:snapToGrid w:val="0"/>
              <w:spacing w:line="360" w:lineRule="auto"/>
              <w:rPr>
                <w:rFonts w:ascii="宋体" w:hAnsi="宋体" w:cs="宋体"/>
                <w:snapToGrid w:val="0"/>
                <w:kern w:val="0"/>
                <w:szCs w:val="21"/>
              </w:rPr>
            </w:pPr>
          </w:p>
        </w:tc>
        <w:tc>
          <w:tcPr>
            <w:tcW w:w="2124" w:type="dxa"/>
            <w:tcBorders>
              <w:left w:val="single" w:color="auto" w:sz="4" w:space="0"/>
            </w:tcBorders>
          </w:tcPr>
          <w:p w14:paraId="25674D92">
            <w:pPr>
              <w:snapToGrid w:val="0"/>
              <w:spacing w:line="360" w:lineRule="auto"/>
              <w:rPr>
                <w:rFonts w:ascii="宋体" w:hAnsi="宋体" w:cs="宋体"/>
                <w:snapToGrid w:val="0"/>
                <w:kern w:val="0"/>
                <w:szCs w:val="21"/>
              </w:rPr>
            </w:pPr>
          </w:p>
        </w:tc>
        <w:tc>
          <w:tcPr>
            <w:tcW w:w="1843" w:type="dxa"/>
          </w:tcPr>
          <w:p w14:paraId="3A19F767">
            <w:pPr>
              <w:snapToGrid w:val="0"/>
              <w:spacing w:line="360" w:lineRule="auto"/>
              <w:rPr>
                <w:rFonts w:ascii="宋体" w:hAnsi="宋体" w:cs="宋体"/>
                <w:snapToGrid w:val="0"/>
                <w:kern w:val="0"/>
                <w:szCs w:val="21"/>
              </w:rPr>
            </w:pPr>
          </w:p>
        </w:tc>
        <w:tc>
          <w:tcPr>
            <w:tcW w:w="1276" w:type="dxa"/>
          </w:tcPr>
          <w:p w14:paraId="6282DEA0">
            <w:pPr>
              <w:snapToGrid w:val="0"/>
              <w:spacing w:line="360" w:lineRule="auto"/>
              <w:rPr>
                <w:rFonts w:ascii="宋体" w:hAnsi="宋体" w:cs="宋体"/>
                <w:snapToGrid w:val="0"/>
                <w:kern w:val="0"/>
                <w:szCs w:val="21"/>
              </w:rPr>
            </w:pPr>
          </w:p>
        </w:tc>
        <w:tc>
          <w:tcPr>
            <w:tcW w:w="709" w:type="dxa"/>
            <w:tcBorders>
              <w:top w:val="single" w:color="auto" w:sz="4" w:space="0"/>
              <w:bottom w:val="single" w:color="auto" w:sz="4" w:space="0"/>
            </w:tcBorders>
          </w:tcPr>
          <w:p w14:paraId="5291BFCC">
            <w:pPr>
              <w:snapToGrid w:val="0"/>
              <w:spacing w:line="360" w:lineRule="auto"/>
              <w:rPr>
                <w:rFonts w:ascii="宋体" w:hAnsi="宋体" w:cs="宋体"/>
                <w:snapToGrid w:val="0"/>
                <w:kern w:val="0"/>
                <w:szCs w:val="21"/>
              </w:rPr>
            </w:pPr>
          </w:p>
        </w:tc>
        <w:tc>
          <w:tcPr>
            <w:tcW w:w="751" w:type="dxa"/>
            <w:tcBorders>
              <w:top w:val="single" w:color="auto" w:sz="4" w:space="0"/>
              <w:bottom w:val="single" w:color="auto" w:sz="4" w:space="0"/>
            </w:tcBorders>
          </w:tcPr>
          <w:p w14:paraId="68580094">
            <w:pPr>
              <w:snapToGrid w:val="0"/>
              <w:spacing w:line="360" w:lineRule="auto"/>
              <w:rPr>
                <w:rFonts w:ascii="宋体" w:hAnsi="宋体" w:cs="宋体"/>
                <w:snapToGrid w:val="0"/>
                <w:kern w:val="0"/>
                <w:szCs w:val="21"/>
              </w:rPr>
            </w:pPr>
          </w:p>
        </w:tc>
        <w:tc>
          <w:tcPr>
            <w:tcW w:w="971" w:type="dxa"/>
          </w:tcPr>
          <w:p w14:paraId="4A859520">
            <w:pPr>
              <w:snapToGrid w:val="0"/>
              <w:spacing w:line="360" w:lineRule="auto"/>
              <w:rPr>
                <w:rFonts w:ascii="宋体" w:hAnsi="宋体" w:cs="宋体"/>
                <w:snapToGrid w:val="0"/>
                <w:kern w:val="0"/>
                <w:szCs w:val="21"/>
              </w:rPr>
            </w:pPr>
          </w:p>
        </w:tc>
      </w:tr>
      <w:tr w14:paraId="4DFE4B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66AAE502">
            <w:pPr>
              <w:snapToGrid w:val="0"/>
              <w:spacing w:line="360" w:lineRule="auto"/>
              <w:rPr>
                <w:rFonts w:ascii="宋体" w:hAnsi="宋体" w:cs="宋体"/>
                <w:snapToGrid w:val="0"/>
                <w:kern w:val="0"/>
                <w:szCs w:val="21"/>
              </w:rPr>
            </w:pPr>
          </w:p>
        </w:tc>
        <w:tc>
          <w:tcPr>
            <w:tcW w:w="957" w:type="dxa"/>
            <w:tcBorders>
              <w:right w:val="single" w:color="auto" w:sz="4" w:space="0"/>
            </w:tcBorders>
          </w:tcPr>
          <w:p w14:paraId="32615586">
            <w:pPr>
              <w:snapToGrid w:val="0"/>
              <w:spacing w:line="360" w:lineRule="auto"/>
              <w:rPr>
                <w:rFonts w:ascii="宋体" w:hAnsi="宋体" w:cs="宋体"/>
                <w:snapToGrid w:val="0"/>
                <w:kern w:val="0"/>
                <w:szCs w:val="21"/>
              </w:rPr>
            </w:pPr>
          </w:p>
        </w:tc>
        <w:tc>
          <w:tcPr>
            <w:tcW w:w="2124" w:type="dxa"/>
            <w:tcBorders>
              <w:left w:val="single" w:color="auto" w:sz="4" w:space="0"/>
            </w:tcBorders>
          </w:tcPr>
          <w:p w14:paraId="297ED312">
            <w:pPr>
              <w:snapToGrid w:val="0"/>
              <w:spacing w:line="360" w:lineRule="auto"/>
              <w:rPr>
                <w:rFonts w:ascii="宋体" w:hAnsi="宋体" w:cs="宋体"/>
                <w:snapToGrid w:val="0"/>
                <w:kern w:val="0"/>
                <w:szCs w:val="21"/>
              </w:rPr>
            </w:pPr>
          </w:p>
        </w:tc>
        <w:tc>
          <w:tcPr>
            <w:tcW w:w="1843" w:type="dxa"/>
          </w:tcPr>
          <w:p w14:paraId="1A63A1D0">
            <w:pPr>
              <w:snapToGrid w:val="0"/>
              <w:spacing w:line="360" w:lineRule="auto"/>
              <w:rPr>
                <w:rFonts w:ascii="宋体" w:hAnsi="宋体" w:cs="宋体"/>
                <w:snapToGrid w:val="0"/>
                <w:kern w:val="0"/>
                <w:szCs w:val="21"/>
              </w:rPr>
            </w:pPr>
          </w:p>
        </w:tc>
        <w:tc>
          <w:tcPr>
            <w:tcW w:w="1276" w:type="dxa"/>
          </w:tcPr>
          <w:p w14:paraId="42CE4F8A">
            <w:pPr>
              <w:snapToGrid w:val="0"/>
              <w:spacing w:line="360" w:lineRule="auto"/>
              <w:rPr>
                <w:rFonts w:ascii="宋体" w:hAnsi="宋体" w:cs="宋体"/>
                <w:snapToGrid w:val="0"/>
                <w:kern w:val="0"/>
                <w:szCs w:val="21"/>
              </w:rPr>
            </w:pPr>
          </w:p>
        </w:tc>
        <w:tc>
          <w:tcPr>
            <w:tcW w:w="709" w:type="dxa"/>
            <w:tcBorders>
              <w:top w:val="single" w:color="auto" w:sz="4" w:space="0"/>
              <w:bottom w:val="single" w:color="auto" w:sz="4" w:space="0"/>
            </w:tcBorders>
          </w:tcPr>
          <w:p w14:paraId="4760FB6A">
            <w:pPr>
              <w:snapToGrid w:val="0"/>
              <w:spacing w:line="360" w:lineRule="auto"/>
              <w:rPr>
                <w:rFonts w:ascii="宋体" w:hAnsi="宋体" w:cs="宋体"/>
                <w:snapToGrid w:val="0"/>
                <w:kern w:val="0"/>
                <w:szCs w:val="21"/>
              </w:rPr>
            </w:pPr>
          </w:p>
        </w:tc>
        <w:tc>
          <w:tcPr>
            <w:tcW w:w="751" w:type="dxa"/>
            <w:tcBorders>
              <w:top w:val="single" w:color="auto" w:sz="4" w:space="0"/>
              <w:bottom w:val="single" w:color="auto" w:sz="4" w:space="0"/>
            </w:tcBorders>
          </w:tcPr>
          <w:p w14:paraId="53BD48FD">
            <w:pPr>
              <w:snapToGrid w:val="0"/>
              <w:spacing w:line="360" w:lineRule="auto"/>
              <w:rPr>
                <w:rFonts w:ascii="宋体" w:hAnsi="宋体" w:cs="宋体"/>
                <w:snapToGrid w:val="0"/>
                <w:kern w:val="0"/>
                <w:szCs w:val="21"/>
              </w:rPr>
            </w:pPr>
          </w:p>
        </w:tc>
        <w:tc>
          <w:tcPr>
            <w:tcW w:w="971" w:type="dxa"/>
          </w:tcPr>
          <w:p w14:paraId="67379642">
            <w:pPr>
              <w:snapToGrid w:val="0"/>
              <w:spacing w:line="360" w:lineRule="auto"/>
              <w:rPr>
                <w:rFonts w:ascii="宋体" w:hAnsi="宋体" w:cs="宋体"/>
                <w:snapToGrid w:val="0"/>
                <w:kern w:val="0"/>
                <w:szCs w:val="21"/>
              </w:rPr>
            </w:pPr>
          </w:p>
        </w:tc>
      </w:tr>
      <w:tr w14:paraId="5EF263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25441DAE">
            <w:pPr>
              <w:snapToGrid w:val="0"/>
              <w:spacing w:line="360" w:lineRule="auto"/>
              <w:rPr>
                <w:rFonts w:ascii="宋体" w:hAnsi="宋体" w:cs="宋体"/>
                <w:snapToGrid w:val="0"/>
                <w:kern w:val="0"/>
                <w:szCs w:val="21"/>
              </w:rPr>
            </w:pPr>
          </w:p>
        </w:tc>
        <w:tc>
          <w:tcPr>
            <w:tcW w:w="957" w:type="dxa"/>
            <w:tcBorders>
              <w:right w:val="single" w:color="auto" w:sz="4" w:space="0"/>
            </w:tcBorders>
          </w:tcPr>
          <w:p w14:paraId="59328CF7">
            <w:pPr>
              <w:snapToGrid w:val="0"/>
              <w:spacing w:line="360" w:lineRule="auto"/>
              <w:rPr>
                <w:rFonts w:ascii="宋体" w:hAnsi="宋体" w:cs="宋体"/>
                <w:snapToGrid w:val="0"/>
                <w:kern w:val="0"/>
                <w:szCs w:val="21"/>
              </w:rPr>
            </w:pPr>
          </w:p>
        </w:tc>
        <w:tc>
          <w:tcPr>
            <w:tcW w:w="2124" w:type="dxa"/>
            <w:tcBorders>
              <w:left w:val="single" w:color="auto" w:sz="4" w:space="0"/>
            </w:tcBorders>
          </w:tcPr>
          <w:p w14:paraId="1396DC7D">
            <w:pPr>
              <w:snapToGrid w:val="0"/>
              <w:spacing w:line="360" w:lineRule="auto"/>
              <w:rPr>
                <w:rFonts w:ascii="宋体" w:hAnsi="宋体" w:cs="宋体"/>
                <w:snapToGrid w:val="0"/>
                <w:kern w:val="0"/>
                <w:szCs w:val="21"/>
              </w:rPr>
            </w:pPr>
          </w:p>
        </w:tc>
        <w:tc>
          <w:tcPr>
            <w:tcW w:w="1843" w:type="dxa"/>
          </w:tcPr>
          <w:p w14:paraId="73F4E588">
            <w:pPr>
              <w:snapToGrid w:val="0"/>
              <w:spacing w:line="360" w:lineRule="auto"/>
              <w:rPr>
                <w:rFonts w:ascii="宋体" w:hAnsi="宋体" w:cs="宋体"/>
                <w:snapToGrid w:val="0"/>
                <w:kern w:val="0"/>
                <w:szCs w:val="21"/>
              </w:rPr>
            </w:pPr>
          </w:p>
        </w:tc>
        <w:tc>
          <w:tcPr>
            <w:tcW w:w="1276" w:type="dxa"/>
          </w:tcPr>
          <w:p w14:paraId="6E19F4DF">
            <w:pPr>
              <w:snapToGrid w:val="0"/>
              <w:spacing w:line="360" w:lineRule="auto"/>
              <w:rPr>
                <w:rFonts w:ascii="宋体" w:hAnsi="宋体" w:cs="宋体"/>
                <w:snapToGrid w:val="0"/>
                <w:kern w:val="0"/>
                <w:szCs w:val="21"/>
              </w:rPr>
            </w:pPr>
          </w:p>
        </w:tc>
        <w:tc>
          <w:tcPr>
            <w:tcW w:w="709" w:type="dxa"/>
            <w:tcBorders>
              <w:top w:val="single" w:color="auto" w:sz="4" w:space="0"/>
            </w:tcBorders>
          </w:tcPr>
          <w:p w14:paraId="48A8171B">
            <w:pPr>
              <w:snapToGrid w:val="0"/>
              <w:spacing w:line="360" w:lineRule="auto"/>
              <w:rPr>
                <w:rFonts w:ascii="宋体" w:hAnsi="宋体" w:cs="宋体"/>
                <w:snapToGrid w:val="0"/>
                <w:kern w:val="0"/>
                <w:szCs w:val="21"/>
              </w:rPr>
            </w:pPr>
          </w:p>
        </w:tc>
        <w:tc>
          <w:tcPr>
            <w:tcW w:w="751" w:type="dxa"/>
            <w:tcBorders>
              <w:top w:val="single" w:color="auto" w:sz="4" w:space="0"/>
            </w:tcBorders>
          </w:tcPr>
          <w:p w14:paraId="61F65E26">
            <w:pPr>
              <w:snapToGrid w:val="0"/>
              <w:spacing w:line="360" w:lineRule="auto"/>
              <w:rPr>
                <w:rFonts w:ascii="宋体" w:hAnsi="宋体" w:cs="宋体"/>
                <w:snapToGrid w:val="0"/>
                <w:kern w:val="0"/>
                <w:szCs w:val="21"/>
              </w:rPr>
            </w:pPr>
          </w:p>
        </w:tc>
        <w:tc>
          <w:tcPr>
            <w:tcW w:w="971" w:type="dxa"/>
          </w:tcPr>
          <w:p w14:paraId="4594C9AA">
            <w:pPr>
              <w:snapToGrid w:val="0"/>
              <w:spacing w:line="360" w:lineRule="auto"/>
              <w:rPr>
                <w:rFonts w:ascii="宋体" w:hAnsi="宋体" w:cs="宋体"/>
                <w:snapToGrid w:val="0"/>
                <w:kern w:val="0"/>
                <w:szCs w:val="21"/>
              </w:rPr>
            </w:pPr>
          </w:p>
        </w:tc>
      </w:tr>
    </w:tbl>
    <w:p w14:paraId="0AED15D8">
      <w:pPr>
        <w:adjustRightInd w:val="0"/>
        <w:snapToGrid w:val="0"/>
        <w:spacing w:line="360" w:lineRule="auto"/>
        <w:rPr>
          <w:rFonts w:ascii="宋体" w:hAnsi="宋体" w:cs="宋体"/>
          <w:snapToGrid w:val="0"/>
          <w:kern w:val="0"/>
        </w:rPr>
      </w:pPr>
    </w:p>
    <w:p w14:paraId="0BF347C4">
      <w:pPr>
        <w:adjustRightInd w:val="0"/>
        <w:snapToGrid w:val="0"/>
        <w:spacing w:line="360" w:lineRule="auto"/>
        <w:rPr>
          <w:rFonts w:ascii="宋体" w:hAnsi="宋体" w:cs="宋体"/>
          <w:snapToGrid w:val="0"/>
          <w:kern w:val="0"/>
          <w:szCs w:val="21"/>
        </w:rPr>
      </w:pPr>
    </w:p>
    <w:p w14:paraId="2B82D749">
      <w:pPr>
        <w:adjustRightInd w:val="0"/>
        <w:snapToGrid w:val="0"/>
        <w:spacing w:line="360" w:lineRule="auto"/>
        <w:rPr>
          <w:rFonts w:ascii="宋体" w:hAnsi="宋体" w:cs="宋体"/>
          <w:snapToGrid w:val="0"/>
          <w:kern w:val="0"/>
          <w:szCs w:val="21"/>
        </w:rPr>
      </w:pPr>
    </w:p>
    <w:p w14:paraId="7E395A71">
      <w:pPr>
        <w:adjustRightInd w:val="0"/>
        <w:snapToGrid w:val="0"/>
        <w:spacing w:line="360" w:lineRule="auto"/>
        <w:rPr>
          <w:rFonts w:ascii="宋体" w:hAnsi="宋体" w:cs="宋体"/>
          <w:snapToGrid w:val="0"/>
          <w:kern w:val="0"/>
          <w:sz w:val="28"/>
          <w:szCs w:val="28"/>
        </w:rPr>
        <w:sectPr>
          <w:pgSz w:w="11906" w:h="16838"/>
          <w:pgMar w:top="1474" w:right="1474" w:bottom="1474" w:left="1588" w:header="851" w:footer="992" w:gutter="0"/>
          <w:cols w:space="720" w:num="1"/>
          <w:docGrid w:type="lines" w:linePitch="312" w:charSpace="0"/>
        </w:sectPr>
      </w:pPr>
    </w:p>
    <w:p w14:paraId="7892D892">
      <w:pPr>
        <w:pStyle w:val="4"/>
        <w:snapToGrid w:val="0"/>
        <w:jc w:val="center"/>
        <w:rPr>
          <w:rFonts w:ascii="宋体" w:hAnsi="宋体" w:cs="宋体"/>
          <w:snapToGrid w:val="0"/>
          <w:kern w:val="0"/>
          <w:sz w:val="28"/>
          <w:szCs w:val="28"/>
        </w:rPr>
      </w:pPr>
      <w:bookmarkStart w:id="55" w:name="_Toc22201159"/>
      <w:bookmarkStart w:id="56" w:name="_Toc7719"/>
      <w:r>
        <w:rPr>
          <w:rFonts w:hint="eastAsia" w:ascii="宋体" w:hAnsi="宋体" w:cs="宋体"/>
          <w:snapToGrid w:val="0"/>
          <w:kern w:val="0"/>
          <w:sz w:val="28"/>
          <w:szCs w:val="28"/>
        </w:rPr>
        <w:t>六、合同条款偏离表</w:t>
      </w:r>
      <w:bookmarkEnd w:id="55"/>
      <w:bookmarkEnd w:id="56"/>
    </w:p>
    <w:p w14:paraId="244B2C40">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 xml:space="preserve">采购代理编号: </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项目名称：</w:t>
      </w:r>
      <w:r>
        <w:rPr>
          <w:rFonts w:hint="eastAsia" w:ascii="宋体" w:hAnsi="宋体" w:cs="宋体"/>
          <w:snapToGrid w:val="0"/>
          <w:kern w:val="0"/>
          <w:u w:val="single"/>
        </w:rPr>
        <w:t xml:space="preserve">               </w:t>
      </w:r>
    </w:p>
    <w:p w14:paraId="5B5E68E0">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包        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包名称：</w:t>
      </w:r>
      <w:r>
        <w:rPr>
          <w:rFonts w:hint="eastAsia" w:ascii="宋体" w:hAnsi="宋体" w:cs="宋体"/>
          <w:snapToGrid w:val="0"/>
          <w:kern w:val="0"/>
          <w:u w:val="single"/>
        </w:rPr>
        <w:t xml:space="preserve">               </w:t>
      </w:r>
    </w:p>
    <w:tbl>
      <w:tblPr>
        <w:tblStyle w:val="45"/>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234FD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7E8EC250">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bCs/>
                <w:snapToGrid w:val="0"/>
                <w:kern w:val="0"/>
                <w:szCs w:val="21"/>
              </w:rPr>
              <w:t>序</w:t>
            </w:r>
            <w:r>
              <w:rPr>
                <w:rFonts w:hint="eastAsia" w:ascii="宋体" w:hAnsi="宋体" w:cs="宋体"/>
                <w:snapToGrid w:val="0"/>
                <w:kern w:val="0"/>
                <w:szCs w:val="21"/>
              </w:rPr>
              <w:t>号</w:t>
            </w:r>
          </w:p>
        </w:tc>
        <w:tc>
          <w:tcPr>
            <w:tcW w:w="2410" w:type="dxa"/>
            <w:vAlign w:val="center"/>
          </w:tcPr>
          <w:p w14:paraId="3C028FF9">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snapToGrid w:val="0"/>
                <w:kern w:val="0"/>
                <w:szCs w:val="21"/>
              </w:rPr>
              <w:t>谈判文件章节</w:t>
            </w:r>
            <w:r>
              <w:rPr>
                <w:rFonts w:hint="eastAsia" w:ascii="宋体" w:hAnsi="宋体" w:cs="宋体"/>
                <w:bCs/>
                <w:snapToGrid w:val="0"/>
                <w:kern w:val="0"/>
                <w:szCs w:val="21"/>
              </w:rPr>
              <w:t>条</w:t>
            </w:r>
            <w:r>
              <w:rPr>
                <w:rFonts w:hint="eastAsia" w:ascii="宋体" w:hAnsi="宋体" w:cs="宋体"/>
                <w:snapToGrid w:val="0"/>
                <w:kern w:val="0"/>
                <w:szCs w:val="21"/>
              </w:rPr>
              <w:t>款号</w:t>
            </w:r>
          </w:p>
        </w:tc>
        <w:tc>
          <w:tcPr>
            <w:tcW w:w="1985" w:type="dxa"/>
            <w:vAlign w:val="center"/>
          </w:tcPr>
          <w:p w14:paraId="4901169E">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snapToGrid w:val="0"/>
                <w:kern w:val="0"/>
                <w:szCs w:val="21"/>
              </w:rPr>
              <w:t>谈判</w:t>
            </w:r>
            <w:r>
              <w:rPr>
                <w:rFonts w:hint="eastAsia" w:ascii="宋体" w:hAnsi="宋体" w:cs="宋体"/>
                <w:snapToGrid w:val="0"/>
                <w:kern w:val="0"/>
              </w:rPr>
              <w:t>文件要求</w:t>
            </w:r>
          </w:p>
        </w:tc>
        <w:tc>
          <w:tcPr>
            <w:tcW w:w="2082" w:type="dxa"/>
            <w:tcBorders>
              <w:right w:val="single" w:color="auto" w:sz="4" w:space="0"/>
            </w:tcBorders>
            <w:vAlign w:val="center"/>
          </w:tcPr>
          <w:p w14:paraId="0C72B4E5">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rPr>
              <w:t>响应文件的应答</w:t>
            </w:r>
          </w:p>
        </w:tc>
        <w:tc>
          <w:tcPr>
            <w:tcW w:w="1942" w:type="dxa"/>
            <w:tcBorders>
              <w:left w:val="single" w:color="auto" w:sz="4" w:space="0"/>
            </w:tcBorders>
            <w:vAlign w:val="center"/>
          </w:tcPr>
          <w:p w14:paraId="3B1FBAD7">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snapToGrid w:val="0"/>
                <w:kern w:val="0"/>
                <w:szCs w:val="21"/>
              </w:rPr>
              <w:t>偏离说明</w:t>
            </w:r>
          </w:p>
        </w:tc>
      </w:tr>
      <w:tr w14:paraId="0FDAF5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EACDD1B">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7AE08EDE">
            <w:pPr>
              <w:adjustRightInd w:val="0"/>
              <w:snapToGrid w:val="0"/>
              <w:spacing w:line="360" w:lineRule="auto"/>
              <w:ind w:left="-88" w:leftChars="-42"/>
              <w:jc w:val="center"/>
              <w:rPr>
                <w:rFonts w:ascii="宋体" w:hAnsi="宋体" w:cs="宋体"/>
                <w:snapToGrid w:val="0"/>
                <w:kern w:val="0"/>
                <w:szCs w:val="21"/>
              </w:rPr>
            </w:pPr>
          </w:p>
        </w:tc>
        <w:tc>
          <w:tcPr>
            <w:tcW w:w="1985" w:type="dxa"/>
          </w:tcPr>
          <w:p w14:paraId="5A2DC6B2">
            <w:pPr>
              <w:adjustRightInd w:val="0"/>
              <w:snapToGrid w:val="0"/>
              <w:spacing w:line="360" w:lineRule="auto"/>
              <w:rPr>
                <w:rFonts w:ascii="宋体" w:hAnsi="宋体" w:cs="宋体"/>
                <w:snapToGrid w:val="0"/>
                <w:kern w:val="0"/>
              </w:rPr>
            </w:pPr>
          </w:p>
        </w:tc>
        <w:tc>
          <w:tcPr>
            <w:tcW w:w="2082" w:type="dxa"/>
            <w:tcBorders>
              <w:right w:val="single" w:color="auto" w:sz="4" w:space="0"/>
            </w:tcBorders>
          </w:tcPr>
          <w:p w14:paraId="5769D564">
            <w:pPr>
              <w:adjustRightInd w:val="0"/>
              <w:snapToGrid w:val="0"/>
              <w:spacing w:line="360" w:lineRule="auto"/>
              <w:rPr>
                <w:rFonts w:ascii="宋体" w:hAnsi="宋体" w:cs="宋体"/>
                <w:snapToGrid w:val="0"/>
                <w:kern w:val="0"/>
              </w:rPr>
            </w:pPr>
          </w:p>
        </w:tc>
        <w:tc>
          <w:tcPr>
            <w:tcW w:w="1942" w:type="dxa"/>
            <w:tcBorders>
              <w:left w:val="single" w:color="auto" w:sz="4" w:space="0"/>
            </w:tcBorders>
          </w:tcPr>
          <w:p w14:paraId="5D5C9800">
            <w:pPr>
              <w:adjustRightInd w:val="0"/>
              <w:snapToGrid w:val="0"/>
              <w:spacing w:line="360" w:lineRule="auto"/>
              <w:ind w:left="-88" w:leftChars="-42"/>
              <w:jc w:val="center"/>
              <w:rPr>
                <w:rFonts w:ascii="宋体" w:hAnsi="宋体" w:cs="宋体"/>
                <w:snapToGrid w:val="0"/>
                <w:kern w:val="0"/>
                <w:szCs w:val="21"/>
              </w:rPr>
            </w:pPr>
          </w:p>
        </w:tc>
      </w:tr>
      <w:tr w14:paraId="1C6954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636E704">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7E9D5574">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33B3FB7F">
            <w:pPr>
              <w:adjustRightInd w:val="0"/>
              <w:snapToGrid w:val="0"/>
              <w:spacing w:line="360" w:lineRule="auto"/>
              <w:ind w:left="-88" w:leftChars="-42"/>
              <w:jc w:val="center"/>
              <w:rPr>
                <w:rFonts w:ascii="宋体" w:hAnsi="宋体" w:cs="宋体"/>
                <w:snapToGrid w:val="0"/>
                <w:kern w:val="0"/>
                <w:szCs w:val="21"/>
              </w:rPr>
            </w:pPr>
          </w:p>
        </w:tc>
        <w:tc>
          <w:tcPr>
            <w:tcW w:w="2082" w:type="dxa"/>
            <w:tcBorders>
              <w:right w:val="single" w:color="auto" w:sz="4" w:space="0"/>
            </w:tcBorders>
            <w:vAlign w:val="center"/>
          </w:tcPr>
          <w:p w14:paraId="1A7854DF">
            <w:pPr>
              <w:adjustRightInd w:val="0"/>
              <w:snapToGrid w:val="0"/>
              <w:spacing w:line="360" w:lineRule="auto"/>
              <w:ind w:left="-88" w:leftChars="-42"/>
              <w:jc w:val="center"/>
              <w:rPr>
                <w:rFonts w:ascii="宋体" w:hAnsi="宋体" w:cs="宋体"/>
                <w:snapToGrid w:val="0"/>
                <w:kern w:val="0"/>
                <w:szCs w:val="21"/>
              </w:rPr>
            </w:pPr>
          </w:p>
        </w:tc>
        <w:tc>
          <w:tcPr>
            <w:tcW w:w="1942" w:type="dxa"/>
            <w:tcBorders>
              <w:left w:val="single" w:color="auto" w:sz="4" w:space="0"/>
            </w:tcBorders>
            <w:vAlign w:val="center"/>
          </w:tcPr>
          <w:p w14:paraId="75065EF3">
            <w:pPr>
              <w:adjustRightInd w:val="0"/>
              <w:snapToGrid w:val="0"/>
              <w:spacing w:line="360" w:lineRule="auto"/>
              <w:ind w:left="-88" w:leftChars="-42"/>
              <w:jc w:val="center"/>
              <w:rPr>
                <w:rFonts w:ascii="宋体" w:hAnsi="宋体" w:cs="宋体"/>
                <w:snapToGrid w:val="0"/>
                <w:kern w:val="0"/>
                <w:szCs w:val="21"/>
              </w:rPr>
            </w:pPr>
          </w:p>
        </w:tc>
      </w:tr>
      <w:tr w14:paraId="4EFD06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FEF3DF">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23283B5E">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697FEFFC">
            <w:pPr>
              <w:adjustRightInd w:val="0"/>
              <w:snapToGrid w:val="0"/>
              <w:spacing w:line="360" w:lineRule="auto"/>
              <w:ind w:left="-88" w:leftChars="-42"/>
              <w:jc w:val="center"/>
              <w:rPr>
                <w:rFonts w:ascii="宋体" w:hAnsi="宋体" w:cs="宋体"/>
                <w:snapToGrid w:val="0"/>
                <w:kern w:val="0"/>
                <w:szCs w:val="21"/>
              </w:rPr>
            </w:pPr>
          </w:p>
        </w:tc>
        <w:tc>
          <w:tcPr>
            <w:tcW w:w="2082" w:type="dxa"/>
            <w:tcBorders>
              <w:right w:val="single" w:color="auto" w:sz="4" w:space="0"/>
            </w:tcBorders>
            <w:vAlign w:val="center"/>
          </w:tcPr>
          <w:p w14:paraId="438F18E6">
            <w:pPr>
              <w:adjustRightInd w:val="0"/>
              <w:snapToGrid w:val="0"/>
              <w:spacing w:line="360" w:lineRule="auto"/>
              <w:ind w:left="-88" w:leftChars="-42"/>
              <w:jc w:val="center"/>
              <w:rPr>
                <w:rFonts w:ascii="宋体" w:hAnsi="宋体" w:cs="宋体"/>
                <w:snapToGrid w:val="0"/>
                <w:kern w:val="0"/>
                <w:szCs w:val="21"/>
              </w:rPr>
            </w:pPr>
          </w:p>
        </w:tc>
        <w:tc>
          <w:tcPr>
            <w:tcW w:w="1942" w:type="dxa"/>
            <w:tcBorders>
              <w:left w:val="single" w:color="auto" w:sz="4" w:space="0"/>
            </w:tcBorders>
            <w:vAlign w:val="center"/>
          </w:tcPr>
          <w:p w14:paraId="1D8BF508">
            <w:pPr>
              <w:adjustRightInd w:val="0"/>
              <w:snapToGrid w:val="0"/>
              <w:spacing w:line="360" w:lineRule="auto"/>
              <w:ind w:left="-88" w:leftChars="-42"/>
              <w:jc w:val="center"/>
              <w:rPr>
                <w:rFonts w:ascii="宋体" w:hAnsi="宋体" w:cs="宋体"/>
                <w:snapToGrid w:val="0"/>
                <w:kern w:val="0"/>
                <w:szCs w:val="21"/>
              </w:rPr>
            </w:pPr>
          </w:p>
        </w:tc>
      </w:tr>
      <w:tr w14:paraId="561E8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2F0FEFA">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2BC76EB9">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6C686561">
            <w:pPr>
              <w:adjustRightInd w:val="0"/>
              <w:snapToGrid w:val="0"/>
              <w:spacing w:line="360" w:lineRule="auto"/>
              <w:ind w:left="-88" w:leftChars="-42"/>
              <w:jc w:val="center"/>
              <w:rPr>
                <w:rFonts w:ascii="宋体" w:hAnsi="宋体" w:cs="宋体"/>
                <w:snapToGrid w:val="0"/>
                <w:kern w:val="0"/>
                <w:szCs w:val="21"/>
              </w:rPr>
            </w:pPr>
          </w:p>
        </w:tc>
        <w:tc>
          <w:tcPr>
            <w:tcW w:w="2082" w:type="dxa"/>
            <w:tcBorders>
              <w:right w:val="single" w:color="auto" w:sz="4" w:space="0"/>
            </w:tcBorders>
            <w:vAlign w:val="center"/>
          </w:tcPr>
          <w:p w14:paraId="09E895E3">
            <w:pPr>
              <w:adjustRightInd w:val="0"/>
              <w:snapToGrid w:val="0"/>
              <w:spacing w:line="360" w:lineRule="auto"/>
              <w:ind w:left="-88" w:leftChars="-42"/>
              <w:jc w:val="center"/>
              <w:rPr>
                <w:rFonts w:ascii="宋体" w:hAnsi="宋体" w:cs="宋体"/>
                <w:snapToGrid w:val="0"/>
                <w:kern w:val="0"/>
                <w:szCs w:val="21"/>
              </w:rPr>
            </w:pPr>
          </w:p>
        </w:tc>
        <w:tc>
          <w:tcPr>
            <w:tcW w:w="1942" w:type="dxa"/>
            <w:tcBorders>
              <w:left w:val="single" w:color="auto" w:sz="4" w:space="0"/>
            </w:tcBorders>
            <w:vAlign w:val="center"/>
          </w:tcPr>
          <w:p w14:paraId="775DFE0F">
            <w:pPr>
              <w:adjustRightInd w:val="0"/>
              <w:snapToGrid w:val="0"/>
              <w:spacing w:line="360" w:lineRule="auto"/>
              <w:ind w:left="-88" w:leftChars="-42"/>
              <w:jc w:val="center"/>
              <w:rPr>
                <w:rFonts w:ascii="宋体" w:hAnsi="宋体" w:cs="宋体"/>
                <w:snapToGrid w:val="0"/>
                <w:kern w:val="0"/>
                <w:szCs w:val="21"/>
              </w:rPr>
            </w:pPr>
          </w:p>
        </w:tc>
      </w:tr>
      <w:tr w14:paraId="794BA5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093F11E">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4609E334">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2C35814F">
            <w:pPr>
              <w:adjustRightInd w:val="0"/>
              <w:snapToGrid w:val="0"/>
              <w:spacing w:line="360" w:lineRule="auto"/>
              <w:ind w:left="-88" w:leftChars="-42"/>
              <w:jc w:val="center"/>
              <w:rPr>
                <w:rFonts w:ascii="宋体" w:hAnsi="宋体" w:cs="宋体"/>
                <w:snapToGrid w:val="0"/>
                <w:kern w:val="0"/>
                <w:szCs w:val="21"/>
              </w:rPr>
            </w:pPr>
          </w:p>
        </w:tc>
        <w:tc>
          <w:tcPr>
            <w:tcW w:w="2082" w:type="dxa"/>
            <w:tcBorders>
              <w:right w:val="single" w:color="auto" w:sz="4" w:space="0"/>
            </w:tcBorders>
            <w:vAlign w:val="center"/>
          </w:tcPr>
          <w:p w14:paraId="0FD98A62">
            <w:pPr>
              <w:adjustRightInd w:val="0"/>
              <w:snapToGrid w:val="0"/>
              <w:spacing w:line="360" w:lineRule="auto"/>
              <w:ind w:left="-88" w:leftChars="-42"/>
              <w:jc w:val="center"/>
              <w:rPr>
                <w:rFonts w:ascii="宋体" w:hAnsi="宋体" w:cs="宋体"/>
                <w:snapToGrid w:val="0"/>
                <w:kern w:val="0"/>
                <w:szCs w:val="21"/>
              </w:rPr>
            </w:pPr>
          </w:p>
        </w:tc>
        <w:tc>
          <w:tcPr>
            <w:tcW w:w="1942" w:type="dxa"/>
            <w:tcBorders>
              <w:left w:val="single" w:color="auto" w:sz="4" w:space="0"/>
            </w:tcBorders>
            <w:vAlign w:val="center"/>
          </w:tcPr>
          <w:p w14:paraId="1CF5C24F">
            <w:pPr>
              <w:adjustRightInd w:val="0"/>
              <w:snapToGrid w:val="0"/>
              <w:spacing w:line="360" w:lineRule="auto"/>
              <w:ind w:left="-88" w:leftChars="-42"/>
              <w:jc w:val="center"/>
              <w:rPr>
                <w:rFonts w:ascii="宋体" w:hAnsi="宋体" w:cs="宋体"/>
                <w:snapToGrid w:val="0"/>
                <w:kern w:val="0"/>
                <w:szCs w:val="21"/>
              </w:rPr>
            </w:pPr>
          </w:p>
        </w:tc>
      </w:tr>
      <w:tr w14:paraId="6FC80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0BAF198">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758A110F">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2EC6F93D">
            <w:pPr>
              <w:adjustRightInd w:val="0"/>
              <w:snapToGrid w:val="0"/>
              <w:spacing w:line="360" w:lineRule="auto"/>
              <w:ind w:left="-88" w:leftChars="-42"/>
              <w:jc w:val="center"/>
              <w:rPr>
                <w:rFonts w:ascii="宋体" w:hAnsi="宋体" w:cs="宋体"/>
                <w:snapToGrid w:val="0"/>
                <w:kern w:val="0"/>
                <w:szCs w:val="21"/>
              </w:rPr>
            </w:pPr>
          </w:p>
        </w:tc>
        <w:tc>
          <w:tcPr>
            <w:tcW w:w="2082" w:type="dxa"/>
            <w:tcBorders>
              <w:right w:val="single" w:color="auto" w:sz="4" w:space="0"/>
            </w:tcBorders>
            <w:vAlign w:val="center"/>
          </w:tcPr>
          <w:p w14:paraId="1B05E806">
            <w:pPr>
              <w:adjustRightInd w:val="0"/>
              <w:snapToGrid w:val="0"/>
              <w:spacing w:line="360" w:lineRule="auto"/>
              <w:ind w:left="-88" w:leftChars="-42"/>
              <w:jc w:val="center"/>
              <w:rPr>
                <w:rFonts w:ascii="宋体" w:hAnsi="宋体" w:cs="宋体"/>
                <w:snapToGrid w:val="0"/>
                <w:kern w:val="0"/>
                <w:szCs w:val="21"/>
              </w:rPr>
            </w:pPr>
          </w:p>
        </w:tc>
        <w:tc>
          <w:tcPr>
            <w:tcW w:w="1942" w:type="dxa"/>
            <w:tcBorders>
              <w:left w:val="single" w:color="auto" w:sz="4" w:space="0"/>
            </w:tcBorders>
            <w:vAlign w:val="center"/>
          </w:tcPr>
          <w:p w14:paraId="40D953DC">
            <w:pPr>
              <w:adjustRightInd w:val="0"/>
              <w:snapToGrid w:val="0"/>
              <w:spacing w:line="360" w:lineRule="auto"/>
              <w:ind w:left="-88" w:leftChars="-42"/>
              <w:jc w:val="center"/>
              <w:rPr>
                <w:rFonts w:ascii="宋体" w:hAnsi="宋体" w:cs="宋体"/>
                <w:snapToGrid w:val="0"/>
                <w:kern w:val="0"/>
                <w:szCs w:val="21"/>
              </w:rPr>
            </w:pPr>
          </w:p>
        </w:tc>
      </w:tr>
      <w:tr w14:paraId="31256D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BF4CC03">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42C9E955">
            <w:pPr>
              <w:adjustRightInd w:val="0"/>
              <w:snapToGrid w:val="0"/>
              <w:spacing w:line="360" w:lineRule="auto"/>
              <w:ind w:left="-88" w:leftChars="-42"/>
              <w:jc w:val="center"/>
              <w:rPr>
                <w:rFonts w:ascii="宋体" w:hAnsi="宋体" w:cs="宋体"/>
                <w:snapToGrid w:val="0"/>
                <w:kern w:val="0"/>
                <w:szCs w:val="21"/>
              </w:rPr>
            </w:pPr>
          </w:p>
        </w:tc>
        <w:tc>
          <w:tcPr>
            <w:tcW w:w="1985" w:type="dxa"/>
            <w:vAlign w:val="center"/>
          </w:tcPr>
          <w:p w14:paraId="07A704DB">
            <w:pPr>
              <w:adjustRightInd w:val="0"/>
              <w:snapToGrid w:val="0"/>
              <w:spacing w:line="360" w:lineRule="auto"/>
              <w:ind w:left="-88" w:leftChars="-42"/>
              <w:jc w:val="center"/>
              <w:rPr>
                <w:rFonts w:ascii="宋体" w:hAnsi="宋体" w:cs="宋体"/>
                <w:snapToGrid w:val="0"/>
                <w:kern w:val="0"/>
                <w:szCs w:val="21"/>
              </w:rPr>
            </w:pPr>
          </w:p>
        </w:tc>
        <w:tc>
          <w:tcPr>
            <w:tcW w:w="4024" w:type="dxa"/>
            <w:gridSpan w:val="2"/>
            <w:vAlign w:val="center"/>
          </w:tcPr>
          <w:p w14:paraId="333F6908">
            <w:pPr>
              <w:adjustRightInd w:val="0"/>
              <w:snapToGrid w:val="0"/>
              <w:spacing w:line="360" w:lineRule="auto"/>
              <w:ind w:firstLine="422" w:firstLineChars="200"/>
              <w:jc w:val="left"/>
              <w:rPr>
                <w:rFonts w:ascii="宋体" w:hAnsi="宋体" w:cs="宋体"/>
                <w:b/>
                <w:snapToGrid w:val="0"/>
                <w:kern w:val="0"/>
                <w:szCs w:val="21"/>
              </w:rPr>
            </w:pPr>
            <w:r>
              <w:rPr>
                <w:rFonts w:hint="eastAsia" w:ascii="宋体" w:hAnsi="宋体" w:cs="宋体"/>
                <w:b/>
                <w:snapToGrid w:val="0"/>
                <w:kern w:val="0"/>
                <w:szCs w:val="21"/>
              </w:rPr>
              <w:t>供应商保证：除本合同条款偏离表列出的偏离外，我单位对谈判文件的其他商务、合同条款完全响应，无偏离。</w:t>
            </w:r>
          </w:p>
        </w:tc>
      </w:tr>
    </w:tbl>
    <w:p w14:paraId="35302BB5">
      <w:pPr>
        <w:adjustRightInd w:val="0"/>
        <w:snapToGrid w:val="0"/>
        <w:spacing w:line="360" w:lineRule="auto"/>
        <w:ind w:left="-88" w:leftChars="-42"/>
        <w:rPr>
          <w:rFonts w:ascii="宋体" w:hAnsi="宋体" w:cs="宋体"/>
          <w:snapToGrid w:val="0"/>
          <w:kern w:val="0"/>
          <w:szCs w:val="21"/>
        </w:rPr>
      </w:pPr>
      <w:r>
        <w:rPr>
          <w:rFonts w:hint="eastAsia" w:ascii="宋体" w:hAnsi="宋体" w:cs="宋体"/>
          <w:b/>
          <w:snapToGrid w:val="0"/>
          <w:kern w:val="0"/>
          <w:szCs w:val="21"/>
        </w:rPr>
        <w:t>备注</w:t>
      </w:r>
      <w:r>
        <w:rPr>
          <w:rFonts w:hint="eastAsia" w:ascii="宋体" w:hAnsi="宋体" w:cs="宋体"/>
          <w:snapToGrid w:val="0"/>
          <w:kern w:val="0"/>
          <w:szCs w:val="21"/>
        </w:rPr>
        <w:t>：（1）供应商应根据谈判文件第四章“合同草案条款”填写本表；</w:t>
      </w:r>
    </w:p>
    <w:p w14:paraId="37D347EA">
      <w:pPr>
        <w:adjustRightInd w:val="0"/>
        <w:snapToGrid w:val="0"/>
        <w:spacing w:line="360" w:lineRule="auto"/>
        <w:ind w:left="-88" w:leftChars="-42" w:firstLine="420" w:firstLineChars="200"/>
        <w:rPr>
          <w:rFonts w:ascii="宋体" w:hAnsi="宋体" w:cs="宋体"/>
          <w:b/>
          <w:snapToGrid w:val="0"/>
          <w:kern w:val="0"/>
          <w:szCs w:val="21"/>
        </w:rPr>
      </w:pPr>
      <w:r>
        <w:rPr>
          <w:rFonts w:hint="eastAsia" w:ascii="宋体" w:hAnsi="宋体" w:cs="宋体"/>
          <w:snapToGrid w:val="0"/>
          <w:kern w:val="0"/>
          <w:szCs w:val="21"/>
        </w:rPr>
        <w:t>（2）</w:t>
      </w:r>
      <w:r>
        <w:rPr>
          <w:rFonts w:hint="eastAsia" w:ascii="宋体" w:hAnsi="宋体" w:cs="宋体"/>
          <w:b/>
          <w:snapToGrid w:val="0"/>
          <w:kern w:val="0"/>
          <w:szCs w:val="21"/>
        </w:rPr>
        <w:t>供应商如果对谈判文件第四章“合同草案条款”的响应有偏离，应将偏离条款逐条如实应答，并作出说明；</w:t>
      </w:r>
    </w:p>
    <w:p w14:paraId="786F56DE">
      <w:pPr>
        <w:adjustRightInd w:val="0"/>
        <w:snapToGrid w:val="0"/>
        <w:spacing w:line="360" w:lineRule="auto"/>
        <w:ind w:left="-88" w:leftChars="-42" w:firstLine="420" w:firstLineChars="200"/>
        <w:rPr>
          <w:rFonts w:ascii="宋体" w:hAnsi="宋体" w:cs="宋体"/>
          <w:snapToGrid w:val="0"/>
          <w:kern w:val="0"/>
          <w:szCs w:val="21"/>
        </w:rPr>
      </w:pPr>
      <w:r>
        <w:rPr>
          <w:rFonts w:hint="eastAsia" w:ascii="宋体" w:hAnsi="宋体" w:cs="宋体"/>
          <w:snapToGrid w:val="0"/>
          <w:kern w:val="0"/>
          <w:szCs w:val="21"/>
        </w:rPr>
        <w:t>（3）如不提供此表，则视为供应商不满足谈判文件第四章的所有条款要求，其</w:t>
      </w:r>
      <w:r>
        <w:rPr>
          <w:rFonts w:hint="eastAsia" w:ascii="宋体" w:hAnsi="宋体" w:cs="宋体"/>
          <w:b/>
          <w:snapToGrid w:val="0"/>
          <w:kern w:val="0"/>
          <w:szCs w:val="21"/>
        </w:rPr>
        <w:t>响应无效</w:t>
      </w:r>
      <w:r>
        <w:rPr>
          <w:rFonts w:hint="eastAsia" w:ascii="宋体" w:hAnsi="宋体" w:cs="宋体"/>
          <w:snapToGrid w:val="0"/>
          <w:kern w:val="0"/>
          <w:szCs w:val="21"/>
        </w:rPr>
        <w:t>。</w:t>
      </w:r>
    </w:p>
    <w:p w14:paraId="19FCC18E">
      <w:pPr>
        <w:adjustRightInd w:val="0"/>
        <w:snapToGrid w:val="0"/>
        <w:spacing w:line="360" w:lineRule="auto"/>
        <w:rPr>
          <w:rFonts w:ascii="宋体" w:hAnsi="宋体" w:cs="宋体"/>
          <w:snapToGrid w:val="0"/>
          <w:kern w:val="0"/>
          <w:szCs w:val="21"/>
        </w:rPr>
      </w:pPr>
    </w:p>
    <w:p w14:paraId="4682B8FB">
      <w:pPr>
        <w:adjustRightInd w:val="0"/>
        <w:snapToGrid w:val="0"/>
        <w:spacing w:line="360" w:lineRule="auto"/>
        <w:rPr>
          <w:rFonts w:ascii="宋体" w:hAnsi="宋体" w:cs="宋体"/>
          <w:snapToGrid w:val="0"/>
          <w:kern w:val="0"/>
          <w:szCs w:val="21"/>
        </w:rPr>
      </w:pPr>
    </w:p>
    <w:p w14:paraId="5771ED25">
      <w:pPr>
        <w:adjustRightInd w:val="0"/>
        <w:snapToGrid w:val="0"/>
        <w:spacing w:line="360" w:lineRule="auto"/>
        <w:rPr>
          <w:rFonts w:ascii="宋体" w:hAnsi="宋体" w:cs="宋体"/>
          <w:snapToGrid w:val="0"/>
          <w:kern w:val="0"/>
          <w:szCs w:val="21"/>
        </w:rPr>
      </w:pPr>
    </w:p>
    <w:p w14:paraId="4A3233F1">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7FCBEBEC">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3C496F4C">
      <w:pPr>
        <w:snapToGrid w:val="0"/>
        <w:spacing w:line="360" w:lineRule="auto"/>
        <w:rPr>
          <w:rFonts w:ascii="宋体" w:hAnsi="宋体" w:cs="宋体"/>
          <w:snapToGrid w:val="0"/>
          <w:kern w:val="0"/>
        </w:rPr>
      </w:pPr>
      <w:r>
        <w:rPr>
          <w:rFonts w:hint="eastAsia" w:ascii="宋体" w:hAnsi="宋体" w:cs="宋体"/>
          <w:snapToGrid w:val="0"/>
          <w:kern w:val="0"/>
        </w:rPr>
        <w:t>日       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_日</w:t>
      </w:r>
    </w:p>
    <w:p w14:paraId="647613F6">
      <w:pPr>
        <w:pStyle w:val="4"/>
        <w:snapToGrid w:val="0"/>
        <w:jc w:val="center"/>
        <w:rPr>
          <w:rFonts w:ascii="宋体" w:hAnsi="宋体" w:cs="宋体"/>
          <w:snapToGrid w:val="0"/>
          <w:kern w:val="0"/>
          <w:sz w:val="28"/>
          <w:szCs w:val="28"/>
        </w:rPr>
      </w:pPr>
      <w:r>
        <w:rPr>
          <w:rFonts w:hint="eastAsia" w:ascii="宋体" w:hAnsi="宋体" w:cs="宋体"/>
          <w:snapToGrid w:val="0"/>
          <w:kern w:val="0"/>
          <w:sz w:val="28"/>
          <w:szCs w:val="28"/>
        </w:rPr>
        <w:br w:type="page"/>
      </w:r>
      <w:bookmarkStart w:id="57" w:name="_Toc22201160"/>
      <w:bookmarkStart w:id="58" w:name="_Toc13054"/>
      <w:r>
        <w:rPr>
          <w:rFonts w:hint="eastAsia" w:ascii="宋体" w:hAnsi="宋体" w:cs="宋体"/>
          <w:snapToGrid w:val="0"/>
          <w:kern w:val="0"/>
          <w:sz w:val="28"/>
          <w:szCs w:val="28"/>
        </w:rPr>
        <w:t>七、采购需求偏离表</w:t>
      </w:r>
      <w:bookmarkEnd w:id="57"/>
      <w:bookmarkEnd w:id="58"/>
    </w:p>
    <w:p w14:paraId="51EAAAC2">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 xml:space="preserve">采购代理编号: </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项目名称：</w:t>
      </w:r>
      <w:r>
        <w:rPr>
          <w:rFonts w:hint="eastAsia" w:ascii="宋体" w:hAnsi="宋体" w:cs="宋体"/>
          <w:snapToGrid w:val="0"/>
          <w:kern w:val="0"/>
          <w:u w:val="single"/>
        </w:rPr>
        <w:t xml:space="preserve">               </w:t>
      </w:r>
    </w:p>
    <w:p w14:paraId="4A021F31">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包        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包名称：</w:t>
      </w:r>
      <w:r>
        <w:rPr>
          <w:rFonts w:hint="eastAsia" w:ascii="宋体" w:hAnsi="宋体" w:cs="宋体"/>
          <w:snapToGrid w:val="0"/>
          <w:kern w:val="0"/>
          <w:u w:val="single"/>
        </w:rPr>
        <w:t xml:space="preserve">               </w:t>
      </w:r>
    </w:p>
    <w:tbl>
      <w:tblPr>
        <w:tblStyle w:val="45"/>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E0F3D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2E46E6CB">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bCs/>
                <w:snapToGrid w:val="0"/>
                <w:kern w:val="0"/>
                <w:szCs w:val="21"/>
              </w:rPr>
              <w:t>序</w:t>
            </w:r>
            <w:r>
              <w:rPr>
                <w:rFonts w:hint="eastAsia" w:ascii="宋体" w:hAnsi="宋体" w:cs="宋体"/>
                <w:snapToGrid w:val="0"/>
                <w:kern w:val="0"/>
                <w:szCs w:val="21"/>
              </w:rPr>
              <w:t>号</w:t>
            </w:r>
          </w:p>
        </w:tc>
        <w:tc>
          <w:tcPr>
            <w:tcW w:w="2410" w:type="dxa"/>
            <w:vAlign w:val="center"/>
          </w:tcPr>
          <w:p w14:paraId="7A5D2CB3">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snapToGrid w:val="0"/>
                <w:kern w:val="0"/>
                <w:szCs w:val="21"/>
              </w:rPr>
              <w:t>谈判文件章节</w:t>
            </w:r>
            <w:r>
              <w:rPr>
                <w:rFonts w:hint="eastAsia" w:ascii="宋体" w:hAnsi="宋体" w:cs="宋体"/>
                <w:bCs/>
                <w:snapToGrid w:val="0"/>
                <w:kern w:val="0"/>
                <w:szCs w:val="21"/>
              </w:rPr>
              <w:t>条</w:t>
            </w:r>
            <w:r>
              <w:rPr>
                <w:rFonts w:hint="eastAsia" w:ascii="宋体" w:hAnsi="宋体" w:cs="宋体"/>
                <w:snapToGrid w:val="0"/>
                <w:kern w:val="0"/>
                <w:szCs w:val="21"/>
              </w:rPr>
              <w:t>款号</w:t>
            </w:r>
          </w:p>
        </w:tc>
        <w:tc>
          <w:tcPr>
            <w:tcW w:w="1985" w:type="dxa"/>
            <w:tcBorders>
              <w:right w:val="single" w:color="auto" w:sz="4" w:space="0"/>
            </w:tcBorders>
          </w:tcPr>
          <w:p w14:paraId="43E564D8">
            <w:pPr>
              <w:adjustRightInd w:val="0"/>
              <w:snapToGrid w:val="0"/>
              <w:spacing w:line="360" w:lineRule="auto"/>
              <w:jc w:val="center"/>
              <w:rPr>
                <w:rFonts w:ascii="宋体" w:hAnsi="宋体" w:cs="宋体"/>
                <w:snapToGrid w:val="0"/>
                <w:kern w:val="0"/>
              </w:rPr>
            </w:pPr>
            <w:r>
              <w:rPr>
                <w:rFonts w:hint="eastAsia" w:ascii="宋体" w:hAnsi="宋体" w:cs="宋体"/>
                <w:snapToGrid w:val="0"/>
                <w:kern w:val="0"/>
                <w:szCs w:val="21"/>
              </w:rPr>
              <w:t>谈判</w:t>
            </w:r>
            <w:r>
              <w:rPr>
                <w:rFonts w:hint="eastAsia" w:ascii="宋体" w:hAnsi="宋体" w:cs="宋体"/>
                <w:snapToGrid w:val="0"/>
                <w:kern w:val="0"/>
              </w:rPr>
              <w:t>文件要求</w:t>
            </w:r>
          </w:p>
        </w:tc>
        <w:tc>
          <w:tcPr>
            <w:tcW w:w="2126" w:type="dxa"/>
            <w:tcBorders>
              <w:left w:val="single" w:color="auto" w:sz="4" w:space="0"/>
            </w:tcBorders>
          </w:tcPr>
          <w:p w14:paraId="66909FCF">
            <w:pPr>
              <w:adjustRightInd w:val="0"/>
              <w:snapToGrid w:val="0"/>
              <w:spacing w:line="360" w:lineRule="auto"/>
              <w:jc w:val="center"/>
              <w:rPr>
                <w:rFonts w:ascii="宋体" w:hAnsi="宋体" w:cs="宋体"/>
                <w:snapToGrid w:val="0"/>
                <w:kern w:val="0"/>
              </w:rPr>
            </w:pPr>
            <w:r>
              <w:rPr>
                <w:rFonts w:hint="eastAsia" w:ascii="宋体" w:hAnsi="宋体" w:cs="宋体"/>
                <w:snapToGrid w:val="0"/>
                <w:kern w:val="0"/>
                <w:szCs w:val="21"/>
              </w:rPr>
              <w:t>响应</w:t>
            </w:r>
            <w:r>
              <w:rPr>
                <w:rFonts w:hint="eastAsia" w:ascii="宋体" w:hAnsi="宋体" w:cs="宋体"/>
                <w:snapToGrid w:val="0"/>
                <w:kern w:val="0"/>
              </w:rPr>
              <w:t>文件应答</w:t>
            </w:r>
          </w:p>
        </w:tc>
        <w:tc>
          <w:tcPr>
            <w:tcW w:w="1756" w:type="dxa"/>
            <w:vAlign w:val="center"/>
          </w:tcPr>
          <w:p w14:paraId="28B3FCCD">
            <w:pPr>
              <w:adjustRightInd w:val="0"/>
              <w:snapToGrid w:val="0"/>
              <w:spacing w:line="360" w:lineRule="auto"/>
              <w:ind w:left="-88" w:leftChars="-42"/>
              <w:jc w:val="center"/>
              <w:rPr>
                <w:rFonts w:ascii="宋体" w:hAnsi="宋体" w:cs="宋体"/>
                <w:snapToGrid w:val="0"/>
                <w:kern w:val="0"/>
                <w:szCs w:val="21"/>
              </w:rPr>
            </w:pPr>
            <w:r>
              <w:rPr>
                <w:rFonts w:hint="eastAsia" w:ascii="宋体" w:hAnsi="宋体" w:cs="宋体"/>
                <w:snapToGrid w:val="0"/>
                <w:kern w:val="0"/>
                <w:szCs w:val="21"/>
              </w:rPr>
              <w:t>偏离说明</w:t>
            </w:r>
          </w:p>
        </w:tc>
      </w:tr>
      <w:tr w14:paraId="64AE40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BE0A183">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0C4CA4F6">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61EB5B26">
            <w:pPr>
              <w:adjustRightInd w:val="0"/>
              <w:snapToGrid w:val="0"/>
              <w:spacing w:line="360" w:lineRule="auto"/>
              <w:ind w:left="-88" w:leftChars="-42"/>
              <w:jc w:val="center"/>
              <w:rPr>
                <w:rFonts w:ascii="宋体" w:hAnsi="宋体" w:cs="宋体"/>
                <w:snapToGrid w:val="0"/>
                <w:kern w:val="0"/>
                <w:szCs w:val="21"/>
              </w:rPr>
            </w:pPr>
          </w:p>
        </w:tc>
        <w:tc>
          <w:tcPr>
            <w:tcW w:w="2126" w:type="dxa"/>
            <w:tcBorders>
              <w:left w:val="single" w:color="auto" w:sz="4" w:space="0"/>
            </w:tcBorders>
            <w:vAlign w:val="center"/>
          </w:tcPr>
          <w:p w14:paraId="48C8DD97">
            <w:pPr>
              <w:adjustRightInd w:val="0"/>
              <w:snapToGrid w:val="0"/>
              <w:spacing w:line="360" w:lineRule="auto"/>
              <w:ind w:left="-88" w:leftChars="-42"/>
              <w:jc w:val="center"/>
              <w:rPr>
                <w:rFonts w:ascii="宋体" w:hAnsi="宋体" w:cs="宋体"/>
                <w:snapToGrid w:val="0"/>
                <w:kern w:val="0"/>
                <w:szCs w:val="21"/>
              </w:rPr>
            </w:pPr>
          </w:p>
        </w:tc>
        <w:tc>
          <w:tcPr>
            <w:tcW w:w="1756" w:type="dxa"/>
            <w:vAlign w:val="center"/>
          </w:tcPr>
          <w:p w14:paraId="6019EF4D">
            <w:pPr>
              <w:adjustRightInd w:val="0"/>
              <w:snapToGrid w:val="0"/>
              <w:spacing w:line="360" w:lineRule="auto"/>
              <w:ind w:left="-88" w:leftChars="-42"/>
              <w:jc w:val="center"/>
              <w:rPr>
                <w:rFonts w:ascii="宋体" w:hAnsi="宋体" w:cs="宋体"/>
                <w:snapToGrid w:val="0"/>
                <w:kern w:val="0"/>
                <w:szCs w:val="21"/>
              </w:rPr>
            </w:pPr>
          </w:p>
        </w:tc>
      </w:tr>
      <w:tr w14:paraId="2ED0CE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A70BAC4">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404688F6">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676FCEAC">
            <w:pPr>
              <w:adjustRightInd w:val="0"/>
              <w:snapToGrid w:val="0"/>
              <w:spacing w:line="360" w:lineRule="auto"/>
              <w:ind w:left="-88" w:leftChars="-42"/>
              <w:jc w:val="center"/>
              <w:rPr>
                <w:rFonts w:ascii="宋体" w:hAnsi="宋体" w:cs="宋体"/>
                <w:snapToGrid w:val="0"/>
                <w:kern w:val="0"/>
                <w:szCs w:val="21"/>
              </w:rPr>
            </w:pPr>
          </w:p>
        </w:tc>
        <w:tc>
          <w:tcPr>
            <w:tcW w:w="2126" w:type="dxa"/>
            <w:tcBorders>
              <w:left w:val="single" w:color="auto" w:sz="4" w:space="0"/>
            </w:tcBorders>
            <w:vAlign w:val="center"/>
          </w:tcPr>
          <w:p w14:paraId="50003EA7">
            <w:pPr>
              <w:adjustRightInd w:val="0"/>
              <w:snapToGrid w:val="0"/>
              <w:spacing w:line="360" w:lineRule="auto"/>
              <w:ind w:left="-88" w:leftChars="-42"/>
              <w:jc w:val="center"/>
              <w:rPr>
                <w:rFonts w:ascii="宋体" w:hAnsi="宋体" w:cs="宋体"/>
                <w:snapToGrid w:val="0"/>
                <w:kern w:val="0"/>
                <w:szCs w:val="21"/>
              </w:rPr>
            </w:pPr>
          </w:p>
        </w:tc>
        <w:tc>
          <w:tcPr>
            <w:tcW w:w="1756" w:type="dxa"/>
            <w:vAlign w:val="center"/>
          </w:tcPr>
          <w:p w14:paraId="24CCBEFB">
            <w:pPr>
              <w:adjustRightInd w:val="0"/>
              <w:snapToGrid w:val="0"/>
              <w:spacing w:line="360" w:lineRule="auto"/>
              <w:ind w:left="-88" w:leftChars="-42"/>
              <w:jc w:val="center"/>
              <w:rPr>
                <w:rFonts w:ascii="宋体" w:hAnsi="宋体" w:cs="宋体"/>
                <w:snapToGrid w:val="0"/>
                <w:kern w:val="0"/>
                <w:szCs w:val="21"/>
              </w:rPr>
            </w:pPr>
          </w:p>
        </w:tc>
      </w:tr>
      <w:tr w14:paraId="2B0E66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F25DF29">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1740EE8C">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48F65E6B">
            <w:pPr>
              <w:adjustRightInd w:val="0"/>
              <w:snapToGrid w:val="0"/>
              <w:spacing w:line="360" w:lineRule="auto"/>
              <w:ind w:left="-88" w:leftChars="-42"/>
              <w:jc w:val="center"/>
              <w:rPr>
                <w:rFonts w:ascii="宋体" w:hAnsi="宋体" w:cs="宋体"/>
                <w:snapToGrid w:val="0"/>
                <w:kern w:val="0"/>
                <w:szCs w:val="21"/>
              </w:rPr>
            </w:pPr>
          </w:p>
        </w:tc>
        <w:tc>
          <w:tcPr>
            <w:tcW w:w="2126" w:type="dxa"/>
            <w:tcBorders>
              <w:left w:val="single" w:color="auto" w:sz="4" w:space="0"/>
            </w:tcBorders>
            <w:vAlign w:val="center"/>
          </w:tcPr>
          <w:p w14:paraId="1FF817A8">
            <w:pPr>
              <w:adjustRightInd w:val="0"/>
              <w:snapToGrid w:val="0"/>
              <w:spacing w:line="360" w:lineRule="auto"/>
              <w:ind w:left="-88" w:leftChars="-42"/>
              <w:jc w:val="center"/>
              <w:rPr>
                <w:rFonts w:ascii="宋体" w:hAnsi="宋体" w:cs="宋体"/>
                <w:snapToGrid w:val="0"/>
                <w:kern w:val="0"/>
                <w:szCs w:val="21"/>
              </w:rPr>
            </w:pPr>
          </w:p>
        </w:tc>
        <w:tc>
          <w:tcPr>
            <w:tcW w:w="1756" w:type="dxa"/>
            <w:vAlign w:val="center"/>
          </w:tcPr>
          <w:p w14:paraId="625D1F70">
            <w:pPr>
              <w:adjustRightInd w:val="0"/>
              <w:snapToGrid w:val="0"/>
              <w:spacing w:line="360" w:lineRule="auto"/>
              <w:ind w:left="-88" w:leftChars="-42"/>
              <w:jc w:val="center"/>
              <w:rPr>
                <w:rFonts w:ascii="宋体" w:hAnsi="宋体" w:cs="宋体"/>
                <w:snapToGrid w:val="0"/>
                <w:kern w:val="0"/>
                <w:szCs w:val="21"/>
              </w:rPr>
            </w:pPr>
          </w:p>
        </w:tc>
      </w:tr>
      <w:tr w14:paraId="3CC27F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5E3BF92">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19358506">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2CC51F5A">
            <w:pPr>
              <w:adjustRightInd w:val="0"/>
              <w:snapToGrid w:val="0"/>
              <w:spacing w:line="360" w:lineRule="auto"/>
              <w:ind w:left="-88" w:leftChars="-42"/>
              <w:jc w:val="center"/>
              <w:rPr>
                <w:rFonts w:ascii="宋体" w:hAnsi="宋体" w:cs="宋体"/>
                <w:snapToGrid w:val="0"/>
                <w:kern w:val="0"/>
                <w:szCs w:val="21"/>
              </w:rPr>
            </w:pPr>
          </w:p>
        </w:tc>
        <w:tc>
          <w:tcPr>
            <w:tcW w:w="2126" w:type="dxa"/>
            <w:tcBorders>
              <w:left w:val="single" w:color="auto" w:sz="4" w:space="0"/>
            </w:tcBorders>
            <w:vAlign w:val="center"/>
          </w:tcPr>
          <w:p w14:paraId="3A8DC89C">
            <w:pPr>
              <w:adjustRightInd w:val="0"/>
              <w:snapToGrid w:val="0"/>
              <w:spacing w:line="360" w:lineRule="auto"/>
              <w:ind w:left="-88" w:leftChars="-42"/>
              <w:jc w:val="center"/>
              <w:rPr>
                <w:rFonts w:ascii="宋体" w:hAnsi="宋体" w:cs="宋体"/>
                <w:snapToGrid w:val="0"/>
                <w:kern w:val="0"/>
                <w:szCs w:val="21"/>
              </w:rPr>
            </w:pPr>
          </w:p>
        </w:tc>
        <w:tc>
          <w:tcPr>
            <w:tcW w:w="1756" w:type="dxa"/>
            <w:vAlign w:val="center"/>
          </w:tcPr>
          <w:p w14:paraId="73FF71F1">
            <w:pPr>
              <w:adjustRightInd w:val="0"/>
              <w:snapToGrid w:val="0"/>
              <w:spacing w:line="360" w:lineRule="auto"/>
              <w:ind w:left="-88" w:leftChars="-42"/>
              <w:jc w:val="center"/>
              <w:rPr>
                <w:rFonts w:ascii="宋体" w:hAnsi="宋体" w:cs="宋体"/>
                <w:snapToGrid w:val="0"/>
                <w:kern w:val="0"/>
                <w:szCs w:val="21"/>
              </w:rPr>
            </w:pPr>
          </w:p>
        </w:tc>
      </w:tr>
      <w:tr w14:paraId="5E349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B7537FF">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3D6087EA">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3FECBF7E">
            <w:pPr>
              <w:adjustRightInd w:val="0"/>
              <w:snapToGrid w:val="0"/>
              <w:spacing w:line="360" w:lineRule="auto"/>
              <w:ind w:left="-88" w:leftChars="-42"/>
              <w:jc w:val="center"/>
              <w:rPr>
                <w:rFonts w:ascii="宋体" w:hAnsi="宋体" w:cs="宋体"/>
                <w:snapToGrid w:val="0"/>
                <w:kern w:val="0"/>
                <w:szCs w:val="21"/>
              </w:rPr>
            </w:pPr>
          </w:p>
        </w:tc>
        <w:tc>
          <w:tcPr>
            <w:tcW w:w="2126" w:type="dxa"/>
            <w:tcBorders>
              <w:left w:val="single" w:color="auto" w:sz="4" w:space="0"/>
            </w:tcBorders>
            <w:vAlign w:val="center"/>
          </w:tcPr>
          <w:p w14:paraId="67E40165">
            <w:pPr>
              <w:adjustRightInd w:val="0"/>
              <w:snapToGrid w:val="0"/>
              <w:spacing w:line="360" w:lineRule="auto"/>
              <w:ind w:left="-88" w:leftChars="-42"/>
              <w:jc w:val="center"/>
              <w:rPr>
                <w:rFonts w:ascii="宋体" w:hAnsi="宋体" w:cs="宋体"/>
                <w:snapToGrid w:val="0"/>
                <w:kern w:val="0"/>
                <w:szCs w:val="21"/>
              </w:rPr>
            </w:pPr>
          </w:p>
        </w:tc>
        <w:tc>
          <w:tcPr>
            <w:tcW w:w="1756" w:type="dxa"/>
            <w:vAlign w:val="center"/>
          </w:tcPr>
          <w:p w14:paraId="461A083D">
            <w:pPr>
              <w:adjustRightInd w:val="0"/>
              <w:snapToGrid w:val="0"/>
              <w:spacing w:line="360" w:lineRule="auto"/>
              <w:ind w:left="-88" w:leftChars="-42"/>
              <w:jc w:val="center"/>
              <w:rPr>
                <w:rFonts w:ascii="宋体" w:hAnsi="宋体" w:cs="宋体"/>
                <w:snapToGrid w:val="0"/>
                <w:kern w:val="0"/>
                <w:szCs w:val="21"/>
              </w:rPr>
            </w:pPr>
          </w:p>
        </w:tc>
      </w:tr>
      <w:tr w14:paraId="569E12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8AB903C">
            <w:pPr>
              <w:adjustRightInd w:val="0"/>
              <w:snapToGrid w:val="0"/>
              <w:spacing w:line="360" w:lineRule="auto"/>
              <w:ind w:left="-88" w:leftChars="-42"/>
              <w:jc w:val="center"/>
              <w:rPr>
                <w:rFonts w:ascii="宋体" w:hAnsi="宋体" w:cs="宋体"/>
                <w:snapToGrid w:val="0"/>
                <w:kern w:val="0"/>
                <w:szCs w:val="21"/>
              </w:rPr>
            </w:pPr>
          </w:p>
        </w:tc>
        <w:tc>
          <w:tcPr>
            <w:tcW w:w="2410" w:type="dxa"/>
            <w:vAlign w:val="center"/>
          </w:tcPr>
          <w:p w14:paraId="2A4E22C9">
            <w:pPr>
              <w:adjustRightInd w:val="0"/>
              <w:snapToGrid w:val="0"/>
              <w:spacing w:line="360" w:lineRule="auto"/>
              <w:ind w:left="-88" w:leftChars="-42"/>
              <w:jc w:val="center"/>
              <w:rPr>
                <w:rFonts w:ascii="宋体" w:hAnsi="宋体" w:cs="宋体"/>
                <w:snapToGrid w:val="0"/>
                <w:kern w:val="0"/>
                <w:szCs w:val="21"/>
              </w:rPr>
            </w:pPr>
          </w:p>
        </w:tc>
        <w:tc>
          <w:tcPr>
            <w:tcW w:w="1985" w:type="dxa"/>
            <w:tcBorders>
              <w:right w:val="single" w:color="auto" w:sz="4" w:space="0"/>
            </w:tcBorders>
            <w:vAlign w:val="center"/>
          </w:tcPr>
          <w:p w14:paraId="04A74615">
            <w:pPr>
              <w:adjustRightInd w:val="0"/>
              <w:snapToGrid w:val="0"/>
              <w:spacing w:line="360" w:lineRule="auto"/>
              <w:ind w:left="-88" w:leftChars="-42"/>
              <w:jc w:val="center"/>
              <w:rPr>
                <w:rFonts w:ascii="宋体" w:hAnsi="宋体" w:cs="宋体"/>
                <w:snapToGrid w:val="0"/>
                <w:kern w:val="0"/>
                <w:szCs w:val="21"/>
              </w:rPr>
            </w:pPr>
          </w:p>
        </w:tc>
        <w:tc>
          <w:tcPr>
            <w:tcW w:w="3882" w:type="dxa"/>
            <w:gridSpan w:val="2"/>
            <w:tcBorders>
              <w:left w:val="single" w:color="auto" w:sz="4" w:space="0"/>
            </w:tcBorders>
            <w:vAlign w:val="center"/>
          </w:tcPr>
          <w:p w14:paraId="0F21A1AF">
            <w:pPr>
              <w:adjustRightInd w:val="0"/>
              <w:snapToGrid w:val="0"/>
              <w:spacing w:line="360" w:lineRule="auto"/>
              <w:ind w:firstLine="422" w:firstLineChars="200"/>
              <w:rPr>
                <w:rFonts w:ascii="宋体" w:hAnsi="宋体" w:cs="宋体"/>
                <w:snapToGrid w:val="0"/>
                <w:kern w:val="0"/>
                <w:szCs w:val="21"/>
              </w:rPr>
            </w:pPr>
            <w:r>
              <w:rPr>
                <w:rFonts w:hint="eastAsia" w:ascii="宋体" w:hAnsi="宋体" w:cs="宋体"/>
                <w:b/>
                <w:snapToGrid w:val="0"/>
                <w:kern w:val="0"/>
                <w:szCs w:val="21"/>
              </w:rPr>
              <w:t>供应商保证：除本采购需求偏离表列出的偏离外，我单位对谈判文件的其他采购需求条款完全响应，无偏离。</w:t>
            </w:r>
          </w:p>
        </w:tc>
      </w:tr>
    </w:tbl>
    <w:p w14:paraId="70C950CF">
      <w:pPr>
        <w:adjustRightInd w:val="0"/>
        <w:snapToGrid w:val="0"/>
        <w:spacing w:line="360" w:lineRule="auto"/>
        <w:ind w:left="-88" w:leftChars="-42"/>
        <w:rPr>
          <w:rFonts w:ascii="宋体" w:hAnsi="宋体" w:cs="宋体"/>
          <w:snapToGrid w:val="0"/>
          <w:kern w:val="0"/>
          <w:szCs w:val="21"/>
        </w:rPr>
      </w:pPr>
      <w:r>
        <w:rPr>
          <w:rFonts w:hint="eastAsia" w:ascii="宋体" w:hAnsi="宋体" w:cs="宋体"/>
          <w:b/>
          <w:snapToGrid w:val="0"/>
          <w:kern w:val="0"/>
          <w:szCs w:val="21"/>
        </w:rPr>
        <w:t>备注</w:t>
      </w:r>
      <w:r>
        <w:rPr>
          <w:rFonts w:hint="eastAsia" w:ascii="宋体" w:hAnsi="宋体" w:cs="宋体"/>
          <w:snapToGrid w:val="0"/>
          <w:kern w:val="0"/>
          <w:szCs w:val="21"/>
        </w:rPr>
        <w:t>：（1）供应商应根据谈判文件第三章“采购需求”填写本表；</w:t>
      </w:r>
    </w:p>
    <w:p w14:paraId="33D47298">
      <w:pPr>
        <w:adjustRightInd w:val="0"/>
        <w:snapToGrid w:val="0"/>
        <w:spacing w:line="360" w:lineRule="auto"/>
        <w:ind w:left="-88" w:leftChars="-42" w:firstLine="420" w:firstLineChars="200"/>
        <w:rPr>
          <w:rFonts w:ascii="宋体" w:hAnsi="宋体" w:cs="宋体"/>
          <w:b/>
          <w:snapToGrid w:val="0"/>
          <w:kern w:val="0"/>
          <w:szCs w:val="21"/>
        </w:rPr>
      </w:pPr>
      <w:r>
        <w:rPr>
          <w:rFonts w:hint="eastAsia" w:ascii="宋体" w:hAnsi="宋体" w:cs="宋体"/>
          <w:snapToGrid w:val="0"/>
          <w:kern w:val="0"/>
          <w:szCs w:val="21"/>
        </w:rPr>
        <w:t>（2）</w:t>
      </w:r>
      <w:r>
        <w:rPr>
          <w:rFonts w:hint="eastAsia" w:ascii="宋体" w:hAnsi="宋体" w:cs="宋体"/>
          <w:b/>
          <w:snapToGrid w:val="0"/>
          <w:kern w:val="0"/>
          <w:szCs w:val="21"/>
        </w:rPr>
        <w:t>供应商对谈判文件第三章“采购需求”的条款逐条如实应答，并作出说明；如未逐条如实应答，则视为供应商不满足谈判文件第三章的条款要求，其响应无效。</w:t>
      </w:r>
    </w:p>
    <w:p w14:paraId="331BA01D">
      <w:pPr>
        <w:adjustRightInd w:val="0"/>
        <w:snapToGrid w:val="0"/>
        <w:spacing w:line="360" w:lineRule="auto"/>
        <w:ind w:left="-88" w:leftChars="-42" w:firstLine="420" w:firstLineChars="200"/>
        <w:rPr>
          <w:rFonts w:ascii="宋体" w:hAnsi="宋体" w:cs="宋体"/>
          <w:snapToGrid w:val="0"/>
          <w:kern w:val="0"/>
          <w:szCs w:val="21"/>
        </w:rPr>
      </w:pPr>
      <w:r>
        <w:rPr>
          <w:rFonts w:hint="eastAsia" w:ascii="宋体" w:hAnsi="宋体" w:cs="宋体"/>
          <w:snapToGrid w:val="0"/>
          <w:kern w:val="0"/>
          <w:szCs w:val="21"/>
        </w:rPr>
        <w:t>（3）如不提供此表，则视为供应商不满足谈判文件第三章的所有条款要求，其</w:t>
      </w:r>
      <w:r>
        <w:rPr>
          <w:rFonts w:hint="eastAsia" w:ascii="宋体" w:hAnsi="宋体" w:cs="宋体"/>
          <w:b/>
          <w:snapToGrid w:val="0"/>
          <w:kern w:val="0"/>
          <w:szCs w:val="21"/>
        </w:rPr>
        <w:t>响应无效</w:t>
      </w:r>
      <w:r>
        <w:rPr>
          <w:rFonts w:hint="eastAsia" w:ascii="宋体" w:hAnsi="宋体" w:cs="宋体"/>
          <w:snapToGrid w:val="0"/>
          <w:kern w:val="0"/>
          <w:szCs w:val="21"/>
        </w:rPr>
        <w:t>。</w:t>
      </w:r>
    </w:p>
    <w:p w14:paraId="2655492F">
      <w:pPr>
        <w:adjustRightInd w:val="0"/>
        <w:snapToGrid w:val="0"/>
        <w:spacing w:line="360" w:lineRule="auto"/>
        <w:rPr>
          <w:rFonts w:ascii="宋体" w:hAnsi="宋体" w:cs="宋体"/>
          <w:snapToGrid w:val="0"/>
          <w:kern w:val="0"/>
          <w:szCs w:val="21"/>
        </w:rPr>
      </w:pPr>
    </w:p>
    <w:p w14:paraId="2D02112E">
      <w:pPr>
        <w:adjustRightInd w:val="0"/>
        <w:snapToGrid w:val="0"/>
        <w:spacing w:line="360" w:lineRule="auto"/>
        <w:rPr>
          <w:rFonts w:ascii="宋体" w:hAnsi="宋体" w:cs="宋体"/>
          <w:snapToGrid w:val="0"/>
          <w:kern w:val="0"/>
          <w:szCs w:val="21"/>
        </w:rPr>
      </w:pPr>
    </w:p>
    <w:p w14:paraId="7A3FE46E">
      <w:pPr>
        <w:adjustRightInd w:val="0"/>
        <w:snapToGrid w:val="0"/>
        <w:spacing w:line="360" w:lineRule="auto"/>
        <w:rPr>
          <w:rFonts w:ascii="宋体" w:hAnsi="宋体" w:cs="宋体"/>
          <w:snapToGrid w:val="0"/>
          <w:kern w:val="0"/>
          <w:szCs w:val="21"/>
        </w:rPr>
      </w:pPr>
    </w:p>
    <w:p w14:paraId="72BA7666">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44AE9F1C">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法定代表人（单位负责人）或其授权的代理人（签字或印章）：</w:t>
      </w:r>
      <w:r>
        <w:rPr>
          <w:rFonts w:hint="eastAsia" w:ascii="宋体" w:hAnsi="宋体" w:cs="宋体"/>
          <w:snapToGrid w:val="0"/>
          <w:kern w:val="0"/>
          <w:szCs w:val="21"/>
          <w:u w:val="single"/>
        </w:rPr>
        <w:t xml:space="preserve">                     </w:t>
      </w:r>
    </w:p>
    <w:p w14:paraId="4310C7BC">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日      期：</w:t>
      </w:r>
      <w:r>
        <w:rPr>
          <w:rFonts w:hint="eastAsia" w:ascii="宋体" w:hAnsi="宋体" w:cs="宋体"/>
          <w:snapToGrid w:val="0"/>
          <w:kern w:val="0"/>
          <w:szCs w:val="21"/>
          <w:u w:val="single"/>
        </w:rPr>
        <w:t xml:space="preserve">          </w:t>
      </w:r>
      <w:r>
        <w:rPr>
          <w:rFonts w:hint="eastAsia" w:ascii="宋体" w:hAnsi="宋体" w:cs="宋体"/>
          <w:snapToGrid w:val="0"/>
          <w:kern w:val="0"/>
          <w:szCs w:val="21"/>
        </w:rPr>
        <w:t>年</w:t>
      </w:r>
      <w:r>
        <w:rPr>
          <w:rFonts w:hint="eastAsia" w:ascii="宋体" w:hAnsi="宋体" w:cs="宋体"/>
          <w:snapToGrid w:val="0"/>
          <w:kern w:val="0"/>
          <w:szCs w:val="21"/>
          <w:u w:val="single"/>
        </w:rPr>
        <w:t xml:space="preserve">        </w:t>
      </w:r>
      <w:r>
        <w:rPr>
          <w:rFonts w:hint="eastAsia" w:ascii="宋体" w:hAnsi="宋体" w:cs="宋体"/>
          <w:snapToGrid w:val="0"/>
          <w:kern w:val="0"/>
          <w:szCs w:val="21"/>
        </w:rPr>
        <w:t>月</w:t>
      </w:r>
      <w:r>
        <w:rPr>
          <w:rFonts w:hint="eastAsia" w:ascii="宋体" w:hAnsi="宋体" w:cs="宋体"/>
          <w:snapToGrid w:val="0"/>
          <w:kern w:val="0"/>
          <w:szCs w:val="21"/>
          <w:u w:val="single"/>
        </w:rPr>
        <w:t xml:space="preserve">      </w:t>
      </w:r>
      <w:r>
        <w:rPr>
          <w:rFonts w:hint="eastAsia" w:ascii="宋体" w:hAnsi="宋体" w:cs="宋体"/>
          <w:snapToGrid w:val="0"/>
          <w:kern w:val="0"/>
          <w:szCs w:val="21"/>
        </w:rPr>
        <w:t>_日</w:t>
      </w:r>
    </w:p>
    <w:p w14:paraId="266DC9E6">
      <w:pPr>
        <w:snapToGrid w:val="0"/>
        <w:spacing w:line="360" w:lineRule="auto"/>
        <w:rPr>
          <w:rFonts w:ascii="宋体" w:hAnsi="宋体" w:cs="宋体"/>
          <w:snapToGrid w:val="0"/>
          <w:kern w:val="0"/>
        </w:rPr>
      </w:pPr>
    </w:p>
    <w:p w14:paraId="3C31BC2B">
      <w:pPr>
        <w:snapToGrid w:val="0"/>
        <w:spacing w:line="360" w:lineRule="auto"/>
        <w:rPr>
          <w:rFonts w:ascii="宋体" w:hAnsi="宋体" w:cs="宋体"/>
          <w:snapToGrid w:val="0"/>
          <w:kern w:val="0"/>
        </w:rPr>
      </w:pPr>
    </w:p>
    <w:p w14:paraId="12F0C467">
      <w:pPr>
        <w:pStyle w:val="4"/>
        <w:snapToGrid w:val="0"/>
        <w:jc w:val="center"/>
        <w:rPr>
          <w:rFonts w:ascii="宋体" w:hAnsi="宋体" w:cs="宋体"/>
          <w:snapToGrid w:val="0"/>
          <w:kern w:val="0"/>
          <w:sz w:val="28"/>
          <w:szCs w:val="28"/>
        </w:rPr>
      </w:pPr>
      <w:r>
        <w:rPr>
          <w:rFonts w:hint="eastAsia" w:ascii="宋体" w:hAnsi="宋体" w:cs="宋体"/>
          <w:snapToGrid w:val="0"/>
          <w:kern w:val="0"/>
        </w:rPr>
        <w:br w:type="page"/>
      </w:r>
      <w:bookmarkStart w:id="59" w:name="_Toc10272"/>
      <w:bookmarkStart w:id="60" w:name="_Toc22201161"/>
      <w:r>
        <w:rPr>
          <w:rFonts w:hint="eastAsia" w:ascii="宋体" w:hAnsi="宋体" w:cs="宋体"/>
          <w:snapToGrid w:val="0"/>
          <w:kern w:val="0"/>
          <w:sz w:val="28"/>
          <w:szCs w:val="28"/>
        </w:rPr>
        <w:t>八、享受政府采购政策优惠的证明资料</w:t>
      </w:r>
      <w:bookmarkEnd w:id="59"/>
      <w:bookmarkEnd w:id="60"/>
    </w:p>
    <w:p w14:paraId="767AED8E">
      <w:pPr>
        <w:adjustRightInd w:val="0"/>
        <w:snapToGrid w:val="0"/>
        <w:spacing w:line="360" w:lineRule="auto"/>
        <w:rPr>
          <w:rFonts w:ascii="宋体" w:hAnsi="宋体" w:cs="宋体"/>
          <w:bCs/>
          <w:snapToGrid w:val="0"/>
          <w:kern w:val="0"/>
          <w:szCs w:val="21"/>
        </w:rPr>
      </w:pPr>
    </w:p>
    <w:p w14:paraId="196DF046">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供应商符合第二章第二节第37条要求的，应提供下列证明资料，并填写相关数据。否则，评审时不予以考虑。</w:t>
      </w:r>
    </w:p>
    <w:p w14:paraId="0BB16725">
      <w:pPr>
        <w:adjustRightInd w:val="0"/>
        <w:snapToGrid w:val="0"/>
        <w:spacing w:line="360" w:lineRule="auto"/>
        <w:rPr>
          <w:rFonts w:ascii="宋体" w:hAnsi="宋体" w:cs="宋体"/>
          <w:bCs/>
          <w:snapToGrid w:val="0"/>
          <w:kern w:val="0"/>
          <w:szCs w:val="21"/>
        </w:rPr>
      </w:pPr>
    </w:p>
    <w:p w14:paraId="58614884">
      <w:pPr>
        <w:pStyle w:val="5"/>
        <w:snapToGrid w:val="0"/>
        <w:spacing w:before="0" w:after="0" w:line="360" w:lineRule="auto"/>
        <w:rPr>
          <w:rFonts w:ascii="宋体" w:hAnsi="宋体" w:cs="宋体"/>
          <w:snapToGrid w:val="0"/>
          <w:kern w:val="0"/>
          <w:sz w:val="21"/>
          <w:szCs w:val="21"/>
        </w:rPr>
      </w:pPr>
      <w:bookmarkStart w:id="61" w:name="_Toc22201162"/>
      <w:bookmarkStart w:id="62" w:name="_Toc11835"/>
      <w:r>
        <w:rPr>
          <w:rFonts w:hint="eastAsia" w:ascii="宋体" w:hAnsi="宋体" w:cs="宋体"/>
          <w:snapToGrid w:val="0"/>
          <w:kern w:val="0"/>
          <w:sz w:val="21"/>
          <w:szCs w:val="21"/>
        </w:rPr>
        <w:t>附件8-1</w:t>
      </w:r>
      <w:bookmarkEnd w:id="61"/>
      <w:bookmarkEnd w:id="62"/>
      <w:r>
        <w:rPr>
          <w:rFonts w:hint="eastAsia" w:ascii="宋体" w:hAnsi="宋体" w:cs="宋体"/>
          <w:snapToGrid w:val="0"/>
          <w:kern w:val="0"/>
          <w:sz w:val="21"/>
          <w:szCs w:val="21"/>
        </w:rPr>
        <w:t>中小企业声明函（货物)</w:t>
      </w:r>
    </w:p>
    <w:p w14:paraId="179C7478">
      <w:pPr>
        <w:widowControl/>
        <w:adjustRightInd w:val="0"/>
        <w:snapToGrid w:val="0"/>
        <w:spacing w:line="360" w:lineRule="auto"/>
        <w:jc w:val="center"/>
        <w:rPr>
          <w:rFonts w:ascii="宋体" w:hAnsi="宋体" w:cs="宋体"/>
          <w:b/>
          <w:bCs/>
          <w:snapToGrid w:val="0"/>
          <w:kern w:val="0"/>
          <w:sz w:val="28"/>
          <w:szCs w:val="28"/>
        </w:rPr>
      </w:pPr>
      <w:r>
        <w:rPr>
          <w:rFonts w:hint="eastAsia" w:ascii="宋体" w:hAnsi="宋体" w:cs="宋体"/>
          <w:b/>
          <w:bCs/>
          <w:snapToGrid w:val="0"/>
          <w:kern w:val="0"/>
          <w:sz w:val="28"/>
          <w:szCs w:val="28"/>
        </w:rPr>
        <w:t>中小企业声明函（货物)</w:t>
      </w:r>
    </w:p>
    <w:p w14:paraId="7D6AAFC5">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本公司(联合体）郑重声明，根据《政府采购促进中小企业发展管理办法》(财库〔2020)46号）的规定，本公司(联合体）参加</w:t>
      </w:r>
      <w:r>
        <w:rPr>
          <w:rFonts w:hint="eastAsia" w:ascii="宋体" w:hAnsi="宋体" w:cs="宋体"/>
          <w:bCs/>
          <w:snapToGrid w:val="0"/>
          <w:kern w:val="0"/>
          <w:szCs w:val="21"/>
          <w:u w:val="single"/>
        </w:rPr>
        <w:t xml:space="preserve"> (单位名称）</w:t>
      </w:r>
      <w:r>
        <w:rPr>
          <w:rFonts w:hint="eastAsia" w:ascii="宋体" w:hAnsi="宋体" w:cs="宋体"/>
          <w:bCs/>
          <w:snapToGrid w:val="0"/>
          <w:kern w:val="0"/>
          <w:szCs w:val="21"/>
        </w:rPr>
        <w:t>的</w:t>
      </w:r>
      <w:r>
        <w:rPr>
          <w:rFonts w:hint="eastAsia" w:ascii="宋体" w:hAnsi="宋体" w:cs="宋体"/>
          <w:bCs/>
          <w:snapToGrid w:val="0"/>
          <w:kern w:val="0"/>
          <w:szCs w:val="21"/>
          <w:u w:val="single"/>
        </w:rPr>
        <w:t xml:space="preserve"> (项目名称）</w:t>
      </w:r>
      <w:r>
        <w:rPr>
          <w:rFonts w:hint="eastAsia" w:ascii="宋体" w:hAnsi="宋体" w:cs="宋体"/>
          <w:bCs/>
          <w:snapToGrid w:val="0"/>
          <w:kern w:val="0"/>
          <w:szCs w:val="21"/>
        </w:rPr>
        <w:t xml:space="preserve"> 采购活动，提供的货物全部由符合政策要求的中小企业制造。相关企业(含联合体中的中小企业、签订分包意向协议的中小企业)的具体情况如下:</w:t>
      </w:r>
    </w:p>
    <w:p w14:paraId="243D0CC3">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1.</w:t>
      </w:r>
      <w:r>
        <w:rPr>
          <w:rFonts w:hint="eastAsia" w:ascii="宋体" w:hAnsi="宋体" w:cs="宋体"/>
          <w:bCs/>
          <w:snapToGrid w:val="0"/>
          <w:kern w:val="0"/>
          <w:szCs w:val="21"/>
          <w:u w:val="single"/>
        </w:rPr>
        <w:t xml:space="preserve">(标的名称） </w:t>
      </w:r>
      <w:r>
        <w:rPr>
          <w:rFonts w:hint="eastAsia" w:ascii="宋体" w:hAnsi="宋体" w:cs="宋体"/>
          <w:bCs/>
          <w:snapToGrid w:val="0"/>
          <w:kern w:val="0"/>
          <w:szCs w:val="21"/>
        </w:rPr>
        <w:t>，属于</w:t>
      </w:r>
      <w:r>
        <w:rPr>
          <w:rFonts w:hint="eastAsia" w:ascii="宋体" w:hAnsi="宋体" w:cs="宋体"/>
          <w:bCs/>
          <w:snapToGrid w:val="0"/>
          <w:kern w:val="0"/>
          <w:szCs w:val="21"/>
          <w:u w:val="single"/>
        </w:rPr>
        <w:t>（采购文件中明确的所属行业)</w:t>
      </w:r>
      <w:r>
        <w:rPr>
          <w:rFonts w:hint="eastAsia" w:ascii="宋体" w:hAnsi="宋体" w:cs="宋体"/>
          <w:bCs/>
          <w:snapToGrid w:val="0"/>
          <w:kern w:val="0"/>
          <w:szCs w:val="21"/>
        </w:rPr>
        <w:t>行业;制造商为_</w:t>
      </w:r>
      <w:r>
        <w:rPr>
          <w:rFonts w:hint="eastAsia" w:ascii="宋体" w:hAnsi="宋体" w:cs="宋体"/>
          <w:bCs/>
          <w:snapToGrid w:val="0"/>
          <w:kern w:val="0"/>
          <w:szCs w:val="21"/>
          <w:u w:val="single"/>
        </w:rPr>
        <w:t>(企业名称)</w:t>
      </w:r>
      <w:r>
        <w:rPr>
          <w:rFonts w:hint="eastAsia" w:ascii="宋体" w:hAnsi="宋体" w:cs="宋体"/>
          <w:bCs/>
          <w:snapToGrid w:val="0"/>
          <w:kern w:val="0"/>
          <w:szCs w:val="21"/>
        </w:rPr>
        <w:t>，从业人员__人，营业收入为__万元，资产总额为___万元，属于（</w:t>
      </w:r>
      <w:r>
        <w:rPr>
          <w:rFonts w:hint="eastAsia" w:ascii="宋体" w:hAnsi="宋体" w:cs="宋体"/>
          <w:bCs/>
          <w:snapToGrid w:val="0"/>
          <w:kern w:val="0"/>
          <w:szCs w:val="21"/>
          <w:u w:val="single"/>
        </w:rPr>
        <w:t>中型企业、小型企业、微型企业</w:t>
      </w:r>
      <w:r>
        <w:rPr>
          <w:rFonts w:hint="eastAsia" w:ascii="宋体" w:hAnsi="宋体" w:cs="宋体"/>
          <w:bCs/>
          <w:snapToGrid w:val="0"/>
          <w:kern w:val="0"/>
          <w:szCs w:val="21"/>
        </w:rPr>
        <w:t>);</w:t>
      </w:r>
    </w:p>
    <w:p w14:paraId="118873EB">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2.</w:t>
      </w:r>
      <w:r>
        <w:rPr>
          <w:rFonts w:hint="eastAsia" w:ascii="宋体" w:hAnsi="宋体" w:cs="宋体"/>
          <w:bCs/>
          <w:snapToGrid w:val="0"/>
          <w:kern w:val="0"/>
          <w:szCs w:val="21"/>
          <w:u w:val="single"/>
        </w:rPr>
        <w:t>(标的名称)</w:t>
      </w:r>
      <w:r>
        <w:rPr>
          <w:rFonts w:hint="eastAsia" w:ascii="宋体" w:hAnsi="宋体" w:cs="宋体"/>
          <w:bCs/>
          <w:snapToGrid w:val="0"/>
          <w:kern w:val="0"/>
          <w:szCs w:val="21"/>
        </w:rPr>
        <w:t>，属于</w:t>
      </w:r>
      <w:r>
        <w:rPr>
          <w:rFonts w:hint="eastAsia" w:ascii="宋体" w:hAnsi="宋体" w:cs="宋体"/>
          <w:bCs/>
          <w:snapToGrid w:val="0"/>
          <w:kern w:val="0"/>
          <w:szCs w:val="21"/>
          <w:u w:val="single"/>
        </w:rPr>
        <w:t>（采购文件中明确的所属行业）</w:t>
      </w:r>
      <w:r>
        <w:rPr>
          <w:rFonts w:hint="eastAsia" w:ascii="宋体" w:hAnsi="宋体" w:cs="宋体"/>
          <w:bCs/>
          <w:snapToGrid w:val="0"/>
          <w:kern w:val="0"/>
          <w:szCs w:val="21"/>
        </w:rPr>
        <w:t>行业;制造商为</w:t>
      </w:r>
      <w:r>
        <w:rPr>
          <w:rFonts w:hint="eastAsia" w:ascii="宋体" w:hAnsi="宋体" w:cs="宋体"/>
          <w:bCs/>
          <w:snapToGrid w:val="0"/>
          <w:kern w:val="0"/>
          <w:szCs w:val="21"/>
          <w:u w:val="single"/>
        </w:rPr>
        <w:t xml:space="preserve"> (企业名称)</w:t>
      </w:r>
      <w:r>
        <w:rPr>
          <w:rFonts w:hint="eastAsia" w:ascii="宋体" w:hAnsi="宋体" w:cs="宋体"/>
          <w:bCs/>
          <w:snapToGrid w:val="0"/>
          <w:kern w:val="0"/>
          <w:szCs w:val="21"/>
        </w:rPr>
        <w:t>，从业人员___人，营业收入为__万元，资产总额为__万元，属于（</w:t>
      </w:r>
      <w:r>
        <w:rPr>
          <w:rFonts w:hint="eastAsia" w:ascii="宋体" w:hAnsi="宋体" w:cs="宋体"/>
          <w:bCs/>
          <w:snapToGrid w:val="0"/>
          <w:kern w:val="0"/>
          <w:szCs w:val="21"/>
          <w:u w:val="single"/>
        </w:rPr>
        <w:t>中型企业、小型企业、微型企业</w:t>
      </w:r>
      <w:r>
        <w:rPr>
          <w:rFonts w:hint="eastAsia" w:ascii="宋体" w:hAnsi="宋体" w:cs="宋体"/>
          <w:bCs/>
          <w:snapToGrid w:val="0"/>
          <w:kern w:val="0"/>
          <w:szCs w:val="21"/>
        </w:rPr>
        <w:t>);</w:t>
      </w:r>
    </w:p>
    <w:p w14:paraId="4E079D8C">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w:t>
      </w:r>
    </w:p>
    <w:p w14:paraId="7B7234BC">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以上企业，不属于大企业的分支机构，不存在控股股东为大企业的情形，也不存在与大企业的负责人为同一人的情形。</w:t>
      </w:r>
    </w:p>
    <w:p w14:paraId="05C9AEA3">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本企业对上述声明内容的真实性负责。如有虚假，将依法承担相应责任。</w:t>
      </w:r>
    </w:p>
    <w:p w14:paraId="780BC70B">
      <w:pPr>
        <w:adjustRightInd w:val="0"/>
        <w:snapToGrid w:val="0"/>
        <w:spacing w:line="360" w:lineRule="auto"/>
        <w:ind w:firstLine="5040" w:firstLineChars="2400"/>
        <w:rPr>
          <w:rFonts w:ascii="宋体" w:hAnsi="宋体" w:cs="宋体"/>
          <w:bCs/>
          <w:snapToGrid w:val="0"/>
          <w:kern w:val="0"/>
          <w:szCs w:val="21"/>
        </w:rPr>
      </w:pPr>
      <w:r>
        <w:rPr>
          <w:rFonts w:hint="eastAsia" w:ascii="宋体" w:hAnsi="宋体" w:cs="宋体"/>
          <w:bCs/>
          <w:snapToGrid w:val="0"/>
          <w:kern w:val="0"/>
          <w:szCs w:val="21"/>
        </w:rPr>
        <w:t>企业名称（盖章):</w:t>
      </w:r>
    </w:p>
    <w:p w14:paraId="38000CB2">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 xml:space="preserve">                                                       日期:</w:t>
      </w:r>
    </w:p>
    <w:p w14:paraId="26D10857">
      <w:pPr>
        <w:adjustRightInd w:val="0"/>
        <w:snapToGrid w:val="0"/>
        <w:spacing w:line="360" w:lineRule="auto"/>
        <w:ind w:firstLine="420" w:firstLineChars="200"/>
        <w:rPr>
          <w:rFonts w:ascii="宋体" w:hAnsi="宋体" w:cs="宋体"/>
          <w:bCs/>
          <w:snapToGrid w:val="0"/>
          <w:kern w:val="0"/>
          <w:szCs w:val="21"/>
        </w:rPr>
      </w:pPr>
    </w:p>
    <w:p w14:paraId="11104063">
      <w:pPr>
        <w:adjustRightInd w:val="0"/>
        <w:snapToGrid w:val="0"/>
        <w:spacing w:line="360" w:lineRule="auto"/>
        <w:ind w:firstLine="420" w:firstLineChars="200"/>
        <w:rPr>
          <w:rFonts w:ascii="宋体" w:hAnsi="宋体" w:cs="宋体"/>
          <w:bCs/>
          <w:snapToGrid w:val="0"/>
          <w:kern w:val="0"/>
          <w:szCs w:val="21"/>
        </w:rPr>
      </w:pPr>
      <w:r>
        <w:rPr>
          <w:rFonts w:hint="eastAsia" w:ascii="宋体" w:hAnsi="宋体" w:cs="宋体"/>
          <w:bCs/>
          <w:snapToGrid w:val="0"/>
          <w:kern w:val="0"/>
          <w:szCs w:val="21"/>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3C750D5E">
      <w:pPr>
        <w:adjustRightInd w:val="0"/>
        <w:snapToGrid w:val="0"/>
        <w:spacing w:line="360" w:lineRule="auto"/>
        <w:rPr>
          <w:rFonts w:ascii="宋体" w:hAnsi="宋体" w:cs="宋体"/>
          <w:snapToGrid w:val="0"/>
          <w:kern w:val="0"/>
        </w:rPr>
      </w:pPr>
      <w:r>
        <w:rPr>
          <w:rFonts w:hint="eastAsia" w:ascii="宋体" w:hAnsi="宋体" w:cs="宋体"/>
          <w:bCs/>
          <w:snapToGrid w:val="0"/>
          <w:kern w:val="0"/>
          <w:szCs w:val="21"/>
        </w:rPr>
        <w:t>2、从业人员、营业收入、资产总额填报上一年度数据，无上一年度数据的新成立企业可不填报资产总额。</w:t>
      </w:r>
    </w:p>
    <w:p w14:paraId="139E8882">
      <w:pPr>
        <w:pStyle w:val="5"/>
        <w:snapToGrid w:val="0"/>
        <w:spacing w:before="0" w:after="0" w:line="360" w:lineRule="auto"/>
        <w:rPr>
          <w:rFonts w:ascii="宋体" w:hAnsi="宋体" w:cs="宋体"/>
          <w:snapToGrid w:val="0"/>
          <w:kern w:val="0"/>
          <w:sz w:val="21"/>
        </w:rPr>
      </w:pPr>
      <w:r>
        <w:rPr>
          <w:rFonts w:hint="eastAsia" w:ascii="宋体" w:hAnsi="宋体" w:cs="宋体"/>
          <w:snapToGrid w:val="0"/>
          <w:kern w:val="0"/>
        </w:rPr>
        <w:br w:type="page"/>
      </w:r>
      <w:bookmarkStart w:id="63" w:name="_Toc22201164"/>
      <w:bookmarkStart w:id="64" w:name="_Toc10778"/>
      <w:r>
        <w:rPr>
          <w:rFonts w:hint="eastAsia" w:ascii="宋体" w:hAnsi="宋体" w:cs="宋体"/>
          <w:snapToGrid w:val="0"/>
          <w:kern w:val="0"/>
          <w:sz w:val="21"/>
        </w:rPr>
        <w:t>附件8-2 残疾人福利性单位声明函</w:t>
      </w:r>
      <w:bookmarkEnd w:id="63"/>
      <w:bookmarkEnd w:id="64"/>
    </w:p>
    <w:p w14:paraId="3A7F2ECC">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残疾人福利性单位声明函</w:t>
      </w:r>
    </w:p>
    <w:p w14:paraId="10457346">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(不属于残疾人福利性单位的无需填写)</w:t>
      </w:r>
    </w:p>
    <w:p w14:paraId="5F095DB2">
      <w:pPr>
        <w:adjustRightInd w:val="0"/>
        <w:snapToGrid w:val="0"/>
        <w:spacing w:line="360" w:lineRule="auto"/>
        <w:ind w:firstLine="420" w:firstLineChars="200"/>
        <w:rPr>
          <w:rFonts w:ascii="宋体" w:hAnsi="宋体" w:cs="宋体"/>
          <w:snapToGrid w:val="0"/>
          <w:kern w:val="0"/>
          <w:szCs w:val="21"/>
        </w:rPr>
      </w:pPr>
    </w:p>
    <w:p w14:paraId="7EDA67B9">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6AA9D0">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703D33D8">
      <w:pPr>
        <w:adjustRightInd w:val="0"/>
        <w:snapToGrid w:val="0"/>
        <w:spacing w:line="360" w:lineRule="auto"/>
        <w:ind w:firstLine="420" w:firstLineChars="200"/>
        <w:rPr>
          <w:rFonts w:ascii="宋体" w:hAnsi="宋体" w:cs="宋体"/>
          <w:snapToGrid w:val="0"/>
          <w:kern w:val="0"/>
          <w:szCs w:val="21"/>
        </w:rPr>
      </w:pPr>
    </w:p>
    <w:p w14:paraId="776C9C28">
      <w:pPr>
        <w:adjustRightInd w:val="0"/>
        <w:snapToGrid w:val="0"/>
        <w:spacing w:line="360" w:lineRule="auto"/>
        <w:ind w:firstLine="420" w:firstLineChars="200"/>
        <w:rPr>
          <w:rFonts w:ascii="宋体" w:hAnsi="宋体" w:cs="宋体"/>
          <w:snapToGrid w:val="0"/>
          <w:kern w:val="0"/>
          <w:szCs w:val="21"/>
        </w:rPr>
      </w:pPr>
    </w:p>
    <w:p w14:paraId="0F2EF09F">
      <w:pPr>
        <w:tabs>
          <w:tab w:val="left" w:pos="4860"/>
        </w:tabs>
        <w:adjustRightInd w:val="0"/>
        <w:snapToGrid w:val="0"/>
        <w:spacing w:line="360" w:lineRule="auto"/>
        <w:ind w:right="1560" w:firstLine="420" w:firstLineChars="200"/>
        <w:jc w:val="center"/>
        <w:rPr>
          <w:rFonts w:ascii="宋体" w:hAnsi="宋体" w:cs="宋体"/>
          <w:snapToGrid w:val="0"/>
          <w:kern w:val="0"/>
          <w:szCs w:val="21"/>
        </w:rPr>
      </w:pPr>
      <w:r>
        <w:rPr>
          <w:rFonts w:hint="eastAsia" w:ascii="宋体" w:hAnsi="宋体" w:cs="宋体"/>
          <w:snapToGrid w:val="0"/>
          <w:kern w:val="0"/>
          <w:szCs w:val="21"/>
        </w:rPr>
        <w:t xml:space="preserve">               单位名称（盖章）：</w:t>
      </w:r>
    </w:p>
    <w:p w14:paraId="24E947A2">
      <w:pPr>
        <w:tabs>
          <w:tab w:val="left" w:pos="4860"/>
        </w:tabs>
        <w:adjustRightInd w:val="0"/>
        <w:snapToGrid w:val="0"/>
        <w:spacing w:line="360" w:lineRule="auto"/>
        <w:ind w:right="1560" w:firstLine="420" w:firstLineChars="200"/>
        <w:jc w:val="center"/>
        <w:rPr>
          <w:rFonts w:ascii="宋体" w:hAnsi="宋体" w:cs="宋体"/>
          <w:snapToGrid w:val="0"/>
          <w:kern w:val="0"/>
          <w:szCs w:val="21"/>
        </w:rPr>
      </w:pPr>
      <w:r>
        <w:rPr>
          <w:rFonts w:hint="eastAsia" w:ascii="宋体" w:hAnsi="宋体" w:cs="宋体"/>
          <w:snapToGrid w:val="0"/>
          <w:kern w:val="0"/>
          <w:szCs w:val="21"/>
        </w:rPr>
        <w:t xml:space="preserve">       日  期：</w:t>
      </w:r>
    </w:p>
    <w:p w14:paraId="290B459C">
      <w:pPr>
        <w:widowControl/>
        <w:adjustRightInd w:val="0"/>
        <w:snapToGrid w:val="0"/>
        <w:spacing w:line="360" w:lineRule="auto"/>
        <w:jc w:val="left"/>
        <w:rPr>
          <w:rFonts w:ascii="宋体" w:hAnsi="宋体" w:cs="宋体"/>
          <w:snapToGrid w:val="0"/>
          <w:kern w:val="0"/>
          <w:szCs w:val="21"/>
        </w:rPr>
      </w:pPr>
    </w:p>
    <w:p w14:paraId="12123F90">
      <w:pPr>
        <w:pStyle w:val="5"/>
        <w:snapToGrid w:val="0"/>
        <w:spacing w:before="0" w:after="0" w:line="360" w:lineRule="auto"/>
        <w:rPr>
          <w:rFonts w:ascii="宋体" w:hAnsi="宋体" w:cs="宋体"/>
          <w:snapToGrid w:val="0"/>
          <w:kern w:val="0"/>
          <w:sz w:val="21"/>
          <w:szCs w:val="21"/>
        </w:rPr>
      </w:pPr>
      <w:r>
        <w:rPr>
          <w:rFonts w:hint="eastAsia" w:ascii="宋体" w:hAnsi="宋体" w:cs="宋体"/>
          <w:snapToGrid w:val="0"/>
          <w:kern w:val="0"/>
        </w:rPr>
        <w:br w:type="page"/>
      </w:r>
      <w:bookmarkStart w:id="65" w:name="_Toc22201165"/>
      <w:bookmarkStart w:id="66" w:name="_Toc4059"/>
      <w:r>
        <w:rPr>
          <w:rFonts w:hint="eastAsia" w:ascii="宋体" w:hAnsi="宋体" w:cs="宋体"/>
          <w:snapToGrid w:val="0"/>
          <w:kern w:val="0"/>
          <w:sz w:val="21"/>
          <w:szCs w:val="21"/>
        </w:rPr>
        <w:t>附件8-3 监狱企业证明资料</w:t>
      </w:r>
      <w:bookmarkEnd w:id="65"/>
      <w:bookmarkEnd w:id="66"/>
    </w:p>
    <w:p w14:paraId="6FFED4C7">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监狱企业证明资料</w:t>
      </w:r>
    </w:p>
    <w:p w14:paraId="2C98B434">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(不属于监狱企业的无需提供)</w:t>
      </w:r>
    </w:p>
    <w:p w14:paraId="2D17F972">
      <w:pPr>
        <w:adjustRightInd w:val="0"/>
        <w:snapToGrid w:val="0"/>
        <w:spacing w:line="360" w:lineRule="auto"/>
        <w:rPr>
          <w:rFonts w:ascii="宋体" w:hAnsi="宋体" w:cs="宋体"/>
          <w:snapToGrid w:val="0"/>
          <w:kern w:val="0"/>
          <w:szCs w:val="21"/>
        </w:rPr>
      </w:pPr>
    </w:p>
    <w:p w14:paraId="7B3F9F35">
      <w:pPr>
        <w:adjustRightInd w:val="0"/>
        <w:snapToGrid w:val="0"/>
        <w:spacing w:line="360" w:lineRule="auto"/>
        <w:ind w:firstLine="420" w:firstLineChars="200"/>
        <w:rPr>
          <w:rFonts w:ascii="宋体" w:hAnsi="宋体" w:cs="宋体"/>
          <w:snapToGrid w:val="0"/>
          <w:kern w:val="0"/>
          <w:szCs w:val="21"/>
        </w:rPr>
      </w:pPr>
      <w:r>
        <w:rPr>
          <w:rFonts w:hint="eastAsia" w:ascii="宋体" w:hAnsi="宋体" w:cs="宋体"/>
          <w:bCs/>
          <w:snapToGrid w:val="0"/>
          <w:kern w:val="0"/>
          <w:szCs w:val="21"/>
        </w:rPr>
        <w:t>备注：</w:t>
      </w:r>
      <w:r>
        <w:rPr>
          <w:rFonts w:hint="eastAsia" w:ascii="宋体" w:hAnsi="宋体" w:cs="宋体"/>
          <w:snapToGrid w:val="0"/>
          <w:kern w:val="0"/>
          <w:szCs w:val="21"/>
        </w:rPr>
        <w:t>按《财政部 司法部关于政府采购支持监狱企业发展有关问题的通知》(财库〔2014〕68号)文件规定提供证明文件（复印件）。</w:t>
      </w:r>
    </w:p>
    <w:p w14:paraId="7BA9DDCA">
      <w:pPr>
        <w:adjustRightInd w:val="0"/>
        <w:snapToGrid w:val="0"/>
        <w:spacing w:line="360" w:lineRule="auto"/>
        <w:ind w:firstLine="420" w:firstLineChars="200"/>
        <w:rPr>
          <w:rFonts w:ascii="宋体" w:hAnsi="宋体" w:cs="宋体"/>
          <w:snapToGrid w:val="0"/>
          <w:kern w:val="0"/>
          <w:szCs w:val="21"/>
        </w:rPr>
      </w:pPr>
    </w:p>
    <w:p w14:paraId="6D56E29C">
      <w:pPr>
        <w:adjustRightInd w:val="0"/>
        <w:snapToGrid w:val="0"/>
        <w:spacing w:line="360" w:lineRule="auto"/>
        <w:ind w:firstLine="420" w:firstLineChars="200"/>
        <w:rPr>
          <w:rFonts w:ascii="宋体" w:hAnsi="宋体" w:cs="宋体"/>
          <w:snapToGrid w:val="0"/>
          <w:kern w:val="0"/>
          <w:szCs w:val="21"/>
        </w:rPr>
      </w:pPr>
    </w:p>
    <w:p w14:paraId="33DB6F4C">
      <w:pPr>
        <w:pStyle w:val="5"/>
        <w:snapToGrid w:val="0"/>
        <w:spacing w:before="0" w:after="0" w:line="360" w:lineRule="auto"/>
        <w:rPr>
          <w:rFonts w:ascii="宋体" w:hAnsi="宋体" w:cs="宋体"/>
          <w:snapToGrid w:val="0"/>
          <w:kern w:val="0"/>
          <w:sz w:val="21"/>
          <w:szCs w:val="21"/>
        </w:rPr>
      </w:pPr>
      <w:r>
        <w:rPr>
          <w:rFonts w:hint="eastAsia" w:ascii="宋体" w:hAnsi="宋体" w:cs="宋体"/>
          <w:snapToGrid w:val="0"/>
          <w:kern w:val="0"/>
        </w:rPr>
        <w:br w:type="page"/>
      </w:r>
      <w:bookmarkStart w:id="67" w:name="_Toc1706"/>
      <w:bookmarkStart w:id="68" w:name="_Toc22201166"/>
      <w:r>
        <w:rPr>
          <w:rFonts w:hint="eastAsia" w:ascii="宋体" w:hAnsi="宋体" w:cs="宋体"/>
          <w:snapToGrid w:val="0"/>
          <w:kern w:val="0"/>
          <w:sz w:val="21"/>
          <w:szCs w:val="21"/>
        </w:rPr>
        <w:t>附件8-4 强制采购或者优先采购产品的证明材料</w:t>
      </w:r>
      <w:bookmarkEnd w:id="67"/>
      <w:bookmarkEnd w:id="68"/>
    </w:p>
    <w:p w14:paraId="2EAD75FD">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强制采购或者优先采购产品</w:t>
      </w:r>
      <w:r>
        <w:rPr>
          <w:rFonts w:hint="eastAsia" w:ascii="宋体" w:hAnsi="宋体" w:cs="宋体"/>
          <w:b/>
          <w:bCs/>
          <w:snapToGrid w:val="0"/>
          <w:kern w:val="0"/>
          <w:sz w:val="28"/>
          <w:szCs w:val="28"/>
        </w:rPr>
        <w:t>的</w:t>
      </w:r>
      <w:r>
        <w:rPr>
          <w:rFonts w:hint="eastAsia" w:ascii="宋体" w:hAnsi="宋体" w:cs="宋体"/>
          <w:b/>
          <w:snapToGrid w:val="0"/>
          <w:kern w:val="0"/>
          <w:sz w:val="28"/>
          <w:szCs w:val="28"/>
        </w:rPr>
        <w:t>证明材料</w:t>
      </w:r>
    </w:p>
    <w:p w14:paraId="601FF33B">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(不属于强制采购或者优先采购产品的无需提供)</w:t>
      </w:r>
    </w:p>
    <w:p w14:paraId="66D0F5BD">
      <w:pPr>
        <w:adjustRightInd w:val="0"/>
        <w:snapToGrid w:val="0"/>
        <w:spacing w:line="360" w:lineRule="auto"/>
        <w:ind w:firstLine="420" w:firstLineChars="200"/>
        <w:jc w:val="left"/>
        <w:rPr>
          <w:rFonts w:ascii="宋体" w:hAnsi="宋体" w:cs="宋体"/>
          <w:snapToGrid w:val="0"/>
          <w:kern w:val="0"/>
          <w:szCs w:val="21"/>
        </w:rPr>
      </w:pPr>
    </w:p>
    <w:p w14:paraId="5604B21A">
      <w:pPr>
        <w:adjustRightInd w:val="0"/>
        <w:snapToGrid w:val="0"/>
        <w:spacing w:line="360" w:lineRule="auto"/>
        <w:jc w:val="left"/>
        <w:rPr>
          <w:rFonts w:ascii="宋体" w:hAnsi="宋体" w:cs="宋体"/>
          <w:snapToGrid w:val="0"/>
          <w:kern w:val="0"/>
          <w:szCs w:val="21"/>
        </w:rPr>
      </w:pPr>
      <w:r>
        <w:rPr>
          <w:rFonts w:hint="eastAsia" w:ascii="宋体" w:hAnsi="宋体" w:cs="宋体"/>
          <w:snapToGrid w:val="0"/>
          <w:kern w:val="0"/>
          <w:szCs w:val="21"/>
        </w:rPr>
        <w:t>说明：1、供应商提供的产品</w:t>
      </w:r>
      <w:r>
        <w:rPr>
          <w:rFonts w:hint="eastAsia" w:ascii="宋体" w:hAnsi="宋体" w:cs="宋体"/>
          <w:bCs/>
          <w:snapToGrid w:val="0"/>
          <w:kern w:val="0"/>
          <w:szCs w:val="21"/>
        </w:rPr>
        <w:t>属于强制采购或者优先采购的</w:t>
      </w:r>
      <w:r>
        <w:rPr>
          <w:rFonts w:hint="eastAsia" w:ascii="宋体" w:hAnsi="宋体" w:cs="宋体"/>
          <w:snapToGrid w:val="0"/>
          <w:kern w:val="0"/>
          <w:szCs w:val="21"/>
        </w:rPr>
        <w:t>，应按第二章第二节第37条规定提供证明材料和本章本节附页2“优先采购产品清单”，并加盖供应商单位公章。</w:t>
      </w:r>
    </w:p>
    <w:p w14:paraId="6FA0F3E7">
      <w:pPr>
        <w:adjustRightInd w:val="0"/>
        <w:snapToGrid w:val="0"/>
        <w:spacing w:line="360" w:lineRule="auto"/>
        <w:ind w:firstLine="630" w:firstLineChars="300"/>
        <w:jc w:val="left"/>
        <w:rPr>
          <w:rFonts w:ascii="宋体" w:hAnsi="宋体" w:cs="宋体"/>
          <w:snapToGrid w:val="0"/>
          <w:kern w:val="0"/>
          <w:szCs w:val="21"/>
        </w:rPr>
      </w:pPr>
      <w:r>
        <w:rPr>
          <w:rFonts w:hint="eastAsia" w:ascii="宋体" w:hAnsi="宋体" w:cs="宋体"/>
          <w:snapToGrid w:val="0"/>
          <w:kern w:val="0"/>
          <w:szCs w:val="21"/>
        </w:rPr>
        <w:t>2、节能产品、环境标志产品(强制采购或者优先采购产品)认证证书内容注明“详见证书附件”的，应提供其附件，以证明认证证书与响应文件一致。</w:t>
      </w:r>
    </w:p>
    <w:p w14:paraId="18B49F53">
      <w:pPr>
        <w:adjustRightInd w:val="0"/>
        <w:snapToGrid w:val="0"/>
        <w:spacing w:line="360" w:lineRule="auto"/>
        <w:ind w:firstLine="420" w:firstLineChars="200"/>
        <w:jc w:val="left"/>
        <w:rPr>
          <w:rFonts w:ascii="宋体" w:hAnsi="宋体" w:cs="宋体"/>
          <w:snapToGrid w:val="0"/>
          <w:kern w:val="0"/>
          <w:szCs w:val="21"/>
        </w:rPr>
      </w:pPr>
    </w:p>
    <w:p w14:paraId="4C950404">
      <w:pPr>
        <w:pStyle w:val="6"/>
        <w:snapToGrid w:val="0"/>
        <w:spacing w:before="0" w:after="0" w:line="360" w:lineRule="auto"/>
        <w:rPr>
          <w:rFonts w:ascii="宋体" w:hAnsi="宋体" w:eastAsia="宋体" w:cs="宋体"/>
          <w:snapToGrid w:val="0"/>
          <w:kern w:val="0"/>
          <w:sz w:val="21"/>
          <w:szCs w:val="21"/>
        </w:rPr>
      </w:pPr>
      <w:r>
        <w:rPr>
          <w:rFonts w:hint="eastAsia" w:ascii="宋体" w:hAnsi="宋体" w:eastAsia="宋体" w:cs="宋体"/>
          <w:snapToGrid w:val="0"/>
          <w:kern w:val="0"/>
        </w:rPr>
        <w:br w:type="page"/>
      </w:r>
      <w:bookmarkStart w:id="69" w:name="_Toc22201167"/>
      <w:r>
        <w:rPr>
          <w:rFonts w:hint="eastAsia" w:ascii="宋体" w:hAnsi="宋体" w:eastAsia="宋体" w:cs="宋体"/>
          <w:snapToGrid w:val="0"/>
          <w:kern w:val="0"/>
          <w:sz w:val="21"/>
          <w:szCs w:val="21"/>
        </w:rPr>
        <w:t>附页1 优先采购产品清单</w:t>
      </w:r>
      <w:bookmarkEnd w:id="69"/>
    </w:p>
    <w:p w14:paraId="4616E2B7">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 w:val="28"/>
          <w:szCs w:val="28"/>
        </w:rPr>
        <w:t>优先采购产品清单</w:t>
      </w:r>
    </w:p>
    <w:p w14:paraId="47ADE946">
      <w:pPr>
        <w:adjustRightInd w:val="0"/>
        <w:snapToGrid w:val="0"/>
        <w:spacing w:line="360" w:lineRule="auto"/>
        <w:rPr>
          <w:rFonts w:ascii="宋体" w:hAnsi="宋体" w:cs="宋体"/>
          <w:snapToGrid w:val="0"/>
          <w:kern w:val="0"/>
          <w:szCs w:val="21"/>
          <w:u w:val="single"/>
        </w:rPr>
      </w:pPr>
      <w:r>
        <w:rPr>
          <w:rFonts w:hint="eastAsia" w:ascii="宋体" w:hAnsi="宋体" w:cs="宋体"/>
          <w:snapToGrid w:val="0"/>
          <w:kern w:val="0"/>
          <w:szCs w:val="21"/>
        </w:rPr>
        <w:t xml:space="preserve">采购代理编号: </w:t>
      </w:r>
      <w:r>
        <w:rPr>
          <w:rFonts w:hint="eastAsia" w:ascii="宋体" w:hAnsi="宋体" w:cs="宋体"/>
          <w:snapToGrid w:val="0"/>
          <w:kern w:val="0"/>
          <w:szCs w:val="21"/>
          <w:u w:val="single"/>
        </w:rPr>
        <w:t xml:space="preserve">                        </w:t>
      </w:r>
      <w:r>
        <w:rPr>
          <w:rFonts w:hint="eastAsia" w:ascii="宋体" w:hAnsi="宋体" w:cs="宋体"/>
          <w:snapToGrid w:val="0"/>
          <w:kern w:val="0"/>
          <w:szCs w:val="21"/>
        </w:rPr>
        <w:t xml:space="preserve">           项目名称：</w:t>
      </w:r>
      <w:r>
        <w:rPr>
          <w:rFonts w:hint="eastAsia" w:ascii="宋体" w:hAnsi="宋体" w:cs="宋体"/>
          <w:snapToGrid w:val="0"/>
          <w:kern w:val="0"/>
          <w:u w:val="single"/>
        </w:rPr>
        <w:t xml:space="preserve">               </w:t>
      </w:r>
    </w:p>
    <w:p w14:paraId="49C15522">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包        号：</w:t>
      </w:r>
      <w:r>
        <w:rPr>
          <w:rFonts w:hint="eastAsia" w:ascii="宋体" w:hAnsi="宋体" w:cs="宋体"/>
          <w:snapToGrid w:val="0"/>
          <w:kern w:val="0"/>
          <w:u w:val="single"/>
        </w:rPr>
        <w:t xml:space="preserve">               </w:t>
      </w:r>
      <w:r>
        <w:rPr>
          <w:rFonts w:hint="eastAsia" w:ascii="宋体" w:hAnsi="宋体" w:cs="宋体"/>
          <w:snapToGrid w:val="0"/>
          <w:kern w:val="0"/>
          <w:szCs w:val="21"/>
        </w:rPr>
        <w:t xml:space="preserve">                    包名称：</w:t>
      </w:r>
      <w:r>
        <w:rPr>
          <w:rFonts w:hint="eastAsia" w:ascii="宋体" w:hAnsi="宋体" w:cs="宋体"/>
          <w:snapToGrid w:val="0"/>
          <w:kern w:val="0"/>
          <w:u w:val="single"/>
        </w:rPr>
        <w:t xml:space="preserve">               </w:t>
      </w:r>
    </w:p>
    <w:tbl>
      <w:tblPr>
        <w:tblStyle w:val="4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4FF702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7C073951">
            <w:pPr>
              <w:widowControl/>
              <w:adjustRightInd w:val="0"/>
              <w:snapToGrid w:val="0"/>
              <w:spacing w:line="360" w:lineRule="auto"/>
              <w:ind w:firstLine="480" w:firstLineChars="200"/>
              <w:jc w:val="left"/>
              <w:rPr>
                <w:rFonts w:ascii="宋体" w:hAnsi="宋体" w:cs="宋体"/>
                <w:snapToGrid w:val="0"/>
                <w:kern w:val="0"/>
                <w:sz w:val="24"/>
              </w:rPr>
            </w:pPr>
            <w:r>
              <w:rPr>
                <w:rFonts w:hint="eastAsia" w:ascii="宋体" w:hAnsi="宋体" w:cs="宋体"/>
                <w:snapToGrid w:val="0"/>
                <w:kern w:val="0"/>
                <w:sz w:val="24"/>
              </w:rPr>
              <w:t>以下为供应商提供的政府采购优先采购产品，供应商对本表的真实性负责。如有虚假，将依法承担相应责任。</w:t>
            </w:r>
          </w:p>
        </w:tc>
      </w:tr>
      <w:tr w14:paraId="1EAB41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37C22F6A">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1</w:t>
            </w:r>
          </w:p>
        </w:tc>
        <w:tc>
          <w:tcPr>
            <w:tcW w:w="1739" w:type="dxa"/>
            <w:vAlign w:val="center"/>
          </w:tcPr>
          <w:p w14:paraId="6DA22142">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2</w:t>
            </w:r>
          </w:p>
        </w:tc>
        <w:tc>
          <w:tcPr>
            <w:tcW w:w="1134" w:type="dxa"/>
            <w:tcBorders>
              <w:right w:val="single" w:color="auto" w:sz="4" w:space="0"/>
            </w:tcBorders>
            <w:vAlign w:val="center"/>
          </w:tcPr>
          <w:p w14:paraId="21D705E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3</w:t>
            </w:r>
          </w:p>
        </w:tc>
        <w:tc>
          <w:tcPr>
            <w:tcW w:w="1418" w:type="dxa"/>
            <w:tcBorders>
              <w:left w:val="single" w:color="auto" w:sz="4" w:space="0"/>
            </w:tcBorders>
            <w:vAlign w:val="center"/>
          </w:tcPr>
          <w:p w14:paraId="53EE7955">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4</w:t>
            </w:r>
          </w:p>
        </w:tc>
        <w:tc>
          <w:tcPr>
            <w:tcW w:w="1984" w:type="dxa"/>
            <w:vAlign w:val="center"/>
          </w:tcPr>
          <w:p w14:paraId="256E8EB9">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5</w:t>
            </w:r>
          </w:p>
        </w:tc>
        <w:tc>
          <w:tcPr>
            <w:tcW w:w="1843" w:type="dxa"/>
            <w:vAlign w:val="center"/>
          </w:tcPr>
          <w:p w14:paraId="2D0E5B9D">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6</w:t>
            </w:r>
          </w:p>
        </w:tc>
      </w:tr>
      <w:tr w14:paraId="179282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50" w:hRule="atLeast"/>
        </w:trPr>
        <w:tc>
          <w:tcPr>
            <w:tcW w:w="671" w:type="dxa"/>
            <w:vAlign w:val="center"/>
          </w:tcPr>
          <w:p w14:paraId="3E2FE98F">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序号</w:t>
            </w:r>
          </w:p>
        </w:tc>
        <w:tc>
          <w:tcPr>
            <w:tcW w:w="1739" w:type="dxa"/>
            <w:vAlign w:val="center"/>
          </w:tcPr>
          <w:p w14:paraId="6ABBBB20">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货物名称</w:t>
            </w:r>
          </w:p>
        </w:tc>
        <w:tc>
          <w:tcPr>
            <w:tcW w:w="1134" w:type="dxa"/>
            <w:tcBorders>
              <w:right w:val="single" w:color="auto" w:sz="4" w:space="0"/>
            </w:tcBorders>
            <w:vAlign w:val="center"/>
          </w:tcPr>
          <w:p w14:paraId="49195CF8">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规格型号</w:t>
            </w:r>
          </w:p>
        </w:tc>
        <w:tc>
          <w:tcPr>
            <w:tcW w:w="1418" w:type="dxa"/>
            <w:tcBorders>
              <w:left w:val="single" w:color="auto" w:sz="4" w:space="0"/>
            </w:tcBorders>
            <w:vAlign w:val="center"/>
          </w:tcPr>
          <w:p w14:paraId="2DC6F851">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价格（元）</w:t>
            </w:r>
          </w:p>
        </w:tc>
        <w:tc>
          <w:tcPr>
            <w:tcW w:w="1984" w:type="dxa"/>
            <w:vAlign w:val="center"/>
          </w:tcPr>
          <w:p w14:paraId="2A473AEF">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货物制造商名称</w:t>
            </w:r>
          </w:p>
        </w:tc>
        <w:tc>
          <w:tcPr>
            <w:tcW w:w="1843" w:type="dxa"/>
            <w:vAlign w:val="center"/>
          </w:tcPr>
          <w:p w14:paraId="73D6499C">
            <w:pPr>
              <w:widowControl/>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政策功能编码</w:t>
            </w:r>
          </w:p>
        </w:tc>
      </w:tr>
      <w:tr w14:paraId="086681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02C78633">
            <w:pPr>
              <w:adjustRightInd w:val="0"/>
              <w:snapToGrid w:val="0"/>
              <w:spacing w:line="360" w:lineRule="auto"/>
              <w:jc w:val="left"/>
              <w:rPr>
                <w:rFonts w:ascii="宋体" w:hAnsi="宋体" w:cs="宋体"/>
                <w:b/>
                <w:snapToGrid w:val="0"/>
                <w:kern w:val="0"/>
                <w:szCs w:val="21"/>
              </w:rPr>
            </w:pPr>
            <w:r>
              <w:rPr>
                <w:rFonts w:hint="eastAsia" w:ascii="宋体" w:hAnsi="宋体" w:cs="宋体"/>
                <w:b/>
                <w:snapToGrid w:val="0"/>
                <w:kern w:val="0"/>
                <w:szCs w:val="21"/>
              </w:rPr>
              <w:t>节能产品</w:t>
            </w:r>
          </w:p>
        </w:tc>
      </w:tr>
      <w:tr w14:paraId="4D38D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0F004F24">
            <w:pPr>
              <w:adjustRightInd w:val="0"/>
              <w:snapToGrid w:val="0"/>
              <w:spacing w:line="360" w:lineRule="auto"/>
              <w:jc w:val="center"/>
              <w:rPr>
                <w:rFonts w:ascii="宋体" w:hAnsi="宋体" w:cs="宋体"/>
                <w:b/>
                <w:snapToGrid w:val="0"/>
                <w:kern w:val="0"/>
                <w:szCs w:val="21"/>
              </w:rPr>
            </w:pPr>
          </w:p>
        </w:tc>
        <w:tc>
          <w:tcPr>
            <w:tcW w:w="1739" w:type="dxa"/>
            <w:vAlign w:val="center"/>
          </w:tcPr>
          <w:p w14:paraId="1E896D92">
            <w:pPr>
              <w:adjustRightInd w:val="0"/>
              <w:snapToGrid w:val="0"/>
              <w:spacing w:line="360" w:lineRule="auto"/>
              <w:jc w:val="center"/>
              <w:rPr>
                <w:rFonts w:ascii="宋体" w:hAnsi="宋体" w:cs="宋体"/>
                <w:b/>
                <w:snapToGrid w:val="0"/>
                <w:kern w:val="0"/>
                <w:szCs w:val="21"/>
              </w:rPr>
            </w:pPr>
          </w:p>
        </w:tc>
        <w:tc>
          <w:tcPr>
            <w:tcW w:w="1134" w:type="dxa"/>
            <w:tcBorders>
              <w:right w:val="single" w:color="auto" w:sz="4" w:space="0"/>
            </w:tcBorders>
            <w:vAlign w:val="center"/>
          </w:tcPr>
          <w:p w14:paraId="4A5ACE35">
            <w:pPr>
              <w:adjustRightInd w:val="0"/>
              <w:snapToGrid w:val="0"/>
              <w:spacing w:line="360" w:lineRule="auto"/>
              <w:jc w:val="left"/>
              <w:rPr>
                <w:rFonts w:ascii="宋体" w:hAnsi="宋体" w:cs="宋体"/>
                <w:b/>
                <w:snapToGrid w:val="0"/>
                <w:kern w:val="0"/>
                <w:szCs w:val="21"/>
              </w:rPr>
            </w:pPr>
          </w:p>
        </w:tc>
        <w:tc>
          <w:tcPr>
            <w:tcW w:w="1418" w:type="dxa"/>
            <w:tcBorders>
              <w:left w:val="single" w:color="auto" w:sz="4" w:space="0"/>
            </w:tcBorders>
            <w:vAlign w:val="center"/>
          </w:tcPr>
          <w:p w14:paraId="5A7B1B5D">
            <w:pPr>
              <w:adjustRightInd w:val="0"/>
              <w:snapToGrid w:val="0"/>
              <w:spacing w:line="360" w:lineRule="auto"/>
              <w:jc w:val="left"/>
              <w:rPr>
                <w:rFonts w:ascii="宋体" w:hAnsi="宋体" w:cs="宋体"/>
                <w:b/>
                <w:snapToGrid w:val="0"/>
                <w:kern w:val="0"/>
                <w:szCs w:val="21"/>
              </w:rPr>
            </w:pPr>
          </w:p>
        </w:tc>
        <w:tc>
          <w:tcPr>
            <w:tcW w:w="1984" w:type="dxa"/>
            <w:vAlign w:val="center"/>
          </w:tcPr>
          <w:p w14:paraId="558AD789">
            <w:pPr>
              <w:adjustRightInd w:val="0"/>
              <w:snapToGrid w:val="0"/>
              <w:spacing w:line="360" w:lineRule="auto"/>
              <w:jc w:val="center"/>
              <w:rPr>
                <w:rFonts w:ascii="宋体" w:hAnsi="宋体" w:cs="宋体"/>
                <w:b/>
                <w:snapToGrid w:val="0"/>
                <w:kern w:val="0"/>
                <w:szCs w:val="21"/>
              </w:rPr>
            </w:pPr>
          </w:p>
        </w:tc>
        <w:tc>
          <w:tcPr>
            <w:tcW w:w="1843" w:type="dxa"/>
          </w:tcPr>
          <w:p w14:paraId="66EF6256">
            <w:pPr>
              <w:adjustRightInd w:val="0"/>
              <w:snapToGrid w:val="0"/>
              <w:spacing w:line="360" w:lineRule="auto"/>
              <w:jc w:val="center"/>
              <w:rPr>
                <w:rFonts w:ascii="宋体" w:hAnsi="宋体" w:cs="宋体"/>
                <w:b/>
                <w:snapToGrid w:val="0"/>
                <w:kern w:val="0"/>
                <w:szCs w:val="21"/>
              </w:rPr>
            </w:pPr>
          </w:p>
        </w:tc>
      </w:tr>
      <w:tr w14:paraId="6D8A4F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671" w:type="dxa"/>
            <w:vAlign w:val="center"/>
          </w:tcPr>
          <w:p w14:paraId="6379D5EE">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小计</w:t>
            </w:r>
          </w:p>
        </w:tc>
        <w:tc>
          <w:tcPr>
            <w:tcW w:w="1739" w:type="dxa"/>
            <w:vAlign w:val="center"/>
          </w:tcPr>
          <w:p w14:paraId="2E0E1C32">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c>
          <w:tcPr>
            <w:tcW w:w="1134" w:type="dxa"/>
            <w:tcBorders>
              <w:right w:val="single" w:color="auto" w:sz="4" w:space="0"/>
            </w:tcBorders>
            <w:vAlign w:val="center"/>
          </w:tcPr>
          <w:p w14:paraId="7E255E4B">
            <w:pPr>
              <w:adjustRightInd w:val="0"/>
              <w:snapToGrid w:val="0"/>
              <w:spacing w:line="360" w:lineRule="auto"/>
              <w:jc w:val="left"/>
              <w:rPr>
                <w:rFonts w:ascii="宋体" w:hAnsi="宋体" w:cs="宋体"/>
                <w:b/>
                <w:snapToGrid w:val="0"/>
                <w:kern w:val="0"/>
                <w:szCs w:val="21"/>
              </w:rPr>
            </w:pPr>
          </w:p>
        </w:tc>
        <w:tc>
          <w:tcPr>
            <w:tcW w:w="1418" w:type="dxa"/>
            <w:tcBorders>
              <w:left w:val="single" w:color="auto" w:sz="4" w:space="0"/>
            </w:tcBorders>
            <w:vAlign w:val="center"/>
          </w:tcPr>
          <w:p w14:paraId="5474A33B">
            <w:pPr>
              <w:adjustRightInd w:val="0"/>
              <w:snapToGrid w:val="0"/>
              <w:spacing w:line="360" w:lineRule="auto"/>
              <w:jc w:val="left"/>
              <w:rPr>
                <w:rFonts w:ascii="宋体" w:hAnsi="宋体" w:cs="宋体"/>
                <w:b/>
                <w:snapToGrid w:val="0"/>
                <w:kern w:val="0"/>
                <w:szCs w:val="21"/>
              </w:rPr>
            </w:pPr>
          </w:p>
        </w:tc>
        <w:tc>
          <w:tcPr>
            <w:tcW w:w="1984" w:type="dxa"/>
            <w:vAlign w:val="center"/>
          </w:tcPr>
          <w:p w14:paraId="321618E1">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c>
          <w:tcPr>
            <w:tcW w:w="1843" w:type="dxa"/>
          </w:tcPr>
          <w:p w14:paraId="1D9BB0CF">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r>
      <w:tr w14:paraId="5BC24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736799DA">
            <w:pPr>
              <w:adjustRightInd w:val="0"/>
              <w:snapToGrid w:val="0"/>
              <w:spacing w:line="360" w:lineRule="auto"/>
              <w:jc w:val="left"/>
              <w:rPr>
                <w:rFonts w:ascii="宋体" w:hAnsi="宋体" w:cs="宋体"/>
                <w:b/>
                <w:snapToGrid w:val="0"/>
                <w:kern w:val="0"/>
                <w:szCs w:val="21"/>
              </w:rPr>
            </w:pPr>
            <w:r>
              <w:rPr>
                <w:rFonts w:hint="eastAsia" w:ascii="宋体" w:hAnsi="宋体" w:cs="宋体"/>
                <w:b/>
                <w:snapToGrid w:val="0"/>
                <w:kern w:val="0"/>
                <w:szCs w:val="21"/>
              </w:rPr>
              <w:t>环境标志产品</w:t>
            </w:r>
          </w:p>
        </w:tc>
      </w:tr>
      <w:tr w14:paraId="711E11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F8DF150">
            <w:pPr>
              <w:adjustRightInd w:val="0"/>
              <w:snapToGrid w:val="0"/>
              <w:spacing w:line="360" w:lineRule="auto"/>
              <w:jc w:val="center"/>
              <w:rPr>
                <w:rFonts w:ascii="宋体" w:hAnsi="宋体" w:cs="宋体"/>
                <w:b/>
                <w:snapToGrid w:val="0"/>
                <w:kern w:val="0"/>
                <w:szCs w:val="21"/>
              </w:rPr>
            </w:pPr>
          </w:p>
        </w:tc>
        <w:tc>
          <w:tcPr>
            <w:tcW w:w="1739" w:type="dxa"/>
            <w:vAlign w:val="center"/>
          </w:tcPr>
          <w:p w14:paraId="39215109">
            <w:pPr>
              <w:adjustRightInd w:val="0"/>
              <w:snapToGrid w:val="0"/>
              <w:spacing w:line="360" w:lineRule="auto"/>
              <w:jc w:val="center"/>
              <w:rPr>
                <w:rFonts w:ascii="宋体" w:hAnsi="宋体" w:cs="宋体"/>
                <w:b/>
                <w:snapToGrid w:val="0"/>
                <w:kern w:val="0"/>
                <w:szCs w:val="21"/>
              </w:rPr>
            </w:pPr>
          </w:p>
        </w:tc>
        <w:tc>
          <w:tcPr>
            <w:tcW w:w="1134" w:type="dxa"/>
            <w:tcBorders>
              <w:right w:val="single" w:color="auto" w:sz="4" w:space="0"/>
            </w:tcBorders>
            <w:vAlign w:val="center"/>
          </w:tcPr>
          <w:p w14:paraId="17317356">
            <w:pPr>
              <w:adjustRightInd w:val="0"/>
              <w:snapToGrid w:val="0"/>
              <w:spacing w:line="360" w:lineRule="auto"/>
              <w:jc w:val="left"/>
              <w:rPr>
                <w:rFonts w:ascii="宋体" w:hAnsi="宋体" w:cs="宋体"/>
                <w:b/>
                <w:snapToGrid w:val="0"/>
                <w:kern w:val="0"/>
                <w:szCs w:val="21"/>
              </w:rPr>
            </w:pPr>
          </w:p>
        </w:tc>
        <w:tc>
          <w:tcPr>
            <w:tcW w:w="1418" w:type="dxa"/>
            <w:tcBorders>
              <w:left w:val="single" w:color="auto" w:sz="4" w:space="0"/>
            </w:tcBorders>
            <w:vAlign w:val="center"/>
          </w:tcPr>
          <w:p w14:paraId="0F96DDE2">
            <w:pPr>
              <w:adjustRightInd w:val="0"/>
              <w:snapToGrid w:val="0"/>
              <w:spacing w:line="360" w:lineRule="auto"/>
              <w:jc w:val="left"/>
              <w:rPr>
                <w:rFonts w:ascii="宋体" w:hAnsi="宋体" w:cs="宋体"/>
                <w:b/>
                <w:snapToGrid w:val="0"/>
                <w:kern w:val="0"/>
                <w:szCs w:val="21"/>
              </w:rPr>
            </w:pPr>
          </w:p>
        </w:tc>
        <w:tc>
          <w:tcPr>
            <w:tcW w:w="1984" w:type="dxa"/>
            <w:vAlign w:val="center"/>
          </w:tcPr>
          <w:p w14:paraId="1FA50C5B">
            <w:pPr>
              <w:adjustRightInd w:val="0"/>
              <w:snapToGrid w:val="0"/>
              <w:spacing w:line="360" w:lineRule="auto"/>
              <w:jc w:val="center"/>
              <w:rPr>
                <w:rFonts w:ascii="宋体" w:hAnsi="宋体" w:cs="宋体"/>
                <w:b/>
                <w:snapToGrid w:val="0"/>
                <w:kern w:val="0"/>
                <w:szCs w:val="21"/>
              </w:rPr>
            </w:pPr>
          </w:p>
        </w:tc>
        <w:tc>
          <w:tcPr>
            <w:tcW w:w="1843" w:type="dxa"/>
          </w:tcPr>
          <w:p w14:paraId="7039E4A3">
            <w:pPr>
              <w:adjustRightInd w:val="0"/>
              <w:snapToGrid w:val="0"/>
              <w:spacing w:line="360" w:lineRule="auto"/>
              <w:jc w:val="center"/>
              <w:rPr>
                <w:rFonts w:ascii="宋体" w:hAnsi="宋体" w:cs="宋体"/>
                <w:b/>
                <w:snapToGrid w:val="0"/>
                <w:kern w:val="0"/>
                <w:szCs w:val="21"/>
              </w:rPr>
            </w:pPr>
          </w:p>
        </w:tc>
      </w:tr>
      <w:tr w14:paraId="3DA9C5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1B6A1E53">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小计</w:t>
            </w:r>
          </w:p>
        </w:tc>
        <w:tc>
          <w:tcPr>
            <w:tcW w:w="1739" w:type="dxa"/>
            <w:vAlign w:val="center"/>
          </w:tcPr>
          <w:p w14:paraId="7C293580">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c>
          <w:tcPr>
            <w:tcW w:w="1134" w:type="dxa"/>
            <w:tcBorders>
              <w:right w:val="single" w:color="auto" w:sz="4" w:space="0"/>
            </w:tcBorders>
            <w:vAlign w:val="center"/>
          </w:tcPr>
          <w:p w14:paraId="41ED68F4">
            <w:pPr>
              <w:adjustRightInd w:val="0"/>
              <w:snapToGrid w:val="0"/>
              <w:spacing w:line="360" w:lineRule="auto"/>
              <w:jc w:val="left"/>
              <w:rPr>
                <w:rFonts w:ascii="宋体" w:hAnsi="宋体" w:cs="宋体"/>
                <w:b/>
                <w:snapToGrid w:val="0"/>
                <w:kern w:val="0"/>
                <w:szCs w:val="21"/>
              </w:rPr>
            </w:pPr>
          </w:p>
        </w:tc>
        <w:tc>
          <w:tcPr>
            <w:tcW w:w="1418" w:type="dxa"/>
            <w:tcBorders>
              <w:left w:val="single" w:color="auto" w:sz="4" w:space="0"/>
            </w:tcBorders>
            <w:vAlign w:val="center"/>
          </w:tcPr>
          <w:p w14:paraId="21ADCA50">
            <w:pPr>
              <w:adjustRightInd w:val="0"/>
              <w:snapToGrid w:val="0"/>
              <w:spacing w:line="360" w:lineRule="auto"/>
              <w:jc w:val="left"/>
              <w:rPr>
                <w:rFonts w:ascii="宋体" w:hAnsi="宋体" w:cs="宋体"/>
                <w:b/>
                <w:snapToGrid w:val="0"/>
                <w:kern w:val="0"/>
                <w:szCs w:val="21"/>
              </w:rPr>
            </w:pPr>
          </w:p>
        </w:tc>
        <w:tc>
          <w:tcPr>
            <w:tcW w:w="1984" w:type="dxa"/>
            <w:vAlign w:val="center"/>
          </w:tcPr>
          <w:p w14:paraId="6F7453BA">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c>
          <w:tcPr>
            <w:tcW w:w="1843" w:type="dxa"/>
          </w:tcPr>
          <w:p w14:paraId="13FAAE26">
            <w:pPr>
              <w:adjustRightInd w:val="0"/>
              <w:snapToGrid w:val="0"/>
              <w:spacing w:line="360" w:lineRule="auto"/>
              <w:jc w:val="center"/>
              <w:rPr>
                <w:rFonts w:ascii="宋体" w:hAnsi="宋体" w:cs="宋体"/>
                <w:b/>
                <w:snapToGrid w:val="0"/>
                <w:kern w:val="0"/>
                <w:szCs w:val="21"/>
              </w:rPr>
            </w:pPr>
            <w:r>
              <w:rPr>
                <w:rFonts w:hint="eastAsia" w:ascii="宋体" w:hAnsi="宋体" w:cs="宋体"/>
                <w:b/>
                <w:snapToGrid w:val="0"/>
                <w:kern w:val="0"/>
                <w:szCs w:val="21"/>
              </w:rPr>
              <w:t>/</w:t>
            </w:r>
          </w:p>
        </w:tc>
      </w:tr>
      <w:tr w14:paraId="7594B7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8789" w:type="dxa"/>
            <w:gridSpan w:val="6"/>
            <w:vAlign w:val="center"/>
          </w:tcPr>
          <w:p w14:paraId="7E0C24C6">
            <w:pPr>
              <w:adjustRightInd w:val="0"/>
              <w:snapToGrid w:val="0"/>
              <w:spacing w:line="360" w:lineRule="auto"/>
              <w:jc w:val="left"/>
              <w:rPr>
                <w:rFonts w:ascii="宋体" w:hAnsi="宋体" w:cs="宋体"/>
                <w:b/>
                <w:snapToGrid w:val="0"/>
                <w:kern w:val="0"/>
                <w:szCs w:val="21"/>
              </w:rPr>
            </w:pPr>
            <w:r>
              <w:rPr>
                <w:rFonts w:hint="eastAsia" w:ascii="宋体" w:hAnsi="宋体" w:cs="宋体"/>
                <w:b/>
                <w:snapToGrid w:val="0"/>
                <w:kern w:val="0"/>
                <w:szCs w:val="21"/>
              </w:rPr>
              <w:t>两型产品</w:t>
            </w:r>
          </w:p>
        </w:tc>
      </w:tr>
      <w:tr w14:paraId="7C1111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18E7A24">
            <w:pPr>
              <w:adjustRightInd w:val="0"/>
              <w:snapToGrid w:val="0"/>
              <w:spacing w:line="360" w:lineRule="auto"/>
              <w:jc w:val="center"/>
              <w:rPr>
                <w:rFonts w:ascii="宋体" w:hAnsi="宋体" w:cs="宋体"/>
                <w:snapToGrid w:val="0"/>
                <w:kern w:val="0"/>
                <w:szCs w:val="21"/>
              </w:rPr>
            </w:pPr>
          </w:p>
        </w:tc>
        <w:tc>
          <w:tcPr>
            <w:tcW w:w="1739" w:type="dxa"/>
            <w:vAlign w:val="center"/>
          </w:tcPr>
          <w:p w14:paraId="519F378D">
            <w:pPr>
              <w:adjustRightInd w:val="0"/>
              <w:snapToGrid w:val="0"/>
              <w:spacing w:line="360" w:lineRule="auto"/>
              <w:jc w:val="center"/>
              <w:rPr>
                <w:rFonts w:ascii="宋体" w:hAnsi="宋体" w:cs="宋体"/>
                <w:snapToGrid w:val="0"/>
                <w:kern w:val="0"/>
                <w:szCs w:val="21"/>
              </w:rPr>
            </w:pPr>
          </w:p>
        </w:tc>
        <w:tc>
          <w:tcPr>
            <w:tcW w:w="1134" w:type="dxa"/>
            <w:tcBorders>
              <w:right w:val="single" w:color="auto" w:sz="4" w:space="0"/>
            </w:tcBorders>
            <w:vAlign w:val="center"/>
          </w:tcPr>
          <w:p w14:paraId="0E3D103C">
            <w:pPr>
              <w:adjustRightInd w:val="0"/>
              <w:snapToGrid w:val="0"/>
              <w:spacing w:line="360" w:lineRule="auto"/>
              <w:jc w:val="center"/>
              <w:rPr>
                <w:rFonts w:ascii="宋体" w:hAnsi="宋体" w:cs="宋体"/>
                <w:snapToGrid w:val="0"/>
                <w:kern w:val="0"/>
                <w:szCs w:val="21"/>
              </w:rPr>
            </w:pPr>
          </w:p>
        </w:tc>
        <w:tc>
          <w:tcPr>
            <w:tcW w:w="1418" w:type="dxa"/>
            <w:tcBorders>
              <w:left w:val="single" w:color="auto" w:sz="4" w:space="0"/>
            </w:tcBorders>
            <w:vAlign w:val="center"/>
          </w:tcPr>
          <w:p w14:paraId="7899A8E8">
            <w:pPr>
              <w:adjustRightInd w:val="0"/>
              <w:snapToGrid w:val="0"/>
              <w:spacing w:line="360" w:lineRule="auto"/>
              <w:jc w:val="center"/>
              <w:rPr>
                <w:rFonts w:ascii="宋体" w:hAnsi="宋体" w:cs="宋体"/>
                <w:snapToGrid w:val="0"/>
                <w:kern w:val="0"/>
                <w:szCs w:val="21"/>
              </w:rPr>
            </w:pPr>
          </w:p>
        </w:tc>
        <w:tc>
          <w:tcPr>
            <w:tcW w:w="1984" w:type="dxa"/>
            <w:vAlign w:val="center"/>
          </w:tcPr>
          <w:p w14:paraId="7D7C2260">
            <w:pPr>
              <w:adjustRightInd w:val="0"/>
              <w:snapToGrid w:val="0"/>
              <w:spacing w:line="360" w:lineRule="auto"/>
              <w:jc w:val="center"/>
              <w:rPr>
                <w:rFonts w:ascii="宋体" w:hAnsi="宋体" w:cs="宋体"/>
                <w:snapToGrid w:val="0"/>
                <w:kern w:val="0"/>
                <w:szCs w:val="21"/>
              </w:rPr>
            </w:pPr>
          </w:p>
        </w:tc>
        <w:tc>
          <w:tcPr>
            <w:tcW w:w="1843" w:type="dxa"/>
          </w:tcPr>
          <w:p w14:paraId="3E8D1D13">
            <w:pPr>
              <w:adjustRightInd w:val="0"/>
              <w:snapToGrid w:val="0"/>
              <w:spacing w:line="360" w:lineRule="auto"/>
              <w:jc w:val="center"/>
              <w:rPr>
                <w:rFonts w:ascii="宋体" w:hAnsi="宋体" w:cs="宋体"/>
                <w:snapToGrid w:val="0"/>
                <w:kern w:val="0"/>
                <w:szCs w:val="21"/>
              </w:rPr>
            </w:pPr>
          </w:p>
        </w:tc>
      </w:tr>
      <w:tr w14:paraId="68B81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671" w:type="dxa"/>
            <w:vAlign w:val="center"/>
          </w:tcPr>
          <w:p w14:paraId="70EF53BF">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小计</w:t>
            </w:r>
          </w:p>
        </w:tc>
        <w:tc>
          <w:tcPr>
            <w:tcW w:w="1739" w:type="dxa"/>
            <w:vAlign w:val="center"/>
          </w:tcPr>
          <w:p w14:paraId="56B37086">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w:t>
            </w:r>
          </w:p>
        </w:tc>
        <w:tc>
          <w:tcPr>
            <w:tcW w:w="1134" w:type="dxa"/>
            <w:tcBorders>
              <w:right w:val="single" w:color="auto" w:sz="4" w:space="0"/>
            </w:tcBorders>
            <w:vAlign w:val="center"/>
          </w:tcPr>
          <w:p w14:paraId="2BD5C734">
            <w:pPr>
              <w:adjustRightInd w:val="0"/>
              <w:snapToGrid w:val="0"/>
              <w:spacing w:line="360" w:lineRule="auto"/>
              <w:jc w:val="center"/>
              <w:rPr>
                <w:rFonts w:ascii="宋体" w:hAnsi="宋体" w:cs="宋体"/>
                <w:snapToGrid w:val="0"/>
                <w:kern w:val="0"/>
                <w:szCs w:val="21"/>
              </w:rPr>
            </w:pPr>
          </w:p>
        </w:tc>
        <w:tc>
          <w:tcPr>
            <w:tcW w:w="1418" w:type="dxa"/>
            <w:tcBorders>
              <w:left w:val="single" w:color="auto" w:sz="4" w:space="0"/>
            </w:tcBorders>
            <w:vAlign w:val="center"/>
          </w:tcPr>
          <w:p w14:paraId="0B9C22ED">
            <w:pPr>
              <w:adjustRightInd w:val="0"/>
              <w:snapToGrid w:val="0"/>
              <w:spacing w:line="360" w:lineRule="auto"/>
              <w:jc w:val="center"/>
              <w:rPr>
                <w:rFonts w:ascii="宋体" w:hAnsi="宋体" w:cs="宋体"/>
                <w:snapToGrid w:val="0"/>
                <w:kern w:val="0"/>
                <w:szCs w:val="21"/>
              </w:rPr>
            </w:pPr>
          </w:p>
        </w:tc>
        <w:tc>
          <w:tcPr>
            <w:tcW w:w="1984" w:type="dxa"/>
            <w:vAlign w:val="center"/>
          </w:tcPr>
          <w:p w14:paraId="1E547AF1">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w:t>
            </w:r>
          </w:p>
        </w:tc>
        <w:tc>
          <w:tcPr>
            <w:tcW w:w="1843" w:type="dxa"/>
          </w:tcPr>
          <w:p w14:paraId="678F3617">
            <w:pPr>
              <w:adjustRightInd w:val="0"/>
              <w:snapToGrid w:val="0"/>
              <w:spacing w:line="360" w:lineRule="auto"/>
              <w:jc w:val="center"/>
              <w:rPr>
                <w:rFonts w:ascii="宋体" w:hAnsi="宋体" w:cs="宋体"/>
                <w:snapToGrid w:val="0"/>
                <w:kern w:val="0"/>
                <w:szCs w:val="21"/>
              </w:rPr>
            </w:pPr>
            <w:r>
              <w:rPr>
                <w:rFonts w:hint="eastAsia" w:ascii="宋体" w:hAnsi="宋体" w:cs="宋体"/>
                <w:snapToGrid w:val="0"/>
                <w:kern w:val="0"/>
                <w:szCs w:val="21"/>
              </w:rPr>
              <w:t>/</w:t>
            </w:r>
          </w:p>
        </w:tc>
      </w:tr>
    </w:tbl>
    <w:p w14:paraId="31E74DC3">
      <w:pPr>
        <w:adjustRightInd w:val="0"/>
        <w:snapToGrid w:val="0"/>
        <w:spacing w:line="360" w:lineRule="auto"/>
        <w:jc w:val="left"/>
        <w:rPr>
          <w:rFonts w:ascii="宋体" w:hAnsi="宋体" w:cs="宋体"/>
          <w:snapToGrid w:val="0"/>
          <w:kern w:val="0"/>
          <w:szCs w:val="21"/>
        </w:rPr>
      </w:pPr>
      <w:r>
        <w:rPr>
          <w:rFonts w:hint="eastAsia" w:ascii="宋体" w:hAnsi="宋体" w:cs="宋体"/>
          <w:snapToGrid w:val="0"/>
          <w:kern w:val="0"/>
          <w:szCs w:val="21"/>
        </w:rPr>
        <w:t>说明：</w:t>
      </w:r>
      <w:r>
        <w:rPr>
          <w:rFonts w:hint="eastAsia" w:ascii="宋体" w:hAnsi="宋体" w:cs="宋体"/>
          <w:bCs/>
          <w:snapToGrid w:val="0"/>
          <w:kern w:val="0"/>
          <w:szCs w:val="21"/>
        </w:rPr>
        <w:t>1、</w:t>
      </w:r>
      <w:r>
        <w:rPr>
          <w:rFonts w:hint="eastAsia" w:ascii="宋体" w:hAnsi="宋体" w:cs="宋体"/>
          <w:snapToGrid w:val="0"/>
          <w:kern w:val="0"/>
          <w:szCs w:val="21"/>
        </w:rPr>
        <w:t>本表用于计算政府采购优先采购产品（节能产品或环境标志产品或两型产品）的政府采购政策价格扣除。</w:t>
      </w:r>
    </w:p>
    <w:p w14:paraId="50C08660">
      <w:pPr>
        <w:adjustRightInd w:val="0"/>
        <w:snapToGrid w:val="0"/>
        <w:spacing w:line="360" w:lineRule="auto"/>
        <w:ind w:firstLine="630" w:firstLineChars="300"/>
        <w:jc w:val="left"/>
        <w:rPr>
          <w:rFonts w:ascii="宋体" w:hAnsi="宋体" w:cs="宋体"/>
          <w:snapToGrid w:val="0"/>
          <w:kern w:val="0"/>
          <w:szCs w:val="21"/>
        </w:rPr>
      </w:pPr>
      <w:r>
        <w:rPr>
          <w:rFonts w:hint="eastAsia" w:ascii="宋体" w:hAnsi="宋体" w:cs="宋体"/>
          <w:snapToGrid w:val="0"/>
          <w:kern w:val="0"/>
          <w:szCs w:val="21"/>
        </w:rPr>
        <w:t>2、栏目4“价格”为综合单价，包含货物所有隐含的内容，如运输费、保险费、管理费和利润等。</w:t>
      </w:r>
    </w:p>
    <w:p w14:paraId="7375AF59">
      <w:pPr>
        <w:adjustRightInd w:val="0"/>
        <w:snapToGrid w:val="0"/>
        <w:spacing w:line="360" w:lineRule="auto"/>
        <w:ind w:firstLine="630" w:firstLineChars="300"/>
        <w:jc w:val="left"/>
        <w:rPr>
          <w:rFonts w:ascii="宋体" w:hAnsi="宋体" w:cs="宋体"/>
          <w:snapToGrid w:val="0"/>
          <w:kern w:val="0"/>
          <w:szCs w:val="21"/>
        </w:rPr>
      </w:pPr>
      <w:r>
        <w:rPr>
          <w:rFonts w:hint="eastAsia" w:ascii="宋体" w:hAnsi="宋体" w:cs="宋体"/>
          <w:snapToGrid w:val="0"/>
          <w:kern w:val="0"/>
          <w:szCs w:val="21"/>
        </w:rPr>
        <w:t>3、栏目6“政策功能编码”是指货物的中国环境标志认证证书编号、中国节能标志认证证书号、两型产品编号（货物同时属于节能产品、环境标志产品、两型产品的，只须填写一种）。</w:t>
      </w:r>
    </w:p>
    <w:p w14:paraId="13CAAA34">
      <w:pPr>
        <w:adjustRightInd w:val="0"/>
        <w:snapToGrid w:val="0"/>
        <w:spacing w:line="360" w:lineRule="auto"/>
        <w:rPr>
          <w:rFonts w:ascii="宋体" w:hAnsi="宋体" w:cs="宋体"/>
          <w:bCs/>
          <w:snapToGrid w:val="0"/>
          <w:kern w:val="0"/>
          <w:szCs w:val="21"/>
        </w:rPr>
      </w:pPr>
    </w:p>
    <w:p w14:paraId="18E88EF6">
      <w:pPr>
        <w:adjustRightInd w:val="0"/>
        <w:snapToGrid w:val="0"/>
        <w:spacing w:line="360" w:lineRule="auto"/>
        <w:rPr>
          <w:rFonts w:ascii="宋体" w:hAnsi="宋体" w:cs="宋体"/>
          <w:bCs/>
          <w:snapToGrid w:val="0"/>
          <w:kern w:val="0"/>
          <w:szCs w:val="21"/>
        </w:rPr>
      </w:pPr>
    </w:p>
    <w:p w14:paraId="273C6A7F">
      <w:pPr>
        <w:adjustRightInd w:val="0"/>
        <w:snapToGrid w:val="0"/>
        <w:spacing w:line="360" w:lineRule="auto"/>
        <w:rPr>
          <w:rFonts w:ascii="宋体" w:hAnsi="宋体" w:cs="宋体"/>
          <w:snapToGrid w:val="0"/>
          <w:kern w:val="0"/>
          <w:szCs w:val="21"/>
        </w:rPr>
      </w:pPr>
    </w:p>
    <w:p w14:paraId="3412E8D4">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供应商名称（盖单位公章）：</w:t>
      </w:r>
    </w:p>
    <w:p w14:paraId="6B664A6B">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法定代表人（单位负责人）或其委托代理人（签字或印章）：</w:t>
      </w:r>
      <w:r>
        <w:rPr>
          <w:rFonts w:hint="eastAsia" w:ascii="宋体" w:hAnsi="宋体" w:cs="宋体"/>
          <w:snapToGrid w:val="0"/>
          <w:kern w:val="0"/>
          <w:szCs w:val="21"/>
          <w:u w:val="single"/>
        </w:rPr>
        <w:t xml:space="preserve">       </w:t>
      </w:r>
    </w:p>
    <w:p w14:paraId="02552C5C">
      <w:pPr>
        <w:snapToGrid w:val="0"/>
        <w:spacing w:line="360" w:lineRule="auto"/>
        <w:rPr>
          <w:rFonts w:ascii="宋体" w:hAnsi="宋体" w:cs="宋体"/>
          <w:snapToGrid w:val="0"/>
          <w:kern w:val="0"/>
        </w:rPr>
      </w:pPr>
      <w:r>
        <w:rPr>
          <w:rFonts w:hint="eastAsia" w:ascii="宋体" w:hAnsi="宋体" w:cs="宋体"/>
          <w:snapToGrid w:val="0"/>
          <w:kern w:val="0"/>
        </w:rPr>
        <w:t>日期：        年    月   日</w:t>
      </w:r>
    </w:p>
    <w:p w14:paraId="1DCFF336">
      <w:pPr>
        <w:snapToGrid w:val="0"/>
        <w:spacing w:line="360" w:lineRule="auto"/>
        <w:rPr>
          <w:rFonts w:ascii="宋体" w:hAnsi="宋体" w:cs="宋体"/>
          <w:snapToGrid w:val="0"/>
          <w:kern w:val="0"/>
        </w:rPr>
      </w:pPr>
    </w:p>
    <w:p w14:paraId="7B02C5F9">
      <w:pPr>
        <w:pStyle w:val="4"/>
        <w:adjustRightInd w:val="0"/>
        <w:snapToGrid w:val="0"/>
        <w:jc w:val="center"/>
        <w:rPr>
          <w:rFonts w:ascii="宋体" w:hAnsi="宋体" w:cs="宋体"/>
          <w:snapToGrid w:val="0"/>
          <w:kern w:val="0"/>
          <w:sz w:val="28"/>
          <w:szCs w:val="28"/>
        </w:rPr>
      </w:pPr>
      <w:bookmarkStart w:id="70" w:name="_Toc19832"/>
      <w:r>
        <w:rPr>
          <w:rFonts w:hint="eastAsia" w:ascii="宋体" w:hAnsi="宋体" w:cs="宋体"/>
          <w:snapToGrid w:val="0"/>
          <w:kern w:val="0"/>
          <w:sz w:val="28"/>
          <w:szCs w:val="28"/>
        </w:rPr>
        <w:t>九、关于资格的说明(格式)</w:t>
      </w:r>
      <w:bookmarkEnd w:id="70"/>
    </w:p>
    <w:p w14:paraId="3ACA72F8">
      <w:pPr>
        <w:pStyle w:val="6"/>
        <w:adjustRightInd w:val="0"/>
        <w:snapToGrid w:val="0"/>
        <w:spacing w:before="0" w:after="0" w:line="360" w:lineRule="auto"/>
        <w:rPr>
          <w:rFonts w:ascii="宋体" w:hAnsi="宋体" w:eastAsia="宋体" w:cs="宋体"/>
          <w:snapToGrid w:val="0"/>
          <w:kern w:val="0"/>
          <w:sz w:val="21"/>
          <w:szCs w:val="21"/>
        </w:rPr>
      </w:pPr>
      <w:r>
        <w:rPr>
          <w:rFonts w:hint="eastAsia" w:ascii="宋体" w:hAnsi="宋体" w:eastAsia="宋体" w:cs="宋体"/>
          <w:snapToGrid w:val="0"/>
          <w:kern w:val="0"/>
          <w:sz w:val="21"/>
          <w:szCs w:val="21"/>
        </w:rPr>
        <w:t>附件 供应商的资格条件更新材料(如有提供)</w:t>
      </w:r>
    </w:p>
    <w:p w14:paraId="7304453E">
      <w:pPr>
        <w:adjustRightInd w:val="0"/>
        <w:snapToGrid w:val="0"/>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供应商的资格条件更新材料</w:t>
      </w:r>
    </w:p>
    <w:p w14:paraId="15F102C4">
      <w:pPr>
        <w:adjustRightInd w:val="0"/>
        <w:snapToGrid w:val="0"/>
        <w:spacing w:line="360" w:lineRule="auto"/>
        <w:rPr>
          <w:rFonts w:ascii="宋体" w:hAnsi="宋体" w:cs="宋体"/>
          <w:snapToGrid w:val="0"/>
          <w:kern w:val="0"/>
          <w:szCs w:val="21"/>
        </w:rPr>
      </w:pPr>
      <w:r>
        <w:rPr>
          <w:rFonts w:hint="eastAsia" w:ascii="宋体" w:hAnsi="宋体" w:cs="宋体"/>
          <w:snapToGrid w:val="0"/>
          <w:kern w:val="0"/>
          <w:szCs w:val="21"/>
        </w:rPr>
        <w:t>说明</w:t>
      </w:r>
      <w:r>
        <w:rPr>
          <w:rFonts w:hint="eastAsia" w:ascii="宋体" w:hAnsi="宋体" w:cs="宋体"/>
          <w:snapToGrid w:val="0"/>
          <w:kern w:val="0"/>
        </w:rPr>
        <w:t>：</w:t>
      </w:r>
      <w:r>
        <w:rPr>
          <w:rFonts w:hint="eastAsia" w:ascii="宋体" w:hAnsi="宋体" w:cs="宋体"/>
          <w:snapToGrid w:val="0"/>
          <w:kern w:val="0"/>
          <w:szCs w:val="21"/>
          <w:lang w:val="zh-CN"/>
        </w:rPr>
        <w:t>根据谈判文件第二章第二节第18.1款规定，被邀请的</w:t>
      </w:r>
      <w:r>
        <w:rPr>
          <w:rFonts w:hint="eastAsia" w:ascii="宋体" w:hAnsi="宋体" w:cs="宋体"/>
          <w:snapToGrid w:val="0"/>
          <w:kern w:val="0"/>
          <w:szCs w:val="21"/>
        </w:rPr>
        <w:t>供应商在提交资格证明材料</w:t>
      </w:r>
      <w:r>
        <w:rPr>
          <w:rFonts w:hint="eastAsia" w:ascii="宋体" w:hAnsi="宋体" w:cs="宋体"/>
          <w:bCs/>
          <w:snapToGrid w:val="0"/>
          <w:kern w:val="0"/>
          <w:szCs w:val="21"/>
        </w:rPr>
        <w:t>起</w:t>
      </w:r>
      <w:r>
        <w:rPr>
          <w:rFonts w:hint="eastAsia" w:ascii="宋体" w:hAnsi="宋体" w:cs="宋体"/>
          <w:snapToGrid w:val="0"/>
          <w:kern w:val="0"/>
          <w:szCs w:val="21"/>
        </w:rPr>
        <w:t>至提交首次响应文件止，其资格条件发生变化，影响或者可能影响资格条件的，应随本响应文件提供更新或者补充的资格证明材料。</w:t>
      </w:r>
    </w:p>
    <w:p w14:paraId="35F37A79">
      <w:pPr>
        <w:snapToGrid w:val="0"/>
        <w:spacing w:line="360" w:lineRule="auto"/>
        <w:rPr>
          <w:rFonts w:ascii="宋体" w:hAnsi="宋体" w:cs="宋体"/>
          <w:snapToGrid w:val="0"/>
          <w:kern w:val="0"/>
        </w:rPr>
      </w:pPr>
    </w:p>
    <w:p w14:paraId="71221BD4">
      <w:pPr>
        <w:snapToGrid w:val="0"/>
        <w:spacing w:line="360" w:lineRule="auto"/>
        <w:rPr>
          <w:rFonts w:ascii="宋体" w:hAnsi="宋体" w:cs="宋体"/>
          <w:snapToGrid w:val="0"/>
          <w:kern w:val="0"/>
          <w:sz w:val="24"/>
        </w:rPr>
      </w:pPr>
    </w:p>
    <w:p w14:paraId="71184215">
      <w:pPr>
        <w:adjustRightInd w:val="0"/>
        <w:snapToGrid w:val="0"/>
        <w:spacing w:line="360" w:lineRule="auto"/>
        <w:jc w:val="center"/>
        <w:rPr>
          <w:rFonts w:ascii="宋体" w:hAnsi="宋体" w:cs="宋体"/>
          <w:b/>
          <w:bCs/>
          <w:snapToGrid w:val="0"/>
          <w:kern w:val="0"/>
          <w:sz w:val="32"/>
          <w:szCs w:val="32"/>
        </w:rPr>
      </w:pPr>
    </w:p>
    <w:p w14:paraId="31D240FA">
      <w:pPr>
        <w:pStyle w:val="4"/>
        <w:snapToGrid w:val="0"/>
        <w:jc w:val="center"/>
        <w:rPr>
          <w:rFonts w:ascii="宋体" w:hAnsi="宋体" w:cs="宋体"/>
          <w:snapToGrid w:val="0"/>
          <w:kern w:val="0"/>
          <w:sz w:val="28"/>
          <w:szCs w:val="28"/>
        </w:rPr>
      </w:pPr>
      <w:r>
        <w:rPr>
          <w:rFonts w:hint="eastAsia" w:ascii="宋体" w:hAnsi="宋体" w:cs="宋体"/>
          <w:snapToGrid w:val="0"/>
          <w:kern w:val="0"/>
        </w:rPr>
        <w:br w:type="page"/>
      </w:r>
      <w:bookmarkStart w:id="71" w:name="_Toc19727"/>
      <w:r>
        <w:rPr>
          <w:rFonts w:hint="eastAsia" w:ascii="宋体" w:hAnsi="宋体" w:cs="宋体"/>
          <w:snapToGrid w:val="0"/>
          <w:kern w:val="0"/>
          <w:sz w:val="28"/>
          <w:szCs w:val="28"/>
        </w:rPr>
        <w:t>十、响应标的符合谈判文件规定的证明文件</w:t>
      </w:r>
      <w:bookmarkEnd w:id="71"/>
    </w:p>
    <w:p w14:paraId="03BCE8D9">
      <w:pPr>
        <w:adjustRightInd w:val="0"/>
        <w:snapToGrid w:val="0"/>
        <w:spacing w:line="360" w:lineRule="auto"/>
        <w:rPr>
          <w:rFonts w:ascii="宋体" w:hAnsi="宋体" w:cs="宋体"/>
          <w:snapToGrid w:val="0"/>
          <w:kern w:val="0"/>
          <w:szCs w:val="21"/>
        </w:rPr>
      </w:pPr>
    </w:p>
    <w:p w14:paraId="71A68F94">
      <w:pPr>
        <w:adjustRightInd w:val="0"/>
        <w:snapToGrid w:val="0"/>
        <w:spacing w:line="360" w:lineRule="auto"/>
        <w:rPr>
          <w:rFonts w:ascii="宋体" w:hAnsi="宋体" w:cs="宋体"/>
          <w:snapToGrid w:val="0"/>
          <w:kern w:val="0"/>
        </w:rPr>
      </w:pPr>
      <w:r>
        <w:rPr>
          <w:rFonts w:hint="eastAsia" w:ascii="宋体" w:hAnsi="宋体" w:cs="宋体"/>
          <w:snapToGrid w:val="0"/>
          <w:kern w:val="0"/>
          <w:szCs w:val="21"/>
        </w:rPr>
        <w:t>备注：提供第三章规定的证明材料复印件。</w:t>
      </w:r>
    </w:p>
    <w:p w14:paraId="75ABE087">
      <w:pPr>
        <w:widowControl/>
        <w:snapToGrid w:val="0"/>
        <w:spacing w:line="360" w:lineRule="auto"/>
        <w:jc w:val="center"/>
        <w:rPr>
          <w:rStyle w:val="142"/>
        </w:rPr>
      </w:pPr>
      <w:r>
        <w:rPr>
          <w:rFonts w:hint="eastAsia" w:ascii="宋体" w:hAnsi="宋体" w:cs="宋体"/>
          <w:b/>
          <w:bCs/>
          <w:snapToGrid w:val="0"/>
          <w:kern w:val="0"/>
          <w:sz w:val="28"/>
          <w:szCs w:val="28"/>
        </w:rPr>
        <w:br w:type="page"/>
      </w:r>
      <w:bookmarkStart w:id="72" w:name="_Toc4402"/>
      <w:r>
        <w:rPr>
          <w:rStyle w:val="142"/>
          <w:rFonts w:hint="eastAsia"/>
        </w:rPr>
        <w:t>十一、供应商认为需提供的其他资料</w:t>
      </w:r>
    </w:p>
    <w:bookmarkEnd w:id="72"/>
    <w:p w14:paraId="720CAB39">
      <w:pPr>
        <w:adjustRightInd w:val="0"/>
        <w:snapToGrid w:val="0"/>
        <w:spacing w:line="360" w:lineRule="auto"/>
        <w:rPr>
          <w:rFonts w:ascii="宋体" w:hAnsi="宋体" w:cs="宋体"/>
          <w:snapToGrid w:val="0"/>
          <w:kern w:val="0"/>
        </w:rPr>
      </w:pPr>
    </w:p>
    <w:p w14:paraId="308648F8">
      <w:pPr>
        <w:adjustRightInd w:val="0"/>
        <w:snapToGrid w:val="0"/>
        <w:spacing w:line="360" w:lineRule="auto"/>
        <w:rPr>
          <w:rFonts w:ascii="宋体" w:hAnsi="宋体" w:cs="宋体"/>
          <w:snapToGrid w:val="0"/>
          <w:kern w:val="0"/>
        </w:rPr>
      </w:pPr>
      <w:r>
        <w:rPr>
          <w:rFonts w:hint="eastAsia" w:ascii="宋体" w:hAnsi="宋体" w:cs="宋体"/>
          <w:snapToGrid w:val="0"/>
          <w:kern w:val="0"/>
        </w:rPr>
        <w:t>备注：供应商认为需提供的其他资料包括：</w:t>
      </w:r>
    </w:p>
    <w:p w14:paraId="4A4C42E5">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rPr>
        <w:t>（1）谈判文件第三章采购需求要求的其他资料；</w:t>
      </w:r>
    </w:p>
    <w:p w14:paraId="3B42AA8B">
      <w:pPr>
        <w:adjustRightInd w:val="0"/>
        <w:snapToGrid w:val="0"/>
        <w:spacing w:line="360" w:lineRule="auto"/>
        <w:ind w:firstLine="420" w:firstLineChars="200"/>
        <w:rPr>
          <w:rFonts w:ascii="宋体" w:hAnsi="宋体" w:cs="宋体"/>
          <w:snapToGrid w:val="0"/>
          <w:kern w:val="0"/>
        </w:rPr>
      </w:pPr>
      <w:r>
        <w:rPr>
          <w:rFonts w:hint="eastAsia" w:ascii="宋体" w:hAnsi="宋体" w:cs="宋体"/>
          <w:snapToGrid w:val="0"/>
          <w:kern w:val="0"/>
        </w:rPr>
        <w:t>（2）谈判文件要求的其他相关资料。</w:t>
      </w:r>
    </w:p>
    <w:p w14:paraId="5F0C5612">
      <w:pPr>
        <w:adjustRightInd w:val="0"/>
        <w:snapToGrid w:val="0"/>
        <w:spacing w:line="360" w:lineRule="auto"/>
        <w:rPr>
          <w:rFonts w:ascii="宋体" w:hAnsi="宋体" w:cs="宋体"/>
          <w:snapToGrid w:val="0"/>
          <w:kern w:val="0"/>
        </w:rPr>
      </w:pPr>
    </w:p>
    <w:p w14:paraId="708FE18E">
      <w:pPr>
        <w:snapToGrid w:val="0"/>
        <w:spacing w:line="360" w:lineRule="auto"/>
        <w:rPr>
          <w:rFonts w:ascii="宋体" w:hAnsi="宋体" w:cs="宋体"/>
          <w:snapToGrid w:val="0"/>
          <w:kern w:val="0"/>
        </w:rPr>
      </w:pPr>
    </w:p>
    <w:p w14:paraId="3AFF1E94">
      <w:pPr>
        <w:pStyle w:val="4"/>
        <w:jc w:val="center"/>
        <w:rPr>
          <w:sz w:val="28"/>
          <w:szCs w:val="28"/>
        </w:rPr>
      </w:pPr>
      <w:r>
        <w:rPr>
          <w:rFonts w:hint="eastAsia" w:ascii="宋体" w:hAnsi="宋体" w:cs="宋体"/>
          <w:snapToGrid w:val="0"/>
          <w:kern w:val="0"/>
        </w:rPr>
        <w:br w:type="page"/>
      </w:r>
      <w:bookmarkStart w:id="73" w:name="_Toc15376"/>
      <w:r>
        <w:rPr>
          <w:rFonts w:hint="eastAsia"/>
          <w:sz w:val="28"/>
          <w:szCs w:val="28"/>
        </w:rPr>
        <w:t>十二、最后报价</w:t>
      </w:r>
      <w:bookmarkEnd w:id="73"/>
    </w:p>
    <w:p w14:paraId="34E3E95C">
      <w:pPr>
        <w:adjustRightInd w:val="0"/>
        <w:snapToGrid w:val="0"/>
        <w:spacing w:line="360" w:lineRule="auto"/>
        <w:rPr>
          <w:rFonts w:ascii="宋体" w:hAnsi="宋体"/>
          <w:szCs w:val="21"/>
        </w:rPr>
      </w:pPr>
      <w:r>
        <w:rPr>
          <w:rFonts w:hint="eastAsia" w:ascii="宋体" w:hAnsi="宋体"/>
          <w:szCs w:val="21"/>
        </w:rPr>
        <w:t>说明：</w:t>
      </w:r>
    </w:p>
    <w:p w14:paraId="5977F468">
      <w:pPr>
        <w:adjustRightInd w:val="0"/>
        <w:snapToGrid w:val="0"/>
        <w:spacing w:line="360" w:lineRule="auto"/>
        <w:ind w:firstLine="420" w:firstLineChars="200"/>
        <w:rPr>
          <w:rFonts w:ascii="宋体" w:hAnsi="宋体"/>
          <w:szCs w:val="21"/>
        </w:rPr>
      </w:pPr>
      <w:r>
        <w:rPr>
          <w:rFonts w:hint="eastAsia" w:ascii="宋体" w:hAnsi="宋体"/>
          <w:szCs w:val="21"/>
        </w:rPr>
        <w:t>1、最后报价按第二节谈判须知正文第25条规定提供，格式按附件4-1、附件4-3提供。</w:t>
      </w:r>
    </w:p>
    <w:p w14:paraId="7FE0774D">
      <w:pPr>
        <w:adjustRightInd w:val="0"/>
        <w:snapToGrid w:val="0"/>
        <w:spacing w:line="360" w:lineRule="auto"/>
        <w:ind w:left="-88" w:leftChars="-42" w:firstLine="525" w:firstLineChars="250"/>
        <w:rPr>
          <w:rFonts w:ascii="宋体" w:hAnsi="宋体"/>
          <w:szCs w:val="21"/>
        </w:rPr>
      </w:pPr>
      <w:r>
        <w:rPr>
          <w:rFonts w:hint="eastAsia" w:ascii="宋体" w:hAnsi="宋体"/>
          <w:szCs w:val="21"/>
        </w:rPr>
        <w:t>2、最后报价需填列报价一览表和分项价格表，同时将附件8-1、附件8-4的附页1清单表中分别享受政策功能价格合计数按最后报价进行修正。</w:t>
      </w:r>
    </w:p>
    <w:p w14:paraId="22EDA8A3">
      <w:pPr>
        <w:adjustRightInd w:val="0"/>
        <w:snapToGrid w:val="0"/>
        <w:spacing w:line="360" w:lineRule="auto"/>
        <w:ind w:left="-88" w:leftChars="-42" w:firstLine="525" w:firstLineChars="250"/>
        <w:rPr>
          <w:rFonts w:ascii="宋体" w:hAnsi="宋体"/>
          <w:szCs w:val="21"/>
        </w:rPr>
      </w:pPr>
    </w:p>
    <w:p w14:paraId="11C8CC34">
      <w:pPr>
        <w:jc w:val="center"/>
      </w:pPr>
      <w:r>
        <w:rPr>
          <w:rFonts w:hint="eastAsia" w:ascii="宋体" w:hAnsi="宋体" w:cs="宋体"/>
          <w:b/>
          <w:bCs/>
          <w:sz w:val="28"/>
          <w:szCs w:val="28"/>
        </w:rPr>
        <w:t>（</w:t>
      </w:r>
      <w:r>
        <w:rPr>
          <w:rFonts w:hint="eastAsia" w:ascii="宋体" w:hAnsi="宋体" w:cs="宋体"/>
          <w:b/>
          <w:sz w:val="28"/>
          <w:szCs w:val="28"/>
        </w:rPr>
        <w:t>不封装在响应文件中）</w:t>
      </w:r>
    </w:p>
    <w:p w14:paraId="7CCD2CE1"/>
    <w:p w14:paraId="725F7AA9">
      <w:pPr>
        <w:pStyle w:val="5"/>
        <w:snapToGrid w:val="0"/>
        <w:spacing w:before="0" w:after="0" w:line="360" w:lineRule="auto"/>
        <w:rPr>
          <w:rFonts w:ascii="宋体" w:hAnsi="宋体" w:cs="宋体"/>
          <w:b w:val="0"/>
          <w:snapToGrid w:val="0"/>
          <w:kern w:val="0"/>
          <w:sz w:val="21"/>
          <w:szCs w:val="21"/>
        </w:rPr>
        <w:sectPr>
          <w:footerReference r:id="rId6" w:type="default"/>
          <w:pgSz w:w="11906" w:h="16838"/>
          <w:pgMar w:top="1474" w:right="1474" w:bottom="1474" w:left="1588" w:header="851" w:footer="992" w:gutter="0"/>
          <w:cols w:space="720" w:num="1"/>
          <w:docGrid w:type="lines" w:linePitch="312" w:charSpace="0"/>
        </w:sectPr>
      </w:pPr>
    </w:p>
    <w:p w14:paraId="1518393E">
      <w:pPr>
        <w:pStyle w:val="5"/>
        <w:snapToGrid w:val="0"/>
        <w:spacing w:before="0" w:after="0" w:line="360" w:lineRule="auto"/>
        <w:rPr>
          <w:rFonts w:ascii="宋体" w:hAnsi="宋体" w:cs="宋体"/>
          <w:b w:val="0"/>
          <w:snapToGrid w:val="0"/>
          <w:kern w:val="0"/>
          <w:sz w:val="21"/>
          <w:szCs w:val="21"/>
        </w:rPr>
      </w:pPr>
      <w:bookmarkStart w:id="74" w:name="_Toc3420"/>
      <w:r>
        <w:rPr>
          <w:rFonts w:hint="eastAsia" w:ascii="宋体" w:hAnsi="宋体" w:cs="宋体"/>
          <w:b w:val="0"/>
          <w:snapToGrid w:val="0"/>
          <w:kern w:val="0"/>
          <w:sz w:val="21"/>
          <w:szCs w:val="21"/>
        </w:rPr>
        <w:t>附件一  湖南省政府采购供应商资格承诺函(格式)</w:t>
      </w:r>
      <w:bookmarkEnd w:id="74"/>
    </w:p>
    <w:p w14:paraId="6DD133EE">
      <w:pPr>
        <w:snapToGrid w:val="0"/>
        <w:spacing w:line="360" w:lineRule="auto"/>
        <w:jc w:val="center"/>
        <w:rPr>
          <w:rFonts w:ascii="宋体" w:hAnsi="宋体" w:cs="宋体"/>
          <w:sz w:val="30"/>
          <w:szCs w:val="30"/>
        </w:rPr>
      </w:pPr>
    </w:p>
    <w:p w14:paraId="732E8CEE">
      <w:pPr>
        <w:snapToGrid w:val="0"/>
        <w:spacing w:line="360" w:lineRule="auto"/>
        <w:jc w:val="center"/>
        <w:rPr>
          <w:rFonts w:ascii="宋体" w:hAnsi="宋体" w:cs="宋体"/>
          <w:sz w:val="30"/>
          <w:szCs w:val="30"/>
        </w:rPr>
      </w:pPr>
      <w:r>
        <w:rPr>
          <w:rFonts w:hint="eastAsia" w:ascii="宋体" w:hAnsi="宋体" w:cs="宋体"/>
          <w:sz w:val="30"/>
          <w:szCs w:val="30"/>
        </w:rPr>
        <w:t>湖南省政府采购供应商资格承诺函</w:t>
      </w:r>
    </w:p>
    <w:p w14:paraId="340A2869">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kern w:val="0"/>
          <w:szCs w:val="21"/>
          <w:lang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41C0C1F">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kern w:val="0"/>
          <w:szCs w:val="21"/>
          <w:lang w:bidi="ar"/>
        </w:rPr>
        <w:t>按照《政府采购促进中小企业发展管理办法》（财库[2020]46号），本公司企业规模为：大型</w:t>
      </w:r>
      <w:r>
        <w:rPr>
          <w:rFonts w:hint="eastAsia" w:ascii="宋体" w:hAnsi="宋体" w:cs="宋体"/>
          <w:szCs w:val="21"/>
        </w:rPr>
        <w:t>□</w:t>
      </w:r>
      <w:r>
        <w:rPr>
          <w:rFonts w:hint="eastAsia" w:ascii="宋体" w:hAnsi="宋体" w:cs="宋体"/>
          <w:kern w:val="0"/>
          <w:szCs w:val="21"/>
          <w:lang w:bidi="ar"/>
        </w:rPr>
        <w:t>中型</w:t>
      </w:r>
      <w:r>
        <w:rPr>
          <w:rFonts w:hint="eastAsia" w:ascii="宋体" w:hAnsi="宋体" w:cs="宋体"/>
          <w:szCs w:val="21"/>
        </w:rPr>
        <w:t>□</w:t>
      </w:r>
      <w:r>
        <w:rPr>
          <w:rFonts w:hint="eastAsia" w:ascii="宋体" w:hAnsi="宋体" w:cs="宋体"/>
          <w:kern w:val="0"/>
          <w:szCs w:val="21"/>
          <w:lang w:bidi="ar"/>
        </w:rPr>
        <w:t>小型</w:t>
      </w:r>
      <w:r>
        <w:rPr>
          <w:rFonts w:hint="eastAsia" w:ascii="宋体" w:hAnsi="宋体" w:cs="宋体"/>
          <w:szCs w:val="21"/>
        </w:rPr>
        <w:t>□</w:t>
      </w:r>
      <w:r>
        <w:rPr>
          <w:rFonts w:hint="eastAsia" w:ascii="宋体" w:hAnsi="宋体" w:cs="宋体"/>
          <w:kern w:val="0"/>
          <w:szCs w:val="21"/>
          <w:lang w:bidi="ar"/>
        </w:rPr>
        <w:t>微型</w:t>
      </w:r>
      <w:r>
        <w:rPr>
          <w:rFonts w:hint="eastAsia" w:ascii="宋体" w:hAnsi="宋体" w:cs="宋体"/>
          <w:szCs w:val="21"/>
        </w:rPr>
        <w:t>□</w:t>
      </w:r>
    </w:p>
    <w:p w14:paraId="11B2177C">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w:t>
      </w:r>
      <w:r>
        <w:rPr>
          <w:rFonts w:hint="eastAsia" w:ascii="宋体" w:hAnsi="宋体" w:cs="宋体"/>
          <w:kern w:val="0"/>
          <w:szCs w:val="21"/>
          <w:lang w:bidi="ar"/>
        </w:rPr>
        <w:t>本公司自愿入驻湖南省政府采购电子卖场，遵守《湖南省政府采购电子卖场管理办法》（湘财购[2019]27号），如违反承诺，同意金融机构将增信保证划缴国库（非电子卖场采购活动项目不需勾选）。</w:t>
      </w:r>
    </w:p>
    <w:p w14:paraId="78F3AF2D">
      <w:pPr>
        <w:widowControl/>
        <w:snapToGrid w:val="0"/>
        <w:spacing w:line="360" w:lineRule="auto"/>
        <w:jc w:val="right"/>
        <w:rPr>
          <w:rFonts w:ascii="宋体" w:hAnsi="宋体" w:cs="宋体"/>
          <w:szCs w:val="21"/>
        </w:rPr>
      </w:pPr>
      <w:r>
        <w:rPr>
          <w:rFonts w:hint="eastAsia" w:ascii="宋体" w:hAnsi="宋体" w:cs="宋体"/>
          <w:kern w:val="0"/>
          <w:szCs w:val="21"/>
          <w:lang w:bidi="ar"/>
        </w:rPr>
        <w:t xml:space="preserve">公司（单位）名称（盖章） </w:t>
      </w:r>
    </w:p>
    <w:p w14:paraId="09DF6546">
      <w:pPr>
        <w:widowControl/>
        <w:snapToGrid w:val="0"/>
        <w:spacing w:line="360" w:lineRule="auto"/>
        <w:jc w:val="right"/>
        <w:rPr>
          <w:rFonts w:ascii="宋体" w:hAnsi="宋体" w:cs="宋体"/>
          <w:kern w:val="0"/>
          <w:szCs w:val="21"/>
          <w:lang w:bidi="ar"/>
        </w:rPr>
      </w:pPr>
      <w:r>
        <w:rPr>
          <w:rFonts w:hint="eastAsia" w:ascii="宋体" w:hAnsi="宋体" w:cs="宋体"/>
          <w:kern w:val="0"/>
          <w:szCs w:val="21"/>
          <w:u w:val="single"/>
          <w:lang w:bidi="ar"/>
        </w:rPr>
        <w:t xml:space="preserve">     </w:t>
      </w:r>
      <w:r>
        <w:rPr>
          <w:rFonts w:hint="eastAsia" w:ascii="宋体" w:hAnsi="宋体" w:cs="宋体"/>
          <w:kern w:val="0"/>
          <w:szCs w:val="21"/>
          <w:lang w:bidi="ar"/>
        </w:rPr>
        <w:t>年</w:t>
      </w:r>
      <w:r>
        <w:rPr>
          <w:rFonts w:hint="eastAsia" w:ascii="宋体" w:hAnsi="宋体" w:cs="宋体"/>
          <w:kern w:val="0"/>
          <w:szCs w:val="21"/>
          <w:u w:val="single"/>
          <w:lang w:bidi="ar"/>
        </w:rPr>
        <w:t xml:space="preserve">    </w:t>
      </w:r>
      <w:r>
        <w:rPr>
          <w:rFonts w:hint="eastAsia" w:ascii="宋体" w:hAnsi="宋体" w:cs="宋体"/>
          <w:kern w:val="0"/>
          <w:szCs w:val="21"/>
          <w:lang w:bidi="ar"/>
        </w:rPr>
        <w:t>月</w:t>
      </w:r>
      <w:r>
        <w:rPr>
          <w:rFonts w:hint="eastAsia" w:ascii="宋体" w:hAnsi="宋体" w:cs="宋体"/>
          <w:kern w:val="0"/>
          <w:szCs w:val="21"/>
          <w:u w:val="single"/>
          <w:lang w:bidi="ar"/>
        </w:rPr>
        <w:t xml:space="preserve">    </w:t>
      </w:r>
      <w:r>
        <w:rPr>
          <w:rFonts w:hint="eastAsia" w:ascii="宋体" w:hAnsi="宋体" w:cs="宋体"/>
          <w:kern w:val="0"/>
          <w:szCs w:val="21"/>
          <w:lang w:bidi="ar"/>
        </w:rPr>
        <w:t>日</w:t>
      </w:r>
    </w:p>
    <w:p w14:paraId="717DD1B2">
      <w:pPr>
        <w:widowControl/>
        <w:snapToGrid w:val="0"/>
        <w:spacing w:line="360" w:lineRule="auto"/>
        <w:jc w:val="left"/>
        <w:rPr>
          <w:rFonts w:ascii="宋体" w:hAnsi="宋体" w:cs="宋体"/>
          <w:szCs w:val="21"/>
        </w:rPr>
      </w:pPr>
      <w:r>
        <w:rPr>
          <w:rFonts w:hint="eastAsia" w:ascii="宋体" w:hAnsi="宋体" w:cs="宋体"/>
          <w:kern w:val="0"/>
          <w:szCs w:val="21"/>
          <w:lang w:bidi="ar"/>
        </w:rPr>
        <w:t>机构代码、注册登记机构、日期、有效期、注册资本、地址、经济行业、经济性质：</w:t>
      </w:r>
    </w:p>
    <w:p w14:paraId="202943A4">
      <w:pPr>
        <w:widowControl/>
        <w:snapToGrid w:val="0"/>
        <w:spacing w:line="360" w:lineRule="auto"/>
        <w:jc w:val="left"/>
        <w:rPr>
          <w:rFonts w:ascii="宋体" w:hAnsi="宋体" w:cs="宋体"/>
          <w:szCs w:val="21"/>
        </w:rPr>
      </w:pPr>
      <w:r>
        <w:rPr>
          <w:rFonts w:hint="eastAsia" w:ascii="宋体" w:hAnsi="宋体" w:cs="宋体"/>
          <w:kern w:val="0"/>
          <w:szCs w:val="21"/>
          <w:lang w:bidi="ar"/>
        </w:rPr>
        <w:t>法定代表人（负责人）姓名（签字）、身份证号、手机号：</w:t>
      </w:r>
    </w:p>
    <w:p w14:paraId="11F0E662">
      <w:pPr>
        <w:widowControl/>
        <w:adjustRightInd w:val="0"/>
        <w:snapToGrid w:val="0"/>
        <w:spacing w:line="360" w:lineRule="auto"/>
        <w:jc w:val="left"/>
        <w:rPr>
          <w:rFonts w:ascii="宋体" w:hAnsi="宋体" w:cs="宋体"/>
          <w:snapToGrid w:val="0"/>
          <w:kern w:val="0"/>
          <w:szCs w:val="21"/>
        </w:rPr>
      </w:pPr>
      <w:r>
        <w:rPr>
          <w:rFonts w:hint="eastAsia" w:ascii="宋体" w:hAnsi="宋体" w:cs="宋体"/>
          <w:kern w:val="0"/>
          <w:szCs w:val="21"/>
          <w:lang w:bidi="ar"/>
        </w:rPr>
        <w:t>授权代表人姓名（签字）、身份证号、手机号：</w:t>
      </w:r>
    </w:p>
    <w:p w14:paraId="458BCD16">
      <w:pPr>
        <w:widowControl/>
        <w:snapToGrid w:val="0"/>
        <w:spacing w:line="360" w:lineRule="auto"/>
        <w:jc w:val="left"/>
        <w:rPr>
          <w:rFonts w:ascii="宋体" w:hAnsi="宋体" w:cs="宋体"/>
          <w:snapToGrid w:val="0"/>
          <w:kern w:val="0"/>
          <w:szCs w:val="21"/>
        </w:rPr>
      </w:pP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Arail">
    <w:altName w:val="Times New Roman"/>
    <w:panose1 w:val="00000000000000000000"/>
    <w:charset w:val="00"/>
    <w:family w:val="roman"/>
    <w:pitch w:val="default"/>
    <w:sig w:usb0="00000000" w:usb1="00000000" w:usb2="00000000" w:usb3="00000000" w:csb0="0004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00"/>
    <w:family w:val="roman"/>
    <w:pitch w:val="default"/>
    <w:sig w:usb0="00000000" w:usb1="00000000" w:usb2="00000000" w:usb3="00000000" w:csb0="00000001"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791F3">
    <w:pPr>
      <w:pStyle w:val="30"/>
      <w:ind w:left="240" w:right="359" w:rightChars="171" w:hanging="240" w:hangingChars="100"/>
      <w:jc w:val="center"/>
      <w:rPr>
        <w:rFonts w:eastAsia="楷体_GB2312"/>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CE349">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0377450"/>
    </w:sdtPr>
    <w:sdtContent>
      <w:p w14:paraId="79EE7DFB">
        <w:pPr>
          <w:pStyle w:val="30"/>
          <w:jc w:val="center"/>
        </w:pPr>
        <w:r>
          <w:fldChar w:fldCharType="begin"/>
        </w:r>
        <w:r>
          <w:instrText xml:space="preserve">PAGE   \* MERGEFORMAT</w:instrText>
        </w:r>
        <w:r>
          <w:fldChar w:fldCharType="separate"/>
        </w:r>
        <w:r>
          <w:rPr>
            <w:lang w:val="zh-CN"/>
          </w:rPr>
          <w:t>40</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8170368"/>
    </w:sdtPr>
    <w:sdtEndPr>
      <w:rPr>
        <w:rFonts w:ascii="仿宋" w:hAnsi="仿宋" w:eastAsia="仿宋"/>
        <w:sz w:val="24"/>
        <w:szCs w:val="24"/>
      </w:rPr>
    </w:sdtEndPr>
    <w:sdtContent>
      <w:p w14:paraId="3F2CA665">
        <w:pPr>
          <w:pStyle w:val="30"/>
          <w:jc w:val="center"/>
          <w:rPr>
            <w:rFonts w:ascii="仿宋" w:hAnsi="仿宋" w:eastAsia="仿宋"/>
            <w:sz w:val="24"/>
            <w:szCs w:val="24"/>
          </w:rPr>
        </w:pPr>
        <w:r>
          <w:rPr>
            <w:lang w:val="zh-CN"/>
          </w:rPr>
          <w:fldChar w:fldCharType="begin"/>
        </w:r>
        <w:r>
          <w:rPr>
            <w:lang w:val="zh-CN"/>
          </w:rPr>
          <w:instrText xml:space="preserve">PAGE   \* MERGEFORMAT</w:instrText>
        </w:r>
        <w:r>
          <w:rPr>
            <w:lang w:val="zh-CN"/>
          </w:rPr>
          <w:fldChar w:fldCharType="separate"/>
        </w:r>
        <w:r>
          <w:rPr>
            <w:lang w:val="zh-CN"/>
          </w:rPr>
          <w:t>57</w:t>
        </w:r>
        <w:r>
          <w:rPr>
            <w:lang w:val="zh-CN"/>
          </w:rPr>
          <w:fldChar w:fldCharType="end"/>
        </w:r>
      </w:p>
    </w:sdtContent>
  </w:sdt>
  <w:p w14:paraId="605D5A57">
    <w:pPr>
      <w:pStyle w:val="30"/>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53B294CB"/>
    <w:multiLevelType w:val="singleLevel"/>
    <w:tmpl w:val="53B294CB"/>
    <w:lvl w:ilvl="0" w:tentative="0">
      <w:start w:val="2"/>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7"/>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mZDhhZDIwNWFmZjlmZWIxZmI0NDYyNjE4MWNmNzkifQ=="/>
  </w:docVars>
  <w:rsids>
    <w:rsidRoot w:val="00052125"/>
    <w:rsid w:val="00001203"/>
    <w:rsid w:val="000016F7"/>
    <w:rsid w:val="00001845"/>
    <w:rsid w:val="00001FCF"/>
    <w:rsid w:val="00002A8D"/>
    <w:rsid w:val="000038CB"/>
    <w:rsid w:val="00007A5F"/>
    <w:rsid w:val="0001333D"/>
    <w:rsid w:val="00013A1C"/>
    <w:rsid w:val="00013F0E"/>
    <w:rsid w:val="000144FB"/>
    <w:rsid w:val="00014EE3"/>
    <w:rsid w:val="000152FB"/>
    <w:rsid w:val="00015504"/>
    <w:rsid w:val="00015C39"/>
    <w:rsid w:val="00016276"/>
    <w:rsid w:val="000174C0"/>
    <w:rsid w:val="00017675"/>
    <w:rsid w:val="0002077F"/>
    <w:rsid w:val="00025034"/>
    <w:rsid w:val="00026785"/>
    <w:rsid w:val="00026A99"/>
    <w:rsid w:val="00026C20"/>
    <w:rsid w:val="000275DD"/>
    <w:rsid w:val="00030FE0"/>
    <w:rsid w:val="0003268F"/>
    <w:rsid w:val="000343C1"/>
    <w:rsid w:val="00035FB7"/>
    <w:rsid w:val="00036BE8"/>
    <w:rsid w:val="00037BBA"/>
    <w:rsid w:val="00041383"/>
    <w:rsid w:val="00042A1B"/>
    <w:rsid w:val="00043887"/>
    <w:rsid w:val="00045114"/>
    <w:rsid w:val="000509DB"/>
    <w:rsid w:val="00052125"/>
    <w:rsid w:val="00052762"/>
    <w:rsid w:val="0005439A"/>
    <w:rsid w:val="000565F0"/>
    <w:rsid w:val="00057592"/>
    <w:rsid w:val="00060D72"/>
    <w:rsid w:val="000647D6"/>
    <w:rsid w:val="0006639E"/>
    <w:rsid w:val="00067BBB"/>
    <w:rsid w:val="0007017E"/>
    <w:rsid w:val="00070A94"/>
    <w:rsid w:val="00071220"/>
    <w:rsid w:val="00074294"/>
    <w:rsid w:val="000744AA"/>
    <w:rsid w:val="00075456"/>
    <w:rsid w:val="0007557A"/>
    <w:rsid w:val="00075FD2"/>
    <w:rsid w:val="000773F1"/>
    <w:rsid w:val="00077901"/>
    <w:rsid w:val="00082976"/>
    <w:rsid w:val="00082BF4"/>
    <w:rsid w:val="0008588B"/>
    <w:rsid w:val="00086209"/>
    <w:rsid w:val="00086C54"/>
    <w:rsid w:val="0009356F"/>
    <w:rsid w:val="000939D8"/>
    <w:rsid w:val="00093D50"/>
    <w:rsid w:val="0009485C"/>
    <w:rsid w:val="0009506C"/>
    <w:rsid w:val="000A05A9"/>
    <w:rsid w:val="000A07D4"/>
    <w:rsid w:val="000A1BC9"/>
    <w:rsid w:val="000A352C"/>
    <w:rsid w:val="000A4663"/>
    <w:rsid w:val="000A4A92"/>
    <w:rsid w:val="000A5DEC"/>
    <w:rsid w:val="000A6B57"/>
    <w:rsid w:val="000A78AB"/>
    <w:rsid w:val="000A78E0"/>
    <w:rsid w:val="000A79F2"/>
    <w:rsid w:val="000B0E18"/>
    <w:rsid w:val="000B198C"/>
    <w:rsid w:val="000B2A9E"/>
    <w:rsid w:val="000B3EAC"/>
    <w:rsid w:val="000B4A33"/>
    <w:rsid w:val="000B7CC4"/>
    <w:rsid w:val="000C1157"/>
    <w:rsid w:val="000C139E"/>
    <w:rsid w:val="000C154B"/>
    <w:rsid w:val="000C37E3"/>
    <w:rsid w:val="000C56B6"/>
    <w:rsid w:val="000C5EEE"/>
    <w:rsid w:val="000C6193"/>
    <w:rsid w:val="000C76D4"/>
    <w:rsid w:val="000C77D6"/>
    <w:rsid w:val="000C7C37"/>
    <w:rsid w:val="000C7EDB"/>
    <w:rsid w:val="000D3266"/>
    <w:rsid w:val="000D4C87"/>
    <w:rsid w:val="000D5DBB"/>
    <w:rsid w:val="000D6BE9"/>
    <w:rsid w:val="000E005A"/>
    <w:rsid w:val="000E257B"/>
    <w:rsid w:val="000E2741"/>
    <w:rsid w:val="000E2C6B"/>
    <w:rsid w:val="000E2C8A"/>
    <w:rsid w:val="000E46F6"/>
    <w:rsid w:val="000E4E6A"/>
    <w:rsid w:val="000E74BF"/>
    <w:rsid w:val="000E7E8D"/>
    <w:rsid w:val="000F0691"/>
    <w:rsid w:val="000F2F95"/>
    <w:rsid w:val="000F4678"/>
    <w:rsid w:val="000F4CEF"/>
    <w:rsid w:val="000F5297"/>
    <w:rsid w:val="001007AC"/>
    <w:rsid w:val="00101218"/>
    <w:rsid w:val="0010160F"/>
    <w:rsid w:val="001020FD"/>
    <w:rsid w:val="00102577"/>
    <w:rsid w:val="001028A7"/>
    <w:rsid w:val="00102C6B"/>
    <w:rsid w:val="00103D8E"/>
    <w:rsid w:val="0010602C"/>
    <w:rsid w:val="00106197"/>
    <w:rsid w:val="001067DE"/>
    <w:rsid w:val="0010751A"/>
    <w:rsid w:val="001103DD"/>
    <w:rsid w:val="00111682"/>
    <w:rsid w:val="00112DDB"/>
    <w:rsid w:val="00113E41"/>
    <w:rsid w:val="001162F6"/>
    <w:rsid w:val="00125B74"/>
    <w:rsid w:val="00125C9F"/>
    <w:rsid w:val="00126E22"/>
    <w:rsid w:val="00131DE0"/>
    <w:rsid w:val="00133F5D"/>
    <w:rsid w:val="001349DB"/>
    <w:rsid w:val="00134F4B"/>
    <w:rsid w:val="001367CC"/>
    <w:rsid w:val="0014016B"/>
    <w:rsid w:val="0014099B"/>
    <w:rsid w:val="001414BF"/>
    <w:rsid w:val="001429B8"/>
    <w:rsid w:val="00144BA5"/>
    <w:rsid w:val="00147047"/>
    <w:rsid w:val="00150743"/>
    <w:rsid w:val="00151BB7"/>
    <w:rsid w:val="0015321C"/>
    <w:rsid w:val="001548C2"/>
    <w:rsid w:val="00154AE5"/>
    <w:rsid w:val="0015646E"/>
    <w:rsid w:val="001601A0"/>
    <w:rsid w:val="00160AD1"/>
    <w:rsid w:val="00161962"/>
    <w:rsid w:val="0016289C"/>
    <w:rsid w:val="00163D8E"/>
    <w:rsid w:val="00164C7B"/>
    <w:rsid w:val="0016658A"/>
    <w:rsid w:val="00166A8A"/>
    <w:rsid w:val="00167674"/>
    <w:rsid w:val="00167A0D"/>
    <w:rsid w:val="00170125"/>
    <w:rsid w:val="00170540"/>
    <w:rsid w:val="0018129E"/>
    <w:rsid w:val="001832D4"/>
    <w:rsid w:val="00184775"/>
    <w:rsid w:val="0018656C"/>
    <w:rsid w:val="0018670C"/>
    <w:rsid w:val="00186AFA"/>
    <w:rsid w:val="00192F68"/>
    <w:rsid w:val="00194C92"/>
    <w:rsid w:val="001950EA"/>
    <w:rsid w:val="0019792C"/>
    <w:rsid w:val="00197CF0"/>
    <w:rsid w:val="001A28E3"/>
    <w:rsid w:val="001A324E"/>
    <w:rsid w:val="001A43F9"/>
    <w:rsid w:val="001A5EEA"/>
    <w:rsid w:val="001A71DE"/>
    <w:rsid w:val="001A7357"/>
    <w:rsid w:val="001A7B2C"/>
    <w:rsid w:val="001B125E"/>
    <w:rsid w:val="001B22A3"/>
    <w:rsid w:val="001B309B"/>
    <w:rsid w:val="001B510A"/>
    <w:rsid w:val="001B5246"/>
    <w:rsid w:val="001B62F0"/>
    <w:rsid w:val="001B7EDB"/>
    <w:rsid w:val="001C2353"/>
    <w:rsid w:val="001C3E7F"/>
    <w:rsid w:val="001C50C7"/>
    <w:rsid w:val="001C5257"/>
    <w:rsid w:val="001C5CFF"/>
    <w:rsid w:val="001C700F"/>
    <w:rsid w:val="001D0889"/>
    <w:rsid w:val="001D0E7B"/>
    <w:rsid w:val="001D1346"/>
    <w:rsid w:val="001D3938"/>
    <w:rsid w:val="001D3FC6"/>
    <w:rsid w:val="001D44C7"/>
    <w:rsid w:val="001D4BCF"/>
    <w:rsid w:val="001D4EDD"/>
    <w:rsid w:val="001D520B"/>
    <w:rsid w:val="001D5283"/>
    <w:rsid w:val="001D57AF"/>
    <w:rsid w:val="001D6D31"/>
    <w:rsid w:val="001E0685"/>
    <w:rsid w:val="001E1660"/>
    <w:rsid w:val="001E1BEF"/>
    <w:rsid w:val="001E220C"/>
    <w:rsid w:val="001E356E"/>
    <w:rsid w:val="001E5408"/>
    <w:rsid w:val="001E58C4"/>
    <w:rsid w:val="001E6917"/>
    <w:rsid w:val="001E7C11"/>
    <w:rsid w:val="001F1199"/>
    <w:rsid w:val="001F15D2"/>
    <w:rsid w:val="001F19BB"/>
    <w:rsid w:val="001F6F4F"/>
    <w:rsid w:val="002001C9"/>
    <w:rsid w:val="0020210F"/>
    <w:rsid w:val="002063F0"/>
    <w:rsid w:val="002073A4"/>
    <w:rsid w:val="00210B32"/>
    <w:rsid w:val="00213011"/>
    <w:rsid w:val="00216FD8"/>
    <w:rsid w:val="002214CF"/>
    <w:rsid w:val="00223D51"/>
    <w:rsid w:val="00223ED5"/>
    <w:rsid w:val="002248AB"/>
    <w:rsid w:val="00225954"/>
    <w:rsid w:val="00231B52"/>
    <w:rsid w:val="00236874"/>
    <w:rsid w:val="00236B66"/>
    <w:rsid w:val="00237EDC"/>
    <w:rsid w:val="00240183"/>
    <w:rsid w:val="00240337"/>
    <w:rsid w:val="0024222C"/>
    <w:rsid w:val="00243517"/>
    <w:rsid w:val="00244B19"/>
    <w:rsid w:val="00244BEE"/>
    <w:rsid w:val="002453DD"/>
    <w:rsid w:val="002510B6"/>
    <w:rsid w:val="0025125D"/>
    <w:rsid w:val="00251A51"/>
    <w:rsid w:val="00252682"/>
    <w:rsid w:val="00252EE7"/>
    <w:rsid w:val="00257133"/>
    <w:rsid w:val="00260612"/>
    <w:rsid w:val="00261E45"/>
    <w:rsid w:val="00266A08"/>
    <w:rsid w:val="00267F43"/>
    <w:rsid w:val="00267FFE"/>
    <w:rsid w:val="002709FB"/>
    <w:rsid w:val="00272A95"/>
    <w:rsid w:val="0027467E"/>
    <w:rsid w:val="00276DDD"/>
    <w:rsid w:val="002800BE"/>
    <w:rsid w:val="00280941"/>
    <w:rsid w:val="00281883"/>
    <w:rsid w:val="00281A12"/>
    <w:rsid w:val="00284655"/>
    <w:rsid w:val="0028505E"/>
    <w:rsid w:val="0028527D"/>
    <w:rsid w:val="0029052D"/>
    <w:rsid w:val="002926C7"/>
    <w:rsid w:val="00295DE8"/>
    <w:rsid w:val="00296A39"/>
    <w:rsid w:val="00297EEE"/>
    <w:rsid w:val="002A067A"/>
    <w:rsid w:val="002A0E49"/>
    <w:rsid w:val="002A4E31"/>
    <w:rsid w:val="002A5356"/>
    <w:rsid w:val="002A6037"/>
    <w:rsid w:val="002A6D72"/>
    <w:rsid w:val="002B17F3"/>
    <w:rsid w:val="002B1FD5"/>
    <w:rsid w:val="002B2E68"/>
    <w:rsid w:val="002B3287"/>
    <w:rsid w:val="002B5570"/>
    <w:rsid w:val="002B6980"/>
    <w:rsid w:val="002B7B24"/>
    <w:rsid w:val="002C074B"/>
    <w:rsid w:val="002C16C2"/>
    <w:rsid w:val="002C4149"/>
    <w:rsid w:val="002C5B44"/>
    <w:rsid w:val="002D0DAA"/>
    <w:rsid w:val="002D11D3"/>
    <w:rsid w:val="002D2147"/>
    <w:rsid w:val="002D32F7"/>
    <w:rsid w:val="002D4D77"/>
    <w:rsid w:val="002D7BCF"/>
    <w:rsid w:val="002E1106"/>
    <w:rsid w:val="002E1466"/>
    <w:rsid w:val="002E24C8"/>
    <w:rsid w:val="002E3282"/>
    <w:rsid w:val="002E3318"/>
    <w:rsid w:val="002E39EE"/>
    <w:rsid w:val="002E4BB8"/>
    <w:rsid w:val="002E7F93"/>
    <w:rsid w:val="002F1B74"/>
    <w:rsid w:val="002F2FC2"/>
    <w:rsid w:val="002F459C"/>
    <w:rsid w:val="002F4B7C"/>
    <w:rsid w:val="002F4FF7"/>
    <w:rsid w:val="003007F1"/>
    <w:rsid w:val="00300EB8"/>
    <w:rsid w:val="00301C3C"/>
    <w:rsid w:val="00303905"/>
    <w:rsid w:val="003044E6"/>
    <w:rsid w:val="00304998"/>
    <w:rsid w:val="003052E8"/>
    <w:rsid w:val="003068C2"/>
    <w:rsid w:val="00306B13"/>
    <w:rsid w:val="003076BC"/>
    <w:rsid w:val="00307743"/>
    <w:rsid w:val="003141F5"/>
    <w:rsid w:val="003143DE"/>
    <w:rsid w:val="0031508F"/>
    <w:rsid w:val="0031547A"/>
    <w:rsid w:val="003156D0"/>
    <w:rsid w:val="00315914"/>
    <w:rsid w:val="00324FC5"/>
    <w:rsid w:val="00325A24"/>
    <w:rsid w:val="00326DE2"/>
    <w:rsid w:val="00327731"/>
    <w:rsid w:val="0033037F"/>
    <w:rsid w:val="00332F6A"/>
    <w:rsid w:val="003336A5"/>
    <w:rsid w:val="00333E33"/>
    <w:rsid w:val="00334503"/>
    <w:rsid w:val="00334949"/>
    <w:rsid w:val="00340535"/>
    <w:rsid w:val="00340D1A"/>
    <w:rsid w:val="00341650"/>
    <w:rsid w:val="0034448F"/>
    <w:rsid w:val="00357AAD"/>
    <w:rsid w:val="00361312"/>
    <w:rsid w:val="00361316"/>
    <w:rsid w:val="0036201A"/>
    <w:rsid w:val="0036302E"/>
    <w:rsid w:val="00363D52"/>
    <w:rsid w:val="003646DD"/>
    <w:rsid w:val="00365BCE"/>
    <w:rsid w:val="00367233"/>
    <w:rsid w:val="00370D39"/>
    <w:rsid w:val="00372D62"/>
    <w:rsid w:val="003739D9"/>
    <w:rsid w:val="00373E01"/>
    <w:rsid w:val="00374296"/>
    <w:rsid w:val="00375FBE"/>
    <w:rsid w:val="00376EEC"/>
    <w:rsid w:val="00377AE5"/>
    <w:rsid w:val="00380BBE"/>
    <w:rsid w:val="00380CEC"/>
    <w:rsid w:val="0038384F"/>
    <w:rsid w:val="00383F34"/>
    <w:rsid w:val="00385438"/>
    <w:rsid w:val="003861D8"/>
    <w:rsid w:val="0038788A"/>
    <w:rsid w:val="00387B72"/>
    <w:rsid w:val="0039400E"/>
    <w:rsid w:val="00394E3C"/>
    <w:rsid w:val="003960AB"/>
    <w:rsid w:val="00396BC6"/>
    <w:rsid w:val="0039733E"/>
    <w:rsid w:val="003A013F"/>
    <w:rsid w:val="003A0A8D"/>
    <w:rsid w:val="003A0D4C"/>
    <w:rsid w:val="003A26ED"/>
    <w:rsid w:val="003A2A81"/>
    <w:rsid w:val="003A3D07"/>
    <w:rsid w:val="003A3D6F"/>
    <w:rsid w:val="003A4BF8"/>
    <w:rsid w:val="003A54DB"/>
    <w:rsid w:val="003A57D9"/>
    <w:rsid w:val="003A6890"/>
    <w:rsid w:val="003A6E77"/>
    <w:rsid w:val="003B0282"/>
    <w:rsid w:val="003B02A4"/>
    <w:rsid w:val="003B06F6"/>
    <w:rsid w:val="003B1A05"/>
    <w:rsid w:val="003B2557"/>
    <w:rsid w:val="003B27C0"/>
    <w:rsid w:val="003B2C40"/>
    <w:rsid w:val="003B3F35"/>
    <w:rsid w:val="003B401C"/>
    <w:rsid w:val="003B4249"/>
    <w:rsid w:val="003B4B6B"/>
    <w:rsid w:val="003B51A6"/>
    <w:rsid w:val="003B7B22"/>
    <w:rsid w:val="003C0751"/>
    <w:rsid w:val="003C0C84"/>
    <w:rsid w:val="003C223A"/>
    <w:rsid w:val="003C2371"/>
    <w:rsid w:val="003C4504"/>
    <w:rsid w:val="003C4FFE"/>
    <w:rsid w:val="003C562D"/>
    <w:rsid w:val="003C71A6"/>
    <w:rsid w:val="003C7B0D"/>
    <w:rsid w:val="003D0A0F"/>
    <w:rsid w:val="003D1AFB"/>
    <w:rsid w:val="003D370A"/>
    <w:rsid w:val="003D53C2"/>
    <w:rsid w:val="003D6738"/>
    <w:rsid w:val="003D7751"/>
    <w:rsid w:val="003E0D9A"/>
    <w:rsid w:val="003E66D0"/>
    <w:rsid w:val="003E6EDF"/>
    <w:rsid w:val="003E6F68"/>
    <w:rsid w:val="003F00E4"/>
    <w:rsid w:val="003F1FA4"/>
    <w:rsid w:val="003F2294"/>
    <w:rsid w:val="003F26E0"/>
    <w:rsid w:val="003F42A5"/>
    <w:rsid w:val="003F4863"/>
    <w:rsid w:val="003F51E9"/>
    <w:rsid w:val="003F58B1"/>
    <w:rsid w:val="003F5C08"/>
    <w:rsid w:val="003F6AC0"/>
    <w:rsid w:val="003F7492"/>
    <w:rsid w:val="003F7AD0"/>
    <w:rsid w:val="004006B7"/>
    <w:rsid w:val="00400F0E"/>
    <w:rsid w:val="004030CA"/>
    <w:rsid w:val="004055AD"/>
    <w:rsid w:val="004067E0"/>
    <w:rsid w:val="00406BE1"/>
    <w:rsid w:val="00406F2B"/>
    <w:rsid w:val="00413B94"/>
    <w:rsid w:val="004202B5"/>
    <w:rsid w:val="00420C56"/>
    <w:rsid w:val="00420E9F"/>
    <w:rsid w:val="0042109C"/>
    <w:rsid w:val="004210BB"/>
    <w:rsid w:val="00422330"/>
    <w:rsid w:val="00423BFD"/>
    <w:rsid w:val="004316A7"/>
    <w:rsid w:val="004321D9"/>
    <w:rsid w:val="004327DA"/>
    <w:rsid w:val="00432840"/>
    <w:rsid w:val="00433EE9"/>
    <w:rsid w:val="00434013"/>
    <w:rsid w:val="004343A8"/>
    <w:rsid w:val="004347A4"/>
    <w:rsid w:val="00434BCF"/>
    <w:rsid w:val="0043541B"/>
    <w:rsid w:val="00435875"/>
    <w:rsid w:val="00436CBE"/>
    <w:rsid w:val="0043718D"/>
    <w:rsid w:val="00437C7B"/>
    <w:rsid w:val="0044066D"/>
    <w:rsid w:val="0044102F"/>
    <w:rsid w:val="00441062"/>
    <w:rsid w:val="0044276F"/>
    <w:rsid w:val="004453E6"/>
    <w:rsid w:val="00447B8A"/>
    <w:rsid w:val="00447B8D"/>
    <w:rsid w:val="004504B3"/>
    <w:rsid w:val="00450949"/>
    <w:rsid w:val="00450BB1"/>
    <w:rsid w:val="00451A29"/>
    <w:rsid w:val="00460321"/>
    <w:rsid w:val="00461742"/>
    <w:rsid w:val="004619FD"/>
    <w:rsid w:val="0046404E"/>
    <w:rsid w:val="00466258"/>
    <w:rsid w:val="004665CA"/>
    <w:rsid w:val="00474252"/>
    <w:rsid w:val="0047516E"/>
    <w:rsid w:val="00475BF8"/>
    <w:rsid w:val="00475EC9"/>
    <w:rsid w:val="00476356"/>
    <w:rsid w:val="004817C4"/>
    <w:rsid w:val="00484E3D"/>
    <w:rsid w:val="0048525C"/>
    <w:rsid w:val="004866CF"/>
    <w:rsid w:val="00486E6D"/>
    <w:rsid w:val="004871A2"/>
    <w:rsid w:val="00490444"/>
    <w:rsid w:val="004912A6"/>
    <w:rsid w:val="00491F32"/>
    <w:rsid w:val="0049306F"/>
    <w:rsid w:val="00495838"/>
    <w:rsid w:val="00496AF2"/>
    <w:rsid w:val="00496BB2"/>
    <w:rsid w:val="00497716"/>
    <w:rsid w:val="004A04C1"/>
    <w:rsid w:val="004A05A9"/>
    <w:rsid w:val="004A1F9F"/>
    <w:rsid w:val="004A2CFE"/>
    <w:rsid w:val="004A53FC"/>
    <w:rsid w:val="004A62B2"/>
    <w:rsid w:val="004A6F11"/>
    <w:rsid w:val="004B0E0F"/>
    <w:rsid w:val="004B26A3"/>
    <w:rsid w:val="004B5A72"/>
    <w:rsid w:val="004B64C3"/>
    <w:rsid w:val="004B6CB6"/>
    <w:rsid w:val="004B7FE9"/>
    <w:rsid w:val="004C0B7E"/>
    <w:rsid w:val="004C587E"/>
    <w:rsid w:val="004C5AEE"/>
    <w:rsid w:val="004C6CD6"/>
    <w:rsid w:val="004D0B12"/>
    <w:rsid w:val="004D0BD7"/>
    <w:rsid w:val="004D13CB"/>
    <w:rsid w:val="004D13EF"/>
    <w:rsid w:val="004D1DDB"/>
    <w:rsid w:val="004D2BD2"/>
    <w:rsid w:val="004D42BB"/>
    <w:rsid w:val="004D42ED"/>
    <w:rsid w:val="004D651C"/>
    <w:rsid w:val="004D7BB9"/>
    <w:rsid w:val="004E6FF6"/>
    <w:rsid w:val="004E7D56"/>
    <w:rsid w:val="004F0EEF"/>
    <w:rsid w:val="004F1CE8"/>
    <w:rsid w:val="004F2D54"/>
    <w:rsid w:val="004F318E"/>
    <w:rsid w:val="004F50E8"/>
    <w:rsid w:val="004F55A5"/>
    <w:rsid w:val="004F6A22"/>
    <w:rsid w:val="00504E01"/>
    <w:rsid w:val="00504F06"/>
    <w:rsid w:val="00505C57"/>
    <w:rsid w:val="005068B3"/>
    <w:rsid w:val="00507181"/>
    <w:rsid w:val="00507C1B"/>
    <w:rsid w:val="00510B57"/>
    <w:rsid w:val="0051554C"/>
    <w:rsid w:val="00515973"/>
    <w:rsid w:val="00516E73"/>
    <w:rsid w:val="00520433"/>
    <w:rsid w:val="00520B9D"/>
    <w:rsid w:val="0052153D"/>
    <w:rsid w:val="00521E31"/>
    <w:rsid w:val="00524317"/>
    <w:rsid w:val="0052627E"/>
    <w:rsid w:val="00526B3A"/>
    <w:rsid w:val="00527C36"/>
    <w:rsid w:val="00530496"/>
    <w:rsid w:val="005307CA"/>
    <w:rsid w:val="0053223B"/>
    <w:rsid w:val="00533D9F"/>
    <w:rsid w:val="00533F6A"/>
    <w:rsid w:val="005341F4"/>
    <w:rsid w:val="005344D5"/>
    <w:rsid w:val="0053518A"/>
    <w:rsid w:val="00535EB7"/>
    <w:rsid w:val="0053690B"/>
    <w:rsid w:val="00536D8A"/>
    <w:rsid w:val="00541020"/>
    <w:rsid w:val="00541270"/>
    <w:rsid w:val="005421E5"/>
    <w:rsid w:val="00542CFD"/>
    <w:rsid w:val="00547701"/>
    <w:rsid w:val="00547EC4"/>
    <w:rsid w:val="00550571"/>
    <w:rsid w:val="00553AFE"/>
    <w:rsid w:val="00555619"/>
    <w:rsid w:val="0055599F"/>
    <w:rsid w:val="00560D76"/>
    <w:rsid w:val="00561077"/>
    <w:rsid w:val="005625B5"/>
    <w:rsid w:val="00563585"/>
    <w:rsid w:val="00565D70"/>
    <w:rsid w:val="005660BB"/>
    <w:rsid w:val="005671DB"/>
    <w:rsid w:val="00570C10"/>
    <w:rsid w:val="00574DD8"/>
    <w:rsid w:val="005804CE"/>
    <w:rsid w:val="00580CE7"/>
    <w:rsid w:val="005813FE"/>
    <w:rsid w:val="00581930"/>
    <w:rsid w:val="00581BE7"/>
    <w:rsid w:val="005854A3"/>
    <w:rsid w:val="0058665C"/>
    <w:rsid w:val="0058684A"/>
    <w:rsid w:val="00586FE7"/>
    <w:rsid w:val="00587935"/>
    <w:rsid w:val="005930CA"/>
    <w:rsid w:val="005A06B1"/>
    <w:rsid w:val="005A1912"/>
    <w:rsid w:val="005A32F1"/>
    <w:rsid w:val="005A347F"/>
    <w:rsid w:val="005A3B9F"/>
    <w:rsid w:val="005A45D9"/>
    <w:rsid w:val="005A4650"/>
    <w:rsid w:val="005A6154"/>
    <w:rsid w:val="005B066F"/>
    <w:rsid w:val="005B0AB3"/>
    <w:rsid w:val="005B2168"/>
    <w:rsid w:val="005B29F1"/>
    <w:rsid w:val="005B3B49"/>
    <w:rsid w:val="005B56E6"/>
    <w:rsid w:val="005B6CBF"/>
    <w:rsid w:val="005B7057"/>
    <w:rsid w:val="005B77AE"/>
    <w:rsid w:val="005B7D2E"/>
    <w:rsid w:val="005C1AAB"/>
    <w:rsid w:val="005C5708"/>
    <w:rsid w:val="005C5FA6"/>
    <w:rsid w:val="005C6437"/>
    <w:rsid w:val="005C6DA7"/>
    <w:rsid w:val="005C7658"/>
    <w:rsid w:val="005C7AE4"/>
    <w:rsid w:val="005D038A"/>
    <w:rsid w:val="005D135A"/>
    <w:rsid w:val="005D2671"/>
    <w:rsid w:val="005D39D1"/>
    <w:rsid w:val="005D3B1A"/>
    <w:rsid w:val="005D40D1"/>
    <w:rsid w:val="005D4AED"/>
    <w:rsid w:val="005D7CD9"/>
    <w:rsid w:val="005E0054"/>
    <w:rsid w:val="005E15CA"/>
    <w:rsid w:val="005E19E7"/>
    <w:rsid w:val="005E3C99"/>
    <w:rsid w:val="005E4E32"/>
    <w:rsid w:val="005E4F52"/>
    <w:rsid w:val="005E65A1"/>
    <w:rsid w:val="005E73D5"/>
    <w:rsid w:val="005F1463"/>
    <w:rsid w:val="005F2A18"/>
    <w:rsid w:val="005F5A12"/>
    <w:rsid w:val="00600803"/>
    <w:rsid w:val="00600A62"/>
    <w:rsid w:val="00602247"/>
    <w:rsid w:val="00606776"/>
    <w:rsid w:val="00607BA5"/>
    <w:rsid w:val="00610549"/>
    <w:rsid w:val="00610EB5"/>
    <w:rsid w:val="00611634"/>
    <w:rsid w:val="00613E0C"/>
    <w:rsid w:val="006152B2"/>
    <w:rsid w:val="0061621F"/>
    <w:rsid w:val="00616F21"/>
    <w:rsid w:val="006204DD"/>
    <w:rsid w:val="00623974"/>
    <w:rsid w:val="00623EF1"/>
    <w:rsid w:val="0062724E"/>
    <w:rsid w:val="006272B5"/>
    <w:rsid w:val="00627731"/>
    <w:rsid w:val="0063003B"/>
    <w:rsid w:val="006305D1"/>
    <w:rsid w:val="0063341B"/>
    <w:rsid w:val="00633ABE"/>
    <w:rsid w:val="006340B6"/>
    <w:rsid w:val="0063634F"/>
    <w:rsid w:val="00640382"/>
    <w:rsid w:val="00641D08"/>
    <w:rsid w:val="006441CA"/>
    <w:rsid w:val="0064519B"/>
    <w:rsid w:val="00651EFF"/>
    <w:rsid w:val="00653FBE"/>
    <w:rsid w:val="00654154"/>
    <w:rsid w:val="00654B01"/>
    <w:rsid w:val="00654B77"/>
    <w:rsid w:val="00654D99"/>
    <w:rsid w:val="00655C5B"/>
    <w:rsid w:val="006565E5"/>
    <w:rsid w:val="00664CBE"/>
    <w:rsid w:val="00666492"/>
    <w:rsid w:val="006669CC"/>
    <w:rsid w:val="00666BB4"/>
    <w:rsid w:val="00666CC6"/>
    <w:rsid w:val="00667A28"/>
    <w:rsid w:val="00667F8B"/>
    <w:rsid w:val="00672F78"/>
    <w:rsid w:val="00674D19"/>
    <w:rsid w:val="00680F90"/>
    <w:rsid w:val="006813C2"/>
    <w:rsid w:val="006819DD"/>
    <w:rsid w:val="00681BEE"/>
    <w:rsid w:val="00683EFC"/>
    <w:rsid w:val="00687B3D"/>
    <w:rsid w:val="00690E34"/>
    <w:rsid w:val="00691316"/>
    <w:rsid w:val="0069134D"/>
    <w:rsid w:val="00691BD0"/>
    <w:rsid w:val="006937D8"/>
    <w:rsid w:val="006963EC"/>
    <w:rsid w:val="006966BD"/>
    <w:rsid w:val="00697E78"/>
    <w:rsid w:val="006A1623"/>
    <w:rsid w:val="006A1631"/>
    <w:rsid w:val="006A4020"/>
    <w:rsid w:val="006A6443"/>
    <w:rsid w:val="006B25A1"/>
    <w:rsid w:val="006B313B"/>
    <w:rsid w:val="006B387E"/>
    <w:rsid w:val="006B625D"/>
    <w:rsid w:val="006B6344"/>
    <w:rsid w:val="006C184F"/>
    <w:rsid w:val="006C1D64"/>
    <w:rsid w:val="006C2034"/>
    <w:rsid w:val="006C3153"/>
    <w:rsid w:val="006C3B5C"/>
    <w:rsid w:val="006C45E6"/>
    <w:rsid w:val="006C53F7"/>
    <w:rsid w:val="006C6164"/>
    <w:rsid w:val="006C7834"/>
    <w:rsid w:val="006D0DFB"/>
    <w:rsid w:val="006D1305"/>
    <w:rsid w:val="006D2A98"/>
    <w:rsid w:val="006D2FF8"/>
    <w:rsid w:val="006D3BCE"/>
    <w:rsid w:val="006D3F52"/>
    <w:rsid w:val="006D4442"/>
    <w:rsid w:val="006D4742"/>
    <w:rsid w:val="006D58B8"/>
    <w:rsid w:val="006D63B7"/>
    <w:rsid w:val="006D64C2"/>
    <w:rsid w:val="006D6749"/>
    <w:rsid w:val="006D6CDA"/>
    <w:rsid w:val="006D7D54"/>
    <w:rsid w:val="006E0029"/>
    <w:rsid w:val="006E1253"/>
    <w:rsid w:val="006E23FC"/>
    <w:rsid w:val="006E243C"/>
    <w:rsid w:val="006E32B4"/>
    <w:rsid w:val="006E34FD"/>
    <w:rsid w:val="006E4177"/>
    <w:rsid w:val="006E48AD"/>
    <w:rsid w:val="006E4A30"/>
    <w:rsid w:val="006E4DE8"/>
    <w:rsid w:val="006E59DA"/>
    <w:rsid w:val="006F3526"/>
    <w:rsid w:val="006F56B2"/>
    <w:rsid w:val="006F5929"/>
    <w:rsid w:val="007000CB"/>
    <w:rsid w:val="00703C4B"/>
    <w:rsid w:val="00703D63"/>
    <w:rsid w:val="007054D9"/>
    <w:rsid w:val="00707001"/>
    <w:rsid w:val="007070F1"/>
    <w:rsid w:val="00707FD3"/>
    <w:rsid w:val="0071131E"/>
    <w:rsid w:val="00711F3A"/>
    <w:rsid w:val="00712394"/>
    <w:rsid w:val="00714033"/>
    <w:rsid w:val="007148C4"/>
    <w:rsid w:val="00714B62"/>
    <w:rsid w:val="007157F3"/>
    <w:rsid w:val="00715883"/>
    <w:rsid w:val="007161C3"/>
    <w:rsid w:val="00716528"/>
    <w:rsid w:val="007208A4"/>
    <w:rsid w:val="007211A9"/>
    <w:rsid w:val="00721DD9"/>
    <w:rsid w:val="007220BE"/>
    <w:rsid w:val="007228F7"/>
    <w:rsid w:val="00723986"/>
    <w:rsid w:val="0072419F"/>
    <w:rsid w:val="007262DF"/>
    <w:rsid w:val="00726EC5"/>
    <w:rsid w:val="007306AE"/>
    <w:rsid w:val="00736DF9"/>
    <w:rsid w:val="007402EA"/>
    <w:rsid w:val="00741B8D"/>
    <w:rsid w:val="00742810"/>
    <w:rsid w:val="00747A0F"/>
    <w:rsid w:val="00747C88"/>
    <w:rsid w:val="00751983"/>
    <w:rsid w:val="00751BE9"/>
    <w:rsid w:val="0075255A"/>
    <w:rsid w:val="00753151"/>
    <w:rsid w:val="00754804"/>
    <w:rsid w:val="00756EC4"/>
    <w:rsid w:val="007611C0"/>
    <w:rsid w:val="007625C9"/>
    <w:rsid w:val="007626CE"/>
    <w:rsid w:val="00762A49"/>
    <w:rsid w:val="00762C5D"/>
    <w:rsid w:val="00762CF4"/>
    <w:rsid w:val="00764407"/>
    <w:rsid w:val="007652C8"/>
    <w:rsid w:val="007660D0"/>
    <w:rsid w:val="0076619E"/>
    <w:rsid w:val="007727D0"/>
    <w:rsid w:val="007748E8"/>
    <w:rsid w:val="0077670A"/>
    <w:rsid w:val="007778DE"/>
    <w:rsid w:val="007779B9"/>
    <w:rsid w:val="00790E03"/>
    <w:rsid w:val="00792804"/>
    <w:rsid w:val="00792F54"/>
    <w:rsid w:val="00793DD4"/>
    <w:rsid w:val="00795230"/>
    <w:rsid w:val="00796AD5"/>
    <w:rsid w:val="007A041B"/>
    <w:rsid w:val="007A245C"/>
    <w:rsid w:val="007A3474"/>
    <w:rsid w:val="007A3E9A"/>
    <w:rsid w:val="007A53D4"/>
    <w:rsid w:val="007A6BCE"/>
    <w:rsid w:val="007B0A26"/>
    <w:rsid w:val="007B163E"/>
    <w:rsid w:val="007B4941"/>
    <w:rsid w:val="007B4A2E"/>
    <w:rsid w:val="007C190C"/>
    <w:rsid w:val="007C202D"/>
    <w:rsid w:val="007C3E09"/>
    <w:rsid w:val="007C4458"/>
    <w:rsid w:val="007C4591"/>
    <w:rsid w:val="007C4669"/>
    <w:rsid w:val="007C6757"/>
    <w:rsid w:val="007C690B"/>
    <w:rsid w:val="007C6A0F"/>
    <w:rsid w:val="007C751B"/>
    <w:rsid w:val="007D0BBE"/>
    <w:rsid w:val="007D1FEA"/>
    <w:rsid w:val="007D32D8"/>
    <w:rsid w:val="007D5132"/>
    <w:rsid w:val="007D6581"/>
    <w:rsid w:val="007D7809"/>
    <w:rsid w:val="007D7D83"/>
    <w:rsid w:val="007E1505"/>
    <w:rsid w:val="007E4C63"/>
    <w:rsid w:val="007E5B6A"/>
    <w:rsid w:val="007E6ED9"/>
    <w:rsid w:val="007E738E"/>
    <w:rsid w:val="007F02A1"/>
    <w:rsid w:val="007F275E"/>
    <w:rsid w:val="007F3435"/>
    <w:rsid w:val="007F3907"/>
    <w:rsid w:val="007F45B4"/>
    <w:rsid w:val="007F613F"/>
    <w:rsid w:val="00800DA6"/>
    <w:rsid w:val="00802681"/>
    <w:rsid w:val="00802CCC"/>
    <w:rsid w:val="00806889"/>
    <w:rsid w:val="00806D7D"/>
    <w:rsid w:val="0080701E"/>
    <w:rsid w:val="0081014B"/>
    <w:rsid w:val="00811A15"/>
    <w:rsid w:val="00812EDE"/>
    <w:rsid w:val="00813424"/>
    <w:rsid w:val="00813524"/>
    <w:rsid w:val="00813DA5"/>
    <w:rsid w:val="008142BE"/>
    <w:rsid w:val="0081457C"/>
    <w:rsid w:val="00816B03"/>
    <w:rsid w:val="00817A24"/>
    <w:rsid w:val="00817DE6"/>
    <w:rsid w:val="00822171"/>
    <w:rsid w:val="008224CC"/>
    <w:rsid w:val="00822522"/>
    <w:rsid w:val="00822CB3"/>
    <w:rsid w:val="0082331D"/>
    <w:rsid w:val="00823BA0"/>
    <w:rsid w:val="008242D0"/>
    <w:rsid w:val="00825D9A"/>
    <w:rsid w:val="00825FC8"/>
    <w:rsid w:val="008277AA"/>
    <w:rsid w:val="0082798E"/>
    <w:rsid w:val="008301EA"/>
    <w:rsid w:val="00831A89"/>
    <w:rsid w:val="00833DE5"/>
    <w:rsid w:val="00836242"/>
    <w:rsid w:val="008373FE"/>
    <w:rsid w:val="00837B0F"/>
    <w:rsid w:val="0084276D"/>
    <w:rsid w:val="00842E7C"/>
    <w:rsid w:val="00843899"/>
    <w:rsid w:val="00844AB8"/>
    <w:rsid w:val="008457F9"/>
    <w:rsid w:val="00847527"/>
    <w:rsid w:val="00851650"/>
    <w:rsid w:val="00852943"/>
    <w:rsid w:val="0085572D"/>
    <w:rsid w:val="00857985"/>
    <w:rsid w:val="008612EB"/>
    <w:rsid w:val="00861A39"/>
    <w:rsid w:val="00863AF1"/>
    <w:rsid w:val="00864851"/>
    <w:rsid w:val="008653CA"/>
    <w:rsid w:val="00870B1C"/>
    <w:rsid w:val="0087119E"/>
    <w:rsid w:val="008742DD"/>
    <w:rsid w:val="0087436F"/>
    <w:rsid w:val="008767BB"/>
    <w:rsid w:val="008768F4"/>
    <w:rsid w:val="008776AA"/>
    <w:rsid w:val="0088105A"/>
    <w:rsid w:val="00881ED5"/>
    <w:rsid w:val="00882521"/>
    <w:rsid w:val="00882B37"/>
    <w:rsid w:val="0088323E"/>
    <w:rsid w:val="008909F0"/>
    <w:rsid w:val="00890FE8"/>
    <w:rsid w:val="00893A1C"/>
    <w:rsid w:val="00896284"/>
    <w:rsid w:val="00896999"/>
    <w:rsid w:val="00896D7F"/>
    <w:rsid w:val="0089759B"/>
    <w:rsid w:val="00897D47"/>
    <w:rsid w:val="008A0362"/>
    <w:rsid w:val="008A15FB"/>
    <w:rsid w:val="008A1DA0"/>
    <w:rsid w:val="008A4914"/>
    <w:rsid w:val="008A5352"/>
    <w:rsid w:val="008B0FA4"/>
    <w:rsid w:val="008B1610"/>
    <w:rsid w:val="008B188C"/>
    <w:rsid w:val="008B37CF"/>
    <w:rsid w:val="008B383C"/>
    <w:rsid w:val="008B3B26"/>
    <w:rsid w:val="008B4331"/>
    <w:rsid w:val="008B4917"/>
    <w:rsid w:val="008B585B"/>
    <w:rsid w:val="008B7C6C"/>
    <w:rsid w:val="008C0329"/>
    <w:rsid w:val="008C061D"/>
    <w:rsid w:val="008C09FA"/>
    <w:rsid w:val="008C0ECB"/>
    <w:rsid w:val="008C4365"/>
    <w:rsid w:val="008C56B1"/>
    <w:rsid w:val="008C6847"/>
    <w:rsid w:val="008D0341"/>
    <w:rsid w:val="008D0DAC"/>
    <w:rsid w:val="008D0E9A"/>
    <w:rsid w:val="008D171F"/>
    <w:rsid w:val="008D3428"/>
    <w:rsid w:val="008D622B"/>
    <w:rsid w:val="008D6543"/>
    <w:rsid w:val="008D66CD"/>
    <w:rsid w:val="008D6931"/>
    <w:rsid w:val="008D6A29"/>
    <w:rsid w:val="008D6D0C"/>
    <w:rsid w:val="008D6D7F"/>
    <w:rsid w:val="008E16C0"/>
    <w:rsid w:val="008E2E8E"/>
    <w:rsid w:val="008E4E64"/>
    <w:rsid w:val="008F0754"/>
    <w:rsid w:val="008F1BB1"/>
    <w:rsid w:val="008F1D07"/>
    <w:rsid w:val="008F282C"/>
    <w:rsid w:val="008F2BD1"/>
    <w:rsid w:val="008F542A"/>
    <w:rsid w:val="008F55EE"/>
    <w:rsid w:val="009009EB"/>
    <w:rsid w:val="009012B8"/>
    <w:rsid w:val="0090469F"/>
    <w:rsid w:val="00905AB6"/>
    <w:rsid w:val="00906493"/>
    <w:rsid w:val="00907602"/>
    <w:rsid w:val="0091405C"/>
    <w:rsid w:val="00914132"/>
    <w:rsid w:val="0091647E"/>
    <w:rsid w:val="00917ECA"/>
    <w:rsid w:val="00920445"/>
    <w:rsid w:val="00923801"/>
    <w:rsid w:val="00924CE0"/>
    <w:rsid w:val="0092599E"/>
    <w:rsid w:val="009301E7"/>
    <w:rsid w:val="00930404"/>
    <w:rsid w:val="00931733"/>
    <w:rsid w:val="00932358"/>
    <w:rsid w:val="0093458B"/>
    <w:rsid w:val="00934E5E"/>
    <w:rsid w:val="009350FD"/>
    <w:rsid w:val="009355D2"/>
    <w:rsid w:val="009356F9"/>
    <w:rsid w:val="0093572C"/>
    <w:rsid w:val="0093607F"/>
    <w:rsid w:val="00936B77"/>
    <w:rsid w:val="00937C2A"/>
    <w:rsid w:val="00937EF9"/>
    <w:rsid w:val="00941DF0"/>
    <w:rsid w:val="00943D4A"/>
    <w:rsid w:val="009442B5"/>
    <w:rsid w:val="009508B3"/>
    <w:rsid w:val="00952082"/>
    <w:rsid w:val="00955E7A"/>
    <w:rsid w:val="00960886"/>
    <w:rsid w:val="00962726"/>
    <w:rsid w:val="00962CC7"/>
    <w:rsid w:val="00962F46"/>
    <w:rsid w:val="00965BCE"/>
    <w:rsid w:val="00966E34"/>
    <w:rsid w:val="00967AEC"/>
    <w:rsid w:val="00974056"/>
    <w:rsid w:val="0097590F"/>
    <w:rsid w:val="0097658E"/>
    <w:rsid w:val="00976C93"/>
    <w:rsid w:val="00977956"/>
    <w:rsid w:val="00984876"/>
    <w:rsid w:val="009866EF"/>
    <w:rsid w:val="00986C71"/>
    <w:rsid w:val="00986F69"/>
    <w:rsid w:val="00987BEA"/>
    <w:rsid w:val="00992C67"/>
    <w:rsid w:val="0099330A"/>
    <w:rsid w:val="00993464"/>
    <w:rsid w:val="009934BD"/>
    <w:rsid w:val="00994065"/>
    <w:rsid w:val="00996BDD"/>
    <w:rsid w:val="009A080F"/>
    <w:rsid w:val="009A1AB0"/>
    <w:rsid w:val="009A30B7"/>
    <w:rsid w:val="009A378C"/>
    <w:rsid w:val="009A5030"/>
    <w:rsid w:val="009A68AE"/>
    <w:rsid w:val="009A706F"/>
    <w:rsid w:val="009A7B10"/>
    <w:rsid w:val="009B01C4"/>
    <w:rsid w:val="009B030B"/>
    <w:rsid w:val="009B0BFF"/>
    <w:rsid w:val="009B1378"/>
    <w:rsid w:val="009B31C8"/>
    <w:rsid w:val="009B455E"/>
    <w:rsid w:val="009B4D37"/>
    <w:rsid w:val="009B5FED"/>
    <w:rsid w:val="009B66D4"/>
    <w:rsid w:val="009B6F6B"/>
    <w:rsid w:val="009B799D"/>
    <w:rsid w:val="009C1B35"/>
    <w:rsid w:val="009C2464"/>
    <w:rsid w:val="009C39DF"/>
    <w:rsid w:val="009C603F"/>
    <w:rsid w:val="009C6507"/>
    <w:rsid w:val="009C7155"/>
    <w:rsid w:val="009D0638"/>
    <w:rsid w:val="009D1399"/>
    <w:rsid w:val="009D257B"/>
    <w:rsid w:val="009D27A0"/>
    <w:rsid w:val="009D508D"/>
    <w:rsid w:val="009D53FD"/>
    <w:rsid w:val="009D66A8"/>
    <w:rsid w:val="009E228C"/>
    <w:rsid w:val="009E281B"/>
    <w:rsid w:val="009E2F0F"/>
    <w:rsid w:val="009E3791"/>
    <w:rsid w:val="009E4BEB"/>
    <w:rsid w:val="009E5A6B"/>
    <w:rsid w:val="009E71E9"/>
    <w:rsid w:val="009E7F1E"/>
    <w:rsid w:val="009F1477"/>
    <w:rsid w:val="009F2719"/>
    <w:rsid w:val="009F3069"/>
    <w:rsid w:val="009F3BE2"/>
    <w:rsid w:val="009F3C63"/>
    <w:rsid w:val="009F606B"/>
    <w:rsid w:val="009F7311"/>
    <w:rsid w:val="00A00DF2"/>
    <w:rsid w:val="00A01498"/>
    <w:rsid w:val="00A01A96"/>
    <w:rsid w:val="00A027F5"/>
    <w:rsid w:val="00A03598"/>
    <w:rsid w:val="00A04171"/>
    <w:rsid w:val="00A05FC7"/>
    <w:rsid w:val="00A07BEA"/>
    <w:rsid w:val="00A07C0B"/>
    <w:rsid w:val="00A2010D"/>
    <w:rsid w:val="00A228B0"/>
    <w:rsid w:val="00A2373A"/>
    <w:rsid w:val="00A24150"/>
    <w:rsid w:val="00A27212"/>
    <w:rsid w:val="00A305E4"/>
    <w:rsid w:val="00A336E2"/>
    <w:rsid w:val="00A34B2C"/>
    <w:rsid w:val="00A36A6B"/>
    <w:rsid w:val="00A40483"/>
    <w:rsid w:val="00A40E83"/>
    <w:rsid w:val="00A412FF"/>
    <w:rsid w:val="00A42C27"/>
    <w:rsid w:val="00A450CA"/>
    <w:rsid w:val="00A50AB1"/>
    <w:rsid w:val="00A51AAE"/>
    <w:rsid w:val="00A53486"/>
    <w:rsid w:val="00A5411A"/>
    <w:rsid w:val="00A54266"/>
    <w:rsid w:val="00A54609"/>
    <w:rsid w:val="00A56DCF"/>
    <w:rsid w:val="00A5730B"/>
    <w:rsid w:val="00A57847"/>
    <w:rsid w:val="00A604B7"/>
    <w:rsid w:val="00A61EC7"/>
    <w:rsid w:val="00A62565"/>
    <w:rsid w:val="00A62AFC"/>
    <w:rsid w:val="00A64308"/>
    <w:rsid w:val="00A64C78"/>
    <w:rsid w:val="00A650D2"/>
    <w:rsid w:val="00A65CE8"/>
    <w:rsid w:val="00A67A03"/>
    <w:rsid w:val="00A708CE"/>
    <w:rsid w:val="00A71A66"/>
    <w:rsid w:val="00A7259D"/>
    <w:rsid w:val="00A736DB"/>
    <w:rsid w:val="00A743CA"/>
    <w:rsid w:val="00A74939"/>
    <w:rsid w:val="00A74A49"/>
    <w:rsid w:val="00A757D8"/>
    <w:rsid w:val="00A757F9"/>
    <w:rsid w:val="00A76FFF"/>
    <w:rsid w:val="00A802BE"/>
    <w:rsid w:val="00A826E7"/>
    <w:rsid w:val="00A915C0"/>
    <w:rsid w:val="00A91B6B"/>
    <w:rsid w:val="00A943BF"/>
    <w:rsid w:val="00A94866"/>
    <w:rsid w:val="00A95102"/>
    <w:rsid w:val="00A97E04"/>
    <w:rsid w:val="00AA0AB4"/>
    <w:rsid w:val="00AA23FC"/>
    <w:rsid w:val="00AA3409"/>
    <w:rsid w:val="00AA4799"/>
    <w:rsid w:val="00AA4D72"/>
    <w:rsid w:val="00AA5D3E"/>
    <w:rsid w:val="00AA7AC7"/>
    <w:rsid w:val="00AB02A6"/>
    <w:rsid w:val="00AB2598"/>
    <w:rsid w:val="00AB2880"/>
    <w:rsid w:val="00AB7D2A"/>
    <w:rsid w:val="00AB7DD3"/>
    <w:rsid w:val="00AB7E34"/>
    <w:rsid w:val="00AB7EE8"/>
    <w:rsid w:val="00AC2C21"/>
    <w:rsid w:val="00AC36E1"/>
    <w:rsid w:val="00AC3FD1"/>
    <w:rsid w:val="00AC44D4"/>
    <w:rsid w:val="00AC4698"/>
    <w:rsid w:val="00AC5C59"/>
    <w:rsid w:val="00AC684A"/>
    <w:rsid w:val="00AD0D61"/>
    <w:rsid w:val="00AD1337"/>
    <w:rsid w:val="00AD19C6"/>
    <w:rsid w:val="00AD1E92"/>
    <w:rsid w:val="00AD1F92"/>
    <w:rsid w:val="00AD25A3"/>
    <w:rsid w:val="00AD34A7"/>
    <w:rsid w:val="00AD39AF"/>
    <w:rsid w:val="00AD4C5F"/>
    <w:rsid w:val="00AD56F0"/>
    <w:rsid w:val="00AD58CD"/>
    <w:rsid w:val="00AD7EEB"/>
    <w:rsid w:val="00AE050C"/>
    <w:rsid w:val="00AE0C7F"/>
    <w:rsid w:val="00AE28BD"/>
    <w:rsid w:val="00AE29E6"/>
    <w:rsid w:val="00AE30CE"/>
    <w:rsid w:val="00AE4945"/>
    <w:rsid w:val="00AE5496"/>
    <w:rsid w:val="00AE5ABE"/>
    <w:rsid w:val="00AE637D"/>
    <w:rsid w:val="00AE6777"/>
    <w:rsid w:val="00AE7BB6"/>
    <w:rsid w:val="00AF026C"/>
    <w:rsid w:val="00AF12E1"/>
    <w:rsid w:val="00AF1F58"/>
    <w:rsid w:val="00AF25FF"/>
    <w:rsid w:val="00AF285A"/>
    <w:rsid w:val="00AF3CBA"/>
    <w:rsid w:val="00AF3CE4"/>
    <w:rsid w:val="00AF5A15"/>
    <w:rsid w:val="00AF69A2"/>
    <w:rsid w:val="00AF7094"/>
    <w:rsid w:val="00B00154"/>
    <w:rsid w:val="00B0245D"/>
    <w:rsid w:val="00B040C7"/>
    <w:rsid w:val="00B061D1"/>
    <w:rsid w:val="00B07C43"/>
    <w:rsid w:val="00B101DB"/>
    <w:rsid w:val="00B10C3E"/>
    <w:rsid w:val="00B1152A"/>
    <w:rsid w:val="00B148B7"/>
    <w:rsid w:val="00B16681"/>
    <w:rsid w:val="00B227B5"/>
    <w:rsid w:val="00B227F0"/>
    <w:rsid w:val="00B22CFC"/>
    <w:rsid w:val="00B2372A"/>
    <w:rsid w:val="00B2394C"/>
    <w:rsid w:val="00B24A57"/>
    <w:rsid w:val="00B2537A"/>
    <w:rsid w:val="00B258C1"/>
    <w:rsid w:val="00B31A8D"/>
    <w:rsid w:val="00B34278"/>
    <w:rsid w:val="00B3432F"/>
    <w:rsid w:val="00B34A2F"/>
    <w:rsid w:val="00B350C1"/>
    <w:rsid w:val="00B35A05"/>
    <w:rsid w:val="00B37A7A"/>
    <w:rsid w:val="00B4086D"/>
    <w:rsid w:val="00B409F8"/>
    <w:rsid w:val="00B42B6A"/>
    <w:rsid w:val="00B433D5"/>
    <w:rsid w:val="00B43C0B"/>
    <w:rsid w:val="00B43D58"/>
    <w:rsid w:val="00B4682E"/>
    <w:rsid w:val="00B51775"/>
    <w:rsid w:val="00B51E56"/>
    <w:rsid w:val="00B54937"/>
    <w:rsid w:val="00B553E9"/>
    <w:rsid w:val="00B557A7"/>
    <w:rsid w:val="00B5776E"/>
    <w:rsid w:val="00B609C3"/>
    <w:rsid w:val="00B6128E"/>
    <w:rsid w:val="00B71018"/>
    <w:rsid w:val="00B71741"/>
    <w:rsid w:val="00B73310"/>
    <w:rsid w:val="00B744AF"/>
    <w:rsid w:val="00B8068C"/>
    <w:rsid w:val="00B811EE"/>
    <w:rsid w:val="00B829E4"/>
    <w:rsid w:val="00B83FFA"/>
    <w:rsid w:val="00B842F9"/>
    <w:rsid w:val="00B854F1"/>
    <w:rsid w:val="00B9002F"/>
    <w:rsid w:val="00B9052E"/>
    <w:rsid w:val="00B91A9D"/>
    <w:rsid w:val="00B93317"/>
    <w:rsid w:val="00B9367D"/>
    <w:rsid w:val="00B9395E"/>
    <w:rsid w:val="00B9428D"/>
    <w:rsid w:val="00B9533E"/>
    <w:rsid w:val="00B95648"/>
    <w:rsid w:val="00B956B1"/>
    <w:rsid w:val="00B97E78"/>
    <w:rsid w:val="00BA27D4"/>
    <w:rsid w:val="00BA2A4B"/>
    <w:rsid w:val="00BA2DD9"/>
    <w:rsid w:val="00BA3A06"/>
    <w:rsid w:val="00BA4878"/>
    <w:rsid w:val="00BA546D"/>
    <w:rsid w:val="00BA6FA1"/>
    <w:rsid w:val="00BA734A"/>
    <w:rsid w:val="00BA7CA9"/>
    <w:rsid w:val="00BB35BD"/>
    <w:rsid w:val="00BB5D75"/>
    <w:rsid w:val="00BC0501"/>
    <w:rsid w:val="00BC1941"/>
    <w:rsid w:val="00BC2AFC"/>
    <w:rsid w:val="00BC6473"/>
    <w:rsid w:val="00BC6948"/>
    <w:rsid w:val="00BD0CDC"/>
    <w:rsid w:val="00BD2B2D"/>
    <w:rsid w:val="00BD4CBE"/>
    <w:rsid w:val="00BD54D6"/>
    <w:rsid w:val="00BE0435"/>
    <w:rsid w:val="00BE30B8"/>
    <w:rsid w:val="00BE408B"/>
    <w:rsid w:val="00BE40FF"/>
    <w:rsid w:val="00BE464C"/>
    <w:rsid w:val="00BE653F"/>
    <w:rsid w:val="00BE6CE4"/>
    <w:rsid w:val="00BE79A0"/>
    <w:rsid w:val="00BF2BFA"/>
    <w:rsid w:val="00BF3654"/>
    <w:rsid w:val="00BF471B"/>
    <w:rsid w:val="00BF743D"/>
    <w:rsid w:val="00BF7B64"/>
    <w:rsid w:val="00C004DE"/>
    <w:rsid w:val="00C01600"/>
    <w:rsid w:val="00C016A1"/>
    <w:rsid w:val="00C0251D"/>
    <w:rsid w:val="00C07D12"/>
    <w:rsid w:val="00C113DE"/>
    <w:rsid w:val="00C14CD8"/>
    <w:rsid w:val="00C172F1"/>
    <w:rsid w:val="00C174EE"/>
    <w:rsid w:val="00C17C00"/>
    <w:rsid w:val="00C215D4"/>
    <w:rsid w:val="00C23096"/>
    <w:rsid w:val="00C23824"/>
    <w:rsid w:val="00C2388A"/>
    <w:rsid w:val="00C27FA4"/>
    <w:rsid w:val="00C31321"/>
    <w:rsid w:val="00C31F93"/>
    <w:rsid w:val="00C32595"/>
    <w:rsid w:val="00C32F92"/>
    <w:rsid w:val="00C330CE"/>
    <w:rsid w:val="00C348DA"/>
    <w:rsid w:val="00C35821"/>
    <w:rsid w:val="00C370C1"/>
    <w:rsid w:val="00C37114"/>
    <w:rsid w:val="00C404DF"/>
    <w:rsid w:val="00C40830"/>
    <w:rsid w:val="00C4137A"/>
    <w:rsid w:val="00C41DD7"/>
    <w:rsid w:val="00C42D71"/>
    <w:rsid w:val="00C430EA"/>
    <w:rsid w:val="00C439D4"/>
    <w:rsid w:val="00C44086"/>
    <w:rsid w:val="00C4420C"/>
    <w:rsid w:val="00C44D31"/>
    <w:rsid w:val="00C4526E"/>
    <w:rsid w:val="00C47806"/>
    <w:rsid w:val="00C5196C"/>
    <w:rsid w:val="00C52580"/>
    <w:rsid w:val="00C533CF"/>
    <w:rsid w:val="00C53726"/>
    <w:rsid w:val="00C53F8B"/>
    <w:rsid w:val="00C5462E"/>
    <w:rsid w:val="00C55D8E"/>
    <w:rsid w:val="00C600D7"/>
    <w:rsid w:val="00C62F3F"/>
    <w:rsid w:val="00C63B8C"/>
    <w:rsid w:val="00C66DDE"/>
    <w:rsid w:val="00C72B30"/>
    <w:rsid w:val="00C742FD"/>
    <w:rsid w:val="00C85464"/>
    <w:rsid w:val="00C86F2D"/>
    <w:rsid w:val="00C90670"/>
    <w:rsid w:val="00C90BE0"/>
    <w:rsid w:val="00C91730"/>
    <w:rsid w:val="00C920EE"/>
    <w:rsid w:val="00C92949"/>
    <w:rsid w:val="00C92B9E"/>
    <w:rsid w:val="00C94EC5"/>
    <w:rsid w:val="00C95113"/>
    <w:rsid w:val="00C9548C"/>
    <w:rsid w:val="00C95784"/>
    <w:rsid w:val="00C95BB2"/>
    <w:rsid w:val="00CA00E0"/>
    <w:rsid w:val="00CA306B"/>
    <w:rsid w:val="00CA3297"/>
    <w:rsid w:val="00CA3C09"/>
    <w:rsid w:val="00CA5057"/>
    <w:rsid w:val="00CA596C"/>
    <w:rsid w:val="00CA7B01"/>
    <w:rsid w:val="00CB3D6C"/>
    <w:rsid w:val="00CB67ED"/>
    <w:rsid w:val="00CB6964"/>
    <w:rsid w:val="00CB6E3F"/>
    <w:rsid w:val="00CB75C6"/>
    <w:rsid w:val="00CB7DB7"/>
    <w:rsid w:val="00CC0A19"/>
    <w:rsid w:val="00CC0CB8"/>
    <w:rsid w:val="00CC0D83"/>
    <w:rsid w:val="00CC1A0A"/>
    <w:rsid w:val="00CC3560"/>
    <w:rsid w:val="00CC70B9"/>
    <w:rsid w:val="00CC7226"/>
    <w:rsid w:val="00CD4B16"/>
    <w:rsid w:val="00CD5C33"/>
    <w:rsid w:val="00CD739E"/>
    <w:rsid w:val="00CE0138"/>
    <w:rsid w:val="00CE01E3"/>
    <w:rsid w:val="00CE06D8"/>
    <w:rsid w:val="00CE3AD2"/>
    <w:rsid w:val="00CE4DE4"/>
    <w:rsid w:val="00CE5C37"/>
    <w:rsid w:val="00CE6032"/>
    <w:rsid w:val="00CE6849"/>
    <w:rsid w:val="00CF0C69"/>
    <w:rsid w:val="00CF1573"/>
    <w:rsid w:val="00CF1A50"/>
    <w:rsid w:val="00CF1EFC"/>
    <w:rsid w:val="00CF2091"/>
    <w:rsid w:val="00CF31B1"/>
    <w:rsid w:val="00CF3CCF"/>
    <w:rsid w:val="00CF5912"/>
    <w:rsid w:val="00CF6A78"/>
    <w:rsid w:val="00CF7615"/>
    <w:rsid w:val="00D0091F"/>
    <w:rsid w:val="00D02216"/>
    <w:rsid w:val="00D02B30"/>
    <w:rsid w:val="00D03A1D"/>
    <w:rsid w:val="00D04211"/>
    <w:rsid w:val="00D04275"/>
    <w:rsid w:val="00D103F1"/>
    <w:rsid w:val="00D104A0"/>
    <w:rsid w:val="00D10C36"/>
    <w:rsid w:val="00D126DB"/>
    <w:rsid w:val="00D12B20"/>
    <w:rsid w:val="00D14D22"/>
    <w:rsid w:val="00D14F2C"/>
    <w:rsid w:val="00D158F6"/>
    <w:rsid w:val="00D15BC4"/>
    <w:rsid w:val="00D15F64"/>
    <w:rsid w:val="00D166E0"/>
    <w:rsid w:val="00D17BB0"/>
    <w:rsid w:val="00D206D1"/>
    <w:rsid w:val="00D21CCA"/>
    <w:rsid w:val="00D22910"/>
    <w:rsid w:val="00D22FA2"/>
    <w:rsid w:val="00D2368A"/>
    <w:rsid w:val="00D24ECA"/>
    <w:rsid w:val="00D26234"/>
    <w:rsid w:val="00D271D7"/>
    <w:rsid w:val="00D27DC3"/>
    <w:rsid w:val="00D311ED"/>
    <w:rsid w:val="00D33D13"/>
    <w:rsid w:val="00D35A0E"/>
    <w:rsid w:val="00D368AF"/>
    <w:rsid w:val="00D3705C"/>
    <w:rsid w:val="00D41FA2"/>
    <w:rsid w:val="00D42BDF"/>
    <w:rsid w:val="00D42FBD"/>
    <w:rsid w:val="00D442C2"/>
    <w:rsid w:val="00D445B7"/>
    <w:rsid w:val="00D45C98"/>
    <w:rsid w:val="00D46F04"/>
    <w:rsid w:val="00D47463"/>
    <w:rsid w:val="00D50B39"/>
    <w:rsid w:val="00D50F8B"/>
    <w:rsid w:val="00D5175B"/>
    <w:rsid w:val="00D518E5"/>
    <w:rsid w:val="00D51C3B"/>
    <w:rsid w:val="00D52394"/>
    <w:rsid w:val="00D53FCD"/>
    <w:rsid w:val="00D557C9"/>
    <w:rsid w:val="00D55D1E"/>
    <w:rsid w:val="00D56D55"/>
    <w:rsid w:val="00D607E3"/>
    <w:rsid w:val="00D62457"/>
    <w:rsid w:val="00D64EAF"/>
    <w:rsid w:val="00D64F61"/>
    <w:rsid w:val="00D65B2E"/>
    <w:rsid w:val="00D65CD6"/>
    <w:rsid w:val="00D65D5D"/>
    <w:rsid w:val="00D679BA"/>
    <w:rsid w:val="00D70521"/>
    <w:rsid w:val="00D71F0C"/>
    <w:rsid w:val="00D725ED"/>
    <w:rsid w:val="00D7264E"/>
    <w:rsid w:val="00D73194"/>
    <w:rsid w:val="00D73A05"/>
    <w:rsid w:val="00D75422"/>
    <w:rsid w:val="00D76C42"/>
    <w:rsid w:val="00D803B7"/>
    <w:rsid w:val="00D80C50"/>
    <w:rsid w:val="00D81C0F"/>
    <w:rsid w:val="00D832C5"/>
    <w:rsid w:val="00D839FF"/>
    <w:rsid w:val="00D84A14"/>
    <w:rsid w:val="00D91931"/>
    <w:rsid w:val="00D94192"/>
    <w:rsid w:val="00D94715"/>
    <w:rsid w:val="00D95D8A"/>
    <w:rsid w:val="00D97113"/>
    <w:rsid w:val="00DA153F"/>
    <w:rsid w:val="00DA173D"/>
    <w:rsid w:val="00DA363B"/>
    <w:rsid w:val="00DA3A14"/>
    <w:rsid w:val="00DA4123"/>
    <w:rsid w:val="00DA64EC"/>
    <w:rsid w:val="00DA7A76"/>
    <w:rsid w:val="00DB0149"/>
    <w:rsid w:val="00DB26E0"/>
    <w:rsid w:val="00DB2C39"/>
    <w:rsid w:val="00DB2CAD"/>
    <w:rsid w:val="00DB44AA"/>
    <w:rsid w:val="00DB4B9F"/>
    <w:rsid w:val="00DB4D23"/>
    <w:rsid w:val="00DB4EDA"/>
    <w:rsid w:val="00DB53D9"/>
    <w:rsid w:val="00DB5604"/>
    <w:rsid w:val="00DB578E"/>
    <w:rsid w:val="00DB7367"/>
    <w:rsid w:val="00DC1A6D"/>
    <w:rsid w:val="00DC4195"/>
    <w:rsid w:val="00DC4748"/>
    <w:rsid w:val="00DC5B03"/>
    <w:rsid w:val="00DC5EE6"/>
    <w:rsid w:val="00DC7E1C"/>
    <w:rsid w:val="00DD2190"/>
    <w:rsid w:val="00DD2578"/>
    <w:rsid w:val="00DD310D"/>
    <w:rsid w:val="00DD3325"/>
    <w:rsid w:val="00DD5365"/>
    <w:rsid w:val="00DD590E"/>
    <w:rsid w:val="00DE0602"/>
    <w:rsid w:val="00DE14C4"/>
    <w:rsid w:val="00DE283E"/>
    <w:rsid w:val="00DE3C6B"/>
    <w:rsid w:val="00DE4329"/>
    <w:rsid w:val="00DE64FA"/>
    <w:rsid w:val="00DE6F60"/>
    <w:rsid w:val="00DF1098"/>
    <w:rsid w:val="00DF2239"/>
    <w:rsid w:val="00DF31A1"/>
    <w:rsid w:val="00DF36D7"/>
    <w:rsid w:val="00DF7706"/>
    <w:rsid w:val="00E001AA"/>
    <w:rsid w:val="00E00846"/>
    <w:rsid w:val="00E06133"/>
    <w:rsid w:val="00E073C5"/>
    <w:rsid w:val="00E07887"/>
    <w:rsid w:val="00E128DA"/>
    <w:rsid w:val="00E16604"/>
    <w:rsid w:val="00E16EC7"/>
    <w:rsid w:val="00E20C84"/>
    <w:rsid w:val="00E21938"/>
    <w:rsid w:val="00E23863"/>
    <w:rsid w:val="00E24EC6"/>
    <w:rsid w:val="00E25BC2"/>
    <w:rsid w:val="00E266F2"/>
    <w:rsid w:val="00E27F56"/>
    <w:rsid w:val="00E31186"/>
    <w:rsid w:val="00E347AF"/>
    <w:rsid w:val="00E35ED3"/>
    <w:rsid w:val="00E40CF8"/>
    <w:rsid w:val="00E4147C"/>
    <w:rsid w:val="00E42517"/>
    <w:rsid w:val="00E42EF2"/>
    <w:rsid w:val="00E4311B"/>
    <w:rsid w:val="00E44A90"/>
    <w:rsid w:val="00E4519C"/>
    <w:rsid w:val="00E475D2"/>
    <w:rsid w:val="00E50136"/>
    <w:rsid w:val="00E5062E"/>
    <w:rsid w:val="00E51D96"/>
    <w:rsid w:val="00E52186"/>
    <w:rsid w:val="00E52423"/>
    <w:rsid w:val="00E54627"/>
    <w:rsid w:val="00E55FD6"/>
    <w:rsid w:val="00E56E3E"/>
    <w:rsid w:val="00E60874"/>
    <w:rsid w:val="00E61081"/>
    <w:rsid w:val="00E61AB6"/>
    <w:rsid w:val="00E61DC5"/>
    <w:rsid w:val="00E630BE"/>
    <w:rsid w:val="00E63371"/>
    <w:rsid w:val="00E6584F"/>
    <w:rsid w:val="00E65C88"/>
    <w:rsid w:val="00E65F4E"/>
    <w:rsid w:val="00E66579"/>
    <w:rsid w:val="00E72FE7"/>
    <w:rsid w:val="00E74265"/>
    <w:rsid w:val="00E771DF"/>
    <w:rsid w:val="00E80823"/>
    <w:rsid w:val="00E823C4"/>
    <w:rsid w:val="00E8275B"/>
    <w:rsid w:val="00E83464"/>
    <w:rsid w:val="00E83833"/>
    <w:rsid w:val="00E83DA2"/>
    <w:rsid w:val="00E84B59"/>
    <w:rsid w:val="00E85ED3"/>
    <w:rsid w:val="00E87276"/>
    <w:rsid w:val="00E87E26"/>
    <w:rsid w:val="00E946A5"/>
    <w:rsid w:val="00E95CB2"/>
    <w:rsid w:val="00E95FDF"/>
    <w:rsid w:val="00E9617F"/>
    <w:rsid w:val="00EA25ED"/>
    <w:rsid w:val="00EA26DA"/>
    <w:rsid w:val="00EA3747"/>
    <w:rsid w:val="00EA38DC"/>
    <w:rsid w:val="00EA5DEE"/>
    <w:rsid w:val="00EA6472"/>
    <w:rsid w:val="00EB0851"/>
    <w:rsid w:val="00EB195A"/>
    <w:rsid w:val="00EB3043"/>
    <w:rsid w:val="00EB4B8E"/>
    <w:rsid w:val="00EB51CD"/>
    <w:rsid w:val="00EB693B"/>
    <w:rsid w:val="00EB6DCA"/>
    <w:rsid w:val="00EC05D7"/>
    <w:rsid w:val="00EC181C"/>
    <w:rsid w:val="00EC25BF"/>
    <w:rsid w:val="00EC33B2"/>
    <w:rsid w:val="00EC3AF4"/>
    <w:rsid w:val="00EC4692"/>
    <w:rsid w:val="00EC6129"/>
    <w:rsid w:val="00EC61FF"/>
    <w:rsid w:val="00ED091C"/>
    <w:rsid w:val="00ED1F8C"/>
    <w:rsid w:val="00ED2D90"/>
    <w:rsid w:val="00ED2E3C"/>
    <w:rsid w:val="00ED342F"/>
    <w:rsid w:val="00ED4B71"/>
    <w:rsid w:val="00ED5D70"/>
    <w:rsid w:val="00ED6043"/>
    <w:rsid w:val="00ED7D21"/>
    <w:rsid w:val="00EE064F"/>
    <w:rsid w:val="00EE118B"/>
    <w:rsid w:val="00EE11C7"/>
    <w:rsid w:val="00EE1BAA"/>
    <w:rsid w:val="00EE48F2"/>
    <w:rsid w:val="00EE5B48"/>
    <w:rsid w:val="00EE6CCE"/>
    <w:rsid w:val="00EE7121"/>
    <w:rsid w:val="00EE7BC9"/>
    <w:rsid w:val="00EE7E0D"/>
    <w:rsid w:val="00EF1B52"/>
    <w:rsid w:val="00EF37B9"/>
    <w:rsid w:val="00EF79BA"/>
    <w:rsid w:val="00F00AD0"/>
    <w:rsid w:val="00F01813"/>
    <w:rsid w:val="00F050C7"/>
    <w:rsid w:val="00F058AD"/>
    <w:rsid w:val="00F06DC2"/>
    <w:rsid w:val="00F07268"/>
    <w:rsid w:val="00F12368"/>
    <w:rsid w:val="00F125CA"/>
    <w:rsid w:val="00F13661"/>
    <w:rsid w:val="00F1404E"/>
    <w:rsid w:val="00F158E9"/>
    <w:rsid w:val="00F17B53"/>
    <w:rsid w:val="00F2004A"/>
    <w:rsid w:val="00F20F59"/>
    <w:rsid w:val="00F21ABF"/>
    <w:rsid w:val="00F24162"/>
    <w:rsid w:val="00F264AE"/>
    <w:rsid w:val="00F270A8"/>
    <w:rsid w:val="00F270D5"/>
    <w:rsid w:val="00F30E07"/>
    <w:rsid w:val="00F31B8F"/>
    <w:rsid w:val="00F31C0C"/>
    <w:rsid w:val="00F329DD"/>
    <w:rsid w:val="00F40799"/>
    <w:rsid w:val="00F41E0D"/>
    <w:rsid w:val="00F42067"/>
    <w:rsid w:val="00F42911"/>
    <w:rsid w:val="00F42C34"/>
    <w:rsid w:val="00F445DA"/>
    <w:rsid w:val="00F46B95"/>
    <w:rsid w:val="00F473CA"/>
    <w:rsid w:val="00F47425"/>
    <w:rsid w:val="00F50D13"/>
    <w:rsid w:val="00F50F58"/>
    <w:rsid w:val="00F5301C"/>
    <w:rsid w:val="00F535B3"/>
    <w:rsid w:val="00F53EA0"/>
    <w:rsid w:val="00F544C0"/>
    <w:rsid w:val="00F54724"/>
    <w:rsid w:val="00F55BDA"/>
    <w:rsid w:val="00F602E6"/>
    <w:rsid w:val="00F66759"/>
    <w:rsid w:val="00F67648"/>
    <w:rsid w:val="00F70A69"/>
    <w:rsid w:val="00F71402"/>
    <w:rsid w:val="00F71406"/>
    <w:rsid w:val="00F73EF8"/>
    <w:rsid w:val="00F746ED"/>
    <w:rsid w:val="00F75603"/>
    <w:rsid w:val="00F75CE3"/>
    <w:rsid w:val="00F77E81"/>
    <w:rsid w:val="00F77F7E"/>
    <w:rsid w:val="00F8067D"/>
    <w:rsid w:val="00F80FB0"/>
    <w:rsid w:val="00F815F5"/>
    <w:rsid w:val="00F829F3"/>
    <w:rsid w:val="00F82AD9"/>
    <w:rsid w:val="00F85F8E"/>
    <w:rsid w:val="00F87CFD"/>
    <w:rsid w:val="00F9127D"/>
    <w:rsid w:val="00F95493"/>
    <w:rsid w:val="00F967E1"/>
    <w:rsid w:val="00FA1D97"/>
    <w:rsid w:val="00FA1DD6"/>
    <w:rsid w:val="00FA4CFC"/>
    <w:rsid w:val="00FA548D"/>
    <w:rsid w:val="00FA58D0"/>
    <w:rsid w:val="00FA6B60"/>
    <w:rsid w:val="00FB038F"/>
    <w:rsid w:val="00FB2169"/>
    <w:rsid w:val="00FB4CCD"/>
    <w:rsid w:val="00FB580B"/>
    <w:rsid w:val="00FB6675"/>
    <w:rsid w:val="00FB754A"/>
    <w:rsid w:val="00FB7AC3"/>
    <w:rsid w:val="00FC0297"/>
    <w:rsid w:val="00FC0FF1"/>
    <w:rsid w:val="00FC227E"/>
    <w:rsid w:val="00FC36BF"/>
    <w:rsid w:val="00FC49E7"/>
    <w:rsid w:val="00FC5F54"/>
    <w:rsid w:val="00FD01A9"/>
    <w:rsid w:val="00FD0C67"/>
    <w:rsid w:val="00FD16C2"/>
    <w:rsid w:val="00FD2299"/>
    <w:rsid w:val="00FD2902"/>
    <w:rsid w:val="00FD37C4"/>
    <w:rsid w:val="00FD488F"/>
    <w:rsid w:val="00FE2884"/>
    <w:rsid w:val="00FE565D"/>
    <w:rsid w:val="00FE6747"/>
    <w:rsid w:val="00FE71EF"/>
    <w:rsid w:val="00FE736F"/>
    <w:rsid w:val="00FE7A57"/>
    <w:rsid w:val="00FF203E"/>
    <w:rsid w:val="00FF3838"/>
    <w:rsid w:val="00FF3965"/>
    <w:rsid w:val="00FF4395"/>
    <w:rsid w:val="00FF44A6"/>
    <w:rsid w:val="00FF480F"/>
    <w:rsid w:val="00FF48A5"/>
    <w:rsid w:val="010858F0"/>
    <w:rsid w:val="01110AAB"/>
    <w:rsid w:val="011B5964"/>
    <w:rsid w:val="012A5479"/>
    <w:rsid w:val="01323CE1"/>
    <w:rsid w:val="018065DA"/>
    <w:rsid w:val="01B671B1"/>
    <w:rsid w:val="01CD4DDE"/>
    <w:rsid w:val="01D11544"/>
    <w:rsid w:val="02A824AD"/>
    <w:rsid w:val="02B92561"/>
    <w:rsid w:val="02C93CAB"/>
    <w:rsid w:val="02EA39D6"/>
    <w:rsid w:val="03404EF8"/>
    <w:rsid w:val="035009AD"/>
    <w:rsid w:val="03A2380B"/>
    <w:rsid w:val="03A26EFC"/>
    <w:rsid w:val="03AB0F80"/>
    <w:rsid w:val="03B47A56"/>
    <w:rsid w:val="03C83067"/>
    <w:rsid w:val="03CC21CB"/>
    <w:rsid w:val="04077C65"/>
    <w:rsid w:val="04130FCA"/>
    <w:rsid w:val="043738CB"/>
    <w:rsid w:val="04CA195F"/>
    <w:rsid w:val="04CF6B17"/>
    <w:rsid w:val="04FB2C7C"/>
    <w:rsid w:val="05027C45"/>
    <w:rsid w:val="05087233"/>
    <w:rsid w:val="051132DF"/>
    <w:rsid w:val="051D23BC"/>
    <w:rsid w:val="053E719D"/>
    <w:rsid w:val="05920D7E"/>
    <w:rsid w:val="05A60479"/>
    <w:rsid w:val="05A66531"/>
    <w:rsid w:val="061755FC"/>
    <w:rsid w:val="061A5470"/>
    <w:rsid w:val="06826B71"/>
    <w:rsid w:val="069E0C4C"/>
    <w:rsid w:val="06A86B94"/>
    <w:rsid w:val="06B01156"/>
    <w:rsid w:val="06C50516"/>
    <w:rsid w:val="06D16238"/>
    <w:rsid w:val="06DB44D3"/>
    <w:rsid w:val="06F440C2"/>
    <w:rsid w:val="06FE03C1"/>
    <w:rsid w:val="07477E4A"/>
    <w:rsid w:val="076F3599"/>
    <w:rsid w:val="078C6F1D"/>
    <w:rsid w:val="07940EEF"/>
    <w:rsid w:val="07BC3335"/>
    <w:rsid w:val="07CD377D"/>
    <w:rsid w:val="08055CAB"/>
    <w:rsid w:val="08074C87"/>
    <w:rsid w:val="081544AB"/>
    <w:rsid w:val="082B41BA"/>
    <w:rsid w:val="084563D7"/>
    <w:rsid w:val="085916AA"/>
    <w:rsid w:val="087A48E3"/>
    <w:rsid w:val="088969F0"/>
    <w:rsid w:val="08A94889"/>
    <w:rsid w:val="08AD2981"/>
    <w:rsid w:val="08AE00F1"/>
    <w:rsid w:val="08B2103E"/>
    <w:rsid w:val="08B61A79"/>
    <w:rsid w:val="08E82E3A"/>
    <w:rsid w:val="09094DEC"/>
    <w:rsid w:val="09434CDD"/>
    <w:rsid w:val="096B1B3E"/>
    <w:rsid w:val="096E1AE1"/>
    <w:rsid w:val="09DB4780"/>
    <w:rsid w:val="09F300A7"/>
    <w:rsid w:val="09F7517D"/>
    <w:rsid w:val="0A1A44D5"/>
    <w:rsid w:val="0A40121D"/>
    <w:rsid w:val="0A7A1EB3"/>
    <w:rsid w:val="0A8A4E56"/>
    <w:rsid w:val="0A8E5189"/>
    <w:rsid w:val="0A8F3BFB"/>
    <w:rsid w:val="0AA7304A"/>
    <w:rsid w:val="0AB04D15"/>
    <w:rsid w:val="0ABC48F8"/>
    <w:rsid w:val="0ABF0394"/>
    <w:rsid w:val="0ABF65E6"/>
    <w:rsid w:val="0ADB295C"/>
    <w:rsid w:val="0AFD0327"/>
    <w:rsid w:val="0B026D1A"/>
    <w:rsid w:val="0B220F69"/>
    <w:rsid w:val="0B413533"/>
    <w:rsid w:val="0B7F7B23"/>
    <w:rsid w:val="0B993593"/>
    <w:rsid w:val="0BA002F9"/>
    <w:rsid w:val="0BA62A52"/>
    <w:rsid w:val="0BAA234A"/>
    <w:rsid w:val="0BBA0968"/>
    <w:rsid w:val="0BC452B6"/>
    <w:rsid w:val="0C0051AC"/>
    <w:rsid w:val="0C6A2581"/>
    <w:rsid w:val="0D2A0A06"/>
    <w:rsid w:val="0D860EC5"/>
    <w:rsid w:val="0D8F5CDA"/>
    <w:rsid w:val="0DA25D4B"/>
    <w:rsid w:val="0DA7598F"/>
    <w:rsid w:val="0DCE6B40"/>
    <w:rsid w:val="0E3A41D5"/>
    <w:rsid w:val="0E3B6CFB"/>
    <w:rsid w:val="0E410B26"/>
    <w:rsid w:val="0E662DBC"/>
    <w:rsid w:val="0E925BAA"/>
    <w:rsid w:val="0E9974EC"/>
    <w:rsid w:val="0ED80AA4"/>
    <w:rsid w:val="0ED9208F"/>
    <w:rsid w:val="0F235859"/>
    <w:rsid w:val="0F3A053B"/>
    <w:rsid w:val="0F3D668F"/>
    <w:rsid w:val="0F7E4A23"/>
    <w:rsid w:val="0F932DF8"/>
    <w:rsid w:val="0FCA59AD"/>
    <w:rsid w:val="0FE93188"/>
    <w:rsid w:val="0FF20225"/>
    <w:rsid w:val="0FF763A3"/>
    <w:rsid w:val="0FFF2FA7"/>
    <w:rsid w:val="100B7ABF"/>
    <w:rsid w:val="101479D3"/>
    <w:rsid w:val="107E0C3D"/>
    <w:rsid w:val="10817152"/>
    <w:rsid w:val="10890E38"/>
    <w:rsid w:val="10A22D71"/>
    <w:rsid w:val="10BC5375"/>
    <w:rsid w:val="10E510EA"/>
    <w:rsid w:val="10E85C57"/>
    <w:rsid w:val="110E05EB"/>
    <w:rsid w:val="111554BA"/>
    <w:rsid w:val="111967E7"/>
    <w:rsid w:val="113915ED"/>
    <w:rsid w:val="114C5AAB"/>
    <w:rsid w:val="11A6358C"/>
    <w:rsid w:val="11B01FCA"/>
    <w:rsid w:val="11B22BAF"/>
    <w:rsid w:val="11C725B8"/>
    <w:rsid w:val="121430B0"/>
    <w:rsid w:val="12401D8C"/>
    <w:rsid w:val="12511A4D"/>
    <w:rsid w:val="127B54E8"/>
    <w:rsid w:val="12B14AE7"/>
    <w:rsid w:val="12F12625"/>
    <w:rsid w:val="132B616F"/>
    <w:rsid w:val="132E0374"/>
    <w:rsid w:val="133C654F"/>
    <w:rsid w:val="138F260E"/>
    <w:rsid w:val="1394394F"/>
    <w:rsid w:val="139A7365"/>
    <w:rsid w:val="139B5716"/>
    <w:rsid w:val="13A20852"/>
    <w:rsid w:val="13AE4C46"/>
    <w:rsid w:val="13BC69D1"/>
    <w:rsid w:val="13D36C5E"/>
    <w:rsid w:val="13D948E6"/>
    <w:rsid w:val="14292D22"/>
    <w:rsid w:val="143B2825"/>
    <w:rsid w:val="143C7A7F"/>
    <w:rsid w:val="14705E91"/>
    <w:rsid w:val="148C278A"/>
    <w:rsid w:val="14A6395D"/>
    <w:rsid w:val="14B864AE"/>
    <w:rsid w:val="14CE623E"/>
    <w:rsid w:val="14D6490D"/>
    <w:rsid w:val="14E61C34"/>
    <w:rsid w:val="14E82E8E"/>
    <w:rsid w:val="153F49EE"/>
    <w:rsid w:val="159440C7"/>
    <w:rsid w:val="15B23EA4"/>
    <w:rsid w:val="15F512C5"/>
    <w:rsid w:val="16171E94"/>
    <w:rsid w:val="16502D31"/>
    <w:rsid w:val="169D0FB1"/>
    <w:rsid w:val="16A765A1"/>
    <w:rsid w:val="16AF0D68"/>
    <w:rsid w:val="16B802BE"/>
    <w:rsid w:val="16F94C2D"/>
    <w:rsid w:val="170A53E9"/>
    <w:rsid w:val="170B7335"/>
    <w:rsid w:val="171D04B9"/>
    <w:rsid w:val="17327DF0"/>
    <w:rsid w:val="173D7F12"/>
    <w:rsid w:val="175A7B93"/>
    <w:rsid w:val="17BA1EE5"/>
    <w:rsid w:val="182C69C5"/>
    <w:rsid w:val="183939DE"/>
    <w:rsid w:val="183F6E62"/>
    <w:rsid w:val="185E17A7"/>
    <w:rsid w:val="18791F00"/>
    <w:rsid w:val="18C1177B"/>
    <w:rsid w:val="18D51100"/>
    <w:rsid w:val="18EA2482"/>
    <w:rsid w:val="18F40A5A"/>
    <w:rsid w:val="194F4C23"/>
    <w:rsid w:val="196734D5"/>
    <w:rsid w:val="1995512F"/>
    <w:rsid w:val="1997372F"/>
    <w:rsid w:val="19AB255A"/>
    <w:rsid w:val="19BF7278"/>
    <w:rsid w:val="19F16090"/>
    <w:rsid w:val="19F422B4"/>
    <w:rsid w:val="1A051B3B"/>
    <w:rsid w:val="1A394E55"/>
    <w:rsid w:val="1A654346"/>
    <w:rsid w:val="1A68574B"/>
    <w:rsid w:val="1AB65F2C"/>
    <w:rsid w:val="1AE1117D"/>
    <w:rsid w:val="1AE34C66"/>
    <w:rsid w:val="1AE34CEA"/>
    <w:rsid w:val="1AE6196C"/>
    <w:rsid w:val="1AF82C2A"/>
    <w:rsid w:val="1AFD0B05"/>
    <w:rsid w:val="1B0F0EC3"/>
    <w:rsid w:val="1B253EAD"/>
    <w:rsid w:val="1B707488"/>
    <w:rsid w:val="1B7C2581"/>
    <w:rsid w:val="1B882A24"/>
    <w:rsid w:val="1BEA548C"/>
    <w:rsid w:val="1BEE0D32"/>
    <w:rsid w:val="1BF07BE4"/>
    <w:rsid w:val="1C5A200F"/>
    <w:rsid w:val="1C815B93"/>
    <w:rsid w:val="1CBC1C20"/>
    <w:rsid w:val="1CCD6D5C"/>
    <w:rsid w:val="1CEE2D5A"/>
    <w:rsid w:val="1CFB6AC1"/>
    <w:rsid w:val="1D2F49C9"/>
    <w:rsid w:val="1D306ECF"/>
    <w:rsid w:val="1D470555"/>
    <w:rsid w:val="1D555F2F"/>
    <w:rsid w:val="1D5D57EA"/>
    <w:rsid w:val="1DE344D1"/>
    <w:rsid w:val="1DEA18CD"/>
    <w:rsid w:val="1DFB0B94"/>
    <w:rsid w:val="1DFC3453"/>
    <w:rsid w:val="1DFC4859"/>
    <w:rsid w:val="1E2A7432"/>
    <w:rsid w:val="1E543091"/>
    <w:rsid w:val="1E5F488A"/>
    <w:rsid w:val="1E8B1CC9"/>
    <w:rsid w:val="1EAE09F3"/>
    <w:rsid w:val="1F042089"/>
    <w:rsid w:val="1F0659C0"/>
    <w:rsid w:val="1F0B0385"/>
    <w:rsid w:val="1F103548"/>
    <w:rsid w:val="1F26228F"/>
    <w:rsid w:val="1F365670"/>
    <w:rsid w:val="1F76346B"/>
    <w:rsid w:val="1F7E161B"/>
    <w:rsid w:val="1F8035CE"/>
    <w:rsid w:val="1F9554AB"/>
    <w:rsid w:val="1FA228EE"/>
    <w:rsid w:val="1FAC61E1"/>
    <w:rsid w:val="1FB07B53"/>
    <w:rsid w:val="200879D2"/>
    <w:rsid w:val="200E0021"/>
    <w:rsid w:val="202A1C4E"/>
    <w:rsid w:val="203C6983"/>
    <w:rsid w:val="203D0F23"/>
    <w:rsid w:val="20830E30"/>
    <w:rsid w:val="20AA2DD4"/>
    <w:rsid w:val="20DF057F"/>
    <w:rsid w:val="20F16975"/>
    <w:rsid w:val="21155454"/>
    <w:rsid w:val="211A357D"/>
    <w:rsid w:val="212D7DC3"/>
    <w:rsid w:val="213A4BB1"/>
    <w:rsid w:val="21852349"/>
    <w:rsid w:val="21983295"/>
    <w:rsid w:val="21BE246A"/>
    <w:rsid w:val="21C25AE9"/>
    <w:rsid w:val="21D26DCF"/>
    <w:rsid w:val="21D954B0"/>
    <w:rsid w:val="21E806C8"/>
    <w:rsid w:val="21F70D04"/>
    <w:rsid w:val="22082B72"/>
    <w:rsid w:val="22215CA5"/>
    <w:rsid w:val="22275BAE"/>
    <w:rsid w:val="2228286B"/>
    <w:rsid w:val="224C32E1"/>
    <w:rsid w:val="22594F33"/>
    <w:rsid w:val="22643B2A"/>
    <w:rsid w:val="22795CC9"/>
    <w:rsid w:val="22904DF6"/>
    <w:rsid w:val="22DA5CB1"/>
    <w:rsid w:val="22DE1671"/>
    <w:rsid w:val="22FF1F5D"/>
    <w:rsid w:val="233B03AF"/>
    <w:rsid w:val="23406131"/>
    <w:rsid w:val="23411E36"/>
    <w:rsid w:val="23416195"/>
    <w:rsid w:val="2349529E"/>
    <w:rsid w:val="23676A79"/>
    <w:rsid w:val="23CF0AC6"/>
    <w:rsid w:val="23D45F8E"/>
    <w:rsid w:val="23D76F64"/>
    <w:rsid w:val="23FB0309"/>
    <w:rsid w:val="24704714"/>
    <w:rsid w:val="248D21AA"/>
    <w:rsid w:val="24B93452"/>
    <w:rsid w:val="24BF2C15"/>
    <w:rsid w:val="24CB3A63"/>
    <w:rsid w:val="24CF22D1"/>
    <w:rsid w:val="251D1397"/>
    <w:rsid w:val="254217CC"/>
    <w:rsid w:val="259D3570"/>
    <w:rsid w:val="25A466AC"/>
    <w:rsid w:val="25B075D9"/>
    <w:rsid w:val="25B56073"/>
    <w:rsid w:val="25B76F89"/>
    <w:rsid w:val="25C00BA9"/>
    <w:rsid w:val="25E91593"/>
    <w:rsid w:val="260C1413"/>
    <w:rsid w:val="260E1D77"/>
    <w:rsid w:val="263C3326"/>
    <w:rsid w:val="263E08AF"/>
    <w:rsid w:val="26875E47"/>
    <w:rsid w:val="269A13F6"/>
    <w:rsid w:val="26BE5CCF"/>
    <w:rsid w:val="26CA06F0"/>
    <w:rsid w:val="26CC6865"/>
    <w:rsid w:val="26E034CA"/>
    <w:rsid w:val="27000D01"/>
    <w:rsid w:val="271D04C4"/>
    <w:rsid w:val="27206206"/>
    <w:rsid w:val="273677D8"/>
    <w:rsid w:val="275F242D"/>
    <w:rsid w:val="276A25B5"/>
    <w:rsid w:val="27767C87"/>
    <w:rsid w:val="279767CB"/>
    <w:rsid w:val="279855D4"/>
    <w:rsid w:val="27EC087A"/>
    <w:rsid w:val="27ED5531"/>
    <w:rsid w:val="28117CF3"/>
    <w:rsid w:val="28235FAE"/>
    <w:rsid w:val="28403118"/>
    <w:rsid w:val="2873460C"/>
    <w:rsid w:val="287A1691"/>
    <w:rsid w:val="289C300A"/>
    <w:rsid w:val="289E3886"/>
    <w:rsid w:val="289E5635"/>
    <w:rsid w:val="28BA5E03"/>
    <w:rsid w:val="28E46335"/>
    <w:rsid w:val="28FC05AD"/>
    <w:rsid w:val="290C4C94"/>
    <w:rsid w:val="291C176E"/>
    <w:rsid w:val="293D5494"/>
    <w:rsid w:val="295B219B"/>
    <w:rsid w:val="296E789C"/>
    <w:rsid w:val="299438BD"/>
    <w:rsid w:val="2A047719"/>
    <w:rsid w:val="2A1B1FD5"/>
    <w:rsid w:val="2A385615"/>
    <w:rsid w:val="2A41449F"/>
    <w:rsid w:val="2A4E0A6B"/>
    <w:rsid w:val="2A5D0744"/>
    <w:rsid w:val="2AA075F4"/>
    <w:rsid w:val="2AAA4765"/>
    <w:rsid w:val="2AC26CEB"/>
    <w:rsid w:val="2AD129DE"/>
    <w:rsid w:val="2AD551A1"/>
    <w:rsid w:val="2AD80E60"/>
    <w:rsid w:val="2B3C41C1"/>
    <w:rsid w:val="2B8502B3"/>
    <w:rsid w:val="2B9B210C"/>
    <w:rsid w:val="2BA1308C"/>
    <w:rsid w:val="2BBB31A5"/>
    <w:rsid w:val="2BE140FC"/>
    <w:rsid w:val="2BFA0DD4"/>
    <w:rsid w:val="2C2051F3"/>
    <w:rsid w:val="2C360996"/>
    <w:rsid w:val="2C5B2B13"/>
    <w:rsid w:val="2C5D5807"/>
    <w:rsid w:val="2C6C0171"/>
    <w:rsid w:val="2C70553A"/>
    <w:rsid w:val="2C735C53"/>
    <w:rsid w:val="2CA57E65"/>
    <w:rsid w:val="2CCD453F"/>
    <w:rsid w:val="2CD012B1"/>
    <w:rsid w:val="2CD24DC7"/>
    <w:rsid w:val="2CD91A61"/>
    <w:rsid w:val="2CF852D2"/>
    <w:rsid w:val="2D044E58"/>
    <w:rsid w:val="2D1D5B23"/>
    <w:rsid w:val="2D1F2D19"/>
    <w:rsid w:val="2D2D14AC"/>
    <w:rsid w:val="2D337C9E"/>
    <w:rsid w:val="2D4C45FA"/>
    <w:rsid w:val="2D9C283F"/>
    <w:rsid w:val="2DB24DB9"/>
    <w:rsid w:val="2DD65871"/>
    <w:rsid w:val="2E1313E5"/>
    <w:rsid w:val="2E2F5AA5"/>
    <w:rsid w:val="2E3600BD"/>
    <w:rsid w:val="2E6A5B42"/>
    <w:rsid w:val="2E7B146B"/>
    <w:rsid w:val="2EBA0CEE"/>
    <w:rsid w:val="2EC35DCA"/>
    <w:rsid w:val="2F1E1096"/>
    <w:rsid w:val="2F371601"/>
    <w:rsid w:val="2F48270C"/>
    <w:rsid w:val="2F964872"/>
    <w:rsid w:val="2FB35E69"/>
    <w:rsid w:val="2FDB526A"/>
    <w:rsid w:val="2FEB2C76"/>
    <w:rsid w:val="30195E79"/>
    <w:rsid w:val="304271ED"/>
    <w:rsid w:val="30835A0A"/>
    <w:rsid w:val="30A6314F"/>
    <w:rsid w:val="30B22269"/>
    <w:rsid w:val="30C6037D"/>
    <w:rsid w:val="30CF479C"/>
    <w:rsid w:val="30EB6D39"/>
    <w:rsid w:val="311346E6"/>
    <w:rsid w:val="315A153E"/>
    <w:rsid w:val="31953C6B"/>
    <w:rsid w:val="31994D91"/>
    <w:rsid w:val="319F7FEF"/>
    <w:rsid w:val="31D200FD"/>
    <w:rsid w:val="31FE5396"/>
    <w:rsid w:val="321F2072"/>
    <w:rsid w:val="324350A8"/>
    <w:rsid w:val="325135DF"/>
    <w:rsid w:val="32747406"/>
    <w:rsid w:val="32AC094E"/>
    <w:rsid w:val="32C4213C"/>
    <w:rsid w:val="32C91500"/>
    <w:rsid w:val="32DA2406"/>
    <w:rsid w:val="331503A9"/>
    <w:rsid w:val="332E3A59"/>
    <w:rsid w:val="339935C8"/>
    <w:rsid w:val="33C07164"/>
    <w:rsid w:val="33EA3B9A"/>
    <w:rsid w:val="33F81E02"/>
    <w:rsid w:val="33FF032A"/>
    <w:rsid w:val="34054BDC"/>
    <w:rsid w:val="340607C5"/>
    <w:rsid w:val="345746A2"/>
    <w:rsid w:val="34685E9B"/>
    <w:rsid w:val="347D08AD"/>
    <w:rsid w:val="3495646C"/>
    <w:rsid w:val="34E16FD5"/>
    <w:rsid w:val="34F56360"/>
    <w:rsid w:val="3500748B"/>
    <w:rsid w:val="350263CE"/>
    <w:rsid w:val="353678DB"/>
    <w:rsid w:val="358C7BF4"/>
    <w:rsid w:val="3594300A"/>
    <w:rsid w:val="35D61EBD"/>
    <w:rsid w:val="35E5017F"/>
    <w:rsid w:val="35E80919"/>
    <w:rsid w:val="360F457B"/>
    <w:rsid w:val="36177D7A"/>
    <w:rsid w:val="363B7FD6"/>
    <w:rsid w:val="365A1830"/>
    <w:rsid w:val="368A347D"/>
    <w:rsid w:val="36905505"/>
    <w:rsid w:val="36985DB9"/>
    <w:rsid w:val="36A92902"/>
    <w:rsid w:val="36AB1C41"/>
    <w:rsid w:val="36C673FD"/>
    <w:rsid w:val="36CE2DB3"/>
    <w:rsid w:val="37055D00"/>
    <w:rsid w:val="37120B65"/>
    <w:rsid w:val="37390591"/>
    <w:rsid w:val="373A29CC"/>
    <w:rsid w:val="373B1EEB"/>
    <w:rsid w:val="373D29E3"/>
    <w:rsid w:val="374C3760"/>
    <w:rsid w:val="37505BC8"/>
    <w:rsid w:val="37585978"/>
    <w:rsid w:val="37660E1D"/>
    <w:rsid w:val="379D20FB"/>
    <w:rsid w:val="37A27F32"/>
    <w:rsid w:val="37A77A8F"/>
    <w:rsid w:val="37C718C6"/>
    <w:rsid w:val="37C8622A"/>
    <w:rsid w:val="37E703C6"/>
    <w:rsid w:val="37EF662D"/>
    <w:rsid w:val="38003C16"/>
    <w:rsid w:val="38177CF3"/>
    <w:rsid w:val="381D3381"/>
    <w:rsid w:val="387B14EE"/>
    <w:rsid w:val="387C04A0"/>
    <w:rsid w:val="388270C0"/>
    <w:rsid w:val="38D429AD"/>
    <w:rsid w:val="39087D55"/>
    <w:rsid w:val="393A531E"/>
    <w:rsid w:val="396E0A1B"/>
    <w:rsid w:val="39772521"/>
    <w:rsid w:val="397D5E61"/>
    <w:rsid w:val="39C2535E"/>
    <w:rsid w:val="3A190FBF"/>
    <w:rsid w:val="3A1A4D37"/>
    <w:rsid w:val="3A255547"/>
    <w:rsid w:val="3A451C6A"/>
    <w:rsid w:val="3A5111D8"/>
    <w:rsid w:val="3A7E52C6"/>
    <w:rsid w:val="3AD82C28"/>
    <w:rsid w:val="3ADA7A93"/>
    <w:rsid w:val="3AE53750"/>
    <w:rsid w:val="3AFC6623"/>
    <w:rsid w:val="3AFF1AFB"/>
    <w:rsid w:val="3B157145"/>
    <w:rsid w:val="3B181276"/>
    <w:rsid w:val="3B374D7A"/>
    <w:rsid w:val="3B4859BA"/>
    <w:rsid w:val="3B7C67C9"/>
    <w:rsid w:val="3B950B19"/>
    <w:rsid w:val="3B9D177C"/>
    <w:rsid w:val="3BEE0510"/>
    <w:rsid w:val="3BF34F3E"/>
    <w:rsid w:val="3C68471C"/>
    <w:rsid w:val="3C934B81"/>
    <w:rsid w:val="3CB44FCF"/>
    <w:rsid w:val="3CD170AE"/>
    <w:rsid w:val="3CF11D7F"/>
    <w:rsid w:val="3CF95549"/>
    <w:rsid w:val="3CFA5AF9"/>
    <w:rsid w:val="3D294FD4"/>
    <w:rsid w:val="3D2A34E3"/>
    <w:rsid w:val="3D580050"/>
    <w:rsid w:val="3D6F4E8E"/>
    <w:rsid w:val="3D772F27"/>
    <w:rsid w:val="3D975E5A"/>
    <w:rsid w:val="3D9A5051"/>
    <w:rsid w:val="3DB37CAF"/>
    <w:rsid w:val="3DC77E2A"/>
    <w:rsid w:val="3E2B6EA5"/>
    <w:rsid w:val="3E78660E"/>
    <w:rsid w:val="3EB24D57"/>
    <w:rsid w:val="3EBE11EC"/>
    <w:rsid w:val="3EBF54E1"/>
    <w:rsid w:val="3EC97960"/>
    <w:rsid w:val="3EE07544"/>
    <w:rsid w:val="3EED7C20"/>
    <w:rsid w:val="3F135133"/>
    <w:rsid w:val="3F2302EC"/>
    <w:rsid w:val="3F676329"/>
    <w:rsid w:val="3F730A4A"/>
    <w:rsid w:val="3F7F1A3C"/>
    <w:rsid w:val="3FFA763C"/>
    <w:rsid w:val="3FFF0F54"/>
    <w:rsid w:val="400E4EEE"/>
    <w:rsid w:val="402F2E93"/>
    <w:rsid w:val="40552625"/>
    <w:rsid w:val="40564C76"/>
    <w:rsid w:val="40757CD6"/>
    <w:rsid w:val="407C6E3E"/>
    <w:rsid w:val="40972C3D"/>
    <w:rsid w:val="40C14567"/>
    <w:rsid w:val="40D20119"/>
    <w:rsid w:val="40DD41F9"/>
    <w:rsid w:val="410A19CD"/>
    <w:rsid w:val="412D0A6F"/>
    <w:rsid w:val="41417FB7"/>
    <w:rsid w:val="41427867"/>
    <w:rsid w:val="41601C86"/>
    <w:rsid w:val="416466D8"/>
    <w:rsid w:val="416E464D"/>
    <w:rsid w:val="417A31D5"/>
    <w:rsid w:val="4184399F"/>
    <w:rsid w:val="418B4F94"/>
    <w:rsid w:val="419A5494"/>
    <w:rsid w:val="419B1B6D"/>
    <w:rsid w:val="41AF2209"/>
    <w:rsid w:val="41B350C6"/>
    <w:rsid w:val="41F5050E"/>
    <w:rsid w:val="421272F8"/>
    <w:rsid w:val="42290420"/>
    <w:rsid w:val="425002F4"/>
    <w:rsid w:val="42562684"/>
    <w:rsid w:val="428354FC"/>
    <w:rsid w:val="429B4697"/>
    <w:rsid w:val="429E5DC6"/>
    <w:rsid w:val="42A87239"/>
    <w:rsid w:val="42C86449"/>
    <w:rsid w:val="42D06F3B"/>
    <w:rsid w:val="42DB55CF"/>
    <w:rsid w:val="42ED6CAD"/>
    <w:rsid w:val="432A7EA8"/>
    <w:rsid w:val="432C244D"/>
    <w:rsid w:val="436B12B4"/>
    <w:rsid w:val="43A45D80"/>
    <w:rsid w:val="43AF422F"/>
    <w:rsid w:val="43D4331E"/>
    <w:rsid w:val="44163348"/>
    <w:rsid w:val="4422522C"/>
    <w:rsid w:val="44405732"/>
    <w:rsid w:val="44507CD3"/>
    <w:rsid w:val="445B4CE5"/>
    <w:rsid w:val="44743358"/>
    <w:rsid w:val="449A4E63"/>
    <w:rsid w:val="44BC71A2"/>
    <w:rsid w:val="44CE6419"/>
    <w:rsid w:val="44DD6697"/>
    <w:rsid w:val="450B638B"/>
    <w:rsid w:val="4516031F"/>
    <w:rsid w:val="453405AB"/>
    <w:rsid w:val="45355E16"/>
    <w:rsid w:val="45423970"/>
    <w:rsid w:val="45431D84"/>
    <w:rsid w:val="45492BF7"/>
    <w:rsid w:val="455B15EB"/>
    <w:rsid w:val="45613449"/>
    <w:rsid w:val="45836D11"/>
    <w:rsid w:val="459D14BC"/>
    <w:rsid w:val="45AA1D44"/>
    <w:rsid w:val="45C53DBD"/>
    <w:rsid w:val="45D46045"/>
    <w:rsid w:val="45DD60C9"/>
    <w:rsid w:val="45E403B4"/>
    <w:rsid w:val="460C7C2A"/>
    <w:rsid w:val="46137E53"/>
    <w:rsid w:val="462F3918"/>
    <w:rsid w:val="464724C9"/>
    <w:rsid w:val="46472DE3"/>
    <w:rsid w:val="46670171"/>
    <w:rsid w:val="469F4F9C"/>
    <w:rsid w:val="46A13265"/>
    <w:rsid w:val="46C04C25"/>
    <w:rsid w:val="46E005EA"/>
    <w:rsid w:val="46EB01D3"/>
    <w:rsid w:val="47152CDA"/>
    <w:rsid w:val="471B2906"/>
    <w:rsid w:val="471D40EF"/>
    <w:rsid w:val="471E5E67"/>
    <w:rsid w:val="474F4CD3"/>
    <w:rsid w:val="47645658"/>
    <w:rsid w:val="476D651F"/>
    <w:rsid w:val="477601D2"/>
    <w:rsid w:val="479B1E4B"/>
    <w:rsid w:val="47A86B5A"/>
    <w:rsid w:val="47AF67E8"/>
    <w:rsid w:val="47BF3FC2"/>
    <w:rsid w:val="47EB679B"/>
    <w:rsid w:val="48036E0A"/>
    <w:rsid w:val="48091A06"/>
    <w:rsid w:val="481461C9"/>
    <w:rsid w:val="48416D40"/>
    <w:rsid w:val="485F6E8A"/>
    <w:rsid w:val="489857A5"/>
    <w:rsid w:val="489C5993"/>
    <w:rsid w:val="48CD6C84"/>
    <w:rsid w:val="49492C4C"/>
    <w:rsid w:val="49531E9D"/>
    <w:rsid w:val="49721F73"/>
    <w:rsid w:val="49BE4CAD"/>
    <w:rsid w:val="49E031D3"/>
    <w:rsid w:val="49EA0E78"/>
    <w:rsid w:val="4A090FAB"/>
    <w:rsid w:val="4A0D2BCB"/>
    <w:rsid w:val="4A227F1B"/>
    <w:rsid w:val="4A376275"/>
    <w:rsid w:val="4A3B6D2F"/>
    <w:rsid w:val="4A3D2AA8"/>
    <w:rsid w:val="4A6607CB"/>
    <w:rsid w:val="4A7679EE"/>
    <w:rsid w:val="4A791606"/>
    <w:rsid w:val="4A7963FC"/>
    <w:rsid w:val="4A9604E4"/>
    <w:rsid w:val="4A9B29AF"/>
    <w:rsid w:val="4AD67299"/>
    <w:rsid w:val="4B127076"/>
    <w:rsid w:val="4B187071"/>
    <w:rsid w:val="4B2C2935"/>
    <w:rsid w:val="4B6E7029"/>
    <w:rsid w:val="4B8169C4"/>
    <w:rsid w:val="4BE60F1D"/>
    <w:rsid w:val="4BEF1F53"/>
    <w:rsid w:val="4BF335F7"/>
    <w:rsid w:val="4C340595"/>
    <w:rsid w:val="4C7B1665"/>
    <w:rsid w:val="4C7E0610"/>
    <w:rsid w:val="4C98128D"/>
    <w:rsid w:val="4CBF5925"/>
    <w:rsid w:val="4D2D6FDF"/>
    <w:rsid w:val="4D2E3979"/>
    <w:rsid w:val="4D2E492A"/>
    <w:rsid w:val="4D394CC6"/>
    <w:rsid w:val="4D63479B"/>
    <w:rsid w:val="4D6C64E7"/>
    <w:rsid w:val="4D737A85"/>
    <w:rsid w:val="4D78292F"/>
    <w:rsid w:val="4D834042"/>
    <w:rsid w:val="4D83723A"/>
    <w:rsid w:val="4D914233"/>
    <w:rsid w:val="4DCE1C69"/>
    <w:rsid w:val="4E0C6E1A"/>
    <w:rsid w:val="4E572BA1"/>
    <w:rsid w:val="4EB61EE8"/>
    <w:rsid w:val="4EBE0F8E"/>
    <w:rsid w:val="4EC0552C"/>
    <w:rsid w:val="4EC65C87"/>
    <w:rsid w:val="4ECF5C98"/>
    <w:rsid w:val="4EE625F2"/>
    <w:rsid w:val="4F5B6781"/>
    <w:rsid w:val="4F5F7E03"/>
    <w:rsid w:val="4FFA2169"/>
    <w:rsid w:val="500A342C"/>
    <w:rsid w:val="502F10C0"/>
    <w:rsid w:val="504D2FC4"/>
    <w:rsid w:val="50886B55"/>
    <w:rsid w:val="508A7EEA"/>
    <w:rsid w:val="50935FBB"/>
    <w:rsid w:val="50C328D9"/>
    <w:rsid w:val="510C4F82"/>
    <w:rsid w:val="515916D5"/>
    <w:rsid w:val="51644CE4"/>
    <w:rsid w:val="51C21AE4"/>
    <w:rsid w:val="51E57699"/>
    <w:rsid w:val="5204370A"/>
    <w:rsid w:val="520E6AD8"/>
    <w:rsid w:val="522155DA"/>
    <w:rsid w:val="524D04DC"/>
    <w:rsid w:val="5268443A"/>
    <w:rsid w:val="52A30E5B"/>
    <w:rsid w:val="52C764D4"/>
    <w:rsid w:val="52CF4F17"/>
    <w:rsid w:val="52D13FD1"/>
    <w:rsid w:val="530F773C"/>
    <w:rsid w:val="532621D8"/>
    <w:rsid w:val="53A3188F"/>
    <w:rsid w:val="53C06089"/>
    <w:rsid w:val="53C706DD"/>
    <w:rsid w:val="54027A24"/>
    <w:rsid w:val="541A3066"/>
    <w:rsid w:val="541D70F9"/>
    <w:rsid w:val="542D7652"/>
    <w:rsid w:val="545B2183"/>
    <w:rsid w:val="5475250D"/>
    <w:rsid w:val="547E6196"/>
    <w:rsid w:val="54AD73FF"/>
    <w:rsid w:val="54E809F4"/>
    <w:rsid w:val="54E87AB4"/>
    <w:rsid w:val="552F7491"/>
    <w:rsid w:val="553D617C"/>
    <w:rsid w:val="5547312A"/>
    <w:rsid w:val="556F09BA"/>
    <w:rsid w:val="55711C4D"/>
    <w:rsid w:val="55B95D27"/>
    <w:rsid w:val="55D31A28"/>
    <w:rsid w:val="55E53815"/>
    <w:rsid w:val="55FB7CAC"/>
    <w:rsid w:val="561F7505"/>
    <w:rsid w:val="56266B12"/>
    <w:rsid w:val="564E593F"/>
    <w:rsid w:val="56647615"/>
    <w:rsid w:val="568322E4"/>
    <w:rsid w:val="56A32C01"/>
    <w:rsid w:val="56E6716E"/>
    <w:rsid w:val="56ED0D1E"/>
    <w:rsid w:val="572A2348"/>
    <w:rsid w:val="577A02F0"/>
    <w:rsid w:val="577A42F0"/>
    <w:rsid w:val="578A30A4"/>
    <w:rsid w:val="57F65B0C"/>
    <w:rsid w:val="57FA7C42"/>
    <w:rsid w:val="57FF28BC"/>
    <w:rsid w:val="57FF44C8"/>
    <w:rsid w:val="58221B84"/>
    <w:rsid w:val="5843639A"/>
    <w:rsid w:val="58492617"/>
    <w:rsid w:val="58610852"/>
    <w:rsid w:val="588D0D74"/>
    <w:rsid w:val="58970BBD"/>
    <w:rsid w:val="58975EDD"/>
    <w:rsid w:val="58AB7195"/>
    <w:rsid w:val="59132222"/>
    <w:rsid w:val="59461C02"/>
    <w:rsid w:val="59AC58F9"/>
    <w:rsid w:val="59B605EE"/>
    <w:rsid w:val="59C42A5A"/>
    <w:rsid w:val="59CE65F8"/>
    <w:rsid w:val="5A033B90"/>
    <w:rsid w:val="5A2C0443"/>
    <w:rsid w:val="5A3D0326"/>
    <w:rsid w:val="5A492DA3"/>
    <w:rsid w:val="5A67192E"/>
    <w:rsid w:val="5A69536E"/>
    <w:rsid w:val="5A7D0C9E"/>
    <w:rsid w:val="5A871B1D"/>
    <w:rsid w:val="5A8D6026"/>
    <w:rsid w:val="5AC02C1B"/>
    <w:rsid w:val="5AC47644"/>
    <w:rsid w:val="5B040F71"/>
    <w:rsid w:val="5B106CEA"/>
    <w:rsid w:val="5B1F4E08"/>
    <w:rsid w:val="5B2306A2"/>
    <w:rsid w:val="5B24111A"/>
    <w:rsid w:val="5B3E6680"/>
    <w:rsid w:val="5B404D83"/>
    <w:rsid w:val="5B46484B"/>
    <w:rsid w:val="5B85605C"/>
    <w:rsid w:val="5BAA3FF4"/>
    <w:rsid w:val="5BAC183B"/>
    <w:rsid w:val="5BBD0A8B"/>
    <w:rsid w:val="5BC21F33"/>
    <w:rsid w:val="5BDE1544"/>
    <w:rsid w:val="5BE84348"/>
    <w:rsid w:val="5C181AB3"/>
    <w:rsid w:val="5C30430A"/>
    <w:rsid w:val="5C467180"/>
    <w:rsid w:val="5CA24317"/>
    <w:rsid w:val="5CCB5CF1"/>
    <w:rsid w:val="5CE92072"/>
    <w:rsid w:val="5D14174F"/>
    <w:rsid w:val="5D2933F0"/>
    <w:rsid w:val="5D2D2508"/>
    <w:rsid w:val="5D3C28DA"/>
    <w:rsid w:val="5D4A6C39"/>
    <w:rsid w:val="5D665E5B"/>
    <w:rsid w:val="5D9E6F62"/>
    <w:rsid w:val="5DA17E2F"/>
    <w:rsid w:val="5DCC35CF"/>
    <w:rsid w:val="5DFB359E"/>
    <w:rsid w:val="5E2239F8"/>
    <w:rsid w:val="5E6523C9"/>
    <w:rsid w:val="5E713258"/>
    <w:rsid w:val="5E7646B6"/>
    <w:rsid w:val="5E7C5D0B"/>
    <w:rsid w:val="5E954F6B"/>
    <w:rsid w:val="5EB23698"/>
    <w:rsid w:val="5EEC09BA"/>
    <w:rsid w:val="5F001793"/>
    <w:rsid w:val="5F0821E4"/>
    <w:rsid w:val="5F1C6CD8"/>
    <w:rsid w:val="5F2A7D3B"/>
    <w:rsid w:val="5F91604D"/>
    <w:rsid w:val="5FA156C5"/>
    <w:rsid w:val="5FC95344"/>
    <w:rsid w:val="5FF516B7"/>
    <w:rsid w:val="60210200"/>
    <w:rsid w:val="60234096"/>
    <w:rsid w:val="6039316F"/>
    <w:rsid w:val="604B5FC0"/>
    <w:rsid w:val="608848D0"/>
    <w:rsid w:val="609D4817"/>
    <w:rsid w:val="60B97C5E"/>
    <w:rsid w:val="60DF51BF"/>
    <w:rsid w:val="60EF05B7"/>
    <w:rsid w:val="6130174B"/>
    <w:rsid w:val="61371BA7"/>
    <w:rsid w:val="613C7D29"/>
    <w:rsid w:val="614B21CC"/>
    <w:rsid w:val="61545C37"/>
    <w:rsid w:val="6159770F"/>
    <w:rsid w:val="61611C9D"/>
    <w:rsid w:val="616E4705"/>
    <w:rsid w:val="6178242F"/>
    <w:rsid w:val="619F599E"/>
    <w:rsid w:val="61AC29D7"/>
    <w:rsid w:val="61AE4987"/>
    <w:rsid w:val="61BD5D78"/>
    <w:rsid w:val="61D2367E"/>
    <w:rsid w:val="61EC5559"/>
    <w:rsid w:val="61ED3803"/>
    <w:rsid w:val="61F42949"/>
    <w:rsid w:val="6201423C"/>
    <w:rsid w:val="62374358"/>
    <w:rsid w:val="625016DE"/>
    <w:rsid w:val="625366DC"/>
    <w:rsid w:val="625A1DC3"/>
    <w:rsid w:val="62611F72"/>
    <w:rsid w:val="62663813"/>
    <w:rsid w:val="62D51932"/>
    <w:rsid w:val="62E075E6"/>
    <w:rsid w:val="62EC717B"/>
    <w:rsid w:val="63015094"/>
    <w:rsid w:val="6324615B"/>
    <w:rsid w:val="63261E1D"/>
    <w:rsid w:val="634F1D68"/>
    <w:rsid w:val="63564EAD"/>
    <w:rsid w:val="63BD1B0E"/>
    <w:rsid w:val="63C0420A"/>
    <w:rsid w:val="63C063A8"/>
    <w:rsid w:val="63CE532A"/>
    <w:rsid w:val="63FE3473"/>
    <w:rsid w:val="643008C0"/>
    <w:rsid w:val="64384B2E"/>
    <w:rsid w:val="643D4755"/>
    <w:rsid w:val="646F5861"/>
    <w:rsid w:val="64715AC1"/>
    <w:rsid w:val="64985D4E"/>
    <w:rsid w:val="64AA6E4A"/>
    <w:rsid w:val="65174517"/>
    <w:rsid w:val="65332201"/>
    <w:rsid w:val="656A5C17"/>
    <w:rsid w:val="65702F05"/>
    <w:rsid w:val="657B402C"/>
    <w:rsid w:val="65A8690B"/>
    <w:rsid w:val="65BF03BD"/>
    <w:rsid w:val="65EB2F60"/>
    <w:rsid w:val="66057C3B"/>
    <w:rsid w:val="66221C95"/>
    <w:rsid w:val="66464337"/>
    <w:rsid w:val="66A17AC3"/>
    <w:rsid w:val="66BE63AD"/>
    <w:rsid w:val="66DA76CA"/>
    <w:rsid w:val="66F117A1"/>
    <w:rsid w:val="6704453B"/>
    <w:rsid w:val="671260E2"/>
    <w:rsid w:val="673F5EBD"/>
    <w:rsid w:val="676C2175"/>
    <w:rsid w:val="678B3CA6"/>
    <w:rsid w:val="67996A46"/>
    <w:rsid w:val="679D3AF5"/>
    <w:rsid w:val="67A46E76"/>
    <w:rsid w:val="67D22629"/>
    <w:rsid w:val="67D54262"/>
    <w:rsid w:val="68007D91"/>
    <w:rsid w:val="68075C92"/>
    <w:rsid w:val="681E586F"/>
    <w:rsid w:val="68335140"/>
    <w:rsid w:val="6873689C"/>
    <w:rsid w:val="68B26840"/>
    <w:rsid w:val="68C130F4"/>
    <w:rsid w:val="68CF3822"/>
    <w:rsid w:val="68E7769A"/>
    <w:rsid w:val="68F0088D"/>
    <w:rsid w:val="69186EBF"/>
    <w:rsid w:val="69253F66"/>
    <w:rsid w:val="69651127"/>
    <w:rsid w:val="697A2593"/>
    <w:rsid w:val="699C6977"/>
    <w:rsid w:val="69AD796E"/>
    <w:rsid w:val="69DA274F"/>
    <w:rsid w:val="69FC0726"/>
    <w:rsid w:val="6A4A2AB0"/>
    <w:rsid w:val="6A665322"/>
    <w:rsid w:val="6A776D1A"/>
    <w:rsid w:val="6A9567F1"/>
    <w:rsid w:val="6AB10DE5"/>
    <w:rsid w:val="6ACB5F19"/>
    <w:rsid w:val="6B0B7C00"/>
    <w:rsid w:val="6B2911C1"/>
    <w:rsid w:val="6B2D401B"/>
    <w:rsid w:val="6B4F238E"/>
    <w:rsid w:val="6B625D4B"/>
    <w:rsid w:val="6B9F4675"/>
    <w:rsid w:val="6BBF6CEC"/>
    <w:rsid w:val="6BDA1E02"/>
    <w:rsid w:val="6C063392"/>
    <w:rsid w:val="6C4E5FF7"/>
    <w:rsid w:val="6C6705AF"/>
    <w:rsid w:val="6C6E6699"/>
    <w:rsid w:val="6CCC34A0"/>
    <w:rsid w:val="6CCD7863"/>
    <w:rsid w:val="6CD3474E"/>
    <w:rsid w:val="6CDB520D"/>
    <w:rsid w:val="6CDF31BB"/>
    <w:rsid w:val="6CF46C21"/>
    <w:rsid w:val="6CFB5C7C"/>
    <w:rsid w:val="6D095FA9"/>
    <w:rsid w:val="6D0A7EF3"/>
    <w:rsid w:val="6D135152"/>
    <w:rsid w:val="6D1C5001"/>
    <w:rsid w:val="6D310DC4"/>
    <w:rsid w:val="6D572473"/>
    <w:rsid w:val="6D867FA5"/>
    <w:rsid w:val="6D902183"/>
    <w:rsid w:val="6D940598"/>
    <w:rsid w:val="6DCC43B7"/>
    <w:rsid w:val="6DCD0D1D"/>
    <w:rsid w:val="6DFA6709"/>
    <w:rsid w:val="6E187783"/>
    <w:rsid w:val="6E4771A1"/>
    <w:rsid w:val="6E5C71B6"/>
    <w:rsid w:val="6E70373E"/>
    <w:rsid w:val="6EB02FFD"/>
    <w:rsid w:val="6EB85C41"/>
    <w:rsid w:val="6F0176C9"/>
    <w:rsid w:val="6F400BA7"/>
    <w:rsid w:val="6F6E157C"/>
    <w:rsid w:val="6F871F4B"/>
    <w:rsid w:val="6FDA16C5"/>
    <w:rsid w:val="6FE3066F"/>
    <w:rsid w:val="7000387F"/>
    <w:rsid w:val="70826F57"/>
    <w:rsid w:val="70D07922"/>
    <w:rsid w:val="70FE448F"/>
    <w:rsid w:val="712749AD"/>
    <w:rsid w:val="712E5ACB"/>
    <w:rsid w:val="71744751"/>
    <w:rsid w:val="71847CF0"/>
    <w:rsid w:val="720A69FF"/>
    <w:rsid w:val="721E1865"/>
    <w:rsid w:val="72294519"/>
    <w:rsid w:val="724C4CED"/>
    <w:rsid w:val="726E7647"/>
    <w:rsid w:val="72851AE7"/>
    <w:rsid w:val="72A91830"/>
    <w:rsid w:val="72CB280A"/>
    <w:rsid w:val="72FB642B"/>
    <w:rsid w:val="731529C8"/>
    <w:rsid w:val="732D43FD"/>
    <w:rsid w:val="733712EA"/>
    <w:rsid w:val="736661A7"/>
    <w:rsid w:val="73852C46"/>
    <w:rsid w:val="73913B6A"/>
    <w:rsid w:val="739509AF"/>
    <w:rsid w:val="73A023A4"/>
    <w:rsid w:val="73C12C67"/>
    <w:rsid w:val="73EF305D"/>
    <w:rsid w:val="74061324"/>
    <w:rsid w:val="740A4FF4"/>
    <w:rsid w:val="741B2E1B"/>
    <w:rsid w:val="741C6D50"/>
    <w:rsid w:val="74341F76"/>
    <w:rsid w:val="744865A2"/>
    <w:rsid w:val="744E13AD"/>
    <w:rsid w:val="744E69F7"/>
    <w:rsid w:val="745B1DD4"/>
    <w:rsid w:val="74947276"/>
    <w:rsid w:val="74BA691F"/>
    <w:rsid w:val="74C976B2"/>
    <w:rsid w:val="74D40EE6"/>
    <w:rsid w:val="750A005E"/>
    <w:rsid w:val="7521699E"/>
    <w:rsid w:val="754C46A4"/>
    <w:rsid w:val="757775C0"/>
    <w:rsid w:val="75894543"/>
    <w:rsid w:val="758D67B1"/>
    <w:rsid w:val="759E5807"/>
    <w:rsid w:val="75A05F8C"/>
    <w:rsid w:val="75CB690A"/>
    <w:rsid w:val="75EF5263"/>
    <w:rsid w:val="7616662A"/>
    <w:rsid w:val="762F0C47"/>
    <w:rsid w:val="768E6B7F"/>
    <w:rsid w:val="76AE1047"/>
    <w:rsid w:val="76AE4262"/>
    <w:rsid w:val="76B21862"/>
    <w:rsid w:val="76BB072D"/>
    <w:rsid w:val="76F51E90"/>
    <w:rsid w:val="770037CB"/>
    <w:rsid w:val="7710371C"/>
    <w:rsid w:val="772A1CB3"/>
    <w:rsid w:val="772E2B56"/>
    <w:rsid w:val="77364257"/>
    <w:rsid w:val="77700F0B"/>
    <w:rsid w:val="777B677C"/>
    <w:rsid w:val="777D31D1"/>
    <w:rsid w:val="7801100C"/>
    <w:rsid w:val="783E7CF3"/>
    <w:rsid w:val="78467D45"/>
    <w:rsid w:val="78B375C3"/>
    <w:rsid w:val="78B60FD8"/>
    <w:rsid w:val="78B95A05"/>
    <w:rsid w:val="78C42826"/>
    <w:rsid w:val="78D30CEF"/>
    <w:rsid w:val="78F64ABF"/>
    <w:rsid w:val="78F97D1C"/>
    <w:rsid w:val="790536E4"/>
    <w:rsid w:val="79362520"/>
    <w:rsid w:val="79420C91"/>
    <w:rsid w:val="794C7D62"/>
    <w:rsid w:val="796F1242"/>
    <w:rsid w:val="79AD6A52"/>
    <w:rsid w:val="79D1106E"/>
    <w:rsid w:val="7A0E5017"/>
    <w:rsid w:val="7A3C0572"/>
    <w:rsid w:val="7A434CC1"/>
    <w:rsid w:val="7A454EDD"/>
    <w:rsid w:val="7A4C173A"/>
    <w:rsid w:val="7A535EF7"/>
    <w:rsid w:val="7A590988"/>
    <w:rsid w:val="7AAD5893"/>
    <w:rsid w:val="7AC34054"/>
    <w:rsid w:val="7AC3425D"/>
    <w:rsid w:val="7AF746EB"/>
    <w:rsid w:val="7B0D54B6"/>
    <w:rsid w:val="7B13751E"/>
    <w:rsid w:val="7B201B30"/>
    <w:rsid w:val="7B273D3D"/>
    <w:rsid w:val="7B305428"/>
    <w:rsid w:val="7B377A3A"/>
    <w:rsid w:val="7B5178B1"/>
    <w:rsid w:val="7B5353D8"/>
    <w:rsid w:val="7B654AC0"/>
    <w:rsid w:val="7B9A107B"/>
    <w:rsid w:val="7B9A7143"/>
    <w:rsid w:val="7B9F061D"/>
    <w:rsid w:val="7BCE59E9"/>
    <w:rsid w:val="7BD70F49"/>
    <w:rsid w:val="7BDA022F"/>
    <w:rsid w:val="7BE558B5"/>
    <w:rsid w:val="7C3324C8"/>
    <w:rsid w:val="7C691FC6"/>
    <w:rsid w:val="7C6F10EC"/>
    <w:rsid w:val="7C717316"/>
    <w:rsid w:val="7CA011CB"/>
    <w:rsid w:val="7CB23958"/>
    <w:rsid w:val="7D3336B6"/>
    <w:rsid w:val="7D406904"/>
    <w:rsid w:val="7D504E1E"/>
    <w:rsid w:val="7D770503"/>
    <w:rsid w:val="7D9C27E7"/>
    <w:rsid w:val="7E1846B6"/>
    <w:rsid w:val="7EA156A2"/>
    <w:rsid w:val="7EA23DDF"/>
    <w:rsid w:val="7EE240A9"/>
    <w:rsid w:val="7EE50385"/>
    <w:rsid w:val="7F2A6C85"/>
    <w:rsid w:val="7F4B5CA6"/>
    <w:rsid w:val="7F5C05D3"/>
    <w:rsid w:val="7F5C3A29"/>
    <w:rsid w:val="7F912972"/>
    <w:rsid w:val="7FBF7401"/>
    <w:rsid w:val="7FC05006"/>
    <w:rsid w:val="7FE44BFA"/>
    <w:rsid w:val="7FF37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3"/>
    <w:qFormat/>
    <w:uiPriority w:val="0"/>
    <w:pPr>
      <w:keepNext/>
      <w:jc w:val="center"/>
      <w:outlineLvl w:val="0"/>
    </w:pPr>
    <w:rPr>
      <w:b/>
      <w:bCs/>
      <w:sz w:val="24"/>
      <w:szCs w:val="20"/>
    </w:rPr>
  </w:style>
  <w:style w:type="paragraph" w:styleId="4">
    <w:name w:val="heading 2"/>
    <w:basedOn w:val="1"/>
    <w:next w:val="1"/>
    <w:link w:val="142"/>
    <w:qFormat/>
    <w:uiPriority w:val="0"/>
    <w:pPr>
      <w:keepNext/>
      <w:keepLines/>
      <w:spacing w:line="360" w:lineRule="auto"/>
      <w:outlineLvl w:val="1"/>
    </w:pPr>
    <w:rPr>
      <w:rFonts w:ascii="Arial" w:hAnsi="Arial"/>
      <w:b/>
      <w:bCs/>
      <w:sz w:val="24"/>
      <w:szCs w:val="32"/>
    </w:rPr>
  </w:style>
  <w:style w:type="paragraph" w:styleId="5">
    <w:name w:val="heading 3"/>
    <w:basedOn w:val="1"/>
    <w:next w:val="1"/>
    <w:link w:val="101"/>
    <w:qFormat/>
    <w:uiPriority w:val="0"/>
    <w:pPr>
      <w:keepNext/>
      <w:keepLines/>
      <w:spacing w:before="260" w:after="260" w:line="416" w:lineRule="auto"/>
      <w:outlineLvl w:val="2"/>
    </w:pPr>
    <w:rPr>
      <w:b/>
      <w:bCs/>
      <w:sz w:val="32"/>
      <w:szCs w:val="32"/>
    </w:rPr>
  </w:style>
  <w:style w:type="paragraph" w:styleId="6">
    <w:name w:val="heading 4"/>
    <w:basedOn w:val="1"/>
    <w:next w:val="1"/>
    <w:link w:val="75"/>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98"/>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156"/>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135"/>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16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116"/>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rPr>
      <w:rFonts w:ascii="Calibri" w:hAnsi="Calibri"/>
      <w:szCs w:val="22"/>
    </w:rPr>
  </w:style>
  <w:style w:type="paragraph" w:styleId="12">
    <w:name w:val="toc 7"/>
    <w:basedOn w:val="1"/>
    <w:next w:val="1"/>
    <w:qFormat/>
    <w:uiPriority w:val="39"/>
    <w:pPr>
      <w:ind w:left="2520" w:leftChars="1200"/>
    </w:pPr>
    <w:rPr>
      <w:rFonts w:ascii="Calibri" w:hAnsi="Calibri"/>
      <w:szCs w:val="22"/>
    </w:rPr>
  </w:style>
  <w:style w:type="paragraph" w:styleId="13">
    <w:name w:val="Normal Indent"/>
    <w:basedOn w:val="1"/>
    <w:next w:val="1"/>
    <w:qFormat/>
    <w:uiPriority w:val="0"/>
    <w:pPr>
      <w:widowControl/>
      <w:ind w:firstLine="420"/>
      <w:jc w:val="left"/>
    </w:pPr>
    <w:rPr>
      <w:kern w:val="0"/>
      <w:sz w:val="20"/>
      <w:szCs w:val="20"/>
    </w:rPr>
  </w:style>
  <w:style w:type="paragraph" w:styleId="14">
    <w:name w:val="Document Map"/>
    <w:basedOn w:val="1"/>
    <w:link w:val="94"/>
    <w:semiHidden/>
    <w:qFormat/>
    <w:uiPriority w:val="0"/>
    <w:pPr>
      <w:shd w:val="clear" w:color="auto" w:fill="000080"/>
    </w:pPr>
    <w:rPr>
      <w:lang w:val="zh-CN"/>
    </w:rPr>
  </w:style>
  <w:style w:type="paragraph" w:styleId="15">
    <w:name w:val="annotation text"/>
    <w:basedOn w:val="1"/>
    <w:link w:val="145"/>
    <w:semiHidden/>
    <w:qFormat/>
    <w:uiPriority w:val="0"/>
    <w:pPr>
      <w:jc w:val="left"/>
    </w:pPr>
  </w:style>
  <w:style w:type="paragraph" w:styleId="16">
    <w:name w:val="Salutation"/>
    <w:basedOn w:val="1"/>
    <w:next w:val="1"/>
    <w:link w:val="112"/>
    <w:qFormat/>
    <w:uiPriority w:val="0"/>
    <w:rPr>
      <w:rFonts w:ascii="仿宋_GB2312" w:eastAsia="仿宋_GB2312"/>
      <w:sz w:val="24"/>
      <w:lang w:val="zh-CN"/>
    </w:rPr>
  </w:style>
  <w:style w:type="paragraph" w:styleId="17">
    <w:name w:val="Body Text 3"/>
    <w:basedOn w:val="1"/>
    <w:link w:val="128"/>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5"/>
    <w:qFormat/>
    <w:uiPriority w:val="0"/>
    <w:pPr>
      <w:spacing w:after="120"/>
    </w:pPr>
    <w:rPr>
      <w:lang w:val="zh-CN"/>
    </w:rPr>
  </w:style>
  <w:style w:type="paragraph" w:styleId="19">
    <w:name w:val="Body Text Indent"/>
    <w:basedOn w:val="1"/>
    <w:next w:val="1"/>
    <w:link w:val="110"/>
    <w:qFormat/>
    <w:uiPriority w:val="0"/>
    <w:pPr>
      <w:spacing w:after="120"/>
      <w:ind w:left="420" w:leftChars="200"/>
    </w:pPr>
  </w:style>
  <w:style w:type="paragraph" w:styleId="20">
    <w:name w:val="List Continue"/>
    <w:basedOn w:val="1"/>
    <w:next w:val="21"/>
    <w:qFormat/>
    <w:uiPriority w:val="0"/>
    <w:pPr>
      <w:spacing w:after="120" w:line="360" w:lineRule="auto"/>
      <w:ind w:left="420" w:leftChars="200" w:firstLine="480" w:firstLineChars="200"/>
    </w:pPr>
    <w:rPr>
      <w:sz w:val="24"/>
      <w:szCs w:val="20"/>
      <w:lang w:val="zh-CN"/>
    </w:rPr>
  </w:style>
  <w:style w:type="paragraph" w:styleId="21">
    <w:name w:val="toc 1"/>
    <w:basedOn w:val="1"/>
    <w:next w:val="1"/>
    <w:qFormat/>
    <w:uiPriority w:val="39"/>
    <w:pPr>
      <w:adjustRightInd w:val="0"/>
      <w:snapToGrid w:val="0"/>
      <w:spacing w:line="360" w:lineRule="auto"/>
    </w:pPr>
    <w:rPr>
      <w:b/>
      <w:sz w:val="28"/>
    </w:r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qFormat/>
    <w:uiPriority w:val="39"/>
    <w:pPr>
      <w:ind w:left="1680" w:leftChars="800"/>
    </w:pPr>
    <w:rPr>
      <w:rFonts w:ascii="Calibri" w:hAnsi="Calibri"/>
      <w:szCs w:val="22"/>
    </w:rPr>
  </w:style>
  <w:style w:type="paragraph" w:styleId="24">
    <w:name w:val="toc 3"/>
    <w:basedOn w:val="1"/>
    <w:next w:val="1"/>
    <w:qFormat/>
    <w:uiPriority w:val="39"/>
    <w:pPr>
      <w:adjustRightInd w:val="0"/>
      <w:snapToGrid w:val="0"/>
      <w:spacing w:line="360" w:lineRule="auto"/>
      <w:ind w:left="400" w:leftChars="400"/>
    </w:pPr>
  </w:style>
  <w:style w:type="paragraph" w:styleId="25">
    <w:name w:val="Plain Text"/>
    <w:basedOn w:val="1"/>
    <w:link w:val="158"/>
    <w:qFormat/>
    <w:uiPriority w:val="0"/>
    <w:rPr>
      <w:rFonts w:ascii="宋体" w:hAnsi="Courier New" w:cs="Courier New"/>
      <w:szCs w:val="21"/>
    </w:rPr>
  </w:style>
  <w:style w:type="paragraph" w:styleId="26">
    <w:name w:val="toc 8"/>
    <w:basedOn w:val="1"/>
    <w:next w:val="1"/>
    <w:qFormat/>
    <w:uiPriority w:val="39"/>
    <w:pPr>
      <w:ind w:left="2940" w:leftChars="1400"/>
    </w:pPr>
    <w:rPr>
      <w:rFonts w:ascii="Calibri" w:hAnsi="Calibri"/>
      <w:szCs w:val="22"/>
    </w:rPr>
  </w:style>
  <w:style w:type="paragraph" w:styleId="27">
    <w:name w:val="Date"/>
    <w:basedOn w:val="1"/>
    <w:next w:val="1"/>
    <w:link w:val="89"/>
    <w:qFormat/>
    <w:uiPriority w:val="0"/>
    <w:rPr>
      <w:sz w:val="24"/>
      <w:szCs w:val="20"/>
    </w:rPr>
  </w:style>
  <w:style w:type="paragraph" w:styleId="28">
    <w:name w:val="Body Text Indent 2"/>
    <w:basedOn w:val="1"/>
    <w:link w:val="136"/>
    <w:qFormat/>
    <w:uiPriority w:val="0"/>
    <w:pPr>
      <w:spacing w:after="120" w:line="480" w:lineRule="auto"/>
      <w:ind w:left="420" w:leftChars="200"/>
    </w:pPr>
    <w:rPr>
      <w:lang w:val="zh-CN"/>
    </w:rPr>
  </w:style>
  <w:style w:type="paragraph" w:styleId="29">
    <w:name w:val="Balloon Text"/>
    <w:basedOn w:val="1"/>
    <w:link w:val="163"/>
    <w:qFormat/>
    <w:uiPriority w:val="0"/>
    <w:rPr>
      <w:rFonts w:ascii="Calibri" w:hAnsi="Calibri"/>
      <w:sz w:val="18"/>
      <w:szCs w:val="18"/>
    </w:rPr>
  </w:style>
  <w:style w:type="paragraph" w:styleId="30">
    <w:name w:val="footer"/>
    <w:basedOn w:val="1"/>
    <w:link w:val="111"/>
    <w:qFormat/>
    <w:uiPriority w:val="99"/>
    <w:pPr>
      <w:tabs>
        <w:tab w:val="center" w:pos="4153"/>
        <w:tab w:val="right" w:pos="8306"/>
      </w:tabs>
      <w:snapToGrid w:val="0"/>
      <w:jc w:val="left"/>
    </w:pPr>
    <w:rPr>
      <w:sz w:val="18"/>
      <w:szCs w:val="18"/>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4"/>
    <w:basedOn w:val="1"/>
    <w:next w:val="1"/>
    <w:qFormat/>
    <w:uiPriority w:val="39"/>
    <w:pPr>
      <w:adjustRightInd w:val="0"/>
      <w:snapToGrid w:val="0"/>
      <w:spacing w:line="360" w:lineRule="auto"/>
      <w:ind w:left="600" w:leftChars="600"/>
    </w:pPr>
    <w:rPr>
      <w:b/>
    </w:rPr>
  </w:style>
  <w:style w:type="paragraph" w:styleId="33">
    <w:name w:val="toc 6"/>
    <w:basedOn w:val="1"/>
    <w:next w:val="1"/>
    <w:qFormat/>
    <w:uiPriority w:val="39"/>
    <w:pPr>
      <w:ind w:left="2100" w:leftChars="1000"/>
    </w:pPr>
    <w:rPr>
      <w:rFonts w:ascii="Calibri" w:hAnsi="Calibri"/>
      <w:szCs w:val="22"/>
    </w:rPr>
  </w:style>
  <w:style w:type="paragraph" w:styleId="34">
    <w:name w:val="Body Text Indent 3"/>
    <w:basedOn w:val="1"/>
    <w:link w:val="161"/>
    <w:qFormat/>
    <w:uiPriority w:val="0"/>
    <w:pPr>
      <w:spacing w:after="120"/>
      <w:ind w:left="420" w:leftChars="200"/>
    </w:pPr>
    <w:rPr>
      <w:sz w:val="16"/>
      <w:szCs w:val="16"/>
    </w:rPr>
  </w:style>
  <w:style w:type="paragraph" w:styleId="35">
    <w:name w:val="toc 2"/>
    <w:basedOn w:val="1"/>
    <w:next w:val="1"/>
    <w:qFormat/>
    <w:uiPriority w:val="39"/>
    <w:pPr>
      <w:adjustRightInd w:val="0"/>
      <w:snapToGrid w:val="0"/>
      <w:spacing w:line="360" w:lineRule="auto"/>
      <w:ind w:left="200" w:leftChars="200"/>
    </w:pPr>
  </w:style>
  <w:style w:type="paragraph" w:styleId="36">
    <w:name w:val="toc 9"/>
    <w:basedOn w:val="1"/>
    <w:next w:val="1"/>
    <w:qFormat/>
    <w:uiPriority w:val="39"/>
    <w:pPr>
      <w:ind w:left="3360" w:leftChars="1600"/>
    </w:pPr>
    <w:rPr>
      <w:rFonts w:ascii="Calibri" w:hAnsi="Calibri"/>
      <w:szCs w:val="22"/>
    </w:rPr>
  </w:style>
  <w:style w:type="paragraph" w:styleId="37">
    <w:name w:val="Body Text 2"/>
    <w:basedOn w:val="1"/>
    <w:link w:val="91"/>
    <w:qFormat/>
    <w:uiPriority w:val="0"/>
    <w:pPr>
      <w:spacing w:after="120" w:line="480" w:lineRule="auto"/>
    </w:pPr>
    <w:rPr>
      <w:lang w:val="zh-CN"/>
    </w:rPr>
  </w:style>
  <w:style w:type="paragraph" w:styleId="3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39">
    <w:name w:val="HTML Preformatted"/>
    <w:basedOn w:val="1"/>
    <w:link w:val="8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pPr>
      <w:spacing w:line="220" w:lineRule="exact"/>
      <w:jc w:val="center"/>
    </w:pPr>
    <w:rPr>
      <w:rFonts w:ascii="仿宋_GB2312" w:eastAsia="仿宋_GB2312"/>
      <w:szCs w:val="20"/>
    </w:rPr>
  </w:style>
  <w:style w:type="paragraph" w:styleId="42">
    <w:name w:val="Title"/>
    <w:basedOn w:val="1"/>
    <w:next w:val="1"/>
    <w:qFormat/>
    <w:uiPriority w:val="0"/>
    <w:pPr>
      <w:spacing w:before="240" w:after="60"/>
      <w:jc w:val="center"/>
      <w:outlineLvl w:val="0"/>
    </w:pPr>
    <w:rPr>
      <w:rFonts w:ascii="Cambria" w:hAnsi="Cambria"/>
      <w:b/>
      <w:sz w:val="32"/>
    </w:rPr>
  </w:style>
  <w:style w:type="paragraph" w:styleId="43">
    <w:name w:val="annotation subject"/>
    <w:basedOn w:val="15"/>
    <w:next w:val="15"/>
    <w:link w:val="113"/>
    <w:qFormat/>
    <w:uiPriority w:val="0"/>
    <w:rPr>
      <w:b/>
      <w:bCs/>
    </w:rPr>
  </w:style>
  <w:style w:type="paragraph" w:styleId="44">
    <w:name w:val="Body Text First Indent 2"/>
    <w:basedOn w:val="19"/>
    <w:next w:val="13"/>
    <w:qFormat/>
    <w:uiPriority w:val="99"/>
    <w:pPr>
      <w:ind w:firstLine="420" w:firstLineChars="200"/>
    </w:pPr>
    <w:rPr>
      <w:rFonts w:ascii="宋体" w:hAnsi="宋体"/>
    </w:rPr>
  </w:style>
  <w:style w:type="table" w:styleId="46">
    <w:name w:val="Table Grid"/>
    <w:basedOn w:val="45"/>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rFonts w:ascii="Times New Roman" w:hAnsi="Times New Roman" w:eastAsia="宋体"/>
    </w:rPr>
  </w:style>
  <w:style w:type="character" w:styleId="52">
    <w:name w:val="HTML Definition"/>
    <w:qFormat/>
    <w:uiPriority w:val="0"/>
    <w:rPr>
      <w:rFonts w:ascii="Times New Roman" w:hAnsi="Times New Roman" w:eastAsia="宋体"/>
    </w:rPr>
  </w:style>
  <w:style w:type="character" w:styleId="53">
    <w:name w:val="HTML Variable"/>
    <w:qFormat/>
    <w:uiPriority w:val="0"/>
    <w:rPr>
      <w:rFonts w:ascii="Times New Roman" w:hAnsi="Times New Roman" w:eastAsia="宋体"/>
    </w:rPr>
  </w:style>
  <w:style w:type="character" w:styleId="54">
    <w:name w:val="Hyperlink"/>
    <w:qFormat/>
    <w:uiPriority w:val="99"/>
    <w:rPr>
      <w:color w:val="136EC2"/>
      <w:u w:val="single"/>
    </w:rPr>
  </w:style>
  <w:style w:type="character" w:styleId="55">
    <w:name w:val="HTML Code"/>
    <w:qFormat/>
    <w:uiPriority w:val="0"/>
    <w:rPr>
      <w:rFonts w:ascii="Courier New" w:hAnsi="Courier New" w:eastAsia="Courier New" w:cs="Courier New"/>
      <w:sz w:val="20"/>
    </w:rPr>
  </w:style>
  <w:style w:type="character" w:styleId="56">
    <w:name w:val="annotation reference"/>
    <w:qFormat/>
    <w:uiPriority w:val="0"/>
    <w:rPr>
      <w:sz w:val="21"/>
      <w:szCs w:val="21"/>
    </w:rPr>
  </w:style>
  <w:style w:type="character" w:styleId="57">
    <w:name w:val="HTML Cite"/>
    <w:qFormat/>
    <w:uiPriority w:val="0"/>
    <w:rPr>
      <w:rFonts w:ascii="Times New Roman" w:hAnsi="Times New Roman" w:eastAsia="宋体"/>
    </w:rPr>
  </w:style>
  <w:style w:type="character" w:styleId="58">
    <w:name w:val="HTML Keyboard"/>
    <w:qFormat/>
    <w:uiPriority w:val="0"/>
    <w:rPr>
      <w:rFonts w:ascii="Courier New" w:hAnsi="Courier New" w:eastAsia="Courier New" w:cs="Courier New"/>
      <w:sz w:val="20"/>
    </w:rPr>
  </w:style>
  <w:style w:type="character" w:styleId="59">
    <w:name w:val="HTML Sample"/>
    <w:qFormat/>
    <w:uiPriority w:val="0"/>
    <w:rPr>
      <w:rFonts w:ascii="Courier New" w:hAnsi="Courier New" w:eastAsia="Courier New" w:cs="Courier New"/>
    </w:rPr>
  </w:style>
  <w:style w:type="paragraph" w:customStyle="1" w:styleId="60">
    <w:name w:val="表格文字"/>
    <w:basedOn w:val="1"/>
    <w:qFormat/>
    <w:uiPriority w:val="0"/>
    <w:pPr>
      <w:spacing w:before="25" w:beforeLines="0" w:after="25" w:afterLines="0" w:line="240" w:lineRule="auto"/>
      <w:ind w:firstLine="0"/>
      <w:jc w:val="left"/>
    </w:pPr>
    <w:rPr>
      <w:bCs/>
      <w:spacing w:val="10"/>
      <w:kern w:val="0"/>
      <w:sz w:val="24"/>
    </w:rPr>
  </w:style>
  <w:style w:type="paragraph" w:customStyle="1" w:styleId="61">
    <w:name w:val="Heading4"/>
    <w:basedOn w:val="1"/>
    <w:next w:val="1"/>
    <w:qFormat/>
    <w:uiPriority w:val="0"/>
    <w:pPr>
      <w:keepNext/>
      <w:keepLines/>
      <w:spacing w:before="280" w:after="290" w:line="376" w:lineRule="auto"/>
    </w:pPr>
    <w:rPr>
      <w:rFonts w:ascii="Arial" w:hAnsi="Arial" w:eastAsia="黑体"/>
      <w:b/>
      <w:bCs/>
      <w:sz w:val="28"/>
      <w:szCs w:val="28"/>
    </w:rPr>
  </w:style>
  <w:style w:type="character" w:customStyle="1" w:styleId="62">
    <w:name w:val="sidecatalog-dot"/>
    <w:qFormat/>
    <w:uiPriority w:val="0"/>
    <w:rPr>
      <w:rFonts w:ascii="Times New Roman" w:hAnsi="Times New Roman" w:eastAsia="宋体"/>
    </w:rPr>
  </w:style>
  <w:style w:type="character" w:customStyle="1" w:styleId="63">
    <w:name w:val="标题 Char1"/>
    <w:qFormat/>
    <w:uiPriority w:val="10"/>
    <w:rPr>
      <w:rFonts w:ascii="Cambria" w:hAnsi="Cambria" w:eastAsia="宋体" w:cs="Times New Roman"/>
      <w:b/>
      <w:bCs/>
      <w:sz w:val="32"/>
      <w:szCs w:val="32"/>
    </w:rPr>
  </w:style>
  <w:style w:type="character" w:customStyle="1" w:styleId="64">
    <w:name w:val="标题 2 Char"/>
    <w:qFormat/>
    <w:uiPriority w:val="0"/>
    <w:rPr>
      <w:rFonts w:ascii="Cambria" w:hAnsi="Cambria" w:eastAsia="宋体" w:cs="Times New Roman"/>
      <w:b/>
      <w:bCs/>
      <w:kern w:val="2"/>
      <w:sz w:val="32"/>
      <w:szCs w:val="32"/>
    </w:rPr>
  </w:style>
  <w:style w:type="character" w:customStyle="1" w:styleId="65">
    <w:name w:val="Font Style123"/>
    <w:unhideWhenUsed/>
    <w:qFormat/>
    <w:uiPriority w:val="0"/>
    <w:rPr>
      <w:rFonts w:hint="eastAsia" w:ascii="宋体" w:hAnsi="宋体" w:eastAsia="宋体"/>
      <w:b/>
      <w:sz w:val="32"/>
    </w:rPr>
  </w:style>
  <w:style w:type="character" w:customStyle="1" w:styleId="66">
    <w:name w:val="font11"/>
    <w:basedOn w:val="47"/>
    <w:qFormat/>
    <w:uiPriority w:val="0"/>
    <w:rPr>
      <w:rFonts w:hint="eastAsia" w:ascii="宋体" w:hAnsi="宋体" w:eastAsia="宋体" w:cs="宋体"/>
      <w:color w:val="000000"/>
      <w:sz w:val="28"/>
      <w:szCs w:val="28"/>
      <w:u w:val="none"/>
    </w:rPr>
  </w:style>
  <w:style w:type="character" w:customStyle="1" w:styleId="67">
    <w:name w:val="sort1"/>
    <w:qFormat/>
    <w:uiPriority w:val="0"/>
    <w:rPr>
      <w:rFonts w:ascii="Times New Roman" w:hAnsi="Times New Roman" w:eastAsia="宋体"/>
    </w:rPr>
  </w:style>
  <w:style w:type="character" w:customStyle="1" w:styleId="68">
    <w:name w:val="页脚 Char"/>
    <w:qFormat/>
    <w:uiPriority w:val="99"/>
    <w:rPr>
      <w:kern w:val="2"/>
      <w:sz w:val="18"/>
      <w:szCs w:val="18"/>
    </w:rPr>
  </w:style>
  <w:style w:type="character" w:customStyle="1" w:styleId="69">
    <w:name w:val="标题 3 Char"/>
    <w:qFormat/>
    <w:uiPriority w:val="0"/>
    <w:rPr>
      <w:b/>
      <w:bCs/>
      <w:sz w:val="24"/>
      <w:szCs w:val="24"/>
    </w:rPr>
  </w:style>
  <w:style w:type="character" w:customStyle="1" w:styleId="70">
    <w:name w:val="Font Style105"/>
    <w:unhideWhenUsed/>
    <w:qFormat/>
    <w:uiPriority w:val="0"/>
    <w:rPr>
      <w:rFonts w:hint="eastAsia" w:ascii="Times New Roman" w:hAnsi="Times New Roman" w:eastAsia="Times New Roman"/>
      <w:w w:val="60"/>
      <w:sz w:val="26"/>
    </w:rPr>
  </w:style>
  <w:style w:type="character" w:customStyle="1" w:styleId="71">
    <w:name w:val="标题 9 Char"/>
    <w:qFormat/>
    <w:uiPriority w:val="0"/>
    <w:rPr>
      <w:rFonts w:ascii="Arial" w:hAnsi="Arial" w:eastAsia="黑体"/>
      <w:sz w:val="21"/>
      <w:szCs w:val="21"/>
    </w:rPr>
  </w:style>
  <w:style w:type="character" w:customStyle="1" w:styleId="72">
    <w:name w:val="标题 7 Char"/>
    <w:qFormat/>
    <w:uiPriority w:val="0"/>
    <w:rPr>
      <w:b/>
      <w:bCs/>
      <w:sz w:val="24"/>
      <w:szCs w:val="24"/>
    </w:rPr>
  </w:style>
  <w:style w:type="character" w:customStyle="1" w:styleId="73">
    <w:name w:val="标题 1 字符"/>
    <w:link w:val="3"/>
    <w:qFormat/>
    <w:uiPriority w:val="0"/>
    <w:rPr>
      <w:rFonts w:eastAsia="宋体"/>
      <w:b/>
      <w:bCs/>
      <w:kern w:val="2"/>
      <w:sz w:val="24"/>
      <w:lang w:val="en-US" w:eastAsia="zh-CN" w:bidi="ar-SA"/>
    </w:rPr>
  </w:style>
  <w:style w:type="character" w:customStyle="1" w:styleId="74">
    <w:name w:val="批注文字 Char Char"/>
    <w:qFormat/>
    <w:uiPriority w:val="0"/>
    <w:rPr>
      <w:kern w:val="2"/>
      <w:sz w:val="21"/>
      <w:szCs w:val="24"/>
      <w:lang w:bidi="ar-SA"/>
    </w:rPr>
  </w:style>
  <w:style w:type="character" w:customStyle="1" w:styleId="75">
    <w:name w:val="标题 4 字符"/>
    <w:link w:val="6"/>
    <w:qFormat/>
    <w:uiPriority w:val="0"/>
    <w:rPr>
      <w:rFonts w:ascii="Arial" w:hAnsi="Arial" w:eastAsia="黑体"/>
      <w:b/>
      <w:bCs/>
      <w:kern w:val="2"/>
      <w:sz w:val="28"/>
      <w:szCs w:val="28"/>
      <w:lang w:val="en-US" w:eastAsia="zh-CN" w:bidi="ar-SA"/>
    </w:rPr>
  </w:style>
  <w:style w:type="character" w:customStyle="1" w:styleId="76">
    <w:name w:val="Font Style104"/>
    <w:unhideWhenUsed/>
    <w:qFormat/>
    <w:uiPriority w:val="0"/>
    <w:rPr>
      <w:rFonts w:hint="eastAsia" w:ascii="宋体" w:hAnsi="宋体" w:eastAsia="宋体"/>
      <w:spacing w:val="30"/>
      <w:sz w:val="18"/>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Font Style134"/>
    <w:unhideWhenUsed/>
    <w:qFormat/>
    <w:uiPriority w:val="0"/>
    <w:rPr>
      <w:rFonts w:hint="eastAsia" w:ascii="宋体" w:hAnsi="宋体" w:eastAsia="宋体"/>
      <w:spacing w:val="20"/>
      <w:sz w:val="22"/>
    </w:rPr>
  </w:style>
  <w:style w:type="character" w:customStyle="1" w:styleId="79">
    <w:name w:val="标题 4 Char"/>
    <w:qFormat/>
    <w:uiPriority w:val="0"/>
    <w:rPr>
      <w:rFonts w:ascii="Arial" w:hAnsi="Arial" w:eastAsia="宋体" w:cs="Times New Roman"/>
      <w:b/>
      <w:bCs/>
      <w:szCs w:val="28"/>
    </w:rPr>
  </w:style>
  <w:style w:type="character" w:customStyle="1" w:styleId="80">
    <w:name w:val="纯文本 字符"/>
    <w:semiHidden/>
    <w:qFormat/>
    <w:locked/>
    <w:uiPriority w:val="0"/>
    <w:rPr>
      <w:rFonts w:ascii="宋体" w:hAnsi="Courier New" w:eastAsia="宋体" w:cs="Courier New"/>
      <w:kern w:val="2"/>
      <w:sz w:val="21"/>
      <w:szCs w:val="21"/>
      <w:lang w:val="en-US" w:eastAsia="zh-CN" w:bidi="ar-SA"/>
    </w:rPr>
  </w:style>
  <w:style w:type="character" w:customStyle="1" w:styleId="81">
    <w:name w:val="bds_nopic"/>
    <w:qFormat/>
    <w:uiPriority w:val="0"/>
    <w:rPr>
      <w:rFonts w:ascii="Times New Roman" w:hAnsi="Times New Roman" w:eastAsia="宋体"/>
    </w:rPr>
  </w:style>
  <w:style w:type="character" w:customStyle="1" w:styleId="82">
    <w:name w:val="Font Style126"/>
    <w:unhideWhenUsed/>
    <w:qFormat/>
    <w:uiPriority w:val="0"/>
    <w:rPr>
      <w:rFonts w:hint="eastAsia" w:ascii="宋体" w:hAnsi="宋体" w:eastAsia="宋体"/>
      <w:b/>
      <w:spacing w:val="-30"/>
      <w:sz w:val="28"/>
    </w:rPr>
  </w:style>
  <w:style w:type="character" w:customStyle="1" w:styleId="83">
    <w:name w:val="Font Style125"/>
    <w:unhideWhenUsed/>
    <w:qFormat/>
    <w:uiPriority w:val="0"/>
    <w:rPr>
      <w:rFonts w:hint="eastAsia" w:ascii="宋体" w:hAnsi="宋体" w:eastAsia="宋体"/>
      <w:b/>
      <w:sz w:val="26"/>
    </w:rPr>
  </w:style>
  <w:style w:type="character" w:customStyle="1" w:styleId="84">
    <w:name w:val="sidecatalog-index1"/>
    <w:qFormat/>
    <w:uiPriority w:val="0"/>
    <w:rPr>
      <w:rFonts w:ascii="Arial" w:hAnsi="Arial" w:eastAsia="宋体" w:cs="Arial"/>
      <w:b/>
      <w:color w:val="999999"/>
      <w:sz w:val="21"/>
      <w:szCs w:val="21"/>
    </w:rPr>
  </w:style>
  <w:style w:type="character" w:customStyle="1" w:styleId="85">
    <w:name w:val="HTML 预设格式 字符"/>
    <w:link w:val="39"/>
    <w:qFormat/>
    <w:uiPriority w:val="0"/>
    <w:rPr>
      <w:rFonts w:ascii="Arial" w:hAnsi="Arial" w:cs="Arial"/>
      <w:sz w:val="24"/>
      <w:szCs w:val="24"/>
    </w:rPr>
  </w:style>
  <w:style w:type="character" w:customStyle="1" w:styleId="86">
    <w:name w:val="Font Style117"/>
    <w:unhideWhenUsed/>
    <w:qFormat/>
    <w:uiPriority w:val="0"/>
    <w:rPr>
      <w:rFonts w:hint="eastAsia" w:ascii="宋体" w:hAnsi="宋体" w:eastAsia="宋体"/>
      <w:spacing w:val="20"/>
      <w:sz w:val="24"/>
    </w:rPr>
  </w:style>
  <w:style w:type="character" w:customStyle="1" w:styleId="87">
    <w:name w:val="标题 4 Char Char"/>
    <w:qFormat/>
    <w:uiPriority w:val="0"/>
    <w:rPr>
      <w:rFonts w:ascii="Arial" w:hAnsi="Arial" w:eastAsia="宋体"/>
      <w:b/>
      <w:bCs/>
      <w:kern w:val="2"/>
      <w:sz w:val="21"/>
      <w:szCs w:val="28"/>
      <w:lang w:val="en-US" w:eastAsia="zh-CN" w:bidi="ar-SA"/>
    </w:rPr>
  </w:style>
  <w:style w:type="character" w:customStyle="1" w:styleId="88">
    <w:name w:val="bds_nopic2"/>
    <w:qFormat/>
    <w:uiPriority w:val="0"/>
    <w:rPr>
      <w:rFonts w:ascii="Times New Roman" w:hAnsi="Times New Roman" w:eastAsia="宋体"/>
    </w:rPr>
  </w:style>
  <w:style w:type="character" w:customStyle="1" w:styleId="89">
    <w:name w:val="日期 字符"/>
    <w:link w:val="27"/>
    <w:qFormat/>
    <w:uiPriority w:val="0"/>
    <w:rPr>
      <w:rFonts w:eastAsia="宋体"/>
      <w:kern w:val="2"/>
      <w:sz w:val="24"/>
      <w:lang w:val="en-US" w:eastAsia="zh-CN" w:bidi="ar-SA"/>
    </w:rPr>
  </w:style>
  <w:style w:type="character" w:customStyle="1" w:styleId="90">
    <w:name w:val="标题 6 Char"/>
    <w:qFormat/>
    <w:uiPriority w:val="0"/>
    <w:rPr>
      <w:rFonts w:ascii="Arial" w:hAnsi="Arial" w:eastAsia="黑体"/>
      <w:b/>
      <w:bCs/>
      <w:sz w:val="24"/>
      <w:szCs w:val="24"/>
    </w:rPr>
  </w:style>
  <w:style w:type="character" w:customStyle="1" w:styleId="91">
    <w:name w:val="正文文本 2 字符"/>
    <w:link w:val="37"/>
    <w:qFormat/>
    <w:uiPriority w:val="0"/>
    <w:rPr>
      <w:kern w:val="2"/>
      <w:sz w:val="21"/>
      <w:szCs w:val="24"/>
    </w:rPr>
  </w:style>
  <w:style w:type="character" w:customStyle="1" w:styleId="92">
    <w:name w:val="bds_more6"/>
    <w:qFormat/>
    <w:uiPriority w:val="0"/>
    <w:rPr>
      <w:rFonts w:hint="eastAsia" w:ascii="宋体" w:hAnsi="宋体" w:eastAsia="宋体" w:cs="宋体"/>
    </w:rPr>
  </w:style>
  <w:style w:type="character" w:customStyle="1" w:styleId="93">
    <w:name w:val="标题 1 Char"/>
    <w:qFormat/>
    <w:uiPriority w:val="0"/>
    <w:rPr>
      <w:rFonts w:ascii="Cambria" w:hAnsi="Cambria"/>
      <w:b/>
      <w:bCs/>
      <w:kern w:val="32"/>
      <w:sz w:val="32"/>
      <w:szCs w:val="32"/>
    </w:rPr>
  </w:style>
  <w:style w:type="character" w:customStyle="1" w:styleId="94">
    <w:name w:val="文档结构图 字符"/>
    <w:link w:val="14"/>
    <w:semiHidden/>
    <w:qFormat/>
    <w:uiPriority w:val="0"/>
    <w:rPr>
      <w:kern w:val="2"/>
      <w:sz w:val="21"/>
      <w:szCs w:val="24"/>
      <w:shd w:val="clear" w:color="auto" w:fill="000080"/>
    </w:rPr>
  </w:style>
  <w:style w:type="character" w:customStyle="1" w:styleId="95">
    <w:name w:val="p0 Char"/>
    <w:link w:val="96"/>
    <w:qFormat/>
    <w:uiPriority w:val="0"/>
    <w:rPr>
      <w:rFonts w:eastAsia="宋体"/>
      <w:sz w:val="21"/>
      <w:szCs w:val="21"/>
      <w:lang w:val="en-US" w:eastAsia="zh-CN" w:bidi="ar-SA"/>
    </w:rPr>
  </w:style>
  <w:style w:type="paragraph" w:customStyle="1" w:styleId="96">
    <w:name w:val="p0"/>
    <w:basedOn w:val="1"/>
    <w:link w:val="95"/>
    <w:qFormat/>
    <w:uiPriority w:val="0"/>
    <w:pPr>
      <w:widowControl/>
    </w:pPr>
    <w:rPr>
      <w:kern w:val="0"/>
      <w:szCs w:val="21"/>
    </w:rPr>
  </w:style>
  <w:style w:type="character" w:customStyle="1" w:styleId="97">
    <w:name w:val="Char Char17"/>
    <w:qFormat/>
    <w:uiPriority w:val="0"/>
    <w:rPr>
      <w:rFonts w:ascii="宋体" w:hAnsi="Times New Roman" w:eastAsia="宋体"/>
      <w:b/>
      <w:sz w:val="28"/>
      <w:lang w:val="en-US" w:eastAsia="zh-CN" w:bidi="ar-SA"/>
    </w:rPr>
  </w:style>
  <w:style w:type="character" w:customStyle="1" w:styleId="98">
    <w:name w:val="标题 5 字符"/>
    <w:link w:val="7"/>
    <w:qFormat/>
    <w:uiPriority w:val="0"/>
    <w:rPr>
      <w:rFonts w:eastAsia="宋体"/>
      <w:b/>
      <w:bCs/>
      <w:sz w:val="28"/>
      <w:szCs w:val="28"/>
      <w:lang w:val="en-US" w:eastAsia="zh-CN" w:bidi="ar-SA"/>
    </w:rPr>
  </w:style>
  <w:style w:type="character" w:customStyle="1" w:styleId="99">
    <w:name w:val="polysemyexp"/>
    <w:qFormat/>
    <w:uiPriority w:val="0"/>
    <w:rPr>
      <w:rFonts w:ascii="Times New Roman" w:hAnsi="Times New Roman" w:eastAsia="宋体"/>
      <w:color w:val="AAAAAA"/>
      <w:sz w:val="18"/>
      <w:szCs w:val="18"/>
    </w:rPr>
  </w:style>
  <w:style w:type="character" w:customStyle="1" w:styleId="100">
    <w:name w:val="font51"/>
    <w:qFormat/>
    <w:uiPriority w:val="0"/>
    <w:rPr>
      <w:rFonts w:hint="eastAsia" w:ascii="宋体" w:hAnsi="宋体" w:eastAsia="宋体" w:cs="宋体"/>
      <w:b/>
      <w:color w:val="000000"/>
      <w:sz w:val="20"/>
      <w:szCs w:val="20"/>
      <w:u w:val="none"/>
    </w:rPr>
  </w:style>
  <w:style w:type="character" w:customStyle="1" w:styleId="101">
    <w:name w:val="标题 3 字符"/>
    <w:link w:val="5"/>
    <w:qFormat/>
    <w:uiPriority w:val="0"/>
    <w:rPr>
      <w:rFonts w:eastAsia="宋体"/>
      <w:b/>
      <w:bCs/>
      <w:kern w:val="2"/>
      <w:sz w:val="32"/>
      <w:szCs w:val="32"/>
      <w:lang w:val="en-US" w:eastAsia="zh-CN" w:bidi="ar-SA"/>
    </w:rPr>
  </w:style>
  <w:style w:type="character" w:customStyle="1" w:styleId="102">
    <w:name w:val="bds_more10"/>
    <w:qFormat/>
    <w:uiPriority w:val="0"/>
    <w:rPr>
      <w:rFonts w:ascii="Times New Roman" w:hAnsi="Times New Roman" w:eastAsia="宋体"/>
    </w:rPr>
  </w:style>
  <w:style w:type="character" w:customStyle="1" w:styleId="103">
    <w:name w:val="font91"/>
    <w:qFormat/>
    <w:uiPriority w:val="0"/>
    <w:rPr>
      <w:rFonts w:hint="eastAsia" w:ascii="宋体" w:hAnsi="宋体" w:eastAsia="宋体" w:cs="宋体"/>
      <w:color w:val="000000"/>
      <w:sz w:val="20"/>
      <w:szCs w:val="20"/>
      <w:u w:val="none"/>
      <w:vertAlign w:val="superscript"/>
    </w:rPr>
  </w:style>
  <w:style w:type="character" w:customStyle="1" w:styleId="104">
    <w:name w:val="Char Char15"/>
    <w:qFormat/>
    <w:uiPriority w:val="0"/>
    <w:rPr>
      <w:b/>
      <w:bCs/>
      <w:sz w:val="24"/>
      <w:szCs w:val="24"/>
    </w:rPr>
  </w:style>
  <w:style w:type="character" w:customStyle="1" w:styleId="105">
    <w:name w:val="Char Char12"/>
    <w:qFormat/>
    <w:uiPriority w:val="0"/>
    <w:rPr>
      <w:rFonts w:ascii="Arial" w:hAnsi="Arial" w:eastAsia="黑体"/>
      <w:b/>
      <w:bCs/>
      <w:kern w:val="2"/>
      <w:sz w:val="28"/>
      <w:szCs w:val="28"/>
      <w:lang w:val="en-US" w:eastAsia="zh-CN" w:bidi="ar-SA"/>
    </w:rPr>
  </w:style>
  <w:style w:type="character" w:customStyle="1" w:styleId="106">
    <w:name w:val="Font Style122"/>
    <w:unhideWhenUsed/>
    <w:qFormat/>
    <w:uiPriority w:val="0"/>
    <w:rPr>
      <w:rFonts w:hint="eastAsia" w:ascii="宋体" w:hAnsi="宋体" w:eastAsia="宋体"/>
      <w:spacing w:val="20"/>
      <w:sz w:val="24"/>
    </w:rPr>
  </w:style>
  <w:style w:type="character" w:customStyle="1" w:styleId="107">
    <w:name w:val="Font Style115"/>
    <w:unhideWhenUsed/>
    <w:qFormat/>
    <w:uiPriority w:val="0"/>
    <w:rPr>
      <w:rFonts w:hint="eastAsia" w:ascii="Times New Roman" w:hAnsi="Times New Roman" w:eastAsia="Times New Roman"/>
      <w:sz w:val="16"/>
    </w:rPr>
  </w:style>
  <w:style w:type="character" w:customStyle="1" w:styleId="108">
    <w:name w:val="sidecatalog-dot1"/>
    <w:qFormat/>
    <w:uiPriority w:val="0"/>
    <w:rPr>
      <w:rFonts w:ascii="Times New Roman" w:hAnsi="Times New Roman" w:eastAsia="宋体"/>
    </w:rPr>
  </w:style>
  <w:style w:type="character" w:customStyle="1" w:styleId="109">
    <w:name w:val="font41"/>
    <w:qFormat/>
    <w:uiPriority w:val="0"/>
    <w:rPr>
      <w:rFonts w:hint="eastAsia" w:ascii="宋体" w:hAnsi="宋体" w:eastAsia="宋体" w:cs="宋体"/>
      <w:color w:val="FF0000"/>
      <w:sz w:val="20"/>
      <w:szCs w:val="20"/>
      <w:u w:val="none"/>
    </w:rPr>
  </w:style>
  <w:style w:type="character" w:customStyle="1" w:styleId="110">
    <w:name w:val="正文文本缩进 字符"/>
    <w:link w:val="19"/>
    <w:qFormat/>
    <w:uiPriority w:val="0"/>
    <w:rPr>
      <w:rFonts w:eastAsia="宋体"/>
      <w:kern w:val="2"/>
      <w:sz w:val="21"/>
      <w:szCs w:val="24"/>
      <w:lang w:val="en-US" w:eastAsia="zh-CN" w:bidi="ar-SA"/>
    </w:rPr>
  </w:style>
  <w:style w:type="character" w:customStyle="1" w:styleId="111">
    <w:name w:val="页脚 字符"/>
    <w:link w:val="30"/>
    <w:qFormat/>
    <w:uiPriority w:val="99"/>
    <w:rPr>
      <w:rFonts w:eastAsia="宋体"/>
      <w:kern w:val="2"/>
      <w:sz w:val="18"/>
      <w:szCs w:val="18"/>
      <w:lang w:val="en-US" w:eastAsia="zh-CN" w:bidi="ar-SA"/>
    </w:rPr>
  </w:style>
  <w:style w:type="character" w:customStyle="1" w:styleId="112">
    <w:name w:val="称呼 字符"/>
    <w:link w:val="16"/>
    <w:qFormat/>
    <w:uiPriority w:val="0"/>
    <w:rPr>
      <w:rFonts w:ascii="仿宋_GB2312" w:eastAsia="仿宋_GB2312"/>
      <w:kern w:val="2"/>
      <w:sz w:val="24"/>
      <w:szCs w:val="24"/>
    </w:rPr>
  </w:style>
  <w:style w:type="character" w:customStyle="1" w:styleId="113">
    <w:name w:val="批注主题 字符"/>
    <w:link w:val="43"/>
    <w:qFormat/>
    <w:uiPriority w:val="0"/>
    <w:rPr>
      <w:rFonts w:eastAsia="宋体"/>
      <w:b/>
      <w:bCs/>
      <w:kern w:val="2"/>
      <w:sz w:val="21"/>
      <w:szCs w:val="24"/>
      <w:lang w:val="en-US" w:eastAsia="zh-CN" w:bidi="ar-SA"/>
    </w:rPr>
  </w:style>
  <w:style w:type="character" w:customStyle="1" w:styleId="114">
    <w:name w:val="lemmatitleh12"/>
    <w:qFormat/>
    <w:uiPriority w:val="0"/>
    <w:rPr>
      <w:rFonts w:ascii="Times New Roman" w:hAnsi="Times New Roman" w:eastAsia="宋体"/>
    </w:rPr>
  </w:style>
  <w:style w:type="character" w:customStyle="1" w:styleId="115">
    <w:name w:val="正文文本缩进 3 Char"/>
    <w:qFormat/>
    <w:uiPriority w:val="0"/>
    <w:rPr>
      <w:rFonts w:ascii="宋体" w:hAnsi="MS Sans Serif"/>
      <w:color w:val="000000"/>
      <w:sz w:val="24"/>
    </w:rPr>
  </w:style>
  <w:style w:type="character" w:customStyle="1" w:styleId="116">
    <w:name w:val="标题 9 字符"/>
    <w:link w:val="11"/>
    <w:qFormat/>
    <w:uiPriority w:val="0"/>
    <w:rPr>
      <w:rFonts w:ascii="Arial" w:hAnsi="Arial" w:eastAsia="黑体"/>
      <w:sz w:val="21"/>
      <w:szCs w:val="21"/>
      <w:lang w:val="en-US" w:eastAsia="zh-CN" w:bidi="ar-SA"/>
    </w:rPr>
  </w:style>
  <w:style w:type="character" w:customStyle="1" w:styleId="117">
    <w:name w:val="Font Style127"/>
    <w:unhideWhenUsed/>
    <w:qFormat/>
    <w:uiPriority w:val="0"/>
    <w:rPr>
      <w:rFonts w:hint="eastAsia" w:ascii="Times New Roman" w:hAnsi="Times New Roman" w:eastAsia="Times New Roman"/>
      <w:sz w:val="20"/>
    </w:rPr>
  </w:style>
  <w:style w:type="character" w:customStyle="1" w:styleId="118">
    <w:name w:val="日期 Char"/>
    <w:qFormat/>
    <w:uiPriority w:val="0"/>
    <w:rPr>
      <w:kern w:val="2"/>
      <w:sz w:val="21"/>
      <w:szCs w:val="24"/>
    </w:rPr>
  </w:style>
  <w:style w:type="character" w:customStyle="1" w:styleId="119">
    <w:name w:val="批注框文本 Char"/>
    <w:qFormat/>
    <w:uiPriority w:val="0"/>
    <w:rPr>
      <w:kern w:val="2"/>
      <w:sz w:val="18"/>
      <w:szCs w:val="18"/>
    </w:rPr>
  </w:style>
  <w:style w:type="character" w:customStyle="1" w:styleId="120">
    <w:name w:val="Font Style131"/>
    <w:unhideWhenUsed/>
    <w:qFormat/>
    <w:uiPriority w:val="0"/>
    <w:rPr>
      <w:rFonts w:hint="eastAsia" w:ascii="Times New Roman" w:hAnsi="Times New Roman" w:eastAsia="Times New Roman"/>
      <w:sz w:val="18"/>
    </w:rPr>
  </w:style>
  <w:style w:type="character" w:customStyle="1" w:styleId="121">
    <w:name w:val="批注主题 Char"/>
    <w:qFormat/>
    <w:uiPriority w:val="0"/>
    <w:rPr>
      <w:b/>
      <w:bCs/>
      <w:kern w:val="2"/>
      <w:sz w:val="21"/>
      <w:szCs w:val="24"/>
    </w:rPr>
  </w:style>
  <w:style w:type="character" w:customStyle="1" w:styleId="122">
    <w:name w:val="标题 8 Char"/>
    <w:qFormat/>
    <w:uiPriority w:val="0"/>
    <w:rPr>
      <w:rFonts w:ascii="Arial" w:hAnsi="Arial" w:eastAsia="黑体"/>
      <w:sz w:val="24"/>
      <w:szCs w:val="24"/>
    </w:rPr>
  </w:style>
  <w:style w:type="character" w:customStyle="1" w:styleId="123">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124">
    <w:name w:val="Font Style116"/>
    <w:unhideWhenUsed/>
    <w:qFormat/>
    <w:uiPriority w:val="0"/>
    <w:rPr>
      <w:rFonts w:hint="eastAsia" w:ascii="宋体" w:hAnsi="宋体" w:eastAsia="宋体"/>
      <w:spacing w:val="-20"/>
      <w:sz w:val="24"/>
    </w:rPr>
  </w:style>
  <w:style w:type="character" w:customStyle="1" w:styleId="125">
    <w:name w:val="正文文本 字符"/>
    <w:link w:val="18"/>
    <w:qFormat/>
    <w:uiPriority w:val="0"/>
    <w:rPr>
      <w:kern w:val="2"/>
      <w:sz w:val="21"/>
      <w:szCs w:val="24"/>
    </w:rPr>
  </w:style>
  <w:style w:type="character" w:customStyle="1" w:styleId="126">
    <w:name w:val="sort"/>
    <w:qFormat/>
    <w:uiPriority w:val="0"/>
    <w:rPr>
      <w:rFonts w:ascii="Times New Roman" w:hAnsi="Times New Roman" w:eastAsia="宋体"/>
      <w:color w:val="FFFFFF"/>
      <w:bdr w:val="single" w:color="auto" w:sz="24" w:space="0"/>
    </w:rPr>
  </w:style>
  <w:style w:type="character" w:customStyle="1" w:styleId="127">
    <w:name w:val="标题 Char"/>
    <w:qFormat/>
    <w:uiPriority w:val="0"/>
    <w:rPr>
      <w:rFonts w:ascii="Cambria" w:hAnsi="Cambria"/>
      <w:b/>
      <w:kern w:val="2"/>
      <w:sz w:val="32"/>
      <w:szCs w:val="24"/>
    </w:rPr>
  </w:style>
  <w:style w:type="character" w:customStyle="1" w:styleId="128">
    <w:name w:val="正文文本 3 字符"/>
    <w:link w:val="17"/>
    <w:qFormat/>
    <w:uiPriority w:val="0"/>
    <w:rPr>
      <w:rFonts w:ascii="宋体"/>
      <w:color w:val="000000"/>
      <w:sz w:val="24"/>
    </w:rPr>
  </w:style>
  <w:style w:type="character" w:customStyle="1" w:styleId="129">
    <w:name w:val="Char Char13"/>
    <w:qFormat/>
    <w:uiPriority w:val="0"/>
    <w:rPr>
      <w:rFonts w:eastAsia="宋体"/>
      <w:b/>
      <w:bCs/>
      <w:kern w:val="2"/>
      <w:sz w:val="24"/>
      <w:lang w:val="en-US" w:eastAsia="zh-CN" w:bidi="ar-SA"/>
    </w:rPr>
  </w:style>
  <w:style w:type="character" w:customStyle="1" w:styleId="130">
    <w:name w:val="bds_more7"/>
    <w:qFormat/>
    <w:uiPriority w:val="0"/>
    <w:rPr>
      <w:rFonts w:ascii="Times New Roman" w:hAnsi="Times New Roman" w:eastAsia="宋体"/>
    </w:rPr>
  </w:style>
  <w:style w:type="character" w:customStyle="1" w:styleId="131">
    <w:name w:val="sidecatalog-index2"/>
    <w:qFormat/>
    <w:uiPriority w:val="0"/>
    <w:rPr>
      <w:rFonts w:ascii="Arail" w:hAnsi="Arail" w:eastAsia="Arail" w:cs="Arail"/>
      <w:color w:val="999999"/>
      <w:sz w:val="21"/>
      <w:szCs w:val="21"/>
    </w:rPr>
  </w:style>
  <w:style w:type="character" w:customStyle="1" w:styleId="132">
    <w:name w:val="批注文字 Char"/>
    <w:qFormat/>
    <w:uiPriority w:val="0"/>
    <w:rPr>
      <w:kern w:val="2"/>
      <w:sz w:val="21"/>
      <w:szCs w:val="24"/>
    </w:rPr>
  </w:style>
  <w:style w:type="character" w:customStyle="1" w:styleId="133">
    <w:name w:val="bds_more8"/>
    <w:qFormat/>
    <w:uiPriority w:val="0"/>
    <w:rPr>
      <w:rFonts w:ascii="Times New Roman" w:hAnsi="Times New Roman" w:eastAsia="宋体"/>
    </w:rPr>
  </w:style>
  <w:style w:type="character" w:customStyle="1" w:styleId="134">
    <w:name w:val="font81"/>
    <w:basedOn w:val="47"/>
    <w:qFormat/>
    <w:uiPriority w:val="0"/>
    <w:rPr>
      <w:rFonts w:ascii="font-weight : 700" w:hAnsi="font-weight : 700" w:eastAsia="font-weight : 700" w:cs="font-weight : 700"/>
      <w:color w:val="000000"/>
      <w:sz w:val="20"/>
      <w:szCs w:val="20"/>
      <w:u w:val="none"/>
    </w:rPr>
  </w:style>
  <w:style w:type="character" w:customStyle="1" w:styleId="135">
    <w:name w:val="标题 7 字符"/>
    <w:link w:val="9"/>
    <w:qFormat/>
    <w:uiPriority w:val="0"/>
    <w:rPr>
      <w:rFonts w:eastAsia="宋体"/>
      <w:b/>
      <w:bCs/>
      <w:sz w:val="24"/>
      <w:szCs w:val="24"/>
      <w:lang w:val="en-US" w:eastAsia="zh-CN" w:bidi="ar-SA"/>
    </w:rPr>
  </w:style>
  <w:style w:type="character" w:customStyle="1" w:styleId="136">
    <w:name w:val="正文文本缩进 2 字符"/>
    <w:link w:val="28"/>
    <w:qFormat/>
    <w:uiPriority w:val="0"/>
    <w:rPr>
      <w:kern w:val="2"/>
      <w:sz w:val="21"/>
      <w:szCs w:val="24"/>
    </w:rPr>
  </w:style>
  <w:style w:type="character" w:customStyle="1" w:styleId="137">
    <w:name w:val="content_11"/>
    <w:qFormat/>
    <w:uiPriority w:val="0"/>
    <w:rPr>
      <w:sz w:val="20"/>
      <w:szCs w:val="20"/>
    </w:rPr>
  </w:style>
  <w:style w:type="character" w:customStyle="1" w:styleId="138">
    <w:name w:val="font21"/>
    <w:qFormat/>
    <w:uiPriority w:val="0"/>
    <w:rPr>
      <w:rFonts w:ascii="font-weight : 400" w:hAnsi="font-weight : 400" w:eastAsia="font-weight : 400" w:cs="font-weight : 400"/>
      <w:color w:val="000000"/>
      <w:sz w:val="20"/>
      <w:szCs w:val="20"/>
      <w:u w:val="none"/>
    </w:rPr>
  </w:style>
  <w:style w:type="character" w:customStyle="1" w:styleId="139">
    <w:name w:val="desc"/>
    <w:qFormat/>
    <w:uiPriority w:val="0"/>
    <w:rPr>
      <w:rFonts w:ascii="Times New Roman" w:hAnsi="Times New Roman" w:eastAsia="宋体"/>
      <w:color w:val="000000"/>
      <w:sz w:val="18"/>
      <w:szCs w:val="18"/>
    </w:rPr>
  </w:style>
  <w:style w:type="character" w:customStyle="1" w:styleId="140">
    <w:name w:val="bds_more9"/>
    <w:qFormat/>
    <w:uiPriority w:val="0"/>
    <w:rPr>
      <w:rFonts w:ascii="Times New Roman" w:hAnsi="Times New Roman" w:eastAsia="宋体"/>
    </w:rPr>
  </w:style>
  <w:style w:type="character" w:customStyle="1" w:styleId="141">
    <w:name w:val="p0 Char Char"/>
    <w:qFormat/>
    <w:uiPriority w:val="0"/>
    <w:rPr>
      <w:rFonts w:eastAsia="宋体"/>
      <w:kern w:val="2"/>
      <w:sz w:val="21"/>
      <w:szCs w:val="21"/>
      <w:lang w:val="en-US" w:eastAsia="zh-CN" w:bidi="ar-SA"/>
    </w:rPr>
  </w:style>
  <w:style w:type="character" w:customStyle="1" w:styleId="142">
    <w:name w:val="标题 2 字符"/>
    <w:link w:val="4"/>
    <w:qFormat/>
    <w:uiPriority w:val="0"/>
    <w:rPr>
      <w:rFonts w:ascii="Arial" w:hAnsi="Arial" w:eastAsia="宋体"/>
      <w:b/>
      <w:bCs/>
      <w:kern w:val="2"/>
      <w:sz w:val="24"/>
      <w:szCs w:val="32"/>
      <w:lang w:val="en-US" w:eastAsia="zh-CN" w:bidi="ar-SA"/>
    </w:rPr>
  </w:style>
  <w:style w:type="character" w:customStyle="1" w:styleId="143">
    <w:name w:val="页眉 Char"/>
    <w:qFormat/>
    <w:uiPriority w:val="99"/>
    <w:rPr>
      <w:kern w:val="2"/>
      <w:sz w:val="18"/>
      <w:szCs w:val="18"/>
    </w:rPr>
  </w:style>
  <w:style w:type="character" w:customStyle="1" w:styleId="144">
    <w:name w:val="polysemyred"/>
    <w:qFormat/>
    <w:uiPriority w:val="0"/>
    <w:rPr>
      <w:rFonts w:ascii="Times New Roman" w:hAnsi="Times New Roman" w:eastAsia="宋体"/>
      <w:color w:val="FF6666"/>
      <w:sz w:val="18"/>
      <w:szCs w:val="18"/>
    </w:rPr>
  </w:style>
  <w:style w:type="character" w:customStyle="1" w:styleId="145">
    <w:name w:val="批注文字 字符"/>
    <w:link w:val="15"/>
    <w:qFormat/>
    <w:uiPriority w:val="0"/>
    <w:rPr>
      <w:rFonts w:eastAsia="宋体"/>
      <w:kern w:val="2"/>
      <w:sz w:val="21"/>
      <w:szCs w:val="24"/>
      <w:lang w:val="en-US" w:eastAsia="zh-CN" w:bidi="ar-SA"/>
    </w:rPr>
  </w:style>
  <w:style w:type="character" w:customStyle="1" w:styleId="146">
    <w:name w:val="Char Char14"/>
    <w:qFormat/>
    <w:uiPriority w:val="0"/>
    <w:rPr>
      <w:rFonts w:ascii="Arial" w:hAnsi="Arial" w:eastAsia="黑体"/>
      <w:b/>
      <w:bCs/>
      <w:sz w:val="28"/>
      <w:szCs w:val="28"/>
      <w:lang w:val="en-US" w:eastAsia="zh-CN" w:bidi="ar-SA"/>
    </w:rPr>
  </w:style>
  <w:style w:type="character" w:customStyle="1" w:styleId="147">
    <w:name w:val="Font Style133"/>
    <w:unhideWhenUsed/>
    <w:qFormat/>
    <w:uiPriority w:val="0"/>
    <w:rPr>
      <w:rFonts w:hint="eastAsia" w:ascii="宋体" w:hAnsi="宋体" w:eastAsia="宋体"/>
      <w:spacing w:val="30"/>
      <w:sz w:val="24"/>
    </w:rPr>
  </w:style>
  <w:style w:type="character" w:customStyle="1" w:styleId="148">
    <w:name w:val="Char Char16"/>
    <w:qFormat/>
    <w:uiPriority w:val="0"/>
    <w:rPr>
      <w:rFonts w:ascii="宋体" w:hAnsi="Times New Roman" w:eastAsia="宋体"/>
      <w:b/>
      <w:sz w:val="24"/>
      <w:lang w:val="en-US" w:eastAsia="zh-CN" w:bidi="ar-SA"/>
    </w:rPr>
  </w:style>
  <w:style w:type="character" w:customStyle="1" w:styleId="149">
    <w:name w:val="Font Style121"/>
    <w:unhideWhenUsed/>
    <w:qFormat/>
    <w:uiPriority w:val="0"/>
    <w:rPr>
      <w:rFonts w:hint="eastAsia" w:ascii="宋体" w:hAnsi="宋体" w:eastAsia="宋体"/>
      <w:spacing w:val="-10"/>
      <w:sz w:val="30"/>
    </w:rPr>
  </w:style>
  <w:style w:type="character" w:customStyle="1" w:styleId="150">
    <w:name w:val="Font Style94"/>
    <w:unhideWhenUsed/>
    <w:qFormat/>
    <w:uiPriority w:val="0"/>
    <w:rPr>
      <w:rFonts w:hint="eastAsia" w:ascii="Times New Roman" w:hAnsi="Times New Roman" w:eastAsia="Times New Roman"/>
      <w:sz w:val="28"/>
    </w:rPr>
  </w:style>
  <w:style w:type="character" w:customStyle="1" w:styleId="151">
    <w:name w:val="Font Style124"/>
    <w:unhideWhenUsed/>
    <w:qFormat/>
    <w:uiPriority w:val="0"/>
    <w:rPr>
      <w:rFonts w:hint="eastAsia" w:ascii="宋体" w:hAnsi="宋体" w:eastAsia="宋体"/>
      <w:spacing w:val="30"/>
      <w:sz w:val="24"/>
    </w:rPr>
  </w:style>
  <w:style w:type="character" w:customStyle="1" w:styleId="152">
    <w:name w:val="bds_nopic1"/>
    <w:qFormat/>
    <w:uiPriority w:val="0"/>
    <w:rPr>
      <w:rFonts w:ascii="Times New Roman" w:hAnsi="Times New Roman" w:eastAsia="宋体"/>
    </w:rPr>
  </w:style>
  <w:style w:type="character" w:customStyle="1" w:styleId="153">
    <w:name w:val="morelink-item"/>
    <w:qFormat/>
    <w:uiPriority w:val="0"/>
    <w:rPr>
      <w:rFonts w:ascii="Times New Roman" w:hAnsi="Times New Roman" w:eastAsia="宋体"/>
    </w:rPr>
  </w:style>
  <w:style w:type="character" w:customStyle="1" w:styleId="154">
    <w:name w:val="Font Style86"/>
    <w:unhideWhenUsed/>
    <w:qFormat/>
    <w:uiPriority w:val="0"/>
    <w:rPr>
      <w:rFonts w:hint="eastAsia" w:ascii="黑体" w:hAnsi="黑体" w:eastAsia="黑体"/>
      <w:spacing w:val="10"/>
      <w:sz w:val="30"/>
    </w:rPr>
  </w:style>
  <w:style w:type="character" w:customStyle="1" w:styleId="155">
    <w:name w:val="Font Style128"/>
    <w:unhideWhenUsed/>
    <w:qFormat/>
    <w:uiPriority w:val="0"/>
    <w:rPr>
      <w:rFonts w:hint="eastAsia" w:ascii="Times New Roman" w:hAnsi="Times New Roman" w:eastAsia="Times New Roman"/>
      <w:sz w:val="16"/>
    </w:rPr>
  </w:style>
  <w:style w:type="character" w:customStyle="1" w:styleId="156">
    <w:name w:val="标题 6 字符"/>
    <w:link w:val="8"/>
    <w:qFormat/>
    <w:uiPriority w:val="0"/>
    <w:rPr>
      <w:rFonts w:ascii="Arial" w:hAnsi="Arial" w:eastAsia="黑体"/>
      <w:b/>
      <w:bCs/>
      <w:sz w:val="24"/>
      <w:szCs w:val="24"/>
      <w:lang w:val="en-US" w:eastAsia="zh-CN" w:bidi="ar-SA"/>
    </w:rPr>
  </w:style>
  <w:style w:type="character" w:customStyle="1" w:styleId="157">
    <w:name w:val="plus"/>
    <w:qFormat/>
    <w:uiPriority w:val="0"/>
    <w:rPr>
      <w:rFonts w:ascii="Times New Roman" w:hAnsi="Times New Roman" w:eastAsia="宋体"/>
      <w:b/>
      <w:vanish/>
      <w:color w:val="1F8DEF"/>
      <w:sz w:val="24"/>
      <w:szCs w:val="24"/>
    </w:rPr>
  </w:style>
  <w:style w:type="character" w:customStyle="1" w:styleId="158">
    <w:name w:val="纯文本 字符1"/>
    <w:link w:val="25"/>
    <w:qFormat/>
    <w:locked/>
    <w:uiPriority w:val="0"/>
    <w:rPr>
      <w:rFonts w:ascii="宋体" w:hAnsi="Courier New" w:eastAsia="宋体" w:cs="Courier New"/>
      <w:kern w:val="2"/>
      <w:sz w:val="21"/>
      <w:szCs w:val="21"/>
      <w:lang w:val="en-US" w:eastAsia="zh-CN" w:bidi="ar-SA"/>
    </w:rPr>
  </w:style>
  <w:style w:type="character" w:customStyle="1" w:styleId="159">
    <w:name w:val="Font Style90"/>
    <w:unhideWhenUsed/>
    <w:qFormat/>
    <w:uiPriority w:val="0"/>
    <w:rPr>
      <w:rFonts w:hint="eastAsia" w:ascii="宋体" w:hAnsi="宋体" w:eastAsia="宋体"/>
      <w:b/>
      <w:spacing w:val="-20"/>
      <w:sz w:val="40"/>
    </w:rPr>
  </w:style>
  <w:style w:type="character" w:customStyle="1" w:styleId="160">
    <w:name w:val="Font Style119"/>
    <w:unhideWhenUsed/>
    <w:qFormat/>
    <w:uiPriority w:val="0"/>
    <w:rPr>
      <w:rFonts w:hint="eastAsia" w:ascii="宋体" w:hAnsi="宋体" w:eastAsia="宋体"/>
      <w:sz w:val="24"/>
    </w:rPr>
  </w:style>
  <w:style w:type="character" w:customStyle="1" w:styleId="161">
    <w:name w:val="正文文本缩进 3 字符"/>
    <w:link w:val="34"/>
    <w:qFormat/>
    <w:uiPriority w:val="0"/>
    <w:rPr>
      <w:rFonts w:eastAsia="宋体"/>
      <w:kern w:val="2"/>
      <w:sz w:val="16"/>
      <w:szCs w:val="16"/>
      <w:lang w:val="en-US" w:eastAsia="zh-CN" w:bidi="ar-SA"/>
    </w:rPr>
  </w:style>
  <w:style w:type="character" w:customStyle="1" w:styleId="162">
    <w:name w:val="标题 5 Char"/>
    <w:qFormat/>
    <w:uiPriority w:val="0"/>
    <w:rPr>
      <w:b/>
      <w:bCs/>
      <w:kern w:val="2"/>
      <w:sz w:val="28"/>
      <w:szCs w:val="28"/>
    </w:rPr>
  </w:style>
  <w:style w:type="character" w:customStyle="1" w:styleId="163">
    <w:name w:val="批注框文本 字符"/>
    <w:link w:val="29"/>
    <w:qFormat/>
    <w:locked/>
    <w:uiPriority w:val="0"/>
    <w:rPr>
      <w:rFonts w:ascii="Calibri" w:hAnsi="Calibri" w:eastAsia="宋体"/>
      <w:kern w:val="2"/>
      <w:sz w:val="18"/>
      <w:szCs w:val="18"/>
      <w:lang w:val="en-US" w:eastAsia="zh-CN" w:bidi="ar-SA"/>
    </w:rPr>
  </w:style>
  <w:style w:type="character" w:customStyle="1" w:styleId="164">
    <w:name w:val="标题 8 字符"/>
    <w:link w:val="10"/>
    <w:qFormat/>
    <w:uiPriority w:val="0"/>
    <w:rPr>
      <w:rFonts w:ascii="Arial" w:hAnsi="Arial" w:eastAsia="黑体"/>
      <w:sz w:val="24"/>
      <w:szCs w:val="24"/>
      <w:lang w:val="en-US" w:eastAsia="zh-CN" w:bidi="ar-SA"/>
    </w:rPr>
  </w:style>
  <w:style w:type="paragraph" w:customStyle="1" w:styleId="165">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6">
    <w:name w:val="Char1 Char Char Char 字元 Char Char 字元 Char 字元 Char1 Char Char Char"/>
    <w:basedOn w:val="1"/>
    <w:qFormat/>
    <w:uiPriority w:val="0"/>
    <w:rPr>
      <w:szCs w:val="20"/>
    </w:rPr>
  </w:style>
  <w:style w:type="paragraph" w:customStyle="1" w:styleId="167">
    <w:name w:val="Style9"/>
    <w:basedOn w:val="1"/>
    <w:unhideWhenUsed/>
    <w:qFormat/>
    <w:uiPriority w:val="0"/>
  </w:style>
  <w:style w:type="paragraph" w:customStyle="1" w:styleId="168">
    <w:name w:val="Style52"/>
    <w:basedOn w:val="1"/>
    <w:unhideWhenUsed/>
    <w:qFormat/>
    <w:uiPriority w:val="0"/>
    <w:pPr>
      <w:spacing w:line="682" w:lineRule="exact"/>
      <w:ind w:firstLine="557"/>
    </w:pPr>
  </w:style>
  <w:style w:type="paragraph" w:customStyle="1" w:styleId="169">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0">
    <w:name w:val="_Style 39"/>
    <w:basedOn w:val="171"/>
    <w:qFormat/>
    <w:uiPriority w:val="0"/>
  </w:style>
  <w:style w:type="paragraph" w:customStyle="1" w:styleId="171">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3">
    <w:name w:val="Style76"/>
    <w:basedOn w:val="1"/>
    <w:unhideWhenUsed/>
    <w:qFormat/>
    <w:uiPriority w:val="0"/>
  </w:style>
  <w:style w:type="paragraph" w:customStyle="1" w:styleId="174">
    <w:name w:val="Style36"/>
    <w:basedOn w:val="1"/>
    <w:unhideWhenUsed/>
    <w:qFormat/>
    <w:uiPriority w:val="0"/>
  </w:style>
  <w:style w:type="paragraph" w:customStyle="1" w:styleId="175">
    <w:name w:val="Style15"/>
    <w:basedOn w:val="1"/>
    <w:unhideWhenUsed/>
    <w:qFormat/>
    <w:uiPriority w:val="0"/>
    <w:pPr>
      <w:spacing w:line="557" w:lineRule="exact"/>
      <w:ind w:firstLine="672"/>
    </w:pPr>
  </w:style>
  <w:style w:type="paragraph" w:customStyle="1" w:styleId="176">
    <w:name w:val="Char"/>
    <w:basedOn w:val="1"/>
    <w:qFormat/>
    <w:uiPriority w:val="0"/>
    <w:pPr>
      <w:tabs>
        <w:tab w:val="left" w:pos="360"/>
      </w:tabs>
      <w:ind w:left="360" w:hanging="360" w:hangingChars="200"/>
    </w:pPr>
    <w:rPr>
      <w:sz w:val="24"/>
    </w:rPr>
  </w:style>
  <w:style w:type="paragraph" w:customStyle="1" w:styleId="177">
    <w:name w:val="NO3"/>
    <w:basedOn w:val="1"/>
    <w:qFormat/>
    <w:uiPriority w:val="0"/>
    <w:pPr>
      <w:tabs>
        <w:tab w:val="left" w:pos="907"/>
      </w:tabs>
      <w:spacing w:line="360" w:lineRule="auto"/>
    </w:pPr>
    <w:rPr>
      <w:rFonts w:ascii="宋体" w:hAnsi="宋体"/>
      <w:sz w:val="24"/>
    </w:rPr>
  </w:style>
  <w:style w:type="paragraph" w:customStyle="1" w:styleId="178">
    <w:name w:val="Style62"/>
    <w:basedOn w:val="1"/>
    <w:unhideWhenUsed/>
    <w:qFormat/>
    <w:uiPriority w:val="0"/>
  </w:style>
  <w:style w:type="paragraph" w:customStyle="1" w:styleId="179">
    <w:name w:val="Char Char1 Char Char Char"/>
    <w:basedOn w:val="1"/>
    <w:qFormat/>
    <w:uiPriority w:val="0"/>
    <w:rPr>
      <w:kern w:val="0"/>
      <w:sz w:val="20"/>
      <w:szCs w:val="20"/>
    </w:rPr>
  </w:style>
  <w:style w:type="paragraph" w:customStyle="1" w:styleId="18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1">
    <w:name w:val="Style73"/>
    <w:basedOn w:val="1"/>
    <w:unhideWhenUsed/>
    <w:qFormat/>
    <w:uiPriority w:val="0"/>
    <w:pPr>
      <w:spacing w:line="538" w:lineRule="exact"/>
      <w:ind w:firstLine="533"/>
    </w:pPr>
  </w:style>
  <w:style w:type="paragraph" w:customStyle="1" w:styleId="182">
    <w:name w:val="Style71"/>
    <w:basedOn w:val="1"/>
    <w:unhideWhenUsed/>
    <w:qFormat/>
    <w:uiPriority w:val="0"/>
    <w:pPr>
      <w:spacing w:line="538" w:lineRule="exact"/>
      <w:ind w:firstLine="101"/>
    </w:pPr>
  </w:style>
  <w:style w:type="paragraph" w:customStyle="1" w:styleId="183">
    <w:name w:val="Char1 Char Char Char Char Char Char Char Char Char"/>
    <w:basedOn w:val="1"/>
    <w:qFormat/>
    <w:uiPriority w:val="0"/>
    <w:rPr>
      <w:szCs w:val="20"/>
    </w:rPr>
  </w:style>
  <w:style w:type="paragraph" w:customStyle="1" w:styleId="184">
    <w:name w:val="Style4"/>
    <w:basedOn w:val="1"/>
    <w:unhideWhenUsed/>
    <w:qFormat/>
    <w:uiPriority w:val="0"/>
  </w:style>
  <w:style w:type="paragraph" w:customStyle="1" w:styleId="185">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6">
    <w:name w:val="Style78"/>
    <w:basedOn w:val="1"/>
    <w:unhideWhenUsed/>
    <w:qFormat/>
    <w:uiPriority w:val="0"/>
  </w:style>
  <w:style w:type="paragraph" w:customStyle="1" w:styleId="187">
    <w:name w:val="Style60"/>
    <w:basedOn w:val="1"/>
    <w:unhideWhenUsed/>
    <w:qFormat/>
    <w:uiPriority w:val="0"/>
    <w:pPr>
      <w:spacing w:line="566" w:lineRule="exact"/>
    </w:pPr>
  </w:style>
  <w:style w:type="paragraph" w:customStyle="1" w:styleId="188">
    <w:name w:val="1"/>
    <w:basedOn w:val="1"/>
    <w:qFormat/>
    <w:uiPriority w:val="0"/>
    <w:pPr>
      <w:spacing w:after="156" w:afterLines="50" w:line="360" w:lineRule="auto"/>
    </w:pPr>
    <w:rPr>
      <w:rFonts w:ascii="宋体" w:hAnsi="宋体"/>
      <w:b/>
      <w:sz w:val="30"/>
      <w:szCs w:val="21"/>
    </w:rPr>
  </w:style>
  <w:style w:type="paragraph" w:customStyle="1" w:styleId="189">
    <w:name w:val="Style48"/>
    <w:basedOn w:val="1"/>
    <w:unhideWhenUsed/>
    <w:qFormat/>
    <w:uiPriority w:val="0"/>
    <w:pPr>
      <w:spacing w:line="542" w:lineRule="exact"/>
      <w:jc w:val="right"/>
    </w:pPr>
  </w:style>
  <w:style w:type="paragraph" w:customStyle="1" w:styleId="190">
    <w:name w:val="Style41"/>
    <w:basedOn w:val="1"/>
    <w:unhideWhenUsed/>
    <w:qFormat/>
    <w:uiPriority w:val="0"/>
    <w:pPr>
      <w:spacing w:line="542" w:lineRule="exact"/>
      <w:ind w:firstLine="125"/>
    </w:pPr>
  </w:style>
  <w:style w:type="paragraph" w:customStyle="1" w:styleId="191">
    <w:name w:val="Style50"/>
    <w:basedOn w:val="1"/>
    <w:unhideWhenUsed/>
    <w:qFormat/>
    <w:uiPriority w:val="0"/>
  </w:style>
  <w:style w:type="paragraph" w:customStyle="1" w:styleId="192">
    <w:name w:val="Char Char1 Char Char Char Char Char Char Char"/>
    <w:basedOn w:val="1"/>
    <w:qFormat/>
    <w:uiPriority w:val="0"/>
    <w:pPr>
      <w:widowControl/>
      <w:spacing w:after="160" w:line="240" w:lineRule="exact"/>
      <w:jc w:val="left"/>
    </w:pPr>
  </w:style>
  <w:style w:type="paragraph" w:customStyle="1" w:styleId="193">
    <w:name w:val="Style59"/>
    <w:basedOn w:val="1"/>
    <w:unhideWhenUsed/>
    <w:qFormat/>
    <w:uiPriority w:val="0"/>
  </w:style>
  <w:style w:type="paragraph" w:customStyle="1" w:styleId="194">
    <w:name w:val="Style27"/>
    <w:basedOn w:val="1"/>
    <w:unhideWhenUsed/>
    <w:qFormat/>
    <w:uiPriority w:val="0"/>
  </w:style>
  <w:style w:type="paragraph" w:customStyle="1" w:styleId="195">
    <w:name w:val="Style61"/>
    <w:basedOn w:val="1"/>
    <w:unhideWhenUsed/>
    <w:qFormat/>
    <w:uiPriority w:val="0"/>
  </w:style>
  <w:style w:type="paragraph" w:customStyle="1" w:styleId="196">
    <w:name w:val="Style80"/>
    <w:basedOn w:val="1"/>
    <w:unhideWhenUsed/>
    <w:qFormat/>
    <w:uiPriority w:val="0"/>
  </w:style>
  <w:style w:type="paragraph" w:customStyle="1" w:styleId="197">
    <w:name w:val="Style12"/>
    <w:basedOn w:val="1"/>
    <w:unhideWhenUsed/>
    <w:qFormat/>
    <w:uiPriority w:val="0"/>
    <w:pPr>
      <w:spacing w:line="564" w:lineRule="exact"/>
      <w:ind w:hanging="115"/>
    </w:pPr>
  </w:style>
  <w:style w:type="paragraph" w:customStyle="1" w:styleId="198">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9">
    <w:name w:val="Style46"/>
    <w:basedOn w:val="1"/>
    <w:unhideWhenUsed/>
    <w:qFormat/>
    <w:uiPriority w:val="0"/>
    <w:pPr>
      <w:spacing w:line="672" w:lineRule="exact"/>
    </w:pPr>
  </w:style>
  <w:style w:type="paragraph" w:customStyle="1" w:styleId="200">
    <w:name w:val="Style53"/>
    <w:basedOn w:val="1"/>
    <w:unhideWhenUsed/>
    <w:qFormat/>
    <w:uiPriority w:val="0"/>
    <w:pPr>
      <w:spacing w:line="533" w:lineRule="exact"/>
      <w:ind w:firstLine="581"/>
    </w:pPr>
  </w:style>
  <w:style w:type="paragraph" w:customStyle="1" w:styleId="201">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2">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203">
    <w:name w:val="修订1"/>
    <w:qFormat/>
    <w:uiPriority w:val="0"/>
    <w:rPr>
      <w:rFonts w:ascii="Times New Roman" w:hAnsi="Times New Roman" w:eastAsia="宋体" w:cs="Times New Roman"/>
      <w:kern w:val="2"/>
      <w:sz w:val="21"/>
      <w:szCs w:val="24"/>
      <w:lang w:val="en-US" w:eastAsia="zh-CN" w:bidi="ar-SA"/>
    </w:rPr>
  </w:style>
  <w:style w:type="paragraph" w:customStyle="1" w:styleId="204">
    <w:name w:val="Style16"/>
    <w:basedOn w:val="1"/>
    <w:unhideWhenUsed/>
    <w:qFormat/>
    <w:uiPriority w:val="0"/>
    <w:pPr>
      <w:jc w:val="right"/>
    </w:pPr>
  </w:style>
  <w:style w:type="paragraph" w:customStyle="1" w:styleId="205">
    <w:name w:val="Table Paragraph"/>
    <w:basedOn w:val="1"/>
    <w:qFormat/>
    <w:uiPriority w:val="0"/>
    <w:pPr>
      <w:autoSpaceDE w:val="0"/>
      <w:autoSpaceDN w:val="0"/>
      <w:adjustRightInd w:val="0"/>
      <w:jc w:val="left"/>
    </w:pPr>
    <w:rPr>
      <w:rFonts w:ascii="Calibri" w:hAnsi="Calibri"/>
      <w:kern w:val="0"/>
      <w:sz w:val="24"/>
    </w:rPr>
  </w:style>
  <w:style w:type="paragraph" w:customStyle="1" w:styleId="206">
    <w:name w:val="Style77"/>
    <w:basedOn w:val="1"/>
    <w:unhideWhenUsed/>
    <w:qFormat/>
    <w:uiPriority w:val="0"/>
  </w:style>
  <w:style w:type="paragraph" w:customStyle="1" w:styleId="207">
    <w:name w:val="Style68"/>
    <w:basedOn w:val="1"/>
    <w:unhideWhenUsed/>
    <w:qFormat/>
    <w:uiPriority w:val="0"/>
    <w:pPr>
      <w:spacing w:line="547" w:lineRule="exact"/>
    </w:pPr>
  </w:style>
  <w:style w:type="paragraph" w:customStyle="1" w:styleId="208">
    <w:name w:val="Style58"/>
    <w:basedOn w:val="1"/>
    <w:unhideWhenUsed/>
    <w:qFormat/>
    <w:uiPriority w:val="0"/>
    <w:pPr>
      <w:spacing w:line="413" w:lineRule="exact"/>
    </w:pPr>
  </w:style>
  <w:style w:type="paragraph" w:customStyle="1" w:styleId="209">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10">
    <w:name w:val="Style42"/>
    <w:basedOn w:val="1"/>
    <w:unhideWhenUsed/>
    <w:qFormat/>
    <w:uiPriority w:val="0"/>
    <w:pPr>
      <w:spacing w:line="542" w:lineRule="exact"/>
      <w:ind w:firstLine="547"/>
    </w:pPr>
  </w:style>
  <w:style w:type="paragraph" w:customStyle="1" w:styleId="211">
    <w:name w:val="Style69"/>
    <w:basedOn w:val="1"/>
    <w:unhideWhenUsed/>
    <w:qFormat/>
    <w:uiPriority w:val="0"/>
    <w:pPr>
      <w:spacing w:line="557" w:lineRule="exact"/>
      <w:ind w:firstLine="1666"/>
    </w:pPr>
  </w:style>
  <w:style w:type="paragraph" w:customStyle="1" w:styleId="212">
    <w:name w:val="标题3"/>
    <w:basedOn w:val="3"/>
    <w:qFormat/>
    <w:uiPriority w:val="0"/>
    <w:pPr>
      <w:spacing w:before="156" w:beforeLines="50" w:after="156" w:afterLines="50" w:line="400" w:lineRule="exact"/>
      <w:jc w:val="both"/>
    </w:pPr>
    <w:rPr>
      <w:rFonts w:ascii="宋体" w:hAnsi="宋体"/>
      <w:kern w:val="32"/>
      <w:szCs w:val="32"/>
    </w:rPr>
  </w:style>
  <w:style w:type="paragraph" w:customStyle="1" w:styleId="213">
    <w:name w:val="Char Char1"/>
    <w:basedOn w:val="1"/>
    <w:qFormat/>
    <w:uiPriority w:val="0"/>
    <w:rPr>
      <w:rFonts w:ascii="Tahoma" w:hAnsi="Tahoma"/>
      <w:sz w:val="24"/>
      <w:szCs w:val="20"/>
    </w:rPr>
  </w:style>
  <w:style w:type="paragraph" w:customStyle="1" w:styleId="21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5">
    <w:name w:val="Style11"/>
    <w:basedOn w:val="1"/>
    <w:unhideWhenUsed/>
    <w:qFormat/>
    <w:uiPriority w:val="0"/>
    <w:pPr>
      <w:spacing w:line="559" w:lineRule="exact"/>
      <w:ind w:firstLine="590"/>
    </w:pPr>
  </w:style>
  <w:style w:type="paragraph" w:customStyle="1" w:styleId="216">
    <w:name w:val="Style23"/>
    <w:basedOn w:val="1"/>
    <w:unhideWhenUsed/>
    <w:qFormat/>
    <w:uiPriority w:val="0"/>
  </w:style>
  <w:style w:type="paragraph" w:customStyle="1" w:styleId="217">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8">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0"/>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0"/>
    <w:pPr>
      <w:spacing w:line="549" w:lineRule="exact"/>
      <w:ind w:firstLine="686"/>
    </w:pPr>
  </w:style>
  <w:style w:type="paragraph" w:customStyle="1" w:styleId="225">
    <w:name w:val="标题2"/>
    <w:basedOn w:val="42"/>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3"/>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0"/>
    <w:pPr>
      <w:spacing w:line="547" w:lineRule="exact"/>
      <w:ind w:firstLine="547"/>
    </w:pPr>
  </w:style>
  <w:style w:type="paragraph" w:customStyle="1" w:styleId="235">
    <w:name w:val="Style34"/>
    <w:basedOn w:val="1"/>
    <w:unhideWhenUsed/>
    <w:qFormat/>
    <w:uiPriority w:val="0"/>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0"/>
    <w:pPr>
      <w:spacing w:line="552" w:lineRule="exact"/>
      <w:ind w:firstLine="547"/>
    </w:pPr>
  </w:style>
  <w:style w:type="paragraph" w:customStyle="1" w:styleId="241">
    <w:name w:val="Style24"/>
    <w:basedOn w:val="1"/>
    <w:unhideWhenUsed/>
    <w:qFormat/>
    <w:uiPriority w:val="0"/>
  </w:style>
  <w:style w:type="paragraph" w:customStyle="1" w:styleId="242">
    <w:name w:val="Style63"/>
    <w:basedOn w:val="1"/>
    <w:unhideWhenUsed/>
    <w:qFormat/>
    <w:uiPriority w:val="0"/>
    <w:pPr>
      <w:spacing w:line="564" w:lineRule="exact"/>
      <w:ind w:firstLine="682"/>
    </w:pPr>
  </w:style>
  <w:style w:type="paragraph" w:customStyle="1" w:styleId="243">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0"/>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0"/>
  </w:style>
  <w:style w:type="paragraph" w:customStyle="1" w:styleId="247">
    <w:name w:val="Style72"/>
    <w:basedOn w:val="1"/>
    <w:unhideWhenUsed/>
    <w:qFormat/>
    <w:uiPriority w:val="0"/>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0"/>
    <w:pPr>
      <w:spacing w:line="566" w:lineRule="exact"/>
      <w:ind w:firstLine="682"/>
    </w:pPr>
  </w:style>
  <w:style w:type="paragraph" w:customStyle="1" w:styleId="250">
    <w:name w:val="Style26"/>
    <w:basedOn w:val="1"/>
    <w:unhideWhenUsed/>
    <w:qFormat/>
    <w:uiPriority w:val="0"/>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0"/>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0"/>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0"/>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0"/>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3"/>
    <w:next w:val="1"/>
    <w:semiHidden/>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paragraph" w:customStyle="1" w:styleId="277">
    <w:name w:val="样式2"/>
    <w:basedOn w:val="4"/>
    <w:link w:val="279"/>
    <w:qFormat/>
    <w:uiPriority w:val="0"/>
    <w:pPr>
      <w:adjustRightInd w:val="0"/>
      <w:snapToGrid w:val="0"/>
      <w:spacing w:before="50" w:beforeLines="50"/>
      <w:jc w:val="left"/>
    </w:pPr>
    <w:rPr>
      <w:rFonts w:ascii="宋体" w:hAnsi="宋体"/>
      <w:sz w:val="21"/>
      <w:szCs w:val="21"/>
    </w:rPr>
  </w:style>
  <w:style w:type="paragraph" w:customStyle="1" w:styleId="278">
    <w:name w:val="样式3"/>
    <w:basedOn w:val="3"/>
    <w:link w:val="280"/>
    <w:qFormat/>
    <w:uiPriority w:val="0"/>
    <w:pPr>
      <w:adjustRightInd w:val="0"/>
      <w:snapToGrid w:val="0"/>
      <w:spacing w:before="156" w:beforeLines="50" w:line="360" w:lineRule="auto"/>
      <w:jc w:val="left"/>
    </w:pPr>
  </w:style>
  <w:style w:type="character" w:customStyle="1" w:styleId="279">
    <w:name w:val="样式2 Char"/>
    <w:basedOn w:val="73"/>
    <w:link w:val="277"/>
    <w:qFormat/>
    <w:uiPriority w:val="0"/>
    <w:rPr>
      <w:rFonts w:ascii="宋体" w:hAnsi="宋体" w:eastAsia="宋体"/>
      <w:kern w:val="2"/>
      <w:sz w:val="21"/>
      <w:szCs w:val="21"/>
      <w:lang w:val="en-US" w:eastAsia="zh-CN" w:bidi="ar-SA"/>
    </w:rPr>
  </w:style>
  <w:style w:type="character" w:customStyle="1" w:styleId="280">
    <w:name w:val="样式3 Char"/>
    <w:basedOn w:val="73"/>
    <w:link w:val="278"/>
    <w:qFormat/>
    <w:uiPriority w:val="0"/>
    <w:rPr>
      <w:rFonts w:eastAsia="宋体"/>
      <w:kern w:val="2"/>
      <w:sz w:val="24"/>
      <w:lang w:val="en-US" w:eastAsia="zh-CN" w:bidi="ar-SA"/>
    </w:rPr>
  </w:style>
  <w:style w:type="paragraph" w:customStyle="1" w:styleId="281">
    <w:name w:val="正文_0"/>
    <w:basedOn w:val="1"/>
    <w:next w:val="2"/>
    <w:qFormat/>
    <w:uiPriority w:val="0"/>
    <w:rPr>
      <w:rFonts w:ascii="Calibri" w:hAnsi="Calibri"/>
      <w:szCs w:val="21"/>
    </w:rPr>
  </w:style>
  <w:style w:type="paragraph" w:customStyle="1" w:styleId="282">
    <w:name w:val="正文_4"/>
    <w:basedOn w:val="1"/>
    <w:qFormat/>
    <w:uiPriority w:val="0"/>
    <w:rPr>
      <w:rFonts w:ascii="Calibri" w:hAnsi="Calibri"/>
      <w:szCs w:val="21"/>
    </w:rPr>
  </w:style>
  <w:style w:type="character" w:customStyle="1" w:styleId="283">
    <w:name w:val="16"/>
    <w:basedOn w:val="47"/>
    <w:qFormat/>
    <w:uiPriority w:val="0"/>
    <w:rPr>
      <w:rFonts w:hint="eastAsia" w:ascii="宋体" w:hAnsi="宋体" w:eastAsia="宋体"/>
      <w:color w:val="000000"/>
      <w:sz w:val="24"/>
      <w:szCs w:val="24"/>
      <w:vertAlign w:val="superscript"/>
    </w:rPr>
  </w:style>
  <w:style w:type="character" w:customStyle="1" w:styleId="284">
    <w:name w:val="15"/>
    <w:basedOn w:val="47"/>
    <w:qFormat/>
    <w:uiPriority w:val="0"/>
    <w:rPr>
      <w:rFonts w:hint="eastAsia" w:ascii="宋体" w:hAnsi="宋体" w:eastAsia="宋体"/>
      <w:color w:val="000000"/>
      <w:sz w:val="24"/>
      <w:szCs w:val="24"/>
    </w:rPr>
  </w:style>
  <w:style w:type="paragraph" w:customStyle="1" w:styleId="285">
    <w:name w:val="正文_15"/>
    <w:basedOn w:val="1"/>
    <w:qFormat/>
    <w:uiPriority w:val="0"/>
    <w:rPr>
      <w:rFonts w:ascii="Calibri" w:hAnsi="Calibri"/>
      <w:szCs w:val="21"/>
    </w:rPr>
  </w:style>
  <w:style w:type="paragraph" w:customStyle="1" w:styleId="286">
    <w:name w:val="正文_16"/>
    <w:basedOn w:val="1"/>
    <w:qFormat/>
    <w:uiPriority w:val="0"/>
    <w:rPr>
      <w:rFonts w:ascii="Calibri" w:hAnsi="Calibri"/>
      <w:szCs w:val="21"/>
    </w:rPr>
  </w:style>
  <w:style w:type="paragraph" w:customStyle="1" w:styleId="287">
    <w:name w:val="正文_17"/>
    <w:basedOn w:val="1"/>
    <w:qFormat/>
    <w:uiPriority w:val="0"/>
    <w:rPr>
      <w:rFonts w:ascii="Calibri" w:hAnsi="Calibri"/>
      <w:szCs w:val="21"/>
    </w:rPr>
  </w:style>
  <w:style w:type="paragraph" w:customStyle="1" w:styleId="288">
    <w:name w:val="正文_18"/>
    <w:basedOn w:val="1"/>
    <w:qFormat/>
    <w:uiPriority w:val="0"/>
    <w:rPr>
      <w:rFonts w:ascii="Calibri" w:hAnsi="Calibri"/>
      <w:szCs w:val="21"/>
    </w:rPr>
  </w:style>
  <w:style w:type="paragraph" w:customStyle="1" w:styleId="289">
    <w:name w:val="正文_19"/>
    <w:basedOn w:val="1"/>
    <w:qFormat/>
    <w:uiPriority w:val="0"/>
    <w:rPr>
      <w:rFonts w:ascii="Calibri" w:hAnsi="Calibri"/>
      <w:szCs w:val="21"/>
    </w:rPr>
  </w:style>
  <w:style w:type="paragraph" w:customStyle="1" w:styleId="290">
    <w:name w:val="正文_20"/>
    <w:basedOn w:val="1"/>
    <w:qFormat/>
    <w:uiPriority w:val="0"/>
    <w:rPr>
      <w:rFonts w:ascii="Calibri" w:hAnsi="Calibri"/>
      <w:szCs w:val="21"/>
    </w:rPr>
  </w:style>
  <w:style w:type="paragraph" w:customStyle="1" w:styleId="291">
    <w:name w:val="正文_21"/>
    <w:basedOn w:val="1"/>
    <w:qFormat/>
    <w:uiPriority w:val="0"/>
    <w:rPr>
      <w:rFonts w:ascii="Calibri" w:hAnsi="Calibri"/>
      <w:szCs w:val="21"/>
    </w:rPr>
  </w:style>
  <w:style w:type="paragraph" w:customStyle="1" w:styleId="292">
    <w:name w:val="正文_22"/>
    <w:basedOn w:val="1"/>
    <w:qFormat/>
    <w:uiPriority w:val="0"/>
    <w:rPr>
      <w:rFonts w:ascii="Calibri" w:hAnsi="Calibri"/>
      <w:szCs w:val="21"/>
    </w:rPr>
  </w:style>
  <w:style w:type="paragraph" w:customStyle="1" w:styleId="293">
    <w:name w:val="正文_23"/>
    <w:basedOn w:val="1"/>
    <w:qFormat/>
    <w:uiPriority w:val="0"/>
    <w:rPr>
      <w:rFonts w:ascii="Calibri" w:hAnsi="Calibri"/>
      <w:szCs w:val="21"/>
    </w:rPr>
  </w:style>
  <w:style w:type="paragraph" w:customStyle="1" w:styleId="294">
    <w:name w:val="正文_24"/>
    <w:basedOn w:val="1"/>
    <w:qFormat/>
    <w:uiPriority w:val="0"/>
    <w:rPr>
      <w:rFonts w:ascii="Calibri" w:hAnsi="Calibri"/>
      <w:szCs w:val="21"/>
    </w:rPr>
  </w:style>
  <w:style w:type="paragraph" w:customStyle="1" w:styleId="295">
    <w:name w:val="正文_25"/>
    <w:basedOn w:val="1"/>
    <w:qFormat/>
    <w:uiPriority w:val="0"/>
    <w:rPr>
      <w:rFonts w:ascii="Calibri" w:hAnsi="Calibri"/>
      <w:szCs w:val="21"/>
    </w:rPr>
  </w:style>
  <w:style w:type="paragraph" w:customStyle="1" w:styleId="296">
    <w:name w:val="正文_26"/>
    <w:basedOn w:val="1"/>
    <w:qFormat/>
    <w:uiPriority w:val="0"/>
    <w:rPr>
      <w:rFonts w:ascii="Calibri" w:hAnsi="Calibri"/>
      <w:szCs w:val="21"/>
    </w:rPr>
  </w:style>
  <w:style w:type="paragraph" w:customStyle="1" w:styleId="297">
    <w:name w:val="正文_27"/>
    <w:basedOn w:val="1"/>
    <w:qFormat/>
    <w:uiPriority w:val="0"/>
    <w:rPr>
      <w:rFonts w:ascii="Calibri" w:hAnsi="Calibri"/>
      <w:szCs w:val="21"/>
    </w:rPr>
  </w:style>
  <w:style w:type="paragraph" w:customStyle="1" w:styleId="298">
    <w:name w:val="正文_28"/>
    <w:basedOn w:val="1"/>
    <w:qFormat/>
    <w:uiPriority w:val="0"/>
    <w:rPr>
      <w:rFonts w:ascii="Calibri" w:hAnsi="Calibri"/>
      <w:szCs w:val="21"/>
    </w:rPr>
  </w:style>
  <w:style w:type="paragraph" w:customStyle="1" w:styleId="299">
    <w:name w:val="正文_29"/>
    <w:basedOn w:val="1"/>
    <w:qFormat/>
    <w:uiPriority w:val="0"/>
    <w:rPr>
      <w:rFonts w:ascii="Calibri" w:hAnsi="Calibri"/>
      <w:szCs w:val="21"/>
    </w:rPr>
  </w:style>
  <w:style w:type="paragraph" w:customStyle="1" w:styleId="300">
    <w:name w:val="正文_30"/>
    <w:basedOn w:val="1"/>
    <w:qFormat/>
    <w:uiPriority w:val="0"/>
    <w:rPr>
      <w:rFonts w:ascii="Calibri" w:hAnsi="Calibri"/>
      <w:szCs w:val="21"/>
    </w:rPr>
  </w:style>
  <w:style w:type="paragraph" w:customStyle="1" w:styleId="301">
    <w:name w:val="正文_31"/>
    <w:basedOn w:val="1"/>
    <w:qFormat/>
    <w:uiPriority w:val="0"/>
    <w:rPr>
      <w:rFonts w:ascii="Calibri" w:hAnsi="Calibri"/>
      <w:szCs w:val="21"/>
    </w:rPr>
  </w:style>
  <w:style w:type="paragraph" w:customStyle="1" w:styleId="302">
    <w:name w:val="正文_32"/>
    <w:basedOn w:val="1"/>
    <w:qFormat/>
    <w:uiPriority w:val="0"/>
    <w:rPr>
      <w:rFonts w:ascii="Calibri" w:hAnsi="Calibri"/>
      <w:szCs w:val="21"/>
    </w:rPr>
  </w:style>
  <w:style w:type="paragraph" w:customStyle="1" w:styleId="303">
    <w:name w:val="正文_33"/>
    <w:basedOn w:val="1"/>
    <w:qFormat/>
    <w:uiPriority w:val="0"/>
    <w:rPr>
      <w:rFonts w:ascii="Calibri" w:hAnsi="Calibri"/>
      <w:szCs w:val="21"/>
    </w:rPr>
  </w:style>
  <w:style w:type="paragraph" w:customStyle="1" w:styleId="304">
    <w:name w:val="正文_34"/>
    <w:basedOn w:val="1"/>
    <w:qFormat/>
    <w:uiPriority w:val="0"/>
    <w:rPr>
      <w:rFonts w:ascii="Calibri" w:hAnsi="Calibri"/>
      <w:szCs w:val="21"/>
    </w:rPr>
  </w:style>
  <w:style w:type="paragraph" w:customStyle="1" w:styleId="305">
    <w:name w:val="正文_35"/>
    <w:basedOn w:val="1"/>
    <w:qFormat/>
    <w:uiPriority w:val="0"/>
    <w:rPr>
      <w:rFonts w:ascii="Calibri" w:hAnsi="Calibri"/>
      <w:szCs w:val="21"/>
    </w:rPr>
  </w:style>
  <w:style w:type="paragraph" w:customStyle="1" w:styleId="306">
    <w:name w:val="正文_36"/>
    <w:basedOn w:val="1"/>
    <w:qFormat/>
    <w:uiPriority w:val="0"/>
    <w:rPr>
      <w:rFonts w:ascii="Calibri" w:hAnsi="Calibri"/>
      <w:szCs w:val="21"/>
    </w:rPr>
  </w:style>
  <w:style w:type="paragraph" w:customStyle="1" w:styleId="307">
    <w:name w:val="正文_37"/>
    <w:basedOn w:val="1"/>
    <w:qFormat/>
    <w:uiPriority w:val="0"/>
    <w:rPr>
      <w:rFonts w:ascii="Calibri" w:hAnsi="Calibri"/>
      <w:szCs w:val="21"/>
    </w:rPr>
  </w:style>
  <w:style w:type="paragraph" w:customStyle="1" w:styleId="308">
    <w:name w:val="正文_38"/>
    <w:basedOn w:val="1"/>
    <w:qFormat/>
    <w:uiPriority w:val="0"/>
    <w:rPr>
      <w:rFonts w:ascii="Calibri" w:hAnsi="Calibri"/>
      <w:szCs w:val="21"/>
    </w:rPr>
  </w:style>
  <w:style w:type="paragraph" w:customStyle="1" w:styleId="309">
    <w:name w:val="正文_39"/>
    <w:basedOn w:val="1"/>
    <w:qFormat/>
    <w:uiPriority w:val="0"/>
    <w:rPr>
      <w:rFonts w:ascii="Calibri" w:hAnsi="Calibri"/>
      <w:szCs w:val="21"/>
    </w:rPr>
  </w:style>
  <w:style w:type="paragraph" w:customStyle="1" w:styleId="310">
    <w:name w:val="正文_40"/>
    <w:basedOn w:val="1"/>
    <w:qFormat/>
    <w:uiPriority w:val="0"/>
    <w:rPr>
      <w:rFonts w:ascii="Calibri" w:hAnsi="Calibri"/>
      <w:szCs w:val="21"/>
    </w:rPr>
  </w:style>
  <w:style w:type="paragraph" w:customStyle="1" w:styleId="311">
    <w:name w:val="正文_41"/>
    <w:basedOn w:val="1"/>
    <w:qFormat/>
    <w:uiPriority w:val="0"/>
    <w:rPr>
      <w:rFonts w:ascii="Calibri" w:hAnsi="Calibri"/>
      <w:szCs w:val="21"/>
    </w:rPr>
  </w:style>
  <w:style w:type="character" w:customStyle="1" w:styleId="312">
    <w:name w:val="font31"/>
    <w:basedOn w:val="47"/>
    <w:qFormat/>
    <w:uiPriority w:val="0"/>
    <w:rPr>
      <w:rFonts w:hint="eastAsia" w:ascii="宋体" w:hAnsi="宋体" w:eastAsia="宋体" w:cs="宋体"/>
      <w:color w:val="000000"/>
      <w:sz w:val="18"/>
      <w:szCs w:val="18"/>
      <w:u w:val="none"/>
    </w:rPr>
  </w:style>
  <w:style w:type="character" w:customStyle="1" w:styleId="313">
    <w:name w:val="font01"/>
    <w:basedOn w:val="47"/>
    <w:qFormat/>
    <w:uiPriority w:val="0"/>
    <w:rPr>
      <w:rFonts w:hint="eastAsia" w:ascii="宋体" w:hAnsi="宋体" w:eastAsia="宋体" w:cs="宋体"/>
      <w:color w:val="FF0000"/>
      <w:sz w:val="18"/>
      <w:szCs w:val="18"/>
      <w:u w:val="none"/>
    </w:rPr>
  </w:style>
  <w:style w:type="paragraph" w:customStyle="1" w:styleId="314">
    <w:name w:val="正文_38_0"/>
    <w:basedOn w:val="315"/>
    <w:qFormat/>
    <w:uiPriority w:val="0"/>
    <w:rPr>
      <w:rFonts w:ascii="Calibri" w:hAnsi="Calibri"/>
    </w:rPr>
  </w:style>
  <w:style w:type="paragraph" w:customStyle="1" w:styleId="315">
    <w:name w:val="正文_67"/>
    <w:next w:val="3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6">
    <w:name w:val="标题 4_39"/>
    <w:basedOn w:val="315"/>
    <w:next w:val="315"/>
    <w:unhideWhenUsed/>
    <w:qFormat/>
    <w:uiPriority w:val="0"/>
    <w:pPr>
      <w:keepNext/>
      <w:keepLines/>
      <w:spacing w:before="280" w:after="290" w:line="372" w:lineRule="auto"/>
      <w:outlineLvl w:val="3"/>
    </w:pPr>
    <w:rPr>
      <w:rFonts w:ascii="Arial" w:hAnsi="Arial" w:eastAsia="黑体"/>
      <w:b/>
      <w:sz w:val="28"/>
    </w:rPr>
  </w:style>
  <w:style w:type="paragraph" w:customStyle="1" w:styleId="317">
    <w:name w:val="正文_39_0"/>
    <w:basedOn w:val="318"/>
    <w:qFormat/>
    <w:uiPriority w:val="0"/>
    <w:rPr>
      <w:rFonts w:ascii="Calibri" w:hAnsi="Calibri"/>
    </w:rPr>
  </w:style>
  <w:style w:type="paragraph" w:customStyle="1" w:styleId="318">
    <w:name w:val="正文_68"/>
    <w:next w:val="3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9">
    <w:name w:val="标题 4_40"/>
    <w:basedOn w:val="318"/>
    <w:next w:val="318"/>
    <w:unhideWhenUsed/>
    <w:qFormat/>
    <w:uiPriority w:val="0"/>
    <w:pPr>
      <w:keepNext/>
      <w:keepLines/>
      <w:spacing w:before="280" w:after="290" w:line="372" w:lineRule="auto"/>
      <w:outlineLvl w:val="3"/>
    </w:pPr>
    <w:rPr>
      <w:rFonts w:ascii="Arial" w:hAnsi="Arial" w:eastAsia="黑体"/>
      <w:b/>
      <w:sz w:val="28"/>
    </w:rPr>
  </w:style>
  <w:style w:type="paragraph" w:customStyle="1" w:styleId="320">
    <w:name w:val="正文_40_0"/>
    <w:basedOn w:val="321"/>
    <w:qFormat/>
    <w:uiPriority w:val="0"/>
    <w:rPr>
      <w:rFonts w:ascii="Calibri" w:hAnsi="Calibri"/>
    </w:rPr>
  </w:style>
  <w:style w:type="paragraph" w:customStyle="1" w:styleId="321">
    <w:name w:val="正文_69"/>
    <w:next w:val="32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2">
    <w:name w:val="标题 4_41"/>
    <w:basedOn w:val="321"/>
    <w:next w:val="321"/>
    <w:unhideWhenUsed/>
    <w:qFormat/>
    <w:uiPriority w:val="0"/>
    <w:pPr>
      <w:keepNext/>
      <w:keepLines/>
      <w:spacing w:before="280" w:after="290" w:line="372" w:lineRule="auto"/>
      <w:outlineLvl w:val="3"/>
    </w:pPr>
    <w:rPr>
      <w:rFonts w:ascii="Arial" w:hAnsi="Arial" w:eastAsia="黑体"/>
      <w:b/>
      <w:sz w:val="28"/>
    </w:rPr>
  </w:style>
  <w:style w:type="paragraph" w:customStyle="1" w:styleId="323">
    <w:name w:val="正文_41_0"/>
    <w:basedOn w:val="324"/>
    <w:qFormat/>
    <w:uiPriority w:val="0"/>
    <w:rPr>
      <w:rFonts w:ascii="Calibri" w:hAnsi="Calibri"/>
    </w:rPr>
  </w:style>
  <w:style w:type="paragraph" w:customStyle="1" w:styleId="324">
    <w:name w:val="正文_70"/>
    <w:next w:val="32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5">
    <w:name w:val="标题 4_42"/>
    <w:basedOn w:val="324"/>
    <w:next w:val="324"/>
    <w:unhideWhenUsed/>
    <w:qFormat/>
    <w:uiPriority w:val="0"/>
    <w:pPr>
      <w:keepNext/>
      <w:keepLines/>
      <w:spacing w:before="280" w:after="290" w:line="372" w:lineRule="auto"/>
      <w:outlineLvl w:val="3"/>
    </w:pPr>
    <w:rPr>
      <w:rFonts w:ascii="Arial" w:hAnsi="Arial" w:eastAsia="黑体"/>
      <w:b/>
      <w:sz w:val="28"/>
    </w:rPr>
  </w:style>
  <w:style w:type="paragraph" w:customStyle="1" w:styleId="326">
    <w:name w:val="正文_42_0"/>
    <w:basedOn w:val="327"/>
    <w:qFormat/>
    <w:uiPriority w:val="0"/>
    <w:rPr>
      <w:rFonts w:ascii="Calibri" w:hAnsi="Calibri"/>
    </w:rPr>
  </w:style>
  <w:style w:type="paragraph" w:customStyle="1" w:styleId="327">
    <w:name w:val="正文_71"/>
    <w:next w:val="32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8">
    <w:name w:val="标题 4_43"/>
    <w:basedOn w:val="327"/>
    <w:next w:val="327"/>
    <w:unhideWhenUsed/>
    <w:qFormat/>
    <w:uiPriority w:val="0"/>
    <w:pPr>
      <w:keepNext/>
      <w:keepLines/>
      <w:spacing w:before="280" w:after="290" w:line="372" w:lineRule="auto"/>
      <w:outlineLvl w:val="3"/>
    </w:pPr>
    <w:rPr>
      <w:rFonts w:ascii="Arial" w:hAnsi="Arial" w:eastAsia="黑体"/>
      <w:b/>
      <w:sz w:val="28"/>
    </w:rPr>
  </w:style>
  <w:style w:type="paragraph" w:customStyle="1" w:styleId="329">
    <w:name w:val="正文_43_0"/>
    <w:basedOn w:val="330"/>
    <w:qFormat/>
    <w:uiPriority w:val="0"/>
    <w:rPr>
      <w:rFonts w:ascii="Calibri" w:hAnsi="Calibri"/>
    </w:rPr>
  </w:style>
  <w:style w:type="paragraph" w:customStyle="1" w:styleId="330">
    <w:name w:val="正文_72"/>
    <w:next w:val="33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标题 4_44"/>
    <w:basedOn w:val="330"/>
    <w:next w:val="330"/>
    <w:unhideWhenUsed/>
    <w:qFormat/>
    <w:uiPriority w:val="0"/>
    <w:pPr>
      <w:keepNext/>
      <w:keepLines/>
      <w:spacing w:before="280" w:after="290" w:line="372" w:lineRule="auto"/>
      <w:outlineLvl w:val="3"/>
    </w:pPr>
    <w:rPr>
      <w:rFonts w:ascii="Arial" w:hAnsi="Arial" w:eastAsia="黑体"/>
      <w:b/>
      <w:sz w:val="28"/>
    </w:rPr>
  </w:style>
  <w:style w:type="paragraph" w:customStyle="1" w:styleId="332">
    <w:name w:val="正文_44_0"/>
    <w:basedOn w:val="333"/>
    <w:qFormat/>
    <w:uiPriority w:val="0"/>
    <w:rPr>
      <w:rFonts w:ascii="Calibri" w:hAnsi="Calibri"/>
    </w:rPr>
  </w:style>
  <w:style w:type="paragraph" w:customStyle="1" w:styleId="333">
    <w:name w:val="正文_73"/>
    <w:next w:val="33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4">
    <w:name w:val="标题 4_45"/>
    <w:basedOn w:val="333"/>
    <w:next w:val="333"/>
    <w:unhideWhenUsed/>
    <w:qFormat/>
    <w:uiPriority w:val="0"/>
    <w:pPr>
      <w:keepNext/>
      <w:keepLines/>
      <w:spacing w:before="280" w:after="290" w:line="372" w:lineRule="auto"/>
      <w:outlineLvl w:val="3"/>
    </w:pPr>
    <w:rPr>
      <w:rFonts w:ascii="Arial" w:hAnsi="Arial" w:eastAsia="黑体"/>
      <w:b/>
      <w:sz w:val="28"/>
    </w:rPr>
  </w:style>
  <w:style w:type="paragraph" w:customStyle="1" w:styleId="335">
    <w:name w:val="正文_45_0"/>
    <w:basedOn w:val="336"/>
    <w:qFormat/>
    <w:uiPriority w:val="0"/>
    <w:rPr>
      <w:rFonts w:ascii="Calibri" w:hAnsi="Calibri"/>
    </w:rPr>
  </w:style>
  <w:style w:type="paragraph" w:customStyle="1" w:styleId="336">
    <w:name w:val="正文_74"/>
    <w:next w:val="33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7">
    <w:name w:val="标题 4_46"/>
    <w:basedOn w:val="336"/>
    <w:next w:val="336"/>
    <w:unhideWhenUsed/>
    <w:qFormat/>
    <w:uiPriority w:val="0"/>
    <w:pPr>
      <w:keepNext/>
      <w:keepLines/>
      <w:spacing w:before="280" w:after="290" w:line="372" w:lineRule="auto"/>
      <w:outlineLvl w:val="3"/>
    </w:pPr>
    <w:rPr>
      <w:rFonts w:ascii="Arial" w:hAnsi="Arial" w:eastAsia="黑体"/>
      <w:b/>
      <w:sz w:val="28"/>
    </w:rPr>
  </w:style>
  <w:style w:type="paragraph" w:customStyle="1" w:styleId="338">
    <w:name w:val="正文_46_0"/>
    <w:basedOn w:val="339"/>
    <w:qFormat/>
    <w:uiPriority w:val="0"/>
    <w:rPr>
      <w:rFonts w:ascii="Calibri" w:hAnsi="Calibri"/>
    </w:rPr>
  </w:style>
  <w:style w:type="paragraph" w:customStyle="1" w:styleId="339">
    <w:name w:val="正文_75"/>
    <w:next w:val="3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0">
    <w:name w:val="标题 4_47"/>
    <w:basedOn w:val="339"/>
    <w:next w:val="339"/>
    <w:unhideWhenUsed/>
    <w:qFormat/>
    <w:uiPriority w:val="0"/>
    <w:pPr>
      <w:keepNext/>
      <w:keepLines/>
      <w:spacing w:before="280" w:after="290" w:line="372" w:lineRule="auto"/>
      <w:outlineLvl w:val="3"/>
    </w:pPr>
    <w:rPr>
      <w:rFonts w:ascii="Arial" w:hAnsi="Arial" w:eastAsia="黑体"/>
      <w:b/>
      <w:sz w:val="28"/>
    </w:rPr>
  </w:style>
  <w:style w:type="paragraph" w:customStyle="1" w:styleId="341">
    <w:name w:val="正文_47_0"/>
    <w:basedOn w:val="342"/>
    <w:qFormat/>
    <w:uiPriority w:val="0"/>
    <w:rPr>
      <w:rFonts w:ascii="Calibri" w:hAnsi="Calibri"/>
    </w:rPr>
  </w:style>
  <w:style w:type="paragraph" w:customStyle="1" w:styleId="342">
    <w:name w:val="正文_76"/>
    <w:next w:val="3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3">
    <w:name w:val="标题 4_48"/>
    <w:basedOn w:val="342"/>
    <w:next w:val="342"/>
    <w:unhideWhenUsed/>
    <w:qFormat/>
    <w:uiPriority w:val="0"/>
    <w:pPr>
      <w:keepNext/>
      <w:keepLines/>
      <w:spacing w:before="280" w:after="290" w:line="372" w:lineRule="auto"/>
      <w:outlineLvl w:val="3"/>
    </w:pPr>
    <w:rPr>
      <w:rFonts w:ascii="Arial" w:hAnsi="Arial" w:eastAsia="黑体"/>
      <w:b/>
      <w:sz w:val="28"/>
    </w:rPr>
  </w:style>
  <w:style w:type="paragraph" w:customStyle="1" w:styleId="344">
    <w:name w:val="正文_48_0"/>
    <w:basedOn w:val="345"/>
    <w:qFormat/>
    <w:uiPriority w:val="0"/>
    <w:rPr>
      <w:rFonts w:ascii="Calibri" w:hAnsi="Calibri"/>
    </w:rPr>
  </w:style>
  <w:style w:type="paragraph" w:customStyle="1" w:styleId="345">
    <w:name w:val="正文_77"/>
    <w:next w:val="34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6">
    <w:name w:val="标题 4_49"/>
    <w:basedOn w:val="345"/>
    <w:next w:val="345"/>
    <w:unhideWhenUsed/>
    <w:qFormat/>
    <w:uiPriority w:val="0"/>
    <w:pPr>
      <w:keepNext/>
      <w:keepLines/>
      <w:spacing w:before="280" w:after="290" w:line="372" w:lineRule="auto"/>
      <w:outlineLvl w:val="3"/>
    </w:pPr>
    <w:rPr>
      <w:rFonts w:ascii="Arial" w:hAnsi="Arial" w:eastAsia="黑体"/>
      <w:b/>
      <w:sz w:val="28"/>
    </w:rPr>
  </w:style>
  <w:style w:type="paragraph" w:customStyle="1" w:styleId="347">
    <w:name w:val="正文_49_0"/>
    <w:basedOn w:val="348"/>
    <w:qFormat/>
    <w:uiPriority w:val="0"/>
    <w:rPr>
      <w:rFonts w:ascii="Calibri" w:hAnsi="Calibri"/>
    </w:rPr>
  </w:style>
  <w:style w:type="paragraph" w:customStyle="1" w:styleId="348">
    <w:name w:val="正文_78"/>
    <w:next w:val="34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9">
    <w:name w:val="标题 4_50"/>
    <w:basedOn w:val="348"/>
    <w:next w:val="348"/>
    <w:unhideWhenUsed/>
    <w:qFormat/>
    <w:uiPriority w:val="0"/>
    <w:pPr>
      <w:keepNext/>
      <w:keepLines/>
      <w:spacing w:before="280" w:after="290" w:line="372" w:lineRule="auto"/>
      <w:outlineLvl w:val="3"/>
    </w:pPr>
    <w:rPr>
      <w:rFonts w:ascii="Arial" w:hAnsi="Arial" w:eastAsia="黑体"/>
      <w:b/>
      <w:sz w:val="28"/>
    </w:rPr>
  </w:style>
  <w:style w:type="paragraph" w:customStyle="1" w:styleId="350">
    <w:name w:val="正文_50_0"/>
    <w:basedOn w:val="351"/>
    <w:qFormat/>
    <w:uiPriority w:val="0"/>
    <w:rPr>
      <w:rFonts w:ascii="Calibri" w:hAnsi="Calibri"/>
    </w:rPr>
  </w:style>
  <w:style w:type="paragraph" w:customStyle="1" w:styleId="351">
    <w:name w:val="正文_79"/>
    <w:next w:val="35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2">
    <w:name w:val="标题 4_51"/>
    <w:basedOn w:val="351"/>
    <w:next w:val="351"/>
    <w:unhideWhenUsed/>
    <w:qFormat/>
    <w:uiPriority w:val="0"/>
    <w:pPr>
      <w:keepNext/>
      <w:keepLines/>
      <w:spacing w:before="280" w:after="290" w:line="372" w:lineRule="auto"/>
      <w:outlineLvl w:val="3"/>
    </w:pPr>
    <w:rPr>
      <w:rFonts w:ascii="Arial" w:hAnsi="Arial" w:eastAsia="黑体"/>
      <w:b/>
      <w:sz w:val="28"/>
    </w:rPr>
  </w:style>
  <w:style w:type="paragraph" w:customStyle="1" w:styleId="353">
    <w:name w:val="正文_51_0"/>
    <w:basedOn w:val="354"/>
    <w:qFormat/>
    <w:uiPriority w:val="0"/>
    <w:rPr>
      <w:rFonts w:ascii="Calibri" w:hAnsi="Calibri"/>
    </w:rPr>
  </w:style>
  <w:style w:type="paragraph" w:customStyle="1" w:styleId="354">
    <w:name w:val="正文_80"/>
    <w:next w:val="35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5">
    <w:name w:val="标题 4_52"/>
    <w:basedOn w:val="354"/>
    <w:next w:val="354"/>
    <w:unhideWhenUsed/>
    <w:qFormat/>
    <w:uiPriority w:val="0"/>
    <w:pPr>
      <w:keepNext/>
      <w:keepLines/>
      <w:spacing w:before="280" w:after="290" w:line="372" w:lineRule="auto"/>
      <w:outlineLvl w:val="3"/>
    </w:pPr>
    <w:rPr>
      <w:rFonts w:ascii="Arial" w:hAnsi="Arial" w:eastAsia="黑体"/>
      <w:b/>
      <w:sz w:val="28"/>
    </w:rPr>
  </w:style>
  <w:style w:type="paragraph" w:customStyle="1" w:styleId="356">
    <w:name w:val="正文_52_0"/>
    <w:basedOn w:val="357"/>
    <w:qFormat/>
    <w:uiPriority w:val="0"/>
    <w:rPr>
      <w:rFonts w:ascii="Calibri" w:hAnsi="Calibri"/>
    </w:rPr>
  </w:style>
  <w:style w:type="paragraph" w:customStyle="1" w:styleId="357">
    <w:name w:val="正文_81"/>
    <w:next w:val="35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8">
    <w:name w:val="标题 4_53"/>
    <w:basedOn w:val="357"/>
    <w:next w:val="357"/>
    <w:unhideWhenUsed/>
    <w:qFormat/>
    <w:uiPriority w:val="0"/>
    <w:pPr>
      <w:keepNext/>
      <w:keepLines/>
      <w:spacing w:before="280" w:after="290" w:line="372" w:lineRule="auto"/>
      <w:outlineLvl w:val="3"/>
    </w:pPr>
    <w:rPr>
      <w:rFonts w:ascii="Arial" w:hAnsi="Arial" w:eastAsia="黑体"/>
      <w:b/>
      <w:sz w:val="28"/>
    </w:rPr>
  </w:style>
  <w:style w:type="paragraph" w:customStyle="1" w:styleId="359">
    <w:name w:val="正文_53_0"/>
    <w:basedOn w:val="360"/>
    <w:qFormat/>
    <w:uiPriority w:val="0"/>
    <w:rPr>
      <w:rFonts w:ascii="Calibri" w:hAnsi="Calibri"/>
    </w:rPr>
  </w:style>
  <w:style w:type="paragraph" w:customStyle="1" w:styleId="360">
    <w:name w:val="正文_82"/>
    <w:next w:val="36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1">
    <w:name w:val="标题 4_54"/>
    <w:basedOn w:val="360"/>
    <w:next w:val="360"/>
    <w:unhideWhenUsed/>
    <w:qFormat/>
    <w:uiPriority w:val="0"/>
    <w:pPr>
      <w:keepNext/>
      <w:keepLines/>
      <w:spacing w:before="280" w:after="290" w:line="372" w:lineRule="auto"/>
      <w:outlineLvl w:val="3"/>
    </w:pPr>
    <w:rPr>
      <w:rFonts w:ascii="Arial" w:hAnsi="Arial" w:eastAsia="黑体"/>
      <w:b/>
      <w:sz w:val="28"/>
    </w:rPr>
  </w:style>
  <w:style w:type="paragraph" w:customStyle="1" w:styleId="362">
    <w:name w:val="正文_54_0"/>
    <w:basedOn w:val="363"/>
    <w:qFormat/>
    <w:uiPriority w:val="0"/>
    <w:rPr>
      <w:rFonts w:ascii="Calibri" w:hAnsi="Calibri"/>
    </w:rPr>
  </w:style>
  <w:style w:type="paragraph" w:customStyle="1" w:styleId="363">
    <w:name w:val="正文_83"/>
    <w:next w:val="36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4">
    <w:name w:val="标题 4_55"/>
    <w:basedOn w:val="363"/>
    <w:next w:val="363"/>
    <w:unhideWhenUsed/>
    <w:qFormat/>
    <w:uiPriority w:val="0"/>
    <w:pPr>
      <w:keepNext/>
      <w:keepLines/>
      <w:spacing w:before="280" w:after="290" w:line="372" w:lineRule="auto"/>
      <w:outlineLvl w:val="3"/>
    </w:pPr>
    <w:rPr>
      <w:rFonts w:ascii="Arial" w:hAnsi="Arial" w:eastAsia="黑体"/>
      <w:b/>
      <w:sz w:val="28"/>
    </w:rPr>
  </w:style>
  <w:style w:type="paragraph" w:customStyle="1" w:styleId="365">
    <w:name w:val="正文_55_0"/>
    <w:basedOn w:val="366"/>
    <w:qFormat/>
    <w:uiPriority w:val="0"/>
    <w:rPr>
      <w:rFonts w:ascii="Calibri" w:hAnsi="Calibri"/>
    </w:rPr>
  </w:style>
  <w:style w:type="paragraph" w:customStyle="1" w:styleId="366">
    <w:name w:val="正文_84"/>
    <w:next w:val="36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7">
    <w:name w:val="标题 4_56"/>
    <w:basedOn w:val="366"/>
    <w:next w:val="366"/>
    <w:unhideWhenUsed/>
    <w:qFormat/>
    <w:uiPriority w:val="0"/>
    <w:pPr>
      <w:keepNext/>
      <w:keepLines/>
      <w:spacing w:before="280" w:after="290" w:line="372" w:lineRule="auto"/>
      <w:outlineLvl w:val="3"/>
    </w:pPr>
    <w:rPr>
      <w:rFonts w:ascii="Arial" w:hAnsi="Arial" w:eastAsia="黑体"/>
      <w:b/>
      <w:sz w:val="28"/>
    </w:rPr>
  </w:style>
  <w:style w:type="paragraph" w:customStyle="1" w:styleId="368">
    <w:name w:val="正文_56_0"/>
    <w:basedOn w:val="369"/>
    <w:qFormat/>
    <w:uiPriority w:val="0"/>
    <w:rPr>
      <w:rFonts w:ascii="Calibri" w:hAnsi="Calibri"/>
    </w:rPr>
  </w:style>
  <w:style w:type="paragraph" w:customStyle="1" w:styleId="369">
    <w:name w:val="正文_85"/>
    <w:next w:val="37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0">
    <w:name w:val="标题 4_57"/>
    <w:basedOn w:val="369"/>
    <w:next w:val="369"/>
    <w:unhideWhenUsed/>
    <w:qFormat/>
    <w:uiPriority w:val="0"/>
    <w:pPr>
      <w:keepNext/>
      <w:keepLines/>
      <w:spacing w:before="280" w:after="290" w:line="372" w:lineRule="auto"/>
      <w:outlineLvl w:val="3"/>
    </w:pPr>
    <w:rPr>
      <w:rFonts w:ascii="Arial" w:hAnsi="Arial" w:eastAsia="黑体"/>
      <w:b/>
      <w:sz w:val="28"/>
    </w:rPr>
  </w:style>
  <w:style w:type="paragraph" w:customStyle="1" w:styleId="371">
    <w:name w:val="正文_57_0"/>
    <w:basedOn w:val="372"/>
    <w:qFormat/>
    <w:uiPriority w:val="0"/>
    <w:rPr>
      <w:rFonts w:ascii="Calibri" w:hAnsi="Calibri"/>
    </w:rPr>
  </w:style>
  <w:style w:type="paragraph" w:customStyle="1" w:styleId="372">
    <w:name w:val="正文_86"/>
    <w:next w:val="37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3">
    <w:name w:val="标题 4_58"/>
    <w:basedOn w:val="372"/>
    <w:next w:val="372"/>
    <w:unhideWhenUsed/>
    <w:qFormat/>
    <w:uiPriority w:val="0"/>
    <w:pPr>
      <w:keepNext/>
      <w:keepLines/>
      <w:spacing w:before="280" w:after="290" w:line="372" w:lineRule="auto"/>
      <w:outlineLvl w:val="3"/>
    </w:pPr>
    <w:rPr>
      <w:rFonts w:ascii="Arial" w:hAnsi="Arial" w:eastAsia="黑体"/>
      <w:b/>
      <w:sz w:val="28"/>
    </w:rPr>
  </w:style>
  <w:style w:type="paragraph" w:customStyle="1" w:styleId="374">
    <w:name w:val="正文_58_0"/>
    <w:basedOn w:val="375"/>
    <w:qFormat/>
    <w:uiPriority w:val="0"/>
    <w:rPr>
      <w:rFonts w:ascii="Calibri" w:hAnsi="Calibri"/>
    </w:rPr>
  </w:style>
  <w:style w:type="paragraph" w:customStyle="1" w:styleId="375">
    <w:name w:val="正文_87"/>
    <w:next w:val="37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标题 4_59"/>
    <w:basedOn w:val="375"/>
    <w:next w:val="375"/>
    <w:unhideWhenUsed/>
    <w:qFormat/>
    <w:uiPriority w:val="0"/>
    <w:pPr>
      <w:keepNext/>
      <w:keepLines/>
      <w:spacing w:before="280" w:after="290" w:line="372" w:lineRule="auto"/>
      <w:outlineLvl w:val="3"/>
    </w:pPr>
    <w:rPr>
      <w:rFonts w:ascii="Arial" w:hAnsi="Arial" w:eastAsia="黑体"/>
      <w:b/>
      <w:sz w:val="28"/>
    </w:rPr>
  </w:style>
  <w:style w:type="paragraph" w:customStyle="1" w:styleId="377">
    <w:name w:val="正文_59_0"/>
    <w:basedOn w:val="378"/>
    <w:qFormat/>
    <w:uiPriority w:val="0"/>
    <w:rPr>
      <w:rFonts w:ascii="Calibri" w:hAnsi="Calibri"/>
    </w:rPr>
  </w:style>
  <w:style w:type="paragraph" w:customStyle="1" w:styleId="378">
    <w:name w:val="正文_88"/>
    <w:next w:val="37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9">
    <w:name w:val="标题 4_60"/>
    <w:basedOn w:val="378"/>
    <w:next w:val="378"/>
    <w:unhideWhenUsed/>
    <w:qFormat/>
    <w:uiPriority w:val="0"/>
    <w:pPr>
      <w:keepNext/>
      <w:keepLines/>
      <w:spacing w:before="280" w:after="290" w:line="372" w:lineRule="auto"/>
      <w:outlineLvl w:val="3"/>
    </w:pPr>
    <w:rPr>
      <w:rFonts w:ascii="Arial" w:hAnsi="Arial" w:eastAsia="黑体"/>
      <w:b/>
      <w:sz w:val="28"/>
    </w:rPr>
  </w:style>
  <w:style w:type="paragraph" w:customStyle="1" w:styleId="380">
    <w:name w:val="正文_60_0"/>
    <w:basedOn w:val="381"/>
    <w:qFormat/>
    <w:uiPriority w:val="0"/>
    <w:rPr>
      <w:rFonts w:ascii="Calibri" w:hAnsi="Calibri"/>
    </w:rPr>
  </w:style>
  <w:style w:type="paragraph" w:customStyle="1" w:styleId="381">
    <w:name w:val="正文_89"/>
    <w:next w:val="38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2">
    <w:name w:val="标题 4_61"/>
    <w:basedOn w:val="381"/>
    <w:next w:val="381"/>
    <w:unhideWhenUsed/>
    <w:qFormat/>
    <w:uiPriority w:val="0"/>
    <w:pPr>
      <w:keepNext/>
      <w:keepLines/>
      <w:spacing w:before="280" w:after="290" w:line="372" w:lineRule="auto"/>
      <w:outlineLvl w:val="3"/>
    </w:pPr>
    <w:rPr>
      <w:rFonts w:ascii="Arial" w:hAnsi="Arial" w:eastAsia="黑体"/>
      <w:b/>
      <w:sz w:val="28"/>
    </w:rPr>
  </w:style>
  <w:style w:type="paragraph" w:customStyle="1" w:styleId="383">
    <w:name w:val="正文_61_0"/>
    <w:basedOn w:val="384"/>
    <w:qFormat/>
    <w:uiPriority w:val="0"/>
    <w:rPr>
      <w:rFonts w:ascii="Calibri" w:hAnsi="Calibri"/>
    </w:rPr>
  </w:style>
  <w:style w:type="paragraph" w:customStyle="1" w:styleId="384">
    <w:name w:val="正文_90"/>
    <w:next w:val="38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5">
    <w:name w:val="标题 4_62"/>
    <w:basedOn w:val="384"/>
    <w:next w:val="384"/>
    <w:unhideWhenUsed/>
    <w:qFormat/>
    <w:uiPriority w:val="0"/>
    <w:pPr>
      <w:keepNext/>
      <w:keepLines/>
      <w:spacing w:before="280" w:after="290" w:line="372" w:lineRule="auto"/>
      <w:outlineLvl w:val="3"/>
    </w:pPr>
    <w:rPr>
      <w:rFonts w:ascii="Arial" w:hAnsi="Arial" w:eastAsia="黑体"/>
      <w:b/>
      <w:sz w:val="28"/>
    </w:rPr>
  </w:style>
  <w:style w:type="paragraph" w:customStyle="1" w:styleId="386">
    <w:name w:val="正文_62_0"/>
    <w:basedOn w:val="387"/>
    <w:qFormat/>
    <w:uiPriority w:val="0"/>
    <w:rPr>
      <w:rFonts w:ascii="Calibri" w:hAnsi="Calibri"/>
    </w:rPr>
  </w:style>
  <w:style w:type="paragraph" w:customStyle="1" w:styleId="387">
    <w:name w:val="正文_91"/>
    <w:next w:val="38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8">
    <w:name w:val="标题 4_63"/>
    <w:basedOn w:val="387"/>
    <w:next w:val="387"/>
    <w:unhideWhenUsed/>
    <w:qFormat/>
    <w:uiPriority w:val="0"/>
    <w:pPr>
      <w:keepNext/>
      <w:keepLines/>
      <w:spacing w:before="280" w:after="290" w:line="372" w:lineRule="auto"/>
      <w:outlineLvl w:val="3"/>
    </w:pPr>
    <w:rPr>
      <w:rFonts w:ascii="Arial" w:hAnsi="Arial" w:eastAsia="黑体"/>
      <w:b/>
      <w:sz w:val="28"/>
    </w:rPr>
  </w:style>
  <w:style w:type="paragraph" w:customStyle="1" w:styleId="389">
    <w:name w:val="正文_63_0"/>
    <w:basedOn w:val="390"/>
    <w:qFormat/>
    <w:uiPriority w:val="0"/>
    <w:rPr>
      <w:rFonts w:ascii="Calibri" w:hAnsi="Calibri"/>
    </w:rPr>
  </w:style>
  <w:style w:type="paragraph" w:customStyle="1" w:styleId="390">
    <w:name w:val="正文_92"/>
    <w:next w:val="39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1">
    <w:name w:val="标题 4_64"/>
    <w:basedOn w:val="390"/>
    <w:next w:val="390"/>
    <w:unhideWhenUsed/>
    <w:qFormat/>
    <w:uiPriority w:val="0"/>
    <w:pPr>
      <w:keepNext/>
      <w:keepLines/>
      <w:spacing w:before="280" w:after="290" w:line="372" w:lineRule="auto"/>
      <w:outlineLvl w:val="3"/>
    </w:pPr>
    <w:rPr>
      <w:rFonts w:ascii="Arial" w:hAnsi="Arial" w:eastAsia="黑体"/>
      <w:b/>
      <w:sz w:val="28"/>
    </w:rPr>
  </w:style>
  <w:style w:type="paragraph" w:customStyle="1" w:styleId="392">
    <w:name w:val="正文_64_0"/>
    <w:basedOn w:val="393"/>
    <w:qFormat/>
    <w:uiPriority w:val="0"/>
    <w:rPr>
      <w:rFonts w:ascii="Calibri" w:hAnsi="Calibri"/>
    </w:rPr>
  </w:style>
  <w:style w:type="paragraph" w:customStyle="1" w:styleId="393">
    <w:name w:val="正文_93"/>
    <w:next w:val="39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4">
    <w:name w:val="标题 4_65"/>
    <w:basedOn w:val="393"/>
    <w:next w:val="393"/>
    <w:unhideWhenUsed/>
    <w:qFormat/>
    <w:uiPriority w:val="0"/>
    <w:pPr>
      <w:keepNext/>
      <w:keepLines/>
      <w:spacing w:before="280" w:after="290" w:line="372" w:lineRule="auto"/>
      <w:outlineLvl w:val="3"/>
    </w:pPr>
    <w:rPr>
      <w:rFonts w:ascii="Arial" w:hAnsi="Arial" w:eastAsia="黑体"/>
      <w:b/>
      <w:sz w:val="28"/>
    </w:rPr>
  </w:style>
  <w:style w:type="paragraph" w:customStyle="1" w:styleId="395">
    <w:name w:val="正文_65_0"/>
    <w:basedOn w:val="396"/>
    <w:qFormat/>
    <w:uiPriority w:val="0"/>
    <w:rPr>
      <w:rFonts w:ascii="Calibri" w:hAnsi="Calibri"/>
    </w:rPr>
  </w:style>
  <w:style w:type="paragraph" w:customStyle="1" w:styleId="396">
    <w:name w:val="正文_94"/>
    <w:next w:val="39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7">
    <w:name w:val="标题 4_66"/>
    <w:basedOn w:val="396"/>
    <w:next w:val="396"/>
    <w:unhideWhenUsed/>
    <w:qFormat/>
    <w:uiPriority w:val="0"/>
    <w:pPr>
      <w:keepNext/>
      <w:keepLines/>
      <w:spacing w:before="280" w:after="290" w:line="372" w:lineRule="auto"/>
      <w:outlineLvl w:val="3"/>
    </w:pPr>
    <w:rPr>
      <w:rFonts w:ascii="Arial" w:hAnsi="Arial" w:eastAsia="黑体"/>
      <w:b/>
      <w:sz w:val="28"/>
    </w:rPr>
  </w:style>
  <w:style w:type="paragraph" w:customStyle="1" w:styleId="398">
    <w:name w:val="正文_66_0"/>
    <w:basedOn w:val="399"/>
    <w:qFormat/>
    <w:uiPriority w:val="0"/>
    <w:rPr>
      <w:rFonts w:ascii="Calibri" w:hAnsi="Calibri"/>
    </w:rPr>
  </w:style>
  <w:style w:type="paragraph" w:customStyle="1" w:styleId="399">
    <w:name w:val="正文_95"/>
    <w:next w:val="40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0">
    <w:name w:val="标题 4_67"/>
    <w:basedOn w:val="399"/>
    <w:next w:val="399"/>
    <w:unhideWhenUsed/>
    <w:qFormat/>
    <w:uiPriority w:val="0"/>
    <w:pPr>
      <w:keepNext/>
      <w:keepLines/>
      <w:spacing w:before="280" w:after="290" w:line="372" w:lineRule="auto"/>
      <w:outlineLvl w:val="3"/>
    </w:pPr>
    <w:rPr>
      <w:rFonts w:ascii="Arial" w:hAnsi="Arial" w:eastAsia="黑体"/>
      <w:b/>
      <w:sz w:val="28"/>
    </w:rPr>
  </w:style>
  <w:style w:type="paragraph" w:customStyle="1" w:styleId="401">
    <w:name w:val="正文_67_0"/>
    <w:basedOn w:val="402"/>
    <w:qFormat/>
    <w:uiPriority w:val="0"/>
    <w:rPr>
      <w:rFonts w:ascii="Calibri" w:hAnsi="Calibri"/>
    </w:rPr>
  </w:style>
  <w:style w:type="paragraph" w:customStyle="1" w:styleId="402">
    <w:name w:val="正文_96"/>
    <w:next w:val="40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3">
    <w:name w:val="标题 4_68"/>
    <w:basedOn w:val="402"/>
    <w:next w:val="402"/>
    <w:unhideWhenUsed/>
    <w:qFormat/>
    <w:uiPriority w:val="0"/>
    <w:pPr>
      <w:keepNext/>
      <w:keepLines/>
      <w:spacing w:before="280" w:after="290" w:line="372" w:lineRule="auto"/>
      <w:outlineLvl w:val="3"/>
    </w:pPr>
    <w:rPr>
      <w:rFonts w:ascii="Arial" w:hAnsi="Arial" w:eastAsia="黑体"/>
      <w:b/>
      <w:sz w:val="28"/>
    </w:rPr>
  </w:style>
  <w:style w:type="paragraph" w:customStyle="1" w:styleId="404">
    <w:name w:val="正文_68_0"/>
    <w:basedOn w:val="405"/>
    <w:qFormat/>
    <w:uiPriority w:val="0"/>
    <w:rPr>
      <w:rFonts w:ascii="Calibri" w:hAnsi="Calibri"/>
    </w:rPr>
  </w:style>
  <w:style w:type="paragraph" w:customStyle="1" w:styleId="405">
    <w:name w:val="正文_97"/>
    <w:next w:val="40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6">
    <w:name w:val="标题 4_69"/>
    <w:basedOn w:val="405"/>
    <w:next w:val="405"/>
    <w:unhideWhenUsed/>
    <w:qFormat/>
    <w:uiPriority w:val="0"/>
    <w:pPr>
      <w:keepNext/>
      <w:keepLines/>
      <w:spacing w:before="280" w:after="290" w:line="372" w:lineRule="auto"/>
      <w:outlineLvl w:val="3"/>
    </w:pPr>
    <w:rPr>
      <w:rFonts w:ascii="Arial" w:hAnsi="Arial" w:eastAsia="黑体"/>
      <w:b/>
      <w:sz w:val="28"/>
    </w:rPr>
  </w:style>
  <w:style w:type="paragraph" w:customStyle="1" w:styleId="407">
    <w:name w:val="正文_69_0"/>
    <w:basedOn w:val="408"/>
    <w:qFormat/>
    <w:uiPriority w:val="0"/>
    <w:rPr>
      <w:rFonts w:ascii="Calibri" w:hAnsi="Calibri"/>
    </w:rPr>
  </w:style>
  <w:style w:type="paragraph" w:customStyle="1" w:styleId="408">
    <w:name w:val="正文_98"/>
    <w:next w:val="40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9">
    <w:name w:val="标题 4_70"/>
    <w:basedOn w:val="408"/>
    <w:next w:val="408"/>
    <w:unhideWhenUsed/>
    <w:qFormat/>
    <w:uiPriority w:val="0"/>
    <w:pPr>
      <w:keepNext/>
      <w:keepLines/>
      <w:spacing w:before="280" w:after="290" w:line="372" w:lineRule="auto"/>
      <w:outlineLvl w:val="3"/>
    </w:pPr>
    <w:rPr>
      <w:rFonts w:ascii="Arial" w:hAnsi="Arial" w:eastAsia="黑体"/>
      <w:b/>
      <w:sz w:val="28"/>
    </w:rPr>
  </w:style>
  <w:style w:type="paragraph" w:customStyle="1" w:styleId="410">
    <w:name w:val="正文_70_0"/>
    <w:basedOn w:val="411"/>
    <w:qFormat/>
    <w:uiPriority w:val="0"/>
    <w:rPr>
      <w:rFonts w:ascii="Calibri" w:hAnsi="Calibri"/>
    </w:rPr>
  </w:style>
  <w:style w:type="paragraph" w:customStyle="1" w:styleId="411">
    <w:name w:val="正文_99"/>
    <w:next w:val="41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2">
    <w:name w:val="标题 4_71"/>
    <w:basedOn w:val="411"/>
    <w:next w:val="411"/>
    <w:unhideWhenUsed/>
    <w:qFormat/>
    <w:uiPriority w:val="0"/>
    <w:pPr>
      <w:keepNext/>
      <w:keepLines/>
      <w:spacing w:before="280" w:after="290" w:line="372" w:lineRule="auto"/>
      <w:outlineLvl w:val="3"/>
    </w:pPr>
    <w:rPr>
      <w:rFonts w:ascii="Arial" w:hAnsi="Arial" w:eastAsia="黑体"/>
      <w:b/>
      <w:sz w:val="28"/>
    </w:rPr>
  </w:style>
  <w:style w:type="paragraph" w:customStyle="1" w:styleId="413">
    <w:name w:val="正文_71_0"/>
    <w:basedOn w:val="414"/>
    <w:qFormat/>
    <w:uiPriority w:val="0"/>
    <w:rPr>
      <w:rFonts w:ascii="Calibri" w:hAnsi="Calibri"/>
    </w:rPr>
  </w:style>
  <w:style w:type="paragraph" w:customStyle="1" w:styleId="414">
    <w:name w:val="正文_100"/>
    <w:next w:val="41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5">
    <w:name w:val="标题 4_72"/>
    <w:basedOn w:val="414"/>
    <w:next w:val="414"/>
    <w:unhideWhenUsed/>
    <w:qFormat/>
    <w:uiPriority w:val="0"/>
    <w:pPr>
      <w:keepNext/>
      <w:keepLines/>
      <w:spacing w:before="280" w:after="290" w:line="372" w:lineRule="auto"/>
      <w:outlineLvl w:val="3"/>
    </w:pPr>
    <w:rPr>
      <w:rFonts w:ascii="Arial" w:hAnsi="Arial" w:eastAsia="黑体"/>
      <w:b/>
      <w:sz w:val="28"/>
    </w:rPr>
  </w:style>
  <w:style w:type="paragraph" w:customStyle="1" w:styleId="416">
    <w:name w:val="正文_72_0"/>
    <w:basedOn w:val="417"/>
    <w:qFormat/>
    <w:uiPriority w:val="0"/>
    <w:rPr>
      <w:rFonts w:ascii="Calibri" w:hAnsi="Calibri"/>
    </w:rPr>
  </w:style>
  <w:style w:type="paragraph" w:customStyle="1" w:styleId="417">
    <w:name w:val="正文_101"/>
    <w:next w:val="41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8">
    <w:name w:val="标题 4_73"/>
    <w:basedOn w:val="417"/>
    <w:next w:val="417"/>
    <w:unhideWhenUsed/>
    <w:qFormat/>
    <w:uiPriority w:val="0"/>
    <w:pPr>
      <w:keepNext/>
      <w:keepLines/>
      <w:spacing w:before="280" w:after="290" w:line="372" w:lineRule="auto"/>
      <w:outlineLvl w:val="3"/>
    </w:pPr>
    <w:rPr>
      <w:rFonts w:ascii="Arial" w:hAnsi="Arial" w:eastAsia="黑体"/>
      <w:b/>
      <w:sz w:val="28"/>
    </w:rPr>
  </w:style>
  <w:style w:type="paragraph" w:customStyle="1" w:styleId="419">
    <w:name w:val="正文_73_0"/>
    <w:basedOn w:val="420"/>
    <w:qFormat/>
    <w:uiPriority w:val="0"/>
    <w:rPr>
      <w:rFonts w:ascii="Calibri" w:hAnsi="Calibri"/>
    </w:rPr>
  </w:style>
  <w:style w:type="paragraph" w:customStyle="1" w:styleId="420">
    <w:name w:val="正文_102"/>
    <w:next w:val="4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1">
    <w:name w:val="标题 4_74"/>
    <w:basedOn w:val="420"/>
    <w:next w:val="420"/>
    <w:unhideWhenUsed/>
    <w:qFormat/>
    <w:uiPriority w:val="0"/>
    <w:pPr>
      <w:keepNext/>
      <w:keepLines/>
      <w:spacing w:before="280" w:after="290" w:line="372" w:lineRule="auto"/>
      <w:outlineLvl w:val="3"/>
    </w:pPr>
    <w:rPr>
      <w:rFonts w:ascii="Arial" w:hAnsi="Arial" w:eastAsia="黑体"/>
      <w:b/>
      <w:sz w:val="28"/>
    </w:rPr>
  </w:style>
  <w:style w:type="paragraph" w:customStyle="1" w:styleId="422">
    <w:name w:val="正文_74_0"/>
    <w:basedOn w:val="423"/>
    <w:qFormat/>
    <w:uiPriority w:val="0"/>
    <w:rPr>
      <w:rFonts w:ascii="Calibri" w:hAnsi="Calibri"/>
    </w:rPr>
  </w:style>
  <w:style w:type="paragraph" w:customStyle="1" w:styleId="423">
    <w:name w:val="正文_103"/>
    <w:next w:val="42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4">
    <w:name w:val="标题 4_75"/>
    <w:basedOn w:val="423"/>
    <w:next w:val="423"/>
    <w:unhideWhenUsed/>
    <w:qFormat/>
    <w:uiPriority w:val="0"/>
    <w:pPr>
      <w:keepNext/>
      <w:keepLines/>
      <w:spacing w:before="280" w:after="290" w:line="372" w:lineRule="auto"/>
      <w:outlineLvl w:val="3"/>
    </w:pPr>
    <w:rPr>
      <w:rFonts w:ascii="Arial" w:hAnsi="Arial" w:eastAsia="黑体"/>
      <w:b/>
      <w:sz w:val="28"/>
    </w:rPr>
  </w:style>
  <w:style w:type="paragraph" w:customStyle="1" w:styleId="425">
    <w:name w:val="正文_75_0"/>
    <w:basedOn w:val="426"/>
    <w:qFormat/>
    <w:uiPriority w:val="0"/>
    <w:rPr>
      <w:rFonts w:ascii="Calibri" w:hAnsi="Calibri"/>
    </w:rPr>
  </w:style>
  <w:style w:type="paragraph" w:customStyle="1" w:styleId="426">
    <w:name w:val="正文_104"/>
    <w:next w:val="42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7">
    <w:name w:val="标题 4_76"/>
    <w:basedOn w:val="426"/>
    <w:next w:val="426"/>
    <w:unhideWhenUsed/>
    <w:qFormat/>
    <w:uiPriority w:val="0"/>
    <w:pPr>
      <w:keepNext/>
      <w:keepLines/>
      <w:spacing w:before="280" w:after="290" w:line="372" w:lineRule="auto"/>
      <w:outlineLvl w:val="3"/>
    </w:pPr>
    <w:rPr>
      <w:rFonts w:ascii="Arial" w:hAnsi="Arial" w:eastAsia="黑体"/>
      <w:b/>
      <w:sz w:val="28"/>
    </w:rPr>
  </w:style>
  <w:style w:type="paragraph" w:customStyle="1" w:styleId="428">
    <w:name w:val="正文_76_0"/>
    <w:basedOn w:val="429"/>
    <w:qFormat/>
    <w:uiPriority w:val="0"/>
    <w:rPr>
      <w:rFonts w:ascii="Calibri" w:hAnsi="Calibri"/>
    </w:rPr>
  </w:style>
  <w:style w:type="paragraph" w:customStyle="1" w:styleId="429">
    <w:name w:val="正文_105"/>
    <w:next w:val="43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0">
    <w:name w:val="标题 4_77"/>
    <w:basedOn w:val="429"/>
    <w:next w:val="429"/>
    <w:unhideWhenUsed/>
    <w:qFormat/>
    <w:uiPriority w:val="0"/>
    <w:pPr>
      <w:keepNext/>
      <w:keepLines/>
      <w:spacing w:before="280" w:after="290" w:line="372" w:lineRule="auto"/>
      <w:outlineLvl w:val="3"/>
    </w:pPr>
    <w:rPr>
      <w:rFonts w:ascii="Arial" w:hAnsi="Arial" w:eastAsia="黑体"/>
      <w:b/>
      <w:sz w:val="28"/>
    </w:rPr>
  </w:style>
  <w:style w:type="paragraph" w:customStyle="1" w:styleId="431">
    <w:name w:val="正文_77_0"/>
    <w:basedOn w:val="432"/>
    <w:qFormat/>
    <w:uiPriority w:val="0"/>
    <w:rPr>
      <w:rFonts w:ascii="Calibri" w:hAnsi="Calibri"/>
    </w:rPr>
  </w:style>
  <w:style w:type="paragraph" w:customStyle="1" w:styleId="432">
    <w:name w:val="正文_106"/>
    <w:next w:val="43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3">
    <w:name w:val="标题 4_78"/>
    <w:basedOn w:val="432"/>
    <w:next w:val="432"/>
    <w:unhideWhenUsed/>
    <w:qFormat/>
    <w:uiPriority w:val="0"/>
    <w:pPr>
      <w:keepNext/>
      <w:keepLines/>
      <w:spacing w:before="280" w:after="290" w:line="372" w:lineRule="auto"/>
      <w:outlineLvl w:val="3"/>
    </w:pPr>
    <w:rPr>
      <w:rFonts w:ascii="Arial" w:hAnsi="Arial" w:eastAsia="黑体"/>
      <w:b/>
      <w:sz w:val="28"/>
    </w:rPr>
  </w:style>
  <w:style w:type="paragraph" w:customStyle="1" w:styleId="434">
    <w:name w:val="正文_78_0"/>
    <w:basedOn w:val="435"/>
    <w:qFormat/>
    <w:uiPriority w:val="0"/>
    <w:rPr>
      <w:rFonts w:ascii="Calibri" w:hAnsi="Calibri"/>
    </w:rPr>
  </w:style>
  <w:style w:type="paragraph" w:customStyle="1" w:styleId="435">
    <w:name w:val="正文_107"/>
    <w:next w:val="43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6">
    <w:name w:val="标题 4_79"/>
    <w:basedOn w:val="435"/>
    <w:next w:val="435"/>
    <w:unhideWhenUsed/>
    <w:qFormat/>
    <w:uiPriority w:val="0"/>
    <w:pPr>
      <w:keepNext/>
      <w:keepLines/>
      <w:spacing w:before="280" w:after="290" w:line="372" w:lineRule="auto"/>
      <w:outlineLvl w:val="3"/>
    </w:pPr>
    <w:rPr>
      <w:rFonts w:ascii="Arial" w:hAnsi="Arial" w:eastAsia="黑体"/>
      <w:b/>
      <w:sz w:val="28"/>
    </w:rPr>
  </w:style>
  <w:style w:type="paragraph" w:customStyle="1" w:styleId="437">
    <w:name w:val="正文_79_0"/>
    <w:basedOn w:val="438"/>
    <w:qFormat/>
    <w:uiPriority w:val="0"/>
    <w:rPr>
      <w:rFonts w:ascii="Calibri" w:hAnsi="Calibri"/>
    </w:rPr>
  </w:style>
  <w:style w:type="paragraph" w:customStyle="1" w:styleId="438">
    <w:name w:val="正文_108"/>
    <w:next w:val="43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9">
    <w:name w:val="标题 4_80"/>
    <w:basedOn w:val="438"/>
    <w:next w:val="438"/>
    <w:unhideWhenUsed/>
    <w:qFormat/>
    <w:uiPriority w:val="0"/>
    <w:pPr>
      <w:keepNext/>
      <w:keepLines/>
      <w:spacing w:before="280" w:after="290" w:line="372" w:lineRule="auto"/>
      <w:outlineLvl w:val="3"/>
    </w:pPr>
    <w:rPr>
      <w:rFonts w:ascii="Arial" w:hAnsi="Arial" w:eastAsia="黑体"/>
      <w:b/>
      <w:sz w:val="28"/>
    </w:rPr>
  </w:style>
  <w:style w:type="paragraph" w:customStyle="1" w:styleId="440">
    <w:name w:val="正文_80_0"/>
    <w:basedOn w:val="441"/>
    <w:qFormat/>
    <w:uiPriority w:val="0"/>
    <w:rPr>
      <w:rFonts w:ascii="Calibri" w:hAnsi="Calibri"/>
    </w:rPr>
  </w:style>
  <w:style w:type="paragraph" w:customStyle="1" w:styleId="441">
    <w:name w:val="正文_109"/>
    <w:next w:val="44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2">
    <w:name w:val="标题 4_81"/>
    <w:basedOn w:val="441"/>
    <w:next w:val="441"/>
    <w:unhideWhenUsed/>
    <w:qFormat/>
    <w:uiPriority w:val="0"/>
    <w:pPr>
      <w:keepNext/>
      <w:keepLines/>
      <w:spacing w:before="280" w:after="290" w:line="372" w:lineRule="auto"/>
      <w:outlineLvl w:val="3"/>
    </w:pPr>
    <w:rPr>
      <w:rFonts w:ascii="Arial" w:hAnsi="Arial" w:eastAsia="黑体"/>
      <w:b/>
      <w:sz w:val="28"/>
    </w:rPr>
  </w:style>
  <w:style w:type="paragraph" w:customStyle="1" w:styleId="443">
    <w:name w:val="正文_81_0"/>
    <w:basedOn w:val="444"/>
    <w:qFormat/>
    <w:uiPriority w:val="0"/>
    <w:rPr>
      <w:rFonts w:ascii="Calibri" w:hAnsi="Calibri"/>
    </w:rPr>
  </w:style>
  <w:style w:type="paragraph" w:customStyle="1" w:styleId="444">
    <w:name w:val="正文_110"/>
    <w:next w:val="44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5">
    <w:name w:val="标题 4_82"/>
    <w:basedOn w:val="444"/>
    <w:next w:val="444"/>
    <w:unhideWhenUsed/>
    <w:qFormat/>
    <w:uiPriority w:val="0"/>
    <w:pPr>
      <w:keepNext/>
      <w:keepLines/>
      <w:spacing w:before="280" w:after="290" w:line="372" w:lineRule="auto"/>
      <w:outlineLvl w:val="3"/>
    </w:pPr>
    <w:rPr>
      <w:rFonts w:ascii="Arial" w:hAnsi="Arial" w:eastAsia="黑体"/>
      <w:b/>
      <w:sz w:val="28"/>
    </w:rPr>
  </w:style>
  <w:style w:type="paragraph" w:customStyle="1" w:styleId="446">
    <w:name w:val="正文_82_0"/>
    <w:basedOn w:val="447"/>
    <w:qFormat/>
    <w:uiPriority w:val="0"/>
    <w:rPr>
      <w:rFonts w:ascii="Calibri" w:hAnsi="Calibri"/>
    </w:rPr>
  </w:style>
  <w:style w:type="paragraph" w:customStyle="1" w:styleId="447">
    <w:name w:val="正文_111"/>
    <w:next w:val="44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8">
    <w:name w:val="标题 4_83"/>
    <w:basedOn w:val="447"/>
    <w:next w:val="447"/>
    <w:unhideWhenUsed/>
    <w:qFormat/>
    <w:uiPriority w:val="0"/>
    <w:pPr>
      <w:keepNext/>
      <w:keepLines/>
      <w:spacing w:before="280" w:after="290" w:line="372" w:lineRule="auto"/>
      <w:outlineLvl w:val="3"/>
    </w:pPr>
    <w:rPr>
      <w:rFonts w:ascii="Arial" w:hAnsi="Arial" w:eastAsia="黑体"/>
      <w:b/>
      <w:sz w:val="28"/>
    </w:rPr>
  </w:style>
  <w:style w:type="paragraph" w:customStyle="1" w:styleId="449">
    <w:name w:val="正文_83_0"/>
    <w:basedOn w:val="450"/>
    <w:qFormat/>
    <w:uiPriority w:val="0"/>
    <w:rPr>
      <w:rFonts w:ascii="Calibri" w:hAnsi="Calibri"/>
    </w:rPr>
  </w:style>
  <w:style w:type="paragraph" w:customStyle="1" w:styleId="450">
    <w:name w:val="正文_112"/>
    <w:next w:val="45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1">
    <w:name w:val="标题 4_84"/>
    <w:basedOn w:val="450"/>
    <w:next w:val="450"/>
    <w:unhideWhenUsed/>
    <w:qFormat/>
    <w:uiPriority w:val="0"/>
    <w:pPr>
      <w:keepNext/>
      <w:keepLines/>
      <w:spacing w:before="280" w:after="290" w:line="372" w:lineRule="auto"/>
      <w:outlineLvl w:val="3"/>
    </w:pPr>
    <w:rPr>
      <w:rFonts w:ascii="Arial" w:hAnsi="Arial" w:eastAsia="黑体"/>
      <w:b/>
      <w:sz w:val="28"/>
    </w:rPr>
  </w:style>
  <w:style w:type="paragraph" w:customStyle="1" w:styleId="452">
    <w:name w:val="正文_84_0"/>
    <w:basedOn w:val="453"/>
    <w:qFormat/>
    <w:uiPriority w:val="0"/>
    <w:rPr>
      <w:rFonts w:ascii="Calibri" w:hAnsi="Calibri"/>
    </w:rPr>
  </w:style>
  <w:style w:type="paragraph" w:customStyle="1" w:styleId="453">
    <w:name w:val="正文_113"/>
    <w:next w:val="45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4">
    <w:name w:val="标题 4_85"/>
    <w:basedOn w:val="453"/>
    <w:next w:val="453"/>
    <w:unhideWhenUsed/>
    <w:qFormat/>
    <w:uiPriority w:val="0"/>
    <w:pPr>
      <w:keepNext/>
      <w:keepLines/>
      <w:spacing w:before="280" w:after="290" w:line="372" w:lineRule="auto"/>
      <w:outlineLvl w:val="3"/>
    </w:pPr>
    <w:rPr>
      <w:rFonts w:ascii="Arial" w:hAnsi="Arial" w:eastAsia="黑体"/>
      <w:b/>
      <w:sz w:val="28"/>
    </w:rPr>
  </w:style>
  <w:style w:type="paragraph" w:customStyle="1" w:styleId="455">
    <w:name w:val="正文_85_0"/>
    <w:basedOn w:val="456"/>
    <w:qFormat/>
    <w:uiPriority w:val="0"/>
    <w:rPr>
      <w:rFonts w:ascii="Calibri" w:hAnsi="Calibri"/>
    </w:rPr>
  </w:style>
  <w:style w:type="paragraph" w:customStyle="1" w:styleId="456">
    <w:name w:val="正文_114"/>
    <w:next w:val="45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7">
    <w:name w:val="标题 4_86"/>
    <w:basedOn w:val="456"/>
    <w:next w:val="456"/>
    <w:unhideWhenUsed/>
    <w:qFormat/>
    <w:uiPriority w:val="0"/>
    <w:pPr>
      <w:keepNext/>
      <w:keepLines/>
      <w:spacing w:before="280" w:after="290" w:line="372" w:lineRule="auto"/>
      <w:outlineLvl w:val="3"/>
    </w:pPr>
    <w:rPr>
      <w:rFonts w:ascii="Arial" w:hAnsi="Arial" w:eastAsia="黑体"/>
      <w:b/>
      <w:sz w:val="28"/>
    </w:rPr>
  </w:style>
  <w:style w:type="paragraph" w:customStyle="1" w:styleId="458">
    <w:name w:val="正文_86_0"/>
    <w:basedOn w:val="459"/>
    <w:qFormat/>
    <w:uiPriority w:val="0"/>
    <w:rPr>
      <w:rFonts w:ascii="Calibri" w:hAnsi="Calibri"/>
    </w:rPr>
  </w:style>
  <w:style w:type="paragraph" w:customStyle="1" w:styleId="459">
    <w:name w:val="正文_115"/>
    <w:next w:val="46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0">
    <w:name w:val="标题 4_87"/>
    <w:basedOn w:val="459"/>
    <w:next w:val="459"/>
    <w:unhideWhenUsed/>
    <w:qFormat/>
    <w:uiPriority w:val="0"/>
    <w:pPr>
      <w:keepNext/>
      <w:keepLines/>
      <w:spacing w:before="280" w:after="290" w:line="372" w:lineRule="auto"/>
      <w:outlineLvl w:val="3"/>
    </w:pPr>
    <w:rPr>
      <w:rFonts w:ascii="Arial" w:hAnsi="Arial" w:eastAsia="黑体"/>
      <w:b/>
      <w:sz w:val="28"/>
    </w:rPr>
  </w:style>
  <w:style w:type="paragraph" w:customStyle="1" w:styleId="461">
    <w:name w:val="正文_87_0"/>
    <w:basedOn w:val="462"/>
    <w:qFormat/>
    <w:uiPriority w:val="0"/>
    <w:rPr>
      <w:rFonts w:ascii="Calibri" w:hAnsi="Calibri"/>
    </w:rPr>
  </w:style>
  <w:style w:type="paragraph" w:customStyle="1" w:styleId="462">
    <w:name w:val="正文_116"/>
    <w:next w:val="46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3">
    <w:name w:val="标题 4_88"/>
    <w:basedOn w:val="462"/>
    <w:next w:val="462"/>
    <w:unhideWhenUsed/>
    <w:qFormat/>
    <w:uiPriority w:val="0"/>
    <w:pPr>
      <w:keepNext/>
      <w:keepLines/>
      <w:spacing w:before="280" w:after="290" w:line="372" w:lineRule="auto"/>
      <w:outlineLvl w:val="3"/>
    </w:pPr>
    <w:rPr>
      <w:rFonts w:ascii="Arial" w:hAnsi="Arial" w:eastAsia="黑体"/>
      <w:b/>
      <w:sz w:val="28"/>
    </w:rPr>
  </w:style>
  <w:style w:type="paragraph" w:customStyle="1" w:styleId="464">
    <w:name w:val="正文_88_0"/>
    <w:basedOn w:val="465"/>
    <w:qFormat/>
    <w:uiPriority w:val="0"/>
    <w:rPr>
      <w:rFonts w:ascii="Calibri" w:hAnsi="Calibri"/>
    </w:rPr>
  </w:style>
  <w:style w:type="paragraph" w:customStyle="1" w:styleId="465">
    <w:name w:val="正文_117"/>
    <w:next w:val="46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6">
    <w:name w:val="标题 4_89"/>
    <w:basedOn w:val="465"/>
    <w:next w:val="465"/>
    <w:unhideWhenUsed/>
    <w:qFormat/>
    <w:uiPriority w:val="0"/>
    <w:pPr>
      <w:keepNext/>
      <w:keepLines/>
      <w:spacing w:before="280" w:after="290" w:line="372" w:lineRule="auto"/>
      <w:outlineLvl w:val="3"/>
    </w:pPr>
    <w:rPr>
      <w:rFonts w:ascii="Arial" w:hAnsi="Arial" w:eastAsia="黑体"/>
      <w:b/>
      <w:sz w:val="28"/>
    </w:rPr>
  </w:style>
  <w:style w:type="paragraph" w:customStyle="1" w:styleId="467">
    <w:name w:val="正文_89_0"/>
    <w:basedOn w:val="468"/>
    <w:qFormat/>
    <w:uiPriority w:val="0"/>
    <w:rPr>
      <w:rFonts w:ascii="Calibri" w:hAnsi="Calibri"/>
    </w:rPr>
  </w:style>
  <w:style w:type="paragraph" w:customStyle="1" w:styleId="468">
    <w:name w:val="正文_118"/>
    <w:next w:val="46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9">
    <w:name w:val="标题 4_90"/>
    <w:basedOn w:val="468"/>
    <w:next w:val="468"/>
    <w:unhideWhenUsed/>
    <w:qFormat/>
    <w:uiPriority w:val="0"/>
    <w:pPr>
      <w:keepNext/>
      <w:keepLines/>
      <w:spacing w:before="280" w:after="290" w:line="372" w:lineRule="auto"/>
      <w:outlineLvl w:val="3"/>
    </w:pPr>
    <w:rPr>
      <w:rFonts w:ascii="Arial" w:hAnsi="Arial" w:eastAsia="黑体"/>
      <w:b/>
      <w:sz w:val="28"/>
    </w:rPr>
  </w:style>
  <w:style w:type="paragraph" w:customStyle="1" w:styleId="470">
    <w:name w:val="正文_90_0"/>
    <w:basedOn w:val="471"/>
    <w:qFormat/>
    <w:uiPriority w:val="0"/>
    <w:rPr>
      <w:rFonts w:ascii="Calibri" w:hAnsi="Calibri"/>
    </w:rPr>
  </w:style>
  <w:style w:type="paragraph" w:customStyle="1" w:styleId="471">
    <w:name w:val="正文_119"/>
    <w:next w:val="47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2">
    <w:name w:val="标题 4_91"/>
    <w:basedOn w:val="471"/>
    <w:next w:val="471"/>
    <w:unhideWhenUsed/>
    <w:qFormat/>
    <w:uiPriority w:val="0"/>
    <w:pPr>
      <w:keepNext/>
      <w:keepLines/>
      <w:spacing w:before="280" w:after="290" w:line="372" w:lineRule="auto"/>
      <w:outlineLvl w:val="3"/>
    </w:pPr>
    <w:rPr>
      <w:rFonts w:ascii="Arial" w:hAnsi="Arial" w:eastAsia="黑体"/>
      <w:b/>
      <w:sz w:val="28"/>
    </w:rPr>
  </w:style>
  <w:style w:type="paragraph" w:customStyle="1" w:styleId="473">
    <w:name w:val="正文_91_0"/>
    <w:basedOn w:val="474"/>
    <w:qFormat/>
    <w:uiPriority w:val="0"/>
    <w:rPr>
      <w:rFonts w:ascii="Calibri" w:hAnsi="Calibri"/>
    </w:rPr>
  </w:style>
  <w:style w:type="paragraph" w:customStyle="1" w:styleId="474">
    <w:name w:val="正文_120"/>
    <w:next w:val="47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5">
    <w:name w:val="标题 4_92"/>
    <w:basedOn w:val="474"/>
    <w:next w:val="474"/>
    <w:unhideWhenUsed/>
    <w:qFormat/>
    <w:uiPriority w:val="0"/>
    <w:pPr>
      <w:keepNext/>
      <w:keepLines/>
      <w:spacing w:before="280" w:after="290" w:line="372" w:lineRule="auto"/>
      <w:outlineLvl w:val="3"/>
    </w:pPr>
    <w:rPr>
      <w:rFonts w:ascii="Arial" w:hAnsi="Arial" w:eastAsia="黑体"/>
      <w:b/>
      <w:sz w:val="28"/>
    </w:rPr>
  </w:style>
  <w:style w:type="paragraph" w:customStyle="1" w:styleId="476">
    <w:name w:val="正文_92_0"/>
    <w:basedOn w:val="477"/>
    <w:qFormat/>
    <w:uiPriority w:val="0"/>
    <w:rPr>
      <w:rFonts w:ascii="Calibri" w:hAnsi="Calibri"/>
    </w:rPr>
  </w:style>
  <w:style w:type="paragraph" w:customStyle="1" w:styleId="477">
    <w:name w:val="正文_121"/>
    <w:next w:val="47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8">
    <w:name w:val="标题 4_93"/>
    <w:basedOn w:val="477"/>
    <w:next w:val="477"/>
    <w:unhideWhenUsed/>
    <w:qFormat/>
    <w:uiPriority w:val="0"/>
    <w:pPr>
      <w:keepNext/>
      <w:keepLines/>
      <w:spacing w:before="280" w:after="290" w:line="372" w:lineRule="auto"/>
      <w:outlineLvl w:val="3"/>
    </w:pPr>
    <w:rPr>
      <w:rFonts w:ascii="Arial" w:hAnsi="Arial" w:eastAsia="黑体"/>
      <w:b/>
      <w:sz w:val="28"/>
    </w:rPr>
  </w:style>
  <w:style w:type="paragraph" w:customStyle="1" w:styleId="479">
    <w:name w:val="正文_93_0"/>
    <w:basedOn w:val="480"/>
    <w:qFormat/>
    <w:uiPriority w:val="0"/>
    <w:rPr>
      <w:rFonts w:ascii="Calibri" w:hAnsi="Calibri"/>
    </w:rPr>
  </w:style>
  <w:style w:type="paragraph" w:customStyle="1" w:styleId="480">
    <w:name w:val="正文_122"/>
    <w:next w:val="48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1">
    <w:name w:val="标题 4_94"/>
    <w:basedOn w:val="480"/>
    <w:next w:val="480"/>
    <w:unhideWhenUsed/>
    <w:qFormat/>
    <w:uiPriority w:val="0"/>
    <w:pPr>
      <w:keepNext/>
      <w:keepLines/>
      <w:spacing w:before="280" w:after="290" w:line="372" w:lineRule="auto"/>
      <w:outlineLvl w:val="3"/>
    </w:pPr>
    <w:rPr>
      <w:rFonts w:ascii="Arial" w:hAnsi="Arial" w:eastAsia="黑体"/>
      <w:b/>
      <w:sz w:val="28"/>
    </w:rPr>
  </w:style>
  <w:style w:type="paragraph" w:customStyle="1" w:styleId="482">
    <w:name w:val="正文_94_0"/>
    <w:basedOn w:val="483"/>
    <w:qFormat/>
    <w:uiPriority w:val="0"/>
    <w:rPr>
      <w:rFonts w:ascii="Calibri" w:hAnsi="Calibri"/>
    </w:rPr>
  </w:style>
  <w:style w:type="paragraph" w:customStyle="1" w:styleId="483">
    <w:name w:val="正文_123"/>
    <w:next w:val="48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4">
    <w:name w:val="标题 4_95"/>
    <w:basedOn w:val="483"/>
    <w:next w:val="483"/>
    <w:unhideWhenUsed/>
    <w:qFormat/>
    <w:uiPriority w:val="0"/>
    <w:pPr>
      <w:keepNext/>
      <w:keepLines/>
      <w:spacing w:before="280" w:after="290" w:line="372" w:lineRule="auto"/>
      <w:outlineLvl w:val="3"/>
    </w:pPr>
    <w:rPr>
      <w:rFonts w:ascii="Arial" w:hAnsi="Arial" w:eastAsia="黑体"/>
      <w:b/>
      <w:sz w:val="28"/>
    </w:rPr>
  </w:style>
  <w:style w:type="paragraph" w:customStyle="1" w:styleId="485">
    <w:name w:val="正文_95_0"/>
    <w:basedOn w:val="486"/>
    <w:qFormat/>
    <w:uiPriority w:val="0"/>
    <w:rPr>
      <w:rFonts w:ascii="Calibri" w:hAnsi="Calibri"/>
    </w:rPr>
  </w:style>
  <w:style w:type="paragraph" w:customStyle="1" w:styleId="486">
    <w:name w:val="正文_124"/>
    <w:next w:val="48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7">
    <w:name w:val="标题 4_96"/>
    <w:basedOn w:val="486"/>
    <w:next w:val="486"/>
    <w:unhideWhenUsed/>
    <w:qFormat/>
    <w:uiPriority w:val="0"/>
    <w:pPr>
      <w:keepNext/>
      <w:keepLines/>
      <w:spacing w:before="280" w:after="290" w:line="372" w:lineRule="auto"/>
      <w:outlineLvl w:val="3"/>
    </w:pPr>
    <w:rPr>
      <w:rFonts w:ascii="Arial" w:hAnsi="Arial" w:eastAsia="黑体"/>
      <w:b/>
      <w:sz w:val="28"/>
    </w:rPr>
  </w:style>
  <w:style w:type="paragraph" w:customStyle="1" w:styleId="488">
    <w:name w:val="正文_96_0"/>
    <w:basedOn w:val="489"/>
    <w:qFormat/>
    <w:uiPriority w:val="0"/>
    <w:rPr>
      <w:rFonts w:ascii="Calibri" w:hAnsi="Calibri"/>
    </w:rPr>
  </w:style>
  <w:style w:type="paragraph" w:customStyle="1" w:styleId="489">
    <w:name w:val="正文_125"/>
    <w:next w:val="49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0">
    <w:name w:val="标题 4_97"/>
    <w:basedOn w:val="489"/>
    <w:next w:val="489"/>
    <w:unhideWhenUsed/>
    <w:qFormat/>
    <w:uiPriority w:val="0"/>
    <w:pPr>
      <w:keepNext/>
      <w:keepLines/>
      <w:spacing w:before="280" w:after="290" w:line="372" w:lineRule="auto"/>
      <w:outlineLvl w:val="3"/>
    </w:pPr>
    <w:rPr>
      <w:rFonts w:ascii="Arial" w:hAnsi="Arial" w:eastAsia="黑体"/>
      <w:b/>
      <w:sz w:val="28"/>
    </w:rPr>
  </w:style>
  <w:style w:type="paragraph" w:customStyle="1" w:styleId="491">
    <w:name w:val="正文_97_0"/>
    <w:basedOn w:val="492"/>
    <w:qFormat/>
    <w:uiPriority w:val="0"/>
    <w:rPr>
      <w:rFonts w:ascii="Calibri" w:hAnsi="Calibri"/>
    </w:rPr>
  </w:style>
  <w:style w:type="paragraph" w:customStyle="1" w:styleId="492">
    <w:name w:val="正文_126"/>
    <w:next w:val="49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3">
    <w:name w:val="标题 4_98"/>
    <w:basedOn w:val="492"/>
    <w:next w:val="492"/>
    <w:unhideWhenUsed/>
    <w:qFormat/>
    <w:uiPriority w:val="0"/>
    <w:pPr>
      <w:keepNext/>
      <w:keepLines/>
      <w:spacing w:before="280" w:after="290" w:line="372" w:lineRule="auto"/>
      <w:outlineLvl w:val="3"/>
    </w:pPr>
    <w:rPr>
      <w:rFonts w:ascii="Arial" w:hAnsi="Arial" w:eastAsia="黑体"/>
      <w:b/>
      <w:sz w:val="28"/>
    </w:rPr>
  </w:style>
  <w:style w:type="paragraph" w:customStyle="1" w:styleId="494">
    <w:name w:val="正文_98_0"/>
    <w:basedOn w:val="495"/>
    <w:qFormat/>
    <w:uiPriority w:val="0"/>
    <w:rPr>
      <w:rFonts w:ascii="Calibri" w:hAnsi="Calibri"/>
    </w:rPr>
  </w:style>
  <w:style w:type="paragraph" w:customStyle="1" w:styleId="495">
    <w:name w:val="正文_127"/>
    <w:next w:val="49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6">
    <w:name w:val="标题 4_99"/>
    <w:basedOn w:val="495"/>
    <w:next w:val="495"/>
    <w:unhideWhenUsed/>
    <w:qFormat/>
    <w:uiPriority w:val="0"/>
    <w:pPr>
      <w:keepNext/>
      <w:keepLines/>
      <w:spacing w:before="280" w:after="290" w:line="372" w:lineRule="auto"/>
      <w:outlineLvl w:val="3"/>
    </w:pPr>
    <w:rPr>
      <w:rFonts w:ascii="Arial" w:hAnsi="Arial" w:eastAsia="黑体"/>
      <w:b/>
      <w:sz w:val="28"/>
    </w:rPr>
  </w:style>
  <w:style w:type="paragraph" w:customStyle="1" w:styleId="497">
    <w:name w:val="正文_99_0"/>
    <w:basedOn w:val="498"/>
    <w:qFormat/>
    <w:uiPriority w:val="0"/>
    <w:rPr>
      <w:rFonts w:ascii="Calibri" w:hAnsi="Calibri"/>
    </w:rPr>
  </w:style>
  <w:style w:type="paragraph" w:customStyle="1" w:styleId="498">
    <w:name w:val="正文_128"/>
    <w:next w:val="49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9">
    <w:name w:val="标题 4_100"/>
    <w:basedOn w:val="498"/>
    <w:next w:val="498"/>
    <w:unhideWhenUsed/>
    <w:qFormat/>
    <w:uiPriority w:val="0"/>
    <w:pPr>
      <w:keepNext/>
      <w:keepLines/>
      <w:spacing w:before="280" w:after="290" w:line="372" w:lineRule="auto"/>
      <w:outlineLvl w:val="3"/>
    </w:pPr>
    <w:rPr>
      <w:rFonts w:ascii="Arial" w:hAnsi="Arial" w:eastAsia="黑体"/>
      <w:b/>
      <w:sz w:val="28"/>
    </w:rPr>
  </w:style>
  <w:style w:type="paragraph" w:customStyle="1" w:styleId="500">
    <w:name w:val="正文_100_0"/>
    <w:basedOn w:val="501"/>
    <w:qFormat/>
    <w:uiPriority w:val="0"/>
    <w:rPr>
      <w:rFonts w:ascii="Calibri" w:hAnsi="Calibri"/>
    </w:rPr>
  </w:style>
  <w:style w:type="paragraph" w:customStyle="1" w:styleId="501">
    <w:name w:val="正文_129"/>
    <w:next w:val="50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2">
    <w:name w:val="标题 4_101"/>
    <w:basedOn w:val="501"/>
    <w:next w:val="501"/>
    <w:unhideWhenUsed/>
    <w:qFormat/>
    <w:uiPriority w:val="0"/>
    <w:pPr>
      <w:keepNext/>
      <w:keepLines/>
      <w:spacing w:before="280" w:after="290" w:line="372" w:lineRule="auto"/>
      <w:outlineLvl w:val="3"/>
    </w:pPr>
    <w:rPr>
      <w:rFonts w:ascii="Arial" w:hAnsi="Arial" w:eastAsia="黑体"/>
      <w:b/>
      <w:sz w:val="28"/>
    </w:rPr>
  </w:style>
  <w:style w:type="paragraph" w:customStyle="1" w:styleId="503">
    <w:name w:val="正文_101_0"/>
    <w:basedOn w:val="504"/>
    <w:qFormat/>
    <w:uiPriority w:val="0"/>
    <w:rPr>
      <w:rFonts w:ascii="Calibri" w:hAnsi="Calibri"/>
    </w:rPr>
  </w:style>
  <w:style w:type="paragraph" w:customStyle="1" w:styleId="504">
    <w:name w:val="正文_130"/>
    <w:next w:val="50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5">
    <w:name w:val="标题 4_102"/>
    <w:basedOn w:val="504"/>
    <w:next w:val="504"/>
    <w:unhideWhenUsed/>
    <w:qFormat/>
    <w:uiPriority w:val="0"/>
    <w:pPr>
      <w:keepNext/>
      <w:keepLines/>
      <w:spacing w:before="280" w:after="290" w:line="372" w:lineRule="auto"/>
      <w:outlineLvl w:val="3"/>
    </w:pPr>
    <w:rPr>
      <w:rFonts w:ascii="Arial" w:hAnsi="Arial" w:eastAsia="黑体"/>
      <w:b/>
      <w:sz w:val="28"/>
    </w:rPr>
  </w:style>
  <w:style w:type="paragraph" w:customStyle="1" w:styleId="506">
    <w:name w:val="正文_102_0"/>
    <w:basedOn w:val="507"/>
    <w:qFormat/>
    <w:uiPriority w:val="0"/>
    <w:rPr>
      <w:rFonts w:ascii="Calibri" w:hAnsi="Calibri"/>
    </w:rPr>
  </w:style>
  <w:style w:type="paragraph" w:customStyle="1" w:styleId="507">
    <w:name w:val="正文_131"/>
    <w:next w:val="50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8">
    <w:name w:val="标题 4_103"/>
    <w:basedOn w:val="507"/>
    <w:next w:val="507"/>
    <w:unhideWhenUsed/>
    <w:qFormat/>
    <w:uiPriority w:val="0"/>
    <w:pPr>
      <w:keepNext/>
      <w:keepLines/>
      <w:spacing w:before="280" w:after="290" w:line="372" w:lineRule="auto"/>
      <w:outlineLvl w:val="3"/>
    </w:pPr>
    <w:rPr>
      <w:rFonts w:ascii="Arial" w:hAnsi="Arial" w:eastAsia="黑体"/>
      <w:b/>
      <w:sz w:val="28"/>
    </w:rPr>
  </w:style>
  <w:style w:type="paragraph" w:customStyle="1" w:styleId="509">
    <w:name w:val="正文_103_0"/>
    <w:basedOn w:val="510"/>
    <w:qFormat/>
    <w:uiPriority w:val="0"/>
    <w:rPr>
      <w:rFonts w:ascii="Calibri" w:hAnsi="Calibri"/>
    </w:rPr>
  </w:style>
  <w:style w:type="paragraph" w:customStyle="1" w:styleId="510">
    <w:name w:val="正文_132"/>
    <w:next w:val="5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11">
    <w:name w:val="标题 4_104"/>
    <w:basedOn w:val="510"/>
    <w:next w:val="510"/>
    <w:unhideWhenUsed/>
    <w:qFormat/>
    <w:uiPriority w:val="0"/>
    <w:pPr>
      <w:keepNext/>
      <w:keepLines/>
      <w:spacing w:before="280" w:after="290" w:line="372" w:lineRule="auto"/>
      <w:outlineLvl w:val="3"/>
    </w:pPr>
    <w:rPr>
      <w:rFonts w:ascii="Arial" w:hAnsi="Arial" w:eastAsia="黑体"/>
      <w:b/>
      <w:sz w:val="28"/>
    </w:rPr>
  </w:style>
  <w:style w:type="paragraph" w:customStyle="1" w:styleId="512">
    <w:name w:val="正文_104_0"/>
    <w:basedOn w:val="513"/>
    <w:qFormat/>
    <w:uiPriority w:val="0"/>
    <w:rPr>
      <w:rFonts w:ascii="Calibri" w:hAnsi="Calibri"/>
    </w:rPr>
  </w:style>
  <w:style w:type="paragraph" w:customStyle="1" w:styleId="513">
    <w:name w:val="正文_133"/>
    <w:next w:val="5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14">
    <w:name w:val="标题 4_105"/>
    <w:basedOn w:val="513"/>
    <w:next w:val="513"/>
    <w:unhideWhenUsed/>
    <w:qFormat/>
    <w:uiPriority w:val="0"/>
    <w:pPr>
      <w:keepNext/>
      <w:keepLines/>
      <w:spacing w:before="280" w:after="290" w:line="372" w:lineRule="auto"/>
      <w:outlineLvl w:val="3"/>
    </w:pPr>
    <w:rPr>
      <w:rFonts w:ascii="Arial" w:hAnsi="Arial" w:eastAsia="黑体"/>
      <w:b/>
      <w:sz w:val="28"/>
    </w:rPr>
  </w:style>
  <w:style w:type="paragraph" w:customStyle="1" w:styleId="515">
    <w:name w:val="正文_105_0"/>
    <w:basedOn w:val="516"/>
    <w:qFormat/>
    <w:uiPriority w:val="0"/>
    <w:rPr>
      <w:rFonts w:ascii="Calibri" w:hAnsi="Calibri"/>
    </w:rPr>
  </w:style>
  <w:style w:type="paragraph" w:customStyle="1" w:styleId="516">
    <w:name w:val="正文_134"/>
    <w:next w:val="5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17">
    <w:name w:val="标题 4_106"/>
    <w:basedOn w:val="516"/>
    <w:next w:val="516"/>
    <w:unhideWhenUsed/>
    <w:qFormat/>
    <w:uiPriority w:val="0"/>
    <w:pPr>
      <w:keepNext/>
      <w:keepLines/>
      <w:spacing w:before="280" w:after="290" w:line="372" w:lineRule="auto"/>
      <w:outlineLvl w:val="3"/>
    </w:pPr>
    <w:rPr>
      <w:rFonts w:ascii="Arial" w:hAnsi="Arial" w:eastAsia="黑体"/>
      <w:b/>
      <w:sz w:val="28"/>
    </w:rPr>
  </w:style>
  <w:style w:type="paragraph" w:customStyle="1" w:styleId="518">
    <w:name w:val="正文_106_0"/>
    <w:basedOn w:val="519"/>
    <w:qFormat/>
    <w:uiPriority w:val="0"/>
    <w:rPr>
      <w:rFonts w:ascii="Calibri" w:hAnsi="Calibri"/>
    </w:rPr>
  </w:style>
  <w:style w:type="paragraph" w:customStyle="1" w:styleId="519">
    <w:name w:val="正文_135"/>
    <w:next w:val="5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0">
    <w:name w:val="标题 4_107"/>
    <w:basedOn w:val="519"/>
    <w:next w:val="519"/>
    <w:unhideWhenUsed/>
    <w:qFormat/>
    <w:uiPriority w:val="0"/>
    <w:pPr>
      <w:keepNext/>
      <w:keepLines/>
      <w:spacing w:before="280" w:after="290" w:line="372" w:lineRule="auto"/>
      <w:outlineLvl w:val="3"/>
    </w:pPr>
    <w:rPr>
      <w:rFonts w:ascii="Arial" w:hAnsi="Arial" w:eastAsia="黑体"/>
      <w:b/>
      <w:sz w:val="28"/>
    </w:rPr>
  </w:style>
  <w:style w:type="paragraph" w:customStyle="1" w:styleId="521">
    <w:name w:val="正文_107_0"/>
    <w:basedOn w:val="522"/>
    <w:qFormat/>
    <w:uiPriority w:val="0"/>
    <w:rPr>
      <w:rFonts w:ascii="Calibri" w:hAnsi="Calibri"/>
    </w:rPr>
  </w:style>
  <w:style w:type="paragraph" w:customStyle="1" w:styleId="522">
    <w:name w:val="正文_136"/>
    <w:next w:val="52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3">
    <w:name w:val="标题 4_108"/>
    <w:basedOn w:val="522"/>
    <w:next w:val="522"/>
    <w:unhideWhenUsed/>
    <w:qFormat/>
    <w:uiPriority w:val="0"/>
    <w:pPr>
      <w:keepNext/>
      <w:keepLines/>
      <w:spacing w:before="280" w:after="290" w:line="372" w:lineRule="auto"/>
      <w:outlineLvl w:val="3"/>
    </w:pPr>
    <w:rPr>
      <w:rFonts w:ascii="Arial" w:hAnsi="Arial" w:eastAsia="黑体"/>
      <w:b/>
      <w:sz w:val="28"/>
    </w:rPr>
  </w:style>
  <w:style w:type="paragraph" w:customStyle="1" w:styleId="524">
    <w:name w:val="正文_108_0"/>
    <w:basedOn w:val="525"/>
    <w:qFormat/>
    <w:uiPriority w:val="0"/>
    <w:rPr>
      <w:rFonts w:ascii="Calibri" w:hAnsi="Calibri"/>
    </w:rPr>
  </w:style>
  <w:style w:type="paragraph" w:customStyle="1" w:styleId="525">
    <w:name w:val="正文_137"/>
    <w:next w:val="52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6">
    <w:name w:val="标题 4_109"/>
    <w:basedOn w:val="525"/>
    <w:next w:val="525"/>
    <w:unhideWhenUsed/>
    <w:qFormat/>
    <w:uiPriority w:val="0"/>
    <w:pPr>
      <w:keepNext/>
      <w:keepLines/>
      <w:spacing w:before="280" w:after="290" w:line="372" w:lineRule="auto"/>
      <w:outlineLvl w:val="3"/>
    </w:pPr>
    <w:rPr>
      <w:rFonts w:ascii="Arial" w:hAnsi="Arial" w:eastAsia="黑体"/>
      <w:b/>
      <w:sz w:val="28"/>
    </w:rPr>
  </w:style>
  <w:style w:type="paragraph" w:customStyle="1" w:styleId="527">
    <w:name w:val="正文_109_0"/>
    <w:basedOn w:val="528"/>
    <w:qFormat/>
    <w:uiPriority w:val="0"/>
    <w:rPr>
      <w:rFonts w:ascii="Calibri" w:hAnsi="Calibri"/>
    </w:rPr>
  </w:style>
  <w:style w:type="paragraph" w:customStyle="1" w:styleId="528">
    <w:name w:val="正文_138"/>
    <w:next w:val="52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9">
    <w:name w:val="标题 4_110"/>
    <w:basedOn w:val="528"/>
    <w:next w:val="528"/>
    <w:unhideWhenUsed/>
    <w:qFormat/>
    <w:uiPriority w:val="0"/>
    <w:pPr>
      <w:keepNext/>
      <w:keepLines/>
      <w:spacing w:before="280" w:after="290" w:line="372" w:lineRule="auto"/>
      <w:outlineLvl w:val="3"/>
    </w:pPr>
    <w:rPr>
      <w:rFonts w:ascii="Arial" w:hAnsi="Arial" w:eastAsia="黑体"/>
      <w:b/>
      <w:sz w:val="28"/>
    </w:rPr>
  </w:style>
  <w:style w:type="paragraph" w:customStyle="1" w:styleId="530">
    <w:name w:val="正文_110_0"/>
    <w:basedOn w:val="531"/>
    <w:qFormat/>
    <w:uiPriority w:val="0"/>
    <w:rPr>
      <w:rFonts w:ascii="Calibri" w:hAnsi="Calibri"/>
    </w:rPr>
  </w:style>
  <w:style w:type="paragraph" w:customStyle="1" w:styleId="531">
    <w:name w:val="正文_139"/>
    <w:next w:val="53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2">
    <w:name w:val="标题 4_111"/>
    <w:basedOn w:val="531"/>
    <w:next w:val="531"/>
    <w:unhideWhenUsed/>
    <w:qFormat/>
    <w:uiPriority w:val="0"/>
    <w:pPr>
      <w:keepNext/>
      <w:keepLines/>
      <w:spacing w:before="280" w:after="290" w:line="372" w:lineRule="auto"/>
      <w:outlineLvl w:val="3"/>
    </w:pPr>
    <w:rPr>
      <w:rFonts w:ascii="Arial" w:hAnsi="Arial" w:eastAsia="黑体"/>
      <w:b/>
      <w:sz w:val="28"/>
    </w:rPr>
  </w:style>
  <w:style w:type="paragraph" w:customStyle="1" w:styleId="533">
    <w:name w:val="正文_111_0"/>
    <w:basedOn w:val="534"/>
    <w:qFormat/>
    <w:uiPriority w:val="0"/>
    <w:rPr>
      <w:rFonts w:ascii="Calibri" w:hAnsi="Calibri"/>
    </w:rPr>
  </w:style>
  <w:style w:type="paragraph" w:customStyle="1" w:styleId="534">
    <w:name w:val="正文_140"/>
    <w:next w:val="53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5">
    <w:name w:val="标题 4_112"/>
    <w:basedOn w:val="534"/>
    <w:next w:val="534"/>
    <w:unhideWhenUsed/>
    <w:qFormat/>
    <w:uiPriority w:val="0"/>
    <w:pPr>
      <w:keepNext/>
      <w:keepLines/>
      <w:spacing w:before="280" w:after="290" w:line="372" w:lineRule="auto"/>
      <w:outlineLvl w:val="3"/>
    </w:pPr>
    <w:rPr>
      <w:rFonts w:ascii="Arial" w:hAnsi="Arial" w:eastAsia="黑体"/>
      <w:b/>
      <w:sz w:val="28"/>
    </w:rPr>
  </w:style>
  <w:style w:type="paragraph" w:customStyle="1" w:styleId="536">
    <w:name w:val="正文_112_0"/>
    <w:basedOn w:val="537"/>
    <w:qFormat/>
    <w:uiPriority w:val="0"/>
    <w:rPr>
      <w:rFonts w:ascii="Calibri" w:hAnsi="Calibri"/>
    </w:rPr>
  </w:style>
  <w:style w:type="paragraph" w:customStyle="1" w:styleId="537">
    <w:name w:val="正文_141"/>
    <w:next w:val="53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8">
    <w:name w:val="标题 4_113"/>
    <w:basedOn w:val="537"/>
    <w:next w:val="537"/>
    <w:unhideWhenUsed/>
    <w:qFormat/>
    <w:uiPriority w:val="0"/>
    <w:pPr>
      <w:keepNext/>
      <w:keepLines/>
      <w:spacing w:before="280" w:after="290" w:line="372" w:lineRule="auto"/>
      <w:outlineLvl w:val="3"/>
    </w:pPr>
    <w:rPr>
      <w:rFonts w:ascii="Arial" w:hAnsi="Arial" w:eastAsia="黑体"/>
      <w:b/>
      <w:sz w:val="28"/>
    </w:rPr>
  </w:style>
  <w:style w:type="paragraph" w:customStyle="1" w:styleId="539">
    <w:name w:val="正文_113_0"/>
    <w:basedOn w:val="540"/>
    <w:qFormat/>
    <w:uiPriority w:val="0"/>
    <w:rPr>
      <w:rFonts w:ascii="Calibri" w:hAnsi="Calibri"/>
    </w:rPr>
  </w:style>
  <w:style w:type="paragraph" w:customStyle="1" w:styleId="540">
    <w:name w:val="正文_142"/>
    <w:next w:val="54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1">
    <w:name w:val="标题 4_114"/>
    <w:basedOn w:val="540"/>
    <w:next w:val="540"/>
    <w:unhideWhenUsed/>
    <w:qFormat/>
    <w:uiPriority w:val="0"/>
    <w:pPr>
      <w:keepNext/>
      <w:keepLines/>
      <w:spacing w:before="280" w:after="290" w:line="372" w:lineRule="auto"/>
      <w:outlineLvl w:val="3"/>
    </w:pPr>
    <w:rPr>
      <w:rFonts w:ascii="Arial" w:hAnsi="Arial" w:eastAsia="黑体"/>
      <w:b/>
      <w:sz w:val="28"/>
    </w:rPr>
  </w:style>
  <w:style w:type="paragraph" w:customStyle="1" w:styleId="542">
    <w:name w:val="正文_114_0"/>
    <w:basedOn w:val="543"/>
    <w:qFormat/>
    <w:uiPriority w:val="0"/>
    <w:rPr>
      <w:rFonts w:ascii="Calibri" w:hAnsi="Calibri"/>
    </w:rPr>
  </w:style>
  <w:style w:type="paragraph" w:customStyle="1" w:styleId="543">
    <w:name w:val="正文_143"/>
    <w:next w:val="54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4">
    <w:name w:val="标题 4_115"/>
    <w:basedOn w:val="543"/>
    <w:next w:val="543"/>
    <w:unhideWhenUsed/>
    <w:qFormat/>
    <w:uiPriority w:val="0"/>
    <w:pPr>
      <w:keepNext/>
      <w:keepLines/>
      <w:spacing w:before="280" w:after="290" w:line="372" w:lineRule="auto"/>
      <w:outlineLvl w:val="3"/>
    </w:pPr>
    <w:rPr>
      <w:rFonts w:ascii="Arial" w:hAnsi="Arial" w:eastAsia="黑体"/>
      <w:b/>
      <w:sz w:val="28"/>
    </w:rPr>
  </w:style>
  <w:style w:type="paragraph" w:customStyle="1" w:styleId="545">
    <w:name w:val="正文_115_0"/>
    <w:basedOn w:val="546"/>
    <w:qFormat/>
    <w:uiPriority w:val="0"/>
    <w:rPr>
      <w:rFonts w:ascii="Calibri" w:hAnsi="Calibri"/>
    </w:rPr>
  </w:style>
  <w:style w:type="paragraph" w:customStyle="1" w:styleId="546">
    <w:name w:val="正文_144"/>
    <w:next w:val="54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7">
    <w:name w:val="标题 4_116"/>
    <w:basedOn w:val="546"/>
    <w:next w:val="546"/>
    <w:unhideWhenUsed/>
    <w:qFormat/>
    <w:uiPriority w:val="0"/>
    <w:pPr>
      <w:keepNext/>
      <w:keepLines/>
      <w:spacing w:before="280" w:after="290" w:line="372" w:lineRule="auto"/>
      <w:outlineLvl w:val="3"/>
    </w:pPr>
    <w:rPr>
      <w:rFonts w:ascii="Arial" w:hAnsi="Arial" w:eastAsia="黑体"/>
      <w:b/>
      <w:sz w:val="28"/>
    </w:rPr>
  </w:style>
  <w:style w:type="paragraph" w:customStyle="1" w:styleId="548">
    <w:name w:val="正文_116_0"/>
    <w:basedOn w:val="549"/>
    <w:qFormat/>
    <w:uiPriority w:val="0"/>
    <w:rPr>
      <w:rFonts w:ascii="Calibri" w:hAnsi="Calibri"/>
    </w:rPr>
  </w:style>
  <w:style w:type="paragraph" w:customStyle="1" w:styleId="549">
    <w:name w:val="正文_145"/>
    <w:next w:val="55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0">
    <w:name w:val="标题 4_117"/>
    <w:basedOn w:val="549"/>
    <w:next w:val="549"/>
    <w:unhideWhenUsed/>
    <w:qFormat/>
    <w:uiPriority w:val="0"/>
    <w:pPr>
      <w:keepNext/>
      <w:keepLines/>
      <w:spacing w:before="280" w:after="290" w:line="372" w:lineRule="auto"/>
      <w:outlineLvl w:val="3"/>
    </w:pPr>
    <w:rPr>
      <w:rFonts w:ascii="Arial" w:hAnsi="Arial" w:eastAsia="黑体"/>
      <w:b/>
      <w:sz w:val="28"/>
    </w:rPr>
  </w:style>
  <w:style w:type="paragraph" w:customStyle="1" w:styleId="551">
    <w:name w:val="正文_117_0"/>
    <w:basedOn w:val="552"/>
    <w:qFormat/>
    <w:uiPriority w:val="0"/>
    <w:rPr>
      <w:rFonts w:ascii="Calibri" w:hAnsi="Calibri"/>
    </w:rPr>
  </w:style>
  <w:style w:type="paragraph" w:customStyle="1" w:styleId="552">
    <w:name w:val="正文_146"/>
    <w:next w:val="55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3">
    <w:name w:val="标题 4_118"/>
    <w:basedOn w:val="552"/>
    <w:next w:val="552"/>
    <w:unhideWhenUsed/>
    <w:qFormat/>
    <w:uiPriority w:val="0"/>
    <w:pPr>
      <w:keepNext/>
      <w:keepLines/>
      <w:spacing w:before="280" w:after="290" w:line="372" w:lineRule="auto"/>
      <w:outlineLvl w:val="3"/>
    </w:pPr>
    <w:rPr>
      <w:rFonts w:ascii="Arial" w:hAnsi="Arial" w:eastAsia="黑体"/>
      <w:b/>
      <w:sz w:val="28"/>
    </w:rPr>
  </w:style>
  <w:style w:type="paragraph" w:customStyle="1" w:styleId="554">
    <w:name w:val="正文_118_0"/>
    <w:basedOn w:val="555"/>
    <w:qFormat/>
    <w:uiPriority w:val="0"/>
    <w:rPr>
      <w:rFonts w:ascii="Calibri" w:hAnsi="Calibri"/>
    </w:rPr>
  </w:style>
  <w:style w:type="paragraph" w:customStyle="1" w:styleId="555">
    <w:name w:val="正文_147"/>
    <w:next w:val="55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6">
    <w:name w:val="标题 4_119"/>
    <w:basedOn w:val="555"/>
    <w:next w:val="555"/>
    <w:unhideWhenUsed/>
    <w:qFormat/>
    <w:uiPriority w:val="0"/>
    <w:pPr>
      <w:keepNext/>
      <w:keepLines/>
      <w:spacing w:before="280" w:after="290" w:line="372" w:lineRule="auto"/>
      <w:outlineLvl w:val="3"/>
    </w:pPr>
    <w:rPr>
      <w:rFonts w:ascii="Arial" w:hAnsi="Arial" w:eastAsia="黑体"/>
      <w:b/>
      <w:sz w:val="28"/>
    </w:rPr>
  </w:style>
  <w:style w:type="paragraph" w:customStyle="1" w:styleId="557">
    <w:name w:val="正文_119_0"/>
    <w:basedOn w:val="558"/>
    <w:qFormat/>
    <w:uiPriority w:val="0"/>
    <w:rPr>
      <w:rFonts w:ascii="Calibri" w:hAnsi="Calibri"/>
    </w:rPr>
  </w:style>
  <w:style w:type="paragraph" w:customStyle="1" w:styleId="558">
    <w:name w:val="正文_148"/>
    <w:next w:val="55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9">
    <w:name w:val="标题 4_120"/>
    <w:basedOn w:val="558"/>
    <w:next w:val="558"/>
    <w:unhideWhenUsed/>
    <w:qFormat/>
    <w:uiPriority w:val="0"/>
    <w:pPr>
      <w:keepNext/>
      <w:keepLines/>
      <w:spacing w:before="280" w:after="290" w:line="372" w:lineRule="auto"/>
      <w:outlineLvl w:val="3"/>
    </w:pPr>
    <w:rPr>
      <w:rFonts w:ascii="Arial" w:hAnsi="Arial" w:eastAsia="黑体"/>
      <w:b/>
      <w:sz w:val="28"/>
    </w:rPr>
  </w:style>
  <w:style w:type="paragraph" w:customStyle="1" w:styleId="560">
    <w:name w:val="正文_120_0"/>
    <w:basedOn w:val="561"/>
    <w:qFormat/>
    <w:uiPriority w:val="0"/>
    <w:rPr>
      <w:rFonts w:ascii="Calibri" w:hAnsi="Calibri"/>
    </w:rPr>
  </w:style>
  <w:style w:type="paragraph" w:customStyle="1" w:styleId="561">
    <w:name w:val="正文_149"/>
    <w:next w:val="56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2">
    <w:name w:val="标题 4_121"/>
    <w:basedOn w:val="561"/>
    <w:next w:val="561"/>
    <w:unhideWhenUsed/>
    <w:qFormat/>
    <w:uiPriority w:val="0"/>
    <w:pPr>
      <w:keepNext/>
      <w:keepLines/>
      <w:spacing w:before="280" w:after="290" w:line="372" w:lineRule="auto"/>
      <w:outlineLvl w:val="3"/>
    </w:pPr>
    <w:rPr>
      <w:rFonts w:ascii="Arial" w:hAnsi="Arial" w:eastAsia="黑体"/>
      <w:b/>
      <w:sz w:val="28"/>
    </w:rPr>
  </w:style>
  <w:style w:type="paragraph" w:customStyle="1" w:styleId="563">
    <w:name w:val="正文_121_0"/>
    <w:basedOn w:val="564"/>
    <w:qFormat/>
    <w:uiPriority w:val="0"/>
    <w:rPr>
      <w:rFonts w:ascii="Calibri" w:hAnsi="Calibri"/>
    </w:rPr>
  </w:style>
  <w:style w:type="paragraph" w:customStyle="1" w:styleId="564">
    <w:name w:val="正文_150"/>
    <w:next w:val="56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5">
    <w:name w:val="标题 4_122"/>
    <w:basedOn w:val="564"/>
    <w:next w:val="564"/>
    <w:unhideWhenUsed/>
    <w:qFormat/>
    <w:uiPriority w:val="0"/>
    <w:pPr>
      <w:keepNext/>
      <w:keepLines/>
      <w:spacing w:before="280" w:after="290" w:line="372" w:lineRule="auto"/>
      <w:outlineLvl w:val="3"/>
    </w:pPr>
    <w:rPr>
      <w:rFonts w:ascii="Arial" w:hAnsi="Arial" w:eastAsia="黑体"/>
      <w:b/>
      <w:sz w:val="28"/>
    </w:rPr>
  </w:style>
  <w:style w:type="paragraph" w:customStyle="1" w:styleId="566">
    <w:name w:val="正文_122_0"/>
    <w:basedOn w:val="567"/>
    <w:qFormat/>
    <w:uiPriority w:val="0"/>
    <w:rPr>
      <w:rFonts w:ascii="Calibri" w:hAnsi="Calibri"/>
    </w:rPr>
  </w:style>
  <w:style w:type="paragraph" w:customStyle="1" w:styleId="567">
    <w:name w:val="正文_151"/>
    <w:next w:val="56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8">
    <w:name w:val="标题 4_123"/>
    <w:basedOn w:val="567"/>
    <w:next w:val="567"/>
    <w:unhideWhenUsed/>
    <w:qFormat/>
    <w:uiPriority w:val="0"/>
    <w:pPr>
      <w:keepNext/>
      <w:keepLines/>
      <w:spacing w:before="280" w:after="290" w:line="372" w:lineRule="auto"/>
      <w:outlineLvl w:val="3"/>
    </w:pPr>
    <w:rPr>
      <w:rFonts w:ascii="Arial" w:hAnsi="Arial" w:eastAsia="黑体"/>
      <w:b/>
      <w:sz w:val="28"/>
    </w:rPr>
  </w:style>
  <w:style w:type="paragraph" w:customStyle="1" w:styleId="569">
    <w:name w:val="正文_123_0"/>
    <w:basedOn w:val="570"/>
    <w:qFormat/>
    <w:uiPriority w:val="0"/>
    <w:rPr>
      <w:rFonts w:ascii="Calibri" w:hAnsi="Calibri"/>
    </w:rPr>
  </w:style>
  <w:style w:type="paragraph" w:customStyle="1" w:styleId="570">
    <w:name w:val="正文_152"/>
    <w:next w:val="57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1">
    <w:name w:val="标题 4_124"/>
    <w:basedOn w:val="570"/>
    <w:next w:val="570"/>
    <w:unhideWhenUsed/>
    <w:qFormat/>
    <w:uiPriority w:val="0"/>
    <w:pPr>
      <w:keepNext/>
      <w:keepLines/>
      <w:spacing w:before="280" w:after="290" w:line="372" w:lineRule="auto"/>
      <w:outlineLvl w:val="3"/>
    </w:pPr>
    <w:rPr>
      <w:rFonts w:ascii="Arial" w:hAnsi="Arial" w:eastAsia="黑体"/>
      <w:b/>
      <w:sz w:val="28"/>
    </w:rPr>
  </w:style>
  <w:style w:type="paragraph" w:customStyle="1" w:styleId="572">
    <w:name w:val="正文_124_0"/>
    <w:basedOn w:val="573"/>
    <w:qFormat/>
    <w:uiPriority w:val="0"/>
    <w:rPr>
      <w:rFonts w:ascii="Calibri" w:hAnsi="Calibri"/>
    </w:rPr>
  </w:style>
  <w:style w:type="paragraph" w:customStyle="1" w:styleId="573">
    <w:name w:val="正文_153"/>
    <w:next w:val="57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4">
    <w:name w:val="标题 4_125"/>
    <w:basedOn w:val="573"/>
    <w:next w:val="573"/>
    <w:unhideWhenUsed/>
    <w:qFormat/>
    <w:uiPriority w:val="0"/>
    <w:pPr>
      <w:keepNext/>
      <w:keepLines/>
      <w:spacing w:before="280" w:after="290" w:line="372" w:lineRule="auto"/>
      <w:outlineLvl w:val="3"/>
    </w:pPr>
    <w:rPr>
      <w:rFonts w:ascii="Arial" w:hAnsi="Arial" w:eastAsia="黑体"/>
      <w:b/>
      <w:sz w:val="28"/>
    </w:rPr>
  </w:style>
  <w:style w:type="paragraph" w:customStyle="1" w:styleId="575">
    <w:name w:val="正文_125_0"/>
    <w:basedOn w:val="576"/>
    <w:qFormat/>
    <w:uiPriority w:val="0"/>
    <w:rPr>
      <w:rFonts w:ascii="Calibri" w:hAnsi="Calibri"/>
    </w:rPr>
  </w:style>
  <w:style w:type="paragraph" w:customStyle="1" w:styleId="576">
    <w:name w:val="正文_154"/>
    <w:next w:val="57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7">
    <w:name w:val="标题 4_126"/>
    <w:basedOn w:val="576"/>
    <w:next w:val="576"/>
    <w:unhideWhenUsed/>
    <w:qFormat/>
    <w:uiPriority w:val="0"/>
    <w:pPr>
      <w:keepNext/>
      <w:keepLines/>
      <w:spacing w:before="280" w:after="290" w:line="372" w:lineRule="auto"/>
      <w:outlineLvl w:val="3"/>
    </w:pPr>
    <w:rPr>
      <w:rFonts w:ascii="Arial" w:hAnsi="Arial" w:eastAsia="黑体"/>
      <w:b/>
      <w:sz w:val="28"/>
    </w:rPr>
  </w:style>
  <w:style w:type="paragraph" w:customStyle="1" w:styleId="578">
    <w:name w:val="正文_126_0"/>
    <w:basedOn w:val="579"/>
    <w:qFormat/>
    <w:uiPriority w:val="0"/>
    <w:rPr>
      <w:rFonts w:ascii="Calibri" w:hAnsi="Calibri"/>
    </w:rPr>
  </w:style>
  <w:style w:type="paragraph" w:customStyle="1" w:styleId="579">
    <w:name w:val="正文_155"/>
    <w:next w:val="58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0">
    <w:name w:val="标题 4_127"/>
    <w:basedOn w:val="579"/>
    <w:next w:val="579"/>
    <w:unhideWhenUsed/>
    <w:qFormat/>
    <w:uiPriority w:val="0"/>
    <w:pPr>
      <w:keepNext/>
      <w:keepLines/>
      <w:spacing w:before="280" w:after="290" w:line="372" w:lineRule="auto"/>
      <w:outlineLvl w:val="3"/>
    </w:pPr>
    <w:rPr>
      <w:rFonts w:ascii="Arial" w:hAnsi="Arial" w:eastAsia="黑体"/>
      <w:b/>
      <w:sz w:val="28"/>
    </w:rPr>
  </w:style>
  <w:style w:type="paragraph" w:customStyle="1" w:styleId="581">
    <w:name w:val="正文_127_0"/>
    <w:basedOn w:val="582"/>
    <w:qFormat/>
    <w:uiPriority w:val="0"/>
    <w:rPr>
      <w:rFonts w:ascii="Calibri" w:hAnsi="Calibri"/>
    </w:rPr>
  </w:style>
  <w:style w:type="paragraph" w:customStyle="1" w:styleId="582">
    <w:name w:val="正文_156"/>
    <w:next w:val="58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3">
    <w:name w:val="标题 4_128"/>
    <w:basedOn w:val="582"/>
    <w:next w:val="582"/>
    <w:unhideWhenUsed/>
    <w:qFormat/>
    <w:uiPriority w:val="0"/>
    <w:pPr>
      <w:keepNext/>
      <w:keepLines/>
      <w:spacing w:before="280" w:after="290" w:line="372" w:lineRule="auto"/>
      <w:outlineLvl w:val="3"/>
    </w:pPr>
    <w:rPr>
      <w:rFonts w:ascii="Arial" w:hAnsi="Arial" w:eastAsia="黑体"/>
      <w:b/>
      <w:sz w:val="28"/>
    </w:rPr>
  </w:style>
  <w:style w:type="paragraph" w:customStyle="1" w:styleId="584">
    <w:name w:val="正文_128_0"/>
    <w:basedOn w:val="585"/>
    <w:qFormat/>
    <w:uiPriority w:val="0"/>
    <w:rPr>
      <w:rFonts w:ascii="Calibri" w:hAnsi="Calibri"/>
    </w:rPr>
  </w:style>
  <w:style w:type="paragraph" w:customStyle="1" w:styleId="585">
    <w:name w:val="正文_157"/>
    <w:next w:val="58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6">
    <w:name w:val="标题 4_129"/>
    <w:basedOn w:val="585"/>
    <w:next w:val="585"/>
    <w:unhideWhenUsed/>
    <w:qFormat/>
    <w:uiPriority w:val="0"/>
    <w:pPr>
      <w:keepNext/>
      <w:keepLines/>
      <w:spacing w:before="280" w:after="290" w:line="372" w:lineRule="auto"/>
      <w:outlineLvl w:val="3"/>
    </w:pPr>
    <w:rPr>
      <w:rFonts w:ascii="Arial" w:hAnsi="Arial" w:eastAsia="黑体"/>
      <w:b/>
      <w:sz w:val="28"/>
    </w:rPr>
  </w:style>
  <w:style w:type="paragraph" w:customStyle="1" w:styleId="587">
    <w:name w:val="正文_129_0"/>
    <w:basedOn w:val="588"/>
    <w:qFormat/>
    <w:uiPriority w:val="0"/>
    <w:rPr>
      <w:rFonts w:ascii="Calibri" w:hAnsi="Calibri"/>
    </w:rPr>
  </w:style>
  <w:style w:type="paragraph" w:customStyle="1" w:styleId="588">
    <w:name w:val="正文_158"/>
    <w:next w:val="58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9">
    <w:name w:val="标题 4_130"/>
    <w:basedOn w:val="588"/>
    <w:next w:val="588"/>
    <w:unhideWhenUsed/>
    <w:qFormat/>
    <w:uiPriority w:val="0"/>
    <w:pPr>
      <w:keepNext/>
      <w:keepLines/>
      <w:spacing w:before="280" w:after="290" w:line="372" w:lineRule="auto"/>
      <w:outlineLvl w:val="3"/>
    </w:pPr>
    <w:rPr>
      <w:rFonts w:ascii="Arial" w:hAnsi="Arial" w:eastAsia="黑体"/>
      <w:b/>
      <w:sz w:val="28"/>
    </w:rPr>
  </w:style>
  <w:style w:type="paragraph" w:customStyle="1" w:styleId="590">
    <w:name w:val="正文_130_0"/>
    <w:basedOn w:val="591"/>
    <w:qFormat/>
    <w:uiPriority w:val="0"/>
    <w:rPr>
      <w:rFonts w:ascii="Calibri" w:hAnsi="Calibri"/>
    </w:rPr>
  </w:style>
  <w:style w:type="paragraph" w:customStyle="1" w:styleId="591">
    <w:name w:val="正文_159"/>
    <w:next w:val="59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92">
    <w:name w:val="标题 4_131"/>
    <w:basedOn w:val="591"/>
    <w:next w:val="591"/>
    <w:unhideWhenUsed/>
    <w:qFormat/>
    <w:uiPriority w:val="0"/>
    <w:pPr>
      <w:keepNext/>
      <w:keepLines/>
      <w:spacing w:before="280" w:after="290" w:line="372" w:lineRule="auto"/>
      <w:outlineLvl w:val="3"/>
    </w:pPr>
    <w:rPr>
      <w:rFonts w:ascii="Arial" w:hAnsi="Arial" w:eastAsia="黑体"/>
      <w:b/>
      <w:sz w:val="28"/>
    </w:rPr>
  </w:style>
  <w:style w:type="paragraph" w:customStyle="1" w:styleId="593">
    <w:name w:val="正文_131_0"/>
    <w:basedOn w:val="594"/>
    <w:qFormat/>
    <w:uiPriority w:val="0"/>
    <w:rPr>
      <w:rFonts w:ascii="Calibri" w:hAnsi="Calibri"/>
    </w:rPr>
  </w:style>
  <w:style w:type="paragraph" w:customStyle="1" w:styleId="594">
    <w:name w:val="正文_160"/>
    <w:next w:val="59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95">
    <w:name w:val="标题 4_132"/>
    <w:basedOn w:val="594"/>
    <w:next w:val="594"/>
    <w:unhideWhenUsed/>
    <w:qFormat/>
    <w:uiPriority w:val="0"/>
    <w:pPr>
      <w:keepNext/>
      <w:keepLines/>
      <w:spacing w:before="280" w:after="290" w:line="372" w:lineRule="auto"/>
      <w:outlineLvl w:val="3"/>
    </w:pPr>
    <w:rPr>
      <w:rFonts w:ascii="Arial" w:hAnsi="Arial" w:eastAsia="黑体"/>
      <w:b/>
      <w:sz w:val="28"/>
    </w:rPr>
  </w:style>
  <w:style w:type="paragraph" w:customStyle="1" w:styleId="596">
    <w:name w:val="正文_132_0"/>
    <w:basedOn w:val="597"/>
    <w:qFormat/>
    <w:uiPriority w:val="0"/>
    <w:rPr>
      <w:rFonts w:ascii="Calibri" w:hAnsi="Calibri"/>
    </w:rPr>
  </w:style>
  <w:style w:type="paragraph" w:customStyle="1" w:styleId="597">
    <w:name w:val="正文_161"/>
    <w:next w:val="59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98">
    <w:name w:val="标题 4_133"/>
    <w:basedOn w:val="597"/>
    <w:next w:val="597"/>
    <w:unhideWhenUsed/>
    <w:qFormat/>
    <w:uiPriority w:val="0"/>
    <w:pPr>
      <w:keepNext/>
      <w:keepLines/>
      <w:spacing w:before="280" w:after="290" w:line="372" w:lineRule="auto"/>
      <w:outlineLvl w:val="3"/>
    </w:pPr>
    <w:rPr>
      <w:rFonts w:ascii="Arial" w:hAnsi="Arial" w:eastAsia="黑体"/>
      <w:b/>
      <w:sz w:val="28"/>
    </w:rPr>
  </w:style>
  <w:style w:type="paragraph" w:customStyle="1" w:styleId="599">
    <w:name w:val="正文_133_0"/>
    <w:basedOn w:val="600"/>
    <w:qFormat/>
    <w:uiPriority w:val="0"/>
    <w:rPr>
      <w:rFonts w:ascii="Calibri" w:hAnsi="Calibri"/>
    </w:rPr>
  </w:style>
  <w:style w:type="paragraph" w:customStyle="1" w:styleId="600">
    <w:name w:val="正文_162"/>
    <w:next w:val="60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01">
    <w:name w:val="标题 4_134"/>
    <w:basedOn w:val="600"/>
    <w:next w:val="600"/>
    <w:unhideWhenUsed/>
    <w:qFormat/>
    <w:uiPriority w:val="0"/>
    <w:pPr>
      <w:keepNext/>
      <w:keepLines/>
      <w:spacing w:before="280" w:after="290" w:line="372" w:lineRule="auto"/>
      <w:outlineLvl w:val="3"/>
    </w:pPr>
    <w:rPr>
      <w:rFonts w:ascii="Arial" w:hAnsi="Arial" w:eastAsia="黑体"/>
      <w:b/>
      <w:sz w:val="28"/>
    </w:rPr>
  </w:style>
  <w:style w:type="paragraph" w:customStyle="1" w:styleId="602">
    <w:name w:val="正文_134_0"/>
    <w:basedOn w:val="603"/>
    <w:qFormat/>
    <w:uiPriority w:val="0"/>
    <w:rPr>
      <w:rFonts w:ascii="Calibri" w:hAnsi="Calibri"/>
    </w:rPr>
  </w:style>
  <w:style w:type="paragraph" w:customStyle="1" w:styleId="603">
    <w:name w:val="正文_163"/>
    <w:next w:val="60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04">
    <w:name w:val="标题 4_135"/>
    <w:basedOn w:val="603"/>
    <w:next w:val="603"/>
    <w:unhideWhenUsed/>
    <w:qFormat/>
    <w:uiPriority w:val="0"/>
    <w:pPr>
      <w:keepNext/>
      <w:keepLines/>
      <w:spacing w:before="280" w:after="290" w:line="372" w:lineRule="auto"/>
      <w:outlineLvl w:val="3"/>
    </w:pPr>
    <w:rPr>
      <w:rFonts w:ascii="Arial" w:hAnsi="Arial" w:eastAsia="黑体"/>
      <w:b/>
      <w:sz w:val="28"/>
    </w:rPr>
  </w:style>
  <w:style w:type="paragraph" w:customStyle="1" w:styleId="605">
    <w:name w:val="正文_135_0"/>
    <w:basedOn w:val="606"/>
    <w:qFormat/>
    <w:uiPriority w:val="0"/>
    <w:rPr>
      <w:rFonts w:ascii="Calibri" w:hAnsi="Calibri"/>
    </w:rPr>
  </w:style>
  <w:style w:type="paragraph" w:customStyle="1" w:styleId="606">
    <w:name w:val="正文_164"/>
    <w:next w:val="60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07">
    <w:name w:val="标题 4_136"/>
    <w:basedOn w:val="606"/>
    <w:next w:val="606"/>
    <w:unhideWhenUsed/>
    <w:qFormat/>
    <w:uiPriority w:val="0"/>
    <w:pPr>
      <w:keepNext/>
      <w:keepLines/>
      <w:spacing w:before="280" w:after="290" w:line="372" w:lineRule="auto"/>
      <w:outlineLvl w:val="3"/>
    </w:pPr>
    <w:rPr>
      <w:rFonts w:ascii="Arial" w:hAnsi="Arial" w:eastAsia="黑体"/>
      <w:b/>
      <w:sz w:val="28"/>
    </w:rPr>
  </w:style>
  <w:style w:type="paragraph" w:customStyle="1" w:styleId="608">
    <w:name w:val="正文_136_0"/>
    <w:basedOn w:val="609"/>
    <w:qFormat/>
    <w:uiPriority w:val="0"/>
    <w:rPr>
      <w:rFonts w:ascii="Calibri" w:hAnsi="Calibri"/>
    </w:rPr>
  </w:style>
  <w:style w:type="paragraph" w:customStyle="1" w:styleId="609">
    <w:name w:val="正文_165"/>
    <w:next w:val="6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0">
    <w:name w:val="标题 4_137"/>
    <w:basedOn w:val="609"/>
    <w:next w:val="609"/>
    <w:unhideWhenUsed/>
    <w:qFormat/>
    <w:uiPriority w:val="0"/>
    <w:pPr>
      <w:keepNext/>
      <w:keepLines/>
      <w:spacing w:before="280" w:after="290" w:line="372" w:lineRule="auto"/>
      <w:outlineLvl w:val="3"/>
    </w:pPr>
    <w:rPr>
      <w:rFonts w:ascii="Arial" w:hAnsi="Arial" w:eastAsia="黑体"/>
      <w:b/>
      <w:sz w:val="28"/>
    </w:rPr>
  </w:style>
  <w:style w:type="paragraph" w:customStyle="1" w:styleId="611">
    <w:name w:val="正文_137_0"/>
    <w:basedOn w:val="612"/>
    <w:qFormat/>
    <w:uiPriority w:val="0"/>
    <w:rPr>
      <w:rFonts w:ascii="Calibri" w:hAnsi="Calibri"/>
    </w:rPr>
  </w:style>
  <w:style w:type="paragraph" w:customStyle="1" w:styleId="612">
    <w:name w:val="正文_166"/>
    <w:next w:val="61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3">
    <w:name w:val="标题 4_138"/>
    <w:basedOn w:val="612"/>
    <w:next w:val="612"/>
    <w:unhideWhenUsed/>
    <w:qFormat/>
    <w:uiPriority w:val="0"/>
    <w:pPr>
      <w:keepNext/>
      <w:keepLines/>
      <w:spacing w:before="280" w:after="290" w:line="372" w:lineRule="auto"/>
      <w:outlineLvl w:val="3"/>
    </w:pPr>
    <w:rPr>
      <w:rFonts w:ascii="Arial" w:hAnsi="Arial" w:eastAsia="黑体"/>
      <w:b/>
      <w:sz w:val="28"/>
    </w:rPr>
  </w:style>
  <w:style w:type="paragraph" w:customStyle="1" w:styleId="614">
    <w:name w:val="正文_138_0"/>
    <w:basedOn w:val="615"/>
    <w:qFormat/>
    <w:uiPriority w:val="0"/>
    <w:rPr>
      <w:rFonts w:ascii="Calibri" w:hAnsi="Calibri"/>
    </w:rPr>
  </w:style>
  <w:style w:type="paragraph" w:customStyle="1" w:styleId="615">
    <w:name w:val="正文_167"/>
    <w:next w:val="6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6">
    <w:name w:val="标题 4_139"/>
    <w:basedOn w:val="615"/>
    <w:next w:val="615"/>
    <w:unhideWhenUsed/>
    <w:qFormat/>
    <w:uiPriority w:val="0"/>
    <w:pPr>
      <w:keepNext/>
      <w:keepLines/>
      <w:spacing w:before="280" w:after="290" w:line="372" w:lineRule="auto"/>
      <w:outlineLvl w:val="3"/>
    </w:pPr>
    <w:rPr>
      <w:rFonts w:ascii="Arial" w:hAnsi="Arial" w:eastAsia="黑体"/>
      <w:b/>
      <w:sz w:val="28"/>
    </w:rPr>
  </w:style>
  <w:style w:type="paragraph" w:customStyle="1" w:styleId="617">
    <w:name w:val="正文_139_0"/>
    <w:basedOn w:val="618"/>
    <w:qFormat/>
    <w:uiPriority w:val="0"/>
    <w:rPr>
      <w:rFonts w:ascii="Calibri" w:hAnsi="Calibri"/>
    </w:rPr>
  </w:style>
  <w:style w:type="paragraph" w:customStyle="1" w:styleId="618">
    <w:name w:val="正文_168"/>
    <w:next w:val="6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9">
    <w:name w:val="标题 4_140"/>
    <w:basedOn w:val="618"/>
    <w:next w:val="618"/>
    <w:unhideWhenUsed/>
    <w:qFormat/>
    <w:uiPriority w:val="0"/>
    <w:pPr>
      <w:keepNext/>
      <w:keepLines/>
      <w:spacing w:before="280" w:after="290" w:line="372" w:lineRule="auto"/>
      <w:outlineLvl w:val="3"/>
    </w:pPr>
    <w:rPr>
      <w:rFonts w:ascii="Arial" w:hAnsi="Arial" w:eastAsia="黑体"/>
      <w:b/>
      <w:sz w:val="28"/>
    </w:rPr>
  </w:style>
  <w:style w:type="paragraph" w:customStyle="1" w:styleId="620">
    <w:name w:val="正文_140_0"/>
    <w:basedOn w:val="621"/>
    <w:qFormat/>
    <w:uiPriority w:val="0"/>
    <w:rPr>
      <w:rFonts w:ascii="Calibri" w:hAnsi="Calibri"/>
    </w:rPr>
  </w:style>
  <w:style w:type="paragraph" w:customStyle="1" w:styleId="621">
    <w:name w:val="正文_169"/>
    <w:next w:val="62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2">
    <w:name w:val="标题 4_141"/>
    <w:basedOn w:val="621"/>
    <w:next w:val="621"/>
    <w:unhideWhenUsed/>
    <w:qFormat/>
    <w:uiPriority w:val="0"/>
    <w:pPr>
      <w:keepNext/>
      <w:keepLines/>
      <w:spacing w:before="280" w:after="290" w:line="372" w:lineRule="auto"/>
      <w:outlineLvl w:val="3"/>
    </w:pPr>
    <w:rPr>
      <w:rFonts w:ascii="Arial" w:hAnsi="Arial" w:eastAsia="黑体"/>
      <w:b/>
      <w:sz w:val="28"/>
    </w:rPr>
  </w:style>
  <w:style w:type="paragraph" w:customStyle="1" w:styleId="623">
    <w:name w:val="正文_141_0"/>
    <w:basedOn w:val="624"/>
    <w:qFormat/>
    <w:uiPriority w:val="0"/>
    <w:rPr>
      <w:rFonts w:ascii="Calibri" w:hAnsi="Calibri"/>
    </w:rPr>
  </w:style>
  <w:style w:type="paragraph" w:customStyle="1" w:styleId="624">
    <w:name w:val="正文_170"/>
    <w:next w:val="62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5">
    <w:name w:val="标题 4_142"/>
    <w:basedOn w:val="624"/>
    <w:next w:val="624"/>
    <w:unhideWhenUsed/>
    <w:qFormat/>
    <w:uiPriority w:val="0"/>
    <w:pPr>
      <w:keepNext/>
      <w:keepLines/>
      <w:spacing w:before="280" w:after="290" w:line="372" w:lineRule="auto"/>
      <w:outlineLvl w:val="3"/>
    </w:pPr>
    <w:rPr>
      <w:rFonts w:ascii="Arial" w:hAnsi="Arial" w:eastAsia="黑体"/>
      <w:b/>
      <w:sz w:val="28"/>
    </w:rPr>
  </w:style>
  <w:style w:type="paragraph" w:customStyle="1" w:styleId="626">
    <w:name w:val="正文_142_0"/>
    <w:basedOn w:val="627"/>
    <w:qFormat/>
    <w:uiPriority w:val="0"/>
    <w:rPr>
      <w:rFonts w:ascii="Calibri" w:hAnsi="Calibri"/>
    </w:rPr>
  </w:style>
  <w:style w:type="paragraph" w:customStyle="1" w:styleId="627">
    <w:name w:val="正文_171"/>
    <w:next w:val="62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8">
    <w:name w:val="标题 4_143"/>
    <w:basedOn w:val="627"/>
    <w:next w:val="627"/>
    <w:unhideWhenUsed/>
    <w:qFormat/>
    <w:uiPriority w:val="0"/>
    <w:pPr>
      <w:keepNext/>
      <w:keepLines/>
      <w:spacing w:before="280" w:after="290" w:line="372" w:lineRule="auto"/>
      <w:outlineLvl w:val="3"/>
    </w:pPr>
    <w:rPr>
      <w:rFonts w:ascii="Arial" w:hAnsi="Arial" w:eastAsia="黑体"/>
      <w:b/>
      <w:sz w:val="28"/>
    </w:rPr>
  </w:style>
  <w:style w:type="paragraph" w:customStyle="1" w:styleId="629">
    <w:name w:val="正文_143_0"/>
    <w:basedOn w:val="630"/>
    <w:qFormat/>
    <w:uiPriority w:val="0"/>
    <w:rPr>
      <w:rFonts w:ascii="Calibri" w:hAnsi="Calibri"/>
    </w:rPr>
  </w:style>
  <w:style w:type="paragraph" w:customStyle="1" w:styleId="630">
    <w:name w:val="正文_172"/>
    <w:next w:val="63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31">
    <w:name w:val="标题 4_144"/>
    <w:basedOn w:val="630"/>
    <w:next w:val="630"/>
    <w:unhideWhenUsed/>
    <w:qFormat/>
    <w:uiPriority w:val="0"/>
    <w:pPr>
      <w:keepNext/>
      <w:keepLines/>
      <w:spacing w:before="280" w:after="290" w:line="372" w:lineRule="auto"/>
      <w:outlineLvl w:val="3"/>
    </w:pPr>
    <w:rPr>
      <w:rFonts w:ascii="Arial" w:hAnsi="Arial" w:eastAsia="黑体"/>
      <w:b/>
      <w:sz w:val="28"/>
    </w:rPr>
  </w:style>
  <w:style w:type="paragraph" w:customStyle="1" w:styleId="632">
    <w:name w:val="正文_144_0"/>
    <w:basedOn w:val="633"/>
    <w:qFormat/>
    <w:uiPriority w:val="0"/>
    <w:rPr>
      <w:rFonts w:ascii="Calibri" w:hAnsi="Calibri"/>
    </w:rPr>
  </w:style>
  <w:style w:type="paragraph" w:customStyle="1" w:styleId="633">
    <w:name w:val="正文_173"/>
    <w:next w:val="63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34">
    <w:name w:val="标题 4_145"/>
    <w:basedOn w:val="633"/>
    <w:next w:val="633"/>
    <w:unhideWhenUsed/>
    <w:qFormat/>
    <w:uiPriority w:val="0"/>
    <w:pPr>
      <w:keepNext/>
      <w:keepLines/>
      <w:spacing w:before="280" w:after="290" w:line="372" w:lineRule="auto"/>
      <w:outlineLvl w:val="3"/>
    </w:pPr>
    <w:rPr>
      <w:rFonts w:ascii="Arial" w:hAnsi="Arial" w:eastAsia="黑体"/>
      <w:b/>
      <w:sz w:val="28"/>
    </w:rPr>
  </w:style>
  <w:style w:type="paragraph" w:customStyle="1" w:styleId="635">
    <w:name w:val="正文_145_0"/>
    <w:basedOn w:val="636"/>
    <w:qFormat/>
    <w:uiPriority w:val="0"/>
    <w:rPr>
      <w:rFonts w:ascii="Calibri" w:hAnsi="Calibri"/>
    </w:rPr>
  </w:style>
  <w:style w:type="paragraph" w:customStyle="1" w:styleId="636">
    <w:name w:val="正文_174"/>
    <w:next w:val="63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37">
    <w:name w:val="标题 4_146"/>
    <w:basedOn w:val="636"/>
    <w:next w:val="636"/>
    <w:unhideWhenUsed/>
    <w:qFormat/>
    <w:uiPriority w:val="0"/>
    <w:pPr>
      <w:keepNext/>
      <w:keepLines/>
      <w:spacing w:before="280" w:after="290" w:line="372" w:lineRule="auto"/>
      <w:outlineLvl w:val="3"/>
    </w:pPr>
    <w:rPr>
      <w:rFonts w:ascii="Arial" w:hAnsi="Arial" w:eastAsia="黑体"/>
      <w:b/>
      <w:sz w:val="28"/>
    </w:rPr>
  </w:style>
  <w:style w:type="paragraph" w:customStyle="1" w:styleId="638">
    <w:name w:val="正文_146_0"/>
    <w:basedOn w:val="639"/>
    <w:qFormat/>
    <w:uiPriority w:val="0"/>
    <w:rPr>
      <w:rFonts w:ascii="Calibri" w:hAnsi="Calibri"/>
    </w:rPr>
  </w:style>
  <w:style w:type="paragraph" w:customStyle="1" w:styleId="639">
    <w:name w:val="正文_175"/>
    <w:next w:val="6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0">
    <w:name w:val="标题 4_147"/>
    <w:basedOn w:val="639"/>
    <w:next w:val="639"/>
    <w:unhideWhenUsed/>
    <w:qFormat/>
    <w:uiPriority w:val="0"/>
    <w:pPr>
      <w:keepNext/>
      <w:keepLines/>
      <w:spacing w:before="280" w:after="290" w:line="372" w:lineRule="auto"/>
      <w:outlineLvl w:val="3"/>
    </w:pPr>
    <w:rPr>
      <w:rFonts w:ascii="Arial" w:hAnsi="Arial" w:eastAsia="黑体"/>
      <w:b/>
      <w:sz w:val="28"/>
    </w:rPr>
  </w:style>
  <w:style w:type="paragraph" w:customStyle="1" w:styleId="641">
    <w:name w:val="正文_147_0"/>
    <w:basedOn w:val="642"/>
    <w:qFormat/>
    <w:uiPriority w:val="0"/>
    <w:rPr>
      <w:rFonts w:ascii="Calibri" w:hAnsi="Calibri"/>
    </w:rPr>
  </w:style>
  <w:style w:type="paragraph" w:customStyle="1" w:styleId="642">
    <w:name w:val="正文_176"/>
    <w:next w:val="6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3">
    <w:name w:val="标题 4_148"/>
    <w:basedOn w:val="642"/>
    <w:next w:val="642"/>
    <w:unhideWhenUsed/>
    <w:qFormat/>
    <w:uiPriority w:val="0"/>
    <w:pPr>
      <w:keepNext/>
      <w:keepLines/>
      <w:spacing w:before="280" w:after="290" w:line="372" w:lineRule="auto"/>
      <w:outlineLvl w:val="3"/>
    </w:pPr>
    <w:rPr>
      <w:rFonts w:ascii="Arial" w:hAnsi="Arial" w:eastAsia="黑体"/>
      <w:b/>
      <w:sz w:val="28"/>
    </w:rPr>
  </w:style>
  <w:style w:type="paragraph" w:customStyle="1" w:styleId="644">
    <w:name w:val="正文_148_0"/>
    <w:basedOn w:val="645"/>
    <w:qFormat/>
    <w:uiPriority w:val="0"/>
    <w:rPr>
      <w:rFonts w:ascii="Calibri" w:hAnsi="Calibri"/>
    </w:rPr>
  </w:style>
  <w:style w:type="paragraph" w:customStyle="1" w:styleId="645">
    <w:name w:val="正文_177"/>
    <w:next w:val="64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6">
    <w:name w:val="标题 4_149"/>
    <w:basedOn w:val="645"/>
    <w:next w:val="645"/>
    <w:unhideWhenUsed/>
    <w:qFormat/>
    <w:uiPriority w:val="0"/>
    <w:pPr>
      <w:keepNext/>
      <w:keepLines/>
      <w:spacing w:before="280" w:after="290" w:line="372" w:lineRule="auto"/>
      <w:outlineLvl w:val="3"/>
    </w:pPr>
    <w:rPr>
      <w:rFonts w:ascii="Arial" w:hAnsi="Arial" w:eastAsia="黑体"/>
      <w:b/>
      <w:sz w:val="28"/>
    </w:rPr>
  </w:style>
  <w:style w:type="paragraph" w:customStyle="1" w:styleId="647">
    <w:name w:val="正文_149_0"/>
    <w:basedOn w:val="648"/>
    <w:qFormat/>
    <w:uiPriority w:val="0"/>
    <w:rPr>
      <w:rFonts w:ascii="Calibri" w:hAnsi="Calibri"/>
    </w:rPr>
  </w:style>
  <w:style w:type="paragraph" w:customStyle="1" w:styleId="648">
    <w:name w:val="正文_178"/>
    <w:next w:val="64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9">
    <w:name w:val="标题 4_150"/>
    <w:basedOn w:val="648"/>
    <w:next w:val="648"/>
    <w:unhideWhenUsed/>
    <w:qFormat/>
    <w:uiPriority w:val="0"/>
    <w:pPr>
      <w:keepNext/>
      <w:keepLines/>
      <w:spacing w:before="280" w:after="290" w:line="372" w:lineRule="auto"/>
      <w:outlineLvl w:val="3"/>
    </w:pPr>
    <w:rPr>
      <w:rFonts w:ascii="Arial" w:hAnsi="Arial" w:eastAsia="黑体"/>
      <w:b/>
      <w:sz w:val="28"/>
    </w:rPr>
  </w:style>
  <w:style w:type="paragraph" w:customStyle="1" w:styleId="650">
    <w:name w:val="正文_150_0"/>
    <w:basedOn w:val="651"/>
    <w:qFormat/>
    <w:uiPriority w:val="0"/>
    <w:rPr>
      <w:rFonts w:ascii="Calibri" w:hAnsi="Calibri"/>
    </w:rPr>
  </w:style>
  <w:style w:type="paragraph" w:customStyle="1" w:styleId="651">
    <w:name w:val="正文_179"/>
    <w:next w:val="65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2">
    <w:name w:val="标题 4_151"/>
    <w:basedOn w:val="651"/>
    <w:next w:val="651"/>
    <w:unhideWhenUsed/>
    <w:qFormat/>
    <w:uiPriority w:val="0"/>
    <w:pPr>
      <w:keepNext/>
      <w:keepLines/>
      <w:spacing w:before="280" w:after="290" w:line="372" w:lineRule="auto"/>
      <w:outlineLvl w:val="3"/>
    </w:pPr>
    <w:rPr>
      <w:rFonts w:ascii="Arial" w:hAnsi="Arial" w:eastAsia="黑体"/>
      <w:b/>
      <w:sz w:val="28"/>
    </w:rPr>
  </w:style>
  <w:style w:type="paragraph" w:customStyle="1" w:styleId="653">
    <w:name w:val="正文_151_0"/>
    <w:basedOn w:val="654"/>
    <w:qFormat/>
    <w:uiPriority w:val="0"/>
    <w:rPr>
      <w:rFonts w:ascii="Calibri" w:hAnsi="Calibri"/>
    </w:rPr>
  </w:style>
  <w:style w:type="paragraph" w:customStyle="1" w:styleId="654">
    <w:name w:val="正文_180"/>
    <w:next w:val="65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5">
    <w:name w:val="标题 4_152"/>
    <w:basedOn w:val="654"/>
    <w:next w:val="654"/>
    <w:unhideWhenUsed/>
    <w:qFormat/>
    <w:uiPriority w:val="0"/>
    <w:pPr>
      <w:keepNext/>
      <w:keepLines/>
      <w:spacing w:before="280" w:after="290" w:line="372" w:lineRule="auto"/>
      <w:outlineLvl w:val="3"/>
    </w:pPr>
    <w:rPr>
      <w:rFonts w:ascii="Arial" w:hAnsi="Arial" w:eastAsia="黑体"/>
      <w:b/>
      <w:sz w:val="28"/>
    </w:rPr>
  </w:style>
  <w:style w:type="paragraph" w:customStyle="1" w:styleId="656">
    <w:name w:val="正文_152_0"/>
    <w:basedOn w:val="657"/>
    <w:qFormat/>
    <w:uiPriority w:val="0"/>
    <w:rPr>
      <w:rFonts w:ascii="Calibri" w:hAnsi="Calibri"/>
    </w:rPr>
  </w:style>
  <w:style w:type="paragraph" w:customStyle="1" w:styleId="657">
    <w:name w:val="正文_181"/>
    <w:next w:val="65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8">
    <w:name w:val="标题 4_153"/>
    <w:basedOn w:val="657"/>
    <w:next w:val="657"/>
    <w:unhideWhenUsed/>
    <w:qFormat/>
    <w:uiPriority w:val="0"/>
    <w:pPr>
      <w:keepNext/>
      <w:keepLines/>
      <w:spacing w:before="280" w:after="290" w:line="372" w:lineRule="auto"/>
      <w:outlineLvl w:val="3"/>
    </w:pPr>
    <w:rPr>
      <w:rFonts w:ascii="Arial" w:hAnsi="Arial" w:eastAsia="黑体"/>
      <w:b/>
      <w:sz w:val="28"/>
    </w:rPr>
  </w:style>
  <w:style w:type="paragraph" w:customStyle="1" w:styleId="659">
    <w:name w:val="正文_153_0"/>
    <w:basedOn w:val="660"/>
    <w:qFormat/>
    <w:uiPriority w:val="0"/>
    <w:rPr>
      <w:rFonts w:ascii="Calibri" w:hAnsi="Calibri"/>
    </w:rPr>
  </w:style>
  <w:style w:type="paragraph" w:customStyle="1" w:styleId="660">
    <w:name w:val="正文_182"/>
    <w:next w:val="66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1">
    <w:name w:val="标题 4_154"/>
    <w:basedOn w:val="660"/>
    <w:next w:val="660"/>
    <w:unhideWhenUsed/>
    <w:qFormat/>
    <w:uiPriority w:val="0"/>
    <w:pPr>
      <w:keepNext/>
      <w:keepLines/>
      <w:spacing w:before="280" w:after="290" w:line="372" w:lineRule="auto"/>
      <w:outlineLvl w:val="3"/>
    </w:pPr>
    <w:rPr>
      <w:rFonts w:ascii="Arial" w:hAnsi="Arial" w:eastAsia="黑体"/>
      <w:b/>
      <w:sz w:val="28"/>
    </w:rPr>
  </w:style>
  <w:style w:type="paragraph" w:customStyle="1" w:styleId="662">
    <w:name w:val="正文_154_0"/>
    <w:basedOn w:val="663"/>
    <w:qFormat/>
    <w:uiPriority w:val="0"/>
    <w:rPr>
      <w:rFonts w:ascii="Calibri" w:hAnsi="Calibri"/>
    </w:rPr>
  </w:style>
  <w:style w:type="paragraph" w:customStyle="1" w:styleId="663">
    <w:name w:val="正文_183"/>
    <w:next w:val="66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4">
    <w:name w:val="标题 4_155"/>
    <w:basedOn w:val="663"/>
    <w:next w:val="663"/>
    <w:unhideWhenUsed/>
    <w:qFormat/>
    <w:uiPriority w:val="0"/>
    <w:pPr>
      <w:keepNext/>
      <w:keepLines/>
      <w:spacing w:before="280" w:after="290" w:line="372" w:lineRule="auto"/>
      <w:outlineLvl w:val="3"/>
    </w:pPr>
    <w:rPr>
      <w:rFonts w:ascii="Arial" w:hAnsi="Arial" w:eastAsia="黑体"/>
      <w:b/>
      <w:sz w:val="28"/>
    </w:rPr>
  </w:style>
  <w:style w:type="paragraph" w:customStyle="1" w:styleId="665">
    <w:name w:val="正文_155_0"/>
    <w:basedOn w:val="666"/>
    <w:qFormat/>
    <w:uiPriority w:val="0"/>
    <w:rPr>
      <w:rFonts w:ascii="Calibri" w:hAnsi="Calibri"/>
    </w:rPr>
  </w:style>
  <w:style w:type="paragraph" w:customStyle="1" w:styleId="666">
    <w:name w:val="正文_184"/>
    <w:next w:val="66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7">
    <w:name w:val="标题 4_156"/>
    <w:basedOn w:val="666"/>
    <w:next w:val="666"/>
    <w:unhideWhenUsed/>
    <w:qFormat/>
    <w:uiPriority w:val="0"/>
    <w:pPr>
      <w:keepNext/>
      <w:keepLines/>
      <w:spacing w:before="280" w:after="290" w:line="372" w:lineRule="auto"/>
      <w:outlineLvl w:val="3"/>
    </w:pPr>
    <w:rPr>
      <w:rFonts w:ascii="Arial" w:hAnsi="Arial" w:eastAsia="黑体"/>
      <w:b/>
      <w:sz w:val="28"/>
    </w:rPr>
  </w:style>
  <w:style w:type="paragraph" w:customStyle="1" w:styleId="668">
    <w:name w:val="正文_156_0"/>
    <w:basedOn w:val="669"/>
    <w:qFormat/>
    <w:uiPriority w:val="0"/>
    <w:rPr>
      <w:rFonts w:ascii="Calibri" w:hAnsi="Calibri"/>
    </w:rPr>
  </w:style>
  <w:style w:type="paragraph" w:customStyle="1" w:styleId="669">
    <w:name w:val="正文_185"/>
    <w:next w:val="67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0">
    <w:name w:val="标题 4_157"/>
    <w:basedOn w:val="669"/>
    <w:next w:val="669"/>
    <w:unhideWhenUsed/>
    <w:qFormat/>
    <w:uiPriority w:val="0"/>
    <w:pPr>
      <w:keepNext/>
      <w:keepLines/>
      <w:spacing w:before="280" w:after="290" w:line="372" w:lineRule="auto"/>
      <w:outlineLvl w:val="3"/>
    </w:pPr>
    <w:rPr>
      <w:rFonts w:ascii="Arial" w:hAnsi="Arial" w:eastAsia="黑体"/>
      <w:b/>
      <w:sz w:val="28"/>
    </w:rPr>
  </w:style>
  <w:style w:type="paragraph" w:customStyle="1" w:styleId="671">
    <w:name w:val="正文_157_0"/>
    <w:basedOn w:val="672"/>
    <w:qFormat/>
    <w:uiPriority w:val="0"/>
    <w:rPr>
      <w:rFonts w:ascii="Calibri" w:hAnsi="Calibri"/>
    </w:rPr>
  </w:style>
  <w:style w:type="paragraph" w:customStyle="1" w:styleId="672">
    <w:name w:val="正文_186"/>
    <w:next w:val="67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3">
    <w:name w:val="标题 4_158"/>
    <w:basedOn w:val="672"/>
    <w:next w:val="672"/>
    <w:unhideWhenUsed/>
    <w:qFormat/>
    <w:uiPriority w:val="0"/>
    <w:pPr>
      <w:keepNext/>
      <w:keepLines/>
      <w:spacing w:before="280" w:after="290" w:line="372" w:lineRule="auto"/>
      <w:outlineLvl w:val="3"/>
    </w:pPr>
    <w:rPr>
      <w:rFonts w:ascii="Arial" w:hAnsi="Arial" w:eastAsia="黑体"/>
      <w:b/>
      <w:sz w:val="28"/>
    </w:rPr>
  </w:style>
  <w:style w:type="paragraph" w:customStyle="1" w:styleId="674">
    <w:name w:val="正文_158_0"/>
    <w:basedOn w:val="675"/>
    <w:qFormat/>
    <w:uiPriority w:val="0"/>
    <w:rPr>
      <w:rFonts w:ascii="Calibri" w:hAnsi="Calibri"/>
    </w:rPr>
  </w:style>
  <w:style w:type="paragraph" w:customStyle="1" w:styleId="675">
    <w:name w:val="正文_187"/>
    <w:next w:val="67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6">
    <w:name w:val="标题 4_159"/>
    <w:basedOn w:val="675"/>
    <w:next w:val="675"/>
    <w:unhideWhenUsed/>
    <w:qFormat/>
    <w:uiPriority w:val="0"/>
    <w:pPr>
      <w:keepNext/>
      <w:keepLines/>
      <w:spacing w:before="280" w:after="290" w:line="372" w:lineRule="auto"/>
      <w:outlineLvl w:val="3"/>
    </w:pPr>
    <w:rPr>
      <w:rFonts w:ascii="Arial" w:hAnsi="Arial" w:eastAsia="黑体"/>
      <w:b/>
      <w:sz w:val="28"/>
    </w:rPr>
  </w:style>
  <w:style w:type="character" w:customStyle="1" w:styleId="677">
    <w:name w:val="font61"/>
    <w:basedOn w:val="47"/>
    <w:qFormat/>
    <w:uiPriority w:val="0"/>
    <w:rPr>
      <w:rFonts w:hint="eastAsia" w:ascii="宋体" w:hAnsi="宋体" w:eastAsia="宋体" w:cs="宋体"/>
      <w:color w:val="FF0000"/>
      <w:sz w:val="18"/>
      <w:szCs w:val="18"/>
      <w:u w:val="none"/>
    </w:rPr>
  </w:style>
  <w:style w:type="paragraph" w:customStyle="1" w:styleId="678">
    <w:name w:val="正文_161_0"/>
    <w:basedOn w:val="679"/>
    <w:qFormat/>
    <w:uiPriority w:val="0"/>
    <w:rPr>
      <w:rFonts w:ascii="Calibri" w:hAnsi="Calibri"/>
    </w:rPr>
  </w:style>
  <w:style w:type="paragraph" w:customStyle="1" w:styleId="679">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80">
    <w:name w:val="10_171"/>
    <w:basedOn w:val="47"/>
    <w:qFormat/>
    <w:uiPriority w:val="0"/>
    <w:rPr>
      <w:rFonts w:hint="default" w:ascii="Times New Roman" w:hAnsi="Times New Roman" w:cs="Times New Roman"/>
    </w:rPr>
  </w:style>
  <w:style w:type="paragraph" w:customStyle="1" w:styleId="681">
    <w:name w:val="正文文本缩进_61"/>
    <w:basedOn w:val="682"/>
    <w:next w:val="684"/>
    <w:qFormat/>
    <w:uiPriority w:val="0"/>
    <w:pPr>
      <w:spacing w:after="120"/>
      <w:ind w:left="420" w:leftChars="200"/>
    </w:pPr>
  </w:style>
  <w:style w:type="paragraph" w:customStyle="1" w:styleId="682">
    <w:name w:val="正文_61"/>
    <w:next w:val="68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3">
    <w:name w:val="正文首行缩进 2_60"/>
    <w:basedOn w:val="681"/>
    <w:qFormat/>
    <w:uiPriority w:val="99"/>
    <w:pPr>
      <w:ind w:firstLine="420" w:firstLineChars="200"/>
    </w:pPr>
    <w:rPr>
      <w:rFonts w:ascii="宋体" w:hAnsi="宋体"/>
    </w:rPr>
  </w:style>
  <w:style w:type="paragraph" w:customStyle="1" w:styleId="684">
    <w:name w:val="批注主题_61"/>
    <w:basedOn w:val="685"/>
    <w:next w:val="682"/>
    <w:qFormat/>
    <w:uiPriority w:val="0"/>
    <w:rPr>
      <w:b/>
    </w:rPr>
  </w:style>
  <w:style w:type="paragraph" w:customStyle="1" w:styleId="685">
    <w:name w:val="批注文字_61"/>
    <w:basedOn w:val="682"/>
    <w:qFormat/>
    <w:uiPriority w:val="0"/>
    <w:pPr>
      <w:jc w:val="left"/>
    </w:pPr>
  </w:style>
  <w:style w:type="paragraph" w:customStyle="1" w:styleId="686">
    <w:name w:val="正文文本缩进_63"/>
    <w:basedOn w:val="687"/>
    <w:next w:val="689"/>
    <w:qFormat/>
    <w:uiPriority w:val="0"/>
    <w:pPr>
      <w:spacing w:after="120"/>
      <w:ind w:left="420" w:leftChars="200"/>
    </w:pPr>
  </w:style>
  <w:style w:type="paragraph" w:customStyle="1" w:styleId="687">
    <w:name w:val="正文_63"/>
    <w:next w:val="68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8">
    <w:name w:val="正文首行缩进 2_62"/>
    <w:basedOn w:val="686"/>
    <w:qFormat/>
    <w:uiPriority w:val="99"/>
    <w:pPr>
      <w:ind w:firstLine="420" w:firstLineChars="200"/>
    </w:pPr>
    <w:rPr>
      <w:rFonts w:ascii="宋体" w:hAnsi="宋体"/>
    </w:rPr>
  </w:style>
  <w:style w:type="paragraph" w:customStyle="1" w:styleId="689">
    <w:name w:val="批注主题_63"/>
    <w:basedOn w:val="690"/>
    <w:next w:val="687"/>
    <w:qFormat/>
    <w:uiPriority w:val="0"/>
    <w:rPr>
      <w:b/>
    </w:rPr>
  </w:style>
  <w:style w:type="paragraph" w:customStyle="1" w:styleId="690">
    <w:name w:val="批注文字_63"/>
    <w:basedOn w:val="687"/>
    <w:qFormat/>
    <w:uiPriority w:val="0"/>
    <w:pPr>
      <w:jc w:val="left"/>
    </w:pPr>
  </w:style>
  <w:style w:type="paragraph" w:customStyle="1" w:styleId="691">
    <w:name w:val="正  文"/>
    <w:basedOn w:val="1"/>
    <w:next w:val="1"/>
    <w:qFormat/>
    <w:uiPriority w:val="0"/>
    <w:pPr>
      <w:spacing w:line="360" w:lineRule="auto"/>
      <w:ind w:firstLine="560" w:firstLineChars="200"/>
    </w:pPr>
    <w:rPr>
      <w:rFonts w:ascii="仿宋_GB2312" w:hAnsi="仿宋_GB2312" w:cs="仿宋_GB2312"/>
      <w:sz w:val="28"/>
      <w:szCs w:val="28"/>
    </w:rPr>
  </w:style>
  <w:style w:type="character" w:customStyle="1" w:styleId="692">
    <w:name w:val="font101"/>
    <w:basedOn w:val="47"/>
    <w:qFormat/>
    <w:uiPriority w:val="0"/>
    <w:rPr>
      <w:rFonts w:hint="eastAsia" w:ascii="宋体" w:hAnsi="宋体" w:eastAsia="宋体" w:cs="宋体"/>
      <w:color w:val="000000"/>
      <w:sz w:val="20"/>
      <w:szCs w:val="20"/>
      <w:u w:val="none"/>
    </w:rPr>
  </w:style>
  <w:style w:type="character" w:customStyle="1" w:styleId="693">
    <w:name w:val="font121"/>
    <w:basedOn w:val="47"/>
    <w:qFormat/>
    <w:uiPriority w:val="0"/>
    <w:rPr>
      <w:rFonts w:ascii="Arial" w:hAnsi="Arial" w:cs="Arial"/>
      <w:color w:val="000000"/>
      <w:sz w:val="20"/>
      <w:szCs w:val="20"/>
      <w:u w:val="none"/>
    </w:rPr>
  </w:style>
  <w:style w:type="character" w:customStyle="1" w:styleId="694">
    <w:name w:val="font71"/>
    <w:basedOn w:val="47"/>
    <w:qFormat/>
    <w:uiPriority w:val="0"/>
    <w:rPr>
      <w:rFonts w:ascii="Arial" w:hAnsi="Arial" w:cs="Arial"/>
      <w:color w:val="000000"/>
      <w:sz w:val="20"/>
      <w:szCs w:val="20"/>
      <w:u w:val="none"/>
    </w:rPr>
  </w:style>
  <w:style w:type="paragraph" w:customStyle="1" w:styleId="69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53F09-9AEB-4A55-A5CC-865B0FD4263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21185</Words>
  <Characters>22351</Characters>
  <Lines>302</Lines>
  <Paragraphs>85</Paragraphs>
  <TotalTime>18</TotalTime>
  <ScaleCrop>false</ScaleCrop>
  <LinksUpToDate>false</LinksUpToDate>
  <CharactersWithSpaces>24671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2020-09-22T09:16:00Z</dcterms:created>
  <dc:creator>微软用户</dc:creator>
  <cp:lastModifiedBy>Administrator</cp:lastModifiedBy>
  <cp:lastPrinted>2022-08-12T07:41:00Z</cp:lastPrinted>
  <dcterms:modified xsi:type="dcterms:W3CDTF">2025-01-09T03:13:48Z</dcterms:modified>
  <dc:title>附件2:</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C4F1A04E48944E3FB7BBEE67ED257771_13</vt:lpwstr>
  </property>
  <property fmtid="{D5CDD505-2E9C-101B-9397-08002B2CF9AE}" pid="4" name="KSOTemplateDocerSaveRecord">
    <vt:lpwstr>eyJoZGlkIjoiOTRjZTQyZDE4OTJiOTk2YTc3MTk4MDllODQ3YzYzNDUiLCJ1c2VySWQiOiI2OTg1MDQ2MDkifQ==</vt:lpwstr>
  </property>
</Properties>
</file>