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564762">
      <w:pPr>
        <w:shd w:val="clear"/>
        <w:jc w:val="center"/>
        <w:rPr>
          <w:rFonts w:hint="eastAsia" w:ascii="仿宋" w:hAnsi="仿宋" w:eastAsia="仿宋" w:cs="仿宋"/>
          <w:b/>
          <w:bCs/>
          <w:sz w:val="50"/>
          <w:szCs w:val="50"/>
          <w:highlight w:val="none"/>
        </w:rPr>
      </w:pPr>
      <w:r>
        <w:rPr>
          <w:rFonts w:hint="eastAsia" w:ascii="仿宋" w:hAnsi="仿宋" w:eastAsia="仿宋" w:cs="仿宋"/>
          <w:b/>
          <w:bCs/>
          <w:sz w:val="50"/>
          <w:szCs w:val="50"/>
          <w:highlight w:val="none"/>
        </w:rPr>
        <w:t xml:space="preserve"> </w:t>
      </w:r>
    </w:p>
    <w:p w14:paraId="134248FB">
      <w:pPr>
        <w:shd w:val="clear"/>
        <w:spacing w:line="480" w:lineRule="auto"/>
        <w:rPr>
          <w:rFonts w:hint="eastAsia" w:ascii="仿宋" w:hAnsi="仿宋" w:eastAsia="仿宋" w:cs="仿宋"/>
          <w:b/>
          <w:bCs/>
          <w:sz w:val="48"/>
          <w:szCs w:val="50"/>
          <w:highlight w:val="none"/>
        </w:rPr>
      </w:pPr>
      <w:r>
        <w:rPr>
          <w:rFonts w:hint="eastAsia" w:ascii="仿宋" w:hAnsi="仿宋" w:eastAsia="仿宋" w:cs="仿宋"/>
          <w:b/>
          <w:bCs/>
          <w:sz w:val="48"/>
          <w:szCs w:val="50"/>
          <w:highlight w:val="none"/>
        </w:rPr>
        <w:t xml:space="preserve"> </w:t>
      </w:r>
    </w:p>
    <w:p w14:paraId="43D64DEF">
      <w:pPr>
        <w:shd w:val="clear"/>
        <w:jc w:val="center"/>
        <w:rPr>
          <w:rFonts w:hint="eastAsia" w:ascii="仿宋" w:hAnsi="仿宋" w:eastAsia="仿宋" w:cs="仿宋"/>
          <w:b/>
          <w:bCs/>
          <w:sz w:val="56"/>
          <w:szCs w:val="56"/>
          <w:highlight w:val="none"/>
          <w:lang w:eastAsia="zh-CN"/>
        </w:rPr>
      </w:pPr>
      <w:r>
        <w:rPr>
          <w:rFonts w:hint="eastAsia" w:ascii="仿宋" w:hAnsi="仿宋" w:eastAsia="仿宋" w:cs="仿宋"/>
          <w:b/>
          <w:bCs/>
          <w:sz w:val="56"/>
          <w:szCs w:val="56"/>
          <w:highlight w:val="none"/>
          <w:lang w:eastAsia="zh-CN"/>
        </w:rPr>
        <w:t>吉林大学第二医院IT电脑耗材、配件维修、运维服务采购项目</w:t>
      </w:r>
    </w:p>
    <w:p w14:paraId="1A737BE9">
      <w:pPr>
        <w:shd w:val="clear"/>
        <w:jc w:val="center"/>
        <w:rPr>
          <w:rFonts w:hint="eastAsia" w:ascii="仿宋" w:hAnsi="仿宋" w:eastAsia="仿宋" w:cs="仿宋"/>
          <w:b/>
          <w:bCs/>
          <w:sz w:val="36"/>
          <w:szCs w:val="36"/>
          <w:highlight w:val="none"/>
        </w:rPr>
      </w:pPr>
    </w:p>
    <w:p w14:paraId="2EE2E487">
      <w:pPr>
        <w:shd w:val="clear"/>
        <w:rPr>
          <w:rFonts w:hint="eastAsia" w:ascii="仿宋" w:hAnsi="仿宋" w:eastAsia="仿宋" w:cs="仿宋"/>
          <w:b/>
          <w:bCs/>
          <w:sz w:val="28"/>
          <w:szCs w:val="28"/>
          <w:highlight w:val="none"/>
        </w:rPr>
      </w:pPr>
    </w:p>
    <w:p w14:paraId="39421648">
      <w:pPr>
        <w:shd w:val="clear"/>
        <w:rPr>
          <w:rFonts w:hint="eastAsia" w:ascii="仿宋" w:hAnsi="仿宋" w:eastAsia="仿宋" w:cs="仿宋"/>
          <w:b/>
          <w:bCs/>
          <w:sz w:val="28"/>
          <w:szCs w:val="28"/>
          <w:highlight w:val="none"/>
        </w:rPr>
      </w:pPr>
    </w:p>
    <w:p w14:paraId="1FA9D113">
      <w:pPr>
        <w:shd w:val="clear"/>
        <w:rPr>
          <w:rFonts w:hint="eastAsia" w:ascii="仿宋" w:hAnsi="仿宋" w:eastAsia="仿宋" w:cs="仿宋"/>
          <w:b/>
          <w:bCs/>
          <w:sz w:val="28"/>
          <w:szCs w:val="28"/>
          <w:highlight w:val="none"/>
        </w:rPr>
      </w:pPr>
    </w:p>
    <w:p w14:paraId="1AB22833">
      <w:pPr>
        <w:shd w:val="clear"/>
        <w:jc w:val="center"/>
        <w:rPr>
          <w:rFonts w:hint="eastAsia" w:ascii="仿宋" w:hAnsi="仿宋" w:eastAsia="仿宋" w:cs="仿宋"/>
          <w:b/>
          <w:bCs/>
          <w:sz w:val="72"/>
          <w:szCs w:val="72"/>
          <w:highlight w:val="none"/>
        </w:rPr>
      </w:pPr>
      <w:r>
        <w:rPr>
          <w:rFonts w:hint="eastAsia" w:ascii="仿宋" w:hAnsi="仿宋" w:eastAsia="仿宋" w:cs="仿宋"/>
          <w:b/>
          <w:bCs/>
          <w:sz w:val="72"/>
          <w:szCs w:val="72"/>
          <w:highlight w:val="none"/>
        </w:rPr>
        <w:t>招标文件</w:t>
      </w:r>
    </w:p>
    <w:p w14:paraId="77616916">
      <w:pPr>
        <w:shd w:val="clear"/>
        <w:spacing w:line="400" w:lineRule="exact"/>
        <w:jc w:val="center"/>
        <w:rPr>
          <w:rFonts w:hint="eastAsia" w:ascii="仿宋" w:hAnsi="仿宋" w:eastAsia="仿宋" w:cs="仿宋"/>
          <w:b/>
          <w:bCs/>
          <w:sz w:val="24"/>
          <w:highlight w:val="none"/>
        </w:rPr>
      </w:pPr>
    </w:p>
    <w:p w14:paraId="69DE822C">
      <w:pPr>
        <w:shd w:val="clear"/>
        <w:spacing w:line="400" w:lineRule="exact"/>
        <w:jc w:val="center"/>
        <w:outlineLvl w:val="0"/>
        <w:rPr>
          <w:rFonts w:hint="eastAsia" w:ascii="仿宋" w:hAnsi="仿宋" w:eastAsia="仿宋" w:cs="仿宋"/>
          <w:b/>
          <w:bCs/>
          <w:highlight w:val="none"/>
          <w:lang w:eastAsia="zh-CN"/>
        </w:rPr>
      </w:pPr>
      <w:r>
        <w:rPr>
          <w:rFonts w:hint="eastAsia" w:ascii="仿宋" w:hAnsi="仿宋" w:eastAsia="仿宋" w:cs="仿宋"/>
          <w:b/>
          <w:bCs/>
          <w:sz w:val="24"/>
          <w:highlight w:val="none"/>
        </w:rPr>
        <w:t xml:space="preserve"> </w:t>
      </w:r>
      <w:bookmarkStart w:id="0" w:name="_Toc19193"/>
      <w:bookmarkStart w:id="1" w:name="_Toc9242"/>
      <w:r>
        <w:rPr>
          <w:rFonts w:hint="eastAsia" w:ascii="仿宋" w:hAnsi="仿宋" w:eastAsia="仿宋" w:cs="仿宋"/>
          <w:b/>
          <w:bCs/>
          <w:sz w:val="28"/>
          <w:highlight w:val="none"/>
        </w:rPr>
        <w:t>项目编号：</w:t>
      </w:r>
      <w:bookmarkEnd w:id="0"/>
      <w:bookmarkEnd w:id="1"/>
      <w:r>
        <w:rPr>
          <w:rFonts w:hint="eastAsia" w:ascii="仿宋" w:hAnsi="仿宋" w:eastAsia="仿宋" w:cs="仿宋"/>
          <w:b/>
          <w:bCs/>
          <w:sz w:val="28"/>
          <w:highlight w:val="none"/>
          <w:lang w:eastAsia="zh-CN"/>
        </w:rPr>
        <w:t>CIGN26161</w:t>
      </w:r>
    </w:p>
    <w:p w14:paraId="69889F5B">
      <w:pPr>
        <w:shd w:val="clear"/>
        <w:spacing w:line="400" w:lineRule="exact"/>
        <w:rPr>
          <w:rFonts w:hint="eastAsia" w:ascii="仿宋" w:hAnsi="仿宋" w:eastAsia="仿宋" w:cs="仿宋"/>
          <w:b/>
          <w:bCs/>
          <w:highlight w:val="none"/>
        </w:rPr>
      </w:pPr>
    </w:p>
    <w:p w14:paraId="0E693C1C">
      <w:pPr>
        <w:shd w:val="clear"/>
        <w:spacing w:line="400" w:lineRule="exact"/>
        <w:rPr>
          <w:rFonts w:hint="eastAsia" w:ascii="仿宋" w:hAnsi="仿宋" w:eastAsia="仿宋" w:cs="仿宋"/>
          <w:b/>
          <w:bCs/>
          <w:highlight w:val="none"/>
        </w:rPr>
      </w:pPr>
    </w:p>
    <w:p w14:paraId="7F087E69">
      <w:pPr>
        <w:shd w:val="clear"/>
        <w:spacing w:line="400" w:lineRule="exact"/>
        <w:rPr>
          <w:rFonts w:hint="eastAsia" w:ascii="仿宋" w:hAnsi="仿宋" w:eastAsia="仿宋" w:cs="仿宋"/>
          <w:b/>
          <w:bCs/>
          <w:highlight w:val="none"/>
        </w:rPr>
      </w:pPr>
    </w:p>
    <w:p w14:paraId="336F5D0C">
      <w:pPr>
        <w:shd w:val="clear"/>
        <w:spacing w:line="400" w:lineRule="exact"/>
        <w:rPr>
          <w:rFonts w:hint="eastAsia" w:ascii="仿宋" w:hAnsi="仿宋" w:eastAsia="仿宋" w:cs="仿宋"/>
          <w:b/>
          <w:bCs/>
          <w:highlight w:val="none"/>
        </w:rPr>
      </w:pPr>
    </w:p>
    <w:p w14:paraId="09748816">
      <w:pPr>
        <w:shd w:val="clear"/>
        <w:spacing w:line="400" w:lineRule="exact"/>
        <w:rPr>
          <w:rFonts w:hint="eastAsia" w:ascii="仿宋" w:hAnsi="仿宋" w:eastAsia="仿宋" w:cs="仿宋"/>
          <w:b/>
          <w:bCs/>
          <w:highlight w:val="none"/>
        </w:rPr>
      </w:pPr>
    </w:p>
    <w:p w14:paraId="04D9F9D4">
      <w:pPr>
        <w:shd w:val="clear"/>
        <w:spacing w:line="360" w:lineRule="auto"/>
        <w:ind w:firstLine="1606" w:firstLineChars="500"/>
        <w:rPr>
          <w:rFonts w:hint="eastAsia" w:ascii="仿宋" w:hAnsi="仿宋" w:eastAsia="仿宋" w:cs="仿宋"/>
          <w:b/>
          <w:bCs/>
          <w:sz w:val="32"/>
          <w:szCs w:val="28"/>
          <w:highlight w:val="none"/>
        </w:rPr>
      </w:pPr>
      <w:r>
        <w:rPr>
          <w:rFonts w:hint="eastAsia" w:ascii="仿宋" w:hAnsi="仿宋" w:eastAsia="仿宋" w:cs="仿宋"/>
          <w:b/>
          <w:bCs/>
          <w:sz w:val="32"/>
          <w:szCs w:val="28"/>
          <w:highlight w:val="none"/>
        </w:rPr>
        <w:t>采购人：吉林大学第二医院</w:t>
      </w:r>
    </w:p>
    <w:p w14:paraId="69DD930E">
      <w:pPr>
        <w:pStyle w:val="17"/>
        <w:shd w:val="clear"/>
        <w:rPr>
          <w:rFonts w:hint="eastAsia" w:ascii="仿宋" w:hAnsi="仿宋" w:eastAsia="仿宋" w:cs="仿宋"/>
          <w:highlight w:val="none"/>
        </w:rPr>
      </w:pPr>
    </w:p>
    <w:p w14:paraId="04BCEF1C">
      <w:pPr>
        <w:pStyle w:val="17"/>
        <w:shd w:val="clear"/>
        <w:rPr>
          <w:rFonts w:hint="eastAsia" w:ascii="仿宋" w:hAnsi="仿宋" w:eastAsia="仿宋" w:cs="仿宋"/>
          <w:highlight w:val="none"/>
        </w:rPr>
      </w:pPr>
    </w:p>
    <w:p w14:paraId="26263269">
      <w:pPr>
        <w:shd w:val="clear"/>
        <w:spacing w:line="360" w:lineRule="auto"/>
        <w:jc w:val="center"/>
        <w:outlineLvl w:val="0"/>
        <w:rPr>
          <w:rFonts w:hint="eastAsia" w:ascii="仿宋" w:hAnsi="仿宋" w:eastAsia="仿宋" w:cs="仿宋"/>
          <w:b/>
          <w:bCs/>
          <w:sz w:val="28"/>
          <w:szCs w:val="28"/>
          <w:highlight w:val="none"/>
          <w:u w:val="single"/>
        </w:rPr>
      </w:pPr>
      <w:bookmarkStart w:id="2" w:name="_Toc17579"/>
      <w:bookmarkStart w:id="3" w:name="_Toc31576"/>
      <w:r>
        <w:rPr>
          <w:rFonts w:hint="eastAsia" w:ascii="仿宋" w:hAnsi="仿宋" w:eastAsia="仿宋" w:cs="仿宋"/>
          <w:b/>
          <w:bCs/>
          <w:sz w:val="32"/>
          <w:szCs w:val="28"/>
          <w:highlight w:val="none"/>
        </w:rPr>
        <w:t>采购代理机构：中国洲际新资源集团股份公司</w:t>
      </w:r>
      <w:bookmarkEnd w:id="2"/>
      <w:bookmarkEnd w:id="3"/>
    </w:p>
    <w:p w14:paraId="0C5A8F66">
      <w:pPr>
        <w:pStyle w:val="37"/>
        <w:shd w:val="clear"/>
        <w:ind w:firstLine="0"/>
        <w:jc w:val="center"/>
        <w:rPr>
          <w:rFonts w:hint="eastAsia" w:ascii="仿宋" w:hAnsi="仿宋" w:eastAsia="仿宋" w:cs="仿宋"/>
          <w:b/>
          <w:bCs/>
          <w:sz w:val="32"/>
          <w:szCs w:val="32"/>
          <w:highlight w:val="none"/>
        </w:rPr>
      </w:pPr>
    </w:p>
    <w:p w14:paraId="35D7A792">
      <w:pPr>
        <w:pStyle w:val="37"/>
        <w:shd w:val="clear"/>
        <w:ind w:firstLine="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2026年7月</w:t>
      </w:r>
    </w:p>
    <w:p w14:paraId="46C54388">
      <w:pPr>
        <w:pStyle w:val="31"/>
        <w:shd w:val="clear"/>
        <w:rPr>
          <w:rFonts w:hint="eastAsia" w:ascii="仿宋" w:hAnsi="仿宋" w:eastAsia="仿宋" w:cs="仿宋"/>
          <w:bCs/>
          <w:highlight w:val="none"/>
        </w:rPr>
        <w:sectPr>
          <w:headerReference r:id="rId3" w:type="default"/>
          <w:footerReference r:id="rId4" w:type="default"/>
          <w:pgSz w:w="11906" w:h="16838"/>
          <w:pgMar w:top="1418" w:right="1134" w:bottom="993" w:left="1134" w:header="851" w:footer="992" w:gutter="0"/>
          <w:pgNumType w:start="1"/>
          <w:cols w:space="720" w:num="1"/>
          <w:docGrid w:linePitch="312" w:charSpace="0"/>
        </w:sectPr>
      </w:pPr>
    </w:p>
    <w:p w14:paraId="7C6CFE0F">
      <w:pPr>
        <w:shd w:val="clear"/>
        <w:rPr>
          <w:rFonts w:hint="eastAsia" w:ascii="仿宋" w:hAnsi="仿宋" w:eastAsia="仿宋" w:cs="仿宋"/>
          <w:highlight w:val="none"/>
        </w:rPr>
      </w:pPr>
    </w:p>
    <w:sdt>
      <w:sdtPr>
        <w:rPr>
          <w:rFonts w:hint="eastAsia" w:ascii="仿宋" w:hAnsi="仿宋" w:eastAsia="仿宋" w:cs="仿宋"/>
          <w:sz w:val="36"/>
          <w:szCs w:val="44"/>
          <w:highlight w:val="none"/>
        </w:rPr>
        <w:id w:val="147470251"/>
        <w:docPartObj>
          <w:docPartGallery w:val="Table of Contents"/>
          <w:docPartUnique/>
        </w:docPartObj>
      </w:sdtPr>
      <w:sdtEndPr>
        <w:rPr>
          <w:rFonts w:hint="eastAsia" w:ascii="仿宋" w:hAnsi="仿宋" w:eastAsia="仿宋" w:cs="仿宋"/>
          <w:sz w:val="21"/>
          <w:szCs w:val="24"/>
          <w:highlight w:val="none"/>
        </w:rPr>
      </w:sdtEndPr>
      <w:sdtContent>
        <w:p w14:paraId="45B6A2E5">
          <w:pPr>
            <w:shd w:val="clear"/>
            <w:jc w:val="center"/>
            <w:rPr>
              <w:rFonts w:hint="eastAsia" w:ascii="仿宋" w:hAnsi="仿宋" w:eastAsia="仿宋" w:cs="仿宋"/>
              <w:sz w:val="36"/>
              <w:szCs w:val="44"/>
              <w:highlight w:val="none"/>
            </w:rPr>
          </w:pPr>
          <w:r>
            <w:rPr>
              <w:rFonts w:hint="eastAsia" w:ascii="仿宋" w:hAnsi="仿宋" w:eastAsia="仿宋" w:cs="仿宋"/>
              <w:sz w:val="36"/>
              <w:szCs w:val="44"/>
              <w:highlight w:val="none"/>
            </w:rPr>
            <w:t>目录</w:t>
          </w:r>
        </w:p>
        <w:p w14:paraId="5891D2FB">
          <w:pPr>
            <w:pStyle w:val="28"/>
            <w:shd w:val="clear"/>
            <w:tabs>
              <w:tab w:val="right" w:leader="dot" w:pos="9639"/>
            </w:tabs>
            <w:rPr>
              <w:rFonts w:hint="eastAsia"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TOC \o "1-1" \h \u </w:instrText>
          </w:r>
          <w:r>
            <w:rPr>
              <w:rFonts w:hint="eastAsia" w:ascii="仿宋" w:hAnsi="仿宋" w:eastAsia="仿宋" w:cs="仿宋"/>
              <w:highlight w:val="none"/>
            </w:rPr>
            <w:fldChar w:fldCharType="separate"/>
          </w:r>
        </w:p>
        <w:p w14:paraId="291418A8">
          <w:pPr>
            <w:pStyle w:val="28"/>
            <w:shd w:val="clear"/>
            <w:tabs>
              <w:tab w:val="right" w:leader="dot" w:pos="9639"/>
            </w:tabs>
            <w:spacing w:line="480" w:lineRule="auto"/>
            <w:rPr>
              <w:rFonts w:hint="eastAsia" w:ascii="仿宋" w:hAnsi="仿宋" w:eastAsia="仿宋" w:cs="仿宋"/>
              <w:b w:val="0"/>
              <w:bCs w:val="0"/>
              <w:sz w:val="32"/>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"_Toc11531" </w:instrText>
          </w:r>
          <w:r>
            <w:rPr>
              <w:rFonts w:hint="eastAsia" w:ascii="仿宋" w:hAnsi="仿宋" w:eastAsia="仿宋" w:cs="仿宋"/>
              <w:highlight w:val="none"/>
            </w:rPr>
            <w:fldChar w:fldCharType="separate"/>
          </w:r>
          <w:r>
            <w:rPr>
              <w:rFonts w:hint="eastAsia" w:ascii="仿宋" w:hAnsi="仿宋" w:eastAsia="仿宋" w:cs="仿宋"/>
              <w:b w:val="0"/>
              <w:bCs w:val="0"/>
              <w:sz w:val="32"/>
              <w:szCs w:val="36"/>
              <w:highlight w:val="none"/>
            </w:rPr>
            <w:t>第一章  招标公告（资格后审）</w:t>
          </w:r>
          <w:r>
            <w:rPr>
              <w:rFonts w:hint="eastAsia" w:ascii="仿宋" w:hAnsi="仿宋" w:eastAsia="仿宋" w:cs="仿宋"/>
              <w:b w:val="0"/>
              <w:bCs w:val="0"/>
              <w:sz w:val="32"/>
              <w:szCs w:val="28"/>
              <w:highlight w:val="none"/>
            </w:rPr>
            <w:tab/>
          </w:r>
          <w:r>
            <w:rPr>
              <w:rFonts w:hint="eastAsia" w:ascii="仿宋" w:hAnsi="仿宋" w:eastAsia="仿宋" w:cs="仿宋"/>
              <w:b w:val="0"/>
              <w:bCs w:val="0"/>
              <w:sz w:val="32"/>
              <w:szCs w:val="28"/>
              <w:highlight w:val="none"/>
            </w:rPr>
            <w:fldChar w:fldCharType="begin"/>
          </w:r>
          <w:r>
            <w:rPr>
              <w:rFonts w:hint="eastAsia" w:ascii="仿宋" w:hAnsi="仿宋" w:eastAsia="仿宋" w:cs="仿宋"/>
              <w:b w:val="0"/>
              <w:bCs w:val="0"/>
              <w:sz w:val="32"/>
              <w:szCs w:val="28"/>
              <w:highlight w:val="none"/>
            </w:rPr>
            <w:instrText xml:space="preserve"> PAGEREF _Toc11531 \h </w:instrText>
          </w:r>
          <w:r>
            <w:rPr>
              <w:rFonts w:hint="eastAsia" w:ascii="仿宋" w:hAnsi="仿宋" w:eastAsia="仿宋" w:cs="仿宋"/>
              <w:b w:val="0"/>
              <w:bCs w:val="0"/>
              <w:sz w:val="32"/>
              <w:szCs w:val="28"/>
              <w:highlight w:val="none"/>
            </w:rPr>
            <w:fldChar w:fldCharType="separate"/>
          </w:r>
          <w:r>
            <w:rPr>
              <w:rFonts w:hint="eastAsia" w:ascii="仿宋" w:hAnsi="仿宋" w:eastAsia="仿宋" w:cs="仿宋"/>
              <w:b w:val="0"/>
              <w:bCs w:val="0"/>
              <w:sz w:val="32"/>
              <w:szCs w:val="28"/>
              <w:highlight w:val="none"/>
            </w:rPr>
            <w:t>1</w:t>
          </w:r>
          <w:r>
            <w:rPr>
              <w:rFonts w:hint="eastAsia" w:ascii="仿宋" w:hAnsi="仿宋" w:eastAsia="仿宋" w:cs="仿宋"/>
              <w:b w:val="0"/>
              <w:bCs w:val="0"/>
              <w:sz w:val="32"/>
              <w:szCs w:val="28"/>
              <w:highlight w:val="none"/>
            </w:rPr>
            <w:fldChar w:fldCharType="end"/>
          </w:r>
          <w:r>
            <w:rPr>
              <w:rFonts w:hint="eastAsia" w:ascii="仿宋" w:hAnsi="仿宋" w:eastAsia="仿宋" w:cs="仿宋"/>
              <w:b w:val="0"/>
              <w:bCs w:val="0"/>
              <w:sz w:val="32"/>
              <w:szCs w:val="28"/>
              <w:highlight w:val="none"/>
            </w:rPr>
            <w:fldChar w:fldCharType="end"/>
          </w:r>
        </w:p>
        <w:p w14:paraId="759B9102">
          <w:pPr>
            <w:pStyle w:val="28"/>
            <w:shd w:val="clear"/>
            <w:tabs>
              <w:tab w:val="right" w:leader="dot" w:pos="9639"/>
            </w:tabs>
            <w:spacing w:line="480" w:lineRule="auto"/>
            <w:rPr>
              <w:rFonts w:hint="eastAsia" w:ascii="仿宋" w:hAnsi="仿宋" w:eastAsia="仿宋" w:cs="仿宋"/>
              <w:b w:val="0"/>
              <w:bCs w:val="0"/>
              <w:sz w:val="32"/>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"_Toc32731" </w:instrText>
          </w:r>
          <w:r>
            <w:rPr>
              <w:rFonts w:hint="eastAsia" w:ascii="仿宋" w:hAnsi="仿宋" w:eastAsia="仿宋" w:cs="仿宋"/>
              <w:highlight w:val="none"/>
            </w:rPr>
            <w:fldChar w:fldCharType="separate"/>
          </w:r>
          <w:r>
            <w:rPr>
              <w:rFonts w:hint="eastAsia" w:ascii="仿宋" w:hAnsi="仿宋" w:eastAsia="仿宋" w:cs="仿宋"/>
              <w:b w:val="0"/>
              <w:bCs w:val="0"/>
              <w:sz w:val="32"/>
              <w:szCs w:val="36"/>
              <w:highlight w:val="none"/>
            </w:rPr>
            <w:t>第二章  投标人须知</w:t>
          </w:r>
          <w:r>
            <w:rPr>
              <w:rFonts w:hint="eastAsia" w:ascii="仿宋" w:hAnsi="仿宋" w:eastAsia="仿宋" w:cs="仿宋"/>
              <w:b w:val="0"/>
              <w:bCs w:val="0"/>
              <w:sz w:val="32"/>
              <w:szCs w:val="28"/>
              <w:highlight w:val="none"/>
            </w:rPr>
            <w:tab/>
          </w:r>
          <w:r>
            <w:rPr>
              <w:rFonts w:hint="eastAsia" w:ascii="仿宋" w:hAnsi="仿宋" w:eastAsia="仿宋" w:cs="仿宋"/>
              <w:b w:val="0"/>
              <w:bCs w:val="0"/>
              <w:sz w:val="32"/>
              <w:szCs w:val="28"/>
              <w:highlight w:val="none"/>
            </w:rPr>
            <w:fldChar w:fldCharType="begin"/>
          </w:r>
          <w:r>
            <w:rPr>
              <w:rFonts w:hint="eastAsia" w:ascii="仿宋" w:hAnsi="仿宋" w:eastAsia="仿宋" w:cs="仿宋"/>
              <w:b w:val="0"/>
              <w:bCs w:val="0"/>
              <w:sz w:val="32"/>
              <w:szCs w:val="28"/>
              <w:highlight w:val="none"/>
            </w:rPr>
            <w:instrText xml:space="preserve"> PAGEREF _Toc32731 \h </w:instrText>
          </w:r>
          <w:r>
            <w:rPr>
              <w:rFonts w:hint="eastAsia" w:ascii="仿宋" w:hAnsi="仿宋" w:eastAsia="仿宋" w:cs="仿宋"/>
              <w:b w:val="0"/>
              <w:bCs w:val="0"/>
              <w:sz w:val="32"/>
              <w:szCs w:val="28"/>
              <w:highlight w:val="none"/>
            </w:rPr>
            <w:fldChar w:fldCharType="separate"/>
          </w:r>
          <w:r>
            <w:rPr>
              <w:rFonts w:hint="eastAsia" w:ascii="仿宋" w:hAnsi="仿宋" w:eastAsia="仿宋" w:cs="仿宋"/>
              <w:b w:val="0"/>
              <w:bCs w:val="0"/>
              <w:sz w:val="32"/>
              <w:szCs w:val="28"/>
              <w:highlight w:val="none"/>
            </w:rPr>
            <w:t>4</w:t>
          </w:r>
          <w:r>
            <w:rPr>
              <w:rFonts w:hint="eastAsia" w:ascii="仿宋" w:hAnsi="仿宋" w:eastAsia="仿宋" w:cs="仿宋"/>
              <w:b w:val="0"/>
              <w:bCs w:val="0"/>
              <w:sz w:val="32"/>
              <w:szCs w:val="28"/>
              <w:highlight w:val="none"/>
            </w:rPr>
            <w:fldChar w:fldCharType="end"/>
          </w:r>
          <w:r>
            <w:rPr>
              <w:rFonts w:hint="eastAsia" w:ascii="仿宋" w:hAnsi="仿宋" w:eastAsia="仿宋" w:cs="仿宋"/>
              <w:b w:val="0"/>
              <w:bCs w:val="0"/>
              <w:sz w:val="32"/>
              <w:szCs w:val="28"/>
              <w:highlight w:val="none"/>
            </w:rPr>
            <w:fldChar w:fldCharType="end"/>
          </w:r>
        </w:p>
        <w:p w14:paraId="4E508DA4">
          <w:pPr>
            <w:pStyle w:val="28"/>
            <w:shd w:val="clear"/>
            <w:tabs>
              <w:tab w:val="right" w:leader="dot" w:pos="9639"/>
            </w:tabs>
            <w:spacing w:line="480" w:lineRule="auto"/>
            <w:rPr>
              <w:rFonts w:hint="eastAsia" w:ascii="仿宋" w:hAnsi="仿宋" w:eastAsia="仿宋" w:cs="仿宋"/>
              <w:b w:val="0"/>
              <w:bCs w:val="0"/>
              <w:sz w:val="32"/>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"_Toc1398" </w:instrText>
          </w:r>
          <w:r>
            <w:rPr>
              <w:rFonts w:hint="eastAsia" w:ascii="仿宋" w:hAnsi="仿宋" w:eastAsia="仿宋" w:cs="仿宋"/>
              <w:highlight w:val="none"/>
            </w:rPr>
            <w:fldChar w:fldCharType="separate"/>
          </w:r>
          <w:r>
            <w:rPr>
              <w:rFonts w:hint="eastAsia" w:ascii="仿宋" w:hAnsi="仿宋" w:eastAsia="仿宋" w:cs="仿宋"/>
              <w:b w:val="0"/>
              <w:bCs w:val="0"/>
              <w:sz w:val="32"/>
              <w:szCs w:val="36"/>
              <w:highlight w:val="none"/>
            </w:rPr>
            <w:t>第三章 评标办法（综合评分法）</w:t>
          </w:r>
          <w:r>
            <w:rPr>
              <w:rFonts w:hint="eastAsia" w:ascii="仿宋" w:hAnsi="仿宋" w:eastAsia="仿宋" w:cs="仿宋"/>
              <w:b w:val="0"/>
              <w:bCs w:val="0"/>
              <w:sz w:val="32"/>
              <w:szCs w:val="28"/>
              <w:highlight w:val="none"/>
            </w:rPr>
            <w:tab/>
          </w:r>
          <w:r>
            <w:rPr>
              <w:rFonts w:hint="eastAsia" w:ascii="仿宋" w:hAnsi="仿宋" w:eastAsia="仿宋" w:cs="仿宋"/>
              <w:b w:val="0"/>
              <w:bCs w:val="0"/>
              <w:sz w:val="32"/>
              <w:szCs w:val="28"/>
              <w:highlight w:val="none"/>
            </w:rPr>
            <w:fldChar w:fldCharType="begin"/>
          </w:r>
          <w:r>
            <w:rPr>
              <w:rFonts w:hint="eastAsia" w:ascii="仿宋" w:hAnsi="仿宋" w:eastAsia="仿宋" w:cs="仿宋"/>
              <w:b w:val="0"/>
              <w:bCs w:val="0"/>
              <w:sz w:val="32"/>
              <w:szCs w:val="28"/>
              <w:highlight w:val="none"/>
            </w:rPr>
            <w:instrText xml:space="preserve"> PAGEREF _Toc1398 \h </w:instrText>
          </w:r>
          <w:r>
            <w:rPr>
              <w:rFonts w:hint="eastAsia" w:ascii="仿宋" w:hAnsi="仿宋" w:eastAsia="仿宋" w:cs="仿宋"/>
              <w:b w:val="0"/>
              <w:bCs w:val="0"/>
              <w:sz w:val="32"/>
              <w:szCs w:val="28"/>
              <w:highlight w:val="none"/>
            </w:rPr>
            <w:fldChar w:fldCharType="separate"/>
          </w:r>
          <w:r>
            <w:rPr>
              <w:rFonts w:hint="eastAsia" w:ascii="仿宋" w:hAnsi="仿宋" w:eastAsia="仿宋" w:cs="仿宋"/>
              <w:b w:val="0"/>
              <w:bCs w:val="0"/>
              <w:sz w:val="32"/>
              <w:szCs w:val="28"/>
              <w:highlight w:val="none"/>
            </w:rPr>
            <w:t>26</w:t>
          </w:r>
          <w:r>
            <w:rPr>
              <w:rFonts w:hint="eastAsia" w:ascii="仿宋" w:hAnsi="仿宋" w:eastAsia="仿宋" w:cs="仿宋"/>
              <w:b w:val="0"/>
              <w:bCs w:val="0"/>
              <w:sz w:val="32"/>
              <w:szCs w:val="28"/>
              <w:highlight w:val="none"/>
            </w:rPr>
            <w:fldChar w:fldCharType="end"/>
          </w:r>
          <w:r>
            <w:rPr>
              <w:rFonts w:hint="eastAsia" w:ascii="仿宋" w:hAnsi="仿宋" w:eastAsia="仿宋" w:cs="仿宋"/>
              <w:b w:val="0"/>
              <w:bCs w:val="0"/>
              <w:sz w:val="32"/>
              <w:szCs w:val="28"/>
              <w:highlight w:val="none"/>
            </w:rPr>
            <w:fldChar w:fldCharType="end"/>
          </w:r>
        </w:p>
        <w:p w14:paraId="71AD20EB">
          <w:pPr>
            <w:pStyle w:val="28"/>
            <w:shd w:val="clear"/>
            <w:tabs>
              <w:tab w:val="right" w:leader="dot" w:pos="9639"/>
            </w:tabs>
            <w:spacing w:line="480" w:lineRule="auto"/>
            <w:rPr>
              <w:rFonts w:hint="eastAsia" w:ascii="仿宋" w:hAnsi="仿宋" w:eastAsia="仿宋" w:cs="仿宋"/>
              <w:b w:val="0"/>
              <w:bCs w:val="0"/>
              <w:sz w:val="32"/>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"_Toc18064" </w:instrText>
          </w:r>
          <w:r>
            <w:rPr>
              <w:rFonts w:hint="eastAsia" w:ascii="仿宋" w:hAnsi="仿宋" w:eastAsia="仿宋" w:cs="仿宋"/>
              <w:highlight w:val="none"/>
            </w:rPr>
            <w:fldChar w:fldCharType="separate"/>
          </w:r>
          <w:r>
            <w:rPr>
              <w:rFonts w:hint="eastAsia" w:ascii="仿宋" w:hAnsi="仿宋" w:eastAsia="仿宋" w:cs="仿宋"/>
              <w:b w:val="0"/>
              <w:bCs w:val="0"/>
              <w:sz w:val="32"/>
              <w:szCs w:val="40"/>
              <w:highlight w:val="none"/>
              <w:lang w:val="en-US"/>
            </w:rPr>
            <w:t>第四章 采购需求及技术规格要求</w:t>
          </w:r>
          <w:r>
            <w:rPr>
              <w:rFonts w:hint="eastAsia" w:ascii="仿宋" w:hAnsi="仿宋" w:eastAsia="仿宋" w:cs="仿宋"/>
              <w:b w:val="0"/>
              <w:bCs w:val="0"/>
              <w:sz w:val="32"/>
              <w:szCs w:val="28"/>
              <w:highlight w:val="none"/>
            </w:rPr>
            <w:tab/>
          </w:r>
          <w:r>
            <w:rPr>
              <w:rFonts w:hint="eastAsia" w:ascii="仿宋" w:hAnsi="仿宋" w:eastAsia="仿宋" w:cs="仿宋"/>
              <w:b w:val="0"/>
              <w:bCs w:val="0"/>
              <w:sz w:val="32"/>
              <w:szCs w:val="28"/>
              <w:highlight w:val="none"/>
            </w:rPr>
            <w:fldChar w:fldCharType="begin"/>
          </w:r>
          <w:r>
            <w:rPr>
              <w:rFonts w:hint="eastAsia" w:ascii="仿宋" w:hAnsi="仿宋" w:eastAsia="仿宋" w:cs="仿宋"/>
              <w:b w:val="0"/>
              <w:bCs w:val="0"/>
              <w:sz w:val="32"/>
              <w:szCs w:val="28"/>
              <w:highlight w:val="none"/>
            </w:rPr>
            <w:instrText xml:space="preserve"> PAGEREF _Toc18064 \h </w:instrText>
          </w:r>
          <w:r>
            <w:rPr>
              <w:rFonts w:hint="eastAsia" w:ascii="仿宋" w:hAnsi="仿宋" w:eastAsia="仿宋" w:cs="仿宋"/>
              <w:b w:val="0"/>
              <w:bCs w:val="0"/>
              <w:sz w:val="32"/>
              <w:szCs w:val="28"/>
              <w:highlight w:val="none"/>
            </w:rPr>
            <w:fldChar w:fldCharType="separate"/>
          </w:r>
          <w:r>
            <w:rPr>
              <w:rFonts w:hint="eastAsia" w:ascii="仿宋" w:hAnsi="仿宋" w:eastAsia="仿宋" w:cs="仿宋"/>
              <w:b w:val="0"/>
              <w:bCs w:val="0"/>
              <w:sz w:val="32"/>
              <w:szCs w:val="28"/>
              <w:highlight w:val="none"/>
            </w:rPr>
            <w:t>46</w:t>
          </w:r>
          <w:r>
            <w:rPr>
              <w:rFonts w:hint="eastAsia" w:ascii="仿宋" w:hAnsi="仿宋" w:eastAsia="仿宋" w:cs="仿宋"/>
              <w:b w:val="0"/>
              <w:bCs w:val="0"/>
              <w:sz w:val="32"/>
              <w:szCs w:val="28"/>
              <w:highlight w:val="none"/>
            </w:rPr>
            <w:fldChar w:fldCharType="end"/>
          </w:r>
          <w:r>
            <w:rPr>
              <w:rFonts w:hint="eastAsia" w:ascii="仿宋" w:hAnsi="仿宋" w:eastAsia="仿宋" w:cs="仿宋"/>
              <w:b w:val="0"/>
              <w:bCs w:val="0"/>
              <w:sz w:val="32"/>
              <w:szCs w:val="28"/>
              <w:highlight w:val="none"/>
            </w:rPr>
            <w:fldChar w:fldCharType="end"/>
          </w:r>
        </w:p>
        <w:p w14:paraId="1B2A7190">
          <w:pPr>
            <w:pStyle w:val="28"/>
            <w:shd w:val="clear"/>
            <w:tabs>
              <w:tab w:val="right" w:leader="dot" w:pos="9639"/>
            </w:tabs>
            <w:spacing w:line="480" w:lineRule="auto"/>
            <w:rPr>
              <w:rFonts w:hint="eastAsia" w:ascii="仿宋" w:hAnsi="仿宋" w:eastAsia="仿宋" w:cs="仿宋"/>
              <w:b w:val="0"/>
              <w:bCs w:val="0"/>
              <w:sz w:val="32"/>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"_Toc16518" </w:instrText>
          </w:r>
          <w:r>
            <w:rPr>
              <w:rFonts w:hint="eastAsia" w:ascii="仿宋" w:hAnsi="仿宋" w:eastAsia="仿宋" w:cs="仿宋"/>
              <w:highlight w:val="none"/>
            </w:rPr>
            <w:fldChar w:fldCharType="separate"/>
          </w:r>
          <w:r>
            <w:rPr>
              <w:rFonts w:hint="eastAsia" w:ascii="仿宋" w:hAnsi="仿宋" w:eastAsia="仿宋" w:cs="仿宋"/>
              <w:b w:val="0"/>
              <w:bCs w:val="0"/>
              <w:sz w:val="32"/>
              <w:szCs w:val="28"/>
              <w:highlight w:val="none"/>
              <w:lang w:val="en-US"/>
            </w:rPr>
            <w:t>第五章 合同格式</w:t>
          </w:r>
          <w:r>
            <w:rPr>
              <w:rFonts w:hint="eastAsia" w:ascii="仿宋" w:hAnsi="仿宋" w:eastAsia="仿宋" w:cs="仿宋"/>
              <w:b w:val="0"/>
              <w:bCs w:val="0"/>
              <w:sz w:val="32"/>
              <w:szCs w:val="28"/>
              <w:highlight w:val="none"/>
            </w:rPr>
            <w:tab/>
          </w:r>
          <w:r>
            <w:rPr>
              <w:rFonts w:hint="eastAsia" w:ascii="仿宋" w:hAnsi="仿宋" w:eastAsia="仿宋" w:cs="仿宋"/>
              <w:b w:val="0"/>
              <w:bCs w:val="0"/>
              <w:sz w:val="32"/>
              <w:szCs w:val="28"/>
              <w:highlight w:val="none"/>
            </w:rPr>
            <w:fldChar w:fldCharType="begin"/>
          </w:r>
          <w:r>
            <w:rPr>
              <w:rFonts w:hint="eastAsia" w:ascii="仿宋" w:hAnsi="仿宋" w:eastAsia="仿宋" w:cs="仿宋"/>
              <w:b w:val="0"/>
              <w:bCs w:val="0"/>
              <w:sz w:val="32"/>
              <w:szCs w:val="28"/>
              <w:highlight w:val="none"/>
            </w:rPr>
            <w:instrText xml:space="preserve"> PAGEREF _Toc16518 \h </w:instrText>
          </w:r>
          <w:r>
            <w:rPr>
              <w:rFonts w:hint="eastAsia" w:ascii="仿宋" w:hAnsi="仿宋" w:eastAsia="仿宋" w:cs="仿宋"/>
              <w:b w:val="0"/>
              <w:bCs w:val="0"/>
              <w:sz w:val="32"/>
              <w:szCs w:val="28"/>
              <w:highlight w:val="none"/>
            </w:rPr>
            <w:fldChar w:fldCharType="separate"/>
          </w:r>
          <w:r>
            <w:rPr>
              <w:rFonts w:hint="eastAsia" w:ascii="仿宋" w:hAnsi="仿宋" w:eastAsia="仿宋" w:cs="仿宋"/>
              <w:b w:val="0"/>
              <w:bCs w:val="0"/>
              <w:sz w:val="32"/>
              <w:szCs w:val="28"/>
              <w:highlight w:val="none"/>
            </w:rPr>
            <w:t>46</w:t>
          </w:r>
          <w:r>
            <w:rPr>
              <w:rFonts w:hint="eastAsia" w:ascii="仿宋" w:hAnsi="仿宋" w:eastAsia="仿宋" w:cs="仿宋"/>
              <w:b w:val="0"/>
              <w:bCs w:val="0"/>
              <w:sz w:val="32"/>
              <w:szCs w:val="28"/>
              <w:highlight w:val="none"/>
            </w:rPr>
            <w:fldChar w:fldCharType="end"/>
          </w:r>
          <w:r>
            <w:rPr>
              <w:rFonts w:hint="eastAsia" w:ascii="仿宋" w:hAnsi="仿宋" w:eastAsia="仿宋" w:cs="仿宋"/>
              <w:b w:val="0"/>
              <w:bCs w:val="0"/>
              <w:sz w:val="32"/>
              <w:szCs w:val="28"/>
              <w:highlight w:val="none"/>
            </w:rPr>
            <w:fldChar w:fldCharType="end"/>
          </w:r>
        </w:p>
        <w:p w14:paraId="2476AD96">
          <w:pPr>
            <w:pStyle w:val="28"/>
            <w:shd w:val="clear"/>
            <w:tabs>
              <w:tab w:val="right" w:leader="dot" w:pos="9639"/>
            </w:tabs>
            <w:spacing w:line="480" w:lineRule="auto"/>
            <w:rPr>
              <w:rFonts w:hint="eastAsia" w:ascii="仿宋" w:hAnsi="仿宋" w:eastAsia="仿宋" w:cs="仿宋"/>
              <w:b w:val="0"/>
              <w:bCs w:val="0"/>
              <w:sz w:val="32"/>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"_Toc12472" </w:instrText>
          </w:r>
          <w:r>
            <w:rPr>
              <w:rFonts w:hint="eastAsia" w:ascii="仿宋" w:hAnsi="仿宋" w:eastAsia="仿宋" w:cs="仿宋"/>
              <w:highlight w:val="none"/>
            </w:rPr>
            <w:fldChar w:fldCharType="separate"/>
          </w:r>
          <w:r>
            <w:rPr>
              <w:rFonts w:hint="eastAsia" w:ascii="仿宋" w:hAnsi="仿宋" w:eastAsia="仿宋" w:cs="仿宋"/>
              <w:b w:val="0"/>
              <w:bCs w:val="0"/>
              <w:sz w:val="32"/>
              <w:szCs w:val="36"/>
              <w:highlight w:val="none"/>
              <w:lang w:val="en-US"/>
            </w:rPr>
            <w:t>第六章 投标文件格式</w:t>
          </w:r>
          <w:r>
            <w:rPr>
              <w:rFonts w:hint="eastAsia" w:ascii="仿宋" w:hAnsi="仿宋" w:eastAsia="仿宋" w:cs="仿宋"/>
              <w:b w:val="0"/>
              <w:bCs w:val="0"/>
              <w:sz w:val="32"/>
              <w:szCs w:val="28"/>
              <w:highlight w:val="none"/>
            </w:rPr>
            <w:tab/>
          </w:r>
          <w:r>
            <w:rPr>
              <w:rFonts w:hint="eastAsia" w:ascii="仿宋" w:hAnsi="仿宋" w:eastAsia="仿宋" w:cs="仿宋"/>
              <w:b w:val="0"/>
              <w:bCs w:val="0"/>
              <w:sz w:val="32"/>
              <w:szCs w:val="28"/>
              <w:highlight w:val="none"/>
            </w:rPr>
            <w:fldChar w:fldCharType="begin"/>
          </w:r>
          <w:r>
            <w:rPr>
              <w:rFonts w:hint="eastAsia" w:ascii="仿宋" w:hAnsi="仿宋" w:eastAsia="仿宋" w:cs="仿宋"/>
              <w:b w:val="0"/>
              <w:bCs w:val="0"/>
              <w:sz w:val="32"/>
              <w:szCs w:val="28"/>
              <w:highlight w:val="none"/>
            </w:rPr>
            <w:instrText xml:space="preserve"> PAGEREF _Toc12472 \h </w:instrText>
          </w:r>
          <w:r>
            <w:rPr>
              <w:rFonts w:hint="eastAsia" w:ascii="仿宋" w:hAnsi="仿宋" w:eastAsia="仿宋" w:cs="仿宋"/>
              <w:b w:val="0"/>
              <w:bCs w:val="0"/>
              <w:sz w:val="32"/>
              <w:szCs w:val="28"/>
              <w:highlight w:val="none"/>
            </w:rPr>
            <w:fldChar w:fldCharType="separate"/>
          </w:r>
          <w:r>
            <w:rPr>
              <w:rFonts w:hint="eastAsia" w:ascii="仿宋" w:hAnsi="仿宋" w:eastAsia="仿宋" w:cs="仿宋"/>
              <w:b w:val="0"/>
              <w:bCs w:val="0"/>
              <w:sz w:val="32"/>
              <w:szCs w:val="28"/>
              <w:highlight w:val="none"/>
            </w:rPr>
            <w:t>95</w:t>
          </w:r>
          <w:r>
            <w:rPr>
              <w:rFonts w:hint="eastAsia" w:ascii="仿宋" w:hAnsi="仿宋" w:eastAsia="仿宋" w:cs="仿宋"/>
              <w:b w:val="0"/>
              <w:bCs w:val="0"/>
              <w:sz w:val="32"/>
              <w:szCs w:val="28"/>
              <w:highlight w:val="none"/>
            </w:rPr>
            <w:fldChar w:fldCharType="end"/>
          </w:r>
          <w:r>
            <w:rPr>
              <w:rFonts w:hint="eastAsia" w:ascii="仿宋" w:hAnsi="仿宋" w:eastAsia="仿宋" w:cs="仿宋"/>
              <w:b w:val="0"/>
              <w:bCs w:val="0"/>
              <w:sz w:val="32"/>
              <w:szCs w:val="28"/>
              <w:highlight w:val="none"/>
            </w:rPr>
            <w:fldChar w:fldCharType="end"/>
          </w:r>
        </w:p>
        <w:p w14:paraId="5854C1C5">
          <w:pPr>
            <w:shd w:val="clear"/>
            <w:rPr>
              <w:rFonts w:hint="eastAsia" w:ascii="仿宋" w:hAnsi="仿宋" w:eastAsia="仿宋" w:cs="仿宋"/>
              <w:highlight w:val="none"/>
            </w:rPr>
          </w:pPr>
          <w:r>
            <w:rPr>
              <w:rFonts w:hint="eastAsia" w:ascii="仿宋" w:hAnsi="仿宋" w:eastAsia="仿宋" w:cs="仿宋"/>
              <w:highlight w:val="none"/>
            </w:rPr>
            <w:fldChar w:fldCharType="end"/>
          </w:r>
        </w:p>
      </w:sdtContent>
    </w:sdt>
    <w:p w14:paraId="35495FC7">
      <w:pPr>
        <w:shd w:val="clear"/>
        <w:rPr>
          <w:rFonts w:hint="eastAsia" w:ascii="仿宋" w:hAnsi="仿宋" w:eastAsia="仿宋" w:cs="仿宋"/>
          <w:highlight w:val="none"/>
        </w:rPr>
      </w:pPr>
    </w:p>
    <w:p w14:paraId="183A23FD">
      <w:pPr>
        <w:shd w:val="clear"/>
        <w:spacing w:before="100" w:beforeAutospacing="1" w:after="100" w:afterAutospacing="1" w:line="360" w:lineRule="auto"/>
        <w:jc w:val="center"/>
        <w:rPr>
          <w:rFonts w:hint="eastAsia" w:ascii="仿宋" w:hAnsi="仿宋" w:eastAsia="仿宋" w:cs="仿宋"/>
          <w:szCs w:val="21"/>
          <w:highlight w:val="none"/>
        </w:rPr>
      </w:pPr>
    </w:p>
    <w:p w14:paraId="4FD343A0">
      <w:pPr>
        <w:shd w:val="clear"/>
        <w:tabs>
          <w:tab w:val="left" w:pos="2862"/>
        </w:tabs>
        <w:spacing w:before="100" w:beforeAutospacing="1" w:after="100" w:afterAutospacing="1" w:line="480" w:lineRule="auto"/>
        <w:jc w:val="left"/>
        <w:rPr>
          <w:rFonts w:hint="eastAsia" w:ascii="仿宋" w:hAnsi="仿宋" w:eastAsia="仿宋" w:cs="仿宋"/>
          <w:szCs w:val="21"/>
          <w:highlight w:val="none"/>
        </w:rPr>
      </w:pPr>
      <w:r>
        <w:rPr>
          <w:rFonts w:hint="eastAsia" w:ascii="仿宋" w:hAnsi="仿宋" w:eastAsia="仿宋" w:cs="仿宋"/>
          <w:szCs w:val="21"/>
          <w:highlight w:val="none"/>
        </w:rPr>
        <w:tab/>
      </w:r>
    </w:p>
    <w:p w14:paraId="411E9D12">
      <w:pPr>
        <w:shd w:val="clear"/>
        <w:spacing w:before="100" w:beforeAutospacing="1" w:after="100" w:afterAutospacing="1" w:line="480" w:lineRule="auto"/>
        <w:jc w:val="center"/>
        <w:rPr>
          <w:rFonts w:hint="eastAsia" w:ascii="仿宋" w:hAnsi="仿宋" w:eastAsia="仿宋" w:cs="仿宋"/>
          <w:szCs w:val="21"/>
          <w:highlight w:val="none"/>
        </w:rPr>
      </w:pPr>
    </w:p>
    <w:p w14:paraId="5FE4C35A">
      <w:pPr>
        <w:shd w:val="clear"/>
        <w:topLinePunct/>
        <w:adjustRightInd w:val="0"/>
        <w:snapToGrid w:val="0"/>
        <w:spacing w:beforeLines="15" w:line="360" w:lineRule="auto"/>
        <w:jc w:val="center"/>
        <w:rPr>
          <w:rFonts w:hint="eastAsia" w:ascii="仿宋" w:hAnsi="仿宋" w:eastAsia="仿宋" w:cs="仿宋"/>
          <w:b/>
          <w:sz w:val="32"/>
          <w:szCs w:val="32"/>
          <w:highlight w:val="none"/>
        </w:rPr>
        <w:sectPr>
          <w:pgSz w:w="11906" w:h="16838"/>
          <w:pgMar w:top="1418" w:right="1133" w:bottom="993" w:left="1134" w:header="851" w:footer="992" w:gutter="0"/>
          <w:pgNumType w:start="1"/>
          <w:cols w:space="720" w:num="1"/>
          <w:docGrid w:linePitch="312" w:charSpace="0"/>
        </w:sectPr>
      </w:pPr>
      <w:bookmarkStart w:id="4" w:name="_Toc62484133"/>
    </w:p>
    <w:p w14:paraId="7B37F371">
      <w:pPr>
        <w:shd w:val="clear"/>
        <w:topLinePunct/>
        <w:adjustRightInd w:val="0"/>
        <w:snapToGrid w:val="0"/>
        <w:spacing w:beforeLines="15" w:line="360" w:lineRule="auto"/>
        <w:jc w:val="center"/>
        <w:outlineLvl w:val="0"/>
        <w:rPr>
          <w:rFonts w:hint="eastAsia" w:ascii="仿宋" w:hAnsi="仿宋" w:eastAsia="仿宋" w:cs="仿宋"/>
          <w:b/>
          <w:bCs/>
          <w:sz w:val="32"/>
          <w:szCs w:val="32"/>
          <w:highlight w:val="none"/>
        </w:rPr>
      </w:pPr>
      <w:bookmarkStart w:id="5" w:name="_Toc7249"/>
      <w:bookmarkStart w:id="6" w:name="_Toc11531"/>
      <w:r>
        <w:rPr>
          <w:rFonts w:hint="eastAsia" w:ascii="仿宋" w:hAnsi="仿宋" w:eastAsia="仿宋" w:cs="仿宋"/>
          <w:b/>
          <w:sz w:val="32"/>
          <w:szCs w:val="32"/>
          <w:highlight w:val="none"/>
        </w:rPr>
        <w:t xml:space="preserve">第一章  </w:t>
      </w:r>
      <w:bookmarkEnd w:id="4"/>
      <w:r>
        <w:rPr>
          <w:rFonts w:hint="eastAsia" w:ascii="仿宋" w:hAnsi="仿宋" w:eastAsia="仿宋" w:cs="仿宋"/>
          <w:b/>
          <w:sz w:val="32"/>
          <w:szCs w:val="32"/>
          <w:highlight w:val="none"/>
        </w:rPr>
        <w:t>招标公告（资格后审）</w:t>
      </w:r>
      <w:bookmarkEnd w:id="5"/>
      <w:bookmarkEnd w:id="6"/>
    </w:p>
    <w:p w14:paraId="61251630">
      <w:pPr>
        <w:shd w:val="clear"/>
        <w:topLinePunct/>
        <w:adjustRightInd w:val="0"/>
        <w:snapToGrid w:val="0"/>
        <w:spacing w:beforeLines="15" w:line="360" w:lineRule="auto"/>
        <w:ind w:firstLine="241" w:firstLineChars="100"/>
        <w:jc w:val="left"/>
        <w:rPr>
          <w:rFonts w:hint="eastAsia" w:ascii="仿宋" w:hAnsi="仿宋" w:eastAsia="仿宋" w:cs="仿宋"/>
          <w:sz w:val="24"/>
          <w:highlight w:val="none"/>
        </w:rPr>
      </w:pPr>
      <w:bookmarkStart w:id="7" w:name="_Toc62484134"/>
      <w:bookmarkStart w:id="8" w:name="_Toc25732"/>
      <w:bookmarkStart w:id="9" w:name="_Toc19104"/>
      <w:bookmarkStart w:id="10" w:name="_Toc62484142"/>
      <w:r>
        <w:rPr>
          <w:rFonts w:hint="eastAsia" w:ascii="仿宋" w:hAnsi="仿宋" w:eastAsia="仿宋" w:cs="仿宋"/>
          <w:b/>
          <w:bCs/>
          <w:sz w:val="24"/>
          <w:highlight w:val="none"/>
        </w:rPr>
        <w:t>项目概况</w:t>
      </w:r>
      <w:bookmarkEnd w:id="7"/>
      <w:bookmarkEnd w:id="8"/>
    </w:p>
    <w:p w14:paraId="5B12D96B">
      <w:pPr>
        <w:pBdr>
          <w:top w:val="single" w:color="auto" w:sz="4" w:space="1"/>
          <w:left w:val="single" w:color="auto" w:sz="4" w:space="4"/>
          <w:bottom w:val="single" w:color="auto" w:sz="4" w:space="1"/>
          <w:right w:val="single" w:color="auto" w:sz="4" w:space="4"/>
        </w:pBdr>
        <w:shd w:val="clear"/>
        <w:wordWrap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u w:val="single"/>
          <w:lang w:eastAsia="zh-CN"/>
        </w:rPr>
        <w:t>吉林大学第二医院IT电脑耗材、配件维修、运维服务采购项目</w:t>
      </w:r>
      <w:r>
        <w:rPr>
          <w:rFonts w:hint="eastAsia" w:ascii="仿宋" w:hAnsi="仿宋" w:eastAsia="仿宋" w:cs="仿宋"/>
          <w:sz w:val="24"/>
          <w:highlight w:val="none"/>
        </w:rPr>
        <w:t>的潜在投标人应在</w:t>
      </w:r>
      <w:r>
        <w:rPr>
          <w:rFonts w:hint="eastAsia" w:ascii="仿宋" w:hAnsi="仿宋" w:eastAsia="仿宋" w:cs="仿宋"/>
          <w:sz w:val="24"/>
          <w:highlight w:val="none"/>
          <w:u w:val="single"/>
        </w:rPr>
        <w:t>吉林省长春市南关区亚泰大街3218号通钢大厦B座6层668室</w:t>
      </w:r>
      <w:r>
        <w:rPr>
          <w:rFonts w:hint="eastAsia" w:ascii="仿宋" w:hAnsi="仿宋" w:eastAsia="仿宋" w:cs="仿宋"/>
          <w:sz w:val="24"/>
          <w:highlight w:val="none"/>
        </w:rPr>
        <w:t>获取招标文件，并于</w:t>
      </w:r>
      <w:r>
        <w:rPr>
          <w:rFonts w:hint="eastAsia" w:ascii="仿宋" w:hAnsi="仿宋" w:eastAsia="仿宋" w:cs="仿宋"/>
          <w:bCs/>
          <w:sz w:val="24"/>
          <w:highlight w:val="none"/>
          <w:u w:val="single"/>
          <w:lang w:eastAsia="zh-CN"/>
        </w:rPr>
        <w:t>2026年08月20日14月00日</w:t>
      </w:r>
      <w:r>
        <w:rPr>
          <w:rFonts w:hint="eastAsia" w:ascii="仿宋" w:hAnsi="仿宋" w:eastAsia="仿宋" w:cs="仿宋"/>
          <w:bCs/>
          <w:sz w:val="24"/>
          <w:highlight w:val="none"/>
          <w:u w:val="single"/>
        </w:rPr>
        <w:t>（</w:t>
      </w:r>
      <w:r>
        <w:rPr>
          <w:rFonts w:hint="eastAsia" w:ascii="仿宋" w:hAnsi="仿宋" w:eastAsia="仿宋" w:cs="仿宋"/>
          <w:bCs/>
          <w:sz w:val="24"/>
          <w:highlight w:val="none"/>
        </w:rPr>
        <w:t>北京时间）前递交投标文件</w:t>
      </w:r>
      <w:r>
        <w:rPr>
          <w:rFonts w:hint="eastAsia" w:ascii="仿宋" w:hAnsi="仿宋" w:eastAsia="仿宋" w:cs="仿宋"/>
          <w:sz w:val="24"/>
          <w:highlight w:val="none"/>
        </w:rPr>
        <w:t>。</w:t>
      </w:r>
    </w:p>
    <w:p w14:paraId="33E36F74">
      <w:pPr>
        <w:shd w:val="clear"/>
        <w:rPr>
          <w:rFonts w:hint="eastAsia" w:ascii="仿宋" w:hAnsi="仿宋" w:eastAsia="仿宋" w:cs="仿宋"/>
          <w:sz w:val="24"/>
          <w:highlight w:val="none"/>
        </w:rPr>
      </w:pPr>
      <w:bookmarkStart w:id="11" w:name="_Toc28359002"/>
      <w:bookmarkStart w:id="12" w:name="_Toc62484135"/>
      <w:bookmarkStart w:id="13" w:name="_Toc28359079"/>
      <w:bookmarkStart w:id="14" w:name="_Toc35393790"/>
      <w:bookmarkStart w:id="15" w:name="_Toc35393621"/>
      <w:bookmarkStart w:id="16" w:name="_Hlk24379207"/>
    </w:p>
    <w:p w14:paraId="1114C8CC">
      <w:pPr>
        <w:pStyle w:val="4"/>
        <w:shd w:val="clear"/>
        <w:spacing w:before="0"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一、项目基本情况</w:t>
      </w:r>
      <w:bookmarkEnd w:id="11"/>
      <w:bookmarkEnd w:id="12"/>
      <w:bookmarkEnd w:id="13"/>
      <w:bookmarkEnd w:id="14"/>
      <w:bookmarkEnd w:id="15"/>
    </w:p>
    <w:bookmarkEnd w:id="16"/>
    <w:p w14:paraId="27734BF9">
      <w:pPr>
        <w:shd w:val="clea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lang w:eastAsia="zh-CN"/>
        </w:rPr>
        <w:t>1.</w:t>
      </w:r>
      <w:r>
        <w:rPr>
          <w:rFonts w:hint="eastAsia" w:ascii="仿宋" w:hAnsi="仿宋" w:eastAsia="仿宋" w:cs="仿宋"/>
          <w:sz w:val="24"/>
          <w:highlight w:val="none"/>
        </w:rPr>
        <w:t>项目编号：</w:t>
      </w:r>
      <w:r>
        <w:rPr>
          <w:rFonts w:hint="eastAsia" w:ascii="仿宋" w:hAnsi="仿宋" w:eastAsia="仿宋" w:cs="仿宋"/>
          <w:sz w:val="24"/>
          <w:highlight w:val="none"/>
          <w:lang w:eastAsia="zh-CN"/>
        </w:rPr>
        <w:t>CIGN26161</w:t>
      </w:r>
      <w:r>
        <w:rPr>
          <w:rFonts w:hint="eastAsia" w:ascii="仿宋" w:hAnsi="仿宋" w:eastAsia="仿宋" w:cs="仿宋"/>
          <w:sz w:val="24"/>
          <w:highlight w:val="none"/>
        </w:rPr>
        <w:t>；</w:t>
      </w:r>
    </w:p>
    <w:p w14:paraId="456B7467">
      <w:pPr>
        <w:shd w:val="clea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lang w:eastAsia="zh-CN"/>
        </w:rPr>
        <w:t>2.</w:t>
      </w:r>
      <w:r>
        <w:rPr>
          <w:rFonts w:hint="eastAsia" w:ascii="仿宋" w:hAnsi="仿宋" w:eastAsia="仿宋" w:cs="仿宋"/>
          <w:sz w:val="24"/>
          <w:highlight w:val="none"/>
        </w:rPr>
        <w:t>项目名称：</w:t>
      </w:r>
      <w:r>
        <w:rPr>
          <w:rFonts w:hint="eastAsia" w:ascii="仿宋" w:hAnsi="仿宋" w:eastAsia="仿宋" w:cs="仿宋"/>
          <w:sz w:val="24"/>
          <w:highlight w:val="none"/>
          <w:lang w:eastAsia="zh-CN"/>
        </w:rPr>
        <w:t>吉林大学第二医院IT电脑耗材、配件维修、运维服务采购项目</w:t>
      </w:r>
      <w:r>
        <w:rPr>
          <w:rFonts w:hint="eastAsia" w:ascii="仿宋" w:hAnsi="仿宋" w:eastAsia="仿宋" w:cs="仿宋"/>
          <w:sz w:val="24"/>
          <w:highlight w:val="none"/>
        </w:rPr>
        <w:t>；</w:t>
      </w:r>
    </w:p>
    <w:p w14:paraId="64AA236A">
      <w:pPr>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sz w:val="24"/>
          <w:highlight w:val="none"/>
          <w:lang w:eastAsia="zh-CN"/>
        </w:rPr>
        <w:t>3.</w:t>
      </w:r>
      <w:r>
        <w:rPr>
          <w:rFonts w:hint="eastAsia" w:ascii="仿宋" w:hAnsi="仿宋" w:eastAsia="仿宋" w:cs="仿宋"/>
          <w:sz w:val="24"/>
          <w:highlight w:val="none"/>
        </w:rPr>
        <w:t>预算金额：</w:t>
      </w:r>
      <w:r>
        <w:rPr>
          <w:rFonts w:hint="eastAsia" w:ascii="仿宋" w:hAnsi="仿宋" w:eastAsia="仿宋" w:cs="仿宋"/>
          <w:sz w:val="24"/>
          <w:highlight w:val="none"/>
          <w:lang w:val="en-US" w:eastAsia="zh-CN"/>
        </w:rPr>
        <w:t>400.00</w:t>
      </w:r>
      <w:r>
        <w:rPr>
          <w:rFonts w:hint="eastAsia" w:ascii="仿宋" w:hAnsi="仿宋" w:eastAsia="仿宋" w:cs="仿宋"/>
          <w:sz w:val="24"/>
          <w:highlight w:val="none"/>
        </w:rPr>
        <w:t>万元；</w:t>
      </w:r>
      <w:bookmarkStart w:id="17" w:name="_Toc35393791"/>
      <w:bookmarkStart w:id="18" w:name="_Toc62484136"/>
      <w:bookmarkStart w:id="19" w:name="_Toc35393622"/>
      <w:bookmarkStart w:id="20" w:name="_Toc28359080"/>
      <w:bookmarkStart w:id="21" w:name="_Toc28359003"/>
    </w:p>
    <w:p w14:paraId="07A90A95">
      <w:pPr>
        <w:pStyle w:val="4"/>
        <w:shd w:val="clear"/>
        <w:spacing w:before="0" w:after="0" w:line="312"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4</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 xml:space="preserve">采购需求： </w:t>
      </w:r>
    </w:p>
    <w:tbl>
      <w:tblPr>
        <w:tblStyle w:val="39"/>
        <w:tblW w:w="90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2142"/>
        <w:gridCol w:w="2549"/>
        <w:gridCol w:w="3557"/>
      </w:tblGrid>
      <w:tr w14:paraId="0510A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769" w:type="dxa"/>
            <w:vAlign w:val="center"/>
          </w:tcPr>
          <w:p w14:paraId="51434BD3">
            <w:pPr>
              <w:pStyle w:val="4"/>
              <w:shd w:val="clear"/>
              <w:spacing w:before="0" w:after="0" w:line="312"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序号</w:t>
            </w:r>
          </w:p>
        </w:tc>
        <w:tc>
          <w:tcPr>
            <w:tcW w:w="2142" w:type="dxa"/>
            <w:vAlign w:val="center"/>
          </w:tcPr>
          <w:p w14:paraId="4439661A">
            <w:pPr>
              <w:pStyle w:val="4"/>
              <w:shd w:val="clear"/>
              <w:spacing w:before="0" w:after="0" w:line="312"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标的</w:t>
            </w:r>
            <w:r>
              <w:rPr>
                <w:rFonts w:hint="eastAsia" w:ascii="仿宋" w:hAnsi="仿宋" w:eastAsia="仿宋" w:cs="仿宋"/>
                <w:b w:val="0"/>
                <w:bCs w:val="0"/>
                <w:sz w:val="24"/>
                <w:szCs w:val="24"/>
                <w:highlight w:val="none"/>
              </w:rPr>
              <w:t>名称</w:t>
            </w:r>
          </w:p>
        </w:tc>
        <w:tc>
          <w:tcPr>
            <w:tcW w:w="2549" w:type="dxa"/>
            <w:vAlign w:val="center"/>
          </w:tcPr>
          <w:p w14:paraId="1EEC7253">
            <w:pPr>
              <w:pStyle w:val="4"/>
              <w:shd w:val="clear"/>
              <w:spacing w:before="0" w:after="0" w:line="312" w:lineRule="auto"/>
              <w:ind w:firstLine="480" w:firstLineChars="20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数量</w:t>
            </w:r>
          </w:p>
        </w:tc>
        <w:tc>
          <w:tcPr>
            <w:tcW w:w="3557" w:type="dxa"/>
            <w:vAlign w:val="center"/>
          </w:tcPr>
          <w:p w14:paraId="679C0CBA">
            <w:pPr>
              <w:pStyle w:val="4"/>
              <w:shd w:val="clear"/>
              <w:spacing w:before="0" w:after="0" w:line="312" w:lineRule="auto"/>
              <w:ind w:firstLine="480" w:firstLineChars="200"/>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简要技术参数</w:t>
            </w:r>
          </w:p>
        </w:tc>
      </w:tr>
      <w:tr w14:paraId="03A8A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69" w:type="dxa"/>
            <w:vAlign w:val="center"/>
          </w:tcPr>
          <w:p w14:paraId="49F49662">
            <w:pPr>
              <w:pStyle w:val="4"/>
              <w:shd w:val="clear"/>
              <w:spacing w:before="0" w:after="0" w:line="312"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p>
        </w:tc>
        <w:tc>
          <w:tcPr>
            <w:tcW w:w="2142" w:type="dxa"/>
            <w:vAlign w:val="center"/>
          </w:tcPr>
          <w:p w14:paraId="43C725DF">
            <w:pPr>
              <w:pStyle w:val="4"/>
              <w:shd w:val="clear"/>
              <w:spacing w:before="0" w:after="0" w:line="312" w:lineRule="auto"/>
              <w:jc w:val="both"/>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zh-CN" w:eastAsia="zh-CN"/>
              </w:rPr>
              <w:t>IT电脑耗材、配件维修、运维服务</w:t>
            </w:r>
          </w:p>
        </w:tc>
        <w:tc>
          <w:tcPr>
            <w:tcW w:w="2549" w:type="dxa"/>
            <w:vAlign w:val="center"/>
          </w:tcPr>
          <w:p w14:paraId="134731A6">
            <w:pPr>
              <w:pStyle w:val="4"/>
              <w:shd w:val="clear"/>
              <w:spacing w:before="0" w:after="0" w:line="312"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批量，以实际供货数量为准</w:t>
            </w:r>
          </w:p>
        </w:tc>
        <w:tc>
          <w:tcPr>
            <w:tcW w:w="3557" w:type="dxa"/>
            <w:vAlign w:val="center"/>
          </w:tcPr>
          <w:p w14:paraId="4A60951A">
            <w:pPr>
              <w:pStyle w:val="4"/>
              <w:shd w:val="clear"/>
              <w:spacing w:before="0" w:after="0" w:line="312"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详见“第四章采购需求及技术规格要求”</w:t>
            </w:r>
          </w:p>
        </w:tc>
      </w:tr>
    </w:tbl>
    <w:p w14:paraId="44E3AC10">
      <w:pPr>
        <w:pStyle w:val="4"/>
        <w:shd w:val="clear"/>
        <w:spacing w:before="0" w:after="0" w:line="312"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     </w:t>
      </w:r>
    </w:p>
    <w:p w14:paraId="15BE457D">
      <w:pPr>
        <w:pStyle w:val="4"/>
        <w:numPr>
          <w:ilvl w:val="0"/>
          <w:numId w:val="0"/>
        </w:numPr>
        <w:shd w:val="clear"/>
        <w:spacing w:before="0" w:after="0" w:line="312"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5.</w:t>
      </w:r>
      <w:r>
        <w:rPr>
          <w:rFonts w:hint="eastAsia" w:ascii="仿宋" w:hAnsi="仿宋" w:eastAsia="仿宋" w:cs="仿宋"/>
          <w:b w:val="0"/>
          <w:bCs w:val="0"/>
          <w:sz w:val="24"/>
          <w:szCs w:val="24"/>
          <w:highlight w:val="none"/>
        </w:rPr>
        <w:t>交货时间：</w:t>
      </w:r>
      <w:r>
        <w:rPr>
          <w:rFonts w:hint="eastAsia" w:ascii="仿宋" w:hAnsi="仿宋" w:eastAsia="仿宋" w:cs="仿宋"/>
          <w:b w:val="0"/>
          <w:bCs w:val="0"/>
          <w:sz w:val="24"/>
          <w:szCs w:val="24"/>
          <w:highlight w:val="none"/>
          <w:lang w:eastAsia="zh-CN"/>
        </w:rPr>
        <w:t>乙方收到中标通知书后，在甲方发出日常订单要求后，至多 5 个日历天内送至甲方各使用科室。</w:t>
      </w:r>
    </w:p>
    <w:p w14:paraId="1A3B1EAB">
      <w:pPr>
        <w:pStyle w:val="4"/>
        <w:numPr>
          <w:ilvl w:val="0"/>
          <w:numId w:val="0"/>
        </w:numPr>
        <w:shd w:val="clear"/>
        <w:spacing w:before="0" w:after="0" w:line="312"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6</w:t>
      </w:r>
      <w:r>
        <w:rPr>
          <w:rFonts w:hint="eastAsia" w:ascii="仿宋" w:hAnsi="仿宋" w:eastAsia="仿宋" w:cs="仿宋"/>
          <w:b w:val="0"/>
          <w:bCs w:val="0"/>
          <w:sz w:val="24"/>
          <w:szCs w:val="24"/>
          <w:highlight w:val="none"/>
          <w:lang w:eastAsia="zh-CN"/>
        </w:rPr>
        <w:t>.</w:t>
      </w:r>
      <w:bookmarkStart w:id="22" w:name="OLE_LINK2"/>
      <w:bookmarkStart w:id="23" w:name="OLE_LINK4"/>
      <w:r>
        <w:rPr>
          <w:rFonts w:hint="eastAsia" w:ascii="仿宋" w:hAnsi="仿宋" w:eastAsia="仿宋" w:cs="仿宋"/>
          <w:b w:val="0"/>
          <w:bCs w:val="0"/>
          <w:sz w:val="24"/>
          <w:szCs w:val="24"/>
          <w:highlight w:val="none"/>
        </w:rPr>
        <w:t>交货地点：</w:t>
      </w:r>
      <w:r>
        <w:rPr>
          <w:rFonts w:hint="eastAsia" w:ascii="仿宋" w:hAnsi="仿宋" w:eastAsia="仿宋" w:cs="仿宋"/>
          <w:b w:val="0"/>
          <w:bCs w:val="0"/>
          <w:sz w:val="24"/>
          <w:szCs w:val="24"/>
          <w:highlight w:val="none"/>
          <w:lang w:eastAsia="zh-CN"/>
        </w:rPr>
        <w:t>吉林大学第二医院亚泰院区、自强院区、青年院区及甲方指定地点</w:t>
      </w:r>
      <w:r>
        <w:rPr>
          <w:rFonts w:hint="eastAsia" w:ascii="仿宋" w:hAnsi="仿宋" w:eastAsia="仿宋" w:cs="仿宋"/>
          <w:b w:val="0"/>
          <w:bCs w:val="0"/>
          <w:sz w:val="24"/>
          <w:szCs w:val="24"/>
          <w:highlight w:val="none"/>
        </w:rPr>
        <w:t>；</w:t>
      </w:r>
    </w:p>
    <w:p w14:paraId="68B8773C">
      <w:pPr>
        <w:pStyle w:val="4"/>
        <w:shd w:val="clear"/>
        <w:spacing w:before="0" w:after="0" w:line="312"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7</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质量标准：</w:t>
      </w:r>
      <w:r>
        <w:rPr>
          <w:rFonts w:hint="eastAsia" w:ascii="仿宋" w:hAnsi="仿宋" w:eastAsia="仿宋" w:cs="仿宋"/>
          <w:b w:val="0"/>
          <w:bCs w:val="0"/>
          <w:sz w:val="24"/>
          <w:szCs w:val="24"/>
          <w:highlight w:val="none"/>
          <w:lang w:eastAsia="zh-CN"/>
        </w:rPr>
        <w:t>符合国家、行业及采购人相关标准</w:t>
      </w:r>
      <w:r>
        <w:rPr>
          <w:rFonts w:hint="eastAsia" w:ascii="仿宋" w:hAnsi="仿宋" w:eastAsia="仿宋" w:cs="仿宋"/>
          <w:b w:val="0"/>
          <w:bCs w:val="0"/>
          <w:sz w:val="24"/>
          <w:szCs w:val="24"/>
          <w:highlight w:val="none"/>
        </w:rPr>
        <w:t>；</w:t>
      </w:r>
      <w:bookmarkEnd w:id="22"/>
    </w:p>
    <w:bookmarkEnd w:id="23"/>
    <w:p w14:paraId="36CFAB09">
      <w:pPr>
        <w:pStyle w:val="4"/>
        <w:shd w:val="clear"/>
        <w:spacing w:before="0" w:after="0" w:line="312"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8</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本项目不接受联合体投标。</w:t>
      </w:r>
    </w:p>
    <w:p w14:paraId="08EFE147">
      <w:pPr>
        <w:pStyle w:val="4"/>
        <w:shd w:val="clear"/>
        <w:spacing w:before="0" w:after="0" w:line="312"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二、申请人的资格要求</w:t>
      </w:r>
      <w:bookmarkEnd w:id="17"/>
      <w:bookmarkEnd w:id="18"/>
      <w:bookmarkEnd w:id="19"/>
      <w:bookmarkEnd w:id="20"/>
      <w:bookmarkEnd w:id="21"/>
    </w:p>
    <w:p w14:paraId="1DBD8F5A">
      <w:pPr>
        <w:shd w:val="clea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1.满足《中华人民共和国政府采购法》第二十二条规定；</w:t>
      </w:r>
    </w:p>
    <w:p w14:paraId="54B68C1B">
      <w:pPr>
        <w:shd w:val="clear"/>
        <w:spacing w:line="360" w:lineRule="auto"/>
        <w:ind w:firstLine="480" w:firstLineChars="200"/>
        <w:rPr>
          <w:rFonts w:hint="eastAsia" w:ascii="仿宋" w:hAnsi="仿宋" w:eastAsia="仿宋" w:cs="仿宋"/>
          <w:sz w:val="24"/>
          <w:highlight w:val="none"/>
        </w:rPr>
      </w:pPr>
      <w:bookmarkStart w:id="24" w:name="_Toc28359081"/>
      <w:bookmarkStart w:id="25" w:name="_Toc28359004"/>
      <w:r>
        <w:rPr>
          <w:rFonts w:hint="eastAsia" w:ascii="仿宋" w:hAnsi="仿宋" w:eastAsia="仿宋" w:cs="仿宋"/>
          <w:sz w:val="24"/>
          <w:highlight w:val="none"/>
        </w:rPr>
        <w:t xml:space="preserve">2.落实政府采购政策需满足的资格要求：无 </w:t>
      </w:r>
    </w:p>
    <w:p w14:paraId="7CE1B5FB">
      <w:pPr>
        <w:shd w:val="clea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3.本项目的特定资格要求：</w:t>
      </w:r>
    </w:p>
    <w:p w14:paraId="76F5C1C6">
      <w:pPr>
        <w:pStyle w:val="37"/>
        <w:shd w:val="clear"/>
        <w:spacing w:after="0"/>
        <w:ind w:left="420" w:leftChars="200" w:firstLine="50" w:firstLineChars="21"/>
        <w:rPr>
          <w:rFonts w:hint="eastAsia" w:ascii="仿宋" w:hAnsi="仿宋" w:eastAsia="仿宋" w:cs="仿宋"/>
          <w:highlight w:val="none"/>
        </w:rPr>
      </w:pPr>
      <w:r>
        <w:rPr>
          <w:rFonts w:hint="eastAsia" w:ascii="仿宋" w:hAnsi="仿宋" w:eastAsia="仿宋" w:cs="仿宋"/>
          <w:highlight w:val="none"/>
        </w:rPr>
        <w:t>3.1被“信用中国”网站（www.creditchina.gov.cn）列入失信被执行人和重大税收违法失信主体的 、 被 “中国政府采购网 ”网 站（www.ccgp.gov.cn）列入政府采购严重违法失信行为记录名单（处罚期限尚未届满的）的供应商，不得参与本项目的政府采购活动；</w:t>
      </w:r>
    </w:p>
    <w:p w14:paraId="6306A7A7">
      <w:pPr>
        <w:pStyle w:val="37"/>
        <w:shd w:val="clear"/>
        <w:spacing w:after="0"/>
        <w:ind w:left="420" w:leftChars="200" w:firstLine="50" w:firstLineChars="21"/>
        <w:rPr>
          <w:rFonts w:hint="eastAsia" w:ascii="仿宋" w:hAnsi="仿宋" w:eastAsia="仿宋" w:cs="仿宋"/>
          <w:highlight w:val="none"/>
        </w:rPr>
      </w:pPr>
      <w:r>
        <w:rPr>
          <w:rFonts w:hint="eastAsia" w:ascii="仿宋" w:hAnsi="仿宋" w:eastAsia="仿宋" w:cs="仿宋"/>
          <w:highlight w:val="none"/>
        </w:rPr>
        <w:t>3.2单位负责人为同一人或者存在直接控股、管理关系的不同供应商，不得参加同一包的投标或者未划分包的同一招标项目的投标；</w:t>
      </w:r>
    </w:p>
    <w:p w14:paraId="35FCCB59">
      <w:pPr>
        <w:pStyle w:val="37"/>
        <w:shd w:val="clear"/>
        <w:spacing w:after="0"/>
        <w:rPr>
          <w:rFonts w:hint="eastAsia" w:ascii="仿宋" w:hAnsi="仿宋" w:eastAsia="仿宋" w:cs="仿宋"/>
          <w:highlight w:val="none"/>
        </w:rPr>
      </w:pPr>
      <w:r>
        <w:rPr>
          <w:rFonts w:hint="eastAsia" w:ascii="仿宋" w:hAnsi="仿宋" w:eastAsia="仿宋" w:cs="仿宋"/>
          <w:highlight w:val="none"/>
        </w:rPr>
        <w:t>3.3为本采购项目提供过整体设计、规范编制或者项目管理、监理、检测等服务的供应商及其附属机</w:t>
      </w:r>
    </w:p>
    <w:p w14:paraId="6682CED7">
      <w:pPr>
        <w:pStyle w:val="37"/>
        <w:shd w:val="clear"/>
        <w:spacing w:after="0"/>
        <w:ind w:firstLine="465"/>
        <w:rPr>
          <w:rFonts w:hint="eastAsia" w:ascii="仿宋" w:hAnsi="仿宋" w:eastAsia="仿宋" w:cs="仿宋"/>
          <w:highlight w:val="none"/>
        </w:rPr>
      </w:pPr>
      <w:r>
        <w:rPr>
          <w:rFonts w:hint="eastAsia" w:ascii="仿宋" w:hAnsi="仿宋" w:eastAsia="仿宋" w:cs="仿宋"/>
          <w:highlight w:val="none"/>
        </w:rPr>
        <w:t>构，不得再参加本采购项目的投标活动；</w:t>
      </w:r>
    </w:p>
    <w:p w14:paraId="61C1C0D8">
      <w:pPr>
        <w:pStyle w:val="37"/>
        <w:shd w:val="clear"/>
        <w:spacing w:after="0"/>
        <w:rPr>
          <w:rFonts w:hint="eastAsia" w:ascii="仿宋" w:hAnsi="仿宋" w:eastAsia="仿宋" w:cs="仿宋"/>
          <w:highlight w:val="none"/>
        </w:rPr>
      </w:pPr>
      <w:r>
        <w:rPr>
          <w:rFonts w:hint="eastAsia" w:ascii="仿宋" w:hAnsi="仿宋" w:eastAsia="仿宋" w:cs="仿宋"/>
          <w:highlight w:val="none"/>
        </w:rPr>
        <w:t>3.4近三年内（本项目投标截止期前）在经营活动中没有重大违法记录；</w:t>
      </w:r>
      <w:bookmarkStart w:id="26" w:name="_Toc14712"/>
      <w:bookmarkStart w:id="27" w:name="_Toc35393792"/>
      <w:bookmarkStart w:id="28" w:name="_Toc35393623"/>
    </w:p>
    <w:p w14:paraId="7EA3CDB2">
      <w:pPr>
        <w:shd w:val="clear"/>
        <w:spacing w:line="360" w:lineRule="auto"/>
        <w:ind w:firstLine="480" w:firstLineChars="200"/>
        <w:rPr>
          <w:rFonts w:hint="eastAsia" w:ascii="仿宋" w:hAnsi="仿宋" w:eastAsia="仿宋" w:cs="仿宋"/>
          <w:highlight w:val="none"/>
        </w:rPr>
      </w:pPr>
      <w:r>
        <w:rPr>
          <w:rFonts w:hint="eastAsia" w:ascii="仿宋" w:hAnsi="仿宋" w:eastAsia="仿宋" w:cs="仿宋"/>
          <w:sz w:val="24"/>
          <w:highlight w:val="none"/>
        </w:rPr>
        <w:t xml:space="preserve">3.5 </w:t>
      </w:r>
      <w:r>
        <w:rPr>
          <w:rFonts w:hint="eastAsia" w:ascii="仿宋" w:hAnsi="仿宋" w:eastAsia="仿宋" w:cs="仿宋"/>
          <w:kern w:val="2"/>
          <w:sz w:val="24"/>
          <w:szCs w:val="24"/>
          <w:highlight w:val="none"/>
          <w:lang w:val="en-US" w:eastAsia="zh-CN" w:bidi="ar-SA"/>
        </w:rPr>
        <w:t>符合法律、行政法规规定的其他要求。</w:t>
      </w:r>
    </w:p>
    <w:bookmarkEnd w:id="26"/>
    <w:p w14:paraId="6657D4EB">
      <w:pPr>
        <w:pStyle w:val="4"/>
        <w:shd w:val="clear"/>
        <w:spacing w:before="0" w:after="0" w:line="312" w:lineRule="auto"/>
        <w:rPr>
          <w:rFonts w:hint="eastAsia" w:ascii="仿宋" w:hAnsi="仿宋" w:eastAsia="仿宋" w:cs="仿宋"/>
          <w:sz w:val="24"/>
          <w:szCs w:val="24"/>
          <w:highlight w:val="none"/>
        </w:rPr>
      </w:pPr>
      <w:bookmarkStart w:id="29" w:name="_Toc62484137"/>
      <w:r>
        <w:rPr>
          <w:rFonts w:hint="eastAsia" w:ascii="仿宋" w:hAnsi="仿宋" w:eastAsia="仿宋" w:cs="仿宋"/>
          <w:sz w:val="24"/>
          <w:szCs w:val="24"/>
          <w:highlight w:val="none"/>
        </w:rPr>
        <w:t>三、获取招标文件</w:t>
      </w:r>
      <w:bookmarkEnd w:id="24"/>
      <w:bookmarkEnd w:id="25"/>
      <w:bookmarkEnd w:id="27"/>
      <w:bookmarkEnd w:id="28"/>
      <w:bookmarkEnd w:id="29"/>
    </w:p>
    <w:p w14:paraId="598BB585">
      <w:pPr>
        <w:pStyle w:val="49"/>
        <w:shd w:val="clear"/>
        <w:spacing w:line="360" w:lineRule="auto"/>
        <w:ind w:firstLine="480" w:firstLineChars="200"/>
        <w:rPr>
          <w:rFonts w:hint="eastAsia" w:ascii="仿宋" w:hAnsi="仿宋" w:eastAsia="仿宋" w:cs="仿宋"/>
          <w:color w:val="auto"/>
          <w:kern w:val="2"/>
          <w:highlight w:val="none"/>
        </w:rPr>
      </w:pPr>
      <w:r>
        <w:rPr>
          <w:rFonts w:hint="eastAsia" w:ascii="仿宋" w:hAnsi="仿宋" w:eastAsia="仿宋" w:cs="仿宋"/>
          <w:color w:val="auto"/>
          <w:highlight w:val="none"/>
        </w:rPr>
        <w:t>1.</w:t>
      </w:r>
      <w:r>
        <w:rPr>
          <w:rFonts w:hint="eastAsia" w:ascii="仿宋" w:hAnsi="仿宋" w:eastAsia="仿宋" w:cs="仿宋"/>
          <w:color w:val="auto"/>
          <w:kern w:val="2"/>
          <w:highlight w:val="none"/>
        </w:rPr>
        <w:t>时间：202</w:t>
      </w:r>
      <w:r>
        <w:rPr>
          <w:rFonts w:hint="eastAsia" w:ascii="仿宋" w:hAnsi="仿宋" w:eastAsia="仿宋" w:cs="仿宋"/>
          <w:color w:val="auto"/>
          <w:kern w:val="2"/>
          <w:highlight w:val="none"/>
          <w:lang w:val="en-US" w:eastAsia="zh-CN"/>
        </w:rPr>
        <w:t>6</w:t>
      </w:r>
      <w:r>
        <w:rPr>
          <w:rFonts w:hint="eastAsia" w:ascii="仿宋" w:hAnsi="仿宋" w:eastAsia="仿宋" w:cs="仿宋"/>
          <w:color w:val="auto"/>
          <w:kern w:val="2"/>
          <w:highlight w:val="none"/>
        </w:rPr>
        <w:t>年</w:t>
      </w:r>
      <w:r>
        <w:rPr>
          <w:rFonts w:hint="eastAsia" w:ascii="仿宋" w:hAnsi="仿宋" w:eastAsia="仿宋" w:cs="仿宋"/>
          <w:color w:val="auto"/>
          <w:kern w:val="2"/>
          <w:highlight w:val="none"/>
          <w:lang w:val="en-US" w:eastAsia="zh-CN"/>
        </w:rPr>
        <w:t>07</w:t>
      </w:r>
      <w:r>
        <w:rPr>
          <w:rFonts w:hint="eastAsia" w:ascii="仿宋" w:hAnsi="仿宋" w:eastAsia="仿宋" w:cs="仿宋"/>
          <w:color w:val="auto"/>
          <w:highlight w:val="none"/>
          <w:lang w:eastAsia="zh-CN"/>
        </w:rPr>
        <w:t>月</w:t>
      </w:r>
      <w:r>
        <w:rPr>
          <w:rFonts w:hint="eastAsia" w:ascii="仿宋" w:hAnsi="仿宋" w:eastAsia="仿宋" w:cs="仿宋"/>
          <w:color w:val="auto"/>
          <w:highlight w:val="none"/>
          <w:lang w:val="en-US" w:eastAsia="zh-CN"/>
        </w:rPr>
        <w:t>29日起至2026年08</w:t>
      </w:r>
      <w:r>
        <w:rPr>
          <w:rFonts w:hint="eastAsia" w:ascii="仿宋" w:hAnsi="仿宋" w:eastAsia="仿宋" w:cs="仿宋"/>
          <w:color w:val="auto"/>
          <w:highlight w:val="none"/>
          <w:lang w:eastAsia="zh-CN"/>
        </w:rPr>
        <w:t>月</w:t>
      </w:r>
      <w:r>
        <w:rPr>
          <w:rFonts w:hint="eastAsia" w:ascii="仿宋" w:hAnsi="仿宋" w:eastAsia="仿宋" w:cs="仿宋"/>
          <w:color w:val="auto"/>
          <w:highlight w:val="none"/>
          <w:lang w:val="en-US" w:eastAsia="zh-CN"/>
        </w:rPr>
        <w:t>05</w:t>
      </w:r>
      <w:r>
        <w:rPr>
          <w:rFonts w:hint="eastAsia" w:ascii="仿宋" w:hAnsi="仿宋" w:eastAsia="仿宋" w:cs="仿宋"/>
          <w:color w:val="auto"/>
          <w:highlight w:val="none"/>
          <w:lang w:eastAsia="zh-CN"/>
        </w:rPr>
        <w:t>日</w:t>
      </w:r>
      <w:r>
        <w:rPr>
          <w:rFonts w:hint="eastAsia" w:ascii="仿宋" w:hAnsi="仿宋" w:eastAsia="仿宋" w:cs="仿宋"/>
          <w:color w:val="auto"/>
          <w:kern w:val="2"/>
          <w:highlight w:val="none"/>
        </w:rPr>
        <w:t>，每天上午9:</w:t>
      </w:r>
      <w:r>
        <w:rPr>
          <w:rFonts w:hint="eastAsia" w:ascii="仿宋" w:hAnsi="仿宋" w:eastAsia="仿宋" w:cs="仿宋"/>
          <w:color w:val="auto"/>
          <w:kern w:val="2"/>
          <w:highlight w:val="none"/>
          <w:lang w:val="en-US" w:eastAsia="zh-CN"/>
        </w:rPr>
        <w:t>0</w:t>
      </w:r>
      <w:r>
        <w:rPr>
          <w:rFonts w:hint="eastAsia" w:ascii="仿宋" w:hAnsi="仿宋" w:eastAsia="仿宋" w:cs="仿宋"/>
          <w:color w:val="auto"/>
          <w:kern w:val="2"/>
          <w:highlight w:val="none"/>
        </w:rPr>
        <w:t>0至11:30，</w:t>
      </w:r>
      <w:r>
        <w:rPr>
          <w:rFonts w:hint="eastAsia" w:ascii="仿宋" w:hAnsi="仿宋" w:eastAsia="仿宋" w:cs="仿宋"/>
          <w:color w:val="auto"/>
          <w:kern w:val="2"/>
          <w:highlight w:val="none"/>
          <w:lang w:eastAsia="zh-CN"/>
        </w:rPr>
        <w:t>13:30</w:t>
      </w:r>
      <w:r>
        <w:rPr>
          <w:rFonts w:hint="eastAsia" w:ascii="仿宋" w:hAnsi="仿宋" w:eastAsia="仿宋" w:cs="仿宋"/>
          <w:color w:val="auto"/>
          <w:kern w:val="2"/>
          <w:highlight w:val="none"/>
        </w:rPr>
        <w:t>至16:</w:t>
      </w:r>
      <w:r>
        <w:rPr>
          <w:rFonts w:hint="eastAsia" w:ascii="仿宋" w:hAnsi="仿宋" w:eastAsia="仿宋" w:cs="仿宋"/>
          <w:color w:val="auto"/>
          <w:kern w:val="2"/>
          <w:highlight w:val="none"/>
          <w:lang w:val="en-US" w:eastAsia="zh-CN"/>
        </w:rPr>
        <w:t>0</w:t>
      </w:r>
      <w:r>
        <w:rPr>
          <w:rFonts w:hint="eastAsia" w:ascii="仿宋" w:hAnsi="仿宋" w:eastAsia="仿宋" w:cs="仿宋"/>
          <w:color w:val="auto"/>
          <w:kern w:val="2"/>
          <w:highlight w:val="none"/>
        </w:rPr>
        <w:t>0（北京时间，法定节假日除外）</w:t>
      </w:r>
    </w:p>
    <w:p w14:paraId="12E62189">
      <w:pPr>
        <w:shd w:val="clear"/>
        <w:spacing w:line="360" w:lineRule="auto"/>
        <w:ind w:firstLine="540"/>
        <w:rPr>
          <w:rFonts w:hint="eastAsia" w:ascii="仿宋" w:hAnsi="仿宋" w:eastAsia="仿宋" w:cs="仿宋"/>
          <w:sz w:val="24"/>
          <w:highlight w:val="none"/>
          <w:u w:val="single"/>
        </w:rPr>
      </w:pPr>
      <w:r>
        <w:rPr>
          <w:rFonts w:hint="eastAsia" w:ascii="仿宋" w:hAnsi="仿宋" w:eastAsia="仿宋" w:cs="仿宋"/>
          <w:sz w:val="24"/>
          <w:highlight w:val="none"/>
        </w:rPr>
        <w:t>2.地点：吉林省长春市南关区亚泰大街3218号通钢大厦B座6层668室。</w:t>
      </w:r>
    </w:p>
    <w:p w14:paraId="650BDC0C">
      <w:pPr>
        <w:shd w:val="clear"/>
        <w:spacing w:line="360" w:lineRule="auto"/>
        <w:ind w:firstLine="540"/>
        <w:rPr>
          <w:rFonts w:hint="eastAsia" w:ascii="仿宋" w:hAnsi="仿宋" w:eastAsia="仿宋" w:cs="仿宋"/>
          <w:sz w:val="24"/>
          <w:highlight w:val="none"/>
          <w:u w:val="single"/>
        </w:rPr>
      </w:pPr>
      <w:r>
        <w:rPr>
          <w:rFonts w:hint="eastAsia" w:ascii="仿宋" w:hAnsi="仿宋" w:eastAsia="仿宋" w:cs="仿宋"/>
          <w:sz w:val="24"/>
          <w:highlight w:val="none"/>
        </w:rPr>
        <w:t>3.方式：现场领购。</w:t>
      </w:r>
    </w:p>
    <w:p w14:paraId="58AD4D26">
      <w:pPr>
        <w:shd w:val="clear"/>
        <w:spacing w:line="360" w:lineRule="auto"/>
        <w:ind w:firstLine="540"/>
        <w:rPr>
          <w:rFonts w:hint="eastAsia" w:ascii="仿宋" w:hAnsi="仿宋" w:eastAsia="仿宋" w:cs="仿宋"/>
          <w:sz w:val="24"/>
          <w:highlight w:val="none"/>
        </w:rPr>
      </w:pPr>
      <w:r>
        <w:rPr>
          <w:rFonts w:hint="eastAsia" w:ascii="仿宋" w:hAnsi="仿宋" w:eastAsia="仿宋" w:cs="仿宋"/>
          <w:sz w:val="24"/>
          <w:highlight w:val="none"/>
        </w:rPr>
        <w:t>4.售价：每套售价人民币600元，售后不退。</w:t>
      </w:r>
    </w:p>
    <w:p w14:paraId="2E698C9F">
      <w:pPr>
        <w:pStyle w:val="4"/>
        <w:shd w:val="clear"/>
        <w:spacing w:before="0" w:after="0" w:line="312" w:lineRule="auto"/>
        <w:rPr>
          <w:rFonts w:hint="eastAsia" w:ascii="仿宋" w:hAnsi="仿宋" w:eastAsia="仿宋" w:cs="仿宋"/>
          <w:sz w:val="24"/>
          <w:szCs w:val="24"/>
          <w:highlight w:val="none"/>
        </w:rPr>
      </w:pPr>
      <w:bookmarkStart w:id="30" w:name="_Toc28359082"/>
      <w:bookmarkStart w:id="31" w:name="_Toc28359005"/>
      <w:bookmarkStart w:id="32" w:name="_Toc35393793"/>
      <w:bookmarkStart w:id="33" w:name="_Toc62484138"/>
      <w:bookmarkStart w:id="34" w:name="_Toc35393624"/>
      <w:r>
        <w:rPr>
          <w:rFonts w:hint="eastAsia" w:ascii="仿宋" w:hAnsi="仿宋" w:eastAsia="仿宋" w:cs="仿宋"/>
          <w:sz w:val="24"/>
          <w:szCs w:val="24"/>
          <w:highlight w:val="none"/>
        </w:rPr>
        <w:t>四、提交投标文件</w:t>
      </w:r>
      <w:bookmarkEnd w:id="30"/>
      <w:bookmarkEnd w:id="31"/>
      <w:r>
        <w:rPr>
          <w:rFonts w:hint="eastAsia" w:ascii="仿宋" w:hAnsi="仿宋" w:eastAsia="仿宋" w:cs="仿宋"/>
          <w:sz w:val="24"/>
          <w:szCs w:val="24"/>
          <w:highlight w:val="none"/>
        </w:rPr>
        <w:t>截止时间、开标时间和地点</w:t>
      </w:r>
      <w:bookmarkEnd w:id="32"/>
      <w:bookmarkEnd w:id="33"/>
      <w:bookmarkEnd w:id="34"/>
    </w:p>
    <w:p w14:paraId="5A7D07E3">
      <w:pPr>
        <w:shd w:val="clea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投标截止时间：</w:t>
      </w:r>
      <w:r>
        <w:rPr>
          <w:rFonts w:hint="eastAsia" w:ascii="仿宋" w:hAnsi="仿宋" w:eastAsia="仿宋" w:cs="仿宋"/>
          <w:sz w:val="24"/>
          <w:highlight w:val="none"/>
          <w:lang w:eastAsia="zh-CN"/>
        </w:rPr>
        <w:t>2026年08月20日14月00日</w:t>
      </w:r>
      <w:r>
        <w:rPr>
          <w:rFonts w:hint="eastAsia" w:ascii="仿宋" w:hAnsi="仿宋" w:eastAsia="仿宋" w:cs="仿宋"/>
          <w:sz w:val="24"/>
          <w:highlight w:val="none"/>
        </w:rPr>
        <w:t>（北京时间）</w:t>
      </w:r>
    </w:p>
    <w:p w14:paraId="2889B7FD">
      <w:pPr>
        <w:shd w:val="clea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开 标 时 间：</w:t>
      </w:r>
      <w:r>
        <w:rPr>
          <w:rFonts w:hint="eastAsia" w:ascii="仿宋" w:hAnsi="仿宋" w:eastAsia="仿宋" w:cs="仿宋"/>
          <w:sz w:val="24"/>
          <w:highlight w:val="none"/>
          <w:lang w:eastAsia="zh-CN"/>
        </w:rPr>
        <w:t>2026年08月20日14月00日</w:t>
      </w:r>
      <w:r>
        <w:rPr>
          <w:rFonts w:hint="eastAsia" w:ascii="仿宋" w:hAnsi="仿宋" w:eastAsia="仿宋" w:cs="仿宋"/>
          <w:sz w:val="24"/>
          <w:highlight w:val="none"/>
        </w:rPr>
        <w:t>（北京时间）</w:t>
      </w:r>
    </w:p>
    <w:p w14:paraId="607894F0">
      <w:pPr>
        <w:shd w:val="clea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地点：吉林省长春市南关区亚泰大街3218号通钢大厦B座6层668室第一开标室。</w:t>
      </w:r>
    </w:p>
    <w:p w14:paraId="1CF440A8">
      <w:pPr>
        <w:pStyle w:val="4"/>
        <w:shd w:val="clear"/>
        <w:spacing w:before="0" w:after="0" w:line="312" w:lineRule="auto"/>
        <w:rPr>
          <w:rFonts w:hint="eastAsia" w:ascii="仿宋" w:hAnsi="仿宋" w:eastAsia="仿宋" w:cs="仿宋"/>
          <w:sz w:val="24"/>
          <w:szCs w:val="24"/>
          <w:highlight w:val="none"/>
        </w:rPr>
      </w:pPr>
      <w:bookmarkStart w:id="35" w:name="_Toc62484139"/>
      <w:bookmarkStart w:id="36" w:name="_Toc28359007"/>
      <w:bookmarkStart w:id="37" w:name="_Toc28359084"/>
      <w:bookmarkStart w:id="38" w:name="_Toc35393794"/>
      <w:bookmarkStart w:id="39" w:name="_Toc35393625"/>
      <w:r>
        <w:rPr>
          <w:rFonts w:hint="eastAsia" w:ascii="仿宋" w:hAnsi="仿宋" w:eastAsia="仿宋" w:cs="仿宋"/>
          <w:sz w:val="24"/>
          <w:szCs w:val="24"/>
          <w:highlight w:val="none"/>
        </w:rPr>
        <w:t>五、公告期限</w:t>
      </w:r>
      <w:bookmarkEnd w:id="35"/>
      <w:bookmarkEnd w:id="36"/>
      <w:bookmarkEnd w:id="37"/>
      <w:bookmarkEnd w:id="38"/>
      <w:bookmarkEnd w:id="39"/>
    </w:p>
    <w:p w14:paraId="4EFC60A3">
      <w:pPr>
        <w:shd w:val="clear"/>
        <w:spacing w:line="312"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自本公告发布之日起5个工作日。</w:t>
      </w:r>
    </w:p>
    <w:p w14:paraId="65C051BD">
      <w:pPr>
        <w:pStyle w:val="4"/>
        <w:shd w:val="clear"/>
        <w:spacing w:before="0" w:after="0" w:line="312" w:lineRule="auto"/>
        <w:rPr>
          <w:rFonts w:hint="eastAsia" w:ascii="仿宋" w:hAnsi="仿宋" w:eastAsia="仿宋" w:cs="仿宋"/>
          <w:sz w:val="24"/>
          <w:szCs w:val="24"/>
          <w:highlight w:val="none"/>
        </w:rPr>
      </w:pPr>
      <w:bookmarkStart w:id="40" w:name="_Toc35393626"/>
      <w:bookmarkStart w:id="41" w:name="_Toc35393795"/>
      <w:bookmarkStart w:id="42" w:name="_Toc62484140"/>
      <w:r>
        <w:rPr>
          <w:rFonts w:hint="eastAsia" w:ascii="仿宋" w:hAnsi="仿宋" w:eastAsia="仿宋" w:cs="仿宋"/>
          <w:sz w:val="24"/>
          <w:szCs w:val="24"/>
          <w:highlight w:val="none"/>
        </w:rPr>
        <w:t>六、其他补充事宜</w:t>
      </w:r>
      <w:bookmarkEnd w:id="40"/>
      <w:bookmarkEnd w:id="41"/>
      <w:bookmarkEnd w:id="42"/>
    </w:p>
    <w:p w14:paraId="657F2546">
      <w:pPr>
        <w:shd w:val="clea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1.满足资格条件要求的潜在投标人领购招标文件时应持以下资料加盖公章（鲜章）：</w:t>
      </w:r>
    </w:p>
    <w:p w14:paraId="4DF81FB3">
      <w:pPr>
        <w:shd w:val="clear"/>
        <w:spacing w:line="360" w:lineRule="auto"/>
        <w:ind w:firstLine="720" w:firstLineChars="300"/>
        <w:rPr>
          <w:rFonts w:hint="eastAsia" w:ascii="仿宋" w:hAnsi="仿宋" w:eastAsia="仿宋" w:cs="仿宋"/>
          <w:sz w:val="24"/>
          <w:highlight w:val="none"/>
        </w:rPr>
      </w:pPr>
      <w:r>
        <w:rPr>
          <w:rFonts w:hint="eastAsia" w:ascii="仿宋" w:hAnsi="仿宋" w:eastAsia="仿宋" w:cs="仿宋"/>
          <w:sz w:val="24"/>
          <w:highlight w:val="none"/>
        </w:rPr>
        <w:t>1.1针对本项目及项目编号的法人代表授权书原件（附法人及被授权人身份证复印件）；</w:t>
      </w:r>
    </w:p>
    <w:p w14:paraId="1AE34F11">
      <w:pPr>
        <w:pStyle w:val="17"/>
        <w:shd w:val="clear"/>
        <w:spacing w:after="0" w:line="360" w:lineRule="auto"/>
        <w:ind w:firstLine="720" w:firstLineChars="300"/>
        <w:rPr>
          <w:rFonts w:hint="eastAsia" w:ascii="仿宋" w:hAnsi="仿宋" w:eastAsia="仿宋" w:cs="仿宋"/>
          <w:sz w:val="24"/>
          <w:highlight w:val="none"/>
        </w:rPr>
      </w:pPr>
      <w:r>
        <w:rPr>
          <w:rFonts w:hint="eastAsia" w:ascii="仿宋" w:hAnsi="仿宋" w:eastAsia="仿宋" w:cs="仿宋"/>
          <w:sz w:val="24"/>
          <w:highlight w:val="none"/>
        </w:rPr>
        <w:t>1.2《营业执照》复印件；</w:t>
      </w:r>
    </w:p>
    <w:p w14:paraId="4BDCBFBD">
      <w:pPr>
        <w:pStyle w:val="18"/>
        <w:shd w:val="clear"/>
        <w:spacing w:line="360" w:lineRule="auto"/>
        <w:ind w:left="0" w:firstLine="480" w:firstLineChars="200"/>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2.采购项目需要落实的政府采购政策：</w:t>
      </w:r>
    </w:p>
    <w:p w14:paraId="03257F82">
      <w:pPr>
        <w:pStyle w:val="18"/>
        <w:shd w:val="clear"/>
        <w:spacing w:line="360" w:lineRule="auto"/>
        <w:ind w:left="420" w:leftChars="200" w:firstLine="240" w:firstLineChars="100"/>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2.1鼓励节能、环保政策：依据《财政部 发展改革委 生态环境部 市场监管总局关于调整优化节能</w:t>
      </w:r>
    </w:p>
    <w:p w14:paraId="6E35CC83">
      <w:pPr>
        <w:pStyle w:val="18"/>
        <w:shd w:val="clear"/>
        <w:spacing w:line="360" w:lineRule="auto"/>
        <w:ind w:left="0" w:firstLine="480" w:firstLineChars="200"/>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 xml:space="preserve">产品、环境标志产品政府采购执行机制的通知（财库（2019）9 号）》执行。 </w:t>
      </w:r>
    </w:p>
    <w:p w14:paraId="4026F2EC">
      <w:pPr>
        <w:pStyle w:val="18"/>
        <w:shd w:val="clear"/>
        <w:spacing w:line="360" w:lineRule="auto"/>
        <w:ind w:left="420" w:leftChars="200" w:firstLine="240" w:firstLineChars="100"/>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2.2扶持中小企业政策：评审时小型和微型企业产品享受10%的价格折扣。监狱企业视同小型、微型企业。残疾人福利性单位视同小型、微型企业。不重复享受政策。</w:t>
      </w:r>
    </w:p>
    <w:p w14:paraId="6C20BFDE">
      <w:pPr>
        <w:shd w:val="clear"/>
        <w:spacing w:line="360" w:lineRule="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rPr>
        <w:t xml:space="preserve">   </w:t>
      </w:r>
      <w:r>
        <w:rPr>
          <w:rFonts w:hint="eastAsia" w:ascii="仿宋" w:hAnsi="仿宋" w:eastAsia="仿宋" w:cs="仿宋"/>
          <w:kern w:val="2"/>
          <w:sz w:val="24"/>
          <w:szCs w:val="24"/>
          <w:highlight w:val="none"/>
          <w:lang w:val="en-US" w:eastAsia="zh-CN" w:bidi="ar-SA"/>
        </w:rPr>
        <w:t xml:space="preserve">  2.3实施本国产品标准及相关政策：《国务院办公厅关于在政府采购中实施本国产品标准及相关政策的通知》（国办发〔2025〕34号）、关于贯彻落实《国务院办公厅关于在政府采购中实施本国产品标准及相关政策的通知》的意见财库〔2025〕30号。</w:t>
      </w:r>
    </w:p>
    <w:p w14:paraId="0EB3A924">
      <w:pPr>
        <w:pStyle w:val="17"/>
        <w:shd w:val="clear"/>
        <w:rPr>
          <w:rFonts w:hint="eastAsia" w:ascii="仿宋" w:hAnsi="仿宋" w:eastAsia="仿宋" w:cs="仿宋"/>
          <w:sz w:val="24"/>
          <w:highlight w:val="none"/>
        </w:rPr>
      </w:pPr>
      <w:bookmarkStart w:id="43" w:name="_Toc28359008"/>
      <w:bookmarkStart w:id="44" w:name="_Toc35393627"/>
      <w:bookmarkStart w:id="45" w:name="_Toc35393796"/>
      <w:bookmarkStart w:id="46" w:name="_Toc62484141"/>
      <w:bookmarkStart w:id="47" w:name="_Toc28359085"/>
      <w:r>
        <w:rPr>
          <w:rFonts w:hint="eastAsia" w:ascii="仿宋" w:hAnsi="仿宋" w:eastAsia="仿宋" w:cs="仿宋"/>
          <w:b/>
          <w:bCs/>
          <w:sz w:val="24"/>
          <w:highlight w:val="none"/>
        </w:rPr>
        <w:t>七、对本次招标提出询问，请按以下方式联系。</w:t>
      </w:r>
      <w:bookmarkEnd w:id="43"/>
      <w:bookmarkEnd w:id="44"/>
      <w:bookmarkEnd w:id="45"/>
      <w:bookmarkEnd w:id="46"/>
      <w:bookmarkEnd w:id="47"/>
    </w:p>
    <w:p w14:paraId="0E86307F">
      <w:pPr>
        <w:shd w:val="clear"/>
        <w:spacing w:line="360" w:lineRule="auto"/>
        <w:ind w:firstLine="284"/>
        <w:rPr>
          <w:rFonts w:hint="eastAsia" w:ascii="仿宋" w:hAnsi="仿宋" w:eastAsia="仿宋" w:cs="仿宋"/>
          <w:sz w:val="24"/>
          <w:highlight w:val="none"/>
        </w:rPr>
      </w:pPr>
      <w:r>
        <w:rPr>
          <w:rFonts w:hint="eastAsia" w:ascii="仿宋" w:hAnsi="仿宋" w:eastAsia="仿宋" w:cs="仿宋"/>
          <w:sz w:val="24"/>
          <w:highlight w:val="none"/>
        </w:rPr>
        <w:t>　1.采购人信息</w:t>
      </w:r>
    </w:p>
    <w:p w14:paraId="77B10B00">
      <w:pPr>
        <w:shd w:val="clear"/>
        <w:spacing w:line="360" w:lineRule="auto"/>
        <w:ind w:left="720" w:leftChars="200" w:hanging="300" w:hangingChars="125"/>
        <w:jc w:val="left"/>
        <w:rPr>
          <w:rFonts w:hint="eastAsia" w:ascii="仿宋" w:hAnsi="仿宋" w:eastAsia="仿宋" w:cs="仿宋"/>
          <w:sz w:val="24"/>
          <w:highlight w:val="none"/>
        </w:rPr>
      </w:pPr>
      <w:bookmarkStart w:id="48" w:name="_Toc28359086"/>
      <w:bookmarkStart w:id="49" w:name="_Toc28359009"/>
      <w:r>
        <w:rPr>
          <w:rFonts w:hint="eastAsia" w:ascii="仿宋" w:hAnsi="仿宋" w:eastAsia="仿宋" w:cs="仿宋"/>
          <w:sz w:val="24"/>
          <w:highlight w:val="none"/>
        </w:rPr>
        <w:t>名  称：吉林大学第二医院</w:t>
      </w:r>
    </w:p>
    <w:p w14:paraId="415591AF">
      <w:pPr>
        <w:shd w:val="clear"/>
        <w:spacing w:line="360" w:lineRule="auto"/>
        <w:ind w:left="720" w:leftChars="200" w:hanging="300" w:hangingChars="125"/>
        <w:jc w:val="left"/>
        <w:rPr>
          <w:rFonts w:hint="eastAsia" w:ascii="仿宋" w:hAnsi="仿宋" w:eastAsia="仿宋" w:cs="仿宋"/>
          <w:sz w:val="24"/>
          <w:highlight w:val="none"/>
        </w:rPr>
      </w:pPr>
      <w:r>
        <w:rPr>
          <w:rFonts w:hint="eastAsia" w:ascii="仿宋" w:hAnsi="仿宋" w:eastAsia="仿宋" w:cs="仿宋"/>
          <w:sz w:val="24"/>
          <w:highlight w:val="none"/>
        </w:rPr>
        <w:t>地  址：吉林省长春市南关区亚泰大街4026号</w:t>
      </w:r>
    </w:p>
    <w:p w14:paraId="529F547B">
      <w:pPr>
        <w:pStyle w:val="17"/>
        <w:shd w:val="clear"/>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rPr>
        <w:t xml:space="preserve">联系人：郭老师 </w:t>
      </w:r>
    </w:p>
    <w:p w14:paraId="59ED4534">
      <w:pPr>
        <w:shd w:val="clear"/>
        <w:spacing w:line="360" w:lineRule="auto"/>
        <w:ind w:left="720" w:leftChars="200" w:hanging="300" w:hangingChars="125"/>
        <w:jc w:val="left"/>
        <w:rPr>
          <w:rFonts w:hint="eastAsia" w:ascii="仿宋" w:hAnsi="仿宋" w:eastAsia="仿宋" w:cs="仿宋"/>
          <w:sz w:val="24"/>
          <w:highlight w:val="none"/>
        </w:rPr>
      </w:pPr>
      <w:r>
        <w:rPr>
          <w:rFonts w:hint="eastAsia" w:ascii="仿宋" w:hAnsi="仿宋" w:eastAsia="仿宋" w:cs="仿宋"/>
          <w:sz w:val="24"/>
          <w:highlight w:val="none"/>
        </w:rPr>
        <w:t xml:space="preserve">联系方式：0431-81136241 </w:t>
      </w:r>
    </w:p>
    <w:p w14:paraId="215E1BD9">
      <w:pPr>
        <w:shd w:val="clea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2.采购代理机构信息</w:t>
      </w:r>
      <w:bookmarkEnd w:id="48"/>
      <w:bookmarkEnd w:id="49"/>
    </w:p>
    <w:p w14:paraId="4D8B746B">
      <w:pPr>
        <w:shd w:val="clea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名  称：中国洲际新资源集团股份公司</w:t>
      </w:r>
    </w:p>
    <w:p w14:paraId="6EA94867">
      <w:pPr>
        <w:shd w:val="clea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地　址：北京市海淀区中关村南大街甲18号院北京国际大厦C座1101室 </w:t>
      </w:r>
    </w:p>
    <w:p w14:paraId="13521E17">
      <w:pPr>
        <w:shd w:val="clear"/>
        <w:spacing w:line="360" w:lineRule="auto"/>
        <w:ind w:firstLine="480" w:firstLineChars="200"/>
        <w:rPr>
          <w:rFonts w:hint="eastAsia" w:ascii="仿宋" w:hAnsi="仿宋" w:eastAsia="仿宋" w:cs="仿宋"/>
          <w:bCs/>
          <w:sz w:val="24"/>
          <w:highlight w:val="none"/>
        </w:rPr>
      </w:pPr>
      <w:r>
        <w:rPr>
          <w:rFonts w:hint="eastAsia" w:ascii="仿宋" w:hAnsi="仿宋" w:eastAsia="仿宋" w:cs="仿宋"/>
          <w:sz w:val="24"/>
          <w:highlight w:val="none"/>
        </w:rPr>
        <w:t>联系人：杨慧欣、李鑫、白雪、洪京、张晶、焦歆茹</w:t>
      </w:r>
      <w:r>
        <w:rPr>
          <w:rFonts w:hint="eastAsia" w:ascii="仿宋" w:hAnsi="仿宋" w:eastAsia="仿宋" w:cs="仿宋"/>
          <w:bCs/>
          <w:sz w:val="24"/>
          <w:highlight w:val="none"/>
        </w:rPr>
        <w:t xml:space="preserve"> </w:t>
      </w:r>
    </w:p>
    <w:p w14:paraId="40293825">
      <w:pPr>
        <w:shd w:val="clea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联系方式：</w:t>
      </w:r>
      <w:bookmarkStart w:id="50" w:name="_Toc28359010"/>
      <w:bookmarkStart w:id="51" w:name="_Toc28359087"/>
      <w:r>
        <w:rPr>
          <w:rFonts w:hint="eastAsia" w:ascii="仿宋" w:hAnsi="仿宋" w:eastAsia="仿宋" w:cs="仿宋"/>
          <w:sz w:val="24"/>
          <w:highlight w:val="none"/>
        </w:rPr>
        <w:t>0431-89867976转8011、0431-88622594转8011、0431-88629808转8011</w:t>
      </w:r>
    </w:p>
    <w:p w14:paraId="557298D7">
      <w:pPr>
        <w:shd w:val="clear"/>
        <w:spacing w:line="360" w:lineRule="auto"/>
        <w:ind w:firstLine="284"/>
        <w:rPr>
          <w:rFonts w:hint="eastAsia" w:ascii="仿宋" w:hAnsi="仿宋" w:eastAsia="仿宋" w:cs="仿宋"/>
          <w:sz w:val="24"/>
          <w:highlight w:val="none"/>
        </w:rPr>
      </w:pPr>
      <w:r>
        <w:rPr>
          <w:rFonts w:hint="eastAsia" w:ascii="仿宋" w:hAnsi="仿宋" w:eastAsia="仿宋" w:cs="仿宋"/>
          <w:sz w:val="24"/>
          <w:highlight w:val="none"/>
        </w:rPr>
        <w:t xml:space="preserve"> 3.项目联系方式</w:t>
      </w:r>
      <w:bookmarkEnd w:id="50"/>
      <w:bookmarkEnd w:id="51"/>
    </w:p>
    <w:p w14:paraId="48DAC6CC">
      <w:pPr>
        <w:shd w:val="clear"/>
        <w:spacing w:line="360" w:lineRule="auto"/>
        <w:ind w:firstLine="284"/>
        <w:rPr>
          <w:rFonts w:hint="eastAsia" w:ascii="仿宋" w:hAnsi="仿宋" w:eastAsia="仿宋" w:cs="仿宋"/>
          <w:sz w:val="24"/>
          <w:highlight w:val="none"/>
        </w:rPr>
      </w:pPr>
      <w:r>
        <w:rPr>
          <w:rFonts w:hint="eastAsia" w:ascii="仿宋" w:hAnsi="仿宋" w:eastAsia="仿宋" w:cs="仿宋"/>
          <w:sz w:val="24"/>
          <w:highlight w:val="none"/>
        </w:rPr>
        <w:t xml:space="preserve"> 项目联系人：杨慧欣、李鑫、白雪、洪京、张晶、焦歆茹</w:t>
      </w:r>
    </w:p>
    <w:p w14:paraId="2BB2F0C3">
      <w:pPr>
        <w:shd w:val="clear"/>
        <w:spacing w:line="360" w:lineRule="auto"/>
        <w:ind w:firstLine="284"/>
        <w:rPr>
          <w:rFonts w:hint="eastAsia" w:ascii="仿宋" w:hAnsi="仿宋" w:eastAsia="仿宋" w:cs="仿宋"/>
          <w:sz w:val="24"/>
          <w:highlight w:val="none"/>
        </w:rPr>
      </w:pPr>
      <w:r>
        <w:rPr>
          <w:rFonts w:hint="eastAsia" w:ascii="仿宋" w:hAnsi="仿宋" w:eastAsia="仿宋" w:cs="仿宋"/>
          <w:sz w:val="24"/>
          <w:highlight w:val="none"/>
        </w:rPr>
        <w:t xml:space="preserve"> 电      话：0431-89867976转8011、0431-88622594转8011、0431-88629808转8011</w:t>
      </w:r>
    </w:p>
    <w:p w14:paraId="572B0EF3">
      <w:pPr>
        <w:shd w:val="clear"/>
        <w:topLinePunct/>
        <w:adjustRightInd w:val="0"/>
        <w:snapToGrid w:val="0"/>
        <w:spacing w:beforeLines="15" w:line="276" w:lineRule="auto"/>
        <w:jc w:val="center"/>
        <w:rPr>
          <w:rFonts w:hint="eastAsia" w:ascii="仿宋" w:hAnsi="仿宋" w:eastAsia="仿宋" w:cs="仿宋"/>
          <w:b/>
          <w:sz w:val="32"/>
          <w:szCs w:val="32"/>
          <w:highlight w:val="none"/>
        </w:rPr>
        <w:sectPr>
          <w:footerReference r:id="rId5" w:type="default"/>
          <w:pgSz w:w="11906" w:h="16838"/>
          <w:pgMar w:top="1418" w:right="1133" w:bottom="993" w:left="1134" w:header="851" w:footer="992" w:gutter="0"/>
          <w:pgNumType w:start="1"/>
          <w:cols w:space="720" w:num="1"/>
          <w:docGrid w:linePitch="312" w:charSpace="0"/>
        </w:sectPr>
      </w:pPr>
    </w:p>
    <w:p w14:paraId="19D89D79">
      <w:pPr>
        <w:shd w:val="clear"/>
        <w:topLinePunct/>
        <w:adjustRightInd w:val="0"/>
        <w:snapToGrid w:val="0"/>
        <w:spacing w:beforeLines="15" w:line="276" w:lineRule="auto"/>
        <w:jc w:val="center"/>
        <w:outlineLvl w:val="0"/>
        <w:rPr>
          <w:rFonts w:hint="eastAsia" w:ascii="仿宋" w:hAnsi="仿宋" w:eastAsia="仿宋" w:cs="仿宋"/>
          <w:b/>
          <w:sz w:val="36"/>
          <w:szCs w:val="36"/>
          <w:highlight w:val="none"/>
        </w:rPr>
      </w:pPr>
      <w:bookmarkStart w:id="52" w:name="_Toc32731"/>
      <w:r>
        <w:rPr>
          <w:rFonts w:hint="eastAsia" w:ascii="仿宋" w:hAnsi="仿宋" w:eastAsia="仿宋" w:cs="仿宋"/>
          <w:b/>
          <w:sz w:val="32"/>
          <w:szCs w:val="32"/>
          <w:highlight w:val="none"/>
        </w:rPr>
        <w:t>第二章  投标人须知</w:t>
      </w:r>
      <w:bookmarkEnd w:id="9"/>
      <w:bookmarkEnd w:id="10"/>
      <w:bookmarkEnd w:id="52"/>
    </w:p>
    <w:p w14:paraId="4B08ACE5">
      <w:pPr>
        <w:shd w:val="clear"/>
        <w:topLinePunct/>
        <w:adjustRightInd w:val="0"/>
        <w:snapToGrid w:val="0"/>
        <w:spacing w:beforeLines="15" w:line="276" w:lineRule="auto"/>
        <w:jc w:val="center"/>
        <w:outlineLvl w:val="1"/>
        <w:rPr>
          <w:rFonts w:hint="eastAsia" w:ascii="仿宋" w:hAnsi="仿宋" w:eastAsia="仿宋" w:cs="仿宋"/>
          <w:b/>
          <w:sz w:val="28"/>
          <w:szCs w:val="28"/>
          <w:highlight w:val="none"/>
        </w:rPr>
      </w:pPr>
      <w:bookmarkStart w:id="53" w:name="_Toc62484143"/>
      <w:bookmarkStart w:id="54" w:name="_Toc26767"/>
      <w:bookmarkStart w:id="55" w:name="_Toc2211"/>
      <w:r>
        <w:rPr>
          <w:rFonts w:hint="eastAsia" w:ascii="仿宋" w:hAnsi="仿宋" w:eastAsia="仿宋" w:cs="仿宋"/>
          <w:b/>
          <w:sz w:val="28"/>
          <w:szCs w:val="28"/>
          <w:highlight w:val="none"/>
        </w:rPr>
        <w:t>投标人须知前附表</w:t>
      </w:r>
      <w:bookmarkEnd w:id="53"/>
      <w:bookmarkEnd w:id="54"/>
      <w:bookmarkEnd w:id="55"/>
    </w:p>
    <w:tbl>
      <w:tblPr>
        <w:tblStyle w:val="39"/>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242"/>
        <w:gridCol w:w="7489"/>
      </w:tblGrid>
      <w:tr w14:paraId="439A1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blHeader/>
          <w:jc w:val="center"/>
        </w:trPr>
        <w:tc>
          <w:tcPr>
            <w:tcW w:w="880" w:type="dxa"/>
            <w:vAlign w:val="center"/>
          </w:tcPr>
          <w:p w14:paraId="7D72FFDB">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242" w:type="dxa"/>
            <w:vAlign w:val="center"/>
          </w:tcPr>
          <w:p w14:paraId="6302186D">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条款号</w:t>
            </w:r>
          </w:p>
        </w:tc>
        <w:tc>
          <w:tcPr>
            <w:tcW w:w="7489" w:type="dxa"/>
            <w:vAlign w:val="center"/>
          </w:tcPr>
          <w:p w14:paraId="4452438A">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内容</w:t>
            </w:r>
          </w:p>
        </w:tc>
      </w:tr>
      <w:tr w14:paraId="447ED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Align w:val="center"/>
          </w:tcPr>
          <w:p w14:paraId="503A54F0">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42" w:type="dxa"/>
            <w:vAlign w:val="center"/>
          </w:tcPr>
          <w:p w14:paraId="1FA57D1B">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7489" w:type="dxa"/>
            <w:vAlign w:val="center"/>
          </w:tcPr>
          <w:p w14:paraId="5CC5D042">
            <w:pPr>
              <w:shd w:val="clear"/>
              <w:topLinePunct/>
              <w:adjustRightInd w:val="0"/>
              <w:snapToGrid w:val="0"/>
              <w:spacing w:beforeLines="15"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项目资金来源：自筹资金</w:t>
            </w:r>
          </w:p>
          <w:p w14:paraId="7F2155D5">
            <w:pPr>
              <w:shd w:val="clear"/>
              <w:topLinePunct/>
              <w:adjustRightInd w:val="0"/>
              <w:snapToGrid w:val="0"/>
              <w:spacing w:beforeLines="15"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项目名称：</w:t>
            </w:r>
            <w:r>
              <w:rPr>
                <w:rFonts w:hint="eastAsia" w:ascii="仿宋" w:hAnsi="仿宋" w:eastAsia="仿宋" w:cs="仿宋"/>
                <w:bCs/>
                <w:color w:val="auto"/>
                <w:sz w:val="24"/>
                <w:szCs w:val="24"/>
                <w:highlight w:val="none"/>
                <w:lang w:eastAsia="zh-CN"/>
              </w:rPr>
              <w:t>吉林大学第二医院IT电脑耗材、配件维修、运维服务采购项目</w:t>
            </w:r>
          </w:p>
          <w:p w14:paraId="1946A17A">
            <w:pPr>
              <w:shd w:val="clear"/>
              <w:topLinePunct/>
              <w:adjustRightInd w:val="0"/>
              <w:snapToGrid w:val="0"/>
              <w:spacing w:beforeLines="15"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项目编号</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lang w:eastAsia="zh-CN"/>
              </w:rPr>
              <w:t>CIGN26161</w:t>
            </w:r>
          </w:p>
          <w:p w14:paraId="6FE7F096">
            <w:pPr>
              <w:shd w:val="clear"/>
              <w:topLinePunct/>
              <w:adjustRightInd w:val="0"/>
              <w:snapToGrid w:val="0"/>
              <w:spacing w:beforeLines="15" w:line="360" w:lineRule="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项目现场：</w:t>
            </w:r>
            <w:r>
              <w:rPr>
                <w:rFonts w:hint="eastAsia" w:ascii="仿宋" w:hAnsi="仿宋" w:eastAsia="仿宋" w:cs="仿宋"/>
                <w:color w:val="auto"/>
                <w:sz w:val="24"/>
                <w:szCs w:val="24"/>
                <w:highlight w:val="none"/>
                <w:lang w:eastAsia="zh-CN"/>
              </w:rPr>
              <w:t>吉林大学第二医院亚泰院区、自强院区、青年院区及甲方指定地点</w:t>
            </w:r>
          </w:p>
          <w:p w14:paraId="2CB7E730">
            <w:pPr>
              <w:shd w:val="clear"/>
              <w:topLinePunct/>
              <w:adjustRightInd w:val="0"/>
              <w:snapToGrid w:val="0"/>
              <w:spacing w:beforeLines="15"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交货期限：乙方收到中标通知书后，在甲方发出日常订单要求后，至多 5  个日历天内送至甲方各使用科室。</w:t>
            </w:r>
          </w:p>
          <w:p w14:paraId="634B4976">
            <w:pPr>
              <w:shd w:val="clear"/>
              <w:topLinePunct/>
              <w:adjustRightInd w:val="0"/>
              <w:snapToGrid w:val="0"/>
              <w:spacing w:beforeLines="15"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服务期限：自乙方签订合同之日起至少</w:t>
            </w:r>
            <w:r>
              <w:rPr>
                <w:rFonts w:hint="eastAsia" w:ascii="仿宋" w:hAnsi="仿宋" w:eastAsia="仿宋" w:cs="仿宋"/>
                <w:color w:val="auto"/>
                <w:sz w:val="24"/>
                <w:szCs w:val="24"/>
                <w:highlight w:val="none"/>
                <w:u w:val="single"/>
                <w:lang w:eastAsia="zh-CN"/>
              </w:rPr>
              <w:t xml:space="preserve"> 1  </w:t>
            </w:r>
            <w:r>
              <w:rPr>
                <w:rFonts w:hint="eastAsia" w:ascii="仿宋" w:hAnsi="仿宋" w:eastAsia="仿宋" w:cs="仿宋"/>
                <w:color w:val="auto"/>
                <w:sz w:val="24"/>
                <w:szCs w:val="24"/>
                <w:highlight w:val="none"/>
                <w:lang w:eastAsia="zh-CN"/>
              </w:rPr>
              <w:t>年</w:t>
            </w:r>
          </w:p>
        </w:tc>
      </w:tr>
      <w:tr w14:paraId="2408A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880" w:type="dxa"/>
            <w:vAlign w:val="center"/>
          </w:tcPr>
          <w:p w14:paraId="516FE8A6">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242" w:type="dxa"/>
            <w:vAlign w:val="center"/>
          </w:tcPr>
          <w:p w14:paraId="2431CA29">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7489" w:type="dxa"/>
            <w:vAlign w:val="center"/>
          </w:tcPr>
          <w:p w14:paraId="0858DA19">
            <w:pPr>
              <w:shd w:val="clear"/>
              <w:topLinePunct/>
              <w:adjustRightInd w:val="0"/>
              <w:snapToGrid w:val="0"/>
              <w:spacing w:beforeLines="15"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招标内容：</w:t>
            </w:r>
            <w:r>
              <w:rPr>
                <w:rFonts w:hint="eastAsia" w:ascii="仿宋" w:hAnsi="仿宋" w:eastAsia="仿宋" w:cs="仿宋"/>
                <w:bCs/>
                <w:color w:val="auto"/>
                <w:sz w:val="24"/>
                <w:szCs w:val="24"/>
                <w:highlight w:val="none"/>
                <w:lang w:eastAsia="zh-CN"/>
              </w:rPr>
              <w:t>IT电脑耗材、配件维修、运维服务，</w:t>
            </w:r>
            <w:r>
              <w:rPr>
                <w:rFonts w:hint="eastAsia" w:ascii="仿宋" w:hAnsi="仿宋" w:eastAsia="仿宋" w:cs="仿宋"/>
                <w:bCs/>
                <w:color w:val="auto"/>
                <w:sz w:val="24"/>
                <w:szCs w:val="24"/>
                <w:highlight w:val="none"/>
                <w:lang w:val="en-US" w:eastAsia="zh-CN"/>
              </w:rPr>
              <w:t>具体详见采购需求</w:t>
            </w:r>
          </w:p>
          <w:p w14:paraId="525EEA4F">
            <w:pPr>
              <w:shd w:val="clear"/>
              <w:topLinePunct/>
              <w:adjustRightInd w:val="0"/>
              <w:snapToGrid w:val="0"/>
              <w:spacing w:beforeLines="15"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注本次招标，投标人必须以包为单位进行投标响应，评标和合同授予也以包为单位。</w:t>
            </w:r>
          </w:p>
        </w:tc>
      </w:tr>
      <w:tr w14:paraId="07CC3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880" w:type="dxa"/>
            <w:vAlign w:val="center"/>
          </w:tcPr>
          <w:p w14:paraId="5AB63142">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242" w:type="dxa"/>
            <w:vAlign w:val="center"/>
          </w:tcPr>
          <w:p w14:paraId="093B676E">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7489" w:type="dxa"/>
            <w:vAlign w:val="center"/>
          </w:tcPr>
          <w:p w14:paraId="4677A979">
            <w:pPr>
              <w:widowControl/>
              <w:shd w:val="clear"/>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合格投标人的资格要求（不符合下述合格投标人资格要求的投标， 将视为无效投标被拒绝）： </w:t>
            </w:r>
          </w:p>
          <w:p w14:paraId="21ED2984">
            <w:pPr>
              <w:widowControl/>
              <w:shd w:val="clear"/>
              <w:spacing w:line="360" w:lineRule="auto"/>
              <w:ind w:left="723" w:hanging="723" w:hangingChars="3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（1） 投标人须在中华人民共和国境内注册，具有独立承担民事责任的能力，向采购人提供货物和服务的法人、其他组织或自然人，须提供相关证明材料，其中：</w:t>
            </w:r>
            <w:r>
              <w:rPr>
                <w:rFonts w:hint="eastAsia" w:ascii="仿宋" w:hAnsi="仿宋" w:eastAsia="仿宋" w:cs="仿宋"/>
                <w:color w:val="auto"/>
                <w:sz w:val="24"/>
                <w:szCs w:val="24"/>
                <w:highlight w:val="none"/>
              </w:rPr>
              <w:t xml:space="preserve"> </w:t>
            </w:r>
          </w:p>
          <w:p w14:paraId="1454B0CB">
            <w:pPr>
              <w:widowControl/>
              <w:shd w:val="clear"/>
              <w:spacing w:line="360" w:lineRule="auto"/>
              <w:ind w:left="630" w:leftChars="3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供应商是企业（包括合伙企业）的，</w:t>
            </w:r>
            <w:r>
              <w:rPr>
                <w:rFonts w:hint="eastAsia" w:ascii="仿宋" w:hAnsi="仿宋" w:eastAsia="仿宋" w:cs="仿宋"/>
                <w:color w:val="auto"/>
                <w:sz w:val="24"/>
                <w:szCs w:val="24"/>
                <w:highlight w:val="none"/>
              </w:rPr>
              <w:t>应提供其在市场监督管理部门注册的有效“企业法人营业执照”或“营业执照”的复印件</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rPr>
              <w:t xml:space="preserve"> </w:t>
            </w:r>
          </w:p>
          <w:p w14:paraId="75057D8E">
            <w:pPr>
              <w:widowControl/>
              <w:shd w:val="clear"/>
              <w:spacing w:line="360" w:lineRule="auto"/>
              <w:ind w:firstLine="723" w:firstLineChars="3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供应商是事业单位的</w:t>
            </w:r>
            <w:r>
              <w:rPr>
                <w:rFonts w:hint="eastAsia" w:ascii="仿宋" w:hAnsi="仿宋" w:eastAsia="仿宋" w:cs="仿宋"/>
                <w:color w:val="auto"/>
                <w:sz w:val="24"/>
                <w:szCs w:val="24"/>
                <w:highlight w:val="none"/>
              </w:rPr>
              <w:t xml:space="preserve">，应提供其有效的“事业单位法人证书”复印件； </w:t>
            </w:r>
          </w:p>
          <w:p w14:paraId="3D6E834A">
            <w:pPr>
              <w:widowControl/>
              <w:shd w:val="clear"/>
              <w:spacing w:line="360" w:lineRule="auto"/>
              <w:ind w:firstLine="723" w:firstLineChars="3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供应商是非企业专业服务机构的</w:t>
            </w:r>
            <w:r>
              <w:rPr>
                <w:rFonts w:hint="eastAsia" w:ascii="仿宋" w:hAnsi="仿宋" w:eastAsia="仿宋" w:cs="仿宋"/>
                <w:color w:val="auto"/>
                <w:sz w:val="24"/>
                <w:szCs w:val="24"/>
                <w:highlight w:val="none"/>
              </w:rPr>
              <w:t xml:space="preserve">，应提供其有效的执业许可证复印件； </w:t>
            </w:r>
          </w:p>
          <w:p w14:paraId="22FBE113">
            <w:pPr>
              <w:widowControl/>
              <w:shd w:val="clear"/>
              <w:spacing w:line="360" w:lineRule="auto"/>
              <w:ind w:left="871" w:leftChars="300" w:hanging="241" w:hangingChars="1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供应商是个体工商户的</w:t>
            </w:r>
            <w:r>
              <w:rPr>
                <w:rFonts w:hint="eastAsia" w:ascii="仿宋" w:hAnsi="仿宋" w:eastAsia="仿宋" w:cs="仿宋"/>
                <w:color w:val="auto"/>
                <w:sz w:val="24"/>
                <w:szCs w:val="24"/>
                <w:highlight w:val="none"/>
              </w:rPr>
              <w:t xml:space="preserve">，应提供其有效的“个体工商户营业执照”复印件； </w:t>
            </w:r>
          </w:p>
          <w:p w14:paraId="76B34F03">
            <w:pPr>
              <w:widowControl/>
              <w:shd w:val="clear"/>
              <w:spacing w:line="360" w:lineRule="auto"/>
              <w:ind w:firstLine="723" w:firstLineChars="3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供应商是自然人的，</w:t>
            </w:r>
            <w:r>
              <w:rPr>
                <w:rFonts w:hint="eastAsia" w:ascii="仿宋" w:hAnsi="仿宋" w:eastAsia="仿宋" w:cs="仿宋"/>
                <w:color w:val="auto"/>
                <w:sz w:val="24"/>
                <w:szCs w:val="24"/>
                <w:highlight w:val="none"/>
              </w:rPr>
              <w:t>应提供其有效的自然人身份证明。</w:t>
            </w:r>
          </w:p>
          <w:p w14:paraId="4B13E5FC">
            <w:pPr>
              <w:pStyle w:val="35"/>
              <w:shd w:val="clear"/>
              <w:outlineLvl w:val="9"/>
              <w:rPr>
                <w:rFonts w:hint="eastAsia" w:ascii="仿宋" w:hAnsi="仿宋" w:eastAsia="仿宋" w:cs="仿宋"/>
                <w:color w:val="auto"/>
                <w:sz w:val="24"/>
                <w:szCs w:val="24"/>
                <w:highlight w:val="none"/>
              </w:rPr>
            </w:pPr>
          </w:p>
          <w:p w14:paraId="58E62232">
            <w:pPr>
              <w:shd w:val="clear"/>
              <w:spacing w:line="360" w:lineRule="auto"/>
              <w:ind w:left="723" w:hanging="723" w:hangingChars="3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 投标人须具有良好的商业信誉和健全的财务会计制度，须提供相关证明材料，其中：</w:t>
            </w:r>
          </w:p>
          <w:p w14:paraId="562FAC25">
            <w:pPr>
              <w:shd w:val="clear"/>
              <w:spacing w:line="360" w:lineRule="auto"/>
              <w:ind w:left="630" w:leftChars="3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供应商是法人的</w:t>
            </w:r>
            <w:r>
              <w:rPr>
                <w:rFonts w:hint="eastAsia" w:ascii="仿宋" w:hAnsi="仿宋" w:eastAsia="仿宋" w:cs="仿宋"/>
                <w:color w:val="auto"/>
                <w:sz w:val="24"/>
                <w:szCs w:val="24"/>
                <w:highlight w:val="none"/>
              </w:rPr>
              <w:t>，应</w:t>
            </w:r>
            <w:r>
              <w:rPr>
                <w:rFonts w:hint="eastAsia" w:ascii="仿宋" w:hAnsi="仿宋" w:eastAsia="仿宋" w:cs="仿宋"/>
                <w:color w:val="auto"/>
                <w:sz w:val="24"/>
                <w:szCs w:val="24"/>
                <w:highlight w:val="none"/>
                <w:lang w:eastAsia="zh-CN"/>
              </w:rPr>
              <w:t>提供202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年度至202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年度的审计报告或财务报表（财务报表至少应包含资产负债表、现金流量表、利润表），若供应商为202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年以后注册成立的公司，即需提供从成立日期起的财务审计报告或财务报表；若供应商为202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年以后注册成立的公司，即需提供基本开户银行出具的开标日前三个月内的资信证明原件（或复印件）</w:t>
            </w:r>
            <w:r>
              <w:rPr>
                <w:rFonts w:hint="eastAsia" w:ascii="仿宋" w:hAnsi="仿宋" w:eastAsia="仿宋" w:cs="仿宋"/>
                <w:color w:val="auto"/>
                <w:sz w:val="24"/>
                <w:szCs w:val="24"/>
                <w:highlight w:val="none"/>
              </w:rPr>
              <w:t>；</w:t>
            </w:r>
          </w:p>
          <w:p w14:paraId="1B7D0D1F">
            <w:pPr>
              <w:shd w:val="clear"/>
              <w:spacing w:line="360" w:lineRule="auto"/>
              <w:ind w:left="871" w:leftChars="300" w:hanging="241" w:hangingChars="1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供应商是其他组织或自然人的</w:t>
            </w:r>
            <w:r>
              <w:rPr>
                <w:rFonts w:hint="eastAsia" w:ascii="仿宋" w:hAnsi="仿宋" w:eastAsia="仿宋" w:cs="仿宋"/>
                <w:color w:val="auto"/>
                <w:sz w:val="24"/>
                <w:szCs w:val="24"/>
                <w:highlight w:val="none"/>
              </w:rPr>
              <w:t>，应提供银行近三个月内出具的资信证明原件（或复印件）。</w:t>
            </w:r>
          </w:p>
          <w:p w14:paraId="41854468">
            <w:pPr>
              <w:shd w:val="clear"/>
              <w:spacing w:line="360" w:lineRule="auto"/>
              <w:ind w:left="630" w:leftChars="3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说明：1.银行资信证明若提供的是复印件，招标采购单位保留审核原件的权利。若资信证明中有注明复印无效等规定，则必须在投标文件正本中提供原件，若资信证明规定背面有声明的，须同时提供资信证明背面复印件，否则将视为资信证明无效并导致废标。</w:t>
            </w:r>
          </w:p>
          <w:p w14:paraId="3754F813">
            <w:pPr>
              <w:shd w:val="clear"/>
              <w:spacing w:line="360" w:lineRule="auto"/>
              <w:ind w:left="630" w:leftChars="3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2.银行出具的存款证明不能替代银行资信证明。</w:t>
            </w:r>
          </w:p>
          <w:p w14:paraId="3B04D564">
            <w:pPr>
              <w:shd w:val="clear"/>
              <w:spacing w:line="360" w:lineRule="auto"/>
              <w:rPr>
                <w:rFonts w:hint="eastAsia" w:ascii="仿宋" w:hAnsi="仿宋" w:eastAsia="仿宋" w:cs="仿宋"/>
                <w:color w:val="auto"/>
                <w:sz w:val="24"/>
                <w:szCs w:val="24"/>
                <w:highlight w:val="none"/>
              </w:rPr>
            </w:pPr>
          </w:p>
          <w:p w14:paraId="06C67705">
            <w:pPr>
              <w:shd w:val="clear"/>
              <w:spacing w:line="360" w:lineRule="auto"/>
              <w:ind w:left="725" w:leftChars="1" w:hanging="723" w:hangingChars="3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（3）投标人须具有履行合同所必需的设备和专业技术能力，须附相关证明材料或书面声明。</w:t>
            </w:r>
          </w:p>
          <w:p w14:paraId="6869C563">
            <w:pPr>
              <w:widowControl/>
              <w:shd w:val="clear"/>
              <w:spacing w:line="360" w:lineRule="auto"/>
              <w:ind w:left="723" w:hanging="723" w:hangingChars="300"/>
              <w:jc w:val="left"/>
              <w:rPr>
                <w:rFonts w:hint="eastAsia" w:ascii="仿宋" w:hAnsi="仿宋" w:eastAsia="仿宋" w:cs="仿宋"/>
                <w:color w:val="auto"/>
                <w:sz w:val="24"/>
                <w:szCs w:val="24"/>
                <w:highlight w:val="none"/>
              </w:rPr>
            </w:pPr>
            <w:r>
              <w:rPr>
                <w:rFonts w:hint="eastAsia" w:ascii="仿宋" w:hAnsi="仿宋" w:eastAsia="仿宋" w:cs="仿宋"/>
                <w:b/>
                <w:color w:val="auto"/>
                <w:kern w:val="0"/>
                <w:sz w:val="24"/>
                <w:szCs w:val="24"/>
                <w:highlight w:val="none"/>
              </w:rPr>
              <w:t xml:space="preserve">（4） 投标人须具有依法缴纳税收和社会保障资金的良好记录，须提供相关证明材料，其中： </w:t>
            </w:r>
          </w:p>
          <w:p w14:paraId="3A1D5B0E">
            <w:pPr>
              <w:widowControl/>
              <w:shd w:val="clear"/>
              <w:spacing w:line="360" w:lineRule="auto"/>
              <w:ind w:left="630" w:leftChars="300"/>
              <w:jc w:val="left"/>
              <w:rPr>
                <w:rFonts w:hint="eastAsia" w:ascii="仿宋" w:hAnsi="仿宋" w:eastAsia="仿宋" w:cs="仿宋"/>
                <w:color w:val="auto"/>
                <w:sz w:val="24"/>
                <w:szCs w:val="24"/>
                <w:highlight w:val="none"/>
              </w:rPr>
            </w:pPr>
            <w:r>
              <w:rPr>
                <w:rFonts w:hint="eastAsia" w:ascii="仿宋" w:hAnsi="仿宋" w:eastAsia="仿宋" w:cs="仿宋"/>
                <w:b/>
                <w:color w:val="auto"/>
                <w:kern w:val="0"/>
                <w:sz w:val="24"/>
                <w:szCs w:val="24"/>
                <w:highlight w:val="none"/>
              </w:rPr>
              <w:t>供应商是法人的，缴纳税收的证明材料，</w:t>
            </w:r>
            <w:r>
              <w:rPr>
                <w:rFonts w:hint="eastAsia" w:ascii="仿宋" w:hAnsi="仿宋" w:eastAsia="仿宋" w:cs="仿宋"/>
                <w:color w:val="auto"/>
                <w:kern w:val="0"/>
                <w:sz w:val="24"/>
                <w:szCs w:val="24"/>
                <w:highlight w:val="none"/>
              </w:rPr>
              <w:t xml:space="preserve">应提供开标前六个月内任意一个月的依法缴税凭据复印件； </w:t>
            </w:r>
          </w:p>
          <w:p w14:paraId="2F9115F5">
            <w:pPr>
              <w:widowControl/>
              <w:shd w:val="clear"/>
              <w:spacing w:line="360" w:lineRule="auto"/>
              <w:ind w:left="630" w:leftChars="300"/>
              <w:jc w:val="left"/>
              <w:rPr>
                <w:rFonts w:hint="eastAsia" w:ascii="仿宋" w:hAnsi="仿宋" w:eastAsia="仿宋" w:cs="仿宋"/>
                <w:color w:val="auto"/>
                <w:sz w:val="24"/>
                <w:szCs w:val="24"/>
                <w:highlight w:val="none"/>
              </w:rPr>
            </w:pPr>
            <w:r>
              <w:rPr>
                <w:rFonts w:hint="eastAsia" w:ascii="仿宋" w:hAnsi="仿宋" w:eastAsia="仿宋" w:cs="仿宋"/>
                <w:b/>
                <w:color w:val="auto"/>
                <w:kern w:val="0"/>
                <w:sz w:val="24"/>
                <w:szCs w:val="24"/>
                <w:highlight w:val="none"/>
              </w:rPr>
              <w:t>供应商是法人的，缴纳社会保障资金的证明材料，</w:t>
            </w:r>
            <w:r>
              <w:rPr>
                <w:rFonts w:hint="eastAsia" w:ascii="仿宋" w:hAnsi="仿宋" w:eastAsia="仿宋" w:cs="仿宋"/>
                <w:color w:val="auto"/>
                <w:kern w:val="0"/>
                <w:sz w:val="24"/>
                <w:szCs w:val="24"/>
                <w:highlight w:val="none"/>
              </w:rPr>
              <w:t xml:space="preserve">应提供开标前六个月内任意一个月的缴纳社会保险的凭据（专用收据或社会保险缴纳清单）复印件； </w:t>
            </w:r>
          </w:p>
          <w:p w14:paraId="15C92FF0">
            <w:pPr>
              <w:widowControl/>
              <w:shd w:val="clear"/>
              <w:spacing w:line="360" w:lineRule="auto"/>
              <w:ind w:left="630" w:leftChars="300"/>
              <w:jc w:val="left"/>
              <w:rPr>
                <w:rFonts w:hint="eastAsia" w:ascii="仿宋" w:hAnsi="仿宋" w:eastAsia="仿宋" w:cs="仿宋"/>
                <w:color w:val="auto"/>
                <w:sz w:val="24"/>
                <w:szCs w:val="24"/>
                <w:highlight w:val="none"/>
              </w:rPr>
            </w:pPr>
            <w:r>
              <w:rPr>
                <w:rFonts w:hint="eastAsia" w:ascii="仿宋" w:hAnsi="仿宋" w:eastAsia="仿宋" w:cs="仿宋"/>
                <w:b/>
                <w:color w:val="auto"/>
                <w:kern w:val="0"/>
                <w:sz w:val="24"/>
                <w:szCs w:val="24"/>
                <w:highlight w:val="none"/>
              </w:rPr>
              <w:t>供应商是其他组织和自然人的，</w:t>
            </w:r>
            <w:r>
              <w:rPr>
                <w:rFonts w:hint="eastAsia" w:ascii="仿宋" w:hAnsi="仿宋" w:eastAsia="仿宋" w:cs="仿宋"/>
                <w:color w:val="auto"/>
                <w:kern w:val="0"/>
                <w:sz w:val="24"/>
                <w:szCs w:val="24"/>
                <w:highlight w:val="none"/>
              </w:rPr>
              <w:t xml:space="preserve">需要提供开标前六个月内任意一个月的缴纳税收和社会保险的凭据。 </w:t>
            </w:r>
          </w:p>
          <w:p w14:paraId="397E6EDF">
            <w:pPr>
              <w:widowControl/>
              <w:shd w:val="clear"/>
              <w:spacing w:line="360" w:lineRule="auto"/>
              <w:ind w:left="630" w:leftChars="300"/>
              <w:jc w:val="left"/>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注：1.依法免税或不需要缴纳社会保障资金的供应商，须提供相应文件证明其依法免税或不需要缴纳社会保障资金，自己出具的无效。</w:t>
            </w:r>
          </w:p>
          <w:p w14:paraId="3233D568">
            <w:pPr>
              <w:widowControl/>
              <w:shd w:val="clear"/>
              <w:tabs>
                <w:tab w:val="left" w:pos="1414"/>
              </w:tabs>
              <w:spacing w:line="360" w:lineRule="auto"/>
              <w:ind w:left="630" w:leftChars="300"/>
              <w:jc w:val="left"/>
              <w:rPr>
                <w:rFonts w:hint="eastAsia" w:ascii="仿宋" w:hAnsi="仿宋" w:eastAsia="仿宋" w:cs="仿宋"/>
                <w:b/>
                <w:color w:val="auto"/>
                <w:kern w:val="0"/>
                <w:sz w:val="24"/>
                <w:szCs w:val="24"/>
                <w:highlight w:val="none"/>
                <w:lang w:val="en-US" w:eastAsia="zh-CN"/>
              </w:rPr>
            </w:pPr>
            <w:r>
              <w:rPr>
                <w:rFonts w:hint="eastAsia" w:ascii="仿宋" w:hAnsi="仿宋" w:eastAsia="仿宋" w:cs="仿宋"/>
                <w:b/>
                <w:color w:val="auto"/>
                <w:kern w:val="0"/>
                <w:sz w:val="24"/>
                <w:szCs w:val="24"/>
                <w:highlight w:val="none"/>
                <w:lang w:val="en-US" w:eastAsia="zh-CN"/>
              </w:rPr>
              <w:t>2.在要求提供材料的时间范围内无销售额的企业可提供“增值税纳税申报表”。</w:t>
            </w:r>
          </w:p>
          <w:p w14:paraId="05999284">
            <w:pPr>
              <w:shd w:val="clear"/>
              <w:rPr>
                <w:rFonts w:hint="eastAsia" w:ascii="仿宋" w:hAnsi="仿宋" w:eastAsia="仿宋" w:cs="仿宋"/>
                <w:color w:val="auto"/>
                <w:sz w:val="24"/>
                <w:szCs w:val="24"/>
                <w:highlight w:val="none"/>
              </w:rPr>
            </w:pPr>
          </w:p>
          <w:p w14:paraId="243E42CA">
            <w:pPr>
              <w:widowControl/>
              <w:shd w:val="clear"/>
              <w:spacing w:line="360" w:lineRule="auto"/>
              <w:ind w:left="723" w:hanging="723" w:hangingChars="300"/>
              <w:jc w:val="left"/>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 xml:space="preserve">（5） 近三年内（本项目投标截止期前）投标人在经营活动中没有重大违法记录，其中： </w:t>
            </w:r>
          </w:p>
          <w:p w14:paraId="5D7E6F75">
            <w:pPr>
              <w:widowControl/>
              <w:shd w:val="clear"/>
              <w:spacing w:line="360" w:lineRule="auto"/>
              <w:ind w:left="630" w:leftChars="300"/>
              <w:jc w:val="left"/>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 xml:space="preserve">重大违法记录是指供应商因违法经营受到刑事处罚或者责令停产停业、吊销许可证或者执照、较大数额罚款等行政处罚； </w:t>
            </w:r>
          </w:p>
          <w:p w14:paraId="757494C7">
            <w:pPr>
              <w:widowControl/>
              <w:shd w:val="clear"/>
              <w:spacing w:line="360" w:lineRule="auto"/>
              <w:ind w:left="630" w:leftChars="300"/>
              <w:jc w:val="left"/>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 xml:space="preserve">供应商须提供参与本采购活动前三年内在经营活动中没有重大违法记录的书面声明。 </w:t>
            </w:r>
          </w:p>
          <w:p w14:paraId="3E68E373">
            <w:pPr>
              <w:shd w:val="clear"/>
              <w:rPr>
                <w:rFonts w:hint="eastAsia" w:ascii="仿宋" w:hAnsi="仿宋" w:eastAsia="仿宋" w:cs="仿宋"/>
                <w:color w:val="auto"/>
                <w:sz w:val="24"/>
                <w:szCs w:val="24"/>
                <w:highlight w:val="none"/>
              </w:rPr>
            </w:pPr>
          </w:p>
          <w:p w14:paraId="6EB33B7C">
            <w:pPr>
              <w:widowControl/>
              <w:shd w:val="clear"/>
              <w:spacing w:line="360" w:lineRule="auto"/>
              <w:ind w:left="723" w:hanging="723" w:hangingChars="300"/>
              <w:jc w:val="left"/>
              <w:rPr>
                <w:rFonts w:hint="eastAsia" w:ascii="仿宋" w:hAnsi="仿宋" w:eastAsia="仿宋" w:cs="仿宋"/>
                <w:b/>
                <w:bCs/>
                <w:color w:val="auto"/>
                <w:kern w:val="0"/>
                <w:sz w:val="24"/>
                <w:szCs w:val="24"/>
                <w:highlight w:val="none"/>
              </w:rPr>
            </w:pPr>
            <w:r>
              <w:rPr>
                <w:rFonts w:hint="eastAsia" w:ascii="仿宋" w:hAnsi="仿宋" w:eastAsia="仿宋" w:cs="仿宋"/>
                <w:b/>
                <w:color w:val="auto"/>
                <w:kern w:val="0"/>
                <w:sz w:val="24"/>
                <w:szCs w:val="24"/>
                <w:highlight w:val="none"/>
              </w:rPr>
              <w:t>（6）</w:t>
            </w:r>
            <w:r>
              <w:rPr>
                <w:rFonts w:hint="eastAsia" w:ascii="仿宋" w:hAnsi="仿宋" w:eastAsia="仿宋" w:cs="仿宋"/>
                <w:color w:val="auto"/>
                <w:kern w:val="0"/>
                <w:sz w:val="24"/>
                <w:szCs w:val="24"/>
                <w:highlight w:val="none"/>
              </w:rPr>
              <w:t>投标人被“信用中国”网站（www.creditchina.gov.cn）列入失信被执行人和重大税收违法失信主体的、被“中国政府采购网”网站（www.ccgp.gov.cn）列入政府采购严重违法失信行为记录名单（处罚期限尚未届满的），不得参与本项目的政府采购活动，</w:t>
            </w:r>
            <w:r>
              <w:rPr>
                <w:rFonts w:hint="eastAsia" w:ascii="仿宋" w:hAnsi="仿宋" w:eastAsia="仿宋" w:cs="仿宋"/>
                <w:b/>
                <w:bCs/>
                <w:color w:val="auto"/>
                <w:kern w:val="0"/>
                <w:sz w:val="24"/>
                <w:szCs w:val="24"/>
                <w:highlight w:val="none"/>
              </w:rPr>
              <w:t>供应商须提供没有上述失信行为和重大税收违法案件记录的书面声明。</w:t>
            </w:r>
          </w:p>
          <w:p w14:paraId="1B08EC20">
            <w:pPr>
              <w:widowControl/>
              <w:shd w:val="clear"/>
              <w:spacing w:line="360" w:lineRule="auto"/>
              <w:ind w:left="630" w:leftChars="300"/>
              <w:jc w:val="left"/>
              <w:rPr>
                <w:rFonts w:hint="eastAsia" w:ascii="仿宋" w:hAnsi="仿宋" w:eastAsia="仿宋" w:cs="仿宋"/>
                <w:color w:val="auto"/>
                <w:sz w:val="24"/>
                <w:szCs w:val="24"/>
                <w:highlight w:val="none"/>
              </w:rPr>
            </w:pPr>
            <w:r>
              <w:rPr>
                <w:rFonts w:hint="eastAsia" w:ascii="仿宋" w:hAnsi="仿宋" w:eastAsia="仿宋" w:cs="仿宋"/>
                <w:b/>
                <w:bCs/>
                <w:color w:val="auto"/>
                <w:kern w:val="0"/>
                <w:sz w:val="24"/>
                <w:szCs w:val="24"/>
                <w:highlight w:val="none"/>
              </w:rPr>
              <w:t>同时，采购人或采购代理机构依法对投标人的资格进行审查时，将于本项目查询截止时点在“信用中国”和“中国政府采购网”网站上对供应商进行没有上款所述失信行为和重大税收违法案件记录查询并打印查询记录，查询截止时点为：本项目投标截止期当日。对经查询被“信用中国”网站列入失信被执行人和重大税收违法失信主体的、被“中国政府采购网”网站列入政府采购严重违法失信行为记录名单（处罚期限尚未届满的）的供应商，其投标将按无效投标处理。</w:t>
            </w:r>
          </w:p>
          <w:p w14:paraId="3EF9CA39">
            <w:pPr>
              <w:widowControl/>
              <w:numPr>
                <w:ilvl w:val="0"/>
                <w:numId w:val="1"/>
              </w:numPr>
              <w:shd w:val="clear"/>
              <w:spacing w:line="360" w:lineRule="auto"/>
              <w:ind w:left="723" w:hanging="723" w:hangingChars="300"/>
              <w:jc w:val="left"/>
              <w:rPr>
                <w:rFonts w:hint="eastAsia" w:ascii="仿宋" w:hAnsi="仿宋" w:eastAsia="仿宋" w:cs="仿宋"/>
                <w:color w:val="auto"/>
                <w:sz w:val="24"/>
                <w:szCs w:val="24"/>
                <w:highlight w:val="none"/>
              </w:rPr>
            </w:pPr>
            <w:r>
              <w:rPr>
                <w:rFonts w:hint="eastAsia" w:ascii="仿宋" w:hAnsi="仿宋" w:eastAsia="仿宋" w:cs="仿宋"/>
                <w:b/>
                <w:bCs/>
                <w:color w:val="auto"/>
                <w:kern w:val="0"/>
                <w:sz w:val="24"/>
                <w:szCs w:val="24"/>
                <w:highlight w:val="none"/>
              </w:rPr>
              <w:t>单位负责人为同一人或者存在直接控股、管理关系的不同供应商，不得参加同一包的投标或者未划分包的同一招标项目的投标，投标人须提供声明。</w:t>
            </w:r>
          </w:p>
          <w:p w14:paraId="6D26595E">
            <w:pPr>
              <w:widowControl/>
              <w:numPr>
                <w:ilvl w:val="0"/>
                <w:numId w:val="1"/>
              </w:numPr>
              <w:shd w:val="clear"/>
              <w:spacing w:line="360" w:lineRule="auto"/>
              <w:ind w:left="723" w:hanging="723" w:hangingChars="300"/>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 xml:space="preserve">为本采购项目提供过整体设计、规范编制或者项目管理、监理、检测等服务的供应商及其附属机构，不得再参加本采购项目的投标活动，投标人须提供声明。  </w:t>
            </w:r>
          </w:p>
          <w:p w14:paraId="2F5B6CDE">
            <w:pPr>
              <w:widowControl/>
              <w:numPr>
                <w:ilvl w:val="0"/>
                <w:numId w:val="1"/>
              </w:numPr>
              <w:shd w:val="clear"/>
              <w:spacing w:line="360" w:lineRule="auto"/>
              <w:ind w:left="723" w:hanging="723" w:hangingChars="300"/>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投标人符合法律、行政法规规定的其</w:t>
            </w:r>
            <w:r>
              <w:rPr>
                <w:rFonts w:hint="eastAsia" w:ascii="仿宋" w:hAnsi="仿宋" w:eastAsia="仿宋" w:cs="仿宋"/>
                <w:b/>
                <w:bCs/>
                <w:color w:val="auto"/>
                <w:kern w:val="0"/>
                <w:sz w:val="24"/>
                <w:szCs w:val="24"/>
                <w:highlight w:val="none"/>
                <w:lang w:val="en-US" w:eastAsia="zh-CN"/>
              </w:rPr>
              <w:t>他</w:t>
            </w:r>
            <w:r>
              <w:rPr>
                <w:rFonts w:hint="eastAsia" w:ascii="仿宋" w:hAnsi="仿宋" w:eastAsia="仿宋" w:cs="仿宋"/>
                <w:b/>
                <w:bCs/>
                <w:color w:val="auto"/>
                <w:kern w:val="0"/>
                <w:sz w:val="24"/>
                <w:szCs w:val="24"/>
                <w:highlight w:val="none"/>
              </w:rPr>
              <w:t xml:space="preserve">要求。 </w:t>
            </w:r>
          </w:p>
          <w:p w14:paraId="3CEF76DF">
            <w:pPr>
              <w:widowControl/>
              <w:numPr>
                <w:ilvl w:val="0"/>
                <w:numId w:val="1"/>
              </w:numPr>
              <w:shd w:val="clear"/>
              <w:spacing w:line="360" w:lineRule="auto"/>
              <w:ind w:left="723" w:hanging="723" w:hangingChars="300"/>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本项目不接受联合体。</w:t>
            </w:r>
          </w:p>
          <w:p w14:paraId="5BD001E4">
            <w:pPr>
              <w:pStyle w:val="35"/>
              <w:shd w:val="clear"/>
              <w:spacing w:line="360" w:lineRule="auto"/>
              <w:jc w:val="both"/>
              <w:rPr>
                <w:rFonts w:hint="eastAsia" w:ascii="仿宋" w:hAnsi="仿宋" w:eastAsia="仿宋" w:cs="仿宋"/>
                <w:color w:val="auto"/>
                <w:sz w:val="24"/>
                <w:szCs w:val="24"/>
                <w:highlight w:val="none"/>
              </w:rPr>
            </w:pPr>
            <w:bookmarkStart w:id="56" w:name="_Toc29288"/>
            <w:bookmarkStart w:id="57" w:name="_Toc25895"/>
            <w:bookmarkStart w:id="58" w:name="_Toc23819"/>
            <w:r>
              <w:rPr>
                <w:rFonts w:hint="eastAsia" w:ascii="仿宋" w:hAnsi="仿宋" w:eastAsia="仿宋" w:cs="仿宋"/>
                <w:color w:val="auto"/>
                <w:sz w:val="24"/>
                <w:szCs w:val="24"/>
                <w:highlight w:val="none"/>
                <w:u w:val="single"/>
              </w:rPr>
              <w:t>注：上述投标人须提供的资格文件均应为有效文件并加盖本单位公章（如招标文件附件格式需要法定代表人或授权代表签字的，须同时按照要求进行签字），否则评标时不予认可。</w:t>
            </w:r>
            <w:bookmarkEnd w:id="56"/>
            <w:bookmarkEnd w:id="57"/>
            <w:bookmarkEnd w:id="58"/>
          </w:p>
        </w:tc>
      </w:tr>
      <w:tr w14:paraId="03752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1" w:hRule="exact"/>
          <w:jc w:val="center"/>
        </w:trPr>
        <w:tc>
          <w:tcPr>
            <w:tcW w:w="880" w:type="dxa"/>
            <w:vMerge w:val="restart"/>
            <w:vAlign w:val="center"/>
          </w:tcPr>
          <w:p w14:paraId="2E5A1471">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p w14:paraId="6DF2BBB1">
            <w:pPr>
              <w:shd w:val="clear"/>
              <w:spacing w:line="360" w:lineRule="auto"/>
              <w:jc w:val="center"/>
              <w:rPr>
                <w:rFonts w:hint="eastAsia" w:ascii="仿宋" w:hAnsi="仿宋" w:eastAsia="仿宋" w:cs="仿宋"/>
                <w:color w:val="auto"/>
                <w:sz w:val="24"/>
                <w:szCs w:val="24"/>
                <w:highlight w:val="none"/>
              </w:rPr>
            </w:pPr>
          </w:p>
        </w:tc>
        <w:tc>
          <w:tcPr>
            <w:tcW w:w="1242" w:type="dxa"/>
            <w:vAlign w:val="center"/>
          </w:tcPr>
          <w:p w14:paraId="4424F79E">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p>
        </w:tc>
        <w:tc>
          <w:tcPr>
            <w:tcW w:w="7489" w:type="dxa"/>
            <w:vAlign w:val="center"/>
          </w:tcPr>
          <w:p w14:paraId="12627C0A">
            <w:pPr>
              <w:widowControl/>
              <w:shd w:val="clear"/>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rPr>
              <w:t xml:space="preserve">合格的货物及其有关服务： </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本项目</w:t>
            </w:r>
            <w:r>
              <w:rPr>
                <w:rFonts w:hint="eastAsia" w:ascii="仿宋" w:hAnsi="仿宋" w:eastAsia="仿宋" w:cs="仿宋"/>
                <w:color w:val="auto"/>
                <w:kern w:val="0"/>
                <w:sz w:val="24"/>
                <w:szCs w:val="24"/>
                <w:highlight w:val="none"/>
              </w:rPr>
              <w:t>不</w:t>
            </w:r>
            <w:r>
              <w:rPr>
                <w:rFonts w:hint="eastAsia" w:ascii="仿宋" w:hAnsi="仿宋" w:eastAsia="仿宋" w:cs="仿宋"/>
                <w:color w:val="auto"/>
                <w:kern w:val="0"/>
                <w:sz w:val="24"/>
                <w:szCs w:val="24"/>
                <w:highlight w:val="none"/>
                <w:lang w:val="en-US" w:eastAsia="zh-CN"/>
              </w:rPr>
              <w:t>适用</w:t>
            </w:r>
            <w:r>
              <w:rPr>
                <w:rFonts w:hint="eastAsia" w:ascii="仿宋" w:hAnsi="仿宋" w:eastAsia="仿宋" w:cs="仿宋"/>
                <w:color w:val="auto"/>
                <w:kern w:val="0"/>
                <w:sz w:val="24"/>
                <w:szCs w:val="24"/>
                <w:highlight w:val="none"/>
                <w:lang w:eastAsia="zh-CN"/>
              </w:rPr>
              <w:t>）</w:t>
            </w:r>
          </w:p>
          <w:p w14:paraId="28FA15AE">
            <w:pPr>
              <w:widowControl/>
              <w:shd w:val="clea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（1）本次招标第一章投标邀请“招标内容”中标注“不接受进口产品”的投标货物的原产地应为中华人民共和国境内，不接受进口产品。 </w:t>
            </w:r>
          </w:p>
          <w:p w14:paraId="2861CDC4">
            <w:pPr>
              <w:widowControl/>
              <w:shd w:val="clea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（2）本次招标第一章投标邀请“招标内容”中标注“接受进口产品”的投标货物的原产地应为中华人民共和国境内或来自与之有正常贸易往来的国家或地区，接受进口产品。 </w:t>
            </w:r>
          </w:p>
          <w:p w14:paraId="20AF3B9F">
            <w:pPr>
              <w:pStyle w:val="35"/>
              <w:shd w:val="clear"/>
              <w:outlineLvl w:val="9"/>
              <w:rPr>
                <w:rFonts w:hint="eastAsia" w:ascii="仿宋" w:hAnsi="仿宋" w:eastAsia="仿宋" w:cs="仿宋"/>
                <w:color w:val="auto"/>
                <w:sz w:val="24"/>
                <w:szCs w:val="24"/>
                <w:highlight w:val="none"/>
              </w:rPr>
            </w:pPr>
          </w:p>
        </w:tc>
      </w:tr>
      <w:tr w14:paraId="1BF81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0" w:hRule="exact"/>
          <w:jc w:val="center"/>
        </w:trPr>
        <w:tc>
          <w:tcPr>
            <w:tcW w:w="880" w:type="dxa"/>
            <w:vMerge w:val="continue"/>
            <w:vAlign w:val="center"/>
          </w:tcPr>
          <w:p w14:paraId="3CDCEAB0">
            <w:pPr>
              <w:shd w:val="clear"/>
              <w:spacing w:line="360" w:lineRule="auto"/>
              <w:jc w:val="center"/>
              <w:rPr>
                <w:rFonts w:hint="eastAsia" w:ascii="仿宋" w:hAnsi="仿宋" w:eastAsia="仿宋" w:cs="仿宋"/>
                <w:color w:val="auto"/>
                <w:sz w:val="24"/>
                <w:szCs w:val="24"/>
                <w:highlight w:val="none"/>
              </w:rPr>
            </w:pPr>
          </w:p>
        </w:tc>
        <w:tc>
          <w:tcPr>
            <w:tcW w:w="1242" w:type="dxa"/>
            <w:vAlign w:val="center"/>
          </w:tcPr>
          <w:p w14:paraId="09AD12D1">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p>
        </w:tc>
        <w:tc>
          <w:tcPr>
            <w:tcW w:w="7489" w:type="dxa"/>
            <w:vAlign w:val="center"/>
          </w:tcPr>
          <w:p w14:paraId="1395E85A">
            <w:pPr>
              <w:widowControl/>
              <w:shd w:val="clear"/>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合格的货物及其有关服务：  </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本项目</w:t>
            </w:r>
            <w:r>
              <w:rPr>
                <w:rFonts w:hint="eastAsia" w:ascii="仿宋" w:hAnsi="仿宋" w:eastAsia="仿宋" w:cs="仿宋"/>
                <w:color w:val="auto"/>
                <w:kern w:val="0"/>
                <w:sz w:val="24"/>
                <w:szCs w:val="24"/>
                <w:highlight w:val="none"/>
              </w:rPr>
              <w:t>不</w:t>
            </w:r>
            <w:r>
              <w:rPr>
                <w:rFonts w:hint="eastAsia" w:ascii="仿宋" w:hAnsi="仿宋" w:eastAsia="仿宋" w:cs="仿宋"/>
                <w:color w:val="auto"/>
                <w:kern w:val="0"/>
                <w:sz w:val="24"/>
                <w:szCs w:val="24"/>
                <w:highlight w:val="none"/>
                <w:lang w:val="en-US" w:eastAsia="zh-CN"/>
              </w:rPr>
              <w:t>适用</w:t>
            </w:r>
            <w:r>
              <w:rPr>
                <w:rFonts w:hint="eastAsia" w:ascii="仿宋" w:hAnsi="仿宋" w:eastAsia="仿宋" w:cs="仿宋"/>
                <w:color w:val="auto"/>
                <w:kern w:val="0"/>
                <w:sz w:val="24"/>
                <w:szCs w:val="24"/>
                <w:highlight w:val="none"/>
                <w:lang w:eastAsia="zh-CN"/>
              </w:rPr>
              <w:t>）</w:t>
            </w:r>
          </w:p>
          <w:p w14:paraId="7950A783">
            <w:pPr>
              <w:widowControl/>
              <w:shd w:val="clea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对于接受进口产品投标的包组且投标人以进口产品参加投标时，如投标货物非投标人所有或制造，投标人投标时须提供制造商(或其境内总代理的)就本项目所提供的投标品牌产品授权书(如是境内总代理提供的产品授权书，投标人还须提供制造商给予境内总代理的正式授权文件的复印件)，制造商直接授权需提供制造商出具的有效授权书，非制造商直接授权的需提供制造商国内逐级代理商的有效授权书；(格式见招标文件“制造商(境内总代理商)授权书”格式)。若有固定格式的正式授权，可不必使用招标文件“制造商(境内总代理商)授权书”格式。</w:t>
            </w:r>
          </w:p>
        </w:tc>
      </w:tr>
      <w:tr w14:paraId="52FBC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8" w:hRule="exact"/>
          <w:jc w:val="center"/>
        </w:trPr>
        <w:tc>
          <w:tcPr>
            <w:tcW w:w="880" w:type="dxa"/>
            <w:vAlign w:val="center"/>
          </w:tcPr>
          <w:p w14:paraId="000BBEBA">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242" w:type="dxa"/>
            <w:vAlign w:val="center"/>
          </w:tcPr>
          <w:p w14:paraId="71FD87C6">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w:t>
            </w:r>
          </w:p>
        </w:tc>
        <w:tc>
          <w:tcPr>
            <w:tcW w:w="7489" w:type="dxa"/>
            <w:vAlign w:val="center"/>
          </w:tcPr>
          <w:p w14:paraId="21B95A17">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投标人应承担所有与准备和参加投标有关的费用。不论投标的结果如何，采购人和采购代理机构在任何情况下均无义务和责任承担这些费用。</w:t>
            </w:r>
          </w:p>
        </w:tc>
      </w:tr>
      <w:tr w14:paraId="6C584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6" w:hRule="exact"/>
          <w:jc w:val="center"/>
        </w:trPr>
        <w:tc>
          <w:tcPr>
            <w:tcW w:w="880" w:type="dxa"/>
            <w:vAlign w:val="center"/>
          </w:tcPr>
          <w:p w14:paraId="3E31389A">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242" w:type="dxa"/>
            <w:vAlign w:val="center"/>
          </w:tcPr>
          <w:p w14:paraId="72A12DAD">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p>
        </w:tc>
        <w:tc>
          <w:tcPr>
            <w:tcW w:w="7489" w:type="dxa"/>
          </w:tcPr>
          <w:p w14:paraId="65791CF8">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采购代理机构代理费用的收取标准和方式：</w:t>
            </w:r>
          </w:p>
          <w:p w14:paraId="23B3C595">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中标人可用电汇方式。在招标机构发出中标通知书三日内，中标供应商须按计价格［2002］1980号文规定的货物类收费标准，向招标代理机构支付招标服务费。招标服务费一次性付清，用人民币进行支付。</w:t>
            </w:r>
          </w:p>
          <w:p w14:paraId="1C36157F">
            <w:pPr>
              <w:pStyle w:val="35"/>
              <w:numPr>
                <w:ilvl w:val="0"/>
                <w:numId w:val="2"/>
              </w:numPr>
              <w:shd w:val="clear"/>
              <w:spacing w:line="240" w:lineRule="auto"/>
              <w:jc w:val="both"/>
              <w:rPr>
                <w:rFonts w:hint="eastAsia" w:ascii="仿宋" w:hAnsi="仿宋" w:eastAsia="仿宋" w:cs="仿宋"/>
                <w:b w:val="0"/>
                <w:bCs w:val="0"/>
                <w:color w:val="auto"/>
                <w:sz w:val="24"/>
                <w:szCs w:val="24"/>
                <w:highlight w:val="none"/>
              </w:rPr>
            </w:pPr>
            <w:bookmarkStart w:id="59" w:name="_Toc7102"/>
            <w:bookmarkStart w:id="60" w:name="_Toc18768"/>
            <w:bookmarkStart w:id="61" w:name="_Toc12885"/>
            <w:r>
              <w:rPr>
                <w:rFonts w:hint="eastAsia" w:ascii="仿宋" w:hAnsi="仿宋" w:eastAsia="仿宋" w:cs="仿宋"/>
                <w:b w:val="0"/>
                <w:bCs w:val="0"/>
                <w:color w:val="auto"/>
                <w:sz w:val="24"/>
                <w:szCs w:val="24"/>
                <w:highlight w:val="none"/>
              </w:rPr>
              <w:t>中标服务费的收取以包为单位计算。</w:t>
            </w:r>
            <w:bookmarkEnd w:id="59"/>
            <w:bookmarkEnd w:id="60"/>
            <w:bookmarkEnd w:id="61"/>
          </w:p>
        </w:tc>
      </w:tr>
      <w:tr w14:paraId="7FE78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exact"/>
          <w:jc w:val="center"/>
        </w:trPr>
        <w:tc>
          <w:tcPr>
            <w:tcW w:w="880" w:type="dxa"/>
            <w:vAlign w:val="center"/>
          </w:tcPr>
          <w:p w14:paraId="7893C40B">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242" w:type="dxa"/>
            <w:vAlign w:val="center"/>
          </w:tcPr>
          <w:p w14:paraId="5B3A2B71">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w:t>
            </w:r>
          </w:p>
        </w:tc>
        <w:tc>
          <w:tcPr>
            <w:tcW w:w="7489" w:type="dxa"/>
            <w:vAlign w:val="center"/>
          </w:tcPr>
          <w:p w14:paraId="64ED8BCF">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投标文件格式特殊要求：投标文件正本与副本采用A4纸印刷分别装订成册。均采用左侧胶粘方式装订，装订应牢固，不易拆散和换页，并不得采用活页装订。</w:t>
            </w:r>
          </w:p>
          <w:p w14:paraId="1014CA15">
            <w:pPr>
              <w:shd w:val="clear"/>
              <w:spacing w:line="360" w:lineRule="auto"/>
              <w:rPr>
                <w:rFonts w:hint="eastAsia" w:ascii="仿宋" w:hAnsi="仿宋" w:eastAsia="仿宋" w:cs="仿宋"/>
                <w:color w:val="auto"/>
                <w:sz w:val="24"/>
                <w:szCs w:val="24"/>
                <w:highlight w:val="none"/>
              </w:rPr>
            </w:pPr>
          </w:p>
        </w:tc>
      </w:tr>
      <w:tr w14:paraId="614CC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880" w:type="dxa"/>
            <w:vAlign w:val="center"/>
          </w:tcPr>
          <w:p w14:paraId="374D2CC1">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1242" w:type="dxa"/>
            <w:vAlign w:val="center"/>
          </w:tcPr>
          <w:p w14:paraId="17D3FD60">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w:t>
            </w:r>
          </w:p>
        </w:tc>
        <w:tc>
          <w:tcPr>
            <w:tcW w:w="7489" w:type="dxa"/>
            <w:vAlign w:val="center"/>
          </w:tcPr>
          <w:p w14:paraId="69F70C76">
            <w:pPr>
              <w:shd w:val="clear"/>
              <w:spacing w:line="360"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投标语言：中文汉语（有关产品型号、专用名词等可除外）</w:t>
            </w:r>
          </w:p>
        </w:tc>
      </w:tr>
      <w:tr w14:paraId="33E8E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80" w:type="dxa"/>
            <w:vAlign w:val="center"/>
          </w:tcPr>
          <w:p w14:paraId="174FD3F4">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1242" w:type="dxa"/>
            <w:vAlign w:val="center"/>
          </w:tcPr>
          <w:p w14:paraId="6817ADD6">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w:t>
            </w:r>
          </w:p>
        </w:tc>
        <w:tc>
          <w:tcPr>
            <w:tcW w:w="7489" w:type="dxa"/>
            <w:vAlign w:val="center"/>
          </w:tcPr>
          <w:p w14:paraId="6340047C">
            <w:pPr>
              <w:shd w:val="clear"/>
              <w:spacing w:line="360" w:lineRule="auto"/>
              <w:ind w:left="17" w:hanging="16" w:hangingChars="7"/>
              <w:jc w:val="left"/>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选择性投标：本项目不接受选择性投标，一个投标人只能提交一个投标方案、一个报价。</w:t>
            </w:r>
          </w:p>
          <w:p w14:paraId="1147813C">
            <w:pPr>
              <w:shd w:val="clear"/>
              <w:spacing w:line="360" w:lineRule="auto"/>
              <w:ind w:left="1800" w:hanging="1800" w:hangingChars="750"/>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转包/分包方案：本项目每个投标最小单位下，不接受转包或分包。</w:t>
            </w:r>
          </w:p>
        </w:tc>
      </w:tr>
      <w:tr w14:paraId="19C8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14:paraId="106DE3D2">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242" w:type="dxa"/>
            <w:vAlign w:val="center"/>
          </w:tcPr>
          <w:p w14:paraId="062AB05B">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w:t>
            </w:r>
          </w:p>
        </w:tc>
        <w:tc>
          <w:tcPr>
            <w:tcW w:w="7489" w:type="dxa"/>
            <w:vAlign w:val="center"/>
          </w:tcPr>
          <w:p w14:paraId="2D814E8F">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投标报价范围及说明：</w:t>
            </w:r>
          </w:p>
          <w:p w14:paraId="70D82C62">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 xml:space="preserve"> 货物价——以货到采购人项目现场或指定仓库完税价为标准，包括制造或组装货物所使用的部件和原材料，以及货物本身已缴纳或应缴纳的全部税费；运输费、保险费和货物运抵项目现场所产生</w:t>
            </w:r>
            <w:r>
              <w:rPr>
                <w:rFonts w:hint="eastAsia" w:ascii="仿宋" w:hAnsi="仿宋" w:eastAsia="仿宋" w:cs="仿宋"/>
                <w:color w:val="auto"/>
                <w:sz w:val="24"/>
                <w:szCs w:val="24"/>
                <w:highlight w:val="none"/>
                <w:lang w:eastAsia="zh-CN"/>
              </w:rPr>
              <w:t>的其他费用</w:t>
            </w:r>
            <w:r>
              <w:rPr>
                <w:rFonts w:hint="eastAsia" w:ascii="仿宋" w:hAnsi="仿宋" w:eastAsia="仿宋" w:cs="仿宋"/>
                <w:color w:val="auto"/>
                <w:sz w:val="24"/>
                <w:szCs w:val="24"/>
                <w:highlight w:val="none"/>
              </w:rPr>
              <w:t>；货物本身必须的备件/附件和专用工具；技术文件费；</w:t>
            </w:r>
          </w:p>
          <w:p w14:paraId="29453907">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 xml:space="preserve"> 安装、调试、验收费用；</w:t>
            </w:r>
          </w:p>
          <w:p w14:paraId="14035C03">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 xml:space="preserve"> 培训费；</w:t>
            </w:r>
          </w:p>
          <w:p w14:paraId="6546008A">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 xml:space="preserve"> 维修服务和技术支持费；</w:t>
            </w:r>
          </w:p>
          <w:p w14:paraId="5A975BFA">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（5）</w:t>
            </w:r>
            <w:r>
              <w:rPr>
                <w:rFonts w:hint="eastAsia" w:ascii="仿宋" w:hAnsi="仿宋" w:eastAsia="仿宋" w:cs="仿宋"/>
                <w:color w:val="auto"/>
                <w:sz w:val="24"/>
                <w:szCs w:val="24"/>
                <w:highlight w:val="none"/>
              </w:rPr>
              <w:t xml:space="preserve"> 第四章“</w:t>
            </w:r>
            <w:r>
              <w:rPr>
                <w:rFonts w:hint="eastAsia" w:ascii="仿宋" w:hAnsi="仿宋" w:eastAsia="仿宋" w:cs="仿宋"/>
                <w:bCs/>
                <w:color w:val="auto"/>
                <w:sz w:val="24"/>
                <w:szCs w:val="24"/>
                <w:highlight w:val="none"/>
              </w:rPr>
              <w:t>采购需求及技术规格要求</w:t>
            </w:r>
            <w:r>
              <w:rPr>
                <w:rFonts w:hint="eastAsia" w:ascii="仿宋" w:hAnsi="仿宋" w:eastAsia="仿宋" w:cs="仿宋"/>
                <w:color w:val="auto"/>
                <w:sz w:val="24"/>
                <w:szCs w:val="24"/>
                <w:highlight w:val="none"/>
              </w:rPr>
              <w:t>”规定的其</w:t>
            </w:r>
            <w:r>
              <w:rPr>
                <w:rFonts w:hint="eastAsia" w:ascii="仿宋" w:hAnsi="仿宋" w:eastAsia="仿宋" w:cs="仿宋"/>
                <w:color w:val="auto"/>
                <w:sz w:val="24"/>
                <w:szCs w:val="24"/>
                <w:highlight w:val="none"/>
                <w:lang w:val="en-US" w:eastAsia="zh-CN"/>
              </w:rPr>
              <w:t>他</w:t>
            </w:r>
            <w:r>
              <w:rPr>
                <w:rFonts w:hint="eastAsia" w:ascii="仿宋" w:hAnsi="仿宋" w:eastAsia="仿宋" w:cs="仿宋"/>
                <w:color w:val="auto"/>
                <w:sz w:val="24"/>
                <w:szCs w:val="24"/>
                <w:highlight w:val="none"/>
              </w:rPr>
              <w:t>费用。</w:t>
            </w:r>
          </w:p>
        </w:tc>
      </w:tr>
      <w:tr w14:paraId="41105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14:paraId="55B2B533">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1242" w:type="dxa"/>
            <w:vAlign w:val="center"/>
          </w:tcPr>
          <w:p w14:paraId="270523AE">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w:t>
            </w:r>
          </w:p>
        </w:tc>
        <w:tc>
          <w:tcPr>
            <w:tcW w:w="7489" w:type="dxa"/>
            <w:vAlign w:val="center"/>
          </w:tcPr>
          <w:p w14:paraId="3A13CA2C">
            <w:pPr>
              <w:shd w:val="clea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合同执行期内的价格：固定不变</w:t>
            </w:r>
          </w:p>
        </w:tc>
      </w:tr>
      <w:tr w14:paraId="4D5B8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14:paraId="0D51341B">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1242" w:type="dxa"/>
            <w:vAlign w:val="center"/>
          </w:tcPr>
          <w:p w14:paraId="3916C2D6">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p>
        </w:tc>
        <w:tc>
          <w:tcPr>
            <w:tcW w:w="7489" w:type="dxa"/>
            <w:vAlign w:val="center"/>
          </w:tcPr>
          <w:p w14:paraId="1DDD2C70">
            <w:pPr>
              <w:shd w:val="clea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投标货币：人民币</w:t>
            </w:r>
          </w:p>
        </w:tc>
      </w:tr>
      <w:tr w14:paraId="58D1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14:paraId="3CF7EE10">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p>
        </w:tc>
        <w:tc>
          <w:tcPr>
            <w:tcW w:w="1242" w:type="dxa"/>
            <w:vAlign w:val="center"/>
          </w:tcPr>
          <w:p w14:paraId="5F0041F7">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15.1</w:t>
            </w:r>
          </w:p>
        </w:tc>
        <w:tc>
          <w:tcPr>
            <w:tcW w:w="7489" w:type="dxa"/>
            <w:vAlign w:val="center"/>
          </w:tcPr>
          <w:p w14:paraId="7C1A53AC">
            <w:pPr>
              <w:shd w:val="clea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投标保证金金额：￥</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0,000.00（人民币</w:t>
            </w:r>
            <w:r>
              <w:rPr>
                <w:rFonts w:hint="eastAsia" w:ascii="仿宋" w:hAnsi="仿宋" w:eastAsia="仿宋" w:cs="仿宋"/>
                <w:b/>
                <w:bCs/>
                <w:color w:val="auto"/>
                <w:sz w:val="24"/>
                <w:szCs w:val="24"/>
                <w:highlight w:val="none"/>
                <w:lang w:val="en-US" w:eastAsia="zh-CN"/>
              </w:rPr>
              <w:t>陆</w:t>
            </w:r>
            <w:r>
              <w:rPr>
                <w:rFonts w:hint="eastAsia" w:ascii="仿宋" w:hAnsi="仿宋" w:eastAsia="仿宋" w:cs="仿宋"/>
                <w:b/>
                <w:bCs/>
                <w:color w:val="auto"/>
                <w:sz w:val="24"/>
                <w:szCs w:val="24"/>
                <w:highlight w:val="none"/>
              </w:rPr>
              <w:t>万元整）</w:t>
            </w:r>
          </w:p>
          <w:p w14:paraId="2BEBC393">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投标保证金应在投标有效期截止日后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90</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天内有效。</w:t>
            </w:r>
          </w:p>
          <w:p w14:paraId="00860399">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投标保证金形式：投标截止日</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lang w:eastAsia="zh-CN"/>
              </w:rPr>
              <w:t>2026年08月20日14月00日</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rPr>
              <w:t>前以电汇形式从基本账户汇至招标代理机构指定账户内。</w:t>
            </w:r>
          </w:p>
          <w:p w14:paraId="118335F4">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账户名：中国洲际新资源集团股份公司</w:t>
            </w:r>
          </w:p>
          <w:p w14:paraId="2D1BBE69">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号：020000 4519 0247 86551 </w:t>
            </w:r>
          </w:p>
          <w:p w14:paraId="129C69C4">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开户行：中国工商银行海淀西区支行</w:t>
            </w:r>
          </w:p>
          <w:p w14:paraId="2953DF7E">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开户地点：北京</w:t>
            </w:r>
          </w:p>
          <w:p w14:paraId="11BFB3A1">
            <w:pPr>
              <w:shd w:val="clear"/>
              <w:adjustRightInd w:val="0"/>
              <w:snapToGrid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投标保证金以法律法规规定的其他形式。</w:t>
            </w:r>
          </w:p>
          <w:p w14:paraId="4AC933B9">
            <w:pPr>
              <w:shd w:val="clear"/>
              <w:adjustRightInd w:val="0"/>
              <w:snapToGrid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要求：（1）投标人提交的投标保证金应当从投标人</w:t>
            </w:r>
            <w:r>
              <w:rPr>
                <w:rFonts w:hint="eastAsia" w:ascii="仿宋" w:hAnsi="仿宋" w:eastAsia="仿宋" w:cs="仿宋"/>
                <w:b/>
                <w:bCs/>
                <w:color w:val="auto"/>
                <w:sz w:val="24"/>
                <w:szCs w:val="24"/>
                <w:highlight w:val="none"/>
              </w:rPr>
              <w:t>基本账户</w:t>
            </w:r>
            <w:r>
              <w:rPr>
                <w:rFonts w:hint="eastAsia" w:ascii="仿宋" w:hAnsi="仿宋" w:eastAsia="仿宋" w:cs="仿宋"/>
                <w:color w:val="auto"/>
                <w:sz w:val="24"/>
                <w:szCs w:val="24"/>
                <w:highlight w:val="none"/>
              </w:rPr>
              <w:t>转出，且应于投标文件递交截止时间前，到达指定账户，投标人应充分考虑保证金在银行之间划转所需要的时间，确保投标保证金在上述时间前到达指定账户（未从基本账户汇出或未到账均视为无效）。投标人若未按此要求办理产生的一切后果由投标人自行承担。</w:t>
            </w:r>
          </w:p>
          <w:p w14:paraId="6927D53C">
            <w:pPr>
              <w:shd w:val="clear"/>
              <w:adjustRightInd w:val="0"/>
              <w:snapToGrid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（2）汇款单位在向我公司汇款时请在</w:t>
            </w:r>
            <w:r>
              <w:rPr>
                <w:rFonts w:hint="eastAsia" w:ascii="仿宋" w:hAnsi="仿宋" w:eastAsia="仿宋" w:cs="仿宋"/>
                <w:b/>
                <w:bCs/>
                <w:color w:val="auto"/>
                <w:sz w:val="24"/>
                <w:szCs w:val="24"/>
                <w:highlight w:val="none"/>
              </w:rPr>
              <w:t>汇款单附言中注明（</w:t>
            </w:r>
            <w:r>
              <w:rPr>
                <w:rFonts w:hint="eastAsia" w:ascii="仿宋" w:hAnsi="仿宋" w:eastAsia="仿宋" w:cs="仿宋"/>
                <w:b/>
                <w:bCs/>
                <w:color w:val="auto"/>
                <w:sz w:val="24"/>
                <w:szCs w:val="24"/>
                <w:highlight w:val="none"/>
                <w:lang w:eastAsia="zh-CN"/>
              </w:rPr>
              <w:t>CIGN26161</w:t>
            </w:r>
            <w:r>
              <w:rPr>
                <w:rFonts w:hint="eastAsia" w:ascii="仿宋" w:hAnsi="仿宋" w:eastAsia="仿宋" w:cs="仿宋"/>
                <w:b/>
                <w:bCs/>
                <w:color w:val="auto"/>
                <w:sz w:val="24"/>
                <w:szCs w:val="24"/>
                <w:highlight w:val="none"/>
              </w:rPr>
              <w:t>投标保证金）</w:t>
            </w:r>
            <w:r>
              <w:rPr>
                <w:rFonts w:hint="eastAsia" w:ascii="仿宋" w:hAnsi="仿宋" w:eastAsia="仿宋" w:cs="仿宋"/>
                <w:color w:val="auto"/>
                <w:sz w:val="24"/>
                <w:szCs w:val="24"/>
                <w:highlight w:val="none"/>
              </w:rPr>
              <w:t>，否则，因款项用途不明导致投标无效等后果由投标人自行承担。</w:t>
            </w:r>
          </w:p>
          <w:p w14:paraId="7D8FBC27">
            <w:pPr>
              <w:shd w:val="clea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（3）投标人应将保证金汇款凭证及基本账户开户许可证复印件装订入投标文件相应位置。</w:t>
            </w:r>
          </w:p>
          <w:p w14:paraId="299E05F2">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注：基本账户开户许可取消后新开立基本账户的投标人，可以按照中国人民银行的相关文件规定提交银行打印的《基本存款账户信息》。</w:t>
            </w:r>
          </w:p>
        </w:tc>
      </w:tr>
      <w:tr w14:paraId="71491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14:paraId="7120BED1">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1242" w:type="dxa"/>
            <w:vAlign w:val="center"/>
          </w:tcPr>
          <w:p w14:paraId="449B2BC4">
            <w:pPr>
              <w:shd w:val="clea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16.1</w:t>
            </w:r>
          </w:p>
        </w:tc>
        <w:tc>
          <w:tcPr>
            <w:tcW w:w="7489" w:type="dxa"/>
            <w:vAlign w:val="center"/>
          </w:tcPr>
          <w:p w14:paraId="61716D07">
            <w:pPr>
              <w:shd w:val="clea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投标有效期：90 个日历日</w:t>
            </w:r>
          </w:p>
        </w:tc>
      </w:tr>
      <w:tr w14:paraId="636D1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Align w:val="center"/>
          </w:tcPr>
          <w:p w14:paraId="74AB63EF">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1242" w:type="dxa"/>
            <w:vAlign w:val="center"/>
          </w:tcPr>
          <w:p w14:paraId="1181290A">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17.1</w:t>
            </w:r>
          </w:p>
        </w:tc>
        <w:tc>
          <w:tcPr>
            <w:tcW w:w="7489" w:type="dxa"/>
            <w:vAlign w:val="center"/>
          </w:tcPr>
          <w:p w14:paraId="59B12E1F">
            <w:pPr>
              <w:widowControl/>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kern w:val="0"/>
                <w:sz w:val="24"/>
                <w:szCs w:val="24"/>
                <w:highlight w:val="none"/>
              </w:rPr>
              <w:t xml:space="preserve">（1）纸质正本文件的份数：1 份 </w:t>
            </w:r>
          </w:p>
          <w:p w14:paraId="10228403">
            <w:pPr>
              <w:widowControl/>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kern w:val="0"/>
                <w:sz w:val="24"/>
                <w:szCs w:val="24"/>
                <w:highlight w:val="none"/>
              </w:rPr>
              <w:t xml:space="preserve">（2）纸质副本文件的份数：4 份 </w:t>
            </w:r>
          </w:p>
          <w:p w14:paraId="7BC85DDD">
            <w:pPr>
              <w:widowControl/>
              <w:shd w:val="clear"/>
              <w:spacing w:line="360" w:lineRule="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（3）投标保证金的份数：1 份，开标一览表1份。</w:t>
            </w:r>
          </w:p>
          <w:p w14:paraId="0663A5E8">
            <w:pPr>
              <w:widowControl/>
              <w:shd w:val="clear"/>
              <w:spacing w:line="360" w:lineRule="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（4）电子版</w:t>
            </w:r>
            <w:r>
              <w:rPr>
                <w:rFonts w:hint="eastAsia" w:ascii="仿宋" w:hAnsi="仿宋" w:eastAsia="仿宋" w:cs="仿宋"/>
                <w:b/>
                <w:bCs/>
                <w:color w:val="auto"/>
                <w:kern w:val="0"/>
                <w:sz w:val="24"/>
                <w:szCs w:val="24"/>
                <w:highlight w:val="none"/>
                <w:lang w:eastAsia="zh-CN"/>
              </w:rPr>
              <w:t>（</w:t>
            </w:r>
            <w:r>
              <w:rPr>
                <w:rFonts w:hint="eastAsia" w:ascii="仿宋" w:hAnsi="仿宋" w:eastAsia="仿宋" w:cs="仿宋"/>
                <w:b/>
                <w:bCs/>
                <w:color w:val="auto"/>
                <w:kern w:val="0"/>
                <w:sz w:val="24"/>
                <w:szCs w:val="24"/>
                <w:highlight w:val="none"/>
              </w:rPr>
              <w:t>U盘）的份数：</w:t>
            </w:r>
            <w:r>
              <w:rPr>
                <w:rFonts w:hint="eastAsia" w:ascii="仿宋" w:hAnsi="仿宋" w:eastAsia="仿宋" w:cs="仿宋"/>
                <w:b/>
                <w:bCs/>
                <w:color w:val="auto"/>
                <w:kern w:val="0"/>
                <w:sz w:val="24"/>
                <w:szCs w:val="24"/>
                <w:highlight w:val="none"/>
                <w:lang w:val="en-US" w:eastAsia="zh-CN"/>
              </w:rPr>
              <w:t>2</w:t>
            </w:r>
            <w:r>
              <w:rPr>
                <w:rFonts w:hint="eastAsia" w:ascii="仿宋" w:hAnsi="仿宋" w:eastAsia="仿宋" w:cs="仿宋"/>
                <w:b/>
                <w:bCs/>
                <w:color w:val="auto"/>
                <w:kern w:val="0"/>
                <w:sz w:val="24"/>
                <w:szCs w:val="24"/>
                <w:highlight w:val="none"/>
              </w:rPr>
              <w:t>份（PDF和Word版）。</w:t>
            </w:r>
          </w:p>
          <w:p w14:paraId="78D8C705">
            <w:pPr>
              <w:widowControl/>
              <w:shd w:val="clear"/>
              <w:spacing w:line="360" w:lineRule="auto"/>
              <w:ind w:firstLine="241" w:firstLineChars="10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 xml:space="preserve">注：1.投标保证金递交凭据（汇款单据复印件或金融机构出具的保函）需单独密封，并在投标截止时间前递交给采购代理机构。 </w:t>
            </w:r>
          </w:p>
          <w:p w14:paraId="74BCCD06">
            <w:pPr>
              <w:widowControl/>
              <w:shd w:val="clear"/>
              <w:spacing w:line="360" w:lineRule="auto"/>
              <w:ind w:firstLine="482" w:firstLineChars="200"/>
              <w:rPr>
                <w:rFonts w:hint="eastAsia" w:ascii="仿宋" w:hAnsi="仿宋" w:eastAsia="仿宋" w:cs="仿宋"/>
                <w:bCs/>
                <w:color w:val="auto"/>
                <w:sz w:val="24"/>
                <w:szCs w:val="24"/>
                <w:highlight w:val="none"/>
              </w:rPr>
            </w:pPr>
            <w:r>
              <w:rPr>
                <w:rFonts w:hint="eastAsia" w:ascii="仿宋" w:hAnsi="仿宋" w:eastAsia="仿宋" w:cs="仿宋"/>
                <w:b/>
                <w:bCs/>
                <w:color w:val="auto"/>
                <w:kern w:val="0"/>
                <w:sz w:val="24"/>
                <w:szCs w:val="24"/>
                <w:highlight w:val="none"/>
              </w:rPr>
              <w:t>2.电子版（</w:t>
            </w:r>
            <w:r>
              <w:rPr>
                <w:rFonts w:hint="eastAsia" w:ascii="仿宋" w:hAnsi="仿宋" w:eastAsia="仿宋" w:cs="仿宋"/>
                <w:b/>
                <w:bCs/>
                <w:color w:val="auto"/>
                <w:sz w:val="24"/>
                <w:szCs w:val="24"/>
                <w:highlight w:val="none"/>
                <w:shd w:val="clear" w:color="auto" w:fill="FFFFFF"/>
              </w:rPr>
              <w:t>U盘</w:t>
            </w:r>
            <w:r>
              <w:rPr>
                <w:rFonts w:hint="eastAsia" w:ascii="仿宋" w:hAnsi="仿宋" w:eastAsia="仿宋" w:cs="仿宋"/>
                <w:b/>
                <w:bCs/>
                <w:color w:val="auto"/>
                <w:kern w:val="0"/>
                <w:sz w:val="24"/>
                <w:szCs w:val="24"/>
                <w:highlight w:val="none"/>
              </w:rPr>
              <w:t>）</w:t>
            </w:r>
            <w:r>
              <w:rPr>
                <w:rFonts w:hint="eastAsia" w:ascii="仿宋" w:hAnsi="仿宋" w:eastAsia="仿宋" w:cs="仿宋"/>
                <w:b/>
                <w:bCs/>
                <w:color w:val="auto"/>
                <w:sz w:val="24"/>
                <w:szCs w:val="24"/>
                <w:highlight w:val="none"/>
                <w:shd w:val="clear" w:color="auto" w:fill="FFFFFF"/>
              </w:rPr>
              <w:t>是指将按招标文件要求签署、盖章后的正本投标文件扫描成PDF格式后拷贝至无病毒无密码U盘并将</w:t>
            </w:r>
            <w:r>
              <w:rPr>
                <w:rFonts w:hint="eastAsia" w:ascii="仿宋" w:hAnsi="仿宋" w:eastAsia="仿宋" w:cs="仿宋"/>
                <w:b/>
                <w:bCs/>
                <w:color w:val="auto"/>
                <w:kern w:val="0"/>
                <w:sz w:val="24"/>
                <w:szCs w:val="24"/>
                <w:highlight w:val="none"/>
              </w:rPr>
              <w:t>Word版投标文件一并扫入</w:t>
            </w:r>
            <w:r>
              <w:rPr>
                <w:rFonts w:hint="eastAsia" w:ascii="仿宋" w:hAnsi="仿宋" w:eastAsia="仿宋" w:cs="仿宋"/>
                <w:b/>
                <w:bCs/>
                <w:color w:val="auto"/>
                <w:sz w:val="24"/>
                <w:szCs w:val="24"/>
                <w:highlight w:val="none"/>
                <w:shd w:val="clear" w:color="auto" w:fill="FFFFFF"/>
              </w:rPr>
              <w:t>U盘。</w:t>
            </w:r>
          </w:p>
        </w:tc>
      </w:tr>
      <w:tr w14:paraId="307B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Align w:val="center"/>
          </w:tcPr>
          <w:p w14:paraId="0905CA4B">
            <w:pPr>
              <w:shd w:val="clear"/>
              <w:spacing w:line="360" w:lineRule="auto"/>
              <w:jc w:val="center"/>
              <w:rPr>
                <w:rFonts w:hint="eastAsia" w:ascii="仿宋" w:hAnsi="仿宋" w:eastAsia="仿宋" w:cs="仿宋"/>
                <w:color w:val="auto"/>
                <w:sz w:val="24"/>
                <w:szCs w:val="24"/>
                <w:highlight w:val="none"/>
              </w:rPr>
            </w:pPr>
          </w:p>
        </w:tc>
        <w:tc>
          <w:tcPr>
            <w:tcW w:w="1242" w:type="dxa"/>
            <w:vAlign w:val="center"/>
          </w:tcPr>
          <w:p w14:paraId="4802FC2D">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7489" w:type="dxa"/>
            <w:vAlign w:val="center"/>
          </w:tcPr>
          <w:p w14:paraId="4286742F">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投标人应将投标文件正本和所有的副本分别密封包装，且在包装上标明 “正本” “副本”字样。</w:t>
            </w:r>
          </w:p>
          <w:p w14:paraId="3F353077">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封套上写明：</w:t>
            </w:r>
          </w:p>
          <w:p w14:paraId="5B2AB8CA">
            <w:pPr>
              <w:shd w:val="clea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p>
          <w:p w14:paraId="217E0514">
            <w:pPr>
              <w:pStyle w:val="37"/>
              <w:shd w:val="clear"/>
              <w:spacing w:line="240" w:lineRule="auto"/>
              <w:ind w:firstLine="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14:paraId="2AE1B0E4">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包号：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766BDEFB">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43DE8873">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6B16C84D">
            <w:pPr>
              <w:shd w:val="clea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在   年 月  日  时 前不得启封”的字样</w:t>
            </w:r>
          </w:p>
        </w:tc>
      </w:tr>
      <w:tr w14:paraId="5E1BD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80" w:type="dxa"/>
            <w:vAlign w:val="center"/>
          </w:tcPr>
          <w:p w14:paraId="4372567F">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p>
        </w:tc>
        <w:tc>
          <w:tcPr>
            <w:tcW w:w="1242" w:type="dxa"/>
            <w:vAlign w:val="center"/>
          </w:tcPr>
          <w:p w14:paraId="2508BC25">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19.1</w:t>
            </w:r>
          </w:p>
        </w:tc>
        <w:tc>
          <w:tcPr>
            <w:tcW w:w="7489" w:type="dxa"/>
            <w:vAlign w:val="center"/>
          </w:tcPr>
          <w:p w14:paraId="0F88EC57">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投标文件递交截止时间：</w:t>
            </w:r>
            <w:r>
              <w:rPr>
                <w:rFonts w:hint="eastAsia" w:ascii="仿宋" w:hAnsi="仿宋" w:eastAsia="仿宋" w:cs="仿宋"/>
                <w:color w:val="auto"/>
                <w:sz w:val="24"/>
                <w:szCs w:val="24"/>
                <w:highlight w:val="none"/>
                <w:lang w:eastAsia="zh-CN"/>
              </w:rPr>
              <w:t>2026年08月20日14月00日</w:t>
            </w:r>
            <w:r>
              <w:rPr>
                <w:rFonts w:hint="eastAsia" w:ascii="仿宋" w:hAnsi="仿宋" w:eastAsia="仿宋" w:cs="仿宋"/>
                <w:color w:val="auto"/>
                <w:sz w:val="24"/>
                <w:szCs w:val="24"/>
                <w:highlight w:val="none"/>
              </w:rPr>
              <w:t>（北京时间）</w:t>
            </w:r>
          </w:p>
          <w:p w14:paraId="4EC7BEFF">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投标文件递交地点：</w:t>
            </w:r>
            <w:r>
              <w:rPr>
                <w:rFonts w:hint="eastAsia" w:ascii="仿宋" w:hAnsi="仿宋" w:eastAsia="仿宋" w:cs="仿宋"/>
                <w:color w:val="auto"/>
                <w:kern w:val="0"/>
                <w:sz w:val="24"/>
                <w:szCs w:val="24"/>
                <w:highlight w:val="none"/>
              </w:rPr>
              <w:t>吉林省长春市南关区亚泰大街3218号通钢大厦B座6层668室第一开标室</w:t>
            </w:r>
          </w:p>
        </w:tc>
      </w:tr>
      <w:tr w14:paraId="2174D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880" w:type="dxa"/>
            <w:vAlign w:val="center"/>
          </w:tcPr>
          <w:p w14:paraId="192840D1">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w:t>
            </w:r>
          </w:p>
        </w:tc>
        <w:tc>
          <w:tcPr>
            <w:tcW w:w="1242" w:type="dxa"/>
            <w:vAlign w:val="center"/>
          </w:tcPr>
          <w:p w14:paraId="6389F5DD">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w:t>
            </w:r>
          </w:p>
        </w:tc>
        <w:tc>
          <w:tcPr>
            <w:tcW w:w="7489" w:type="dxa"/>
            <w:vAlign w:val="center"/>
          </w:tcPr>
          <w:p w14:paraId="6BB5CA02">
            <w:pPr>
              <w:shd w:val="clear"/>
              <w:spacing w:line="360" w:lineRule="auto"/>
              <w:ind w:left="1171" w:hanging="1171" w:hangingChars="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开标时间：同递交截止时间。</w:t>
            </w:r>
          </w:p>
          <w:p w14:paraId="67A0D72C">
            <w:pPr>
              <w:shd w:val="clear"/>
              <w:adjustRightInd w:val="0"/>
              <w:snapToGrid w:val="0"/>
              <w:spacing w:line="360" w:lineRule="auto"/>
              <w:jc w:val="left"/>
              <w:rPr>
                <w:rFonts w:hint="eastAsia" w:ascii="仿宋" w:hAnsi="仿宋" w:eastAsia="仿宋" w:cs="仿宋"/>
                <w:bCs/>
                <w:color w:val="auto"/>
                <w:sz w:val="24"/>
                <w:szCs w:val="24"/>
                <w:highlight w:val="none"/>
                <w:lang w:val="zh-CN"/>
              </w:rPr>
            </w:pPr>
            <w:r>
              <w:rPr>
                <w:rFonts w:hint="eastAsia" w:ascii="仿宋" w:hAnsi="仿宋" w:eastAsia="仿宋" w:cs="仿宋"/>
                <w:color w:val="auto"/>
                <w:sz w:val="24"/>
                <w:szCs w:val="24"/>
                <w:highlight w:val="none"/>
              </w:rPr>
              <w:t>开标地点：同投标文件递交地点。</w:t>
            </w:r>
          </w:p>
        </w:tc>
      </w:tr>
      <w:tr w14:paraId="27CE1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1" w:hRule="atLeast"/>
          <w:jc w:val="center"/>
        </w:trPr>
        <w:tc>
          <w:tcPr>
            <w:tcW w:w="880" w:type="dxa"/>
            <w:vAlign w:val="center"/>
          </w:tcPr>
          <w:p w14:paraId="7217E40D">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1242" w:type="dxa"/>
            <w:vAlign w:val="center"/>
          </w:tcPr>
          <w:p w14:paraId="4AFC12D4">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26.5</w:t>
            </w:r>
          </w:p>
        </w:tc>
        <w:tc>
          <w:tcPr>
            <w:tcW w:w="7489" w:type="dxa"/>
            <w:vAlign w:val="center"/>
          </w:tcPr>
          <w:p w14:paraId="1CD4279B">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本项目规定的其他无效投标情况：</w:t>
            </w:r>
          </w:p>
          <w:p w14:paraId="07F2A60C">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（1）提供了选择方案或选择报价（包括交叉折扣）的；</w:t>
            </w:r>
          </w:p>
          <w:p w14:paraId="3431B35D">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（2）提交了转包或分包要求的；</w:t>
            </w:r>
          </w:p>
          <w:p w14:paraId="436E7589">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（3）以可调整价格投标报价的；</w:t>
            </w:r>
          </w:p>
          <w:p w14:paraId="7AD2B444">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（4）投标文件技术规格响应最低得分为 0 分的； </w:t>
            </w:r>
          </w:p>
          <w:p w14:paraId="1A2C958F">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（5）投标文件未提供商务条款响应及偏离表和技术要求响应及偏离表的； </w:t>
            </w:r>
          </w:p>
          <w:p w14:paraId="08E02E25">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（6）投标报价超过预算金额或最高限价的； </w:t>
            </w:r>
          </w:p>
          <w:p w14:paraId="5879D25E">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（7）本采购内容中如有涉及为政府强制采购节能产品，供应商所投的上述产品须为符合《财政部 发展改革委 生态环境部市场监管总局关于调整优化节能产品、环境标志产品政府采购执行机制的通知（财库（2019）9号）》规定的产品。供应商须在投标文件中提供证明材料。若未提供，将导致投标被视为无效投标。 </w:t>
            </w:r>
          </w:p>
        </w:tc>
      </w:tr>
      <w:tr w14:paraId="4379F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Align w:val="center"/>
          </w:tcPr>
          <w:p w14:paraId="2438ABD0">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1242" w:type="dxa"/>
            <w:vAlign w:val="center"/>
          </w:tcPr>
          <w:p w14:paraId="19151923">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27.3</w:t>
            </w:r>
          </w:p>
        </w:tc>
        <w:tc>
          <w:tcPr>
            <w:tcW w:w="7489" w:type="dxa"/>
            <w:vAlign w:val="center"/>
          </w:tcPr>
          <w:p w14:paraId="6DD917EC">
            <w:pPr>
              <w:shd w:val="clea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eastAsia="zh-CN"/>
              </w:rPr>
              <w:t>其他</w:t>
            </w:r>
            <w:r>
              <w:rPr>
                <w:rFonts w:hint="eastAsia" w:ascii="仿宋" w:hAnsi="仿宋" w:eastAsia="仿宋" w:cs="仿宋"/>
                <w:color w:val="auto"/>
                <w:sz w:val="24"/>
                <w:szCs w:val="24"/>
                <w:highlight w:val="none"/>
              </w:rPr>
              <w:t>评标因素：政府采购优惠政策（详见第三章 评标办法和评标标准）</w:t>
            </w:r>
          </w:p>
        </w:tc>
      </w:tr>
      <w:tr w14:paraId="3DF5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80" w:type="dxa"/>
            <w:vAlign w:val="center"/>
          </w:tcPr>
          <w:p w14:paraId="28A5905F">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1242" w:type="dxa"/>
            <w:vAlign w:val="center"/>
          </w:tcPr>
          <w:p w14:paraId="4E2B5D1B">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28.1</w:t>
            </w:r>
          </w:p>
        </w:tc>
        <w:tc>
          <w:tcPr>
            <w:tcW w:w="7489" w:type="dxa"/>
            <w:vAlign w:val="center"/>
          </w:tcPr>
          <w:p w14:paraId="6F225BDA">
            <w:pPr>
              <w:shd w:val="clear"/>
              <w:spacing w:line="36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本次招标评标方法：综合评分法</w:t>
            </w:r>
          </w:p>
        </w:tc>
      </w:tr>
      <w:tr w14:paraId="430F7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80" w:type="dxa"/>
            <w:vAlign w:val="center"/>
          </w:tcPr>
          <w:p w14:paraId="21472F35">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1242" w:type="dxa"/>
            <w:vAlign w:val="center"/>
          </w:tcPr>
          <w:p w14:paraId="6A7CE400">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 </w:t>
            </w:r>
          </w:p>
        </w:tc>
        <w:tc>
          <w:tcPr>
            <w:tcW w:w="7489" w:type="dxa"/>
            <w:vAlign w:val="center"/>
          </w:tcPr>
          <w:p w14:paraId="3B474D5B">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是否授权评标委员会确定中标人</w:t>
            </w:r>
          </w:p>
          <w:p w14:paraId="17CE8F69">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是，中标人数：1人。</w:t>
            </w:r>
          </w:p>
          <w:p w14:paraId="1705963A">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4"/>
                <w:szCs w:val="24"/>
                <w:highlight w:val="none"/>
              </w:rPr>
              <w:t>否，推荐的中标候选人数：3人。</w:t>
            </w:r>
          </w:p>
        </w:tc>
      </w:tr>
      <w:tr w14:paraId="3658E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0" w:type="dxa"/>
            <w:vAlign w:val="center"/>
          </w:tcPr>
          <w:p w14:paraId="5F9BC496">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1242" w:type="dxa"/>
            <w:vAlign w:val="center"/>
          </w:tcPr>
          <w:p w14:paraId="76F5E154">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35.1</w:t>
            </w:r>
          </w:p>
        </w:tc>
        <w:tc>
          <w:tcPr>
            <w:tcW w:w="7489" w:type="dxa"/>
            <w:vAlign w:val="center"/>
          </w:tcPr>
          <w:p w14:paraId="2EAE3F2F">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履约保证金：不适用</w:t>
            </w:r>
          </w:p>
        </w:tc>
      </w:tr>
      <w:tr w14:paraId="01A8F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880" w:type="dxa"/>
            <w:vAlign w:val="center"/>
          </w:tcPr>
          <w:p w14:paraId="3526EB61">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p>
        </w:tc>
        <w:tc>
          <w:tcPr>
            <w:tcW w:w="1242" w:type="dxa"/>
            <w:vAlign w:val="center"/>
          </w:tcPr>
          <w:p w14:paraId="3973756C">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6.2、/3.1</w:t>
            </w:r>
          </w:p>
        </w:tc>
        <w:tc>
          <w:tcPr>
            <w:tcW w:w="7489" w:type="dxa"/>
            <w:vAlign w:val="center"/>
          </w:tcPr>
          <w:p w14:paraId="6D3BE12F">
            <w:pPr>
              <w:pStyle w:val="101"/>
              <w:shd w:val="clear"/>
              <w:adjustRightInd/>
              <w:spacing w:line="360" w:lineRule="auto"/>
              <w:contextualSpacing/>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采购代理机构接收投标人质疑函的方式、联系部门、联系电话和通讯地址等信息：</w:t>
            </w:r>
          </w:p>
          <w:p w14:paraId="3E1CD809">
            <w:pPr>
              <w:pStyle w:val="101"/>
              <w:shd w:val="clear"/>
              <w:adjustRightInd/>
              <w:spacing w:line="360" w:lineRule="auto"/>
              <w:contextualSpacing/>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1.采购代理机构接收投标人质疑函的方式：采购代理机构只接收投标人以书面形式递交的质疑函，投标人提出的质疑函格式应遵照财政部发布的《政府采购供应商质疑函范本》要求。（查询网站及网址：“中国政府采购网”（http://www.ccgp.gov.cn））</w:t>
            </w:r>
          </w:p>
          <w:p w14:paraId="0B178C75">
            <w:pPr>
              <w:pStyle w:val="101"/>
              <w:shd w:val="clear"/>
              <w:adjustRightInd/>
              <w:spacing w:line="360" w:lineRule="auto"/>
              <w:contextualSpacing/>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2.采购代理机构接收投标人质疑函的联系部门、联系电话和通讯地址： </w:t>
            </w:r>
          </w:p>
          <w:p w14:paraId="3C28BF8A">
            <w:pPr>
              <w:pStyle w:val="101"/>
              <w:shd w:val="clear"/>
              <w:adjustRightInd/>
              <w:spacing w:line="360" w:lineRule="auto"/>
              <w:contextualSpacing/>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（1）联系部门：中国洲际新资源集团股份公司 </w:t>
            </w:r>
          </w:p>
          <w:p w14:paraId="0380876D">
            <w:pPr>
              <w:pStyle w:val="101"/>
              <w:shd w:val="clear"/>
              <w:adjustRightInd/>
              <w:spacing w:line="360" w:lineRule="auto"/>
              <w:contextualSpacing/>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（2）联系电话：</w:t>
            </w:r>
            <w:r>
              <w:rPr>
                <w:rFonts w:hint="eastAsia" w:ascii="仿宋" w:hAnsi="仿宋" w:eastAsia="仿宋" w:cs="仿宋"/>
                <w:color w:val="auto"/>
                <w:sz w:val="24"/>
                <w:szCs w:val="24"/>
                <w:highlight w:val="none"/>
              </w:rPr>
              <w:t>0431-89867976转8011、0431-88622594转8011、0431-88629808转8011</w:t>
            </w:r>
          </w:p>
          <w:p w14:paraId="043BA400">
            <w:pPr>
              <w:pStyle w:val="101"/>
              <w:shd w:val="clear"/>
              <w:adjustRightInd/>
              <w:spacing w:line="360" w:lineRule="auto"/>
              <w:contextualSpacing/>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（3）通讯方式：</w:t>
            </w:r>
            <w:r>
              <w:rPr>
                <w:rFonts w:hint="eastAsia" w:ascii="仿宋" w:hAnsi="仿宋" w:eastAsia="仿宋" w:cs="仿宋"/>
                <w:color w:val="auto"/>
                <w:sz w:val="24"/>
                <w:szCs w:val="24"/>
                <w:highlight w:val="none"/>
              </w:rPr>
              <w:t>吉林省长春市南关区亚泰大街3218号通钢大厦B座6层668室</w:t>
            </w:r>
          </w:p>
        </w:tc>
      </w:tr>
      <w:tr w14:paraId="2762B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880" w:type="dxa"/>
            <w:vMerge w:val="restart"/>
            <w:vAlign w:val="center"/>
          </w:tcPr>
          <w:p w14:paraId="75C6F8D6">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p>
        </w:tc>
        <w:tc>
          <w:tcPr>
            <w:tcW w:w="1242" w:type="dxa"/>
            <w:vAlign w:val="center"/>
          </w:tcPr>
          <w:p w14:paraId="42F56A33">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补充说明1</w:t>
            </w:r>
          </w:p>
        </w:tc>
        <w:tc>
          <w:tcPr>
            <w:tcW w:w="7489" w:type="dxa"/>
            <w:vAlign w:val="center"/>
          </w:tcPr>
          <w:p w14:paraId="0F808DF0">
            <w:pPr>
              <w:pStyle w:val="101"/>
              <w:shd w:val="clear"/>
              <w:adjustRightInd/>
              <w:spacing w:line="360" w:lineRule="auto"/>
              <w:contextualSpacing/>
              <w:rPr>
                <w:rFonts w:hint="eastAsia" w:ascii="仿宋" w:hAnsi="仿宋" w:eastAsia="仿宋" w:cs="仿宋"/>
                <w:b/>
                <w:bCs/>
                <w:color w:val="auto"/>
                <w:sz w:val="24"/>
                <w:szCs w:val="24"/>
                <w:highlight w:val="none"/>
                <w:shd w:val="clear" w:color="auto" w:fill="FFFFFF"/>
              </w:rPr>
            </w:pPr>
            <w:r>
              <w:rPr>
                <w:rFonts w:hint="eastAsia" w:ascii="仿宋" w:hAnsi="仿宋" w:eastAsia="仿宋" w:cs="仿宋"/>
                <w:b/>
                <w:bCs/>
                <w:color w:val="auto"/>
                <w:sz w:val="24"/>
                <w:szCs w:val="24"/>
                <w:highlight w:val="none"/>
                <w:shd w:val="clear" w:color="auto" w:fill="FFFFFF"/>
              </w:rPr>
              <w:t>质量保证期要求：</w:t>
            </w:r>
          </w:p>
          <w:p w14:paraId="2B9A108E">
            <w:pPr>
              <w:pStyle w:val="101"/>
              <w:shd w:val="clear"/>
              <w:adjustRightInd/>
              <w:spacing w:line="360" w:lineRule="auto"/>
              <w:contextualSpacing/>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质量保证期</w:t>
            </w:r>
            <w:r>
              <w:rPr>
                <w:rFonts w:hint="eastAsia" w:ascii="仿宋" w:hAnsi="仿宋" w:eastAsia="仿宋" w:cs="仿宋"/>
                <w:color w:val="auto"/>
                <w:sz w:val="24"/>
                <w:szCs w:val="24"/>
                <w:highlight w:val="none"/>
                <w:shd w:val="clear" w:color="auto" w:fill="FFFFFF"/>
              </w:rPr>
              <w:t>：</w:t>
            </w:r>
            <w:r>
              <w:rPr>
                <w:rFonts w:hint="eastAsia" w:ascii="仿宋" w:hAnsi="仿宋" w:eastAsia="仿宋" w:cs="仿宋"/>
                <w:color w:val="auto"/>
                <w:sz w:val="24"/>
                <w:szCs w:val="24"/>
                <w:highlight w:val="none"/>
                <w:shd w:val="clear" w:color="auto" w:fill="FFFFFF"/>
                <w:lang w:eastAsia="zh-CN"/>
              </w:rPr>
              <w:t>乙方为甲方提供耗材质量保证期为至少 1 年，维修配件质量保证期为至少 1 年</w:t>
            </w:r>
            <w:r>
              <w:rPr>
                <w:rFonts w:hint="eastAsia" w:ascii="仿宋" w:hAnsi="仿宋" w:eastAsia="仿宋" w:cs="仿宋"/>
                <w:color w:val="auto"/>
                <w:sz w:val="24"/>
                <w:szCs w:val="24"/>
                <w:highlight w:val="none"/>
                <w:shd w:val="clear" w:color="auto" w:fill="FFFFFF"/>
              </w:rPr>
              <w:t>。</w:t>
            </w:r>
          </w:p>
        </w:tc>
      </w:tr>
      <w:tr w14:paraId="26786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Merge w:val="continue"/>
            <w:vAlign w:val="center"/>
          </w:tcPr>
          <w:p w14:paraId="6956DC3C">
            <w:pPr>
              <w:shd w:val="clear"/>
              <w:spacing w:line="360" w:lineRule="auto"/>
              <w:jc w:val="center"/>
              <w:rPr>
                <w:rFonts w:hint="eastAsia" w:ascii="仿宋" w:hAnsi="仿宋" w:eastAsia="仿宋" w:cs="仿宋"/>
                <w:color w:val="auto"/>
                <w:sz w:val="24"/>
                <w:szCs w:val="24"/>
                <w:highlight w:val="none"/>
              </w:rPr>
            </w:pPr>
          </w:p>
        </w:tc>
        <w:tc>
          <w:tcPr>
            <w:tcW w:w="1242" w:type="dxa"/>
            <w:vAlign w:val="center"/>
          </w:tcPr>
          <w:p w14:paraId="28A434DA">
            <w:pPr>
              <w:shd w:val="clea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补充说明2</w:t>
            </w:r>
          </w:p>
        </w:tc>
        <w:tc>
          <w:tcPr>
            <w:tcW w:w="7489" w:type="dxa"/>
            <w:vAlign w:val="center"/>
          </w:tcPr>
          <w:p w14:paraId="4D5E3DC8">
            <w:pPr>
              <w:pStyle w:val="101"/>
              <w:shd w:val="clear"/>
              <w:adjustRightInd/>
              <w:spacing w:line="360" w:lineRule="auto"/>
              <w:contextualSpacing/>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付款方式：</w:t>
            </w:r>
          </w:p>
          <w:p w14:paraId="0D1BD685">
            <w:pPr>
              <w:autoSpaceDE w:val="0"/>
              <w:autoSpaceDN w:val="0"/>
              <w:adjustRightInd w:val="0"/>
              <w:spacing w:line="360" w:lineRule="auto"/>
              <w:ind w:firstLine="480" w:firstLineChars="20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一）合同执行数量按照实际发生数量为准，价格按照本合同的单价进行计算、结算金额。合同单项单价金额、单价总金额不因任何原因（包含但不限于物价上涨、税费上调、调增，合同总金额中已包含货物、人工成本、保险、税金等乙方履行本合同项下维护保养服务及其他约定义务，除此之外，甲方无需就本合同总金额以外向乙方或第三方支付任何其他费用。</w:t>
            </w:r>
          </w:p>
          <w:p w14:paraId="2BC91FB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（二）合同签订后，货物到达甲方指定地点且经过甲方相关业务管理部门验收合格后签字盖章确认，按照季度</w:t>
            </w:r>
            <w:r>
              <w:rPr>
                <w:rFonts w:hint="eastAsia" w:ascii="仿宋" w:hAnsi="仿宋" w:eastAsia="仿宋" w:cs="仿宋"/>
                <w:color w:val="000000" w:themeColor="text1"/>
                <w:sz w:val="24"/>
                <w:szCs w:val="24"/>
                <w:highlight w:val="none"/>
                <w:lang w:eastAsia="zh-CN"/>
                <w14:textFill>
                  <w14:solidFill>
                    <w14:schemeClr w14:val="tx1"/>
                  </w14:solidFill>
                </w14:textFill>
              </w:rPr>
              <w:t>结算</w:t>
            </w:r>
            <w:r>
              <w:rPr>
                <w:rFonts w:hint="eastAsia" w:ascii="仿宋" w:hAnsi="仿宋" w:eastAsia="仿宋" w:cs="仿宋"/>
                <w:color w:val="000000" w:themeColor="text1"/>
                <w:sz w:val="24"/>
                <w:szCs w:val="24"/>
                <w:highlight w:val="none"/>
                <w14:textFill>
                  <w14:solidFill>
                    <w14:schemeClr w14:val="tx1"/>
                  </w14:solidFill>
                </w14:textFill>
              </w:rPr>
              <w:t>形式，按照季度实际供货金额，乙方向甲方开具增值税普通发票，并向甲方相关业务管理部门提供季度供货清单及使用科室签收单，甲方相关业务管理部门收到发票、供货清单及使用科室签收单后，30个日历天内，甲方相关业务管理部门按医院规章制度要求，办理相关手续，向乙方支付货款。</w:t>
            </w:r>
          </w:p>
        </w:tc>
      </w:tr>
      <w:tr w14:paraId="72054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Align w:val="center"/>
          </w:tcPr>
          <w:p w14:paraId="66D09A07">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242" w:type="dxa"/>
            <w:vAlign w:val="center"/>
          </w:tcPr>
          <w:p w14:paraId="03F2B0F9">
            <w:pPr>
              <w:pStyle w:val="101"/>
              <w:shd w:val="clear"/>
              <w:adjustRightInd/>
              <w:spacing w:line="360" w:lineRule="auto"/>
              <w:contextualSpacing/>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val="en-US" w:eastAsia="zh-CN"/>
              </w:rPr>
              <w:t>中小企业划分标准</w:t>
            </w:r>
          </w:p>
        </w:tc>
        <w:tc>
          <w:tcPr>
            <w:tcW w:w="7489" w:type="dxa"/>
            <w:vAlign w:val="center"/>
          </w:tcPr>
          <w:p w14:paraId="6C174473">
            <w:pPr>
              <w:pStyle w:val="101"/>
              <w:shd w:val="clear"/>
              <w:adjustRightInd/>
              <w:spacing w:line="360" w:lineRule="auto"/>
              <w:contextualSpacing/>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val="en-US" w:eastAsia="zh-CN"/>
              </w:rPr>
              <w:t>所属行业：工业。</w:t>
            </w:r>
          </w:p>
        </w:tc>
      </w:tr>
      <w:tr w14:paraId="2996B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Align w:val="center"/>
          </w:tcPr>
          <w:p w14:paraId="254C1957">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w:t>
            </w:r>
          </w:p>
        </w:tc>
        <w:tc>
          <w:tcPr>
            <w:tcW w:w="1242" w:type="dxa"/>
            <w:vAlign w:val="center"/>
          </w:tcPr>
          <w:p w14:paraId="51C4D5C1">
            <w:pPr>
              <w:shd w:val="clear"/>
              <w:spacing w:line="440" w:lineRule="exact"/>
              <w:jc w:val="center"/>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b/>
                <w:color w:val="auto"/>
                <w:sz w:val="24"/>
                <w:szCs w:val="24"/>
                <w:highlight w:val="none"/>
              </w:rPr>
              <w:t>本项目核心产品</w:t>
            </w:r>
          </w:p>
        </w:tc>
        <w:tc>
          <w:tcPr>
            <w:tcW w:w="7489" w:type="dxa"/>
            <w:vAlign w:val="center"/>
          </w:tcPr>
          <w:p w14:paraId="235E3C2F">
            <w:pPr>
              <w:shd w:val="clear"/>
              <w:spacing w:line="440" w:lineRule="exact"/>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详见第四章采购需求及技术规格要求</w:t>
            </w:r>
          </w:p>
        </w:tc>
      </w:tr>
      <w:tr w14:paraId="27A2A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Align w:val="center"/>
          </w:tcPr>
          <w:p w14:paraId="3D1D6E1E">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1242" w:type="dxa"/>
            <w:vAlign w:val="center"/>
          </w:tcPr>
          <w:p w14:paraId="5D36A82C">
            <w:pPr>
              <w:shd w:val="clear"/>
              <w:spacing w:line="440" w:lineRule="exact"/>
              <w:jc w:val="center"/>
              <w:rPr>
                <w:rFonts w:hint="eastAsia" w:ascii="仿宋" w:hAnsi="仿宋" w:eastAsia="仿宋" w:cs="仿宋"/>
                <w:bCs/>
                <w:color w:val="auto"/>
                <w:kern w:val="0"/>
                <w:sz w:val="24"/>
                <w:szCs w:val="24"/>
                <w:highlight w:val="none"/>
              </w:rPr>
            </w:pPr>
            <w:r>
              <w:rPr>
                <w:rFonts w:hint="eastAsia" w:ascii="仿宋" w:hAnsi="仿宋" w:eastAsia="仿宋" w:cs="仿宋"/>
                <w:bCs/>
                <w:color w:val="auto"/>
                <w:sz w:val="24"/>
                <w:szCs w:val="24"/>
                <w:highlight w:val="none"/>
                <w:lang w:val="zh-CN"/>
              </w:rPr>
              <w:t>启动异常低价投标（响应）审查程序</w:t>
            </w:r>
          </w:p>
        </w:tc>
        <w:tc>
          <w:tcPr>
            <w:tcW w:w="7489" w:type="dxa"/>
            <w:vAlign w:val="center"/>
          </w:tcPr>
          <w:p w14:paraId="6FFBF2BD">
            <w:pPr>
              <w:shd w:val="clear"/>
              <w:spacing w:line="360" w:lineRule="auto"/>
              <w:ind w:firstLine="480" w:firstLineChars="200"/>
              <w:rPr>
                <w:rFonts w:hint="eastAsia" w:ascii="仿宋" w:hAnsi="仿宋" w:eastAsia="仿宋" w:cs="仿宋"/>
                <w:bCs/>
                <w:color w:val="auto"/>
                <w:sz w:val="24"/>
                <w:szCs w:val="24"/>
                <w:highlight w:val="none"/>
                <w:lang w:val="zh-CN" w:eastAsia="zh-CN"/>
              </w:rPr>
            </w:pPr>
            <w:r>
              <w:rPr>
                <w:rFonts w:hint="eastAsia" w:ascii="仿宋" w:hAnsi="仿宋" w:eastAsia="仿宋" w:cs="仿宋"/>
                <w:bCs/>
                <w:color w:val="auto"/>
                <w:sz w:val="24"/>
                <w:szCs w:val="24"/>
                <w:highlight w:val="none"/>
                <w:lang w:val="zh-CN"/>
              </w:rPr>
              <w:t>低于成本价评审</w:t>
            </w:r>
            <w:r>
              <w:rPr>
                <w:rFonts w:hint="eastAsia" w:ascii="仿宋" w:hAnsi="仿宋" w:eastAsia="仿宋" w:cs="仿宋"/>
                <w:bCs/>
                <w:color w:val="auto"/>
                <w:sz w:val="24"/>
                <w:szCs w:val="24"/>
                <w:highlight w:val="none"/>
                <w:lang w:val="zh-CN" w:eastAsia="zh-CN"/>
              </w:rPr>
              <w:t>：</w:t>
            </w:r>
          </w:p>
          <w:p w14:paraId="4F69CBC9">
            <w:pPr>
              <w:shd w:val="clear"/>
              <w:spacing w:line="360" w:lineRule="auto"/>
              <w:ind w:firstLine="480" w:firstLineChars="200"/>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政府采购评审中出现下列情形之一的，</w:t>
            </w:r>
            <w:r>
              <w:rPr>
                <w:rFonts w:hint="eastAsia" w:ascii="仿宋" w:hAnsi="仿宋" w:eastAsia="仿宋" w:cs="仿宋"/>
                <w:bCs/>
                <w:color w:val="auto"/>
                <w:sz w:val="24"/>
                <w:szCs w:val="24"/>
                <w:highlight w:val="none"/>
                <w:lang w:val="en-US" w:eastAsia="zh-CN"/>
              </w:rPr>
              <w:t>磋商小组</w:t>
            </w:r>
            <w:r>
              <w:rPr>
                <w:rFonts w:hint="eastAsia" w:ascii="仿宋" w:hAnsi="仿宋" w:eastAsia="仿宋" w:cs="仿宋"/>
                <w:bCs/>
                <w:color w:val="auto"/>
                <w:sz w:val="24"/>
                <w:szCs w:val="24"/>
                <w:highlight w:val="none"/>
                <w:lang w:val="zh-CN"/>
              </w:rPr>
              <w:t>应当启动异常低价投标（响应）审查程序：</w:t>
            </w:r>
          </w:p>
          <w:p w14:paraId="2B2FBE9E">
            <w:pPr>
              <w:shd w:val="clear"/>
              <w:spacing w:line="360" w:lineRule="auto"/>
              <w:ind w:firstLine="480" w:firstLineChars="200"/>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1.投标（响应）报价低于全部通过符合性审查供应商投标（响应）报价平均值50%的，即投标（响应）报价&lt;全部通过符合性审查供应商投标（响应）报价平均值×50%；</w:t>
            </w:r>
          </w:p>
          <w:p w14:paraId="1C3F56FD">
            <w:pPr>
              <w:shd w:val="clear"/>
              <w:spacing w:line="360" w:lineRule="auto"/>
              <w:ind w:firstLine="480" w:firstLineChars="200"/>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2.投标（响应）报价低于通过符合性审查的次低报价供应商投标（响应）报价50%的，即投标（响应）报价&lt;通过符合性审查的次低报价供应商投标（响应）报价×50%；</w:t>
            </w:r>
          </w:p>
          <w:p w14:paraId="5382C780">
            <w:pPr>
              <w:shd w:val="clear"/>
              <w:spacing w:line="360" w:lineRule="auto"/>
              <w:ind w:firstLine="480" w:firstLineChars="200"/>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3.投标（响应）报价低于采购项目最高限价45%的，即投标（响应）报价&lt;采购项目最高限价×45%；</w:t>
            </w:r>
          </w:p>
          <w:p w14:paraId="21E43642">
            <w:pPr>
              <w:shd w:val="clear"/>
              <w:spacing w:line="360" w:lineRule="auto"/>
              <w:ind w:firstLine="480" w:firstLineChars="200"/>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4.评审委员会基于专业判断，认为供应商报价过低，有可能影响产品质量或者不能诚信履约的其他情形。</w:t>
            </w:r>
          </w:p>
          <w:p w14:paraId="727E6EA7">
            <w:pPr>
              <w:shd w:val="clear"/>
              <w:spacing w:line="360" w:lineRule="auto"/>
              <w:ind w:firstLine="480" w:firstLineChars="200"/>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相关法律法规对供应商报价有规定的，从其规定。</w:t>
            </w:r>
          </w:p>
          <w:p w14:paraId="63C71FD1">
            <w:pPr>
              <w:numPr>
                <w:ilvl w:val="0"/>
                <w:numId w:val="0"/>
              </w:numPr>
              <w:shd w:val="clear"/>
              <w:wordWrap w:val="0"/>
              <w:spacing w:line="480" w:lineRule="exact"/>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t>低于成本价的认定详见《关于推动解决政府采购异常低价问题的通知》财库〔2026〕2号。</w:t>
            </w:r>
          </w:p>
        </w:tc>
      </w:tr>
      <w:tr w14:paraId="16D93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880" w:type="dxa"/>
            <w:vAlign w:val="center"/>
          </w:tcPr>
          <w:p w14:paraId="7E5B44BE">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w:t>
            </w:r>
          </w:p>
        </w:tc>
        <w:tc>
          <w:tcPr>
            <w:tcW w:w="1242" w:type="dxa"/>
            <w:vAlign w:val="center"/>
          </w:tcPr>
          <w:p w14:paraId="58C5CB08">
            <w:pPr>
              <w:pStyle w:val="34"/>
              <w:keepNext w:val="0"/>
              <w:keepLines w:val="0"/>
              <w:widowControl/>
              <w:suppressLineNumbers w:val="0"/>
              <w:ind w:lef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rPr>
              <w:t>样品要求</w:t>
            </w:r>
          </w:p>
          <w:p w14:paraId="59AC1F19">
            <w:pPr>
              <w:shd w:val="clear"/>
              <w:spacing w:line="440" w:lineRule="exact"/>
              <w:jc w:val="center"/>
              <w:rPr>
                <w:rFonts w:hint="eastAsia" w:ascii="仿宋" w:hAnsi="仿宋" w:eastAsia="仿宋" w:cs="仿宋"/>
                <w:bCs/>
                <w:color w:val="auto"/>
                <w:sz w:val="24"/>
                <w:szCs w:val="24"/>
                <w:highlight w:val="none"/>
                <w:lang w:val="zh-CN"/>
              </w:rPr>
            </w:pPr>
          </w:p>
        </w:tc>
        <w:tc>
          <w:tcPr>
            <w:tcW w:w="7489" w:type="dxa"/>
            <w:vAlign w:val="center"/>
          </w:tcPr>
          <w:p w14:paraId="6C840510">
            <w:pPr>
              <w:pStyle w:val="34"/>
              <w:keepNext w:val="0"/>
              <w:keepLines w:val="0"/>
              <w:widowControl/>
              <w:suppressLineNumbers w:val="0"/>
              <w:ind w:lef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rPr>
              <w:t>（一）提交样品种类</w:t>
            </w:r>
            <w:r>
              <w:rPr>
                <w:rFonts w:hint="eastAsia" w:ascii="仿宋" w:hAnsi="仿宋" w:eastAsia="仿宋" w:cs="仿宋"/>
                <w:i w:val="0"/>
                <w:iCs w:val="0"/>
                <w:caps w:val="0"/>
                <w:color w:val="auto"/>
                <w:spacing w:val="0"/>
                <w:sz w:val="24"/>
                <w:szCs w:val="24"/>
                <w:highlight w:val="none"/>
                <w:lang w:eastAsia="zh-CN"/>
              </w:rPr>
              <w:t>，</w:t>
            </w:r>
            <w:r>
              <w:rPr>
                <w:rFonts w:hint="eastAsia" w:ascii="仿宋" w:hAnsi="仿宋" w:eastAsia="仿宋" w:cs="仿宋"/>
                <w:i w:val="0"/>
                <w:iCs w:val="0"/>
                <w:color w:val="auto"/>
                <w:kern w:val="0"/>
                <w:sz w:val="24"/>
                <w:szCs w:val="24"/>
                <w:highlight w:val="none"/>
                <w:u w:val="none"/>
                <w:lang w:val="en-US" w:eastAsia="zh-CN" w:bidi="ar"/>
              </w:rPr>
              <w:t>同时须提供产品检测报告作为品质佐证材料对所有供应商样品进行评定</w:t>
            </w:r>
          </w:p>
          <w:p w14:paraId="4DBF7689">
            <w:pPr>
              <w:pStyle w:val="34"/>
              <w:keepNext w:val="0"/>
              <w:keepLines w:val="0"/>
              <w:widowControl/>
              <w:suppressLineNumbers w:val="0"/>
              <w:ind w:lef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lang w:eastAsia="zh-CN"/>
              </w:rPr>
              <w:t>1.</w:t>
            </w:r>
            <w:r>
              <w:rPr>
                <w:rFonts w:hint="eastAsia" w:ascii="仿宋" w:hAnsi="仿宋" w:eastAsia="仿宋" w:cs="仿宋"/>
                <w:i w:val="0"/>
                <w:iCs w:val="0"/>
                <w:caps w:val="0"/>
                <w:color w:val="auto"/>
                <w:spacing w:val="0"/>
                <w:sz w:val="24"/>
                <w:szCs w:val="24"/>
                <w:highlight w:val="none"/>
              </w:rPr>
              <w:t>打印纸张清单</w:t>
            </w:r>
            <w:r>
              <w:rPr>
                <w:rFonts w:hint="eastAsia" w:ascii="仿宋" w:hAnsi="仿宋" w:eastAsia="仿宋" w:cs="仿宋"/>
                <w:i w:val="0"/>
                <w:iCs w:val="0"/>
                <w:caps w:val="0"/>
                <w:color w:val="auto"/>
                <w:spacing w:val="0"/>
                <w:sz w:val="24"/>
                <w:szCs w:val="24"/>
                <w:highlight w:val="none"/>
                <w:lang w:val="en-US" w:eastAsia="zh-CN"/>
              </w:rPr>
              <w:t>中</w:t>
            </w:r>
            <w:r>
              <w:rPr>
                <w:rFonts w:hint="eastAsia" w:ascii="仿宋" w:hAnsi="仿宋" w:eastAsia="仿宋" w:cs="仿宋"/>
                <w:i w:val="0"/>
                <w:iCs w:val="0"/>
                <w:caps w:val="0"/>
                <w:color w:val="auto"/>
                <w:spacing w:val="0"/>
                <w:sz w:val="24"/>
                <w:szCs w:val="24"/>
                <w:highlight w:val="none"/>
              </w:rPr>
              <w:t>序号“</w:t>
            </w:r>
            <w:r>
              <w:rPr>
                <w:rFonts w:hint="eastAsia" w:ascii="仿宋" w:hAnsi="仿宋" w:eastAsia="仿宋" w:cs="仿宋"/>
                <w:i w:val="0"/>
                <w:iCs w:val="0"/>
                <w:caps w:val="0"/>
                <w:color w:val="auto"/>
                <w:spacing w:val="0"/>
                <w:sz w:val="24"/>
                <w:szCs w:val="24"/>
                <w:highlight w:val="none"/>
                <w:lang w:val="en-US" w:eastAsia="zh-CN"/>
              </w:rPr>
              <w:t>1</w:t>
            </w:r>
            <w:r>
              <w:rPr>
                <w:rFonts w:hint="eastAsia" w:ascii="仿宋" w:hAnsi="仿宋" w:eastAsia="仿宋" w:cs="仿宋"/>
                <w:i w:val="0"/>
                <w:iCs w:val="0"/>
                <w:caps w:val="0"/>
                <w:color w:val="auto"/>
                <w:spacing w:val="0"/>
                <w:sz w:val="24"/>
                <w:szCs w:val="24"/>
                <w:highlight w:val="none"/>
              </w:rPr>
              <w:t>”A4复印纸未拆封样品一包；</w:t>
            </w:r>
          </w:p>
          <w:p w14:paraId="1AE5DF48">
            <w:pPr>
              <w:pStyle w:val="34"/>
              <w:keepNext w:val="0"/>
              <w:keepLines w:val="0"/>
              <w:widowControl/>
              <w:suppressLineNumbers w:val="0"/>
              <w:ind w:lef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lang w:eastAsia="zh-CN"/>
              </w:rPr>
              <w:t>2.</w:t>
            </w:r>
            <w:r>
              <w:rPr>
                <w:rFonts w:hint="eastAsia" w:ascii="仿宋" w:hAnsi="仿宋" w:eastAsia="仿宋" w:cs="仿宋"/>
                <w:i w:val="0"/>
                <w:iCs w:val="0"/>
                <w:caps w:val="0"/>
                <w:color w:val="auto"/>
                <w:spacing w:val="0"/>
                <w:sz w:val="24"/>
                <w:szCs w:val="24"/>
                <w:highlight w:val="none"/>
              </w:rPr>
              <w:t>打印纸张清单</w:t>
            </w:r>
            <w:r>
              <w:rPr>
                <w:rFonts w:hint="eastAsia" w:ascii="仿宋" w:hAnsi="仿宋" w:eastAsia="仿宋" w:cs="仿宋"/>
                <w:i w:val="0"/>
                <w:iCs w:val="0"/>
                <w:caps w:val="0"/>
                <w:color w:val="auto"/>
                <w:spacing w:val="0"/>
                <w:sz w:val="24"/>
                <w:szCs w:val="24"/>
                <w:highlight w:val="none"/>
                <w:lang w:val="en-US" w:eastAsia="zh-CN"/>
              </w:rPr>
              <w:t>中</w:t>
            </w:r>
            <w:r>
              <w:rPr>
                <w:rFonts w:hint="eastAsia" w:ascii="仿宋" w:hAnsi="仿宋" w:eastAsia="仿宋" w:cs="仿宋"/>
                <w:i w:val="0"/>
                <w:iCs w:val="0"/>
                <w:caps w:val="0"/>
                <w:color w:val="auto"/>
                <w:spacing w:val="0"/>
                <w:sz w:val="24"/>
                <w:szCs w:val="24"/>
                <w:highlight w:val="none"/>
              </w:rPr>
              <w:t>序号“</w:t>
            </w:r>
            <w:r>
              <w:rPr>
                <w:rFonts w:hint="eastAsia" w:ascii="仿宋" w:hAnsi="仿宋" w:eastAsia="仿宋" w:cs="仿宋"/>
                <w:i w:val="0"/>
                <w:iCs w:val="0"/>
                <w:caps w:val="0"/>
                <w:color w:val="auto"/>
                <w:spacing w:val="0"/>
                <w:sz w:val="24"/>
                <w:szCs w:val="24"/>
                <w:highlight w:val="none"/>
                <w:lang w:val="en-US" w:eastAsia="zh-CN"/>
              </w:rPr>
              <w:t>3</w:t>
            </w:r>
            <w:r>
              <w:rPr>
                <w:rFonts w:hint="eastAsia" w:ascii="仿宋" w:hAnsi="仿宋" w:eastAsia="仿宋" w:cs="仿宋"/>
                <w:i w:val="0"/>
                <w:iCs w:val="0"/>
                <w:caps w:val="0"/>
                <w:color w:val="auto"/>
                <w:spacing w:val="0"/>
                <w:sz w:val="24"/>
                <w:szCs w:val="24"/>
                <w:highlight w:val="none"/>
              </w:rPr>
              <w:t>”190-2 无碳打印纸未拆封样品一包；</w:t>
            </w:r>
          </w:p>
          <w:p w14:paraId="65226C3C">
            <w:pPr>
              <w:pStyle w:val="34"/>
              <w:keepNext w:val="0"/>
              <w:keepLines w:val="0"/>
              <w:widowControl/>
              <w:suppressLineNumbers w:val="0"/>
              <w:ind w:lef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lang w:eastAsia="zh-CN"/>
              </w:rPr>
              <w:t>3.</w:t>
            </w:r>
            <w:r>
              <w:rPr>
                <w:rFonts w:hint="eastAsia" w:ascii="仿宋" w:hAnsi="仿宋" w:eastAsia="仿宋" w:cs="仿宋"/>
                <w:i w:val="0"/>
                <w:iCs w:val="0"/>
                <w:caps w:val="0"/>
                <w:color w:val="auto"/>
                <w:spacing w:val="0"/>
                <w:sz w:val="24"/>
                <w:szCs w:val="24"/>
                <w:highlight w:val="none"/>
              </w:rPr>
              <w:t>打印纸张清单</w:t>
            </w:r>
            <w:r>
              <w:rPr>
                <w:rFonts w:hint="eastAsia" w:ascii="仿宋" w:hAnsi="仿宋" w:eastAsia="仿宋" w:cs="仿宋"/>
                <w:i w:val="0"/>
                <w:iCs w:val="0"/>
                <w:caps w:val="0"/>
                <w:color w:val="auto"/>
                <w:spacing w:val="0"/>
                <w:sz w:val="24"/>
                <w:szCs w:val="24"/>
                <w:highlight w:val="none"/>
                <w:lang w:val="en-US" w:eastAsia="zh-CN"/>
              </w:rPr>
              <w:t>中</w:t>
            </w:r>
            <w:r>
              <w:rPr>
                <w:rFonts w:hint="eastAsia" w:ascii="仿宋" w:hAnsi="仿宋" w:eastAsia="仿宋" w:cs="仿宋"/>
                <w:i w:val="0"/>
                <w:iCs w:val="0"/>
                <w:caps w:val="0"/>
                <w:color w:val="auto"/>
                <w:spacing w:val="0"/>
                <w:sz w:val="24"/>
                <w:szCs w:val="24"/>
                <w:highlight w:val="none"/>
              </w:rPr>
              <w:t>序号“</w:t>
            </w:r>
            <w:r>
              <w:rPr>
                <w:rFonts w:hint="eastAsia" w:ascii="仿宋" w:hAnsi="仿宋" w:eastAsia="仿宋" w:cs="仿宋"/>
                <w:i w:val="0"/>
                <w:iCs w:val="0"/>
                <w:caps w:val="0"/>
                <w:color w:val="auto"/>
                <w:spacing w:val="0"/>
                <w:sz w:val="24"/>
                <w:szCs w:val="24"/>
                <w:highlight w:val="none"/>
                <w:lang w:val="en-US" w:eastAsia="zh-CN"/>
              </w:rPr>
              <w:t>17</w:t>
            </w:r>
            <w:r>
              <w:rPr>
                <w:rFonts w:hint="eastAsia" w:ascii="仿宋" w:hAnsi="仿宋" w:eastAsia="仿宋" w:cs="仿宋"/>
                <w:i w:val="0"/>
                <w:iCs w:val="0"/>
                <w:caps w:val="0"/>
                <w:color w:val="auto"/>
                <w:spacing w:val="0"/>
                <w:sz w:val="24"/>
                <w:szCs w:val="24"/>
                <w:highlight w:val="none"/>
              </w:rPr>
              <w:t>”标签纸规格：50*50*800未拆封样品一卷；</w:t>
            </w:r>
          </w:p>
          <w:p w14:paraId="5A746BF5">
            <w:pPr>
              <w:pStyle w:val="34"/>
              <w:keepNext w:val="0"/>
              <w:keepLines w:val="0"/>
              <w:widowControl/>
              <w:suppressLineNumbers w:val="0"/>
              <w:ind w:lef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lang w:eastAsia="zh-CN"/>
              </w:rPr>
              <w:t>4.</w:t>
            </w:r>
            <w:r>
              <w:rPr>
                <w:rFonts w:hint="eastAsia" w:ascii="仿宋" w:hAnsi="仿宋" w:eastAsia="仿宋" w:cs="仿宋"/>
                <w:i w:val="0"/>
                <w:iCs w:val="0"/>
                <w:caps w:val="0"/>
                <w:color w:val="auto"/>
                <w:spacing w:val="0"/>
                <w:sz w:val="24"/>
                <w:szCs w:val="24"/>
                <w:highlight w:val="none"/>
              </w:rPr>
              <w:t>打印纸张清单</w:t>
            </w:r>
            <w:r>
              <w:rPr>
                <w:rFonts w:hint="eastAsia" w:ascii="仿宋" w:hAnsi="仿宋" w:eastAsia="仿宋" w:cs="仿宋"/>
                <w:i w:val="0"/>
                <w:iCs w:val="0"/>
                <w:caps w:val="0"/>
                <w:color w:val="auto"/>
                <w:spacing w:val="0"/>
                <w:sz w:val="24"/>
                <w:szCs w:val="24"/>
                <w:highlight w:val="none"/>
                <w:lang w:val="en-US" w:eastAsia="zh-CN"/>
              </w:rPr>
              <w:t>中</w:t>
            </w:r>
            <w:r>
              <w:rPr>
                <w:rFonts w:hint="eastAsia" w:ascii="仿宋" w:hAnsi="仿宋" w:eastAsia="仿宋" w:cs="仿宋"/>
                <w:i w:val="0"/>
                <w:iCs w:val="0"/>
                <w:caps w:val="0"/>
                <w:color w:val="auto"/>
                <w:spacing w:val="0"/>
                <w:sz w:val="24"/>
                <w:szCs w:val="24"/>
                <w:highlight w:val="none"/>
              </w:rPr>
              <w:t>序号“</w:t>
            </w:r>
            <w:r>
              <w:rPr>
                <w:rFonts w:hint="eastAsia" w:ascii="仿宋" w:hAnsi="仿宋" w:eastAsia="仿宋" w:cs="仿宋"/>
                <w:i w:val="0"/>
                <w:iCs w:val="0"/>
                <w:caps w:val="0"/>
                <w:color w:val="auto"/>
                <w:spacing w:val="0"/>
                <w:sz w:val="24"/>
                <w:szCs w:val="24"/>
                <w:highlight w:val="none"/>
                <w:lang w:val="en-US" w:eastAsia="zh-CN"/>
              </w:rPr>
              <w:t>26</w:t>
            </w:r>
            <w:r>
              <w:rPr>
                <w:rFonts w:hint="eastAsia" w:ascii="仿宋" w:hAnsi="仿宋" w:eastAsia="仿宋" w:cs="仿宋"/>
                <w:i w:val="0"/>
                <w:iCs w:val="0"/>
                <w:caps w:val="0"/>
                <w:color w:val="auto"/>
                <w:spacing w:val="0"/>
                <w:sz w:val="24"/>
                <w:szCs w:val="24"/>
                <w:highlight w:val="none"/>
              </w:rPr>
              <w:t>”热敏纸80mm*80M未拆封样品一卷；</w:t>
            </w:r>
          </w:p>
          <w:p w14:paraId="6FF7A314">
            <w:pPr>
              <w:pStyle w:val="34"/>
              <w:keepNext w:val="0"/>
              <w:keepLines w:val="0"/>
              <w:widowControl/>
              <w:suppressLineNumbers w:val="0"/>
              <w:ind w:lef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rPr>
              <w:t>（二）样品说明</w:t>
            </w:r>
          </w:p>
          <w:p w14:paraId="79E396AE">
            <w:pPr>
              <w:pStyle w:val="34"/>
              <w:keepNext w:val="0"/>
              <w:keepLines w:val="0"/>
              <w:widowControl/>
              <w:suppressLineNumbers w:val="0"/>
              <w:ind w:lef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lang w:eastAsia="zh-CN"/>
              </w:rPr>
              <w:t>1.</w:t>
            </w:r>
            <w:r>
              <w:rPr>
                <w:rFonts w:hint="eastAsia" w:ascii="仿宋" w:hAnsi="仿宋" w:eastAsia="仿宋" w:cs="仿宋"/>
                <w:i w:val="0"/>
                <w:iCs w:val="0"/>
                <w:caps w:val="0"/>
                <w:color w:val="auto"/>
                <w:spacing w:val="0"/>
                <w:sz w:val="24"/>
                <w:szCs w:val="24"/>
                <w:highlight w:val="none"/>
              </w:rPr>
              <w:t>样品作为评审打分的依据，未按招标文件要求提供样品或样品提供不全的，对应评审项不得分，但不影响其投标文件的有效性。</w:t>
            </w:r>
          </w:p>
          <w:p w14:paraId="14E81E5C">
            <w:pPr>
              <w:pStyle w:val="34"/>
              <w:keepNext w:val="0"/>
              <w:keepLines w:val="0"/>
              <w:widowControl/>
              <w:suppressLineNumbers w:val="0"/>
              <w:ind w:lef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lang w:eastAsia="zh-CN"/>
              </w:rPr>
              <w:t>2.</w:t>
            </w:r>
            <w:r>
              <w:rPr>
                <w:rFonts w:hint="eastAsia" w:ascii="仿宋" w:hAnsi="仿宋" w:eastAsia="仿宋" w:cs="仿宋"/>
                <w:i w:val="0"/>
                <w:iCs w:val="0"/>
                <w:caps w:val="0"/>
                <w:color w:val="auto"/>
                <w:spacing w:val="0"/>
                <w:sz w:val="24"/>
                <w:szCs w:val="24"/>
                <w:highlight w:val="none"/>
              </w:rPr>
              <w:t>供应商最终提供的产品外观质量、制作工艺等均不得低于样品的相关标准，且完全满足采购需求文件对产品的要求和标准。</w:t>
            </w:r>
          </w:p>
          <w:p w14:paraId="1020B99F">
            <w:pPr>
              <w:pStyle w:val="34"/>
              <w:keepNext w:val="0"/>
              <w:keepLines w:val="0"/>
              <w:widowControl/>
              <w:suppressLineNumbers w:val="0"/>
              <w:ind w:left="0" w:firstLine="0"/>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lang w:val="en-US" w:eastAsia="zh-CN"/>
              </w:rPr>
              <w:t>3.递交方式：</w:t>
            </w:r>
            <w:r>
              <w:rPr>
                <w:rFonts w:hint="eastAsia" w:ascii="仿宋" w:hAnsi="仿宋" w:eastAsia="仿宋" w:cs="仿宋"/>
                <w:color w:val="auto"/>
                <w:sz w:val="24"/>
                <w:szCs w:val="24"/>
                <w:highlight w:val="none"/>
              </w:rPr>
              <w:t>投标时</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需在投标截止时间前递交样品，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应将投标样品用包装箱/袋/盒等密封，</w:t>
            </w:r>
            <w:r>
              <w:rPr>
                <w:rFonts w:hint="eastAsia" w:ascii="仿宋" w:hAnsi="仿宋" w:eastAsia="仿宋" w:cs="仿宋"/>
                <w:color w:val="auto"/>
                <w:sz w:val="24"/>
                <w:szCs w:val="24"/>
                <w:highlight w:val="none"/>
                <w:lang w:val="en-US" w:eastAsia="zh-CN"/>
              </w:rPr>
              <w:t>且</w:t>
            </w:r>
            <w:r>
              <w:rPr>
                <w:rFonts w:hint="eastAsia" w:ascii="仿宋" w:hAnsi="仿宋" w:eastAsia="仿宋" w:cs="仿宋"/>
                <w:b/>
                <w:color w:val="auto"/>
                <w:sz w:val="24"/>
                <w:szCs w:val="24"/>
                <w:highlight w:val="none"/>
              </w:rPr>
              <w:t>不可体现出投标公司名称及标志</w:t>
            </w:r>
            <w:r>
              <w:rPr>
                <w:rFonts w:hint="eastAsia" w:ascii="仿宋" w:hAnsi="仿宋" w:eastAsia="仿宋" w:cs="仿宋"/>
                <w:color w:val="auto"/>
                <w:sz w:val="24"/>
                <w:szCs w:val="24"/>
                <w:highlight w:val="none"/>
              </w:rPr>
              <w:t>（未按要求提供的样品采购代理机构均不予接收）。</w:t>
            </w:r>
          </w:p>
          <w:p w14:paraId="6E4AABE5">
            <w:pPr>
              <w:pStyle w:val="34"/>
              <w:keepNext w:val="0"/>
              <w:keepLines w:val="0"/>
              <w:widowControl/>
              <w:suppressLineNumbers w:val="0"/>
              <w:ind w:lef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样品提交的时间、地点： ①递交样品截止时间：同</w:t>
            </w:r>
            <w:r>
              <w:rPr>
                <w:rFonts w:hint="eastAsia" w:ascii="仿宋" w:hAnsi="仿宋" w:eastAsia="仿宋" w:cs="仿宋"/>
                <w:color w:val="auto"/>
                <w:sz w:val="24"/>
                <w:szCs w:val="24"/>
                <w:highlight w:val="none"/>
                <w:lang w:val="en-US" w:eastAsia="zh-CN"/>
              </w:rPr>
              <w:t>递</w:t>
            </w:r>
            <w:r>
              <w:rPr>
                <w:rFonts w:hint="eastAsia" w:ascii="仿宋" w:hAnsi="仿宋" w:eastAsia="仿宋" w:cs="仿宋"/>
                <w:color w:val="auto"/>
                <w:sz w:val="24"/>
                <w:szCs w:val="24"/>
                <w:highlight w:val="none"/>
              </w:rPr>
              <w:t>交</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文件截止时间，随投标文件一起递交，逾期不予受理。 ②递交地点：同</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文件递交地点。</w:t>
            </w:r>
          </w:p>
          <w:p w14:paraId="3358D3E5">
            <w:pPr>
              <w:pStyle w:val="34"/>
              <w:keepNext w:val="0"/>
              <w:keepLines w:val="0"/>
              <w:widowControl/>
              <w:suppressLineNumbers w:val="0"/>
              <w:ind w:lef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rPr>
              <w:t>（三）样品退还</w:t>
            </w:r>
          </w:p>
          <w:p w14:paraId="37D2B231">
            <w:pPr>
              <w:pStyle w:val="34"/>
              <w:keepNext w:val="0"/>
              <w:keepLines w:val="0"/>
              <w:widowControl/>
              <w:suppressLineNumbers w:val="0"/>
              <w:ind w:lef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lang w:eastAsia="zh-CN"/>
              </w:rPr>
              <w:t>1.</w:t>
            </w:r>
            <w:r>
              <w:rPr>
                <w:rFonts w:hint="eastAsia" w:ascii="仿宋" w:hAnsi="仿宋" w:eastAsia="仿宋" w:cs="仿宋"/>
                <w:i w:val="0"/>
                <w:iCs w:val="0"/>
                <w:caps w:val="0"/>
                <w:color w:val="auto"/>
                <w:spacing w:val="0"/>
                <w:sz w:val="24"/>
                <w:szCs w:val="24"/>
                <w:highlight w:val="none"/>
                <w:lang w:val="en-US" w:eastAsia="zh-CN"/>
              </w:rPr>
              <w:t>中标</w:t>
            </w:r>
            <w:r>
              <w:rPr>
                <w:rFonts w:hint="eastAsia" w:ascii="仿宋" w:hAnsi="仿宋" w:eastAsia="仿宋" w:cs="仿宋"/>
                <w:i w:val="0"/>
                <w:iCs w:val="0"/>
                <w:caps w:val="0"/>
                <w:color w:val="auto"/>
                <w:spacing w:val="0"/>
                <w:sz w:val="24"/>
                <w:szCs w:val="24"/>
                <w:highlight w:val="none"/>
              </w:rPr>
              <w:t>结果公示结束后，中标供应商的样品由采购人保存，作为验收的依据，其余供应商的样品如数退回。</w:t>
            </w:r>
          </w:p>
          <w:p w14:paraId="64B4C3D0">
            <w:pPr>
              <w:pStyle w:val="34"/>
              <w:keepNext w:val="0"/>
              <w:keepLines w:val="0"/>
              <w:widowControl/>
              <w:suppressLineNumbers w:val="0"/>
              <w:ind w:lef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lang w:eastAsia="zh-CN"/>
              </w:rPr>
              <w:t>2.</w:t>
            </w:r>
            <w:r>
              <w:rPr>
                <w:rFonts w:hint="eastAsia" w:ascii="仿宋" w:hAnsi="仿宋" w:eastAsia="仿宋" w:cs="仿宋"/>
                <w:i w:val="0"/>
                <w:iCs w:val="0"/>
                <w:caps w:val="0"/>
                <w:color w:val="auto"/>
                <w:spacing w:val="0"/>
                <w:sz w:val="24"/>
                <w:szCs w:val="24"/>
                <w:highlight w:val="none"/>
              </w:rPr>
              <w:t>领回样品须出示由投标供应商出具的加盖公章的介绍信或授权书，否则不予放行。</w:t>
            </w:r>
          </w:p>
          <w:p w14:paraId="698BF471">
            <w:pPr>
              <w:pStyle w:val="34"/>
              <w:keepNext w:val="0"/>
              <w:keepLines w:val="0"/>
              <w:widowControl/>
              <w:suppressLineNumbers w:val="0"/>
              <w:ind w:left="0" w:firstLine="0"/>
              <w:rPr>
                <w:rFonts w:hint="eastAsia" w:ascii="仿宋" w:hAnsi="仿宋" w:eastAsia="仿宋" w:cs="仿宋"/>
                <w:bCs/>
                <w:color w:val="auto"/>
                <w:sz w:val="24"/>
                <w:szCs w:val="24"/>
                <w:highlight w:val="none"/>
                <w:lang w:val="zh-CN"/>
              </w:rPr>
            </w:pPr>
            <w:r>
              <w:rPr>
                <w:rFonts w:hint="eastAsia" w:ascii="仿宋" w:hAnsi="仿宋" w:eastAsia="仿宋" w:cs="仿宋"/>
                <w:i w:val="0"/>
                <w:iCs w:val="0"/>
                <w:caps w:val="0"/>
                <w:color w:val="auto"/>
                <w:spacing w:val="0"/>
                <w:sz w:val="24"/>
                <w:szCs w:val="24"/>
                <w:highlight w:val="none"/>
                <w:lang w:eastAsia="zh-CN"/>
              </w:rPr>
              <w:t>3.</w:t>
            </w:r>
            <w:r>
              <w:rPr>
                <w:rFonts w:hint="eastAsia" w:ascii="仿宋" w:hAnsi="仿宋" w:eastAsia="仿宋" w:cs="仿宋"/>
                <w:i w:val="0"/>
                <w:iCs w:val="0"/>
                <w:caps w:val="0"/>
                <w:color w:val="auto"/>
                <w:spacing w:val="0"/>
                <w:sz w:val="24"/>
                <w:szCs w:val="24"/>
                <w:highlight w:val="none"/>
              </w:rPr>
              <w:t>未中标的供应商应在中标结果公告后5个工作日内（上午9:00-11:30，</w:t>
            </w:r>
            <w:r>
              <w:rPr>
                <w:rFonts w:hint="eastAsia" w:ascii="仿宋" w:hAnsi="仿宋" w:eastAsia="仿宋" w:cs="仿宋"/>
                <w:i w:val="0"/>
                <w:iCs w:val="0"/>
                <w:caps w:val="0"/>
                <w:color w:val="auto"/>
                <w:spacing w:val="0"/>
                <w:sz w:val="24"/>
                <w:szCs w:val="24"/>
                <w:highlight w:val="none"/>
                <w:lang w:eastAsia="zh-CN"/>
              </w:rPr>
              <w:t>14:00</w:t>
            </w:r>
            <w:r>
              <w:rPr>
                <w:rFonts w:hint="eastAsia" w:ascii="仿宋" w:hAnsi="仿宋" w:eastAsia="仿宋" w:cs="仿宋"/>
                <w:i w:val="0"/>
                <w:iCs w:val="0"/>
                <w:caps w:val="0"/>
                <w:color w:val="auto"/>
                <w:spacing w:val="0"/>
                <w:sz w:val="24"/>
                <w:szCs w:val="24"/>
                <w:highlight w:val="none"/>
              </w:rPr>
              <w:t>-16:30）一次性领回全部样品，逾期未领的，视为供应商放弃投标样品所有权，由采购人自行处理，在此期间出现的丢失或损坏，采购代理机构、采购人概不负任何责任</w:t>
            </w:r>
            <w:r>
              <w:rPr>
                <w:rFonts w:hint="eastAsia" w:ascii="仿宋" w:hAnsi="仿宋" w:eastAsia="仿宋" w:cs="仿宋"/>
                <w:i w:val="0"/>
                <w:iCs w:val="0"/>
                <w:caps w:val="0"/>
                <w:color w:val="auto"/>
                <w:spacing w:val="0"/>
                <w:sz w:val="24"/>
                <w:szCs w:val="24"/>
                <w:highlight w:val="none"/>
                <w:lang w:eastAsia="zh-CN"/>
              </w:rPr>
              <w:t>。</w:t>
            </w:r>
          </w:p>
        </w:tc>
      </w:tr>
      <w:tr w14:paraId="23203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880" w:type="dxa"/>
            <w:vAlign w:val="center"/>
          </w:tcPr>
          <w:p w14:paraId="0D71EBDC">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p>
        </w:tc>
        <w:tc>
          <w:tcPr>
            <w:tcW w:w="1242" w:type="dxa"/>
            <w:vAlign w:val="center"/>
          </w:tcPr>
          <w:p w14:paraId="08013A07">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最高限价</w:t>
            </w:r>
          </w:p>
          <w:p w14:paraId="320B3B7B">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（实质性要求）</w:t>
            </w:r>
          </w:p>
        </w:tc>
        <w:tc>
          <w:tcPr>
            <w:tcW w:w="7489" w:type="dxa"/>
            <w:vAlign w:val="center"/>
          </w:tcPr>
          <w:p w14:paraId="4CC252BD">
            <w:pPr>
              <w:spacing w:line="360" w:lineRule="auto"/>
              <w:ind w:firstLine="321" w:firstLineChars="134"/>
              <w:rPr>
                <w:rFonts w:hint="eastAsia" w:ascii="仿宋" w:hAnsi="仿宋" w:eastAsia="仿宋" w:cs="仿宋"/>
                <w:i w:val="0"/>
                <w:iCs w:val="0"/>
                <w:caps w:val="0"/>
                <w:color w:val="auto"/>
                <w:spacing w:val="0"/>
                <w:sz w:val="24"/>
                <w:szCs w:val="24"/>
                <w:highlight w:val="none"/>
                <w:lang w:eastAsia="zh-CN"/>
              </w:rPr>
            </w:pPr>
            <w:r>
              <w:rPr>
                <w:rFonts w:hint="eastAsia" w:ascii="仿宋" w:hAnsi="仿宋" w:eastAsia="仿宋" w:cs="仿宋"/>
                <w:color w:val="auto"/>
                <w:sz w:val="24"/>
                <w:szCs w:val="24"/>
                <w:highlight w:val="none"/>
                <w:lang w:val="zh-CN"/>
              </w:rPr>
              <w:t>限价以单价为准，超过最高</w:t>
            </w:r>
            <w:r>
              <w:rPr>
                <w:rFonts w:hint="eastAsia" w:ascii="仿宋" w:hAnsi="仿宋" w:eastAsia="仿宋" w:cs="仿宋"/>
                <w:color w:val="auto"/>
                <w:sz w:val="24"/>
                <w:szCs w:val="24"/>
                <w:highlight w:val="none"/>
                <w:lang w:val="en-US" w:eastAsia="zh-CN"/>
              </w:rPr>
              <w:t>单价</w:t>
            </w:r>
            <w:r>
              <w:rPr>
                <w:rFonts w:hint="eastAsia" w:ascii="仿宋" w:hAnsi="仿宋" w:eastAsia="仿宋" w:cs="仿宋"/>
                <w:color w:val="auto"/>
                <w:sz w:val="24"/>
                <w:szCs w:val="24"/>
                <w:highlight w:val="none"/>
                <w:lang w:val="zh-CN"/>
              </w:rPr>
              <w:t>限价</w:t>
            </w:r>
            <w:r>
              <w:rPr>
                <w:rFonts w:hint="eastAsia" w:ascii="仿宋" w:hAnsi="仿宋" w:eastAsia="仿宋" w:cs="仿宋"/>
                <w:color w:val="auto"/>
                <w:sz w:val="24"/>
                <w:szCs w:val="24"/>
                <w:highlight w:val="none"/>
                <w:lang w:val="en-US" w:eastAsia="zh-CN"/>
              </w:rPr>
              <w:t>及最高单价合计按的</w:t>
            </w:r>
            <w:r>
              <w:rPr>
                <w:rFonts w:hint="eastAsia" w:ascii="仿宋" w:hAnsi="仿宋" w:eastAsia="仿宋" w:cs="仿宋"/>
                <w:color w:val="auto"/>
                <w:sz w:val="24"/>
                <w:szCs w:val="24"/>
                <w:highlight w:val="none"/>
                <w:lang w:val="zh-CN"/>
              </w:rPr>
              <w:t>报价</w:t>
            </w:r>
            <w:r>
              <w:rPr>
                <w:rFonts w:hint="eastAsia" w:ascii="仿宋" w:hAnsi="仿宋" w:eastAsia="仿宋" w:cs="仿宋"/>
                <w:color w:val="auto"/>
                <w:sz w:val="24"/>
                <w:szCs w:val="24"/>
                <w:highlight w:val="none"/>
                <w:lang w:val="en-US" w:eastAsia="zh-CN"/>
              </w:rPr>
              <w:t>均</w:t>
            </w:r>
            <w:r>
              <w:rPr>
                <w:rFonts w:hint="eastAsia" w:ascii="仿宋" w:hAnsi="仿宋" w:eastAsia="仿宋" w:cs="仿宋"/>
                <w:color w:val="auto"/>
                <w:sz w:val="24"/>
                <w:szCs w:val="24"/>
                <w:highlight w:val="none"/>
                <w:lang w:val="zh-CN"/>
              </w:rPr>
              <w:t>无效。</w:t>
            </w:r>
          </w:p>
        </w:tc>
      </w:tr>
      <w:tr w14:paraId="03B8F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880" w:type="dxa"/>
            <w:vAlign w:val="center"/>
          </w:tcPr>
          <w:p w14:paraId="4660F81E">
            <w:pPr>
              <w:shd w:val="clea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1242" w:type="dxa"/>
            <w:shd w:val="clear" w:color="auto" w:fill="auto"/>
            <w:vAlign w:val="center"/>
          </w:tcPr>
          <w:p w14:paraId="478B9C15">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采购预算</w:t>
            </w:r>
          </w:p>
          <w:p w14:paraId="315D0385">
            <w:pPr>
              <w:spacing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zh-CN"/>
              </w:rPr>
              <w:t>（实质性要求）</w:t>
            </w:r>
          </w:p>
        </w:tc>
        <w:tc>
          <w:tcPr>
            <w:tcW w:w="7489" w:type="dxa"/>
            <w:shd w:val="clear" w:color="auto" w:fill="auto"/>
            <w:vAlign w:val="center"/>
          </w:tcPr>
          <w:p w14:paraId="7EE819F9">
            <w:pPr>
              <w:pStyle w:val="125"/>
              <w:tabs>
                <w:tab w:val="left" w:pos="151"/>
              </w:tabs>
              <w:spacing w:line="360" w:lineRule="auto"/>
              <w:ind w:firstLine="156" w:firstLineChars="65"/>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采购预算：人民币</w:t>
            </w:r>
            <w:r>
              <w:rPr>
                <w:rFonts w:hint="eastAsia" w:ascii="仿宋" w:hAnsi="仿宋" w:eastAsia="仿宋" w:cs="仿宋"/>
                <w:color w:val="auto"/>
                <w:sz w:val="24"/>
                <w:szCs w:val="24"/>
                <w:highlight w:val="none"/>
                <w:lang w:val="en-US" w:eastAsia="zh-CN"/>
              </w:rPr>
              <w:t>400万元/年</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400万元</w:t>
            </w:r>
            <w:r>
              <w:rPr>
                <w:rFonts w:hint="eastAsia" w:ascii="仿宋" w:hAnsi="仿宋" w:eastAsia="仿宋" w:cs="仿宋"/>
                <w:color w:val="auto"/>
                <w:sz w:val="24"/>
                <w:szCs w:val="24"/>
                <w:highlight w:val="none"/>
                <w:lang w:val="zh-CN"/>
              </w:rPr>
              <w:t>为年采购</w:t>
            </w:r>
            <w:r>
              <w:rPr>
                <w:rFonts w:hint="eastAsia" w:ascii="仿宋" w:hAnsi="仿宋" w:eastAsia="仿宋" w:cs="仿宋"/>
                <w:color w:val="auto"/>
                <w:sz w:val="24"/>
                <w:szCs w:val="24"/>
                <w:highlight w:val="none"/>
                <w:lang w:val="en-US" w:eastAsia="zh-CN"/>
              </w:rPr>
              <w:t>预算</w:t>
            </w:r>
            <w:r>
              <w:rPr>
                <w:rFonts w:hint="eastAsia" w:ascii="仿宋" w:hAnsi="仿宋" w:eastAsia="仿宋" w:cs="仿宋"/>
                <w:color w:val="auto"/>
                <w:sz w:val="24"/>
                <w:szCs w:val="24"/>
                <w:highlight w:val="none"/>
                <w:lang w:val="zh-CN"/>
              </w:rPr>
              <w:t>金额，最终以实际发生为准。</w:t>
            </w:r>
          </w:p>
          <w:p w14:paraId="78792D6A">
            <w:pPr>
              <w:pStyle w:val="125"/>
              <w:tabs>
                <w:tab w:val="left" w:pos="151"/>
              </w:tabs>
              <w:spacing w:line="360" w:lineRule="auto"/>
              <w:ind w:firstLine="157" w:firstLineChars="65"/>
              <w:rPr>
                <w:rFonts w:hint="eastAsia" w:ascii="仿宋" w:hAnsi="仿宋" w:eastAsia="仿宋" w:cs="仿宋"/>
                <w:color w:val="auto"/>
                <w:sz w:val="24"/>
                <w:szCs w:val="24"/>
                <w:highlight w:val="none"/>
                <w:lang w:val="zh-CN" w:eastAsia="zh-CN" w:bidi="ar-SA"/>
              </w:rPr>
            </w:pPr>
            <w:r>
              <w:rPr>
                <w:rFonts w:hint="eastAsia" w:ascii="仿宋" w:hAnsi="仿宋" w:eastAsia="仿宋" w:cs="仿宋"/>
                <w:b/>
                <w:color w:val="auto"/>
                <w:sz w:val="24"/>
                <w:szCs w:val="24"/>
                <w:highlight w:val="none"/>
                <w:lang w:val="zh-CN"/>
              </w:rPr>
              <w:t>注：超过采购预算的报价无效。</w:t>
            </w:r>
          </w:p>
        </w:tc>
      </w:tr>
    </w:tbl>
    <w:p w14:paraId="6EF3C8B2">
      <w:pPr>
        <w:widowControl/>
        <w:shd w:val="clear"/>
        <w:jc w:val="center"/>
        <w:rPr>
          <w:rFonts w:hint="eastAsia" w:ascii="仿宋" w:hAnsi="仿宋" w:eastAsia="仿宋" w:cs="仿宋"/>
          <w:highlight w:val="none"/>
        </w:rPr>
      </w:pPr>
      <w:r>
        <w:rPr>
          <w:rFonts w:hint="eastAsia" w:ascii="仿宋" w:hAnsi="仿宋" w:eastAsia="仿宋" w:cs="仿宋"/>
          <w:sz w:val="28"/>
          <w:szCs w:val="28"/>
          <w:highlight w:val="none"/>
        </w:rPr>
        <w:br w:type="page"/>
      </w:r>
      <w:r>
        <w:rPr>
          <w:rFonts w:hint="eastAsia" w:ascii="仿宋" w:hAnsi="仿宋" w:eastAsia="仿宋" w:cs="仿宋"/>
          <w:b/>
          <w:bCs/>
          <w:kern w:val="0"/>
          <w:sz w:val="31"/>
          <w:szCs w:val="31"/>
          <w:highlight w:val="none"/>
        </w:rPr>
        <w:t>投标人须知</w:t>
      </w:r>
    </w:p>
    <w:p w14:paraId="17E8AA0A">
      <w:pPr>
        <w:shd w:val="clear"/>
        <w:spacing w:line="360" w:lineRule="auto"/>
        <w:ind w:firstLine="480" w:firstLineChars="200"/>
        <w:jc w:val="left"/>
        <w:rPr>
          <w:rFonts w:hint="eastAsia" w:ascii="仿宋" w:hAnsi="仿宋" w:eastAsia="仿宋" w:cs="仿宋"/>
          <w:sz w:val="24"/>
          <w:highlight w:val="none"/>
        </w:rPr>
      </w:pPr>
    </w:p>
    <w:p w14:paraId="72080F3F">
      <w:pPr>
        <w:numPr>
          <w:ilvl w:val="0"/>
          <w:numId w:val="3"/>
        </w:numPr>
        <w:shd w:val="clear"/>
        <w:spacing w:line="360" w:lineRule="auto"/>
        <w:ind w:firstLine="562" w:firstLineChars="20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说 明</w:t>
      </w:r>
    </w:p>
    <w:p w14:paraId="33D50DFD">
      <w:pPr>
        <w:shd w:val="clear"/>
        <w:spacing w:line="360" w:lineRule="auto"/>
        <w:ind w:firstLine="482" w:firstLineChars="200"/>
        <w:jc w:val="left"/>
        <w:rPr>
          <w:rFonts w:hint="eastAsia" w:ascii="仿宋" w:hAnsi="仿宋" w:eastAsia="仿宋" w:cs="仿宋"/>
          <w:b/>
          <w:bCs/>
          <w:sz w:val="24"/>
          <w:highlight w:val="none"/>
        </w:rPr>
      </w:pPr>
      <w:r>
        <w:rPr>
          <w:rFonts w:hint="eastAsia" w:ascii="仿宋" w:hAnsi="仿宋" w:eastAsia="仿宋" w:cs="仿宋"/>
          <w:b/>
          <w:bCs/>
          <w:sz w:val="24"/>
          <w:highlight w:val="none"/>
        </w:rPr>
        <w:t>1 资金来源及项目概况</w:t>
      </w:r>
    </w:p>
    <w:p w14:paraId="40EC75EA">
      <w:pPr>
        <w:shd w:val="clea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1.1 资金来源及项目概况见本投标人须知前附表序号第 1 条。</w:t>
      </w:r>
    </w:p>
    <w:p w14:paraId="494C63A8">
      <w:pPr>
        <w:shd w:val="clea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1.2 招标内容见本投标人须知前附表序号第 2 条。</w:t>
      </w:r>
    </w:p>
    <w:p w14:paraId="67BCADAB">
      <w:pPr>
        <w:shd w:val="clear"/>
        <w:spacing w:line="360" w:lineRule="auto"/>
        <w:ind w:firstLine="482" w:firstLineChars="200"/>
        <w:jc w:val="left"/>
        <w:rPr>
          <w:rFonts w:hint="eastAsia" w:ascii="仿宋" w:hAnsi="仿宋" w:eastAsia="仿宋" w:cs="仿宋"/>
          <w:sz w:val="24"/>
          <w:highlight w:val="none"/>
        </w:rPr>
      </w:pPr>
      <w:r>
        <w:rPr>
          <w:rFonts w:hint="eastAsia" w:ascii="仿宋" w:hAnsi="仿宋" w:eastAsia="仿宋" w:cs="仿宋"/>
          <w:b/>
          <w:bCs/>
          <w:sz w:val="24"/>
          <w:highlight w:val="none"/>
        </w:rPr>
        <w:t>2 合格投标人的资格要求</w:t>
      </w:r>
    </w:p>
    <w:p w14:paraId="54C7792C">
      <w:pPr>
        <w:shd w:val="clea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2.1 合格投标人的资格要求见本投标人须知前附表序号第 3 条。</w:t>
      </w:r>
    </w:p>
    <w:p w14:paraId="16DC25D8">
      <w:pPr>
        <w:shd w:val="clea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2.2 不符合上述合格投标人资格要求的投标，将被视为无效投标被拒绝。</w:t>
      </w:r>
    </w:p>
    <w:p w14:paraId="33FDF0B8">
      <w:pPr>
        <w:shd w:val="clear"/>
        <w:spacing w:line="360" w:lineRule="auto"/>
        <w:ind w:firstLine="482" w:firstLineChars="200"/>
        <w:jc w:val="left"/>
        <w:rPr>
          <w:rFonts w:hint="eastAsia" w:ascii="仿宋" w:hAnsi="仿宋" w:eastAsia="仿宋" w:cs="仿宋"/>
          <w:b/>
          <w:bCs/>
          <w:sz w:val="24"/>
          <w:highlight w:val="none"/>
        </w:rPr>
      </w:pPr>
      <w:r>
        <w:rPr>
          <w:rFonts w:hint="eastAsia" w:ascii="仿宋" w:hAnsi="仿宋" w:eastAsia="仿宋" w:cs="仿宋"/>
          <w:b/>
          <w:bCs/>
          <w:sz w:val="24"/>
          <w:highlight w:val="none"/>
        </w:rPr>
        <w:t>3 合格的货物及其有关服务</w:t>
      </w:r>
    </w:p>
    <w:p w14:paraId="01913C2F">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3.1 就本招标文件而言，投标人在合同项下需要提供、安装的、包括与信息处理和交流有关的硬件、软件，以及所有有关的文件，统称“货物”；由投标人提供的有关运输、保险、安装、调试、培训、技术支持、维护和维修以及其他使货物正常运转所必需的服务，统称“服务”。</w:t>
      </w:r>
    </w:p>
    <w:p w14:paraId="7B1AAF5E">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3.2 投标及合同中提供的所有货物及其有关服务的原产地，均应来自本投标人须知前附表序号第 4 条规定的合格来源国，本合同的支付也仅限于这些货物和服务。不符合这些来源要求的货物和服务将被视为无效投标被拒绝。</w:t>
      </w:r>
    </w:p>
    <w:p w14:paraId="18DC3995">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3.3 本款所述的“原产地”是指货物设计、生产和提供有关服务的来源地。所述的“货物”是指制造、加工或实质上装配了主要部件而形成的货物，商业上公认的产品是指在基本特征、性能或功能上与部件有着实质性区别的产品。</w:t>
      </w:r>
    </w:p>
    <w:p w14:paraId="6F6FB9D2">
      <w:pPr>
        <w:shd w:val="clea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3.4 货物和服务的原产地有别于投标人的国籍。</w:t>
      </w:r>
    </w:p>
    <w:p w14:paraId="30F5F567">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3.5 根据本投标人须知前附表序号第 4 条规定，通过签署投标函和提供有效的授权书，投标人应确认其为所供货物的合法所有人，或已经从其所有人那里得到了适当的授权。投标人如在此方面恶意地提供错误事实，其投标将被视为无效投标被拒绝。</w:t>
      </w:r>
    </w:p>
    <w:p w14:paraId="04C19DF9">
      <w:pPr>
        <w:shd w:val="clear"/>
        <w:spacing w:line="360" w:lineRule="auto"/>
        <w:ind w:firstLine="482" w:firstLineChars="200"/>
        <w:jc w:val="left"/>
        <w:rPr>
          <w:rFonts w:hint="eastAsia" w:ascii="仿宋" w:hAnsi="仿宋" w:eastAsia="仿宋" w:cs="仿宋"/>
          <w:sz w:val="24"/>
          <w:highlight w:val="none"/>
        </w:rPr>
      </w:pPr>
      <w:r>
        <w:rPr>
          <w:rFonts w:hint="eastAsia" w:ascii="仿宋" w:hAnsi="仿宋" w:eastAsia="仿宋" w:cs="仿宋"/>
          <w:b/>
          <w:bCs/>
          <w:sz w:val="24"/>
          <w:highlight w:val="none"/>
        </w:rPr>
        <w:t>4 投标费用</w:t>
      </w:r>
    </w:p>
    <w:p w14:paraId="0DE2DA49">
      <w:pPr>
        <w:shd w:val="clear"/>
        <w:spacing w:line="360" w:lineRule="auto"/>
        <w:ind w:left="959" w:leftChars="228" w:hanging="480" w:hangingChars="200"/>
        <w:jc w:val="left"/>
        <w:rPr>
          <w:rFonts w:hint="eastAsia" w:ascii="仿宋" w:hAnsi="仿宋" w:eastAsia="仿宋" w:cs="仿宋"/>
          <w:sz w:val="24"/>
          <w:highlight w:val="none"/>
        </w:rPr>
        <w:sectPr>
          <w:footerReference r:id="rId6" w:type="default"/>
          <w:pgSz w:w="11906" w:h="16838"/>
          <w:pgMar w:top="1418" w:right="1133" w:bottom="993" w:left="1134" w:header="851" w:footer="992" w:gutter="0"/>
          <w:cols w:space="720" w:num="1"/>
          <w:docGrid w:linePitch="312" w:charSpace="0"/>
        </w:sectPr>
      </w:pPr>
      <w:r>
        <w:rPr>
          <w:rFonts w:hint="eastAsia" w:ascii="仿宋" w:hAnsi="仿宋" w:eastAsia="仿宋" w:cs="仿宋"/>
          <w:sz w:val="24"/>
          <w:highlight w:val="none"/>
        </w:rPr>
        <w:t xml:space="preserve">4.1 投标人应承担所有与准备和参加投标有关的费用。不论投标的结果如何，采购人和采购代理机构在任何情况下均无义务和责任承担这些费用。 </w:t>
      </w:r>
    </w:p>
    <w:p w14:paraId="06ABF2DE">
      <w:pPr>
        <w:shd w:val="clea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4.2 投标人应承担本投标人须知前附表序号第 6 条所要求的其他费用。</w:t>
      </w:r>
    </w:p>
    <w:p w14:paraId="04C836D9">
      <w:pPr>
        <w:shd w:val="clear"/>
        <w:spacing w:line="360" w:lineRule="auto"/>
        <w:ind w:left="1041" w:leftChars="228" w:hanging="562" w:hangingChars="200"/>
        <w:jc w:val="center"/>
        <w:rPr>
          <w:rFonts w:hint="eastAsia" w:ascii="仿宋" w:hAnsi="仿宋" w:eastAsia="仿宋" w:cs="仿宋"/>
          <w:sz w:val="28"/>
          <w:szCs w:val="28"/>
          <w:highlight w:val="none"/>
        </w:rPr>
      </w:pPr>
      <w:r>
        <w:rPr>
          <w:rFonts w:hint="eastAsia" w:ascii="仿宋" w:hAnsi="仿宋" w:eastAsia="仿宋" w:cs="仿宋"/>
          <w:b/>
          <w:bCs/>
          <w:sz w:val="28"/>
          <w:szCs w:val="28"/>
          <w:highlight w:val="none"/>
        </w:rPr>
        <w:t>二、 招标文件</w:t>
      </w:r>
    </w:p>
    <w:p w14:paraId="7E60A569">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5 招标文件构成</w:t>
      </w:r>
    </w:p>
    <w:p w14:paraId="1D589936">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5.1 招标文件用以阐明所需货物及服务、招标、投标程序和合同条款。招标文件由招标文件总目录所列内容组成。</w:t>
      </w:r>
    </w:p>
    <w:p w14:paraId="5A4813AE">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5.2 投标人应认真阅读招标文件中所有的事项、格式、条款和技术规范等。投标人没有按照招标文件要求提交全部资料，或者投标没有对招标文件在各方面都做出实质性响应是投标人的风险，并可能导致其投标被宣布为无效标。</w:t>
      </w:r>
    </w:p>
    <w:p w14:paraId="0E7987E1">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6 对招标文件的询问和质疑</w:t>
      </w:r>
    </w:p>
    <w:p w14:paraId="2151BBA1">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6.1 投标人可向采购人或者采购代理机构就招标文件的内容依法提出询问，采购人或者采购代理机构将在收到询问后 3 个工作日内作出答复。</w:t>
      </w:r>
    </w:p>
    <w:p w14:paraId="7C5247AA">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6.2 投标人如认为招标文件存在不合理条款、歧视性条款的，也须在自购买招标文件之日起 7 个工作日内以书面形式一次性向采购人或采购代理机构提出。投标人的质疑应当有明确的请求和必要的证明材料，质疑函的提出要求详见投标人须知前附表的规定。</w:t>
      </w:r>
    </w:p>
    <w:p w14:paraId="22DE3456">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7 招标文件的澄清或修改</w:t>
      </w:r>
    </w:p>
    <w:p w14:paraId="1C46512B">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7.1 采购人或采购代理机构可以对已发出的招标文件进行必要的澄清或者修改，但不得改变采购标的和资格条件。如澄清或者修改的内容可能影响投标文件编制的，采购人或采购代理机构将在投标截止时间 15 日前，以书面形式通知所有获取招标文件的潜在投标人。招标文件的澄清函或修改书将构成招标文件的一部分。投标人在收到上述通知后，应立即以传真形式向采购代理机构予以确认。</w:t>
      </w:r>
    </w:p>
    <w:p w14:paraId="60C37754">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7.2 针对招标文件的修改内容将在财政部门指定媒体上给予公布。</w:t>
      </w:r>
    </w:p>
    <w:p w14:paraId="34763A10">
      <w:pPr>
        <w:shd w:val="clea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7.3 为使投标人准备投标时有充分时间对招标文件的修改部分进行研究，采购</w:t>
      </w:r>
    </w:p>
    <w:p w14:paraId="3E889700">
      <w:pPr>
        <w:shd w:val="clear"/>
        <w:spacing w:line="360" w:lineRule="auto"/>
        <w:ind w:firstLine="960" w:firstLineChars="400"/>
        <w:jc w:val="left"/>
        <w:rPr>
          <w:rFonts w:hint="eastAsia" w:ascii="仿宋" w:hAnsi="仿宋" w:eastAsia="仿宋" w:cs="仿宋"/>
          <w:sz w:val="24"/>
          <w:highlight w:val="none"/>
        </w:rPr>
      </w:pPr>
      <w:r>
        <w:rPr>
          <w:rFonts w:hint="eastAsia" w:ascii="仿宋" w:hAnsi="仿宋" w:eastAsia="仿宋" w:cs="仿宋"/>
          <w:sz w:val="24"/>
          <w:highlight w:val="none"/>
        </w:rPr>
        <w:t>代理机构可自行决定是否延长投标截止日期和推迟开标时间。</w:t>
      </w:r>
    </w:p>
    <w:p w14:paraId="2D21D069">
      <w:pPr>
        <w:shd w:val="clear"/>
        <w:spacing w:line="360" w:lineRule="auto"/>
        <w:ind w:firstLine="562" w:firstLineChars="200"/>
        <w:jc w:val="center"/>
        <w:rPr>
          <w:rFonts w:hint="eastAsia" w:ascii="仿宋" w:hAnsi="仿宋" w:eastAsia="仿宋" w:cs="仿宋"/>
          <w:sz w:val="28"/>
          <w:szCs w:val="28"/>
          <w:highlight w:val="none"/>
        </w:rPr>
      </w:pPr>
      <w:r>
        <w:rPr>
          <w:rFonts w:hint="eastAsia" w:ascii="仿宋" w:hAnsi="仿宋" w:eastAsia="仿宋" w:cs="仿宋"/>
          <w:b/>
          <w:bCs/>
          <w:sz w:val="28"/>
          <w:szCs w:val="28"/>
          <w:highlight w:val="none"/>
        </w:rPr>
        <w:t>三、 投标文件的编制</w:t>
      </w:r>
    </w:p>
    <w:p w14:paraId="5CED90DF">
      <w:pPr>
        <w:shd w:val="clear"/>
        <w:spacing w:line="360" w:lineRule="auto"/>
        <w:ind w:firstLine="482" w:firstLineChars="200"/>
        <w:jc w:val="left"/>
        <w:rPr>
          <w:rFonts w:hint="eastAsia" w:ascii="仿宋" w:hAnsi="仿宋" w:eastAsia="仿宋" w:cs="仿宋"/>
          <w:sz w:val="24"/>
          <w:highlight w:val="none"/>
        </w:rPr>
      </w:pPr>
      <w:r>
        <w:rPr>
          <w:rFonts w:hint="eastAsia" w:ascii="仿宋" w:hAnsi="仿宋" w:eastAsia="仿宋" w:cs="仿宋"/>
          <w:b/>
          <w:bCs/>
          <w:sz w:val="24"/>
          <w:highlight w:val="none"/>
        </w:rPr>
        <w:t>8 投标文件编制的原则</w:t>
      </w:r>
    </w:p>
    <w:p w14:paraId="0B7469EA">
      <w:pPr>
        <w:shd w:val="clear"/>
        <w:spacing w:line="360" w:lineRule="auto"/>
        <w:ind w:left="959" w:leftChars="228" w:hanging="480" w:hangingChars="200"/>
        <w:rPr>
          <w:rFonts w:hint="eastAsia" w:ascii="仿宋" w:hAnsi="仿宋" w:eastAsia="仿宋" w:cs="仿宋"/>
          <w:sz w:val="24"/>
          <w:highlight w:val="none"/>
        </w:rPr>
      </w:pPr>
      <w:r>
        <w:rPr>
          <w:rFonts w:hint="eastAsia" w:ascii="仿宋" w:hAnsi="仿宋" w:eastAsia="仿宋" w:cs="仿宋"/>
          <w:sz w:val="24"/>
          <w:highlight w:val="none"/>
        </w:rPr>
        <w:t>8.1 投标人应在认真阅读招标文件所有内容的基础上，按照招标文件的要求编制完整的投标文件。投标文件应当对招标文件提出的要求和条件作出明确响应。招标文件中对投标文件格式有要求的，投标人必须全部填写格式中要求的所有内容。无相应内容可填的项应填写“无”、“没有相应指标”等明确的回答文字。有具体数值的应填写具体数值，而不能笼统地响应为“符合”、 “满足”等结论性内容。</w:t>
      </w:r>
    </w:p>
    <w:p w14:paraId="26C98A93">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8.2 投标人必须保证投标文件所提供的全部信息和资料是真实的和正确的，并接受评标委员会对其中任何资料进一步审查的要求。投标人提交的资料将被保密，但不退还。</w:t>
      </w:r>
    </w:p>
    <w:p w14:paraId="67CE0788">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8.3 投标文件须对招标文件中的内容做出实质性和完整的响应，否则其投标将被视为无效标被拒绝。</w:t>
      </w:r>
    </w:p>
    <w:p w14:paraId="231D8159">
      <w:pPr>
        <w:shd w:val="clear"/>
        <w:spacing w:line="360" w:lineRule="auto"/>
        <w:ind w:left="1199" w:leftChars="228" w:hanging="720" w:hangingChars="300"/>
        <w:jc w:val="left"/>
        <w:rPr>
          <w:rFonts w:hint="eastAsia" w:ascii="仿宋" w:hAnsi="仿宋" w:eastAsia="仿宋" w:cs="仿宋"/>
          <w:sz w:val="24"/>
          <w:highlight w:val="none"/>
        </w:rPr>
      </w:pPr>
      <w:r>
        <w:rPr>
          <w:rFonts w:hint="eastAsia" w:ascii="仿宋" w:hAnsi="仿宋" w:eastAsia="仿宋" w:cs="仿宋"/>
          <w:sz w:val="24"/>
          <w:highlight w:val="none"/>
        </w:rPr>
        <w:t>8.4 投标文件的编制可在招标文件提供的格式基础上扩展加页。需投标人自行编写的投标内容，投标人应采用简洁、清晰的文件格式。投标文件编制格式其它特殊要求详见本投标人须知前附表序号第 7 条。</w:t>
      </w:r>
    </w:p>
    <w:p w14:paraId="221B71A5">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8.5 投标人在投标文件中提供的有关证明文件应为原件的复印件并加盖投标人单位公章。</w:t>
      </w:r>
    </w:p>
    <w:p w14:paraId="12A352BD">
      <w:pPr>
        <w:shd w:val="clear"/>
        <w:spacing w:line="360" w:lineRule="auto"/>
        <w:ind w:firstLine="482" w:firstLineChars="200"/>
        <w:jc w:val="left"/>
        <w:rPr>
          <w:rFonts w:hint="eastAsia" w:ascii="仿宋" w:hAnsi="仿宋" w:eastAsia="仿宋" w:cs="仿宋"/>
          <w:b/>
          <w:bCs/>
          <w:sz w:val="24"/>
          <w:highlight w:val="none"/>
        </w:rPr>
      </w:pPr>
      <w:r>
        <w:rPr>
          <w:rFonts w:hint="eastAsia" w:ascii="仿宋" w:hAnsi="仿宋" w:eastAsia="仿宋" w:cs="仿宋"/>
          <w:b/>
          <w:bCs/>
          <w:sz w:val="24"/>
          <w:highlight w:val="none"/>
        </w:rPr>
        <w:t>9 投标的语言和计量单位</w:t>
      </w:r>
    </w:p>
    <w:p w14:paraId="5C30CE3C">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9.1 投标人提交的投标文件、以及投标人与采购代理机构或采购人就有关投标的所有来往函电，均应使用本投标人须知前附表序号第 8 条规定的语言书写。投标人提交的支持文件和印制的文献可以用另一种语言，但相应内容应附有中文（汉语）的翻译本，在解释投标文件时以中文（汉语）为准。</w:t>
      </w:r>
    </w:p>
    <w:p w14:paraId="6EA553F8">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9.2 投标文件中所有的计量单位，除招标文件中有特殊要求外，应采用国家法定计量单位。</w:t>
      </w:r>
    </w:p>
    <w:p w14:paraId="44FAF9AA">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10 投标文件构成</w:t>
      </w:r>
    </w:p>
    <w:p w14:paraId="1163AF2B">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10.1 除非本投标人须知前附表序号第 9 条另有规定，不管是投标人单独投标或是作为投标联合体的成员参与投标，对每一个招标的最小单位（标、包或者品目），每个投标人只能提交一个投标。提交或参与了一个以上投标的投标人（作为分包人或允许或要求提交备选标的情况除外），其参与的全部投标将被视为无效。</w:t>
      </w:r>
    </w:p>
    <w:p w14:paraId="27E9CE42">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10.2 投标人编写的投标文件应由商务文件（包括资格证明文件）和技术文件（包括技术响应、样本资料等）组成，建议按招标文件第六章投标文件格式顺序编制。</w:t>
      </w:r>
    </w:p>
    <w:p w14:paraId="6889BB35">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11 投标报价</w:t>
      </w:r>
    </w:p>
    <w:p w14:paraId="6B7941A5">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11.1 投标报价应以货到本投标人须知前附表序号第 1 条中标明的项目现场为基础，包括招标文件规定的完成通过合同验收并正常运转所必需的有关设计、生产、运输、安装、调试、培训、维修和技术支持和服务等所有卖方的全部责任和义务，以及可合理推断的责任和义务。除非本投标人须知前附表序号第 9 条另有规定，任何有选择的报价将不予接受，每种货物和服务只允许有一个报价。投标报价的其他要求详见本投标人须知前附表序号第 10 条及第四章“采购需求及技术规格要求”的有关规定。</w:t>
      </w:r>
    </w:p>
    <w:p w14:paraId="285FA07B">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11.2 投标人应按照招标文件附件提供的格式填写“开标一览表”和“投标分项报价表”。</w:t>
      </w:r>
    </w:p>
    <w:p w14:paraId="5CBDC986">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11.3 投标人应在投标分项报价表上标明对本次招标拟提供的货物（详细配置）和服务的分项价格，包括单价（如适用）和总价。</w:t>
      </w:r>
    </w:p>
    <w:p w14:paraId="268D3542">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11.4 投标人根据上述投标人须知第 11.3 条的规定将投标价分成几部分，其</w:t>
      </w:r>
      <w:r>
        <w:rPr>
          <w:rFonts w:hint="eastAsia" w:ascii="仿宋" w:hAnsi="仿宋" w:eastAsia="仿宋" w:cs="仿宋"/>
          <w:sz w:val="24"/>
          <w:highlight w:val="none"/>
          <w:lang w:eastAsia="zh-CN"/>
        </w:rPr>
        <w:t>目的是</w:t>
      </w:r>
      <w:r>
        <w:rPr>
          <w:rFonts w:hint="eastAsia" w:ascii="仿宋" w:hAnsi="仿宋" w:eastAsia="仿宋" w:cs="仿宋"/>
          <w:sz w:val="24"/>
          <w:highlight w:val="none"/>
        </w:rPr>
        <w:t>方便对投标文件进行比较，并不限制买方以任何条款签订合同的权利。</w:t>
      </w:r>
    </w:p>
    <w:p w14:paraId="6F6C6282">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11.5 除非本投标人须知前附表序号第 11 条另有规定，投标人所报的投标价在合同执行过程中是固定不变的，不得以任何理由予以变更。以可调整的价格提交的投标文件将作为无效投标而予以拒绝。</w:t>
      </w:r>
    </w:p>
    <w:p w14:paraId="6432E603">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12 投标货币</w:t>
      </w:r>
    </w:p>
    <w:p w14:paraId="640756A8">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12.1 投标人应以本投标人须知前附表序号第 12 条规定的货币进行报价。</w:t>
      </w:r>
    </w:p>
    <w:p w14:paraId="0890F557">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13 证明投标人合格的资格证明文件</w:t>
      </w:r>
    </w:p>
    <w:p w14:paraId="197B15C7">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13.1 投标人应按招标文件投标人须知前附表序号第 3 条中列出的要求，提交证明其有资格参加投标和中标后有能力履行合同的资格证明文件，并作为其投标的一部分。如果投标人为联合体，应提交联合体各方的资格证明文件、联合体协议并注明主办人，否则，将导致其投标作为无效投标被拒绝。</w:t>
      </w:r>
    </w:p>
    <w:p w14:paraId="0EECA8C4">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14 证明货物及其相关服务的合格性和符合招标文件规定的文件</w:t>
      </w:r>
    </w:p>
    <w:p w14:paraId="020EFB1D">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 xml:space="preserve">14.1 投标人应提交证明其拟供的货物及其相关服务符合招标文件要求的文件，并作为其投标文件的一部分。 </w:t>
      </w:r>
    </w:p>
    <w:p w14:paraId="4E3AA6DE">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14.2 货物和服务合格性的证明文件应包括投标分项报价表中对货物及其相关服务原产地的说明，投标人应对投标货物原产地的真实性负责。</w:t>
      </w:r>
    </w:p>
    <w:p w14:paraId="348A0129">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14.3 证明货物及其相关服务与招标文件的要求相一致的文件，它可以是文字资料、图表、数据、证书、买方证明，包括但不限于：</w:t>
      </w:r>
    </w:p>
    <w:p w14:paraId="2D92210C">
      <w:pPr>
        <w:shd w:val="clear"/>
        <w:spacing w:line="360" w:lineRule="auto"/>
        <w:ind w:left="958" w:leftChars="456"/>
        <w:jc w:val="left"/>
        <w:rPr>
          <w:rFonts w:hint="eastAsia" w:ascii="仿宋" w:hAnsi="仿宋" w:eastAsia="仿宋" w:cs="仿宋"/>
          <w:sz w:val="24"/>
          <w:highlight w:val="none"/>
        </w:rPr>
      </w:pPr>
      <w:r>
        <w:rPr>
          <w:rFonts w:hint="eastAsia" w:ascii="仿宋" w:hAnsi="仿宋" w:eastAsia="仿宋" w:cs="仿宋"/>
          <w:sz w:val="24"/>
          <w:highlight w:val="none"/>
          <w:lang w:eastAsia="zh-CN"/>
        </w:rPr>
        <w:t>（1）</w:t>
      </w:r>
      <w:r>
        <w:rPr>
          <w:rFonts w:hint="eastAsia" w:ascii="仿宋" w:hAnsi="仿宋" w:eastAsia="仿宋" w:cs="仿宋"/>
          <w:sz w:val="24"/>
          <w:highlight w:val="none"/>
        </w:rPr>
        <w:t xml:space="preserve"> 对照招标文件技术要求，逐条说明所提供货物及其相关服务已对采购人的技术要求做出了实质性的响应，或申明与技术要求条文的偏差和例外，特别对有具体参数要求的指标，投标人必须提供所投产品的具体参数值（填写“技术要求响应表” 和/或附加详细说明）。</w:t>
      </w:r>
    </w:p>
    <w:p w14:paraId="6095C185">
      <w:pPr>
        <w:shd w:val="clear"/>
        <w:spacing w:line="360" w:lineRule="auto"/>
        <w:ind w:left="958" w:leftChars="456"/>
        <w:jc w:val="left"/>
        <w:rPr>
          <w:rFonts w:hint="eastAsia" w:ascii="仿宋" w:hAnsi="仿宋" w:eastAsia="仿宋" w:cs="仿宋"/>
          <w:sz w:val="24"/>
          <w:highlight w:val="none"/>
        </w:rPr>
      </w:pPr>
      <w:r>
        <w:rPr>
          <w:rFonts w:hint="eastAsia" w:ascii="仿宋" w:hAnsi="仿宋" w:eastAsia="仿宋" w:cs="仿宋"/>
          <w:sz w:val="24"/>
          <w:highlight w:val="none"/>
          <w:lang w:eastAsia="zh-CN"/>
        </w:rPr>
        <w:t>（2）</w:t>
      </w:r>
      <w:r>
        <w:rPr>
          <w:rFonts w:hint="eastAsia" w:ascii="仿宋" w:hAnsi="仿宋" w:eastAsia="仿宋" w:cs="仿宋"/>
          <w:sz w:val="24"/>
          <w:highlight w:val="none"/>
        </w:rPr>
        <w:t xml:space="preserve"> 货物的主要技术指标和性能的详细说明，至少要包括对招标文件提出的指标的响应。</w:t>
      </w:r>
    </w:p>
    <w:p w14:paraId="156BF03E">
      <w:pPr>
        <w:shd w:val="clear"/>
        <w:spacing w:line="360" w:lineRule="auto"/>
        <w:ind w:left="958" w:leftChars="456"/>
        <w:jc w:val="left"/>
        <w:rPr>
          <w:rFonts w:hint="eastAsia" w:ascii="仿宋" w:hAnsi="仿宋" w:eastAsia="仿宋" w:cs="仿宋"/>
          <w:sz w:val="24"/>
          <w:highlight w:val="none"/>
        </w:rPr>
      </w:pPr>
      <w:r>
        <w:rPr>
          <w:rFonts w:hint="eastAsia" w:ascii="仿宋" w:hAnsi="仿宋" w:eastAsia="仿宋" w:cs="仿宋"/>
          <w:sz w:val="24"/>
          <w:highlight w:val="none"/>
          <w:lang w:eastAsia="zh-CN"/>
        </w:rPr>
        <w:t>（3）</w:t>
      </w:r>
      <w:r>
        <w:rPr>
          <w:rFonts w:hint="eastAsia" w:ascii="仿宋" w:hAnsi="仿宋" w:eastAsia="仿宋" w:cs="仿宋"/>
          <w:sz w:val="24"/>
          <w:highlight w:val="none"/>
        </w:rPr>
        <w:t xml:space="preserve"> 货物从采购人开始使用至招标文件规定的保质期内正常、连续地使用所必须的备件和专用工具清单，包括备件和专用工具的货源及现行参考价格。</w:t>
      </w:r>
    </w:p>
    <w:p w14:paraId="2ADB1494">
      <w:pPr>
        <w:shd w:val="clear"/>
        <w:spacing w:line="360" w:lineRule="auto"/>
        <w:ind w:left="958" w:leftChars="342" w:hanging="240" w:hangingChars="100"/>
        <w:jc w:val="left"/>
        <w:rPr>
          <w:rFonts w:hint="eastAsia" w:ascii="仿宋" w:hAnsi="仿宋" w:eastAsia="仿宋" w:cs="仿宋"/>
          <w:sz w:val="24"/>
          <w:highlight w:val="none"/>
        </w:rPr>
      </w:pPr>
      <w:r>
        <w:rPr>
          <w:rFonts w:hint="eastAsia" w:ascii="仿宋" w:hAnsi="仿宋" w:eastAsia="仿宋" w:cs="仿宋"/>
          <w:sz w:val="24"/>
          <w:highlight w:val="none"/>
          <w:lang w:eastAsia="zh-CN"/>
        </w:rPr>
        <w:t>（4）</w:t>
      </w:r>
      <w:r>
        <w:rPr>
          <w:rFonts w:hint="eastAsia" w:ascii="仿宋" w:hAnsi="仿宋" w:eastAsia="仿宋" w:cs="仿宋"/>
          <w:sz w:val="24"/>
          <w:highlight w:val="none"/>
        </w:rPr>
        <w:t xml:space="preserve"> 招标文件第四章要求的其他技术性文件。</w:t>
      </w:r>
    </w:p>
    <w:p w14:paraId="61D77C73">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14.4 投标人提供的软/硬件产品要求在中华人民共和国境内拥有合法的使用权和版权，采购人应拥有合法的软件使用许可。投标人应在投标文件中对此予以响应。</w:t>
      </w:r>
    </w:p>
    <w:p w14:paraId="5E63B2AF">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15 投标保证金</w:t>
      </w:r>
    </w:p>
    <w:p w14:paraId="5E105049">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15.1 投标人应按照本投标人须知前附表序号第 13 条规定的时间、金额、形式及有效期提供投标保证金，并作为其投标的一部分。</w:t>
      </w:r>
    </w:p>
    <w:p w14:paraId="61A08BE8">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15.2 投标保证金是为了保护采购代理机构和采购人免遭因投标人的行为而蒙受损失。采购代理机构和采购人在因投标人的行为受到损害时可根据投标人须知第 15.6 条的规定没收投标人的投标保证金。</w:t>
      </w:r>
    </w:p>
    <w:p w14:paraId="7625FCBE">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15.3 凡没有根据投标人须知第 15.1 和 15.2 条的规定随附投标保证金的投标，将按投标人须知第 23 条的规定视为无效投标予以拒绝。</w:t>
      </w:r>
    </w:p>
    <w:p w14:paraId="1B6C1B9F">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15.4 未中标人的投标保证金，将在自中标通知书发出之日起五（5）个工作日内无息退还，但因投标人自身原因导致无法及时退还的除外。</w:t>
      </w:r>
    </w:p>
    <w:p w14:paraId="3E9F8920">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15.5 中标人的投标保证金，将在中标人有效地履行了本投标人须知第 34 条规定之日起五（5）个工作日内无息退还或者转为中标人的履约保证金。</w:t>
      </w:r>
    </w:p>
    <w:p w14:paraId="0FB0C340">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15.6 下列任一情况发生时，投标保证金将被没收：</w:t>
      </w:r>
    </w:p>
    <w:p w14:paraId="055655CD">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 投标人在招标文件中规定的投标有效期内撤销其投标；</w:t>
      </w:r>
    </w:p>
    <w:p w14:paraId="1C6FCCC0">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 中标人在规定期限内未能根据投标人须知第 34 条规定签订合同。</w:t>
      </w:r>
    </w:p>
    <w:p w14:paraId="46B0DDBE">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16 投标有效期</w:t>
      </w:r>
    </w:p>
    <w:p w14:paraId="621C4840">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16.1 投标文件应在本投标人须知前附表序号第 14 条规定的投标截止时间之后开始生效，在本投标人须知前附表序号第 14 条所规定的日历日内保持有效。投标有效期不满足要求的投标将被视为无效投标而予以拒绝。</w:t>
      </w:r>
    </w:p>
    <w:p w14:paraId="7EE37CC1">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16.2 特殊情况下，在原投标有效期截止之前，采购代理机构可要求投标人同意延长投标有效期。这种要求与答复均应以书面形式提交。投标人可拒绝采购代理机构的这种要求，其投标保证金将不会被没收。同意投标有效期延长的投标人将不会被要求和允许修正其投标，而只会要求其相应地延长其投标保证金的有效期。在这种情况下，本须知第 15 条有关投标保证金的退还和没收的规定将在延长了的有效期内继续有效。</w:t>
      </w:r>
    </w:p>
    <w:p w14:paraId="258800E0">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17 投标文件的式样和签署</w:t>
      </w:r>
    </w:p>
    <w:p w14:paraId="09019190">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17.1 投标人应准备投标文件正本、副本、电子版本等文档，具体内容和数量详见本投标人须知前附表序号第 15 条。纸质投标文件须清楚地标明“正本”、 “副本”“电子文档”。若正本、副本不符，以正本纸质文件为准；电子文档和纸质文件不符，以纸质文件为准。</w:t>
      </w:r>
    </w:p>
    <w:p w14:paraId="32520D4E">
      <w:pPr>
        <w:shd w:val="clear"/>
        <w:spacing w:line="360" w:lineRule="auto"/>
        <w:ind w:left="959" w:leftChars="228" w:hanging="480" w:hangingChars="200"/>
        <w:jc w:val="left"/>
        <w:rPr>
          <w:rFonts w:hint="eastAsia" w:ascii="仿宋" w:hAnsi="仿宋" w:eastAsia="仿宋" w:cs="仿宋"/>
          <w:b/>
          <w:bCs/>
          <w:sz w:val="24"/>
          <w:highlight w:val="none"/>
        </w:rPr>
      </w:pPr>
      <w:r>
        <w:rPr>
          <w:rFonts w:hint="eastAsia" w:ascii="仿宋" w:hAnsi="仿宋" w:eastAsia="仿宋" w:cs="仿宋"/>
          <w:sz w:val="24"/>
          <w:highlight w:val="none"/>
        </w:rPr>
        <w:t xml:space="preserve">17.2 </w:t>
      </w:r>
      <w:r>
        <w:rPr>
          <w:rFonts w:hint="eastAsia" w:ascii="仿宋" w:hAnsi="仿宋" w:eastAsia="仿宋" w:cs="仿宋"/>
          <w:color w:val="000000"/>
          <w:sz w:val="24"/>
          <w:highlight w:val="none"/>
        </w:rPr>
        <w:t>投标文件的正本需打印或用不</w:t>
      </w:r>
      <w:r>
        <w:rPr>
          <w:rFonts w:hint="eastAsia" w:ascii="仿宋" w:hAnsi="仿宋" w:eastAsia="仿宋" w:cs="仿宋"/>
          <w:color w:val="000000"/>
          <w:sz w:val="24"/>
          <w:highlight w:val="none"/>
          <w:lang w:eastAsia="zh-CN"/>
        </w:rPr>
        <w:t>褪色</w:t>
      </w:r>
      <w:r>
        <w:rPr>
          <w:rFonts w:hint="eastAsia" w:ascii="仿宋" w:hAnsi="仿宋" w:eastAsia="仿宋" w:cs="仿宋"/>
          <w:color w:val="000000"/>
          <w:sz w:val="24"/>
          <w:highlight w:val="none"/>
        </w:rPr>
        <w:t>墨水书写，副本可为正本文件的复印件，并由投标人的法定代表人或其授权代表在招标文件规定的地方签字（若拟使用签字章，需同时提交备案说明，备案说明应有投标人单位公章）。投标文件规定盖章的地方，应盖单位/公司公章（若拟使用投标专用章或合同专用章等，需同时提交备案说明，备案说明应有投标人单位公章）。任何行间插字、涂改和增删，必须由投标文件签字人用姓或首字母在旁边签字才有效</w:t>
      </w:r>
      <w:r>
        <w:rPr>
          <w:rFonts w:hint="eastAsia" w:ascii="仿宋" w:hAnsi="仿宋" w:eastAsia="仿宋" w:cs="仿宋"/>
          <w:b/>
          <w:bCs/>
          <w:color w:val="000000"/>
          <w:sz w:val="24"/>
          <w:highlight w:val="none"/>
        </w:rPr>
        <w:t>。没有按招标文件规定签字和盖章的投标，将被视为无效投标被拒绝</w:t>
      </w:r>
      <w:r>
        <w:rPr>
          <w:rFonts w:hint="eastAsia" w:ascii="仿宋" w:hAnsi="仿宋" w:eastAsia="仿宋" w:cs="仿宋"/>
          <w:b/>
          <w:bCs/>
          <w:sz w:val="24"/>
          <w:highlight w:val="none"/>
        </w:rPr>
        <w:t>。</w:t>
      </w:r>
    </w:p>
    <w:p w14:paraId="6F257676">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17.3 电报、电话、传真、电子邮件形式的投标概不接受。</w:t>
      </w:r>
    </w:p>
    <w:p w14:paraId="26EE8E5D">
      <w:pPr>
        <w:shd w:val="clear"/>
        <w:spacing w:line="360" w:lineRule="auto"/>
        <w:ind w:left="961" w:leftChars="228" w:hanging="482" w:hangingChars="200"/>
        <w:jc w:val="left"/>
        <w:rPr>
          <w:rFonts w:hint="eastAsia" w:ascii="仿宋" w:hAnsi="仿宋" w:eastAsia="仿宋" w:cs="仿宋"/>
          <w:b/>
          <w:bCs/>
          <w:sz w:val="24"/>
          <w:highlight w:val="none"/>
        </w:rPr>
      </w:pPr>
    </w:p>
    <w:p w14:paraId="4E9E14F4">
      <w:pPr>
        <w:shd w:val="clear"/>
        <w:spacing w:line="360" w:lineRule="auto"/>
        <w:ind w:left="961" w:leftChars="228" w:hanging="482" w:hangingChars="200"/>
        <w:jc w:val="left"/>
        <w:rPr>
          <w:rFonts w:hint="eastAsia" w:ascii="仿宋" w:hAnsi="仿宋" w:eastAsia="仿宋" w:cs="仿宋"/>
          <w:sz w:val="24"/>
          <w:highlight w:val="none"/>
        </w:rPr>
      </w:pPr>
      <w:r>
        <w:rPr>
          <w:rFonts w:hint="eastAsia" w:ascii="仿宋" w:hAnsi="仿宋" w:eastAsia="仿宋" w:cs="仿宋"/>
          <w:b/>
          <w:bCs/>
          <w:sz w:val="24"/>
          <w:highlight w:val="none"/>
        </w:rPr>
        <w:t>四、 投标文件的递交</w:t>
      </w:r>
    </w:p>
    <w:p w14:paraId="31B159B3">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18 投标文件的密封和标记</w:t>
      </w:r>
    </w:p>
    <w:p w14:paraId="1E7E9FBD">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18.1 投标人应将投标文件密封包装以保证自己的投标信息在开标前不被透露。为方便开标唱标和进行资格审查，建议投标人将开标一览表、投标保证金（包括投标保证金说明函）和资格证明文件等编排在投标文件最前面。</w:t>
      </w:r>
    </w:p>
    <w:p w14:paraId="3088F046">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18.2 为方便开标拆启和对逾期送达的投标进行处理，密封包装上须：</w:t>
      </w:r>
    </w:p>
    <w:p w14:paraId="5D60D33A">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lang w:eastAsia="zh-CN"/>
        </w:rPr>
        <w:t>（1）</w:t>
      </w:r>
      <w:r>
        <w:rPr>
          <w:rFonts w:hint="eastAsia" w:ascii="仿宋" w:hAnsi="仿宋" w:eastAsia="仿宋" w:cs="仿宋"/>
          <w:sz w:val="24"/>
          <w:highlight w:val="none"/>
        </w:rPr>
        <w:t xml:space="preserve"> 注明本投标人须知前附表序号中指明的项目名称、</w:t>
      </w:r>
      <w:r>
        <w:rPr>
          <w:rFonts w:hint="eastAsia" w:ascii="仿宋" w:hAnsi="仿宋" w:eastAsia="仿宋" w:cs="仿宋"/>
          <w:sz w:val="24"/>
          <w:highlight w:val="none"/>
          <w:lang w:eastAsia="zh-CN"/>
        </w:rPr>
        <w:t>项目编号</w:t>
      </w:r>
      <w:r>
        <w:rPr>
          <w:rFonts w:hint="eastAsia" w:ascii="仿宋" w:hAnsi="仿宋" w:eastAsia="仿宋" w:cs="仿宋"/>
          <w:sz w:val="24"/>
          <w:highlight w:val="none"/>
        </w:rPr>
        <w:t>、投标人投标的包号/品目号等。</w:t>
      </w:r>
    </w:p>
    <w:p w14:paraId="41400463">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lang w:eastAsia="zh-CN"/>
        </w:rPr>
        <w:t>（2）</w:t>
      </w:r>
      <w:r>
        <w:rPr>
          <w:rFonts w:hint="eastAsia" w:ascii="仿宋" w:hAnsi="仿宋" w:eastAsia="仿宋" w:cs="仿宋"/>
          <w:sz w:val="24"/>
          <w:highlight w:val="none"/>
        </w:rPr>
        <w:t xml:space="preserve"> 注明投标人名称和地址。</w:t>
      </w:r>
    </w:p>
    <w:p w14:paraId="7048CC61">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19 投标截止时间</w:t>
      </w:r>
    </w:p>
    <w:p w14:paraId="73D108AE">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19.1 采购代理机构在本投标人须知前附表序号第 16 条规定的地址接收投标文件。</w:t>
      </w:r>
    </w:p>
    <w:p w14:paraId="448AC219">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19.2 采购代理机构可以按本须知第 7 条规定，通过修改招标文件自行决定酌情延长投标截止期。在此情况下，采购代理机构、采购人和投标人受投标截止期制约的所有权利和义务均应延长至新的截止日期和时间。投标人按采购代理机构修改通知规定的时间递交投标文件。</w:t>
      </w:r>
    </w:p>
    <w:p w14:paraId="7A9CC05B">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20 投标文件的递交</w:t>
      </w:r>
    </w:p>
    <w:p w14:paraId="79CD5608">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20.1 投标人应当在招标文件要求提交投标文件的截止时间前，将投标文件密封送达投标地点。招标代理机构收到投标文件后，如实记载投标文件的送达时间和密封情况，签收保存，并向投标人出具签收回执。</w:t>
      </w:r>
    </w:p>
    <w:p w14:paraId="3D93DF88">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20.2 逾期送达或者未按照招标文件要求密封的投标文件，采购代理机构有权拒收。</w:t>
      </w:r>
    </w:p>
    <w:p w14:paraId="21825DA4">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21 投标文件的补充、修改与撤回</w:t>
      </w:r>
    </w:p>
    <w:p w14:paraId="1AD690F9">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21.1 投标人在投标截止时间前，可以对所递交的投标文件进行补充、修改或者撤回，并书面通知招标代理机构。补充、修改的内容应当按照招标文件要求签署、盖章、密封后，作为投标文件的组成部分。但采购代理机构必须在规定的投标截止期之前，收到补充、修改或撤回的书面通知。</w:t>
      </w:r>
    </w:p>
    <w:p w14:paraId="104120D9">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21.2 在投标截止期之后，投标人不得对其投标做任何修改。</w:t>
      </w:r>
    </w:p>
    <w:p w14:paraId="3CCD1430">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21.3 从投标截止期至投标人在投标函格式中确定的投标有效期之间的这段时间内，投标人不得撤回其投标，否则其投标保证金将按照投标人须知第15.6 条的规定被没收</w:t>
      </w:r>
    </w:p>
    <w:p w14:paraId="111A7BD8">
      <w:pPr>
        <w:shd w:val="clear"/>
        <w:spacing w:line="360" w:lineRule="auto"/>
        <w:ind w:left="961" w:leftChars="228" w:hanging="482" w:hangingChars="200"/>
        <w:jc w:val="left"/>
        <w:rPr>
          <w:rFonts w:hint="eastAsia" w:ascii="仿宋" w:hAnsi="仿宋" w:eastAsia="仿宋" w:cs="仿宋"/>
          <w:b/>
          <w:bCs/>
          <w:sz w:val="24"/>
          <w:highlight w:val="none"/>
        </w:rPr>
      </w:pPr>
    </w:p>
    <w:p w14:paraId="13763A74">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五、 开标与评标</w:t>
      </w:r>
    </w:p>
    <w:p w14:paraId="5EE819F6">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22 开标</w:t>
      </w:r>
    </w:p>
    <w:p w14:paraId="2CF8CB5B">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22.1 采购人或采购代理机构在本投标人须知前附表序号第 17 条中规定的日期、时间和地点组织公开开标，投标人可委派 1-2 名投标人代表参加开标，参加开标的投标人代表应签名报到以证明其出席。</w:t>
      </w:r>
    </w:p>
    <w:p w14:paraId="3BFB3E6B">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22.2 开标时，应当由投标人或者其推选的代表检查投标文件的密封情况；经确认无误后，由采购人或者采购代理机构工作人员当众拆封，宣布投标人名称、投标价格和招标文件规定的需要宣布的其他内容。</w:t>
      </w:r>
    </w:p>
    <w:p w14:paraId="5B9F57D9">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22.3 采购代理机构将做开标记录，开标记录包括按第 22.2 条的规定在开标时宣读的全部内容。与会的投标人代表应在开标记录上签字确认。</w:t>
      </w:r>
    </w:p>
    <w:p w14:paraId="5D086EA4">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22.4 投标人代表对开标过程和开标记录有疑义，以及认为采购人、采购代理机构相关工作人员有需要回避的情形的，应当场提出询问或者回避申请。采购人、采购代理机构将对投标人代表提出的询问或者回避申请及时处理。</w:t>
      </w:r>
    </w:p>
    <w:p w14:paraId="0A04066B">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22.5 投标人未参加开标的，视同认可开标结果。</w:t>
      </w:r>
    </w:p>
    <w:p w14:paraId="488496A2">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23 对投标人的资格审查</w:t>
      </w:r>
    </w:p>
    <w:p w14:paraId="53E77509">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23.1 开标结束后，采购人或者采购代理机构依法对投标人的资格进行审查。合格投标人不足 3 家的，不得评标。</w:t>
      </w:r>
    </w:p>
    <w:p w14:paraId="51B119CC">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23.2 资格审查依据法律法规和招标文件的规定，对投标文件中的资格证明、投标保证金等进行审查，以确定</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是否具备投标资格。投标人存在下列情况之一的，投标无效：</w:t>
      </w:r>
    </w:p>
    <w:p w14:paraId="23E5E651">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 不具备本招标文件投标人须知第 2 条合格的投标人资格要求的；</w:t>
      </w:r>
    </w:p>
    <w:p w14:paraId="7563AA65">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 未按照招标文件的规定提交投标保证金的。</w:t>
      </w:r>
    </w:p>
    <w:p w14:paraId="1BF24D76">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24 评标委员会和评标工作程序</w:t>
      </w:r>
    </w:p>
    <w:p w14:paraId="21C0485E">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24.1 评标委员会由采购人负责依法组建。评标委员会负责具体评标工作，并独立履行下列职责：审查、评价投标文件是否符合招标文件的商务、技术等实质性要求；要求投标人对投标文件有关事项作出澄清或者说明；对投标文件进行比较和评价；确定中标候选人名单，以及根据采购人委托直接确定中标人；向采购人、采购代理机构或者有关部门报告评标中发现的违法行为。采购代理机构的工作人员协助评标委员会工作。</w:t>
      </w:r>
    </w:p>
    <w:p w14:paraId="499E305B">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24.2 评标工作遵循的程序为：投标文件初审；澄清有关问题；比较与评价投标；推荐中标候选人名单。</w:t>
      </w:r>
    </w:p>
    <w:p w14:paraId="18FA7739">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25 投标文件的澄清</w:t>
      </w:r>
    </w:p>
    <w:p w14:paraId="715B9D67">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25.1 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51D743C1">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25.2 澄清、说明或者补正文件将作为投标文件内容的一部分。</w:t>
      </w:r>
    </w:p>
    <w:p w14:paraId="2A5BEDB2">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25.3 不能在规定的时间内答复评标委员会提出的澄清问题的，其投标有可能因不完整导致不能实质性响应招标文件要求，被作为无效投标处理。</w:t>
      </w:r>
    </w:p>
    <w:p w14:paraId="5057655B">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26 投标文件的初审</w:t>
      </w:r>
    </w:p>
    <w:p w14:paraId="31F8CE80">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26.1 投标文件的初审主要为符合性检查。依据政府采购法律法规和招标文件的规定，审查投标文件有效性、完整性和对招标文件的响应程度，以确定投标文件是否实质上响应了招标文件的要求。</w:t>
      </w:r>
    </w:p>
    <w:p w14:paraId="1B7B6F74">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26.2 初审中，对明显的文字和计算错误按下述原则处理，若出现相互矛盾之处，应以排列在先的原则为准优先处理。</w:t>
      </w:r>
    </w:p>
    <w:p w14:paraId="0C78AE26">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（1）投标文件中开标一览表内容与投标文件中相应内容不一致的，以开标一览表为准；</w:t>
      </w:r>
    </w:p>
    <w:p w14:paraId="7C612148">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（2）大写金额和小写金额不一致的，以大写金额为准；</w:t>
      </w:r>
    </w:p>
    <w:p w14:paraId="3DE729D1">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（3）单价金额小数点或者百分比有明显错位的，以开标一览表的总价为准，并修改单价；</w:t>
      </w:r>
    </w:p>
    <w:p w14:paraId="0C349A9F">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（4）总价金额与按单价汇总金额不一致的，以单价金额计算结果为准。同时出现两种以上不一致的，按照前款规定的顺序修正。修正后的报价按照本文件第 25 条的规定经投标人确认后产生约束力，投标人不确认的，其投标无效。</w:t>
      </w:r>
    </w:p>
    <w:p w14:paraId="3D815965">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26.3 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有下列情形之一的，视为投标人相互串通投标：</w:t>
      </w:r>
    </w:p>
    <w:p w14:paraId="23ADD759">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 不同投标人的投标文件由同一单位或者个人编制；</w:t>
      </w:r>
    </w:p>
    <w:p w14:paraId="0B86212F">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 不同投标人委托同一单位或者个人办理投标事宜；</w:t>
      </w:r>
    </w:p>
    <w:p w14:paraId="61872A63">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 不同投标人的投标文件载明的项目管理成员或者联系人员为同一人；</w:t>
      </w:r>
    </w:p>
    <w:p w14:paraId="2EBAA9D7">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（4） 不同投标人的投标文件异常一致或者投标报价呈规律性差异；</w:t>
      </w:r>
    </w:p>
    <w:p w14:paraId="3DEA8680">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（5） 不同投标人的投标文件相互混装；</w:t>
      </w:r>
    </w:p>
    <w:p w14:paraId="076DD118">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（6） 不同投标人的投标保证金从同一单位或者个人的账户转出。</w:t>
      </w:r>
    </w:p>
    <w:p w14:paraId="749CB12B">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26.4 在详细评标之前，根据投标人须知第 26 条的规定，评标委员会要审查每份投标文件是否实质上响应了招标文件的要求。实质上响应的投标应该是与招标文件要求的全部条款、条件和规格相符，没有重大偏离的投标。所谓重大偏离、保留或反对，系指影响到招标文件规定的供货范围、质量和性能，或者实质上与招标文件不一致，而且限制了合同中买方的权利和投标人的义务的规定，而接受这些偏离或保留将会对其他提交了实质性响应投标的投标人的竞争地位产生不公正的影响。决定投标的响应性只根据投标文件本身的内容，而不寻求外部的证据。如果投标实质上没有响应招标文件的要求，其投标将被作为无效投标处理。投标人不得通过修正或撤销不合要求的偏离或保留从而使其投标成为实质上响应的投标。</w:t>
      </w:r>
    </w:p>
    <w:p w14:paraId="135AFFEB">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26.5 根据有关法律法规和招标文件的有关规定，如出现下列情况之一的，将按照无效投标处理，予以拒绝：</w:t>
      </w:r>
    </w:p>
    <w:p w14:paraId="47F95E32">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 投标文件未按招标文件规定要求签署、盖章的；</w:t>
      </w:r>
    </w:p>
    <w:p w14:paraId="58D4C045">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 非法定代表人签字而未提供其有效授权委托书的；</w:t>
      </w:r>
    </w:p>
    <w:p w14:paraId="774DE6A2">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 投标有效期不满足招标文件要求的；</w:t>
      </w:r>
    </w:p>
    <w:p w14:paraId="67C6A74A">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（4） 投标文件不完整导致不能实质性响应招标文件要求的；</w:t>
      </w:r>
    </w:p>
    <w:p w14:paraId="3DC5882E">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（5） 不具备招标文件中规定的合格货物及其相关服务要求的；</w:t>
      </w:r>
    </w:p>
    <w:p w14:paraId="69D28FB3">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（6） 不符合招标文件第四章所列带“★”号条款要求的；</w:t>
      </w:r>
    </w:p>
    <w:p w14:paraId="3F141258">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（7） 投标文件含有采购人不能接受的附加条件的；</w:t>
      </w:r>
    </w:p>
    <w:p w14:paraId="5A2E01A5">
      <w:pPr>
        <w:shd w:val="clear"/>
        <w:spacing w:line="360" w:lineRule="auto"/>
        <w:ind w:left="1199" w:leftChars="228" w:hanging="720" w:hangingChars="300"/>
        <w:jc w:val="left"/>
        <w:rPr>
          <w:rFonts w:hint="eastAsia" w:ascii="仿宋" w:hAnsi="仿宋" w:eastAsia="仿宋" w:cs="仿宋"/>
          <w:sz w:val="24"/>
          <w:highlight w:val="none"/>
        </w:rPr>
      </w:pPr>
      <w:r>
        <w:rPr>
          <w:rFonts w:hint="eastAsia" w:ascii="仿宋" w:hAnsi="仿宋" w:eastAsia="仿宋" w:cs="仿宋"/>
          <w:sz w:val="24"/>
          <w:highlight w:val="none"/>
        </w:rPr>
        <w:t>（8） 投标人在开标后到中标结果确定期间，影响或试图影响采购人、采购代理机构、评标委员会工作的；</w:t>
      </w:r>
    </w:p>
    <w:p w14:paraId="3541EBE4">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（9） 投标人在本项目的竞争中有腐败或欺诈行为的；</w:t>
      </w:r>
    </w:p>
    <w:p w14:paraId="78E89A31">
      <w:pPr>
        <w:shd w:val="clear"/>
        <w:spacing w:line="360" w:lineRule="auto"/>
        <w:ind w:left="1199" w:leftChars="228" w:hanging="720" w:hangingChars="300"/>
        <w:jc w:val="left"/>
        <w:rPr>
          <w:rFonts w:hint="eastAsia" w:ascii="仿宋" w:hAnsi="仿宋" w:eastAsia="仿宋" w:cs="仿宋"/>
          <w:sz w:val="24"/>
          <w:highlight w:val="none"/>
        </w:rPr>
      </w:pPr>
      <w:r>
        <w:rPr>
          <w:rFonts w:hint="eastAsia" w:ascii="仿宋" w:hAnsi="仿宋" w:eastAsia="仿宋" w:cs="仿宋"/>
          <w:sz w:val="24"/>
          <w:highlight w:val="none"/>
        </w:rPr>
        <w:t>（10）不符合法律法规和招标文件和本投标人须知前附表序号第 18 条列明的中规定的其他无效投标情形的。</w:t>
      </w:r>
    </w:p>
    <w:p w14:paraId="5C5D6A2D">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26.6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E31E657">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26.7 根据有关法律法规和招标文件的有关规定，如出现下列情况之一的，应予以废标：</w:t>
      </w:r>
    </w:p>
    <w:p w14:paraId="3A2B533F">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（1） 符合专业条件的投标人或者对招标文件作实质响应的投标人不足三家的；</w:t>
      </w:r>
    </w:p>
    <w:p w14:paraId="4EE8DAE4">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 出现影响采购公正的违法、违规行为的；</w:t>
      </w:r>
    </w:p>
    <w:p w14:paraId="64E1C65F">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 投标人的报价均超过采购人项目采购预算，采购人不能支付的；</w:t>
      </w:r>
    </w:p>
    <w:p w14:paraId="5C7BFEEF">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（4） 因重大变故，采购任务取消的。</w:t>
      </w:r>
    </w:p>
    <w:p w14:paraId="2B7F0746">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27 投标的评价和最终评标价的确定</w:t>
      </w:r>
    </w:p>
    <w:p w14:paraId="3B3C36E3">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27.1 评标委员会将按照投标人须知第 26 条规定，只对通过初步审查、确定为实质上 响应招标文件要求的投标进行评价和比较。</w:t>
      </w:r>
    </w:p>
    <w:p w14:paraId="24AA60F6">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27.2 计算评标价格的基础是投标人须知第 11.1 条规定的投标价。</w:t>
      </w:r>
    </w:p>
    <w:p w14:paraId="295E40B0">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27.3 在评标时，除根据投标人须知第 11.1 条的规定考虑投标人的报价之外，还要评估本投标人须知前附表序号第 19 条和/或第四章采购需求及技术规格要求中所列的因素。</w:t>
      </w:r>
    </w:p>
    <w:p w14:paraId="54907F99">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27.4 如果投标人没有对规定的最小投标单位中的所有货物和服务报价，或没有对其中的货物和服务的组成详细分项报价（如“货物需求一览表”和“投标分项报价表”所示），其投标将被视为不完整的投标；如果投标人对其中的货物和服务的组成详细分项报价有遗漏，如果不是实质性问题，评标委员会将按照其他投标人对应项的最高报价或市场价格予以补充和评比。</w:t>
      </w:r>
    </w:p>
    <w:p w14:paraId="27A8EF15">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27.5 根据投标人须知第 11.1、11.2、11.3、26、27 条所计算出的投标价为该投标人的最终评标价。</w:t>
      </w:r>
    </w:p>
    <w:p w14:paraId="18D201E2">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28 评标方法</w:t>
      </w:r>
    </w:p>
    <w:p w14:paraId="30D1229D">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28.1 评标方法详见本投标人须知前附表序号第 20 条。</w:t>
      </w:r>
    </w:p>
    <w:p w14:paraId="29713F2E">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29 与采购人、采购代理机构和评标委员会接触</w:t>
      </w:r>
    </w:p>
    <w:p w14:paraId="633E0C8E">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29.1 除投标人须知第 25 条的规定外，从开标之日起至授予合同期间，投标人不得就与其投标有关的任何事项与采购人、采购代理机构和评标委员会主动联系。</w:t>
      </w:r>
    </w:p>
    <w:p w14:paraId="150907EE">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29.2 投标人在上述规定期间，影响或试图影响采购人、采购代理机构和评标委员会的评标、比较或授予合同的，都可能导致其投标被宣布为无效投标被拒绝</w:t>
      </w:r>
    </w:p>
    <w:p w14:paraId="4CEC7C4C">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六、 授予合同</w:t>
      </w:r>
    </w:p>
    <w:p w14:paraId="6991E05F">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30 确定中标人及合同授予标准</w:t>
      </w:r>
    </w:p>
    <w:p w14:paraId="24FBD0FD">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30.1 采购人或采购人授权的评标委员会，按照有关法律法规规定的程序确定中标人。</w:t>
      </w:r>
    </w:p>
    <w:p w14:paraId="43E38120">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30.2 除第 35 条的规定之外，将把合同授予按照本投标人须知前附表序号第 20条规定的评标方法确定的、排名在第一位的中标候选人。</w:t>
      </w:r>
    </w:p>
    <w:p w14:paraId="51DE1558">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31 授标时更改采购货物数量的权力</w:t>
      </w:r>
    </w:p>
    <w:p w14:paraId="0E3FEB2F">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31.1 采购代理机构和采购人在授予合同时有权对招标文件第四章“采购需求及技术规格要求”中规定的货物/服务的数量予以增加或减少，但不得对单价或其他的条款和条件做任何改变。</w:t>
      </w:r>
    </w:p>
    <w:p w14:paraId="6F80CE58">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32 接受和拒绝任何或所有投标的权利</w:t>
      </w:r>
    </w:p>
    <w:p w14:paraId="4EF4A703">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32.1 采购代理机构和采购人保留在授标之前任何时候接受或拒绝任何投标，以及拒绝所有投标的权利。但采购代理机构和采购人并不因此对递交了投标文件的投标人负有赔偿责任。</w:t>
      </w:r>
    </w:p>
    <w:p w14:paraId="3F679551">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33 中标结果发布和中标通知书</w:t>
      </w:r>
    </w:p>
    <w:p w14:paraId="77F1B10F">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33.1 中标人确定后的 2 个工作日内，采购代理机构将在财政部门指定的政府采购信息发布媒体上发布中标结果予以公告，公告期限为自发布中标结果公告之日起 1 个工作日，同时将向中标人发出中标通知书。投标人对中标结果有异议的，应当在中标结果公告期限届满之日起 7 个工作日内一次性依法向采购人或采购代理机构提出书面质疑和必要的证明材料，质疑函的提出要求详见投标人须知前附表的规定。</w:t>
      </w:r>
    </w:p>
    <w:p w14:paraId="3C67C57D">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33.2 中标通知书是合同的一个组成部分。</w:t>
      </w:r>
    </w:p>
    <w:p w14:paraId="284D52CB">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34 签订合同</w:t>
      </w:r>
    </w:p>
    <w:p w14:paraId="09819CC8">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34.1 采购代理机构在</w:t>
      </w:r>
      <w:r>
        <w:rPr>
          <w:rFonts w:hint="eastAsia" w:ascii="仿宋" w:hAnsi="仿宋" w:eastAsia="仿宋" w:cs="仿宋"/>
          <w:sz w:val="24"/>
          <w:highlight w:val="none"/>
          <w:lang w:eastAsia="zh-CN"/>
        </w:rPr>
        <w:t>发出</w:t>
      </w:r>
      <w:r>
        <w:rPr>
          <w:rFonts w:hint="eastAsia" w:ascii="仿宋" w:hAnsi="仿宋" w:eastAsia="仿宋" w:cs="仿宋"/>
          <w:sz w:val="24"/>
          <w:highlight w:val="none"/>
        </w:rPr>
        <w:t>中标通知书的同时，将通知中标人与采购人联系签署合同事项。</w:t>
      </w:r>
    </w:p>
    <w:p w14:paraId="06589361">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34.2 中标人在收到中标通知书后三十</w:t>
      </w:r>
      <w:r>
        <w:rPr>
          <w:rFonts w:hint="eastAsia" w:ascii="仿宋" w:hAnsi="仿宋" w:eastAsia="仿宋" w:cs="仿宋"/>
          <w:sz w:val="24"/>
          <w:highlight w:val="none"/>
          <w:lang w:eastAsia="zh-CN"/>
        </w:rPr>
        <w:t>（</w:t>
      </w:r>
      <w:r>
        <w:rPr>
          <w:rFonts w:hint="eastAsia" w:ascii="仿宋" w:hAnsi="仿宋" w:eastAsia="仿宋" w:cs="仿宋"/>
          <w:sz w:val="24"/>
          <w:highlight w:val="none"/>
        </w:rPr>
        <w:t>30</w:t>
      </w:r>
      <w:r>
        <w:rPr>
          <w:rFonts w:hint="eastAsia" w:ascii="仿宋" w:hAnsi="仿宋" w:eastAsia="仿宋" w:cs="仿宋"/>
          <w:sz w:val="24"/>
          <w:highlight w:val="none"/>
          <w:lang w:eastAsia="zh-CN"/>
        </w:rPr>
        <w:t>）</w:t>
      </w:r>
      <w:r>
        <w:rPr>
          <w:rFonts w:hint="eastAsia" w:ascii="仿宋" w:hAnsi="仿宋" w:eastAsia="仿宋" w:cs="仿宋"/>
          <w:sz w:val="24"/>
          <w:highlight w:val="none"/>
        </w:rPr>
        <w:t>天内，按照招标文件确定的事项与采购人签订合同。</w:t>
      </w:r>
    </w:p>
    <w:p w14:paraId="3F123AC0">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35 履约保证金</w:t>
      </w:r>
    </w:p>
    <w:p w14:paraId="17FA2B8B">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35.1 如果本投标人须知前附表序号第 22 条中有规定，中标人在收到采购代理机构的中标通知书后三十</w:t>
      </w:r>
      <w:r>
        <w:rPr>
          <w:rFonts w:hint="eastAsia" w:ascii="仿宋" w:hAnsi="仿宋" w:eastAsia="仿宋" w:cs="仿宋"/>
          <w:sz w:val="24"/>
          <w:highlight w:val="none"/>
          <w:lang w:eastAsia="zh-CN"/>
        </w:rPr>
        <w:t>（</w:t>
      </w:r>
      <w:r>
        <w:rPr>
          <w:rFonts w:hint="eastAsia" w:ascii="仿宋" w:hAnsi="仿宋" w:eastAsia="仿宋" w:cs="仿宋"/>
          <w:sz w:val="24"/>
          <w:highlight w:val="none"/>
        </w:rPr>
        <w:t>30</w:t>
      </w:r>
      <w:r>
        <w:rPr>
          <w:rFonts w:hint="eastAsia" w:ascii="仿宋" w:hAnsi="仿宋" w:eastAsia="仿宋" w:cs="仿宋"/>
          <w:sz w:val="24"/>
          <w:highlight w:val="none"/>
          <w:lang w:eastAsia="zh-CN"/>
        </w:rPr>
        <w:t>）</w:t>
      </w:r>
      <w:r>
        <w:rPr>
          <w:rFonts w:hint="eastAsia" w:ascii="仿宋" w:hAnsi="仿宋" w:eastAsia="仿宋" w:cs="仿宋"/>
          <w:sz w:val="24"/>
          <w:highlight w:val="none"/>
        </w:rPr>
        <w:t>天内，应按照合同条款的规定，向买方提交履约保证金。</w:t>
      </w:r>
    </w:p>
    <w:p w14:paraId="7C470D04">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35.2 如果中标人没有按照上述第 34 或 35.1 条规定执行，采购人将有充分理由取消该中标决定。在此情况下，采购人可将合同按照评审报告推荐的中标候选人名单排名，授予下一个中标候选人，或重新招标。</w:t>
      </w:r>
    </w:p>
    <w:p w14:paraId="3AA2A482">
      <w:pPr>
        <w:shd w:val="clear"/>
        <w:spacing w:line="360" w:lineRule="auto"/>
        <w:ind w:left="961" w:leftChars="228" w:hanging="482" w:hangingChars="200"/>
        <w:jc w:val="left"/>
        <w:rPr>
          <w:rFonts w:hint="eastAsia" w:ascii="仿宋" w:hAnsi="仿宋" w:eastAsia="仿宋" w:cs="仿宋"/>
          <w:b/>
          <w:bCs/>
          <w:sz w:val="24"/>
          <w:highlight w:val="none"/>
        </w:rPr>
      </w:pPr>
      <w:r>
        <w:rPr>
          <w:rFonts w:hint="eastAsia" w:ascii="仿宋" w:hAnsi="仿宋" w:eastAsia="仿宋" w:cs="仿宋"/>
          <w:b/>
          <w:bCs/>
          <w:sz w:val="24"/>
          <w:highlight w:val="none"/>
        </w:rPr>
        <w:t>36 腐败和欺诈行为</w:t>
      </w:r>
    </w:p>
    <w:p w14:paraId="038B7D6F">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36.1 定义</w:t>
      </w:r>
    </w:p>
    <w:p w14:paraId="3E02F5D6">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lang w:eastAsia="zh-CN"/>
        </w:rPr>
        <w:t>（1）</w:t>
      </w:r>
      <w:r>
        <w:rPr>
          <w:rFonts w:hint="eastAsia" w:ascii="仿宋" w:hAnsi="仿宋" w:eastAsia="仿宋" w:cs="仿宋"/>
          <w:sz w:val="24"/>
          <w:highlight w:val="none"/>
        </w:rPr>
        <w:t>“腐败行为”是指提供给予接受或索取任何有价值的东西来影响采购代理机构和/或采购人和/或评审专家在采购过程或合同实施过程中的行为；</w:t>
      </w:r>
    </w:p>
    <w:p w14:paraId="6F2DC2E8">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lang w:eastAsia="zh-CN"/>
        </w:rPr>
        <w:t>（2）</w:t>
      </w:r>
      <w:r>
        <w:rPr>
          <w:rFonts w:hint="eastAsia" w:ascii="仿宋" w:hAnsi="仿宋" w:eastAsia="仿宋" w:cs="仿宋"/>
          <w:sz w:val="24"/>
          <w:highlight w:val="none"/>
        </w:rPr>
        <w:t>“欺诈行为”是指为了影响采购过程或合同实施过程而谎报事实，损害采购代理机构和/或采购人的利益，包括投标人之间串通投标（递交投标文件之前和之后），人为地使投标丧失竞争性，剥夺买方从自由公开竞争所能获得的权益。</w:t>
      </w:r>
    </w:p>
    <w:p w14:paraId="7F55081B">
      <w:p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36.2 如果评审专家认为投标人在本项目的竞争中有腐败或欺诈行为，其投标将被拒绝</w:t>
      </w:r>
    </w:p>
    <w:p w14:paraId="54199272">
      <w:pPr>
        <w:shd w:val="clear"/>
        <w:spacing w:line="360" w:lineRule="auto"/>
        <w:ind w:left="959" w:leftChars="228" w:hanging="480" w:hangingChars="200"/>
        <w:jc w:val="left"/>
        <w:rPr>
          <w:rFonts w:hint="eastAsia" w:ascii="仿宋" w:hAnsi="仿宋" w:eastAsia="仿宋" w:cs="仿宋"/>
          <w:sz w:val="24"/>
          <w:highlight w:val="none"/>
        </w:rPr>
        <w:sectPr>
          <w:pgSz w:w="11906" w:h="16838"/>
          <w:pgMar w:top="1418" w:right="1133" w:bottom="993" w:left="1134" w:header="851" w:footer="992" w:gutter="0"/>
          <w:cols w:space="720" w:num="1"/>
          <w:docGrid w:linePitch="312" w:charSpace="0"/>
        </w:sectPr>
      </w:pPr>
      <w:r>
        <w:rPr>
          <w:rFonts w:hint="eastAsia" w:ascii="仿宋" w:hAnsi="仿宋" w:eastAsia="仿宋" w:cs="仿宋"/>
          <w:sz w:val="24"/>
          <w:highlight w:val="none"/>
        </w:rPr>
        <w:t>。</w:t>
      </w:r>
    </w:p>
    <w:p w14:paraId="3129CAAB">
      <w:pPr>
        <w:numPr>
          <w:ilvl w:val="0"/>
          <w:numId w:val="4"/>
        </w:numPr>
        <w:shd w:val="clear"/>
        <w:topLinePunct/>
        <w:adjustRightInd w:val="0"/>
        <w:snapToGrid w:val="0"/>
        <w:spacing w:beforeLines="15" w:line="276" w:lineRule="auto"/>
        <w:jc w:val="center"/>
        <w:outlineLvl w:val="0"/>
        <w:rPr>
          <w:rFonts w:hint="eastAsia" w:ascii="仿宋" w:hAnsi="仿宋" w:eastAsia="仿宋" w:cs="仿宋"/>
          <w:b/>
          <w:sz w:val="32"/>
          <w:szCs w:val="32"/>
          <w:highlight w:val="none"/>
        </w:rPr>
      </w:pPr>
      <w:bookmarkStart w:id="62" w:name="_Toc12872"/>
      <w:r>
        <w:rPr>
          <w:rFonts w:hint="eastAsia" w:ascii="仿宋" w:hAnsi="仿宋" w:eastAsia="仿宋" w:cs="仿宋"/>
          <w:b/>
          <w:sz w:val="32"/>
          <w:szCs w:val="32"/>
          <w:highlight w:val="none"/>
        </w:rPr>
        <w:t xml:space="preserve"> </w:t>
      </w:r>
      <w:bookmarkStart w:id="63" w:name="_Toc1398"/>
      <w:r>
        <w:rPr>
          <w:rFonts w:hint="eastAsia" w:ascii="仿宋" w:hAnsi="仿宋" w:eastAsia="仿宋" w:cs="仿宋"/>
          <w:b/>
          <w:sz w:val="32"/>
          <w:szCs w:val="32"/>
          <w:highlight w:val="none"/>
        </w:rPr>
        <w:t>评标办法（综合评分法）</w:t>
      </w:r>
      <w:bookmarkEnd w:id="62"/>
      <w:bookmarkEnd w:id="63"/>
    </w:p>
    <w:p w14:paraId="014205BF">
      <w:pPr>
        <w:shd w:val="clear"/>
        <w:rPr>
          <w:rFonts w:hint="eastAsia" w:ascii="仿宋" w:hAnsi="仿宋" w:eastAsia="仿宋" w:cs="仿宋"/>
          <w:highlight w:val="none"/>
        </w:rPr>
      </w:pPr>
      <w:bookmarkStart w:id="64" w:name="_Toc409424391"/>
      <w:bookmarkStart w:id="65" w:name="_Toc246996985"/>
      <w:bookmarkStart w:id="66" w:name="_Toc409424330"/>
      <w:bookmarkStart w:id="67" w:name="_Toc152042376"/>
      <w:bookmarkStart w:id="68" w:name="_Toc247085757"/>
      <w:bookmarkStart w:id="69" w:name="_Toc246996242"/>
      <w:bookmarkStart w:id="70" w:name="_Toc152045599"/>
      <w:bookmarkStart w:id="71" w:name="_Toc144974566"/>
      <w:bookmarkStart w:id="72" w:name="_Toc179632617"/>
      <w:bookmarkStart w:id="73" w:name="_Toc450588624"/>
    </w:p>
    <w:p w14:paraId="0207391F">
      <w:pPr>
        <w:pStyle w:val="4"/>
        <w:shd w:val="clear"/>
        <w:spacing w:before="0" w:after="0"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评审方法前附表</w:t>
      </w:r>
      <w:bookmarkEnd w:id="64"/>
      <w:bookmarkEnd w:id="65"/>
      <w:bookmarkEnd w:id="66"/>
      <w:bookmarkEnd w:id="67"/>
      <w:bookmarkEnd w:id="68"/>
      <w:bookmarkEnd w:id="69"/>
      <w:bookmarkEnd w:id="70"/>
      <w:bookmarkEnd w:id="71"/>
      <w:bookmarkEnd w:id="72"/>
      <w:r>
        <w:rPr>
          <w:rFonts w:hint="eastAsia" w:ascii="仿宋" w:hAnsi="仿宋" w:eastAsia="仿宋" w:cs="仿宋"/>
          <w:sz w:val="28"/>
          <w:szCs w:val="28"/>
          <w:highlight w:val="none"/>
        </w:rPr>
        <w:t>（一）</w:t>
      </w:r>
      <w:bookmarkEnd w:id="73"/>
    </w:p>
    <w:p w14:paraId="112D53E5">
      <w:pPr>
        <w:shd w:val="clear"/>
        <w:spacing w:beforeLines="50" w:afterLines="50" w:line="360" w:lineRule="auto"/>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资格性检查</w:t>
      </w:r>
    </w:p>
    <w:tbl>
      <w:tblPr>
        <w:tblStyle w:val="39"/>
        <w:tblW w:w="96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844"/>
        <w:gridCol w:w="7096"/>
      </w:tblGrid>
      <w:tr w14:paraId="259DB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33" w:type="dxa"/>
            <w:vMerge w:val="restart"/>
            <w:vAlign w:val="center"/>
          </w:tcPr>
          <w:p w14:paraId="2CEF7CF6">
            <w:pPr>
              <w:shd w:val="clear"/>
              <w:autoSpaceDE w:val="0"/>
              <w:autoSpaceDN w:val="0"/>
              <w:adjustRightInd w:val="0"/>
              <w:spacing w:line="360" w:lineRule="auto"/>
              <w:jc w:val="center"/>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序号</w:t>
            </w:r>
          </w:p>
        </w:tc>
        <w:tc>
          <w:tcPr>
            <w:tcW w:w="1844" w:type="dxa"/>
            <w:vMerge w:val="restart"/>
            <w:vAlign w:val="center"/>
          </w:tcPr>
          <w:p w14:paraId="2410B3DD">
            <w:pPr>
              <w:shd w:val="clear"/>
              <w:autoSpaceDE w:val="0"/>
              <w:autoSpaceDN w:val="0"/>
              <w:adjustRightInd w:val="0"/>
              <w:spacing w:line="360" w:lineRule="auto"/>
              <w:jc w:val="center"/>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审查内容</w:t>
            </w:r>
          </w:p>
        </w:tc>
        <w:tc>
          <w:tcPr>
            <w:tcW w:w="7096" w:type="dxa"/>
            <w:vMerge w:val="restart"/>
            <w:vAlign w:val="center"/>
          </w:tcPr>
          <w:p w14:paraId="3DD56943">
            <w:pPr>
              <w:shd w:val="clear"/>
              <w:autoSpaceDE w:val="0"/>
              <w:autoSpaceDN w:val="0"/>
              <w:adjustRightInd w:val="0"/>
              <w:spacing w:line="360" w:lineRule="auto"/>
              <w:jc w:val="center"/>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合格条件</w:t>
            </w:r>
          </w:p>
        </w:tc>
      </w:tr>
      <w:tr w14:paraId="66459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33" w:type="dxa"/>
            <w:vMerge w:val="continue"/>
            <w:vAlign w:val="center"/>
          </w:tcPr>
          <w:p w14:paraId="73D5C746">
            <w:pPr>
              <w:shd w:val="clear"/>
              <w:autoSpaceDE w:val="0"/>
              <w:autoSpaceDN w:val="0"/>
              <w:adjustRightInd w:val="0"/>
              <w:spacing w:line="360" w:lineRule="auto"/>
              <w:jc w:val="left"/>
              <w:rPr>
                <w:rFonts w:hint="eastAsia" w:ascii="仿宋" w:hAnsi="仿宋" w:eastAsia="仿宋" w:cs="仿宋"/>
                <w:bCs/>
                <w:sz w:val="24"/>
                <w:szCs w:val="24"/>
                <w:highlight w:val="none"/>
                <w:lang w:val="zh-CN"/>
              </w:rPr>
            </w:pPr>
          </w:p>
        </w:tc>
        <w:tc>
          <w:tcPr>
            <w:tcW w:w="1844" w:type="dxa"/>
            <w:vMerge w:val="continue"/>
            <w:vAlign w:val="center"/>
          </w:tcPr>
          <w:p w14:paraId="4372EF33">
            <w:pPr>
              <w:shd w:val="clear"/>
              <w:autoSpaceDE w:val="0"/>
              <w:autoSpaceDN w:val="0"/>
              <w:adjustRightInd w:val="0"/>
              <w:spacing w:line="360" w:lineRule="auto"/>
              <w:jc w:val="left"/>
              <w:rPr>
                <w:rFonts w:hint="eastAsia" w:ascii="仿宋" w:hAnsi="仿宋" w:eastAsia="仿宋" w:cs="仿宋"/>
                <w:bCs/>
                <w:sz w:val="24"/>
                <w:szCs w:val="24"/>
                <w:highlight w:val="none"/>
                <w:lang w:val="zh-CN"/>
              </w:rPr>
            </w:pPr>
          </w:p>
        </w:tc>
        <w:tc>
          <w:tcPr>
            <w:tcW w:w="7096" w:type="dxa"/>
            <w:vMerge w:val="continue"/>
            <w:vAlign w:val="center"/>
          </w:tcPr>
          <w:p w14:paraId="3ED8A2C8">
            <w:pPr>
              <w:shd w:val="clear"/>
              <w:autoSpaceDE w:val="0"/>
              <w:autoSpaceDN w:val="0"/>
              <w:adjustRightInd w:val="0"/>
              <w:spacing w:line="360" w:lineRule="auto"/>
              <w:jc w:val="left"/>
              <w:rPr>
                <w:rFonts w:hint="eastAsia" w:ascii="仿宋" w:hAnsi="仿宋" w:eastAsia="仿宋" w:cs="仿宋"/>
                <w:bCs/>
                <w:sz w:val="24"/>
                <w:szCs w:val="24"/>
                <w:highlight w:val="none"/>
                <w:lang w:val="zh-CN"/>
              </w:rPr>
            </w:pPr>
          </w:p>
        </w:tc>
      </w:tr>
      <w:tr w14:paraId="41C24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733" w:type="dxa"/>
            <w:vAlign w:val="center"/>
          </w:tcPr>
          <w:p w14:paraId="5C58F5BC">
            <w:pPr>
              <w:shd w:val="clear"/>
              <w:autoSpaceDE w:val="0"/>
              <w:autoSpaceDN w:val="0"/>
              <w:adjustRightInd w:val="0"/>
              <w:spacing w:line="360" w:lineRule="auto"/>
              <w:jc w:val="center"/>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1</w:t>
            </w:r>
          </w:p>
        </w:tc>
        <w:tc>
          <w:tcPr>
            <w:tcW w:w="1844" w:type="dxa"/>
            <w:vAlign w:val="center"/>
          </w:tcPr>
          <w:p w14:paraId="53D68A74">
            <w:pPr>
              <w:shd w:val="clear"/>
              <w:autoSpaceDE w:val="0"/>
              <w:autoSpaceDN w:val="0"/>
              <w:adjustRightInd w:val="0"/>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营业执照</w:t>
            </w:r>
            <w:r>
              <w:rPr>
                <w:rFonts w:hint="eastAsia" w:ascii="仿宋" w:hAnsi="仿宋" w:eastAsia="仿宋" w:cs="仿宋"/>
                <w:bCs/>
                <w:sz w:val="24"/>
                <w:szCs w:val="24"/>
                <w:highlight w:val="none"/>
                <w:lang w:val="en-US" w:eastAsia="zh-CN"/>
              </w:rPr>
              <w:t>等</w:t>
            </w:r>
          </w:p>
        </w:tc>
        <w:tc>
          <w:tcPr>
            <w:tcW w:w="7096" w:type="dxa"/>
            <w:vAlign w:val="center"/>
          </w:tcPr>
          <w:p w14:paraId="2AAC92C8">
            <w:pPr>
              <w:pStyle w:val="1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投标人是企业（包括合伙企业）的，应提供有效的“营业执照”的复印件； </w:t>
            </w:r>
          </w:p>
          <w:p w14:paraId="2DB7AE84">
            <w:pPr>
              <w:pStyle w:val="1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投标人是事业单位的，应提供其有效的“事业单位法人证书”复印件； </w:t>
            </w:r>
          </w:p>
          <w:p w14:paraId="09F671A4">
            <w:pPr>
              <w:pStyle w:val="15"/>
              <w:rPr>
                <w:rFonts w:hint="eastAsia" w:ascii="仿宋" w:hAnsi="仿宋" w:eastAsia="仿宋" w:cs="仿宋"/>
                <w:sz w:val="24"/>
                <w:szCs w:val="24"/>
                <w:highlight w:val="none"/>
              </w:rPr>
            </w:pPr>
            <w:r>
              <w:rPr>
                <w:rFonts w:hint="eastAsia" w:ascii="仿宋" w:hAnsi="仿宋" w:eastAsia="仿宋" w:cs="仿宋"/>
                <w:sz w:val="24"/>
                <w:szCs w:val="24"/>
                <w:highlight w:val="none"/>
              </w:rPr>
              <w:t>投标人是非企业机构的，应提供有效的“执业许可证”、“登记证书”等证明文件；</w:t>
            </w:r>
          </w:p>
          <w:p w14:paraId="2A8C10C1">
            <w:pPr>
              <w:pStyle w:val="1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投标人是个体工商户的，应提供其有效的“个体工商户营业执照”复印件； </w:t>
            </w:r>
          </w:p>
          <w:p w14:paraId="708BA41C">
            <w:pPr>
              <w:pStyle w:val="15"/>
              <w:rPr>
                <w:rFonts w:hint="eastAsia" w:ascii="仿宋" w:hAnsi="仿宋" w:eastAsia="仿宋" w:cs="仿宋"/>
                <w:bCs/>
                <w:sz w:val="24"/>
                <w:szCs w:val="24"/>
                <w:highlight w:val="none"/>
                <w:lang w:val="zh-CN"/>
              </w:rPr>
            </w:pPr>
            <w:r>
              <w:rPr>
                <w:rFonts w:hint="eastAsia" w:ascii="仿宋" w:hAnsi="仿宋" w:eastAsia="仿宋" w:cs="仿宋"/>
                <w:sz w:val="24"/>
                <w:szCs w:val="24"/>
                <w:highlight w:val="none"/>
              </w:rPr>
              <w:t>投标人是自然人的，应提供其有效的自然人身份证明。</w:t>
            </w:r>
          </w:p>
        </w:tc>
      </w:tr>
      <w:tr w14:paraId="6E027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33" w:type="dxa"/>
            <w:vAlign w:val="center"/>
          </w:tcPr>
          <w:p w14:paraId="089F61CD">
            <w:pPr>
              <w:shd w:val="clear"/>
              <w:autoSpaceDE w:val="0"/>
              <w:autoSpaceDN w:val="0"/>
              <w:adjustRightInd w:val="0"/>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2</w:t>
            </w:r>
          </w:p>
        </w:tc>
        <w:tc>
          <w:tcPr>
            <w:tcW w:w="1844" w:type="dxa"/>
            <w:vAlign w:val="center"/>
          </w:tcPr>
          <w:p w14:paraId="57BBE2A6">
            <w:pPr>
              <w:shd w:val="clear"/>
              <w:autoSpaceDE w:val="0"/>
              <w:autoSpaceDN w:val="0"/>
              <w:adjustRightInd w:val="0"/>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授权委托书</w:t>
            </w:r>
          </w:p>
        </w:tc>
        <w:tc>
          <w:tcPr>
            <w:tcW w:w="7096" w:type="dxa"/>
            <w:vAlign w:val="center"/>
          </w:tcPr>
          <w:p w14:paraId="21298753">
            <w:pPr>
              <w:shd w:val="clear"/>
              <w:autoSpaceDE w:val="0"/>
              <w:autoSpaceDN w:val="0"/>
              <w:adjustRightInd w:val="0"/>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提供由法定代表人及委托代理人签字并加盖公章的授权书。</w:t>
            </w:r>
          </w:p>
        </w:tc>
      </w:tr>
      <w:tr w14:paraId="443BD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2" w:hRule="atLeast"/>
        </w:trPr>
        <w:tc>
          <w:tcPr>
            <w:tcW w:w="733" w:type="dxa"/>
            <w:vAlign w:val="center"/>
          </w:tcPr>
          <w:p w14:paraId="1188CC54">
            <w:pPr>
              <w:shd w:val="clear"/>
              <w:autoSpaceDE w:val="0"/>
              <w:autoSpaceDN w:val="0"/>
              <w:adjustRightInd w:val="0"/>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3</w:t>
            </w:r>
          </w:p>
        </w:tc>
        <w:tc>
          <w:tcPr>
            <w:tcW w:w="1844" w:type="dxa"/>
            <w:vAlign w:val="center"/>
          </w:tcPr>
          <w:p w14:paraId="565EBE23">
            <w:pPr>
              <w:shd w:val="clear"/>
              <w:autoSpaceDE w:val="0"/>
              <w:autoSpaceDN w:val="0"/>
              <w:adjustRightInd w:val="0"/>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良好的商业信誉和健全的财务会计制度</w:t>
            </w:r>
          </w:p>
        </w:tc>
        <w:tc>
          <w:tcPr>
            <w:tcW w:w="7096" w:type="dxa"/>
            <w:vAlign w:val="center"/>
          </w:tcPr>
          <w:p w14:paraId="18673C77">
            <w:pPr>
              <w:shd w:val="clear"/>
              <w:autoSpaceDE w:val="0"/>
              <w:autoSpaceDN w:val="0"/>
              <w:adjustRightInd w:val="0"/>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投标人须具有良好的商业信誉和健全的财务会计制度，</w:t>
            </w:r>
            <w:r>
              <w:rPr>
                <w:rFonts w:hint="eastAsia" w:ascii="仿宋" w:hAnsi="仿宋" w:eastAsia="仿宋" w:cs="仿宋"/>
                <w:sz w:val="24"/>
                <w:szCs w:val="24"/>
                <w:highlight w:val="none"/>
                <w:lang w:eastAsia="zh-CN"/>
              </w:rPr>
              <w:t>提供2023年度至2025年度的审计报告或财务报表（财务报表至少应包含资产负债表、现金流量表、利润表），若供应商为2023年以后注册成立的公司，即需提供从成立日期起的财务审计报告或财务报表；若供应商为2026年以后注册成立的公司，即需提供基本开户银行出具的开标日前三个月内的资信证明原件（或复印件）</w:t>
            </w:r>
            <w:r>
              <w:rPr>
                <w:rFonts w:hint="eastAsia" w:ascii="仿宋" w:hAnsi="仿宋" w:eastAsia="仿宋" w:cs="仿宋"/>
                <w:sz w:val="24"/>
                <w:szCs w:val="24"/>
                <w:highlight w:val="none"/>
              </w:rPr>
              <w:t>。</w:t>
            </w:r>
          </w:p>
          <w:p w14:paraId="723AFD8F">
            <w:pPr>
              <w:pStyle w:val="49"/>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1.银行资信证明若提供的是复印件，招标采购单位保留审核原件的权利。若资信证明中有注明复印无效等规定，则必须在投标文件正本中提供原件，若资信证明规定背面有声明的，须同时提供资信证明背面复印件，否则将视为资信证明无效并导致废标。</w:t>
            </w:r>
          </w:p>
          <w:p w14:paraId="3803567E">
            <w:pPr>
              <w:pStyle w:val="49"/>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2.银行出具的存款证明不能替代银行资信证明。</w:t>
            </w:r>
          </w:p>
        </w:tc>
      </w:tr>
      <w:tr w14:paraId="7E5C9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3" w:type="dxa"/>
            <w:vAlign w:val="center"/>
          </w:tcPr>
          <w:p w14:paraId="0D5FE97C">
            <w:pPr>
              <w:shd w:val="clear"/>
              <w:autoSpaceDE w:val="0"/>
              <w:autoSpaceDN w:val="0"/>
              <w:adjustRightInd w:val="0"/>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4</w:t>
            </w:r>
          </w:p>
        </w:tc>
        <w:tc>
          <w:tcPr>
            <w:tcW w:w="1844" w:type="dxa"/>
            <w:vAlign w:val="center"/>
          </w:tcPr>
          <w:p w14:paraId="0193645C">
            <w:pPr>
              <w:shd w:val="clear"/>
              <w:autoSpaceDE w:val="0"/>
              <w:autoSpaceDN w:val="0"/>
              <w:adjustRightInd w:val="0"/>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声明书①</w:t>
            </w:r>
          </w:p>
        </w:tc>
        <w:tc>
          <w:tcPr>
            <w:tcW w:w="7096" w:type="dxa"/>
            <w:vAlign w:val="center"/>
          </w:tcPr>
          <w:p w14:paraId="54A3F735">
            <w:pPr>
              <w:shd w:val="clear"/>
              <w:autoSpaceDE w:val="0"/>
              <w:autoSpaceDN w:val="0"/>
              <w:adjustRightInd w:val="0"/>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投标人须具有履行合同所必需的设备和专业技术能力，须附相关证明材料 或书面声明。</w:t>
            </w:r>
          </w:p>
        </w:tc>
      </w:tr>
      <w:tr w14:paraId="26B1F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3" w:type="dxa"/>
            <w:vAlign w:val="center"/>
          </w:tcPr>
          <w:p w14:paraId="133A2B9D">
            <w:pPr>
              <w:shd w:val="clear"/>
              <w:autoSpaceDE w:val="0"/>
              <w:autoSpaceDN w:val="0"/>
              <w:adjustRightInd w:val="0"/>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5</w:t>
            </w:r>
          </w:p>
        </w:tc>
        <w:tc>
          <w:tcPr>
            <w:tcW w:w="1844" w:type="dxa"/>
            <w:vAlign w:val="center"/>
          </w:tcPr>
          <w:p w14:paraId="39E7EE6C">
            <w:pPr>
              <w:shd w:val="clear"/>
              <w:autoSpaceDE w:val="0"/>
              <w:autoSpaceDN w:val="0"/>
              <w:adjustRightInd w:val="0"/>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社保及纳税证明</w:t>
            </w:r>
          </w:p>
        </w:tc>
        <w:tc>
          <w:tcPr>
            <w:tcW w:w="7096" w:type="dxa"/>
            <w:vAlign w:val="center"/>
          </w:tcPr>
          <w:p w14:paraId="19130365">
            <w:pPr>
              <w:shd w:val="clear"/>
              <w:autoSpaceDE w:val="0"/>
              <w:autoSpaceDN w:val="0"/>
              <w:adjustRightInd w:val="0"/>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投标人须具有依法缴纳税收和社会保障资金的良好记录。</w:t>
            </w:r>
          </w:p>
          <w:p w14:paraId="6ECE5C20">
            <w:pPr>
              <w:shd w:val="clear"/>
              <w:autoSpaceDE w:val="0"/>
              <w:autoSpaceDN w:val="0"/>
              <w:adjustRightInd w:val="0"/>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提供开标前六个月内任意一个月缴纳税收和社会保障资金的证明材料。</w:t>
            </w:r>
          </w:p>
          <w:p w14:paraId="78670CEC">
            <w:pPr>
              <w:keepNext w:val="0"/>
              <w:keepLines w:val="0"/>
              <w:widowControl/>
              <w:suppressLineNumbers w:val="0"/>
              <w:shd w:val="clear"/>
              <w:spacing w:line="360" w:lineRule="auto"/>
              <w:jc w:val="left"/>
              <w:outlineLvl w:val="9"/>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kern w:val="0"/>
                <w:sz w:val="24"/>
                <w:szCs w:val="24"/>
                <w:highlight w:val="none"/>
              </w:rPr>
              <w:t>说明：</w:t>
            </w:r>
            <w:r>
              <w:rPr>
                <w:rFonts w:hint="eastAsia" w:ascii="仿宋" w:hAnsi="仿宋" w:eastAsia="仿宋" w:cs="仿宋"/>
                <w:kern w:val="0"/>
                <w:sz w:val="24"/>
                <w:szCs w:val="24"/>
                <w:highlight w:val="none"/>
                <w:lang w:val="en-US" w:eastAsia="zh-CN"/>
              </w:rPr>
              <w:t>1.</w:t>
            </w:r>
            <w:r>
              <w:rPr>
                <w:rFonts w:hint="eastAsia" w:ascii="仿宋" w:hAnsi="仿宋" w:eastAsia="仿宋" w:cs="仿宋"/>
                <w:kern w:val="0"/>
                <w:sz w:val="24"/>
                <w:szCs w:val="24"/>
                <w:highlight w:val="none"/>
              </w:rPr>
              <w:t>依法免税或不需要缴纳社会保障资金的供应商，须提供相应文件证明其依法免税或不需要缴纳社会保障资金，自己出具的无效。</w:t>
            </w:r>
          </w:p>
          <w:p w14:paraId="5C795060">
            <w:pPr>
              <w:shd w:val="clear"/>
              <w:autoSpaceDE w:val="0"/>
              <w:autoSpaceDN w:val="0"/>
              <w:adjustRightInd w:val="0"/>
              <w:spacing w:line="360" w:lineRule="auto"/>
              <w:jc w:val="left"/>
              <w:rPr>
                <w:rFonts w:hint="eastAsia" w:ascii="仿宋" w:hAnsi="仿宋" w:eastAsia="仿宋" w:cs="仿宋"/>
                <w:sz w:val="24"/>
                <w:szCs w:val="24"/>
                <w:highlight w:val="none"/>
              </w:rPr>
            </w:pPr>
            <w:r>
              <w:rPr>
                <w:rFonts w:hint="eastAsia" w:ascii="仿宋" w:hAnsi="仿宋" w:eastAsia="仿宋" w:cs="仿宋"/>
                <w:b w:val="0"/>
                <w:bCs w:val="0"/>
                <w:color w:val="auto"/>
                <w:kern w:val="0"/>
                <w:sz w:val="24"/>
                <w:szCs w:val="24"/>
                <w:highlight w:val="none"/>
                <w:lang w:val="en-US" w:eastAsia="zh-CN" w:bidi="ar"/>
              </w:rPr>
              <w:t>2.在要求提供材料的时间范围内无销售额的企业可提供“增值税纳税申报表”。</w:t>
            </w:r>
          </w:p>
        </w:tc>
      </w:tr>
      <w:tr w14:paraId="3BA6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3" w:type="dxa"/>
            <w:vAlign w:val="center"/>
          </w:tcPr>
          <w:p w14:paraId="122F50D8">
            <w:pPr>
              <w:shd w:val="clear"/>
              <w:autoSpaceDE w:val="0"/>
              <w:autoSpaceDN w:val="0"/>
              <w:adjustRightInd w:val="0"/>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6</w:t>
            </w:r>
          </w:p>
        </w:tc>
        <w:tc>
          <w:tcPr>
            <w:tcW w:w="1844" w:type="dxa"/>
            <w:vAlign w:val="center"/>
          </w:tcPr>
          <w:p w14:paraId="66982A0D">
            <w:pPr>
              <w:shd w:val="clear"/>
              <w:autoSpaceDE w:val="0"/>
              <w:autoSpaceDN w:val="0"/>
              <w:adjustRightInd w:val="0"/>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声明书②</w:t>
            </w:r>
          </w:p>
        </w:tc>
        <w:tc>
          <w:tcPr>
            <w:tcW w:w="7096" w:type="dxa"/>
            <w:vAlign w:val="center"/>
          </w:tcPr>
          <w:p w14:paraId="65F07581">
            <w:pPr>
              <w:shd w:val="clear"/>
              <w:autoSpaceDE w:val="0"/>
              <w:autoSpaceDN w:val="0"/>
              <w:adjustRightInd w:val="0"/>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供应商须提供参与本采购活动前三年内在经营活动中没有重大违法记录的书面声明。 </w:t>
            </w:r>
          </w:p>
        </w:tc>
      </w:tr>
      <w:tr w14:paraId="111F4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733" w:type="dxa"/>
            <w:vAlign w:val="center"/>
          </w:tcPr>
          <w:p w14:paraId="77478E28">
            <w:pPr>
              <w:shd w:val="clear"/>
              <w:autoSpaceDE w:val="0"/>
              <w:autoSpaceDN w:val="0"/>
              <w:adjustRightInd w:val="0"/>
              <w:spacing w:line="360" w:lineRule="auto"/>
              <w:jc w:val="center"/>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rPr>
              <w:t>7</w:t>
            </w:r>
          </w:p>
        </w:tc>
        <w:tc>
          <w:tcPr>
            <w:tcW w:w="1844" w:type="dxa"/>
            <w:vAlign w:val="center"/>
          </w:tcPr>
          <w:p w14:paraId="1B69B19B">
            <w:pPr>
              <w:keepNext w:val="0"/>
              <w:keepLines w:val="0"/>
              <w:pageBreakBefore w:val="0"/>
              <w:shd w:val="clear"/>
              <w:kinsoku/>
              <w:wordWrap/>
              <w:overflowPunct/>
              <w:topLinePunct w:val="0"/>
              <w:bidi w:val="0"/>
              <w:snapToGrid/>
              <w:spacing w:line="360" w:lineRule="auto"/>
              <w:jc w:val="center"/>
              <w:textAlignment w:val="auto"/>
              <w:outlineLvl w:val="9"/>
              <w:rPr>
                <w:rFonts w:hint="eastAsia" w:ascii="仿宋" w:hAnsi="仿宋" w:eastAsia="仿宋" w:cs="仿宋"/>
                <w:bCs/>
                <w:snapToGrid w:val="0"/>
                <w:color w:val="000000"/>
                <w:spacing w:val="-4"/>
                <w:kern w:val="0"/>
                <w:sz w:val="24"/>
                <w:szCs w:val="24"/>
                <w:highlight w:val="none"/>
                <w:lang w:val="zh-CN"/>
              </w:rPr>
            </w:pPr>
            <w:r>
              <w:rPr>
                <w:rFonts w:hint="eastAsia" w:ascii="仿宋" w:hAnsi="仿宋" w:eastAsia="仿宋" w:cs="仿宋"/>
                <w:bCs/>
                <w:snapToGrid w:val="0"/>
                <w:color w:val="000000"/>
                <w:spacing w:val="-4"/>
                <w:kern w:val="0"/>
                <w:sz w:val="24"/>
                <w:szCs w:val="24"/>
                <w:highlight w:val="none"/>
                <w:lang w:val="zh-CN"/>
              </w:rPr>
              <w:t>信用查询</w:t>
            </w:r>
          </w:p>
          <w:p w14:paraId="7DB14660">
            <w:pPr>
              <w:keepNext w:val="0"/>
              <w:keepLines w:val="0"/>
              <w:pageBreakBefore w:val="0"/>
              <w:shd w:val="clear"/>
              <w:kinsoku/>
              <w:wordWrap/>
              <w:overflowPunct/>
              <w:topLinePunct w:val="0"/>
              <w:bidi w:val="0"/>
              <w:snapToGrid/>
              <w:spacing w:line="360" w:lineRule="auto"/>
              <w:jc w:val="center"/>
              <w:textAlignment w:val="auto"/>
              <w:outlineLvl w:val="9"/>
              <w:rPr>
                <w:rFonts w:hint="eastAsia" w:ascii="仿宋" w:hAnsi="仿宋" w:eastAsia="仿宋" w:cs="仿宋"/>
                <w:bCs/>
                <w:sz w:val="24"/>
                <w:szCs w:val="24"/>
                <w:highlight w:val="none"/>
              </w:rPr>
            </w:pPr>
            <w:r>
              <w:rPr>
                <w:rFonts w:hint="eastAsia" w:ascii="仿宋" w:hAnsi="仿宋" w:eastAsia="仿宋" w:cs="仿宋"/>
                <w:bCs/>
                <w:snapToGrid w:val="0"/>
                <w:color w:val="000000"/>
                <w:spacing w:val="-4"/>
                <w:kern w:val="0"/>
                <w:sz w:val="24"/>
                <w:szCs w:val="24"/>
                <w:highlight w:val="none"/>
                <w:lang w:val="zh-CN"/>
              </w:rPr>
              <w:t>（供应商无需提供）</w:t>
            </w:r>
          </w:p>
        </w:tc>
        <w:tc>
          <w:tcPr>
            <w:tcW w:w="7096" w:type="dxa"/>
            <w:vAlign w:val="center"/>
          </w:tcPr>
          <w:p w14:paraId="7D89527B">
            <w:pPr>
              <w:shd w:val="clear"/>
              <w:autoSpaceDE w:val="0"/>
              <w:autoSpaceDN w:val="0"/>
              <w:adjustRightInd w:val="0"/>
              <w:spacing w:line="360" w:lineRule="auto"/>
              <w:jc w:val="left"/>
              <w:outlineLvl w:val="9"/>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查询渠道：信用中国网站和中国政府采购网（www.creditchina.gov.cn、www.ccgp.gov.cn）；</w:t>
            </w:r>
          </w:p>
          <w:p w14:paraId="3948F0F2">
            <w:pPr>
              <w:shd w:val="clear"/>
              <w:autoSpaceDE w:val="0"/>
              <w:autoSpaceDN w:val="0"/>
              <w:adjustRightInd w:val="0"/>
              <w:spacing w:line="360" w:lineRule="auto"/>
              <w:jc w:val="left"/>
              <w:outlineLvl w:val="9"/>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截止时点：投标截止时间当日、资格审查阶段为采购人或采购代理机构的实际查询时间；</w:t>
            </w:r>
          </w:p>
          <w:p w14:paraId="221428BE">
            <w:pPr>
              <w:shd w:val="clear"/>
              <w:autoSpaceDE w:val="0"/>
              <w:autoSpaceDN w:val="0"/>
              <w:adjustRightInd w:val="0"/>
              <w:spacing w:line="360" w:lineRule="auto"/>
              <w:jc w:val="left"/>
              <w:outlineLvl w:val="9"/>
              <w:rPr>
                <w:rFonts w:hint="eastAsia" w:ascii="仿宋" w:hAnsi="仿宋" w:eastAsia="仿宋" w:cs="仿宋"/>
                <w:bCs/>
                <w:sz w:val="24"/>
                <w:szCs w:val="24"/>
                <w:highlight w:val="none"/>
              </w:rPr>
            </w:pPr>
            <w:r>
              <w:rPr>
                <w:rFonts w:hint="eastAsia" w:ascii="仿宋" w:hAnsi="仿宋" w:eastAsia="仿宋" w:cs="仿宋"/>
                <w:color w:val="auto"/>
                <w:kern w:val="0"/>
                <w:sz w:val="24"/>
                <w:szCs w:val="24"/>
                <w:highlight w:val="none"/>
                <w:lang w:val="en-US" w:eastAsia="zh-CN" w:bidi="ar"/>
              </w:rPr>
              <w:t>信用信息查询记录和证据留存具体方式：查询结果网页打印页作为查询记录和证据，与其他采购文件一并保存；</w:t>
            </w:r>
          </w:p>
        </w:tc>
      </w:tr>
      <w:tr w14:paraId="77FCB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33" w:type="dxa"/>
            <w:vAlign w:val="center"/>
          </w:tcPr>
          <w:p w14:paraId="634073D5">
            <w:pPr>
              <w:shd w:val="clear"/>
              <w:autoSpaceDE w:val="0"/>
              <w:autoSpaceDN w:val="0"/>
              <w:adjustRightInd w:val="0"/>
              <w:spacing w:line="360" w:lineRule="auto"/>
              <w:jc w:val="center"/>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rPr>
              <w:t>8</w:t>
            </w:r>
          </w:p>
        </w:tc>
        <w:tc>
          <w:tcPr>
            <w:tcW w:w="1844" w:type="dxa"/>
            <w:vAlign w:val="center"/>
          </w:tcPr>
          <w:p w14:paraId="368BA8B2">
            <w:pPr>
              <w:shd w:val="clear"/>
              <w:autoSpaceDE w:val="0"/>
              <w:autoSpaceDN w:val="0"/>
              <w:adjustRightInd w:val="0"/>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声明书</w:t>
            </w:r>
            <w:r>
              <w:rPr>
                <w:rFonts w:hint="eastAsia" w:ascii="仿宋" w:hAnsi="仿宋" w:eastAsia="仿宋" w:cs="仿宋"/>
                <w:bCs/>
                <w:sz w:val="24"/>
                <w:szCs w:val="24"/>
                <w:highlight w:val="none"/>
                <w:lang w:val="en-US" w:eastAsia="zh-CN"/>
              </w:rPr>
              <w:t>③</w:t>
            </w:r>
          </w:p>
        </w:tc>
        <w:tc>
          <w:tcPr>
            <w:tcW w:w="7096" w:type="dxa"/>
            <w:vAlign w:val="center"/>
          </w:tcPr>
          <w:p w14:paraId="4DFC2D27">
            <w:pPr>
              <w:shd w:val="clear"/>
              <w:autoSpaceDE w:val="0"/>
              <w:autoSpaceDN w:val="0"/>
              <w:adjustRightInd w:val="0"/>
              <w:spacing w:line="360" w:lineRule="auto"/>
              <w:jc w:val="left"/>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单位负责人为同一人或者存在直接控股、管理关系的不同供应商，不得参加同一包的投标或者未划分包的同一招标项目的投标，投标人须提供</w:t>
            </w:r>
            <w:r>
              <w:rPr>
                <w:rFonts w:hint="eastAsia" w:ascii="仿宋" w:hAnsi="仿宋" w:eastAsia="仿宋" w:cs="仿宋"/>
                <w:bCs/>
                <w:sz w:val="24"/>
                <w:szCs w:val="24"/>
                <w:highlight w:val="none"/>
              </w:rPr>
              <w:t>法定代表人</w:t>
            </w:r>
            <w:r>
              <w:rPr>
                <w:rFonts w:hint="eastAsia" w:ascii="仿宋" w:hAnsi="仿宋" w:eastAsia="仿宋" w:cs="仿宋"/>
                <w:bCs/>
                <w:sz w:val="24"/>
                <w:szCs w:val="24"/>
                <w:highlight w:val="none"/>
                <w:lang w:val="en-US" w:eastAsia="zh-CN"/>
              </w:rPr>
              <w:t>或</w:t>
            </w:r>
            <w:r>
              <w:rPr>
                <w:rFonts w:hint="eastAsia" w:ascii="仿宋" w:hAnsi="仿宋" w:eastAsia="仿宋" w:cs="仿宋"/>
                <w:bCs/>
                <w:sz w:val="24"/>
                <w:szCs w:val="24"/>
                <w:highlight w:val="none"/>
              </w:rPr>
              <w:t>委托代理人签字并加盖公章</w:t>
            </w:r>
            <w:r>
              <w:rPr>
                <w:rFonts w:hint="eastAsia" w:ascii="仿宋" w:hAnsi="仿宋" w:eastAsia="仿宋" w:cs="仿宋"/>
                <w:bCs/>
                <w:sz w:val="24"/>
                <w:szCs w:val="24"/>
                <w:highlight w:val="none"/>
                <w:lang w:val="en-US" w:eastAsia="zh-CN"/>
              </w:rPr>
              <w:t>的</w:t>
            </w:r>
            <w:r>
              <w:rPr>
                <w:rFonts w:hint="eastAsia" w:ascii="仿宋" w:hAnsi="仿宋" w:eastAsia="仿宋" w:cs="仿宋"/>
                <w:bCs/>
                <w:sz w:val="24"/>
                <w:szCs w:val="24"/>
                <w:highlight w:val="none"/>
                <w:lang w:val="zh-CN"/>
              </w:rPr>
              <w:t>声明。</w:t>
            </w:r>
          </w:p>
        </w:tc>
      </w:tr>
      <w:tr w14:paraId="00AB5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33" w:type="dxa"/>
            <w:vAlign w:val="center"/>
          </w:tcPr>
          <w:p w14:paraId="6877A7A3">
            <w:pPr>
              <w:shd w:val="clear"/>
              <w:autoSpaceDE w:val="0"/>
              <w:autoSpaceDN w:val="0"/>
              <w:adjustRightInd w:val="0"/>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9</w:t>
            </w:r>
          </w:p>
        </w:tc>
        <w:tc>
          <w:tcPr>
            <w:tcW w:w="1844" w:type="dxa"/>
            <w:vAlign w:val="center"/>
          </w:tcPr>
          <w:p w14:paraId="78AAB779">
            <w:pPr>
              <w:shd w:val="clear"/>
              <w:autoSpaceDE w:val="0"/>
              <w:autoSpaceDN w:val="0"/>
              <w:adjustRightInd w:val="0"/>
              <w:spacing w:line="360" w:lineRule="auto"/>
              <w:jc w:val="center"/>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声明书</w:t>
            </w:r>
            <w:r>
              <w:rPr>
                <w:rFonts w:hint="eastAsia" w:ascii="仿宋" w:hAnsi="仿宋" w:eastAsia="仿宋" w:cs="仿宋"/>
                <w:bCs/>
                <w:sz w:val="24"/>
                <w:szCs w:val="24"/>
                <w:highlight w:val="none"/>
                <w:lang w:val="en-US" w:eastAsia="zh-CN"/>
              </w:rPr>
              <w:t>④</w:t>
            </w:r>
          </w:p>
        </w:tc>
        <w:tc>
          <w:tcPr>
            <w:tcW w:w="7096" w:type="dxa"/>
            <w:vAlign w:val="center"/>
          </w:tcPr>
          <w:p w14:paraId="738ACCD9">
            <w:pPr>
              <w:shd w:val="clear"/>
              <w:autoSpaceDE w:val="0"/>
              <w:autoSpaceDN w:val="0"/>
              <w:adjustRightInd w:val="0"/>
              <w:spacing w:line="360" w:lineRule="auto"/>
              <w:jc w:val="left"/>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为本采购项目提供过整体设计、规范编制或者项目管理、监理、检测等服务的供应商及其附属机构，不得再参加本采购项目的投标活动，投标人须提供</w:t>
            </w:r>
            <w:r>
              <w:rPr>
                <w:rFonts w:hint="eastAsia" w:ascii="仿宋" w:hAnsi="仿宋" w:eastAsia="仿宋" w:cs="仿宋"/>
                <w:bCs/>
                <w:sz w:val="24"/>
                <w:szCs w:val="24"/>
                <w:highlight w:val="none"/>
              </w:rPr>
              <w:t>法定代表人</w:t>
            </w:r>
            <w:r>
              <w:rPr>
                <w:rFonts w:hint="eastAsia" w:ascii="仿宋" w:hAnsi="仿宋" w:eastAsia="仿宋" w:cs="仿宋"/>
                <w:bCs/>
                <w:sz w:val="24"/>
                <w:szCs w:val="24"/>
                <w:highlight w:val="none"/>
                <w:lang w:val="en-US" w:eastAsia="zh-CN"/>
              </w:rPr>
              <w:t>或</w:t>
            </w:r>
            <w:r>
              <w:rPr>
                <w:rFonts w:hint="eastAsia" w:ascii="仿宋" w:hAnsi="仿宋" w:eastAsia="仿宋" w:cs="仿宋"/>
                <w:bCs/>
                <w:sz w:val="24"/>
                <w:szCs w:val="24"/>
                <w:highlight w:val="none"/>
              </w:rPr>
              <w:t>委托代理人签字并加盖公章</w:t>
            </w:r>
            <w:r>
              <w:rPr>
                <w:rFonts w:hint="eastAsia" w:ascii="仿宋" w:hAnsi="仿宋" w:eastAsia="仿宋" w:cs="仿宋"/>
                <w:bCs/>
                <w:sz w:val="24"/>
                <w:szCs w:val="24"/>
                <w:highlight w:val="none"/>
                <w:lang w:val="en-US" w:eastAsia="zh-CN"/>
              </w:rPr>
              <w:t>的</w:t>
            </w:r>
            <w:r>
              <w:rPr>
                <w:rFonts w:hint="eastAsia" w:ascii="仿宋" w:hAnsi="仿宋" w:eastAsia="仿宋" w:cs="仿宋"/>
                <w:bCs/>
                <w:sz w:val="24"/>
                <w:szCs w:val="24"/>
                <w:highlight w:val="none"/>
                <w:lang w:val="zh-CN"/>
              </w:rPr>
              <w:t xml:space="preserve">声明。  </w:t>
            </w:r>
          </w:p>
        </w:tc>
      </w:tr>
      <w:tr w14:paraId="39D9D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33" w:type="dxa"/>
            <w:vAlign w:val="center"/>
          </w:tcPr>
          <w:p w14:paraId="437C56E7">
            <w:pPr>
              <w:shd w:val="clear"/>
              <w:autoSpaceDE w:val="0"/>
              <w:autoSpaceDN w:val="0"/>
              <w:adjustRightInd w:val="0"/>
              <w:spacing w:line="360" w:lineRule="auto"/>
              <w:jc w:val="center"/>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val="en-US" w:eastAsia="zh-CN"/>
              </w:rPr>
              <w:t>0</w:t>
            </w:r>
          </w:p>
        </w:tc>
        <w:tc>
          <w:tcPr>
            <w:tcW w:w="1844" w:type="dxa"/>
            <w:vAlign w:val="center"/>
          </w:tcPr>
          <w:p w14:paraId="768CEEE8">
            <w:pPr>
              <w:shd w:val="clear"/>
              <w:autoSpaceDE w:val="0"/>
              <w:autoSpaceDN w:val="0"/>
              <w:adjustRightInd w:val="0"/>
              <w:spacing w:line="360" w:lineRule="auto"/>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法律法规规定的其他要求</w:t>
            </w:r>
          </w:p>
        </w:tc>
        <w:tc>
          <w:tcPr>
            <w:tcW w:w="7096" w:type="dxa"/>
            <w:vAlign w:val="center"/>
          </w:tcPr>
          <w:p w14:paraId="66A3B248">
            <w:pPr>
              <w:shd w:val="clear"/>
              <w:autoSpaceDE w:val="0"/>
              <w:autoSpaceDN w:val="0"/>
              <w:adjustRightInd w:val="0"/>
              <w:spacing w:line="360" w:lineRule="auto"/>
              <w:jc w:val="left"/>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rPr>
              <w:t>投标人符合法律、行政法规规定的其他要求。</w:t>
            </w:r>
          </w:p>
        </w:tc>
      </w:tr>
    </w:tbl>
    <w:p w14:paraId="5CCD921F">
      <w:pPr>
        <w:shd w:val="clear"/>
        <w:autoSpaceDE w:val="0"/>
        <w:autoSpaceDN w:val="0"/>
        <w:adjustRightInd w:val="0"/>
        <w:spacing w:line="360" w:lineRule="auto"/>
        <w:jc w:val="left"/>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注：招标人或招标代理机构按表中所列内容，结合投标人的投标文件及佐证材料进行</w:t>
      </w:r>
      <w:r>
        <w:rPr>
          <w:rFonts w:hint="eastAsia" w:ascii="仿宋" w:hAnsi="仿宋" w:eastAsia="仿宋" w:cs="仿宋"/>
          <w:bCs/>
          <w:sz w:val="24"/>
          <w:highlight w:val="none"/>
        </w:rPr>
        <w:t>资格</w:t>
      </w:r>
      <w:r>
        <w:rPr>
          <w:rFonts w:hint="eastAsia" w:ascii="仿宋" w:hAnsi="仿宋" w:eastAsia="仿宋" w:cs="仿宋"/>
          <w:bCs/>
          <w:sz w:val="24"/>
          <w:highlight w:val="none"/>
          <w:lang w:val="zh-CN"/>
        </w:rPr>
        <w:t>性审查，确定其是否“合格”或“不合格”，合格打“√”，不合格打“×”。</w:t>
      </w:r>
    </w:p>
    <w:p w14:paraId="6D883332">
      <w:pPr>
        <w:pStyle w:val="49"/>
        <w:shd w:val="clear"/>
        <w:rPr>
          <w:rFonts w:hint="eastAsia" w:ascii="仿宋" w:hAnsi="仿宋" w:eastAsia="仿宋" w:cs="仿宋"/>
          <w:bCs/>
          <w:sz w:val="28"/>
          <w:szCs w:val="28"/>
          <w:highlight w:val="none"/>
        </w:rPr>
      </w:pPr>
      <w:r>
        <w:rPr>
          <w:rFonts w:hint="eastAsia" w:ascii="仿宋" w:hAnsi="仿宋" w:eastAsia="仿宋" w:cs="仿宋"/>
          <w:bCs/>
          <w:color w:val="auto"/>
          <w:highlight w:val="none"/>
          <w:lang w:val="zh-CN"/>
        </w:rPr>
        <w:t>审查内容有一项“不合格”的投标人，将不再进入后续评审。</w:t>
      </w:r>
    </w:p>
    <w:p w14:paraId="6F9BFE23">
      <w:pPr>
        <w:pStyle w:val="49"/>
        <w:shd w:val="clear"/>
        <w:rPr>
          <w:rFonts w:hint="eastAsia" w:ascii="仿宋" w:hAnsi="仿宋" w:eastAsia="仿宋" w:cs="仿宋"/>
          <w:color w:val="auto"/>
          <w:highlight w:val="none"/>
        </w:rPr>
        <w:sectPr>
          <w:pgSz w:w="11906" w:h="16838"/>
          <w:pgMar w:top="1418" w:right="1133" w:bottom="993" w:left="1134" w:header="851" w:footer="992" w:gutter="0"/>
          <w:cols w:space="720" w:num="1"/>
          <w:docGrid w:linePitch="312" w:charSpace="0"/>
        </w:sectPr>
      </w:pPr>
    </w:p>
    <w:p w14:paraId="4E40EF43">
      <w:pPr>
        <w:pStyle w:val="4"/>
        <w:shd w:val="clear"/>
        <w:spacing w:before="0" w:after="0"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评审方法前附表（二）</w:t>
      </w:r>
    </w:p>
    <w:p w14:paraId="6EA14CC8">
      <w:pPr>
        <w:shd w:val="clear"/>
        <w:spacing w:beforeLines="50" w:afterLines="50" w:line="360" w:lineRule="auto"/>
        <w:ind w:firstLine="560" w:firstLineChars="200"/>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符合性检查</w:t>
      </w:r>
    </w:p>
    <w:p w14:paraId="0BD940B6">
      <w:pPr>
        <w:numPr>
          <w:ilvl w:val="0"/>
          <w:numId w:val="5"/>
        </w:numPr>
        <w:tabs>
          <w:tab w:val="left" w:pos="360"/>
        </w:tabs>
        <w:snapToGrid w:val="0"/>
        <w:spacing w:line="360" w:lineRule="auto"/>
        <w:outlineLvl w:val="1"/>
        <w:rPr>
          <w:rFonts w:hint="eastAsia" w:ascii="仿宋" w:hAnsi="仿宋" w:eastAsia="仿宋" w:cs="仿宋"/>
          <w:sz w:val="24"/>
          <w:highlight w:val="none"/>
        </w:rPr>
      </w:pPr>
      <w:bookmarkStart w:id="74" w:name="_Toc127151742"/>
      <w:bookmarkStart w:id="75" w:name="_Toc150480779"/>
      <w:bookmarkStart w:id="76" w:name="_Toc150774746"/>
      <w:bookmarkStart w:id="77" w:name="_Toc127151541"/>
      <w:bookmarkStart w:id="78" w:name="_Toc127161455"/>
      <w:bookmarkStart w:id="79" w:name="_Toc164608810"/>
      <w:bookmarkStart w:id="80" w:name="_Toc265228379"/>
      <w:bookmarkStart w:id="81" w:name="_Toc151193783"/>
      <w:bookmarkStart w:id="82" w:name="_Toc264969231"/>
      <w:bookmarkStart w:id="83" w:name="_Toc150774641"/>
      <w:bookmarkStart w:id="84" w:name="_Toc226337237"/>
      <w:bookmarkStart w:id="85" w:name="_Toc151193855"/>
      <w:bookmarkStart w:id="86" w:name="_Toc149720834"/>
      <w:bookmarkStart w:id="87" w:name="_Toc195842906"/>
      <w:bookmarkStart w:id="88" w:name="_Toc305158809"/>
      <w:bookmarkStart w:id="89" w:name="_Toc151193639"/>
      <w:bookmarkStart w:id="90" w:name="_Toc151190168"/>
      <w:bookmarkStart w:id="91" w:name="_Toc164229382"/>
      <w:bookmarkStart w:id="92" w:name="_Toc226965814"/>
      <w:bookmarkStart w:id="93" w:name="_Toc164351635"/>
      <w:bookmarkStart w:id="94" w:name="_Toc226965731"/>
      <w:bookmarkStart w:id="95" w:name="_Toc151193929"/>
      <w:bookmarkStart w:id="96" w:name="_Toc150509292"/>
      <w:bookmarkStart w:id="97" w:name="_Toc305158883"/>
      <w:bookmarkStart w:id="98" w:name="_Toc142311043"/>
      <w:bookmarkStart w:id="99" w:name="_Toc226309785"/>
      <w:bookmarkStart w:id="100" w:name="_Toc151193711"/>
      <w:bookmarkStart w:id="101" w:name="_Toc164608655"/>
      <w:bookmarkStart w:id="102" w:name="_Toc164229236"/>
      <w:r>
        <w:rPr>
          <w:rFonts w:hint="eastAsia" w:ascii="仿宋" w:hAnsi="仿宋" w:eastAsia="仿宋" w:cs="仿宋"/>
          <w:sz w:val="24"/>
          <w:highlight w:val="none"/>
        </w:rPr>
        <w:t>投标文件的符合性审查</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794D088B">
      <w:pPr>
        <w:numPr>
          <w:ilvl w:val="1"/>
          <w:numId w:val="5"/>
        </w:numPr>
        <w:tabs>
          <w:tab w:val="left" w:pos="1080"/>
        </w:tabs>
        <w:snapToGrid w:val="0"/>
        <w:spacing w:line="360" w:lineRule="auto"/>
        <w:ind w:left="1077" w:hanging="720"/>
        <w:rPr>
          <w:rFonts w:hint="eastAsia" w:ascii="仿宋" w:hAnsi="仿宋" w:eastAsia="仿宋" w:cs="仿宋"/>
          <w:sz w:val="24"/>
          <w:highlight w:val="none"/>
        </w:rPr>
      </w:pPr>
      <w:r>
        <w:rPr>
          <w:rFonts w:hint="eastAsia" w:ascii="仿宋" w:hAnsi="仿宋" w:eastAsia="仿宋" w:cs="仿宋"/>
          <w:sz w:val="24"/>
          <w:highlight w:val="none"/>
        </w:rPr>
        <w:t>评标委员会对资格审查合格的投标人的投标文件进行符合性审查，以确定其是否满足招标文件的实质性要求。</w:t>
      </w:r>
      <w:bookmarkStart w:id="103" w:name="_Toc520356167"/>
    </w:p>
    <w:p w14:paraId="7AB3B361">
      <w:pPr>
        <w:numPr>
          <w:ilvl w:val="1"/>
          <w:numId w:val="5"/>
        </w:numPr>
        <w:tabs>
          <w:tab w:val="left" w:pos="1080"/>
        </w:tabs>
        <w:snapToGrid w:val="0"/>
        <w:spacing w:line="360" w:lineRule="auto"/>
        <w:ind w:left="1077" w:hanging="720"/>
        <w:rPr>
          <w:rFonts w:hint="eastAsia" w:ascii="仿宋" w:hAnsi="仿宋" w:eastAsia="仿宋" w:cs="仿宋"/>
          <w:sz w:val="24"/>
          <w:highlight w:val="none"/>
        </w:rPr>
      </w:pPr>
      <w:r>
        <w:rPr>
          <w:rFonts w:hint="eastAsia" w:ascii="仿宋" w:hAnsi="仿宋" w:eastAsia="仿宋" w:cs="仿宋"/>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103"/>
      <w:r>
        <w:rPr>
          <w:rFonts w:hint="eastAsia" w:ascii="仿宋" w:hAnsi="仿宋" w:eastAsia="仿宋" w:cs="仿宋"/>
          <w:sz w:val="24"/>
          <w:highlight w:val="none"/>
        </w:rPr>
        <w:t>要求的，</w:t>
      </w:r>
      <w:r>
        <w:rPr>
          <w:rFonts w:hint="eastAsia" w:ascii="仿宋" w:hAnsi="仿宋" w:eastAsia="仿宋" w:cs="仿宋"/>
          <w:b/>
          <w:sz w:val="24"/>
          <w:highlight w:val="none"/>
        </w:rPr>
        <w:t>投标无效</w:t>
      </w:r>
      <w:r>
        <w:rPr>
          <w:rFonts w:hint="eastAsia" w:ascii="仿宋" w:hAnsi="仿宋" w:eastAsia="仿宋" w:cs="仿宋"/>
          <w:sz w:val="24"/>
          <w:highlight w:val="none"/>
        </w:rPr>
        <w:t>。</w:t>
      </w:r>
    </w:p>
    <w:p w14:paraId="66C7E25A">
      <w:pPr>
        <w:pStyle w:val="2"/>
        <w:rPr>
          <w:rFonts w:hint="eastAsia" w:ascii="仿宋" w:hAnsi="仿宋" w:eastAsia="仿宋" w:cs="仿宋"/>
          <w:highlight w:val="none"/>
        </w:rPr>
      </w:pPr>
    </w:p>
    <w:tbl>
      <w:tblPr>
        <w:tblStyle w:val="39"/>
        <w:tblW w:w="91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902"/>
        <w:gridCol w:w="6519"/>
      </w:tblGrid>
      <w:tr w14:paraId="0D249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18" w:type="dxa"/>
            <w:vMerge w:val="restart"/>
            <w:vAlign w:val="center"/>
          </w:tcPr>
          <w:p w14:paraId="6E80E290">
            <w:pPr>
              <w:shd w:val="clear"/>
              <w:autoSpaceDE w:val="0"/>
              <w:autoSpaceDN w:val="0"/>
              <w:adjustRightInd w:val="0"/>
              <w:spacing w:line="360" w:lineRule="auto"/>
              <w:jc w:val="center"/>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序号</w:t>
            </w:r>
          </w:p>
        </w:tc>
        <w:tc>
          <w:tcPr>
            <w:tcW w:w="1902" w:type="dxa"/>
            <w:vMerge w:val="restart"/>
            <w:vAlign w:val="center"/>
          </w:tcPr>
          <w:p w14:paraId="6EBE375B">
            <w:pPr>
              <w:shd w:val="clear"/>
              <w:autoSpaceDE w:val="0"/>
              <w:autoSpaceDN w:val="0"/>
              <w:adjustRightInd w:val="0"/>
              <w:spacing w:line="360" w:lineRule="auto"/>
              <w:jc w:val="center"/>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审查内容</w:t>
            </w:r>
          </w:p>
        </w:tc>
        <w:tc>
          <w:tcPr>
            <w:tcW w:w="6519" w:type="dxa"/>
            <w:vMerge w:val="restart"/>
            <w:vAlign w:val="center"/>
          </w:tcPr>
          <w:p w14:paraId="494C362D">
            <w:pPr>
              <w:shd w:val="clear"/>
              <w:autoSpaceDE w:val="0"/>
              <w:autoSpaceDN w:val="0"/>
              <w:adjustRightInd w:val="0"/>
              <w:spacing w:line="360" w:lineRule="auto"/>
              <w:jc w:val="center"/>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合格条件</w:t>
            </w:r>
          </w:p>
        </w:tc>
      </w:tr>
      <w:tr w14:paraId="340AE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18" w:type="dxa"/>
            <w:vMerge w:val="continue"/>
            <w:vAlign w:val="center"/>
          </w:tcPr>
          <w:p w14:paraId="0ED3C889">
            <w:pPr>
              <w:shd w:val="clear"/>
              <w:autoSpaceDE w:val="0"/>
              <w:autoSpaceDN w:val="0"/>
              <w:adjustRightInd w:val="0"/>
              <w:spacing w:line="360" w:lineRule="auto"/>
              <w:jc w:val="left"/>
              <w:rPr>
                <w:rFonts w:hint="eastAsia" w:ascii="仿宋" w:hAnsi="仿宋" w:eastAsia="仿宋" w:cs="仿宋"/>
                <w:bCs/>
                <w:sz w:val="24"/>
                <w:highlight w:val="none"/>
                <w:lang w:val="zh-CN"/>
              </w:rPr>
            </w:pPr>
          </w:p>
        </w:tc>
        <w:tc>
          <w:tcPr>
            <w:tcW w:w="1902" w:type="dxa"/>
            <w:vMerge w:val="continue"/>
            <w:vAlign w:val="center"/>
          </w:tcPr>
          <w:p w14:paraId="7DF701C9">
            <w:pPr>
              <w:shd w:val="clear"/>
              <w:autoSpaceDE w:val="0"/>
              <w:autoSpaceDN w:val="0"/>
              <w:adjustRightInd w:val="0"/>
              <w:spacing w:line="360" w:lineRule="auto"/>
              <w:jc w:val="left"/>
              <w:rPr>
                <w:rFonts w:hint="eastAsia" w:ascii="仿宋" w:hAnsi="仿宋" w:eastAsia="仿宋" w:cs="仿宋"/>
                <w:bCs/>
                <w:sz w:val="24"/>
                <w:highlight w:val="none"/>
                <w:lang w:val="zh-CN"/>
              </w:rPr>
            </w:pPr>
          </w:p>
        </w:tc>
        <w:tc>
          <w:tcPr>
            <w:tcW w:w="6519" w:type="dxa"/>
            <w:vMerge w:val="continue"/>
            <w:vAlign w:val="center"/>
          </w:tcPr>
          <w:p w14:paraId="4B251D6C">
            <w:pPr>
              <w:shd w:val="clear"/>
              <w:autoSpaceDE w:val="0"/>
              <w:autoSpaceDN w:val="0"/>
              <w:adjustRightInd w:val="0"/>
              <w:spacing w:line="360" w:lineRule="auto"/>
              <w:jc w:val="left"/>
              <w:rPr>
                <w:rFonts w:hint="eastAsia" w:ascii="仿宋" w:hAnsi="仿宋" w:eastAsia="仿宋" w:cs="仿宋"/>
                <w:bCs/>
                <w:sz w:val="24"/>
                <w:highlight w:val="none"/>
                <w:lang w:val="zh-CN"/>
              </w:rPr>
            </w:pPr>
          </w:p>
        </w:tc>
      </w:tr>
      <w:tr w14:paraId="41D7F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18" w:type="dxa"/>
            <w:vAlign w:val="center"/>
          </w:tcPr>
          <w:p w14:paraId="683F25C1">
            <w:pPr>
              <w:shd w:val="clear"/>
              <w:autoSpaceDE w:val="0"/>
              <w:autoSpaceDN w:val="0"/>
              <w:adjustRightInd w:val="0"/>
              <w:spacing w:line="360" w:lineRule="auto"/>
              <w:jc w:val="center"/>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1</w:t>
            </w:r>
          </w:p>
        </w:tc>
        <w:tc>
          <w:tcPr>
            <w:tcW w:w="1902" w:type="dxa"/>
            <w:vAlign w:val="center"/>
          </w:tcPr>
          <w:p w14:paraId="691788F7">
            <w:pPr>
              <w:shd w:val="clea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投标人名称</w:t>
            </w:r>
          </w:p>
        </w:tc>
        <w:tc>
          <w:tcPr>
            <w:tcW w:w="6519" w:type="dxa"/>
            <w:vAlign w:val="center"/>
          </w:tcPr>
          <w:p w14:paraId="1BE44572">
            <w:pPr>
              <w:shd w:val="clea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与营业执照一致</w:t>
            </w:r>
          </w:p>
        </w:tc>
      </w:tr>
      <w:tr w14:paraId="3510F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18" w:type="dxa"/>
            <w:vAlign w:val="center"/>
          </w:tcPr>
          <w:p w14:paraId="29ABAB39">
            <w:pPr>
              <w:shd w:val="clear"/>
              <w:autoSpaceDE w:val="0"/>
              <w:autoSpaceDN w:val="0"/>
              <w:adjustRightInd w:val="0"/>
              <w:spacing w:line="360" w:lineRule="auto"/>
              <w:jc w:val="center"/>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2</w:t>
            </w:r>
          </w:p>
        </w:tc>
        <w:tc>
          <w:tcPr>
            <w:tcW w:w="1902" w:type="dxa"/>
            <w:vAlign w:val="center"/>
          </w:tcPr>
          <w:p w14:paraId="1A32C435">
            <w:pPr>
              <w:shd w:val="clear"/>
              <w:spacing w:line="360" w:lineRule="auto"/>
              <w:jc w:val="center"/>
              <w:rPr>
                <w:rFonts w:hint="eastAsia" w:ascii="仿宋" w:hAnsi="仿宋" w:eastAsia="仿宋" w:cs="仿宋"/>
                <w:bCs/>
                <w:sz w:val="24"/>
                <w:highlight w:val="none"/>
                <w:lang w:val="zh-CN"/>
              </w:rPr>
            </w:pPr>
            <w:r>
              <w:rPr>
                <w:rFonts w:hint="eastAsia" w:ascii="仿宋" w:hAnsi="仿宋" w:eastAsia="仿宋" w:cs="仿宋"/>
                <w:bCs/>
                <w:sz w:val="24"/>
                <w:highlight w:val="none"/>
              </w:rPr>
              <w:t>投标文件签字盖章</w:t>
            </w:r>
          </w:p>
        </w:tc>
        <w:tc>
          <w:tcPr>
            <w:tcW w:w="6519" w:type="dxa"/>
            <w:vAlign w:val="center"/>
          </w:tcPr>
          <w:p w14:paraId="0CBCBC6F">
            <w:pPr>
              <w:shd w:val="clea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按照招标文件的要求签字、盖章</w:t>
            </w:r>
          </w:p>
        </w:tc>
      </w:tr>
      <w:tr w14:paraId="2E76E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18" w:type="dxa"/>
            <w:vAlign w:val="center"/>
          </w:tcPr>
          <w:p w14:paraId="5FCDDD78">
            <w:pPr>
              <w:shd w:val="clear"/>
              <w:autoSpaceDE w:val="0"/>
              <w:autoSpaceDN w:val="0"/>
              <w:adjustRightInd w:val="0"/>
              <w:spacing w:line="360" w:lineRule="auto"/>
              <w:jc w:val="center"/>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3</w:t>
            </w:r>
          </w:p>
        </w:tc>
        <w:tc>
          <w:tcPr>
            <w:tcW w:w="1902" w:type="dxa"/>
            <w:vAlign w:val="center"/>
          </w:tcPr>
          <w:p w14:paraId="08D3068F">
            <w:pPr>
              <w:shd w:val="clear"/>
              <w:spacing w:line="360" w:lineRule="auto"/>
              <w:jc w:val="center"/>
              <w:rPr>
                <w:rFonts w:hint="eastAsia" w:ascii="仿宋" w:hAnsi="仿宋" w:eastAsia="仿宋" w:cs="仿宋"/>
                <w:bCs/>
                <w:sz w:val="24"/>
                <w:highlight w:val="none"/>
                <w:lang w:val="zh-CN"/>
              </w:rPr>
            </w:pPr>
            <w:r>
              <w:rPr>
                <w:rFonts w:hint="eastAsia" w:ascii="仿宋" w:hAnsi="仿宋" w:eastAsia="仿宋" w:cs="仿宋"/>
                <w:bCs/>
                <w:sz w:val="24"/>
                <w:highlight w:val="none"/>
              </w:rPr>
              <w:t>投标文件格式</w:t>
            </w:r>
          </w:p>
        </w:tc>
        <w:tc>
          <w:tcPr>
            <w:tcW w:w="6519" w:type="dxa"/>
            <w:vAlign w:val="center"/>
          </w:tcPr>
          <w:p w14:paraId="47149793">
            <w:pPr>
              <w:shd w:val="clea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符合投标文件内容及格式要求</w:t>
            </w:r>
          </w:p>
        </w:tc>
      </w:tr>
      <w:tr w14:paraId="53CF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18" w:type="dxa"/>
            <w:vAlign w:val="center"/>
          </w:tcPr>
          <w:p w14:paraId="6525D250">
            <w:pPr>
              <w:shd w:val="clear"/>
              <w:autoSpaceDE w:val="0"/>
              <w:autoSpaceDN w:val="0"/>
              <w:adjustRightInd w:val="0"/>
              <w:spacing w:line="360" w:lineRule="auto"/>
              <w:jc w:val="center"/>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4</w:t>
            </w:r>
          </w:p>
        </w:tc>
        <w:tc>
          <w:tcPr>
            <w:tcW w:w="1902" w:type="dxa"/>
            <w:vAlign w:val="center"/>
          </w:tcPr>
          <w:p w14:paraId="4B6A1AEE">
            <w:pPr>
              <w:shd w:val="clear"/>
              <w:spacing w:line="360" w:lineRule="auto"/>
              <w:jc w:val="center"/>
              <w:rPr>
                <w:rFonts w:hint="eastAsia" w:ascii="仿宋" w:hAnsi="仿宋" w:eastAsia="仿宋" w:cs="仿宋"/>
                <w:bCs/>
                <w:sz w:val="24"/>
                <w:highlight w:val="none"/>
                <w:lang w:val="zh-CN"/>
              </w:rPr>
            </w:pPr>
            <w:r>
              <w:rPr>
                <w:rFonts w:hint="eastAsia" w:ascii="仿宋" w:hAnsi="仿宋" w:eastAsia="仿宋" w:cs="仿宋"/>
                <w:bCs/>
                <w:snapToGrid w:val="0"/>
                <w:spacing w:val="-4"/>
                <w:kern w:val="0"/>
                <w:sz w:val="24"/>
                <w:highlight w:val="none"/>
                <w:lang w:val="zh-CN"/>
              </w:rPr>
              <w:t>报价唯一</w:t>
            </w:r>
          </w:p>
        </w:tc>
        <w:tc>
          <w:tcPr>
            <w:tcW w:w="6519" w:type="dxa"/>
            <w:vAlign w:val="center"/>
          </w:tcPr>
          <w:p w14:paraId="418E7098">
            <w:pPr>
              <w:shd w:val="clea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投标报价</w:t>
            </w:r>
            <w:r>
              <w:rPr>
                <w:rFonts w:hint="eastAsia" w:ascii="仿宋" w:hAnsi="仿宋" w:eastAsia="仿宋" w:cs="仿宋"/>
                <w:bCs/>
                <w:sz w:val="24"/>
                <w:highlight w:val="none"/>
                <w:lang w:val="zh-CN"/>
              </w:rPr>
              <w:t>未出现可选择性或可调整的报价</w:t>
            </w:r>
          </w:p>
        </w:tc>
      </w:tr>
      <w:tr w14:paraId="509A7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18" w:type="dxa"/>
            <w:vAlign w:val="center"/>
          </w:tcPr>
          <w:p w14:paraId="174ED6EF">
            <w:pPr>
              <w:shd w:val="clear"/>
              <w:autoSpaceDE w:val="0"/>
              <w:autoSpaceDN w:val="0"/>
              <w:adjustRightInd w:val="0"/>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5</w:t>
            </w:r>
          </w:p>
        </w:tc>
        <w:tc>
          <w:tcPr>
            <w:tcW w:w="1902" w:type="dxa"/>
            <w:vAlign w:val="center"/>
          </w:tcPr>
          <w:p w14:paraId="522EA342">
            <w:pPr>
              <w:shd w:val="clear"/>
              <w:spacing w:line="360" w:lineRule="auto"/>
              <w:jc w:val="center"/>
              <w:rPr>
                <w:rFonts w:hint="eastAsia" w:ascii="仿宋" w:hAnsi="仿宋" w:eastAsia="仿宋" w:cs="仿宋"/>
                <w:bCs/>
                <w:snapToGrid w:val="0"/>
                <w:spacing w:val="-4"/>
                <w:kern w:val="0"/>
                <w:sz w:val="24"/>
                <w:highlight w:val="none"/>
                <w:lang w:val="zh-CN"/>
              </w:rPr>
            </w:pPr>
            <w:r>
              <w:rPr>
                <w:rFonts w:hint="eastAsia" w:ascii="仿宋" w:hAnsi="仿宋" w:eastAsia="仿宋" w:cs="仿宋"/>
                <w:bCs/>
                <w:sz w:val="24"/>
                <w:highlight w:val="none"/>
              </w:rPr>
              <w:t>投标</w:t>
            </w:r>
            <w:r>
              <w:rPr>
                <w:rFonts w:hint="eastAsia" w:ascii="仿宋" w:hAnsi="仿宋" w:eastAsia="仿宋" w:cs="仿宋"/>
                <w:bCs/>
                <w:sz w:val="24"/>
                <w:highlight w:val="none"/>
                <w:lang w:val="zh-CN"/>
              </w:rPr>
              <w:t>报价</w:t>
            </w:r>
          </w:p>
        </w:tc>
        <w:tc>
          <w:tcPr>
            <w:tcW w:w="6519" w:type="dxa"/>
            <w:vAlign w:val="center"/>
          </w:tcPr>
          <w:p w14:paraId="21CD23DF">
            <w:pPr>
              <w:shd w:val="clear"/>
              <w:spacing w:line="360" w:lineRule="auto"/>
              <w:rPr>
                <w:rFonts w:hint="eastAsia" w:ascii="仿宋" w:hAnsi="仿宋" w:eastAsia="仿宋" w:cs="仿宋"/>
                <w:bCs/>
                <w:snapToGrid w:val="0"/>
                <w:spacing w:val="-4"/>
                <w:kern w:val="0"/>
                <w:sz w:val="24"/>
                <w:highlight w:val="none"/>
                <w:lang w:val="zh-CN"/>
              </w:rPr>
            </w:pPr>
            <w:r>
              <w:rPr>
                <w:rFonts w:hint="eastAsia" w:ascii="仿宋" w:hAnsi="仿宋" w:eastAsia="仿宋" w:cs="仿宋"/>
                <w:bCs/>
                <w:sz w:val="24"/>
                <w:highlight w:val="none"/>
              </w:rPr>
              <w:t>投标</w:t>
            </w:r>
            <w:r>
              <w:rPr>
                <w:rFonts w:hint="eastAsia" w:ascii="仿宋" w:hAnsi="仿宋" w:eastAsia="仿宋" w:cs="仿宋"/>
                <w:bCs/>
                <w:sz w:val="24"/>
                <w:highlight w:val="none"/>
                <w:lang w:val="zh-CN"/>
              </w:rPr>
              <w:t>报价未超过</w:t>
            </w:r>
            <w:r>
              <w:rPr>
                <w:rFonts w:hint="eastAsia" w:ascii="仿宋" w:hAnsi="仿宋" w:eastAsia="仿宋" w:cs="仿宋"/>
                <w:bCs/>
                <w:sz w:val="24"/>
                <w:highlight w:val="none"/>
              </w:rPr>
              <w:t>招标</w:t>
            </w:r>
            <w:r>
              <w:rPr>
                <w:rFonts w:hint="eastAsia" w:ascii="仿宋" w:hAnsi="仿宋" w:eastAsia="仿宋" w:cs="仿宋"/>
                <w:bCs/>
                <w:sz w:val="24"/>
                <w:highlight w:val="none"/>
                <w:lang w:val="zh-CN"/>
              </w:rPr>
              <w:t>文件中规定的预算金额或最高限价</w:t>
            </w:r>
          </w:p>
        </w:tc>
      </w:tr>
      <w:tr w14:paraId="52E6A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18" w:type="dxa"/>
            <w:vAlign w:val="center"/>
          </w:tcPr>
          <w:p w14:paraId="586A3F3B">
            <w:pPr>
              <w:shd w:val="clear"/>
              <w:autoSpaceDE w:val="0"/>
              <w:autoSpaceDN w:val="0"/>
              <w:adjustRightInd w:val="0"/>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6</w:t>
            </w:r>
          </w:p>
        </w:tc>
        <w:tc>
          <w:tcPr>
            <w:tcW w:w="1902" w:type="dxa"/>
            <w:vAlign w:val="center"/>
          </w:tcPr>
          <w:p w14:paraId="17E54A1E">
            <w:pPr>
              <w:shd w:val="clea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报价的修正（如有）</w:t>
            </w:r>
          </w:p>
        </w:tc>
        <w:tc>
          <w:tcPr>
            <w:tcW w:w="6519" w:type="dxa"/>
            <w:vAlign w:val="center"/>
          </w:tcPr>
          <w:p w14:paraId="11208115">
            <w:pPr>
              <w:shd w:val="clear"/>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zh-CN"/>
              </w:rPr>
              <w:t>不涉及报价修正，或</w:t>
            </w:r>
            <w:r>
              <w:rPr>
                <w:rFonts w:hint="eastAsia" w:ascii="仿宋" w:hAnsi="仿宋" w:eastAsia="仿宋" w:cs="仿宋"/>
                <w:bCs/>
                <w:sz w:val="24"/>
                <w:highlight w:val="none"/>
              </w:rPr>
              <w:t>投标</w:t>
            </w:r>
            <w:r>
              <w:rPr>
                <w:rFonts w:hint="eastAsia" w:ascii="仿宋" w:hAnsi="仿宋" w:eastAsia="仿宋" w:cs="仿宋"/>
                <w:bCs/>
                <w:sz w:val="24"/>
                <w:highlight w:val="none"/>
                <w:lang w:val="zh-CN"/>
              </w:rPr>
              <w:t>文件报价出现前后不一致时，</w:t>
            </w:r>
            <w:r>
              <w:rPr>
                <w:rFonts w:hint="eastAsia" w:ascii="仿宋" w:hAnsi="仿宋" w:eastAsia="仿宋" w:cs="仿宋"/>
                <w:bCs/>
                <w:sz w:val="24"/>
                <w:highlight w:val="none"/>
              </w:rPr>
              <w:t>投标人</w:t>
            </w:r>
            <w:r>
              <w:rPr>
                <w:rFonts w:hint="eastAsia" w:ascii="仿宋" w:hAnsi="仿宋" w:eastAsia="仿宋" w:cs="仿宋"/>
                <w:bCs/>
                <w:sz w:val="24"/>
                <w:highlight w:val="none"/>
                <w:lang w:val="zh-CN"/>
              </w:rPr>
              <w:t>对修正后的报价予以确认（如有）</w:t>
            </w:r>
          </w:p>
        </w:tc>
      </w:tr>
      <w:tr w14:paraId="74CB1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18" w:type="dxa"/>
            <w:vAlign w:val="center"/>
          </w:tcPr>
          <w:p w14:paraId="343C85F1">
            <w:pPr>
              <w:shd w:val="clear"/>
              <w:autoSpaceDE w:val="0"/>
              <w:autoSpaceDN w:val="0"/>
              <w:adjustRightInd w:val="0"/>
              <w:spacing w:line="360" w:lineRule="auto"/>
              <w:jc w:val="center"/>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7</w:t>
            </w:r>
          </w:p>
        </w:tc>
        <w:tc>
          <w:tcPr>
            <w:tcW w:w="1902" w:type="dxa"/>
            <w:vAlign w:val="center"/>
          </w:tcPr>
          <w:p w14:paraId="3BFC0994">
            <w:pPr>
              <w:shd w:val="clear"/>
              <w:spacing w:line="360" w:lineRule="auto"/>
              <w:jc w:val="center"/>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附加条件</w:t>
            </w:r>
          </w:p>
        </w:tc>
        <w:tc>
          <w:tcPr>
            <w:tcW w:w="6519" w:type="dxa"/>
            <w:vAlign w:val="center"/>
          </w:tcPr>
          <w:p w14:paraId="31D30434">
            <w:pPr>
              <w:shd w:val="clear"/>
              <w:spacing w:line="360" w:lineRule="auto"/>
              <w:rPr>
                <w:rFonts w:hint="eastAsia" w:ascii="仿宋" w:hAnsi="仿宋" w:eastAsia="仿宋" w:cs="仿宋"/>
                <w:bCs/>
                <w:sz w:val="24"/>
                <w:highlight w:val="none"/>
                <w:lang w:val="zh-CN"/>
              </w:rPr>
            </w:pPr>
            <w:r>
              <w:rPr>
                <w:rFonts w:hint="eastAsia" w:ascii="仿宋" w:hAnsi="仿宋" w:eastAsia="仿宋" w:cs="仿宋"/>
                <w:bCs/>
                <w:sz w:val="24"/>
                <w:highlight w:val="none"/>
              </w:rPr>
              <w:t>投标</w:t>
            </w:r>
            <w:r>
              <w:rPr>
                <w:rFonts w:hint="eastAsia" w:ascii="仿宋" w:hAnsi="仿宋" w:eastAsia="仿宋" w:cs="仿宋"/>
                <w:bCs/>
                <w:sz w:val="24"/>
                <w:highlight w:val="none"/>
                <w:lang w:val="zh-CN"/>
              </w:rPr>
              <w:t>文件未含有采购人不能接受的附加条件的</w:t>
            </w:r>
          </w:p>
        </w:tc>
      </w:tr>
      <w:tr w14:paraId="14C8E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18" w:type="dxa"/>
            <w:vAlign w:val="center"/>
          </w:tcPr>
          <w:p w14:paraId="45812F29">
            <w:pPr>
              <w:shd w:val="clear"/>
              <w:autoSpaceDE w:val="0"/>
              <w:autoSpaceDN w:val="0"/>
              <w:adjustRightInd w:val="0"/>
              <w:spacing w:line="360" w:lineRule="auto"/>
              <w:jc w:val="center"/>
              <w:rPr>
                <w:rFonts w:hint="eastAsia" w:ascii="仿宋" w:hAnsi="仿宋" w:eastAsia="仿宋" w:cs="仿宋"/>
                <w:bCs/>
                <w:sz w:val="24"/>
                <w:highlight w:val="none"/>
                <w:lang w:val="zh-CN" w:eastAsia="zh-CN"/>
              </w:rPr>
            </w:pPr>
            <w:r>
              <w:rPr>
                <w:rFonts w:hint="eastAsia" w:ascii="仿宋" w:hAnsi="仿宋" w:eastAsia="仿宋" w:cs="仿宋"/>
                <w:bCs/>
                <w:sz w:val="24"/>
                <w:highlight w:val="none"/>
                <w:lang w:val="en-US" w:eastAsia="zh-CN"/>
              </w:rPr>
              <w:t>8</w:t>
            </w:r>
          </w:p>
        </w:tc>
        <w:tc>
          <w:tcPr>
            <w:tcW w:w="1902" w:type="dxa"/>
            <w:vAlign w:val="center"/>
          </w:tcPr>
          <w:p w14:paraId="12A1AA69">
            <w:pPr>
              <w:shd w:val="clear"/>
              <w:spacing w:line="360" w:lineRule="auto"/>
              <w:jc w:val="center"/>
              <w:rPr>
                <w:rFonts w:hint="eastAsia" w:ascii="仿宋" w:hAnsi="仿宋" w:eastAsia="仿宋" w:cs="仿宋"/>
                <w:bCs/>
                <w:snapToGrid w:val="0"/>
                <w:spacing w:val="-4"/>
                <w:kern w:val="0"/>
                <w:sz w:val="24"/>
                <w:highlight w:val="none"/>
                <w:lang w:val="zh-CN"/>
              </w:rPr>
            </w:pPr>
            <w:r>
              <w:rPr>
                <w:rFonts w:hint="eastAsia" w:ascii="仿宋" w:hAnsi="仿宋" w:eastAsia="仿宋" w:cs="仿宋"/>
                <w:bCs/>
                <w:snapToGrid w:val="0"/>
                <w:spacing w:val="-4"/>
                <w:kern w:val="0"/>
                <w:sz w:val="24"/>
                <w:highlight w:val="none"/>
                <w:lang w:val="zh-CN"/>
              </w:rPr>
              <w:t>号条款响应（如有）</w:t>
            </w:r>
          </w:p>
        </w:tc>
        <w:tc>
          <w:tcPr>
            <w:tcW w:w="6519" w:type="dxa"/>
            <w:vAlign w:val="center"/>
          </w:tcPr>
          <w:p w14:paraId="0C3B3718">
            <w:pPr>
              <w:shd w:val="clear"/>
              <w:spacing w:line="360" w:lineRule="auto"/>
              <w:rPr>
                <w:rFonts w:hint="eastAsia" w:ascii="仿宋" w:hAnsi="仿宋" w:eastAsia="仿宋" w:cs="仿宋"/>
                <w:bCs/>
                <w:snapToGrid w:val="0"/>
                <w:spacing w:val="-4"/>
                <w:kern w:val="0"/>
                <w:sz w:val="24"/>
                <w:highlight w:val="none"/>
                <w:lang w:val="zh-CN"/>
              </w:rPr>
            </w:pPr>
            <w:r>
              <w:rPr>
                <w:rFonts w:hint="eastAsia" w:ascii="仿宋" w:hAnsi="仿宋" w:eastAsia="仿宋" w:cs="仿宋"/>
                <w:bCs/>
                <w:snapToGrid w:val="0"/>
                <w:spacing w:val="-4"/>
                <w:kern w:val="0"/>
                <w:sz w:val="24"/>
                <w:highlight w:val="none"/>
                <w:lang w:val="zh-CN"/>
              </w:rPr>
              <w:t>投标文件满足招标文件第</w:t>
            </w:r>
            <w:r>
              <w:rPr>
                <w:rFonts w:hint="eastAsia" w:ascii="仿宋" w:hAnsi="仿宋" w:eastAsia="仿宋" w:cs="仿宋"/>
                <w:bCs/>
                <w:snapToGrid w:val="0"/>
                <w:spacing w:val="-4"/>
                <w:kern w:val="0"/>
                <w:sz w:val="24"/>
                <w:highlight w:val="none"/>
              </w:rPr>
              <w:t>四</w:t>
            </w:r>
            <w:r>
              <w:rPr>
                <w:rFonts w:hint="eastAsia" w:ascii="仿宋" w:hAnsi="仿宋" w:eastAsia="仿宋" w:cs="仿宋"/>
                <w:bCs/>
                <w:snapToGrid w:val="0"/>
                <w:spacing w:val="-4"/>
                <w:kern w:val="0"/>
                <w:sz w:val="24"/>
                <w:highlight w:val="none"/>
                <w:lang w:val="zh-CN"/>
              </w:rPr>
              <w:t>章《采购需求及技术规格要求》中★号条款要求的</w:t>
            </w:r>
          </w:p>
        </w:tc>
      </w:tr>
      <w:tr w14:paraId="22246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18" w:type="dxa"/>
            <w:vAlign w:val="center"/>
          </w:tcPr>
          <w:p w14:paraId="2A65A5B7">
            <w:pPr>
              <w:shd w:val="clear"/>
              <w:autoSpaceDE w:val="0"/>
              <w:autoSpaceDN w:val="0"/>
              <w:adjustRightInd w:val="0"/>
              <w:spacing w:line="360" w:lineRule="auto"/>
              <w:jc w:val="center"/>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9</w:t>
            </w:r>
          </w:p>
        </w:tc>
        <w:tc>
          <w:tcPr>
            <w:tcW w:w="1902" w:type="dxa"/>
            <w:vAlign w:val="center"/>
          </w:tcPr>
          <w:p w14:paraId="65E713FF">
            <w:pPr>
              <w:shd w:val="clear"/>
              <w:spacing w:line="360" w:lineRule="auto"/>
              <w:jc w:val="center"/>
              <w:rPr>
                <w:rFonts w:hint="eastAsia" w:ascii="仿宋" w:hAnsi="仿宋" w:eastAsia="仿宋" w:cs="仿宋"/>
                <w:bCs/>
                <w:snapToGrid w:val="0"/>
                <w:spacing w:val="-4"/>
                <w:kern w:val="0"/>
                <w:sz w:val="24"/>
                <w:highlight w:val="none"/>
                <w:lang w:val="zh-CN"/>
              </w:rPr>
            </w:pPr>
            <w:r>
              <w:rPr>
                <w:rFonts w:hint="eastAsia" w:ascii="仿宋" w:hAnsi="仿宋" w:eastAsia="仿宋" w:cs="仿宋"/>
                <w:b w:val="0"/>
                <w:bCs w:val="0"/>
                <w:sz w:val="24"/>
                <w:szCs w:val="24"/>
                <w:highlight w:val="none"/>
              </w:rPr>
              <w:t>合同履行期限（交货时间）</w:t>
            </w:r>
          </w:p>
        </w:tc>
        <w:tc>
          <w:tcPr>
            <w:tcW w:w="6519" w:type="dxa"/>
            <w:vAlign w:val="center"/>
          </w:tcPr>
          <w:p w14:paraId="1570DE22">
            <w:pPr>
              <w:pStyle w:val="4"/>
              <w:numPr>
                <w:ilvl w:val="0"/>
                <w:numId w:val="0"/>
              </w:numPr>
              <w:shd w:val="clear"/>
              <w:spacing w:before="0" w:after="0" w:line="312" w:lineRule="auto"/>
              <w:rPr>
                <w:rFonts w:hint="eastAsia" w:ascii="仿宋" w:hAnsi="仿宋" w:eastAsia="仿宋" w:cs="仿宋"/>
                <w:bCs/>
                <w:snapToGrid w:val="0"/>
                <w:spacing w:val="-4"/>
                <w:kern w:val="0"/>
                <w:sz w:val="24"/>
                <w:highlight w:val="none"/>
                <w:lang w:val="zh-CN"/>
              </w:rPr>
            </w:pPr>
            <w:r>
              <w:rPr>
                <w:rFonts w:hint="eastAsia" w:ascii="仿宋" w:hAnsi="仿宋" w:eastAsia="仿宋" w:cs="仿宋"/>
                <w:b w:val="0"/>
                <w:bCs w:val="0"/>
                <w:sz w:val="24"/>
                <w:szCs w:val="24"/>
                <w:highlight w:val="none"/>
                <w:lang w:eastAsia="zh-CN"/>
              </w:rPr>
              <w:t>乙方收到中标通知书后，在甲方发出日常订单要求后，至多 5  个日历天内送至甲方各使用科室。</w:t>
            </w:r>
          </w:p>
        </w:tc>
      </w:tr>
      <w:tr w14:paraId="20B36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718" w:type="dxa"/>
            <w:vAlign w:val="center"/>
          </w:tcPr>
          <w:p w14:paraId="2F37A2A0">
            <w:pPr>
              <w:shd w:val="clear"/>
              <w:autoSpaceDE w:val="0"/>
              <w:autoSpaceDN w:val="0"/>
              <w:adjustRightInd w:val="0"/>
              <w:spacing w:line="360" w:lineRule="auto"/>
              <w:jc w:val="center"/>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10</w:t>
            </w:r>
          </w:p>
        </w:tc>
        <w:tc>
          <w:tcPr>
            <w:tcW w:w="1902" w:type="dxa"/>
            <w:vAlign w:val="center"/>
          </w:tcPr>
          <w:p w14:paraId="79A467E7">
            <w:pPr>
              <w:shd w:val="clear"/>
              <w:spacing w:line="360" w:lineRule="auto"/>
              <w:jc w:val="center"/>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质量保证期</w:t>
            </w:r>
          </w:p>
        </w:tc>
        <w:tc>
          <w:tcPr>
            <w:tcW w:w="6519" w:type="dxa"/>
            <w:vAlign w:val="center"/>
          </w:tcPr>
          <w:p w14:paraId="61BDC132">
            <w:pPr>
              <w:shd w:val="clear"/>
              <w:spacing w:line="360" w:lineRule="auto"/>
              <w:rPr>
                <w:rFonts w:hint="eastAsia" w:ascii="仿宋" w:hAnsi="仿宋" w:eastAsia="仿宋" w:cs="仿宋"/>
                <w:bCs/>
                <w:sz w:val="24"/>
                <w:highlight w:val="none"/>
              </w:rPr>
            </w:pPr>
            <w:r>
              <w:rPr>
                <w:rFonts w:hint="eastAsia" w:ascii="仿宋" w:hAnsi="仿宋" w:eastAsia="仿宋" w:cs="仿宋"/>
                <w:sz w:val="24"/>
                <w:highlight w:val="none"/>
                <w:lang w:eastAsia="zh-CN"/>
              </w:rPr>
              <w:t>乙方为甲方提供耗材质量保证期为至少1年，维修配件质量保证期为至少1年</w:t>
            </w:r>
            <w:r>
              <w:rPr>
                <w:rFonts w:hint="eastAsia" w:ascii="仿宋" w:hAnsi="仿宋" w:eastAsia="仿宋" w:cs="仿宋"/>
                <w:sz w:val="24"/>
                <w:highlight w:val="none"/>
              </w:rPr>
              <w:t>，提供</w:t>
            </w:r>
            <w:r>
              <w:rPr>
                <w:rFonts w:hint="eastAsia" w:ascii="仿宋" w:hAnsi="仿宋" w:eastAsia="仿宋" w:cs="仿宋"/>
                <w:bCs/>
                <w:sz w:val="24"/>
                <w:highlight w:val="none"/>
              </w:rPr>
              <w:t>加盖公章</w:t>
            </w:r>
            <w:r>
              <w:rPr>
                <w:rFonts w:hint="eastAsia" w:ascii="仿宋" w:hAnsi="仿宋" w:eastAsia="仿宋" w:cs="仿宋"/>
                <w:bCs/>
                <w:sz w:val="24"/>
                <w:highlight w:val="none"/>
                <w:lang w:val="en-US" w:eastAsia="zh-CN"/>
              </w:rPr>
              <w:t>的</w:t>
            </w:r>
            <w:r>
              <w:rPr>
                <w:rFonts w:hint="eastAsia" w:ascii="仿宋" w:hAnsi="仿宋" w:eastAsia="仿宋" w:cs="仿宋"/>
                <w:sz w:val="24"/>
                <w:highlight w:val="none"/>
              </w:rPr>
              <w:t>承诺</w:t>
            </w:r>
          </w:p>
        </w:tc>
      </w:tr>
      <w:tr w14:paraId="40BF7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718" w:type="dxa"/>
            <w:vAlign w:val="center"/>
          </w:tcPr>
          <w:p w14:paraId="27058C23">
            <w:pPr>
              <w:shd w:val="clear"/>
              <w:autoSpaceDE w:val="0"/>
              <w:autoSpaceDN w:val="0"/>
              <w:adjustRightInd w:val="0"/>
              <w:spacing w:line="360" w:lineRule="auto"/>
              <w:jc w:val="center"/>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11</w:t>
            </w:r>
          </w:p>
        </w:tc>
        <w:tc>
          <w:tcPr>
            <w:tcW w:w="1902" w:type="dxa"/>
            <w:vAlign w:val="center"/>
          </w:tcPr>
          <w:p w14:paraId="4A86DE2F">
            <w:pPr>
              <w:shd w:val="clea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投标有效期</w:t>
            </w:r>
          </w:p>
        </w:tc>
        <w:tc>
          <w:tcPr>
            <w:tcW w:w="6519" w:type="dxa"/>
            <w:vAlign w:val="center"/>
          </w:tcPr>
          <w:p w14:paraId="5B918343">
            <w:pPr>
              <w:shd w:val="clear"/>
              <w:spacing w:line="360" w:lineRule="auto"/>
              <w:rPr>
                <w:rFonts w:hint="eastAsia" w:ascii="仿宋" w:hAnsi="仿宋" w:eastAsia="仿宋" w:cs="仿宋"/>
                <w:sz w:val="24"/>
                <w:highlight w:val="none"/>
              </w:rPr>
            </w:pPr>
            <w:r>
              <w:rPr>
                <w:rFonts w:hint="eastAsia" w:ascii="仿宋" w:hAnsi="仿宋" w:eastAsia="仿宋" w:cs="仿宋"/>
                <w:bCs/>
                <w:sz w:val="24"/>
                <w:highlight w:val="none"/>
              </w:rPr>
              <w:t>投标</w:t>
            </w:r>
            <w:r>
              <w:rPr>
                <w:rFonts w:hint="eastAsia" w:ascii="仿宋" w:hAnsi="仿宋" w:eastAsia="仿宋" w:cs="仿宋"/>
                <w:bCs/>
                <w:sz w:val="24"/>
                <w:highlight w:val="none"/>
                <w:lang w:val="zh-CN"/>
              </w:rPr>
              <w:t>文件中承诺的</w:t>
            </w:r>
            <w:r>
              <w:rPr>
                <w:rFonts w:hint="eastAsia" w:ascii="仿宋" w:hAnsi="仿宋" w:eastAsia="仿宋" w:cs="仿宋"/>
                <w:bCs/>
                <w:sz w:val="24"/>
                <w:highlight w:val="none"/>
              </w:rPr>
              <w:t>投标</w:t>
            </w:r>
            <w:r>
              <w:rPr>
                <w:rFonts w:hint="eastAsia" w:ascii="仿宋" w:hAnsi="仿宋" w:eastAsia="仿宋" w:cs="仿宋"/>
                <w:bCs/>
                <w:sz w:val="24"/>
                <w:highlight w:val="none"/>
                <w:lang w:val="zh-CN"/>
              </w:rPr>
              <w:t>有效期满足</w:t>
            </w:r>
            <w:r>
              <w:rPr>
                <w:rFonts w:hint="eastAsia" w:ascii="仿宋" w:hAnsi="仿宋" w:eastAsia="仿宋" w:cs="仿宋"/>
                <w:bCs/>
                <w:sz w:val="24"/>
                <w:highlight w:val="none"/>
              </w:rPr>
              <w:t>招标</w:t>
            </w:r>
            <w:r>
              <w:rPr>
                <w:rFonts w:hint="eastAsia" w:ascii="仿宋" w:hAnsi="仿宋" w:eastAsia="仿宋" w:cs="仿宋"/>
                <w:bCs/>
                <w:sz w:val="24"/>
                <w:highlight w:val="none"/>
                <w:lang w:val="zh-CN"/>
              </w:rPr>
              <w:t>文件中载明的</w:t>
            </w:r>
            <w:r>
              <w:rPr>
                <w:rFonts w:hint="eastAsia" w:ascii="仿宋" w:hAnsi="仿宋" w:eastAsia="仿宋" w:cs="仿宋"/>
                <w:bCs/>
                <w:sz w:val="24"/>
                <w:highlight w:val="none"/>
              </w:rPr>
              <w:t>投标</w:t>
            </w:r>
            <w:r>
              <w:rPr>
                <w:rFonts w:hint="eastAsia" w:ascii="仿宋" w:hAnsi="仿宋" w:eastAsia="仿宋" w:cs="仿宋"/>
                <w:bCs/>
                <w:sz w:val="24"/>
                <w:highlight w:val="none"/>
                <w:lang w:val="zh-CN"/>
              </w:rPr>
              <w:t>有效期的</w:t>
            </w:r>
          </w:p>
        </w:tc>
      </w:tr>
      <w:tr w14:paraId="7BD03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718" w:type="dxa"/>
            <w:shd w:val="clear" w:color="auto" w:fill="auto"/>
            <w:vAlign w:val="center"/>
          </w:tcPr>
          <w:p w14:paraId="1DA7B7B2">
            <w:pPr>
              <w:shd w:val="clear"/>
              <w:autoSpaceDE w:val="0"/>
              <w:autoSpaceDN w:val="0"/>
              <w:adjustRightInd w:val="0"/>
              <w:spacing w:line="360" w:lineRule="auto"/>
              <w:jc w:val="center"/>
              <w:rPr>
                <w:rFonts w:hint="eastAsia" w:ascii="仿宋" w:hAnsi="仿宋" w:eastAsia="仿宋" w:cs="仿宋"/>
                <w:bCs/>
                <w:kern w:val="2"/>
                <w:sz w:val="24"/>
                <w:szCs w:val="24"/>
                <w:highlight w:val="none"/>
                <w:lang w:val="en-US" w:eastAsia="zh-CN" w:bidi="ar-SA"/>
              </w:rPr>
            </w:pPr>
            <w:r>
              <w:rPr>
                <w:rFonts w:hint="eastAsia" w:ascii="仿宋" w:hAnsi="仿宋" w:eastAsia="仿宋" w:cs="仿宋"/>
                <w:bCs/>
                <w:sz w:val="24"/>
                <w:highlight w:val="none"/>
              </w:rPr>
              <w:t>1</w:t>
            </w:r>
            <w:r>
              <w:rPr>
                <w:rFonts w:hint="eastAsia" w:ascii="仿宋" w:hAnsi="仿宋" w:eastAsia="仿宋" w:cs="仿宋"/>
                <w:bCs/>
                <w:sz w:val="24"/>
                <w:highlight w:val="none"/>
                <w:lang w:val="en-US" w:eastAsia="zh-CN"/>
              </w:rPr>
              <w:t>2</w:t>
            </w:r>
          </w:p>
        </w:tc>
        <w:tc>
          <w:tcPr>
            <w:tcW w:w="1902" w:type="dxa"/>
            <w:vAlign w:val="center"/>
          </w:tcPr>
          <w:p w14:paraId="01121540">
            <w:pPr>
              <w:shd w:val="clear"/>
              <w:spacing w:line="360" w:lineRule="auto"/>
              <w:jc w:val="center"/>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投标保证金</w:t>
            </w:r>
          </w:p>
        </w:tc>
        <w:tc>
          <w:tcPr>
            <w:tcW w:w="6519" w:type="dxa"/>
            <w:vAlign w:val="center"/>
          </w:tcPr>
          <w:p w14:paraId="6C722561">
            <w:pPr>
              <w:shd w:val="clear"/>
              <w:spacing w:line="360" w:lineRule="auto"/>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是否按要求递交</w:t>
            </w:r>
          </w:p>
        </w:tc>
      </w:tr>
      <w:tr w14:paraId="100C7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18" w:type="dxa"/>
            <w:shd w:val="clear" w:color="auto" w:fill="auto"/>
            <w:vAlign w:val="center"/>
          </w:tcPr>
          <w:p w14:paraId="446CC504">
            <w:pPr>
              <w:shd w:val="clear"/>
              <w:autoSpaceDE w:val="0"/>
              <w:autoSpaceDN w:val="0"/>
              <w:adjustRightInd w:val="0"/>
              <w:spacing w:line="360" w:lineRule="auto"/>
              <w:jc w:val="center"/>
              <w:rPr>
                <w:rFonts w:hint="eastAsia" w:ascii="仿宋" w:hAnsi="仿宋" w:eastAsia="仿宋" w:cs="仿宋"/>
                <w:bCs/>
                <w:kern w:val="2"/>
                <w:sz w:val="24"/>
                <w:szCs w:val="24"/>
                <w:highlight w:val="none"/>
                <w:lang w:val="en-US" w:eastAsia="zh-CN" w:bidi="ar-SA"/>
              </w:rPr>
            </w:pPr>
            <w:r>
              <w:rPr>
                <w:rFonts w:hint="eastAsia" w:ascii="仿宋" w:hAnsi="仿宋" w:eastAsia="仿宋" w:cs="仿宋"/>
                <w:bCs/>
                <w:sz w:val="24"/>
                <w:highlight w:val="none"/>
              </w:rPr>
              <w:t>1</w:t>
            </w:r>
            <w:r>
              <w:rPr>
                <w:rFonts w:hint="eastAsia" w:ascii="仿宋" w:hAnsi="仿宋" w:eastAsia="仿宋" w:cs="仿宋"/>
                <w:bCs/>
                <w:sz w:val="24"/>
                <w:highlight w:val="none"/>
                <w:lang w:val="en-US" w:eastAsia="zh-CN"/>
              </w:rPr>
              <w:t>3</w:t>
            </w:r>
          </w:p>
        </w:tc>
        <w:tc>
          <w:tcPr>
            <w:tcW w:w="1902" w:type="dxa"/>
            <w:vAlign w:val="center"/>
          </w:tcPr>
          <w:p w14:paraId="097E979A">
            <w:pPr>
              <w:shd w:val="clea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非联合体</w:t>
            </w:r>
          </w:p>
        </w:tc>
        <w:tc>
          <w:tcPr>
            <w:tcW w:w="6519" w:type="dxa"/>
            <w:vAlign w:val="center"/>
          </w:tcPr>
          <w:p w14:paraId="17F28997">
            <w:pPr>
              <w:shd w:val="clea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非联合体参与本次投标</w:t>
            </w:r>
          </w:p>
        </w:tc>
      </w:tr>
      <w:tr w14:paraId="70967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718" w:type="dxa"/>
            <w:vAlign w:val="center"/>
          </w:tcPr>
          <w:p w14:paraId="724248B7">
            <w:pPr>
              <w:shd w:val="clear"/>
              <w:autoSpaceDE w:val="0"/>
              <w:autoSpaceDN w:val="0"/>
              <w:adjustRightInd w:val="0"/>
              <w:spacing w:line="360" w:lineRule="auto"/>
              <w:jc w:val="center"/>
              <w:rPr>
                <w:rFonts w:hint="eastAsia" w:ascii="仿宋" w:hAnsi="仿宋" w:eastAsia="仿宋" w:cs="仿宋"/>
                <w:bCs/>
                <w:sz w:val="24"/>
                <w:highlight w:val="none"/>
                <w:lang w:val="en-US" w:eastAsia="zh-CN"/>
              </w:rPr>
            </w:pPr>
            <w:r>
              <w:rPr>
                <w:rFonts w:hint="eastAsia" w:ascii="仿宋" w:hAnsi="仿宋" w:eastAsia="仿宋" w:cs="仿宋"/>
                <w:bCs/>
                <w:sz w:val="24"/>
                <w:highlight w:val="none"/>
              </w:rPr>
              <w:t>1</w:t>
            </w:r>
            <w:r>
              <w:rPr>
                <w:rFonts w:hint="eastAsia" w:ascii="仿宋" w:hAnsi="仿宋" w:eastAsia="仿宋" w:cs="仿宋"/>
                <w:bCs/>
                <w:sz w:val="24"/>
                <w:highlight w:val="none"/>
                <w:lang w:val="en-US" w:eastAsia="zh-CN"/>
              </w:rPr>
              <w:t>4</w:t>
            </w:r>
          </w:p>
        </w:tc>
        <w:tc>
          <w:tcPr>
            <w:tcW w:w="1902" w:type="dxa"/>
            <w:vAlign w:val="center"/>
          </w:tcPr>
          <w:p w14:paraId="2543DB7F">
            <w:pPr>
              <w:shd w:val="clea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其他无效情形</w:t>
            </w:r>
          </w:p>
        </w:tc>
        <w:tc>
          <w:tcPr>
            <w:tcW w:w="6519" w:type="dxa"/>
            <w:vAlign w:val="center"/>
          </w:tcPr>
          <w:p w14:paraId="100C5E63">
            <w:pPr>
              <w:shd w:val="clea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投标人</w:t>
            </w:r>
            <w:r>
              <w:rPr>
                <w:rFonts w:hint="eastAsia" w:ascii="仿宋" w:hAnsi="仿宋" w:eastAsia="仿宋" w:cs="仿宋"/>
                <w:bCs/>
                <w:sz w:val="24"/>
                <w:highlight w:val="none"/>
                <w:lang w:val="zh-CN"/>
              </w:rPr>
              <w:t>、</w:t>
            </w:r>
            <w:r>
              <w:rPr>
                <w:rFonts w:hint="eastAsia" w:ascii="仿宋" w:hAnsi="仿宋" w:eastAsia="仿宋" w:cs="仿宋"/>
                <w:bCs/>
                <w:sz w:val="24"/>
                <w:highlight w:val="none"/>
              </w:rPr>
              <w:t>投标</w:t>
            </w:r>
            <w:r>
              <w:rPr>
                <w:rFonts w:hint="eastAsia" w:ascii="仿宋" w:hAnsi="仿宋" w:eastAsia="仿宋" w:cs="仿宋"/>
                <w:bCs/>
                <w:sz w:val="24"/>
                <w:highlight w:val="none"/>
                <w:lang w:val="zh-CN"/>
              </w:rPr>
              <w:t>文件不存在不符合法律、法规和</w:t>
            </w:r>
            <w:r>
              <w:rPr>
                <w:rFonts w:hint="eastAsia" w:ascii="仿宋" w:hAnsi="仿宋" w:eastAsia="仿宋" w:cs="仿宋"/>
                <w:bCs/>
                <w:sz w:val="24"/>
                <w:highlight w:val="none"/>
              </w:rPr>
              <w:t>招标</w:t>
            </w:r>
            <w:r>
              <w:rPr>
                <w:rFonts w:hint="eastAsia" w:ascii="仿宋" w:hAnsi="仿宋" w:eastAsia="仿宋" w:cs="仿宋"/>
                <w:bCs/>
                <w:sz w:val="24"/>
                <w:highlight w:val="none"/>
                <w:lang w:val="zh-CN"/>
              </w:rPr>
              <w:t>文件规定的其他无效情形。</w:t>
            </w:r>
          </w:p>
        </w:tc>
      </w:tr>
    </w:tbl>
    <w:p w14:paraId="5DF476C8">
      <w:pPr>
        <w:shd w:val="clear"/>
        <w:autoSpaceDE w:val="0"/>
        <w:autoSpaceDN w:val="0"/>
        <w:adjustRightInd w:val="0"/>
        <w:spacing w:line="360" w:lineRule="auto"/>
        <w:jc w:val="left"/>
        <w:rPr>
          <w:rFonts w:hint="eastAsia" w:ascii="仿宋" w:hAnsi="仿宋" w:eastAsia="仿宋" w:cs="仿宋"/>
          <w:bCs/>
          <w:sz w:val="24"/>
          <w:highlight w:val="none"/>
          <w:lang w:val="zh-CN"/>
        </w:rPr>
      </w:pPr>
    </w:p>
    <w:p w14:paraId="58032993">
      <w:pPr>
        <w:shd w:val="clear"/>
        <w:autoSpaceDE w:val="0"/>
        <w:autoSpaceDN w:val="0"/>
        <w:adjustRightInd w:val="0"/>
        <w:spacing w:line="360" w:lineRule="auto"/>
        <w:jc w:val="left"/>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注：</w:t>
      </w:r>
    </w:p>
    <w:p w14:paraId="53FDB9B2">
      <w:pPr>
        <w:numPr>
          <w:ilvl w:val="0"/>
          <w:numId w:val="6"/>
        </w:numPr>
        <w:shd w:val="clear"/>
        <w:autoSpaceDE w:val="0"/>
        <w:autoSpaceDN w:val="0"/>
        <w:adjustRightInd w:val="0"/>
        <w:spacing w:line="360" w:lineRule="auto"/>
        <w:jc w:val="left"/>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评委按表中所列内容，结合投标人的投标文件及佐证材料进行</w:t>
      </w:r>
      <w:r>
        <w:rPr>
          <w:rFonts w:hint="eastAsia" w:ascii="仿宋" w:hAnsi="仿宋" w:eastAsia="仿宋" w:cs="仿宋"/>
          <w:bCs/>
          <w:sz w:val="24"/>
          <w:highlight w:val="none"/>
        </w:rPr>
        <w:t>符合</w:t>
      </w:r>
      <w:r>
        <w:rPr>
          <w:rFonts w:hint="eastAsia" w:ascii="仿宋" w:hAnsi="仿宋" w:eastAsia="仿宋" w:cs="仿宋"/>
          <w:bCs/>
          <w:sz w:val="24"/>
          <w:highlight w:val="none"/>
          <w:lang w:val="zh-CN"/>
        </w:rPr>
        <w:t>性审查，确定其是否“合格”或“不合格”，合格打“√”，不合格打“×”。</w:t>
      </w:r>
    </w:p>
    <w:p w14:paraId="6532968F">
      <w:pPr>
        <w:shd w:val="clear"/>
        <w:autoSpaceDE w:val="0"/>
        <w:autoSpaceDN w:val="0"/>
        <w:adjustRightInd w:val="0"/>
        <w:spacing w:line="360" w:lineRule="auto"/>
        <w:ind w:firstLine="240" w:firstLineChars="100"/>
        <w:jc w:val="left"/>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审查内容有一项“不合格”的投标人，将不再进入后续评审。</w:t>
      </w:r>
    </w:p>
    <w:p w14:paraId="552979A0">
      <w:pPr>
        <w:shd w:val="clear"/>
        <w:autoSpaceDE w:val="0"/>
        <w:autoSpaceDN w:val="0"/>
        <w:adjustRightInd w:val="0"/>
        <w:spacing w:line="360" w:lineRule="auto"/>
        <w:jc w:val="left"/>
        <w:rPr>
          <w:rFonts w:hint="eastAsia" w:ascii="仿宋" w:hAnsi="仿宋" w:eastAsia="仿宋" w:cs="仿宋"/>
          <w:bCs/>
          <w:sz w:val="24"/>
          <w:highlight w:val="none"/>
          <w:lang w:val="zh-CN"/>
        </w:rPr>
      </w:pPr>
    </w:p>
    <w:p w14:paraId="54DD9C43">
      <w:pPr>
        <w:shd w:val="clear"/>
        <w:rPr>
          <w:rFonts w:hint="eastAsia" w:ascii="仿宋" w:hAnsi="仿宋" w:eastAsia="仿宋" w:cs="仿宋"/>
          <w:bCs/>
          <w:sz w:val="28"/>
          <w:szCs w:val="28"/>
          <w:highlight w:val="none"/>
        </w:rPr>
        <w:sectPr>
          <w:pgSz w:w="11906" w:h="16838"/>
          <w:pgMar w:top="1418" w:right="1133" w:bottom="993" w:left="1134" w:header="851" w:footer="992" w:gutter="0"/>
          <w:cols w:space="720" w:num="1"/>
          <w:docGrid w:linePitch="312" w:charSpace="0"/>
        </w:sectPr>
      </w:pPr>
    </w:p>
    <w:p w14:paraId="21230336">
      <w:pPr>
        <w:numPr>
          <w:ilvl w:val="0"/>
          <w:numId w:val="5"/>
        </w:numPr>
        <w:tabs>
          <w:tab w:val="left" w:pos="360"/>
        </w:tabs>
        <w:snapToGrid w:val="0"/>
        <w:spacing w:line="360" w:lineRule="auto"/>
        <w:outlineLvl w:val="1"/>
        <w:rPr>
          <w:rFonts w:hint="eastAsia" w:ascii="仿宋" w:hAnsi="仿宋" w:eastAsia="仿宋" w:cs="仿宋"/>
          <w:sz w:val="24"/>
          <w:highlight w:val="none"/>
        </w:rPr>
      </w:pPr>
      <w:r>
        <w:rPr>
          <w:rFonts w:hint="eastAsia" w:ascii="仿宋" w:hAnsi="仿宋" w:eastAsia="仿宋" w:cs="仿宋"/>
          <w:bCs/>
          <w:sz w:val="24"/>
          <w:highlight w:val="none"/>
          <w:lang w:val="zh-CN"/>
        </w:rPr>
        <w:t xml:space="preserve">   </w:t>
      </w:r>
      <w:r>
        <w:rPr>
          <w:rFonts w:hint="eastAsia" w:ascii="仿宋" w:hAnsi="仿宋" w:eastAsia="仿宋" w:cs="仿宋"/>
          <w:b/>
          <w:bCs w:val="0"/>
          <w:sz w:val="24"/>
          <w:highlight w:val="none"/>
          <w:lang w:val="zh-CN"/>
        </w:rPr>
        <w:t xml:space="preserve"> </w:t>
      </w:r>
      <w:r>
        <w:rPr>
          <w:rFonts w:hint="eastAsia" w:ascii="仿宋" w:hAnsi="仿宋" w:eastAsia="仿宋" w:cs="仿宋"/>
          <w:sz w:val="24"/>
          <w:highlight w:val="none"/>
        </w:rPr>
        <w:t>投标文件有关事项的澄清或者说明</w:t>
      </w:r>
    </w:p>
    <w:p w14:paraId="0E738402">
      <w:pPr>
        <w:numPr>
          <w:ilvl w:val="1"/>
          <w:numId w:val="5"/>
        </w:numPr>
        <w:tabs>
          <w:tab w:val="left" w:pos="1080"/>
        </w:tabs>
        <w:snapToGrid w:val="0"/>
        <w:spacing w:line="360" w:lineRule="auto"/>
        <w:ind w:left="1077" w:hanging="720"/>
        <w:rPr>
          <w:rFonts w:hint="eastAsia" w:ascii="仿宋" w:hAnsi="仿宋" w:eastAsia="仿宋" w:cs="仿宋"/>
          <w:sz w:val="24"/>
          <w:highlight w:val="none"/>
        </w:rPr>
      </w:pPr>
      <w:r>
        <w:rPr>
          <w:rFonts w:hint="eastAsia" w:ascii="仿宋" w:hAnsi="仿宋" w:eastAsia="仿宋" w:cs="仿宋"/>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104" w:name="_Hlk144225607"/>
      <w:r>
        <w:rPr>
          <w:rFonts w:hint="eastAsia" w:ascii="仿宋" w:hAnsi="仿宋" w:eastAsia="仿宋" w:cs="仿宋"/>
          <w:color w:val="000000"/>
          <w:sz w:val="24"/>
          <w:szCs w:val="20"/>
          <w:highlight w:val="none"/>
        </w:rPr>
        <w:t>若投标人为事业单位或其他组织或分支机构，可为单位负责人</w:t>
      </w:r>
      <w:bookmarkEnd w:id="104"/>
      <w:r>
        <w:rPr>
          <w:rFonts w:hint="eastAsia" w:ascii="仿宋" w:hAnsi="仿宋" w:eastAsia="仿宋" w:cs="仿宋"/>
          <w:sz w:val="24"/>
          <w:highlight w:val="none"/>
        </w:rPr>
        <w:t>）或其授权的代表签字。投标人的澄清、说明或者补正不得超出投标文件的范围或者改变投标文件的实质性内容。澄清文件将作为投标文件内容的一部分。</w:t>
      </w:r>
    </w:p>
    <w:p w14:paraId="33BB61E1">
      <w:pPr>
        <w:numPr>
          <w:ilvl w:val="1"/>
          <w:numId w:val="5"/>
        </w:numPr>
        <w:tabs>
          <w:tab w:val="left" w:pos="1080"/>
        </w:tabs>
        <w:snapToGrid w:val="0"/>
        <w:spacing w:line="360" w:lineRule="auto"/>
        <w:ind w:left="1077" w:hanging="720"/>
        <w:rPr>
          <w:rFonts w:hint="eastAsia" w:ascii="仿宋" w:hAnsi="仿宋" w:eastAsia="仿宋" w:cs="仿宋"/>
          <w:sz w:val="24"/>
          <w:highlight w:val="none"/>
        </w:rPr>
      </w:pPr>
      <w:bookmarkStart w:id="105" w:name="_Hlk220085436"/>
      <w:r>
        <w:rPr>
          <w:rFonts w:hint="eastAsia" w:ascii="仿宋" w:hAnsi="仿宋" w:eastAsia="仿宋" w:cs="仿宋"/>
          <w:sz w:val="24"/>
          <w:highlight w:val="none"/>
        </w:rPr>
        <w:t>异常低价处理</w:t>
      </w:r>
    </w:p>
    <w:p w14:paraId="15911EB9">
      <w:pPr>
        <w:numPr>
          <w:ilvl w:val="2"/>
          <w:numId w:val="5"/>
        </w:numPr>
        <w:tabs>
          <w:tab w:val="left" w:pos="1134"/>
          <w:tab w:val="left" w:pos="1276"/>
          <w:tab w:val="left" w:pos="1560"/>
          <w:tab w:val="left" w:pos="1701"/>
          <w:tab w:val="clear" w:pos="1980"/>
        </w:tabs>
        <w:snapToGrid w:val="0"/>
        <w:spacing w:line="360" w:lineRule="auto"/>
        <w:ind w:left="1843" w:hanging="709"/>
        <w:rPr>
          <w:rFonts w:hint="eastAsia" w:ascii="仿宋" w:hAnsi="仿宋" w:eastAsia="仿宋" w:cs="仿宋"/>
          <w:sz w:val="24"/>
          <w:highlight w:val="none"/>
        </w:rPr>
      </w:pPr>
      <w:r>
        <w:rPr>
          <w:rFonts w:hint="eastAsia" w:ascii="仿宋" w:hAnsi="仿宋" w:eastAsia="仿宋" w:cs="仿宋"/>
          <w:sz w:val="24"/>
          <w:highlight w:val="none"/>
        </w:rPr>
        <w:t xml:space="preserve"> 政府采购评审中出现下列情形之一的，评审委员会应当启动异常低价投标（响应）审查程序：</w:t>
      </w:r>
    </w:p>
    <w:p w14:paraId="7C66F918">
      <w:pPr>
        <w:tabs>
          <w:tab w:val="left" w:pos="1589"/>
          <w:tab w:val="left" w:pos="1701"/>
          <w:tab w:val="left" w:pos="2035"/>
          <w:tab w:val="left" w:pos="2114"/>
        </w:tabs>
        <w:snapToGrid w:val="0"/>
        <w:spacing w:line="360" w:lineRule="auto"/>
        <w:ind w:left="1843" w:hanging="2"/>
        <w:rPr>
          <w:rFonts w:hint="eastAsia" w:ascii="仿宋" w:hAnsi="仿宋" w:eastAsia="仿宋" w:cs="仿宋"/>
          <w:sz w:val="24"/>
          <w:highlight w:val="none"/>
        </w:rPr>
      </w:pPr>
      <w:r>
        <w:rPr>
          <w:rFonts w:hint="eastAsia" w:ascii="仿宋" w:hAnsi="仿宋" w:eastAsia="仿宋" w:cs="仿宋"/>
          <w:sz w:val="24"/>
          <w:highlight w:val="none"/>
        </w:rPr>
        <w:t>（1）投标（响应）报价低于全部通过符合性审查供应商投标（响应）报价平均值</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50</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%的，即投标（响应）报价&lt;全部通过符合性审查供应商投标（响应）报价平均值×</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50</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w:t>
      </w:r>
    </w:p>
    <w:p w14:paraId="77493FB6">
      <w:pPr>
        <w:tabs>
          <w:tab w:val="left" w:pos="1589"/>
          <w:tab w:val="left" w:pos="1701"/>
          <w:tab w:val="left" w:pos="2035"/>
          <w:tab w:val="left" w:pos="2114"/>
        </w:tabs>
        <w:snapToGrid w:val="0"/>
        <w:spacing w:line="360" w:lineRule="auto"/>
        <w:ind w:left="1843" w:hanging="2"/>
        <w:rPr>
          <w:rFonts w:hint="eastAsia" w:ascii="仿宋" w:hAnsi="仿宋" w:eastAsia="仿宋" w:cs="仿宋"/>
          <w:sz w:val="24"/>
          <w:highlight w:val="none"/>
        </w:rPr>
      </w:pPr>
      <w:r>
        <w:rPr>
          <w:rFonts w:hint="eastAsia" w:ascii="仿宋" w:hAnsi="仿宋" w:eastAsia="仿宋" w:cs="仿宋"/>
          <w:sz w:val="24"/>
          <w:highlight w:val="none"/>
        </w:rPr>
        <w:t>（2）投标（响应）报价低于通过符合性审查的次低报价供应商投标（响应）报价</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50</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%的，即投标（响应）报价&lt;通过符合性审查的次低报价供应商投标（响应）报价×</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50</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w:t>
      </w:r>
    </w:p>
    <w:p w14:paraId="66FF0222">
      <w:pPr>
        <w:tabs>
          <w:tab w:val="left" w:pos="1589"/>
          <w:tab w:val="left" w:pos="1701"/>
          <w:tab w:val="left" w:pos="2035"/>
          <w:tab w:val="left" w:pos="2114"/>
        </w:tabs>
        <w:snapToGrid w:val="0"/>
        <w:spacing w:line="360" w:lineRule="auto"/>
        <w:ind w:left="1843" w:hanging="2"/>
        <w:rPr>
          <w:rFonts w:hint="eastAsia" w:ascii="仿宋" w:hAnsi="仿宋" w:eastAsia="仿宋" w:cs="仿宋"/>
          <w:sz w:val="24"/>
          <w:highlight w:val="none"/>
        </w:rPr>
      </w:pPr>
      <w:r>
        <w:rPr>
          <w:rFonts w:hint="eastAsia" w:ascii="仿宋" w:hAnsi="仿宋" w:eastAsia="仿宋" w:cs="仿宋"/>
          <w:sz w:val="24"/>
          <w:highlight w:val="none"/>
        </w:rPr>
        <w:t>（3）投标（响应）报价低于采购项目最高限价</w:t>
      </w:r>
      <w:r>
        <w:rPr>
          <w:rFonts w:hint="eastAsia" w:ascii="仿宋" w:hAnsi="仿宋" w:eastAsia="仿宋" w:cs="仿宋"/>
          <w:sz w:val="24"/>
          <w:highlight w:val="none"/>
          <w:u w:val="single"/>
          <w:lang w:val="en-US" w:eastAsia="zh-CN"/>
        </w:rPr>
        <w:t xml:space="preserve"> 45 </w:t>
      </w:r>
      <w:r>
        <w:rPr>
          <w:rFonts w:hint="eastAsia" w:ascii="仿宋" w:hAnsi="仿宋" w:eastAsia="仿宋" w:cs="仿宋"/>
          <w:sz w:val="24"/>
          <w:highlight w:val="none"/>
        </w:rPr>
        <w:t>%的，即投标（响应）报价&lt;采购项目最高限价×</w:t>
      </w:r>
      <w:r>
        <w:rPr>
          <w:rFonts w:hint="eastAsia" w:ascii="仿宋" w:hAnsi="仿宋" w:eastAsia="仿宋" w:cs="仿宋"/>
          <w:sz w:val="24"/>
          <w:highlight w:val="none"/>
          <w:u w:val="single"/>
          <w:lang w:val="en-US" w:eastAsia="zh-CN"/>
        </w:rPr>
        <w:t xml:space="preserve"> 45 </w:t>
      </w:r>
      <w:r>
        <w:rPr>
          <w:rFonts w:hint="eastAsia" w:ascii="仿宋" w:hAnsi="仿宋" w:eastAsia="仿宋" w:cs="仿宋"/>
          <w:sz w:val="24"/>
          <w:highlight w:val="none"/>
        </w:rPr>
        <w:t>%；</w:t>
      </w:r>
      <w:r>
        <w:rPr>
          <w:rFonts w:hint="eastAsia" w:ascii="仿宋" w:hAnsi="仿宋" w:eastAsia="仿宋" w:cs="仿宋"/>
          <w:color w:val="000000"/>
          <w:sz w:val="24"/>
          <w:highlight w:val="none"/>
        </w:rPr>
        <w:t>未设定最高限价的采购项目，以采购项目预算金额作为最高限价；</w:t>
      </w:r>
    </w:p>
    <w:p w14:paraId="457AA879">
      <w:pPr>
        <w:tabs>
          <w:tab w:val="left" w:pos="1589"/>
          <w:tab w:val="left" w:pos="1701"/>
          <w:tab w:val="left" w:pos="2035"/>
          <w:tab w:val="left" w:pos="2114"/>
        </w:tabs>
        <w:snapToGrid w:val="0"/>
        <w:spacing w:line="360" w:lineRule="auto"/>
        <w:ind w:left="1843" w:hanging="2"/>
        <w:rPr>
          <w:rFonts w:hint="eastAsia" w:ascii="仿宋" w:hAnsi="仿宋" w:eastAsia="仿宋" w:cs="仿宋"/>
          <w:sz w:val="24"/>
          <w:highlight w:val="none"/>
        </w:rPr>
      </w:pPr>
      <w:r>
        <w:rPr>
          <w:rFonts w:hint="eastAsia" w:ascii="仿宋" w:hAnsi="仿宋" w:eastAsia="仿宋" w:cs="仿宋"/>
          <w:sz w:val="24"/>
          <w:highlight w:val="none"/>
        </w:rPr>
        <w:t>（4）评审委员会基于专业判断，认为供应商报价过低，有可能影响产品质量或者不能诚信履约的其他情形。</w:t>
      </w:r>
    </w:p>
    <w:p w14:paraId="63AD471C">
      <w:pPr>
        <w:numPr>
          <w:ilvl w:val="2"/>
          <w:numId w:val="5"/>
        </w:numPr>
        <w:tabs>
          <w:tab w:val="left" w:pos="1134"/>
          <w:tab w:val="left" w:pos="1276"/>
          <w:tab w:val="left" w:pos="1560"/>
          <w:tab w:val="left" w:pos="1701"/>
          <w:tab w:val="clear" w:pos="1980"/>
        </w:tabs>
        <w:snapToGrid w:val="0"/>
        <w:spacing w:line="360" w:lineRule="auto"/>
        <w:ind w:left="1843" w:hanging="709"/>
        <w:rPr>
          <w:rFonts w:hint="eastAsia" w:ascii="仿宋" w:hAnsi="仿宋" w:eastAsia="仿宋" w:cs="仿宋"/>
          <w:sz w:val="24"/>
          <w:highlight w:val="none"/>
        </w:rPr>
      </w:pPr>
      <w:r>
        <w:rPr>
          <w:rFonts w:hint="eastAsia" w:ascii="仿宋" w:hAnsi="仿宋" w:eastAsia="仿宋" w:cs="仿宋"/>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B8A885C">
      <w:pPr>
        <w:numPr>
          <w:ilvl w:val="2"/>
          <w:numId w:val="5"/>
        </w:numPr>
        <w:tabs>
          <w:tab w:val="left" w:pos="1134"/>
          <w:tab w:val="left" w:pos="1276"/>
          <w:tab w:val="left" w:pos="1560"/>
          <w:tab w:val="left" w:pos="1701"/>
          <w:tab w:val="clear" w:pos="1980"/>
        </w:tabs>
        <w:snapToGrid w:val="0"/>
        <w:spacing w:line="360" w:lineRule="auto"/>
        <w:ind w:left="1843" w:hanging="709"/>
        <w:rPr>
          <w:rFonts w:hint="eastAsia" w:ascii="仿宋" w:hAnsi="仿宋" w:eastAsia="仿宋" w:cs="仿宋"/>
          <w:sz w:val="24"/>
          <w:highlight w:val="none"/>
        </w:rPr>
      </w:pPr>
      <w:r>
        <w:rPr>
          <w:rFonts w:hint="eastAsia" w:ascii="仿宋" w:hAnsi="仿宋" w:eastAsia="仿宋" w:cs="仿宋"/>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仿宋" w:hAnsi="仿宋" w:eastAsia="仿宋" w:cs="仿宋"/>
          <w:b/>
          <w:bCs/>
          <w:sz w:val="24"/>
          <w:highlight w:val="none"/>
        </w:rPr>
        <w:t>无效投标（响应）</w:t>
      </w:r>
      <w:r>
        <w:rPr>
          <w:rFonts w:hint="eastAsia" w:ascii="仿宋" w:hAnsi="仿宋" w:eastAsia="仿宋" w:cs="仿宋"/>
          <w:sz w:val="24"/>
          <w:highlight w:val="none"/>
        </w:rPr>
        <w:t>处理。</w:t>
      </w:r>
    </w:p>
    <w:p w14:paraId="6A441D62">
      <w:pPr>
        <w:numPr>
          <w:ilvl w:val="2"/>
          <w:numId w:val="5"/>
        </w:numPr>
        <w:tabs>
          <w:tab w:val="left" w:pos="1134"/>
          <w:tab w:val="left" w:pos="1276"/>
          <w:tab w:val="left" w:pos="1560"/>
          <w:tab w:val="left" w:pos="1701"/>
          <w:tab w:val="clear" w:pos="1980"/>
        </w:tabs>
        <w:snapToGrid w:val="0"/>
        <w:spacing w:line="360" w:lineRule="auto"/>
        <w:ind w:left="1843" w:hanging="709"/>
        <w:rPr>
          <w:rFonts w:hint="eastAsia" w:ascii="仿宋" w:hAnsi="仿宋" w:eastAsia="仿宋" w:cs="仿宋"/>
          <w:sz w:val="24"/>
          <w:highlight w:val="none"/>
        </w:rPr>
      </w:pPr>
      <w:bookmarkStart w:id="106" w:name="_Hlk190337965"/>
      <w:r>
        <w:rPr>
          <w:rFonts w:hint="eastAsia" w:ascii="仿宋" w:hAnsi="仿宋" w:eastAsia="仿宋" w:cs="仿宋"/>
          <w:color w:val="000000"/>
          <w:sz w:val="24"/>
          <w:highlight w:val="none"/>
        </w:rPr>
        <w:t xml:space="preserve"> </w:t>
      </w:r>
      <w:r>
        <w:rPr>
          <w:rFonts w:hint="eastAsia" w:ascii="仿宋" w:hAnsi="仿宋" w:eastAsia="仿宋" w:cs="仿宋"/>
          <w:sz w:val="24"/>
          <w:highlight w:val="none"/>
        </w:rPr>
        <w:t>上述投标（响应）报价指按照本章2.4修正后的报价</w:t>
      </w:r>
      <w:bookmarkEnd w:id="106"/>
      <w:r>
        <w:rPr>
          <w:rFonts w:hint="eastAsia" w:ascii="仿宋" w:hAnsi="仿宋" w:eastAsia="仿宋" w:cs="仿宋"/>
          <w:sz w:val="24"/>
          <w:highlight w:val="none"/>
        </w:rPr>
        <w:t>。</w:t>
      </w:r>
    </w:p>
    <w:bookmarkEnd w:id="105"/>
    <w:p w14:paraId="385CA5D0">
      <w:pPr>
        <w:numPr>
          <w:ilvl w:val="1"/>
          <w:numId w:val="5"/>
        </w:numPr>
        <w:tabs>
          <w:tab w:val="left" w:pos="1080"/>
        </w:tabs>
        <w:snapToGrid w:val="0"/>
        <w:spacing w:line="360" w:lineRule="auto"/>
        <w:ind w:left="1077" w:hanging="720"/>
        <w:rPr>
          <w:rFonts w:hint="eastAsia" w:ascii="仿宋" w:hAnsi="仿宋" w:eastAsia="仿宋" w:cs="仿宋"/>
          <w:sz w:val="24"/>
          <w:highlight w:val="none"/>
        </w:rPr>
      </w:pPr>
      <w:r>
        <w:rPr>
          <w:rFonts w:hint="eastAsia" w:ascii="仿宋" w:hAnsi="仿宋" w:eastAsia="仿宋" w:cs="仿宋"/>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仿宋" w:hAnsi="仿宋" w:eastAsia="仿宋" w:cs="仿宋"/>
          <w:b/>
          <w:sz w:val="24"/>
          <w:highlight w:val="none"/>
        </w:rPr>
        <w:t>投标无效</w:t>
      </w:r>
      <w:r>
        <w:rPr>
          <w:rFonts w:hint="eastAsia" w:ascii="仿宋" w:hAnsi="仿宋" w:eastAsia="仿宋" w:cs="仿宋"/>
          <w:sz w:val="24"/>
          <w:highlight w:val="none"/>
        </w:rPr>
        <w:t>。</w:t>
      </w:r>
    </w:p>
    <w:p w14:paraId="26E14611">
      <w:pPr>
        <w:numPr>
          <w:ilvl w:val="1"/>
          <w:numId w:val="5"/>
        </w:numPr>
        <w:tabs>
          <w:tab w:val="left" w:pos="1080"/>
        </w:tabs>
        <w:snapToGrid w:val="0"/>
        <w:spacing w:line="360" w:lineRule="auto"/>
        <w:ind w:left="1077" w:hanging="720"/>
        <w:rPr>
          <w:rFonts w:hint="eastAsia" w:ascii="仿宋" w:hAnsi="仿宋" w:eastAsia="仿宋" w:cs="仿宋"/>
          <w:sz w:val="24"/>
          <w:highlight w:val="none"/>
        </w:rPr>
      </w:pPr>
      <w:r>
        <w:rPr>
          <w:rFonts w:hint="eastAsia" w:ascii="仿宋" w:hAnsi="仿宋" w:eastAsia="仿宋" w:cs="仿宋"/>
          <w:sz w:val="24"/>
          <w:highlight w:val="none"/>
        </w:rPr>
        <w:t>投标文件报价出现前后不一致的，按照下列规定修正：</w:t>
      </w:r>
    </w:p>
    <w:p w14:paraId="74B66E15">
      <w:pPr>
        <w:numPr>
          <w:ilvl w:val="2"/>
          <w:numId w:val="5"/>
        </w:numPr>
        <w:tabs>
          <w:tab w:val="left" w:pos="1080"/>
          <w:tab w:val="left" w:pos="1589"/>
          <w:tab w:val="left" w:pos="2035"/>
          <w:tab w:val="left" w:pos="2114"/>
        </w:tabs>
        <w:snapToGrid w:val="0"/>
        <w:spacing w:line="360" w:lineRule="auto"/>
        <w:ind w:left="2035"/>
        <w:rPr>
          <w:rFonts w:hint="eastAsia" w:ascii="仿宋" w:hAnsi="仿宋" w:eastAsia="仿宋" w:cs="仿宋"/>
          <w:sz w:val="24"/>
          <w:highlight w:val="none"/>
        </w:rPr>
      </w:pPr>
      <w:r>
        <w:rPr>
          <w:rFonts w:hint="eastAsia" w:ascii="仿宋" w:hAnsi="仿宋" w:eastAsia="仿宋" w:cs="仿宋"/>
          <w:sz w:val="24"/>
          <w:highlight w:val="none"/>
        </w:rPr>
        <w:t>招标文件对于报价修正是否另有规定：</w:t>
      </w:r>
    </w:p>
    <w:p w14:paraId="1F32A6D3">
      <w:pPr>
        <w:tabs>
          <w:tab w:val="left" w:pos="1080"/>
          <w:tab w:val="left" w:pos="1589"/>
          <w:tab w:val="left" w:pos="2035"/>
          <w:tab w:val="left" w:pos="2114"/>
        </w:tabs>
        <w:snapToGrid w:val="0"/>
        <w:spacing w:line="360" w:lineRule="auto"/>
        <w:ind w:left="2035"/>
        <w:rPr>
          <w:rFonts w:hint="eastAsia" w:ascii="仿宋" w:hAnsi="仿宋" w:eastAsia="仿宋" w:cs="仿宋"/>
          <w:sz w:val="24"/>
          <w:highlight w:val="none"/>
          <w:u w:val="single"/>
        </w:rPr>
      </w:pPr>
      <w:r>
        <w:rPr>
          <w:rFonts w:hint="eastAsia" w:ascii="仿宋" w:hAnsi="仿宋" w:eastAsia="仿宋" w:cs="仿宋"/>
          <w:sz w:val="24"/>
          <w:highlight w:val="none"/>
          <w:lang w:eastAsia="zh-CN"/>
        </w:rPr>
        <w:t>□</w:t>
      </w:r>
      <w:r>
        <w:rPr>
          <w:rFonts w:hint="eastAsia" w:ascii="仿宋" w:hAnsi="仿宋" w:eastAsia="仿宋" w:cs="仿宋"/>
          <w:sz w:val="24"/>
          <w:highlight w:val="none"/>
        </w:rPr>
        <w:t>有，具体规定为：______________</w:t>
      </w:r>
    </w:p>
    <w:p w14:paraId="2E57354C">
      <w:pPr>
        <w:tabs>
          <w:tab w:val="left" w:pos="1080"/>
          <w:tab w:val="left" w:pos="1589"/>
          <w:tab w:val="left" w:pos="2035"/>
          <w:tab w:val="left" w:pos="2114"/>
        </w:tabs>
        <w:snapToGrid w:val="0"/>
        <w:spacing w:line="360" w:lineRule="auto"/>
        <w:ind w:left="2035"/>
        <w:rPr>
          <w:rFonts w:hint="eastAsia" w:ascii="仿宋" w:hAnsi="仿宋" w:eastAsia="仿宋" w:cs="仿宋"/>
          <w:sz w:val="24"/>
          <w:highlight w:val="none"/>
        </w:rPr>
      </w:pPr>
      <w:r>
        <w:rPr>
          <w:rFonts w:hint="eastAsia" w:ascii="仿宋" w:hAnsi="仿宋" w:eastAsia="仿宋" w:cs="仿宋"/>
          <w:b/>
          <w:sz w:val="24"/>
          <w:highlight w:val="none"/>
        </w:rPr>
        <w:t>■</w:t>
      </w:r>
      <w:r>
        <w:rPr>
          <w:rFonts w:hint="eastAsia" w:ascii="仿宋" w:hAnsi="仿宋" w:eastAsia="仿宋" w:cs="仿宋"/>
          <w:sz w:val="24"/>
          <w:highlight w:val="none"/>
        </w:rPr>
        <w:t>无，按下述2.4.2-2.4.7项规定修正。</w:t>
      </w:r>
    </w:p>
    <w:p w14:paraId="3D2335C9">
      <w:pPr>
        <w:numPr>
          <w:ilvl w:val="2"/>
          <w:numId w:val="5"/>
        </w:numPr>
        <w:tabs>
          <w:tab w:val="left" w:pos="2035"/>
          <w:tab w:val="left" w:pos="2114"/>
          <w:tab w:val="left" w:pos="2977"/>
        </w:tabs>
        <w:snapToGrid w:val="0"/>
        <w:spacing w:line="360" w:lineRule="auto"/>
        <w:ind w:left="2035"/>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单独递交的开标一览表（报价表）与投标文件中开标一览表（报价表）内容不一致的，以单独递交的开标一览表（报价表）为准；</w:t>
      </w:r>
    </w:p>
    <w:p w14:paraId="75B4C358">
      <w:pPr>
        <w:numPr>
          <w:ilvl w:val="2"/>
          <w:numId w:val="5"/>
        </w:numPr>
        <w:tabs>
          <w:tab w:val="left" w:pos="2035"/>
          <w:tab w:val="left" w:pos="2114"/>
          <w:tab w:val="left" w:pos="2977"/>
        </w:tabs>
        <w:snapToGrid w:val="0"/>
        <w:spacing w:line="360" w:lineRule="auto"/>
        <w:ind w:left="2035"/>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投标文件中开标一览表（报价表）内容与投标文件中相应内容不一致的，以开标一览表（报价表）为准；</w:t>
      </w:r>
    </w:p>
    <w:p w14:paraId="5D45B90C">
      <w:pPr>
        <w:numPr>
          <w:ilvl w:val="2"/>
          <w:numId w:val="5"/>
        </w:numPr>
        <w:tabs>
          <w:tab w:val="left" w:pos="2035"/>
          <w:tab w:val="left" w:pos="2114"/>
          <w:tab w:val="left" w:pos="2977"/>
        </w:tabs>
        <w:snapToGrid w:val="0"/>
        <w:spacing w:line="360" w:lineRule="auto"/>
        <w:ind w:left="2035"/>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大写金额和小写金额不一致的，以大写金额为准；</w:t>
      </w:r>
    </w:p>
    <w:p w14:paraId="08EBD42E">
      <w:pPr>
        <w:numPr>
          <w:ilvl w:val="2"/>
          <w:numId w:val="5"/>
        </w:numPr>
        <w:tabs>
          <w:tab w:val="left" w:pos="2035"/>
          <w:tab w:val="left" w:pos="2114"/>
          <w:tab w:val="left" w:pos="2977"/>
        </w:tabs>
        <w:snapToGrid w:val="0"/>
        <w:spacing w:line="360" w:lineRule="auto"/>
        <w:ind w:left="2035"/>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单价金额小数点或者百分比有明显错位的，以开标一览表的总价为准，并修改单价；</w:t>
      </w:r>
    </w:p>
    <w:p w14:paraId="42FD7213">
      <w:pPr>
        <w:numPr>
          <w:ilvl w:val="2"/>
          <w:numId w:val="5"/>
        </w:numPr>
        <w:tabs>
          <w:tab w:val="left" w:pos="2035"/>
          <w:tab w:val="left" w:pos="2114"/>
          <w:tab w:val="left" w:pos="2977"/>
        </w:tabs>
        <w:snapToGrid w:val="0"/>
        <w:spacing w:line="360" w:lineRule="auto"/>
        <w:ind w:left="2035"/>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总价金额与按单价汇总金额不一致的，以单价金额计算结果为准。</w:t>
      </w:r>
    </w:p>
    <w:p w14:paraId="237DDC4E">
      <w:pPr>
        <w:numPr>
          <w:ilvl w:val="2"/>
          <w:numId w:val="5"/>
        </w:numPr>
        <w:tabs>
          <w:tab w:val="left" w:pos="1080"/>
          <w:tab w:val="left" w:pos="1589"/>
          <w:tab w:val="left" w:pos="2035"/>
          <w:tab w:val="left" w:pos="2114"/>
        </w:tabs>
        <w:snapToGrid w:val="0"/>
        <w:spacing w:line="360" w:lineRule="auto"/>
        <w:ind w:left="2035"/>
        <w:rPr>
          <w:rFonts w:hint="eastAsia" w:ascii="仿宋" w:hAnsi="仿宋" w:eastAsia="仿宋" w:cs="仿宋"/>
          <w:sz w:val="24"/>
          <w:highlight w:val="none"/>
        </w:rPr>
      </w:pPr>
      <w:r>
        <w:rPr>
          <w:rFonts w:hint="eastAsia" w:ascii="仿宋" w:hAnsi="仿宋" w:eastAsia="仿宋" w:cs="仿宋"/>
          <w:sz w:val="24"/>
          <w:highlight w:val="none"/>
        </w:rPr>
        <w:t>同时出现两种以上不一致的，按照前款规定的顺序修正。</w:t>
      </w:r>
    </w:p>
    <w:p w14:paraId="0922B262">
      <w:pPr>
        <w:numPr>
          <w:ilvl w:val="2"/>
          <w:numId w:val="5"/>
        </w:numPr>
        <w:tabs>
          <w:tab w:val="left" w:pos="1080"/>
          <w:tab w:val="left" w:pos="1589"/>
          <w:tab w:val="left" w:pos="2035"/>
          <w:tab w:val="left" w:pos="2114"/>
        </w:tabs>
        <w:snapToGrid w:val="0"/>
        <w:spacing w:line="360" w:lineRule="auto"/>
        <w:ind w:left="2035"/>
        <w:rPr>
          <w:rFonts w:hint="eastAsia" w:ascii="仿宋" w:hAnsi="仿宋" w:eastAsia="仿宋" w:cs="仿宋"/>
          <w:sz w:val="24"/>
          <w:highlight w:val="none"/>
        </w:rPr>
      </w:pPr>
      <w:r>
        <w:rPr>
          <w:rFonts w:hint="eastAsia" w:ascii="仿宋" w:hAnsi="仿宋" w:eastAsia="仿宋" w:cs="仿宋"/>
          <w:sz w:val="24"/>
          <w:highlight w:val="none"/>
        </w:rPr>
        <w:t>修正后的报价经投标人书面确认后产生约束力，投标人不确认的，其</w:t>
      </w:r>
      <w:r>
        <w:rPr>
          <w:rFonts w:hint="eastAsia" w:ascii="仿宋" w:hAnsi="仿宋" w:eastAsia="仿宋" w:cs="仿宋"/>
          <w:b/>
          <w:sz w:val="24"/>
          <w:highlight w:val="none"/>
        </w:rPr>
        <w:t>投标无效</w:t>
      </w:r>
      <w:r>
        <w:rPr>
          <w:rFonts w:hint="eastAsia" w:ascii="仿宋" w:hAnsi="仿宋" w:eastAsia="仿宋" w:cs="仿宋"/>
          <w:sz w:val="24"/>
          <w:highlight w:val="none"/>
        </w:rPr>
        <w:t>。</w:t>
      </w:r>
    </w:p>
    <w:p w14:paraId="4DDE0453">
      <w:pPr>
        <w:numPr>
          <w:ilvl w:val="1"/>
          <w:numId w:val="5"/>
        </w:numPr>
        <w:tabs>
          <w:tab w:val="left" w:pos="1080"/>
        </w:tabs>
        <w:snapToGrid w:val="0"/>
        <w:spacing w:line="360" w:lineRule="auto"/>
        <w:ind w:left="1077" w:hanging="720"/>
        <w:rPr>
          <w:rFonts w:hint="eastAsia" w:ascii="仿宋" w:hAnsi="仿宋" w:eastAsia="仿宋" w:cs="仿宋"/>
          <w:sz w:val="24"/>
          <w:highlight w:val="none"/>
        </w:rPr>
      </w:pPr>
      <w:r>
        <w:rPr>
          <w:rFonts w:hint="eastAsia" w:ascii="仿宋" w:hAnsi="仿宋" w:eastAsia="仿宋" w:cs="仿宋"/>
          <w:sz w:val="24"/>
          <w:highlight w:val="none"/>
        </w:rPr>
        <w:t>支持中小企业政府采购政策的价格调整：只有符合第二章《投标人须知》5规定情形的，可以享受中小企业扶持政策，用扣除后的价格参加评审；否则，评标时价格不予扣除。</w:t>
      </w:r>
    </w:p>
    <w:p w14:paraId="50F35041">
      <w:pPr>
        <w:numPr>
          <w:ilvl w:val="2"/>
          <w:numId w:val="5"/>
        </w:numPr>
        <w:tabs>
          <w:tab w:val="left" w:pos="1080"/>
          <w:tab w:val="left" w:pos="1589"/>
          <w:tab w:val="left" w:pos="2035"/>
        </w:tabs>
        <w:snapToGrid w:val="0"/>
        <w:spacing w:line="360" w:lineRule="auto"/>
        <w:ind w:left="2035"/>
        <w:rPr>
          <w:rFonts w:hint="eastAsia" w:ascii="仿宋" w:hAnsi="仿宋" w:eastAsia="仿宋" w:cs="仿宋"/>
          <w:sz w:val="24"/>
          <w:highlight w:val="none"/>
        </w:rPr>
      </w:pPr>
      <w:r>
        <w:rPr>
          <w:rFonts w:hint="eastAsia" w:ascii="仿宋" w:hAnsi="仿宋" w:eastAsia="仿宋" w:cs="仿宋"/>
          <w:sz w:val="24"/>
          <w:highlight w:val="none"/>
        </w:rPr>
        <w:t>对于未预留份额专门面向中小企业采购的采购项目，以及预留份额项目中的非预留部分采购包，对小微企业报价给予</w:t>
      </w:r>
      <w:r>
        <w:rPr>
          <w:rFonts w:hint="eastAsia" w:ascii="仿宋" w:hAnsi="仿宋" w:eastAsia="仿宋" w:cs="仿宋"/>
          <w:sz w:val="24"/>
          <w:highlight w:val="none"/>
          <w:u w:val="single"/>
          <w:lang w:val="en-US" w:eastAsia="zh-CN"/>
        </w:rPr>
        <w:t xml:space="preserve"> 10 </w:t>
      </w:r>
      <w:r>
        <w:rPr>
          <w:rFonts w:hint="eastAsia" w:ascii="仿宋" w:hAnsi="仿宋" w:eastAsia="仿宋" w:cs="仿宋"/>
          <w:sz w:val="24"/>
          <w:highlight w:val="none"/>
        </w:rPr>
        <w:t>%的扣除，用扣除后的价格参加评审。</w:t>
      </w:r>
    </w:p>
    <w:p w14:paraId="45BB5857">
      <w:pPr>
        <w:numPr>
          <w:ilvl w:val="2"/>
          <w:numId w:val="5"/>
        </w:numPr>
        <w:tabs>
          <w:tab w:val="left" w:pos="1080"/>
          <w:tab w:val="left" w:pos="1589"/>
          <w:tab w:val="left" w:pos="2035"/>
        </w:tabs>
        <w:snapToGrid w:val="0"/>
        <w:spacing w:line="360" w:lineRule="auto"/>
        <w:ind w:left="2035"/>
        <w:rPr>
          <w:rFonts w:hint="eastAsia" w:ascii="仿宋" w:hAnsi="仿宋" w:eastAsia="仿宋" w:cs="仿宋"/>
          <w:sz w:val="24"/>
          <w:highlight w:val="none"/>
        </w:rPr>
      </w:pPr>
      <w:r>
        <w:rPr>
          <w:rFonts w:hint="eastAsia" w:ascii="仿宋" w:hAnsi="仿宋" w:eastAsia="仿宋" w:cs="仿宋"/>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仿宋" w:hAnsi="仿宋" w:eastAsia="仿宋" w:cs="仿宋"/>
          <w:sz w:val="24"/>
          <w:highlight w:val="none"/>
          <w:u w:val="single"/>
          <w:lang w:val="en-US" w:eastAsia="zh-CN"/>
        </w:rPr>
        <w:t xml:space="preserve"> 4 </w:t>
      </w:r>
      <w:r>
        <w:rPr>
          <w:rFonts w:hint="eastAsia" w:ascii="仿宋" w:hAnsi="仿宋" w:eastAsia="仿宋" w:cs="仿宋"/>
          <w:sz w:val="24"/>
          <w:highlight w:val="none"/>
        </w:rPr>
        <w:t>%的扣除，用扣除后的价格参加评审。</w:t>
      </w:r>
    </w:p>
    <w:p w14:paraId="572640E3">
      <w:pPr>
        <w:numPr>
          <w:ilvl w:val="2"/>
          <w:numId w:val="5"/>
        </w:numPr>
        <w:tabs>
          <w:tab w:val="left" w:pos="1080"/>
          <w:tab w:val="left" w:pos="1589"/>
          <w:tab w:val="left" w:pos="2035"/>
        </w:tabs>
        <w:snapToGrid w:val="0"/>
        <w:spacing w:line="360" w:lineRule="auto"/>
        <w:ind w:left="2035"/>
        <w:rPr>
          <w:rFonts w:hint="eastAsia" w:ascii="仿宋" w:hAnsi="仿宋" w:eastAsia="仿宋" w:cs="仿宋"/>
          <w:sz w:val="24"/>
          <w:highlight w:val="none"/>
        </w:rPr>
      </w:pPr>
      <w:r>
        <w:rPr>
          <w:rFonts w:hint="eastAsia" w:ascii="仿宋" w:hAnsi="仿宋" w:eastAsia="仿宋" w:cs="仿宋"/>
          <w:sz w:val="24"/>
          <w:highlight w:val="none"/>
        </w:rPr>
        <w:t>组成联合体或者接受分包的小微企业与联合体内其他企业、分包企业之间存在直接控股、管理关系的，不享受价格扣除优惠政策。</w:t>
      </w:r>
    </w:p>
    <w:p w14:paraId="2F396BEF">
      <w:pPr>
        <w:numPr>
          <w:ilvl w:val="2"/>
          <w:numId w:val="5"/>
        </w:numPr>
        <w:tabs>
          <w:tab w:val="left" w:pos="1080"/>
          <w:tab w:val="left" w:pos="1589"/>
          <w:tab w:val="left" w:pos="2035"/>
        </w:tabs>
        <w:snapToGrid w:val="0"/>
        <w:spacing w:line="360" w:lineRule="auto"/>
        <w:ind w:left="2035"/>
        <w:rPr>
          <w:rFonts w:hint="eastAsia" w:ascii="仿宋" w:hAnsi="仿宋" w:eastAsia="仿宋" w:cs="仿宋"/>
          <w:sz w:val="24"/>
          <w:highlight w:val="none"/>
        </w:rPr>
      </w:pPr>
      <w:r>
        <w:rPr>
          <w:rFonts w:hint="eastAsia" w:ascii="仿宋" w:hAnsi="仿宋" w:eastAsia="仿宋" w:cs="仿宋"/>
          <w:sz w:val="24"/>
          <w:highlight w:val="none"/>
        </w:rPr>
        <w:t>价格扣除比例对小型企业和微型企业同等对待，不作区分。</w:t>
      </w:r>
    </w:p>
    <w:p w14:paraId="472F6CE3">
      <w:pPr>
        <w:numPr>
          <w:ilvl w:val="2"/>
          <w:numId w:val="5"/>
        </w:numPr>
        <w:tabs>
          <w:tab w:val="left" w:pos="1080"/>
          <w:tab w:val="left" w:pos="1589"/>
          <w:tab w:val="left" w:pos="2035"/>
        </w:tabs>
        <w:snapToGrid w:val="0"/>
        <w:spacing w:line="360" w:lineRule="auto"/>
        <w:ind w:left="2035"/>
        <w:rPr>
          <w:rFonts w:hint="eastAsia" w:ascii="仿宋" w:hAnsi="仿宋" w:eastAsia="仿宋" w:cs="仿宋"/>
          <w:sz w:val="24"/>
          <w:highlight w:val="none"/>
        </w:rPr>
      </w:pPr>
      <w:r>
        <w:rPr>
          <w:rFonts w:hint="eastAsia" w:ascii="仿宋" w:hAnsi="仿宋" w:eastAsia="仿宋" w:cs="仿宋"/>
          <w:color w:val="000000" w:themeColor="text1"/>
          <w:sz w:val="24"/>
          <w:highlight w:val="none"/>
          <w14:textFill>
            <w14:solidFill>
              <w14:schemeClr w14:val="tx1"/>
            </w14:solidFill>
          </w14:textFill>
        </w:rPr>
        <w:t>中小企业参加政府采购活动，应当按照招标文件给定的格式出具《中小企业声明函》，否则不得享受相关中小企业扶持政策。</w:t>
      </w:r>
    </w:p>
    <w:p w14:paraId="6764E9F5">
      <w:pPr>
        <w:numPr>
          <w:ilvl w:val="2"/>
          <w:numId w:val="5"/>
        </w:numPr>
        <w:tabs>
          <w:tab w:val="left" w:pos="1080"/>
          <w:tab w:val="left" w:pos="1589"/>
          <w:tab w:val="left" w:pos="2035"/>
        </w:tabs>
        <w:snapToGrid w:val="0"/>
        <w:spacing w:line="360" w:lineRule="auto"/>
        <w:ind w:left="2035"/>
        <w:rPr>
          <w:rFonts w:hint="eastAsia" w:ascii="仿宋" w:hAnsi="仿宋" w:eastAsia="仿宋" w:cs="仿宋"/>
          <w:sz w:val="24"/>
          <w:highlight w:val="none"/>
        </w:rPr>
      </w:pPr>
      <w:r>
        <w:rPr>
          <w:rFonts w:hint="eastAsia" w:ascii="仿宋" w:hAnsi="仿宋" w:eastAsia="仿宋" w:cs="仿宋"/>
          <w:sz w:val="24"/>
          <w:highlight w:val="none"/>
        </w:rPr>
        <w:t>监狱企业提供了由省级以上监狱管理局、戒毒管理局（含新疆生产建设兵团）出具的属于监狱企业的证明文件的，视同小微企业。</w:t>
      </w:r>
    </w:p>
    <w:p w14:paraId="6860C4DC">
      <w:pPr>
        <w:numPr>
          <w:ilvl w:val="2"/>
          <w:numId w:val="5"/>
        </w:numPr>
        <w:tabs>
          <w:tab w:val="left" w:pos="1080"/>
          <w:tab w:val="left" w:pos="1589"/>
          <w:tab w:val="left" w:pos="2035"/>
        </w:tabs>
        <w:snapToGrid w:val="0"/>
        <w:spacing w:line="360" w:lineRule="auto"/>
        <w:ind w:left="2035"/>
        <w:rPr>
          <w:rFonts w:hint="eastAsia" w:ascii="仿宋" w:hAnsi="仿宋" w:eastAsia="仿宋" w:cs="仿宋"/>
          <w:sz w:val="24"/>
          <w:highlight w:val="none"/>
        </w:rPr>
      </w:pPr>
      <w:r>
        <w:rPr>
          <w:rFonts w:hint="eastAsia" w:ascii="仿宋" w:hAnsi="仿宋" w:eastAsia="仿宋" w:cs="仿宋"/>
          <w:sz w:val="24"/>
          <w:highlight w:val="none"/>
        </w:rPr>
        <w:t>残疾人福利性单位按招标文件要求提供了《残疾人福利性单位声明函》的，视同小微企业。</w:t>
      </w:r>
    </w:p>
    <w:p w14:paraId="75AFFBEF">
      <w:pPr>
        <w:numPr>
          <w:ilvl w:val="2"/>
          <w:numId w:val="5"/>
        </w:numPr>
        <w:tabs>
          <w:tab w:val="left" w:pos="1080"/>
          <w:tab w:val="left" w:pos="1589"/>
          <w:tab w:val="left" w:pos="2014"/>
          <w:tab w:val="clear" w:pos="1980"/>
        </w:tabs>
        <w:snapToGrid w:val="0"/>
        <w:spacing w:line="360" w:lineRule="auto"/>
        <w:ind w:left="2035"/>
        <w:rPr>
          <w:rFonts w:hint="eastAsia" w:ascii="仿宋" w:hAnsi="仿宋" w:eastAsia="仿宋" w:cs="仿宋"/>
          <w:sz w:val="24"/>
          <w:highlight w:val="none"/>
        </w:rPr>
      </w:pPr>
      <w:r>
        <w:rPr>
          <w:rFonts w:hint="eastAsia" w:ascii="仿宋" w:hAnsi="仿宋" w:eastAsia="仿宋" w:cs="仿宋"/>
          <w:sz w:val="24"/>
          <w:highlight w:val="none"/>
        </w:rPr>
        <w:t>若投标人同时属于小型或微型企业、监狱企业、残疾人福利性单位中的两种及以上，将不重复享受小微企业价格扣减的优惠政策。</w:t>
      </w:r>
    </w:p>
    <w:p w14:paraId="15BBDEA8">
      <w:pPr>
        <w:numPr>
          <w:ilvl w:val="1"/>
          <w:numId w:val="5"/>
        </w:numPr>
        <w:tabs>
          <w:tab w:val="left" w:pos="1080"/>
        </w:tabs>
        <w:snapToGrid w:val="0"/>
        <w:spacing w:line="360" w:lineRule="auto"/>
        <w:ind w:left="1077" w:hanging="720"/>
        <w:rPr>
          <w:rFonts w:hint="eastAsia" w:ascii="仿宋" w:hAnsi="仿宋" w:eastAsia="仿宋" w:cs="仿宋"/>
          <w:sz w:val="24"/>
          <w:highlight w:val="none"/>
        </w:rPr>
      </w:pPr>
      <w:r>
        <w:rPr>
          <w:rFonts w:hint="eastAsia" w:ascii="仿宋" w:hAnsi="仿宋" w:eastAsia="仿宋" w:cs="仿宋"/>
          <w:sz w:val="24"/>
          <w:highlight w:val="none"/>
        </w:rPr>
        <w:t>支持本国产品政府采购的价格调整：只有符合第二章《投标人须知》规定情形的，可以享受本国产品支持政策，用扣除后的价格参加评审；否则，评标时价格不予扣除。</w:t>
      </w:r>
    </w:p>
    <w:p w14:paraId="604381B8">
      <w:pPr>
        <w:numPr>
          <w:ilvl w:val="2"/>
          <w:numId w:val="5"/>
        </w:numPr>
        <w:tabs>
          <w:tab w:val="left" w:pos="1080"/>
          <w:tab w:val="left" w:pos="2100"/>
          <w:tab w:val="clear" w:pos="1980"/>
        </w:tabs>
        <w:snapToGrid w:val="0"/>
        <w:spacing w:line="360" w:lineRule="auto"/>
        <w:ind w:left="2088" w:leftChars="502" w:hanging="1034" w:hangingChars="431"/>
        <w:rPr>
          <w:rFonts w:hint="eastAsia" w:ascii="仿宋" w:hAnsi="仿宋" w:eastAsia="仿宋" w:cs="仿宋"/>
          <w:sz w:val="24"/>
          <w:highlight w:val="none"/>
        </w:rPr>
      </w:pPr>
      <w:r>
        <w:rPr>
          <w:rFonts w:hint="eastAsia" w:ascii="仿宋" w:hAnsi="仿宋" w:eastAsia="仿宋" w:cs="仿宋"/>
          <w:sz w:val="24"/>
          <w:highlight w:val="none"/>
        </w:rPr>
        <w:t>本项目既有本国产品又有非本国产品参与竞争的，依法对本国产品给予价格评审优惠，对本国产品的报价给予20%的价格扣除，用扣除后的价格参与评审。</w:t>
      </w:r>
    </w:p>
    <w:p w14:paraId="1C692D78">
      <w:pPr>
        <w:numPr>
          <w:ilvl w:val="2"/>
          <w:numId w:val="5"/>
        </w:numPr>
        <w:tabs>
          <w:tab w:val="left" w:pos="1080"/>
          <w:tab w:val="left" w:pos="2100"/>
          <w:tab w:val="clear" w:pos="1980"/>
        </w:tabs>
        <w:snapToGrid w:val="0"/>
        <w:spacing w:line="360" w:lineRule="auto"/>
        <w:ind w:left="2088" w:leftChars="502" w:hanging="1034" w:hangingChars="431"/>
        <w:rPr>
          <w:rFonts w:hint="eastAsia" w:ascii="仿宋" w:hAnsi="仿宋" w:eastAsia="仿宋" w:cs="仿宋"/>
          <w:sz w:val="24"/>
          <w:highlight w:val="none"/>
        </w:rPr>
      </w:pPr>
      <w:r>
        <w:rPr>
          <w:rFonts w:hint="eastAsia" w:ascii="仿宋" w:hAnsi="仿宋" w:eastAsia="仿宋" w:cs="仿宋"/>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7023225">
      <w:pPr>
        <w:numPr>
          <w:ilvl w:val="2"/>
          <w:numId w:val="5"/>
        </w:numPr>
        <w:tabs>
          <w:tab w:val="left" w:pos="1080"/>
          <w:tab w:val="left" w:pos="2100"/>
          <w:tab w:val="clear" w:pos="1980"/>
        </w:tabs>
        <w:snapToGrid w:val="0"/>
        <w:spacing w:line="360" w:lineRule="auto"/>
        <w:ind w:left="2088" w:leftChars="502" w:hanging="1034" w:hangingChars="431"/>
        <w:rPr>
          <w:rFonts w:hint="eastAsia" w:ascii="仿宋" w:hAnsi="仿宋" w:eastAsia="仿宋" w:cs="仿宋"/>
          <w:sz w:val="24"/>
          <w:highlight w:val="none"/>
        </w:rPr>
      </w:pPr>
      <w:r>
        <w:rPr>
          <w:rFonts w:hint="eastAsia" w:ascii="仿宋" w:hAnsi="仿宋" w:eastAsia="仿宋" w:cs="仿宋"/>
          <w:sz w:val="24"/>
          <w:highlight w:val="none"/>
        </w:rPr>
        <w:t>供应商提供本国产品参加政府采购活动的，应当按照招标文件给定的格式出具《关于符合本国产品标准的声明函》或提供财政部会同有关部门规定的有关证明文件，否则视为非本国产品。</w:t>
      </w:r>
    </w:p>
    <w:p w14:paraId="59734E43">
      <w:pPr>
        <w:numPr>
          <w:ilvl w:val="0"/>
          <w:numId w:val="5"/>
        </w:numPr>
        <w:tabs>
          <w:tab w:val="left" w:pos="360"/>
        </w:tabs>
        <w:snapToGrid w:val="0"/>
        <w:spacing w:line="360" w:lineRule="auto"/>
        <w:outlineLvl w:val="1"/>
        <w:rPr>
          <w:rFonts w:hint="eastAsia" w:ascii="仿宋" w:hAnsi="仿宋" w:eastAsia="仿宋" w:cs="仿宋"/>
          <w:sz w:val="24"/>
          <w:highlight w:val="none"/>
        </w:rPr>
      </w:pPr>
      <w:r>
        <w:rPr>
          <w:rFonts w:hint="eastAsia" w:ascii="仿宋" w:hAnsi="仿宋" w:eastAsia="仿宋" w:cs="仿宋"/>
          <w:sz w:val="24"/>
          <w:highlight w:val="none"/>
        </w:rPr>
        <w:t>投标文件的比较和评价</w:t>
      </w:r>
    </w:p>
    <w:p w14:paraId="4CB73A67">
      <w:pPr>
        <w:numPr>
          <w:ilvl w:val="1"/>
          <w:numId w:val="5"/>
        </w:numPr>
        <w:tabs>
          <w:tab w:val="left" w:pos="1080"/>
        </w:tabs>
        <w:snapToGrid w:val="0"/>
        <w:spacing w:line="360" w:lineRule="auto"/>
        <w:ind w:left="1077" w:hanging="720"/>
        <w:rPr>
          <w:rFonts w:hint="eastAsia" w:ascii="仿宋" w:hAnsi="仿宋" w:eastAsia="仿宋" w:cs="仿宋"/>
          <w:sz w:val="24"/>
          <w:highlight w:val="none"/>
        </w:rPr>
      </w:pPr>
      <w:r>
        <w:rPr>
          <w:rFonts w:hint="eastAsia" w:ascii="仿宋" w:hAnsi="仿宋" w:eastAsia="仿宋" w:cs="仿宋"/>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7D0F1EDA">
      <w:pPr>
        <w:numPr>
          <w:ilvl w:val="1"/>
          <w:numId w:val="5"/>
        </w:numPr>
        <w:tabs>
          <w:tab w:val="left" w:pos="1080"/>
        </w:tabs>
        <w:snapToGrid w:val="0"/>
        <w:spacing w:line="360" w:lineRule="auto"/>
        <w:ind w:left="1077" w:hanging="720"/>
        <w:rPr>
          <w:rFonts w:hint="eastAsia" w:ascii="仿宋" w:hAnsi="仿宋" w:eastAsia="仿宋" w:cs="仿宋"/>
          <w:sz w:val="24"/>
          <w:highlight w:val="none"/>
        </w:rPr>
      </w:pPr>
      <w:r>
        <w:rPr>
          <w:rFonts w:hint="eastAsia" w:ascii="仿宋" w:hAnsi="仿宋" w:eastAsia="仿宋" w:cs="仿宋"/>
          <w:sz w:val="24"/>
          <w:highlight w:val="none"/>
        </w:rPr>
        <w:t>评标方法和评标标准</w:t>
      </w:r>
    </w:p>
    <w:p w14:paraId="1EB56AF6">
      <w:pPr>
        <w:numPr>
          <w:ilvl w:val="2"/>
          <w:numId w:val="5"/>
        </w:numPr>
        <w:tabs>
          <w:tab w:val="left" w:pos="1080"/>
          <w:tab w:val="left" w:pos="1589"/>
          <w:tab w:val="left" w:pos="2035"/>
        </w:tabs>
        <w:snapToGrid w:val="0"/>
        <w:spacing w:line="360" w:lineRule="auto"/>
        <w:ind w:left="2035"/>
        <w:rPr>
          <w:rFonts w:hint="eastAsia" w:ascii="仿宋" w:hAnsi="仿宋" w:eastAsia="仿宋" w:cs="仿宋"/>
          <w:sz w:val="24"/>
          <w:highlight w:val="none"/>
        </w:rPr>
      </w:pPr>
      <w:r>
        <w:rPr>
          <w:rFonts w:hint="eastAsia" w:ascii="仿宋" w:hAnsi="仿宋" w:eastAsia="仿宋" w:cs="仿宋"/>
          <w:sz w:val="24"/>
          <w:highlight w:val="none"/>
        </w:rPr>
        <w:t>本项目采用的评标方法为：</w:t>
      </w:r>
    </w:p>
    <w:p w14:paraId="0B27B88C">
      <w:pPr>
        <w:tabs>
          <w:tab w:val="left" w:pos="900"/>
          <w:tab w:val="left" w:pos="1589"/>
          <w:tab w:val="left" w:pos="1701"/>
        </w:tabs>
        <w:snapToGrid w:val="0"/>
        <w:spacing w:line="360" w:lineRule="auto"/>
        <w:ind w:left="1985"/>
        <w:rPr>
          <w:rFonts w:hint="eastAsia" w:ascii="仿宋" w:hAnsi="仿宋" w:eastAsia="仿宋" w:cs="仿宋"/>
          <w:sz w:val="24"/>
          <w:highlight w:val="none"/>
        </w:rPr>
      </w:pPr>
      <w:r>
        <w:rPr>
          <w:rFonts w:hint="eastAsia" w:ascii="仿宋" w:hAnsi="仿宋" w:eastAsia="仿宋" w:cs="仿宋"/>
          <w:b/>
          <w:sz w:val="24"/>
          <w:highlight w:val="none"/>
        </w:rPr>
        <w:t>■</w:t>
      </w:r>
      <w:r>
        <w:rPr>
          <w:rFonts w:hint="eastAsia" w:ascii="仿宋" w:hAnsi="仿宋" w:eastAsia="仿宋" w:cs="仿宋"/>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3139B979">
      <w:pPr>
        <w:tabs>
          <w:tab w:val="left" w:pos="900"/>
          <w:tab w:val="left" w:pos="1589"/>
          <w:tab w:val="left" w:pos="1701"/>
        </w:tabs>
        <w:snapToGrid w:val="0"/>
        <w:spacing w:line="360" w:lineRule="auto"/>
        <w:ind w:left="1985"/>
        <w:rPr>
          <w:rFonts w:hint="eastAsia" w:ascii="仿宋" w:hAnsi="仿宋" w:eastAsia="仿宋" w:cs="仿宋"/>
          <w:sz w:val="24"/>
          <w:highlight w:val="none"/>
        </w:rPr>
      </w:pPr>
      <w:r>
        <w:rPr>
          <w:rFonts w:hint="eastAsia" w:ascii="仿宋" w:hAnsi="仿宋" w:eastAsia="仿宋" w:cs="仿宋"/>
          <w:sz w:val="24"/>
          <w:highlight w:val="none"/>
          <w:lang w:eastAsia="zh-CN"/>
        </w:rPr>
        <w:t>□</w:t>
      </w:r>
      <w:r>
        <w:rPr>
          <w:rFonts w:hint="eastAsia" w:ascii="仿宋" w:hAnsi="仿宋" w:eastAsia="仿宋" w:cs="仿宋"/>
          <w:sz w:val="24"/>
          <w:highlight w:val="none"/>
        </w:rPr>
        <w:t>最低评标价法，指投标文件满足招标文件全部实质性要求，且投标报价最低的投标人为中标候选人的评标方法。</w:t>
      </w:r>
    </w:p>
    <w:p w14:paraId="4301C335">
      <w:pPr>
        <w:numPr>
          <w:ilvl w:val="2"/>
          <w:numId w:val="5"/>
        </w:numPr>
        <w:tabs>
          <w:tab w:val="left" w:pos="1080"/>
          <w:tab w:val="left" w:pos="1589"/>
          <w:tab w:val="left" w:pos="2035"/>
        </w:tabs>
        <w:snapToGrid w:val="0"/>
        <w:spacing w:line="360" w:lineRule="auto"/>
        <w:ind w:left="2035"/>
        <w:rPr>
          <w:rFonts w:hint="eastAsia" w:ascii="仿宋" w:hAnsi="仿宋" w:eastAsia="仿宋" w:cs="仿宋"/>
          <w:sz w:val="24"/>
          <w:highlight w:val="none"/>
        </w:rPr>
      </w:pPr>
      <w:r>
        <w:rPr>
          <w:rFonts w:hint="eastAsia" w:ascii="仿宋" w:hAnsi="仿宋" w:eastAsia="仿宋" w:cs="仿宋"/>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仿宋" w:hAnsi="仿宋" w:eastAsia="仿宋" w:cs="仿宋"/>
          <w:b/>
          <w:sz w:val="24"/>
          <w:highlight w:val="none"/>
        </w:rPr>
        <w:t>投标无效</w:t>
      </w:r>
      <w:r>
        <w:rPr>
          <w:rFonts w:hint="eastAsia" w:ascii="仿宋" w:hAnsi="仿宋" w:eastAsia="仿宋" w:cs="仿宋"/>
          <w:sz w:val="24"/>
          <w:highlight w:val="none"/>
        </w:rPr>
        <w:t>。</w:t>
      </w:r>
    </w:p>
    <w:p w14:paraId="5FC3FC4C">
      <w:pPr>
        <w:tabs>
          <w:tab w:val="left" w:pos="1080"/>
          <w:tab w:val="left" w:pos="1589"/>
          <w:tab w:val="left" w:pos="2035"/>
        </w:tabs>
        <w:snapToGrid w:val="0"/>
        <w:spacing w:line="360" w:lineRule="auto"/>
        <w:ind w:left="2035"/>
        <w:rPr>
          <w:rFonts w:hint="eastAsia" w:ascii="仿宋" w:hAnsi="仿宋" w:eastAsia="仿宋" w:cs="仿宋"/>
          <w:sz w:val="24"/>
          <w:highlight w:val="none"/>
        </w:rPr>
      </w:pPr>
      <w:r>
        <w:rPr>
          <w:rFonts w:hint="eastAsia" w:ascii="仿宋" w:hAnsi="仿宋" w:eastAsia="仿宋" w:cs="仿宋"/>
          <w:sz w:val="24"/>
          <w:highlight w:val="none"/>
        </w:rPr>
        <w:t>□随机抽取</w:t>
      </w:r>
    </w:p>
    <w:p w14:paraId="5ABF9174">
      <w:pPr>
        <w:tabs>
          <w:tab w:val="left" w:pos="1080"/>
          <w:tab w:val="left" w:pos="1589"/>
          <w:tab w:val="left" w:pos="2035"/>
        </w:tabs>
        <w:snapToGrid w:val="0"/>
        <w:spacing w:line="360" w:lineRule="auto"/>
        <w:ind w:left="2035"/>
        <w:rPr>
          <w:rFonts w:hint="eastAsia" w:ascii="仿宋" w:hAnsi="仿宋" w:eastAsia="仿宋" w:cs="仿宋"/>
          <w:sz w:val="24"/>
          <w:highlight w:val="none"/>
          <w:u w:val="single"/>
          <w:lang w:val="en-US"/>
        </w:rPr>
      </w:pPr>
      <w:r>
        <w:rPr>
          <w:rFonts w:hint="eastAsia" w:ascii="仿宋" w:hAnsi="仿宋" w:eastAsia="仿宋" w:cs="仿宋"/>
          <w:sz w:val="24"/>
          <w:highlight w:val="none"/>
        </w:rPr>
        <w:t>□其他方式，具体要求：</w:t>
      </w:r>
      <w:r>
        <w:rPr>
          <w:rFonts w:hint="eastAsia" w:ascii="仿宋" w:hAnsi="仿宋" w:eastAsia="仿宋" w:cs="仿宋"/>
          <w:sz w:val="24"/>
          <w:highlight w:val="none"/>
          <w:u w:val="single"/>
          <w:lang w:val="en-US" w:eastAsia="zh-CN"/>
        </w:rPr>
        <w:t xml:space="preserve"> / </w:t>
      </w:r>
      <w:r>
        <w:rPr>
          <w:rFonts w:hint="eastAsia" w:ascii="仿宋" w:hAnsi="仿宋" w:eastAsia="仿宋" w:cs="仿宋"/>
          <w:sz w:val="24"/>
          <w:highlight w:val="none"/>
          <w:u w:val="none"/>
          <w:lang w:val="en-US" w:eastAsia="zh-CN"/>
        </w:rPr>
        <w:t>。</w:t>
      </w:r>
    </w:p>
    <w:p w14:paraId="35E872BA">
      <w:pPr>
        <w:numPr>
          <w:ilvl w:val="2"/>
          <w:numId w:val="5"/>
        </w:numPr>
        <w:tabs>
          <w:tab w:val="left" w:pos="1080"/>
          <w:tab w:val="left" w:pos="1589"/>
          <w:tab w:val="left" w:pos="2035"/>
        </w:tabs>
        <w:snapToGrid w:val="0"/>
        <w:spacing w:line="360" w:lineRule="auto"/>
        <w:ind w:left="2035"/>
        <w:rPr>
          <w:rFonts w:hint="eastAsia" w:ascii="仿宋" w:hAnsi="仿宋" w:eastAsia="仿宋" w:cs="仿宋"/>
          <w:sz w:val="24"/>
          <w:highlight w:val="none"/>
        </w:rPr>
      </w:pPr>
      <w:r>
        <w:rPr>
          <w:rFonts w:hint="eastAsia" w:ascii="仿宋" w:hAnsi="仿宋" w:eastAsia="仿宋" w:cs="仿宋"/>
          <w:sz w:val="24"/>
          <w:highlight w:val="none"/>
        </w:rPr>
        <w:t>非政府强制采购的节能产品或环境标志产品，依据品目清单和认证证书实施政府优先采购。优先采购的具体规定（如涉及）</w:t>
      </w:r>
      <w:r>
        <w:rPr>
          <w:rFonts w:hint="eastAsia" w:ascii="仿宋" w:hAnsi="仿宋" w:eastAsia="仿宋" w:cs="仿宋"/>
          <w:sz w:val="24"/>
          <w:highlight w:val="none"/>
          <w:u w:val="single"/>
        </w:rPr>
        <w:t>优先采购国家公布的节能清单或环境标志清单中的产品</w:t>
      </w:r>
      <w:r>
        <w:rPr>
          <w:rFonts w:hint="eastAsia" w:ascii="仿宋" w:hAnsi="仿宋" w:eastAsia="仿宋" w:cs="仿宋"/>
          <w:sz w:val="24"/>
          <w:highlight w:val="none"/>
        </w:rPr>
        <w:t>。</w:t>
      </w:r>
    </w:p>
    <w:p w14:paraId="432943FC">
      <w:pPr>
        <w:numPr>
          <w:ilvl w:val="0"/>
          <w:numId w:val="5"/>
        </w:numPr>
        <w:tabs>
          <w:tab w:val="left" w:pos="360"/>
        </w:tabs>
        <w:snapToGrid w:val="0"/>
        <w:spacing w:line="360" w:lineRule="auto"/>
        <w:outlineLvl w:val="1"/>
        <w:rPr>
          <w:rFonts w:hint="eastAsia" w:ascii="仿宋" w:hAnsi="仿宋" w:eastAsia="仿宋" w:cs="仿宋"/>
          <w:sz w:val="24"/>
          <w:highlight w:val="none"/>
        </w:rPr>
      </w:pPr>
      <w:r>
        <w:rPr>
          <w:rFonts w:hint="eastAsia" w:ascii="仿宋" w:hAnsi="仿宋" w:eastAsia="仿宋" w:cs="仿宋"/>
          <w:sz w:val="24"/>
          <w:highlight w:val="none"/>
        </w:rPr>
        <w:t>确定</w:t>
      </w:r>
      <w:bookmarkStart w:id="107" w:name="_Ref467307010"/>
      <w:bookmarkStart w:id="108" w:name="_Toc195842911"/>
      <w:bookmarkStart w:id="109" w:name="_Toc164351640"/>
      <w:bookmarkStart w:id="110" w:name="_Toc305158888"/>
      <w:bookmarkStart w:id="111" w:name="_Toc127151546"/>
      <w:bookmarkStart w:id="112" w:name="_Toc151193788"/>
      <w:bookmarkStart w:id="113" w:name="_Toc164229387"/>
      <w:bookmarkStart w:id="114" w:name="_Toc127161460"/>
      <w:bookmarkStart w:id="115" w:name="_Toc151193644"/>
      <w:bookmarkStart w:id="116" w:name="_Toc164608660"/>
      <w:bookmarkStart w:id="117" w:name="_Toc265228384"/>
      <w:bookmarkStart w:id="118" w:name="_Toc151193716"/>
      <w:bookmarkStart w:id="119" w:name="_Toc226337242"/>
      <w:bookmarkStart w:id="120" w:name="_Toc226309790"/>
      <w:bookmarkStart w:id="121" w:name="_Toc305158814"/>
      <w:bookmarkStart w:id="122" w:name="_Toc164229241"/>
      <w:bookmarkStart w:id="123" w:name="_Toc150774646"/>
      <w:bookmarkStart w:id="124" w:name="_Toc127151747"/>
      <w:bookmarkStart w:id="125" w:name="_Toc151193860"/>
      <w:bookmarkStart w:id="126" w:name="_Toc150480784"/>
      <w:bookmarkStart w:id="127" w:name="_Toc151190173"/>
      <w:bookmarkStart w:id="128" w:name="_Toc142311048"/>
      <w:bookmarkStart w:id="129" w:name="_Toc226965736"/>
      <w:bookmarkStart w:id="130" w:name="_Toc264969236"/>
      <w:bookmarkStart w:id="131" w:name="_Toc150774751"/>
      <w:bookmarkStart w:id="132" w:name="_Toc226965819"/>
      <w:bookmarkStart w:id="133" w:name="_Toc151193934"/>
      <w:bookmarkStart w:id="134" w:name="_Toc520356170"/>
      <w:bookmarkStart w:id="135" w:name="_Toc164608815"/>
      <w:bookmarkStart w:id="136" w:name="_Toc149720839"/>
      <w:bookmarkStart w:id="137" w:name="_Toc150509297"/>
      <w:r>
        <w:rPr>
          <w:rFonts w:hint="eastAsia" w:ascii="仿宋" w:hAnsi="仿宋" w:eastAsia="仿宋" w:cs="仿宋"/>
          <w:sz w:val="24"/>
          <w:highlight w:val="none"/>
        </w:rPr>
        <w:t>中标候选人名单</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3EA102FC">
      <w:pPr>
        <w:numPr>
          <w:ilvl w:val="1"/>
          <w:numId w:val="5"/>
        </w:numPr>
        <w:tabs>
          <w:tab w:val="left" w:pos="1080"/>
        </w:tabs>
        <w:snapToGrid w:val="0"/>
        <w:spacing w:line="360" w:lineRule="auto"/>
        <w:ind w:left="1077" w:hanging="720"/>
        <w:rPr>
          <w:rFonts w:hint="eastAsia" w:ascii="仿宋" w:hAnsi="仿宋" w:eastAsia="仿宋" w:cs="仿宋"/>
          <w:sz w:val="24"/>
          <w:highlight w:val="none"/>
        </w:rPr>
      </w:pPr>
      <w:r>
        <w:rPr>
          <w:rFonts w:hint="eastAsia" w:ascii="仿宋" w:hAnsi="仿宋" w:eastAsia="仿宋" w:cs="仿宋"/>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0D626EE">
      <w:pPr>
        <w:pStyle w:val="22"/>
        <w:tabs>
          <w:tab w:val="left" w:pos="900"/>
          <w:tab w:val="left" w:pos="2127"/>
        </w:tabs>
        <w:adjustRightInd w:val="0"/>
        <w:snapToGrid w:val="0"/>
        <w:spacing w:line="360" w:lineRule="auto"/>
        <w:ind w:left="993" w:firstLine="136" w:firstLineChars="57"/>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随机抽取</w:t>
      </w:r>
    </w:p>
    <w:p w14:paraId="08E4809A">
      <w:pPr>
        <w:pStyle w:val="22"/>
        <w:tabs>
          <w:tab w:val="left" w:pos="900"/>
          <w:tab w:val="left" w:pos="2127"/>
        </w:tabs>
        <w:adjustRightInd w:val="0"/>
        <w:snapToGrid w:val="0"/>
        <w:spacing w:line="360" w:lineRule="auto"/>
        <w:ind w:left="993" w:firstLine="137" w:firstLineChars="57"/>
        <w:rPr>
          <w:rFonts w:hint="eastAsia" w:ascii="仿宋" w:hAnsi="仿宋" w:eastAsia="仿宋" w:cs="仿宋"/>
          <w:sz w:val="24"/>
          <w:szCs w:val="24"/>
          <w:highlight w:val="none"/>
        </w:rPr>
      </w:pPr>
      <w:r>
        <w:rPr>
          <w:rFonts w:hint="eastAsia" w:ascii="仿宋" w:hAnsi="仿宋" w:eastAsia="仿宋" w:cs="仿宋"/>
          <w:b/>
          <w:sz w:val="24"/>
          <w:highlight w:val="none"/>
        </w:rPr>
        <w:t>■</w:t>
      </w:r>
      <w:r>
        <w:rPr>
          <w:rFonts w:hint="eastAsia" w:ascii="仿宋" w:hAnsi="仿宋" w:eastAsia="仿宋" w:cs="仿宋"/>
          <w:sz w:val="24"/>
          <w:szCs w:val="24"/>
          <w:highlight w:val="none"/>
        </w:rPr>
        <w:t>其他方式，具体要求：</w:t>
      </w:r>
      <w:r>
        <w:rPr>
          <w:rFonts w:hint="eastAsia" w:ascii="仿宋" w:hAnsi="仿宋" w:eastAsia="仿宋" w:cs="仿宋"/>
          <w:sz w:val="24"/>
          <w:szCs w:val="24"/>
          <w:highlight w:val="none"/>
          <w:u w:val="single"/>
        </w:rPr>
        <w:t>评审得分相同的则投标报价最低优先，如报价相同则按照评审因素的量化指标评审得分最高优先。如报价相同且量化指标评审得分也相同的，由评标委员会现场采取随机抽取方式确定。其他同品牌投标人不作为中标候选人</w:t>
      </w:r>
      <w:r>
        <w:rPr>
          <w:rFonts w:hint="eastAsia" w:ascii="仿宋" w:hAnsi="仿宋" w:eastAsia="仿宋" w:cs="仿宋"/>
          <w:sz w:val="24"/>
          <w:szCs w:val="24"/>
          <w:highlight w:val="none"/>
        </w:rPr>
        <w:t>。</w:t>
      </w:r>
    </w:p>
    <w:p w14:paraId="7F2A3263">
      <w:pPr>
        <w:numPr>
          <w:ilvl w:val="1"/>
          <w:numId w:val="5"/>
        </w:numPr>
        <w:tabs>
          <w:tab w:val="left" w:pos="1080"/>
        </w:tabs>
        <w:snapToGrid w:val="0"/>
        <w:spacing w:line="360" w:lineRule="auto"/>
        <w:ind w:left="1077" w:hanging="720"/>
        <w:rPr>
          <w:rFonts w:hint="eastAsia" w:ascii="仿宋" w:hAnsi="仿宋" w:eastAsia="仿宋" w:cs="仿宋"/>
          <w:sz w:val="24"/>
          <w:highlight w:val="none"/>
        </w:rPr>
      </w:pPr>
      <w:r>
        <w:rPr>
          <w:rFonts w:hint="eastAsia" w:ascii="仿宋" w:hAnsi="仿宋" w:eastAsia="仿宋" w:cs="仿宋"/>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8A5EED5">
      <w:pPr>
        <w:numPr>
          <w:ilvl w:val="1"/>
          <w:numId w:val="5"/>
        </w:numPr>
        <w:tabs>
          <w:tab w:val="left" w:pos="1080"/>
        </w:tabs>
        <w:snapToGrid w:val="0"/>
        <w:spacing w:line="360" w:lineRule="auto"/>
        <w:ind w:left="1077" w:hanging="720"/>
        <w:rPr>
          <w:rFonts w:hint="eastAsia" w:ascii="仿宋" w:hAnsi="仿宋" w:eastAsia="仿宋" w:cs="仿宋"/>
          <w:sz w:val="24"/>
          <w:highlight w:val="none"/>
        </w:rPr>
      </w:pPr>
      <w:r>
        <w:rPr>
          <w:rFonts w:hint="eastAsia" w:ascii="仿宋" w:hAnsi="仿宋" w:eastAsia="仿宋" w:cs="仿宋"/>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5BEC200C">
      <w:pPr>
        <w:numPr>
          <w:ilvl w:val="1"/>
          <w:numId w:val="5"/>
        </w:numPr>
        <w:tabs>
          <w:tab w:val="left" w:pos="1080"/>
        </w:tabs>
        <w:snapToGrid w:val="0"/>
        <w:spacing w:line="360" w:lineRule="auto"/>
        <w:ind w:left="1077" w:hanging="720"/>
        <w:rPr>
          <w:rFonts w:hint="eastAsia" w:ascii="仿宋" w:hAnsi="仿宋" w:eastAsia="仿宋" w:cs="仿宋"/>
          <w:sz w:val="24"/>
          <w:highlight w:val="none"/>
        </w:rPr>
      </w:pPr>
      <w:r>
        <w:rPr>
          <w:rFonts w:hint="eastAsia" w:ascii="仿宋" w:hAnsi="仿宋" w:eastAsia="仿宋" w:cs="仿宋"/>
          <w:sz w:val="24"/>
          <w:highlight w:val="none"/>
        </w:rPr>
        <w:t>评标委员会要对评分汇总情况进行复核，特别是对排名第一的、报价最低的、投标或响应文件被认定为无效的情形进行重点复核。</w:t>
      </w:r>
    </w:p>
    <w:p w14:paraId="5218DCD8">
      <w:pPr>
        <w:numPr>
          <w:ilvl w:val="1"/>
          <w:numId w:val="5"/>
        </w:numPr>
        <w:tabs>
          <w:tab w:val="left" w:pos="1080"/>
        </w:tabs>
        <w:snapToGrid w:val="0"/>
        <w:spacing w:line="360" w:lineRule="auto"/>
        <w:ind w:left="1077" w:hanging="720"/>
        <w:rPr>
          <w:rFonts w:hint="eastAsia" w:ascii="仿宋" w:hAnsi="仿宋" w:eastAsia="仿宋" w:cs="仿宋"/>
          <w:sz w:val="24"/>
          <w:highlight w:val="none"/>
        </w:rPr>
      </w:pPr>
      <w:r>
        <w:rPr>
          <w:rFonts w:hint="eastAsia" w:ascii="仿宋" w:hAnsi="仿宋" w:eastAsia="仿宋" w:cs="仿宋"/>
          <w:sz w:val="24"/>
          <w:highlight w:val="none"/>
        </w:rPr>
        <w:t>评标委员会将根据各投标人的评标排序，依次推荐本项目（各采购包）的中标候选人，起草并签署评标报告。本项目（各采购包）评标委员会共（各）推荐</w:t>
      </w:r>
      <w:r>
        <w:rPr>
          <w:rFonts w:hint="eastAsia" w:ascii="仿宋" w:hAnsi="仿宋" w:eastAsia="仿宋" w:cs="仿宋"/>
          <w:sz w:val="24"/>
          <w:highlight w:val="none"/>
          <w:u w:val="single"/>
          <w:lang w:val="en-US" w:eastAsia="zh-CN"/>
        </w:rPr>
        <w:t xml:space="preserve"> 3 </w:t>
      </w:r>
      <w:r>
        <w:rPr>
          <w:rFonts w:hint="eastAsia" w:ascii="仿宋" w:hAnsi="仿宋" w:eastAsia="仿宋" w:cs="仿宋"/>
          <w:sz w:val="24"/>
          <w:highlight w:val="none"/>
        </w:rPr>
        <w:t>名中标候选人。</w:t>
      </w:r>
    </w:p>
    <w:p w14:paraId="22F416E7">
      <w:pPr>
        <w:numPr>
          <w:ilvl w:val="0"/>
          <w:numId w:val="5"/>
        </w:numPr>
        <w:tabs>
          <w:tab w:val="left" w:pos="360"/>
        </w:tabs>
        <w:snapToGrid w:val="0"/>
        <w:spacing w:line="360" w:lineRule="auto"/>
        <w:outlineLvl w:val="1"/>
        <w:rPr>
          <w:rFonts w:hint="eastAsia" w:ascii="仿宋" w:hAnsi="仿宋" w:eastAsia="仿宋" w:cs="仿宋"/>
          <w:sz w:val="24"/>
          <w:highlight w:val="none"/>
        </w:rPr>
      </w:pPr>
      <w:r>
        <w:rPr>
          <w:rFonts w:hint="eastAsia" w:ascii="仿宋" w:hAnsi="仿宋" w:eastAsia="仿宋" w:cs="仿宋"/>
          <w:sz w:val="24"/>
          <w:highlight w:val="none"/>
        </w:rPr>
        <w:t>报告违法行为</w:t>
      </w:r>
    </w:p>
    <w:p w14:paraId="04C3001E">
      <w:pPr>
        <w:numPr>
          <w:ilvl w:val="1"/>
          <w:numId w:val="5"/>
        </w:numPr>
        <w:tabs>
          <w:tab w:val="left" w:pos="1080"/>
        </w:tabs>
        <w:snapToGrid w:val="0"/>
        <w:spacing w:line="360" w:lineRule="auto"/>
        <w:ind w:left="1077" w:hanging="720"/>
        <w:rPr>
          <w:rFonts w:hint="eastAsia" w:ascii="仿宋" w:hAnsi="仿宋" w:eastAsia="仿宋" w:cs="仿宋"/>
          <w:sz w:val="24"/>
          <w:highlight w:val="none"/>
        </w:rPr>
      </w:pPr>
      <w:r>
        <w:rPr>
          <w:rFonts w:hint="eastAsia" w:ascii="仿宋" w:hAnsi="仿宋" w:eastAsia="仿宋" w:cs="仿宋"/>
          <w:sz w:val="24"/>
          <w:highlight w:val="none"/>
        </w:rPr>
        <w:t>评标委员会在评标过程中发现投标人有行贿、提供虚假材料或者串通等违法行为时，应当及时向财政部门报告。</w:t>
      </w:r>
    </w:p>
    <w:p w14:paraId="2785655A">
      <w:pPr>
        <w:pStyle w:val="121"/>
        <w:numPr>
          <w:ilvl w:val="0"/>
          <w:numId w:val="0"/>
        </w:numPr>
        <w:shd w:val="clear"/>
        <w:autoSpaceDE/>
        <w:autoSpaceDN/>
        <w:spacing w:after="0" w:line="360" w:lineRule="auto"/>
        <w:ind w:left="420" w:leftChars="200" w:firstLine="367" w:firstLineChars="175"/>
        <w:rPr>
          <w:rFonts w:hint="eastAsia" w:ascii="仿宋" w:hAnsi="仿宋" w:eastAsia="仿宋" w:cs="仿宋"/>
          <w:highlight w:val="none"/>
        </w:rPr>
      </w:pPr>
    </w:p>
    <w:p w14:paraId="533C0CFB">
      <w:pPr>
        <w:numPr>
          <w:ilvl w:val="0"/>
          <w:numId w:val="0"/>
        </w:num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kern w:val="2"/>
          <w:sz w:val="24"/>
          <w:szCs w:val="24"/>
          <w:highlight w:val="none"/>
          <w:lang w:val="en-US" w:eastAsia="zh-CN" w:bidi="ar-SA"/>
        </w:rPr>
        <w:t>6.</w:t>
      </w:r>
      <w:r>
        <w:rPr>
          <w:rFonts w:hint="eastAsia" w:ascii="仿宋" w:hAnsi="仿宋" w:eastAsia="仿宋" w:cs="仿宋"/>
          <w:sz w:val="24"/>
          <w:highlight w:val="none"/>
        </w:rPr>
        <w:t>本项目单一产品采购包投标产品相同品牌和非单一产品采购包核心产品相同品牌的投标处理方法：针对本项目，如多家投标人提供相同品牌产品且通过了资格审查、符合性审查，则将按一家投标人计算，评审后得分最高的同品牌投标人获得中标人推荐资格；评审得分相同的，按投标报价由低到高顺序排列。得分且投标报价相同的，按技术指标优劣顺序排列。得分且投标报价相同且技术指标得分也相同的，由评标委员会现场采取随机抽取方式确定，其他同品牌投标人不作为中标候选人。</w:t>
      </w:r>
    </w:p>
    <w:p w14:paraId="76CB6477">
      <w:pPr>
        <w:numPr>
          <w:ilvl w:val="-1"/>
          <w:numId w:val="0"/>
        </w:numPr>
        <w:shd w:val="clear"/>
        <w:spacing w:line="360" w:lineRule="auto"/>
        <w:ind w:left="959" w:leftChars="228" w:hanging="480" w:hangingChars="200"/>
        <w:jc w:val="left"/>
        <w:rPr>
          <w:rFonts w:hint="eastAsia" w:ascii="仿宋" w:hAnsi="仿宋" w:eastAsia="仿宋" w:cs="仿宋"/>
          <w:sz w:val="24"/>
          <w:highlight w:val="none"/>
        </w:rPr>
      </w:pPr>
      <w:r>
        <w:rPr>
          <w:rFonts w:hint="eastAsia" w:ascii="仿宋" w:hAnsi="仿宋" w:eastAsia="仿宋" w:cs="仿宋"/>
          <w:sz w:val="24"/>
          <w:highlight w:val="none"/>
        </w:rPr>
        <w:t>7. 评分因素和评分标准</w:t>
      </w:r>
    </w:p>
    <w:tbl>
      <w:tblPr>
        <w:tblStyle w:val="39"/>
        <w:tblpPr w:leftFromText="180" w:rightFromText="180" w:vertAnchor="text" w:horzAnchor="page" w:tblpX="884" w:tblpY="466"/>
        <w:tblOverlap w:val="never"/>
        <w:tblW w:w="10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693"/>
        <w:gridCol w:w="1822"/>
        <w:gridCol w:w="7073"/>
      </w:tblGrid>
      <w:tr w14:paraId="52E2A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710" w:type="dxa"/>
            <w:vAlign w:val="center"/>
          </w:tcPr>
          <w:p w14:paraId="00C21A5B">
            <w:pPr>
              <w:shd w:val="clea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693" w:type="dxa"/>
            <w:vAlign w:val="center"/>
          </w:tcPr>
          <w:p w14:paraId="690A686D">
            <w:pPr>
              <w:shd w:val="clear"/>
              <w:spacing w:line="38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内容</w:t>
            </w:r>
          </w:p>
        </w:tc>
        <w:tc>
          <w:tcPr>
            <w:tcW w:w="1822" w:type="dxa"/>
            <w:vAlign w:val="center"/>
          </w:tcPr>
          <w:p w14:paraId="2F82460E">
            <w:pPr>
              <w:shd w:val="clear"/>
              <w:spacing w:line="38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评分因素分项</w:t>
            </w:r>
          </w:p>
        </w:tc>
        <w:tc>
          <w:tcPr>
            <w:tcW w:w="7073" w:type="dxa"/>
            <w:vAlign w:val="center"/>
          </w:tcPr>
          <w:p w14:paraId="5F36CA77">
            <w:pPr>
              <w:shd w:val="clear"/>
              <w:spacing w:line="38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评审标准</w:t>
            </w:r>
          </w:p>
        </w:tc>
      </w:tr>
      <w:tr w14:paraId="2D8C0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0" w:type="dxa"/>
            <w:vAlign w:val="center"/>
          </w:tcPr>
          <w:p w14:paraId="07499612">
            <w:pPr>
              <w:numPr>
                <w:ilvl w:val="0"/>
                <w:numId w:val="7"/>
              </w:numPr>
              <w:shd w:val="clear"/>
              <w:snapToGrid w:val="0"/>
              <w:spacing w:line="380" w:lineRule="exact"/>
              <w:ind w:left="425" w:leftChars="0" w:right="-105" w:rightChars="-50" w:hanging="425" w:firstLineChars="0"/>
              <w:jc w:val="center"/>
              <w:rPr>
                <w:rFonts w:hint="eastAsia" w:ascii="仿宋" w:hAnsi="仿宋" w:eastAsia="仿宋" w:cs="仿宋"/>
                <w:b w:val="0"/>
                <w:bCs w:val="0"/>
                <w:sz w:val="24"/>
                <w:szCs w:val="24"/>
                <w:highlight w:val="none"/>
              </w:rPr>
            </w:pPr>
          </w:p>
        </w:tc>
        <w:tc>
          <w:tcPr>
            <w:tcW w:w="693" w:type="dxa"/>
            <w:vAlign w:val="center"/>
          </w:tcPr>
          <w:p w14:paraId="1696E4AA">
            <w:pPr>
              <w:shd w:val="clear"/>
              <w:snapToGrid w:val="0"/>
              <w:spacing w:line="380" w:lineRule="exact"/>
              <w:ind w:left="-105" w:leftChars="-50" w:right="-105" w:rightChars="-5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价格</w:t>
            </w:r>
          </w:p>
          <w:p w14:paraId="14E98C08">
            <w:pPr>
              <w:shd w:val="clear"/>
              <w:snapToGrid w:val="0"/>
              <w:spacing w:line="380" w:lineRule="exact"/>
              <w:ind w:left="-105" w:leftChars="-50" w:right="-105" w:rightChars="-5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部分</w:t>
            </w:r>
          </w:p>
        </w:tc>
        <w:tc>
          <w:tcPr>
            <w:tcW w:w="1822" w:type="dxa"/>
            <w:vAlign w:val="center"/>
          </w:tcPr>
          <w:p w14:paraId="602CA0C3">
            <w:pPr>
              <w:shd w:val="clear"/>
              <w:spacing w:line="380" w:lineRule="exact"/>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评标价格</w:t>
            </w:r>
          </w:p>
          <w:p w14:paraId="5EEA9298">
            <w:pPr>
              <w:shd w:val="clear"/>
              <w:spacing w:line="380" w:lineRule="exact"/>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（30分）</w:t>
            </w:r>
          </w:p>
        </w:tc>
        <w:tc>
          <w:tcPr>
            <w:tcW w:w="7073" w:type="dxa"/>
            <w:vAlign w:val="center"/>
          </w:tcPr>
          <w:p w14:paraId="2E0DE004">
            <w:pPr>
              <w:widowControl/>
              <w:numPr>
                <w:ilvl w:val="0"/>
                <w:numId w:val="0"/>
              </w:numPr>
              <w:jc w:val="left"/>
              <w:rPr>
                <w:rFonts w:hint="eastAsia" w:ascii="仿宋" w:hAnsi="仿宋" w:eastAsia="仿宋" w:cs="仿宋"/>
                <w:color w:val="000000"/>
                <w:kern w:val="0"/>
                <w:sz w:val="24"/>
                <w:szCs w:val="24"/>
                <w:highlight w:val="none"/>
                <w:lang w:val="en-US" w:eastAsia="zh-CN"/>
              </w:rPr>
            </w:pPr>
            <w:bookmarkStart w:id="138" w:name="_Toc8351"/>
            <w:bookmarkStart w:id="139" w:name="_Toc16472"/>
            <w:r>
              <w:rPr>
                <w:rFonts w:hint="eastAsia" w:ascii="仿宋" w:hAnsi="仿宋" w:eastAsia="仿宋" w:cs="仿宋"/>
                <w:color w:val="000000"/>
                <w:kern w:val="0"/>
                <w:sz w:val="24"/>
                <w:szCs w:val="24"/>
                <w:highlight w:val="none"/>
                <w:lang w:val="en-US" w:eastAsia="zh-CN"/>
              </w:rPr>
              <w:t>满足招标文件要求且单价合计价格最低的投标报价为评标基准价，其价格分为满分。其他投标人的价格分计算公式如下：</w:t>
            </w:r>
          </w:p>
          <w:p w14:paraId="642E701C">
            <w:pPr>
              <w:widowControl/>
              <w:numPr>
                <w:ilvl w:val="0"/>
                <w:numId w:val="0"/>
              </w:numPr>
              <w:jc w:val="left"/>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投标报价得分=A+B</w:t>
            </w:r>
          </w:p>
          <w:p w14:paraId="36A923D5">
            <w:pPr>
              <w:widowControl/>
              <w:numPr>
                <w:ilvl w:val="0"/>
                <w:numId w:val="0"/>
              </w:numPr>
              <w:jc w:val="left"/>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A=（重点产品评标基准价／报价）×20。</w:t>
            </w:r>
          </w:p>
          <w:p w14:paraId="3A495501">
            <w:pPr>
              <w:widowControl/>
              <w:numPr>
                <w:ilvl w:val="0"/>
                <w:numId w:val="0"/>
              </w:numPr>
              <w:jc w:val="left"/>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B=（非重点产品评标基准价／报价）×10。</w:t>
            </w:r>
          </w:p>
          <w:p w14:paraId="2ACC353C">
            <w:pPr>
              <w:pStyle w:val="15"/>
              <w:rPr>
                <w:rFonts w:hint="eastAsia" w:ascii="仿宋" w:hAnsi="仿宋" w:eastAsia="仿宋" w:cs="仿宋"/>
                <w:b w:val="0"/>
                <w:bCs w:val="0"/>
                <w:sz w:val="24"/>
                <w:szCs w:val="24"/>
                <w:highlight w:val="none"/>
              </w:rPr>
            </w:pPr>
            <w:r>
              <w:rPr>
                <w:rFonts w:hint="eastAsia" w:ascii="仿宋" w:hAnsi="仿宋" w:eastAsia="仿宋" w:cs="仿宋"/>
                <w:color w:val="000000"/>
                <w:kern w:val="0"/>
                <w:sz w:val="24"/>
                <w:szCs w:val="24"/>
                <w:highlight w:val="none"/>
                <w:lang w:val="en-US" w:eastAsia="zh-CN"/>
              </w:rPr>
              <w:t>注：“重点产品”已在采购清单备注中写明，请各供应商认真填写报价，采购清单备注中未写明“重点产品”项，即为非重点产品。</w:t>
            </w:r>
          </w:p>
          <w:bookmarkEnd w:id="138"/>
          <w:bookmarkEnd w:id="139"/>
          <w:p w14:paraId="009BF308">
            <w:pPr>
              <w:shd w:val="clea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价格扣除：详见评审细则</w:t>
            </w:r>
          </w:p>
        </w:tc>
      </w:tr>
      <w:tr w14:paraId="677C4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710" w:type="dxa"/>
            <w:vAlign w:val="center"/>
          </w:tcPr>
          <w:p w14:paraId="1989AF79">
            <w:pPr>
              <w:numPr>
                <w:ilvl w:val="0"/>
                <w:numId w:val="7"/>
              </w:numPr>
              <w:shd w:val="clear"/>
              <w:snapToGrid w:val="0"/>
              <w:spacing w:line="380" w:lineRule="exact"/>
              <w:ind w:left="425" w:leftChars="0" w:right="-105" w:rightChars="-50" w:hanging="425" w:firstLineChars="0"/>
              <w:jc w:val="center"/>
              <w:rPr>
                <w:rFonts w:hint="eastAsia" w:ascii="仿宋" w:hAnsi="仿宋" w:eastAsia="仿宋" w:cs="仿宋"/>
                <w:b w:val="0"/>
                <w:bCs w:val="0"/>
                <w:sz w:val="24"/>
                <w:szCs w:val="24"/>
                <w:highlight w:val="none"/>
              </w:rPr>
            </w:pPr>
          </w:p>
        </w:tc>
        <w:tc>
          <w:tcPr>
            <w:tcW w:w="693" w:type="dxa"/>
            <w:vMerge w:val="restart"/>
            <w:vAlign w:val="center"/>
          </w:tcPr>
          <w:p w14:paraId="63131D68">
            <w:pPr>
              <w:shd w:val="clear"/>
              <w:snapToGrid w:val="0"/>
              <w:spacing w:line="380" w:lineRule="exact"/>
              <w:ind w:left="-105" w:leftChars="-50" w:right="-105" w:rightChars="-50"/>
              <w:jc w:val="center"/>
              <w:rPr>
                <w:rFonts w:hint="eastAsia" w:ascii="仿宋" w:hAnsi="仿宋" w:eastAsia="仿宋" w:cs="仿宋"/>
                <w:b w:val="0"/>
                <w:bCs w:val="0"/>
                <w:kern w:val="0"/>
                <w:sz w:val="24"/>
                <w:szCs w:val="24"/>
                <w:highlight w:val="none"/>
                <w:lang w:val="en-US" w:eastAsia="zh-CN" w:bidi="ar-SA"/>
              </w:rPr>
            </w:pPr>
            <w:r>
              <w:rPr>
                <w:rFonts w:hint="eastAsia" w:ascii="仿宋" w:hAnsi="仿宋" w:eastAsia="仿宋" w:cs="仿宋"/>
                <w:b w:val="0"/>
                <w:bCs w:val="0"/>
                <w:kern w:val="0"/>
                <w:sz w:val="24"/>
                <w:szCs w:val="24"/>
                <w:highlight w:val="none"/>
                <w:lang w:val="en-US" w:eastAsia="zh-CN" w:bidi="ar-SA"/>
              </w:rPr>
              <w:t>商务</w:t>
            </w:r>
          </w:p>
          <w:p w14:paraId="2347AC43">
            <w:pPr>
              <w:shd w:val="clear"/>
              <w:snapToGrid w:val="0"/>
              <w:spacing w:line="380" w:lineRule="exact"/>
              <w:ind w:left="-105" w:leftChars="-50" w:right="-105" w:rightChars="-50"/>
              <w:jc w:val="center"/>
              <w:rPr>
                <w:rFonts w:hint="eastAsia" w:ascii="仿宋" w:hAnsi="仿宋" w:eastAsia="仿宋" w:cs="仿宋"/>
                <w:b w:val="0"/>
                <w:bCs w:val="0"/>
                <w:kern w:val="0"/>
                <w:sz w:val="24"/>
                <w:szCs w:val="24"/>
                <w:highlight w:val="none"/>
                <w:lang w:val="en-US" w:eastAsia="zh-CN" w:bidi="ar-SA"/>
              </w:rPr>
            </w:pPr>
            <w:r>
              <w:rPr>
                <w:rFonts w:hint="eastAsia" w:ascii="仿宋" w:hAnsi="仿宋" w:eastAsia="仿宋" w:cs="仿宋"/>
                <w:b w:val="0"/>
                <w:bCs w:val="0"/>
                <w:kern w:val="0"/>
                <w:sz w:val="24"/>
                <w:szCs w:val="24"/>
                <w:highlight w:val="none"/>
                <w:lang w:val="en-US" w:eastAsia="zh-CN" w:bidi="ar-SA"/>
              </w:rPr>
              <w:t>部分</w:t>
            </w:r>
          </w:p>
        </w:tc>
        <w:tc>
          <w:tcPr>
            <w:tcW w:w="1822" w:type="dxa"/>
            <w:vAlign w:val="center"/>
          </w:tcPr>
          <w:p w14:paraId="4CDE505F">
            <w:pPr>
              <w:shd w:val="clear"/>
              <w:spacing w:line="380" w:lineRule="exact"/>
              <w:jc w:val="center"/>
              <w:rPr>
                <w:rFonts w:hint="eastAsia" w:ascii="仿宋" w:hAnsi="仿宋" w:eastAsia="仿宋" w:cs="仿宋"/>
                <w:b w:val="0"/>
                <w:bCs w:val="0"/>
                <w:kern w:val="0"/>
                <w:sz w:val="24"/>
                <w:szCs w:val="24"/>
                <w:highlight w:val="none"/>
                <w:lang w:val="en-US" w:eastAsia="zh-CN" w:bidi="ar-SA"/>
              </w:rPr>
            </w:pPr>
            <w:r>
              <w:rPr>
                <w:rFonts w:hint="eastAsia" w:ascii="仿宋" w:hAnsi="仿宋" w:eastAsia="仿宋" w:cs="仿宋"/>
                <w:b w:val="0"/>
                <w:bCs w:val="0"/>
                <w:kern w:val="0"/>
                <w:sz w:val="24"/>
                <w:szCs w:val="24"/>
                <w:highlight w:val="none"/>
                <w:lang w:val="en-US" w:eastAsia="zh-CN" w:bidi="ar-SA"/>
              </w:rPr>
              <w:t>业绩</w:t>
            </w:r>
          </w:p>
          <w:p w14:paraId="05548CBD">
            <w:pPr>
              <w:shd w:val="clear"/>
              <w:spacing w:line="380" w:lineRule="exact"/>
              <w:jc w:val="center"/>
              <w:rPr>
                <w:rFonts w:hint="eastAsia" w:ascii="仿宋" w:hAnsi="仿宋" w:eastAsia="仿宋" w:cs="仿宋"/>
                <w:b w:val="0"/>
                <w:bCs w:val="0"/>
                <w:kern w:val="0"/>
                <w:sz w:val="24"/>
                <w:szCs w:val="24"/>
                <w:highlight w:val="none"/>
                <w:lang w:val="en-US" w:eastAsia="zh-CN" w:bidi="ar-SA"/>
              </w:rPr>
            </w:pPr>
            <w:r>
              <w:rPr>
                <w:rFonts w:hint="eastAsia" w:ascii="仿宋" w:hAnsi="仿宋" w:eastAsia="仿宋" w:cs="仿宋"/>
                <w:b w:val="0"/>
                <w:bCs w:val="0"/>
                <w:kern w:val="0"/>
                <w:sz w:val="24"/>
                <w:szCs w:val="24"/>
                <w:highlight w:val="none"/>
                <w:lang w:val="en-US" w:eastAsia="zh-CN" w:bidi="ar-SA"/>
              </w:rPr>
              <w:t>（3.15分）</w:t>
            </w:r>
          </w:p>
        </w:tc>
        <w:tc>
          <w:tcPr>
            <w:tcW w:w="7073" w:type="dxa"/>
            <w:vAlign w:val="center"/>
          </w:tcPr>
          <w:p w14:paraId="11C681CA">
            <w:pPr>
              <w:pStyle w:val="35"/>
              <w:shd w:val="clear"/>
              <w:spacing w:before="0" w:after="0" w:line="380" w:lineRule="exact"/>
              <w:jc w:val="both"/>
              <w:rPr>
                <w:rFonts w:hint="eastAsia" w:ascii="仿宋" w:hAnsi="仿宋" w:eastAsia="仿宋" w:cs="仿宋"/>
                <w:b w:val="0"/>
                <w:bCs w:val="0"/>
                <w:kern w:val="2"/>
                <w:sz w:val="24"/>
                <w:szCs w:val="24"/>
                <w:highlight w:val="none"/>
              </w:rPr>
            </w:pPr>
            <w:r>
              <w:rPr>
                <w:rFonts w:hint="eastAsia" w:ascii="仿宋" w:hAnsi="仿宋" w:eastAsia="仿宋" w:cs="仿宋"/>
                <w:b w:val="0"/>
                <w:bCs w:val="0"/>
                <w:kern w:val="2"/>
                <w:sz w:val="24"/>
                <w:szCs w:val="24"/>
                <w:highlight w:val="none"/>
              </w:rPr>
              <w:t>投标单位近三年（202</w:t>
            </w:r>
            <w:r>
              <w:rPr>
                <w:rFonts w:hint="eastAsia" w:ascii="仿宋" w:hAnsi="仿宋" w:eastAsia="仿宋" w:cs="仿宋"/>
                <w:b w:val="0"/>
                <w:bCs w:val="0"/>
                <w:kern w:val="2"/>
                <w:sz w:val="24"/>
                <w:szCs w:val="24"/>
                <w:highlight w:val="none"/>
                <w:lang w:val="en-US" w:eastAsia="zh-CN"/>
              </w:rPr>
              <w:t>3</w:t>
            </w:r>
            <w:r>
              <w:rPr>
                <w:rFonts w:hint="eastAsia" w:ascii="仿宋" w:hAnsi="仿宋" w:eastAsia="仿宋" w:cs="仿宋"/>
                <w:b w:val="0"/>
                <w:bCs w:val="0"/>
                <w:kern w:val="2"/>
                <w:sz w:val="24"/>
                <w:szCs w:val="24"/>
                <w:highlight w:val="none"/>
              </w:rPr>
              <w:t>年至投标截止日）类似项目业绩</w:t>
            </w:r>
            <w:r>
              <w:rPr>
                <w:rFonts w:hint="eastAsia" w:ascii="仿宋" w:hAnsi="仿宋" w:eastAsia="仿宋" w:cs="仿宋"/>
                <w:b/>
                <w:bCs/>
                <w:kern w:val="2"/>
                <w:sz w:val="24"/>
                <w:szCs w:val="24"/>
                <w:highlight w:val="none"/>
                <w:lang w:eastAsia="zh-CN"/>
              </w:rPr>
              <w:t>（</w:t>
            </w:r>
            <w:r>
              <w:rPr>
                <w:rFonts w:hint="eastAsia" w:ascii="仿宋" w:hAnsi="仿宋" w:eastAsia="仿宋" w:cs="仿宋"/>
                <w:kern w:val="2"/>
                <w:sz w:val="24"/>
                <w:szCs w:val="24"/>
                <w:highlight w:val="none"/>
              </w:rPr>
              <w:t>提供</w:t>
            </w:r>
            <w:r>
              <w:rPr>
                <w:rFonts w:hint="eastAsia" w:ascii="仿宋" w:hAnsi="仿宋" w:eastAsia="仿宋" w:cs="仿宋"/>
                <w:b/>
                <w:bCs/>
                <w:kern w:val="2"/>
                <w:sz w:val="24"/>
                <w:szCs w:val="24"/>
                <w:highlight w:val="none"/>
                <w:lang w:val="en-US" w:eastAsia="zh-CN"/>
              </w:rPr>
              <w:t>核心产品</w:t>
            </w:r>
            <w:r>
              <w:rPr>
                <w:rFonts w:hint="eastAsia" w:ascii="仿宋" w:hAnsi="仿宋" w:eastAsia="仿宋" w:cs="仿宋"/>
                <w:kern w:val="2"/>
                <w:sz w:val="24"/>
                <w:szCs w:val="24"/>
                <w:highlight w:val="none"/>
              </w:rPr>
              <w:t>或其同品牌的同类产品</w:t>
            </w:r>
            <w:r>
              <w:rPr>
                <w:rFonts w:hint="eastAsia" w:ascii="仿宋" w:hAnsi="仿宋" w:eastAsia="仿宋" w:cs="仿宋"/>
                <w:b/>
                <w:bCs/>
                <w:kern w:val="2"/>
                <w:sz w:val="24"/>
                <w:szCs w:val="24"/>
                <w:highlight w:val="none"/>
                <w:lang w:eastAsia="zh-CN"/>
              </w:rPr>
              <w:t>）</w:t>
            </w:r>
            <w:r>
              <w:rPr>
                <w:rFonts w:hint="eastAsia" w:ascii="仿宋" w:hAnsi="仿宋" w:eastAsia="仿宋" w:cs="仿宋"/>
                <w:b w:val="0"/>
                <w:bCs w:val="0"/>
                <w:kern w:val="2"/>
                <w:sz w:val="24"/>
                <w:szCs w:val="24"/>
                <w:highlight w:val="none"/>
              </w:rPr>
              <w:t>，每有一项得</w:t>
            </w:r>
            <w:r>
              <w:rPr>
                <w:rFonts w:hint="eastAsia" w:ascii="仿宋" w:hAnsi="仿宋" w:eastAsia="仿宋" w:cs="仿宋"/>
                <w:b w:val="0"/>
                <w:bCs w:val="0"/>
                <w:kern w:val="2"/>
                <w:sz w:val="24"/>
                <w:szCs w:val="24"/>
                <w:highlight w:val="none"/>
                <w:lang w:val="en-US" w:eastAsia="zh-CN"/>
              </w:rPr>
              <w:t>1.05</w:t>
            </w:r>
            <w:r>
              <w:rPr>
                <w:rFonts w:hint="eastAsia" w:ascii="仿宋" w:hAnsi="仿宋" w:eastAsia="仿宋" w:cs="仿宋"/>
                <w:b w:val="0"/>
                <w:bCs w:val="0"/>
                <w:kern w:val="2"/>
                <w:sz w:val="24"/>
                <w:szCs w:val="24"/>
                <w:highlight w:val="none"/>
              </w:rPr>
              <w:t>分，满分</w:t>
            </w:r>
            <w:r>
              <w:rPr>
                <w:rFonts w:hint="eastAsia" w:ascii="仿宋" w:hAnsi="仿宋" w:eastAsia="仿宋" w:cs="仿宋"/>
                <w:b w:val="0"/>
                <w:bCs w:val="0"/>
                <w:kern w:val="2"/>
                <w:sz w:val="24"/>
                <w:szCs w:val="24"/>
                <w:highlight w:val="none"/>
                <w:lang w:val="en-US" w:eastAsia="zh-CN"/>
              </w:rPr>
              <w:t>3.15</w:t>
            </w:r>
            <w:r>
              <w:rPr>
                <w:rFonts w:hint="eastAsia" w:ascii="仿宋" w:hAnsi="仿宋" w:eastAsia="仿宋" w:cs="仿宋"/>
                <w:b w:val="0"/>
                <w:bCs w:val="0"/>
                <w:kern w:val="2"/>
                <w:sz w:val="24"/>
                <w:szCs w:val="24"/>
                <w:highlight w:val="none"/>
              </w:rPr>
              <w:t>分。</w:t>
            </w:r>
          </w:p>
          <w:p w14:paraId="21312B29">
            <w:pPr>
              <w:pStyle w:val="35"/>
              <w:shd w:val="clear"/>
              <w:spacing w:before="0" w:after="0" w:line="380" w:lineRule="exact"/>
              <w:jc w:val="both"/>
              <w:rPr>
                <w:rFonts w:hint="eastAsia" w:ascii="仿宋" w:hAnsi="仿宋" w:eastAsia="仿宋" w:cs="仿宋"/>
                <w:b w:val="0"/>
                <w:bCs w:val="0"/>
                <w:kern w:val="2"/>
                <w:sz w:val="24"/>
                <w:szCs w:val="24"/>
                <w:highlight w:val="none"/>
              </w:rPr>
            </w:pPr>
            <w:r>
              <w:rPr>
                <w:rFonts w:hint="eastAsia" w:ascii="仿宋" w:hAnsi="仿宋" w:eastAsia="仿宋" w:cs="仿宋"/>
                <w:b w:val="0"/>
                <w:bCs w:val="0"/>
                <w:kern w:val="2"/>
                <w:sz w:val="24"/>
                <w:szCs w:val="24"/>
                <w:highlight w:val="none"/>
              </w:rPr>
              <w:t>注：1.供应商需提供投标产品的采购合同（含首页、采购货物</w:t>
            </w:r>
            <w:r>
              <w:rPr>
                <w:rFonts w:hint="eastAsia" w:ascii="仿宋" w:hAnsi="仿宋" w:eastAsia="仿宋" w:cs="仿宋"/>
                <w:b w:val="0"/>
                <w:bCs w:val="0"/>
                <w:kern w:val="2"/>
                <w:sz w:val="24"/>
                <w:szCs w:val="24"/>
                <w:highlight w:val="none"/>
                <w:lang w:val="en-US" w:eastAsia="zh-CN"/>
              </w:rPr>
              <w:t>明细</w:t>
            </w:r>
            <w:r>
              <w:rPr>
                <w:rFonts w:hint="eastAsia" w:ascii="仿宋" w:hAnsi="仿宋" w:eastAsia="仿宋" w:cs="仿宋"/>
                <w:b w:val="0"/>
                <w:bCs w:val="0"/>
                <w:kern w:val="2"/>
                <w:sz w:val="24"/>
                <w:szCs w:val="24"/>
                <w:highlight w:val="none"/>
              </w:rPr>
              <w:t>、签字盖章页）复印件并加盖公章，否则业绩不予认可。</w:t>
            </w:r>
          </w:p>
          <w:p w14:paraId="7A17922C">
            <w:pPr>
              <w:pStyle w:val="35"/>
              <w:shd w:val="clear"/>
              <w:spacing w:before="0" w:after="0" w:line="380" w:lineRule="exact"/>
              <w:jc w:val="both"/>
              <w:rPr>
                <w:rFonts w:hint="eastAsia" w:ascii="仿宋" w:hAnsi="仿宋" w:eastAsia="仿宋" w:cs="仿宋"/>
                <w:b w:val="0"/>
                <w:bCs w:val="0"/>
                <w:kern w:val="2"/>
                <w:sz w:val="24"/>
                <w:szCs w:val="24"/>
                <w:highlight w:val="none"/>
              </w:rPr>
            </w:pPr>
            <w:r>
              <w:rPr>
                <w:rFonts w:hint="eastAsia" w:ascii="仿宋" w:hAnsi="仿宋" w:eastAsia="仿宋" w:cs="仿宋"/>
                <w:b w:val="0"/>
                <w:bCs w:val="0"/>
                <w:kern w:val="2"/>
                <w:sz w:val="24"/>
                <w:szCs w:val="24"/>
                <w:highlight w:val="none"/>
              </w:rPr>
              <w:t>2.日期以签订日期为准。</w:t>
            </w:r>
          </w:p>
        </w:tc>
      </w:tr>
      <w:tr w14:paraId="48765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710" w:type="dxa"/>
            <w:vAlign w:val="center"/>
          </w:tcPr>
          <w:p w14:paraId="1B0F0A91">
            <w:pPr>
              <w:numPr>
                <w:ilvl w:val="0"/>
                <w:numId w:val="7"/>
              </w:numPr>
              <w:shd w:val="clear"/>
              <w:snapToGrid w:val="0"/>
              <w:spacing w:line="380" w:lineRule="exact"/>
              <w:ind w:left="425" w:leftChars="0" w:right="-105" w:rightChars="-50" w:hanging="425" w:firstLineChars="0"/>
              <w:jc w:val="center"/>
              <w:rPr>
                <w:rFonts w:hint="eastAsia" w:ascii="仿宋" w:hAnsi="仿宋" w:eastAsia="仿宋" w:cs="仿宋"/>
                <w:b w:val="0"/>
                <w:bCs w:val="0"/>
                <w:sz w:val="24"/>
                <w:szCs w:val="24"/>
                <w:highlight w:val="none"/>
              </w:rPr>
            </w:pPr>
          </w:p>
        </w:tc>
        <w:tc>
          <w:tcPr>
            <w:tcW w:w="693" w:type="dxa"/>
            <w:vMerge w:val="continue"/>
            <w:vAlign w:val="center"/>
          </w:tcPr>
          <w:p w14:paraId="42CFF2B6">
            <w:pPr>
              <w:shd w:val="clear"/>
              <w:snapToGrid w:val="0"/>
              <w:spacing w:line="380" w:lineRule="exact"/>
              <w:ind w:left="-105" w:leftChars="-50" w:right="-105" w:rightChars="-50"/>
              <w:jc w:val="center"/>
              <w:rPr>
                <w:rFonts w:hint="eastAsia" w:ascii="仿宋" w:hAnsi="仿宋" w:eastAsia="仿宋" w:cs="仿宋"/>
                <w:b w:val="0"/>
                <w:bCs w:val="0"/>
                <w:kern w:val="0"/>
                <w:sz w:val="24"/>
                <w:szCs w:val="24"/>
                <w:highlight w:val="none"/>
                <w:lang w:val="en-US" w:eastAsia="zh-CN" w:bidi="ar-SA"/>
              </w:rPr>
            </w:pPr>
          </w:p>
        </w:tc>
        <w:tc>
          <w:tcPr>
            <w:tcW w:w="1822" w:type="dxa"/>
            <w:vAlign w:val="center"/>
          </w:tcPr>
          <w:p w14:paraId="28D5549B">
            <w:pPr>
              <w:widowControl/>
              <w:numPr>
                <w:ilvl w:val="0"/>
                <w:numId w:val="0"/>
              </w:numPr>
              <w:ind w:left="0" w:leftChars="0" w:firstLine="0" w:firstLineChars="0"/>
              <w:jc w:val="left"/>
              <w:rPr>
                <w:rFonts w:hint="eastAsia" w:ascii="仿宋" w:hAnsi="仿宋" w:eastAsia="仿宋" w:cs="仿宋"/>
                <w:b w:val="0"/>
                <w:bCs w:val="0"/>
                <w:kern w:val="0"/>
                <w:sz w:val="24"/>
                <w:szCs w:val="24"/>
                <w:highlight w:val="none"/>
                <w:lang w:val="en-US" w:eastAsia="zh-CN" w:bidi="ar-SA"/>
              </w:rPr>
            </w:pPr>
            <w:r>
              <w:rPr>
                <w:rFonts w:hint="eastAsia" w:ascii="仿宋" w:hAnsi="仿宋" w:eastAsia="仿宋" w:cs="仿宋"/>
                <w:b w:val="0"/>
                <w:bCs w:val="0"/>
                <w:kern w:val="0"/>
                <w:sz w:val="24"/>
                <w:szCs w:val="24"/>
                <w:highlight w:val="none"/>
                <w:lang w:val="en-US" w:eastAsia="zh-CN" w:bidi="ar-SA"/>
              </w:rPr>
              <w:t>驻派工程师</w:t>
            </w:r>
          </w:p>
          <w:p w14:paraId="2E84B51F">
            <w:pPr>
              <w:widowControl/>
              <w:numPr>
                <w:ilvl w:val="0"/>
                <w:numId w:val="0"/>
              </w:numPr>
              <w:ind w:left="0" w:leftChars="0" w:firstLine="0" w:firstLineChars="0"/>
              <w:jc w:val="center"/>
              <w:rPr>
                <w:rFonts w:hint="eastAsia" w:ascii="仿宋" w:hAnsi="仿宋" w:eastAsia="仿宋" w:cs="仿宋"/>
                <w:b w:val="0"/>
                <w:bCs w:val="0"/>
                <w:kern w:val="0"/>
                <w:sz w:val="24"/>
                <w:szCs w:val="24"/>
                <w:highlight w:val="none"/>
                <w:lang w:val="en-US" w:eastAsia="zh-CN" w:bidi="ar-SA"/>
              </w:rPr>
            </w:pPr>
            <w:r>
              <w:rPr>
                <w:rFonts w:hint="eastAsia" w:ascii="仿宋" w:hAnsi="仿宋" w:eastAsia="仿宋" w:cs="仿宋"/>
                <w:b w:val="0"/>
                <w:bCs w:val="0"/>
                <w:kern w:val="0"/>
                <w:sz w:val="24"/>
                <w:szCs w:val="24"/>
                <w:highlight w:val="none"/>
                <w:lang w:val="en-US" w:eastAsia="zh-CN" w:bidi="ar-SA"/>
              </w:rPr>
              <w:t>（4分）</w:t>
            </w:r>
          </w:p>
        </w:tc>
        <w:tc>
          <w:tcPr>
            <w:tcW w:w="7073" w:type="dxa"/>
            <w:vAlign w:val="center"/>
          </w:tcPr>
          <w:p w14:paraId="68E0871B">
            <w:pPr>
              <w:pStyle w:val="35"/>
              <w:shd w:val="clear"/>
              <w:adjustRightInd w:val="0"/>
              <w:snapToGrid w:val="0"/>
              <w:spacing w:before="0" w:after="0"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针对本项目配备的驻派工程师进行评价：</w:t>
            </w:r>
          </w:p>
          <w:p w14:paraId="308EEE01">
            <w:pPr>
              <w:pStyle w:val="35"/>
              <w:shd w:val="clear"/>
              <w:adjustRightInd w:val="0"/>
              <w:snapToGrid w:val="0"/>
              <w:spacing w:before="0" w:after="0"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拟派工程师至少6人，在此基础上每增加1人加2分。满分4分。</w:t>
            </w:r>
          </w:p>
          <w:p w14:paraId="1C137C2E">
            <w:pPr>
              <w:pStyle w:val="35"/>
              <w:shd w:val="clear"/>
              <w:adjustRightInd w:val="0"/>
              <w:snapToGrid w:val="0"/>
              <w:spacing w:before="0" w:after="0" w:line="360" w:lineRule="auto"/>
              <w:jc w:val="both"/>
              <w:rPr>
                <w:rFonts w:hint="eastAsia" w:ascii="仿宋" w:hAnsi="仿宋" w:eastAsia="仿宋" w:cs="仿宋"/>
                <w:b w:val="0"/>
                <w:bCs w:val="0"/>
                <w:kern w:val="2"/>
                <w:sz w:val="24"/>
                <w:szCs w:val="24"/>
                <w:highlight w:val="none"/>
              </w:rPr>
            </w:pPr>
            <w:r>
              <w:rPr>
                <w:rFonts w:hint="eastAsia" w:ascii="仿宋" w:hAnsi="仿宋" w:eastAsia="仿宋" w:cs="仿宋"/>
                <w:b w:val="0"/>
                <w:bCs w:val="0"/>
                <w:sz w:val="24"/>
                <w:szCs w:val="24"/>
                <w:highlight w:val="none"/>
                <w:lang w:val="en-US" w:eastAsia="zh-CN"/>
              </w:rPr>
              <w:t>注：须提供团队人员名单并提供开标日期前近六个月内任意一个月的社保证明或该人员与投标单位的劳动合同复印件并加盖公章。未提供社保证明或劳动合同的人员不得分。</w:t>
            </w:r>
          </w:p>
        </w:tc>
      </w:tr>
      <w:tr w14:paraId="7C309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0" w:type="dxa"/>
            <w:vAlign w:val="center"/>
          </w:tcPr>
          <w:p w14:paraId="1C4F68B7">
            <w:pPr>
              <w:numPr>
                <w:ilvl w:val="0"/>
                <w:numId w:val="7"/>
              </w:numPr>
              <w:shd w:val="clear"/>
              <w:spacing w:line="380" w:lineRule="exact"/>
              <w:ind w:left="425" w:leftChars="0" w:right="-105" w:rightChars="-50" w:hanging="425" w:firstLineChars="0"/>
              <w:jc w:val="center"/>
              <w:rPr>
                <w:rFonts w:hint="eastAsia" w:ascii="仿宋" w:hAnsi="仿宋" w:eastAsia="仿宋" w:cs="仿宋"/>
                <w:b w:val="0"/>
                <w:bCs w:val="0"/>
                <w:sz w:val="24"/>
                <w:szCs w:val="24"/>
                <w:highlight w:val="none"/>
              </w:rPr>
            </w:pPr>
          </w:p>
        </w:tc>
        <w:tc>
          <w:tcPr>
            <w:tcW w:w="693" w:type="dxa"/>
            <w:vMerge w:val="restart"/>
            <w:vAlign w:val="center"/>
          </w:tcPr>
          <w:p w14:paraId="1F077E52">
            <w:pPr>
              <w:shd w:val="clear"/>
              <w:spacing w:line="380" w:lineRule="exact"/>
              <w:ind w:left="-105" w:leftChars="-50" w:right="-105" w:rightChars="-50"/>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技术部分</w:t>
            </w:r>
          </w:p>
        </w:tc>
        <w:tc>
          <w:tcPr>
            <w:tcW w:w="1822" w:type="dxa"/>
            <w:vAlign w:val="center"/>
          </w:tcPr>
          <w:p w14:paraId="7621F48A">
            <w:pPr>
              <w:pStyle w:val="35"/>
              <w:shd w:val="clear"/>
              <w:adjustRightInd w:val="0"/>
              <w:snapToGrid w:val="0"/>
              <w:spacing w:before="0" w:after="0" w:line="360" w:lineRule="auto"/>
              <w:jc w:val="both"/>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技术参数（19.85）</w:t>
            </w:r>
          </w:p>
        </w:tc>
        <w:tc>
          <w:tcPr>
            <w:tcW w:w="7073" w:type="dxa"/>
            <w:vAlign w:val="center"/>
          </w:tcPr>
          <w:p w14:paraId="37079118">
            <w:pPr>
              <w:pStyle w:val="35"/>
              <w:shd w:val="clear"/>
              <w:adjustRightInd w:val="0"/>
              <w:snapToGrid w:val="0"/>
              <w:spacing w:before="0" w:after="0"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投标人完全满足招标文件清单列表中技术参数要求的得19.85分；</w:t>
            </w:r>
          </w:p>
          <w:p w14:paraId="5B24F70E">
            <w:pPr>
              <w:pStyle w:val="35"/>
              <w:shd w:val="clear"/>
              <w:adjustRightInd w:val="0"/>
              <w:snapToGrid w:val="0"/>
              <w:spacing w:before="0" w:after="0" w:line="360" w:lineRule="auto"/>
              <w:jc w:val="both"/>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每有一项内容不满足或负偏离的则每项扣0.05分；扣完即止。</w:t>
            </w:r>
          </w:p>
        </w:tc>
      </w:tr>
      <w:tr w14:paraId="4BDC0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0" w:type="dxa"/>
            <w:vAlign w:val="center"/>
          </w:tcPr>
          <w:p w14:paraId="76846C66">
            <w:pPr>
              <w:numPr>
                <w:ilvl w:val="0"/>
                <w:numId w:val="7"/>
              </w:numPr>
              <w:shd w:val="clear"/>
              <w:spacing w:line="380" w:lineRule="exact"/>
              <w:ind w:left="425" w:leftChars="0" w:right="-105" w:rightChars="-50" w:hanging="425" w:firstLineChars="0"/>
              <w:jc w:val="center"/>
              <w:rPr>
                <w:rFonts w:hint="eastAsia" w:ascii="仿宋" w:hAnsi="仿宋" w:eastAsia="仿宋" w:cs="仿宋"/>
                <w:b w:val="0"/>
                <w:bCs w:val="0"/>
                <w:sz w:val="24"/>
                <w:szCs w:val="24"/>
                <w:highlight w:val="none"/>
              </w:rPr>
            </w:pPr>
          </w:p>
        </w:tc>
        <w:tc>
          <w:tcPr>
            <w:tcW w:w="693" w:type="dxa"/>
            <w:vMerge w:val="continue"/>
            <w:vAlign w:val="center"/>
          </w:tcPr>
          <w:p w14:paraId="22843864">
            <w:pPr>
              <w:shd w:val="clear"/>
              <w:spacing w:line="380" w:lineRule="exact"/>
              <w:ind w:left="-105" w:leftChars="-50" w:right="-105" w:rightChars="-50"/>
              <w:jc w:val="center"/>
              <w:rPr>
                <w:rFonts w:hint="eastAsia" w:ascii="仿宋" w:hAnsi="仿宋" w:eastAsia="仿宋" w:cs="仿宋"/>
                <w:b w:val="0"/>
                <w:bCs w:val="0"/>
                <w:sz w:val="24"/>
                <w:szCs w:val="24"/>
                <w:highlight w:val="none"/>
              </w:rPr>
            </w:pPr>
          </w:p>
        </w:tc>
        <w:tc>
          <w:tcPr>
            <w:tcW w:w="1822" w:type="dxa"/>
            <w:vAlign w:val="center"/>
          </w:tcPr>
          <w:p w14:paraId="51013678">
            <w:pPr>
              <w:pStyle w:val="35"/>
              <w:shd w:val="clear"/>
              <w:spacing w:before="0" w:after="0" w:line="380" w:lineRule="exact"/>
              <w:jc w:val="both"/>
              <w:rPr>
                <w:rFonts w:hint="eastAsia" w:ascii="仿宋" w:hAnsi="仿宋" w:eastAsia="仿宋" w:cs="仿宋"/>
                <w:b w:val="0"/>
                <w:bCs w:val="0"/>
                <w:kern w:val="2"/>
                <w:sz w:val="24"/>
                <w:szCs w:val="24"/>
                <w:highlight w:val="none"/>
                <w:lang w:eastAsia="zh-CN"/>
              </w:rPr>
            </w:pPr>
            <w:r>
              <w:rPr>
                <w:rFonts w:hint="eastAsia" w:ascii="仿宋" w:hAnsi="仿宋" w:eastAsia="仿宋" w:cs="仿宋"/>
                <w:b w:val="0"/>
                <w:bCs w:val="0"/>
                <w:sz w:val="24"/>
                <w:szCs w:val="24"/>
                <w:highlight w:val="none"/>
              </w:rPr>
              <w:t>质量保证</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10分</w:t>
            </w:r>
            <w:r>
              <w:rPr>
                <w:rFonts w:hint="eastAsia" w:ascii="仿宋" w:hAnsi="仿宋" w:eastAsia="仿宋" w:cs="仿宋"/>
                <w:b w:val="0"/>
                <w:bCs w:val="0"/>
                <w:sz w:val="24"/>
                <w:szCs w:val="24"/>
                <w:highlight w:val="none"/>
                <w:lang w:eastAsia="zh-CN"/>
              </w:rPr>
              <w:t>）</w:t>
            </w:r>
          </w:p>
        </w:tc>
        <w:tc>
          <w:tcPr>
            <w:tcW w:w="7073" w:type="dxa"/>
            <w:vAlign w:val="center"/>
          </w:tcPr>
          <w:p w14:paraId="60B63E8D">
            <w:pPr>
              <w:pStyle w:val="35"/>
              <w:shd w:val="clear"/>
              <w:adjustRightInd w:val="0"/>
              <w:snapToGrid w:val="0"/>
              <w:spacing w:before="0" w:after="0"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w:t>
            </w:r>
            <w:r>
              <w:rPr>
                <w:rFonts w:hint="eastAsia" w:ascii="仿宋" w:hAnsi="仿宋" w:eastAsia="仿宋" w:cs="仿宋"/>
                <w:b w:val="0"/>
                <w:bCs w:val="0"/>
                <w:sz w:val="24"/>
                <w:szCs w:val="24"/>
                <w:highlight w:val="none"/>
              </w:rPr>
              <w:t>产品进货渠道正常，提供所投打印纸张</w:t>
            </w:r>
            <w:r>
              <w:rPr>
                <w:rFonts w:hint="eastAsia" w:ascii="仿宋" w:hAnsi="仿宋" w:eastAsia="仿宋" w:cs="仿宋"/>
                <w:b w:val="0"/>
                <w:bCs w:val="0"/>
                <w:sz w:val="24"/>
                <w:szCs w:val="24"/>
                <w:highlight w:val="none"/>
                <w:lang w:eastAsia="zh-CN"/>
              </w:rPr>
              <w:t>、硒鼓粉仓及墨水、电脑 配件</w:t>
            </w:r>
            <w:r>
              <w:rPr>
                <w:rFonts w:hint="eastAsia" w:ascii="仿宋" w:hAnsi="仿宋" w:eastAsia="仿宋" w:cs="仿宋"/>
                <w:b w:val="0"/>
                <w:bCs w:val="0"/>
                <w:sz w:val="24"/>
                <w:szCs w:val="24"/>
                <w:highlight w:val="none"/>
              </w:rPr>
              <w:t>来源渠道合法的证明文件（包括但不限于销售协议/代理协议/原厂授权等），所提供的产品来源</w:t>
            </w:r>
            <w:r>
              <w:rPr>
                <w:rFonts w:hint="eastAsia" w:ascii="仿宋" w:hAnsi="仿宋" w:eastAsia="仿宋" w:cs="仿宋"/>
                <w:b w:val="0"/>
                <w:bCs w:val="0"/>
                <w:sz w:val="24"/>
                <w:szCs w:val="24"/>
                <w:highlight w:val="none"/>
                <w:lang w:eastAsia="zh-CN"/>
              </w:rPr>
              <w:t>渠道</w:t>
            </w:r>
            <w:r>
              <w:rPr>
                <w:rFonts w:hint="eastAsia" w:ascii="仿宋" w:hAnsi="仿宋" w:eastAsia="仿宋" w:cs="仿宋"/>
                <w:b w:val="0"/>
                <w:bCs w:val="0"/>
                <w:sz w:val="24"/>
                <w:szCs w:val="24"/>
                <w:highlight w:val="none"/>
              </w:rPr>
              <w:t>证明文件齐全完整，得</w:t>
            </w:r>
            <w:r>
              <w:rPr>
                <w:rFonts w:hint="eastAsia" w:ascii="仿宋" w:hAnsi="仿宋" w:eastAsia="仿宋" w:cs="仿宋"/>
                <w:b w:val="0"/>
                <w:bCs w:val="0"/>
                <w:sz w:val="24"/>
                <w:szCs w:val="24"/>
                <w:highlight w:val="none"/>
                <w:lang w:val="en-US" w:eastAsia="zh-CN"/>
              </w:rPr>
              <w:t>2</w:t>
            </w:r>
            <w:bookmarkStart w:id="153" w:name="_GoBack"/>
            <w:bookmarkEnd w:id="153"/>
            <w:r>
              <w:rPr>
                <w:rFonts w:hint="eastAsia" w:ascii="仿宋" w:hAnsi="仿宋" w:eastAsia="仿宋" w:cs="仿宋"/>
                <w:b w:val="0"/>
                <w:bCs w:val="0"/>
                <w:sz w:val="24"/>
                <w:szCs w:val="24"/>
                <w:highlight w:val="none"/>
              </w:rPr>
              <w:t>分，未提供或提供不完整不得分；</w:t>
            </w:r>
          </w:p>
          <w:p w14:paraId="65422B76">
            <w:pPr>
              <w:pStyle w:val="35"/>
              <w:shd w:val="clear"/>
              <w:adjustRightInd w:val="0"/>
              <w:snapToGrid w:val="0"/>
              <w:spacing w:before="0" w:after="0"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w:t>
            </w:r>
            <w:r>
              <w:rPr>
                <w:rFonts w:hint="eastAsia" w:ascii="仿宋" w:hAnsi="仿宋" w:eastAsia="仿宋" w:cs="仿宋"/>
                <w:b w:val="0"/>
                <w:bCs w:val="0"/>
                <w:sz w:val="24"/>
                <w:szCs w:val="24"/>
                <w:highlight w:val="none"/>
                <w:lang w:val="zh-CN"/>
              </w:rPr>
              <w:t>投标人针对本项目提供</w:t>
            </w:r>
            <w:r>
              <w:rPr>
                <w:rFonts w:hint="eastAsia" w:ascii="仿宋" w:hAnsi="仿宋" w:eastAsia="仿宋" w:cs="仿宋"/>
                <w:b w:val="0"/>
                <w:bCs w:val="0"/>
                <w:sz w:val="24"/>
                <w:szCs w:val="24"/>
                <w:highlight w:val="none"/>
              </w:rPr>
              <w:t>质量保证</w:t>
            </w:r>
            <w:r>
              <w:rPr>
                <w:rFonts w:hint="eastAsia" w:ascii="仿宋" w:hAnsi="仿宋" w:eastAsia="仿宋" w:cs="仿宋"/>
                <w:b w:val="0"/>
                <w:bCs w:val="0"/>
                <w:sz w:val="24"/>
                <w:szCs w:val="24"/>
                <w:highlight w:val="none"/>
                <w:lang w:val="zh-CN"/>
              </w:rPr>
              <w:t>方案进行综合评价，包括但不限于①对本项目质量保证承诺；②交货期保证措施；③质量保障及控制方案；④质量问题退（换）承诺等内容。</w:t>
            </w:r>
          </w:p>
          <w:p w14:paraId="33C1F403">
            <w:pPr>
              <w:pStyle w:val="35"/>
              <w:shd w:val="clear"/>
              <w:adjustRightInd w:val="0"/>
              <w:snapToGrid w:val="0"/>
              <w:spacing w:before="0" w:after="0" w:line="360" w:lineRule="auto"/>
              <w:jc w:val="both"/>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t>以上</w:t>
            </w:r>
            <w:r>
              <w:rPr>
                <w:rFonts w:hint="eastAsia" w:ascii="仿宋" w:hAnsi="仿宋" w:eastAsia="仿宋" w:cs="仿宋"/>
                <w:b w:val="0"/>
                <w:bCs w:val="0"/>
                <w:sz w:val="24"/>
                <w:szCs w:val="24"/>
                <w:highlight w:val="none"/>
                <w:lang w:val="en-US" w:eastAsia="zh-CN"/>
              </w:rPr>
              <w:t>4</w:t>
            </w:r>
            <w:r>
              <w:rPr>
                <w:rFonts w:hint="eastAsia" w:ascii="仿宋" w:hAnsi="仿宋" w:eastAsia="仿宋" w:cs="仿宋"/>
                <w:b w:val="0"/>
                <w:bCs w:val="0"/>
                <w:sz w:val="24"/>
                <w:szCs w:val="24"/>
                <w:highlight w:val="none"/>
                <w:lang w:val="zh-CN"/>
              </w:rPr>
              <w:t>项每提供一小项得1分，在此基础上每小项方案内容适用于本项目且无缺失的加1分，本项满分</w:t>
            </w:r>
            <w:r>
              <w:rPr>
                <w:rFonts w:hint="eastAsia" w:ascii="仿宋" w:hAnsi="仿宋" w:eastAsia="仿宋" w:cs="仿宋"/>
                <w:b w:val="0"/>
                <w:bCs w:val="0"/>
                <w:sz w:val="24"/>
                <w:szCs w:val="24"/>
                <w:highlight w:val="none"/>
                <w:lang w:val="en-US" w:eastAsia="zh-CN"/>
              </w:rPr>
              <w:t>8</w:t>
            </w:r>
            <w:r>
              <w:rPr>
                <w:rFonts w:hint="eastAsia" w:ascii="仿宋" w:hAnsi="仿宋" w:eastAsia="仿宋" w:cs="仿宋"/>
                <w:b w:val="0"/>
                <w:bCs w:val="0"/>
                <w:sz w:val="24"/>
                <w:szCs w:val="24"/>
                <w:highlight w:val="none"/>
                <w:lang w:val="zh-CN"/>
              </w:rPr>
              <w:t>分。（缺失是指：不适用性、凭空编造、内容前后不一致、文不对题、前后逻辑错误、内容缺失有瑕疵、无具体流程细节描述之处等）</w:t>
            </w:r>
          </w:p>
          <w:p w14:paraId="70A6DB60">
            <w:pPr>
              <w:pStyle w:val="35"/>
              <w:shd w:val="clear"/>
              <w:spacing w:before="0" w:after="0" w:line="380" w:lineRule="exact"/>
              <w:jc w:val="both"/>
              <w:rPr>
                <w:rFonts w:hint="eastAsia" w:ascii="仿宋" w:hAnsi="仿宋" w:eastAsia="仿宋" w:cs="仿宋"/>
                <w:b w:val="0"/>
                <w:bCs w:val="0"/>
                <w:kern w:val="2"/>
                <w:sz w:val="24"/>
                <w:szCs w:val="24"/>
                <w:highlight w:val="none"/>
                <w:lang w:val="zh-CN"/>
              </w:rPr>
            </w:pPr>
            <w:r>
              <w:rPr>
                <w:rFonts w:hint="eastAsia" w:ascii="仿宋" w:hAnsi="仿宋" w:eastAsia="仿宋" w:cs="仿宋"/>
                <w:b w:val="0"/>
                <w:bCs w:val="0"/>
                <w:sz w:val="24"/>
                <w:szCs w:val="24"/>
                <w:highlight w:val="none"/>
                <w:lang w:val="zh-CN"/>
              </w:rPr>
              <w:t>缺项或无内容不得分。</w:t>
            </w:r>
          </w:p>
        </w:tc>
      </w:tr>
      <w:tr w14:paraId="0CD3A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5" w:hRule="atLeast"/>
        </w:trPr>
        <w:tc>
          <w:tcPr>
            <w:tcW w:w="710" w:type="dxa"/>
            <w:vAlign w:val="center"/>
          </w:tcPr>
          <w:p w14:paraId="41AB4C61">
            <w:pPr>
              <w:numPr>
                <w:ilvl w:val="0"/>
                <w:numId w:val="7"/>
              </w:numPr>
              <w:shd w:val="clear"/>
              <w:spacing w:line="380" w:lineRule="exact"/>
              <w:ind w:left="425" w:leftChars="0" w:right="-105" w:rightChars="-50" w:hanging="425" w:firstLineChars="0"/>
              <w:jc w:val="center"/>
              <w:rPr>
                <w:rFonts w:hint="eastAsia" w:ascii="仿宋" w:hAnsi="仿宋" w:eastAsia="仿宋" w:cs="仿宋"/>
                <w:b w:val="0"/>
                <w:bCs w:val="0"/>
                <w:sz w:val="24"/>
                <w:szCs w:val="24"/>
                <w:highlight w:val="none"/>
              </w:rPr>
            </w:pPr>
          </w:p>
        </w:tc>
        <w:tc>
          <w:tcPr>
            <w:tcW w:w="693" w:type="dxa"/>
            <w:vMerge w:val="continue"/>
            <w:vAlign w:val="center"/>
          </w:tcPr>
          <w:p w14:paraId="0DF0DEFB">
            <w:pPr>
              <w:shd w:val="clear"/>
              <w:spacing w:line="380" w:lineRule="exact"/>
              <w:ind w:left="-105" w:leftChars="-50" w:right="-105" w:rightChars="-50"/>
              <w:jc w:val="center"/>
              <w:rPr>
                <w:rFonts w:hint="eastAsia" w:ascii="仿宋" w:hAnsi="仿宋" w:eastAsia="仿宋" w:cs="仿宋"/>
                <w:b w:val="0"/>
                <w:bCs w:val="0"/>
                <w:sz w:val="24"/>
                <w:szCs w:val="24"/>
                <w:highlight w:val="none"/>
              </w:rPr>
            </w:pPr>
          </w:p>
        </w:tc>
        <w:tc>
          <w:tcPr>
            <w:tcW w:w="1822" w:type="dxa"/>
            <w:vAlign w:val="center"/>
          </w:tcPr>
          <w:p w14:paraId="76F8573E">
            <w:pPr>
              <w:pStyle w:val="35"/>
              <w:shd w:val="clear"/>
              <w:spacing w:before="0" w:after="0" w:line="380" w:lineRule="exact"/>
              <w:jc w:val="both"/>
              <w:rPr>
                <w:rFonts w:hint="eastAsia" w:ascii="仿宋" w:hAnsi="仿宋" w:eastAsia="仿宋" w:cs="仿宋"/>
                <w:b w:val="0"/>
                <w:bCs w:val="0"/>
                <w:kern w:val="2"/>
                <w:sz w:val="24"/>
                <w:szCs w:val="24"/>
                <w:highlight w:val="none"/>
                <w:lang w:eastAsia="zh-CN"/>
              </w:rPr>
            </w:pPr>
            <w:r>
              <w:rPr>
                <w:rFonts w:hint="eastAsia" w:ascii="仿宋" w:hAnsi="仿宋" w:eastAsia="仿宋" w:cs="仿宋"/>
                <w:b w:val="0"/>
                <w:bCs w:val="0"/>
                <w:sz w:val="24"/>
                <w:szCs w:val="24"/>
                <w:highlight w:val="none"/>
                <w:lang w:val="zh-CN"/>
              </w:rPr>
              <w:t>供货服务方案</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10分</w:t>
            </w:r>
            <w:r>
              <w:rPr>
                <w:rFonts w:hint="eastAsia" w:ascii="仿宋" w:hAnsi="仿宋" w:eastAsia="仿宋" w:cs="仿宋"/>
                <w:b w:val="0"/>
                <w:bCs w:val="0"/>
                <w:sz w:val="24"/>
                <w:szCs w:val="24"/>
                <w:highlight w:val="none"/>
                <w:lang w:eastAsia="zh-CN"/>
              </w:rPr>
              <w:t>）</w:t>
            </w:r>
          </w:p>
        </w:tc>
        <w:tc>
          <w:tcPr>
            <w:tcW w:w="7073" w:type="dxa"/>
            <w:vAlign w:val="center"/>
          </w:tcPr>
          <w:p w14:paraId="3D07E596">
            <w:pPr>
              <w:pStyle w:val="35"/>
              <w:shd w:val="clear"/>
              <w:adjustRightInd w:val="0"/>
              <w:snapToGrid w:val="0"/>
              <w:spacing w:before="0" w:after="0" w:line="360" w:lineRule="auto"/>
              <w:jc w:val="both"/>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t>投标人针对本项目提供供货服务方案进行综合评价，包括但不限于①供货计划；②产品出入库及配送方案；③耗材备货库存、备用设备；④服务响应时间；</w:t>
            </w:r>
            <w:r>
              <w:rPr>
                <w:rFonts w:hint="eastAsia" w:ascii="仿宋" w:hAnsi="仿宋" w:eastAsia="仿宋" w:cs="仿宋"/>
                <w:b w:val="0"/>
                <w:bCs w:val="0"/>
                <w:sz w:val="24"/>
                <w:szCs w:val="24"/>
                <w:highlight w:val="none"/>
                <w:lang w:val="en-US" w:eastAsia="zh-CN"/>
              </w:rPr>
              <w:t>⑤</w:t>
            </w:r>
            <w:r>
              <w:rPr>
                <w:rFonts w:hint="eastAsia" w:ascii="仿宋" w:hAnsi="仿宋" w:eastAsia="仿宋" w:cs="仿宋"/>
                <w:b w:val="0"/>
                <w:bCs w:val="0"/>
                <w:color w:val="auto"/>
                <w:sz w:val="24"/>
                <w:szCs w:val="24"/>
                <w:highlight w:val="none"/>
                <w:lang w:val="en-US" w:eastAsia="zh-CN"/>
              </w:rPr>
              <w:t>验收方案</w:t>
            </w:r>
            <w:r>
              <w:rPr>
                <w:rFonts w:hint="eastAsia" w:ascii="仿宋" w:hAnsi="仿宋" w:eastAsia="仿宋" w:cs="仿宋"/>
                <w:b w:val="0"/>
                <w:bCs w:val="0"/>
                <w:sz w:val="24"/>
                <w:szCs w:val="24"/>
                <w:highlight w:val="none"/>
                <w:lang w:val="zh-CN"/>
              </w:rPr>
              <w:t>等内容。</w:t>
            </w:r>
          </w:p>
          <w:p w14:paraId="1BB1B90B">
            <w:pPr>
              <w:pStyle w:val="35"/>
              <w:shd w:val="clear"/>
              <w:adjustRightInd w:val="0"/>
              <w:snapToGrid w:val="0"/>
              <w:spacing w:before="0" w:after="0" w:line="360" w:lineRule="auto"/>
              <w:jc w:val="both"/>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t>以上</w:t>
            </w:r>
            <w:r>
              <w:rPr>
                <w:rFonts w:hint="eastAsia" w:ascii="仿宋" w:hAnsi="仿宋" w:eastAsia="仿宋" w:cs="仿宋"/>
                <w:b w:val="0"/>
                <w:bCs w:val="0"/>
                <w:sz w:val="24"/>
                <w:szCs w:val="24"/>
                <w:highlight w:val="none"/>
                <w:lang w:val="en-US" w:eastAsia="zh-CN"/>
              </w:rPr>
              <w:t>5</w:t>
            </w:r>
            <w:r>
              <w:rPr>
                <w:rFonts w:hint="eastAsia" w:ascii="仿宋" w:hAnsi="仿宋" w:eastAsia="仿宋" w:cs="仿宋"/>
                <w:b w:val="0"/>
                <w:bCs w:val="0"/>
                <w:sz w:val="24"/>
                <w:szCs w:val="24"/>
                <w:highlight w:val="none"/>
                <w:lang w:val="zh-CN"/>
              </w:rPr>
              <w:t>项每提供一小项得1分，在此基础上每小项方案内容适用于本项目且无缺失的加1分，本项满分</w:t>
            </w:r>
            <w:r>
              <w:rPr>
                <w:rFonts w:hint="eastAsia" w:ascii="仿宋" w:hAnsi="仿宋" w:eastAsia="仿宋" w:cs="仿宋"/>
                <w:b w:val="0"/>
                <w:bCs w:val="0"/>
                <w:sz w:val="24"/>
                <w:szCs w:val="24"/>
                <w:highlight w:val="none"/>
                <w:lang w:val="en-US" w:eastAsia="zh-CN"/>
              </w:rPr>
              <w:t>10</w:t>
            </w:r>
            <w:r>
              <w:rPr>
                <w:rFonts w:hint="eastAsia" w:ascii="仿宋" w:hAnsi="仿宋" w:eastAsia="仿宋" w:cs="仿宋"/>
                <w:b w:val="0"/>
                <w:bCs w:val="0"/>
                <w:sz w:val="24"/>
                <w:szCs w:val="24"/>
                <w:highlight w:val="none"/>
                <w:lang w:val="zh-CN"/>
              </w:rPr>
              <w:t>分。（缺失是指：不适用性、凭空编造、内容前后不一致、文不对题、前后逻辑错误、内容缺失有瑕疵、无具体流程细节描述之处等）</w:t>
            </w:r>
          </w:p>
          <w:p w14:paraId="1B623B19">
            <w:pPr>
              <w:pStyle w:val="35"/>
              <w:shd w:val="clear"/>
              <w:spacing w:before="0" w:after="0" w:line="380" w:lineRule="exact"/>
              <w:jc w:val="both"/>
              <w:rPr>
                <w:rFonts w:hint="eastAsia" w:ascii="仿宋" w:hAnsi="仿宋" w:eastAsia="仿宋" w:cs="仿宋"/>
                <w:b w:val="0"/>
                <w:bCs w:val="0"/>
                <w:kern w:val="2"/>
                <w:sz w:val="24"/>
                <w:szCs w:val="24"/>
                <w:highlight w:val="none"/>
              </w:rPr>
            </w:pPr>
            <w:r>
              <w:rPr>
                <w:rFonts w:hint="eastAsia" w:ascii="仿宋" w:hAnsi="仿宋" w:eastAsia="仿宋" w:cs="仿宋"/>
                <w:b w:val="0"/>
                <w:bCs w:val="0"/>
                <w:sz w:val="24"/>
                <w:szCs w:val="24"/>
                <w:highlight w:val="none"/>
                <w:lang w:val="zh-CN"/>
              </w:rPr>
              <w:t>缺项或无内容不得分。</w:t>
            </w:r>
          </w:p>
        </w:tc>
      </w:tr>
      <w:tr w14:paraId="2C4AC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5" w:hRule="atLeast"/>
        </w:trPr>
        <w:tc>
          <w:tcPr>
            <w:tcW w:w="710" w:type="dxa"/>
            <w:vAlign w:val="center"/>
          </w:tcPr>
          <w:p w14:paraId="330E3C0B">
            <w:pPr>
              <w:numPr>
                <w:ilvl w:val="0"/>
                <w:numId w:val="7"/>
              </w:numPr>
              <w:shd w:val="clear"/>
              <w:spacing w:line="380" w:lineRule="exact"/>
              <w:ind w:left="425" w:leftChars="0" w:right="-105" w:rightChars="-50" w:hanging="425" w:firstLineChars="0"/>
              <w:jc w:val="center"/>
              <w:rPr>
                <w:rFonts w:hint="eastAsia" w:ascii="仿宋" w:hAnsi="仿宋" w:eastAsia="仿宋" w:cs="仿宋"/>
                <w:b w:val="0"/>
                <w:bCs w:val="0"/>
                <w:sz w:val="24"/>
                <w:szCs w:val="24"/>
                <w:highlight w:val="none"/>
              </w:rPr>
            </w:pPr>
          </w:p>
        </w:tc>
        <w:tc>
          <w:tcPr>
            <w:tcW w:w="693" w:type="dxa"/>
            <w:vMerge w:val="continue"/>
            <w:vAlign w:val="center"/>
          </w:tcPr>
          <w:p w14:paraId="69347B2F">
            <w:pPr>
              <w:shd w:val="clear"/>
              <w:spacing w:line="380" w:lineRule="exact"/>
              <w:ind w:left="-105" w:leftChars="-50" w:right="-105" w:rightChars="-50"/>
              <w:jc w:val="center"/>
              <w:rPr>
                <w:rFonts w:hint="eastAsia" w:ascii="仿宋" w:hAnsi="仿宋" w:eastAsia="仿宋" w:cs="仿宋"/>
                <w:b w:val="0"/>
                <w:bCs w:val="0"/>
                <w:sz w:val="24"/>
                <w:szCs w:val="24"/>
                <w:highlight w:val="none"/>
              </w:rPr>
            </w:pPr>
          </w:p>
        </w:tc>
        <w:tc>
          <w:tcPr>
            <w:tcW w:w="1822" w:type="dxa"/>
            <w:vAlign w:val="center"/>
          </w:tcPr>
          <w:p w14:paraId="749D75AC">
            <w:pPr>
              <w:pStyle w:val="35"/>
              <w:shd w:val="clear"/>
              <w:adjustRightInd w:val="0"/>
              <w:snapToGrid w:val="0"/>
              <w:spacing w:before="0" w:after="0"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zh-CN"/>
              </w:rPr>
              <w:t>管理制度</w:t>
            </w:r>
            <w:r>
              <w:rPr>
                <w:rFonts w:hint="eastAsia" w:ascii="仿宋" w:hAnsi="仿宋" w:eastAsia="仿宋" w:cs="仿宋"/>
                <w:b w:val="0"/>
                <w:bCs w:val="0"/>
                <w:sz w:val="24"/>
                <w:szCs w:val="24"/>
                <w:highlight w:val="none"/>
                <w:lang w:val="zh-CN" w:eastAsia="zh-CN"/>
              </w:rPr>
              <w:t>（</w:t>
            </w:r>
            <w:r>
              <w:rPr>
                <w:rFonts w:hint="eastAsia" w:ascii="仿宋" w:hAnsi="仿宋" w:eastAsia="仿宋" w:cs="仿宋"/>
                <w:b w:val="0"/>
                <w:bCs w:val="0"/>
                <w:sz w:val="24"/>
                <w:szCs w:val="24"/>
                <w:highlight w:val="none"/>
                <w:lang w:val="en-US" w:eastAsia="zh-CN"/>
              </w:rPr>
              <w:t>8分</w:t>
            </w:r>
            <w:r>
              <w:rPr>
                <w:rFonts w:hint="eastAsia" w:ascii="仿宋" w:hAnsi="仿宋" w:eastAsia="仿宋" w:cs="仿宋"/>
                <w:b w:val="0"/>
                <w:bCs w:val="0"/>
                <w:sz w:val="24"/>
                <w:szCs w:val="24"/>
                <w:highlight w:val="none"/>
                <w:lang w:val="zh-CN" w:eastAsia="zh-CN"/>
              </w:rPr>
              <w:t>）</w:t>
            </w:r>
          </w:p>
        </w:tc>
        <w:tc>
          <w:tcPr>
            <w:tcW w:w="7073" w:type="dxa"/>
            <w:vAlign w:val="center"/>
          </w:tcPr>
          <w:p w14:paraId="63F1C111">
            <w:pPr>
              <w:pStyle w:val="35"/>
              <w:shd w:val="clear"/>
              <w:adjustRightInd w:val="0"/>
              <w:snapToGrid w:val="0"/>
              <w:spacing w:before="0" w:after="0" w:line="360" w:lineRule="auto"/>
              <w:jc w:val="both"/>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t>投标人针对本项目提供完善规范的、有利于项目实施的管理制度进行综合评价，包括但不限于①人员管理制度；②项目履约管理制度；③安全管理制度；④供货单据台账管理制度等内容。</w:t>
            </w:r>
          </w:p>
          <w:p w14:paraId="44276AFC">
            <w:pPr>
              <w:pStyle w:val="35"/>
              <w:shd w:val="clear"/>
              <w:adjustRightInd w:val="0"/>
              <w:snapToGrid w:val="0"/>
              <w:spacing w:before="0" w:after="0" w:line="360" w:lineRule="auto"/>
              <w:jc w:val="both"/>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t>以上</w:t>
            </w:r>
            <w:r>
              <w:rPr>
                <w:rFonts w:hint="eastAsia" w:ascii="仿宋" w:hAnsi="仿宋" w:eastAsia="仿宋" w:cs="仿宋"/>
                <w:b w:val="0"/>
                <w:bCs w:val="0"/>
                <w:sz w:val="24"/>
                <w:szCs w:val="24"/>
                <w:highlight w:val="none"/>
                <w:lang w:val="en-US" w:eastAsia="zh-CN"/>
              </w:rPr>
              <w:t>4</w:t>
            </w:r>
            <w:r>
              <w:rPr>
                <w:rFonts w:hint="eastAsia" w:ascii="仿宋" w:hAnsi="仿宋" w:eastAsia="仿宋" w:cs="仿宋"/>
                <w:b w:val="0"/>
                <w:bCs w:val="0"/>
                <w:sz w:val="24"/>
                <w:szCs w:val="24"/>
                <w:highlight w:val="none"/>
                <w:lang w:val="zh-CN"/>
              </w:rPr>
              <w:t>项每提供一小项得1分，在此基础上每小项方案内容适用于本项目且无缺失的加1分，本项满分</w:t>
            </w:r>
            <w:r>
              <w:rPr>
                <w:rFonts w:hint="eastAsia" w:ascii="仿宋" w:hAnsi="仿宋" w:eastAsia="仿宋" w:cs="仿宋"/>
                <w:b w:val="0"/>
                <w:bCs w:val="0"/>
                <w:sz w:val="24"/>
                <w:szCs w:val="24"/>
                <w:highlight w:val="none"/>
                <w:lang w:val="en-US" w:eastAsia="zh-CN"/>
              </w:rPr>
              <w:t>8</w:t>
            </w:r>
            <w:r>
              <w:rPr>
                <w:rFonts w:hint="eastAsia" w:ascii="仿宋" w:hAnsi="仿宋" w:eastAsia="仿宋" w:cs="仿宋"/>
                <w:b w:val="0"/>
                <w:bCs w:val="0"/>
                <w:sz w:val="24"/>
                <w:szCs w:val="24"/>
                <w:highlight w:val="none"/>
                <w:lang w:val="zh-CN"/>
              </w:rPr>
              <w:t>分。（缺失是指：不适用性、凭空编造、内容前后不一致、文不对题、前后逻辑错误、内容缺失有瑕疵、无具体流程细节描述之处等）</w:t>
            </w:r>
          </w:p>
          <w:p w14:paraId="6873AE5B">
            <w:pPr>
              <w:pStyle w:val="35"/>
              <w:shd w:val="clear"/>
              <w:spacing w:before="0" w:after="0" w:line="380" w:lineRule="exact"/>
              <w:jc w:val="both"/>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t>缺项或无内容不得分。</w:t>
            </w:r>
          </w:p>
        </w:tc>
      </w:tr>
      <w:tr w14:paraId="3AABD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5" w:hRule="atLeast"/>
        </w:trPr>
        <w:tc>
          <w:tcPr>
            <w:tcW w:w="710" w:type="dxa"/>
            <w:vAlign w:val="center"/>
          </w:tcPr>
          <w:p w14:paraId="61B6EB4E">
            <w:pPr>
              <w:numPr>
                <w:ilvl w:val="0"/>
                <w:numId w:val="7"/>
              </w:numPr>
              <w:shd w:val="clear"/>
              <w:spacing w:line="380" w:lineRule="exact"/>
              <w:ind w:left="425" w:leftChars="0" w:right="-105" w:rightChars="-50" w:hanging="425" w:firstLineChars="0"/>
              <w:jc w:val="center"/>
              <w:rPr>
                <w:rFonts w:hint="eastAsia" w:ascii="仿宋" w:hAnsi="仿宋" w:eastAsia="仿宋" w:cs="仿宋"/>
                <w:b w:val="0"/>
                <w:bCs w:val="0"/>
                <w:sz w:val="24"/>
                <w:szCs w:val="24"/>
                <w:highlight w:val="none"/>
              </w:rPr>
            </w:pPr>
          </w:p>
        </w:tc>
        <w:tc>
          <w:tcPr>
            <w:tcW w:w="693" w:type="dxa"/>
            <w:vMerge w:val="continue"/>
            <w:vAlign w:val="center"/>
          </w:tcPr>
          <w:p w14:paraId="51B80C6C">
            <w:pPr>
              <w:shd w:val="clear"/>
              <w:spacing w:line="380" w:lineRule="exact"/>
              <w:ind w:left="-105" w:leftChars="-50" w:right="-105" w:rightChars="-50"/>
              <w:jc w:val="center"/>
              <w:rPr>
                <w:rFonts w:hint="eastAsia" w:ascii="仿宋" w:hAnsi="仿宋" w:eastAsia="仿宋" w:cs="仿宋"/>
                <w:b w:val="0"/>
                <w:bCs w:val="0"/>
                <w:sz w:val="24"/>
                <w:szCs w:val="24"/>
                <w:highlight w:val="none"/>
              </w:rPr>
            </w:pPr>
          </w:p>
        </w:tc>
        <w:tc>
          <w:tcPr>
            <w:tcW w:w="1822" w:type="dxa"/>
            <w:shd w:val="clear" w:color="auto" w:fill="auto"/>
            <w:vAlign w:val="center"/>
          </w:tcPr>
          <w:p w14:paraId="048F1DFF">
            <w:pPr>
              <w:pStyle w:val="35"/>
              <w:shd w:val="clear"/>
              <w:spacing w:before="0" w:after="0" w:line="380" w:lineRule="exact"/>
              <w:jc w:val="both"/>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sz w:val="24"/>
                <w:szCs w:val="24"/>
                <w:highlight w:val="none"/>
                <w:lang w:val="en-US" w:eastAsia="zh-CN"/>
              </w:rPr>
              <w:t>售</w:t>
            </w:r>
            <w:r>
              <w:rPr>
                <w:rFonts w:hint="eastAsia" w:ascii="仿宋" w:hAnsi="仿宋" w:eastAsia="仿宋" w:cs="仿宋"/>
                <w:b w:val="0"/>
                <w:bCs w:val="0"/>
                <w:sz w:val="24"/>
                <w:szCs w:val="24"/>
                <w:highlight w:val="none"/>
              </w:rPr>
              <w:t>后服务</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10分</w:t>
            </w:r>
            <w:r>
              <w:rPr>
                <w:rFonts w:hint="eastAsia" w:ascii="仿宋" w:hAnsi="仿宋" w:eastAsia="仿宋" w:cs="仿宋"/>
                <w:b w:val="0"/>
                <w:bCs w:val="0"/>
                <w:sz w:val="24"/>
                <w:szCs w:val="24"/>
                <w:highlight w:val="none"/>
                <w:lang w:eastAsia="zh-CN"/>
              </w:rPr>
              <w:t>）</w:t>
            </w:r>
          </w:p>
        </w:tc>
        <w:tc>
          <w:tcPr>
            <w:tcW w:w="7073" w:type="dxa"/>
            <w:shd w:val="clear" w:color="auto" w:fill="auto"/>
            <w:vAlign w:val="center"/>
          </w:tcPr>
          <w:p w14:paraId="03CEDDA3">
            <w:pPr>
              <w:pStyle w:val="35"/>
              <w:shd w:val="clear"/>
              <w:adjustRightInd w:val="0"/>
              <w:snapToGrid w:val="0"/>
              <w:spacing w:before="0" w:after="0" w:line="360" w:lineRule="auto"/>
              <w:jc w:val="both"/>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zh-CN"/>
              </w:rPr>
              <w:t>投标人针对本项目提供</w:t>
            </w:r>
            <w:r>
              <w:rPr>
                <w:rFonts w:hint="eastAsia" w:ascii="仿宋" w:hAnsi="仿宋" w:eastAsia="仿宋" w:cs="仿宋"/>
                <w:b w:val="0"/>
                <w:bCs w:val="0"/>
                <w:sz w:val="24"/>
                <w:szCs w:val="24"/>
                <w:highlight w:val="none"/>
                <w:lang w:val="en-US" w:eastAsia="zh-CN"/>
              </w:rPr>
              <w:t>售</w:t>
            </w:r>
            <w:r>
              <w:rPr>
                <w:rFonts w:hint="eastAsia" w:ascii="仿宋" w:hAnsi="仿宋" w:eastAsia="仿宋" w:cs="仿宋"/>
                <w:b w:val="0"/>
                <w:bCs w:val="0"/>
                <w:sz w:val="24"/>
                <w:szCs w:val="24"/>
                <w:highlight w:val="none"/>
              </w:rPr>
              <w:t>后服务方案</w:t>
            </w:r>
            <w:r>
              <w:rPr>
                <w:rFonts w:hint="eastAsia" w:ascii="仿宋" w:hAnsi="仿宋" w:eastAsia="仿宋" w:cs="仿宋"/>
                <w:b w:val="0"/>
                <w:bCs w:val="0"/>
                <w:sz w:val="24"/>
                <w:szCs w:val="24"/>
                <w:highlight w:val="none"/>
                <w:lang w:val="zh-CN"/>
              </w:rPr>
              <w:t>进行综合评价，包括但不限于：①售后服务承诺；②</w:t>
            </w:r>
            <w:r>
              <w:rPr>
                <w:rFonts w:hint="eastAsia" w:ascii="仿宋" w:hAnsi="仿宋" w:eastAsia="仿宋" w:cs="仿宋"/>
                <w:b w:val="0"/>
                <w:bCs w:val="0"/>
                <w:sz w:val="24"/>
                <w:szCs w:val="24"/>
                <w:highlight w:val="none"/>
                <w:lang w:val="en-US" w:eastAsia="zh-CN"/>
              </w:rPr>
              <w:t>售后服务网点；</w:t>
            </w:r>
            <w:r>
              <w:rPr>
                <w:rFonts w:hint="eastAsia" w:ascii="仿宋" w:hAnsi="仿宋" w:eastAsia="仿宋" w:cs="仿宋"/>
                <w:b w:val="0"/>
                <w:bCs w:val="0"/>
                <w:sz w:val="24"/>
                <w:szCs w:val="24"/>
                <w:highlight w:val="none"/>
                <w:lang w:val="zh-CN"/>
              </w:rPr>
              <w:t>③</w:t>
            </w:r>
            <w:r>
              <w:rPr>
                <w:rFonts w:hint="eastAsia" w:ascii="仿宋" w:hAnsi="仿宋" w:eastAsia="仿宋" w:cs="仿宋"/>
                <w:b w:val="0"/>
                <w:bCs w:val="0"/>
                <w:sz w:val="24"/>
                <w:szCs w:val="24"/>
                <w:highlight w:val="none"/>
                <w:lang w:val="en-US" w:eastAsia="zh-CN"/>
              </w:rPr>
              <w:t>产品出现问题解决方案及时效④应急处理措施</w:t>
            </w:r>
            <w:r>
              <w:rPr>
                <w:rFonts w:hint="eastAsia" w:ascii="仿宋" w:hAnsi="仿宋" w:eastAsia="仿宋" w:cs="仿宋"/>
                <w:b w:val="0"/>
                <w:bCs w:val="0"/>
                <w:sz w:val="24"/>
                <w:szCs w:val="24"/>
                <w:highlight w:val="none"/>
                <w:lang w:val="zh-CN"/>
              </w:rPr>
              <w:t>等内容</w:t>
            </w:r>
            <w:r>
              <w:rPr>
                <w:rFonts w:hint="eastAsia" w:ascii="仿宋" w:hAnsi="仿宋" w:eastAsia="仿宋" w:cs="仿宋"/>
                <w:b w:val="0"/>
                <w:bCs w:val="0"/>
                <w:sz w:val="24"/>
                <w:szCs w:val="24"/>
                <w:highlight w:val="none"/>
                <w:lang w:eastAsia="zh-CN"/>
              </w:rPr>
              <w:t>。</w:t>
            </w:r>
          </w:p>
          <w:p w14:paraId="5DE7FF21">
            <w:pPr>
              <w:pStyle w:val="35"/>
              <w:shd w:val="clear"/>
              <w:adjustRightInd w:val="0"/>
              <w:snapToGrid w:val="0"/>
              <w:spacing w:before="0" w:after="0" w:line="360" w:lineRule="auto"/>
              <w:jc w:val="both"/>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t>以上</w:t>
            </w:r>
            <w:r>
              <w:rPr>
                <w:rFonts w:hint="eastAsia" w:ascii="仿宋" w:hAnsi="仿宋" w:eastAsia="仿宋" w:cs="仿宋"/>
                <w:b w:val="0"/>
                <w:bCs w:val="0"/>
                <w:sz w:val="24"/>
                <w:szCs w:val="24"/>
                <w:highlight w:val="none"/>
                <w:lang w:val="en-US" w:eastAsia="zh-CN"/>
              </w:rPr>
              <w:t>4</w:t>
            </w:r>
            <w:r>
              <w:rPr>
                <w:rFonts w:hint="eastAsia" w:ascii="仿宋" w:hAnsi="仿宋" w:eastAsia="仿宋" w:cs="仿宋"/>
                <w:b w:val="0"/>
                <w:bCs w:val="0"/>
                <w:sz w:val="24"/>
                <w:szCs w:val="24"/>
                <w:highlight w:val="none"/>
                <w:lang w:val="zh-CN"/>
              </w:rPr>
              <w:t>项每提供一小项得1分，在此基础上每小项方案内容适用于本项目且无缺失的加1</w:t>
            </w:r>
            <w:r>
              <w:rPr>
                <w:rFonts w:hint="eastAsia" w:ascii="仿宋" w:hAnsi="仿宋" w:eastAsia="仿宋" w:cs="仿宋"/>
                <w:b w:val="0"/>
                <w:bCs w:val="0"/>
                <w:sz w:val="24"/>
                <w:szCs w:val="24"/>
                <w:highlight w:val="none"/>
                <w:lang w:val="en-US" w:eastAsia="zh-CN"/>
              </w:rPr>
              <w:t>.5</w:t>
            </w:r>
            <w:r>
              <w:rPr>
                <w:rFonts w:hint="eastAsia" w:ascii="仿宋" w:hAnsi="仿宋" w:eastAsia="仿宋" w:cs="仿宋"/>
                <w:b w:val="0"/>
                <w:bCs w:val="0"/>
                <w:sz w:val="24"/>
                <w:szCs w:val="24"/>
                <w:highlight w:val="none"/>
                <w:lang w:val="zh-CN"/>
              </w:rPr>
              <w:t>分，本项满分</w:t>
            </w:r>
            <w:r>
              <w:rPr>
                <w:rFonts w:hint="eastAsia" w:ascii="仿宋" w:hAnsi="仿宋" w:eastAsia="仿宋" w:cs="仿宋"/>
                <w:b w:val="0"/>
                <w:bCs w:val="0"/>
                <w:sz w:val="24"/>
                <w:szCs w:val="24"/>
                <w:highlight w:val="none"/>
                <w:lang w:val="en-US" w:eastAsia="zh-CN"/>
              </w:rPr>
              <w:t>10</w:t>
            </w:r>
            <w:r>
              <w:rPr>
                <w:rFonts w:hint="eastAsia" w:ascii="仿宋" w:hAnsi="仿宋" w:eastAsia="仿宋" w:cs="仿宋"/>
                <w:b w:val="0"/>
                <w:bCs w:val="0"/>
                <w:sz w:val="24"/>
                <w:szCs w:val="24"/>
                <w:highlight w:val="none"/>
                <w:lang w:val="zh-CN"/>
              </w:rPr>
              <w:t>分。（缺失是指：不适用性、凭空编造、内容前后不一致、文不对题、前后逻辑错误、内容缺失有瑕疵、无具体流程细节描述之处等）</w:t>
            </w:r>
          </w:p>
          <w:p w14:paraId="322AF413">
            <w:pPr>
              <w:pStyle w:val="35"/>
              <w:shd w:val="clear"/>
              <w:spacing w:before="0" w:after="0" w:line="380" w:lineRule="exact"/>
              <w:jc w:val="both"/>
              <w:rPr>
                <w:rFonts w:hint="eastAsia" w:ascii="仿宋" w:hAnsi="仿宋" w:eastAsia="仿宋" w:cs="仿宋"/>
                <w:b w:val="0"/>
                <w:bCs w:val="0"/>
                <w:kern w:val="2"/>
                <w:sz w:val="24"/>
                <w:szCs w:val="24"/>
                <w:highlight w:val="none"/>
                <w:lang w:val="zh-CN" w:eastAsia="zh-CN" w:bidi="ar-SA"/>
              </w:rPr>
            </w:pPr>
            <w:r>
              <w:rPr>
                <w:rFonts w:hint="eastAsia" w:ascii="仿宋" w:hAnsi="仿宋" w:eastAsia="仿宋" w:cs="仿宋"/>
                <w:b w:val="0"/>
                <w:bCs w:val="0"/>
                <w:sz w:val="24"/>
                <w:szCs w:val="24"/>
                <w:highlight w:val="none"/>
                <w:lang w:val="zh-CN"/>
              </w:rPr>
              <w:t>缺项或无内容不得分。</w:t>
            </w:r>
          </w:p>
        </w:tc>
      </w:tr>
      <w:tr w14:paraId="78919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7" w:hRule="atLeast"/>
        </w:trPr>
        <w:tc>
          <w:tcPr>
            <w:tcW w:w="710" w:type="dxa"/>
            <w:vAlign w:val="center"/>
          </w:tcPr>
          <w:p w14:paraId="56928E8D">
            <w:pPr>
              <w:numPr>
                <w:ilvl w:val="0"/>
                <w:numId w:val="7"/>
              </w:numPr>
              <w:shd w:val="clear"/>
              <w:spacing w:line="380" w:lineRule="exact"/>
              <w:ind w:left="425" w:leftChars="0" w:right="-105" w:rightChars="-50" w:hanging="425" w:firstLineChars="0"/>
              <w:jc w:val="center"/>
              <w:rPr>
                <w:rFonts w:hint="eastAsia" w:ascii="仿宋" w:hAnsi="仿宋" w:eastAsia="仿宋" w:cs="仿宋"/>
                <w:b w:val="0"/>
                <w:bCs w:val="0"/>
                <w:sz w:val="24"/>
                <w:szCs w:val="24"/>
                <w:highlight w:val="none"/>
              </w:rPr>
            </w:pPr>
          </w:p>
        </w:tc>
        <w:tc>
          <w:tcPr>
            <w:tcW w:w="693" w:type="dxa"/>
            <w:vAlign w:val="center"/>
          </w:tcPr>
          <w:p w14:paraId="183920E1">
            <w:pPr>
              <w:shd w:val="clear"/>
              <w:spacing w:line="380" w:lineRule="exact"/>
              <w:ind w:left="-105" w:leftChars="-50" w:right="-105" w:rightChars="-50"/>
              <w:jc w:val="center"/>
              <w:rPr>
                <w:rFonts w:hint="eastAsia" w:ascii="仿宋" w:hAnsi="仿宋" w:eastAsia="仿宋" w:cs="仿宋"/>
                <w:b w:val="0"/>
                <w:bCs w:val="0"/>
                <w:sz w:val="24"/>
                <w:szCs w:val="24"/>
                <w:highlight w:val="none"/>
              </w:rPr>
            </w:pPr>
          </w:p>
        </w:tc>
        <w:tc>
          <w:tcPr>
            <w:tcW w:w="1822" w:type="dxa"/>
            <w:vAlign w:val="center"/>
          </w:tcPr>
          <w:p w14:paraId="130B2DD2">
            <w:pPr>
              <w:pStyle w:val="35"/>
              <w:shd w:val="clear"/>
              <w:spacing w:before="0" w:after="0" w:line="380" w:lineRule="exact"/>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样品（4分）</w:t>
            </w:r>
          </w:p>
        </w:tc>
        <w:tc>
          <w:tcPr>
            <w:tcW w:w="7073" w:type="dxa"/>
            <w:vAlign w:val="center"/>
          </w:tcPr>
          <w:p w14:paraId="252F9545">
            <w:pPr>
              <w:pStyle w:val="35"/>
              <w:numPr>
                <w:ilvl w:val="0"/>
                <w:numId w:val="0"/>
              </w:numPr>
              <w:shd w:val="clear"/>
              <w:spacing w:before="0" w:after="0" w:line="380" w:lineRule="exact"/>
              <w:ind w:left="120" w:leftChars="0"/>
              <w:jc w:val="both"/>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t>根据</w:t>
            </w:r>
            <w:r>
              <w:rPr>
                <w:rFonts w:hint="eastAsia" w:ascii="仿宋" w:hAnsi="仿宋" w:eastAsia="仿宋" w:cs="仿宋"/>
                <w:b w:val="0"/>
                <w:bCs w:val="0"/>
                <w:sz w:val="24"/>
                <w:szCs w:val="24"/>
                <w:highlight w:val="none"/>
                <w:lang w:val="en-US" w:eastAsia="zh-CN"/>
              </w:rPr>
              <w:t>投标人</w:t>
            </w:r>
            <w:r>
              <w:rPr>
                <w:rFonts w:hint="eastAsia" w:ascii="仿宋" w:hAnsi="仿宋" w:eastAsia="仿宋" w:cs="仿宋"/>
                <w:b w:val="0"/>
                <w:bCs w:val="0"/>
                <w:sz w:val="24"/>
                <w:szCs w:val="24"/>
                <w:highlight w:val="none"/>
                <w:lang w:val="zh-CN"/>
              </w:rPr>
              <w:t>提供的打印纸张样品情况（洁净度、</w:t>
            </w:r>
            <w:r>
              <w:rPr>
                <w:rFonts w:hint="eastAsia" w:ascii="仿宋" w:hAnsi="仿宋" w:eastAsia="仿宋" w:cs="仿宋"/>
                <w:b w:val="0"/>
                <w:bCs w:val="0"/>
                <w:sz w:val="24"/>
                <w:szCs w:val="24"/>
                <w:highlight w:val="none"/>
                <w:lang w:val="en-US" w:eastAsia="zh-CN"/>
              </w:rPr>
              <w:t>平整度</w:t>
            </w:r>
            <w:r>
              <w:rPr>
                <w:rFonts w:hint="eastAsia" w:ascii="仿宋" w:hAnsi="仿宋" w:eastAsia="仿宋" w:cs="仿宋"/>
                <w:b w:val="0"/>
                <w:bCs w:val="0"/>
                <w:sz w:val="24"/>
                <w:szCs w:val="24"/>
                <w:highlight w:val="none"/>
                <w:lang w:val="zh-CN"/>
              </w:rPr>
              <w:t>、打印样张效果等方面）进行评审：</w:t>
            </w:r>
          </w:p>
          <w:p w14:paraId="74FE15C6">
            <w:pPr>
              <w:pStyle w:val="35"/>
              <w:numPr>
                <w:ilvl w:val="0"/>
                <w:numId w:val="0"/>
              </w:numPr>
              <w:shd w:val="clear"/>
              <w:spacing w:before="0" w:after="0" w:line="380" w:lineRule="exact"/>
              <w:ind w:left="120" w:leftChars="0"/>
              <w:jc w:val="both"/>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t>纸张样品纸面洁净、无肉眼可见浆块、划痕、杂质</w:t>
            </w:r>
            <w:r>
              <w:rPr>
                <w:rFonts w:hint="eastAsia" w:ascii="仿宋" w:hAnsi="仿宋" w:eastAsia="仿宋" w:cs="仿宋"/>
                <w:b w:val="0"/>
                <w:bCs w:val="0"/>
                <w:sz w:val="24"/>
                <w:szCs w:val="24"/>
                <w:highlight w:val="none"/>
                <w:lang w:val="zh-CN" w:eastAsia="zh-CN"/>
              </w:rPr>
              <w:t>、</w:t>
            </w:r>
            <w:r>
              <w:rPr>
                <w:rFonts w:hint="eastAsia" w:ascii="仿宋" w:hAnsi="仿宋" w:eastAsia="仿宋" w:cs="仿宋"/>
                <w:b w:val="0"/>
                <w:bCs w:val="0"/>
                <w:sz w:val="24"/>
                <w:szCs w:val="24"/>
                <w:highlight w:val="none"/>
                <w:lang w:val="zh-CN"/>
              </w:rPr>
              <w:t>平整无翘曲、打印字迹边缘锐利清晰，无洇墨、背面无明显透印得</w:t>
            </w:r>
            <w:r>
              <w:rPr>
                <w:rFonts w:hint="eastAsia" w:ascii="仿宋" w:hAnsi="仿宋" w:eastAsia="仿宋" w:cs="仿宋"/>
                <w:b w:val="0"/>
                <w:bCs w:val="0"/>
                <w:sz w:val="24"/>
                <w:szCs w:val="24"/>
                <w:highlight w:val="none"/>
                <w:lang w:val="en-US" w:eastAsia="zh-CN"/>
              </w:rPr>
              <w:t>4</w:t>
            </w:r>
            <w:r>
              <w:rPr>
                <w:rFonts w:hint="eastAsia" w:ascii="仿宋" w:hAnsi="仿宋" w:eastAsia="仿宋" w:cs="仿宋"/>
                <w:b w:val="0"/>
                <w:bCs w:val="0"/>
                <w:sz w:val="24"/>
                <w:szCs w:val="24"/>
                <w:highlight w:val="none"/>
                <w:lang w:val="zh-CN"/>
              </w:rPr>
              <w:t>分；</w:t>
            </w:r>
          </w:p>
          <w:p w14:paraId="3201F169">
            <w:pPr>
              <w:pStyle w:val="35"/>
              <w:numPr>
                <w:ilvl w:val="0"/>
                <w:numId w:val="0"/>
              </w:numPr>
              <w:shd w:val="clear"/>
              <w:spacing w:before="0" w:after="0" w:line="380" w:lineRule="exact"/>
              <w:ind w:left="120" w:leftChars="0"/>
              <w:jc w:val="both"/>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t>纸张样品纸面存在少量轻微杂质点、轻微卷曲或少量切边毛边</w:t>
            </w:r>
            <w:r>
              <w:rPr>
                <w:rFonts w:hint="eastAsia" w:ascii="仿宋" w:hAnsi="仿宋" w:eastAsia="仿宋" w:cs="仿宋"/>
                <w:b w:val="0"/>
                <w:bCs w:val="0"/>
                <w:sz w:val="24"/>
                <w:szCs w:val="24"/>
                <w:highlight w:val="none"/>
                <w:lang w:val="zh-CN" w:eastAsia="zh-CN"/>
              </w:rPr>
              <w:t>、</w:t>
            </w:r>
            <w:r>
              <w:rPr>
                <w:rFonts w:hint="eastAsia" w:ascii="仿宋" w:hAnsi="仿宋" w:eastAsia="仿宋" w:cs="仿宋"/>
                <w:b w:val="0"/>
                <w:bCs w:val="0"/>
                <w:sz w:val="24"/>
                <w:szCs w:val="24"/>
                <w:highlight w:val="none"/>
                <w:lang w:val="en-US" w:eastAsia="zh-CN"/>
              </w:rPr>
              <w:t>打印</w:t>
            </w:r>
            <w:r>
              <w:rPr>
                <w:rFonts w:hint="eastAsia" w:ascii="仿宋" w:hAnsi="仿宋" w:eastAsia="仿宋" w:cs="仿宋"/>
                <w:b w:val="0"/>
                <w:bCs w:val="0"/>
                <w:sz w:val="24"/>
                <w:szCs w:val="24"/>
                <w:highlight w:val="none"/>
                <w:lang w:val="zh-CN"/>
              </w:rPr>
              <w:t>轻微透印，局部字迹轻微发虚得</w:t>
            </w:r>
            <w:r>
              <w:rPr>
                <w:rFonts w:hint="eastAsia" w:ascii="仿宋" w:hAnsi="仿宋" w:eastAsia="仿宋" w:cs="仿宋"/>
                <w:b w:val="0"/>
                <w:bCs w:val="0"/>
                <w:sz w:val="24"/>
                <w:szCs w:val="24"/>
                <w:highlight w:val="none"/>
                <w:lang w:val="en-US" w:eastAsia="zh-CN"/>
              </w:rPr>
              <w:t>2</w:t>
            </w:r>
            <w:r>
              <w:rPr>
                <w:rFonts w:hint="eastAsia" w:ascii="仿宋" w:hAnsi="仿宋" w:eastAsia="仿宋" w:cs="仿宋"/>
                <w:b w:val="0"/>
                <w:bCs w:val="0"/>
                <w:sz w:val="24"/>
                <w:szCs w:val="24"/>
                <w:highlight w:val="none"/>
                <w:lang w:val="zh-CN"/>
              </w:rPr>
              <w:t xml:space="preserve">分； </w:t>
            </w:r>
          </w:p>
          <w:p w14:paraId="244473F4">
            <w:pPr>
              <w:pStyle w:val="35"/>
              <w:numPr>
                <w:ilvl w:val="0"/>
                <w:numId w:val="0"/>
              </w:numPr>
              <w:shd w:val="clear"/>
              <w:spacing w:before="0" w:after="0" w:line="380" w:lineRule="exact"/>
              <w:ind w:left="120" w:leftChars="0"/>
              <w:jc w:val="both"/>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t>纸张样品纸面多处明显黑点</w:t>
            </w:r>
            <w:r>
              <w:rPr>
                <w:rFonts w:hint="eastAsia" w:ascii="仿宋" w:hAnsi="仿宋" w:eastAsia="仿宋" w:cs="仿宋"/>
                <w:b w:val="0"/>
                <w:bCs w:val="0"/>
                <w:sz w:val="24"/>
                <w:szCs w:val="24"/>
                <w:highlight w:val="none"/>
                <w:lang w:val="en-US" w:eastAsia="zh-CN"/>
              </w:rPr>
              <w:t>或</w:t>
            </w:r>
            <w:r>
              <w:rPr>
                <w:rFonts w:hint="eastAsia" w:ascii="仿宋" w:hAnsi="仿宋" w:eastAsia="仿宋" w:cs="仿宋"/>
                <w:b w:val="0"/>
                <w:bCs w:val="0"/>
                <w:sz w:val="24"/>
                <w:szCs w:val="24"/>
                <w:highlight w:val="none"/>
                <w:lang w:val="zh-CN"/>
              </w:rPr>
              <w:t>浆块、严重翘曲、切边大量毛边、</w:t>
            </w:r>
            <w:r>
              <w:rPr>
                <w:rFonts w:hint="eastAsia" w:ascii="仿宋" w:hAnsi="仿宋" w:eastAsia="仿宋" w:cs="仿宋"/>
                <w:b w:val="0"/>
                <w:bCs w:val="0"/>
                <w:sz w:val="24"/>
                <w:szCs w:val="24"/>
                <w:highlight w:val="none"/>
                <w:lang w:val="en-US" w:eastAsia="zh-CN"/>
              </w:rPr>
              <w:t>打印</w:t>
            </w:r>
            <w:r>
              <w:rPr>
                <w:rFonts w:hint="eastAsia" w:ascii="仿宋" w:hAnsi="仿宋" w:eastAsia="仿宋" w:cs="仿宋"/>
                <w:b w:val="0"/>
                <w:bCs w:val="0"/>
                <w:sz w:val="24"/>
                <w:szCs w:val="24"/>
                <w:highlight w:val="none"/>
                <w:lang w:val="zh-CN"/>
              </w:rPr>
              <w:t>大面积透印、字迹模糊得</w:t>
            </w:r>
            <w:r>
              <w:rPr>
                <w:rFonts w:hint="eastAsia" w:ascii="仿宋" w:hAnsi="仿宋" w:eastAsia="仿宋" w:cs="仿宋"/>
                <w:b w:val="0"/>
                <w:bCs w:val="0"/>
                <w:sz w:val="24"/>
                <w:szCs w:val="24"/>
                <w:highlight w:val="none"/>
                <w:lang w:val="en-US" w:eastAsia="zh-CN"/>
              </w:rPr>
              <w:t>1</w:t>
            </w:r>
            <w:r>
              <w:rPr>
                <w:rFonts w:hint="eastAsia" w:ascii="仿宋" w:hAnsi="仿宋" w:eastAsia="仿宋" w:cs="仿宋"/>
                <w:b w:val="0"/>
                <w:bCs w:val="0"/>
                <w:sz w:val="24"/>
                <w:szCs w:val="24"/>
                <w:highlight w:val="none"/>
                <w:lang w:val="zh-CN"/>
              </w:rPr>
              <w:t>分。</w:t>
            </w:r>
          </w:p>
          <w:p w14:paraId="1FBEEACF">
            <w:pPr>
              <w:pStyle w:val="35"/>
              <w:numPr>
                <w:ilvl w:val="0"/>
                <w:numId w:val="0"/>
              </w:numPr>
              <w:shd w:val="clear"/>
              <w:spacing w:before="0" w:after="0" w:line="380" w:lineRule="exact"/>
              <w:ind w:left="120" w:leftChars="0"/>
              <w:jc w:val="both"/>
              <w:rPr>
                <w:rFonts w:hint="eastAsia" w:ascii="仿宋" w:hAnsi="仿宋" w:eastAsia="仿宋" w:cs="仿宋"/>
                <w:b w:val="0"/>
                <w:bCs w:val="0"/>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同时须提供产品检测报告作为品质佐证材料对所有供应商样品进行评定。</w:t>
            </w:r>
            <w:r>
              <w:rPr>
                <w:rFonts w:hint="eastAsia" w:ascii="仿宋" w:hAnsi="仿宋" w:eastAsia="仿宋" w:cs="仿宋"/>
                <w:b w:val="0"/>
                <w:bCs w:val="0"/>
                <w:sz w:val="24"/>
                <w:szCs w:val="24"/>
                <w:highlight w:val="none"/>
                <w:lang w:val="zh-CN"/>
              </w:rPr>
              <w:t xml:space="preserve"> </w:t>
            </w:r>
          </w:p>
          <w:p w14:paraId="507B2272">
            <w:pPr>
              <w:pStyle w:val="35"/>
              <w:numPr>
                <w:ilvl w:val="0"/>
                <w:numId w:val="0"/>
              </w:numPr>
              <w:shd w:val="clear"/>
              <w:spacing w:before="0" w:after="0" w:line="380" w:lineRule="exact"/>
              <w:ind w:left="120" w:leftChars="0"/>
              <w:jc w:val="both"/>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t>注：未</w:t>
            </w:r>
            <w:r>
              <w:rPr>
                <w:rFonts w:hint="eastAsia" w:ascii="仿宋" w:hAnsi="仿宋" w:eastAsia="仿宋" w:cs="仿宋"/>
                <w:b w:val="0"/>
                <w:bCs w:val="0"/>
                <w:sz w:val="24"/>
                <w:szCs w:val="24"/>
                <w:highlight w:val="none"/>
                <w:lang w:val="en-US" w:eastAsia="zh-CN"/>
              </w:rPr>
              <w:t>按招标文件要求</w:t>
            </w:r>
            <w:r>
              <w:rPr>
                <w:rFonts w:hint="eastAsia" w:ascii="仿宋" w:hAnsi="仿宋" w:eastAsia="仿宋" w:cs="仿宋"/>
                <w:b w:val="0"/>
                <w:bCs w:val="0"/>
                <w:sz w:val="24"/>
                <w:szCs w:val="24"/>
                <w:highlight w:val="none"/>
                <w:lang w:val="zh-CN"/>
              </w:rPr>
              <w:t xml:space="preserve">提供样品、或样品不全，该项不得分； </w:t>
            </w:r>
          </w:p>
        </w:tc>
      </w:tr>
      <w:tr w14:paraId="74CFF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710" w:type="dxa"/>
            <w:vAlign w:val="center"/>
          </w:tcPr>
          <w:p w14:paraId="30D76620">
            <w:pPr>
              <w:numPr>
                <w:ilvl w:val="0"/>
                <w:numId w:val="7"/>
              </w:numPr>
              <w:shd w:val="clear"/>
              <w:spacing w:line="380" w:lineRule="exact"/>
              <w:ind w:left="425" w:leftChars="0" w:right="-105" w:rightChars="-50" w:hanging="425" w:firstLineChars="0"/>
              <w:jc w:val="center"/>
              <w:rPr>
                <w:rFonts w:hint="eastAsia" w:ascii="仿宋" w:hAnsi="仿宋" w:eastAsia="仿宋" w:cs="仿宋"/>
                <w:b w:val="0"/>
                <w:bCs w:val="0"/>
                <w:sz w:val="24"/>
                <w:szCs w:val="24"/>
                <w:highlight w:val="none"/>
              </w:rPr>
            </w:pPr>
          </w:p>
        </w:tc>
        <w:tc>
          <w:tcPr>
            <w:tcW w:w="693" w:type="dxa"/>
            <w:vAlign w:val="center"/>
          </w:tcPr>
          <w:p w14:paraId="30092987">
            <w:pPr>
              <w:shd w:val="clear"/>
              <w:spacing w:line="380" w:lineRule="exact"/>
              <w:ind w:left="-105" w:leftChars="-50" w:right="-105" w:rightChars="-5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节能环保</w:t>
            </w:r>
          </w:p>
        </w:tc>
        <w:tc>
          <w:tcPr>
            <w:tcW w:w="1822" w:type="dxa"/>
            <w:vAlign w:val="center"/>
          </w:tcPr>
          <w:p w14:paraId="06C182DB">
            <w:pPr>
              <w:shd w:val="clear"/>
              <w:spacing w:line="380" w:lineRule="exact"/>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政府采购节约能</w:t>
            </w:r>
          </w:p>
          <w:p w14:paraId="20616F42">
            <w:pPr>
              <w:shd w:val="clear"/>
              <w:spacing w:line="380" w:lineRule="exact"/>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源、环境保护评分</w:t>
            </w:r>
          </w:p>
          <w:p w14:paraId="7CCF2A48">
            <w:pPr>
              <w:widowControl/>
              <w:shd w:val="clear"/>
              <w:adjustRightInd w:val="0"/>
              <w:snapToGrid w:val="0"/>
              <w:spacing w:beforeLines="10" w:line="380" w:lineRule="exact"/>
              <w:jc w:val="center"/>
              <w:rPr>
                <w:rFonts w:hint="eastAsia" w:ascii="仿宋" w:hAnsi="仿宋" w:eastAsia="仿宋" w:cs="仿宋"/>
                <w:b w:val="0"/>
                <w:bCs w:val="0"/>
                <w:kern w:val="0"/>
                <w:sz w:val="24"/>
                <w:szCs w:val="24"/>
                <w:highlight w:val="none"/>
              </w:rPr>
            </w:pPr>
            <w:r>
              <w:rPr>
                <w:rFonts w:hint="eastAsia" w:ascii="仿宋" w:hAnsi="仿宋" w:eastAsia="仿宋" w:cs="仿宋"/>
                <w:b w:val="0"/>
                <w:bCs w:val="0"/>
                <w:sz w:val="24"/>
                <w:szCs w:val="24"/>
                <w:highlight w:val="none"/>
              </w:rPr>
              <w:t>（1分）</w:t>
            </w:r>
          </w:p>
        </w:tc>
        <w:tc>
          <w:tcPr>
            <w:tcW w:w="7073" w:type="dxa"/>
            <w:vAlign w:val="center"/>
          </w:tcPr>
          <w:p w14:paraId="7EFD8265">
            <w:pPr>
              <w:pStyle w:val="35"/>
              <w:shd w:val="clear"/>
              <w:spacing w:before="0" w:after="0" w:line="380" w:lineRule="exact"/>
              <w:jc w:val="both"/>
              <w:rPr>
                <w:rFonts w:hint="eastAsia" w:ascii="仿宋" w:hAnsi="仿宋" w:eastAsia="仿宋" w:cs="仿宋"/>
                <w:b w:val="0"/>
                <w:bCs w:val="0"/>
                <w:kern w:val="2"/>
                <w:sz w:val="24"/>
                <w:szCs w:val="24"/>
                <w:highlight w:val="none"/>
              </w:rPr>
            </w:pPr>
            <w:bookmarkStart w:id="140" w:name="_Toc17019"/>
            <w:bookmarkStart w:id="141" w:name="_Toc1844"/>
            <w:r>
              <w:rPr>
                <w:rFonts w:hint="eastAsia" w:ascii="仿宋" w:hAnsi="仿宋" w:eastAsia="仿宋" w:cs="仿宋"/>
                <w:b w:val="0"/>
                <w:bCs w:val="0"/>
                <w:kern w:val="2"/>
                <w:sz w:val="24"/>
                <w:szCs w:val="24"/>
                <w:highlight w:val="none"/>
              </w:rPr>
              <w:t>政府采购的强制采购产品除外：</w:t>
            </w:r>
            <w:bookmarkEnd w:id="140"/>
            <w:bookmarkEnd w:id="141"/>
          </w:p>
          <w:p w14:paraId="04B3FE71">
            <w:pPr>
              <w:pStyle w:val="35"/>
              <w:shd w:val="clear"/>
              <w:spacing w:before="0" w:after="0" w:line="380" w:lineRule="exact"/>
              <w:jc w:val="both"/>
              <w:rPr>
                <w:rFonts w:hint="eastAsia" w:ascii="仿宋" w:hAnsi="仿宋" w:eastAsia="仿宋" w:cs="仿宋"/>
                <w:b w:val="0"/>
                <w:bCs w:val="0"/>
                <w:kern w:val="2"/>
                <w:sz w:val="24"/>
                <w:szCs w:val="24"/>
                <w:highlight w:val="none"/>
              </w:rPr>
            </w:pPr>
            <w:bookmarkStart w:id="142" w:name="_Toc24654"/>
            <w:bookmarkStart w:id="143" w:name="_Toc1422"/>
            <w:r>
              <w:rPr>
                <w:rFonts w:hint="eastAsia" w:ascii="仿宋" w:hAnsi="仿宋" w:eastAsia="仿宋" w:cs="仿宋"/>
                <w:b w:val="0"/>
                <w:bCs w:val="0"/>
                <w:kern w:val="2"/>
                <w:sz w:val="24"/>
                <w:szCs w:val="24"/>
                <w:highlight w:val="none"/>
              </w:rPr>
              <w:t>（1）投标产品属于财政部、发展改革委公布的“节能产品政府采购品目清单”范围的，且投标人出具了国家确定的认证机构出具的、处于有效期之内的节能产品认证证书的得0.5分；不是的为0分；</w:t>
            </w:r>
            <w:bookmarkEnd w:id="142"/>
            <w:bookmarkEnd w:id="143"/>
          </w:p>
          <w:p w14:paraId="618CD8E4">
            <w:pPr>
              <w:widowControl/>
              <w:shd w:val="clear"/>
              <w:adjustRightInd w:val="0"/>
              <w:snapToGrid w:val="0"/>
              <w:spacing w:beforeLines="10" w:line="380" w:lineRule="exac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（2）投标产品属于财政部、生态环境部公布的“环境标志产品政府采购品目清单”范围的，且投标人出具了国家确定的认证机构出具的、处于有效期之内的环境标志产品认证证书的得0.5分；不是的为0分。</w:t>
            </w:r>
          </w:p>
        </w:tc>
      </w:tr>
    </w:tbl>
    <w:p w14:paraId="4D33E116">
      <w:pPr>
        <w:shd w:val="clear"/>
        <w:rPr>
          <w:rFonts w:hint="eastAsia" w:ascii="仿宋" w:hAnsi="仿宋" w:eastAsia="仿宋" w:cs="仿宋"/>
          <w:highlight w:val="none"/>
        </w:rPr>
      </w:pPr>
      <w:bookmarkStart w:id="144" w:name="_Toc30303"/>
    </w:p>
    <w:p w14:paraId="365C3743">
      <w:pPr>
        <w:shd w:val="clear"/>
        <w:rPr>
          <w:rFonts w:hint="eastAsia" w:ascii="仿宋" w:hAnsi="仿宋" w:eastAsia="仿宋" w:cs="仿宋"/>
          <w:b/>
          <w:szCs w:val="21"/>
          <w:highlight w:val="none"/>
        </w:rPr>
      </w:pPr>
      <w:r>
        <w:rPr>
          <w:rFonts w:hint="eastAsia" w:ascii="仿宋" w:hAnsi="仿宋" w:eastAsia="仿宋" w:cs="仿宋"/>
          <w:b/>
          <w:szCs w:val="21"/>
          <w:highlight w:val="none"/>
        </w:rPr>
        <w:br w:type="page"/>
      </w:r>
      <w:bookmarkEnd w:id="144"/>
      <w:r>
        <w:rPr>
          <w:rFonts w:hint="eastAsia" w:ascii="仿宋" w:hAnsi="仿宋" w:eastAsia="仿宋" w:cs="仿宋"/>
          <w:b/>
          <w:szCs w:val="21"/>
          <w:highlight w:val="none"/>
        </w:rPr>
        <w:t>注：政府采购促进中小企业发展扶持政策</w:t>
      </w:r>
    </w:p>
    <w:p w14:paraId="41E2138F">
      <w:pPr>
        <w:shd w:val="clear"/>
        <w:spacing w:line="312" w:lineRule="auto"/>
        <w:ind w:firstLine="422" w:firstLineChars="200"/>
        <w:jc w:val="center"/>
        <w:rPr>
          <w:rFonts w:hint="eastAsia" w:ascii="仿宋" w:hAnsi="仿宋" w:eastAsia="仿宋" w:cs="仿宋"/>
          <w:b/>
          <w:szCs w:val="21"/>
          <w:highlight w:val="none"/>
        </w:rPr>
      </w:pPr>
      <w:r>
        <w:rPr>
          <w:rFonts w:hint="eastAsia" w:ascii="仿宋" w:hAnsi="仿宋" w:eastAsia="仿宋" w:cs="仿宋"/>
          <w:b/>
          <w:szCs w:val="21"/>
          <w:highlight w:val="none"/>
        </w:rPr>
        <w:t>关于印发《政府采购促进中小企业发展管理办法》的通知</w:t>
      </w:r>
    </w:p>
    <w:p w14:paraId="4B6C5837">
      <w:pPr>
        <w:shd w:val="clear"/>
        <w:spacing w:line="312" w:lineRule="auto"/>
        <w:ind w:firstLine="420" w:firstLineChars="200"/>
        <w:jc w:val="center"/>
        <w:rPr>
          <w:rFonts w:hint="eastAsia" w:ascii="仿宋" w:hAnsi="仿宋" w:eastAsia="仿宋" w:cs="仿宋"/>
          <w:bCs/>
          <w:szCs w:val="21"/>
          <w:highlight w:val="none"/>
        </w:rPr>
      </w:pPr>
      <w:bookmarkStart w:id="145" w:name="_Toc18113"/>
      <w:r>
        <w:rPr>
          <w:rFonts w:hint="eastAsia" w:ascii="仿宋" w:hAnsi="仿宋" w:eastAsia="仿宋" w:cs="仿宋"/>
          <w:bCs/>
          <w:szCs w:val="21"/>
          <w:highlight w:val="none"/>
        </w:rPr>
        <w:t>财库〔2020〕46号</w:t>
      </w:r>
      <w:bookmarkEnd w:id="145"/>
    </w:p>
    <w:p w14:paraId="02CE12CD">
      <w:pPr>
        <w:shd w:val="clear"/>
        <w:spacing w:line="312"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各中央预算单位办公厅（室），各省、自治区、直辖市、计划单列市财政厅（局）、工业和信息化主管部门，新疆生产建设兵团财政局、工业和信息化主管部门：</w:t>
      </w:r>
    </w:p>
    <w:p w14:paraId="6DBC5518">
      <w:pPr>
        <w:shd w:val="clear"/>
        <w:spacing w:line="312"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　　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14:paraId="211A28B6">
      <w:pPr>
        <w:shd w:val="clear"/>
        <w:spacing w:line="312" w:lineRule="auto"/>
        <w:rPr>
          <w:rFonts w:hint="eastAsia" w:ascii="仿宋" w:hAnsi="仿宋" w:eastAsia="仿宋" w:cs="仿宋"/>
          <w:bCs/>
          <w:szCs w:val="21"/>
          <w:highlight w:val="none"/>
        </w:rPr>
      </w:pPr>
    </w:p>
    <w:p w14:paraId="3ECACD40">
      <w:pPr>
        <w:shd w:val="clear"/>
        <w:spacing w:line="312" w:lineRule="auto"/>
        <w:rPr>
          <w:rFonts w:hint="eastAsia" w:ascii="仿宋" w:hAnsi="仿宋" w:eastAsia="仿宋" w:cs="仿宋"/>
          <w:b/>
          <w:szCs w:val="21"/>
          <w:highlight w:val="none"/>
        </w:rPr>
      </w:pPr>
      <w:r>
        <w:rPr>
          <w:rFonts w:hint="eastAsia" w:ascii="仿宋" w:hAnsi="仿宋" w:eastAsia="仿宋" w:cs="仿宋"/>
          <w:b/>
          <w:szCs w:val="21"/>
          <w:highlight w:val="none"/>
        </w:rPr>
        <w:t>附件：</w:t>
      </w:r>
    </w:p>
    <w:p w14:paraId="6EE2F27C">
      <w:pPr>
        <w:pStyle w:val="34"/>
        <w:shd w:val="clear"/>
        <w:spacing w:before="0" w:beforeAutospacing="0" w:after="0" w:afterAutospacing="0"/>
        <w:jc w:val="center"/>
        <w:rPr>
          <w:rStyle w:val="42"/>
          <w:rFonts w:hint="eastAsia" w:ascii="仿宋" w:hAnsi="仿宋" w:eastAsia="仿宋" w:cs="仿宋"/>
          <w:sz w:val="26"/>
          <w:szCs w:val="26"/>
          <w:highlight w:val="none"/>
        </w:rPr>
      </w:pPr>
    </w:p>
    <w:p w14:paraId="275ABA8E">
      <w:pPr>
        <w:pStyle w:val="34"/>
        <w:shd w:val="clear"/>
        <w:spacing w:before="0" w:beforeAutospacing="0" w:after="0" w:afterAutospacing="0"/>
        <w:jc w:val="center"/>
        <w:rPr>
          <w:rFonts w:hint="eastAsia" w:ascii="仿宋" w:hAnsi="仿宋" w:eastAsia="仿宋" w:cs="仿宋"/>
          <w:highlight w:val="none"/>
        </w:rPr>
      </w:pPr>
      <w:r>
        <w:rPr>
          <w:rStyle w:val="42"/>
          <w:rFonts w:hint="eastAsia" w:ascii="仿宋" w:hAnsi="仿宋" w:eastAsia="仿宋" w:cs="仿宋"/>
          <w:sz w:val="26"/>
          <w:szCs w:val="26"/>
          <w:highlight w:val="none"/>
        </w:rPr>
        <w:t>政府采购促进中小企业发展管理办法</w:t>
      </w:r>
    </w:p>
    <w:p w14:paraId="365B1ADD">
      <w:pPr>
        <w:pStyle w:val="34"/>
        <w:shd w:val="clear"/>
        <w:spacing w:before="0" w:beforeAutospacing="0" w:after="0" w:afterAutospacing="0"/>
        <w:rPr>
          <w:rFonts w:hint="eastAsia" w:ascii="仿宋" w:hAnsi="仿宋" w:eastAsia="仿宋" w:cs="仿宋"/>
          <w:highlight w:val="none"/>
        </w:rPr>
      </w:pPr>
    </w:p>
    <w:p w14:paraId="27C8BBDC">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第一条　为了发挥政府采购的政策功能，促进中小企业健康发展，根据《中华人民共和国政府采购法》、《中华人民共和国中小企业促进法》等有关法律法规，制定本办法。</w:t>
      </w:r>
    </w:p>
    <w:p w14:paraId="16962CE2">
      <w:pPr>
        <w:shd w:val="clear"/>
        <w:spacing w:line="276" w:lineRule="auto"/>
        <w:jc w:val="left"/>
        <w:textAlignment w:val="center"/>
        <w:rPr>
          <w:rFonts w:hint="eastAsia" w:ascii="仿宋" w:hAnsi="仿宋" w:eastAsia="仿宋" w:cs="仿宋"/>
          <w:szCs w:val="21"/>
          <w:highlight w:val="none"/>
          <w:lang w:val="zh-CN"/>
        </w:rPr>
      </w:pPr>
    </w:p>
    <w:p w14:paraId="1208D545">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C3388D4">
      <w:pPr>
        <w:shd w:val="clear"/>
        <w:spacing w:line="276" w:lineRule="auto"/>
        <w:jc w:val="left"/>
        <w:textAlignment w:val="center"/>
        <w:rPr>
          <w:rFonts w:hint="eastAsia" w:ascii="仿宋" w:hAnsi="仿宋" w:eastAsia="仿宋" w:cs="仿宋"/>
          <w:szCs w:val="21"/>
          <w:highlight w:val="none"/>
          <w:lang w:val="zh-CN"/>
        </w:rPr>
      </w:pPr>
    </w:p>
    <w:p w14:paraId="39C8DE88">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符合中小企业划分标准的个体工商户，在政府采购活动中视同中小企业。</w:t>
      </w:r>
    </w:p>
    <w:p w14:paraId="0C7C8CEA">
      <w:pPr>
        <w:shd w:val="clear"/>
        <w:spacing w:line="276" w:lineRule="auto"/>
        <w:jc w:val="left"/>
        <w:textAlignment w:val="center"/>
        <w:rPr>
          <w:rFonts w:hint="eastAsia" w:ascii="仿宋" w:hAnsi="仿宋" w:eastAsia="仿宋" w:cs="仿宋"/>
          <w:szCs w:val="21"/>
          <w:highlight w:val="none"/>
          <w:lang w:val="zh-CN"/>
        </w:rPr>
      </w:pPr>
    </w:p>
    <w:p w14:paraId="5C4EFA05">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第三条　采购人在政府采购活动中应当通过加强采购需求管理，落实预留采购份额、价格评审优惠、优先采购等措施，提高中小企业在政府采购中的份额，支持中小企业发展。</w:t>
      </w:r>
    </w:p>
    <w:p w14:paraId="2D975220">
      <w:pPr>
        <w:shd w:val="clear"/>
        <w:spacing w:line="276" w:lineRule="auto"/>
        <w:jc w:val="left"/>
        <w:textAlignment w:val="center"/>
        <w:rPr>
          <w:rFonts w:hint="eastAsia" w:ascii="仿宋" w:hAnsi="仿宋" w:eastAsia="仿宋" w:cs="仿宋"/>
          <w:szCs w:val="21"/>
          <w:highlight w:val="none"/>
          <w:lang w:val="zh-CN"/>
        </w:rPr>
      </w:pPr>
    </w:p>
    <w:p w14:paraId="6746AED4">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第四条　在政府采购活动中，供应商提供的货物、工程或者服务符合下列情形的，享受本办法规定的中小企业扶持政策：</w:t>
      </w:r>
    </w:p>
    <w:p w14:paraId="4818E0DA">
      <w:pPr>
        <w:shd w:val="clear"/>
        <w:spacing w:line="276" w:lineRule="auto"/>
        <w:jc w:val="left"/>
        <w:textAlignment w:val="center"/>
        <w:rPr>
          <w:rFonts w:hint="eastAsia" w:ascii="仿宋" w:hAnsi="仿宋" w:eastAsia="仿宋" w:cs="仿宋"/>
          <w:szCs w:val="21"/>
          <w:highlight w:val="none"/>
          <w:lang w:val="zh-CN"/>
        </w:rPr>
      </w:pPr>
    </w:p>
    <w:p w14:paraId="6217518E">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（一）在货物采购项目中，货物由中小企业制造，即货物由中小企业生产且使用该中小企业商号或者注册商标；</w:t>
      </w:r>
    </w:p>
    <w:p w14:paraId="02150621">
      <w:pPr>
        <w:shd w:val="clear"/>
        <w:spacing w:line="276" w:lineRule="auto"/>
        <w:jc w:val="left"/>
        <w:textAlignment w:val="center"/>
        <w:rPr>
          <w:rFonts w:hint="eastAsia" w:ascii="仿宋" w:hAnsi="仿宋" w:eastAsia="仿宋" w:cs="仿宋"/>
          <w:szCs w:val="21"/>
          <w:highlight w:val="none"/>
          <w:lang w:val="zh-CN"/>
        </w:rPr>
      </w:pPr>
    </w:p>
    <w:p w14:paraId="310F5DAA">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（二）在工程采购项目中，工程由中小企业承建，即工程施工单位为中小企业；</w:t>
      </w:r>
    </w:p>
    <w:p w14:paraId="25E39937">
      <w:pPr>
        <w:shd w:val="clear"/>
        <w:spacing w:line="276" w:lineRule="auto"/>
        <w:jc w:val="left"/>
        <w:textAlignment w:val="center"/>
        <w:rPr>
          <w:rFonts w:hint="eastAsia" w:ascii="仿宋" w:hAnsi="仿宋" w:eastAsia="仿宋" w:cs="仿宋"/>
          <w:szCs w:val="21"/>
          <w:highlight w:val="none"/>
          <w:lang w:val="zh-CN"/>
        </w:rPr>
      </w:pPr>
    </w:p>
    <w:p w14:paraId="62F21156">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（三）在服务采购项目中，服务由中小企业承接，即提供服务的人员为中小企业依照《中华人民共和国劳动合同法》订立劳动合同的从业人员。</w:t>
      </w:r>
    </w:p>
    <w:p w14:paraId="3EC03D05">
      <w:pPr>
        <w:shd w:val="clear"/>
        <w:spacing w:line="276" w:lineRule="auto"/>
        <w:jc w:val="left"/>
        <w:textAlignment w:val="center"/>
        <w:rPr>
          <w:rFonts w:hint="eastAsia" w:ascii="仿宋" w:hAnsi="仿宋" w:eastAsia="仿宋" w:cs="仿宋"/>
          <w:szCs w:val="21"/>
          <w:highlight w:val="none"/>
          <w:lang w:val="zh-CN"/>
        </w:rPr>
      </w:pPr>
    </w:p>
    <w:p w14:paraId="730BA259">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在货物采购项目中，供应商提供的货物既有中小企业制造货物，也有大型企业制造货物的，不享受本办法规定的中小企业扶持政策。</w:t>
      </w:r>
    </w:p>
    <w:p w14:paraId="501255F3">
      <w:pPr>
        <w:shd w:val="clear"/>
        <w:spacing w:line="276" w:lineRule="auto"/>
        <w:jc w:val="left"/>
        <w:textAlignment w:val="center"/>
        <w:rPr>
          <w:rFonts w:hint="eastAsia" w:ascii="仿宋" w:hAnsi="仿宋" w:eastAsia="仿宋" w:cs="仿宋"/>
          <w:szCs w:val="21"/>
          <w:highlight w:val="none"/>
          <w:lang w:val="zh-CN"/>
        </w:rPr>
      </w:pPr>
    </w:p>
    <w:p w14:paraId="4E77A4A0">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以联合体形式参加政府采购活动，联合体各方均为中小企业的，联合体视同中小企业。其中，联合体各方均为小微企业的，联合体视同小微企业。</w:t>
      </w:r>
    </w:p>
    <w:p w14:paraId="6E74FBE6">
      <w:pPr>
        <w:shd w:val="clear"/>
        <w:spacing w:line="276" w:lineRule="auto"/>
        <w:jc w:val="left"/>
        <w:textAlignment w:val="center"/>
        <w:rPr>
          <w:rFonts w:hint="eastAsia" w:ascii="仿宋" w:hAnsi="仿宋" w:eastAsia="仿宋" w:cs="仿宋"/>
          <w:szCs w:val="21"/>
          <w:highlight w:val="none"/>
          <w:lang w:val="zh-CN"/>
        </w:rPr>
      </w:pPr>
    </w:p>
    <w:p w14:paraId="4BEF9BEF">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14:paraId="5BB78D37">
      <w:pPr>
        <w:shd w:val="clear"/>
        <w:spacing w:line="276" w:lineRule="auto"/>
        <w:jc w:val="left"/>
        <w:textAlignment w:val="center"/>
        <w:rPr>
          <w:rFonts w:hint="eastAsia" w:ascii="仿宋" w:hAnsi="仿宋" w:eastAsia="仿宋" w:cs="仿宋"/>
          <w:szCs w:val="21"/>
          <w:highlight w:val="none"/>
          <w:lang w:val="zh-CN"/>
        </w:rPr>
      </w:pPr>
    </w:p>
    <w:p w14:paraId="7B39AE03">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6895C8D4">
      <w:pPr>
        <w:shd w:val="clear"/>
        <w:spacing w:line="276" w:lineRule="auto"/>
        <w:jc w:val="left"/>
        <w:textAlignment w:val="center"/>
        <w:rPr>
          <w:rFonts w:hint="eastAsia" w:ascii="仿宋" w:hAnsi="仿宋" w:eastAsia="仿宋" w:cs="仿宋"/>
          <w:szCs w:val="21"/>
          <w:highlight w:val="none"/>
          <w:lang w:val="zh-CN"/>
        </w:rPr>
      </w:pPr>
    </w:p>
    <w:p w14:paraId="3489E2A5">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符合下列情形之一的，可不专门面向中小企业预留采购份额：</w:t>
      </w:r>
    </w:p>
    <w:p w14:paraId="74A8A62A">
      <w:pPr>
        <w:shd w:val="clear"/>
        <w:spacing w:line="276" w:lineRule="auto"/>
        <w:jc w:val="left"/>
        <w:textAlignment w:val="center"/>
        <w:rPr>
          <w:rFonts w:hint="eastAsia" w:ascii="仿宋" w:hAnsi="仿宋" w:eastAsia="仿宋" w:cs="仿宋"/>
          <w:szCs w:val="21"/>
          <w:highlight w:val="none"/>
          <w:lang w:val="zh-CN"/>
        </w:rPr>
      </w:pPr>
    </w:p>
    <w:p w14:paraId="4879DE8C">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（一）法律法规和国家有关政策明确规定优先或者应当面向事业单位、社会组织等非企业主体采购的；</w:t>
      </w:r>
    </w:p>
    <w:p w14:paraId="70F66055">
      <w:pPr>
        <w:shd w:val="clear"/>
        <w:spacing w:line="276" w:lineRule="auto"/>
        <w:jc w:val="left"/>
        <w:textAlignment w:val="center"/>
        <w:rPr>
          <w:rFonts w:hint="eastAsia" w:ascii="仿宋" w:hAnsi="仿宋" w:eastAsia="仿宋" w:cs="仿宋"/>
          <w:szCs w:val="21"/>
          <w:highlight w:val="none"/>
          <w:lang w:val="zh-CN"/>
        </w:rPr>
      </w:pPr>
    </w:p>
    <w:p w14:paraId="2BCB732C">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（二）因确需使用不可替代的专利、专有技术，基础设施限制，或者提供特定公共服务等原因，只能从中小企业之外的供应商处采购的；</w:t>
      </w:r>
    </w:p>
    <w:p w14:paraId="2132A3BA">
      <w:pPr>
        <w:shd w:val="clear"/>
        <w:spacing w:line="276" w:lineRule="auto"/>
        <w:jc w:val="left"/>
        <w:textAlignment w:val="center"/>
        <w:rPr>
          <w:rFonts w:hint="eastAsia" w:ascii="仿宋" w:hAnsi="仿宋" w:eastAsia="仿宋" w:cs="仿宋"/>
          <w:szCs w:val="21"/>
          <w:highlight w:val="none"/>
          <w:lang w:val="zh-CN"/>
        </w:rPr>
      </w:pPr>
    </w:p>
    <w:p w14:paraId="2FABAAED">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（三）按照本办法规定预留采购份额无法确保充分供应、充分竞争，或者存在可能影响政府采购目标实现的情形；</w:t>
      </w:r>
    </w:p>
    <w:p w14:paraId="77E80EBB">
      <w:pPr>
        <w:shd w:val="clear"/>
        <w:spacing w:line="276" w:lineRule="auto"/>
        <w:jc w:val="left"/>
        <w:textAlignment w:val="center"/>
        <w:rPr>
          <w:rFonts w:hint="eastAsia" w:ascii="仿宋" w:hAnsi="仿宋" w:eastAsia="仿宋" w:cs="仿宋"/>
          <w:szCs w:val="21"/>
          <w:highlight w:val="none"/>
          <w:lang w:val="zh-CN"/>
        </w:rPr>
      </w:pPr>
    </w:p>
    <w:p w14:paraId="5610D58C">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（四）框架协议采购项目；</w:t>
      </w:r>
    </w:p>
    <w:p w14:paraId="7DE59251">
      <w:pPr>
        <w:shd w:val="clear"/>
        <w:spacing w:line="276" w:lineRule="auto"/>
        <w:jc w:val="left"/>
        <w:textAlignment w:val="center"/>
        <w:rPr>
          <w:rFonts w:hint="eastAsia" w:ascii="仿宋" w:hAnsi="仿宋" w:eastAsia="仿宋" w:cs="仿宋"/>
          <w:szCs w:val="21"/>
          <w:highlight w:val="none"/>
          <w:lang w:val="zh-CN"/>
        </w:rPr>
      </w:pPr>
    </w:p>
    <w:p w14:paraId="0EF18166">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（五）省级以上人民政府财政部门规定的其他情形。</w:t>
      </w:r>
    </w:p>
    <w:p w14:paraId="2B4C416E">
      <w:pPr>
        <w:shd w:val="clear"/>
        <w:spacing w:line="276" w:lineRule="auto"/>
        <w:jc w:val="left"/>
        <w:textAlignment w:val="center"/>
        <w:rPr>
          <w:rFonts w:hint="eastAsia" w:ascii="仿宋" w:hAnsi="仿宋" w:eastAsia="仿宋" w:cs="仿宋"/>
          <w:szCs w:val="21"/>
          <w:highlight w:val="none"/>
          <w:lang w:val="zh-CN"/>
        </w:rPr>
      </w:pPr>
    </w:p>
    <w:p w14:paraId="632A481F">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除上述情形外，其他均为适宜由中小企业提供的情形。</w:t>
      </w:r>
    </w:p>
    <w:p w14:paraId="5E6BDF46">
      <w:pPr>
        <w:shd w:val="clear"/>
        <w:spacing w:line="276" w:lineRule="auto"/>
        <w:jc w:val="left"/>
        <w:textAlignment w:val="center"/>
        <w:rPr>
          <w:rFonts w:hint="eastAsia" w:ascii="仿宋" w:hAnsi="仿宋" w:eastAsia="仿宋" w:cs="仿宋"/>
          <w:szCs w:val="21"/>
          <w:highlight w:val="none"/>
          <w:lang w:val="zh-CN"/>
        </w:rPr>
      </w:pPr>
    </w:p>
    <w:p w14:paraId="1DD3E2C8">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第七条　采购限额标准以上，200万元以下的货物和服务采购项目、400万元以下的工程采购项目，适宜由中小企业提供的，采购人应当专门面向中小企业采购。</w:t>
      </w:r>
    </w:p>
    <w:p w14:paraId="782CA41C">
      <w:pPr>
        <w:shd w:val="clear"/>
        <w:spacing w:line="276" w:lineRule="auto"/>
        <w:jc w:val="left"/>
        <w:textAlignment w:val="center"/>
        <w:rPr>
          <w:rFonts w:hint="eastAsia" w:ascii="仿宋" w:hAnsi="仿宋" w:eastAsia="仿宋" w:cs="仿宋"/>
          <w:szCs w:val="21"/>
          <w:highlight w:val="none"/>
          <w:lang w:val="zh-CN"/>
        </w:rPr>
      </w:pPr>
    </w:p>
    <w:p w14:paraId="1C87783C">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第八条　超过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14:paraId="1965C6EE">
      <w:pPr>
        <w:shd w:val="clear"/>
        <w:spacing w:line="276" w:lineRule="auto"/>
        <w:jc w:val="left"/>
        <w:textAlignment w:val="center"/>
        <w:rPr>
          <w:rFonts w:hint="eastAsia" w:ascii="仿宋" w:hAnsi="仿宋" w:eastAsia="仿宋" w:cs="仿宋"/>
          <w:szCs w:val="21"/>
          <w:highlight w:val="none"/>
          <w:lang w:val="zh-CN"/>
        </w:rPr>
      </w:pPr>
    </w:p>
    <w:p w14:paraId="4A726509">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（一）将采购项目整体或者设置采购包专门面向中小企业采购；</w:t>
      </w:r>
    </w:p>
    <w:p w14:paraId="5435C17E">
      <w:pPr>
        <w:shd w:val="clear"/>
        <w:spacing w:line="276" w:lineRule="auto"/>
        <w:jc w:val="left"/>
        <w:textAlignment w:val="center"/>
        <w:rPr>
          <w:rFonts w:hint="eastAsia" w:ascii="仿宋" w:hAnsi="仿宋" w:eastAsia="仿宋" w:cs="仿宋"/>
          <w:szCs w:val="21"/>
          <w:highlight w:val="none"/>
          <w:lang w:val="zh-CN"/>
        </w:rPr>
      </w:pPr>
    </w:p>
    <w:p w14:paraId="35A9E091">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（二）要求供应商以联合体形式参加采购活动，且联合体中中小企业承担的部分达到一定比例；</w:t>
      </w:r>
    </w:p>
    <w:p w14:paraId="4781DC65">
      <w:pPr>
        <w:shd w:val="clear"/>
        <w:spacing w:line="276" w:lineRule="auto"/>
        <w:jc w:val="left"/>
        <w:textAlignment w:val="center"/>
        <w:rPr>
          <w:rFonts w:hint="eastAsia" w:ascii="仿宋" w:hAnsi="仿宋" w:eastAsia="仿宋" w:cs="仿宋"/>
          <w:szCs w:val="21"/>
          <w:highlight w:val="none"/>
          <w:lang w:val="zh-CN"/>
        </w:rPr>
      </w:pPr>
    </w:p>
    <w:p w14:paraId="4758D57F">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（三）要求获得采购合同的供应商将采购项目中的一定比例分包给一家或者多家中小企业。</w:t>
      </w:r>
    </w:p>
    <w:p w14:paraId="016FF49E">
      <w:pPr>
        <w:shd w:val="clear"/>
        <w:spacing w:line="276" w:lineRule="auto"/>
        <w:jc w:val="left"/>
        <w:textAlignment w:val="center"/>
        <w:rPr>
          <w:rFonts w:hint="eastAsia" w:ascii="仿宋" w:hAnsi="仿宋" w:eastAsia="仿宋" w:cs="仿宋"/>
          <w:szCs w:val="21"/>
          <w:highlight w:val="none"/>
          <w:lang w:val="zh-CN"/>
        </w:rPr>
      </w:pPr>
    </w:p>
    <w:p w14:paraId="0350AEF9">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组成联合体或者接受分包合同的中小企业与联合体内其他企业、分包企业之间不得存在直接控股、管理关系。</w:t>
      </w:r>
    </w:p>
    <w:p w14:paraId="26D10D0E">
      <w:pPr>
        <w:shd w:val="clear"/>
        <w:spacing w:line="276" w:lineRule="auto"/>
        <w:jc w:val="left"/>
        <w:textAlignment w:val="center"/>
        <w:rPr>
          <w:rFonts w:hint="eastAsia" w:ascii="仿宋" w:hAnsi="仿宋" w:eastAsia="仿宋" w:cs="仿宋"/>
          <w:szCs w:val="21"/>
          <w:highlight w:val="none"/>
          <w:lang w:val="zh-CN"/>
        </w:rPr>
      </w:pPr>
    </w:p>
    <w:p w14:paraId="60A58147">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第九条　对于经主管预算单位统筹后未预留份额专门面向中小企业采购的采购项目，以及预留份额项目中的非预留部分采购包，采购人、采购代理机构应当对符合本办法规定的小微企业报价给予6%—10%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14:paraId="1CEEC0B6">
      <w:pPr>
        <w:shd w:val="clear"/>
        <w:spacing w:line="276" w:lineRule="auto"/>
        <w:jc w:val="left"/>
        <w:textAlignment w:val="center"/>
        <w:rPr>
          <w:rFonts w:hint="eastAsia" w:ascii="仿宋" w:hAnsi="仿宋" w:eastAsia="仿宋" w:cs="仿宋"/>
          <w:szCs w:val="21"/>
          <w:highlight w:val="none"/>
          <w:lang w:val="zh-CN"/>
        </w:rPr>
      </w:pPr>
    </w:p>
    <w:p w14:paraId="511910EA">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w:t>
      </w:r>
    </w:p>
    <w:p w14:paraId="774944C9">
      <w:pPr>
        <w:shd w:val="clear"/>
        <w:spacing w:line="276" w:lineRule="auto"/>
        <w:jc w:val="left"/>
        <w:textAlignment w:val="center"/>
        <w:rPr>
          <w:rFonts w:hint="eastAsia" w:ascii="仿宋" w:hAnsi="仿宋" w:eastAsia="仿宋" w:cs="仿宋"/>
          <w:szCs w:val="21"/>
          <w:highlight w:val="none"/>
          <w:lang w:val="zh-CN"/>
        </w:rPr>
      </w:pPr>
    </w:p>
    <w:p w14:paraId="422F7883">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77E49A65">
      <w:pPr>
        <w:shd w:val="clear"/>
        <w:spacing w:line="276" w:lineRule="auto"/>
        <w:jc w:val="left"/>
        <w:textAlignment w:val="center"/>
        <w:rPr>
          <w:rFonts w:hint="eastAsia" w:ascii="仿宋" w:hAnsi="仿宋" w:eastAsia="仿宋" w:cs="仿宋"/>
          <w:szCs w:val="21"/>
          <w:highlight w:val="none"/>
          <w:lang w:val="zh-CN"/>
        </w:rPr>
      </w:pPr>
    </w:p>
    <w:p w14:paraId="759A5E71">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第十条　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九条有关规定重新组织采购活动。</w:t>
      </w:r>
    </w:p>
    <w:p w14:paraId="168A0A18">
      <w:pPr>
        <w:shd w:val="clear"/>
        <w:spacing w:line="276" w:lineRule="auto"/>
        <w:jc w:val="left"/>
        <w:textAlignment w:val="center"/>
        <w:rPr>
          <w:rFonts w:hint="eastAsia" w:ascii="仿宋" w:hAnsi="仿宋" w:eastAsia="仿宋" w:cs="仿宋"/>
          <w:szCs w:val="21"/>
          <w:highlight w:val="none"/>
          <w:lang w:val="zh-CN"/>
        </w:rPr>
      </w:pPr>
    </w:p>
    <w:p w14:paraId="3769FDC1">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14:paraId="3046C429">
      <w:pPr>
        <w:shd w:val="clear"/>
        <w:spacing w:line="276" w:lineRule="auto"/>
        <w:jc w:val="left"/>
        <w:textAlignment w:val="center"/>
        <w:rPr>
          <w:rFonts w:hint="eastAsia" w:ascii="仿宋" w:hAnsi="仿宋" w:eastAsia="仿宋" w:cs="仿宋"/>
          <w:szCs w:val="21"/>
          <w:highlight w:val="none"/>
          <w:lang w:val="zh-CN"/>
        </w:rPr>
      </w:pPr>
    </w:p>
    <w:p w14:paraId="54E5D9CB">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第十二条　采购项目涉及中小企业采购的，采购文件应当明确以下内容：</w:t>
      </w:r>
    </w:p>
    <w:p w14:paraId="62955FDE">
      <w:pPr>
        <w:shd w:val="clear"/>
        <w:spacing w:line="276" w:lineRule="auto"/>
        <w:jc w:val="left"/>
        <w:textAlignment w:val="center"/>
        <w:rPr>
          <w:rFonts w:hint="eastAsia" w:ascii="仿宋" w:hAnsi="仿宋" w:eastAsia="仿宋" w:cs="仿宋"/>
          <w:szCs w:val="21"/>
          <w:highlight w:val="none"/>
          <w:lang w:val="zh-CN"/>
        </w:rPr>
      </w:pPr>
    </w:p>
    <w:p w14:paraId="49A5E758">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（一）预留份额的采购项目或者采购包，明确该项目或相关采购包专门面向中小企业采购，以及相关标的及预算金额；</w:t>
      </w:r>
    </w:p>
    <w:p w14:paraId="1474D2C8">
      <w:pPr>
        <w:shd w:val="clear"/>
        <w:spacing w:line="276" w:lineRule="auto"/>
        <w:jc w:val="left"/>
        <w:textAlignment w:val="center"/>
        <w:rPr>
          <w:rFonts w:hint="eastAsia" w:ascii="仿宋" w:hAnsi="仿宋" w:eastAsia="仿宋" w:cs="仿宋"/>
          <w:szCs w:val="21"/>
          <w:highlight w:val="none"/>
          <w:lang w:val="zh-CN"/>
        </w:rPr>
      </w:pPr>
    </w:p>
    <w:p w14:paraId="66E1319F">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（二）要求以联合体形式参加或者合同分包的，明确联合协议或者分包意向协议中中小企业合同金额应当达到的比例，并作为供应商资格条件；</w:t>
      </w:r>
    </w:p>
    <w:p w14:paraId="7163EB7C">
      <w:pPr>
        <w:shd w:val="clear"/>
        <w:spacing w:line="276" w:lineRule="auto"/>
        <w:jc w:val="left"/>
        <w:textAlignment w:val="center"/>
        <w:rPr>
          <w:rFonts w:hint="eastAsia" w:ascii="仿宋" w:hAnsi="仿宋" w:eastAsia="仿宋" w:cs="仿宋"/>
          <w:szCs w:val="21"/>
          <w:highlight w:val="none"/>
          <w:lang w:val="zh-CN"/>
        </w:rPr>
      </w:pPr>
    </w:p>
    <w:p w14:paraId="7774A973">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（三）非预留份额的采购项目或者采购包，明确有关价格扣除比例或者价格分加分比例；</w:t>
      </w:r>
    </w:p>
    <w:p w14:paraId="41B41B6E">
      <w:pPr>
        <w:shd w:val="clear"/>
        <w:spacing w:line="276" w:lineRule="auto"/>
        <w:jc w:val="left"/>
        <w:textAlignment w:val="center"/>
        <w:rPr>
          <w:rFonts w:hint="eastAsia" w:ascii="仿宋" w:hAnsi="仿宋" w:eastAsia="仿宋" w:cs="仿宋"/>
          <w:szCs w:val="21"/>
          <w:highlight w:val="none"/>
          <w:lang w:val="zh-CN"/>
        </w:rPr>
      </w:pPr>
    </w:p>
    <w:p w14:paraId="3CE40940">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（四）规定依据本办法规定享受扶持政策获得政府采购合同的，小微企业不得将合同分包给大中型企业，中型企业不得将合同分包给大型企业；</w:t>
      </w:r>
    </w:p>
    <w:p w14:paraId="7AFCCD67">
      <w:pPr>
        <w:shd w:val="clear"/>
        <w:spacing w:line="276" w:lineRule="auto"/>
        <w:jc w:val="left"/>
        <w:textAlignment w:val="center"/>
        <w:rPr>
          <w:rFonts w:hint="eastAsia" w:ascii="仿宋" w:hAnsi="仿宋" w:eastAsia="仿宋" w:cs="仿宋"/>
          <w:szCs w:val="21"/>
          <w:highlight w:val="none"/>
          <w:lang w:val="zh-CN"/>
        </w:rPr>
      </w:pPr>
    </w:p>
    <w:p w14:paraId="5AD5A599">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（五）采购人认为具备相关条件的，明确对中小企业在资金支付期限、预付款比例等方面的优惠措施；</w:t>
      </w:r>
    </w:p>
    <w:p w14:paraId="4E6CF559">
      <w:pPr>
        <w:shd w:val="clear"/>
        <w:spacing w:line="276" w:lineRule="auto"/>
        <w:jc w:val="left"/>
        <w:textAlignment w:val="center"/>
        <w:rPr>
          <w:rFonts w:hint="eastAsia" w:ascii="仿宋" w:hAnsi="仿宋" w:eastAsia="仿宋" w:cs="仿宋"/>
          <w:szCs w:val="21"/>
          <w:highlight w:val="none"/>
          <w:lang w:val="zh-CN"/>
        </w:rPr>
      </w:pPr>
    </w:p>
    <w:p w14:paraId="5E8BB541">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（六）明确采购标的对应的中小企业划分标准所属行业；</w:t>
      </w:r>
    </w:p>
    <w:p w14:paraId="67FCE21F">
      <w:pPr>
        <w:shd w:val="clear"/>
        <w:spacing w:line="276" w:lineRule="auto"/>
        <w:jc w:val="left"/>
        <w:textAlignment w:val="center"/>
        <w:rPr>
          <w:rFonts w:hint="eastAsia" w:ascii="仿宋" w:hAnsi="仿宋" w:eastAsia="仿宋" w:cs="仿宋"/>
          <w:szCs w:val="21"/>
          <w:highlight w:val="none"/>
          <w:lang w:val="zh-CN"/>
        </w:rPr>
      </w:pPr>
    </w:p>
    <w:p w14:paraId="2A82C3D3">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（七）法律法规和省级以上人民政府财政部门规定的其他事项。</w:t>
      </w:r>
    </w:p>
    <w:p w14:paraId="56BD582A">
      <w:pPr>
        <w:shd w:val="clear"/>
        <w:spacing w:line="276" w:lineRule="auto"/>
        <w:jc w:val="left"/>
        <w:textAlignment w:val="center"/>
        <w:rPr>
          <w:rFonts w:hint="eastAsia" w:ascii="仿宋" w:hAnsi="仿宋" w:eastAsia="仿宋" w:cs="仿宋"/>
          <w:szCs w:val="21"/>
          <w:highlight w:val="none"/>
          <w:lang w:val="zh-CN"/>
        </w:rPr>
      </w:pPr>
    </w:p>
    <w:p w14:paraId="5828A46C">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第十三条　中标、成交供应商享受本办法规定的中小企业扶持政策的，采购人、采购代理机构应当随中标、成交结果公开中标、成交供应商的《中小企业声明函》。</w:t>
      </w:r>
    </w:p>
    <w:p w14:paraId="789E0350">
      <w:pPr>
        <w:shd w:val="clear"/>
        <w:spacing w:line="276" w:lineRule="auto"/>
        <w:jc w:val="left"/>
        <w:textAlignment w:val="center"/>
        <w:rPr>
          <w:rFonts w:hint="eastAsia" w:ascii="仿宋" w:hAnsi="仿宋" w:eastAsia="仿宋" w:cs="仿宋"/>
          <w:szCs w:val="21"/>
          <w:highlight w:val="none"/>
          <w:lang w:val="zh-CN"/>
        </w:rPr>
      </w:pPr>
    </w:p>
    <w:p w14:paraId="7BBF6080">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适用招标投标法的政府采购工程建设项目，应当在公示中标候选人时公开中标候选人的《中小企业声明函》。</w:t>
      </w:r>
    </w:p>
    <w:p w14:paraId="297850C4">
      <w:pPr>
        <w:shd w:val="clear"/>
        <w:spacing w:line="276" w:lineRule="auto"/>
        <w:jc w:val="left"/>
        <w:textAlignment w:val="center"/>
        <w:rPr>
          <w:rFonts w:hint="eastAsia" w:ascii="仿宋" w:hAnsi="仿宋" w:eastAsia="仿宋" w:cs="仿宋"/>
          <w:szCs w:val="21"/>
          <w:highlight w:val="none"/>
          <w:lang w:val="zh-CN"/>
        </w:rPr>
      </w:pPr>
    </w:p>
    <w:p w14:paraId="2C2F54CD">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第十四　条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427331BF">
      <w:pPr>
        <w:shd w:val="clear"/>
        <w:spacing w:line="276" w:lineRule="auto"/>
        <w:jc w:val="left"/>
        <w:textAlignment w:val="center"/>
        <w:rPr>
          <w:rFonts w:hint="eastAsia" w:ascii="仿宋" w:hAnsi="仿宋" w:eastAsia="仿宋" w:cs="仿宋"/>
          <w:szCs w:val="21"/>
          <w:highlight w:val="none"/>
          <w:lang w:val="zh-CN"/>
        </w:rPr>
      </w:pPr>
    </w:p>
    <w:p w14:paraId="2452E12A">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第十五条　鼓励各地区、各部门在采购活动中允许中小企业引入信用担保手段，为中小企业在投标（响应）保证、履约保证等方面提供专业化服务。鼓励中小企业依法合规通过政府采购合同融资。</w:t>
      </w:r>
    </w:p>
    <w:p w14:paraId="7BFB96E3">
      <w:pPr>
        <w:shd w:val="clear"/>
        <w:spacing w:line="276" w:lineRule="auto"/>
        <w:jc w:val="left"/>
        <w:textAlignment w:val="center"/>
        <w:rPr>
          <w:rFonts w:hint="eastAsia" w:ascii="仿宋" w:hAnsi="仿宋" w:eastAsia="仿宋" w:cs="仿宋"/>
          <w:szCs w:val="21"/>
          <w:highlight w:val="none"/>
          <w:lang w:val="zh-CN"/>
        </w:rPr>
      </w:pPr>
    </w:p>
    <w:p w14:paraId="79B1D268">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第十六条　政府采购监督检查、投诉处理及政府采购行政处罚中对中小企业的认定，由货物制造商或者工程、服务供应商注册登记所在地的县级以上人民政府中小企业主管部门负责。</w:t>
      </w:r>
    </w:p>
    <w:p w14:paraId="0AFE827F">
      <w:pPr>
        <w:shd w:val="clear"/>
        <w:spacing w:line="276" w:lineRule="auto"/>
        <w:jc w:val="left"/>
        <w:textAlignment w:val="center"/>
        <w:rPr>
          <w:rFonts w:hint="eastAsia" w:ascii="仿宋" w:hAnsi="仿宋" w:eastAsia="仿宋" w:cs="仿宋"/>
          <w:szCs w:val="21"/>
          <w:highlight w:val="none"/>
          <w:lang w:val="zh-CN"/>
        </w:rPr>
      </w:pPr>
    </w:p>
    <w:p w14:paraId="065E7272">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中小企业主管部门应当在收到财政部门或者有关招标投标行政监督部门关于协助开展中小企业认定函后10个工作日内做出书面答复。</w:t>
      </w:r>
    </w:p>
    <w:p w14:paraId="6E0667B6">
      <w:pPr>
        <w:shd w:val="clear"/>
        <w:spacing w:line="276" w:lineRule="auto"/>
        <w:jc w:val="left"/>
        <w:textAlignment w:val="center"/>
        <w:rPr>
          <w:rFonts w:hint="eastAsia" w:ascii="仿宋" w:hAnsi="仿宋" w:eastAsia="仿宋" w:cs="仿宋"/>
          <w:szCs w:val="21"/>
          <w:highlight w:val="none"/>
          <w:lang w:val="zh-CN"/>
        </w:rPr>
      </w:pPr>
    </w:p>
    <w:p w14:paraId="0F2A3CEC">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第十七条　各地区、各部门应当对涉及中小企业采购的预算项目实施全过程绩效管理，合理设置绩效目标和指标，落实扶持中小企业有关政策要求，定期开展绩效监控和评价，强化绩效评价结果应用。</w:t>
      </w:r>
    </w:p>
    <w:p w14:paraId="640FA780">
      <w:pPr>
        <w:shd w:val="clear"/>
        <w:spacing w:line="276" w:lineRule="auto"/>
        <w:jc w:val="left"/>
        <w:textAlignment w:val="center"/>
        <w:rPr>
          <w:rFonts w:hint="eastAsia" w:ascii="仿宋" w:hAnsi="仿宋" w:eastAsia="仿宋" w:cs="仿宋"/>
          <w:szCs w:val="21"/>
          <w:highlight w:val="none"/>
          <w:lang w:val="zh-CN"/>
        </w:rPr>
      </w:pPr>
    </w:p>
    <w:p w14:paraId="1E7ACBDE">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第十八条　主管预算单位应当自2022年起向同级财政部门报告本部门上一年度面向中小企业预留份额和采购的具体情况，并在中国政府采购网公开预留项目执行情况(附2)。未达到本办法规定的预留份额比例的，应当作出说明。</w:t>
      </w:r>
    </w:p>
    <w:p w14:paraId="468E988C">
      <w:pPr>
        <w:shd w:val="clear"/>
        <w:spacing w:line="276" w:lineRule="auto"/>
        <w:jc w:val="left"/>
        <w:textAlignment w:val="center"/>
        <w:rPr>
          <w:rFonts w:hint="eastAsia" w:ascii="仿宋" w:hAnsi="仿宋" w:eastAsia="仿宋" w:cs="仿宋"/>
          <w:szCs w:val="21"/>
          <w:highlight w:val="none"/>
          <w:lang w:val="zh-CN"/>
        </w:rPr>
      </w:pPr>
    </w:p>
    <w:p w14:paraId="7A0C70B5">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14:paraId="39FDB855">
      <w:pPr>
        <w:shd w:val="clear"/>
        <w:spacing w:line="276" w:lineRule="auto"/>
        <w:jc w:val="left"/>
        <w:textAlignment w:val="center"/>
        <w:rPr>
          <w:rFonts w:hint="eastAsia" w:ascii="仿宋" w:hAnsi="仿宋" w:eastAsia="仿宋" w:cs="仿宋"/>
          <w:szCs w:val="21"/>
          <w:highlight w:val="none"/>
          <w:lang w:val="zh-CN"/>
        </w:rPr>
      </w:pPr>
    </w:p>
    <w:p w14:paraId="7F1E7E27">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第二十条　供应商按照本办法规定提供声明函内容不实的，属于提供虚假材料谋取中标、成交，依照《中华人民共和国政府采购法》等国家有关规定追究相应责任。</w:t>
      </w:r>
    </w:p>
    <w:p w14:paraId="65BDEF52">
      <w:pPr>
        <w:shd w:val="clear"/>
        <w:spacing w:line="276" w:lineRule="auto"/>
        <w:jc w:val="left"/>
        <w:textAlignment w:val="center"/>
        <w:rPr>
          <w:rFonts w:hint="eastAsia" w:ascii="仿宋" w:hAnsi="仿宋" w:eastAsia="仿宋" w:cs="仿宋"/>
          <w:szCs w:val="21"/>
          <w:highlight w:val="none"/>
          <w:lang w:val="zh-CN"/>
        </w:rPr>
      </w:pPr>
    </w:p>
    <w:p w14:paraId="66880F60">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适用招标投标法的政府采购工程建设项目，投标人按照本办法规定提供声明函内容不实的，属于弄虚作假骗取中标，依照《中华人民共和国招标投标法》等国家有关规定追究相应责任。</w:t>
      </w:r>
    </w:p>
    <w:p w14:paraId="1B277282">
      <w:pPr>
        <w:shd w:val="clear"/>
        <w:spacing w:line="276" w:lineRule="auto"/>
        <w:jc w:val="left"/>
        <w:textAlignment w:val="center"/>
        <w:rPr>
          <w:rFonts w:hint="eastAsia" w:ascii="仿宋" w:hAnsi="仿宋" w:eastAsia="仿宋" w:cs="仿宋"/>
          <w:szCs w:val="21"/>
          <w:highlight w:val="none"/>
          <w:lang w:val="zh-CN"/>
        </w:rPr>
      </w:pPr>
    </w:p>
    <w:p w14:paraId="49F4089D">
      <w:pPr>
        <w:shd w:val="clear"/>
        <w:spacing w:line="276" w:lineRule="auto"/>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14:paraId="35BF2A4E">
      <w:pPr>
        <w:shd w:val="clear"/>
        <w:spacing w:line="276" w:lineRule="auto"/>
        <w:jc w:val="left"/>
        <w:textAlignment w:val="center"/>
        <w:rPr>
          <w:rFonts w:hint="eastAsia" w:ascii="仿宋" w:hAnsi="仿宋" w:eastAsia="仿宋" w:cs="仿宋"/>
          <w:szCs w:val="21"/>
          <w:highlight w:val="none"/>
          <w:lang w:val="zh-CN"/>
        </w:rPr>
      </w:pPr>
    </w:p>
    <w:p w14:paraId="066A6508">
      <w:pPr>
        <w:shd w:val="clear"/>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第二十二条　对外援助项目、国家相关资格或者资质管理制度另有规定的项目，不适用本办法。</w:t>
      </w:r>
    </w:p>
    <w:p w14:paraId="28CA4F9D">
      <w:pPr>
        <w:shd w:val="clear"/>
        <w:jc w:val="left"/>
        <w:textAlignment w:val="center"/>
        <w:rPr>
          <w:rFonts w:hint="eastAsia" w:ascii="仿宋" w:hAnsi="仿宋" w:eastAsia="仿宋" w:cs="仿宋"/>
          <w:szCs w:val="21"/>
          <w:highlight w:val="none"/>
          <w:lang w:val="zh-CN"/>
        </w:rPr>
      </w:pPr>
    </w:p>
    <w:p w14:paraId="4601FE31">
      <w:pPr>
        <w:shd w:val="clear"/>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第二十三条　关于视同中小企业的其他主体的政府采购扶持政策，由财政部会同有关部门另行规定。</w:t>
      </w:r>
    </w:p>
    <w:p w14:paraId="2663E9DE">
      <w:pPr>
        <w:shd w:val="clear"/>
        <w:jc w:val="left"/>
        <w:textAlignment w:val="center"/>
        <w:rPr>
          <w:rFonts w:hint="eastAsia" w:ascii="仿宋" w:hAnsi="仿宋" w:eastAsia="仿宋" w:cs="仿宋"/>
          <w:szCs w:val="21"/>
          <w:highlight w:val="none"/>
          <w:lang w:val="zh-CN"/>
        </w:rPr>
      </w:pPr>
    </w:p>
    <w:p w14:paraId="5B4E838F">
      <w:pPr>
        <w:shd w:val="clear"/>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第二十四条　省级财政部门可以会同中小企业主管部门根据本办法的规定制定具体实施办法。</w:t>
      </w:r>
    </w:p>
    <w:p w14:paraId="792D24DC">
      <w:pPr>
        <w:shd w:val="clear"/>
        <w:jc w:val="left"/>
        <w:textAlignment w:val="center"/>
        <w:rPr>
          <w:rFonts w:hint="eastAsia" w:ascii="仿宋" w:hAnsi="仿宋" w:eastAsia="仿宋" w:cs="仿宋"/>
          <w:szCs w:val="21"/>
          <w:highlight w:val="none"/>
          <w:lang w:val="zh-CN"/>
        </w:rPr>
      </w:pPr>
    </w:p>
    <w:p w14:paraId="658AA92A">
      <w:pPr>
        <w:shd w:val="clear"/>
        <w:jc w:val="left"/>
        <w:textAlignment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第二十五条　本办法自2021年1月1日起施行。《财政部工业和信息化部关于印发〈政府采购促进中小企业发展暂行办法〉的通知》（财库﹝2011﹞181号）同时废止。</w:t>
      </w:r>
    </w:p>
    <w:p w14:paraId="0F474F3F">
      <w:pPr>
        <w:widowControl/>
        <w:shd w:val="clear"/>
        <w:rPr>
          <w:rFonts w:hint="eastAsia" w:ascii="仿宋" w:hAnsi="仿宋" w:eastAsia="仿宋" w:cs="仿宋"/>
          <w:szCs w:val="21"/>
          <w:highlight w:val="none"/>
        </w:rPr>
      </w:pPr>
    </w:p>
    <w:p w14:paraId="790F3D05">
      <w:pPr>
        <w:widowControl/>
        <w:shd w:val="clear"/>
        <w:jc w:val="left"/>
        <w:rPr>
          <w:rFonts w:hint="eastAsia" w:ascii="仿宋" w:hAnsi="仿宋" w:eastAsia="仿宋" w:cs="仿宋"/>
          <w:b/>
          <w:bCs/>
          <w:kern w:val="0"/>
          <w:szCs w:val="21"/>
          <w:highlight w:val="none"/>
          <w:shd w:val="clear" w:color="auto" w:fill="FFFFFF"/>
        </w:rPr>
      </w:pPr>
      <w:r>
        <w:rPr>
          <w:rFonts w:hint="eastAsia" w:ascii="仿宋" w:hAnsi="仿宋" w:eastAsia="仿宋" w:cs="仿宋"/>
          <w:b/>
          <w:bCs/>
          <w:kern w:val="0"/>
          <w:szCs w:val="21"/>
          <w:highlight w:val="none"/>
          <w:shd w:val="clear" w:color="auto" w:fill="FFFFFF"/>
        </w:rPr>
        <w:br w:type="page"/>
      </w:r>
    </w:p>
    <w:p w14:paraId="2E0B9BC0">
      <w:pPr>
        <w:widowControl/>
        <w:shd w:val="clear"/>
        <w:jc w:val="center"/>
        <w:rPr>
          <w:rFonts w:hint="eastAsia" w:ascii="仿宋" w:hAnsi="仿宋" w:eastAsia="仿宋" w:cs="仿宋"/>
          <w:b/>
          <w:bCs/>
          <w:szCs w:val="21"/>
          <w:highlight w:val="none"/>
        </w:rPr>
      </w:pPr>
      <w:r>
        <w:rPr>
          <w:rFonts w:hint="eastAsia" w:ascii="仿宋" w:hAnsi="仿宋" w:eastAsia="仿宋" w:cs="仿宋"/>
          <w:b/>
          <w:bCs/>
          <w:kern w:val="0"/>
          <w:szCs w:val="21"/>
          <w:highlight w:val="none"/>
          <w:shd w:val="clear" w:color="auto" w:fill="FFFFFF"/>
        </w:rPr>
        <w:t>关于进一步加大政府采购支持中小企业力度的通知</w:t>
      </w:r>
    </w:p>
    <w:p w14:paraId="360C1D17">
      <w:pPr>
        <w:widowControl/>
        <w:shd w:val="clear" w:color="auto"/>
        <w:spacing w:beforeLines="50" w:afterLines="50" w:line="460" w:lineRule="exact"/>
        <w:jc w:val="center"/>
        <w:textAlignment w:val="baseline"/>
        <w:rPr>
          <w:rFonts w:hint="eastAsia" w:ascii="仿宋" w:hAnsi="仿宋" w:eastAsia="仿宋" w:cs="仿宋"/>
          <w:szCs w:val="21"/>
          <w:highlight w:val="none"/>
        </w:rPr>
      </w:pPr>
      <w:r>
        <w:rPr>
          <w:rFonts w:hint="eastAsia" w:ascii="仿宋" w:hAnsi="仿宋" w:eastAsia="仿宋" w:cs="仿宋"/>
          <w:kern w:val="0"/>
          <w:szCs w:val="21"/>
          <w:highlight w:val="none"/>
          <w:shd w:val="clear" w:color="auto" w:fill="FFFFFF"/>
        </w:rPr>
        <w:t> 财库〔2022〕19号</w:t>
      </w:r>
    </w:p>
    <w:p w14:paraId="2EE8738D">
      <w:pPr>
        <w:pStyle w:val="34"/>
        <w:shd w:val="clear"/>
        <w:spacing w:before="0" w:beforeAutospacing="0" w:after="0" w:afterAutospacing="0" w:line="460" w:lineRule="exact"/>
        <w:jc w:val="both"/>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shd w:val="clear" w:color="auto" w:fill="FFFFFF"/>
        </w:rPr>
        <w:t>各中央预算单位，各省、自治区、直辖市、计划单列市财政厅（局），新疆生产建设兵团财政局：</w:t>
      </w:r>
    </w:p>
    <w:p w14:paraId="5F443CA2">
      <w:pPr>
        <w:pStyle w:val="34"/>
        <w:shd w:val="clear"/>
        <w:spacing w:before="0" w:beforeAutospacing="0" w:after="0" w:afterAutospacing="0" w:line="460" w:lineRule="exact"/>
        <w:jc w:val="both"/>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shd w:val="clear" w:color="auto" w:fill="FFFFFF"/>
        </w:rPr>
        <w:t>　　为贯彻落实《国务院关于印发扎实稳住经济一揽子政策措施的通知》（国发〔2022〕12号）有关要求，做好财政政策支持中小企业纾困解难工作，助力经济平稳健康发展，现就加大政府采购支持中小企业力度有关事项通知如下：</w:t>
      </w:r>
    </w:p>
    <w:p w14:paraId="3D813694">
      <w:pPr>
        <w:pStyle w:val="34"/>
        <w:shd w:val="clear"/>
        <w:spacing w:before="0" w:beforeAutospacing="0" w:after="0" w:afterAutospacing="0" w:line="460" w:lineRule="exact"/>
        <w:jc w:val="both"/>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shd w:val="clear" w:color="auto" w:fill="FFFFFF"/>
        </w:rPr>
        <w:t>　　一、严格落实支持中小企业政府采购政策。各地区、各部门要按照国务院的统一部署，认真落实《政府采购促进中小企业发展管理办法》（财库〔2020〕46号）的规定，规范资格条件设置，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免费提供电子采购文件等方式，为中小企业参与采购活动提供便利。要严格按规定及时支付采购资金，不得收取没有法律法规依据的保证金，有效减轻中小企业资金压力。</w:t>
      </w:r>
    </w:p>
    <w:p w14:paraId="73F38333">
      <w:pPr>
        <w:pStyle w:val="34"/>
        <w:shd w:val="clear"/>
        <w:spacing w:before="0" w:beforeAutospacing="0" w:after="0" w:afterAutospacing="0" w:line="460" w:lineRule="exact"/>
        <w:jc w:val="both"/>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shd w:val="clear" w:color="auto" w:fill="FFFFFF"/>
        </w:rPr>
        <w:t>　　二、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自本通知执行之日起发布采购公告或者发出采购邀请的货物服务采购项目，按照本通知规定的评审优惠幅度执行。</w:t>
      </w:r>
    </w:p>
    <w:p w14:paraId="73AD0165">
      <w:pPr>
        <w:pStyle w:val="34"/>
        <w:shd w:val="clear"/>
        <w:spacing w:before="0" w:beforeAutospacing="0" w:after="0" w:afterAutospacing="0" w:line="460" w:lineRule="exact"/>
        <w:jc w:val="both"/>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shd w:val="clear" w:color="auto" w:fill="FFFFFF"/>
        </w:rPr>
        <w:t>　　三、提高政府采购工程面向中小企业预留份额。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发展改革委会同相关工程招投标行政监督部门完善工程招投标领域落实政府采购支持中小企业政策相关措施。省级财政部门要积极协调发展改革、工业和信息化、住房和城乡建设、交通、水利、商务、铁路、民航等部门调整完善工程招投标领域有关标准文本、评标制度等规定和做法，并于2022年6月30日前将落实情况汇总报财政部。</w:t>
      </w:r>
    </w:p>
    <w:p w14:paraId="12AF7129">
      <w:pPr>
        <w:pStyle w:val="34"/>
        <w:shd w:val="clear"/>
        <w:spacing w:before="0" w:beforeAutospacing="0" w:after="0" w:afterAutospacing="0" w:line="460" w:lineRule="exact"/>
        <w:jc w:val="both"/>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shd w:val="clear" w:color="auto" w:fill="FFFFFF"/>
        </w:rPr>
        <w:t>　　四、认真做好组织实施。各地区、各部门应当加强组织领导，明确工作责任，细化执行要求，强化监督检查，确保国务院部署落实到位，对通知执行中出现的问题要及时向财政部报告。</w:t>
      </w:r>
    </w:p>
    <w:p w14:paraId="0B8C688F">
      <w:pPr>
        <w:pStyle w:val="34"/>
        <w:shd w:val="clear"/>
        <w:spacing w:before="0" w:beforeAutospacing="0" w:after="0" w:afterAutospacing="0" w:line="460" w:lineRule="exact"/>
        <w:jc w:val="both"/>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shd w:val="clear" w:color="auto" w:fill="FFFFFF"/>
        </w:rPr>
        <w:t>　　本通知自2022年7月1日起执行。</w:t>
      </w:r>
    </w:p>
    <w:p w14:paraId="27D19637">
      <w:pPr>
        <w:pStyle w:val="34"/>
        <w:shd w:val="clear"/>
        <w:spacing w:before="0" w:beforeAutospacing="0" w:after="0" w:afterAutospacing="0" w:line="460" w:lineRule="exact"/>
        <w:jc w:val="right"/>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shd w:val="clear" w:color="auto" w:fill="FFFFFF"/>
        </w:rPr>
        <w:t>　　财  政  部</w:t>
      </w:r>
    </w:p>
    <w:p w14:paraId="346DDDE2">
      <w:pPr>
        <w:shd w:val="clear"/>
        <w:jc w:val="right"/>
        <w:rPr>
          <w:rFonts w:hint="eastAsia" w:ascii="仿宋" w:hAnsi="仿宋" w:eastAsia="仿宋" w:cs="仿宋"/>
          <w:b/>
          <w:sz w:val="23"/>
          <w:szCs w:val="21"/>
          <w:highlight w:val="none"/>
        </w:rPr>
      </w:pPr>
      <w:r>
        <w:rPr>
          <w:rFonts w:hint="eastAsia" w:ascii="仿宋" w:hAnsi="仿宋" w:eastAsia="仿宋" w:cs="仿宋"/>
          <w:szCs w:val="21"/>
          <w:highlight w:val="none"/>
          <w:shd w:val="clear" w:color="auto" w:fill="FFFFFF"/>
        </w:rPr>
        <w:t>　　2022年5月30日</w:t>
      </w:r>
      <w:r>
        <w:rPr>
          <w:rFonts w:hint="eastAsia" w:ascii="仿宋" w:hAnsi="仿宋" w:eastAsia="仿宋" w:cs="仿宋"/>
          <w:b/>
          <w:sz w:val="23"/>
          <w:szCs w:val="21"/>
          <w:highlight w:val="none"/>
        </w:rPr>
        <w:br w:type="page"/>
      </w:r>
    </w:p>
    <w:p w14:paraId="1119842D">
      <w:pPr>
        <w:shd w:val="clear"/>
        <w:spacing w:line="500" w:lineRule="exact"/>
        <w:jc w:val="center"/>
        <w:rPr>
          <w:rFonts w:hint="eastAsia" w:ascii="仿宋" w:hAnsi="仿宋" w:eastAsia="仿宋" w:cs="仿宋"/>
          <w:b/>
          <w:sz w:val="23"/>
          <w:szCs w:val="21"/>
          <w:highlight w:val="none"/>
        </w:rPr>
      </w:pPr>
      <w:r>
        <w:rPr>
          <w:rFonts w:hint="eastAsia" w:ascii="仿宋" w:hAnsi="仿宋" w:eastAsia="仿宋" w:cs="仿宋"/>
          <w:b/>
          <w:sz w:val="23"/>
          <w:szCs w:val="21"/>
          <w:highlight w:val="none"/>
        </w:rPr>
        <w:t xml:space="preserve">工业和信息化部 国家统计局  国家发展改革委  财政部  </w:t>
      </w:r>
    </w:p>
    <w:p w14:paraId="3CDF4448">
      <w:pPr>
        <w:shd w:val="clear"/>
        <w:spacing w:line="500" w:lineRule="exact"/>
        <w:jc w:val="center"/>
        <w:rPr>
          <w:rFonts w:hint="eastAsia" w:ascii="仿宋" w:hAnsi="仿宋" w:eastAsia="仿宋" w:cs="仿宋"/>
          <w:b/>
          <w:sz w:val="23"/>
          <w:szCs w:val="21"/>
          <w:highlight w:val="none"/>
        </w:rPr>
      </w:pPr>
      <w:r>
        <w:rPr>
          <w:rFonts w:hint="eastAsia" w:ascii="仿宋" w:hAnsi="仿宋" w:eastAsia="仿宋" w:cs="仿宋"/>
          <w:b/>
          <w:sz w:val="23"/>
          <w:szCs w:val="21"/>
          <w:highlight w:val="none"/>
        </w:rPr>
        <w:t>工信部联企业[2011]300号</w:t>
      </w:r>
    </w:p>
    <w:p w14:paraId="42630A0C">
      <w:pPr>
        <w:shd w:val="clear"/>
        <w:spacing w:line="500" w:lineRule="exact"/>
        <w:jc w:val="center"/>
        <w:rPr>
          <w:rFonts w:hint="eastAsia" w:ascii="仿宋" w:hAnsi="仿宋" w:eastAsia="仿宋" w:cs="仿宋"/>
          <w:szCs w:val="21"/>
          <w:highlight w:val="none"/>
        </w:rPr>
      </w:pPr>
      <w:r>
        <w:rPr>
          <w:rFonts w:hint="eastAsia" w:ascii="仿宋" w:hAnsi="仿宋" w:eastAsia="仿宋" w:cs="仿宋"/>
          <w:szCs w:val="21"/>
          <w:highlight w:val="none"/>
        </w:rPr>
        <w:t>关于印发中小企业划型标准规定的通知</w:t>
      </w:r>
    </w:p>
    <w:p w14:paraId="62F42C83">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各省、自治区、直辖市人民政府，国务院各部委、各直属机构及有关单位：</w:t>
      </w:r>
    </w:p>
    <w:p w14:paraId="628E6723">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6B112501">
      <w:pPr>
        <w:shd w:val="clear"/>
        <w:spacing w:line="500" w:lineRule="exact"/>
        <w:ind w:firstLine="105" w:firstLineChars="50"/>
        <w:jc w:val="right"/>
        <w:rPr>
          <w:rFonts w:hint="eastAsia" w:ascii="仿宋" w:hAnsi="仿宋" w:eastAsia="仿宋" w:cs="仿宋"/>
          <w:szCs w:val="21"/>
          <w:highlight w:val="none"/>
        </w:rPr>
      </w:pPr>
      <w:r>
        <w:rPr>
          <w:rFonts w:hint="eastAsia" w:ascii="仿宋" w:hAnsi="仿宋" w:eastAsia="仿宋" w:cs="仿宋"/>
          <w:szCs w:val="21"/>
          <w:highlight w:val="none"/>
        </w:rPr>
        <w:t xml:space="preserve">        工业和信息化部  国家统计局</w:t>
      </w:r>
    </w:p>
    <w:p w14:paraId="6C9A8726">
      <w:pPr>
        <w:shd w:val="clear"/>
        <w:spacing w:line="500" w:lineRule="exact"/>
        <w:ind w:firstLine="105" w:firstLineChars="50"/>
        <w:jc w:val="right"/>
        <w:rPr>
          <w:rFonts w:hint="eastAsia" w:ascii="仿宋" w:hAnsi="仿宋" w:eastAsia="仿宋" w:cs="仿宋"/>
          <w:szCs w:val="21"/>
          <w:highlight w:val="none"/>
        </w:rPr>
      </w:pPr>
      <w:r>
        <w:rPr>
          <w:rFonts w:hint="eastAsia" w:ascii="仿宋" w:hAnsi="仿宋" w:eastAsia="仿宋" w:cs="仿宋"/>
          <w:szCs w:val="21"/>
          <w:highlight w:val="none"/>
        </w:rPr>
        <w:t xml:space="preserve">       国家发展和改革委员会  财政部</w:t>
      </w:r>
    </w:p>
    <w:p w14:paraId="0290ABDB">
      <w:pPr>
        <w:shd w:val="clear"/>
        <w:spacing w:line="500" w:lineRule="exact"/>
        <w:ind w:firstLine="105" w:firstLineChars="50"/>
        <w:jc w:val="right"/>
        <w:rPr>
          <w:rFonts w:hint="eastAsia" w:ascii="仿宋" w:hAnsi="仿宋" w:eastAsia="仿宋" w:cs="仿宋"/>
          <w:szCs w:val="21"/>
          <w:highlight w:val="none"/>
        </w:rPr>
      </w:pPr>
      <w:r>
        <w:rPr>
          <w:rFonts w:hint="eastAsia" w:ascii="仿宋" w:hAnsi="仿宋" w:eastAsia="仿宋" w:cs="仿宋"/>
          <w:szCs w:val="21"/>
          <w:highlight w:val="none"/>
        </w:rPr>
        <w:t xml:space="preserve">       二○一一年六月十八日</w:t>
      </w:r>
    </w:p>
    <w:p w14:paraId="588D624E">
      <w:pPr>
        <w:shd w:val="clear"/>
        <w:spacing w:line="500" w:lineRule="exact"/>
        <w:jc w:val="center"/>
        <w:rPr>
          <w:rFonts w:hint="eastAsia" w:ascii="仿宋" w:hAnsi="仿宋" w:eastAsia="仿宋" w:cs="仿宋"/>
          <w:b/>
          <w:szCs w:val="21"/>
          <w:highlight w:val="none"/>
        </w:rPr>
      </w:pPr>
      <w:r>
        <w:rPr>
          <w:rFonts w:hint="eastAsia" w:ascii="仿宋" w:hAnsi="仿宋" w:eastAsia="仿宋" w:cs="仿宋"/>
          <w:b/>
          <w:szCs w:val="21"/>
          <w:highlight w:val="none"/>
        </w:rPr>
        <w:t>中小企业划型标准规定</w:t>
      </w:r>
    </w:p>
    <w:p w14:paraId="3391FF78">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一、根据《中华人民共和国中小企业促进法》和《国务院关于进一步促进中小企业发展的若干意见》(国发〔2009〕36号)，制定本规定。</w:t>
      </w:r>
    </w:p>
    <w:p w14:paraId="0725EBE0">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二、中小企业划分为中型、小型、微型三种类型，具体标准根据企业从业人员、营业收入、资产总额等指标，结合行业特点制定。</w:t>
      </w:r>
    </w:p>
    <w:p w14:paraId="4CE40511">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08F3007">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四、各行业划型标准为：</w:t>
      </w:r>
    </w:p>
    <w:p w14:paraId="13C7099F">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（一）农、林、牧、渔业。营业收入20000万元以下的为中小微型企业。其中，营业收入500万元及以上的为中型企业，营业收入50万元及以上的为小型企业，营业收入50万元以下的为微型企业。</w:t>
      </w:r>
    </w:p>
    <w:p w14:paraId="4311E27C">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5FFA2C2">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2C69D1B">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4A93AB8">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B1E5D2B">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837441E">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E023A37">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ACD0745">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B67C7CB">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677BC1E">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DD851FA">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3145501">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4D4D26E">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0E28EB2">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19161FB">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（十六）其他未列明行业。从业人员300人以下的为中小微型企业。其中，从业人员100人及以上的为中型企业；从业人员10人及以上的为小型企业；从业人员10人以下的为微型企业。</w:t>
      </w:r>
    </w:p>
    <w:p w14:paraId="7050A9B6">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五、企业类型的划分以统计部门的统计数据为依据。</w:t>
      </w:r>
    </w:p>
    <w:p w14:paraId="4AE97DF2">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六、本规定适用于在中华人民共和国境内依法设立的各类所有制和各种组织形式的企业。个体工商户和本规定以外的行业，参照本规定进行划型。</w:t>
      </w:r>
    </w:p>
    <w:p w14:paraId="2821C3B3">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78703714">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八、本规定由工业和信息化部、国家统计局会同有关部门根据《国民经济行业分类》修订情况和企业发展变化情况适时修订。</w:t>
      </w:r>
    </w:p>
    <w:p w14:paraId="2AF068BA">
      <w:pPr>
        <w:shd w:val="clear"/>
        <w:spacing w:line="500" w:lineRule="exact"/>
        <w:jc w:val="left"/>
        <w:rPr>
          <w:rFonts w:hint="eastAsia" w:ascii="仿宋" w:hAnsi="仿宋" w:eastAsia="仿宋" w:cs="仿宋"/>
          <w:szCs w:val="21"/>
          <w:highlight w:val="none"/>
        </w:rPr>
      </w:pPr>
      <w:r>
        <w:rPr>
          <w:rFonts w:hint="eastAsia" w:ascii="仿宋" w:hAnsi="仿宋" w:eastAsia="仿宋" w:cs="仿宋"/>
          <w:szCs w:val="21"/>
          <w:highlight w:val="none"/>
        </w:rPr>
        <w:t>九、本规定由工业和信息化部、国家统计局会同有关部门负责解释。</w:t>
      </w:r>
    </w:p>
    <w:p w14:paraId="4BD2F869">
      <w:pPr>
        <w:shd w:val="clear"/>
        <w:spacing w:line="500" w:lineRule="exact"/>
        <w:jc w:val="left"/>
        <w:rPr>
          <w:rFonts w:hint="eastAsia" w:ascii="仿宋" w:hAnsi="仿宋" w:eastAsia="仿宋" w:cs="仿宋"/>
          <w:highlight w:val="none"/>
        </w:rPr>
      </w:pPr>
      <w:r>
        <w:rPr>
          <w:rFonts w:hint="eastAsia" w:ascii="仿宋" w:hAnsi="仿宋" w:eastAsia="仿宋" w:cs="仿宋"/>
          <w:szCs w:val="21"/>
          <w:highlight w:val="none"/>
        </w:rPr>
        <w:t xml:space="preserve">十、本规定自发布之日起执行，原国家经贸委、原国家计委、财政部和国家统计局2003年颁布的《中小企业标准暂行规定》同时废止。 </w:t>
      </w:r>
      <w:r>
        <w:rPr>
          <w:rFonts w:hint="eastAsia" w:ascii="仿宋" w:hAnsi="仿宋" w:eastAsia="仿宋" w:cs="仿宋"/>
          <w:highlight w:val="none"/>
        </w:rPr>
        <w:t xml:space="preserve"> </w:t>
      </w:r>
    </w:p>
    <w:p w14:paraId="36A08BFE">
      <w:pPr>
        <w:shd w:val="clear"/>
        <w:rPr>
          <w:rFonts w:hint="eastAsia" w:ascii="仿宋" w:hAnsi="仿宋" w:eastAsia="仿宋" w:cs="仿宋"/>
          <w:highlight w:val="none"/>
        </w:rPr>
      </w:pPr>
    </w:p>
    <w:p w14:paraId="62B8E3CB">
      <w:pPr>
        <w:shd w:val="clear"/>
        <w:rPr>
          <w:rFonts w:hint="eastAsia" w:ascii="仿宋" w:hAnsi="仿宋" w:eastAsia="仿宋" w:cs="仿宋"/>
          <w:b/>
          <w:sz w:val="36"/>
          <w:szCs w:val="36"/>
          <w:highlight w:val="none"/>
        </w:rPr>
      </w:pPr>
      <w:bookmarkStart w:id="146" w:name="_Toc13776"/>
      <w:bookmarkStart w:id="147" w:name="_Toc22959"/>
      <w:bookmarkStart w:id="148" w:name="_Toc62484144"/>
      <w:r>
        <w:rPr>
          <w:rFonts w:hint="eastAsia" w:ascii="仿宋" w:hAnsi="仿宋" w:eastAsia="仿宋" w:cs="仿宋"/>
          <w:b/>
          <w:sz w:val="36"/>
          <w:szCs w:val="36"/>
          <w:highlight w:val="none"/>
        </w:rPr>
        <w:br w:type="page"/>
      </w:r>
    </w:p>
    <w:bookmarkEnd w:id="146"/>
    <w:p w14:paraId="26712174">
      <w:pPr>
        <w:numPr>
          <w:ilvl w:val="0"/>
          <w:numId w:val="4"/>
        </w:numPr>
        <w:shd w:val="clear"/>
        <w:ind w:right="-932" w:rightChars="-444"/>
        <w:jc w:val="center"/>
        <w:outlineLvl w:val="0"/>
        <w:rPr>
          <w:rFonts w:hint="eastAsia" w:ascii="仿宋" w:hAnsi="仿宋" w:eastAsia="仿宋" w:cs="仿宋"/>
          <w:b/>
          <w:sz w:val="36"/>
          <w:szCs w:val="36"/>
          <w:highlight w:val="none"/>
        </w:rPr>
      </w:pPr>
      <w:bookmarkStart w:id="149" w:name="_Toc18064"/>
      <w:r>
        <w:rPr>
          <w:rFonts w:hint="eastAsia" w:ascii="仿宋" w:hAnsi="仿宋" w:eastAsia="仿宋" w:cs="仿宋"/>
          <w:b/>
          <w:sz w:val="36"/>
          <w:szCs w:val="36"/>
          <w:highlight w:val="none"/>
        </w:rPr>
        <w:t>采购需求</w:t>
      </w:r>
      <w:bookmarkEnd w:id="147"/>
      <w:r>
        <w:rPr>
          <w:rFonts w:hint="eastAsia" w:ascii="仿宋" w:hAnsi="仿宋" w:eastAsia="仿宋" w:cs="仿宋"/>
          <w:b/>
          <w:sz w:val="36"/>
          <w:szCs w:val="36"/>
          <w:highlight w:val="none"/>
        </w:rPr>
        <w:t>及技术规格要求</w:t>
      </w:r>
      <w:bookmarkEnd w:id="149"/>
    </w:p>
    <w:p w14:paraId="21DF08C0">
      <w:pPr>
        <w:shd w:val="clear"/>
        <w:ind w:right="-932" w:rightChars="-444"/>
        <w:rPr>
          <w:rFonts w:hint="eastAsia" w:ascii="仿宋" w:hAnsi="仿宋" w:eastAsia="仿宋" w:cs="仿宋"/>
          <w:b/>
          <w:sz w:val="36"/>
          <w:szCs w:val="36"/>
          <w:highlight w:val="none"/>
        </w:rPr>
      </w:pPr>
    </w:p>
    <w:p w14:paraId="0C0393F7">
      <w:pPr>
        <w:spacing w:line="360" w:lineRule="auto"/>
        <w:rPr>
          <w:rFonts w:hint="eastAsia" w:ascii="仿宋" w:hAnsi="仿宋" w:eastAsia="仿宋" w:cs="仿宋"/>
          <w:sz w:val="24"/>
          <w:highlight w:val="none"/>
        </w:rPr>
      </w:pPr>
      <w:bookmarkStart w:id="150" w:name="_Toc16518"/>
      <w:bookmarkStart w:id="151" w:name="_Toc22271"/>
      <w:r>
        <w:rPr>
          <w:rFonts w:hint="eastAsia" w:ascii="仿宋" w:hAnsi="仿宋" w:eastAsia="仿宋" w:cs="仿宋"/>
          <w:b/>
          <w:bCs/>
          <w:sz w:val="24"/>
          <w:highlight w:val="none"/>
        </w:rPr>
        <w:t>一、项目名称</w:t>
      </w:r>
      <w:r>
        <w:rPr>
          <w:rFonts w:hint="eastAsia" w:ascii="仿宋" w:hAnsi="仿宋" w:eastAsia="仿宋" w:cs="仿宋"/>
          <w:sz w:val="24"/>
          <w:highlight w:val="none"/>
        </w:rPr>
        <w:t>：吉林大学第二医院IT电脑耗材、配件维修、运维服务采购项目</w:t>
      </w:r>
    </w:p>
    <w:p w14:paraId="7164C104">
      <w:pPr>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二、项目预算：</w:t>
      </w:r>
      <w:r>
        <w:rPr>
          <w:rFonts w:hint="eastAsia" w:ascii="仿宋" w:hAnsi="仿宋" w:eastAsia="仿宋" w:cs="仿宋"/>
          <w:sz w:val="24"/>
          <w:highlight w:val="none"/>
        </w:rPr>
        <w:t>400万元.</w:t>
      </w:r>
    </w:p>
    <w:p w14:paraId="61AE6601">
      <w:pPr>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三、数量：</w:t>
      </w:r>
      <w:r>
        <w:rPr>
          <w:rFonts w:hint="eastAsia" w:ascii="仿宋" w:hAnsi="仿宋" w:eastAsia="仿宋" w:cs="仿宋"/>
          <w:sz w:val="24"/>
          <w:highlight w:val="none"/>
        </w:rPr>
        <w:t xml:space="preserve">批量，以实际供货数量为准。 </w:t>
      </w:r>
    </w:p>
    <w:p w14:paraId="5E4AFE0E">
      <w:pPr>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四、交货地点：</w:t>
      </w:r>
      <w:r>
        <w:rPr>
          <w:rFonts w:hint="eastAsia" w:ascii="仿宋" w:hAnsi="仿宋" w:eastAsia="仿宋" w:cs="仿宋"/>
          <w:sz w:val="24"/>
          <w:highlight w:val="none"/>
        </w:rPr>
        <w:t>吉林大学第二医院亚泰院区、自强院区、青年院区及甲方指定地点。</w:t>
      </w:r>
    </w:p>
    <w:p w14:paraId="6BA299A6">
      <w:pPr>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五、交货期限：</w:t>
      </w:r>
      <w:r>
        <w:rPr>
          <w:rFonts w:hint="eastAsia" w:ascii="仿宋" w:hAnsi="仿宋" w:eastAsia="仿宋" w:cs="仿宋"/>
          <w:sz w:val="24"/>
          <w:highlight w:val="none"/>
        </w:rPr>
        <w:t>乙方收到中标通知书后，在甲方发出日常订单要求后，至多</w:t>
      </w:r>
      <w:r>
        <w:rPr>
          <w:rFonts w:hint="eastAsia" w:ascii="仿宋" w:hAnsi="仿宋" w:eastAsia="仿宋" w:cs="仿宋"/>
          <w:sz w:val="24"/>
          <w:highlight w:val="none"/>
          <w:u w:val="single"/>
        </w:rPr>
        <w:t xml:space="preserve"> 5  </w:t>
      </w:r>
      <w:r>
        <w:rPr>
          <w:rFonts w:hint="eastAsia" w:ascii="仿宋" w:hAnsi="仿宋" w:eastAsia="仿宋" w:cs="仿宋"/>
          <w:sz w:val="24"/>
          <w:highlight w:val="none"/>
        </w:rPr>
        <w:t>个日历天内送至甲方各使用科室。</w:t>
      </w:r>
    </w:p>
    <w:p w14:paraId="568A0FD7">
      <w:pPr>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六、服务期限：</w:t>
      </w:r>
      <w:r>
        <w:rPr>
          <w:rFonts w:hint="eastAsia" w:ascii="仿宋" w:hAnsi="仿宋" w:eastAsia="仿宋" w:cs="仿宋"/>
          <w:sz w:val="24"/>
          <w:highlight w:val="none"/>
        </w:rPr>
        <w:t>自乙方签订合同之日起至少</w:t>
      </w:r>
      <w:r>
        <w:rPr>
          <w:rFonts w:hint="eastAsia" w:ascii="仿宋" w:hAnsi="仿宋" w:eastAsia="仿宋" w:cs="仿宋"/>
          <w:sz w:val="24"/>
          <w:highlight w:val="none"/>
          <w:u w:val="single"/>
        </w:rPr>
        <w:t xml:space="preserve"> 1  </w:t>
      </w:r>
      <w:r>
        <w:rPr>
          <w:rFonts w:hint="eastAsia" w:ascii="仿宋" w:hAnsi="仿宋" w:eastAsia="仿宋" w:cs="仿宋"/>
          <w:sz w:val="24"/>
          <w:highlight w:val="none"/>
        </w:rPr>
        <w:t>年。</w:t>
      </w:r>
    </w:p>
    <w:p w14:paraId="4B451876">
      <w:pPr>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七、质量保证期</w:t>
      </w:r>
      <w:r>
        <w:rPr>
          <w:rFonts w:hint="eastAsia" w:ascii="仿宋" w:hAnsi="仿宋" w:eastAsia="仿宋" w:cs="仿宋"/>
          <w:sz w:val="24"/>
          <w:highlight w:val="none"/>
        </w:rPr>
        <w:t>：乙方为甲方提供耗材质量保证期为至少</w:t>
      </w:r>
      <w:r>
        <w:rPr>
          <w:rFonts w:hint="eastAsia" w:ascii="仿宋" w:hAnsi="仿宋" w:eastAsia="仿宋" w:cs="仿宋"/>
          <w:sz w:val="24"/>
          <w:highlight w:val="none"/>
          <w:u w:val="single"/>
        </w:rPr>
        <w:t xml:space="preserve"> 1 </w:t>
      </w:r>
      <w:r>
        <w:rPr>
          <w:rFonts w:hint="eastAsia" w:ascii="仿宋" w:hAnsi="仿宋" w:eastAsia="仿宋" w:cs="仿宋"/>
          <w:sz w:val="24"/>
          <w:highlight w:val="none"/>
        </w:rPr>
        <w:t>年，维修配件质量保证期为至少</w:t>
      </w:r>
      <w:r>
        <w:rPr>
          <w:rFonts w:hint="eastAsia" w:ascii="仿宋" w:hAnsi="仿宋" w:eastAsia="仿宋" w:cs="仿宋"/>
          <w:sz w:val="24"/>
          <w:highlight w:val="none"/>
          <w:u w:val="single"/>
        </w:rPr>
        <w:t xml:space="preserve"> 1 </w:t>
      </w:r>
      <w:r>
        <w:rPr>
          <w:rFonts w:hint="eastAsia" w:ascii="仿宋" w:hAnsi="仿宋" w:eastAsia="仿宋" w:cs="仿宋"/>
          <w:sz w:val="24"/>
          <w:highlight w:val="none"/>
        </w:rPr>
        <w:t>年。</w:t>
      </w:r>
    </w:p>
    <w:p w14:paraId="637105D2">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八、结算方式：</w:t>
      </w:r>
    </w:p>
    <w:p w14:paraId="5BDB0616">
      <w:pPr>
        <w:autoSpaceDE w:val="0"/>
        <w:autoSpaceDN w:val="0"/>
        <w:adjustRightInd w:val="0"/>
        <w:spacing w:line="360" w:lineRule="auto"/>
        <w:ind w:firstLine="480" w:firstLineChars="20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一）合同执行数量按照实际发生数量为准，价格按照本合同的单价进行计算、结算金额。合同单项单价金额、单价总金额不因任何原因（包含但不限于物价上涨、税费上调、调增，合同总金额中已包含货物、人工成本、保险、税金等乙方履行本合同项下维护保养服务及其他约定义务，除此之外，甲方无需就本合同总金额以外向乙方或第三方支付任何其他费用。</w:t>
      </w:r>
    </w:p>
    <w:p w14:paraId="5C54B729">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（二）合同签订后，货物到达甲方指定地点且经过甲方相关业务管理部门验收合格后签字盖章确认，按照季度</w:t>
      </w:r>
      <w:r>
        <w:rPr>
          <w:rFonts w:hint="eastAsia" w:ascii="仿宋" w:hAnsi="仿宋" w:eastAsia="仿宋" w:cs="仿宋"/>
          <w:color w:val="000000" w:themeColor="text1"/>
          <w:sz w:val="24"/>
          <w:szCs w:val="24"/>
          <w:highlight w:val="none"/>
          <w:lang w:eastAsia="zh-CN"/>
          <w14:textFill>
            <w14:solidFill>
              <w14:schemeClr w14:val="tx1"/>
            </w14:solidFill>
          </w14:textFill>
        </w:rPr>
        <w:t>结算</w:t>
      </w:r>
      <w:r>
        <w:rPr>
          <w:rFonts w:hint="eastAsia" w:ascii="仿宋" w:hAnsi="仿宋" w:eastAsia="仿宋" w:cs="仿宋"/>
          <w:color w:val="000000" w:themeColor="text1"/>
          <w:sz w:val="24"/>
          <w:szCs w:val="24"/>
          <w:highlight w:val="none"/>
          <w14:textFill>
            <w14:solidFill>
              <w14:schemeClr w14:val="tx1"/>
            </w14:solidFill>
          </w14:textFill>
        </w:rPr>
        <w:t>形式，按照季度实际供货金额，乙方向甲方开具增值税普通发票，并向甲方相关业务管理部门提供季度供货清单及使用科室签收单，甲方相关业务管理部门收到发票、供货清单及使用科室签收单后，30个日历天内，甲方相关业务管理部门按医院规章制度要求，办理相关手续，向乙方支付货款。</w:t>
      </w:r>
    </w:p>
    <w:p w14:paraId="04EF5475">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九、基础要求：</w:t>
      </w:r>
    </w:p>
    <w:p w14:paraId="796FF7EB">
      <w:pPr>
        <w:spacing w:line="360" w:lineRule="auto"/>
        <w:rPr>
          <w:rFonts w:hint="eastAsia" w:ascii="仿宋" w:hAnsi="仿宋" w:eastAsia="仿宋" w:cs="仿宋"/>
          <w:sz w:val="24"/>
          <w:highlight w:val="none"/>
        </w:rPr>
      </w:pPr>
      <w:r>
        <w:rPr>
          <w:rFonts w:hint="eastAsia" w:ascii="仿宋" w:hAnsi="仿宋" w:eastAsia="仿宋" w:cs="仿宋"/>
          <w:sz w:val="24"/>
          <w:highlight w:val="none"/>
        </w:rPr>
        <w:t>（一）质量标准和服务</w:t>
      </w:r>
    </w:p>
    <w:p w14:paraId="41018041">
      <w:pPr>
        <w:spacing w:line="360" w:lineRule="auto"/>
        <w:rPr>
          <w:rFonts w:hint="eastAsia" w:ascii="仿宋" w:hAnsi="仿宋" w:eastAsia="仿宋" w:cs="仿宋"/>
          <w:sz w:val="24"/>
          <w:highlight w:val="none"/>
        </w:rPr>
      </w:pPr>
      <w:r>
        <w:rPr>
          <w:rFonts w:hint="eastAsia" w:ascii="仿宋" w:hAnsi="仿宋" w:eastAsia="仿宋" w:cs="仿宋"/>
          <w:sz w:val="24"/>
          <w:highlight w:val="none"/>
        </w:rPr>
        <w:t>1.产品质量标准除按生产厂家出厂标准，且遵循国家的相关标准，还必须符合甲方的使用要求，按甲乙双方商定的技术条件或补充的技术要求执行。</w:t>
      </w:r>
    </w:p>
    <w:p w14:paraId="1E7EDDDD">
      <w:pPr>
        <w:spacing w:line="360" w:lineRule="auto"/>
        <w:rPr>
          <w:rFonts w:hint="eastAsia" w:ascii="仿宋" w:hAnsi="仿宋" w:eastAsia="仿宋" w:cs="仿宋"/>
          <w:sz w:val="24"/>
          <w:highlight w:val="none"/>
        </w:rPr>
      </w:pPr>
      <w:r>
        <w:rPr>
          <w:rFonts w:hint="eastAsia" w:ascii="仿宋" w:hAnsi="仿宋" w:eastAsia="仿宋" w:cs="仿宋"/>
          <w:sz w:val="24"/>
          <w:highlight w:val="none"/>
        </w:rPr>
        <w:t>2.乙方在甲方现场驻派</w:t>
      </w:r>
      <w:r>
        <w:rPr>
          <w:rFonts w:hint="eastAsia" w:ascii="仿宋" w:hAnsi="仿宋" w:eastAsia="仿宋" w:cs="仿宋"/>
          <w:sz w:val="24"/>
          <w:highlight w:val="none"/>
          <w:lang w:val="en-US" w:eastAsia="zh-CN"/>
        </w:rPr>
        <w:t>至少6</w:t>
      </w:r>
      <w:r>
        <w:rPr>
          <w:rFonts w:hint="eastAsia" w:ascii="仿宋" w:hAnsi="仿宋" w:eastAsia="仿宋" w:cs="仿宋"/>
          <w:sz w:val="24"/>
          <w:highlight w:val="none"/>
        </w:rPr>
        <w:t>名工程师，负责甲方三个院区（吉林大学第二医院亚泰院区、自强院区、青年院区）及甲方指定地点的IT终端设备现场运维服务。IT终端设备包括但不限于电脑、笔记本、打印机、复印机、一体机、扫描枪、扫描平台、扫描仪、手持移动终端（PDA＋iPad）、打卡机、移动查房车、自助机等信息化相关的全部电子产品。负责IT报修电话受理、记录、现场维修、更换配件等服务，由甲方相关业务管理部门统一考勤和工作调度。</w:t>
      </w:r>
    </w:p>
    <w:p w14:paraId="4035767E">
      <w:pPr>
        <w:spacing w:line="360" w:lineRule="auto"/>
        <w:rPr>
          <w:rFonts w:hint="eastAsia" w:ascii="仿宋" w:hAnsi="仿宋" w:eastAsia="仿宋" w:cs="仿宋"/>
          <w:sz w:val="24"/>
          <w:highlight w:val="none"/>
        </w:rPr>
      </w:pPr>
      <w:r>
        <w:rPr>
          <w:rFonts w:hint="eastAsia" w:ascii="仿宋" w:hAnsi="仿宋" w:eastAsia="仿宋" w:cs="仿宋"/>
          <w:sz w:val="24"/>
          <w:highlight w:val="none"/>
        </w:rPr>
        <w:t>3.驻场工程师经甲方相关业务管理部门考核培训后上岗、乙方不得擅自更换人员，因特殊原因需经甲方相关业务管理部门批准。</w:t>
      </w:r>
    </w:p>
    <w:p w14:paraId="276DA8CC">
      <w:pPr>
        <w:spacing w:line="360" w:lineRule="auto"/>
        <w:rPr>
          <w:rFonts w:hint="eastAsia" w:ascii="仿宋" w:hAnsi="仿宋" w:eastAsia="仿宋" w:cs="仿宋"/>
          <w:sz w:val="24"/>
          <w:highlight w:val="none"/>
        </w:rPr>
      </w:pPr>
      <w:r>
        <w:rPr>
          <w:rFonts w:hint="eastAsia" w:ascii="仿宋" w:hAnsi="仿宋" w:eastAsia="仿宋" w:cs="仿宋"/>
          <w:sz w:val="24"/>
          <w:highlight w:val="none"/>
        </w:rPr>
        <w:t>4.乙方提供硒鼓定期回收服务，并符合国家、省、市卫生部门检测回收标准，避免环境污染。</w:t>
      </w:r>
    </w:p>
    <w:p w14:paraId="47BC4A16">
      <w:pPr>
        <w:spacing w:line="360" w:lineRule="auto"/>
        <w:rPr>
          <w:rFonts w:hint="eastAsia" w:ascii="仿宋" w:hAnsi="仿宋" w:eastAsia="仿宋" w:cs="仿宋"/>
          <w:sz w:val="24"/>
          <w:highlight w:val="none"/>
        </w:rPr>
      </w:pPr>
      <w:r>
        <w:rPr>
          <w:rFonts w:hint="eastAsia" w:ascii="仿宋" w:hAnsi="仿宋" w:eastAsia="仿宋" w:cs="仿宋"/>
          <w:sz w:val="24"/>
          <w:highlight w:val="none"/>
        </w:rPr>
        <w:t>5.乙方须保证甲方在使用该货物时免受第三方提出侵犯其专利权、商标权或工业产权的起诉。</w:t>
      </w:r>
    </w:p>
    <w:p w14:paraId="157B44F9">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十、人员要求与货物安排</w:t>
      </w:r>
    </w:p>
    <w:p w14:paraId="0F31E3CF">
      <w:pPr>
        <w:spacing w:line="360" w:lineRule="auto"/>
        <w:rPr>
          <w:rFonts w:hint="eastAsia" w:ascii="仿宋" w:hAnsi="仿宋" w:eastAsia="仿宋" w:cs="仿宋"/>
          <w:sz w:val="24"/>
          <w:highlight w:val="none"/>
        </w:rPr>
      </w:pPr>
      <w:r>
        <w:rPr>
          <w:rFonts w:hint="eastAsia" w:ascii="仿宋" w:hAnsi="仿宋" w:eastAsia="仿宋" w:cs="仿宋"/>
          <w:sz w:val="24"/>
          <w:highlight w:val="none"/>
        </w:rPr>
        <w:t>（一）乙方指派至少</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6</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名工程师提供驻场服务，保证7×24小时工作制，工作日期间，每晚安排一人值班；双休日每天安排一人24小时值班，节假日以国家实际公休为准，合理安排人员值班，保证日常问题处理。</w:t>
      </w:r>
    </w:p>
    <w:p w14:paraId="127F3A10">
      <w:pPr>
        <w:spacing w:line="360" w:lineRule="auto"/>
        <w:rPr>
          <w:rFonts w:hint="eastAsia" w:ascii="仿宋" w:hAnsi="仿宋" w:eastAsia="仿宋" w:cs="仿宋"/>
          <w:sz w:val="24"/>
          <w:highlight w:val="none"/>
        </w:rPr>
      </w:pPr>
      <w:r>
        <w:rPr>
          <w:rFonts w:hint="eastAsia" w:ascii="仿宋" w:hAnsi="仿宋" w:eastAsia="仿宋" w:cs="仿宋"/>
          <w:sz w:val="24"/>
          <w:highlight w:val="none"/>
        </w:rPr>
        <w:t>（二）保障耗材的正常需求供应，在甲方库存至少</w:t>
      </w:r>
      <w:r>
        <w:rPr>
          <w:rFonts w:hint="eastAsia" w:ascii="仿宋" w:hAnsi="仿宋" w:eastAsia="仿宋" w:cs="仿宋"/>
          <w:sz w:val="24"/>
          <w:highlight w:val="none"/>
          <w:u w:val="single"/>
        </w:rPr>
        <w:t>30</w:t>
      </w:r>
      <w:r>
        <w:rPr>
          <w:rFonts w:hint="eastAsia" w:ascii="仿宋" w:hAnsi="仿宋" w:eastAsia="仿宋" w:cs="仿宋"/>
          <w:sz w:val="24"/>
          <w:highlight w:val="none"/>
        </w:rPr>
        <w:t>天耗材、维修配件备货量，乙方库存至少</w:t>
      </w:r>
      <w:r>
        <w:rPr>
          <w:rFonts w:hint="eastAsia" w:ascii="仿宋" w:hAnsi="仿宋" w:eastAsia="仿宋" w:cs="仿宋"/>
          <w:sz w:val="24"/>
          <w:highlight w:val="none"/>
          <w:u w:val="single"/>
        </w:rPr>
        <w:t xml:space="preserve"> 30  </w:t>
      </w:r>
      <w:r>
        <w:rPr>
          <w:rFonts w:hint="eastAsia" w:ascii="仿宋" w:hAnsi="仿宋" w:eastAsia="仿宋" w:cs="仿宋"/>
          <w:sz w:val="24"/>
          <w:highlight w:val="none"/>
        </w:rPr>
        <w:t>天耗材、配件备货量，以备应急领用。每一型号的耗材、维修配件备用件不低于</w:t>
      </w:r>
      <w:r>
        <w:rPr>
          <w:rFonts w:hint="eastAsia" w:ascii="仿宋" w:hAnsi="仿宋" w:eastAsia="仿宋" w:cs="仿宋"/>
          <w:sz w:val="24"/>
          <w:highlight w:val="none"/>
          <w:u w:val="single"/>
        </w:rPr>
        <w:t xml:space="preserve"> 10 </w:t>
      </w:r>
      <w:r>
        <w:rPr>
          <w:rFonts w:hint="eastAsia" w:ascii="仿宋" w:hAnsi="仿宋" w:eastAsia="仿宋" w:cs="仿宋"/>
          <w:sz w:val="24"/>
          <w:highlight w:val="none"/>
        </w:rPr>
        <w:t>件，备用电脑至少</w:t>
      </w:r>
      <w:r>
        <w:rPr>
          <w:rFonts w:hint="eastAsia" w:ascii="仿宋" w:hAnsi="仿宋" w:eastAsia="仿宋" w:cs="仿宋"/>
          <w:sz w:val="24"/>
          <w:highlight w:val="none"/>
          <w:u w:val="single"/>
        </w:rPr>
        <w:t xml:space="preserve"> 5  </w:t>
      </w:r>
      <w:r>
        <w:rPr>
          <w:rFonts w:hint="eastAsia" w:ascii="仿宋" w:hAnsi="仿宋" w:eastAsia="仿宋" w:cs="仿宋"/>
          <w:sz w:val="24"/>
          <w:highlight w:val="none"/>
        </w:rPr>
        <w:t>台，备用打印机至少</w:t>
      </w:r>
      <w:r>
        <w:rPr>
          <w:rFonts w:hint="eastAsia" w:ascii="仿宋" w:hAnsi="仿宋" w:eastAsia="仿宋" w:cs="仿宋"/>
          <w:sz w:val="24"/>
          <w:highlight w:val="none"/>
          <w:u w:val="single"/>
        </w:rPr>
        <w:t xml:space="preserve"> 10  </w:t>
      </w:r>
      <w:r>
        <w:rPr>
          <w:rFonts w:hint="eastAsia" w:ascii="仿宋" w:hAnsi="仿宋" w:eastAsia="仿宋" w:cs="仿宋"/>
          <w:sz w:val="24"/>
          <w:highlight w:val="none"/>
        </w:rPr>
        <w:t>台。</w:t>
      </w:r>
    </w:p>
    <w:p w14:paraId="3A6DB6A9">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十一</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产品的交付与验收</w:t>
      </w:r>
    </w:p>
    <w:p w14:paraId="3E18944B">
      <w:pPr>
        <w:spacing w:line="360" w:lineRule="auto"/>
        <w:rPr>
          <w:rFonts w:hint="eastAsia" w:ascii="仿宋" w:hAnsi="仿宋" w:eastAsia="仿宋" w:cs="仿宋"/>
          <w:sz w:val="24"/>
          <w:highlight w:val="none"/>
        </w:rPr>
      </w:pPr>
      <w:r>
        <w:rPr>
          <w:rFonts w:hint="eastAsia" w:ascii="仿宋" w:hAnsi="仿宋" w:eastAsia="仿宋" w:cs="仿宋"/>
          <w:sz w:val="24"/>
          <w:highlight w:val="none"/>
        </w:rPr>
        <w:t>（一）乙方应在，本合同约定的到货期限内按甲方订货要求将产品送至吉林大学第二医院亚泰院区、自强院区、青年院区及甲方指定的其他地点。运输、装卸、保险等产品到达甲方指定地点前费用均由乙方承担。</w:t>
      </w:r>
    </w:p>
    <w:p w14:paraId="499620D4">
      <w:pPr>
        <w:spacing w:line="360" w:lineRule="auto"/>
        <w:rPr>
          <w:rFonts w:hint="eastAsia" w:ascii="仿宋" w:hAnsi="仿宋" w:eastAsia="仿宋" w:cs="仿宋"/>
          <w:sz w:val="24"/>
          <w:highlight w:val="none"/>
        </w:rPr>
      </w:pPr>
      <w:r>
        <w:rPr>
          <w:rFonts w:hint="eastAsia" w:ascii="仿宋" w:hAnsi="仿宋" w:eastAsia="仿宋" w:cs="仿宋"/>
          <w:sz w:val="24"/>
          <w:highlight w:val="none"/>
        </w:rPr>
        <w:t>（二）乙方应按本合同约定的品牌、规格、数量、质量交付产品。乙方在交付产品的同时应向甲方交付产品合格证、质检报告、产品说明书、材质报告、出厂证明、合格报告、产品发货标识、产品发货清单等相关随单证书。</w:t>
      </w:r>
    </w:p>
    <w:p w14:paraId="3FA9B560">
      <w:pPr>
        <w:spacing w:line="360" w:lineRule="auto"/>
        <w:rPr>
          <w:rFonts w:hint="eastAsia" w:ascii="仿宋" w:hAnsi="仿宋" w:eastAsia="仿宋" w:cs="仿宋"/>
          <w:sz w:val="24"/>
          <w:highlight w:val="none"/>
        </w:rPr>
      </w:pPr>
      <w:r>
        <w:rPr>
          <w:rFonts w:hint="eastAsia" w:ascii="仿宋" w:hAnsi="仿宋" w:eastAsia="仿宋" w:cs="仿宋"/>
          <w:sz w:val="24"/>
          <w:highlight w:val="none"/>
        </w:rPr>
        <w:t>（三）乙方提供全部货物应为全新产品。有独立包装，包装完整，标识明确，外观完好，包装紧密无破损，以防受潮、生锈、腐蚀、沾水、碰撞、划擦等造成产品损害。产品包装应当以足以保护产品符合质量标准为原则，并考虑到甲方搬运、存储、使用的便捷性。</w:t>
      </w:r>
    </w:p>
    <w:p w14:paraId="39BD3C63">
      <w:pPr>
        <w:spacing w:line="360" w:lineRule="auto"/>
        <w:rPr>
          <w:rFonts w:hint="eastAsia" w:ascii="仿宋" w:hAnsi="仿宋" w:eastAsia="仿宋" w:cs="仿宋"/>
          <w:sz w:val="24"/>
          <w:highlight w:val="none"/>
        </w:rPr>
      </w:pPr>
      <w:r>
        <w:rPr>
          <w:rFonts w:hint="eastAsia" w:ascii="仿宋" w:hAnsi="仿宋" w:eastAsia="仿宋" w:cs="仿宋"/>
          <w:sz w:val="24"/>
          <w:highlight w:val="none"/>
        </w:rPr>
        <w:t>（四）货物运输至甲方指定地点后，须经甲、乙双方按照医院规定的验收制度，双方共同现场验收签字确认，验收标准不低于生产厂家提供的出厂标准，经国家有关部门批准的技术标准和验收方法。甲方对产品的验收仅为对产品数量、外观的验收，乙方承担的该质量保证责任不因甲方验收合格而减免。如涉及软件产品需要安装调试的，在软件安装调试正常运行上线后，并负责对相关使用科室进行指导和培训。</w:t>
      </w:r>
    </w:p>
    <w:p w14:paraId="21CEBDF3">
      <w:pPr>
        <w:spacing w:line="360" w:lineRule="auto"/>
        <w:rPr>
          <w:rFonts w:hint="eastAsia" w:ascii="仿宋" w:hAnsi="仿宋" w:eastAsia="仿宋" w:cs="仿宋"/>
          <w:sz w:val="24"/>
          <w:highlight w:val="none"/>
        </w:rPr>
      </w:pPr>
      <w:r>
        <w:rPr>
          <w:rFonts w:hint="eastAsia" w:ascii="仿宋" w:hAnsi="仿宋" w:eastAsia="仿宋" w:cs="仿宋"/>
          <w:sz w:val="24"/>
          <w:highlight w:val="none"/>
        </w:rPr>
        <w:t>（五）经甲方相关业务管理部门验收不合格产品，甲方有权退还乙方，乙方应在甲方要求的时限内及时处理，负责完成退、换货。如未按甲方时限处理完成，甲方有权终止合同，同时乙方应承担由此给甲方造成的所有损失。</w:t>
      </w:r>
    </w:p>
    <w:p w14:paraId="0C70FB8C">
      <w:pPr>
        <w:spacing w:line="360" w:lineRule="auto"/>
        <w:rPr>
          <w:rFonts w:hint="eastAsia" w:ascii="仿宋" w:hAnsi="仿宋" w:eastAsia="仿宋" w:cs="仿宋"/>
          <w:sz w:val="24"/>
          <w:highlight w:val="none"/>
        </w:rPr>
      </w:pPr>
      <w:r>
        <w:rPr>
          <w:rFonts w:hint="eastAsia" w:ascii="仿宋" w:hAnsi="仿宋" w:eastAsia="仿宋" w:cs="仿宋"/>
          <w:sz w:val="24"/>
          <w:highlight w:val="none"/>
        </w:rPr>
        <w:t>（六）在产品质保期内，如乙方未按合同履行责任，需向甲方支付违约金，每天按项目总预算金额的0.2%计收。甲方除追究乙方的法律责任外，按照规定要求全额没收违约金，最高限度为项目总预算金额的3%。</w:t>
      </w:r>
    </w:p>
    <w:p w14:paraId="75399212">
      <w:pPr>
        <w:rPr>
          <w:rFonts w:hint="eastAsia" w:ascii="仿宋" w:hAnsi="仿宋" w:eastAsia="仿宋" w:cs="仿宋"/>
          <w:b/>
          <w:bCs/>
          <w:sz w:val="24"/>
          <w:highlight w:val="none"/>
        </w:rPr>
      </w:pPr>
      <w:r>
        <w:rPr>
          <w:rFonts w:hint="eastAsia" w:ascii="仿宋" w:hAnsi="仿宋" w:eastAsia="仿宋" w:cs="仿宋"/>
          <w:b/>
          <w:bCs/>
          <w:sz w:val="24"/>
          <w:highlight w:val="none"/>
        </w:rPr>
        <w:t>十、清单列表：</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808"/>
        <w:gridCol w:w="3793"/>
        <w:gridCol w:w="561"/>
        <w:gridCol w:w="821"/>
        <w:gridCol w:w="821"/>
        <w:gridCol w:w="808"/>
        <w:gridCol w:w="808"/>
      </w:tblGrid>
      <w:tr w14:paraId="6A267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A3087C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序号</w:t>
            </w:r>
          </w:p>
        </w:tc>
        <w:tc>
          <w:tcPr>
            <w:tcW w:w="808" w:type="dxa"/>
          </w:tcPr>
          <w:p w14:paraId="52D4FE7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名称</w:t>
            </w:r>
          </w:p>
        </w:tc>
        <w:tc>
          <w:tcPr>
            <w:tcW w:w="3793" w:type="dxa"/>
          </w:tcPr>
          <w:p w14:paraId="503333B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规格、参数</w:t>
            </w:r>
          </w:p>
        </w:tc>
        <w:tc>
          <w:tcPr>
            <w:tcW w:w="561" w:type="dxa"/>
          </w:tcPr>
          <w:p w14:paraId="575508F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单位</w:t>
            </w:r>
          </w:p>
        </w:tc>
        <w:tc>
          <w:tcPr>
            <w:tcW w:w="821" w:type="dxa"/>
          </w:tcPr>
          <w:p w14:paraId="7446D39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采购预估数量</w:t>
            </w:r>
          </w:p>
        </w:tc>
        <w:tc>
          <w:tcPr>
            <w:tcW w:w="821" w:type="dxa"/>
          </w:tcPr>
          <w:p w14:paraId="5C30F19E">
            <w:pPr>
              <w:spacing w:after="0" w:line="240" w:lineRule="auto"/>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rPr>
              <w:t>采购</w:t>
            </w:r>
            <w:r>
              <w:rPr>
                <w:rFonts w:hint="eastAsia" w:ascii="仿宋" w:hAnsi="仿宋" w:eastAsia="仿宋" w:cs="仿宋"/>
                <w:b/>
                <w:bCs/>
                <w:sz w:val="24"/>
                <w:highlight w:val="none"/>
                <w:lang w:val="en-US" w:eastAsia="zh-CN"/>
              </w:rPr>
              <w:t>单价限价</w:t>
            </w:r>
          </w:p>
        </w:tc>
        <w:tc>
          <w:tcPr>
            <w:tcW w:w="808" w:type="dxa"/>
          </w:tcPr>
          <w:p w14:paraId="5CB234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是否</w:t>
            </w:r>
            <w:r>
              <w:rPr>
                <w:rFonts w:hint="eastAsia" w:ascii="仿宋" w:hAnsi="仿宋" w:eastAsia="仿宋" w:cs="仿宋"/>
                <w:b/>
                <w:bCs/>
                <w:sz w:val="24"/>
                <w:highlight w:val="none"/>
                <w:lang w:val="en-US" w:eastAsia="zh-CN"/>
              </w:rPr>
              <w:t>重点</w:t>
            </w:r>
            <w:r>
              <w:rPr>
                <w:rFonts w:hint="eastAsia" w:ascii="仿宋" w:hAnsi="仿宋" w:eastAsia="仿宋" w:cs="仿宋"/>
                <w:b/>
                <w:bCs/>
                <w:sz w:val="24"/>
                <w:highlight w:val="none"/>
              </w:rPr>
              <w:t>产品</w:t>
            </w:r>
          </w:p>
        </w:tc>
        <w:tc>
          <w:tcPr>
            <w:tcW w:w="808" w:type="dxa"/>
          </w:tcPr>
          <w:p w14:paraId="136451E9">
            <w:pPr>
              <w:spacing w:after="0" w:line="240" w:lineRule="auto"/>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rPr>
              <w:t>是否</w:t>
            </w:r>
            <w:r>
              <w:rPr>
                <w:rFonts w:hint="eastAsia" w:ascii="仿宋" w:hAnsi="仿宋" w:eastAsia="仿宋" w:cs="仿宋"/>
                <w:b/>
                <w:bCs/>
                <w:sz w:val="24"/>
                <w:highlight w:val="none"/>
                <w:lang w:val="en-US" w:eastAsia="zh-CN"/>
              </w:rPr>
              <w:t>核心</w:t>
            </w:r>
            <w:r>
              <w:rPr>
                <w:rFonts w:hint="eastAsia" w:ascii="仿宋" w:hAnsi="仿宋" w:eastAsia="仿宋" w:cs="仿宋"/>
                <w:b/>
                <w:bCs/>
                <w:sz w:val="24"/>
                <w:highlight w:val="none"/>
              </w:rPr>
              <w:t>产品</w:t>
            </w:r>
          </w:p>
        </w:tc>
      </w:tr>
      <w:tr w14:paraId="61BE9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667" w:type="dxa"/>
            <w:gridSpan w:val="5"/>
            <w:noWrap/>
          </w:tcPr>
          <w:p w14:paraId="77ED2A8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 印 纸 张</w:t>
            </w:r>
          </w:p>
        </w:tc>
        <w:tc>
          <w:tcPr>
            <w:tcW w:w="821" w:type="dxa"/>
            <w:noWrap/>
          </w:tcPr>
          <w:p w14:paraId="6085A06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166CE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837B5F2">
            <w:pPr>
              <w:spacing w:after="0" w:line="240" w:lineRule="auto"/>
              <w:rPr>
                <w:rFonts w:hint="eastAsia" w:ascii="仿宋" w:hAnsi="仿宋" w:eastAsia="仿宋" w:cs="仿宋"/>
                <w:b/>
                <w:bCs/>
                <w:sz w:val="24"/>
                <w:highlight w:val="none"/>
              </w:rPr>
            </w:pPr>
          </w:p>
        </w:tc>
      </w:tr>
      <w:tr w14:paraId="6F945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C5DD4E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w:t>
            </w:r>
          </w:p>
        </w:tc>
        <w:tc>
          <w:tcPr>
            <w:tcW w:w="808" w:type="dxa"/>
            <w:noWrap/>
          </w:tcPr>
          <w:p w14:paraId="76BE83A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打印纸</w:t>
            </w:r>
          </w:p>
        </w:tc>
        <w:tc>
          <w:tcPr>
            <w:tcW w:w="3793" w:type="dxa"/>
          </w:tcPr>
          <w:p w14:paraId="05CD8BA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A4复印纸  全木浆纸、双面打印、无元素氯漂白木浆，包装：500张/包、8包/箱克量≥70g/㎡</w:t>
            </w:r>
          </w:p>
        </w:tc>
        <w:tc>
          <w:tcPr>
            <w:tcW w:w="561" w:type="dxa"/>
          </w:tcPr>
          <w:p w14:paraId="3973C51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295DA08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3700</w:t>
            </w:r>
          </w:p>
        </w:tc>
        <w:tc>
          <w:tcPr>
            <w:tcW w:w="821" w:type="dxa"/>
          </w:tcPr>
          <w:p w14:paraId="07E467B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153</w:t>
            </w:r>
          </w:p>
        </w:tc>
        <w:tc>
          <w:tcPr>
            <w:tcW w:w="808" w:type="dxa"/>
            <w:noWrap/>
          </w:tcPr>
          <w:p w14:paraId="606A7C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00F5EFC5">
            <w:pPr>
              <w:spacing w:after="0" w:line="240" w:lineRule="auto"/>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w:t>
            </w:r>
          </w:p>
        </w:tc>
      </w:tr>
      <w:tr w14:paraId="3E794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1553D7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w:t>
            </w:r>
          </w:p>
        </w:tc>
        <w:tc>
          <w:tcPr>
            <w:tcW w:w="808" w:type="dxa"/>
            <w:noWrap/>
          </w:tcPr>
          <w:p w14:paraId="2E24CD8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打印纸</w:t>
            </w:r>
          </w:p>
        </w:tc>
        <w:tc>
          <w:tcPr>
            <w:tcW w:w="3793" w:type="dxa"/>
          </w:tcPr>
          <w:p w14:paraId="54EDD48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190-1 白 打印纸，无碳打印纸 1联整张、白色、1000页/箱、无压线，克量：≥70g/㎡</w:t>
            </w:r>
          </w:p>
        </w:tc>
        <w:tc>
          <w:tcPr>
            <w:tcW w:w="561" w:type="dxa"/>
            <w:noWrap/>
          </w:tcPr>
          <w:p w14:paraId="42FF8ED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6116DC3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450B003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noWrap/>
          </w:tcPr>
          <w:p w14:paraId="5214672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D96A617">
            <w:pPr>
              <w:spacing w:after="0" w:line="240" w:lineRule="auto"/>
              <w:rPr>
                <w:rFonts w:hint="eastAsia" w:ascii="仿宋" w:hAnsi="仿宋" w:eastAsia="仿宋" w:cs="仿宋"/>
                <w:b/>
                <w:bCs/>
                <w:sz w:val="24"/>
                <w:highlight w:val="none"/>
              </w:rPr>
            </w:pPr>
          </w:p>
        </w:tc>
      </w:tr>
      <w:tr w14:paraId="31176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A2754F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w:t>
            </w:r>
          </w:p>
        </w:tc>
        <w:tc>
          <w:tcPr>
            <w:tcW w:w="808" w:type="dxa"/>
          </w:tcPr>
          <w:p w14:paraId="41F3896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打印纸</w:t>
            </w:r>
          </w:p>
        </w:tc>
        <w:tc>
          <w:tcPr>
            <w:tcW w:w="3793" w:type="dxa"/>
          </w:tcPr>
          <w:p w14:paraId="36EC2A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190-2 无碳打印纸 两联整张、白色、1000页/箱、无压线，克量：≥50g/㎡</w:t>
            </w:r>
          </w:p>
        </w:tc>
        <w:tc>
          <w:tcPr>
            <w:tcW w:w="561" w:type="dxa"/>
          </w:tcPr>
          <w:p w14:paraId="1D37005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6214DF5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500</w:t>
            </w:r>
          </w:p>
        </w:tc>
        <w:tc>
          <w:tcPr>
            <w:tcW w:w="821" w:type="dxa"/>
          </w:tcPr>
          <w:p w14:paraId="55C8453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85.5</w:t>
            </w:r>
          </w:p>
        </w:tc>
        <w:tc>
          <w:tcPr>
            <w:tcW w:w="808" w:type="dxa"/>
            <w:noWrap/>
          </w:tcPr>
          <w:p w14:paraId="7F138B6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276C4F71">
            <w:pPr>
              <w:spacing w:after="0" w:line="240" w:lineRule="auto"/>
              <w:rPr>
                <w:rFonts w:hint="eastAsia" w:ascii="仿宋" w:hAnsi="仿宋" w:eastAsia="仿宋" w:cs="仿宋"/>
                <w:b/>
                <w:bCs/>
                <w:sz w:val="24"/>
                <w:highlight w:val="none"/>
              </w:rPr>
            </w:pPr>
          </w:p>
        </w:tc>
      </w:tr>
      <w:tr w14:paraId="20D75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596978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w:t>
            </w:r>
          </w:p>
        </w:tc>
        <w:tc>
          <w:tcPr>
            <w:tcW w:w="808" w:type="dxa"/>
          </w:tcPr>
          <w:p w14:paraId="7D40BD8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复印纸</w:t>
            </w:r>
          </w:p>
        </w:tc>
        <w:tc>
          <w:tcPr>
            <w:tcW w:w="3793" w:type="dxa"/>
          </w:tcPr>
          <w:p w14:paraId="37B4FFC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木浆纸B5复印纸，包装：500张/包、8包/箱克量：≥70g/㎡</w:t>
            </w:r>
          </w:p>
        </w:tc>
        <w:tc>
          <w:tcPr>
            <w:tcW w:w="561" w:type="dxa"/>
          </w:tcPr>
          <w:p w14:paraId="35C52D4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6866577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3936D1F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120</w:t>
            </w:r>
          </w:p>
        </w:tc>
        <w:tc>
          <w:tcPr>
            <w:tcW w:w="808" w:type="dxa"/>
            <w:noWrap/>
          </w:tcPr>
          <w:p w14:paraId="0722BB9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F443139">
            <w:pPr>
              <w:spacing w:after="0" w:line="240" w:lineRule="auto"/>
              <w:rPr>
                <w:rFonts w:hint="eastAsia" w:ascii="仿宋" w:hAnsi="仿宋" w:eastAsia="仿宋" w:cs="仿宋"/>
                <w:b/>
                <w:bCs/>
                <w:sz w:val="24"/>
                <w:highlight w:val="none"/>
              </w:rPr>
            </w:pPr>
          </w:p>
        </w:tc>
      </w:tr>
      <w:tr w14:paraId="2C7B5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1B10DC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08" w:type="dxa"/>
          </w:tcPr>
          <w:p w14:paraId="206A1CC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打印纸</w:t>
            </w:r>
          </w:p>
        </w:tc>
        <w:tc>
          <w:tcPr>
            <w:tcW w:w="3793" w:type="dxa"/>
          </w:tcPr>
          <w:p w14:paraId="21DDD7F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241-5-1/2无碳打印纸 5联2等分、彩色、1000页/箱、无压线，克量：≥50g/㎡</w:t>
            </w:r>
          </w:p>
        </w:tc>
        <w:tc>
          <w:tcPr>
            <w:tcW w:w="561" w:type="dxa"/>
          </w:tcPr>
          <w:p w14:paraId="56B27C3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1853216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40</w:t>
            </w:r>
          </w:p>
        </w:tc>
        <w:tc>
          <w:tcPr>
            <w:tcW w:w="821" w:type="dxa"/>
          </w:tcPr>
          <w:p w14:paraId="4834DF0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noWrap/>
          </w:tcPr>
          <w:p w14:paraId="2F5C15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8A51AC1">
            <w:pPr>
              <w:spacing w:after="0" w:line="240" w:lineRule="auto"/>
              <w:rPr>
                <w:rFonts w:hint="eastAsia" w:ascii="仿宋" w:hAnsi="仿宋" w:eastAsia="仿宋" w:cs="仿宋"/>
                <w:b/>
                <w:bCs/>
                <w:sz w:val="24"/>
                <w:highlight w:val="none"/>
              </w:rPr>
            </w:pPr>
          </w:p>
        </w:tc>
      </w:tr>
      <w:tr w14:paraId="324E8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DB9737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w:t>
            </w:r>
          </w:p>
        </w:tc>
        <w:tc>
          <w:tcPr>
            <w:tcW w:w="808" w:type="dxa"/>
          </w:tcPr>
          <w:p w14:paraId="6E8FEE4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彩色打印纸</w:t>
            </w:r>
          </w:p>
        </w:tc>
        <w:tc>
          <w:tcPr>
            <w:tcW w:w="3793" w:type="dxa"/>
          </w:tcPr>
          <w:p w14:paraId="22B412C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产品类型：热升华，色彩类型：四色燃料、分四次上色、一次成相，打印尺寸：5英寸，36张相纸+1个色带</w:t>
            </w:r>
          </w:p>
        </w:tc>
        <w:tc>
          <w:tcPr>
            <w:tcW w:w="561" w:type="dxa"/>
          </w:tcPr>
          <w:p w14:paraId="714103C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盒</w:t>
            </w:r>
          </w:p>
        </w:tc>
        <w:tc>
          <w:tcPr>
            <w:tcW w:w="821" w:type="dxa"/>
          </w:tcPr>
          <w:p w14:paraId="663ADEE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7B87313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0C7711C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B8B6312">
            <w:pPr>
              <w:spacing w:after="0" w:line="240" w:lineRule="auto"/>
              <w:rPr>
                <w:rFonts w:hint="eastAsia" w:ascii="仿宋" w:hAnsi="仿宋" w:eastAsia="仿宋" w:cs="仿宋"/>
                <w:b/>
                <w:bCs/>
                <w:sz w:val="24"/>
                <w:highlight w:val="none"/>
              </w:rPr>
            </w:pPr>
          </w:p>
        </w:tc>
      </w:tr>
      <w:tr w14:paraId="63B7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1C6C98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w:t>
            </w:r>
          </w:p>
        </w:tc>
        <w:tc>
          <w:tcPr>
            <w:tcW w:w="808" w:type="dxa"/>
            <w:noWrap/>
          </w:tcPr>
          <w:p w14:paraId="422D0C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打印纸</w:t>
            </w:r>
          </w:p>
        </w:tc>
        <w:tc>
          <w:tcPr>
            <w:tcW w:w="3793" w:type="dxa"/>
          </w:tcPr>
          <w:p w14:paraId="553D56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彩色打印纸A5 500页/包，木浆纸，，克量：70g/㎡</w:t>
            </w:r>
          </w:p>
        </w:tc>
        <w:tc>
          <w:tcPr>
            <w:tcW w:w="561" w:type="dxa"/>
            <w:noWrap/>
          </w:tcPr>
          <w:p w14:paraId="2D1C8DB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包</w:t>
            </w:r>
          </w:p>
        </w:tc>
        <w:tc>
          <w:tcPr>
            <w:tcW w:w="821" w:type="dxa"/>
          </w:tcPr>
          <w:p w14:paraId="3B758B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277F68F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08" w:type="dxa"/>
            <w:noWrap/>
          </w:tcPr>
          <w:p w14:paraId="5DEBB81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5E40353">
            <w:pPr>
              <w:spacing w:after="0" w:line="240" w:lineRule="auto"/>
              <w:rPr>
                <w:rFonts w:hint="eastAsia" w:ascii="仿宋" w:hAnsi="仿宋" w:eastAsia="仿宋" w:cs="仿宋"/>
                <w:b/>
                <w:bCs/>
                <w:sz w:val="24"/>
                <w:highlight w:val="none"/>
              </w:rPr>
            </w:pPr>
          </w:p>
        </w:tc>
      </w:tr>
      <w:tr w14:paraId="16089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106E5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w:t>
            </w:r>
          </w:p>
        </w:tc>
        <w:tc>
          <w:tcPr>
            <w:tcW w:w="808" w:type="dxa"/>
          </w:tcPr>
          <w:p w14:paraId="00AE6E6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打印纸</w:t>
            </w:r>
          </w:p>
        </w:tc>
        <w:tc>
          <w:tcPr>
            <w:tcW w:w="3793" w:type="dxa"/>
          </w:tcPr>
          <w:p w14:paraId="3ECDB0E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241-3 白 1/2打印纸，无碳打印纸 3联2等分、白色、1000页/箱、无压线，克量：50g/㎡</w:t>
            </w:r>
          </w:p>
        </w:tc>
        <w:tc>
          <w:tcPr>
            <w:tcW w:w="561" w:type="dxa"/>
          </w:tcPr>
          <w:p w14:paraId="740819D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75D52E9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0E6A3CA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72</w:t>
            </w:r>
          </w:p>
        </w:tc>
        <w:tc>
          <w:tcPr>
            <w:tcW w:w="808" w:type="dxa"/>
            <w:noWrap/>
          </w:tcPr>
          <w:p w14:paraId="1CA51FF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56B351F">
            <w:pPr>
              <w:spacing w:after="0" w:line="240" w:lineRule="auto"/>
              <w:rPr>
                <w:rFonts w:hint="eastAsia" w:ascii="仿宋" w:hAnsi="仿宋" w:eastAsia="仿宋" w:cs="仿宋"/>
                <w:b/>
                <w:bCs/>
                <w:sz w:val="24"/>
                <w:highlight w:val="none"/>
              </w:rPr>
            </w:pPr>
          </w:p>
        </w:tc>
      </w:tr>
      <w:tr w14:paraId="779B4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742FE0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w:t>
            </w:r>
          </w:p>
        </w:tc>
        <w:tc>
          <w:tcPr>
            <w:tcW w:w="808" w:type="dxa"/>
          </w:tcPr>
          <w:p w14:paraId="70196DB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复印纸</w:t>
            </w:r>
          </w:p>
        </w:tc>
        <w:tc>
          <w:tcPr>
            <w:tcW w:w="3793" w:type="dxa"/>
          </w:tcPr>
          <w:p w14:paraId="1A94329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木浆纸A5复印纸，包装：500张/包、10包/箱 ，克量：≥70g/㎡</w:t>
            </w:r>
          </w:p>
        </w:tc>
        <w:tc>
          <w:tcPr>
            <w:tcW w:w="561" w:type="dxa"/>
          </w:tcPr>
          <w:p w14:paraId="4265D4F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57A73F0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462AA83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140</w:t>
            </w:r>
          </w:p>
        </w:tc>
        <w:tc>
          <w:tcPr>
            <w:tcW w:w="808" w:type="dxa"/>
            <w:noWrap/>
          </w:tcPr>
          <w:p w14:paraId="6D8445A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2A8B743">
            <w:pPr>
              <w:spacing w:after="0" w:line="240" w:lineRule="auto"/>
              <w:rPr>
                <w:rFonts w:hint="eastAsia" w:ascii="仿宋" w:hAnsi="仿宋" w:eastAsia="仿宋" w:cs="仿宋"/>
                <w:b/>
                <w:bCs/>
                <w:sz w:val="24"/>
                <w:highlight w:val="none"/>
              </w:rPr>
            </w:pPr>
          </w:p>
        </w:tc>
      </w:tr>
      <w:tr w14:paraId="2F630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EA4759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08" w:type="dxa"/>
          </w:tcPr>
          <w:p w14:paraId="464100F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复印纸</w:t>
            </w:r>
          </w:p>
        </w:tc>
        <w:tc>
          <w:tcPr>
            <w:tcW w:w="3793" w:type="dxa"/>
          </w:tcPr>
          <w:p w14:paraId="46CF0A6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木浆纸A3复印纸，包装：500张/包、4包/箱  克量：≥70g/㎡</w:t>
            </w:r>
          </w:p>
        </w:tc>
        <w:tc>
          <w:tcPr>
            <w:tcW w:w="561" w:type="dxa"/>
          </w:tcPr>
          <w:p w14:paraId="0FCDEE6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6A3EA91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00EAF8B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170</w:t>
            </w:r>
          </w:p>
        </w:tc>
        <w:tc>
          <w:tcPr>
            <w:tcW w:w="808" w:type="dxa"/>
            <w:noWrap/>
          </w:tcPr>
          <w:p w14:paraId="5154078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70D5E7F">
            <w:pPr>
              <w:spacing w:after="0" w:line="240" w:lineRule="auto"/>
              <w:rPr>
                <w:rFonts w:hint="eastAsia" w:ascii="仿宋" w:hAnsi="仿宋" w:eastAsia="仿宋" w:cs="仿宋"/>
                <w:b/>
                <w:bCs/>
                <w:sz w:val="24"/>
                <w:highlight w:val="none"/>
              </w:rPr>
            </w:pPr>
          </w:p>
        </w:tc>
      </w:tr>
      <w:tr w14:paraId="577D0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160335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w:t>
            </w:r>
          </w:p>
        </w:tc>
        <w:tc>
          <w:tcPr>
            <w:tcW w:w="808" w:type="dxa"/>
          </w:tcPr>
          <w:p w14:paraId="029E249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打印纸</w:t>
            </w:r>
          </w:p>
        </w:tc>
        <w:tc>
          <w:tcPr>
            <w:tcW w:w="3793" w:type="dxa"/>
          </w:tcPr>
          <w:p w14:paraId="07EF619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241-1 白 1/2打印纸，无碳打印纸 1联2等分、白色、1000页/箱、无压线不撕边、克重≥50g/㎡</w:t>
            </w:r>
          </w:p>
        </w:tc>
        <w:tc>
          <w:tcPr>
            <w:tcW w:w="561" w:type="dxa"/>
          </w:tcPr>
          <w:p w14:paraId="0580C8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389079D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199F1C2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65</w:t>
            </w:r>
          </w:p>
        </w:tc>
        <w:tc>
          <w:tcPr>
            <w:tcW w:w="808" w:type="dxa"/>
            <w:noWrap/>
          </w:tcPr>
          <w:p w14:paraId="0808D2F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A3B34CF">
            <w:pPr>
              <w:spacing w:after="0" w:line="240" w:lineRule="auto"/>
              <w:rPr>
                <w:rFonts w:hint="eastAsia" w:ascii="仿宋" w:hAnsi="仿宋" w:eastAsia="仿宋" w:cs="仿宋"/>
                <w:b/>
                <w:bCs/>
                <w:sz w:val="24"/>
                <w:highlight w:val="none"/>
              </w:rPr>
            </w:pPr>
          </w:p>
        </w:tc>
      </w:tr>
      <w:tr w14:paraId="0B9D9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98D830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w:t>
            </w:r>
          </w:p>
        </w:tc>
        <w:tc>
          <w:tcPr>
            <w:tcW w:w="808" w:type="dxa"/>
          </w:tcPr>
          <w:p w14:paraId="54E8487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打印纸</w:t>
            </w:r>
          </w:p>
        </w:tc>
        <w:tc>
          <w:tcPr>
            <w:tcW w:w="3793" w:type="dxa"/>
          </w:tcPr>
          <w:p w14:paraId="6E31859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241-1 白打印纸，无碳打印纸 1联整张、白色、1000页/箱、无压线不撕边、克重≥50g/㎡</w:t>
            </w:r>
          </w:p>
        </w:tc>
        <w:tc>
          <w:tcPr>
            <w:tcW w:w="561" w:type="dxa"/>
          </w:tcPr>
          <w:p w14:paraId="7CDE520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77FD0F6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40</w:t>
            </w:r>
          </w:p>
        </w:tc>
        <w:tc>
          <w:tcPr>
            <w:tcW w:w="821" w:type="dxa"/>
          </w:tcPr>
          <w:p w14:paraId="4246072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65</w:t>
            </w:r>
          </w:p>
        </w:tc>
        <w:tc>
          <w:tcPr>
            <w:tcW w:w="808" w:type="dxa"/>
            <w:noWrap/>
          </w:tcPr>
          <w:p w14:paraId="138CC6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8421D7C">
            <w:pPr>
              <w:spacing w:after="0" w:line="240" w:lineRule="auto"/>
              <w:rPr>
                <w:rFonts w:hint="eastAsia" w:ascii="仿宋" w:hAnsi="仿宋" w:eastAsia="仿宋" w:cs="仿宋"/>
                <w:b/>
                <w:bCs/>
                <w:sz w:val="24"/>
                <w:highlight w:val="none"/>
              </w:rPr>
            </w:pPr>
          </w:p>
        </w:tc>
      </w:tr>
      <w:tr w14:paraId="3908E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9AC623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w:t>
            </w:r>
          </w:p>
        </w:tc>
        <w:tc>
          <w:tcPr>
            <w:tcW w:w="808" w:type="dxa"/>
          </w:tcPr>
          <w:p w14:paraId="153FFC4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打印纸</w:t>
            </w:r>
          </w:p>
        </w:tc>
        <w:tc>
          <w:tcPr>
            <w:tcW w:w="3793" w:type="dxa"/>
          </w:tcPr>
          <w:p w14:paraId="52BDB05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241-3 白打印纸，无碳打印纸 3联整张、白色、1000页/箱、无压线不撕边、克重≥50g/㎡</w:t>
            </w:r>
          </w:p>
        </w:tc>
        <w:tc>
          <w:tcPr>
            <w:tcW w:w="561" w:type="dxa"/>
          </w:tcPr>
          <w:p w14:paraId="5221F7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7C27A96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189A8A1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68</w:t>
            </w:r>
          </w:p>
        </w:tc>
        <w:tc>
          <w:tcPr>
            <w:tcW w:w="808" w:type="dxa"/>
            <w:noWrap/>
          </w:tcPr>
          <w:p w14:paraId="7BAF8A1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3B3DA4C">
            <w:pPr>
              <w:spacing w:after="0" w:line="240" w:lineRule="auto"/>
              <w:rPr>
                <w:rFonts w:hint="eastAsia" w:ascii="仿宋" w:hAnsi="仿宋" w:eastAsia="仿宋" w:cs="仿宋"/>
                <w:b/>
                <w:bCs/>
                <w:sz w:val="24"/>
                <w:highlight w:val="none"/>
              </w:rPr>
            </w:pPr>
          </w:p>
        </w:tc>
      </w:tr>
      <w:tr w14:paraId="29D91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8C0E11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14</w:t>
            </w:r>
          </w:p>
        </w:tc>
        <w:tc>
          <w:tcPr>
            <w:tcW w:w="808" w:type="dxa"/>
            <w:noWrap/>
          </w:tcPr>
          <w:p w14:paraId="0A88891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打印纸</w:t>
            </w:r>
          </w:p>
        </w:tc>
        <w:tc>
          <w:tcPr>
            <w:tcW w:w="3793" w:type="dxa"/>
          </w:tcPr>
          <w:p w14:paraId="3300581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241-2 1/2 白 打印纸，无碳打印纸 2联2等分、白色、1000页/箱、无压线不撕边、克重≥50g/㎡</w:t>
            </w:r>
          </w:p>
        </w:tc>
        <w:tc>
          <w:tcPr>
            <w:tcW w:w="561" w:type="dxa"/>
            <w:noWrap/>
          </w:tcPr>
          <w:p w14:paraId="2F3FC27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3C1543B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21" w:type="dxa"/>
          </w:tcPr>
          <w:p w14:paraId="16D3016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65</w:t>
            </w:r>
          </w:p>
        </w:tc>
        <w:tc>
          <w:tcPr>
            <w:tcW w:w="808" w:type="dxa"/>
            <w:noWrap/>
          </w:tcPr>
          <w:p w14:paraId="37E9519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636060E">
            <w:pPr>
              <w:spacing w:after="0" w:line="240" w:lineRule="auto"/>
              <w:rPr>
                <w:rFonts w:hint="eastAsia" w:ascii="仿宋" w:hAnsi="仿宋" w:eastAsia="仿宋" w:cs="仿宋"/>
                <w:b/>
                <w:bCs/>
                <w:sz w:val="24"/>
                <w:highlight w:val="none"/>
              </w:rPr>
            </w:pPr>
          </w:p>
        </w:tc>
      </w:tr>
      <w:tr w14:paraId="7CA34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E75683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w:t>
            </w:r>
          </w:p>
        </w:tc>
        <w:tc>
          <w:tcPr>
            <w:tcW w:w="808" w:type="dxa"/>
            <w:noWrap/>
          </w:tcPr>
          <w:p w14:paraId="092D05C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打印纸</w:t>
            </w:r>
          </w:p>
        </w:tc>
        <w:tc>
          <w:tcPr>
            <w:tcW w:w="3793" w:type="dxa"/>
          </w:tcPr>
          <w:p w14:paraId="1F42F19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241-2 打印纸，无碳打印纸 2联、白色、1000页/箱、无压线不撕边、克重≥50g/㎡</w:t>
            </w:r>
          </w:p>
        </w:tc>
        <w:tc>
          <w:tcPr>
            <w:tcW w:w="561" w:type="dxa"/>
            <w:noWrap/>
          </w:tcPr>
          <w:p w14:paraId="663C03D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276BB62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32</w:t>
            </w:r>
          </w:p>
        </w:tc>
        <w:tc>
          <w:tcPr>
            <w:tcW w:w="821" w:type="dxa"/>
          </w:tcPr>
          <w:p w14:paraId="6A37E3B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65</w:t>
            </w:r>
          </w:p>
        </w:tc>
        <w:tc>
          <w:tcPr>
            <w:tcW w:w="808" w:type="dxa"/>
            <w:noWrap/>
          </w:tcPr>
          <w:p w14:paraId="7D27AC6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302FE64">
            <w:pPr>
              <w:spacing w:after="0" w:line="240" w:lineRule="auto"/>
              <w:rPr>
                <w:rFonts w:hint="eastAsia" w:ascii="仿宋" w:hAnsi="仿宋" w:eastAsia="仿宋" w:cs="仿宋"/>
                <w:b/>
                <w:bCs/>
                <w:sz w:val="24"/>
                <w:highlight w:val="none"/>
              </w:rPr>
            </w:pPr>
          </w:p>
        </w:tc>
      </w:tr>
      <w:tr w14:paraId="3441A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0D240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16</w:t>
            </w:r>
          </w:p>
        </w:tc>
        <w:tc>
          <w:tcPr>
            <w:tcW w:w="808" w:type="dxa"/>
            <w:noWrap/>
          </w:tcPr>
          <w:p w14:paraId="4D13307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打印纸</w:t>
            </w:r>
          </w:p>
        </w:tc>
        <w:tc>
          <w:tcPr>
            <w:tcW w:w="3793" w:type="dxa"/>
          </w:tcPr>
          <w:p w14:paraId="74369B3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241-1 白 1/3打印纸，无碳打印纸 1联整张、白色、1000页/箱、无压线不撕边、克重≥50g/㎡</w:t>
            </w:r>
          </w:p>
        </w:tc>
        <w:tc>
          <w:tcPr>
            <w:tcW w:w="561" w:type="dxa"/>
            <w:noWrap/>
          </w:tcPr>
          <w:p w14:paraId="6DECAAD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2B623C9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31</w:t>
            </w:r>
          </w:p>
        </w:tc>
        <w:tc>
          <w:tcPr>
            <w:tcW w:w="821" w:type="dxa"/>
          </w:tcPr>
          <w:p w14:paraId="72BB41E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65</w:t>
            </w:r>
          </w:p>
        </w:tc>
        <w:tc>
          <w:tcPr>
            <w:tcW w:w="808" w:type="dxa"/>
            <w:noWrap/>
          </w:tcPr>
          <w:p w14:paraId="14DBF49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442629D">
            <w:pPr>
              <w:spacing w:after="0" w:line="240" w:lineRule="auto"/>
              <w:rPr>
                <w:rFonts w:hint="eastAsia" w:ascii="仿宋" w:hAnsi="仿宋" w:eastAsia="仿宋" w:cs="仿宋"/>
                <w:b/>
                <w:bCs/>
                <w:sz w:val="24"/>
                <w:highlight w:val="none"/>
              </w:rPr>
            </w:pPr>
          </w:p>
        </w:tc>
      </w:tr>
      <w:tr w14:paraId="03152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CB85FD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17</w:t>
            </w:r>
          </w:p>
        </w:tc>
        <w:tc>
          <w:tcPr>
            <w:tcW w:w="808" w:type="dxa"/>
            <w:noWrap/>
          </w:tcPr>
          <w:p w14:paraId="3841A02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标签纸</w:t>
            </w:r>
          </w:p>
        </w:tc>
        <w:tc>
          <w:tcPr>
            <w:tcW w:w="3793" w:type="dxa"/>
          </w:tcPr>
          <w:p w14:paraId="48AB063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规格：50*50*800，材质：三防热敏标签纸，标签间距：2mm,</w:t>
            </w:r>
          </w:p>
        </w:tc>
        <w:tc>
          <w:tcPr>
            <w:tcW w:w="561" w:type="dxa"/>
            <w:noWrap/>
          </w:tcPr>
          <w:p w14:paraId="6419347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35FF32B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7000</w:t>
            </w:r>
          </w:p>
        </w:tc>
        <w:tc>
          <w:tcPr>
            <w:tcW w:w="821" w:type="dxa"/>
          </w:tcPr>
          <w:p w14:paraId="1A4A779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9.9</w:t>
            </w:r>
          </w:p>
        </w:tc>
        <w:tc>
          <w:tcPr>
            <w:tcW w:w="808" w:type="dxa"/>
            <w:noWrap/>
          </w:tcPr>
          <w:p w14:paraId="35DBC50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33C5AE34">
            <w:pPr>
              <w:spacing w:after="0" w:line="240" w:lineRule="auto"/>
              <w:rPr>
                <w:rFonts w:hint="eastAsia" w:ascii="仿宋" w:hAnsi="仿宋" w:eastAsia="仿宋" w:cs="仿宋"/>
                <w:b/>
                <w:bCs/>
                <w:sz w:val="24"/>
                <w:highlight w:val="none"/>
              </w:rPr>
            </w:pPr>
          </w:p>
        </w:tc>
      </w:tr>
      <w:tr w14:paraId="79067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A7765B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w:t>
            </w:r>
          </w:p>
        </w:tc>
        <w:tc>
          <w:tcPr>
            <w:tcW w:w="808" w:type="dxa"/>
            <w:noWrap/>
          </w:tcPr>
          <w:p w14:paraId="0186464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标签纸</w:t>
            </w:r>
          </w:p>
        </w:tc>
        <w:tc>
          <w:tcPr>
            <w:tcW w:w="3793" w:type="dxa"/>
          </w:tcPr>
          <w:p w14:paraId="17438E2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规格：50*30*800材质：三防热敏标签纸，标签间距：3mm,带撕裂线</w:t>
            </w:r>
          </w:p>
        </w:tc>
        <w:tc>
          <w:tcPr>
            <w:tcW w:w="561" w:type="dxa"/>
            <w:noWrap/>
          </w:tcPr>
          <w:p w14:paraId="15B13F0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4BCB616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8000</w:t>
            </w:r>
          </w:p>
        </w:tc>
        <w:tc>
          <w:tcPr>
            <w:tcW w:w="821" w:type="dxa"/>
          </w:tcPr>
          <w:p w14:paraId="546529B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7.2</w:t>
            </w:r>
          </w:p>
        </w:tc>
        <w:tc>
          <w:tcPr>
            <w:tcW w:w="808" w:type="dxa"/>
            <w:noWrap/>
          </w:tcPr>
          <w:p w14:paraId="47FE199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4C4F39A9">
            <w:pPr>
              <w:spacing w:after="0" w:line="240" w:lineRule="auto"/>
              <w:rPr>
                <w:rFonts w:hint="eastAsia" w:ascii="仿宋" w:hAnsi="仿宋" w:eastAsia="仿宋" w:cs="仿宋"/>
                <w:b/>
                <w:bCs/>
                <w:sz w:val="24"/>
                <w:highlight w:val="none"/>
              </w:rPr>
            </w:pPr>
          </w:p>
        </w:tc>
      </w:tr>
      <w:tr w14:paraId="3E6D3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75E122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19</w:t>
            </w:r>
          </w:p>
        </w:tc>
        <w:tc>
          <w:tcPr>
            <w:tcW w:w="808" w:type="dxa"/>
            <w:noWrap/>
          </w:tcPr>
          <w:p w14:paraId="4EEBE42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标签纸</w:t>
            </w:r>
          </w:p>
        </w:tc>
        <w:tc>
          <w:tcPr>
            <w:tcW w:w="3793" w:type="dxa"/>
          </w:tcPr>
          <w:p w14:paraId="4A9C483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规格：50*30*1500材质：三防热敏标签纸，标签间距：3mm,</w:t>
            </w:r>
          </w:p>
        </w:tc>
        <w:tc>
          <w:tcPr>
            <w:tcW w:w="561" w:type="dxa"/>
            <w:noWrap/>
          </w:tcPr>
          <w:p w14:paraId="688A57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1E3BFEA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500</w:t>
            </w:r>
          </w:p>
        </w:tc>
        <w:tc>
          <w:tcPr>
            <w:tcW w:w="821" w:type="dxa"/>
          </w:tcPr>
          <w:p w14:paraId="7EA4F25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16</w:t>
            </w:r>
          </w:p>
        </w:tc>
        <w:tc>
          <w:tcPr>
            <w:tcW w:w="808" w:type="dxa"/>
            <w:noWrap/>
          </w:tcPr>
          <w:p w14:paraId="18F274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9883F30">
            <w:pPr>
              <w:spacing w:after="0" w:line="240" w:lineRule="auto"/>
              <w:rPr>
                <w:rFonts w:hint="eastAsia" w:ascii="仿宋" w:hAnsi="仿宋" w:eastAsia="仿宋" w:cs="仿宋"/>
                <w:b/>
                <w:bCs/>
                <w:sz w:val="24"/>
                <w:highlight w:val="none"/>
              </w:rPr>
            </w:pPr>
          </w:p>
        </w:tc>
      </w:tr>
      <w:tr w14:paraId="2E700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32E3E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08" w:type="dxa"/>
            <w:noWrap/>
          </w:tcPr>
          <w:p w14:paraId="102A57C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标签纸</w:t>
            </w:r>
          </w:p>
        </w:tc>
        <w:tc>
          <w:tcPr>
            <w:tcW w:w="3793" w:type="dxa"/>
          </w:tcPr>
          <w:p w14:paraId="4376CCE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规格：40*15*5000,材质：三防热敏标签纸，双排，标签间距：2mm,</w:t>
            </w:r>
          </w:p>
        </w:tc>
        <w:tc>
          <w:tcPr>
            <w:tcW w:w="561" w:type="dxa"/>
            <w:noWrap/>
          </w:tcPr>
          <w:p w14:paraId="3F9EAE2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458CD76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500</w:t>
            </w:r>
          </w:p>
        </w:tc>
        <w:tc>
          <w:tcPr>
            <w:tcW w:w="821" w:type="dxa"/>
          </w:tcPr>
          <w:p w14:paraId="4730693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w:t>
            </w:r>
          </w:p>
        </w:tc>
        <w:tc>
          <w:tcPr>
            <w:tcW w:w="808" w:type="dxa"/>
            <w:noWrap/>
          </w:tcPr>
          <w:p w14:paraId="2740C11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88CCE9C">
            <w:pPr>
              <w:spacing w:after="0" w:line="240" w:lineRule="auto"/>
              <w:rPr>
                <w:rFonts w:hint="eastAsia" w:ascii="仿宋" w:hAnsi="仿宋" w:eastAsia="仿宋" w:cs="仿宋"/>
                <w:b/>
                <w:bCs/>
                <w:sz w:val="24"/>
                <w:highlight w:val="none"/>
              </w:rPr>
            </w:pPr>
          </w:p>
        </w:tc>
      </w:tr>
      <w:tr w14:paraId="4653D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C856E4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21</w:t>
            </w:r>
          </w:p>
        </w:tc>
        <w:tc>
          <w:tcPr>
            <w:tcW w:w="808" w:type="dxa"/>
            <w:noWrap/>
          </w:tcPr>
          <w:p w14:paraId="45E43D1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标签纸</w:t>
            </w:r>
          </w:p>
        </w:tc>
        <w:tc>
          <w:tcPr>
            <w:tcW w:w="3793" w:type="dxa"/>
          </w:tcPr>
          <w:p w14:paraId="60083DA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规格：50*80*700,材质：三防热敏标签，标签间距：2mm,</w:t>
            </w:r>
          </w:p>
        </w:tc>
        <w:tc>
          <w:tcPr>
            <w:tcW w:w="561" w:type="dxa"/>
            <w:noWrap/>
          </w:tcPr>
          <w:p w14:paraId="3732D0A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337BFA2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1000</w:t>
            </w:r>
          </w:p>
        </w:tc>
        <w:tc>
          <w:tcPr>
            <w:tcW w:w="821" w:type="dxa"/>
          </w:tcPr>
          <w:p w14:paraId="36386F5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15.3</w:t>
            </w:r>
          </w:p>
        </w:tc>
        <w:tc>
          <w:tcPr>
            <w:tcW w:w="808" w:type="dxa"/>
            <w:noWrap/>
          </w:tcPr>
          <w:p w14:paraId="2E13B6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55E73D6D">
            <w:pPr>
              <w:spacing w:after="0" w:line="240" w:lineRule="auto"/>
              <w:rPr>
                <w:rFonts w:hint="eastAsia" w:ascii="仿宋" w:hAnsi="仿宋" w:eastAsia="仿宋" w:cs="仿宋"/>
                <w:b/>
                <w:bCs/>
                <w:sz w:val="24"/>
                <w:highlight w:val="none"/>
              </w:rPr>
            </w:pPr>
          </w:p>
        </w:tc>
      </w:tr>
      <w:tr w14:paraId="25DBE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3C8E7A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22</w:t>
            </w:r>
          </w:p>
        </w:tc>
        <w:tc>
          <w:tcPr>
            <w:tcW w:w="808" w:type="dxa"/>
            <w:noWrap/>
          </w:tcPr>
          <w:p w14:paraId="2D6CB07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标签纸</w:t>
            </w:r>
          </w:p>
        </w:tc>
        <w:tc>
          <w:tcPr>
            <w:tcW w:w="3793" w:type="dxa"/>
          </w:tcPr>
          <w:p w14:paraId="3DBB80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规格：100*60*500,材质：三防热敏标签，标签间距：2mm,</w:t>
            </w:r>
          </w:p>
        </w:tc>
        <w:tc>
          <w:tcPr>
            <w:tcW w:w="561" w:type="dxa"/>
            <w:noWrap/>
          </w:tcPr>
          <w:p w14:paraId="5D4461C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236930C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21" w:type="dxa"/>
          </w:tcPr>
          <w:p w14:paraId="1581B97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w:t>
            </w:r>
          </w:p>
        </w:tc>
        <w:tc>
          <w:tcPr>
            <w:tcW w:w="808" w:type="dxa"/>
            <w:noWrap/>
          </w:tcPr>
          <w:p w14:paraId="2CB5867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8E6FAF2">
            <w:pPr>
              <w:spacing w:after="0" w:line="240" w:lineRule="auto"/>
              <w:rPr>
                <w:rFonts w:hint="eastAsia" w:ascii="仿宋" w:hAnsi="仿宋" w:eastAsia="仿宋" w:cs="仿宋"/>
                <w:b/>
                <w:bCs/>
                <w:sz w:val="24"/>
                <w:highlight w:val="none"/>
              </w:rPr>
            </w:pPr>
          </w:p>
        </w:tc>
      </w:tr>
      <w:tr w14:paraId="4D4F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5B5421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23</w:t>
            </w:r>
          </w:p>
        </w:tc>
        <w:tc>
          <w:tcPr>
            <w:tcW w:w="808" w:type="dxa"/>
            <w:noWrap/>
          </w:tcPr>
          <w:p w14:paraId="45B4A7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标签纸</w:t>
            </w:r>
          </w:p>
        </w:tc>
        <w:tc>
          <w:tcPr>
            <w:tcW w:w="3793" w:type="dxa"/>
          </w:tcPr>
          <w:p w14:paraId="3E84D01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规格50*（30+50）*700，材质：三防热敏标签，标签间距：2mm,</w:t>
            </w:r>
          </w:p>
        </w:tc>
        <w:tc>
          <w:tcPr>
            <w:tcW w:w="561" w:type="dxa"/>
            <w:noWrap/>
          </w:tcPr>
          <w:p w14:paraId="082F8BC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2312E6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500</w:t>
            </w:r>
          </w:p>
        </w:tc>
        <w:tc>
          <w:tcPr>
            <w:tcW w:w="821" w:type="dxa"/>
          </w:tcPr>
          <w:p w14:paraId="2725857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w:t>
            </w:r>
          </w:p>
        </w:tc>
        <w:tc>
          <w:tcPr>
            <w:tcW w:w="808" w:type="dxa"/>
            <w:noWrap/>
          </w:tcPr>
          <w:p w14:paraId="657D6F0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D4B4C8E">
            <w:pPr>
              <w:spacing w:after="0" w:line="240" w:lineRule="auto"/>
              <w:rPr>
                <w:rFonts w:hint="eastAsia" w:ascii="仿宋" w:hAnsi="仿宋" w:eastAsia="仿宋" w:cs="仿宋"/>
                <w:b/>
                <w:bCs/>
                <w:sz w:val="24"/>
                <w:highlight w:val="none"/>
              </w:rPr>
            </w:pPr>
          </w:p>
        </w:tc>
      </w:tr>
      <w:tr w14:paraId="2A97B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EBD18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w:t>
            </w:r>
          </w:p>
        </w:tc>
        <w:tc>
          <w:tcPr>
            <w:tcW w:w="808" w:type="dxa"/>
            <w:noWrap/>
          </w:tcPr>
          <w:p w14:paraId="3768C36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标签纸</w:t>
            </w:r>
          </w:p>
        </w:tc>
        <w:tc>
          <w:tcPr>
            <w:tcW w:w="3793" w:type="dxa"/>
          </w:tcPr>
          <w:p w14:paraId="491CE10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规格：80*80*1000,材质：三防热敏标签，标签间距：2mm,</w:t>
            </w:r>
          </w:p>
        </w:tc>
        <w:tc>
          <w:tcPr>
            <w:tcW w:w="561" w:type="dxa"/>
            <w:noWrap/>
          </w:tcPr>
          <w:p w14:paraId="73F142C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099C7EF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100</w:t>
            </w:r>
          </w:p>
        </w:tc>
        <w:tc>
          <w:tcPr>
            <w:tcW w:w="821" w:type="dxa"/>
          </w:tcPr>
          <w:p w14:paraId="53C001D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40</w:t>
            </w:r>
          </w:p>
        </w:tc>
        <w:tc>
          <w:tcPr>
            <w:tcW w:w="808" w:type="dxa"/>
            <w:noWrap/>
          </w:tcPr>
          <w:p w14:paraId="0813070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3EA1799">
            <w:pPr>
              <w:spacing w:after="0" w:line="240" w:lineRule="auto"/>
              <w:rPr>
                <w:rFonts w:hint="eastAsia" w:ascii="仿宋" w:hAnsi="仿宋" w:eastAsia="仿宋" w:cs="仿宋"/>
                <w:b/>
                <w:bCs/>
                <w:sz w:val="24"/>
                <w:highlight w:val="none"/>
              </w:rPr>
            </w:pPr>
          </w:p>
        </w:tc>
      </w:tr>
      <w:tr w14:paraId="76C2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F0D9C8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25</w:t>
            </w:r>
          </w:p>
        </w:tc>
        <w:tc>
          <w:tcPr>
            <w:tcW w:w="808" w:type="dxa"/>
            <w:noWrap/>
          </w:tcPr>
          <w:p w14:paraId="183AED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热敏纸</w:t>
            </w:r>
          </w:p>
        </w:tc>
        <w:tc>
          <w:tcPr>
            <w:tcW w:w="3793" w:type="dxa"/>
          </w:tcPr>
          <w:p w14:paraId="27A6637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规格：55mm*50M ，材质：原生木浆,克重：≥65g/㎡</w:t>
            </w:r>
          </w:p>
        </w:tc>
        <w:tc>
          <w:tcPr>
            <w:tcW w:w="561" w:type="dxa"/>
            <w:noWrap/>
          </w:tcPr>
          <w:p w14:paraId="3542E3D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622A67A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500</w:t>
            </w:r>
          </w:p>
        </w:tc>
        <w:tc>
          <w:tcPr>
            <w:tcW w:w="821" w:type="dxa"/>
          </w:tcPr>
          <w:p w14:paraId="0FD710E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w:t>
            </w:r>
          </w:p>
        </w:tc>
        <w:tc>
          <w:tcPr>
            <w:tcW w:w="808" w:type="dxa"/>
            <w:noWrap/>
          </w:tcPr>
          <w:p w14:paraId="48B0B10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8229070">
            <w:pPr>
              <w:spacing w:after="0" w:line="240" w:lineRule="auto"/>
              <w:rPr>
                <w:rFonts w:hint="eastAsia" w:ascii="仿宋" w:hAnsi="仿宋" w:eastAsia="仿宋" w:cs="仿宋"/>
                <w:b/>
                <w:bCs/>
                <w:sz w:val="24"/>
                <w:highlight w:val="none"/>
              </w:rPr>
            </w:pPr>
          </w:p>
        </w:tc>
      </w:tr>
      <w:tr w14:paraId="353F8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968469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26</w:t>
            </w:r>
          </w:p>
        </w:tc>
        <w:tc>
          <w:tcPr>
            <w:tcW w:w="808" w:type="dxa"/>
            <w:noWrap/>
          </w:tcPr>
          <w:p w14:paraId="50685F4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热敏纸</w:t>
            </w:r>
          </w:p>
        </w:tc>
        <w:tc>
          <w:tcPr>
            <w:tcW w:w="3793" w:type="dxa"/>
          </w:tcPr>
          <w:p w14:paraId="4F1BF38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热敏纸80mm*80M，材质：原生木浆,克重：≥65g/㎡</w:t>
            </w:r>
          </w:p>
        </w:tc>
        <w:tc>
          <w:tcPr>
            <w:tcW w:w="561" w:type="dxa"/>
            <w:noWrap/>
          </w:tcPr>
          <w:p w14:paraId="7E5A0F2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6004433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5000</w:t>
            </w:r>
          </w:p>
        </w:tc>
        <w:tc>
          <w:tcPr>
            <w:tcW w:w="821" w:type="dxa"/>
          </w:tcPr>
          <w:p w14:paraId="1E92FB6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5.4</w:t>
            </w:r>
          </w:p>
        </w:tc>
        <w:tc>
          <w:tcPr>
            <w:tcW w:w="808" w:type="dxa"/>
            <w:noWrap/>
          </w:tcPr>
          <w:p w14:paraId="07C4872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3C9BA175">
            <w:pPr>
              <w:spacing w:after="0" w:line="240" w:lineRule="auto"/>
              <w:rPr>
                <w:rFonts w:hint="eastAsia" w:ascii="仿宋" w:hAnsi="仿宋" w:eastAsia="仿宋" w:cs="仿宋"/>
                <w:b/>
                <w:bCs/>
                <w:sz w:val="24"/>
                <w:highlight w:val="none"/>
              </w:rPr>
            </w:pPr>
          </w:p>
        </w:tc>
      </w:tr>
      <w:tr w14:paraId="49618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5A5FD7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w:t>
            </w:r>
          </w:p>
        </w:tc>
        <w:tc>
          <w:tcPr>
            <w:tcW w:w="808" w:type="dxa"/>
            <w:noWrap/>
          </w:tcPr>
          <w:p w14:paraId="7BF8B1E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热敏纸</w:t>
            </w:r>
          </w:p>
        </w:tc>
        <w:tc>
          <w:tcPr>
            <w:tcW w:w="3793" w:type="dxa"/>
          </w:tcPr>
          <w:p w14:paraId="0ECD499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热敏纸 80mm*40M，材质：原生木浆,克重：≥65g/㎡</w:t>
            </w:r>
          </w:p>
        </w:tc>
        <w:tc>
          <w:tcPr>
            <w:tcW w:w="561" w:type="dxa"/>
            <w:noWrap/>
          </w:tcPr>
          <w:p w14:paraId="748C6CD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4A381ED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1000</w:t>
            </w:r>
          </w:p>
        </w:tc>
        <w:tc>
          <w:tcPr>
            <w:tcW w:w="821" w:type="dxa"/>
          </w:tcPr>
          <w:p w14:paraId="6603001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08" w:type="dxa"/>
            <w:noWrap/>
          </w:tcPr>
          <w:p w14:paraId="1C26FC6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7CB3B3A">
            <w:pPr>
              <w:spacing w:after="0" w:line="240" w:lineRule="auto"/>
              <w:rPr>
                <w:rFonts w:hint="eastAsia" w:ascii="仿宋" w:hAnsi="仿宋" w:eastAsia="仿宋" w:cs="仿宋"/>
                <w:b/>
                <w:bCs/>
                <w:sz w:val="24"/>
                <w:highlight w:val="none"/>
              </w:rPr>
            </w:pPr>
          </w:p>
        </w:tc>
      </w:tr>
      <w:tr w14:paraId="06D80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44FC49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28</w:t>
            </w:r>
          </w:p>
        </w:tc>
        <w:tc>
          <w:tcPr>
            <w:tcW w:w="808" w:type="dxa"/>
            <w:noWrap/>
          </w:tcPr>
          <w:p w14:paraId="033520A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热敏纸</w:t>
            </w:r>
          </w:p>
        </w:tc>
        <w:tc>
          <w:tcPr>
            <w:tcW w:w="3793" w:type="dxa"/>
          </w:tcPr>
          <w:p w14:paraId="2831A98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热敏纸 110mm*30M，材质：原生木浆,克重：≥65g/㎡</w:t>
            </w:r>
          </w:p>
        </w:tc>
        <w:tc>
          <w:tcPr>
            <w:tcW w:w="561" w:type="dxa"/>
            <w:noWrap/>
          </w:tcPr>
          <w:p w14:paraId="1441DFF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3E38CBA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500</w:t>
            </w:r>
          </w:p>
        </w:tc>
        <w:tc>
          <w:tcPr>
            <w:tcW w:w="821" w:type="dxa"/>
          </w:tcPr>
          <w:p w14:paraId="23E8F0B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w:t>
            </w:r>
          </w:p>
        </w:tc>
        <w:tc>
          <w:tcPr>
            <w:tcW w:w="808" w:type="dxa"/>
            <w:noWrap/>
          </w:tcPr>
          <w:p w14:paraId="3A66DD9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82AABDC">
            <w:pPr>
              <w:spacing w:after="0" w:line="240" w:lineRule="auto"/>
              <w:rPr>
                <w:rFonts w:hint="eastAsia" w:ascii="仿宋" w:hAnsi="仿宋" w:eastAsia="仿宋" w:cs="仿宋"/>
                <w:b/>
                <w:bCs/>
                <w:sz w:val="24"/>
                <w:highlight w:val="none"/>
              </w:rPr>
            </w:pPr>
          </w:p>
        </w:tc>
      </w:tr>
      <w:tr w14:paraId="05DE4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00A00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29</w:t>
            </w:r>
          </w:p>
        </w:tc>
        <w:tc>
          <w:tcPr>
            <w:tcW w:w="808" w:type="dxa"/>
            <w:noWrap/>
          </w:tcPr>
          <w:p w14:paraId="6AB21DF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热敏纸</w:t>
            </w:r>
          </w:p>
        </w:tc>
        <w:tc>
          <w:tcPr>
            <w:tcW w:w="3793" w:type="dxa"/>
          </w:tcPr>
          <w:p w14:paraId="4E345BA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热敏纸 80mm*30M，材质：原生木浆,克重：≥65g/㎡</w:t>
            </w:r>
          </w:p>
        </w:tc>
        <w:tc>
          <w:tcPr>
            <w:tcW w:w="561" w:type="dxa"/>
            <w:noWrap/>
          </w:tcPr>
          <w:p w14:paraId="49AC139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69787B7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500</w:t>
            </w:r>
          </w:p>
        </w:tc>
        <w:tc>
          <w:tcPr>
            <w:tcW w:w="821" w:type="dxa"/>
          </w:tcPr>
          <w:p w14:paraId="4E258E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08" w:type="dxa"/>
            <w:noWrap/>
          </w:tcPr>
          <w:p w14:paraId="11E5F60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1670650">
            <w:pPr>
              <w:spacing w:after="0" w:line="240" w:lineRule="auto"/>
              <w:rPr>
                <w:rFonts w:hint="eastAsia" w:ascii="仿宋" w:hAnsi="仿宋" w:eastAsia="仿宋" w:cs="仿宋"/>
                <w:b/>
                <w:bCs/>
                <w:sz w:val="24"/>
                <w:highlight w:val="none"/>
              </w:rPr>
            </w:pPr>
          </w:p>
        </w:tc>
      </w:tr>
      <w:tr w14:paraId="6A367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24C15F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08" w:type="dxa"/>
            <w:noWrap/>
          </w:tcPr>
          <w:p w14:paraId="4BF3069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热敏纸</w:t>
            </w:r>
          </w:p>
        </w:tc>
        <w:tc>
          <w:tcPr>
            <w:tcW w:w="3793" w:type="dxa"/>
          </w:tcPr>
          <w:p w14:paraId="455167C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热敏纸 208mm*75m (长效纸)材质：原生木浆，克重：76g/㎡，白度：80%-90%，平滑度≥800，防水、防油、防乙醇、防摩擦，字迹图案打印后15年内保持可读性。</w:t>
            </w:r>
          </w:p>
        </w:tc>
        <w:tc>
          <w:tcPr>
            <w:tcW w:w="561" w:type="dxa"/>
            <w:noWrap/>
          </w:tcPr>
          <w:p w14:paraId="5F067C8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16E52FD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300</w:t>
            </w:r>
          </w:p>
        </w:tc>
        <w:tc>
          <w:tcPr>
            <w:tcW w:w="821" w:type="dxa"/>
          </w:tcPr>
          <w:p w14:paraId="71687C2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noWrap/>
          </w:tcPr>
          <w:p w14:paraId="506EECF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AF954EE">
            <w:pPr>
              <w:spacing w:after="0" w:line="240" w:lineRule="auto"/>
              <w:rPr>
                <w:rFonts w:hint="eastAsia" w:ascii="仿宋" w:hAnsi="仿宋" w:eastAsia="仿宋" w:cs="仿宋"/>
                <w:b/>
                <w:bCs/>
                <w:sz w:val="24"/>
                <w:highlight w:val="none"/>
              </w:rPr>
            </w:pPr>
          </w:p>
        </w:tc>
      </w:tr>
      <w:tr w14:paraId="57199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6F30B5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31</w:t>
            </w:r>
          </w:p>
        </w:tc>
        <w:tc>
          <w:tcPr>
            <w:tcW w:w="808" w:type="dxa"/>
            <w:noWrap/>
          </w:tcPr>
          <w:p w14:paraId="6507D5C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热敏纸</w:t>
            </w:r>
          </w:p>
        </w:tc>
        <w:tc>
          <w:tcPr>
            <w:tcW w:w="3793" w:type="dxa"/>
          </w:tcPr>
          <w:p w14:paraId="78A25D1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热敏纸 208mm*75m (普通纸)材质：原生木浆，克重：70g/㎡，白度：80%-90%，平滑度≥800，防水、防油、防乙醇、</w:t>
            </w:r>
          </w:p>
        </w:tc>
        <w:tc>
          <w:tcPr>
            <w:tcW w:w="561" w:type="dxa"/>
            <w:noWrap/>
          </w:tcPr>
          <w:p w14:paraId="07DADF2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72AEB47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800</w:t>
            </w:r>
          </w:p>
        </w:tc>
        <w:tc>
          <w:tcPr>
            <w:tcW w:w="821" w:type="dxa"/>
          </w:tcPr>
          <w:p w14:paraId="334D9A3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w:t>
            </w:r>
          </w:p>
        </w:tc>
        <w:tc>
          <w:tcPr>
            <w:tcW w:w="808" w:type="dxa"/>
            <w:noWrap/>
          </w:tcPr>
          <w:p w14:paraId="4321DB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1AFB106F">
            <w:pPr>
              <w:spacing w:after="0" w:line="240" w:lineRule="auto"/>
              <w:rPr>
                <w:rFonts w:hint="eastAsia" w:ascii="仿宋" w:hAnsi="仿宋" w:eastAsia="仿宋" w:cs="仿宋"/>
                <w:b/>
                <w:bCs/>
                <w:sz w:val="24"/>
                <w:highlight w:val="none"/>
              </w:rPr>
            </w:pPr>
          </w:p>
        </w:tc>
      </w:tr>
      <w:tr w14:paraId="35BBD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A2727A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w:t>
            </w:r>
          </w:p>
        </w:tc>
        <w:tc>
          <w:tcPr>
            <w:tcW w:w="808" w:type="dxa"/>
            <w:noWrap/>
          </w:tcPr>
          <w:p w14:paraId="4B29C09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相纸</w:t>
            </w:r>
          </w:p>
        </w:tc>
        <w:tc>
          <w:tcPr>
            <w:tcW w:w="3793" w:type="dxa"/>
          </w:tcPr>
          <w:p w14:paraId="1BCEF35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尺寸：A4 ，材质：高光，克重：230g，单张厚度：0.28mm,木浆纸基， 20张/包</w:t>
            </w:r>
          </w:p>
        </w:tc>
        <w:tc>
          <w:tcPr>
            <w:tcW w:w="561" w:type="dxa"/>
            <w:noWrap/>
          </w:tcPr>
          <w:p w14:paraId="6D5951A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包</w:t>
            </w:r>
          </w:p>
        </w:tc>
        <w:tc>
          <w:tcPr>
            <w:tcW w:w="821" w:type="dxa"/>
          </w:tcPr>
          <w:p w14:paraId="169F3F3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764964C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w:t>
            </w:r>
          </w:p>
        </w:tc>
        <w:tc>
          <w:tcPr>
            <w:tcW w:w="808" w:type="dxa"/>
            <w:noWrap/>
          </w:tcPr>
          <w:p w14:paraId="78ABA5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ED9254D">
            <w:pPr>
              <w:spacing w:after="0" w:line="240" w:lineRule="auto"/>
              <w:rPr>
                <w:rFonts w:hint="eastAsia" w:ascii="仿宋" w:hAnsi="仿宋" w:eastAsia="仿宋" w:cs="仿宋"/>
                <w:b/>
                <w:bCs/>
                <w:sz w:val="24"/>
                <w:highlight w:val="none"/>
              </w:rPr>
            </w:pPr>
          </w:p>
        </w:tc>
      </w:tr>
      <w:tr w14:paraId="43916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427307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33</w:t>
            </w:r>
          </w:p>
        </w:tc>
        <w:tc>
          <w:tcPr>
            <w:tcW w:w="808" w:type="dxa"/>
            <w:noWrap/>
          </w:tcPr>
          <w:p w14:paraId="1E7C05D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相纸</w:t>
            </w:r>
          </w:p>
        </w:tc>
        <w:tc>
          <w:tcPr>
            <w:tcW w:w="3793" w:type="dxa"/>
          </w:tcPr>
          <w:p w14:paraId="16F938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尺寸：A4 ，材质：高光，克重：180g，单张厚度：0.20mm,三层纳米涂层，木浆纸基， 20张/包</w:t>
            </w:r>
          </w:p>
        </w:tc>
        <w:tc>
          <w:tcPr>
            <w:tcW w:w="561" w:type="dxa"/>
            <w:noWrap/>
          </w:tcPr>
          <w:p w14:paraId="720B1B1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包</w:t>
            </w:r>
          </w:p>
        </w:tc>
        <w:tc>
          <w:tcPr>
            <w:tcW w:w="821" w:type="dxa"/>
          </w:tcPr>
          <w:p w14:paraId="2F1C415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6A04632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08" w:type="dxa"/>
            <w:noWrap/>
          </w:tcPr>
          <w:p w14:paraId="455D9FB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6EA1AB8">
            <w:pPr>
              <w:spacing w:after="0" w:line="240" w:lineRule="auto"/>
              <w:rPr>
                <w:rFonts w:hint="eastAsia" w:ascii="仿宋" w:hAnsi="仿宋" w:eastAsia="仿宋" w:cs="仿宋"/>
                <w:b/>
                <w:bCs/>
                <w:sz w:val="24"/>
                <w:highlight w:val="none"/>
              </w:rPr>
            </w:pPr>
          </w:p>
        </w:tc>
      </w:tr>
      <w:tr w14:paraId="441F0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699D36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34</w:t>
            </w:r>
          </w:p>
        </w:tc>
        <w:tc>
          <w:tcPr>
            <w:tcW w:w="808" w:type="dxa"/>
            <w:noWrap/>
          </w:tcPr>
          <w:p w14:paraId="664FC4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打印纸</w:t>
            </w:r>
          </w:p>
        </w:tc>
        <w:tc>
          <w:tcPr>
            <w:tcW w:w="3793" w:type="dxa"/>
          </w:tcPr>
          <w:p w14:paraId="1D2C717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彩色打印纸A4 100页/包，木浆纸，，克量：70g/㎡</w:t>
            </w:r>
          </w:p>
        </w:tc>
        <w:tc>
          <w:tcPr>
            <w:tcW w:w="561" w:type="dxa"/>
            <w:noWrap/>
          </w:tcPr>
          <w:p w14:paraId="4D0886C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包</w:t>
            </w:r>
          </w:p>
        </w:tc>
        <w:tc>
          <w:tcPr>
            <w:tcW w:w="821" w:type="dxa"/>
          </w:tcPr>
          <w:p w14:paraId="5B26E61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7E55045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w:t>
            </w:r>
          </w:p>
        </w:tc>
        <w:tc>
          <w:tcPr>
            <w:tcW w:w="808" w:type="dxa"/>
            <w:noWrap/>
          </w:tcPr>
          <w:p w14:paraId="1E94B2E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A9117F2">
            <w:pPr>
              <w:spacing w:after="0" w:line="240" w:lineRule="auto"/>
              <w:rPr>
                <w:rFonts w:hint="eastAsia" w:ascii="仿宋" w:hAnsi="仿宋" w:eastAsia="仿宋" w:cs="仿宋"/>
                <w:b/>
                <w:bCs/>
                <w:sz w:val="24"/>
                <w:highlight w:val="none"/>
              </w:rPr>
            </w:pPr>
          </w:p>
        </w:tc>
      </w:tr>
      <w:tr w14:paraId="5E4F9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667" w:type="dxa"/>
            <w:gridSpan w:val="5"/>
            <w:noWrap/>
          </w:tcPr>
          <w:p w14:paraId="4AC16BE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 机 硒 鼓 、 粉 仓及墨水</w:t>
            </w:r>
          </w:p>
        </w:tc>
        <w:tc>
          <w:tcPr>
            <w:tcW w:w="821" w:type="dxa"/>
            <w:noWrap/>
          </w:tcPr>
          <w:p w14:paraId="79548867">
            <w:pPr>
              <w:spacing w:after="0" w:line="240" w:lineRule="auto"/>
              <w:rPr>
                <w:rFonts w:hint="eastAsia" w:ascii="仿宋" w:hAnsi="仿宋" w:eastAsia="仿宋" w:cs="仿宋"/>
                <w:b/>
                <w:bCs/>
                <w:sz w:val="24"/>
                <w:highlight w:val="none"/>
              </w:rPr>
            </w:pPr>
          </w:p>
        </w:tc>
        <w:tc>
          <w:tcPr>
            <w:tcW w:w="808" w:type="dxa"/>
            <w:noWrap/>
          </w:tcPr>
          <w:p w14:paraId="3B01C65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B02D900">
            <w:pPr>
              <w:spacing w:after="0" w:line="240" w:lineRule="auto"/>
              <w:rPr>
                <w:rFonts w:hint="eastAsia" w:ascii="仿宋" w:hAnsi="仿宋" w:eastAsia="仿宋" w:cs="仿宋"/>
                <w:b/>
                <w:bCs/>
                <w:sz w:val="24"/>
                <w:highlight w:val="none"/>
              </w:rPr>
            </w:pPr>
          </w:p>
        </w:tc>
      </w:tr>
      <w:tr w14:paraId="45EAD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F8EAEF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w:t>
            </w:r>
          </w:p>
        </w:tc>
        <w:tc>
          <w:tcPr>
            <w:tcW w:w="808" w:type="dxa"/>
          </w:tcPr>
          <w:p w14:paraId="1FDB4AD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3AD3FA5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912A/35A 打印页数：2000页（5%覆盖率A4纸）颜色：黑，碳粉量：≥90g，规格：350*120*120mm</w:t>
            </w:r>
          </w:p>
        </w:tc>
        <w:tc>
          <w:tcPr>
            <w:tcW w:w="561" w:type="dxa"/>
          </w:tcPr>
          <w:p w14:paraId="7137D7A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065A4CF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3300</w:t>
            </w:r>
          </w:p>
        </w:tc>
        <w:tc>
          <w:tcPr>
            <w:tcW w:w="821" w:type="dxa"/>
          </w:tcPr>
          <w:p w14:paraId="5148357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108</w:t>
            </w:r>
          </w:p>
        </w:tc>
        <w:tc>
          <w:tcPr>
            <w:tcW w:w="808" w:type="dxa"/>
            <w:noWrap/>
          </w:tcPr>
          <w:p w14:paraId="5A38E35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46884C46">
            <w:pPr>
              <w:spacing w:after="0" w:line="240" w:lineRule="auto"/>
              <w:rPr>
                <w:rFonts w:hint="eastAsia" w:ascii="仿宋" w:hAnsi="仿宋" w:eastAsia="仿宋" w:cs="仿宋"/>
                <w:b/>
                <w:bCs/>
                <w:sz w:val="24"/>
                <w:highlight w:val="none"/>
              </w:rPr>
            </w:pPr>
          </w:p>
        </w:tc>
      </w:tr>
      <w:tr w14:paraId="5DB6F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E8467F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36</w:t>
            </w:r>
          </w:p>
        </w:tc>
        <w:tc>
          <w:tcPr>
            <w:tcW w:w="808" w:type="dxa"/>
          </w:tcPr>
          <w:p w14:paraId="58963E5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16E2328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12A/303 打印页数：2000页（5%覆盖率A4纸）颜色：黑，碳粉量：≥95g，规格360*95*80mm</w:t>
            </w:r>
          </w:p>
        </w:tc>
        <w:tc>
          <w:tcPr>
            <w:tcW w:w="561" w:type="dxa"/>
          </w:tcPr>
          <w:p w14:paraId="7EB90AE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1BE34F8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500</w:t>
            </w:r>
          </w:p>
        </w:tc>
        <w:tc>
          <w:tcPr>
            <w:tcW w:w="821" w:type="dxa"/>
          </w:tcPr>
          <w:p w14:paraId="7A6EB63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108</w:t>
            </w:r>
          </w:p>
        </w:tc>
        <w:tc>
          <w:tcPr>
            <w:tcW w:w="808" w:type="dxa"/>
            <w:noWrap/>
          </w:tcPr>
          <w:p w14:paraId="0450994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573E5ACC">
            <w:pPr>
              <w:spacing w:after="0" w:line="240" w:lineRule="auto"/>
              <w:rPr>
                <w:rFonts w:hint="eastAsia" w:ascii="仿宋" w:hAnsi="仿宋" w:eastAsia="仿宋" w:cs="仿宋"/>
                <w:b/>
                <w:bCs/>
                <w:sz w:val="24"/>
                <w:highlight w:val="none"/>
              </w:rPr>
            </w:pPr>
          </w:p>
        </w:tc>
      </w:tr>
      <w:tr w14:paraId="02F6E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37182E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37</w:t>
            </w:r>
          </w:p>
        </w:tc>
        <w:tc>
          <w:tcPr>
            <w:tcW w:w="808" w:type="dxa"/>
          </w:tcPr>
          <w:p w14:paraId="04B7B4E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16A3EBB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328，打印页数：2000页（5%覆盖率A4纸）颜色：黑，碳粉量：100g</w:t>
            </w:r>
          </w:p>
        </w:tc>
        <w:tc>
          <w:tcPr>
            <w:tcW w:w="561" w:type="dxa"/>
          </w:tcPr>
          <w:p w14:paraId="2996B7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160E6C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4274D19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120</w:t>
            </w:r>
          </w:p>
        </w:tc>
        <w:tc>
          <w:tcPr>
            <w:tcW w:w="808" w:type="dxa"/>
            <w:noWrap/>
          </w:tcPr>
          <w:p w14:paraId="1698F7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4F46747">
            <w:pPr>
              <w:spacing w:after="0" w:line="240" w:lineRule="auto"/>
              <w:rPr>
                <w:rFonts w:hint="eastAsia" w:ascii="仿宋" w:hAnsi="仿宋" w:eastAsia="仿宋" w:cs="仿宋"/>
                <w:b/>
                <w:bCs/>
                <w:sz w:val="24"/>
                <w:highlight w:val="none"/>
              </w:rPr>
            </w:pPr>
          </w:p>
        </w:tc>
      </w:tr>
      <w:tr w14:paraId="64A07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06EFF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w:t>
            </w:r>
          </w:p>
        </w:tc>
        <w:tc>
          <w:tcPr>
            <w:tcW w:w="808" w:type="dxa"/>
          </w:tcPr>
          <w:p w14:paraId="2D3CF2F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1640DC5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36A打印页数：2000页（5%覆盖率A4纸）颜色：黑，碳粉量：100g</w:t>
            </w:r>
          </w:p>
        </w:tc>
        <w:tc>
          <w:tcPr>
            <w:tcW w:w="561" w:type="dxa"/>
          </w:tcPr>
          <w:p w14:paraId="5152F3A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765AA1B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200</w:t>
            </w:r>
          </w:p>
        </w:tc>
        <w:tc>
          <w:tcPr>
            <w:tcW w:w="821" w:type="dxa"/>
          </w:tcPr>
          <w:p w14:paraId="0DFAC4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108</w:t>
            </w:r>
          </w:p>
        </w:tc>
        <w:tc>
          <w:tcPr>
            <w:tcW w:w="808" w:type="dxa"/>
            <w:noWrap/>
          </w:tcPr>
          <w:p w14:paraId="68632FB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1EC4717A">
            <w:pPr>
              <w:spacing w:after="0" w:line="240" w:lineRule="auto"/>
              <w:rPr>
                <w:rFonts w:hint="eastAsia" w:ascii="仿宋" w:hAnsi="仿宋" w:eastAsia="仿宋" w:cs="仿宋"/>
                <w:b/>
                <w:bCs/>
                <w:sz w:val="24"/>
                <w:highlight w:val="none"/>
              </w:rPr>
            </w:pPr>
          </w:p>
        </w:tc>
      </w:tr>
      <w:tr w14:paraId="06E11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0166A8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w:t>
            </w:r>
          </w:p>
        </w:tc>
        <w:tc>
          <w:tcPr>
            <w:tcW w:w="808" w:type="dxa"/>
          </w:tcPr>
          <w:p w14:paraId="470294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4919973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337 打印页数：1800页（5%覆盖率A4纸）颜色：黑   碳粉量：90g</w:t>
            </w:r>
          </w:p>
        </w:tc>
        <w:tc>
          <w:tcPr>
            <w:tcW w:w="561" w:type="dxa"/>
          </w:tcPr>
          <w:p w14:paraId="75CB818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1B361D9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40</w:t>
            </w:r>
          </w:p>
        </w:tc>
        <w:tc>
          <w:tcPr>
            <w:tcW w:w="821" w:type="dxa"/>
          </w:tcPr>
          <w:p w14:paraId="061A378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125</w:t>
            </w:r>
          </w:p>
        </w:tc>
        <w:tc>
          <w:tcPr>
            <w:tcW w:w="808" w:type="dxa"/>
            <w:noWrap/>
          </w:tcPr>
          <w:p w14:paraId="36D1BBD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C04DB22">
            <w:pPr>
              <w:spacing w:after="0" w:line="240" w:lineRule="auto"/>
              <w:rPr>
                <w:rFonts w:hint="eastAsia" w:ascii="仿宋" w:hAnsi="仿宋" w:eastAsia="仿宋" w:cs="仿宋"/>
                <w:b/>
                <w:bCs/>
                <w:sz w:val="24"/>
                <w:highlight w:val="none"/>
              </w:rPr>
            </w:pPr>
          </w:p>
        </w:tc>
      </w:tr>
      <w:tr w14:paraId="77343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5912A6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40</w:t>
            </w:r>
          </w:p>
        </w:tc>
        <w:tc>
          <w:tcPr>
            <w:tcW w:w="808" w:type="dxa"/>
          </w:tcPr>
          <w:p w14:paraId="7D141C5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0790F40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88A打印页数：1800页（5%覆盖率A4纸）颜色：黑    碳粉量：≥90g</w:t>
            </w:r>
          </w:p>
        </w:tc>
        <w:tc>
          <w:tcPr>
            <w:tcW w:w="561" w:type="dxa"/>
          </w:tcPr>
          <w:p w14:paraId="5EEF6FA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229B978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100</w:t>
            </w:r>
          </w:p>
        </w:tc>
        <w:tc>
          <w:tcPr>
            <w:tcW w:w="821" w:type="dxa"/>
          </w:tcPr>
          <w:p w14:paraId="4611474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95</w:t>
            </w:r>
          </w:p>
        </w:tc>
        <w:tc>
          <w:tcPr>
            <w:tcW w:w="808" w:type="dxa"/>
            <w:noWrap/>
          </w:tcPr>
          <w:p w14:paraId="1FE72BF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CA62DD9">
            <w:pPr>
              <w:spacing w:after="0" w:line="240" w:lineRule="auto"/>
              <w:rPr>
                <w:rFonts w:hint="eastAsia" w:ascii="仿宋" w:hAnsi="仿宋" w:eastAsia="仿宋" w:cs="仿宋"/>
                <w:b/>
                <w:bCs/>
                <w:sz w:val="24"/>
                <w:highlight w:val="none"/>
              </w:rPr>
            </w:pPr>
          </w:p>
        </w:tc>
      </w:tr>
      <w:tr w14:paraId="5CF5D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4C5C77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41</w:t>
            </w:r>
          </w:p>
        </w:tc>
        <w:tc>
          <w:tcPr>
            <w:tcW w:w="808" w:type="dxa"/>
          </w:tcPr>
          <w:p w14:paraId="7281047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5A94D52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OKIC711黄，打印量：11000 页（5%覆盖率A4纸），打印颜色：黄色，打印技术：激光打印</w:t>
            </w:r>
          </w:p>
        </w:tc>
        <w:tc>
          <w:tcPr>
            <w:tcW w:w="561" w:type="dxa"/>
          </w:tcPr>
          <w:p w14:paraId="1AC1C1C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1634119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669391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600</w:t>
            </w:r>
          </w:p>
        </w:tc>
        <w:tc>
          <w:tcPr>
            <w:tcW w:w="808" w:type="dxa"/>
            <w:noWrap/>
          </w:tcPr>
          <w:p w14:paraId="46538ED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66ECFF5">
            <w:pPr>
              <w:spacing w:after="0" w:line="240" w:lineRule="auto"/>
              <w:rPr>
                <w:rFonts w:hint="eastAsia" w:ascii="仿宋" w:hAnsi="仿宋" w:eastAsia="仿宋" w:cs="仿宋"/>
                <w:b/>
                <w:bCs/>
                <w:sz w:val="24"/>
                <w:highlight w:val="none"/>
              </w:rPr>
            </w:pPr>
          </w:p>
        </w:tc>
      </w:tr>
      <w:tr w14:paraId="6B346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555B74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42</w:t>
            </w:r>
          </w:p>
        </w:tc>
        <w:tc>
          <w:tcPr>
            <w:tcW w:w="808" w:type="dxa"/>
          </w:tcPr>
          <w:p w14:paraId="4464DC0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6C5921E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OKIC711青，打印量：11000 页（5%覆盖率A4纸），打印颜色：青色，打印技术：激光打印</w:t>
            </w:r>
          </w:p>
        </w:tc>
        <w:tc>
          <w:tcPr>
            <w:tcW w:w="561" w:type="dxa"/>
          </w:tcPr>
          <w:p w14:paraId="32775BD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280AF96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480DF9D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600</w:t>
            </w:r>
          </w:p>
        </w:tc>
        <w:tc>
          <w:tcPr>
            <w:tcW w:w="808" w:type="dxa"/>
            <w:noWrap/>
          </w:tcPr>
          <w:p w14:paraId="5B37AE9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4CB2843">
            <w:pPr>
              <w:spacing w:after="0" w:line="240" w:lineRule="auto"/>
              <w:rPr>
                <w:rFonts w:hint="eastAsia" w:ascii="仿宋" w:hAnsi="仿宋" w:eastAsia="仿宋" w:cs="仿宋"/>
                <w:b/>
                <w:bCs/>
                <w:sz w:val="24"/>
                <w:highlight w:val="none"/>
              </w:rPr>
            </w:pPr>
          </w:p>
        </w:tc>
      </w:tr>
      <w:tr w14:paraId="0F75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72F5F7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43</w:t>
            </w:r>
          </w:p>
        </w:tc>
        <w:tc>
          <w:tcPr>
            <w:tcW w:w="808" w:type="dxa"/>
          </w:tcPr>
          <w:p w14:paraId="1F6D2E7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3A9BA55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OKIC711红，打印量：11000 页（5%覆盖率A4纸），打印颜色：品红，打印技术：激光打印</w:t>
            </w:r>
          </w:p>
        </w:tc>
        <w:tc>
          <w:tcPr>
            <w:tcW w:w="561" w:type="dxa"/>
          </w:tcPr>
          <w:p w14:paraId="0022602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41CFB3C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58318E1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600</w:t>
            </w:r>
          </w:p>
        </w:tc>
        <w:tc>
          <w:tcPr>
            <w:tcW w:w="808" w:type="dxa"/>
            <w:noWrap/>
          </w:tcPr>
          <w:p w14:paraId="0024458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C570A7E">
            <w:pPr>
              <w:spacing w:after="0" w:line="240" w:lineRule="auto"/>
              <w:rPr>
                <w:rFonts w:hint="eastAsia" w:ascii="仿宋" w:hAnsi="仿宋" w:eastAsia="仿宋" w:cs="仿宋"/>
                <w:b/>
                <w:bCs/>
                <w:sz w:val="24"/>
                <w:highlight w:val="none"/>
              </w:rPr>
            </w:pPr>
          </w:p>
        </w:tc>
      </w:tr>
      <w:tr w14:paraId="27BC3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1F426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44</w:t>
            </w:r>
          </w:p>
        </w:tc>
        <w:tc>
          <w:tcPr>
            <w:tcW w:w="808" w:type="dxa"/>
          </w:tcPr>
          <w:p w14:paraId="7E7FAC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031B822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OKIC711黑，打印量：11000 页（5%覆盖率A4纸），打印颜色：黑色，打印技术：激光打印</w:t>
            </w:r>
          </w:p>
        </w:tc>
        <w:tc>
          <w:tcPr>
            <w:tcW w:w="561" w:type="dxa"/>
          </w:tcPr>
          <w:p w14:paraId="515C91C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6751F61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4E5B67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600</w:t>
            </w:r>
          </w:p>
        </w:tc>
        <w:tc>
          <w:tcPr>
            <w:tcW w:w="808" w:type="dxa"/>
            <w:noWrap/>
          </w:tcPr>
          <w:p w14:paraId="238EABC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F2B7032">
            <w:pPr>
              <w:spacing w:after="0" w:line="240" w:lineRule="auto"/>
              <w:rPr>
                <w:rFonts w:hint="eastAsia" w:ascii="仿宋" w:hAnsi="仿宋" w:eastAsia="仿宋" w:cs="仿宋"/>
                <w:b/>
                <w:bCs/>
                <w:sz w:val="24"/>
                <w:highlight w:val="none"/>
              </w:rPr>
            </w:pPr>
          </w:p>
        </w:tc>
      </w:tr>
      <w:tr w14:paraId="021AC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CA16DC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45</w:t>
            </w:r>
          </w:p>
        </w:tc>
        <w:tc>
          <w:tcPr>
            <w:tcW w:w="808" w:type="dxa"/>
          </w:tcPr>
          <w:p w14:paraId="67FC40C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534D1C6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LT2441,打印量：1500 页（5%覆盖率A4纸），打印颜色：黑色，打印技术：激光打印</w:t>
            </w:r>
          </w:p>
        </w:tc>
        <w:tc>
          <w:tcPr>
            <w:tcW w:w="561" w:type="dxa"/>
          </w:tcPr>
          <w:p w14:paraId="50488C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0A4374A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58DEF63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noWrap/>
          </w:tcPr>
          <w:p w14:paraId="7C97B99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08E5283">
            <w:pPr>
              <w:spacing w:after="0" w:line="240" w:lineRule="auto"/>
              <w:rPr>
                <w:rFonts w:hint="eastAsia" w:ascii="仿宋" w:hAnsi="仿宋" w:eastAsia="仿宋" w:cs="仿宋"/>
                <w:b/>
                <w:bCs/>
                <w:sz w:val="24"/>
                <w:highlight w:val="none"/>
              </w:rPr>
            </w:pPr>
          </w:p>
        </w:tc>
      </w:tr>
      <w:tr w14:paraId="2A93F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7440B9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46</w:t>
            </w:r>
          </w:p>
        </w:tc>
        <w:tc>
          <w:tcPr>
            <w:tcW w:w="808" w:type="dxa"/>
            <w:noWrap/>
          </w:tcPr>
          <w:p w14:paraId="787C5B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55BF820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DL2451，类型：成像鼓，打印量：12000 页（5%覆盖率A4纸），打印颜色：黑色，打印技术：激光打印</w:t>
            </w:r>
          </w:p>
        </w:tc>
        <w:tc>
          <w:tcPr>
            <w:tcW w:w="561" w:type="dxa"/>
            <w:noWrap/>
          </w:tcPr>
          <w:p w14:paraId="2EEB5BE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632345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1F0FC68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135</w:t>
            </w:r>
          </w:p>
        </w:tc>
        <w:tc>
          <w:tcPr>
            <w:tcW w:w="808" w:type="dxa"/>
            <w:noWrap/>
          </w:tcPr>
          <w:p w14:paraId="3B3EF9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49339CBB">
            <w:pPr>
              <w:spacing w:after="0" w:line="240" w:lineRule="auto"/>
              <w:rPr>
                <w:rFonts w:hint="eastAsia" w:ascii="仿宋" w:hAnsi="仿宋" w:eastAsia="仿宋" w:cs="仿宋"/>
                <w:b/>
                <w:bCs/>
                <w:sz w:val="24"/>
                <w:highlight w:val="none"/>
              </w:rPr>
            </w:pPr>
          </w:p>
        </w:tc>
      </w:tr>
      <w:tr w14:paraId="548B7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2F8A30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47</w:t>
            </w:r>
          </w:p>
        </w:tc>
        <w:tc>
          <w:tcPr>
            <w:tcW w:w="808" w:type="dxa"/>
            <w:noWrap/>
          </w:tcPr>
          <w:p w14:paraId="6793BCD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29BFF71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230C，打印量：1600页（5%覆盖率A4纸），打印颜色：黑色，打印技术：激光打印</w:t>
            </w:r>
          </w:p>
        </w:tc>
        <w:tc>
          <w:tcPr>
            <w:tcW w:w="561" w:type="dxa"/>
            <w:noWrap/>
          </w:tcPr>
          <w:p w14:paraId="4476302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5220E0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500</w:t>
            </w:r>
          </w:p>
        </w:tc>
        <w:tc>
          <w:tcPr>
            <w:tcW w:w="821" w:type="dxa"/>
          </w:tcPr>
          <w:p w14:paraId="067FFAE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189</w:t>
            </w:r>
          </w:p>
        </w:tc>
        <w:tc>
          <w:tcPr>
            <w:tcW w:w="808" w:type="dxa"/>
            <w:noWrap/>
          </w:tcPr>
          <w:p w14:paraId="76CA49A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5EC0225B">
            <w:pPr>
              <w:spacing w:after="0" w:line="240" w:lineRule="auto"/>
              <w:rPr>
                <w:rFonts w:hint="eastAsia" w:ascii="仿宋" w:hAnsi="仿宋" w:eastAsia="仿宋" w:cs="仿宋"/>
                <w:b/>
                <w:bCs/>
                <w:sz w:val="24"/>
                <w:highlight w:val="none"/>
              </w:rPr>
            </w:pPr>
          </w:p>
        </w:tc>
      </w:tr>
      <w:tr w14:paraId="7B7A7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46040E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48</w:t>
            </w:r>
          </w:p>
        </w:tc>
        <w:tc>
          <w:tcPr>
            <w:tcW w:w="808" w:type="dxa"/>
          </w:tcPr>
          <w:p w14:paraId="4BA600B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3A75FB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M403  打印页数：2700页（5%覆盖率A4纸），颜色：黑，碳粉量：125g</w:t>
            </w:r>
          </w:p>
        </w:tc>
        <w:tc>
          <w:tcPr>
            <w:tcW w:w="561" w:type="dxa"/>
          </w:tcPr>
          <w:p w14:paraId="5B2E8B4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3A3030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3FB81F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120</w:t>
            </w:r>
          </w:p>
        </w:tc>
        <w:tc>
          <w:tcPr>
            <w:tcW w:w="808" w:type="dxa"/>
            <w:noWrap/>
          </w:tcPr>
          <w:p w14:paraId="15A20F2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33D90DB">
            <w:pPr>
              <w:spacing w:after="0" w:line="240" w:lineRule="auto"/>
              <w:rPr>
                <w:rFonts w:hint="eastAsia" w:ascii="仿宋" w:hAnsi="仿宋" w:eastAsia="仿宋" w:cs="仿宋"/>
                <w:b/>
                <w:bCs/>
                <w:sz w:val="24"/>
                <w:highlight w:val="none"/>
              </w:rPr>
            </w:pPr>
          </w:p>
        </w:tc>
      </w:tr>
      <w:tr w14:paraId="6A665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5BAEB2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49</w:t>
            </w:r>
          </w:p>
        </w:tc>
        <w:tc>
          <w:tcPr>
            <w:tcW w:w="808" w:type="dxa"/>
            <w:noWrap/>
          </w:tcPr>
          <w:p w14:paraId="0EDD115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51EEF0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CRG-049，打印量：12000页（5%覆盖率A4纸），打印颜色：黑色，打印技术：激光打印，类型：感光鼓</w:t>
            </w:r>
          </w:p>
        </w:tc>
        <w:tc>
          <w:tcPr>
            <w:tcW w:w="561" w:type="dxa"/>
            <w:noWrap/>
          </w:tcPr>
          <w:p w14:paraId="569F6D6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D34E64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317408A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4B7D42C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7168963">
            <w:pPr>
              <w:spacing w:after="0" w:line="240" w:lineRule="auto"/>
              <w:rPr>
                <w:rFonts w:hint="eastAsia" w:ascii="仿宋" w:hAnsi="仿宋" w:eastAsia="仿宋" w:cs="仿宋"/>
                <w:b/>
                <w:bCs/>
                <w:sz w:val="24"/>
                <w:highlight w:val="none"/>
              </w:rPr>
            </w:pPr>
          </w:p>
        </w:tc>
      </w:tr>
      <w:tr w14:paraId="07B3E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EB7028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2DE8010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387D490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054 黑，打印量：1500页（5%覆盖率A4纸），打印颜色：黑色，打印技术：激光打印</w:t>
            </w:r>
          </w:p>
        </w:tc>
        <w:tc>
          <w:tcPr>
            <w:tcW w:w="561" w:type="dxa"/>
            <w:noWrap/>
          </w:tcPr>
          <w:p w14:paraId="396794A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5BF390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100</w:t>
            </w:r>
          </w:p>
        </w:tc>
        <w:tc>
          <w:tcPr>
            <w:tcW w:w="821" w:type="dxa"/>
          </w:tcPr>
          <w:p w14:paraId="23FB209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135</w:t>
            </w:r>
          </w:p>
        </w:tc>
        <w:tc>
          <w:tcPr>
            <w:tcW w:w="808" w:type="dxa"/>
            <w:noWrap/>
          </w:tcPr>
          <w:p w14:paraId="741D843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172D1D4A">
            <w:pPr>
              <w:spacing w:after="0" w:line="240" w:lineRule="auto"/>
              <w:rPr>
                <w:rFonts w:hint="eastAsia" w:ascii="仿宋" w:hAnsi="仿宋" w:eastAsia="仿宋" w:cs="仿宋"/>
                <w:b/>
                <w:bCs/>
                <w:sz w:val="24"/>
                <w:highlight w:val="none"/>
              </w:rPr>
            </w:pPr>
          </w:p>
        </w:tc>
      </w:tr>
      <w:tr w14:paraId="4C148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7AC585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51</w:t>
            </w:r>
          </w:p>
        </w:tc>
        <w:tc>
          <w:tcPr>
            <w:tcW w:w="808" w:type="dxa"/>
            <w:noWrap/>
          </w:tcPr>
          <w:p w14:paraId="19C579A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47D93ED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054 黄，打印量：1200页（5%覆盖率A4纸），打印颜色：黄色，打印技术：激光打印</w:t>
            </w:r>
          </w:p>
        </w:tc>
        <w:tc>
          <w:tcPr>
            <w:tcW w:w="561" w:type="dxa"/>
            <w:noWrap/>
          </w:tcPr>
          <w:p w14:paraId="744D381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16CBC3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100</w:t>
            </w:r>
          </w:p>
        </w:tc>
        <w:tc>
          <w:tcPr>
            <w:tcW w:w="821" w:type="dxa"/>
          </w:tcPr>
          <w:p w14:paraId="537D744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135</w:t>
            </w:r>
          </w:p>
        </w:tc>
        <w:tc>
          <w:tcPr>
            <w:tcW w:w="808" w:type="dxa"/>
            <w:noWrap/>
          </w:tcPr>
          <w:p w14:paraId="0EE3A48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17FC3993">
            <w:pPr>
              <w:spacing w:after="0" w:line="240" w:lineRule="auto"/>
              <w:rPr>
                <w:rFonts w:hint="eastAsia" w:ascii="仿宋" w:hAnsi="仿宋" w:eastAsia="仿宋" w:cs="仿宋"/>
                <w:b/>
                <w:bCs/>
                <w:sz w:val="24"/>
                <w:highlight w:val="none"/>
              </w:rPr>
            </w:pPr>
          </w:p>
        </w:tc>
      </w:tr>
      <w:tr w14:paraId="29091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1472B4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52</w:t>
            </w:r>
          </w:p>
        </w:tc>
        <w:tc>
          <w:tcPr>
            <w:tcW w:w="808" w:type="dxa"/>
            <w:noWrap/>
          </w:tcPr>
          <w:p w14:paraId="0255605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205D15D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054 红，打印量：1200页（5%覆盖率A4纸），打印颜色：品红，打印技术：激光打印</w:t>
            </w:r>
          </w:p>
        </w:tc>
        <w:tc>
          <w:tcPr>
            <w:tcW w:w="561" w:type="dxa"/>
            <w:noWrap/>
          </w:tcPr>
          <w:p w14:paraId="2E1B89B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17FDDB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100</w:t>
            </w:r>
          </w:p>
        </w:tc>
        <w:tc>
          <w:tcPr>
            <w:tcW w:w="821" w:type="dxa"/>
          </w:tcPr>
          <w:p w14:paraId="5169AF5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135</w:t>
            </w:r>
          </w:p>
        </w:tc>
        <w:tc>
          <w:tcPr>
            <w:tcW w:w="808" w:type="dxa"/>
            <w:noWrap/>
          </w:tcPr>
          <w:p w14:paraId="5E77776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56705C71">
            <w:pPr>
              <w:spacing w:after="0" w:line="240" w:lineRule="auto"/>
              <w:rPr>
                <w:rFonts w:hint="eastAsia" w:ascii="仿宋" w:hAnsi="仿宋" w:eastAsia="仿宋" w:cs="仿宋"/>
                <w:b/>
                <w:bCs/>
                <w:sz w:val="24"/>
                <w:highlight w:val="none"/>
              </w:rPr>
            </w:pPr>
          </w:p>
        </w:tc>
      </w:tr>
      <w:tr w14:paraId="06467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AA1B29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53</w:t>
            </w:r>
          </w:p>
        </w:tc>
        <w:tc>
          <w:tcPr>
            <w:tcW w:w="808" w:type="dxa"/>
            <w:noWrap/>
          </w:tcPr>
          <w:p w14:paraId="684C299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4CE523B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054 青，打印量：1200页（5%覆盖率A4纸），打印颜色：青色，打印技术：激光打印</w:t>
            </w:r>
          </w:p>
        </w:tc>
        <w:tc>
          <w:tcPr>
            <w:tcW w:w="561" w:type="dxa"/>
            <w:noWrap/>
          </w:tcPr>
          <w:p w14:paraId="0D97AF0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F222B9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100</w:t>
            </w:r>
          </w:p>
        </w:tc>
        <w:tc>
          <w:tcPr>
            <w:tcW w:w="821" w:type="dxa"/>
          </w:tcPr>
          <w:p w14:paraId="2CEFBC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135</w:t>
            </w:r>
          </w:p>
        </w:tc>
        <w:tc>
          <w:tcPr>
            <w:tcW w:w="808" w:type="dxa"/>
            <w:noWrap/>
          </w:tcPr>
          <w:p w14:paraId="041FDA5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06A679F8">
            <w:pPr>
              <w:spacing w:after="0" w:line="240" w:lineRule="auto"/>
              <w:rPr>
                <w:rFonts w:hint="eastAsia" w:ascii="仿宋" w:hAnsi="仿宋" w:eastAsia="仿宋" w:cs="仿宋"/>
                <w:b/>
                <w:bCs/>
                <w:sz w:val="24"/>
                <w:highlight w:val="none"/>
              </w:rPr>
            </w:pPr>
          </w:p>
        </w:tc>
      </w:tr>
      <w:tr w14:paraId="24602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76694B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54</w:t>
            </w:r>
          </w:p>
        </w:tc>
        <w:tc>
          <w:tcPr>
            <w:tcW w:w="808" w:type="dxa"/>
            <w:noWrap/>
          </w:tcPr>
          <w:p w14:paraId="056303D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4297627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1003AC，打印量：1500页（5%覆盖率A4纸），打印颜色：黑色，打印技术：激光打印</w:t>
            </w:r>
          </w:p>
        </w:tc>
        <w:tc>
          <w:tcPr>
            <w:tcW w:w="561" w:type="dxa"/>
            <w:noWrap/>
          </w:tcPr>
          <w:p w14:paraId="44AA3A4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18A08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3784B40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noWrap/>
          </w:tcPr>
          <w:p w14:paraId="78FC35A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97EFDC9">
            <w:pPr>
              <w:spacing w:after="0" w:line="240" w:lineRule="auto"/>
              <w:rPr>
                <w:rFonts w:hint="eastAsia" w:ascii="仿宋" w:hAnsi="仿宋" w:eastAsia="仿宋" w:cs="仿宋"/>
                <w:b/>
                <w:bCs/>
                <w:sz w:val="24"/>
                <w:highlight w:val="none"/>
              </w:rPr>
            </w:pPr>
          </w:p>
        </w:tc>
      </w:tr>
      <w:tr w14:paraId="43AB9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9D51EA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55</w:t>
            </w:r>
          </w:p>
        </w:tc>
        <w:tc>
          <w:tcPr>
            <w:tcW w:w="808" w:type="dxa"/>
            <w:noWrap/>
          </w:tcPr>
          <w:p w14:paraId="6005BC0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570ACD0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270FBK 黑,打印量：13500页（5%覆盖率A4纸），打印颜色：黑色，打印技术：激光打印</w:t>
            </w:r>
          </w:p>
        </w:tc>
        <w:tc>
          <w:tcPr>
            <w:tcW w:w="561" w:type="dxa"/>
            <w:noWrap/>
          </w:tcPr>
          <w:p w14:paraId="54677A4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0C9CFC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7933E52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270</w:t>
            </w:r>
          </w:p>
        </w:tc>
        <w:tc>
          <w:tcPr>
            <w:tcW w:w="808" w:type="dxa"/>
            <w:noWrap/>
          </w:tcPr>
          <w:p w14:paraId="56EB9C7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765B9C3">
            <w:pPr>
              <w:spacing w:after="0" w:line="240" w:lineRule="auto"/>
              <w:rPr>
                <w:rFonts w:hint="eastAsia" w:ascii="仿宋" w:hAnsi="仿宋" w:eastAsia="仿宋" w:cs="仿宋"/>
                <w:b/>
                <w:bCs/>
                <w:sz w:val="24"/>
                <w:highlight w:val="none"/>
              </w:rPr>
            </w:pPr>
          </w:p>
        </w:tc>
      </w:tr>
      <w:tr w14:paraId="49E79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91EC29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56</w:t>
            </w:r>
          </w:p>
        </w:tc>
        <w:tc>
          <w:tcPr>
            <w:tcW w:w="808" w:type="dxa"/>
            <w:noWrap/>
          </w:tcPr>
          <w:p w14:paraId="7C1B744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4448400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271FC 蓝,打印量：13500页（5%覆盖率A4纸），打印颜色：青色，打印技术：激光打印</w:t>
            </w:r>
          </w:p>
        </w:tc>
        <w:tc>
          <w:tcPr>
            <w:tcW w:w="561" w:type="dxa"/>
            <w:noWrap/>
          </w:tcPr>
          <w:p w14:paraId="22CC1E0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BA9178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70F8BB8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270</w:t>
            </w:r>
          </w:p>
        </w:tc>
        <w:tc>
          <w:tcPr>
            <w:tcW w:w="808" w:type="dxa"/>
            <w:noWrap/>
          </w:tcPr>
          <w:p w14:paraId="1140402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F14EC71">
            <w:pPr>
              <w:spacing w:after="0" w:line="240" w:lineRule="auto"/>
              <w:rPr>
                <w:rFonts w:hint="eastAsia" w:ascii="仿宋" w:hAnsi="仿宋" w:eastAsia="仿宋" w:cs="仿宋"/>
                <w:b/>
                <w:bCs/>
                <w:sz w:val="24"/>
                <w:highlight w:val="none"/>
              </w:rPr>
            </w:pPr>
          </w:p>
        </w:tc>
      </w:tr>
      <w:tr w14:paraId="4A936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4CA67C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57</w:t>
            </w:r>
          </w:p>
        </w:tc>
        <w:tc>
          <w:tcPr>
            <w:tcW w:w="808" w:type="dxa"/>
            <w:noWrap/>
          </w:tcPr>
          <w:p w14:paraId="13FD46E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769578C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272FY 黄，打印量：13500页（5%覆盖率A4纸），打印颜色：黄色，打印技术：激光打印</w:t>
            </w:r>
          </w:p>
        </w:tc>
        <w:tc>
          <w:tcPr>
            <w:tcW w:w="561" w:type="dxa"/>
            <w:noWrap/>
          </w:tcPr>
          <w:p w14:paraId="5F48913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DF6BF2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7E10C19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270</w:t>
            </w:r>
          </w:p>
        </w:tc>
        <w:tc>
          <w:tcPr>
            <w:tcW w:w="808" w:type="dxa"/>
            <w:noWrap/>
          </w:tcPr>
          <w:p w14:paraId="63DEB5B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167C096">
            <w:pPr>
              <w:spacing w:after="0" w:line="240" w:lineRule="auto"/>
              <w:rPr>
                <w:rFonts w:hint="eastAsia" w:ascii="仿宋" w:hAnsi="仿宋" w:eastAsia="仿宋" w:cs="仿宋"/>
                <w:b/>
                <w:bCs/>
                <w:sz w:val="24"/>
                <w:highlight w:val="none"/>
              </w:rPr>
            </w:pPr>
          </w:p>
        </w:tc>
      </w:tr>
      <w:tr w14:paraId="370E4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DA26B4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58</w:t>
            </w:r>
          </w:p>
        </w:tc>
        <w:tc>
          <w:tcPr>
            <w:tcW w:w="808" w:type="dxa"/>
            <w:noWrap/>
          </w:tcPr>
          <w:p w14:paraId="6AF9C89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0B90841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273FM 红，打印量：13500页（5%覆盖率A4纸），打印颜色：品红色，打印技术：激光打印</w:t>
            </w:r>
          </w:p>
        </w:tc>
        <w:tc>
          <w:tcPr>
            <w:tcW w:w="561" w:type="dxa"/>
            <w:noWrap/>
          </w:tcPr>
          <w:p w14:paraId="42278A4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1F049D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7A4D8F9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270</w:t>
            </w:r>
          </w:p>
        </w:tc>
        <w:tc>
          <w:tcPr>
            <w:tcW w:w="808" w:type="dxa"/>
            <w:noWrap/>
          </w:tcPr>
          <w:p w14:paraId="0C8AE04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BD38644">
            <w:pPr>
              <w:spacing w:after="0" w:line="240" w:lineRule="auto"/>
              <w:rPr>
                <w:rFonts w:hint="eastAsia" w:ascii="仿宋" w:hAnsi="仿宋" w:eastAsia="仿宋" w:cs="仿宋"/>
                <w:b/>
                <w:bCs/>
                <w:sz w:val="24"/>
                <w:highlight w:val="none"/>
              </w:rPr>
            </w:pPr>
          </w:p>
        </w:tc>
      </w:tr>
      <w:tr w14:paraId="28598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952E29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59</w:t>
            </w:r>
          </w:p>
        </w:tc>
        <w:tc>
          <w:tcPr>
            <w:tcW w:w="808" w:type="dxa"/>
          </w:tcPr>
          <w:p w14:paraId="5BCCDC6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墨水</w:t>
            </w:r>
          </w:p>
        </w:tc>
        <w:tc>
          <w:tcPr>
            <w:tcW w:w="3793" w:type="dxa"/>
          </w:tcPr>
          <w:p w14:paraId="5D314CA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连供墨水黑色</w:t>
            </w:r>
          </w:p>
        </w:tc>
        <w:tc>
          <w:tcPr>
            <w:tcW w:w="561" w:type="dxa"/>
          </w:tcPr>
          <w:p w14:paraId="4756F46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6DEA89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59BC1A0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08" w:type="dxa"/>
            <w:noWrap/>
          </w:tcPr>
          <w:p w14:paraId="203E7EA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D22688E">
            <w:pPr>
              <w:spacing w:after="0" w:line="240" w:lineRule="auto"/>
              <w:rPr>
                <w:rFonts w:hint="eastAsia" w:ascii="仿宋" w:hAnsi="仿宋" w:eastAsia="仿宋" w:cs="仿宋"/>
                <w:b/>
                <w:bCs/>
                <w:sz w:val="24"/>
                <w:highlight w:val="none"/>
              </w:rPr>
            </w:pPr>
          </w:p>
        </w:tc>
      </w:tr>
      <w:tr w14:paraId="0DB4E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BA1458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tcPr>
          <w:p w14:paraId="74F6184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墨水</w:t>
            </w:r>
          </w:p>
        </w:tc>
        <w:tc>
          <w:tcPr>
            <w:tcW w:w="3793" w:type="dxa"/>
          </w:tcPr>
          <w:p w14:paraId="200E1E8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连供墨水洋红色</w:t>
            </w:r>
          </w:p>
        </w:tc>
        <w:tc>
          <w:tcPr>
            <w:tcW w:w="561" w:type="dxa"/>
          </w:tcPr>
          <w:p w14:paraId="58B7016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7FBEBC9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5356C33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08" w:type="dxa"/>
            <w:noWrap/>
          </w:tcPr>
          <w:p w14:paraId="428B789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FE76660">
            <w:pPr>
              <w:spacing w:after="0" w:line="240" w:lineRule="auto"/>
              <w:rPr>
                <w:rFonts w:hint="eastAsia" w:ascii="仿宋" w:hAnsi="仿宋" w:eastAsia="仿宋" w:cs="仿宋"/>
                <w:b/>
                <w:bCs/>
                <w:sz w:val="24"/>
                <w:highlight w:val="none"/>
              </w:rPr>
            </w:pPr>
          </w:p>
        </w:tc>
      </w:tr>
      <w:tr w14:paraId="01B33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FA962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61</w:t>
            </w:r>
          </w:p>
        </w:tc>
        <w:tc>
          <w:tcPr>
            <w:tcW w:w="808" w:type="dxa"/>
          </w:tcPr>
          <w:p w14:paraId="502C95D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墨水</w:t>
            </w:r>
          </w:p>
        </w:tc>
        <w:tc>
          <w:tcPr>
            <w:tcW w:w="3793" w:type="dxa"/>
          </w:tcPr>
          <w:p w14:paraId="597C19D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连供墨水淡红色</w:t>
            </w:r>
          </w:p>
        </w:tc>
        <w:tc>
          <w:tcPr>
            <w:tcW w:w="561" w:type="dxa"/>
          </w:tcPr>
          <w:p w14:paraId="08F724D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0C4C411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646AD18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08" w:type="dxa"/>
            <w:noWrap/>
          </w:tcPr>
          <w:p w14:paraId="70F5C3C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336E3AE">
            <w:pPr>
              <w:spacing w:after="0" w:line="240" w:lineRule="auto"/>
              <w:rPr>
                <w:rFonts w:hint="eastAsia" w:ascii="仿宋" w:hAnsi="仿宋" w:eastAsia="仿宋" w:cs="仿宋"/>
                <w:b/>
                <w:bCs/>
                <w:sz w:val="24"/>
                <w:highlight w:val="none"/>
              </w:rPr>
            </w:pPr>
          </w:p>
        </w:tc>
      </w:tr>
      <w:tr w14:paraId="2B065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A0B5E8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62</w:t>
            </w:r>
          </w:p>
        </w:tc>
        <w:tc>
          <w:tcPr>
            <w:tcW w:w="808" w:type="dxa"/>
          </w:tcPr>
          <w:p w14:paraId="7135618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墨水</w:t>
            </w:r>
          </w:p>
        </w:tc>
        <w:tc>
          <w:tcPr>
            <w:tcW w:w="3793" w:type="dxa"/>
          </w:tcPr>
          <w:p w14:paraId="27EAD8F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连供墨水淡蓝色</w:t>
            </w:r>
          </w:p>
        </w:tc>
        <w:tc>
          <w:tcPr>
            <w:tcW w:w="561" w:type="dxa"/>
          </w:tcPr>
          <w:p w14:paraId="7791AD9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2ABCF5A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2E2927A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08" w:type="dxa"/>
            <w:noWrap/>
          </w:tcPr>
          <w:p w14:paraId="7BE290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E12F156">
            <w:pPr>
              <w:spacing w:after="0" w:line="240" w:lineRule="auto"/>
              <w:rPr>
                <w:rFonts w:hint="eastAsia" w:ascii="仿宋" w:hAnsi="仿宋" w:eastAsia="仿宋" w:cs="仿宋"/>
                <w:b/>
                <w:bCs/>
                <w:sz w:val="24"/>
                <w:highlight w:val="none"/>
              </w:rPr>
            </w:pPr>
          </w:p>
        </w:tc>
      </w:tr>
      <w:tr w14:paraId="610E2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252710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63</w:t>
            </w:r>
          </w:p>
        </w:tc>
        <w:tc>
          <w:tcPr>
            <w:tcW w:w="808" w:type="dxa"/>
          </w:tcPr>
          <w:p w14:paraId="1FC6091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墨水</w:t>
            </w:r>
          </w:p>
        </w:tc>
        <w:tc>
          <w:tcPr>
            <w:tcW w:w="3793" w:type="dxa"/>
          </w:tcPr>
          <w:p w14:paraId="0B573C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连供墨水淡青色</w:t>
            </w:r>
          </w:p>
        </w:tc>
        <w:tc>
          <w:tcPr>
            <w:tcW w:w="561" w:type="dxa"/>
          </w:tcPr>
          <w:p w14:paraId="2CBF8EB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4BD2E27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7446BCD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08" w:type="dxa"/>
            <w:noWrap/>
          </w:tcPr>
          <w:p w14:paraId="58C7FE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DBE438A">
            <w:pPr>
              <w:spacing w:after="0" w:line="240" w:lineRule="auto"/>
              <w:rPr>
                <w:rFonts w:hint="eastAsia" w:ascii="仿宋" w:hAnsi="仿宋" w:eastAsia="仿宋" w:cs="仿宋"/>
                <w:b/>
                <w:bCs/>
                <w:sz w:val="24"/>
                <w:highlight w:val="none"/>
              </w:rPr>
            </w:pPr>
          </w:p>
        </w:tc>
      </w:tr>
      <w:tr w14:paraId="73FF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0E707C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64</w:t>
            </w:r>
          </w:p>
        </w:tc>
        <w:tc>
          <w:tcPr>
            <w:tcW w:w="808" w:type="dxa"/>
          </w:tcPr>
          <w:p w14:paraId="1A21FD2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墨水</w:t>
            </w:r>
          </w:p>
        </w:tc>
        <w:tc>
          <w:tcPr>
            <w:tcW w:w="3793" w:type="dxa"/>
          </w:tcPr>
          <w:p w14:paraId="24F9092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连供墨水淡粉色</w:t>
            </w:r>
          </w:p>
        </w:tc>
        <w:tc>
          <w:tcPr>
            <w:tcW w:w="561" w:type="dxa"/>
          </w:tcPr>
          <w:p w14:paraId="00DFC93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2436625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5566D7D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08" w:type="dxa"/>
            <w:noWrap/>
          </w:tcPr>
          <w:p w14:paraId="6573B96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8EA8F3C">
            <w:pPr>
              <w:spacing w:after="0" w:line="240" w:lineRule="auto"/>
              <w:rPr>
                <w:rFonts w:hint="eastAsia" w:ascii="仿宋" w:hAnsi="仿宋" w:eastAsia="仿宋" w:cs="仿宋"/>
                <w:b/>
                <w:bCs/>
                <w:sz w:val="24"/>
                <w:highlight w:val="none"/>
              </w:rPr>
            </w:pPr>
          </w:p>
        </w:tc>
      </w:tr>
      <w:tr w14:paraId="1ADA1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E946CF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65</w:t>
            </w:r>
          </w:p>
        </w:tc>
        <w:tc>
          <w:tcPr>
            <w:tcW w:w="808" w:type="dxa"/>
          </w:tcPr>
          <w:p w14:paraId="5F263B7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墨水</w:t>
            </w:r>
          </w:p>
        </w:tc>
        <w:tc>
          <w:tcPr>
            <w:tcW w:w="3793" w:type="dxa"/>
          </w:tcPr>
          <w:p w14:paraId="58C433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连供墨水黄色</w:t>
            </w:r>
          </w:p>
        </w:tc>
        <w:tc>
          <w:tcPr>
            <w:tcW w:w="561" w:type="dxa"/>
          </w:tcPr>
          <w:p w14:paraId="79F2C57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718EEBF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12FEDB9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08" w:type="dxa"/>
            <w:noWrap/>
          </w:tcPr>
          <w:p w14:paraId="563BE62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42402A1">
            <w:pPr>
              <w:spacing w:after="0" w:line="240" w:lineRule="auto"/>
              <w:rPr>
                <w:rFonts w:hint="eastAsia" w:ascii="仿宋" w:hAnsi="仿宋" w:eastAsia="仿宋" w:cs="仿宋"/>
                <w:b/>
                <w:bCs/>
                <w:sz w:val="24"/>
                <w:highlight w:val="none"/>
              </w:rPr>
            </w:pPr>
          </w:p>
        </w:tc>
      </w:tr>
      <w:tr w14:paraId="021B0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35A7D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66</w:t>
            </w:r>
          </w:p>
        </w:tc>
        <w:tc>
          <w:tcPr>
            <w:tcW w:w="808" w:type="dxa"/>
          </w:tcPr>
          <w:p w14:paraId="619F309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墨水</w:t>
            </w:r>
          </w:p>
        </w:tc>
        <w:tc>
          <w:tcPr>
            <w:tcW w:w="3793" w:type="dxa"/>
          </w:tcPr>
          <w:p w14:paraId="3318E6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连供墨水青色</w:t>
            </w:r>
          </w:p>
        </w:tc>
        <w:tc>
          <w:tcPr>
            <w:tcW w:w="561" w:type="dxa"/>
          </w:tcPr>
          <w:p w14:paraId="5D538D8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6969E10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1DEB2AC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08" w:type="dxa"/>
            <w:noWrap/>
          </w:tcPr>
          <w:p w14:paraId="61D4EE9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1AEF5D2">
            <w:pPr>
              <w:spacing w:after="0" w:line="240" w:lineRule="auto"/>
              <w:rPr>
                <w:rFonts w:hint="eastAsia" w:ascii="仿宋" w:hAnsi="仿宋" w:eastAsia="仿宋" w:cs="仿宋"/>
                <w:b/>
                <w:bCs/>
                <w:sz w:val="24"/>
                <w:highlight w:val="none"/>
              </w:rPr>
            </w:pPr>
          </w:p>
        </w:tc>
      </w:tr>
      <w:tr w14:paraId="6E01F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4D71AE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67</w:t>
            </w:r>
          </w:p>
        </w:tc>
        <w:tc>
          <w:tcPr>
            <w:tcW w:w="808" w:type="dxa"/>
            <w:noWrap/>
          </w:tcPr>
          <w:p w14:paraId="0B30537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粉仓</w:t>
            </w:r>
          </w:p>
        </w:tc>
        <w:tc>
          <w:tcPr>
            <w:tcW w:w="3793" w:type="dxa"/>
          </w:tcPr>
          <w:p w14:paraId="57FF72A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粉仓047，打印量：1600页（5%覆盖率A4纸），打印颜色：黑色，打印技术：激光打印</w:t>
            </w:r>
          </w:p>
        </w:tc>
        <w:tc>
          <w:tcPr>
            <w:tcW w:w="561" w:type="dxa"/>
            <w:noWrap/>
          </w:tcPr>
          <w:p w14:paraId="7DDEF3E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D406A7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5B4241C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140</w:t>
            </w:r>
          </w:p>
        </w:tc>
        <w:tc>
          <w:tcPr>
            <w:tcW w:w="808" w:type="dxa"/>
            <w:noWrap/>
          </w:tcPr>
          <w:p w14:paraId="17E37A8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4581001">
            <w:pPr>
              <w:spacing w:after="0" w:line="240" w:lineRule="auto"/>
              <w:rPr>
                <w:rFonts w:hint="eastAsia" w:ascii="仿宋" w:hAnsi="仿宋" w:eastAsia="仿宋" w:cs="仿宋"/>
                <w:b/>
                <w:bCs/>
                <w:sz w:val="24"/>
                <w:highlight w:val="none"/>
              </w:rPr>
            </w:pPr>
          </w:p>
        </w:tc>
      </w:tr>
      <w:tr w14:paraId="4CD88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9FA0CE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68</w:t>
            </w:r>
          </w:p>
        </w:tc>
        <w:tc>
          <w:tcPr>
            <w:tcW w:w="808" w:type="dxa"/>
          </w:tcPr>
          <w:p w14:paraId="78CE33B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粉仓</w:t>
            </w:r>
          </w:p>
        </w:tc>
        <w:tc>
          <w:tcPr>
            <w:tcW w:w="3793" w:type="dxa"/>
          </w:tcPr>
          <w:p w14:paraId="19A3C57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TK-163 ，打印量2500页（5%覆盖率A4纸），打印颜色：黑色，打印技术：激光打印，耗材要求：</w:t>
            </w:r>
          </w:p>
        </w:tc>
        <w:tc>
          <w:tcPr>
            <w:tcW w:w="561" w:type="dxa"/>
          </w:tcPr>
          <w:p w14:paraId="3ADBE83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2168220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32ED57A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65</w:t>
            </w:r>
          </w:p>
        </w:tc>
        <w:tc>
          <w:tcPr>
            <w:tcW w:w="808" w:type="dxa"/>
            <w:noWrap/>
          </w:tcPr>
          <w:p w14:paraId="564892F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30698A6">
            <w:pPr>
              <w:spacing w:after="0" w:line="240" w:lineRule="auto"/>
              <w:rPr>
                <w:rFonts w:hint="eastAsia" w:ascii="仿宋" w:hAnsi="仿宋" w:eastAsia="仿宋" w:cs="仿宋"/>
                <w:b/>
                <w:bCs/>
                <w:sz w:val="24"/>
                <w:highlight w:val="none"/>
              </w:rPr>
            </w:pPr>
          </w:p>
        </w:tc>
      </w:tr>
      <w:tr w14:paraId="28810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C01F7B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69</w:t>
            </w:r>
          </w:p>
        </w:tc>
        <w:tc>
          <w:tcPr>
            <w:tcW w:w="808" w:type="dxa"/>
            <w:noWrap/>
          </w:tcPr>
          <w:p w14:paraId="1289449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粉仓</w:t>
            </w:r>
          </w:p>
        </w:tc>
        <w:tc>
          <w:tcPr>
            <w:tcW w:w="3793" w:type="dxa"/>
          </w:tcPr>
          <w:p w14:paraId="3719C45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LT2451打印量1500页（5%覆盖率A4纸），打印颜色：黑色，打印技术：激光打印</w:t>
            </w:r>
          </w:p>
        </w:tc>
        <w:tc>
          <w:tcPr>
            <w:tcW w:w="561" w:type="dxa"/>
            <w:noWrap/>
          </w:tcPr>
          <w:p w14:paraId="728D921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C29A84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2529DA2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51A2D7A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E824AA5">
            <w:pPr>
              <w:spacing w:after="0" w:line="240" w:lineRule="auto"/>
              <w:rPr>
                <w:rFonts w:hint="eastAsia" w:ascii="仿宋" w:hAnsi="仿宋" w:eastAsia="仿宋" w:cs="仿宋"/>
                <w:b/>
                <w:bCs/>
                <w:sz w:val="24"/>
                <w:highlight w:val="none"/>
              </w:rPr>
            </w:pPr>
          </w:p>
        </w:tc>
      </w:tr>
      <w:tr w14:paraId="3661F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52ACC7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70</w:t>
            </w:r>
          </w:p>
        </w:tc>
        <w:tc>
          <w:tcPr>
            <w:tcW w:w="808" w:type="dxa"/>
            <w:noWrap/>
          </w:tcPr>
          <w:p w14:paraId="15F38E3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粉仓</w:t>
            </w:r>
          </w:p>
        </w:tc>
        <w:tc>
          <w:tcPr>
            <w:tcW w:w="3793" w:type="dxa"/>
          </w:tcPr>
          <w:p w14:paraId="3BA2727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101打印量1500页（5%覆盖率A4纸），打印颜色：黑色，打印技术：激光打印</w:t>
            </w:r>
          </w:p>
        </w:tc>
        <w:tc>
          <w:tcPr>
            <w:tcW w:w="561" w:type="dxa"/>
            <w:noWrap/>
          </w:tcPr>
          <w:p w14:paraId="620D634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6A712F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428F0B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70</w:t>
            </w:r>
          </w:p>
        </w:tc>
        <w:tc>
          <w:tcPr>
            <w:tcW w:w="808" w:type="dxa"/>
            <w:noWrap/>
          </w:tcPr>
          <w:p w14:paraId="04AFBD0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32AEE5B">
            <w:pPr>
              <w:spacing w:after="0" w:line="240" w:lineRule="auto"/>
              <w:rPr>
                <w:rFonts w:hint="eastAsia" w:ascii="仿宋" w:hAnsi="仿宋" w:eastAsia="仿宋" w:cs="仿宋"/>
                <w:b/>
                <w:bCs/>
                <w:sz w:val="24"/>
                <w:highlight w:val="none"/>
              </w:rPr>
            </w:pPr>
          </w:p>
        </w:tc>
      </w:tr>
      <w:tr w14:paraId="55588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1F857A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71</w:t>
            </w:r>
          </w:p>
        </w:tc>
        <w:tc>
          <w:tcPr>
            <w:tcW w:w="808" w:type="dxa"/>
          </w:tcPr>
          <w:p w14:paraId="2F47244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硒鼓</w:t>
            </w:r>
          </w:p>
        </w:tc>
        <w:tc>
          <w:tcPr>
            <w:tcW w:w="3793" w:type="dxa"/>
          </w:tcPr>
          <w:p w14:paraId="5748126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W1680AC 打印页数：1000页（5%覆盖率A4纸）颜色：黑，碳粉量：≥90g，规格：350*120*120mm</w:t>
            </w:r>
          </w:p>
        </w:tc>
        <w:tc>
          <w:tcPr>
            <w:tcW w:w="561" w:type="dxa"/>
          </w:tcPr>
          <w:p w14:paraId="02F81E3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03AC016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78BF2CC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120</w:t>
            </w:r>
          </w:p>
        </w:tc>
        <w:tc>
          <w:tcPr>
            <w:tcW w:w="808" w:type="dxa"/>
            <w:noWrap/>
          </w:tcPr>
          <w:p w14:paraId="5924D28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E3233DF">
            <w:pPr>
              <w:spacing w:after="0" w:line="240" w:lineRule="auto"/>
              <w:rPr>
                <w:rFonts w:hint="eastAsia" w:ascii="仿宋" w:hAnsi="仿宋" w:eastAsia="仿宋" w:cs="仿宋"/>
                <w:b/>
                <w:bCs/>
                <w:sz w:val="24"/>
                <w:highlight w:val="none"/>
              </w:rPr>
            </w:pPr>
          </w:p>
        </w:tc>
      </w:tr>
      <w:tr w14:paraId="709D7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667" w:type="dxa"/>
            <w:gridSpan w:val="5"/>
            <w:noWrap/>
          </w:tcPr>
          <w:p w14:paraId="14F341D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电 脑 配 件</w:t>
            </w:r>
          </w:p>
        </w:tc>
        <w:tc>
          <w:tcPr>
            <w:tcW w:w="821" w:type="dxa"/>
            <w:noWrap/>
          </w:tcPr>
          <w:p w14:paraId="5331C439">
            <w:pPr>
              <w:spacing w:after="0" w:line="240" w:lineRule="auto"/>
              <w:rPr>
                <w:rFonts w:hint="eastAsia" w:ascii="仿宋" w:hAnsi="仿宋" w:eastAsia="仿宋" w:cs="仿宋"/>
                <w:b/>
                <w:bCs/>
                <w:sz w:val="24"/>
                <w:highlight w:val="none"/>
              </w:rPr>
            </w:pPr>
          </w:p>
        </w:tc>
        <w:tc>
          <w:tcPr>
            <w:tcW w:w="808" w:type="dxa"/>
            <w:noWrap/>
          </w:tcPr>
          <w:p w14:paraId="3741A6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DD2F6B5">
            <w:pPr>
              <w:spacing w:after="0" w:line="240" w:lineRule="auto"/>
              <w:rPr>
                <w:rFonts w:hint="eastAsia" w:ascii="仿宋" w:hAnsi="仿宋" w:eastAsia="仿宋" w:cs="仿宋"/>
                <w:b/>
                <w:bCs/>
                <w:sz w:val="24"/>
                <w:highlight w:val="none"/>
              </w:rPr>
            </w:pPr>
          </w:p>
        </w:tc>
      </w:tr>
      <w:tr w14:paraId="7660E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8F1AF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72</w:t>
            </w:r>
          </w:p>
        </w:tc>
        <w:tc>
          <w:tcPr>
            <w:tcW w:w="808" w:type="dxa"/>
            <w:noWrap/>
          </w:tcPr>
          <w:p w14:paraId="6AF66D1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U盘</w:t>
            </w:r>
          </w:p>
        </w:tc>
        <w:tc>
          <w:tcPr>
            <w:tcW w:w="3793" w:type="dxa"/>
          </w:tcPr>
          <w:p w14:paraId="0AC2DC8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容量：64G，最大读取速度：200MB/s，最大写入速度：20MB/s</w:t>
            </w:r>
          </w:p>
        </w:tc>
        <w:tc>
          <w:tcPr>
            <w:tcW w:w="561" w:type="dxa"/>
            <w:noWrap/>
          </w:tcPr>
          <w:p w14:paraId="7093C9B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0AD552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100</w:t>
            </w:r>
          </w:p>
        </w:tc>
        <w:tc>
          <w:tcPr>
            <w:tcW w:w="821" w:type="dxa"/>
          </w:tcPr>
          <w:p w14:paraId="44A9A37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70</w:t>
            </w:r>
          </w:p>
        </w:tc>
        <w:tc>
          <w:tcPr>
            <w:tcW w:w="808" w:type="dxa"/>
            <w:noWrap/>
          </w:tcPr>
          <w:p w14:paraId="3AF02F3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CCD63A1">
            <w:pPr>
              <w:spacing w:after="0" w:line="240" w:lineRule="auto"/>
              <w:rPr>
                <w:rFonts w:hint="eastAsia" w:ascii="仿宋" w:hAnsi="仿宋" w:eastAsia="仿宋" w:cs="仿宋"/>
                <w:b/>
                <w:bCs/>
                <w:sz w:val="24"/>
                <w:highlight w:val="none"/>
              </w:rPr>
            </w:pPr>
          </w:p>
        </w:tc>
      </w:tr>
      <w:tr w14:paraId="0925D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92135C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73</w:t>
            </w:r>
          </w:p>
        </w:tc>
        <w:tc>
          <w:tcPr>
            <w:tcW w:w="808" w:type="dxa"/>
            <w:noWrap/>
          </w:tcPr>
          <w:p w14:paraId="3A195B3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U盘</w:t>
            </w:r>
          </w:p>
        </w:tc>
        <w:tc>
          <w:tcPr>
            <w:tcW w:w="3793" w:type="dxa"/>
          </w:tcPr>
          <w:p w14:paraId="79CCA50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容量：128G，最大读取速度：200MB/s，最大写入速度：20MB/s</w:t>
            </w:r>
          </w:p>
        </w:tc>
        <w:tc>
          <w:tcPr>
            <w:tcW w:w="561" w:type="dxa"/>
            <w:noWrap/>
          </w:tcPr>
          <w:p w14:paraId="3AE477F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9DAA74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04502E4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130B36D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592BAC6">
            <w:pPr>
              <w:spacing w:after="0" w:line="240" w:lineRule="auto"/>
              <w:rPr>
                <w:rFonts w:hint="eastAsia" w:ascii="仿宋" w:hAnsi="仿宋" w:eastAsia="仿宋" w:cs="仿宋"/>
                <w:b/>
                <w:bCs/>
                <w:sz w:val="24"/>
                <w:highlight w:val="none"/>
              </w:rPr>
            </w:pPr>
          </w:p>
        </w:tc>
      </w:tr>
      <w:tr w14:paraId="22AEA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85E15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74</w:t>
            </w:r>
          </w:p>
        </w:tc>
        <w:tc>
          <w:tcPr>
            <w:tcW w:w="808" w:type="dxa"/>
            <w:noWrap/>
          </w:tcPr>
          <w:p w14:paraId="6C7DC1A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U盘</w:t>
            </w:r>
          </w:p>
        </w:tc>
        <w:tc>
          <w:tcPr>
            <w:tcW w:w="3793" w:type="dxa"/>
          </w:tcPr>
          <w:p w14:paraId="2F7A24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容量：256G，最大读取速度：200MB/s，最大写入速度：20MB/s</w:t>
            </w:r>
          </w:p>
        </w:tc>
        <w:tc>
          <w:tcPr>
            <w:tcW w:w="561" w:type="dxa"/>
            <w:noWrap/>
          </w:tcPr>
          <w:p w14:paraId="7BE8EBB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1A809C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168CBF0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220</w:t>
            </w:r>
          </w:p>
        </w:tc>
        <w:tc>
          <w:tcPr>
            <w:tcW w:w="808" w:type="dxa"/>
            <w:noWrap/>
          </w:tcPr>
          <w:p w14:paraId="308993A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F10F588">
            <w:pPr>
              <w:spacing w:after="0" w:line="240" w:lineRule="auto"/>
              <w:rPr>
                <w:rFonts w:hint="eastAsia" w:ascii="仿宋" w:hAnsi="仿宋" w:eastAsia="仿宋" w:cs="仿宋"/>
                <w:b/>
                <w:bCs/>
                <w:sz w:val="24"/>
                <w:highlight w:val="none"/>
              </w:rPr>
            </w:pPr>
          </w:p>
        </w:tc>
      </w:tr>
      <w:tr w14:paraId="435C0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97E6E7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75</w:t>
            </w:r>
          </w:p>
        </w:tc>
        <w:tc>
          <w:tcPr>
            <w:tcW w:w="808" w:type="dxa"/>
            <w:noWrap/>
          </w:tcPr>
          <w:p w14:paraId="6260B37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U盘</w:t>
            </w:r>
          </w:p>
        </w:tc>
        <w:tc>
          <w:tcPr>
            <w:tcW w:w="3793" w:type="dxa"/>
          </w:tcPr>
          <w:p w14:paraId="32D15C6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容量：32G，最大读取速度：200MB/s，最大写入速度：20MB/s</w:t>
            </w:r>
          </w:p>
        </w:tc>
        <w:tc>
          <w:tcPr>
            <w:tcW w:w="561" w:type="dxa"/>
            <w:noWrap/>
          </w:tcPr>
          <w:p w14:paraId="24D1DD0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218ABE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70</w:t>
            </w:r>
          </w:p>
        </w:tc>
        <w:tc>
          <w:tcPr>
            <w:tcW w:w="821" w:type="dxa"/>
          </w:tcPr>
          <w:p w14:paraId="2786D73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noWrap/>
          </w:tcPr>
          <w:p w14:paraId="7AFC2CB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8E4F3ED">
            <w:pPr>
              <w:spacing w:after="0" w:line="240" w:lineRule="auto"/>
              <w:rPr>
                <w:rFonts w:hint="eastAsia" w:ascii="仿宋" w:hAnsi="仿宋" w:eastAsia="仿宋" w:cs="仿宋"/>
                <w:b/>
                <w:bCs/>
                <w:sz w:val="24"/>
                <w:highlight w:val="none"/>
              </w:rPr>
            </w:pPr>
          </w:p>
        </w:tc>
      </w:tr>
      <w:tr w14:paraId="1E40E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58FF73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76</w:t>
            </w:r>
          </w:p>
        </w:tc>
        <w:tc>
          <w:tcPr>
            <w:tcW w:w="808" w:type="dxa"/>
          </w:tcPr>
          <w:p w14:paraId="2F0AFDC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笔记本内存</w:t>
            </w:r>
          </w:p>
        </w:tc>
        <w:tc>
          <w:tcPr>
            <w:tcW w:w="3793" w:type="dxa"/>
          </w:tcPr>
          <w:p w14:paraId="53B763A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8G DDR4 内存频率：2400/2666MHz</w:t>
            </w:r>
          </w:p>
        </w:tc>
        <w:tc>
          <w:tcPr>
            <w:tcW w:w="561" w:type="dxa"/>
          </w:tcPr>
          <w:p w14:paraId="3D76269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78B3B93C">
            <w:pPr>
              <w:spacing w:after="0" w:line="240" w:lineRule="auto"/>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10</w:t>
            </w:r>
          </w:p>
        </w:tc>
        <w:tc>
          <w:tcPr>
            <w:tcW w:w="821" w:type="dxa"/>
          </w:tcPr>
          <w:p w14:paraId="21D624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490</w:t>
            </w:r>
          </w:p>
        </w:tc>
        <w:tc>
          <w:tcPr>
            <w:tcW w:w="808" w:type="dxa"/>
            <w:noWrap/>
          </w:tcPr>
          <w:p w14:paraId="2F33526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56DB5A8">
            <w:pPr>
              <w:spacing w:after="0" w:line="240" w:lineRule="auto"/>
              <w:rPr>
                <w:rFonts w:hint="eastAsia" w:ascii="仿宋" w:hAnsi="仿宋" w:eastAsia="仿宋" w:cs="仿宋"/>
                <w:b/>
                <w:bCs/>
                <w:sz w:val="24"/>
                <w:highlight w:val="none"/>
              </w:rPr>
            </w:pPr>
          </w:p>
        </w:tc>
      </w:tr>
      <w:tr w14:paraId="025CA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FE1E24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77</w:t>
            </w:r>
          </w:p>
        </w:tc>
        <w:tc>
          <w:tcPr>
            <w:tcW w:w="808" w:type="dxa"/>
          </w:tcPr>
          <w:p w14:paraId="27B1874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插排</w:t>
            </w:r>
          </w:p>
        </w:tc>
        <w:tc>
          <w:tcPr>
            <w:tcW w:w="3793" w:type="dxa"/>
          </w:tcPr>
          <w:p w14:paraId="609F299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GN-B2060，5米 6口插排，插孔电流：10A，开关方式：总控，适用标准：国标</w:t>
            </w:r>
          </w:p>
        </w:tc>
        <w:tc>
          <w:tcPr>
            <w:tcW w:w="561" w:type="dxa"/>
          </w:tcPr>
          <w:p w14:paraId="550CA48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10FF0B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3B9235A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65</w:t>
            </w:r>
          </w:p>
        </w:tc>
        <w:tc>
          <w:tcPr>
            <w:tcW w:w="808" w:type="dxa"/>
            <w:noWrap/>
          </w:tcPr>
          <w:p w14:paraId="7321491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6931B13">
            <w:pPr>
              <w:spacing w:after="0" w:line="240" w:lineRule="auto"/>
              <w:rPr>
                <w:rFonts w:hint="eastAsia" w:ascii="仿宋" w:hAnsi="仿宋" w:eastAsia="仿宋" w:cs="仿宋"/>
                <w:b/>
                <w:bCs/>
                <w:sz w:val="24"/>
                <w:highlight w:val="none"/>
              </w:rPr>
            </w:pPr>
          </w:p>
        </w:tc>
      </w:tr>
      <w:tr w14:paraId="52C2C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BCD3C5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78</w:t>
            </w:r>
          </w:p>
        </w:tc>
        <w:tc>
          <w:tcPr>
            <w:tcW w:w="808" w:type="dxa"/>
          </w:tcPr>
          <w:p w14:paraId="7B919D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插排</w:t>
            </w:r>
          </w:p>
        </w:tc>
        <w:tc>
          <w:tcPr>
            <w:tcW w:w="3793" w:type="dxa"/>
          </w:tcPr>
          <w:p w14:paraId="1C64FE7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GN-B2060，3米 6口插排，插孔电流：10A，开关方式：总控，适用标准：国标</w:t>
            </w:r>
          </w:p>
        </w:tc>
        <w:tc>
          <w:tcPr>
            <w:tcW w:w="561" w:type="dxa"/>
          </w:tcPr>
          <w:p w14:paraId="6982116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DE3CE1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6766A22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55</w:t>
            </w:r>
          </w:p>
        </w:tc>
        <w:tc>
          <w:tcPr>
            <w:tcW w:w="808" w:type="dxa"/>
            <w:noWrap/>
          </w:tcPr>
          <w:p w14:paraId="67684CF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18FCFFE">
            <w:pPr>
              <w:spacing w:after="0" w:line="240" w:lineRule="auto"/>
              <w:rPr>
                <w:rFonts w:hint="eastAsia" w:ascii="仿宋" w:hAnsi="仿宋" w:eastAsia="仿宋" w:cs="仿宋"/>
                <w:b/>
                <w:bCs/>
                <w:sz w:val="24"/>
                <w:highlight w:val="none"/>
              </w:rPr>
            </w:pPr>
          </w:p>
        </w:tc>
      </w:tr>
      <w:tr w14:paraId="49D83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E4010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79</w:t>
            </w:r>
          </w:p>
        </w:tc>
        <w:tc>
          <w:tcPr>
            <w:tcW w:w="808" w:type="dxa"/>
          </w:tcPr>
          <w:p w14:paraId="6AD541C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串口卡</w:t>
            </w:r>
          </w:p>
        </w:tc>
        <w:tc>
          <w:tcPr>
            <w:tcW w:w="3793" w:type="dxa"/>
          </w:tcPr>
          <w:p w14:paraId="1248B97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PCI-E 串口卡，接口：DB9接口，传输距离：&gt;15米，DB9串口速率：300bps~230400bps</w:t>
            </w:r>
          </w:p>
        </w:tc>
        <w:tc>
          <w:tcPr>
            <w:tcW w:w="561" w:type="dxa"/>
          </w:tcPr>
          <w:p w14:paraId="0B0107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179E1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7BDC785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45</w:t>
            </w:r>
          </w:p>
        </w:tc>
        <w:tc>
          <w:tcPr>
            <w:tcW w:w="808" w:type="dxa"/>
            <w:noWrap/>
          </w:tcPr>
          <w:p w14:paraId="5401937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F668BB9">
            <w:pPr>
              <w:spacing w:after="0" w:line="240" w:lineRule="auto"/>
              <w:rPr>
                <w:rFonts w:hint="eastAsia" w:ascii="仿宋" w:hAnsi="仿宋" w:eastAsia="仿宋" w:cs="仿宋"/>
                <w:b/>
                <w:bCs/>
                <w:sz w:val="24"/>
                <w:highlight w:val="none"/>
              </w:rPr>
            </w:pPr>
          </w:p>
        </w:tc>
      </w:tr>
      <w:tr w14:paraId="59CF7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D7A6A4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tcPr>
          <w:p w14:paraId="5C4C45E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窗口对讲</w:t>
            </w:r>
          </w:p>
        </w:tc>
        <w:tc>
          <w:tcPr>
            <w:tcW w:w="3793" w:type="dxa"/>
          </w:tcPr>
          <w:p w14:paraId="752302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DA-237，工作电压:DC12V/1A，电源功耗:&lt;5W输出功率:3W/3W(max)，外麦克风线长:2.4米，主机重量:538g，副机重量:120g，频率响应:100Hz-12kHz</w:t>
            </w:r>
          </w:p>
        </w:tc>
        <w:tc>
          <w:tcPr>
            <w:tcW w:w="561" w:type="dxa"/>
          </w:tcPr>
          <w:p w14:paraId="5B1BBA6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1CA11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501BA04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300</w:t>
            </w:r>
          </w:p>
        </w:tc>
        <w:tc>
          <w:tcPr>
            <w:tcW w:w="808" w:type="dxa"/>
            <w:noWrap/>
          </w:tcPr>
          <w:p w14:paraId="4EE0939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25A7B95">
            <w:pPr>
              <w:spacing w:after="0" w:line="240" w:lineRule="auto"/>
              <w:rPr>
                <w:rFonts w:hint="eastAsia" w:ascii="仿宋" w:hAnsi="仿宋" w:eastAsia="仿宋" w:cs="仿宋"/>
                <w:b/>
                <w:bCs/>
                <w:sz w:val="24"/>
                <w:highlight w:val="none"/>
              </w:rPr>
            </w:pPr>
          </w:p>
        </w:tc>
      </w:tr>
      <w:tr w14:paraId="63F39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5937DB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81</w:t>
            </w:r>
          </w:p>
        </w:tc>
        <w:tc>
          <w:tcPr>
            <w:tcW w:w="808" w:type="dxa"/>
          </w:tcPr>
          <w:p w14:paraId="264AE49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打印线</w:t>
            </w:r>
          </w:p>
        </w:tc>
        <w:tc>
          <w:tcPr>
            <w:tcW w:w="3793" w:type="dxa"/>
          </w:tcPr>
          <w:p w14:paraId="2230728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USB打印线，线长：5米，屏蔽类型：双屏蔽，</w:t>
            </w:r>
          </w:p>
        </w:tc>
        <w:tc>
          <w:tcPr>
            <w:tcW w:w="561" w:type="dxa"/>
          </w:tcPr>
          <w:p w14:paraId="37A5D68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7023785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1BCD960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w:t>
            </w:r>
          </w:p>
        </w:tc>
        <w:tc>
          <w:tcPr>
            <w:tcW w:w="808" w:type="dxa"/>
            <w:noWrap/>
          </w:tcPr>
          <w:p w14:paraId="39004E8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CBB624E">
            <w:pPr>
              <w:spacing w:after="0" w:line="240" w:lineRule="auto"/>
              <w:rPr>
                <w:rFonts w:hint="eastAsia" w:ascii="仿宋" w:hAnsi="仿宋" w:eastAsia="仿宋" w:cs="仿宋"/>
                <w:b/>
                <w:bCs/>
                <w:sz w:val="24"/>
                <w:highlight w:val="none"/>
              </w:rPr>
            </w:pPr>
          </w:p>
        </w:tc>
      </w:tr>
      <w:tr w14:paraId="047F0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A40F53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82</w:t>
            </w:r>
          </w:p>
        </w:tc>
        <w:tc>
          <w:tcPr>
            <w:tcW w:w="808" w:type="dxa"/>
          </w:tcPr>
          <w:p w14:paraId="190D11A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打印线</w:t>
            </w:r>
          </w:p>
        </w:tc>
        <w:tc>
          <w:tcPr>
            <w:tcW w:w="3793" w:type="dxa"/>
          </w:tcPr>
          <w:p w14:paraId="256B347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USB打印线，线长：3米，屏蔽类型：双屏蔽，</w:t>
            </w:r>
          </w:p>
        </w:tc>
        <w:tc>
          <w:tcPr>
            <w:tcW w:w="561" w:type="dxa"/>
          </w:tcPr>
          <w:p w14:paraId="1CC8C2A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5CE0391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20FAF89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08" w:type="dxa"/>
            <w:noWrap/>
          </w:tcPr>
          <w:p w14:paraId="571F1BB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D0BF646">
            <w:pPr>
              <w:spacing w:after="0" w:line="240" w:lineRule="auto"/>
              <w:rPr>
                <w:rFonts w:hint="eastAsia" w:ascii="仿宋" w:hAnsi="仿宋" w:eastAsia="仿宋" w:cs="仿宋"/>
                <w:b/>
                <w:bCs/>
                <w:sz w:val="24"/>
                <w:highlight w:val="none"/>
              </w:rPr>
            </w:pPr>
          </w:p>
        </w:tc>
      </w:tr>
      <w:tr w14:paraId="7C293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CF14A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83</w:t>
            </w:r>
          </w:p>
        </w:tc>
        <w:tc>
          <w:tcPr>
            <w:tcW w:w="808" w:type="dxa"/>
          </w:tcPr>
          <w:p w14:paraId="7FBAA71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电源线</w:t>
            </w:r>
          </w:p>
        </w:tc>
        <w:tc>
          <w:tcPr>
            <w:tcW w:w="3793" w:type="dxa"/>
          </w:tcPr>
          <w:p w14:paraId="36A8BA0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类别：电源线，线长：1.8m，国标10a转C19三孔三芯</w:t>
            </w:r>
          </w:p>
        </w:tc>
        <w:tc>
          <w:tcPr>
            <w:tcW w:w="561" w:type="dxa"/>
          </w:tcPr>
          <w:p w14:paraId="01F6747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66DDE63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69D5E40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w:t>
            </w:r>
          </w:p>
        </w:tc>
        <w:tc>
          <w:tcPr>
            <w:tcW w:w="808" w:type="dxa"/>
            <w:noWrap/>
          </w:tcPr>
          <w:p w14:paraId="4D99269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D310012">
            <w:pPr>
              <w:spacing w:after="0" w:line="240" w:lineRule="auto"/>
              <w:rPr>
                <w:rFonts w:hint="eastAsia" w:ascii="仿宋" w:hAnsi="仿宋" w:eastAsia="仿宋" w:cs="仿宋"/>
                <w:b/>
                <w:bCs/>
                <w:sz w:val="24"/>
                <w:highlight w:val="none"/>
              </w:rPr>
            </w:pPr>
          </w:p>
        </w:tc>
      </w:tr>
      <w:tr w14:paraId="021E2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4D88D6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84</w:t>
            </w:r>
          </w:p>
        </w:tc>
        <w:tc>
          <w:tcPr>
            <w:tcW w:w="808" w:type="dxa"/>
          </w:tcPr>
          <w:p w14:paraId="42B69FA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对接头</w:t>
            </w:r>
          </w:p>
        </w:tc>
        <w:tc>
          <w:tcPr>
            <w:tcW w:w="3793" w:type="dxa"/>
          </w:tcPr>
          <w:p w14:paraId="7317E30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RJ45网口直通头，双通头接口5/6/7类网线通用 </w:t>
            </w:r>
          </w:p>
        </w:tc>
        <w:tc>
          <w:tcPr>
            <w:tcW w:w="561" w:type="dxa"/>
          </w:tcPr>
          <w:p w14:paraId="766E163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857AB6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45</w:t>
            </w:r>
          </w:p>
        </w:tc>
        <w:tc>
          <w:tcPr>
            <w:tcW w:w="821" w:type="dxa"/>
          </w:tcPr>
          <w:p w14:paraId="565668E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w:t>
            </w:r>
          </w:p>
        </w:tc>
        <w:tc>
          <w:tcPr>
            <w:tcW w:w="808" w:type="dxa"/>
            <w:noWrap/>
          </w:tcPr>
          <w:p w14:paraId="4C03367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C4A04B1">
            <w:pPr>
              <w:spacing w:after="0" w:line="240" w:lineRule="auto"/>
              <w:rPr>
                <w:rFonts w:hint="eastAsia" w:ascii="仿宋" w:hAnsi="仿宋" w:eastAsia="仿宋" w:cs="仿宋"/>
                <w:b/>
                <w:bCs/>
                <w:sz w:val="24"/>
                <w:highlight w:val="none"/>
              </w:rPr>
            </w:pPr>
          </w:p>
        </w:tc>
      </w:tr>
      <w:tr w14:paraId="319A1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C168BC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85</w:t>
            </w:r>
          </w:p>
        </w:tc>
        <w:tc>
          <w:tcPr>
            <w:tcW w:w="808" w:type="dxa"/>
            <w:noWrap/>
          </w:tcPr>
          <w:p w14:paraId="67FC313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风扇</w:t>
            </w:r>
          </w:p>
        </w:tc>
        <w:tc>
          <w:tcPr>
            <w:tcW w:w="3793" w:type="dxa"/>
          </w:tcPr>
          <w:p w14:paraId="50FA185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类型：CPU风冷散热器，兼容接口：INTEL1151，风冷底座：铜底焊接</w:t>
            </w:r>
          </w:p>
        </w:tc>
        <w:tc>
          <w:tcPr>
            <w:tcW w:w="561" w:type="dxa"/>
            <w:noWrap/>
          </w:tcPr>
          <w:p w14:paraId="25840B3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5AECF0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2E4983D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55543E8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EF0D694">
            <w:pPr>
              <w:spacing w:after="0" w:line="240" w:lineRule="auto"/>
              <w:rPr>
                <w:rFonts w:hint="eastAsia" w:ascii="仿宋" w:hAnsi="仿宋" w:eastAsia="仿宋" w:cs="仿宋"/>
                <w:b/>
                <w:bCs/>
                <w:sz w:val="24"/>
                <w:highlight w:val="none"/>
              </w:rPr>
            </w:pPr>
          </w:p>
        </w:tc>
      </w:tr>
      <w:tr w14:paraId="442F8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BCE7AA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86</w:t>
            </w:r>
          </w:p>
        </w:tc>
        <w:tc>
          <w:tcPr>
            <w:tcW w:w="808" w:type="dxa"/>
            <w:noWrap/>
          </w:tcPr>
          <w:p w14:paraId="2B43ED0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光盘</w:t>
            </w:r>
          </w:p>
        </w:tc>
        <w:tc>
          <w:tcPr>
            <w:tcW w:w="3793" w:type="dxa"/>
          </w:tcPr>
          <w:p w14:paraId="67E9CEC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CD-R 光盘/单片盒装，容量：4.7G</w:t>
            </w:r>
          </w:p>
        </w:tc>
        <w:tc>
          <w:tcPr>
            <w:tcW w:w="561" w:type="dxa"/>
            <w:noWrap/>
          </w:tcPr>
          <w:p w14:paraId="0FAEBE4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片</w:t>
            </w:r>
          </w:p>
        </w:tc>
        <w:tc>
          <w:tcPr>
            <w:tcW w:w="821" w:type="dxa"/>
          </w:tcPr>
          <w:p w14:paraId="3DC75C2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500</w:t>
            </w:r>
          </w:p>
        </w:tc>
        <w:tc>
          <w:tcPr>
            <w:tcW w:w="821" w:type="dxa"/>
          </w:tcPr>
          <w:p w14:paraId="2427F9C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w:t>
            </w:r>
          </w:p>
        </w:tc>
        <w:tc>
          <w:tcPr>
            <w:tcW w:w="808" w:type="dxa"/>
            <w:noWrap/>
          </w:tcPr>
          <w:p w14:paraId="2CA5E91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C6D25B2">
            <w:pPr>
              <w:spacing w:after="0" w:line="240" w:lineRule="auto"/>
              <w:rPr>
                <w:rFonts w:hint="eastAsia" w:ascii="仿宋" w:hAnsi="仿宋" w:eastAsia="仿宋" w:cs="仿宋"/>
                <w:b/>
                <w:bCs/>
                <w:sz w:val="24"/>
                <w:highlight w:val="none"/>
              </w:rPr>
            </w:pPr>
          </w:p>
        </w:tc>
      </w:tr>
      <w:tr w14:paraId="16E8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75B445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87</w:t>
            </w:r>
          </w:p>
        </w:tc>
        <w:tc>
          <w:tcPr>
            <w:tcW w:w="808" w:type="dxa"/>
            <w:noWrap/>
          </w:tcPr>
          <w:p w14:paraId="435A19A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光盘</w:t>
            </w:r>
          </w:p>
        </w:tc>
        <w:tc>
          <w:tcPr>
            <w:tcW w:w="3793" w:type="dxa"/>
          </w:tcPr>
          <w:p w14:paraId="7297A15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DVD+R 光盘/单片盒装,容量：4.7G</w:t>
            </w:r>
          </w:p>
        </w:tc>
        <w:tc>
          <w:tcPr>
            <w:tcW w:w="561" w:type="dxa"/>
            <w:noWrap/>
          </w:tcPr>
          <w:p w14:paraId="3E14855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片</w:t>
            </w:r>
          </w:p>
        </w:tc>
        <w:tc>
          <w:tcPr>
            <w:tcW w:w="821" w:type="dxa"/>
          </w:tcPr>
          <w:p w14:paraId="344CC15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500</w:t>
            </w:r>
          </w:p>
        </w:tc>
        <w:tc>
          <w:tcPr>
            <w:tcW w:w="821" w:type="dxa"/>
          </w:tcPr>
          <w:p w14:paraId="7FA0D7F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08" w:type="dxa"/>
            <w:noWrap/>
          </w:tcPr>
          <w:p w14:paraId="588986D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3E3EEFD">
            <w:pPr>
              <w:spacing w:after="0" w:line="240" w:lineRule="auto"/>
              <w:rPr>
                <w:rFonts w:hint="eastAsia" w:ascii="仿宋" w:hAnsi="仿宋" w:eastAsia="仿宋" w:cs="仿宋"/>
                <w:b/>
                <w:bCs/>
                <w:sz w:val="24"/>
                <w:highlight w:val="none"/>
              </w:rPr>
            </w:pPr>
          </w:p>
        </w:tc>
      </w:tr>
      <w:tr w14:paraId="2E088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0157B5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88</w:t>
            </w:r>
          </w:p>
        </w:tc>
        <w:tc>
          <w:tcPr>
            <w:tcW w:w="808" w:type="dxa"/>
          </w:tcPr>
          <w:p w14:paraId="7329FC8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光盘</w:t>
            </w:r>
          </w:p>
        </w:tc>
        <w:tc>
          <w:tcPr>
            <w:tcW w:w="3793" w:type="dxa"/>
          </w:tcPr>
          <w:p w14:paraId="2CCA39F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产品类型：CD-R，容量：700M，产品直径：12cm,产品包装：50片装</w:t>
            </w:r>
          </w:p>
        </w:tc>
        <w:tc>
          <w:tcPr>
            <w:tcW w:w="561" w:type="dxa"/>
          </w:tcPr>
          <w:p w14:paraId="651E67B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盒</w:t>
            </w:r>
          </w:p>
        </w:tc>
        <w:tc>
          <w:tcPr>
            <w:tcW w:w="821" w:type="dxa"/>
          </w:tcPr>
          <w:p w14:paraId="5A7D86A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1CA4D20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75</w:t>
            </w:r>
          </w:p>
        </w:tc>
        <w:tc>
          <w:tcPr>
            <w:tcW w:w="808" w:type="dxa"/>
            <w:noWrap/>
          </w:tcPr>
          <w:p w14:paraId="7A1AF47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02C9C6A">
            <w:pPr>
              <w:spacing w:after="0" w:line="240" w:lineRule="auto"/>
              <w:rPr>
                <w:rFonts w:hint="eastAsia" w:ascii="仿宋" w:hAnsi="仿宋" w:eastAsia="仿宋" w:cs="仿宋"/>
                <w:b/>
                <w:bCs/>
                <w:sz w:val="24"/>
                <w:highlight w:val="none"/>
              </w:rPr>
            </w:pPr>
          </w:p>
        </w:tc>
      </w:tr>
      <w:tr w14:paraId="2C7CB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B0B5F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89</w:t>
            </w:r>
          </w:p>
        </w:tc>
        <w:tc>
          <w:tcPr>
            <w:tcW w:w="808" w:type="dxa"/>
          </w:tcPr>
          <w:p w14:paraId="5E65801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光盘</w:t>
            </w:r>
          </w:p>
        </w:tc>
        <w:tc>
          <w:tcPr>
            <w:tcW w:w="3793" w:type="dxa"/>
          </w:tcPr>
          <w:p w14:paraId="76F02B2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产品类型：DVD-R，容量：700M，产品直径：12cm,产品包装：50片装</w:t>
            </w:r>
          </w:p>
        </w:tc>
        <w:tc>
          <w:tcPr>
            <w:tcW w:w="561" w:type="dxa"/>
          </w:tcPr>
          <w:p w14:paraId="76B367F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盒</w:t>
            </w:r>
          </w:p>
        </w:tc>
        <w:tc>
          <w:tcPr>
            <w:tcW w:w="821" w:type="dxa"/>
          </w:tcPr>
          <w:p w14:paraId="5BA8DDA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784D196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90</w:t>
            </w:r>
          </w:p>
        </w:tc>
        <w:tc>
          <w:tcPr>
            <w:tcW w:w="808" w:type="dxa"/>
            <w:noWrap/>
          </w:tcPr>
          <w:p w14:paraId="40D553C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68E84431">
            <w:pPr>
              <w:spacing w:after="0" w:line="240" w:lineRule="auto"/>
              <w:rPr>
                <w:rFonts w:hint="eastAsia" w:ascii="仿宋" w:hAnsi="仿宋" w:eastAsia="仿宋" w:cs="仿宋"/>
                <w:b/>
                <w:bCs/>
                <w:sz w:val="24"/>
                <w:highlight w:val="none"/>
              </w:rPr>
            </w:pPr>
          </w:p>
        </w:tc>
      </w:tr>
      <w:tr w14:paraId="77255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EC0C46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90</w:t>
            </w:r>
          </w:p>
        </w:tc>
        <w:tc>
          <w:tcPr>
            <w:tcW w:w="808" w:type="dxa"/>
          </w:tcPr>
          <w:p w14:paraId="043B4B5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光盘套</w:t>
            </w:r>
          </w:p>
        </w:tc>
        <w:tc>
          <w:tcPr>
            <w:tcW w:w="3793" w:type="dxa"/>
          </w:tcPr>
          <w:p w14:paraId="71C6B4C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光盘PP袋 100个/包</w:t>
            </w:r>
          </w:p>
        </w:tc>
        <w:tc>
          <w:tcPr>
            <w:tcW w:w="561" w:type="dxa"/>
          </w:tcPr>
          <w:p w14:paraId="6F12248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包</w:t>
            </w:r>
          </w:p>
        </w:tc>
        <w:tc>
          <w:tcPr>
            <w:tcW w:w="821" w:type="dxa"/>
          </w:tcPr>
          <w:p w14:paraId="260F96E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3F1DB3C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w:t>
            </w:r>
          </w:p>
        </w:tc>
        <w:tc>
          <w:tcPr>
            <w:tcW w:w="808" w:type="dxa"/>
            <w:noWrap/>
          </w:tcPr>
          <w:p w14:paraId="71869D2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DE4244B">
            <w:pPr>
              <w:spacing w:after="0" w:line="240" w:lineRule="auto"/>
              <w:rPr>
                <w:rFonts w:hint="eastAsia" w:ascii="仿宋" w:hAnsi="仿宋" w:eastAsia="仿宋" w:cs="仿宋"/>
                <w:b/>
                <w:bCs/>
                <w:sz w:val="24"/>
                <w:highlight w:val="none"/>
              </w:rPr>
            </w:pPr>
          </w:p>
        </w:tc>
      </w:tr>
      <w:tr w14:paraId="391B6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49E1AA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91</w:t>
            </w:r>
          </w:p>
        </w:tc>
        <w:tc>
          <w:tcPr>
            <w:tcW w:w="808" w:type="dxa"/>
          </w:tcPr>
          <w:p w14:paraId="40725FB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集线器</w:t>
            </w:r>
          </w:p>
        </w:tc>
        <w:tc>
          <w:tcPr>
            <w:tcW w:w="3793" w:type="dxa"/>
          </w:tcPr>
          <w:p w14:paraId="7ECF263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类别：HUB/集线器，接口数量：4个，接口：USB3.0，线长：1米</w:t>
            </w:r>
          </w:p>
        </w:tc>
        <w:tc>
          <w:tcPr>
            <w:tcW w:w="561" w:type="dxa"/>
          </w:tcPr>
          <w:p w14:paraId="6BFA80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41110D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1DBF757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40</w:t>
            </w:r>
          </w:p>
        </w:tc>
        <w:tc>
          <w:tcPr>
            <w:tcW w:w="808" w:type="dxa"/>
            <w:noWrap/>
          </w:tcPr>
          <w:p w14:paraId="55098D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89209B6">
            <w:pPr>
              <w:spacing w:after="0" w:line="240" w:lineRule="auto"/>
              <w:rPr>
                <w:rFonts w:hint="eastAsia" w:ascii="仿宋" w:hAnsi="仿宋" w:eastAsia="仿宋" w:cs="仿宋"/>
                <w:b/>
                <w:bCs/>
                <w:sz w:val="24"/>
                <w:highlight w:val="none"/>
              </w:rPr>
            </w:pPr>
          </w:p>
        </w:tc>
      </w:tr>
      <w:tr w14:paraId="5C83D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E420FB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92</w:t>
            </w:r>
          </w:p>
        </w:tc>
        <w:tc>
          <w:tcPr>
            <w:tcW w:w="808" w:type="dxa"/>
          </w:tcPr>
          <w:p w14:paraId="0761F4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键盘</w:t>
            </w:r>
          </w:p>
        </w:tc>
        <w:tc>
          <w:tcPr>
            <w:tcW w:w="3793" w:type="dxa"/>
          </w:tcPr>
          <w:p w14:paraId="53FF69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USB口键盘</w:t>
            </w:r>
          </w:p>
        </w:tc>
        <w:tc>
          <w:tcPr>
            <w:tcW w:w="561" w:type="dxa"/>
          </w:tcPr>
          <w:p w14:paraId="087FD93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BBD4B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100</w:t>
            </w:r>
          </w:p>
        </w:tc>
        <w:tc>
          <w:tcPr>
            <w:tcW w:w="821" w:type="dxa"/>
          </w:tcPr>
          <w:p w14:paraId="180A425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w:t>
            </w:r>
          </w:p>
        </w:tc>
        <w:tc>
          <w:tcPr>
            <w:tcW w:w="808" w:type="dxa"/>
            <w:noWrap/>
          </w:tcPr>
          <w:p w14:paraId="5CA0C77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4992310">
            <w:pPr>
              <w:spacing w:after="0" w:line="240" w:lineRule="auto"/>
              <w:rPr>
                <w:rFonts w:hint="eastAsia" w:ascii="仿宋" w:hAnsi="仿宋" w:eastAsia="仿宋" w:cs="仿宋"/>
                <w:b/>
                <w:bCs/>
                <w:sz w:val="24"/>
                <w:highlight w:val="none"/>
              </w:rPr>
            </w:pPr>
          </w:p>
        </w:tc>
      </w:tr>
      <w:tr w14:paraId="07669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CE25DE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93</w:t>
            </w:r>
          </w:p>
        </w:tc>
        <w:tc>
          <w:tcPr>
            <w:tcW w:w="808" w:type="dxa"/>
          </w:tcPr>
          <w:p w14:paraId="233A081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键鼠套装</w:t>
            </w:r>
          </w:p>
        </w:tc>
        <w:tc>
          <w:tcPr>
            <w:tcW w:w="3793" w:type="dxa"/>
          </w:tcPr>
          <w:p w14:paraId="04544C2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无线键盘鼠标套装</w:t>
            </w:r>
          </w:p>
        </w:tc>
        <w:tc>
          <w:tcPr>
            <w:tcW w:w="561" w:type="dxa"/>
          </w:tcPr>
          <w:p w14:paraId="30F9E45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套</w:t>
            </w:r>
          </w:p>
        </w:tc>
        <w:tc>
          <w:tcPr>
            <w:tcW w:w="821" w:type="dxa"/>
          </w:tcPr>
          <w:p w14:paraId="7DBA6AB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739E0C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125</w:t>
            </w:r>
          </w:p>
        </w:tc>
        <w:tc>
          <w:tcPr>
            <w:tcW w:w="808" w:type="dxa"/>
            <w:noWrap/>
          </w:tcPr>
          <w:p w14:paraId="115693D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4BBCA38">
            <w:pPr>
              <w:spacing w:after="0" w:line="240" w:lineRule="auto"/>
              <w:rPr>
                <w:rFonts w:hint="eastAsia" w:ascii="仿宋" w:hAnsi="仿宋" w:eastAsia="仿宋" w:cs="仿宋"/>
                <w:b/>
                <w:bCs/>
                <w:sz w:val="24"/>
                <w:highlight w:val="none"/>
              </w:rPr>
            </w:pPr>
          </w:p>
        </w:tc>
      </w:tr>
      <w:tr w14:paraId="766A5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8C86C8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94</w:t>
            </w:r>
          </w:p>
        </w:tc>
        <w:tc>
          <w:tcPr>
            <w:tcW w:w="808" w:type="dxa"/>
            <w:noWrap/>
          </w:tcPr>
          <w:p w14:paraId="7BF8A6B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交换机</w:t>
            </w:r>
          </w:p>
        </w:tc>
        <w:tc>
          <w:tcPr>
            <w:tcW w:w="3793" w:type="dxa"/>
          </w:tcPr>
          <w:p w14:paraId="0D21EB9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交换机 5口（千兆）</w:t>
            </w:r>
          </w:p>
        </w:tc>
        <w:tc>
          <w:tcPr>
            <w:tcW w:w="561" w:type="dxa"/>
            <w:noWrap/>
          </w:tcPr>
          <w:p w14:paraId="6956EF0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71C686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27DD621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70</w:t>
            </w:r>
          </w:p>
        </w:tc>
        <w:tc>
          <w:tcPr>
            <w:tcW w:w="808" w:type="dxa"/>
            <w:noWrap/>
          </w:tcPr>
          <w:p w14:paraId="7308510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3282C08">
            <w:pPr>
              <w:spacing w:after="0" w:line="240" w:lineRule="auto"/>
              <w:rPr>
                <w:rFonts w:hint="eastAsia" w:ascii="仿宋" w:hAnsi="仿宋" w:eastAsia="仿宋" w:cs="仿宋"/>
                <w:b/>
                <w:bCs/>
                <w:sz w:val="24"/>
                <w:highlight w:val="none"/>
              </w:rPr>
            </w:pPr>
          </w:p>
        </w:tc>
      </w:tr>
      <w:tr w14:paraId="363C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D70A7E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95</w:t>
            </w:r>
          </w:p>
        </w:tc>
        <w:tc>
          <w:tcPr>
            <w:tcW w:w="808" w:type="dxa"/>
            <w:noWrap/>
          </w:tcPr>
          <w:p w14:paraId="75E5E6B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交换机</w:t>
            </w:r>
          </w:p>
        </w:tc>
        <w:tc>
          <w:tcPr>
            <w:tcW w:w="3793" w:type="dxa"/>
          </w:tcPr>
          <w:p w14:paraId="0FD1C5B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交换机 8口 （千兆）</w:t>
            </w:r>
          </w:p>
        </w:tc>
        <w:tc>
          <w:tcPr>
            <w:tcW w:w="561" w:type="dxa"/>
            <w:noWrap/>
          </w:tcPr>
          <w:p w14:paraId="7D9BBED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AF566D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1377486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622192C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A74C53D">
            <w:pPr>
              <w:spacing w:after="0" w:line="240" w:lineRule="auto"/>
              <w:rPr>
                <w:rFonts w:hint="eastAsia" w:ascii="仿宋" w:hAnsi="仿宋" w:eastAsia="仿宋" w:cs="仿宋"/>
                <w:b/>
                <w:bCs/>
                <w:sz w:val="24"/>
                <w:highlight w:val="none"/>
              </w:rPr>
            </w:pPr>
          </w:p>
        </w:tc>
      </w:tr>
      <w:tr w14:paraId="24E75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9E518D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96</w:t>
            </w:r>
          </w:p>
        </w:tc>
        <w:tc>
          <w:tcPr>
            <w:tcW w:w="808" w:type="dxa"/>
          </w:tcPr>
          <w:p w14:paraId="14F60C8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内存</w:t>
            </w:r>
          </w:p>
        </w:tc>
        <w:tc>
          <w:tcPr>
            <w:tcW w:w="3793" w:type="dxa"/>
          </w:tcPr>
          <w:p w14:paraId="3E4B618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内存 8G DDR4 2400</w:t>
            </w:r>
          </w:p>
        </w:tc>
        <w:tc>
          <w:tcPr>
            <w:tcW w:w="561" w:type="dxa"/>
          </w:tcPr>
          <w:p w14:paraId="6CE91A4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45A23CB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7C00C67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490</w:t>
            </w:r>
          </w:p>
        </w:tc>
        <w:tc>
          <w:tcPr>
            <w:tcW w:w="808" w:type="dxa"/>
            <w:noWrap/>
          </w:tcPr>
          <w:p w14:paraId="44C9EE9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E797453">
            <w:pPr>
              <w:spacing w:after="0" w:line="240" w:lineRule="auto"/>
              <w:rPr>
                <w:rFonts w:hint="eastAsia" w:ascii="仿宋" w:hAnsi="仿宋" w:eastAsia="仿宋" w:cs="仿宋"/>
                <w:b/>
                <w:bCs/>
                <w:sz w:val="24"/>
                <w:highlight w:val="none"/>
              </w:rPr>
            </w:pPr>
          </w:p>
        </w:tc>
      </w:tr>
      <w:tr w14:paraId="54BBE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ABA8E6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97</w:t>
            </w:r>
          </w:p>
        </w:tc>
        <w:tc>
          <w:tcPr>
            <w:tcW w:w="808" w:type="dxa"/>
          </w:tcPr>
          <w:p w14:paraId="21F5887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内存</w:t>
            </w:r>
          </w:p>
        </w:tc>
        <w:tc>
          <w:tcPr>
            <w:tcW w:w="3793" w:type="dxa"/>
          </w:tcPr>
          <w:p w14:paraId="63820E6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内存 8G DDR3</w:t>
            </w:r>
          </w:p>
        </w:tc>
        <w:tc>
          <w:tcPr>
            <w:tcW w:w="561" w:type="dxa"/>
          </w:tcPr>
          <w:p w14:paraId="0F6F944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46995D1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0494EC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310</w:t>
            </w:r>
          </w:p>
        </w:tc>
        <w:tc>
          <w:tcPr>
            <w:tcW w:w="808" w:type="dxa"/>
            <w:noWrap/>
          </w:tcPr>
          <w:p w14:paraId="6039777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3D29460">
            <w:pPr>
              <w:spacing w:after="0" w:line="240" w:lineRule="auto"/>
              <w:rPr>
                <w:rFonts w:hint="eastAsia" w:ascii="仿宋" w:hAnsi="仿宋" w:eastAsia="仿宋" w:cs="仿宋"/>
                <w:b/>
                <w:bCs/>
                <w:sz w:val="24"/>
                <w:highlight w:val="none"/>
              </w:rPr>
            </w:pPr>
          </w:p>
        </w:tc>
      </w:tr>
      <w:tr w14:paraId="46995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D18A6D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98</w:t>
            </w:r>
          </w:p>
        </w:tc>
        <w:tc>
          <w:tcPr>
            <w:tcW w:w="808" w:type="dxa"/>
          </w:tcPr>
          <w:p w14:paraId="25C6630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内存</w:t>
            </w:r>
          </w:p>
        </w:tc>
        <w:tc>
          <w:tcPr>
            <w:tcW w:w="3793" w:type="dxa"/>
          </w:tcPr>
          <w:p w14:paraId="46D2996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内存 16G DDR4 </w:t>
            </w:r>
          </w:p>
        </w:tc>
        <w:tc>
          <w:tcPr>
            <w:tcW w:w="561" w:type="dxa"/>
          </w:tcPr>
          <w:p w14:paraId="1852E5C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3F46887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0FEF2B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900</w:t>
            </w:r>
          </w:p>
        </w:tc>
        <w:tc>
          <w:tcPr>
            <w:tcW w:w="808" w:type="dxa"/>
            <w:noWrap/>
          </w:tcPr>
          <w:p w14:paraId="655B42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F5DDAC6">
            <w:pPr>
              <w:spacing w:after="0" w:line="240" w:lineRule="auto"/>
              <w:rPr>
                <w:rFonts w:hint="eastAsia" w:ascii="仿宋" w:hAnsi="仿宋" w:eastAsia="仿宋" w:cs="仿宋"/>
                <w:b/>
                <w:bCs/>
                <w:sz w:val="24"/>
                <w:highlight w:val="none"/>
              </w:rPr>
            </w:pPr>
          </w:p>
        </w:tc>
      </w:tr>
      <w:tr w14:paraId="25BEC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07A8A5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99</w:t>
            </w:r>
          </w:p>
        </w:tc>
        <w:tc>
          <w:tcPr>
            <w:tcW w:w="808" w:type="dxa"/>
          </w:tcPr>
          <w:p w14:paraId="781A5CA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钳子</w:t>
            </w:r>
          </w:p>
        </w:tc>
        <w:tc>
          <w:tcPr>
            <w:tcW w:w="3793" w:type="dxa"/>
          </w:tcPr>
          <w:p w14:paraId="2661A18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网线钳</w:t>
            </w:r>
          </w:p>
        </w:tc>
        <w:tc>
          <w:tcPr>
            <w:tcW w:w="561" w:type="dxa"/>
          </w:tcPr>
          <w:p w14:paraId="0A7F81A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89DBEE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36B2937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7BCF2DD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D43F190">
            <w:pPr>
              <w:spacing w:after="0" w:line="240" w:lineRule="auto"/>
              <w:rPr>
                <w:rFonts w:hint="eastAsia" w:ascii="仿宋" w:hAnsi="仿宋" w:eastAsia="仿宋" w:cs="仿宋"/>
                <w:b/>
                <w:bCs/>
                <w:sz w:val="24"/>
                <w:highlight w:val="none"/>
              </w:rPr>
            </w:pPr>
          </w:p>
        </w:tc>
      </w:tr>
      <w:tr w14:paraId="3484A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F8B4FE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100</w:t>
            </w:r>
          </w:p>
        </w:tc>
        <w:tc>
          <w:tcPr>
            <w:tcW w:w="808" w:type="dxa"/>
          </w:tcPr>
          <w:p w14:paraId="6E85B57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扫描器</w:t>
            </w:r>
          </w:p>
        </w:tc>
        <w:tc>
          <w:tcPr>
            <w:tcW w:w="3793" w:type="dxa"/>
          </w:tcPr>
          <w:p w14:paraId="1A8ED6C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新大陆NLS-FR20</w:t>
            </w:r>
          </w:p>
        </w:tc>
        <w:tc>
          <w:tcPr>
            <w:tcW w:w="561" w:type="dxa"/>
          </w:tcPr>
          <w:p w14:paraId="74D1FCE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6DF689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33BBE6F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230</w:t>
            </w:r>
          </w:p>
        </w:tc>
        <w:tc>
          <w:tcPr>
            <w:tcW w:w="808" w:type="dxa"/>
            <w:noWrap/>
          </w:tcPr>
          <w:p w14:paraId="4A9916A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B677AE6">
            <w:pPr>
              <w:spacing w:after="0" w:line="240" w:lineRule="auto"/>
              <w:rPr>
                <w:rFonts w:hint="eastAsia" w:ascii="仿宋" w:hAnsi="仿宋" w:eastAsia="仿宋" w:cs="仿宋"/>
                <w:b/>
                <w:bCs/>
                <w:sz w:val="24"/>
                <w:highlight w:val="none"/>
              </w:rPr>
            </w:pPr>
          </w:p>
        </w:tc>
      </w:tr>
      <w:tr w14:paraId="31C5F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8CC20E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101</w:t>
            </w:r>
          </w:p>
        </w:tc>
        <w:tc>
          <w:tcPr>
            <w:tcW w:w="808" w:type="dxa"/>
          </w:tcPr>
          <w:p w14:paraId="4A16A45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色带</w:t>
            </w:r>
          </w:p>
        </w:tc>
        <w:tc>
          <w:tcPr>
            <w:tcW w:w="3793" w:type="dxa"/>
          </w:tcPr>
          <w:p w14:paraId="61AC866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条码机色带</w:t>
            </w:r>
          </w:p>
        </w:tc>
        <w:tc>
          <w:tcPr>
            <w:tcW w:w="561" w:type="dxa"/>
          </w:tcPr>
          <w:p w14:paraId="32AC4E7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174A340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14BA7E0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08" w:type="dxa"/>
            <w:noWrap/>
          </w:tcPr>
          <w:p w14:paraId="5181C70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2793DF5">
            <w:pPr>
              <w:spacing w:after="0" w:line="240" w:lineRule="auto"/>
              <w:rPr>
                <w:rFonts w:hint="eastAsia" w:ascii="仿宋" w:hAnsi="仿宋" w:eastAsia="仿宋" w:cs="仿宋"/>
                <w:b/>
                <w:bCs/>
                <w:sz w:val="24"/>
                <w:highlight w:val="none"/>
              </w:rPr>
            </w:pPr>
          </w:p>
        </w:tc>
      </w:tr>
      <w:tr w14:paraId="692A7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1F280E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102</w:t>
            </w:r>
          </w:p>
        </w:tc>
        <w:tc>
          <w:tcPr>
            <w:tcW w:w="808" w:type="dxa"/>
          </w:tcPr>
          <w:p w14:paraId="7F47B1C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色带架</w:t>
            </w:r>
          </w:p>
        </w:tc>
        <w:tc>
          <w:tcPr>
            <w:tcW w:w="3793" w:type="dxa"/>
          </w:tcPr>
          <w:p w14:paraId="7C7BD80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规格：13mm*17m，颜色：黑，适用机型： LQ-590K/595K</w:t>
            </w:r>
          </w:p>
        </w:tc>
        <w:tc>
          <w:tcPr>
            <w:tcW w:w="561" w:type="dxa"/>
          </w:tcPr>
          <w:p w14:paraId="361AD84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3EE74ED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200</w:t>
            </w:r>
          </w:p>
        </w:tc>
        <w:tc>
          <w:tcPr>
            <w:tcW w:w="821" w:type="dxa"/>
          </w:tcPr>
          <w:p w14:paraId="4AC8796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w:t>
            </w:r>
          </w:p>
        </w:tc>
        <w:tc>
          <w:tcPr>
            <w:tcW w:w="808" w:type="dxa"/>
            <w:noWrap/>
          </w:tcPr>
          <w:p w14:paraId="07E6427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A95DBF1">
            <w:pPr>
              <w:spacing w:after="0" w:line="240" w:lineRule="auto"/>
              <w:rPr>
                <w:rFonts w:hint="eastAsia" w:ascii="仿宋" w:hAnsi="仿宋" w:eastAsia="仿宋" w:cs="仿宋"/>
                <w:b/>
                <w:bCs/>
                <w:sz w:val="24"/>
                <w:highlight w:val="none"/>
              </w:rPr>
            </w:pPr>
          </w:p>
        </w:tc>
      </w:tr>
      <w:tr w14:paraId="57FF9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237529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103</w:t>
            </w:r>
          </w:p>
        </w:tc>
        <w:tc>
          <w:tcPr>
            <w:tcW w:w="808" w:type="dxa"/>
          </w:tcPr>
          <w:p w14:paraId="7F678E3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色带架</w:t>
            </w:r>
          </w:p>
        </w:tc>
        <w:tc>
          <w:tcPr>
            <w:tcW w:w="3793" w:type="dxa"/>
          </w:tcPr>
          <w:p w14:paraId="42C8CD3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带架规格：12M*7mm，颜色：黑色，适用机型：OLIVETTI PR2;PR2E;PR2</w:t>
            </w:r>
          </w:p>
        </w:tc>
        <w:tc>
          <w:tcPr>
            <w:tcW w:w="561" w:type="dxa"/>
          </w:tcPr>
          <w:p w14:paraId="2C76B2F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60BBA53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21" w:type="dxa"/>
          </w:tcPr>
          <w:p w14:paraId="19BDE46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w:t>
            </w:r>
          </w:p>
        </w:tc>
        <w:tc>
          <w:tcPr>
            <w:tcW w:w="808" w:type="dxa"/>
            <w:noWrap/>
          </w:tcPr>
          <w:p w14:paraId="24F030D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7F9F293">
            <w:pPr>
              <w:spacing w:after="0" w:line="240" w:lineRule="auto"/>
              <w:rPr>
                <w:rFonts w:hint="eastAsia" w:ascii="仿宋" w:hAnsi="仿宋" w:eastAsia="仿宋" w:cs="仿宋"/>
                <w:b/>
                <w:bCs/>
                <w:sz w:val="24"/>
                <w:highlight w:val="none"/>
              </w:rPr>
            </w:pPr>
          </w:p>
        </w:tc>
      </w:tr>
      <w:tr w14:paraId="0C7F0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7FD352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104</w:t>
            </w:r>
          </w:p>
        </w:tc>
        <w:tc>
          <w:tcPr>
            <w:tcW w:w="808" w:type="dxa"/>
          </w:tcPr>
          <w:p w14:paraId="37ED22D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色带架</w:t>
            </w:r>
          </w:p>
        </w:tc>
        <w:tc>
          <w:tcPr>
            <w:tcW w:w="3793" w:type="dxa"/>
          </w:tcPr>
          <w:p w14:paraId="1F5D52E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5760色带架</w:t>
            </w:r>
          </w:p>
        </w:tc>
        <w:tc>
          <w:tcPr>
            <w:tcW w:w="561" w:type="dxa"/>
          </w:tcPr>
          <w:p w14:paraId="5A41B9B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267D6C0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34A53EC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w:t>
            </w:r>
          </w:p>
        </w:tc>
        <w:tc>
          <w:tcPr>
            <w:tcW w:w="808" w:type="dxa"/>
            <w:noWrap/>
          </w:tcPr>
          <w:p w14:paraId="4265242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1CE1C3D">
            <w:pPr>
              <w:spacing w:after="0" w:line="240" w:lineRule="auto"/>
              <w:rPr>
                <w:rFonts w:hint="eastAsia" w:ascii="仿宋" w:hAnsi="仿宋" w:eastAsia="仿宋" w:cs="仿宋"/>
                <w:b/>
                <w:bCs/>
                <w:sz w:val="24"/>
                <w:highlight w:val="none"/>
              </w:rPr>
            </w:pPr>
          </w:p>
        </w:tc>
      </w:tr>
      <w:tr w14:paraId="1E60A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36EAF8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105</w:t>
            </w:r>
          </w:p>
        </w:tc>
        <w:tc>
          <w:tcPr>
            <w:tcW w:w="808" w:type="dxa"/>
          </w:tcPr>
          <w:p w14:paraId="784FFBB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视频连接线</w:t>
            </w:r>
          </w:p>
        </w:tc>
        <w:tc>
          <w:tcPr>
            <w:tcW w:w="3793" w:type="dxa"/>
          </w:tcPr>
          <w:p w14:paraId="2F77C40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1.8米VGA </w:t>
            </w:r>
          </w:p>
        </w:tc>
        <w:tc>
          <w:tcPr>
            <w:tcW w:w="561" w:type="dxa"/>
          </w:tcPr>
          <w:p w14:paraId="20A88E8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7D706AD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5CBEC05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08" w:type="dxa"/>
            <w:noWrap/>
          </w:tcPr>
          <w:p w14:paraId="1CE5E9E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B77A9FA">
            <w:pPr>
              <w:spacing w:after="0" w:line="240" w:lineRule="auto"/>
              <w:rPr>
                <w:rFonts w:hint="eastAsia" w:ascii="仿宋" w:hAnsi="仿宋" w:eastAsia="仿宋" w:cs="仿宋"/>
                <w:b/>
                <w:bCs/>
                <w:sz w:val="24"/>
                <w:highlight w:val="none"/>
              </w:rPr>
            </w:pPr>
          </w:p>
        </w:tc>
      </w:tr>
      <w:tr w14:paraId="469B6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667DC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106</w:t>
            </w:r>
          </w:p>
        </w:tc>
        <w:tc>
          <w:tcPr>
            <w:tcW w:w="808" w:type="dxa"/>
          </w:tcPr>
          <w:p w14:paraId="7986FB6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视频连接线</w:t>
            </w:r>
          </w:p>
        </w:tc>
        <w:tc>
          <w:tcPr>
            <w:tcW w:w="3793" w:type="dxa"/>
          </w:tcPr>
          <w:p w14:paraId="4A686B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3米VGA </w:t>
            </w:r>
          </w:p>
        </w:tc>
        <w:tc>
          <w:tcPr>
            <w:tcW w:w="561" w:type="dxa"/>
          </w:tcPr>
          <w:p w14:paraId="22F5A9A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457B0F7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1D0C215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w:t>
            </w:r>
          </w:p>
        </w:tc>
        <w:tc>
          <w:tcPr>
            <w:tcW w:w="808" w:type="dxa"/>
            <w:noWrap/>
          </w:tcPr>
          <w:p w14:paraId="7568D94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142E674">
            <w:pPr>
              <w:spacing w:after="0" w:line="240" w:lineRule="auto"/>
              <w:rPr>
                <w:rFonts w:hint="eastAsia" w:ascii="仿宋" w:hAnsi="仿宋" w:eastAsia="仿宋" w:cs="仿宋"/>
                <w:b/>
                <w:bCs/>
                <w:sz w:val="24"/>
                <w:highlight w:val="none"/>
              </w:rPr>
            </w:pPr>
          </w:p>
        </w:tc>
      </w:tr>
      <w:tr w14:paraId="4BBA9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3999F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107</w:t>
            </w:r>
          </w:p>
        </w:tc>
        <w:tc>
          <w:tcPr>
            <w:tcW w:w="808" w:type="dxa"/>
          </w:tcPr>
          <w:p w14:paraId="6782FF1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视频连接线</w:t>
            </w:r>
          </w:p>
        </w:tc>
        <w:tc>
          <w:tcPr>
            <w:tcW w:w="3793" w:type="dxa"/>
          </w:tcPr>
          <w:p w14:paraId="2780BC3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5米VGA </w:t>
            </w:r>
          </w:p>
        </w:tc>
        <w:tc>
          <w:tcPr>
            <w:tcW w:w="561" w:type="dxa"/>
          </w:tcPr>
          <w:p w14:paraId="10C27AC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0FECFF7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1211EDB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45</w:t>
            </w:r>
          </w:p>
        </w:tc>
        <w:tc>
          <w:tcPr>
            <w:tcW w:w="808" w:type="dxa"/>
            <w:noWrap/>
          </w:tcPr>
          <w:p w14:paraId="54D8A19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A9CE44D">
            <w:pPr>
              <w:spacing w:after="0" w:line="240" w:lineRule="auto"/>
              <w:rPr>
                <w:rFonts w:hint="eastAsia" w:ascii="仿宋" w:hAnsi="仿宋" w:eastAsia="仿宋" w:cs="仿宋"/>
                <w:b/>
                <w:bCs/>
                <w:sz w:val="24"/>
                <w:highlight w:val="none"/>
              </w:rPr>
            </w:pPr>
          </w:p>
        </w:tc>
      </w:tr>
      <w:tr w14:paraId="74166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79E9B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108</w:t>
            </w:r>
          </w:p>
        </w:tc>
        <w:tc>
          <w:tcPr>
            <w:tcW w:w="808" w:type="dxa"/>
          </w:tcPr>
          <w:p w14:paraId="1AB0E6C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视频连接线</w:t>
            </w:r>
          </w:p>
        </w:tc>
        <w:tc>
          <w:tcPr>
            <w:tcW w:w="3793" w:type="dxa"/>
          </w:tcPr>
          <w:p w14:paraId="0F92FC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VGA线 10米</w:t>
            </w:r>
          </w:p>
        </w:tc>
        <w:tc>
          <w:tcPr>
            <w:tcW w:w="561" w:type="dxa"/>
          </w:tcPr>
          <w:p w14:paraId="14E7ACD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16DD702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4824FBD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120</w:t>
            </w:r>
          </w:p>
        </w:tc>
        <w:tc>
          <w:tcPr>
            <w:tcW w:w="808" w:type="dxa"/>
            <w:noWrap/>
          </w:tcPr>
          <w:p w14:paraId="4DDE0EE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DCDEE6A">
            <w:pPr>
              <w:spacing w:after="0" w:line="240" w:lineRule="auto"/>
              <w:rPr>
                <w:rFonts w:hint="eastAsia" w:ascii="仿宋" w:hAnsi="仿宋" w:eastAsia="仿宋" w:cs="仿宋"/>
                <w:b/>
                <w:bCs/>
                <w:sz w:val="24"/>
                <w:highlight w:val="none"/>
              </w:rPr>
            </w:pPr>
          </w:p>
        </w:tc>
      </w:tr>
      <w:tr w14:paraId="4E57F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E19E5E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109</w:t>
            </w:r>
          </w:p>
        </w:tc>
        <w:tc>
          <w:tcPr>
            <w:tcW w:w="808" w:type="dxa"/>
          </w:tcPr>
          <w:p w14:paraId="429648E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视频连接线</w:t>
            </w:r>
          </w:p>
        </w:tc>
        <w:tc>
          <w:tcPr>
            <w:tcW w:w="3793" w:type="dxa"/>
          </w:tcPr>
          <w:p w14:paraId="1A76B7C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HDMI线 3米 </w:t>
            </w:r>
          </w:p>
        </w:tc>
        <w:tc>
          <w:tcPr>
            <w:tcW w:w="561" w:type="dxa"/>
          </w:tcPr>
          <w:p w14:paraId="5775378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46E098B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w:t>
            </w:r>
          </w:p>
        </w:tc>
        <w:tc>
          <w:tcPr>
            <w:tcW w:w="821" w:type="dxa"/>
          </w:tcPr>
          <w:p w14:paraId="314EF6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3D582BA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4195D0B">
            <w:pPr>
              <w:spacing w:after="0" w:line="240" w:lineRule="auto"/>
              <w:rPr>
                <w:rFonts w:hint="eastAsia" w:ascii="仿宋" w:hAnsi="仿宋" w:eastAsia="仿宋" w:cs="仿宋"/>
                <w:b/>
                <w:bCs/>
                <w:sz w:val="24"/>
                <w:highlight w:val="none"/>
              </w:rPr>
            </w:pPr>
          </w:p>
        </w:tc>
      </w:tr>
      <w:tr w14:paraId="78E58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82563F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110</w:t>
            </w:r>
          </w:p>
        </w:tc>
        <w:tc>
          <w:tcPr>
            <w:tcW w:w="808" w:type="dxa"/>
          </w:tcPr>
          <w:p w14:paraId="1D79DC7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视频连接线</w:t>
            </w:r>
          </w:p>
        </w:tc>
        <w:tc>
          <w:tcPr>
            <w:tcW w:w="3793" w:type="dxa"/>
          </w:tcPr>
          <w:p w14:paraId="670BAF3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HDMI线 5米 </w:t>
            </w:r>
          </w:p>
        </w:tc>
        <w:tc>
          <w:tcPr>
            <w:tcW w:w="561" w:type="dxa"/>
          </w:tcPr>
          <w:p w14:paraId="464E106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3BD8DC9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w:t>
            </w:r>
          </w:p>
        </w:tc>
        <w:tc>
          <w:tcPr>
            <w:tcW w:w="821" w:type="dxa"/>
          </w:tcPr>
          <w:p w14:paraId="0993998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70</w:t>
            </w:r>
          </w:p>
        </w:tc>
        <w:tc>
          <w:tcPr>
            <w:tcW w:w="808" w:type="dxa"/>
            <w:noWrap/>
          </w:tcPr>
          <w:p w14:paraId="7E7474A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39C8B25">
            <w:pPr>
              <w:spacing w:after="0" w:line="240" w:lineRule="auto"/>
              <w:rPr>
                <w:rFonts w:hint="eastAsia" w:ascii="仿宋" w:hAnsi="仿宋" w:eastAsia="仿宋" w:cs="仿宋"/>
                <w:b/>
                <w:bCs/>
                <w:sz w:val="24"/>
                <w:highlight w:val="none"/>
              </w:rPr>
            </w:pPr>
          </w:p>
        </w:tc>
      </w:tr>
      <w:tr w14:paraId="76EE9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71BB6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111</w:t>
            </w:r>
          </w:p>
        </w:tc>
        <w:tc>
          <w:tcPr>
            <w:tcW w:w="808" w:type="dxa"/>
          </w:tcPr>
          <w:p w14:paraId="2D3A081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视频连接线</w:t>
            </w:r>
          </w:p>
        </w:tc>
        <w:tc>
          <w:tcPr>
            <w:tcW w:w="3793" w:type="dxa"/>
          </w:tcPr>
          <w:p w14:paraId="26545C4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HDMI线  15米 </w:t>
            </w:r>
          </w:p>
        </w:tc>
        <w:tc>
          <w:tcPr>
            <w:tcW w:w="561" w:type="dxa"/>
          </w:tcPr>
          <w:p w14:paraId="0D63E88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4CDD593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w:t>
            </w:r>
          </w:p>
        </w:tc>
        <w:tc>
          <w:tcPr>
            <w:tcW w:w="821" w:type="dxa"/>
          </w:tcPr>
          <w:p w14:paraId="62B5683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220</w:t>
            </w:r>
          </w:p>
        </w:tc>
        <w:tc>
          <w:tcPr>
            <w:tcW w:w="808" w:type="dxa"/>
            <w:noWrap/>
          </w:tcPr>
          <w:p w14:paraId="646B741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404F252">
            <w:pPr>
              <w:spacing w:after="0" w:line="240" w:lineRule="auto"/>
              <w:rPr>
                <w:rFonts w:hint="eastAsia" w:ascii="仿宋" w:hAnsi="仿宋" w:eastAsia="仿宋" w:cs="仿宋"/>
                <w:b/>
                <w:bCs/>
                <w:sz w:val="24"/>
                <w:highlight w:val="none"/>
              </w:rPr>
            </w:pPr>
          </w:p>
        </w:tc>
      </w:tr>
      <w:tr w14:paraId="1DF27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AEC83F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112</w:t>
            </w:r>
          </w:p>
        </w:tc>
        <w:tc>
          <w:tcPr>
            <w:tcW w:w="808" w:type="dxa"/>
          </w:tcPr>
          <w:p w14:paraId="5E90271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视频连接线</w:t>
            </w:r>
          </w:p>
        </w:tc>
        <w:tc>
          <w:tcPr>
            <w:tcW w:w="3793" w:type="dxa"/>
          </w:tcPr>
          <w:p w14:paraId="5B39C2A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HDMI线 10米</w:t>
            </w:r>
          </w:p>
        </w:tc>
        <w:tc>
          <w:tcPr>
            <w:tcW w:w="561" w:type="dxa"/>
          </w:tcPr>
          <w:p w14:paraId="51EE4EB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3E4DF96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w:t>
            </w:r>
          </w:p>
        </w:tc>
        <w:tc>
          <w:tcPr>
            <w:tcW w:w="821" w:type="dxa"/>
          </w:tcPr>
          <w:p w14:paraId="5066A09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160</w:t>
            </w:r>
          </w:p>
        </w:tc>
        <w:tc>
          <w:tcPr>
            <w:tcW w:w="808" w:type="dxa"/>
            <w:noWrap/>
          </w:tcPr>
          <w:p w14:paraId="0C2C94F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18AF89C">
            <w:pPr>
              <w:spacing w:after="0" w:line="240" w:lineRule="auto"/>
              <w:rPr>
                <w:rFonts w:hint="eastAsia" w:ascii="仿宋" w:hAnsi="仿宋" w:eastAsia="仿宋" w:cs="仿宋"/>
                <w:b/>
                <w:bCs/>
                <w:sz w:val="24"/>
                <w:highlight w:val="none"/>
              </w:rPr>
            </w:pPr>
          </w:p>
        </w:tc>
      </w:tr>
      <w:tr w14:paraId="4EFC8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8C1F77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113</w:t>
            </w:r>
          </w:p>
        </w:tc>
        <w:tc>
          <w:tcPr>
            <w:tcW w:w="808" w:type="dxa"/>
          </w:tcPr>
          <w:p w14:paraId="043EB65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视频连接线</w:t>
            </w:r>
          </w:p>
        </w:tc>
        <w:tc>
          <w:tcPr>
            <w:tcW w:w="3793" w:type="dxa"/>
          </w:tcPr>
          <w:p w14:paraId="74E51C7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DVDI线 3米</w:t>
            </w:r>
          </w:p>
        </w:tc>
        <w:tc>
          <w:tcPr>
            <w:tcW w:w="561" w:type="dxa"/>
          </w:tcPr>
          <w:p w14:paraId="1481CF4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52FAC7A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w:t>
            </w:r>
          </w:p>
        </w:tc>
        <w:tc>
          <w:tcPr>
            <w:tcW w:w="821" w:type="dxa"/>
          </w:tcPr>
          <w:p w14:paraId="79CAA6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noWrap/>
          </w:tcPr>
          <w:p w14:paraId="6E7236E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4EB566C">
            <w:pPr>
              <w:spacing w:after="0" w:line="240" w:lineRule="auto"/>
              <w:rPr>
                <w:rFonts w:hint="eastAsia" w:ascii="仿宋" w:hAnsi="仿宋" w:eastAsia="仿宋" w:cs="仿宋"/>
                <w:b/>
                <w:bCs/>
                <w:sz w:val="24"/>
                <w:highlight w:val="none"/>
              </w:rPr>
            </w:pPr>
          </w:p>
        </w:tc>
      </w:tr>
      <w:tr w14:paraId="77343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53E830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114</w:t>
            </w:r>
          </w:p>
        </w:tc>
        <w:tc>
          <w:tcPr>
            <w:tcW w:w="808" w:type="dxa"/>
          </w:tcPr>
          <w:p w14:paraId="5A36045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视频连接线</w:t>
            </w:r>
          </w:p>
        </w:tc>
        <w:tc>
          <w:tcPr>
            <w:tcW w:w="3793" w:type="dxa"/>
          </w:tcPr>
          <w:p w14:paraId="6550E15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HDMI转DVI 0.2米</w:t>
            </w:r>
          </w:p>
        </w:tc>
        <w:tc>
          <w:tcPr>
            <w:tcW w:w="561" w:type="dxa"/>
          </w:tcPr>
          <w:p w14:paraId="6AE24D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06D37BB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w:t>
            </w:r>
          </w:p>
        </w:tc>
        <w:tc>
          <w:tcPr>
            <w:tcW w:w="821" w:type="dxa"/>
          </w:tcPr>
          <w:p w14:paraId="7A3D415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45</w:t>
            </w:r>
          </w:p>
        </w:tc>
        <w:tc>
          <w:tcPr>
            <w:tcW w:w="808" w:type="dxa"/>
            <w:noWrap/>
          </w:tcPr>
          <w:p w14:paraId="1B00931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2D9CA50">
            <w:pPr>
              <w:spacing w:after="0" w:line="240" w:lineRule="auto"/>
              <w:rPr>
                <w:rFonts w:hint="eastAsia" w:ascii="仿宋" w:hAnsi="仿宋" w:eastAsia="仿宋" w:cs="仿宋"/>
                <w:b/>
                <w:bCs/>
                <w:sz w:val="24"/>
                <w:highlight w:val="none"/>
              </w:rPr>
            </w:pPr>
          </w:p>
        </w:tc>
      </w:tr>
      <w:tr w14:paraId="7AEE2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9988F2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115</w:t>
            </w:r>
          </w:p>
        </w:tc>
        <w:tc>
          <w:tcPr>
            <w:tcW w:w="808" w:type="dxa"/>
          </w:tcPr>
          <w:p w14:paraId="2CB8D05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视频连接线</w:t>
            </w:r>
          </w:p>
        </w:tc>
        <w:tc>
          <w:tcPr>
            <w:tcW w:w="3793" w:type="dxa"/>
          </w:tcPr>
          <w:p w14:paraId="491C924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HDMI转VGA 0.2米</w:t>
            </w:r>
          </w:p>
        </w:tc>
        <w:tc>
          <w:tcPr>
            <w:tcW w:w="561" w:type="dxa"/>
          </w:tcPr>
          <w:p w14:paraId="6824D2B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67B461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w:t>
            </w:r>
          </w:p>
        </w:tc>
        <w:tc>
          <w:tcPr>
            <w:tcW w:w="821" w:type="dxa"/>
          </w:tcPr>
          <w:p w14:paraId="0E1E1B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08" w:type="dxa"/>
            <w:noWrap/>
          </w:tcPr>
          <w:p w14:paraId="34125C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54119F2">
            <w:pPr>
              <w:spacing w:after="0" w:line="240" w:lineRule="auto"/>
              <w:rPr>
                <w:rFonts w:hint="eastAsia" w:ascii="仿宋" w:hAnsi="仿宋" w:eastAsia="仿宋" w:cs="仿宋"/>
                <w:b/>
                <w:bCs/>
                <w:sz w:val="24"/>
                <w:highlight w:val="none"/>
              </w:rPr>
            </w:pPr>
          </w:p>
        </w:tc>
      </w:tr>
      <w:tr w14:paraId="3CBA8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D265E3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116</w:t>
            </w:r>
          </w:p>
        </w:tc>
        <w:tc>
          <w:tcPr>
            <w:tcW w:w="808" w:type="dxa"/>
          </w:tcPr>
          <w:p w14:paraId="53FA01D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视频切换器</w:t>
            </w:r>
          </w:p>
        </w:tc>
        <w:tc>
          <w:tcPr>
            <w:tcW w:w="3793" w:type="dxa"/>
          </w:tcPr>
          <w:p w14:paraId="392520A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HDMI切换器二进一出</w:t>
            </w:r>
          </w:p>
        </w:tc>
        <w:tc>
          <w:tcPr>
            <w:tcW w:w="561" w:type="dxa"/>
          </w:tcPr>
          <w:p w14:paraId="606232B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241132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w:t>
            </w:r>
          </w:p>
        </w:tc>
        <w:tc>
          <w:tcPr>
            <w:tcW w:w="821" w:type="dxa"/>
          </w:tcPr>
          <w:p w14:paraId="0588127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70</w:t>
            </w:r>
          </w:p>
        </w:tc>
        <w:tc>
          <w:tcPr>
            <w:tcW w:w="808" w:type="dxa"/>
            <w:noWrap/>
          </w:tcPr>
          <w:p w14:paraId="50381BA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B9ABDCB">
            <w:pPr>
              <w:spacing w:after="0" w:line="240" w:lineRule="auto"/>
              <w:rPr>
                <w:rFonts w:hint="eastAsia" w:ascii="仿宋" w:hAnsi="仿宋" w:eastAsia="仿宋" w:cs="仿宋"/>
                <w:b/>
                <w:bCs/>
                <w:sz w:val="24"/>
                <w:highlight w:val="none"/>
              </w:rPr>
            </w:pPr>
          </w:p>
        </w:tc>
      </w:tr>
      <w:tr w14:paraId="0B965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AA51C7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117</w:t>
            </w:r>
          </w:p>
        </w:tc>
        <w:tc>
          <w:tcPr>
            <w:tcW w:w="808" w:type="dxa"/>
          </w:tcPr>
          <w:p w14:paraId="6B42149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鼠标</w:t>
            </w:r>
          </w:p>
        </w:tc>
        <w:tc>
          <w:tcPr>
            <w:tcW w:w="3793" w:type="dxa"/>
          </w:tcPr>
          <w:p w14:paraId="611DAFE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USB口鼠标</w:t>
            </w:r>
          </w:p>
        </w:tc>
        <w:tc>
          <w:tcPr>
            <w:tcW w:w="561" w:type="dxa"/>
          </w:tcPr>
          <w:p w14:paraId="4AF1842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E68EE6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0A8F559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w:t>
            </w:r>
          </w:p>
        </w:tc>
        <w:tc>
          <w:tcPr>
            <w:tcW w:w="808" w:type="dxa"/>
            <w:noWrap/>
          </w:tcPr>
          <w:p w14:paraId="37D2553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5D96B1D">
            <w:pPr>
              <w:spacing w:after="0" w:line="240" w:lineRule="auto"/>
              <w:rPr>
                <w:rFonts w:hint="eastAsia" w:ascii="仿宋" w:hAnsi="仿宋" w:eastAsia="仿宋" w:cs="仿宋"/>
                <w:b/>
                <w:bCs/>
                <w:sz w:val="24"/>
                <w:highlight w:val="none"/>
              </w:rPr>
            </w:pPr>
          </w:p>
        </w:tc>
      </w:tr>
      <w:tr w14:paraId="06C44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3C4FEA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118</w:t>
            </w:r>
          </w:p>
        </w:tc>
        <w:tc>
          <w:tcPr>
            <w:tcW w:w="808" w:type="dxa"/>
          </w:tcPr>
          <w:p w14:paraId="57699FC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水晶头</w:t>
            </w:r>
          </w:p>
        </w:tc>
        <w:tc>
          <w:tcPr>
            <w:tcW w:w="3793" w:type="dxa"/>
          </w:tcPr>
          <w:p w14:paraId="0A23C36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五类</w:t>
            </w:r>
          </w:p>
        </w:tc>
        <w:tc>
          <w:tcPr>
            <w:tcW w:w="561" w:type="dxa"/>
          </w:tcPr>
          <w:p w14:paraId="190D0B8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盒</w:t>
            </w:r>
          </w:p>
        </w:tc>
        <w:tc>
          <w:tcPr>
            <w:tcW w:w="821" w:type="dxa"/>
          </w:tcPr>
          <w:p w14:paraId="24803F9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67136B6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70</w:t>
            </w:r>
          </w:p>
        </w:tc>
        <w:tc>
          <w:tcPr>
            <w:tcW w:w="808" w:type="dxa"/>
            <w:noWrap/>
          </w:tcPr>
          <w:p w14:paraId="6F0B299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CB078EA">
            <w:pPr>
              <w:spacing w:after="0" w:line="240" w:lineRule="auto"/>
              <w:rPr>
                <w:rFonts w:hint="eastAsia" w:ascii="仿宋" w:hAnsi="仿宋" w:eastAsia="仿宋" w:cs="仿宋"/>
                <w:b/>
                <w:bCs/>
                <w:sz w:val="24"/>
                <w:highlight w:val="none"/>
              </w:rPr>
            </w:pPr>
          </w:p>
        </w:tc>
      </w:tr>
      <w:tr w14:paraId="21858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A6EF06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119</w:t>
            </w:r>
          </w:p>
        </w:tc>
        <w:tc>
          <w:tcPr>
            <w:tcW w:w="808" w:type="dxa"/>
            <w:noWrap/>
          </w:tcPr>
          <w:p w14:paraId="7D09938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塑封膜</w:t>
            </w:r>
          </w:p>
        </w:tc>
        <w:tc>
          <w:tcPr>
            <w:tcW w:w="3793" w:type="dxa"/>
          </w:tcPr>
          <w:p w14:paraId="736E9D4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得力220*305mm 100张/包</w:t>
            </w:r>
          </w:p>
        </w:tc>
        <w:tc>
          <w:tcPr>
            <w:tcW w:w="561" w:type="dxa"/>
            <w:noWrap/>
          </w:tcPr>
          <w:p w14:paraId="7593AB6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包</w:t>
            </w:r>
          </w:p>
        </w:tc>
        <w:tc>
          <w:tcPr>
            <w:tcW w:w="821" w:type="dxa"/>
          </w:tcPr>
          <w:p w14:paraId="3D23010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02EA6F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45</w:t>
            </w:r>
          </w:p>
        </w:tc>
        <w:tc>
          <w:tcPr>
            <w:tcW w:w="808" w:type="dxa"/>
            <w:noWrap/>
          </w:tcPr>
          <w:p w14:paraId="76D5053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4C8D0C4">
            <w:pPr>
              <w:spacing w:after="0" w:line="240" w:lineRule="auto"/>
              <w:rPr>
                <w:rFonts w:hint="eastAsia" w:ascii="仿宋" w:hAnsi="仿宋" w:eastAsia="仿宋" w:cs="仿宋"/>
                <w:b/>
                <w:bCs/>
                <w:sz w:val="24"/>
                <w:highlight w:val="none"/>
              </w:rPr>
            </w:pPr>
          </w:p>
        </w:tc>
      </w:tr>
      <w:tr w14:paraId="04250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7F4174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120</w:t>
            </w:r>
          </w:p>
        </w:tc>
        <w:tc>
          <w:tcPr>
            <w:tcW w:w="808" w:type="dxa"/>
            <w:noWrap/>
          </w:tcPr>
          <w:p w14:paraId="6A2F1CB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碳带</w:t>
            </w:r>
          </w:p>
        </w:tc>
        <w:tc>
          <w:tcPr>
            <w:tcW w:w="3793" w:type="dxa"/>
          </w:tcPr>
          <w:p w14:paraId="2C6CC13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条码机色带110*70</w:t>
            </w:r>
          </w:p>
        </w:tc>
        <w:tc>
          <w:tcPr>
            <w:tcW w:w="561" w:type="dxa"/>
            <w:noWrap/>
          </w:tcPr>
          <w:p w14:paraId="633C372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181E03B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5281E7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08" w:type="dxa"/>
            <w:noWrap/>
          </w:tcPr>
          <w:p w14:paraId="5CA8D55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ED6BFE1">
            <w:pPr>
              <w:spacing w:after="0" w:line="240" w:lineRule="auto"/>
              <w:rPr>
                <w:rFonts w:hint="eastAsia" w:ascii="仿宋" w:hAnsi="仿宋" w:eastAsia="仿宋" w:cs="仿宋"/>
                <w:b/>
                <w:bCs/>
                <w:sz w:val="24"/>
                <w:highlight w:val="none"/>
              </w:rPr>
            </w:pPr>
          </w:p>
        </w:tc>
      </w:tr>
      <w:tr w14:paraId="1BFD1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861651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121</w:t>
            </w:r>
          </w:p>
        </w:tc>
        <w:tc>
          <w:tcPr>
            <w:tcW w:w="808" w:type="dxa"/>
            <w:noWrap/>
          </w:tcPr>
          <w:p w14:paraId="6B7105E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碳带</w:t>
            </w:r>
          </w:p>
        </w:tc>
        <w:tc>
          <w:tcPr>
            <w:tcW w:w="3793" w:type="dxa"/>
          </w:tcPr>
          <w:p w14:paraId="69FCCFE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树脂碳带110*70</w:t>
            </w:r>
          </w:p>
        </w:tc>
        <w:tc>
          <w:tcPr>
            <w:tcW w:w="561" w:type="dxa"/>
            <w:noWrap/>
          </w:tcPr>
          <w:p w14:paraId="22C1A2E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卷</w:t>
            </w:r>
          </w:p>
        </w:tc>
        <w:tc>
          <w:tcPr>
            <w:tcW w:w="821" w:type="dxa"/>
          </w:tcPr>
          <w:p w14:paraId="7993F9D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3CE3CF1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25</w:t>
            </w:r>
          </w:p>
        </w:tc>
        <w:tc>
          <w:tcPr>
            <w:tcW w:w="808" w:type="dxa"/>
            <w:noWrap/>
          </w:tcPr>
          <w:p w14:paraId="0A8BC10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F49F57B">
            <w:pPr>
              <w:spacing w:after="0" w:line="240" w:lineRule="auto"/>
              <w:rPr>
                <w:rFonts w:hint="eastAsia" w:ascii="仿宋" w:hAnsi="仿宋" w:eastAsia="仿宋" w:cs="仿宋"/>
                <w:b/>
                <w:bCs/>
                <w:sz w:val="24"/>
                <w:highlight w:val="none"/>
              </w:rPr>
            </w:pPr>
          </w:p>
        </w:tc>
      </w:tr>
      <w:tr w14:paraId="5D529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24486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122</w:t>
            </w:r>
          </w:p>
        </w:tc>
        <w:tc>
          <w:tcPr>
            <w:tcW w:w="808" w:type="dxa"/>
          </w:tcPr>
          <w:p w14:paraId="49EDA4F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贴膜</w:t>
            </w:r>
          </w:p>
        </w:tc>
        <w:tc>
          <w:tcPr>
            <w:tcW w:w="3793" w:type="dxa"/>
          </w:tcPr>
          <w:p w14:paraId="3CDE162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PDA屏幕防爆贴膜</w:t>
            </w:r>
          </w:p>
        </w:tc>
        <w:tc>
          <w:tcPr>
            <w:tcW w:w="561" w:type="dxa"/>
          </w:tcPr>
          <w:p w14:paraId="2F04DD7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片</w:t>
            </w:r>
          </w:p>
        </w:tc>
        <w:tc>
          <w:tcPr>
            <w:tcW w:w="821" w:type="dxa"/>
          </w:tcPr>
          <w:p w14:paraId="68B1DFE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0AE74C1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08" w:type="dxa"/>
            <w:noWrap/>
          </w:tcPr>
          <w:p w14:paraId="665E66B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0FE2FE3">
            <w:pPr>
              <w:spacing w:after="0" w:line="240" w:lineRule="auto"/>
              <w:rPr>
                <w:rFonts w:hint="eastAsia" w:ascii="仿宋" w:hAnsi="仿宋" w:eastAsia="仿宋" w:cs="仿宋"/>
                <w:b/>
                <w:bCs/>
                <w:sz w:val="24"/>
                <w:highlight w:val="none"/>
              </w:rPr>
            </w:pPr>
          </w:p>
        </w:tc>
      </w:tr>
      <w:tr w14:paraId="29E09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5" w:hRule="atLeast"/>
        </w:trPr>
        <w:tc>
          <w:tcPr>
            <w:tcW w:w="684" w:type="dxa"/>
            <w:noWrap/>
          </w:tcPr>
          <w:p w14:paraId="23C9031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123</w:t>
            </w:r>
          </w:p>
        </w:tc>
        <w:tc>
          <w:tcPr>
            <w:tcW w:w="808" w:type="dxa"/>
            <w:noWrap/>
          </w:tcPr>
          <w:p w14:paraId="7187763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网卡</w:t>
            </w:r>
          </w:p>
        </w:tc>
        <w:tc>
          <w:tcPr>
            <w:tcW w:w="3793" w:type="dxa"/>
          </w:tcPr>
          <w:p w14:paraId="74CE3FE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无线网卡650M</w:t>
            </w:r>
          </w:p>
        </w:tc>
        <w:tc>
          <w:tcPr>
            <w:tcW w:w="561" w:type="dxa"/>
            <w:noWrap/>
          </w:tcPr>
          <w:p w14:paraId="2776050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5AC2A2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68DAB62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65</w:t>
            </w:r>
          </w:p>
        </w:tc>
        <w:tc>
          <w:tcPr>
            <w:tcW w:w="808" w:type="dxa"/>
            <w:noWrap/>
          </w:tcPr>
          <w:p w14:paraId="298A937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B11D6CA">
            <w:pPr>
              <w:spacing w:after="0" w:line="240" w:lineRule="auto"/>
              <w:rPr>
                <w:rFonts w:hint="eastAsia" w:ascii="仿宋" w:hAnsi="仿宋" w:eastAsia="仿宋" w:cs="仿宋"/>
                <w:b/>
                <w:bCs/>
                <w:sz w:val="24"/>
                <w:highlight w:val="none"/>
              </w:rPr>
            </w:pPr>
          </w:p>
        </w:tc>
      </w:tr>
      <w:tr w14:paraId="7D181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CA320C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124</w:t>
            </w:r>
          </w:p>
        </w:tc>
        <w:tc>
          <w:tcPr>
            <w:tcW w:w="808" w:type="dxa"/>
            <w:noWrap/>
          </w:tcPr>
          <w:p w14:paraId="392DB7C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网卡</w:t>
            </w:r>
          </w:p>
        </w:tc>
        <w:tc>
          <w:tcPr>
            <w:tcW w:w="3793" w:type="dxa"/>
          </w:tcPr>
          <w:p w14:paraId="29F12C2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PCI-E千兆网卡</w:t>
            </w:r>
          </w:p>
        </w:tc>
        <w:tc>
          <w:tcPr>
            <w:tcW w:w="561" w:type="dxa"/>
            <w:noWrap/>
          </w:tcPr>
          <w:p w14:paraId="2438D27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2EE7BA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020A11B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25</w:t>
            </w:r>
          </w:p>
        </w:tc>
        <w:tc>
          <w:tcPr>
            <w:tcW w:w="808" w:type="dxa"/>
            <w:noWrap/>
          </w:tcPr>
          <w:p w14:paraId="5755F90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23DAAA2">
            <w:pPr>
              <w:spacing w:after="0" w:line="240" w:lineRule="auto"/>
              <w:rPr>
                <w:rFonts w:hint="eastAsia" w:ascii="仿宋" w:hAnsi="仿宋" w:eastAsia="仿宋" w:cs="仿宋"/>
                <w:b/>
                <w:bCs/>
                <w:sz w:val="24"/>
                <w:highlight w:val="none"/>
              </w:rPr>
            </w:pPr>
          </w:p>
        </w:tc>
      </w:tr>
      <w:tr w14:paraId="25714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F23ABB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125</w:t>
            </w:r>
          </w:p>
        </w:tc>
        <w:tc>
          <w:tcPr>
            <w:tcW w:w="808" w:type="dxa"/>
            <w:noWrap/>
          </w:tcPr>
          <w:p w14:paraId="767EB99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网卡</w:t>
            </w:r>
          </w:p>
        </w:tc>
        <w:tc>
          <w:tcPr>
            <w:tcW w:w="3793" w:type="dxa"/>
          </w:tcPr>
          <w:p w14:paraId="76A274D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USB转千兆网卡</w:t>
            </w:r>
          </w:p>
        </w:tc>
        <w:tc>
          <w:tcPr>
            <w:tcW w:w="561" w:type="dxa"/>
            <w:noWrap/>
          </w:tcPr>
          <w:p w14:paraId="516A970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12FF54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27E17E8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75</w:t>
            </w:r>
          </w:p>
        </w:tc>
        <w:tc>
          <w:tcPr>
            <w:tcW w:w="808" w:type="dxa"/>
            <w:noWrap/>
          </w:tcPr>
          <w:p w14:paraId="10C0FEA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EB81DE7">
            <w:pPr>
              <w:spacing w:after="0" w:line="240" w:lineRule="auto"/>
              <w:rPr>
                <w:rFonts w:hint="eastAsia" w:ascii="仿宋" w:hAnsi="仿宋" w:eastAsia="仿宋" w:cs="仿宋"/>
                <w:b/>
                <w:bCs/>
                <w:sz w:val="24"/>
                <w:highlight w:val="none"/>
              </w:rPr>
            </w:pPr>
          </w:p>
        </w:tc>
      </w:tr>
      <w:tr w14:paraId="62AB0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E7630B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126</w:t>
            </w:r>
          </w:p>
        </w:tc>
        <w:tc>
          <w:tcPr>
            <w:tcW w:w="808" w:type="dxa"/>
          </w:tcPr>
          <w:p w14:paraId="573785D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网络水晶头</w:t>
            </w:r>
          </w:p>
        </w:tc>
        <w:tc>
          <w:tcPr>
            <w:tcW w:w="3793" w:type="dxa"/>
          </w:tcPr>
          <w:p w14:paraId="08166D2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六类</w:t>
            </w:r>
          </w:p>
        </w:tc>
        <w:tc>
          <w:tcPr>
            <w:tcW w:w="561" w:type="dxa"/>
          </w:tcPr>
          <w:p w14:paraId="5F659DF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盒</w:t>
            </w:r>
          </w:p>
        </w:tc>
        <w:tc>
          <w:tcPr>
            <w:tcW w:w="821" w:type="dxa"/>
          </w:tcPr>
          <w:p w14:paraId="586B280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21EAD5E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70</w:t>
            </w:r>
          </w:p>
        </w:tc>
        <w:tc>
          <w:tcPr>
            <w:tcW w:w="808" w:type="dxa"/>
            <w:noWrap/>
          </w:tcPr>
          <w:p w14:paraId="491CDE7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ABBF155">
            <w:pPr>
              <w:spacing w:after="0" w:line="240" w:lineRule="auto"/>
              <w:rPr>
                <w:rFonts w:hint="eastAsia" w:ascii="仿宋" w:hAnsi="仿宋" w:eastAsia="仿宋" w:cs="仿宋"/>
                <w:b/>
                <w:bCs/>
                <w:sz w:val="24"/>
                <w:highlight w:val="none"/>
              </w:rPr>
            </w:pPr>
          </w:p>
        </w:tc>
      </w:tr>
      <w:tr w14:paraId="52BC3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92766E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127</w:t>
            </w:r>
          </w:p>
        </w:tc>
        <w:tc>
          <w:tcPr>
            <w:tcW w:w="808" w:type="dxa"/>
          </w:tcPr>
          <w:p w14:paraId="07A2D6E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网络跳线</w:t>
            </w:r>
          </w:p>
        </w:tc>
        <w:tc>
          <w:tcPr>
            <w:tcW w:w="3793" w:type="dxa"/>
          </w:tcPr>
          <w:p w14:paraId="0D1A230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六类3m跳线</w:t>
            </w:r>
          </w:p>
        </w:tc>
        <w:tc>
          <w:tcPr>
            <w:tcW w:w="561" w:type="dxa"/>
          </w:tcPr>
          <w:p w14:paraId="3EBD5F6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02012F2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027A00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08" w:type="dxa"/>
            <w:noWrap/>
          </w:tcPr>
          <w:p w14:paraId="1D7F41F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04D9888">
            <w:pPr>
              <w:spacing w:after="0" w:line="240" w:lineRule="auto"/>
              <w:rPr>
                <w:rFonts w:hint="eastAsia" w:ascii="仿宋" w:hAnsi="仿宋" w:eastAsia="仿宋" w:cs="仿宋"/>
                <w:b/>
                <w:bCs/>
                <w:sz w:val="24"/>
                <w:highlight w:val="none"/>
              </w:rPr>
            </w:pPr>
          </w:p>
        </w:tc>
      </w:tr>
      <w:tr w14:paraId="4A65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E28BC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128</w:t>
            </w:r>
          </w:p>
        </w:tc>
        <w:tc>
          <w:tcPr>
            <w:tcW w:w="808" w:type="dxa"/>
          </w:tcPr>
          <w:p w14:paraId="4BC4832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网络跳线</w:t>
            </w:r>
          </w:p>
        </w:tc>
        <w:tc>
          <w:tcPr>
            <w:tcW w:w="3793" w:type="dxa"/>
          </w:tcPr>
          <w:p w14:paraId="4CE7CC2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六类10m跳线</w:t>
            </w:r>
          </w:p>
        </w:tc>
        <w:tc>
          <w:tcPr>
            <w:tcW w:w="561" w:type="dxa"/>
          </w:tcPr>
          <w:p w14:paraId="7390BAD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125D3B9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1DC446E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08" w:type="dxa"/>
            <w:noWrap/>
          </w:tcPr>
          <w:p w14:paraId="0DE1027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E52B75E">
            <w:pPr>
              <w:spacing w:after="0" w:line="240" w:lineRule="auto"/>
              <w:rPr>
                <w:rFonts w:hint="eastAsia" w:ascii="仿宋" w:hAnsi="仿宋" w:eastAsia="仿宋" w:cs="仿宋"/>
                <w:b/>
                <w:bCs/>
                <w:sz w:val="24"/>
                <w:highlight w:val="none"/>
              </w:rPr>
            </w:pPr>
          </w:p>
        </w:tc>
      </w:tr>
      <w:tr w14:paraId="400BA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61F985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129</w:t>
            </w:r>
          </w:p>
        </w:tc>
        <w:tc>
          <w:tcPr>
            <w:tcW w:w="808" w:type="dxa"/>
          </w:tcPr>
          <w:p w14:paraId="3523460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网络跳线</w:t>
            </w:r>
          </w:p>
        </w:tc>
        <w:tc>
          <w:tcPr>
            <w:tcW w:w="3793" w:type="dxa"/>
          </w:tcPr>
          <w:p w14:paraId="2543267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六类5m跳线</w:t>
            </w:r>
          </w:p>
        </w:tc>
        <w:tc>
          <w:tcPr>
            <w:tcW w:w="561" w:type="dxa"/>
          </w:tcPr>
          <w:p w14:paraId="1C281AA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4992FD3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2709EA1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w:t>
            </w:r>
          </w:p>
        </w:tc>
        <w:tc>
          <w:tcPr>
            <w:tcW w:w="808" w:type="dxa"/>
            <w:noWrap/>
          </w:tcPr>
          <w:p w14:paraId="4265975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120263F">
            <w:pPr>
              <w:spacing w:after="0" w:line="240" w:lineRule="auto"/>
              <w:rPr>
                <w:rFonts w:hint="eastAsia" w:ascii="仿宋" w:hAnsi="仿宋" w:eastAsia="仿宋" w:cs="仿宋"/>
                <w:b/>
                <w:bCs/>
                <w:sz w:val="24"/>
                <w:highlight w:val="none"/>
              </w:rPr>
            </w:pPr>
          </w:p>
        </w:tc>
      </w:tr>
      <w:tr w14:paraId="4B44A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20F96E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tcPr>
          <w:p w14:paraId="6B1D63D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网线</w:t>
            </w:r>
          </w:p>
        </w:tc>
        <w:tc>
          <w:tcPr>
            <w:tcW w:w="3793" w:type="dxa"/>
          </w:tcPr>
          <w:p w14:paraId="618B872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超五类网线（305米/箱），线径0.5mm</w:t>
            </w:r>
          </w:p>
        </w:tc>
        <w:tc>
          <w:tcPr>
            <w:tcW w:w="561" w:type="dxa"/>
          </w:tcPr>
          <w:p w14:paraId="40CD5DA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218EB22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7A54430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675</w:t>
            </w:r>
          </w:p>
        </w:tc>
        <w:tc>
          <w:tcPr>
            <w:tcW w:w="808" w:type="dxa"/>
            <w:noWrap/>
          </w:tcPr>
          <w:p w14:paraId="0D9C2F6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1353382D">
            <w:pPr>
              <w:spacing w:after="0" w:line="240" w:lineRule="auto"/>
              <w:rPr>
                <w:rFonts w:hint="eastAsia" w:ascii="仿宋" w:hAnsi="仿宋" w:eastAsia="仿宋" w:cs="仿宋"/>
                <w:b/>
                <w:bCs/>
                <w:sz w:val="24"/>
                <w:highlight w:val="none"/>
              </w:rPr>
            </w:pPr>
          </w:p>
        </w:tc>
      </w:tr>
      <w:tr w14:paraId="31E0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780BF4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131</w:t>
            </w:r>
          </w:p>
        </w:tc>
        <w:tc>
          <w:tcPr>
            <w:tcW w:w="808" w:type="dxa"/>
          </w:tcPr>
          <w:p w14:paraId="7136689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网线</w:t>
            </w:r>
          </w:p>
        </w:tc>
        <w:tc>
          <w:tcPr>
            <w:tcW w:w="3793" w:type="dxa"/>
          </w:tcPr>
          <w:p w14:paraId="4F5787B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六类网线（305米/箱）,线径0.57mm</w:t>
            </w:r>
          </w:p>
        </w:tc>
        <w:tc>
          <w:tcPr>
            <w:tcW w:w="561" w:type="dxa"/>
          </w:tcPr>
          <w:p w14:paraId="6BFDE13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箱</w:t>
            </w:r>
          </w:p>
        </w:tc>
        <w:tc>
          <w:tcPr>
            <w:tcW w:w="821" w:type="dxa"/>
          </w:tcPr>
          <w:p w14:paraId="05B649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3D3F23F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900</w:t>
            </w:r>
          </w:p>
        </w:tc>
        <w:tc>
          <w:tcPr>
            <w:tcW w:w="808" w:type="dxa"/>
            <w:noWrap/>
          </w:tcPr>
          <w:p w14:paraId="3A53F2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1BF3A58">
            <w:pPr>
              <w:spacing w:after="0" w:line="240" w:lineRule="auto"/>
              <w:rPr>
                <w:rFonts w:hint="eastAsia" w:ascii="仿宋" w:hAnsi="仿宋" w:eastAsia="仿宋" w:cs="仿宋"/>
                <w:b/>
                <w:bCs/>
                <w:sz w:val="24"/>
                <w:highlight w:val="none"/>
              </w:rPr>
            </w:pPr>
          </w:p>
        </w:tc>
      </w:tr>
      <w:tr w14:paraId="2B3BB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4431A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132</w:t>
            </w:r>
          </w:p>
        </w:tc>
        <w:tc>
          <w:tcPr>
            <w:tcW w:w="808" w:type="dxa"/>
          </w:tcPr>
          <w:p w14:paraId="3D5460E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无线路由器</w:t>
            </w:r>
          </w:p>
        </w:tc>
        <w:tc>
          <w:tcPr>
            <w:tcW w:w="3793" w:type="dxa"/>
          </w:tcPr>
          <w:p w14:paraId="691727F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LAN输出口：千兆网口，WAN接入口：千兆网口，无线速率：1200M，支持IPv6，无线协议：Wi-Fi 5，LAN口数量：3个，支持APP控制</w:t>
            </w:r>
          </w:p>
        </w:tc>
        <w:tc>
          <w:tcPr>
            <w:tcW w:w="561" w:type="dxa"/>
          </w:tcPr>
          <w:p w14:paraId="3865B7C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台</w:t>
            </w:r>
          </w:p>
        </w:tc>
        <w:tc>
          <w:tcPr>
            <w:tcW w:w="821" w:type="dxa"/>
          </w:tcPr>
          <w:p w14:paraId="31472C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127D25E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260</w:t>
            </w:r>
          </w:p>
        </w:tc>
        <w:tc>
          <w:tcPr>
            <w:tcW w:w="808" w:type="dxa"/>
            <w:noWrap/>
          </w:tcPr>
          <w:p w14:paraId="6622F08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5BE3365">
            <w:pPr>
              <w:spacing w:after="0" w:line="240" w:lineRule="auto"/>
              <w:rPr>
                <w:rFonts w:hint="eastAsia" w:ascii="仿宋" w:hAnsi="仿宋" w:eastAsia="仿宋" w:cs="仿宋"/>
                <w:b/>
                <w:bCs/>
                <w:sz w:val="24"/>
                <w:highlight w:val="none"/>
              </w:rPr>
            </w:pPr>
          </w:p>
        </w:tc>
      </w:tr>
      <w:tr w14:paraId="5D318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05B276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133</w:t>
            </w:r>
          </w:p>
        </w:tc>
        <w:tc>
          <w:tcPr>
            <w:tcW w:w="808" w:type="dxa"/>
          </w:tcPr>
          <w:p w14:paraId="240467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无线路由器</w:t>
            </w:r>
          </w:p>
        </w:tc>
        <w:tc>
          <w:tcPr>
            <w:tcW w:w="3793" w:type="dxa"/>
          </w:tcPr>
          <w:p w14:paraId="5808359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5G双频 千兆端口</w:t>
            </w:r>
          </w:p>
        </w:tc>
        <w:tc>
          <w:tcPr>
            <w:tcW w:w="561" w:type="dxa"/>
          </w:tcPr>
          <w:p w14:paraId="4DFD0B9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FB1A37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5CD9451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163BEE4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5A43CC2">
            <w:pPr>
              <w:spacing w:after="0" w:line="240" w:lineRule="auto"/>
              <w:rPr>
                <w:rFonts w:hint="eastAsia" w:ascii="仿宋" w:hAnsi="仿宋" w:eastAsia="仿宋" w:cs="仿宋"/>
                <w:b/>
                <w:bCs/>
                <w:sz w:val="24"/>
                <w:highlight w:val="none"/>
              </w:rPr>
            </w:pPr>
          </w:p>
        </w:tc>
      </w:tr>
      <w:tr w14:paraId="3B3D6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74174F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134</w:t>
            </w:r>
          </w:p>
        </w:tc>
        <w:tc>
          <w:tcPr>
            <w:tcW w:w="808" w:type="dxa"/>
          </w:tcPr>
          <w:p w14:paraId="0530717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无线路由器 </w:t>
            </w:r>
          </w:p>
        </w:tc>
        <w:tc>
          <w:tcPr>
            <w:tcW w:w="3793" w:type="dxa"/>
          </w:tcPr>
          <w:p w14:paraId="2E7E686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LAN输出口：千兆网口，WAN接入口：千兆网口，无线速率：2100M，支持IPv6，支持防火墙，无线协议：Wi-Fi 5，LAN口数量：3个，支持APP控制</w:t>
            </w:r>
          </w:p>
        </w:tc>
        <w:tc>
          <w:tcPr>
            <w:tcW w:w="561" w:type="dxa"/>
          </w:tcPr>
          <w:p w14:paraId="427826C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台</w:t>
            </w:r>
          </w:p>
        </w:tc>
        <w:tc>
          <w:tcPr>
            <w:tcW w:w="821" w:type="dxa"/>
          </w:tcPr>
          <w:p w14:paraId="1673DD8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76068A5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490</w:t>
            </w:r>
          </w:p>
        </w:tc>
        <w:tc>
          <w:tcPr>
            <w:tcW w:w="808" w:type="dxa"/>
            <w:noWrap/>
          </w:tcPr>
          <w:p w14:paraId="73F50C1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91061FB">
            <w:pPr>
              <w:spacing w:after="0" w:line="240" w:lineRule="auto"/>
              <w:rPr>
                <w:rFonts w:hint="eastAsia" w:ascii="仿宋" w:hAnsi="仿宋" w:eastAsia="仿宋" w:cs="仿宋"/>
                <w:b/>
                <w:bCs/>
                <w:sz w:val="24"/>
                <w:highlight w:val="none"/>
              </w:rPr>
            </w:pPr>
          </w:p>
        </w:tc>
      </w:tr>
      <w:tr w14:paraId="5B3AF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AB4493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135</w:t>
            </w:r>
          </w:p>
        </w:tc>
        <w:tc>
          <w:tcPr>
            <w:tcW w:w="808" w:type="dxa"/>
          </w:tcPr>
          <w:p w14:paraId="31690DC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无线鼠标</w:t>
            </w:r>
          </w:p>
        </w:tc>
        <w:tc>
          <w:tcPr>
            <w:tcW w:w="3793" w:type="dxa"/>
          </w:tcPr>
          <w:p w14:paraId="26428C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无线光电鼠标</w:t>
            </w:r>
          </w:p>
        </w:tc>
        <w:tc>
          <w:tcPr>
            <w:tcW w:w="561" w:type="dxa"/>
          </w:tcPr>
          <w:p w14:paraId="6222167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0C5489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3B7FD0B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70</w:t>
            </w:r>
          </w:p>
        </w:tc>
        <w:tc>
          <w:tcPr>
            <w:tcW w:w="808" w:type="dxa"/>
            <w:noWrap/>
          </w:tcPr>
          <w:p w14:paraId="31776F0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138356A">
            <w:pPr>
              <w:spacing w:after="0" w:line="240" w:lineRule="auto"/>
              <w:rPr>
                <w:rFonts w:hint="eastAsia" w:ascii="仿宋" w:hAnsi="仿宋" w:eastAsia="仿宋" w:cs="仿宋"/>
                <w:b/>
                <w:bCs/>
                <w:sz w:val="24"/>
                <w:highlight w:val="none"/>
              </w:rPr>
            </w:pPr>
          </w:p>
        </w:tc>
      </w:tr>
      <w:tr w14:paraId="3531F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E1A5A6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136</w:t>
            </w:r>
          </w:p>
        </w:tc>
        <w:tc>
          <w:tcPr>
            <w:tcW w:w="808" w:type="dxa"/>
          </w:tcPr>
          <w:p w14:paraId="640BF87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延长线</w:t>
            </w:r>
          </w:p>
        </w:tc>
        <w:tc>
          <w:tcPr>
            <w:tcW w:w="3793" w:type="dxa"/>
          </w:tcPr>
          <w:p w14:paraId="3A46CFA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3米USB</w:t>
            </w:r>
          </w:p>
        </w:tc>
        <w:tc>
          <w:tcPr>
            <w:tcW w:w="561" w:type="dxa"/>
          </w:tcPr>
          <w:p w14:paraId="49993A3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165C510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6E9DB16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08" w:type="dxa"/>
            <w:noWrap/>
          </w:tcPr>
          <w:p w14:paraId="32AC25F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441D77F">
            <w:pPr>
              <w:spacing w:after="0" w:line="240" w:lineRule="auto"/>
              <w:rPr>
                <w:rFonts w:hint="eastAsia" w:ascii="仿宋" w:hAnsi="仿宋" w:eastAsia="仿宋" w:cs="仿宋"/>
                <w:b/>
                <w:bCs/>
                <w:sz w:val="24"/>
                <w:highlight w:val="none"/>
              </w:rPr>
            </w:pPr>
          </w:p>
        </w:tc>
      </w:tr>
      <w:tr w14:paraId="7AEBF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54A7AD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137</w:t>
            </w:r>
          </w:p>
        </w:tc>
        <w:tc>
          <w:tcPr>
            <w:tcW w:w="808" w:type="dxa"/>
          </w:tcPr>
          <w:p w14:paraId="755809A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硬盘</w:t>
            </w:r>
          </w:p>
        </w:tc>
        <w:tc>
          <w:tcPr>
            <w:tcW w:w="3793" w:type="dxa"/>
          </w:tcPr>
          <w:p w14:paraId="4D786E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移动USB3.0 4T</w:t>
            </w:r>
          </w:p>
        </w:tc>
        <w:tc>
          <w:tcPr>
            <w:tcW w:w="561" w:type="dxa"/>
          </w:tcPr>
          <w:p w14:paraId="2034A62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ED7FF9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5F75054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1170</w:t>
            </w:r>
          </w:p>
        </w:tc>
        <w:tc>
          <w:tcPr>
            <w:tcW w:w="808" w:type="dxa"/>
            <w:noWrap/>
          </w:tcPr>
          <w:p w14:paraId="2757F17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05CD3DAC">
            <w:pPr>
              <w:spacing w:after="0" w:line="240" w:lineRule="auto"/>
              <w:rPr>
                <w:rFonts w:hint="eastAsia" w:ascii="仿宋" w:hAnsi="仿宋" w:eastAsia="仿宋" w:cs="仿宋"/>
                <w:b/>
                <w:bCs/>
                <w:sz w:val="24"/>
                <w:highlight w:val="none"/>
              </w:rPr>
            </w:pPr>
          </w:p>
        </w:tc>
      </w:tr>
      <w:tr w14:paraId="66467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131BD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138</w:t>
            </w:r>
          </w:p>
        </w:tc>
        <w:tc>
          <w:tcPr>
            <w:tcW w:w="808" w:type="dxa"/>
          </w:tcPr>
          <w:p w14:paraId="7C51E8D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硬盘</w:t>
            </w:r>
          </w:p>
        </w:tc>
        <w:tc>
          <w:tcPr>
            <w:tcW w:w="3793" w:type="dxa"/>
          </w:tcPr>
          <w:p w14:paraId="6D5FB70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移动USB3.0 1T</w:t>
            </w:r>
          </w:p>
        </w:tc>
        <w:tc>
          <w:tcPr>
            <w:tcW w:w="561" w:type="dxa"/>
          </w:tcPr>
          <w:p w14:paraId="0BFDB03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E5DB64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0C2761A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790</w:t>
            </w:r>
          </w:p>
        </w:tc>
        <w:tc>
          <w:tcPr>
            <w:tcW w:w="808" w:type="dxa"/>
            <w:noWrap/>
          </w:tcPr>
          <w:p w14:paraId="5DDAB1B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A14158A">
            <w:pPr>
              <w:spacing w:after="0" w:line="240" w:lineRule="auto"/>
              <w:rPr>
                <w:rFonts w:hint="eastAsia" w:ascii="仿宋" w:hAnsi="仿宋" w:eastAsia="仿宋" w:cs="仿宋"/>
                <w:b/>
                <w:bCs/>
                <w:sz w:val="24"/>
                <w:highlight w:val="none"/>
              </w:rPr>
            </w:pPr>
          </w:p>
        </w:tc>
      </w:tr>
      <w:tr w14:paraId="77D07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7EADDA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139</w:t>
            </w:r>
          </w:p>
        </w:tc>
        <w:tc>
          <w:tcPr>
            <w:tcW w:w="808" w:type="dxa"/>
          </w:tcPr>
          <w:p w14:paraId="7847103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硬盘</w:t>
            </w:r>
          </w:p>
        </w:tc>
        <w:tc>
          <w:tcPr>
            <w:tcW w:w="3793" w:type="dxa"/>
          </w:tcPr>
          <w:p w14:paraId="5945C3B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移动USB3.0 2T</w:t>
            </w:r>
          </w:p>
        </w:tc>
        <w:tc>
          <w:tcPr>
            <w:tcW w:w="561" w:type="dxa"/>
          </w:tcPr>
          <w:p w14:paraId="6471B35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8FB1B5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54543A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810</w:t>
            </w:r>
          </w:p>
        </w:tc>
        <w:tc>
          <w:tcPr>
            <w:tcW w:w="808" w:type="dxa"/>
            <w:noWrap/>
          </w:tcPr>
          <w:p w14:paraId="3E62DF9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64590135">
            <w:pPr>
              <w:spacing w:after="0" w:line="240" w:lineRule="auto"/>
              <w:rPr>
                <w:rFonts w:hint="eastAsia" w:ascii="仿宋" w:hAnsi="仿宋" w:eastAsia="仿宋" w:cs="仿宋"/>
                <w:b/>
                <w:bCs/>
                <w:sz w:val="24"/>
                <w:highlight w:val="none"/>
              </w:rPr>
            </w:pPr>
          </w:p>
        </w:tc>
      </w:tr>
      <w:tr w14:paraId="23A75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1B62E1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140</w:t>
            </w:r>
          </w:p>
        </w:tc>
        <w:tc>
          <w:tcPr>
            <w:tcW w:w="808" w:type="dxa"/>
          </w:tcPr>
          <w:p w14:paraId="75137B2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硬盘</w:t>
            </w:r>
          </w:p>
        </w:tc>
        <w:tc>
          <w:tcPr>
            <w:tcW w:w="3793" w:type="dxa"/>
          </w:tcPr>
          <w:p w14:paraId="0767792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台式机硬盘，64MB缓存，SATA接口，7200rpm，1TB容量</w:t>
            </w:r>
          </w:p>
        </w:tc>
        <w:tc>
          <w:tcPr>
            <w:tcW w:w="561" w:type="dxa"/>
          </w:tcPr>
          <w:p w14:paraId="27A0AB9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9E4479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259BC72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1150</w:t>
            </w:r>
          </w:p>
        </w:tc>
        <w:tc>
          <w:tcPr>
            <w:tcW w:w="808" w:type="dxa"/>
            <w:noWrap/>
          </w:tcPr>
          <w:p w14:paraId="6434AF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AC10C2C">
            <w:pPr>
              <w:spacing w:after="0" w:line="240" w:lineRule="auto"/>
              <w:rPr>
                <w:rFonts w:hint="eastAsia" w:ascii="仿宋" w:hAnsi="仿宋" w:eastAsia="仿宋" w:cs="仿宋"/>
                <w:b/>
                <w:bCs/>
                <w:sz w:val="24"/>
                <w:highlight w:val="none"/>
              </w:rPr>
            </w:pPr>
          </w:p>
        </w:tc>
      </w:tr>
      <w:tr w14:paraId="0A133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D7C067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141</w:t>
            </w:r>
          </w:p>
        </w:tc>
        <w:tc>
          <w:tcPr>
            <w:tcW w:w="808" w:type="dxa"/>
            <w:noWrap/>
          </w:tcPr>
          <w:p w14:paraId="4A1090A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硬盘</w:t>
            </w:r>
          </w:p>
        </w:tc>
        <w:tc>
          <w:tcPr>
            <w:tcW w:w="3793" w:type="dxa"/>
          </w:tcPr>
          <w:p w14:paraId="7889D13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台式机硬盘，64MB缓存，SATA接口，7200rpm，2TB容量</w:t>
            </w:r>
          </w:p>
        </w:tc>
        <w:tc>
          <w:tcPr>
            <w:tcW w:w="561" w:type="dxa"/>
            <w:noWrap/>
          </w:tcPr>
          <w:p w14:paraId="5A2B616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D44782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56C2FBF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1180</w:t>
            </w:r>
          </w:p>
        </w:tc>
        <w:tc>
          <w:tcPr>
            <w:tcW w:w="808" w:type="dxa"/>
            <w:noWrap/>
          </w:tcPr>
          <w:p w14:paraId="1148ED4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9C3D85A">
            <w:pPr>
              <w:spacing w:after="0" w:line="240" w:lineRule="auto"/>
              <w:rPr>
                <w:rFonts w:hint="eastAsia" w:ascii="仿宋" w:hAnsi="仿宋" w:eastAsia="仿宋" w:cs="仿宋"/>
                <w:b/>
                <w:bCs/>
                <w:sz w:val="24"/>
                <w:highlight w:val="none"/>
              </w:rPr>
            </w:pPr>
          </w:p>
        </w:tc>
      </w:tr>
      <w:tr w14:paraId="55C90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26C4F3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142</w:t>
            </w:r>
          </w:p>
        </w:tc>
        <w:tc>
          <w:tcPr>
            <w:tcW w:w="808" w:type="dxa"/>
            <w:noWrap/>
          </w:tcPr>
          <w:p w14:paraId="102795B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硬盘</w:t>
            </w:r>
          </w:p>
        </w:tc>
        <w:tc>
          <w:tcPr>
            <w:tcW w:w="3793" w:type="dxa"/>
          </w:tcPr>
          <w:p w14:paraId="59A6A7A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台式机硬盘，128MB缓存，SATA接口，5400rpm，4TB容量</w:t>
            </w:r>
          </w:p>
        </w:tc>
        <w:tc>
          <w:tcPr>
            <w:tcW w:w="561" w:type="dxa"/>
            <w:noWrap/>
          </w:tcPr>
          <w:p w14:paraId="697AA84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1969A3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29A7E5F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1350</w:t>
            </w:r>
          </w:p>
        </w:tc>
        <w:tc>
          <w:tcPr>
            <w:tcW w:w="808" w:type="dxa"/>
            <w:noWrap/>
          </w:tcPr>
          <w:p w14:paraId="292DD30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7CD88AA">
            <w:pPr>
              <w:spacing w:after="0" w:line="240" w:lineRule="auto"/>
              <w:rPr>
                <w:rFonts w:hint="eastAsia" w:ascii="仿宋" w:hAnsi="仿宋" w:eastAsia="仿宋" w:cs="仿宋"/>
                <w:b/>
                <w:bCs/>
                <w:sz w:val="24"/>
                <w:highlight w:val="none"/>
              </w:rPr>
            </w:pPr>
          </w:p>
        </w:tc>
      </w:tr>
      <w:tr w14:paraId="67CE8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002F06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143</w:t>
            </w:r>
          </w:p>
        </w:tc>
        <w:tc>
          <w:tcPr>
            <w:tcW w:w="808" w:type="dxa"/>
            <w:noWrap/>
          </w:tcPr>
          <w:p w14:paraId="3BCE834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硬盘</w:t>
            </w:r>
          </w:p>
        </w:tc>
        <w:tc>
          <w:tcPr>
            <w:tcW w:w="3793" w:type="dxa"/>
          </w:tcPr>
          <w:p w14:paraId="7C8E1F9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固态硬盘容量：240G，顺序写入：430MB/s，闪存类型：TLC，无缓存，顺序读速：480MB/s</w:t>
            </w:r>
          </w:p>
        </w:tc>
        <w:tc>
          <w:tcPr>
            <w:tcW w:w="561" w:type="dxa"/>
            <w:noWrap/>
          </w:tcPr>
          <w:p w14:paraId="735FC36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BD8C39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05D4BBC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480</w:t>
            </w:r>
          </w:p>
        </w:tc>
        <w:tc>
          <w:tcPr>
            <w:tcW w:w="808" w:type="dxa"/>
            <w:noWrap/>
          </w:tcPr>
          <w:p w14:paraId="4D35343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9E8614F">
            <w:pPr>
              <w:spacing w:after="0" w:line="240" w:lineRule="auto"/>
              <w:rPr>
                <w:rFonts w:hint="eastAsia" w:ascii="仿宋" w:hAnsi="仿宋" w:eastAsia="仿宋" w:cs="仿宋"/>
                <w:b/>
                <w:bCs/>
                <w:sz w:val="24"/>
                <w:highlight w:val="none"/>
              </w:rPr>
            </w:pPr>
          </w:p>
        </w:tc>
      </w:tr>
      <w:tr w14:paraId="6BEB1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EF7833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144</w:t>
            </w:r>
          </w:p>
        </w:tc>
        <w:tc>
          <w:tcPr>
            <w:tcW w:w="808" w:type="dxa"/>
            <w:noWrap/>
          </w:tcPr>
          <w:p w14:paraId="3870E1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硬盘</w:t>
            </w:r>
          </w:p>
        </w:tc>
        <w:tc>
          <w:tcPr>
            <w:tcW w:w="3793" w:type="dxa"/>
          </w:tcPr>
          <w:p w14:paraId="5D88625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固态硬盘容量：480G，顺序写入：430MB/s，闪存类型：TLC，无缓存，顺序读速：480MB/s</w:t>
            </w:r>
          </w:p>
        </w:tc>
        <w:tc>
          <w:tcPr>
            <w:tcW w:w="561" w:type="dxa"/>
            <w:noWrap/>
          </w:tcPr>
          <w:p w14:paraId="54307D5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3454A1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743967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750</w:t>
            </w:r>
          </w:p>
        </w:tc>
        <w:tc>
          <w:tcPr>
            <w:tcW w:w="808" w:type="dxa"/>
            <w:noWrap/>
          </w:tcPr>
          <w:p w14:paraId="5934E9C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06444F3">
            <w:pPr>
              <w:spacing w:after="0" w:line="240" w:lineRule="auto"/>
              <w:rPr>
                <w:rFonts w:hint="eastAsia" w:ascii="仿宋" w:hAnsi="仿宋" w:eastAsia="仿宋" w:cs="仿宋"/>
                <w:b/>
                <w:bCs/>
                <w:sz w:val="24"/>
                <w:highlight w:val="none"/>
              </w:rPr>
            </w:pPr>
          </w:p>
        </w:tc>
      </w:tr>
      <w:tr w14:paraId="27627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775411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145</w:t>
            </w:r>
          </w:p>
        </w:tc>
        <w:tc>
          <w:tcPr>
            <w:tcW w:w="808" w:type="dxa"/>
          </w:tcPr>
          <w:p w14:paraId="284E2C3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转接头</w:t>
            </w:r>
          </w:p>
        </w:tc>
        <w:tc>
          <w:tcPr>
            <w:tcW w:w="3793" w:type="dxa"/>
          </w:tcPr>
          <w:p w14:paraId="5A037AF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DVI转HDMI转接头</w:t>
            </w:r>
          </w:p>
        </w:tc>
        <w:tc>
          <w:tcPr>
            <w:tcW w:w="561" w:type="dxa"/>
          </w:tcPr>
          <w:p w14:paraId="52925EE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44EBA3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w:t>
            </w:r>
          </w:p>
        </w:tc>
        <w:tc>
          <w:tcPr>
            <w:tcW w:w="821" w:type="dxa"/>
          </w:tcPr>
          <w:p w14:paraId="6B4A15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08" w:type="dxa"/>
            <w:noWrap/>
          </w:tcPr>
          <w:p w14:paraId="14376E4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93AF53D">
            <w:pPr>
              <w:spacing w:after="0" w:line="240" w:lineRule="auto"/>
              <w:rPr>
                <w:rFonts w:hint="eastAsia" w:ascii="仿宋" w:hAnsi="仿宋" w:eastAsia="仿宋" w:cs="仿宋"/>
                <w:b/>
                <w:bCs/>
                <w:sz w:val="24"/>
                <w:highlight w:val="none"/>
              </w:rPr>
            </w:pPr>
          </w:p>
        </w:tc>
      </w:tr>
      <w:tr w14:paraId="692A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4F22C7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146</w:t>
            </w:r>
          </w:p>
        </w:tc>
        <w:tc>
          <w:tcPr>
            <w:tcW w:w="808" w:type="dxa"/>
          </w:tcPr>
          <w:p w14:paraId="799FBEB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转接头</w:t>
            </w:r>
          </w:p>
        </w:tc>
        <w:tc>
          <w:tcPr>
            <w:tcW w:w="3793" w:type="dxa"/>
          </w:tcPr>
          <w:p w14:paraId="00657B1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VGA转HDMI转接头</w:t>
            </w:r>
          </w:p>
        </w:tc>
        <w:tc>
          <w:tcPr>
            <w:tcW w:w="561" w:type="dxa"/>
          </w:tcPr>
          <w:p w14:paraId="50308CD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198836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02F6DA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55</w:t>
            </w:r>
          </w:p>
        </w:tc>
        <w:tc>
          <w:tcPr>
            <w:tcW w:w="808" w:type="dxa"/>
            <w:noWrap/>
          </w:tcPr>
          <w:p w14:paraId="533B250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AEE3A09">
            <w:pPr>
              <w:spacing w:after="0" w:line="240" w:lineRule="auto"/>
              <w:rPr>
                <w:rFonts w:hint="eastAsia" w:ascii="仿宋" w:hAnsi="仿宋" w:eastAsia="仿宋" w:cs="仿宋"/>
                <w:b/>
                <w:bCs/>
                <w:sz w:val="24"/>
                <w:highlight w:val="none"/>
              </w:rPr>
            </w:pPr>
          </w:p>
        </w:tc>
      </w:tr>
      <w:tr w14:paraId="56E09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44AF43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147</w:t>
            </w:r>
          </w:p>
        </w:tc>
        <w:tc>
          <w:tcPr>
            <w:tcW w:w="808" w:type="dxa"/>
          </w:tcPr>
          <w:p w14:paraId="7A88ABB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视频切换器</w:t>
            </w:r>
          </w:p>
        </w:tc>
        <w:tc>
          <w:tcPr>
            <w:tcW w:w="3793" w:type="dxa"/>
          </w:tcPr>
          <w:p w14:paraId="68315AE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HDMI切换器二进一出</w:t>
            </w:r>
          </w:p>
        </w:tc>
        <w:tc>
          <w:tcPr>
            <w:tcW w:w="561" w:type="dxa"/>
          </w:tcPr>
          <w:p w14:paraId="487A64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A7269B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w:t>
            </w:r>
          </w:p>
        </w:tc>
        <w:tc>
          <w:tcPr>
            <w:tcW w:w="821" w:type="dxa"/>
          </w:tcPr>
          <w:p w14:paraId="324EA8C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noWrap/>
          </w:tcPr>
          <w:p w14:paraId="0EAD106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6A4E349">
            <w:pPr>
              <w:spacing w:after="0" w:line="240" w:lineRule="auto"/>
              <w:rPr>
                <w:rFonts w:hint="eastAsia" w:ascii="仿宋" w:hAnsi="仿宋" w:eastAsia="仿宋" w:cs="仿宋"/>
                <w:b/>
                <w:bCs/>
                <w:sz w:val="24"/>
                <w:highlight w:val="none"/>
              </w:rPr>
            </w:pPr>
          </w:p>
        </w:tc>
      </w:tr>
      <w:tr w14:paraId="6A89A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2944A7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148</w:t>
            </w:r>
          </w:p>
        </w:tc>
        <w:tc>
          <w:tcPr>
            <w:tcW w:w="808" w:type="dxa"/>
          </w:tcPr>
          <w:p w14:paraId="3DF9C53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外置移动光驱</w:t>
            </w:r>
          </w:p>
        </w:tc>
        <w:tc>
          <w:tcPr>
            <w:tcW w:w="3793" w:type="dxa"/>
          </w:tcPr>
          <w:p w14:paraId="320FD74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外置DVD刻录光驱</w:t>
            </w:r>
          </w:p>
        </w:tc>
        <w:tc>
          <w:tcPr>
            <w:tcW w:w="561" w:type="dxa"/>
          </w:tcPr>
          <w:p w14:paraId="24C281C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4F997F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0647D56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260</w:t>
            </w:r>
          </w:p>
        </w:tc>
        <w:tc>
          <w:tcPr>
            <w:tcW w:w="808" w:type="dxa"/>
            <w:noWrap/>
          </w:tcPr>
          <w:p w14:paraId="0CD338E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61D9048">
            <w:pPr>
              <w:spacing w:after="0" w:line="240" w:lineRule="auto"/>
              <w:rPr>
                <w:rFonts w:hint="eastAsia" w:ascii="仿宋" w:hAnsi="仿宋" w:eastAsia="仿宋" w:cs="仿宋"/>
                <w:b/>
                <w:bCs/>
                <w:sz w:val="24"/>
                <w:highlight w:val="none"/>
              </w:rPr>
            </w:pPr>
          </w:p>
        </w:tc>
      </w:tr>
      <w:tr w14:paraId="72122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BE084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149</w:t>
            </w:r>
          </w:p>
        </w:tc>
        <w:tc>
          <w:tcPr>
            <w:tcW w:w="808" w:type="dxa"/>
          </w:tcPr>
          <w:p w14:paraId="1F48A0F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视频线</w:t>
            </w:r>
          </w:p>
        </w:tc>
        <w:tc>
          <w:tcPr>
            <w:tcW w:w="3793" w:type="dxa"/>
          </w:tcPr>
          <w:p w14:paraId="4053AB2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4针S端子线3米</w:t>
            </w:r>
          </w:p>
        </w:tc>
        <w:tc>
          <w:tcPr>
            <w:tcW w:w="561" w:type="dxa"/>
          </w:tcPr>
          <w:p w14:paraId="64D9A9F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0D5A6EC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6158A06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55</w:t>
            </w:r>
          </w:p>
        </w:tc>
        <w:tc>
          <w:tcPr>
            <w:tcW w:w="808" w:type="dxa"/>
            <w:noWrap/>
          </w:tcPr>
          <w:p w14:paraId="200EA70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6D74272">
            <w:pPr>
              <w:spacing w:after="0" w:line="240" w:lineRule="auto"/>
              <w:rPr>
                <w:rFonts w:hint="eastAsia" w:ascii="仿宋" w:hAnsi="仿宋" w:eastAsia="仿宋" w:cs="仿宋"/>
                <w:b/>
                <w:bCs/>
                <w:sz w:val="24"/>
                <w:highlight w:val="none"/>
              </w:rPr>
            </w:pPr>
          </w:p>
        </w:tc>
      </w:tr>
      <w:tr w14:paraId="32EB3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9BDC19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tcPr>
          <w:p w14:paraId="2FB9010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视频线</w:t>
            </w:r>
          </w:p>
        </w:tc>
        <w:tc>
          <w:tcPr>
            <w:tcW w:w="3793" w:type="dxa"/>
          </w:tcPr>
          <w:p w14:paraId="6769E38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4针S端子线5米</w:t>
            </w:r>
          </w:p>
        </w:tc>
        <w:tc>
          <w:tcPr>
            <w:tcW w:w="561" w:type="dxa"/>
          </w:tcPr>
          <w:p w14:paraId="6449A3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条</w:t>
            </w:r>
          </w:p>
        </w:tc>
        <w:tc>
          <w:tcPr>
            <w:tcW w:w="821" w:type="dxa"/>
          </w:tcPr>
          <w:p w14:paraId="7821BF2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41AF9DD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noWrap/>
          </w:tcPr>
          <w:p w14:paraId="0946935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6471392">
            <w:pPr>
              <w:spacing w:after="0" w:line="240" w:lineRule="auto"/>
              <w:rPr>
                <w:rFonts w:hint="eastAsia" w:ascii="仿宋" w:hAnsi="仿宋" w:eastAsia="仿宋" w:cs="仿宋"/>
                <w:b/>
                <w:bCs/>
                <w:sz w:val="24"/>
                <w:highlight w:val="none"/>
              </w:rPr>
            </w:pPr>
          </w:p>
        </w:tc>
      </w:tr>
      <w:tr w14:paraId="0AD4B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667" w:type="dxa"/>
            <w:gridSpan w:val="5"/>
            <w:noWrap/>
          </w:tcPr>
          <w:p w14:paraId="4442B0C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维修配件（注：所有配件要求正品）</w:t>
            </w:r>
          </w:p>
        </w:tc>
        <w:tc>
          <w:tcPr>
            <w:tcW w:w="821" w:type="dxa"/>
            <w:noWrap/>
          </w:tcPr>
          <w:p w14:paraId="4D84C365">
            <w:pPr>
              <w:spacing w:after="0" w:line="240" w:lineRule="auto"/>
              <w:rPr>
                <w:rFonts w:hint="eastAsia" w:ascii="仿宋" w:hAnsi="仿宋" w:eastAsia="仿宋" w:cs="仿宋"/>
                <w:b/>
                <w:bCs/>
                <w:sz w:val="24"/>
                <w:highlight w:val="none"/>
              </w:rPr>
            </w:pPr>
          </w:p>
        </w:tc>
        <w:tc>
          <w:tcPr>
            <w:tcW w:w="808" w:type="dxa"/>
            <w:noWrap/>
          </w:tcPr>
          <w:p w14:paraId="7948D24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E9C750B">
            <w:pPr>
              <w:spacing w:after="0" w:line="240" w:lineRule="auto"/>
              <w:rPr>
                <w:rFonts w:hint="eastAsia" w:ascii="仿宋" w:hAnsi="仿宋" w:eastAsia="仿宋" w:cs="仿宋"/>
                <w:b/>
                <w:bCs/>
                <w:sz w:val="24"/>
                <w:highlight w:val="none"/>
              </w:rPr>
            </w:pPr>
          </w:p>
        </w:tc>
      </w:tr>
      <w:tr w14:paraId="63F86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BF9029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151</w:t>
            </w:r>
          </w:p>
        </w:tc>
        <w:tc>
          <w:tcPr>
            <w:tcW w:w="808" w:type="dxa"/>
          </w:tcPr>
          <w:p w14:paraId="1AE529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47FB5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激光打印机加热膜</w:t>
            </w:r>
          </w:p>
        </w:tc>
        <w:tc>
          <w:tcPr>
            <w:tcW w:w="561" w:type="dxa"/>
          </w:tcPr>
          <w:p w14:paraId="125AD27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148FF5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21" w:type="dxa"/>
          </w:tcPr>
          <w:p w14:paraId="28796E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558B24D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F35094A">
            <w:pPr>
              <w:spacing w:after="0" w:line="240" w:lineRule="auto"/>
              <w:rPr>
                <w:rFonts w:hint="eastAsia" w:ascii="仿宋" w:hAnsi="仿宋" w:eastAsia="仿宋" w:cs="仿宋"/>
                <w:b/>
                <w:bCs/>
                <w:sz w:val="24"/>
                <w:highlight w:val="none"/>
              </w:rPr>
            </w:pPr>
          </w:p>
        </w:tc>
      </w:tr>
      <w:tr w14:paraId="21F1B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1248F6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152</w:t>
            </w:r>
          </w:p>
        </w:tc>
        <w:tc>
          <w:tcPr>
            <w:tcW w:w="808" w:type="dxa"/>
          </w:tcPr>
          <w:p w14:paraId="029DB6D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77B07F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激光打印机搓纸轮</w:t>
            </w:r>
          </w:p>
        </w:tc>
        <w:tc>
          <w:tcPr>
            <w:tcW w:w="561" w:type="dxa"/>
          </w:tcPr>
          <w:p w14:paraId="45EDE76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2D416D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2D7D129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323E241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825BB70">
            <w:pPr>
              <w:spacing w:after="0" w:line="240" w:lineRule="auto"/>
              <w:rPr>
                <w:rFonts w:hint="eastAsia" w:ascii="仿宋" w:hAnsi="仿宋" w:eastAsia="仿宋" w:cs="仿宋"/>
                <w:b/>
                <w:bCs/>
                <w:sz w:val="24"/>
                <w:highlight w:val="none"/>
              </w:rPr>
            </w:pPr>
          </w:p>
        </w:tc>
      </w:tr>
      <w:tr w14:paraId="2C225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DF8926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153</w:t>
            </w:r>
          </w:p>
        </w:tc>
        <w:tc>
          <w:tcPr>
            <w:tcW w:w="808" w:type="dxa"/>
          </w:tcPr>
          <w:p w14:paraId="2416232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05095C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激光打印机下辊</w:t>
            </w:r>
          </w:p>
        </w:tc>
        <w:tc>
          <w:tcPr>
            <w:tcW w:w="561" w:type="dxa"/>
          </w:tcPr>
          <w:p w14:paraId="2E8E7C4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B42CE9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3CFB74E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140</w:t>
            </w:r>
          </w:p>
        </w:tc>
        <w:tc>
          <w:tcPr>
            <w:tcW w:w="808" w:type="dxa"/>
            <w:noWrap/>
          </w:tcPr>
          <w:p w14:paraId="15C1A9A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D04656F">
            <w:pPr>
              <w:spacing w:after="0" w:line="240" w:lineRule="auto"/>
              <w:rPr>
                <w:rFonts w:hint="eastAsia" w:ascii="仿宋" w:hAnsi="仿宋" w:eastAsia="仿宋" w:cs="仿宋"/>
                <w:b/>
                <w:bCs/>
                <w:sz w:val="24"/>
                <w:highlight w:val="none"/>
              </w:rPr>
            </w:pPr>
          </w:p>
        </w:tc>
      </w:tr>
      <w:tr w14:paraId="13937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788FC5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154</w:t>
            </w:r>
          </w:p>
        </w:tc>
        <w:tc>
          <w:tcPr>
            <w:tcW w:w="808" w:type="dxa"/>
          </w:tcPr>
          <w:p w14:paraId="1D4650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D94D53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激光打印机出纸传感器</w:t>
            </w:r>
          </w:p>
        </w:tc>
        <w:tc>
          <w:tcPr>
            <w:tcW w:w="561" w:type="dxa"/>
          </w:tcPr>
          <w:p w14:paraId="41C404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7F18A8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285CE75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180</w:t>
            </w:r>
          </w:p>
        </w:tc>
        <w:tc>
          <w:tcPr>
            <w:tcW w:w="808" w:type="dxa"/>
            <w:noWrap/>
          </w:tcPr>
          <w:p w14:paraId="0F23BD3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139EB69">
            <w:pPr>
              <w:spacing w:after="0" w:line="240" w:lineRule="auto"/>
              <w:rPr>
                <w:rFonts w:hint="eastAsia" w:ascii="仿宋" w:hAnsi="仿宋" w:eastAsia="仿宋" w:cs="仿宋"/>
                <w:b/>
                <w:bCs/>
                <w:sz w:val="24"/>
                <w:highlight w:val="none"/>
              </w:rPr>
            </w:pPr>
          </w:p>
        </w:tc>
      </w:tr>
      <w:tr w14:paraId="5BDBE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626AB8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155</w:t>
            </w:r>
          </w:p>
        </w:tc>
        <w:tc>
          <w:tcPr>
            <w:tcW w:w="808" w:type="dxa"/>
          </w:tcPr>
          <w:p w14:paraId="248F453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75E38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激光打印机定影膜</w:t>
            </w:r>
          </w:p>
        </w:tc>
        <w:tc>
          <w:tcPr>
            <w:tcW w:w="561" w:type="dxa"/>
          </w:tcPr>
          <w:p w14:paraId="64B9B00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2A42DD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21" w:type="dxa"/>
          </w:tcPr>
          <w:p w14:paraId="2F7FEE7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59EB549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2811B7B">
            <w:pPr>
              <w:spacing w:after="0" w:line="240" w:lineRule="auto"/>
              <w:rPr>
                <w:rFonts w:hint="eastAsia" w:ascii="仿宋" w:hAnsi="仿宋" w:eastAsia="仿宋" w:cs="仿宋"/>
                <w:b/>
                <w:bCs/>
                <w:sz w:val="24"/>
                <w:highlight w:val="none"/>
              </w:rPr>
            </w:pPr>
          </w:p>
        </w:tc>
      </w:tr>
      <w:tr w14:paraId="7D978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8D7362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156</w:t>
            </w:r>
          </w:p>
        </w:tc>
        <w:tc>
          <w:tcPr>
            <w:tcW w:w="808" w:type="dxa"/>
          </w:tcPr>
          <w:p w14:paraId="234670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0645BD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激光打印机分页器</w:t>
            </w:r>
          </w:p>
        </w:tc>
        <w:tc>
          <w:tcPr>
            <w:tcW w:w="561" w:type="dxa"/>
          </w:tcPr>
          <w:p w14:paraId="052468F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0DB194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506695C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noWrap/>
          </w:tcPr>
          <w:p w14:paraId="0A8E033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67BAD19">
            <w:pPr>
              <w:spacing w:after="0" w:line="240" w:lineRule="auto"/>
              <w:rPr>
                <w:rFonts w:hint="eastAsia" w:ascii="仿宋" w:hAnsi="仿宋" w:eastAsia="仿宋" w:cs="仿宋"/>
                <w:b/>
                <w:bCs/>
                <w:sz w:val="24"/>
                <w:highlight w:val="none"/>
              </w:rPr>
            </w:pPr>
          </w:p>
        </w:tc>
      </w:tr>
      <w:tr w14:paraId="6937E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65D562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157</w:t>
            </w:r>
          </w:p>
        </w:tc>
        <w:tc>
          <w:tcPr>
            <w:tcW w:w="808" w:type="dxa"/>
          </w:tcPr>
          <w:p w14:paraId="05BE345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CE9B25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激光打印机换连供</w:t>
            </w:r>
          </w:p>
        </w:tc>
        <w:tc>
          <w:tcPr>
            <w:tcW w:w="561" w:type="dxa"/>
          </w:tcPr>
          <w:p w14:paraId="5C6C505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252AFB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792BA2F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08" w:type="dxa"/>
            <w:noWrap/>
          </w:tcPr>
          <w:p w14:paraId="1A18EE3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A9C7024">
            <w:pPr>
              <w:spacing w:after="0" w:line="240" w:lineRule="auto"/>
              <w:rPr>
                <w:rFonts w:hint="eastAsia" w:ascii="仿宋" w:hAnsi="仿宋" w:eastAsia="仿宋" w:cs="仿宋"/>
                <w:b/>
                <w:bCs/>
                <w:sz w:val="24"/>
                <w:highlight w:val="none"/>
              </w:rPr>
            </w:pPr>
          </w:p>
        </w:tc>
      </w:tr>
      <w:tr w14:paraId="47602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54A471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158</w:t>
            </w:r>
          </w:p>
        </w:tc>
        <w:tc>
          <w:tcPr>
            <w:tcW w:w="808" w:type="dxa"/>
          </w:tcPr>
          <w:p w14:paraId="5D95340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FF932F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激光打印机清洗打印头</w:t>
            </w:r>
          </w:p>
        </w:tc>
        <w:tc>
          <w:tcPr>
            <w:tcW w:w="561" w:type="dxa"/>
          </w:tcPr>
          <w:p w14:paraId="562488A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29AD8C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197B95B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352BB9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FF7E003">
            <w:pPr>
              <w:spacing w:after="0" w:line="240" w:lineRule="auto"/>
              <w:rPr>
                <w:rFonts w:hint="eastAsia" w:ascii="仿宋" w:hAnsi="仿宋" w:eastAsia="仿宋" w:cs="仿宋"/>
                <w:b/>
                <w:bCs/>
                <w:sz w:val="24"/>
                <w:highlight w:val="none"/>
              </w:rPr>
            </w:pPr>
          </w:p>
        </w:tc>
      </w:tr>
      <w:tr w14:paraId="5B1A2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1C073A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159</w:t>
            </w:r>
          </w:p>
        </w:tc>
        <w:tc>
          <w:tcPr>
            <w:tcW w:w="808" w:type="dxa"/>
          </w:tcPr>
          <w:p w14:paraId="7F21DF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19596B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激光打印机清洗主板</w:t>
            </w:r>
          </w:p>
        </w:tc>
        <w:tc>
          <w:tcPr>
            <w:tcW w:w="561" w:type="dxa"/>
          </w:tcPr>
          <w:p w14:paraId="72C3F9A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34DF36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407EBD8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08" w:type="dxa"/>
            <w:noWrap/>
          </w:tcPr>
          <w:p w14:paraId="593AF15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B2C36FD">
            <w:pPr>
              <w:spacing w:after="0" w:line="240" w:lineRule="auto"/>
              <w:rPr>
                <w:rFonts w:hint="eastAsia" w:ascii="仿宋" w:hAnsi="仿宋" w:eastAsia="仿宋" w:cs="仿宋"/>
                <w:b/>
                <w:bCs/>
                <w:sz w:val="24"/>
                <w:highlight w:val="none"/>
              </w:rPr>
            </w:pPr>
          </w:p>
        </w:tc>
      </w:tr>
      <w:tr w14:paraId="3A938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583A2B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160</w:t>
            </w:r>
          </w:p>
        </w:tc>
        <w:tc>
          <w:tcPr>
            <w:tcW w:w="808" w:type="dxa"/>
          </w:tcPr>
          <w:p w14:paraId="2605F0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CFA0D3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激光打印机出纸传感器</w:t>
            </w:r>
          </w:p>
        </w:tc>
        <w:tc>
          <w:tcPr>
            <w:tcW w:w="561" w:type="dxa"/>
          </w:tcPr>
          <w:p w14:paraId="2FD90C5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4BBED0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2881FE7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1E0AEC0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82072E8">
            <w:pPr>
              <w:spacing w:after="0" w:line="240" w:lineRule="auto"/>
              <w:rPr>
                <w:rFonts w:hint="eastAsia" w:ascii="仿宋" w:hAnsi="仿宋" w:eastAsia="仿宋" w:cs="仿宋"/>
                <w:b/>
                <w:bCs/>
                <w:sz w:val="24"/>
                <w:highlight w:val="none"/>
              </w:rPr>
            </w:pPr>
          </w:p>
        </w:tc>
      </w:tr>
      <w:tr w14:paraId="3ADA3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8B73AB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161</w:t>
            </w:r>
          </w:p>
        </w:tc>
        <w:tc>
          <w:tcPr>
            <w:tcW w:w="808" w:type="dxa"/>
          </w:tcPr>
          <w:p w14:paraId="0854F7C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EB200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激光打印机加热组件</w:t>
            </w:r>
          </w:p>
        </w:tc>
        <w:tc>
          <w:tcPr>
            <w:tcW w:w="561" w:type="dxa"/>
          </w:tcPr>
          <w:p w14:paraId="4DC0A69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2C3B4B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58F7A8D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301619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0BD70AC">
            <w:pPr>
              <w:spacing w:after="0" w:line="240" w:lineRule="auto"/>
              <w:rPr>
                <w:rFonts w:hint="eastAsia" w:ascii="仿宋" w:hAnsi="仿宋" w:eastAsia="仿宋" w:cs="仿宋"/>
                <w:b/>
                <w:bCs/>
                <w:sz w:val="24"/>
                <w:highlight w:val="none"/>
              </w:rPr>
            </w:pPr>
          </w:p>
        </w:tc>
      </w:tr>
      <w:tr w14:paraId="38700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BB0906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162</w:t>
            </w:r>
          </w:p>
        </w:tc>
        <w:tc>
          <w:tcPr>
            <w:tcW w:w="808" w:type="dxa"/>
          </w:tcPr>
          <w:p w14:paraId="7FA001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878AF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激光打印机更换主板</w:t>
            </w:r>
          </w:p>
        </w:tc>
        <w:tc>
          <w:tcPr>
            <w:tcW w:w="561" w:type="dxa"/>
          </w:tcPr>
          <w:p w14:paraId="08FB7A8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298206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111ED77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300</w:t>
            </w:r>
          </w:p>
        </w:tc>
        <w:tc>
          <w:tcPr>
            <w:tcW w:w="808" w:type="dxa"/>
            <w:noWrap/>
          </w:tcPr>
          <w:p w14:paraId="673CF33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9672D09">
            <w:pPr>
              <w:spacing w:after="0" w:line="240" w:lineRule="auto"/>
              <w:rPr>
                <w:rFonts w:hint="eastAsia" w:ascii="仿宋" w:hAnsi="仿宋" w:eastAsia="仿宋" w:cs="仿宋"/>
                <w:b/>
                <w:bCs/>
                <w:sz w:val="24"/>
                <w:highlight w:val="none"/>
              </w:rPr>
            </w:pPr>
          </w:p>
        </w:tc>
      </w:tr>
      <w:tr w14:paraId="1012F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02D94F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163</w:t>
            </w:r>
          </w:p>
        </w:tc>
        <w:tc>
          <w:tcPr>
            <w:tcW w:w="808" w:type="dxa"/>
          </w:tcPr>
          <w:p w14:paraId="4FB93D4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07062F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激光打印机主板维修</w:t>
            </w:r>
          </w:p>
        </w:tc>
        <w:tc>
          <w:tcPr>
            <w:tcW w:w="561" w:type="dxa"/>
          </w:tcPr>
          <w:p w14:paraId="4291BB4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BCB78C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77E625A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300</w:t>
            </w:r>
          </w:p>
        </w:tc>
        <w:tc>
          <w:tcPr>
            <w:tcW w:w="808" w:type="dxa"/>
            <w:noWrap/>
          </w:tcPr>
          <w:p w14:paraId="533FD8D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9B65260">
            <w:pPr>
              <w:spacing w:after="0" w:line="240" w:lineRule="auto"/>
              <w:rPr>
                <w:rFonts w:hint="eastAsia" w:ascii="仿宋" w:hAnsi="仿宋" w:eastAsia="仿宋" w:cs="仿宋"/>
                <w:b/>
                <w:bCs/>
                <w:sz w:val="24"/>
                <w:highlight w:val="none"/>
              </w:rPr>
            </w:pPr>
          </w:p>
        </w:tc>
      </w:tr>
      <w:tr w14:paraId="509F1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0786C5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164</w:t>
            </w:r>
          </w:p>
        </w:tc>
        <w:tc>
          <w:tcPr>
            <w:tcW w:w="808" w:type="dxa"/>
          </w:tcPr>
          <w:p w14:paraId="66E19B3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80CD47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针式打印机换针</w:t>
            </w:r>
          </w:p>
        </w:tc>
        <w:tc>
          <w:tcPr>
            <w:tcW w:w="561" w:type="dxa"/>
          </w:tcPr>
          <w:p w14:paraId="1F3EBA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48F77D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40</w:t>
            </w:r>
          </w:p>
        </w:tc>
        <w:tc>
          <w:tcPr>
            <w:tcW w:w="821" w:type="dxa"/>
          </w:tcPr>
          <w:p w14:paraId="4EF6863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08" w:type="dxa"/>
            <w:noWrap/>
          </w:tcPr>
          <w:p w14:paraId="6287F4D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A378338">
            <w:pPr>
              <w:spacing w:after="0" w:line="240" w:lineRule="auto"/>
              <w:rPr>
                <w:rFonts w:hint="eastAsia" w:ascii="仿宋" w:hAnsi="仿宋" w:eastAsia="仿宋" w:cs="仿宋"/>
                <w:b/>
                <w:bCs/>
                <w:sz w:val="24"/>
                <w:highlight w:val="none"/>
              </w:rPr>
            </w:pPr>
          </w:p>
        </w:tc>
      </w:tr>
      <w:tr w14:paraId="3F5A2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5E4AC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165</w:t>
            </w:r>
          </w:p>
        </w:tc>
        <w:tc>
          <w:tcPr>
            <w:tcW w:w="808" w:type="dxa"/>
          </w:tcPr>
          <w:p w14:paraId="50AAE80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794A0D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激光打印机激光器</w:t>
            </w:r>
          </w:p>
        </w:tc>
        <w:tc>
          <w:tcPr>
            <w:tcW w:w="561" w:type="dxa"/>
          </w:tcPr>
          <w:p w14:paraId="2BEC71A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8D15AC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w:t>
            </w:r>
          </w:p>
        </w:tc>
        <w:tc>
          <w:tcPr>
            <w:tcW w:w="821" w:type="dxa"/>
          </w:tcPr>
          <w:p w14:paraId="0293695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6C3D168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48B5BC0">
            <w:pPr>
              <w:spacing w:after="0" w:line="240" w:lineRule="auto"/>
              <w:rPr>
                <w:rFonts w:hint="eastAsia" w:ascii="仿宋" w:hAnsi="仿宋" w:eastAsia="仿宋" w:cs="仿宋"/>
                <w:b/>
                <w:bCs/>
                <w:sz w:val="24"/>
                <w:highlight w:val="none"/>
              </w:rPr>
            </w:pPr>
          </w:p>
        </w:tc>
      </w:tr>
      <w:tr w14:paraId="1B905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3C032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166</w:t>
            </w:r>
          </w:p>
        </w:tc>
        <w:tc>
          <w:tcPr>
            <w:tcW w:w="808" w:type="dxa"/>
          </w:tcPr>
          <w:p w14:paraId="5F6DB43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EA6815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激光打印机进纸轮</w:t>
            </w:r>
          </w:p>
        </w:tc>
        <w:tc>
          <w:tcPr>
            <w:tcW w:w="561" w:type="dxa"/>
          </w:tcPr>
          <w:p w14:paraId="24BC894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FEC064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4CB960D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noWrap/>
          </w:tcPr>
          <w:p w14:paraId="7EC578A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950A797">
            <w:pPr>
              <w:spacing w:after="0" w:line="240" w:lineRule="auto"/>
              <w:rPr>
                <w:rFonts w:hint="eastAsia" w:ascii="仿宋" w:hAnsi="仿宋" w:eastAsia="仿宋" w:cs="仿宋"/>
                <w:b/>
                <w:bCs/>
                <w:sz w:val="24"/>
                <w:highlight w:val="none"/>
              </w:rPr>
            </w:pPr>
          </w:p>
        </w:tc>
      </w:tr>
      <w:tr w14:paraId="1571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52FE54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167</w:t>
            </w:r>
          </w:p>
        </w:tc>
        <w:tc>
          <w:tcPr>
            <w:tcW w:w="808" w:type="dxa"/>
          </w:tcPr>
          <w:p w14:paraId="197C51F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161B49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针式打印机打印针</w:t>
            </w:r>
          </w:p>
        </w:tc>
        <w:tc>
          <w:tcPr>
            <w:tcW w:w="561" w:type="dxa"/>
          </w:tcPr>
          <w:p w14:paraId="2C59FDB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3672EC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787B0F5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08" w:type="dxa"/>
            <w:noWrap/>
          </w:tcPr>
          <w:p w14:paraId="2409590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6DC09BA">
            <w:pPr>
              <w:spacing w:after="0" w:line="240" w:lineRule="auto"/>
              <w:rPr>
                <w:rFonts w:hint="eastAsia" w:ascii="仿宋" w:hAnsi="仿宋" w:eastAsia="仿宋" w:cs="仿宋"/>
                <w:b/>
                <w:bCs/>
                <w:sz w:val="24"/>
                <w:highlight w:val="none"/>
              </w:rPr>
            </w:pPr>
          </w:p>
        </w:tc>
      </w:tr>
      <w:tr w14:paraId="37622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07BCAC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168</w:t>
            </w:r>
          </w:p>
        </w:tc>
        <w:tc>
          <w:tcPr>
            <w:tcW w:w="808" w:type="dxa"/>
          </w:tcPr>
          <w:p w14:paraId="781FFB5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DFAA69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针式打印机打印头</w:t>
            </w:r>
          </w:p>
        </w:tc>
        <w:tc>
          <w:tcPr>
            <w:tcW w:w="561" w:type="dxa"/>
          </w:tcPr>
          <w:p w14:paraId="13D5516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9A0F44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2EC8E89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6C8EDE5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6971C74">
            <w:pPr>
              <w:spacing w:after="0" w:line="240" w:lineRule="auto"/>
              <w:rPr>
                <w:rFonts w:hint="eastAsia" w:ascii="仿宋" w:hAnsi="仿宋" w:eastAsia="仿宋" w:cs="仿宋"/>
                <w:b/>
                <w:bCs/>
                <w:sz w:val="24"/>
                <w:highlight w:val="none"/>
              </w:rPr>
            </w:pPr>
          </w:p>
        </w:tc>
      </w:tr>
      <w:tr w14:paraId="6A72A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BE3120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169</w:t>
            </w:r>
          </w:p>
        </w:tc>
        <w:tc>
          <w:tcPr>
            <w:tcW w:w="808" w:type="dxa"/>
          </w:tcPr>
          <w:p w14:paraId="5137EEC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9D0774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针式打印机压纸铁片</w:t>
            </w:r>
          </w:p>
        </w:tc>
        <w:tc>
          <w:tcPr>
            <w:tcW w:w="561" w:type="dxa"/>
          </w:tcPr>
          <w:p w14:paraId="7D7BB11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D46575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5E925C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noWrap/>
          </w:tcPr>
          <w:p w14:paraId="2FFA6D8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95B863F">
            <w:pPr>
              <w:spacing w:after="0" w:line="240" w:lineRule="auto"/>
              <w:rPr>
                <w:rFonts w:hint="eastAsia" w:ascii="仿宋" w:hAnsi="仿宋" w:eastAsia="仿宋" w:cs="仿宋"/>
                <w:b/>
                <w:bCs/>
                <w:sz w:val="24"/>
                <w:highlight w:val="none"/>
              </w:rPr>
            </w:pPr>
          </w:p>
        </w:tc>
      </w:tr>
      <w:tr w14:paraId="57339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FECFD3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170</w:t>
            </w:r>
          </w:p>
        </w:tc>
        <w:tc>
          <w:tcPr>
            <w:tcW w:w="808" w:type="dxa"/>
          </w:tcPr>
          <w:p w14:paraId="61BBA83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730E90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针式打印机挡纸铁片</w:t>
            </w:r>
          </w:p>
        </w:tc>
        <w:tc>
          <w:tcPr>
            <w:tcW w:w="561" w:type="dxa"/>
          </w:tcPr>
          <w:p w14:paraId="2A694B8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48234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322EC65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noWrap/>
          </w:tcPr>
          <w:p w14:paraId="477C364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00C67E8">
            <w:pPr>
              <w:spacing w:after="0" w:line="240" w:lineRule="auto"/>
              <w:rPr>
                <w:rFonts w:hint="eastAsia" w:ascii="仿宋" w:hAnsi="仿宋" w:eastAsia="仿宋" w:cs="仿宋"/>
                <w:b/>
                <w:bCs/>
                <w:sz w:val="24"/>
                <w:highlight w:val="none"/>
              </w:rPr>
            </w:pPr>
          </w:p>
        </w:tc>
      </w:tr>
      <w:tr w14:paraId="22BA2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BF3EA3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171</w:t>
            </w:r>
          </w:p>
        </w:tc>
        <w:tc>
          <w:tcPr>
            <w:tcW w:w="808" w:type="dxa"/>
          </w:tcPr>
          <w:p w14:paraId="476D13C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E9BA07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针式打印机导轨</w:t>
            </w:r>
          </w:p>
        </w:tc>
        <w:tc>
          <w:tcPr>
            <w:tcW w:w="561" w:type="dxa"/>
          </w:tcPr>
          <w:p w14:paraId="7366D3E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ADC68B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w:t>
            </w:r>
          </w:p>
        </w:tc>
        <w:tc>
          <w:tcPr>
            <w:tcW w:w="821" w:type="dxa"/>
          </w:tcPr>
          <w:p w14:paraId="04A9EAA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08" w:type="dxa"/>
            <w:noWrap/>
          </w:tcPr>
          <w:p w14:paraId="059BEF0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12090A8">
            <w:pPr>
              <w:spacing w:after="0" w:line="240" w:lineRule="auto"/>
              <w:rPr>
                <w:rFonts w:hint="eastAsia" w:ascii="仿宋" w:hAnsi="仿宋" w:eastAsia="仿宋" w:cs="仿宋"/>
                <w:b/>
                <w:bCs/>
                <w:sz w:val="24"/>
                <w:highlight w:val="none"/>
              </w:rPr>
            </w:pPr>
          </w:p>
        </w:tc>
      </w:tr>
      <w:tr w14:paraId="5EF11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C6072A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172</w:t>
            </w:r>
          </w:p>
        </w:tc>
        <w:tc>
          <w:tcPr>
            <w:tcW w:w="808" w:type="dxa"/>
          </w:tcPr>
          <w:p w14:paraId="2B1C8A0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0E7077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针式打印机皮带</w:t>
            </w:r>
          </w:p>
        </w:tc>
        <w:tc>
          <w:tcPr>
            <w:tcW w:w="561" w:type="dxa"/>
          </w:tcPr>
          <w:p w14:paraId="3A15C4B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02920B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74D9B9B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08" w:type="dxa"/>
            <w:noWrap/>
          </w:tcPr>
          <w:p w14:paraId="5FB59CA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8572AA5">
            <w:pPr>
              <w:spacing w:after="0" w:line="240" w:lineRule="auto"/>
              <w:rPr>
                <w:rFonts w:hint="eastAsia" w:ascii="仿宋" w:hAnsi="仿宋" w:eastAsia="仿宋" w:cs="仿宋"/>
                <w:b/>
                <w:bCs/>
                <w:sz w:val="24"/>
                <w:highlight w:val="none"/>
              </w:rPr>
            </w:pPr>
          </w:p>
        </w:tc>
      </w:tr>
      <w:tr w14:paraId="09EEE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7E2771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173</w:t>
            </w:r>
          </w:p>
        </w:tc>
        <w:tc>
          <w:tcPr>
            <w:tcW w:w="808" w:type="dxa"/>
          </w:tcPr>
          <w:p w14:paraId="65FF037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334FE3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针式打印机齿轮组</w:t>
            </w:r>
          </w:p>
        </w:tc>
        <w:tc>
          <w:tcPr>
            <w:tcW w:w="561" w:type="dxa"/>
          </w:tcPr>
          <w:p w14:paraId="230871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5F12B1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600FE8D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noWrap/>
          </w:tcPr>
          <w:p w14:paraId="5D63D91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AFD7329">
            <w:pPr>
              <w:spacing w:after="0" w:line="240" w:lineRule="auto"/>
              <w:rPr>
                <w:rFonts w:hint="eastAsia" w:ascii="仿宋" w:hAnsi="仿宋" w:eastAsia="仿宋" w:cs="仿宋"/>
                <w:b/>
                <w:bCs/>
                <w:sz w:val="24"/>
                <w:highlight w:val="none"/>
              </w:rPr>
            </w:pPr>
          </w:p>
        </w:tc>
      </w:tr>
      <w:tr w14:paraId="5AC33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C7D61F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174</w:t>
            </w:r>
          </w:p>
        </w:tc>
        <w:tc>
          <w:tcPr>
            <w:tcW w:w="808" w:type="dxa"/>
          </w:tcPr>
          <w:p w14:paraId="6123309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E0B189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针式打印机进纸架</w:t>
            </w:r>
          </w:p>
        </w:tc>
        <w:tc>
          <w:tcPr>
            <w:tcW w:w="561" w:type="dxa"/>
          </w:tcPr>
          <w:p w14:paraId="2ABB6AF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303673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649B688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noWrap/>
          </w:tcPr>
          <w:p w14:paraId="3905915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0155B79">
            <w:pPr>
              <w:spacing w:after="0" w:line="240" w:lineRule="auto"/>
              <w:rPr>
                <w:rFonts w:hint="eastAsia" w:ascii="仿宋" w:hAnsi="仿宋" w:eastAsia="仿宋" w:cs="仿宋"/>
                <w:b/>
                <w:bCs/>
                <w:sz w:val="24"/>
                <w:highlight w:val="none"/>
              </w:rPr>
            </w:pPr>
          </w:p>
        </w:tc>
      </w:tr>
      <w:tr w14:paraId="1D4E8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0DEE28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175</w:t>
            </w:r>
          </w:p>
        </w:tc>
        <w:tc>
          <w:tcPr>
            <w:tcW w:w="808" w:type="dxa"/>
          </w:tcPr>
          <w:p w14:paraId="31A54F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DEC8D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针式打印机紧纸器</w:t>
            </w:r>
          </w:p>
        </w:tc>
        <w:tc>
          <w:tcPr>
            <w:tcW w:w="561" w:type="dxa"/>
          </w:tcPr>
          <w:p w14:paraId="66F3F88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8929E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6BDC277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77E28A5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72F77E0">
            <w:pPr>
              <w:spacing w:after="0" w:line="240" w:lineRule="auto"/>
              <w:rPr>
                <w:rFonts w:hint="eastAsia" w:ascii="仿宋" w:hAnsi="仿宋" w:eastAsia="仿宋" w:cs="仿宋"/>
                <w:b/>
                <w:bCs/>
                <w:sz w:val="24"/>
                <w:highlight w:val="none"/>
              </w:rPr>
            </w:pPr>
          </w:p>
        </w:tc>
      </w:tr>
      <w:tr w14:paraId="44B5A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AB9D3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176</w:t>
            </w:r>
          </w:p>
        </w:tc>
        <w:tc>
          <w:tcPr>
            <w:tcW w:w="808" w:type="dxa"/>
          </w:tcPr>
          <w:p w14:paraId="35EB7FF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6992EE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300瓦电源主机电源</w:t>
            </w:r>
          </w:p>
        </w:tc>
        <w:tc>
          <w:tcPr>
            <w:tcW w:w="561" w:type="dxa"/>
          </w:tcPr>
          <w:p w14:paraId="5DA822C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块</w:t>
            </w:r>
          </w:p>
        </w:tc>
        <w:tc>
          <w:tcPr>
            <w:tcW w:w="821" w:type="dxa"/>
          </w:tcPr>
          <w:p w14:paraId="164B69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662BEB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270</w:t>
            </w:r>
          </w:p>
        </w:tc>
        <w:tc>
          <w:tcPr>
            <w:tcW w:w="808" w:type="dxa"/>
            <w:noWrap/>
          </w:tcPr>
          <w:p w14:paraId="3E006DE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CC7965A">
            <w:pPr>
              <w:spacing w:after="0" w:line="240" w:lineRule="auto"/>
              <w:rPr>
                <w:rFonts w:hint="eastAsia" w:ascii="仿宋" w:hAnsi="仿宋" w:eastAsia="仿宋" w:cs="仿宋"/>
                <w:b/>
                <w:bCs/>
                <w:sz w:val="24"/>
                <w:highlight w:val="none"/>
              </w:rPr>
            </w:pPr>
          </w:p>
        </w:tc>
      </w:tr>
      <w:tr w14:paraId="54ABC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52C95F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177</w:t>
            </w:r>
          </w:p>
        </w:tc>
        <w:tc>
          <w:tcPr>
            <w:tcW w:w="808" w:type="dxa"/>
          </w:tcPr>
          <w:p w14:paraId="1A81B9D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DC40F4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显示器供电口显示器供电口</w:t>
            </w:r>
          </w:p>
        </w:tc>
        <w:tc>
          <w:tcPr>
            <w:tcW w:w="561" w:type="dxa"/>
          </w:tcPr>
          <w:p w14:paraId="658BE9C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393FA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1EFE6C8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100</w:t>
            </w:r>
          </w:p>
        </w:tc>
        <w:tc>
          <w:tcPr>
            <w:tcW w:w="808" w:type="dxa"/>
            <w:noWrap/>
          </w:tcPr>
          <w:p w14:paraId="219630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913A2C4">
            <w:pPr>
              <w:spacing w:after="0" w:line="240" w:lineRule="auto"/>
              <w:rPr>
                <w:rFonts w:hint="eastAsia" w:ascii="仿宋" w:hAnsi="仿宋" w:eastAsia="仿宋" w:cs="仿宋"/>
                <w:b/>
                <w:bCs/>
                <w:sz w:val="24"/>
                <w:highlight w:val="none"/>
              </w:rPr>
            </w:pPr>
          </w:p>
        </w:tc>
      </w:tr>
      <w:tr w14:paraId="6BF24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002B2E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178</w:t>
            </w:r>
          </w:p>
        </w:tc>
        <w:tc>
          <w:tcPr>
            <w:tcW w:w="808" w:type="dxa"/>
          </w:tcPr>
          <w:p w14:paraId="3295E9A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C30E22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主板</w:t>
            </w:r>
          </w:p>
        </w:tc>
        <w:tc>
          <w:tcPr>
            <w:tcW w:w="561" w:type="dxa"/>
          </w:tcPr>
          <w:p w14:paraId="3A6137D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EA7A04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3FBD6D1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300</w:t>
            </w:r>
          </w:p>
        </w:tc>
        <w:tc>
          <w:tcPr>
            <w:tcW w:w="808" w:type="dxa"/>
            <w:noWrap/>
          </w:tcPr>
          <w:p w14:paraId="610F9B6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B265E54">
            <w:pPr>
              <w:spacing w:after="0" w:line="240" w:lineRule="auto"/>
              <w:rPr>
                <w:rFonts w:hint="eastAsia" w:ascii="仿宋" w:hAnsi="仿宋" w:eastAsia="仿宋" w:cs="仿宋"/>
                <w:b/>
                <w:bCs/>
                <w:sz w:val="24"/>
                <w:highlight w:val="none"/>
              </w:rPr>
            </w:pPr>
          </w:p>
        </w:tc>
      </w:tr>
      <w:tr w14:paraId="01001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0F8613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179</w:t>
            </w:r>
          </w:p>
        </w:tc>
        <w:tc>
          <w:tcPr>
            <w:tcW w:w="808" w:type="dxa"/>
          </w:tcPr>
          <w:p w14:paraId="73B6B2B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2F28BE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激光打印机转印带</w:t>
            </w:r>
          </w:p>
        </w:tc>
        <w:tc>
          <w:tcPr>
            <w:tcW w:w="561" w:type="dxa"/>
          </w:tcPr>
          <w:p w14:paraId="6DEE78D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09E61A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w:t>
            </w:r>
          </w:p>
        </w:tc>
        <w:tc>
          <w:tcPr>
            <w:tcW w:w="821" w:type="dxa"/>
          </w:tcPr>
          <w:p w14:paraId="0714978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300</w:t>
            </w:r>
          </w:p>
        </w:tc>
        <w:tc>
          <w:tcPr>
            <w:tcW w:w="808" w:type="dxa"/>
            <w:noWrap/>
          </w:tcPr>
          <w:p w14:paraId="3C063D3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C02B349">
            <w:pPr>
              <w:spacing w:after="0" w:line="240" w:lineRule="auto"/>
              <w:rPr>
                <w:rFonts w:hint="eastAsia" w:ascii="仿宋" w:hAnsi="仿宋" w:eastAsia="仿宋" w:cs="仿宋"/>
                <w:b/>
                <w:bCs/>
                <w:sz w:val="24"/>
                <w:highlight w:val="none"/>
              </w:rPr>
            </w:pPr>
          </w:p>
        </w:tc>
      </w:tr>
      <w:tr w14:paraId="66C78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8109E7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180</w:t>
            </w:r>
          </w:p>
        </w:tc>
        <w:tc>
          <w:tcPr>
            <w:tcW w:w="808" w:type="dxa"/>
          </w:tcPr>
          <w:p w14:paraId="409CCC4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A55490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斑马PDA(TC510K ) PDA扫描头PDA扫描头</w:t>
            </w:r>
          </w:p>
        </w:tc>
        <w:tc>
          <w:tcPr>
            <w:tcW w:w="561" w:type="dxa"/>
            <w:noWrap/>
          </w:tcPr>
          <w:p w14:paraId="14DEB8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F5FB4B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55A4B19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300</w:t>
            </w:r>
          </w:p>
        </w:tc>
        <w:tc>
          <w:tcPr>
            <w:tcW w:w="808" w:type="dxa"/>
            <w:noWrap/>
          </w:tcPr>
          <w:p w14:paraId="2A3DB0E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DE113A4">
            <w:pPr>
              <w:spacing w:after="0" w:line="240" w:lineRule="auto"/>
              <w:rPr>
                <w:rFonts w:hint="eastAsia" w:ascii="仿宋" w:hAnsi="仿宋" w:eastAsia="仿宋" w:cs="仿宋"/>
                <w:b/>
                <w:bCs/>
                <w:sz w:val="24"/>
                <w:highlight w:val="none"/>
              </w:rPr>
            </w:pPr>
          </w:p>
        </w:tc>
      </w:tr>
      <w:tr w14:paraId="3C04C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0F502D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181</w:t>
            </w:r>
          </w:p>
        </w:tc>
        <w:tc>
          <w:tcPr>
            <w:tcW w:w="808" w:type="dxa"/>
          </w:tcPr>
          <w:p w14:paraId="727BF46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85D34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斑马PDA(TC510K )液晶屏</w:t>
            </w:r>
          </w:p>
        </w:tc>
        <w:tc>
          <w:tcPr>
            <w:tcW w:w="561" w:type="dxa"/>
            <w:noWrap/>
          </w:tcPr>
          <w:p w14:paraId="4AC1194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CF4D98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084A8E4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650</w:t>
            </w:r>
          </w:p>
        </w:tc>
        <w:tc>
          <w:tcPr>
            <w:tcW w:w="808" w:type="dxa"/>
            <w:noWrap/>
          </w:tcPr>
          <w:p w14:paraId="2F40F91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F7342B8">
            <w:pPr>
              <w:spacing w:after="0" w:line="240" w:lineRule="auto"/>
              <w:rPr>
                <w:rFonts w:hint="eastAsia" w:ascii="仿宋" w:hAnsi="仿宋" w:eastAsia="仿宋" w:cs="仿宋"/>
                <w:b/>
                <w:bCs/>
                <w:sz w:val="24"/>
                <w:highlight w:val="none"/>
              </w:rPr>
            </w:pPr>
          </w:p>
        </w:tc>
      </w:tr>
      <w:tr w14:paraId="7826D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DEB23C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182</w:t>
            </w:r>
          </w:p>
        </w:tc>
        <w:tc>
          <w:tcPr>
            <w:tcW w:w="808" w:type="dxa"/>
          </w:tcPr>
          <w:p w14:paraId="50C845F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E31B35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斑马PDA(TC510K )开关键</w:t>
            </w:r>
          </w:p>
        </w:tc>
        <w:tc>
          <w:tcPr>
            <w:tcW w:w="561" w:type="dxa"/>
            <w:noWrap/>
          </w:tcPr>
          <w:p w14:paraId="43B9951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199DC6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46A8A8E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4F6508E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6520363">
            <w:pPr>
              <w:spacing w:after="0" w:line="240" w:lineRule="auto"/>
              <w:rPr>
                <w:rFonts w:hint="eastAsia" w:ascii="仿宋" w:hAnsi="仿宋" w:eastAsia="仿宋" w:cs="仿宋"/>
                <w:b/>
                <w:bCs/>
                <w:sz w:val="24"/>
                <w:highlight w:val="none"/>
              </w:rPr>
            </w:pPr>
          </w:p>
        </w:tc>
      </w:tr>
      <w:tr w14:paraId="5F004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5260A1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183</w:t>
            </w:r>
          </w:p>
        </w:tc>
        <w:tc>
          <w:tcPr>
            <w:tcW w:w="808" w:type="dxa"/>
          </w:tcPr>
          <w:p w14:paraId="5F5E9D8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BCE173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佳能CRG331 BK黑色，                打印量：1400页（5%覆盖率A4纸），所更换配件要求：必须是正品，带防伪标识，在官网上可以查询真伪</w:t>
            </w:r>
          </w:p>
        </w:tc>
        <w:tc>
          <w:tcPr>
            <w:tcW w:w="561" w:type="dxa"/>
          </w:tcPr>
          <w:p w14:paraId="3C5D644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65DD0D0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6C4A7E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495</w:t>
            </w:r>
          </w:p>
        </w:tc>
        <w:tc>
          <w:tcPr>
            <w:tcW w:w="808" w:type="dxa"/>
            <w:noWrap/>
          </w:tcPr>
          <w:p w14:paraId="00F5C25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33D82DC">
            <w:pPr>
              <w:spacing w:after="0" w:line="240" w:lineRule="auto"/>
              <w:rPr>
                <w:rFonts w:hint="eastAsia" w:ascii="仿宋" w:hAnsi="仿宋" w:eastAsia="仿宋" w:cs="仿宋"/>
                <w:b/>
                <w:bCs/>
                <w:sz w:val="24"/>
                <w:highlight w:val="none"/>
              </w:rPr>
            </w:pPr>
          </w:p>
        </w:tc>
      </w:tr>
      <w:tr w14:paraId="4D330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F74854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184</w:t>
            </w:r>
          </w:p>
        </w:tc>
        <w:tc>
          <w:tcPr>
            <w:tcW w:w="808" w:type="dxa"/>
          </w:tcPr>
          <w:p w14:paraId="142B201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57BA80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佳能CRG331 M红色，打印量：1400页（5%覆盖率A4纸），所更换配件要求：必须是正品，带防伪标识，在官网上可以查询真伪</w:t>
            </w:r>
          </w:p>
        </w:tc>
        <w:tc>
          <w:tcPr>
            <w:tcW w:w="561" w:type="dxa"/>
          </w:tcPr>
          <w:p w14:paraId="03EA679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5295E60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5BA654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445.5</w:t>
            </w:r>
          </w:p>
        </w:tc>
        <w:tc>
          <w:tcPr>
            <w:tcW w:w="808" w:type="dxa"/>
            <w:noWrap/>
          </w:tcPr>
          <w:p w14:paraId="17145B9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00821751">
            <w:pPr>
              <w:spacing w:after="0" w:line="240" w:lineRule="auto"/>
              <w:rPr>
                <w:rFonts w:hint="eastAsia" w:ascii="仿宋" w:hAnsi="仿宋" w:eastAsia="仿宋" w:cs="仿宋"/>
                <w:b/>
                <w:bCs/>
                <w:sz w:val="24"/>
                <w:highlight w:val="none"/>
              </w:rPr>
            </w:pPr>
          </w:p>
        </w:tc>
      </w:tr>
      <w:tr w14:paraId="7598E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6EC7C5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185</w:t>
            </w:r>
          </w:p>
        </w:tc>
        <w:tc>
          <w:tcPr>
            <w:tcW w:w="808" w:type="dxa"/>
          </w:tcPr>
          <w:p w14:paraId="796B69B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8C3FE0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佳能CRG331 C蓝色，打印量：1400页（5%覆盖率A4纸）所更换配件要求：必须是正品，带防伪标识，在官网上可以查询真伪</w:t>
            </w:r>
          </w:p>
        </w:tc>
        <w:tc>
          <w:tcPr>
            <w:tcW w:w="561" w:type="dxa"/>
          </w:tcPr>
          <w:p w14:paraId="01F53D5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383E200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42603B1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495</w:t>
            </w:r>
          </w:p>
        </w:tc>
        <w:tc>
          <w:tcPr>
            <w:tcW w:w="808" w:type="dxa"/>
            <w:noWrap/>
          </w:tcPr>
          <w:p w14:paraId="00C88E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9016A1D">
            <w:pPr>
              <w:spacing w:after="0" w:line="240" w:lineRule="auto"/>
              <w:rPr>
                <w:rFonts w:hint="eastAsia" w:ascii="仿宋" w:hAnsi="仿宋" w:eastAsia="仿宋" w:cs="仿宋"/>
                <w:b/>
                <w:bCs/>
                <w:sz w:val="24"/>
                <w:highlight w:val="none"/>
              </w:rPr>
            </w:pPr>
          </w:p>
        </w:tc>
      </w:tr>
      <w:tr w14:paraId="36B95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F42110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186</w:t>
            </w:r>
          </w:p>
        </w:tc>
        <w:tc>
          <w:tcPr>
            <w:tcW w:w="808" w:type="dxa"/>
          </w:tcPr>
          <w:p w14:paraId="5493DA7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7313A8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佳能CRG331 Y黄色，打印量：1400页（5%覆盖率A4纸）所更换配件要求：必须是正品，带防伪标识，在官网上可以查询真伪</w:t>
            </w:r>
          </w:p>
        </w:tc>
        <w:tc>
          <w:tcPr>
            <w:tcW w:w="561" w:type="dxa"/>
          </w:tcPr>
          <w:p w14:paraId="469F66C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6C376F7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25BBC30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495</w:t>
            </w:r>
          </w:p>
        </w:tc>
        <w:tc>
          <w:tcPr>
            <w:tcW w:w="808" w:type="dxa"/>
            <w:noWrap/>
          </w:tcPr>
          <w:p w14:paraId="2F36CB2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B3FC4AC">
            <w:pPr>
              <w:spacing w:after="0" w:line="240" w:lineRule="auto"/>
              <w:rPr>
                <w:rFonts w:hint="eastAsia" w:ascii="仿宋" w:hAnsi="仿宋" w:eastAsia="仿宋" w:cs="仿宋"/>
                <w:b/>
                <w:bCs/>
                <w:sz w:val="24"/>
                <w:highlight w:val="none"/>
              </w:rPr>
            </w:pPr>
          </w:p>
        </w:tc>
      </w:tr>
      <w:tr w14:paraId="0968E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826AF3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187</w:t>
            </w:r>
          </w:p>
        </w:tc>
        <w:tc>
          <w:tcPr>
            <w:tcW w:w="808" w:type="dxa"/>
          </w:tcPr>
          <w:p w14:paraId="4F1C587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D7AFA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惠普CF280A，打印量（黑白）2,560 页（5%覆盖率A4纸），打印颜色：黑白，所更换配件要求：必须是正品，带防伪标识，在官网上可以查询真伪</w:t>
            </w:r>
          </w:p>
        </w:tc>
        <w:tc>
          <w:tcPr>
            <w:tcW w:w="561" w:type="dxa"/>
          </w:tcPr>
          <w:p w14:paraId="41D91FE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41AA52D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3E39AF9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830</w:t>
            </w:r>
          </w:p>
        </w:tc>
        <w:tc>
          <w:tcPr>
            <w:tcW w:w="808" w:type="dxa"/>
            <w:noWrap/>
          </w:tcPr>
          <w:p w14:paraId="4613173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167D238">
            <w:pPr>
              <w:spacing w:after="0" w:line="240" w:lineRule="auto"/>
              <w:rPr>
                <w:rFonts w:hint="eastAsia" w:ascii="仿宋" w:hAnsi="仿宋" w:eastAsia="仿宋" w:cs="仿宋"/>
                <w:b/>
                <w:bCs/>
                <w:sz w:val="24"/>
                <w:highlight w:val="none"/>
              </w:rPr>
            </w:pPr>
          </w:p>
        </w:tc>
      </w:tr>
      <w:tr w14:paraId="3E67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EB5A42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188</w:t>
            </w:r>
          </w:p>
        </w:tc>
        <w:tc>
          <w:tcPr>
            <w:tcW w:w="808" w:type="dxa"/>
          </w:tcPr>
          <w:p w14:paraId="1966DEA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A799EB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惠普Q2612A，打印量：2000 页（5%覆盖率A4纸），打印颜色：黑白，所更换配件要求：必须是正品，带防伪标识，在官网上可以查询真伪</w:t>
            </w:r>
          </w:p>
        </w:tc>
        <w:tc>
          <w:tcPr>
            <w:tcW w:w="561" w:type="dxa"/>
          </w:tcPr>
          <w:p w14:paraId="46CB973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0B75220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21" w:type="dxa"/>
          </w:tcPr>
          <w:p w14:paraId="27A7227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590</w:t>
            </w:r>
          </w:p>
        </w:tc>
        <w:tc>
          <w:tcPr>
            <w:tcW w:w="808" w:type="dxa"/>
            <w:noWrap/>
          </w:tcPr>
          <w:p w14:paraId="51E2D4E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99C957B">
            <w:pPr>
              <w:spacing w:after="0" w:line="240" w:lineRule="auto"/>
              <w:rPr>
                <w:rFonts w:hint="eastAsia" w:ascii="仿宋" w:hAnsi="仿宋" w:eastAsia="仿宋" w:cs="仿宋"/>
                <w:b/>
                <w:bCs/>
                <w:sz w:val="24"/>
                <w:highlight w:val="none"/>
              </w:rPr>
            </w:pPr>
          </w:p>
        </w:tc>
      </w:tr>
      <w:tr w14:paraId="294C5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B930C9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189</w:t>
            </w:r>
          </w:p>
        </w:tc>
        <w:tc>
          <w:tcPr>
            <w:tcW w:w="808" w:type="dxa"/>
          </w:tcPr>
          <w:p w14:paraId="6357A07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3B4401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惠普Q7516A，打印量：2000 页（5%覆盖率A4纸），打印颜色：黑白，所更换配件要求：必须是正品，带防伪标识，在官网上可以查询真伪</w:t>
            </w:r>
          </w:p>
        </w:tc>
        <w:tc>
          <w:tcPr>
            <w:tcW w:w="561" w:type="dxa"/>
          </w:tcPr>
          <w:p w14:paraId="250A743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1D182F2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43D4C8B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1590</w:t>
            </w:r>
          </w:p>
        </w:tc>
        <w:tc>
          <w:tcPr>
            <w:tcW w:w="808" w:type="dxa"/>
            <w:noWrap/>
          </w:tcPr>
          <w:p w14:paraId="552542D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E3922BC">
            <w:pPr>
              <w:spacing w:after="0" w:line="240" w:lineRule="auto"/>
              <w:rPr>
                <w:rFonts w:hint="eastAsia" w:ascii="仿宋" w:hAnsi="仿宋" w:eastAsia="仿宋" w:cs="仿宋"/>
                <w:b/>
                <w:bCs/>
                <w:sz w:val="24"/>
                <w:highlight w:val="none"/>
              </w:rPr>
            </w:pPr>
          </w:p>
        </w:tc>
      </w:tr>
      <w:tr w14:paraId="57A05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336C9E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190</w:t>
            </w:r>
          </w:p>
        </w:tc>
        <w:tc>
          <w:tcPr>
            <w:tcW w:w="808" w:type="dxa"/>
          </w:tcPr>
          <w:p w14:paraId="27ED57E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752D5D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三星MLT-D1043S，打印量（黑白）2000 页（5%覆盖率A4纸），打印颜色：黑白，所更换配件要求：必须是正品，带防伪标识，在官网上可以查询真伪</w:t>
            </w:r>
          </w:p>
        </w:tc>
        <w:tc>
          <w:tcPr>
            <w:tcW w:w="561" w:type="dxa"/>
          </w:tcPr>
          <w:p w14:paraId="1FE39D6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7A199C7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4394F96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550</w:t>
            </w:r>
          </w:p>
        </w:tc>
        <w:tc>
          <w:tcPr>
            <w:tcW w:w="808" w:type="dxa"/>
            <w:noWrap/>
          </w:tcPr>
          <w:p w14:paraId="453061F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097A015">
            <w:pPr>
              <w:spacing w:after="0" w:line="240" w:lineRule="auto"/>
              <w:rPr>
                <w:rFonts w:hint="eastAsia" w:ascii="仿宋" w:hAnsi="仿宋" w:eastAsia="仿宋" w:cs="仿宋"/>
                <w:b/>
                <w:bCs/>
                <w:sz w:val="24"/>
                <w:highlight w:val="none"/>
              </w:rPr>
            </w:pPr>
          </w:p>
        </w:tc>
      </w:tr>
      <w:tr w14:paraId="13468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FF10F6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191</w:t>
            </w:r>
          </w:p>
        </w:tc>
        <w:tc>
          <w:tcPr>
            <w:tcW w:w="808" w:type="dxa"/>
          </w:tcPr>
          <w:p w14:paraId="4DE8892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CE299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惠普CC388A，打印量：1500 页（5%覆盖率A4纸），打印颜色：黑白所更换配件要求：必须是正品，带防伪标识，在官网上可以查询真伪</w:t>
            </w:r>
          </w:p>
        </w:tc>
        <w:tc>
          <w:tcPr>
            <w:tcW w:w="561" w:type="dxa"/>
          </w:tcPr>
          <w:p w14:paraId="4C34FD4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27E4CE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21" w:type="dxa"/>
          </w:tcPr>
          <w:p w14:paraId="0FD9ACC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410</w:t>
            </w:r>
          </w:p>
        </w:tc>
        <w:tc>
          <w:tcPr>
            <w:tcW w:w="808" w:type="dxa"/>
            <w:noWrap/>
          </w:tcPr>
          <w:p w14:paraId="2CC6E1C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C37FE1F">
            <w:pPr>
              <w:spacing w:after="0" w:line="240" w:lineRule="auto"/>
              <w:rPr>
                <w:rFonts w:hint="eastAsia" w:ascii="仿宋" w:hAnsi="仿宋" w:eastAsia="仿宋" w:cs="仿宋"/>
                <w:b/>
                <w:bCs/>
                <w:sz w:val="24"/>
                <w:highlight w:val="none"/>
              </w:rPr>
            </w:pPr>
          </w:p>
        </w:tc>
      </w:tr>
      <w:tr w14:paraId="0173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1FE26A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192</w:t>
            </w:r>
          </w:p>
        </w:tc>
        <w:tc>
          <w:tcPr>
            <w:tcW w:w="808" w:type="dxa"/>
          </w:tcPr>
          <w:p w14:paraId="1E1CEAB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66574D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惠普CE310A黑 ，打印量：1200 页（5%覆盖率A4纸），打印颜色：黑白，打印技术：激光打印所更换配件要求：必须是正品，带防伪标识，在官网上可以查询真伪</w:t>
            </w:r>
          </w:p>
        </w:tc>
        <w:tc>
          <w:tcPr>
            <w:tcW w:w="561" w:type="dxa"/>
          </w:tcPr>
          <w:p w14:paraId="0D3FB6A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604E924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414FCDA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460</w:t>
            </w:r>
          </w:p>
        </w:tc>
        <w:tc>
          <w:tcPr>
            <w:tcW w:w="808" w:type="dxa"/>
            <w:noWrap/>
          </w:tcPr>
          <w:p w14:paraId="2D9110D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BC0606A">
            <w:pPr>
              <w:spacing w:after="0" w:line="240" w:lineRule="auto"/>
              <w:rPr>
                <w:rFonts w:hint="eastAsia" w:ascii="仿宋" w:hAnsi="仿宋" w:eastAsia="仿宋" w:cs="仿宋"/>
                <w:b/>
                <w:bCs/>
                <w:sz w:val="24"/>
                <w:highlight w:val="none"/>
              </w:rPr>
            </w:pPr>
          </w:p>
        </w:tc>
      </w:tr>
      <w:tr w14:paraId="3B55F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739940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193</w:t>
            </w:r>
          </w:p>
        </w:tc>
        <w:tc>
          <w:tcPr>
            <w:tcW w:w="808" w:type="dxa"/>
          </w:tcPr>
          <w:p w14:paraId="26EFA67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2D1A3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惠普CE311A 青 ，打印量：1000 页（5%覆盖率A4纸），打印颜色：青，打印技术：激光打印所更换配件要求：必须是正品，带防伪标识，在官网上可以查询真伪</w:t>
            </w:r>
          </w:p>
        </w:tc>
        <w:tc>
          <w:tcPr>
            <w:tcW w:w="561" w:type="dxa"/>
          </w:tcPr>
          <w:p w14:paraId="4F89C71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73A8501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1B166BA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530</w:t>
            </w:r>
          </w:p>
        </w:tc>
        <w:tc>
          <w:tcPr>
            <w:tcW w:w="808" w:type="dxa"/>
            <w:noWrap/>
          </w:tcPr>
          <w:p w14:paraId="462D077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DBB120D">
            <w:pPr>
              <w:spacing w:after="0" w:line="240" w:lineRule="auto"/>
              <w:rPr>
                <w:rFonts w:hint="eastAsia" w:ascii="仿宋" w:hAnsi="仿宋" w:eastAsia="仿宋" w:cs="仿宋"/>
                <w:b/>
                <w:bCs/>
                <w:sz w:val="24"/>
                <w:highlight w:val="none"/>
              </w:rPr>
            </w:pPr>
          </w:p>
        </w:tc>
      </w:tr>
      <w:tr w14:paraId="6E740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C64FAF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194</w:t>
            </w:r>
          </w:p>
        </w:tc>
        <w:tc>
          <w:tcPr>
            <w:tcW w:w="808" w:type="dxa"/>
          </w:tcPr>
          <w:p w14:paraId="78FD4BC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851981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佳能CRG328，打印量（黑白）2100 页（5%覆盖率A4纸），打印颜色：黑白，打印技术：激光打印所更换配件要求：必须是正品，带防伪标识，在官网上可以查询真伪</w:t>
            </w:r>
          </w:p>
        </w:tc>
        <w:tc>
          <w:tcPr>
            <w:tcW w:w="561" w:type="dxa"/>
          </w:tcPr>
          <w:p w14:paraId="5D439E9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0628D0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100</w:t>
            </w:r>
          </w:p>
        </w:tc>
        <w:tc>
          <w:tcPr>
            <w:tcW w:w="821" w:type="dxa"/>
          </w:tcPr>
          <w:p w14:paraId="66C3E12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390</w:t>
            </w:r>
          </w:p>
        </w:tc>
        <w:tc>
          <w:tcPr>
            <w:tcW w:w="808" w:type="dxa"/>
            <w:noWrap/>
          </w:tcPr>
          <w:p w14:paraId="03A0F34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9E34243">
            <w:pPr>
              <w:spacing w:after="0" w:line="240" w:lineRule="auto"/>
              <w:rPr>
                <w:rFonts w:hint="eastAsia" w:ascii="仿宋" w:hAnsi="仿宋" w:eastAsia="仿宋" w:cs="仿宋"/>
                <w:b/>
                <w:bCs/>
                <w:sz w:val="24"/>
                <w:highlight w:val="none"/>
              </w:rPr>
            </w:pPr>
          </w:p>
        </w:tc>
      </w:tr>
      <w:tr w14:paraId="72ED6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AEA45F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195</w:t>
            </w:r>
          </w:p>
        </w:tc>
        <w:tc>
          <w:tcPr>
            <w:tcW w:w="808" w:type="dxa"/>
          </w:tcPr>
          <w:p w14:paraId="588AB7D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CBCC71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惠普CE312A黄 ，打印量：1000 页（5%覆盖率A4纸），打印颜色：黄色，打印技术：激光打印。所更换配件要求：必须是正品，带防伪标识，在官网上可以查询真伪</w:t>
            </w:r>
          </w:p>
        </w:tc>
        <w:tc>
          <w:tcPr>
            <w:tcW w:w="561" w:type="dxa"/>
          </w:tcPr>
          <w:p w14:paraId="512FB35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2DFF406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3457AE8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530</w:t>
            </w:r>
          </w:p>
        </w:tc>
        <w:tc>
          <w:tcPr>
            <w:tcW w:w="808" w:type="dxa"/>
            <w:noWrap/>
          </w:tcPr>
          <w:p w14:paraId="22CF407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EB4CBAC">
            <w:pPr>
              <w:spacing w:after="0" w:line="240" w:lineRule="auto"/>
              <w:rPr>
                <w:rFonts w:hint="eastAsia" w:ascii="仿宋" w:hAnsi="仿宋" w:eastAsia="仿宋" w:cs="仿宋"/>
                <w:b/>
                <w:bCs/>
                <w:sz w:val="24"/>
                <w:highlight w:val="none"/>
              </w:rPr>
            </w:pPr>
          </w:p>
        </w:tc>
      </w:tr>
      <w:tr w14:paraId="6382A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D41B38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196</w:t>
            </w:r>
          </w:p>
        </w:tc>
        <w:tc>
          <w:tcPr>
            <w:tcW w:w="808" w:type="dxa"/>
          </w:tcPr>
          <w:p w14:paraId="7C90B5D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69C6EE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佳能CRG306，打印量（黑白）2100 页（5%覆盖率A4纸），打印颜色：黑白，打印技术：激光打印。所更换配件要求：必须是正品，带防伪标识，在官网上可以查询真伪</w:t>
            </w:r>
          </w:p>
        </w:tc>
        <w:tc>
          <w:tcPr>
            <w:tcW w:w="561" w:type="dxa"/>
          </w:tcPr>
          <w:p w14:paraId="4A57EC3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2A0EA2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0E8A2BA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65B8C6A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D8CD854">
            <w:pPr>
              <w:spacing w:after="0" w:line="240" w:lineRule="auto"/>
              <w:rPr>
                <w:rFonts w:hint="eastAsia" w:ascii="仿宋" w:hAnsi="仿宋" w:eastAsia="仿宋" w:cs="仿宋"/>
                <w:b/>
                <w:bCs/>
                <w:sz w:val="24"/>
                <w:highlight w:val="none"/>
              </w:rPr>
            </w:pPr>
          </w:p>
        </w:tc>
      </w:tr>
      <w:tr w14:paraId="41FAF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30C33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197</w:t>
            </w:r>
          </w:p>
        </w:tc>
        <w:tc>
          <w:tcPr>
            <w:tcW w:w="808" w:type="dxa"/>
          </w:tcPr>
          <w:p w14:paraId="2627651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05D02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惠普CF211A 青 ，打印量：1800 页（5%覆盖率A4纸），打印颜色：青色，打印技术：激光打印。所更换配件要求：必须是正品，带防伪标识，在官网上可以查询真伪</w:t>
            </w:r>
          </w:p>
        </w:tc>
        <w:tc>
          <w:tcPr>
            <w:tcW w:w="561" w:type="dxa"/>
          </w:tcPr>
          <w:p w14:paraId="1B2C89F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vAlign w:val="top"/>
          </w:tcPr>
          <w:p w14:paraId="16B4FF4E">
            <w:pPr>
              <w:keepNext w:val="0"/>
              <w:keepLines w:val="0"/>
              <w:widowControl/>
              <w:suppressLineNumbers w:val="0"/>
              <w:jc w:val="both"/>
              <w:textAlignment w:val="top"/>
              <w:rPr>
                <w:rFonts w:hint="eastAsia" w:ascii="仿宋" w:hAnsi="仿宋" w:eastAsia="仿宋" w:cs="仿宋"/>
                <w:b/>
                <w:bCs/>
                <w:sz w:val="24"/>
                <w:highlight w:val="none"/>
              </w:rPr>
            </w:pPr>
            <w:r>
              <w:rPr>
                <w:rFonts w:hint="eastAsia" w:ascii="仿宋" w:hAnsi="仿宋" w:eastAsia="仿宋" w:cs="仿宋"/>
                <w:b/>
                <w:bCs/>
                <w:i w:val="0"/>
                <w:iCs w:val="0"/>
                <w:color w:val="000000"/>
                <w:kern w:val="0"/>
                <w:sz w:val="24"/>
                <w:szCs w:val="24"/>
                <w:highlight w:val="none"/>
                <w:u w:val="none"/>
                <w:lang w:val="en-US" w:eastAsia="zh-CN" w:bidi="ar"/>
              </w:rPr>
              <w:t>40</w:t>
            </w:r>
          </w:p>
        </w:tc>
        <w:tc>
          <w:tcPr>
            <w:tcW w:w="821" w:type="dxa"/>
          </w:tcPr>
          <w:p w14:paraId="38B3068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710</w:t>
            </w:r>
          </w:p>
        </w:tc>
        <w:tc>
          <w:tcPr>
            <w:tcW w:w="808" w:type="dxa"/>
            <w:noWrap/>
          </w:tcPr>
          <w:p w14:paraId="470DABC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F549195">
            <w:pPr>
              <w:spacing w:after="0" w:line="240" w:lineRule="auto"/>
              <w:rPr>
                <w:rFonts w:hint="eastAsia" w:ascii="仿宋" w:hAnsi="仿宋" w:eastAsia="仿宋" w:cs="仿宋"/>
                <w:b/>
                <w:bCs/>
                <w:sz w:val="24"/>
                <w:highlight w:val="none"/>
              </w:rPr>
            </w:pPr>
          </w:p>
        </w:tc>
      </w:tr>
      <w:tr w14:paraId="14178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F3D9CD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198</w:t>
            </w:r>
          </w:p>
        </w:tc>
        <w:tc>
          <w:tcPr>
            <w:tcW w:w="808" w:type="dxa"/>
          </w:tcPr>
          <w:p w14:paraId="19B7310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3E0F7F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惠普CE313A 红 ，打印量：1000 页（5%覆盖率A4纸），打印颜色：红，打印技术：激光打印。所更换配件要求：必须是正品，带防伪标识，在官网上可以查询真伪</w:t>
            </w:r>
          </w:p>
        </w:tc>
        <w:tc>
          <w:tcPr>
            <w:tcW w:w="561" w:type="dxa"/>
          </w:tcPr>
          <w:p w14:paraId="0894B1F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vAlign w:val="top"/>
          </w:tcPr>
          <w:p w14:paraId="4B7B38C7">
            <w:pPr>
              <w:keepNext w:val="0"/>
              <w:keepLines w:val="0"/>
              <w:widowControl/>
              <w:suppressLineNumbers w:val="0"/>
              <w:jc w:val="both"/>
              <w:textAlignment w:val="top"/>
              <w:rPr>
                <w:rFonts w:hint="eastAsia" w:ascii="仿宋" w:hAnsi="仿宋" w:eastAsia="仿宋" w:cs="仿宋"/>
                <w:b/>
                <w:bCs/>
                <w:sz w:val="24"/>
                <w:highlight w:val="none"/>
              </w:rPr>
            </w:pPr>
            <w:r>
              <w:rPr>
                <w:rFonts w:hint="eastAsia" w:ascii="仿宋" w:hAnsi="仿宋" w:eastAsia="仿宋" w:cs="仿宋"/>
                <w:b/>
                <w:bCs/>
                <w:i w:val="0"/>
                <w:iCs w:val="0"/>
                <w:color w:val="000000"/>
                <w:kern w:val="0"/>
                <w:sz w:val="24"/>
                <w:szCs w:val="24"/>
                <w:highlight w:val="none"/>
                <w:u w:val="none"/>
                <w:lang w:val="en-US" w:eastAsia="zh-CN" w:bidi="ar"/>
              </w:rPr>
              <w:t>35</w:t>
            </w:r>
          </w:p>
        </w:tc>
        <w:tc>
          <w:tcPr>
            <w:tcW w:w="821" w:type="dxa"/>
          </w:tcPr>
          <w:p w14:paraId="513DF60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530</w:t>
            </w:r>
          </w:p>
        </w:tc>
        <w:tc>
          <w:tcPr>
            <w:tcW w:w="808" w:type="dxa"/>
            <w:noWrap/>
          </w:tcPr>
          <w:p w14:paraId="5114F65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FDF3B55">
            <w:pPr>
              <w:spacing w:after="0" w:line="240" w:lineRule="auto"/>
              <w:rPr>
                <w:rFonts w:hint="eastAsia" w:ascii="仿宋" w:hAnsi="仿宋" w:eastAsia="仿宋" w:cs="仿宋"/>
                <w:b/>
                <w:bCs/>
                <w:sz w:val="24"/>
                <w:highlight w:val="none"/>
              </w:rPr>
            </w:pPr>
          </w:p>
        </w:tc>
      </w:tr>
      <w:tr w14:paraId="574F5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398FA2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199</w:t>
            </w:r>
          </w:p>
        </w:tc>
        <w:tc>
          <w:tcPr>
            <w:tcW w:w="808" w:type="dxa"/>
          </w:tcPr>
          <w:p w14:paraId="4EC1331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4D19E2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惠普CF210A 黑 ，打印量：1520 页（5%覆盖率A4纸），打印颜色：黑白，打印技术：激光打印。所更换配件要求：必须是正品，带防伪标识，在官网上可以查询真伪</w:t>
            </w:r>
          </w:p>
        </w:tc>
        <w:tc>
          <w:tcPr>
            <w:tcW w:w="561" w:type="dxa"/>
          </w:tcPr>
          <w:p w14:paraId="58ACD26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vAlign w:val="top"/>
          </w:tcPr>
          <w:p w14:paraId="79106E8A">
            <w:pPr>
              <w:keepNext w:val="0"/>
              <w:keepLines w:val="0"/>
              <w:widowControl/>
              <w:suppressLineNumbers w:val="0"/>
              <w:jc w:val="both"/>
              <w:textAlignment w:val="top"/>
              <w:rPr>
                <w:rFonts w:hint="eastAsia" w:ascii="仿宋" w:hAnsi="仿宋" w:eastAsia="仿宋" w:cs="仿宋"/>
                <w:b/>
                <w:bCs/>
                <w:sz w:val="24"/>
                <w:highlight w:val="none"/>
              </w:rPr>
            </w:pPr>
            <w:r>
              <w:rPr>
                <w:rFonts w:hint="eastAsia" w:ascii="仿宋" w:hAnsi="仿宋" w:eastAsia="仿宋" w:cs="仿宋"/>
                <w:b/>
                <w:bCs/>
                <w:i w:val="0"/>
                <w:iCs w:val="0"/>
                <w:color w:val="000000"/>
                <w:kern w:val="0"/>
                <w:sz w:val="24"/>
                <w:szCs w:val="24"/>
                <w:highlight w:val="none"/>
                <w:u w:val="none"/>
                <w:lang w:val="en-US" w:eastAsia="zh-CN" w:bidi="ar"/>
              </w:rPr>
              <w:t>40</w:t>
            </w:r>
          </w:p>
        </w:tc>
        <w:tc>
          <w:tcPr>
            <w:tcW w:w="821" w:type="dxa"/>
          </w:tcPr>
          <w:p w14:paraId="066D9C0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590</w:t>
            </w:r>
          </w:p>
        </w:tc>
        <w:tc>
          <w:tcPr>
            <w:tcW w:w="808" w:type="dxa"/>
            <w:noWrap/>
          </w:tcPr>
          <w:p w14:paraId="3607374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AAC3DF7">
            <w:pPr>
              <w:spacing w:after="0" w:line="240" w:lineRule="auto"/>
              <w:rPr>
                <w:rFonts w:hint="eastAsia" w:ascii="仿宋" w:hAnsi="仿宋" w:eastAsia="仿宋" w:cs="仿宋"/>
                <w:b/>
                <w:bCs/>
                <w:sz w:val="24"/>
                <w:highlight w:val="none"/>
              </w:rPr>
            </w:pPr>
          </w:p>
        </w:tc>
      </w:tr>
      <w:tr w14:paraId="29CAF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B7FDAC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200</w:t>
            </w:r>
          </w:p>
        </w:tc>
        <w:tc>
          <w:tcPr>
            <w:tcW w:w="808" w:type="dxa"/>
          </w:tcPr>
          <w:p w14:paraId="62F8B0F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9A93E0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惠普CE400A/507A 黑，打印量：5500 页（5%覆盖率A4纸），打印颜色：黑白，打印技术：激光打印。所更换配件要求：必须是正品，带防伪标识，在官网上可以查询真伪</w:t>
            </w:r>
          </w:p>
        </w:tc>
        <w:tc>
          <w:tcPr>
            <w:tcW w:w="561" w:type="dxa"/>
          </w:tcPr>
          <w:p w14:paraId="6CBCA37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1BD9382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774BCAC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31AEAD8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6224A0F">
            <w:pPr>
              <w:spacing w:after="0" w:line="240" w:lineRule="auto"/>
              <w:rPr>
                <w:rFonts w:hint="eastAsia" w:ascii="仿宋" w:hAnsi="仿宋" w:eastAsia="仿宋" w:cs="仿宋"/>
                <w:b/>
                <w:bCs/>
                <w:sz w:val="24"/>
                <w:highlight w:val="none"/>
              </w:rPr>
            </w:pPr>
          </w:p>
        </w:tc>
      </w:tr>
      <w:tr w14:paraId="07A63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A8E524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201</w:t>
            </w:r>
          </w:p>
        </w:tc>
        <w:tc>
          <w:tcPr>
            <w:tcW w:w="808" w:type="dxa"/>
          </w:tcPr>
          <w:p w14:paraId="10F610A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AEABC3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惠普CB540A 黑 ，打印量：2200页（5%覆盖率A4纸），打印颜色：黑白，打印技术：激光打印。所更换配件要求：必须是正品，带防伪标识，在官网上可以查询真伪</w:t>
            </w:r>
          </w:p>
        </w:tc>
        <w:tc>
          <w:tcPr>
            <w:tcW w:w="561" w:type="dxa"/>
          </w:tcPr>
          <w:p w14:paraId="2A43CED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066208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79E4A29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600</w:t>
            </w:r>
          </w:p>
        </w:tc>
        <w:tc>
          <w:tcPr>
            <w:tcW w:w="808" w:type="dxa"/>
            <w:noWrap/>
          </w:tcPr>
          <w:p w14:paraId="533FA04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C9C43A7">
            <w:pPr>
              <w:spacing w:after="0" w:line="240" w:lineRule="auto"/>
              <w:rPr>
                <w:rFonts w:hint="eastAsia" w:ascii="仿宋" w:hAnsi="仿宋" w:eastAsia="仿宋" w:cs="仿宋"/>
                <w:b/>
                <w:bCs/>
                <w:sz w:val="24"/>
                <w:highlight w:val="none"/>
              </w:rPr>
            </w:pPr>
          </w:p>
        </w:tc>
      </w:tr>
      <w:tr w14:paraId="13EBE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036CCD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202</w:t>
            </w:r>
          </w:p>
        </w:tc>
        <w:tc>
          <w:tcPr>
            <w:tcW w:w="808" w:type="dxa"/>
          </w:tcPr>
          <w:p w14:paraId="515C445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BB5C1D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惠普CB543A 红 ，打印量：1400页（5%覆盖率A4纸），打印颜色：品红 ，打印技术：激光打印所更换配件要求：必须是正品，带防伪标识，在官网上可以查询真伪</w:t>
            </w:r>
          </w:p>
        </w:tc>
        <w:tc>
          <w:tcPr>
            <w:tcW w:w="561" w:type="dxa"/>
          </w:tcPr>
          <w:p w14:paraId="66D9A12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4609404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6BF379B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570</w:t>
            </w:r>
          </w:p>
        </w:tc>
        <w:tc>
          <w:tcPr>
            <w:tcW w:w="808" w:type="dxa"/>
            <w:noWrap/>
          </w:tcPr>
          <w:p w14:paraId="769276B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0D4BC3A">
            <w:pPr>
              <w:spacing w:after="0" w:line="240" w:lineRule="auto"/>
              <w:rPr>
                <w:rFonts w:hint="eastAsia" w:ascii="仿宋" w:hAnsi="仿宋" w:eastAsia="仿宋" w:cs="仿宋"/>
                <w:b/>
                <w:bCs/>
                <w:sz w:val="24"/>
                <w:highlight w:val="none"/>
              </w:rPr>
            </w:pPr>
          </w:p>
        </w:tc>
      </w:tr>
      <w:tr w14:paraId="18684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688A82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203</w:t>
            </w:r>
          </w:p>
        </w:tc>
        <w:tc>
          <w:tcPr>
            <w:tcW w:w="808" w:type="dxa"/>
          </w:tcPr>
          <w:p w14:paraId="13A6F99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7C1FC8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惠普CE403A/507A 红，打印量：6000 页（5%覆盖率A4纸），打印颜色：品红，打印技术：激光打印。所更换配件要求：必须是正品，带防伪标识，在官网上可以查询真伪</w:t>
            </w:r>
          </w:p>
        </w:tc>
        <w:tc>
          <w:tcPr>
            <w:tcW w:w="561" w:type="dxa"/>
          </w:tcPr>
          <w:p w14:paraId="3800DB3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13E6E4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1BE98CC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69C9791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CCA0CCE">
            <w:pPr>
              <w:spacing w:after="0" w:line="240" w:lineRule="auto"/>
              <w:rPr>
                <w:rFonts w:hint="eastAsia" w:ascii="仿宋" w:hAnsi="仿宋" w:eastAsia="仿宋" w:cs="仿宋"/>
                <w:b/>
                <w:bCs/>
                <w:sz w:val="24"/>
                <w:highlight w:val="none"/>
              </w:rPr>
            </w:pPr>
          </w:p>
        </w:tc>
      </w:tr>
      <w:tr w14:paraId="28A8B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6DA6B0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204</w:t>
            </w:r>
          </w:p>
        </w:tc>
        <w:tc>
          <w:tcPr>
            <w:tcW w:w="808" w:type="dxa"/>
          </w:tcPr>
          <w:p w14:paraId="544946D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A3032C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佳能CRG416 M红色，打印量：1500 页（5%覆盖率A4纸），打印颜色：品红，打印技术：激光打印。所更换配件要求：必须是正品，带防伪标识，在官网上可以查询真伪</w:t>
            </w:r>
          </w:p>
        </w:tc>
        <w:tc>
          <w:tcPr>
            <w:tcW w:w="561" w:type="dxa"/>
          </w:tcPr>
          <w:p w14:paraId="4619A3E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60B104E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02159F5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450</w:t>
            </w:r>
          </w:p>
        </w:tc>
        <w:tc>
          <w:tcPr>
            <w:tcW w:w="808" w:type="dxa"/>
            <w:noWrap/>
          </w:tcPr>
          <w:p w14:paraId="128E471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BF1045D">
            <w:pPr>
              <w:spacing w:after="0" w:line="240" w:lineRule="auto"/>
              <w:rPr>
                <w:rFonts w:hint="eastAsia" w:ascii="仿宋" w:hAnsi="仿宋" w:eastAsia="仿宋" w:cs="仿宋"/>
                <w:b/>
                <w:bCs/>
                <w:sz w:val="24"/>
                <w:highlight w:val="none"/>
              </w:rPr>
            </w:pPr>
          </w:p>
        </w:tc>
      </w:tr>
      <w:tr w14:paraId="57563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5A0EE9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205</w:t>
            </w:r>
          </w:p>
        </w:tc>
        <w:tc>
          <w:tcPr>
            <w:tcW w:w="808" w:type="dxa"/>
          </w:tcPr>
          <w:p w14:paraId="49ED321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BA6F75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惠普CB542A 黄 ，打印量：1400 页（5%覆盖率A4纸），打印颜色：品红，打印技术：激光打印。所更换配件要求：必须是正品，带防伪标识，在官网上可以查询真伪</w:t>
            </w:r>
          </w:p>
        </w:tc>
        <w:tc>
          <w:tcPr>
            <w:tcW w:w="561" w:type="dxa"/>
          </w:tcPr>
          <w:p w14:paraId="3F6BA8C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2036FB3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785133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570</w:t>
            </w:r>
          </w:p>
        </w:tc>
        <w:tc>
          <w:tcPr>
            <w:tcW w:w="808" w:type="dxa"/>
            <w:noWrap/>
          </w:tcPr>
          <w:p w14:paraId="5E299FC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3335179">
            <w:pPr>
              <w:spacing w:after="0" w:line="240" w:lineRule="auto"/>
              <w:rPr>
                <w:rFonts w:hint="eastAsia" w:ascii="仿宋" w:hAnsi="仿宋" w:eastAsia="仿宋" w:cs="仿宋"/>
                <w:b/>
                <w:bCs/>
                <w:sz w:val="24"/>
                <w:highlight w:val="none"/>
              </w:rPr>
            </w:pPr>
          </w:p>
        </w:tc>
      </w:tr>
      <w:tr w14:paraId="56C1E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6FB2D6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206</w:t>
            </w:r>
          </w:p>
        </w:tc>
        <w:tc>
          <w:tcPr>
            <w:tcW w:w="808" w:type="dxa"/>
          </w:tcPr>
          <w:p w14:paraId="2D088A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BBAF24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美能达TN217粉仓 ，打印量：5500 页（5%覆盖率A4纸），打印颜色：黑色，打印技术：激光打印。所更换配件要求：必须是正品，带防伪标识，在官网上可以查询真伪</w:t>
            </w:r>
          </w:p>
        </w:tc>
        <w:tc>
          <w:tcPr>
            <w:tcW w:w="561" w:type="dxa"/>
          </w:tcPr>
          <w:p w14:paraId="0DEDFCB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7E05C22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3DF6A77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390</w:t>
            </w:r>
          </w:p>
        </w:tc>
        <w:tc>
          <w:tcPr>
            <w:tcW w:w="808" w:type="dxa"/>
            <w:noWrap/>
          </w:tcPr>
          <w:p w14:paraId="3A84455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08C7979">
            <w:pPr>
              <w:spacing w:after="0" w:line="240" w:lineRule="auto"/>
              <w:rPr>
                <w:rFonts w:hint="eastAsia" w:ascii="仿宋" w:hAnsi="仿宋" w:eastAsia="仿宋" w:cs="仿宋"/>
                <w:b/>
                <w:bCs/>
                <w:sz w:val="24"/>
                <w:highlight w:val="none"/>
              </w:rPr>
            </w:pPr>
          </w:p>
        </w:tc>
      </w:tr>
      <w:tr w14:paraId="7C245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58E5FB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207</w:t>
            </w:r>
          </w:p>
        </w:tc>
        <w:tc>
          <w:tcPr>
            <w:tcW w:w="808" w:type="dxa"/>
          </w:tcPr>
          <w:p w14:paraId="21F9CAB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6E297E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惠普CB541A 蓝 ，打印量：1400 页（5%覆盖率A4纸），打印颜色：青色，打印技术：激光打印。所更换配件要求：必须是正品，带防伪标识，在官网上可以查询真伪</w:t>
            </w:r>
          </w:p>
        </w:tc>
        <w:tc>
          <w:tcPr>
            <w:tcW w:w="561" w:type="dxa"/>
          </w:tcPr>
          <w:p w14:paraId="3DEA9FC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6D00A93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4D67F8C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570</w:t>
            </w:r>
          </w:p>
        </w:tc>
        <w:tc>
          <w:tcPr>
            <w:tcW w:w="808" w:type="dxa"/>
            <w:noWrap/>
          </w:tcPr>
          <w:p w14:paraId="28C079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6B11DA9">
            <w:pPr>
              <w:spacing w:after="0" w:line="240" w:lineRule="auto"/>
              <w:rPr>
                <w:rFonts w:hint="eastAsia" w:ascii="仿宋" w:hAnsi="仿宋" w:eastAsia="仿宋" w:cs="仿宋"/>
                <w:b/>
                <w:bCs/>
                <w:sz w:val="24"/>
                <w:highlight w:val="none"/>
              </w:rPr>
            </w:pPr>
          </w:p>
        </w:tc>
      </w:tr>
      <w:tr w14:paraId="44909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ED8205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208</w:t>
            </w:r>
          </w:p>
        </w:tc>
        <w:tc>
          <w:tcPr>
            <w:tcW w:w="808" w:type="dxa"/>
          </w:tcPr>
          <w:p w14:paraId="745CAC3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248F19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佳能CRG416 Y黄色，打印量：1500 页（5%覆盖率A4纸），打印颜色：黄色，打印技术：激光打印。所更换配件要求：必须是正品，带防伪标识，在官网上可以查询真伪</w:t>
            </w:r>
          </w:p>
        </w:tc>
        <w:tc>
          <w:tcPr>
            <w:tcW w:w="561" w:type="dxa"/>
          </w:tcPr>
          <w:p w14:paraId="6368D55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47CD603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2CF20B1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450</w:t>
            </w:r>
          </w:p>
        </w:tc>
        <w:tc>
          <w:tcPr>
            <w:tcW w:w="808" w:type="dxa"/>
            <w:noWrap/>
          </w:tcPr>
          <w:p w14:paraId="5CA0E9D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A396DA9">
            <w:pPr>
              <w:spacing w:after="0" w:line="240" w:lineRule="auto"/>
              <w:rPr>
                <w:rFonts w:hint="eastAsia" w:ascii="仿宋" w:hAnsi="仿宋" w:eastAsia="仿宋" w:cs="仿宋"/>
                <w:b/>
                <w:bCs/>
                <w:sz w:val="24"/>
                <w:highlight w:val="none"/>
              </w:rPr>
            </w:pPr>
          </w:p>
        </w:tc>
      </w:tr>
      <w:tr w14:paraId="64CF8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7CB2BA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209</w:t>
            </w:r>
          </w:p>
        </w:tc>
        <w:tc>
          <w:tcPr>
            <w:tcW w:w="808" w:type="dxa"/>
          </w:tcPr>
          <w:p w14:paraId="785700D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CC7D0A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惠普CE278A ，打印量：2100 页（5%覆盖率A4纸），打印颜色：黄色，打印技术：激光打印。所更换配件要求：必须是正品，带防伪标识，在官网上可以查询真伪</w:t>
            </w:r>
          </w:p>
        </w:tc>
        <w:tc>
          <w:tcPr>
            <w:tcW w:w="561" w:type="dxa"/>
          </w:tcPr>
          <w:p w14:paraId="589D933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3026071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65</w:t>
            </w:r>
          </w:p>
        </w:tc>
        <w:tc>
          <w:tcPr>
            <w:tcW w:w="821" w:type="dxa"/>
          </w:tcPr>
          <w:p w14:paraId="3DEBC4B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480</w:t>
            </w:r>
          </w:p>
        </w:tc>
        <w:tc>
          <w:tcPr>
            <w:tcW w:w="808" w:type="dxa"/>
            <w:noWrap/>
          </w:tcPr>
          <w:p w14:paraId="18E690E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78146F2">
            <w:pPr>
              <w:spacing w:after="0" w:line="240" w:lineRule="auto"/>
              <w:rPr>
                <w:rFonts w:hint="eastAsia" w:ascii="仿宋" w:hAnsi="仿宋" w:eastAsia="仿宋" w:cs="仿宋"/>
                <w:b/>
                <w:bCs/>
                <w:sz w:val="24"/>
                <w:highlight w:val="none"/>
              </w:rPr>
            </w:pPr>
          </w:p>
        </w:tc>
      </w:tr>
      <w:tr w14:paraId="4BFFB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111A2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210</w:t>
            </w:r>
          </w:p>
        </w:tc>
        <w:tc>
          <w:tcPr>
            <w:tcW w:w="808" w:type="dxa"/>
          </w:tcPr>
          <w:p w14:paraId="6C8DFC3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E1263B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惠普CF213A 红 ，打印量：1800 页（5%覆盖率A4纸），打印颜色：品红，打印技术：激光打印。所更换配件要求：必须是正品，带防伪标识，在官网上可以查询真伪</w:t>
            </w:r>
          </w:p>
        </w:tc>
        <w:tc>
          <w:tcPr>
            <w:tcW w:w="561" w:type="dxa"/>
          </w:tcPr>
          <w:p w14:paraId="428815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79B788B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45</w:t>
            </w:r>
          </w:p>
        </w:tc>
        <w:tc>
          <w:tcPr>
            <w:tcW w:w="821" w:type="dxa"/>
          </w:tcPr>
          <w:p w14:paraId="1105D5F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710</w:t>
            </w:r>
          </w:p>
        </w:tc>
        <w:tc>
          <w:tcPr>
            <w:tcW w:w="808" w:type="dxa"/>
            <w:noWrap/>
          </w:tcPr>
          <w:p w14:paraId="27EF133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F866800">
            <w:pPr>
              <w:spacing w:after="0" w:line="240" w:lineRule="auto"/>
              <w:rPr>
                <w:rFonts w:hint="eastAsia" w:ascii="仿宋" w:hAnsi="仿宋" w:eastAsia="仿宋" w:cs="仿宋"/>
                <w:b/>
                <w:bCs/>
                <w:sz w:val="24"/>
                <w:highlight w:val="none"/>
              </w:rPr>
            </w:pPr>
          </w:p>
        </w:tc>
      </w:tr>
      <w:tr w14:paraId="76AE7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D9D5D3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211</w:t>
            </w:r>
          </w:p>
        </w:tc>
        <w:tc>
          <w:tcPr>
            <w:tcW w:w="808" w:type="dxa"/>
          </w:tcPr>
          <w:p w14:paraId="390DA3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B55B31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惠普CE402A/507A 黄，打印量：6000 页（5%覆盖率A4纸），打印颜色：黄色，打印技术：激光打印。所更换配件要求：必须是正品，带防伪标识，在官网上可以查询真伪</w:t>
            </w:r>
          </w:p>
        </w:tc>
        <w:tc>
          <w:tcPr>
            <w:tcW w:w="561" w:type="dxa"/>
          </w:tcPr>
          <w:p w14:paraId="01C4D2A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76D1FA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7091612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1448EB9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915A120">
            <w:pPr>
              <w:spacing w:after="0" w:line="240" w:lineRule="auto"/>
              <w:rPr>
                <w:rFonts w:hint="eastAsia" w:ascii="仿宋" w:hAnsi="仿宋" w:eastAsia="仿宋" w:cs="仿宋"/>
                <w:b/>
                <w:bCs/>
                <w:sz w:val="24"/>
                <w:highlight w:val="none"/>
              </w:rPr>
            </w:pPr>
          </w:p>
        </w:tc>
      </w:tr>
      <w:tr w14:paraId="4BD17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76688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212</w:t>
            </w:r>
          </w:p>
        </w:tc>
        <w:tc>
          <w:tcPr>
            <w:tcW w:w="808" w:type="dxa"/>
          </w:tcPr>
          <w:p w14:paraId="2389773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BAEDA8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惠普CE401A/507A 蓝，打印量：6000 页（5%覆盖率A4纸），打印颜色：青色，打印技术：激光打印。所更换配件要求：必须是正品，带防伪标识，在官网上可以查询真伪</w:t>
            </w:r>
          </w:p>
        </w:tc>
        <w:tc>
          <w:tcPr>
            <w:tcW w:w="561" w:type="dxa"/>
          </w:tcPr>
          <w:p w14:paraId="2E03838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57D9BB5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56F3F42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67E990C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C632EC8">
            <w:pPr>
              <w:spacing w:after="0" w:line="240" w:lineRule="auto"/>
              <w:rPr>
                <w:rFonts w:hint="eastAsia" w:ascii="仿宋" w:hAnsi="仿宋" w:eastAsia="仿宋" w:cs="仿宋"/>
                <w:b/>
                <w:bCs/>
                <w:sz w:val="24"/>
                <w:highlight w:val="none"/>
              </w:rPr>
            </w:pPr>
          </w:p>
        </w:tc>
      </w:tr>
      <w:tr w14:paraId="2627C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FDEDE3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213</w:t>
            </w:r>
          </w:p>
        </w:tc>
        <w:tc>
          <w:tcPr>
            <w:tcW w:w="808" w:type="dxa"/>
          </w:tcPr>
          <w:p w14:paraId="03FFE3F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AD9112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佳能CRG416 C 蓝色，打印量：1500 页（5%覆盖率A4纸），打印颜色：青色，打印技术：激光打印所更换配件要求：必须是正品，带防伪标识，在官网上可以查询真伪</w:t>
            </w:r>
          </w:p>
        </w:tc>
        <w:tc>
          <w:tcPr>
            <w:tcW w:w="561" w:type="dxa"/>
          </w:tcPr>
          <w:p w14:paraId="44732B1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114977E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4A89FBF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450</w:t>
            </w:r>
          </w:p>
        </w:tc>
        <w:tc>
          <w:tcPr>
            <w:tcW w:w="808" w:type="dxa"/>
            <w:noWrap/>
          </w:tcPr>
          <w:p w14:paraId="2A93EFC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A0C9820">
            <w:pPr>
              <w:spacing w:after="0" w:line="240" w:lineRule="auto"/>
              <w:rPr>
                <w:rFonts w:hint="eastAsia" w:ascii="仿宋" w:hAnsi="仿宋" w:eastAsia="仿宋" w:cs="仿宋"/>
                <w:b/>
                <w:bCs/>
                <w:sz w:val="24"/>
                <w:highlight w:val="none"/>
              </w:rPr>
            </w:pPr>
          </w:p>
        </w:tc>
      </w:tr>
      <w:tr w14:paraId="4F823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2A95F7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214</w:t>
            </w:r>
          </w:p>
        </w:tc>
        <w:tc>
          <w:tcPr>
            <w:tcW w:w="808" w:type="dxa"/>
          </w:tcPr>
          <w:p w14:paraId="16C13C9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E3E423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佳能CRG416 BK黑色，打印量：2300 页（5%覆盖率A4纸），打印颜色：黑色，打印技术：激光打印所更换配件要求：必须是正品，带防伪标识，在官网上可以查询真伪</w:t>
            </w:r>
          </w:p>
        </w:tc>
        <w:tc>
          <w:tcPr>
            <w:tcW w:w="561" w:type="dxa"/>
          </w:tcPr>
          <w:p w14:paraId="057E741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5F38A73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1B72E0E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450</w:t>
            </w:r>
          </w:p>
        </w:tc>
        <w:tc>
          <w:tcPr>
            <w:tcW w:w="808" w:type="dxa"/>
            <w:noWrap/>
          </w:tcPr>
          <w:p w14:paraId="212B29E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D0E174C">
            <w:pPr>
              <w:spacing w:after="0" w:line="240" w:lineRule="auto"/>
              <w:rPr>
                <w:rFonts w:hint="eastAsia" w:ascii="仿宋" w:hAnsi="仿宋" w:eastAsia="仿宋" w:cs="仿宋"/>
                <w:b/>
                <w:bCs/>
                <w:sz w:val="24"/>
                <w:highlight w:val="none"/>
              </w:rPr>
            </w:pPr>
          </w:p>
        </w:tc>
      </w:tr>
      <w:tr w14:paraId="07725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2F5865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215</w:t>
            </w:r>
          </w:p>
        </w:tc>
        <w:tc>
          <w:tcPr>
            <w:tcW w:w="808" w:type="dxa"/>
          </w:tcPr>
          <w:p w14:paraId="003060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AF78E8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惠普CE505A ，打印量：2100 页（5%覆盖率A4纸），打印颜色：黑色，打印技术：激光打印。所更换配件要求：必须是正品，带防伪标识，在官网上可以查询真伪</w:t>
            </w:r>
          </w:p>
        </w:tc>
        <w:tc>
          <w:tcPr>
            <w:tcW w:w="561" w:type="dxa"/>
          </w:tcPr>
          <w:p w14:paraId="66229D1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58F071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1B4CF93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420</w:t>
            </w:r>
          </w:p>
        </w:tc>
        <w:tc>
          <w:tcPr>
            <w:tcW w:w="808" w:type="dxa"/>
            <w:noWrap/>
          </w:tcPr>
          <w:p w14:paraId="730162D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10B7146">
            <w:pPr>
              <w:spacing w:after="0" w:line="240" w:lineRule="auto"/>
              <w:rPr>
                <w:rFonts w:hint="eastAsia" w:ascii="仿宋" w:hAnsi="仿宋" w:eastAsia="仿宋" w:cs="仿宋"/>
                <w:b/>
                <w:bCs/>
                <w:sz w:val="24"/>
                <w:highlight w:val="none"/>
              </w:rPr>
            </w:pPr>
          </w:p>
        </w:tc>
      </w:tr>
      <w:tr w14:paraId="218F4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7A9852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216</w:t>
            </w:r>
          </w:p>
        </w:tc>
        <w:tc>
          <w:tcPr>
            <w:tcW w:w="808" w:type="dxa"/>
          </w:tcPr>
          <w:p w14:paraId="7D6559E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43679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佳能CRG319 黑色 ，打印量：2100页（5%覆盖率A4纸），打印颜色：黑色，打印技术：激光打印。所更换配件要求：必须是正品，带防伪标识，在官网上可以查询真伪</w:t>
            </w:r>
          </w:p>
        </w:tc>
        <w:tc>
          <w:tcPr>
            <w:tcW w:w="561" w:type="dxa"/>
          </w:tcPr>
          <w:p w14:paraId="28D7D04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7A5EA0D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70</w:t>
            </w:r>
          </w:p>
        </w:tc>
        <w:tc>
          <w:tcPr>
            <w:tcW w:w="821" w:type="dxa"/>
          </w:tcPr>
          <w:p w14:paraId="1B4E336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480</w:t>
            </w:r>
          </w:p>
        </w:tc>
        <w:tc>
          <w:tcPr>
            <w:tcW w:w="808" w:type="dxa"/>
            <w:noWrap/>
          </w:tcPr>
          <w:p w14:paraId="2216A64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F92FDBC">
            <w:pPr>
              <w:spacing w:after="0" w:line="240" w:lineRule="auto"/>
              <w:rPr>
                <w:rFonts w:hint="eastAsia" w:ascii="仿宋" w:hAnsi="仿宋" w:eastAsia="仿宋" w:cs="仿宋"/>
                <w:b/>
                <w:bCs/>
                <w:sz w:val="24"/>
                <w:highlight w:val="none"/>
              </w:rPr>
            </w:pPr>
          </w:p>
        </w:tc>
      </w:tr>
      <w:tr w14:paraId="19A8F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2B527E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217</w:t>
            </w:r>
          </w:p>
        </w:tc>
        <w:tc>
          <w:tcPr>
            <w:tcW w:w="808" w:type="dxa"/>
          </w:tcPr>
          <w:p w14:paraId="5AC96B5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C27C3F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惠普Q5949A ，打印量：2500页（5%覆盖率A4纸），打印颜色：黑色，打印技术：激光打印。所更换配件要求：必须是正品，带防伪标识，在官网上可以查询真伪</w:t>
            </w:r>
          </w:p>
        </w:tc>
        <w:tc>
          <w:tcPr>
            <w:tcW w:w="561" w:type="dxa"/>
          </w:tcPr>
          <w:p w14:paraId="1C94DE8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1628A8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30CF1B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430</w:t>
            </w:r>
          </w:p>
        </w:tc>
        <w:tc>
          <w:tcPr>
            <w:tcW w:w="808" w:type="dxa"/>
            <w:noWrap/>
          </w:tcPr>
          <w:p w14:paraId="146392E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3DB838A">
            <w:pPr>
              <w:spacing w:after="0" w:line="240" w:lineRule="auto"/>
              <w:rPr>
                <w:rFonts w:hint="eastAsia" w:ascii="仿宋" w:hAnsi="仿宋" w:eastAsia="仿宋" w:cs="仿宋"/>
                <w:b/>
                <w:bCs/>
                <w:sz w:val="24"/>
                <w:highlight w:val="none"/>
              </w:rPr>
            </w:pPr>
          </w:p>
        </w:tc>
      </w:tr>
      <w:tr w14:paraId="7A233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1CC573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218</w:t>
            </w:r>
          </w:p>
        </w:tc>
        <w:tc>
          <w:tcPr>
            <w:tcW w:w="808" w:type="dxa"/>
          </w:tcPr>
          <w:p w14:paraId="373A570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429B26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佳能CRG318 BK 黑色，打印量：3400页（5%覆盖率A4纸），打印颜色：黑色，打印技术：激光打印。所更换配件要求：必须是正品，带防伪标识，在官网上可以查询真伪</w:t>
            </w:r>
          </w:p>
        </w:tc>
        <w:tc>
          <w:tcPr>
            <w:tcW w:w="561" w:type="dxa"/>
          </w:tcPr>
          <w:p w14:paraId="5EAD49B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38F1015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10CC372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790</w:t>
            </w:r>
          </w:p>
        </w:tc>
        <w:tc>
          <w:tcPr>
            <w:tcW w:w="808" w:type="dxa"/>
            <w:noWrap/>
          </w:tcPr>
          <w:p w14:paraId="056B910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8679FF5">
            <w:pPr>
              <w:spacing w:after="0" w:line="240" w:lineRule="auto"/>
              <w:rPr>
                <w:rFonts w:hint="eastAsia" w:ascii="仿宋" w:hAnsi="仿宋" w:eastAsia="仿宋" w:cs="仿宋"/>
                <w:b/>
                <w:bCs/>
                <w:sz w:val="24"/>
                <w:highlight w:val="none"/>
              </w:rPr>
            </w:pPr>
          </w:p>
        </w:tc>
      </w:tr>
      <w:tr w14:paraId="44540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BED2FD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219</w:t>
            </w:r>
          </w:p>
        </w:tc>
        <w:tc>
          <w:tcPr>
            <w:tcW w:w="808" w:type="dxa"/>
          </w:tcPr>
          <w:p w14:paraId="3550CC2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7B4E2D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佳能CRG318 M 红色，打印量：2900页（5%覆盖率A4纸），打印颜色：品红，打印技术：激光打印。所更换配件要求：必须是正品，带防伪标识，在官网上可以查询真伪</w:t>
            </w:r>
          </w:p>
        </w:tc>
        <w:tc>
          <w:tcPr>
            <w:tcW w:w="561" w:type="dxa"/>
          </w:tcPr>
          <w:p w14:paraId="716F107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4CD6C40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662BEA1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790</w:t>
            </w:r>
          </w:p>
        </w:tc>
        <w:tc>
          <w:tcPr>
            <w:tcW w:w="808" w:type="dxa"/>
            <w:noWrap/>
          </w:tcPr>
          <w:p w14:paraId="3DC00CC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C4DB7A7">
            <w:pPr>
              <w:spacing w:after="0" w:line="240" w:lineRule="auto"/>
              <w:rPr>
                <w:rFonts w:hint="eastAsia" w:ascii="仿宋" w:hAnsi="仿宋" w:eastAsia="仿宋" w:cs="仿宋"/>
                <w:b/>
                <w:bCs/>
                <w:sz w:val="24"/>
                <w:highlight w:val="none"/>
              </w:rPr>
            </w:pPr>
          </w:p>
        </w:tc>
      </w:tr>
      <w:tr w14:paraId="5FF88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EBBC19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220</w:t>
            </w:r>
          </w:p>
        </w:tc>
        <w:tc>
          <w:tcPr>
            <w:tcW w:w="808" w:type="dxa"/>
          </w:tcPr>
          <w:p w14:paraId="53FE519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E8BD26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佳能CRG318 Y 黄色，打印量：2900页（5%覆盖率A4纸），打印颜色：黄色，打印技术：激光打印所更换配件要求：必须是正品，带防伪标识，在官网上可以查询真伪</w:t>
            </w:r>
          </w:p>
        </w:tc>
        <w:tc>
          <w:tcPr>
            <w:tcW w:w="561" w:type="dxa"/>
          </w:tcPr>
          <w:p w14:paraId="3512E7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315A04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656353A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790</w:t>
            </w:r>
          </w:p>
        </w:tc>
        <w:tc>
          <w:tcPr>
            <w:tcW w:w="808" w:type="dxa"/>
            <w:noWrap/>
          </w:tcPr>
          <w:p w14:paraId="2E8C7C5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DBA53EC">
            <w:pPr>
              <w:spacing w:after="0" w:line="240" w:lineRule="auto"/>
              <w:rPr>
                <w:rFonts w:hint="eastAsia" w:ascii="仿宋" w:hAnsi="仿宋" w:eastAsia="仿宋" w:cs="仿宋"/>
                <w:b/>
                <w:bCs/>
                <w:sz w:val="24"/>
                <w:highlight w:val="none"/>
              </w:rPr>
            </w:pPr>
          </w:p>
        </w:tc>
      </w:tr>
      <w:tr w14:paraId="09E9E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8524CF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221</w:t>
            </w:r>
          </w:p>
        </w:tc>
        <w:tc>
          <w:tcPr>
            <w:tcW w:w="808" w:type="dxa"/>
          </w:tcPr>
          <w:p w14:paraId="4860289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C0279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佳能CRG318 C 青色，打印量：2900页（5%覆盖率A4纸），打印颜色：青色，打印技术：激光打印所更换配件要求：必须是正品，带防伪标识，在官网上可以查询真伪</w:t>
            </w:r>
          </w:p>
        </w:tc>
        <w:tc>
          <w:tcPr>
            <w:tcW w:w="561" w:type="dxa"/>
          </w:tcPr>
          <w:p w14:paraId="76000B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7AB6851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471D8AD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790</w:t>
            </w:r>
          </w:p>
        </w:tc>
        <w:tc>
          <w:tcPr>
            <w:tcW w:w="808" w:type="dxa"/>
            <w:noWrap/>
          </w:tcPr>
          <w:p w14:paraId="53653EB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B9FBD02">
            <w:pPr>
              <w:spacing w:after="0" w:line="240" w:lineRule="auto"/>
              <w:rPr>
                <w:rFonts w:hint="eastAsia" w:ascii="仿宋" w:hAnsi="仿宋" w:eastAsia="仿宋" w:cs="仿宋"/>
                <w:b/>
                <w:bCs/>
                <w:sz w:val="24"/>
                <w:highlight w:val="none"/>
              </w:rPr>
            </w:pPr>
          </w:p>
        </w:tc>
      </w:tr>
      <w:tr w14:paraId="3FBA2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8998AA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222</w:t>
            </w:r>
          </w:p>
        </w:tc>
        <w:tc>
          <w:tcPr>
            <w:tcW w:w="808" w:type="dxa"/>
          </w:tcPr>
          <w:p w14:paraId="4568A14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9FEEEC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佳能CRG912 黑色 ，打印量：1500页（5%覆盖率A4纸），打印颜色：黑色，打印技术：激光打印。所更换配件要求：必须是正品，带防伪标识，在官网上可以查询真伪</w:t>
            </w:r>
          </w:p>
        </w:tc>
        <w:tc>
          <w:tcPr>
            <w:tcW w:w="561" w:type="dxa"/>
          </w:tcPr>
          <w:p w14:paraId="241A98D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2B6730F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30CDABE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405</w:t>
            </w:r>
          </w:p>
        </w:tc>
        <w:tc>
          <w:tcPr>
            <w:tcW w:w="808" w:type="dxa"/>
            <w:noWrap/>
          </w:tcPr>
          <w:p w14:paraId="5D4782C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037EBF22">
            <w:pPr>
              <w:spacing w:after="0" w:line="240" w:lineRule="auto"/>
              <w:rPr>
                <w:rFonts w:hint="eastAsia" w:ascii="仿宋" w:hAnsi="仿宋" w:eastAsia="仿宋" w:cs="仿宋"/>
                <w:b/>
                <w:bCs/>
                <w:sz w:val="24"/>
                <w:highlight w:val="none"/>
              </w:rPr>
            </w:pPr>
          </w:p>
        </w:tc>
      </w:tr>
      <w:tr w14:paraId="79295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0D8B9E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223</w:t>
            </w:r>
          </w:p>
        </w:tc>
        <w:tc>
          <w:tcPr>
            <w:tcW w:w="808" w:type="dxa"/>
          </w:tcPr>
          <w:p w14:paraId="455FE29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A84FD2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佳能CRG303 黑色 ，打印量：2000页（5%覆盖率A4纸），打印颜色：黑色，打印技术：激光打印所更换配件要求：必须是正品，带防伪标识，在官网上可以查询真伪</w:t>
            </w:r>
          </w:p>
        </w:tc>
        <w:tc>
          <w:tcPr>
            <w:tcW w:w="561" w:type="dxa"/>
          </w:tcPr>
          <w:p w14:paraId="2AF04E0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5FEF523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7B31EDB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310</w:t>
            </w:r>
          </w:p>
        </w:tc>
        <w:tc>
          <w:tcPr>
            <w:tcW w:w="808" w:type="dxa"/>
            <w:noWrap/>
          </w:tcPr>
          <w:p w14:paraId="457A126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AD9F39E">
            <w:pPr>
              <w:spacing w:after="0" w:line="240" w:lineRule="auto"/>
              <w:rPr>
                <w:rFonts w:hint="eastAsia" w:ascii="仿宋" w:hAnsi="仿宋" w:eastAsia="仿宋" w:cs="仿宋"/>
                <w:b/>
                <w:bCs/>
                <w:sz w:val="24"/>
                <w:highlight w:val="none"/>
              </w:rPr>
            </w:pPr>
          </w:p>
        </w:tc>
      </w:tr>
      <w:tr w14:paraId="29CD7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B1164D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224</w:t>
            </w:r>
          </w:p>
        </w:tc>
        <w:tc>
          <w:tcPr>
            <w:tcW w:w="808" w:type="dxa"/>
          </w:tcPr>
          <w:p w14:paraId="255556B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5EC1AB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惠普CF500A 黑 ，打印量：1400页（5%覆盖率A4纸），打印颜色：黑色，打印技术：激光打印。所更换配件要求：必须是正品，带防伪标识，在官网上可以查询真伪</w:t>
            </w:r>
          </w:p>
        </w:tc>
        <w:tc>
          <w:tcPr>
            <w:tcW w:w="561" w:type="dxa"/>
          </w:tcPr>
          <w:p w14:paraId="5DCAE5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BDA2B5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0BBC738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590</w:t>
            </w:r>
          </w:p>
        </w:tc>
        <w:tc>
          <w:tcPr>
            <w:tcW w:w="808" w:type="dxa"/>
            <w:noWrap/>
          </w:tcPr>
          <w:p w14:paraId="57A7F4B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F47877B">
            <w:pPr>
              <w:spacing w:after="0" w:line="240" w:lineRule="auto"/>
              <w:rPr>
                <w:rFonts w:hint="eastAsia" w:ascii="仿宋" w:hAnsi="仿宋" w:eastAsia="仿宋" w:cs="仿宋"/>
                <w:b/>
                <w:bCs/>
                <w:sz w:val="24"/>
                <w:highlight w:val="none"/>
              </w:rPr>
            </w:pPr>
          </w:p>
        </w:tc>
      </w:tr>
      <w:tr w14:paraId="14694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4D2FA9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225</w:t>
            </w:r>
          </w:p>
        </w:tc>
        <w:tc>
          <w:tcPr>
            <w:tcW w:w="808" w:type="dxa"/>
          </w:tcPr>
          <w:p w14:paraId="0CE5957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EA462D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惠普CF501A 青 ，打印量：1300页（5%覆盖率A4纸），打印颜色：青色，打印技术：激光打印。所更换配件要求：必须是正品，带防伪标识，在官网上可以查询真伪</w:t>
            </w:r>
          </w:p>
        </w:tc>
        <w:tc>
          <w:tcPr>
            <w:tcW w:w="561" w:type="dxa"/>
          </w:tcPr>
          <w:p w14:paraId="637136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95284D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3DBE192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690</w:t>
            </w:r>
          </w:p>
        </w:tc>
        <w:tc>
          <w:tcPr>
            <w:tcW w:w="808" w:type="dxa"/>
            <w:noWrap/>
          </w:tcPr>
          <w:p w14:paraId="40D87F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5E3A1CA">
            <w:pPr>
              <w:spacing w:after="0" w:line="240" w:lineRule="auto"/>
              <w:rPr>
                <w:rFonts w:hint="eastAsia" w:ascii="仿宋" w:hAnsi="仿宋" w:eastAsia="仿宋" w:cs="仿宋"/>
                <w:b/>
                <w:bCs/>
                <w:sz w:val="24"/>
                <w:highlight w:val="none"/>
              </w:rPr>
            </w:pPr>
          </w:p>
        </w:tc>
      </w:tr>
      <w:tr w14:paraId="607FD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005689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226</w:t>
            </w:r>
          </w:p>
        </w:tc>
        <w:tc>
          <w:tcPr>
            <w:tcW w:w="808" w:type="dxa"/>
          </w:tcPr>
          <w:p w14:paraId="7A8A113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DC44DB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惠普CF502A黄 ，打印量：1300页（5%覆盖率A4纸），打印颜色：黄色，打印技术：激光打印。所更换配件要求：必须是正品，带防伪标识，在官网上可以查询真伪</w:t>
            </w:r>
          </w:p>
        </w:tc>
        <w:tc>
          <w:tcPr>
            <w:tcW w:w="561" w:type="dxa"/>
          </w:tcPr>
          <w:p w14:paraId="0EE554F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EF892F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712BF4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690</w:t>
            </w:r>
          </w:p>
        </w:tc>
        <w:tc>
          <w:tcPr>
            <w:tcW w:w="808" w:type="dxa"/>
            <w:noWrap/>
          </w:tcPr>
          <w:p w14:paraId="3E468DF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31D37D0">
            <w:pPr>
              <w:spacing w:after="0" w:line="240" w:lineRule="auto"/>
              <w:rPr>
                <w:rFonts w:hint="eastAsia" w:ascii="仿宋" w:hAnsi="仿宋" w:eastAsia="仿宋" w:cs="仿宋"/>
                <w:b/>
                <w:bCs/>
                <w:sz w:val="24"/>
                <w:highlight w:val="none"/>
              </w:rPr>
            </w:pPr>
          </w:p>
        </w:tc>
      </w:tr>
      <w:tr w14:paraId="095FA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93F489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227</w:t>
            </w:r>
          </w:p>
        </w:tc>
        <w:tc>
          <w:tcPr>
            <w:tcW w:w="808" w:type="dxa"/>
          </w:tcPr>
          <w:p w14:paraId="0BCFF41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3D4C5B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惠普CF503A 红 ，打印量：1300页（5%覆盖率A4纸），打印颜色：品红 ，打印技术：激光打印。所更换配件要求：必须是正品，带防伪标识，在官网上可以查询真伪</w:t>
            </w:r>
          </w:p>
        </w:tc>
        <w:tc>
          <w:tcPr>
            <w:tcW w:w="561" w:type="dxa"/>
          </w:tcPr>
          <w:p w14:paraId="54B2CF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AC5EA8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45C2DE7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690</w:t>
            </w:r>
          </w:p>
        </w:tc>
        <w:tc>
          <w:tcPr>
            <w:tcW w:w="808" w:type="dxa"/>
            <w:noWrap/>
          </w:tcPr>
          <w:p w14:paraId="5FDD2F4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5B17DC2">
            <w:pPr>
              <w:spacing w:after="0" w:line="240" w:lineRule="auto"/>
              <w:rPr>
                <w:rFonts w:hint="eastAsia" w:ascii="仿宋" w:hAnsi="仿宋" w:eastAsia="仿宋" w:cs="仿宋"/>
                <w:b/>
                <w:bCs/>
                <w:sz w:val="24"/>
                <w:highlight w:val="none"/>
              </w:rPr>
            </w:pPr>
          </w:p>
        </w:tc>
      </w:tr>
      <w:tr w14:paraId="29C91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A38291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228</w:t>
            </w:r>
          </w:p>
        </w:tc>
        <w:tc>
          <w:tcPr>
            <w:tcW w:w="808" w:type="dxa"/>
          </w:tcPr>
          <w:p w14:paraId="178E0EC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FD8FE6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佳能CRG073 打印页数：11000页（5%覆盖率A4纸），颜色：黑，碳粉量：350g</w:t>
            </w:r>
          </w:p>
        </w:tc>
        <w:tc>
          <w:tcPr>
            <w:tcW w:w="561" w:type="dxa"/>
            <w:noWrap/>
          </w:tcPr>
          <w:p w14:paraId="02A535D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70EA92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287C44A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730</w:t>
            </w:r>
          </w:p>
        </w:tc>
        <w:tc>
          <w:tcPr>
            <w:tcW w:w="808" w:type="dxa"/>
            <w:noWrap/>
          </w:tcPr>
          <w:p w14:paraId="426221A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AA97A3A">
            <w:pPr>
              <w:spacing w:after="0" w:line="240" w:lineRule="auto"/>
              <w:rPr>
                <w:rFonts w:hint="eastAsia" w:ascii="仿宋" w:hAnsi="仿宋" w:eastAsia="仿宋" w:cs="仿宋"/>
                <w:b/>
                <w:bCs/>
                <w:sz w:val="24"/>
                <w:highlight w:val="none"/>
              </w:rPr>
            </w:pPr>
          </w:p>
        </w:tc>
      </w:tr>
      <w:tr w14:paraId="07763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835068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229</w:t>
            </w:r>
          </w:p>
        </w:tc>
        <w:tc>
          <w:tcPr>
            <w:tcW w:w="808" w:type="dxa"/>
          </w:tcPr>
          <w:p w14:paraId="65496B4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CA62A2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惠普Q7553A ，打印量：3000页（5%覆盖率A4纸），打印颜色：黑色 ，打印技术：激光打印。所更换配件要求：必须是正品，带防伪标识，在官网上可以查询真伪</w:t>
            </w:r>
          </w:p>
        </w:tc>
        <w:tc>
          <w:tcPr>
            <w:tcW w:w="561" w:type="dxa"/>
          </w:tcPr>
          <w:p w14:paraId="1DAC41C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4647C2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4DFBF6F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480</w:t>
            </w:r>
          </w:p>
        </w:tc>
        <w:tc>
          <w:tcPr>
            <w:tcW w:w="808" w:type="dxa"/>
            <w:noWrap/>
          </w:tcPr>
          <w:p w14:paraId="563DC22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1DA7767">
            <w:pPr>
              <w:spacing w:after="0" w:line="240" w:lineRule="auto"/>
              <w:rPr>
                <w:rFonts w:hint="eastAsia" w:ascii="仿宋" w:hAnsi="仿宋" w:eastAsia="仿宋" w:cs="仿宋"/>
                <w:b/>
                <w:bCs/>
                <w:sz w:val="24"/>
                <w:highlight w:val="none"/>
              </w:rPr>
            </w:pPr>
          </w:p>
        </w:tc>
      </w:tr>
      <w:tr w14:paraId="01BCB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50405A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230</w:t>
            </w:r>
          </w:p>
        </w:tc>
        <w:tc>
          <w:tcPr>
            <w:tcW w:w="808" w:type="dxa"/>
          </w:tcPr>
          <w:p w14:paraId="3658EC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C87CD2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惠普CF510A 黑 ，打印量：1100页（5%覆盖率A4纸），打印颜色：黑色 ，打印技术：激光打印.所更换配件要求：必须是正品，带防伪标识，在官网上可以查询真伪</w:t>
            </w:r>
          </w:p>
        </w:tc>
        <w:tc>
          <w:tcPr>
            <w:tcW w:w="561" w:type="dxa"/>
            <w:noWrap/>
          </w:tcPr>
          <w:p w14:paraId="50D4EEB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3D77F4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4D3AD6F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531</w:t>
            </w:r>
          </w:p>
        </w:tc>
        <w:tc>
          <w:tcPr>
            <w:tcW w:w="808" w:type="dxa"/>
            <w:noWrap/>
          </w:tcPr>
          <w:p w14:paraId="65553AC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60DFEABB">
            <w:pPr>
              <w:spacing w:after="0" w:line="240" w:lineRule="auto"/>
              <w:rPr>
                <w:rFonts w:hint="eastAsia" w:ascii="仿宋" w:hAnsi="仿宋" w:eastAsia="仿宋" w:cs="仿宋"/>
                <w:b/>
                <w:bCs/>
                <w:sz w:val="24"/>
                <w:highlight w:val="none"/>
              </w:rPr>
            </w:pPr>
          </w:p>
        </w:tc>
      </w:tr>
      <w:tr w14:paraId="024E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A7611C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231</w:t>
            </w:r>
          </w:p>
        </w:tc>
        <w:tc>
          <w:tcPr>
            <w:tcW w:w="808" w:type="dxa"/>
          </w:tcPr>
          <w:p w14:paraId="1E948F7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4511E2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惠普CF511A 青 ，打印量：1100页（5%覆盖率A4纸），打印颜色：青色 ，打印技术：激光打印.所更换配件要求：必须是正品，带防伪标识，在官网上可以查询真伪</w:t>
            </w:r>
          </w:p>
        </w:tc>
        <w:tc>
          <w:tcPr>
            <w:tcW w:w="561" w:type="dxa"/>
            <w:noWrap/>
          </w:tcPr>
          <w:p w14:paraId="76FE880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DB611F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6CDB45C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531</w:t>
            </w:r>
          </w:p>
        </w:tc>
        <w:tc>
          <w:tcPr>
            <w:tcW w:w="808" w:type="dxa"/>
            <w:noWrap/>
          </w:tcPr>
          <w:p w14:paraId="3311E85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72412191">
            <w:pPr>
              <w:spacing w:after="0" w:line="240" w:lineRule="auto"/>
              <w:rPr>
                <w:rFonts w:hint="eastAsia" w:ascii="仿宋" w:hAnsi="仿宋" w:eastAsia="仿宋" w:cs="仿宋"/>
                <w:b/>
                <w:bCs/>
                <w:sz w:val="24"/>
                <w:highlight w:val="none"/>
              </w:rPr>
            </w:pPr>
          </w:p>
        </w:tc>
      </w:tr>
      <w:tr w14:paraId="079E0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842CBF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232</w:t>
            </w:r>
          </w:p>
        </w:tc>
        <w:tc>
          <w:tcPr>
            <w:tcW w:w="808" w:type="dxa"/>
          </w:tcPr>
          <w:p w14:paraId="559876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516A5D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惠普CF512A 黄 ，打印量：1100页（5%覆盖率A4纸），打印颜色：黄色 ，打印技术：激光打印.所更换配件要求：必须是正品，带防伪标识，在官网上可以查询真伪</w:t>
            </w:r>
          </w:p>
        </w:tc>
        <w:tc>
          <w:tcPr>
            <w:tcW w:w="561" w:type="dxa"/>
            <w:noWrap/>
          </w:tcPr>
          <w:p w14:paraId="60E59AE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374495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7F2D612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590</w:t>
            </w:r>
          </w:p>
        </w:tc>
        <w:tc>
          <w:tcPr>
            <w:tcW w:w="808" w:type="dxa"/>
            <w:noWrap/>
          </w:tcPr>
          <w:p w14:paraId="0AF4B58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8781649">
            <w:pPr>
              <w:spacing w:after="0" w:line="240" w:lineRule="auto"/>
              <w:rPr>
                <w:rFonts w:hint="eastAsia" w:ascii="仿宋" w:hAnsi="仿宋" w:eastAsia="仿宋" w:cs="仿宋"/>
                <w:b/>
                <w:bCs/>
                <w:sz w:val="24"/>
                <w:highlight w:val="none"/>
              </w:rPr>
            </w:pPr>
          </w:p>
        </w:tc>
      </w:tr>
      <w:tr w14:paraId="74D5B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C1F6D4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233</w:t>
            </w:r>
          </w:p>
        </w:tc>
        <w:tc>
          <w:tcPr>
            <w:tcW w:w="808" w:type="dxa"/>
          </w:tcPr>
          <w:p w14:paraId="1CB12B1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3CFF94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惠普CF513A 红 ，打印量：1100页（5%覆盖率A4纸），打印颜色：品红 ，打印技术：激光打印.所更换配件要求：必须是正品，带防伪标识，在官网上可以查询真伪</w:t>
            </w:r>
          </w:p>
        </w:tc>
        <w:tc>
          <w:tcPr>
            <w:tcW w:w="561" w:type="dxa"/>
            <w:noWrap/>
          </w:tcPr>
          <w:p w14:paraId="6C9C3C9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0CE48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44D24EB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590</w:t>
            </w:r>
          </w:p>
        </w:tc>
        <w:tc>
          <w:tcPr>
            <w:tcW w:w="808" w:type="dxa"/>
            <w:noWrap/>
          </w:tcPr>
          <w:p w14:paraId="5322057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7998CCF">
            <w:pPr>
              <w:spacing w:after="0" w:line="240" w:lineRule="auto"/>
              <w:rPr>
                <w:rFonts w:hint="eastAsia" w:ascii="仿宋" w:hAnsi="仿宋" w:eastAsia="仿宋" w:cs="仿宋"/>
                <w:b/>
                <w:bCs/>
                <w:sz w:val="24"/>
                <w:highlight w:val="none"/>
              </w:rPr>
            </w:pPr>
          </w:p>
        </w:tc>
      </w:tr>
      <w:tr w14:paraId="09D6D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4E92D5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234</w:t>
            </w:r>
          </w:p>
        </w:tc>
        <w:tc>
          <w:tcPr>
            <w:tcW w:w="808" w:type="dxa"/>
          </w:tcPr>
          <w:p w14:paraId="407DB10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0FD69D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惠普CF400A 黑 ，打印量：1100页（5%覆盖率A4纸），打印颜色：黑色 ，打印技术：激光打印.所更换配件要求：必须是正品，带防伪标识，在官网上可以查询真伪</w:t>
            </w:r>
          </w:p>
        </w:tc>
        <w:tc>
          <w:tcPr>
            <w:tcW w:w="561" w:type="dxa"/>
            <w:noWrap/>
          </w:tcPr>
          <w:p w14:paraId="04D2CA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5A5F55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6AC18FE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517.5</w:t>
            </w:r>
          </w:p>
        </w:tc>
        <w:tc>
          <w:tcPr>
            <w:tcW w:w="808" w:type="dxa"/>
            <w:noWrap/>
          </w:tcPr>
          <w:p w14:paraId="1EBB4CF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68722621">
            <w:pPr>
              <w:spacing w:after="0" w:line="240" w:lineRule="auto"/>
              <w:rPr>
                <w:rFonts w:hint="eastAsia" w:ascii="仿宋" w:hAnsi="仿宋" w:eastAsia="仿宋" w:cs="仿宋"/>
                <w:b/>
                <w:bCs/>
                <w:sz w:val="24"/>
                <w:highlight w:val="none"/>
              </w:rPr>
            </w:pPr>
          </w:p>
        </w:tc>
      </w:tr>
      <w:tr w14:paraId="05DC9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0245D1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235</w:t>
            </w:r>
          </w:p>
        </w:tc>
        <w:tc>
          <w:tcPr>
            <w:tcW w:w="808" w:type="dxa"/>
          </w:tcPr>
          <w:p w14:paraId="0E14B58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B855C1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惠普CF401A 蓝 ，打印量：1100页（5%覆盖率A4纸），打印颜色：青色 ，打印技术：激光打印.所更换配件要求：必须是正品，带防伪标识，在官网上可以查询真伪</w:t>
            </w:r>
          </w:p>
        </w:tc>
        <w:tc>
          <w:tcPr>
            <w:tcW w:w="561" w:type="dxa"/>
            <w:noWrap/>
          </w:tcPr>
          <w:p w14:paraId="562A57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16C56B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24479CA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640</w:t>
            </w:r>
          </w:p>
        </w:tc>
        <w:tc>
          <w:tcPr>
            <w:tcW w:w="808" w:type="dxa"/>
            <w:noWrap/>
          </w:tcPr>
          <w:p w14:paraId="6A52456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4E235CA">
            <w:pPr>
              <w:spacing w:after="0" w:line="240" w:lineRule="auto"/>
              <w:rPr>
                <w:rFonts w:hint="eastAsia" w:ascii="仿宋" w:hAnsi="仿宋" w:eastAsia="仿宋" w:cs="仿宋"/>
                <w:b/>
                <w:bCs/>
                <w:sz w:val="24"/>
                <w:highlight w:val="none"/>
              </w:rPr>
            </w:pPr>
          </w:p>
        </w:tc>
      </w:tr>
      <w:tr w14:paraId="2C75F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26AB31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236</w:t>
            </w:r>
          </w:p>
        </w:tc>
        <w:tc>
          <w:tcPr>
            <w:tcW w:w="808" w:type="dxa"/>
          </w:tcPr>
          <w:p w14:paraId="5265BEA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44F7D6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惠普CF402A 黄 ，打印量：页（5%覆盖率A4纸），打印颜色：黄色 ，打印技术：激光打印.所更换配件要求：必须是正品，带防伪标识，在官网上可以查询真伪</w:t>
            </w:r>
          </w:p>
        </w:tc>
        <w:tc>
          <w:tcPr>
            <w:tcW w:w="561" w:type="dxa"/>
            <w:noWrap/>
          </w:tcPr>
          <w:p w14:paraId="188A07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248A6A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382DBC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640</w:t>
            </w:r>
          </w:p>
        </w:tc>
        <w:tc>
          <w:tcPr>
            <w:tcW w:w="808" w:type="dxa"/>
            <w:noWrap/>
          </w:tcPr>
          <w:p w14:paraId="4D95A86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AEA2768">
            <w:pPr>
              <w:spacing w:after="0" w:line="240" w:lineRule="auto"/>
              <w:rPr>
                <w:rFonts w:hint="eastAsia" w:ascii="仿宋" w:hAnsi="仿宋" w:eastAsia="仿宋" w:cs="仿宋"/>
                <w:b/>
                <w:bCs/>
                <w:sz w:val="24"/>
                <w:highlight w:val="none"/>
              </w:rPr>
            </w:pPr>
          </w:p>
        </w:tc>
      </w:tr>
      <w:tr w14:paraId="50D8B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7CFC6D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237</w:t>
            </w:r>
          </w:p>
        </w:tc>
        <w:tc>
          <w:tcPr>
            <w:tcW w:w="808" w:type="dxa"/>
          </w:tcPr>
          <w:p w14:paraId="090AECD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32B9E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惠普CF403A 红 ，打印量：1100页（5%覆盖率A4纸），打印颜色：品红 ，打印技术：激光打印.所更换配件要求：必须是正品，带防伪标识，在官网上可以查询真伪</w:t>
            </w:r>
          </w:p>
        </w:tc>
        <w:tc>
          <w:tcPr>
            <w:tcW w:w="561" w:type="dxa"/>
            <w:noWrap/>
          </w:tcPr>
          <w:p w14:paraId="3B7D199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94B2C0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63E5745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640</w:t>
            </w:r>
          </w:p>
        </w:tc>
        <w:tc>
          <w:tcPr>
            <w:tcW w:w="808" w:type="dxa"/>
            <w:noWrap/>
          </w:tcPr>
          <w:p w14:paraId="74AD1F5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188725D">
            <w:pPr>
              <w:spacing w:after="0" w:line="240" w:lineRule="auto"/>
              <w:rPr>
                <w:rFonts w:hint="eastAsia" w:ascii="仿宋" w:hAnsi="仿宋" w:eastAsia="仿宋" w:cs="仿宋"/>
                <w:b/>
                <w:bCs/>
                <w:sz w:val="24"/>
                <w:highlight w:val="none"/>
              </w:rPr>
            </w:pPr>
          </w:p>
        </w:tc>
      </w:tr>
      <w:tr w14:paraId="0766F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1FA829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238</w:t>
            </w:r>
          </w:p>
        </w:tc>
        <w:tc>
          <w:tcPr>
            <w:tcW w:w="808" w:type="dxa"/>
          </w:tcPr>
          <w:p w14:paraId="6270416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789095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惠普CE320A/128A(黑)，打印量：2000页（5%覆盖率A4纸），打印颜色：黑色 ，打印技术：激光打印.所更换配件要求：必须是正品，带防伪标识，在官网上可以查询真伪</w:t>
            </w:r>
          </w:p>
        </w:tc>
        <w:tc>
          <w:tcPr>
            <w:tcW w:w="561" w:type="dxa"/>
            <w:noWrap/>
          </w:tcPr>
          <w:p w14:paraId="2F3940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27BAB0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1D5CB52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430</w:t>
            </w:r>
          </w:p>
        </w:tc>
        <w:tc>
          <w:tcPr>
            <w:tcW w:w="808" w:type="dxa"/>
            <w:noWrap/>
          </w:tcPr>
          <w:p w14:paraId="089DBCC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D101995">
            <w:pPr>
              <w:spacing w:after="0" w:line="240" w:lineRule="auto"/>
              <w:rPr>
                <w:rFonts w:hint="eastAsia" w:ascii="仿宋" w:hAnsi="仿宋" w:eastAsia="仿宋" w:cs="仿宋"/>
                <w:b/>
                <w:bCs/>
                <w:sz w:val="24"/>
                <w:highlight w:val="none"/>
              </w:rPr>
            </w:pPr>
          </w:p>
        </w:tc>
      </w:tr>
      <w:tr w14:paraId="0AEAD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0B55D5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239</w:t>
            </w:r>
          </w:p>
        </w:tc>
        <w:tc>
          <w:tcPr>
            <w:tcW w:w="808" w:type="dxa"/>
          </w:tcPr>
          <w:p w14:paraId="58CB1D8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337FF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惠普CE321A/128A(青)，打印量：1300页（5%覆盖率A4纸），打印颜色：青色 ，打印技术：激光打印.所更换配件要求：必须是正品，带防伪标识，在官网上可以查询真伪</w:t>
            </w:r>
          </w:p>
        </w:tc>
        <w:tc>
          <w:tcPr>
            <w:tcW w:w="561" w:type="dxa"/>
            <w:noWrap/>
          </w:tcPr>
          <w:p w14:paraId="1662496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3A66BC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32828C9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430</w:t>
            </w:r>
          </w:p>
        </w:tc>
        <w:tc>
          <w:tcPr>
            <w:tcW w:w="808" w:type="dxa"/>
            <w:noWrap/>
          </w:tcPr>
          <w:p w14:paraId="55582CA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A5B1D2E">
            <w:pPr>
              <w:spacing w:after="0" w:line="240" w:lineRule="auto"/>
              <w:rPr>
                <w:rFonts w:hint="eastAsia" w:ascii="仿宋" w:hAnsi="仿宋" w:eastAsia="仿宋" w:cs="仿宋"/>
                <w:b/>
                <w:bCs/>
                <w:sz w:val="24"/>
                <w:highlight w:val="none"/>
              </w:rPr>
            </w:pPr>
          </w:p>
        </w:tc>
      </w:tr>
      <w:tr w14:paraId="2AD7D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0B1FB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240</w:t>
            </w:r>
          </w:p>
        </w:tc>
        <w:tc>
          <w:tcPr>
            <w:tcW w:w="808" w:type="dxa"/>
          </w:tcPr>
          <w:p w14:paraId="171C3B5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11CBE0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惠普CE322A/128A(黄)，打印量：1300页（5%覆盖率A4纸），打印颜色：黄色 ，打印技术：激光打印.所更换配件要求：必须是正品，带防伪标识，在官网上可以查询真伪</w:t>
            </w:r>
          </w:p>
        </w:tc>
        <w:tc>
          <w:tcPr>
            <w:tcW w:w="561" w:type="dxa"/>
            <w:noWrap/>
          </w:tcPr>
          <w:p w14:paraId="36B2514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1E508F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7A96462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430</w:t>
            </w:r>
          </w:p>
        </w:tc>
        <w:tc>
          <w:tcPr>
            <w:tcW w:w="808" w:type="dxa"/>
            <w:noWrap/>
          </w:tcPr>
          <w:p w14:paraId="720DE5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52D8EED">
            <w:pPr>
              <w:spacing w:after="0" w:line="240" w:lineRule="auto"/>
              <w:rPr>
                <w:rFonts w:hint="eastAsia" w:ascii="仿宋" w:hAnsi="仿宋" w:eastAsia="仿宋" w:cs="仿宋"/>
                <w:b/>
                <w:bCs/>
                <w:sz w:val="24"/>
                <w:highlight w:val="none"/>
              </w:rPr>
            </w:pPr>
          </w:p>
        </w:tc>
      </w:tr>
      <w:tr w14:paraId="51F6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69D0D3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241</w:t>
            </w:r>
          </w:p>
        </w:tc>
        <w:tc>
          <w:tcPr>
            <w:tcW w:w="808" w:type="dxa"/>
          </w:tcPr>
          <w:p w14:paraId="0211980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803223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惠普CE323A/128A(红)，打印量：1300页（5%覆盖率A4纸），打印颜色：品红 ，打印技术：激光打印.所更换配件要求：必须是正品，带防伪标识，在官网上可以查询真伪</w:t>
            </w:r>
          </w:p>
        </w:tc>
        <w:tc>
          <w:tcPr>
            <w:tcW w:w="561" w:type="dxa"/>
            <w:noWrap/>
          </w:tcPr>
          <w:p w14:paraId="2B4526C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6ED55B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29FE3AE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430</w:t>
            </w:r>
          </w:p>
        </w:tc>
        <w:tc>
          <w:tcPr>
            <w:tcW w:w="808" w:type="dxa"/>
            <w:noWrap/>
          </w:tcPr>
          <w:p w14:paraId="192584B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EF2AD79">
            <w:pPr>
              <w:spacing w:after="0" w:line="240" w:lineRule="auto"/>
              <w:rPr>
                <w:rFonts w:hint="eastAsia" w:ascii="仿宋" w:hAnsi="仿宋" w:eastAsia="仿宋" w:cs="仿宋"/>
                <w:b/>
                <w:bCs/>
                <w:sz w:val="24"/>
                <w:highlight w:val="none"/>
              </w:rPr>
            </w:pPr>
          </w:p>
        </w:tc>
      </w:tr>
      <w:tr w14:paraId="25A65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43FD51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242</w:t>
            </w:r>
          </w:p>
        </w:tc>
        <w:tc>
          <w:tcPr>
            <w:tcW w:w="808" w:type="dxa"/>
          </w:tcPr>
          <w:p w14:paraId="2FDFF9F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E84CA8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惠普CZ192A，打印量：12000页（5%覆盖率A4纸），打印颜色：黑色 ，打印技术：激光打印.所更换配件要求：必须是正品，带防伪标识，在官网上可以查询真伪</w:t>
            </w:r>
          </w:p>
        </w:tc>
        <w:tc>
          <w:tcPr>
            <w:tcW w:w="561" w:type="dxa"/>
            <w:noWrap/>
          </w:tcPr>
          <w:p w14:paraId="0759679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BE7021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3846F83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950</w:t>
            </w:r>
          </w:p>
        </w:tc>
        <w:tc>
          <w:tcPr>
            <w:tcW w:w="808" w:type="dxa"/>
            <w:noWrap/>
          </w:tcPr>
          <w:p w14:paraId="15ADAFC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447C7DD">
            <w:pPr>
              <w:spacing w:after="0" w:line="240" w:lineRule="auto"/>
              <w:rPr>
                <w:rFonts w:hint="eastAsia" w:ascii="仿宋" w:hAnsi="仿宋" w:eastAsia="仿宋" w:cs="仿宋"/>
                <w:b/>
                <w:bCs/>
                <w:sz w:val="24"/>
                <w:highlight w:val="none"/>
              </w:rPr>
            </w:pPr>
          </w:p>
        </w:tc>
      </w:tr>
      <w:tr w14:paraId="14FE9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C95A00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243</w:t>
            </w:r>
          </w:p>
        </w:tc>
        <w:tc>
          <w:tcPr>
            <w:tcW w:w="808" w:type="dxa"/>
          </w:tcPr>
          <w:p w14:paraId="5328550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D52C16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惠普CF410A黑，打印量：2300页（5%覆盖率A4纸），打印颜色：黑色 ，打印技术：激光打印.所更换配件要求：必须是正品，带防伪标识，在官网上可以查询真伪</w:t>
            </w:r>
          </w:p>
        </w:tc>
        <w:tc>
          <w:tcPr>
            <w:tcW w:w="561" w:type="dxa"/>
            <w:noWrap/>
          </w:tcPr>
          <w:p w14:paraId="7AD1D69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F235B9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6A7CA05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650</w:t>
            </w:r>
          </w:p>
        </w:tc>
        <w:tc>
          <w:tcPr>
            <w:tcW w:w="808" w:type="dxa"/>
            <w:noWrap/>
          </w:tcPr>
          <w:p w14:paraId="4A21160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DA1C41C">
            <w:pPr>
              <w:spacing w:after="0" w:line="240" w:lineRule="auto"/>
              <w:rPr>
                <w:rFonts w:hint="eastAsia" w:ascii="仿宋" w:hAnsi="仿宋" w:eastAsia="仿宋" w:cs="仿宋"/>
                <w:b/>
                <w:bCs/>
                <w:sz w:val="24"/>
                <w:highlight w:val="none"/>
              </w:rPr>
            </w:pPr>
          </w:p>
        </w:tc>
      </w:tr>
      <w:tr w14:paraId="5B707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5A264A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244</w:t>
            </w:r>
          </w:p>
        </w:tc>
        <w:tc>
          <w:tcPr>
            <w:tcW w:w="808" w:type="dxa"/>
          </w:tcPr>
          <w:p w14:paraId="31FC941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1CB0BE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惠普CF411A青，打印量：2300页（5%覆盖率A4纸），打印颜色：青色 ，打印技术：激光打印 。所更换配件要求：必须是正品，带防伪标识，在官网上可以查询真伪</w:t>
            </w:r>
          </w:p>
        </w:tc>
        <w:tc>
          <w:tcPr>
            <w:tcW w:w="561" w:type="dxa"/>
            <w:noWrap/>
          </w:tcPr>
          <w:p w14:paraId="25938D6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8A594D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734CF5A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790</w:t>
            </w:r>
          </w:p>
        </w:tc>
        <w:tc>
          <w:tcPr>
            <w:tcW w:w="808" w:type="dxa"/>
            <w:noWrap/>
          </w:tcPr>
          <w:p w14:paraId="6A7985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E1F26A1">
            <w:pPr>
              <w:spacing w:after="0" w:line="240" w:lineRule="auto"/>
              <w:rPr>
                <w:rFonts w:hint="eastAsia" w:ascii="仿宋" w:hAnsi="仿宋" w:eastAsia="仿宋" w:cs="仿宋"/>
                <w:b/>
                <w:bCs/>
                <w:sz w:val="24"/>
                <w:highlight w:val="none"/>
              </w:rPr>
            </w:pPr>
          </w:p>
        </w:tc>
      </w:tr>
      <w:tr w14:paraId="3C899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CFC43B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245</w:t>
            </w:r>
          </w:p>
        </w:tc>
        <w:tc>
          <w:tcPr>
            <w:tcW w:w="808" w:type="dxa"/>
          </w:tcPr>
          <w:p w14:paraId="74BDB3F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CAEF7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惠普CF412A黄，打印量：2300页（5%覆盖率A4纸），打印颜色：黄色 ，打印技术：激光打印。所更换配件要求：必须是正品，带防伪标识，在官网上可以查询真伪</w:t>
            </w:r>
          </w:p>
        </w:tc>
        <w:tc>
          <w:tcPr>
            <w:tcW w:w="561" w:type="dxa"/>
            <w:noWrap/>
          </w:tcPr>
          <w:p w14:paraId="4F506CA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B66108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7595B3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790</w:t>
            </w:r>
          </w:p>
        </w:tc>
        <w:tc>
          <w:tcPr>
            <w:tcW w:w="808" w:type="dxa"/>
            <w:noWrap/>
          </w:tcPr>
          <w:p w14:paraId="0B1B1ED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0307F5A">
            <w:pPr>
              <w:spacing w:after="0" w:line="240" w:lineRule="auto"/>
              <w:rPr>
                <w:rFonts w:hint="eastAsia" w:ascii="仿宋" w:hAnsi="仿宋" w:eastAsia="仿宋" w:cs="仿宋"/>
                <w:b/>
                <w:bCs/>
                <w:sz w:val="24"/>
                <w:highlight w:val="none"/>
              </w:rPr>
            </w:pPr>
          </w:p>
        </w:tc>
      </w:tr>
      <w:tr w14:paraId="6E0A1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1F2B36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246</w:t>
            </w:r>
          </w:p>
        </w:tc>
        <w:tc>
          <w:tcPr>
            <w:tcW w:w="808" w:type="dxa"/>
          </w:tcPr>
          <w:p w14:paraId="16D8DF6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8FFC86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惠普CF413A红，打印量：2300页（5%覆盖率A4纸），打印颜色：品红 ，打印技术：激光打印。所更换配件要求：必须是正品，带防伪标识，在官网上可以查询真伪</w:t>
            </w:r>
          </w:p>
        </w:tc>
        <w:tc>
          <w:tcPr>
            <w:tcW w:w="561" w:type="dxa"/>
            <w:noWrap/>
          </w:tcPr>
          <w:p w14:paraId="27B85B5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6958B8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121668E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790</w:t>
            </w:r>
          </w:p>
        </w:tc>
        <w:tc>
          <w:tcPr>
            <w:tcW w:w="808" w:type="dxa"/>
            <w:noWrap/>
          </w:tcPr>
          <w:p w14:paraId="00C2210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3C6836F">
            <w:pPr>
              <w:spacing w:after="0" w:line="240" w:lineRule="auto"/>
              <w:rPr>
                <w:rFonts w:hint="eastAsia" w:ascii="仿宋" w:hAnsi="仿宋" w:eastAsia="仿宋" w:cs="仿宋"/>
                <w:b/>
                <w:bCs/>
                <w:sz w:val="24"/>
                <w:highlight w:val="none"/>
              </w:rPr>
            </w:pPr>
          </w:p>
        </w:tc>
      </w:tr>
      <w:tr w14:paraId="58089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A50DA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247</w:t>
            </w:r>
          </w:p>
        </w:tc>
        <w:tc>
          <w:tcPr>
            <w:tcW w:w="808" w:type="dxa"/>
          </w:tcPr>
          <w:p w14:paraId="3AE01D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2E80D1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惠普CF277A，打印量：3100页（5%覆盖率A4纸），打印颜色：黑色 ，打印技术：激光打印。所更换配件要求：必须是正品，带防伪标识，在官网上可以查询真伪</w:t>
            </w:r>
          </w:p>
        </w:tc>
        <w:tc>
          <w:tcPr>
            <w:tcW w:w="561" w:type="dxa"/>
            <w:noWrap/>
          </w:tcPr>
          <w:p w14:paraId="5B4C2EC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4AC9F2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3D6280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657</w:t>
            </w:r>
          </w:p>
        </w:tc>
        <w:tc>
          <w:tcPr>
            <w:tcW w:w="808" w:type="dxa"/>
            <w:noWrap/>
          </w:tcPr>
          <w:p w14:paraId="06F5CAF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7A256441">
            <w:pPr>
              <w:spacing w:after="0" w:line="240" w:lineRule="auto"/>
              <w:rPr>
                <w:rFonts w:hint="eastAsia" w:ascii="仿宋" w:hAnsi="仿宋" w:eastAsia="仿宋" w:cs="仿宋"/>
                <w:b/>
                <w:bCs/>
                <w:sz w:val="24"/>
                <w:highlight w:val="none"/>
              </w:rPr>
            </w:pPr>
          </w:p>
        </w:tc>
      </w:tr>
      <w:tr w14:paraId="57BFB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64294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248</w:t>
            </w:r>
          </w:p>
        </w:tc>
        <w:tc>
          <w:tcPr>
            <w:tcW w:w="808" w:type="dxa"/>
          </w:tcPr>
          <w:p w14:paraId="434E8FA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7E90B1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惠普W2080A(黑)，打印量：1000页（5%覆盖率A4纸），打印颜色：黑色 ，打印技术：激光打印。所更换配件要求：必须是正品，带防伪标识，在官网上可以查询真伪</w:t>
            </w:r>
          </w:p>
        </w:tc>
        <w:tc>
          <w:tcPr>
            <w:tcW w:w="561" w:type="dxa"/>
            <w:noWrap/>
          </w:tcPr>
          <w:p w14:paraId="025AAD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BCC1E6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10B7DEB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395</w:t>
            </w:r>
          </w:p>
        </w:tc>
        <w:tc>
          <w:tcPr>
            <w:tcW w:w="808" w:type="dxa"/>
            <w:noWrap/>
          </w:tcPr>
          <w:p w14:paraId="78E8F0C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FC5BB96">
            <w:pPr>
              <w:spacing w:after="0" w:line="240" w:lineRule="auto"/>
              <w:rPr>
                <w:rFonts w:hint="eastAsia" w:ascii="仿宋" w:hAnsi="仿宋" w:eastAsia="仿宋" w:cs="仿宋"/>
                <w:b/>
                <w:bCs/>
                <w:sz w:val="24"/>
                <w:highlight w:val="none"/>
              </w:rPr>
            </w:pPr>
          </w:p>
        </w:tc>
      </w:tr>
      <w:tr w14:paraId="31C9B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CA96F5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249</w:t>
            </w:r>
          </w:p>
        </w:tc>
        <w:tc>
          <w:tcPr>
            <w:tcW w:w="808" w:type="dxa"/>
          </w:tcPr>
          <w:p w14:paraId="4B21A9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57A5E0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惠普W2082A(黄)，打印量：700页（5%覆盖率A4纸），打印颜色：黄色 ，打印技术：激光打印。所更换配件要求：必须是正品，带防伪标识，在官网上可以查询真伪</w:t>
            </w:r>
          </w:p>
        </w:tc>
        <w:tc>
          <w:tcPr>
            <w:tcW w:w="561" w:type="dxa"/>
            <w:noWrap/>
          </w:tcPr>
          <w:p w14:paraId="22770C1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C1883E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63885CA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395</w:t>
            </w:r>
          </w:p>
        </w:tc>
        <w:tc>
          <w:tcPr>
            <w:tcW w:w="808" w:type="dxa"/>
            <w:noWrap/>
          </w:tcPr>
          <w:p w14:paraId="01574D8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D711F0F">
            <w:pPr>
              <w:spacing w:after="0" w:line="240" w:lineRule="auto"/>
              <w:rPr>
                <w:rFonts w:hint="eastAsia" w:ascii="仿宋" w:hAnsi="仿宋" w:eastAsia="仿宋" w:cs="仿宋"/>
                <w:b/>
                <w:bCs/>
                <w:sz w:val="24"/>
                <w:highlight w:val="none"/>
              </w:rPr>
            </w:pPr>
          </w:p>
        </w:tc>
      </w:tr>
      <w:tr w14:paraId="11B82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DB3636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250</w:t>
            </w:r>
          </w:p>
        </w:tc>
        <w:tc>
          <w:tcPr>
            <w:tcW w:w="808" w:type="dxa"/>
          </w:tcPr>
          <w:p w14:paraId="65F9B87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827162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惠普W2081A(青)，打印量：700页（5%覆盖率A4纸），打印颜色：青色 ，打印技术：激光打印。所更换配件要求：必须是正品，带防伪标识，在官网上可以查询真伪</w:t>
            </w:r>
          </w:p>
        </w:tc>
        <w:tc>
          <w:tcPr>
            <w:tcW w:w="561" w:type="dxa"/>
            <w:noWrap/>
          </w:tcPr>
          <w:p w14:paraId="4E8AD83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F94EF2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4FA8523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395</w:t>
            </w:r>
          </w:p>
        </w:tc>
        <w:tc>
          <w:tcPr>
            <w:tcW w:w="808" w:type="dxa"/>
            <w:noWrap/>
          </w:tcPr>
          <w:p w14:paraId="0767AD2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FB23555">
            <w:pPr>
              <w:spacing w:after="0" w:line="240" w:lineRule="auto"/>
              <w:rPr>
                <w:rFonts w:hint="eastAsia" w:ascii="仿宋" w:hAnsi="仿宋" w:eastAsia="仿宋" w:cs="仿宋"/>
                <w:b/>
                <w:bCs/>
                <w:sz w:val="24"/>
                <w:highlight w:val="none"/>
              </w:rPr>
            </w:pPr>
          </w:p>
        </w:tc>
      </w:tr>
      <w:tr w14:paraId="73F51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680800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251</w:t>
            </w:r>
          </w:p>
        </w:tc>
        <w:tc>
          <w:tcPr>
            <w:tcW w:w="808" w:type="dxa"/>
          </w:tcPr>
          <w:p w14:paraId="4ABBFB0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899689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惠普W2083A(红)，打印量：700页（5%覆盖率A4纸），打印颜色：品红 ，打印技术：激光打印。所更换配件要求：必须是正品，带防伪标识，在官网上可以查询真伪</w:t>
            </w:r>
          </w:p>
        </w:tc>
        <w:tc>
          <w:tcPr>
            <w:tcW w:w="561" w:type="dxa"/>
            <w:noWrap/>
          </w:tcPr>
          <w:p w14:paraId="204E8C8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070D8F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043FC2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395</w:t>
            </w:r>
          </w:p>
        </w:tc>
        <w:tc>
          <w:tcPr>
            <w:tcW w:w="808" w:type="dxa"/>
            <w:noWrap/>
          </w:tcPr>
          <w:p w14:paraId="1D2630C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E3E7FEA">
            <w:pPr>
              <w:spacing w:after="0" w:line="240" w:lineRule="auto"/>
              <w:rPr>
                <w:rFonts w:hint="eastAsia" w:ascii="仿宋" w:hAnsi="仿宋" w:eastAsia="仿宋" w:cs="仿宋"/>
                <w:b/>
                <w:bCs/>
                <w:sz w:val="24"/>
                <w:highlight w:val="none"/>
              </w:rPr>
            </w:pPr>
          </w:p>
        </w:tc>
      </w:tr>
      <w:tr w14:paraId="1E9C9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8F6E8C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252</w:t>
            </w:r>
          </w:p>
        </w:tc>
        <w:tc>
          <w:tcPr>
            <w:tcW w:w="808" w:type="dxa"/>
          </w:tcPr>
          <w:p w14:paraId="134D116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EA27B7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佳能CRG-045BK黑，打印量：1400页（5%覆盖率A4纸），打印颜色：黑色，打印技术：激光打印。所更换配件要求：必须是正品，带防伪标识，在官网上可以查询真伪</w:t>
            </w:r>
          </w:p>
        </w:tc>
        <w:tc>
          <w:tcPr>
            <w:tcW w:w="561" w:type="dxa"/>
            <w:noWrap/>
          </w:tcPr>
          <w:p w14:paraId="0A6710D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EFD0F8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3D4A3DB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430</w:t>
            </w:r>
          </w:p>
        </w:tc>
        <w:tc>
          <w:tcPr>
            <w:tcW w:w="808" w:type="dxa"/>
            <w:noWrap/>
          </w:tcPr>
          <w:p w14:paraId="642F20E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B52FF15">
            <w:pPr>
              <w:spacing w:after="0" w:line="240" w:lineRule="auto"/>
              <w:rPr>
                <w:rFonts w:hint="eastAsia" w:ascii="仿宋" w:hAnsi="仿宋" w:eastAsia="仿宋" w:cs="仿宋"/>
                <w:b/>
                <w:bCs/>
                <w:sz w:val="24"/>
                <w:highlight w:val="none"/>
              </w:rPr>
            </w:pPr>
          </w:p>
        </w:tc>
      </w:tr>
      <w:tr w14:paraId="50A85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687CF2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253</w:t>
            </w:r>
          </w:p>
        </w:tc>
        <w:tc>
          <w:tcPr>
            <w:tcW w:w="808" w:type="dxa"/>
          </w:tcPr>
          <w:p w14:paraId="3321F8D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953E70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佳能CRG-045C蓝，打印量：1300页（5%覆盖率A4纸），打印颜色：青色，打印技术：激光打印。所更换配件要求：必须是正品，带防伪标识，在官网上可以查询真伪</w:t>
            </w:r>
          </w:p>
        </w:tc>
        <w:tc>
          <w:tcPr>
            <w:tcW w:w="561" w:type="dxa"/>
            <w:noWrap/>
          </w:tcPr>
          <w:p w14:paraId="62D30E1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5CFC58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1ED958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430</w:t>
            </w:r>
          </w:p>
        </w:tc>
        <w:tc>
          <w:tcPr>
            <w:tcW w:w="808" w:type="dxa"/>
            <w:noWrap/>
          </w:tcPr>
          <w:p w14:paraId="131BA6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06DFB41">
            <w:pPr>
              <w:spacing w:after="0" w:line="240" w:lineRule="auto"/>
              <w:rPr>
                <w:rFonts w:hint="eastAsia" w:ascii="仿宋" w:hAnsi="仿宋" w:eastAsia="仿宋" w:cs="仿宋"/>
                <w:b/>
                <w:bCs/>
                <w:sz w:val="24"/>
                <w:highlight w:val="none"/>
              </w:rPr>
            </w:pPr>
          </w:p>
        </w:tc>
      </w:tr>
      <w:tr w14:paraId="4799D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27776F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254</w:t>
            </w:r>
          </w:p>
        </w:tc>
        <w:tc>
          <w:tcPr>
            <w:tcW w:w="808" w:type="dxa"/>
          </w:tcPr>
          <w:p w14:paraId="6C1B17E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671BC3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佳能CRG-045M红，打印量：1300页（5%覆盖率A4纸），打印颜色：品红，打印技术：激光打印。所更换配件要求：必须是正品，带防伪标识，在官网上可以查询真伪</w:t>
            </w:r>
          </w:p>
        </w:tc>
        <w:tc>
          <w:tcPr>
            <w:tcW w:w="561" w:type="dxa"/>
            <w:noWrap/>
          </w:tcPr>
          <w:p w14:paraId="344F1B3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9D5045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5C158B1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430</w:t>
            </w:r>
          </w:p>
        </w:tc>
        <w:tc>
          <w:tcPr>
            <w:tcW w:w="808" w:type="dxa"/>
            <w:noWrap/>
          </w:tcPr>
          <w:p w14:paraId="41862F1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EFCB45A">
            <w:pPr>
              <w:spacing w:after="0" w:line="240" w:lineRule="auto"/>
              <w:rPr>
                <w:rFonts w:hint="eastAsia" w:ascii="仿宋" w:hAnsi="仿宋" w:eastAsia="仿宋" w:cs="仿宋"/>
                <w:b/>
                <w:bCs/>
                <w:sz w:val="24"/>
                <w:highlight w:val="none"/>
              </w:rPr>
            </w:pPr>
          </w:p>
        </w:tc>
      </w:tr>
      <w:tr w14:paraId="00F11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7D8616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255</w:t>
            </w:r>
          </w:p>
        </w:tc>
        <w:tc>
          <w:tcPr>
            <w:tcW w:w="808" w:type="dxa"/>
          </w:tcPr>
          <w:p w14:paraId="231CE1D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611BF6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佳能CRG-045Y黄，打印量：1300页（5%覆盖率A4纸），打印颜色：黄色，打印技术：激光打印。所更换配件要求：必须是正品，带防伪标识，在官网上可以查询真伪</w:t>
            </w:r>
          </w:p>
        </w:tc>
        <w:tc>
          <w:tcPr>
            <w:tcW w:w="561" w:type="dxa"/>
            <w:noWrap/>
          </w:tcPr>
          <w:p w14:paraId="11E82C9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3030E0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773DB10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430</w:t>
            </w:r>
          </w:p>
        </w:tc>
        <w:tc>
          <w:tcPr>
            <w:tcW w:w="808" w:type="dxa"/>
            <w:noWrap/>
          </w:tcPr>
          <w:p w14:paraId="14BC4F6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428FEAA">
            <w:pPr>
              <w:spacing w:after="0" w:line="240" w:lineRule="auto"/>
              <w:rPr>
                <w:rFonts w:hint="eastAsia" w:ascii="仿宋" w:hAnsi="仿宋" w:eastAsia="仿宋" w:cs="仿宋"/>
                <w:b/>
                <w:bCs/>
                <w:sz w:val="24"/>
                <w:highlight w:val="none"/>
              </w:rPr>
            </w:pPr>
          </w:p>
        </w:tc>
      </w:tr>
      <w:tr w14:paraId="5B6D6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E728D8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256</w:t>
            </w:r>
          </w:p>
        </w:tc>
        <w:tc>
          <w:tcPr>
            <w:tcW w:w="808" w:type="dxa"/>
          </w:tcPr>
          <w:p w14:paraId="4BAC737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1D7A7D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惠普CE314A,打印量：23000页（5%覆盖率A4纸），打印颜色：黑色，打印技术：激光打印，类型：成像鼓。所更换配件要求：必须是正品，带防伪标识，在官网上可以查询真伪</w:t>
            </w:r>
          </w:p>
        </w:tc>
        <w:tc>
          <w:tcPr>
            <w:tcW w:w="561" w:type="dxa"/>
          </w:tcPr>
          <w:p w14:paraId="394F326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2E4E96C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17FC257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340</w:t>
            </w:r>
          </w:p>
        </w:tc>
        <w:tc>
          <w:tcPr>
            <w:tcW w:w="808" w:type="dxa"/>
            <w:noWrap/>
          </w:tcPr>
          <w:p w14:paraId="3F353A4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1BFD93A">
            <w:pPr>
              <w:spacing w:after="0" w:line="240" w:lineRule="auto"/>
              <w:rPr>
                <w:rFonts w:hint="eastAsia" w:ascii="仿宋" w:hAnsi="仿宋" w:eastAsia="仿宋" w:cs="仿宋"/>
                <w:b/>
                <w:bCs/>
                <w:sz w:val="24"/>
                <w:highlight w:val="none"/>
              </w:rPr>
            </w:pPr>
          </w:p>
        </w:tc>
      </w:tr>
      <w:tr w14:paraId="0A432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ED866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257</w:t>
            </w:r>
          </w:p>
        </w:tc>
        <w:tc>
          <w:tcPr>
            <w:tcW w:w="808" w:type="dxa"/>
          </w:tcPr>
          <w:p w14:paraId="1EDB0E3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4BD426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惠普W2040A黑,打印量：2400页（5%覆盖率A4纸），打印颜色：黑色 ，打印技术：激光打印。所更换配件要求：必须是正品，带防伪标识，在官网上可以查询真伪</w:t>
            </w:r>
          </w:p>
        </w:tc>
        <w:tc>
          <w:tcPr>
            <w:tcW w:w="561" w:type="dxa"/>
            <w:noWrap/>
          </w:tcPr>
          <w:p w14:paraId="7BAA1F6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88350B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70BB587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750</w:t>
            </w:r>
          </w:p>
        </w:tc>
        <w:tc>
          <w:tcPr>
            <w:tcW w:w="808" w:type="dxa"/>
            <w:noWrap/>
          </w:tcPr>
          <w:p w14:paraId="5E3D8F9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E117D47">
            <w:pPr>
              <w:spacing w:after="0" w:line="240" w:lineRule="auto"/>
              <w:rPr>
                <w:rFonts w:hint="eastAsia" w:ascii="仿宋" w:hAnsi="仿宋" w:eastAsia="仿宋" w:cs="仿宋"/>
                <w:b/>
                <w:bCs/>
                <w:sz w:val="24"/>
                <w:highlight w:val="none"/>
              </w:rPr>
            </w:pPr>
          </w:p>
        </w:tc>
      </w:tr>
      <w:tr w14:paraId="60F8D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4F14B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258</w:t>
            </w:r>
          </w:p>
        </w:tc>
        <w:tc>
          <w:tcPr>
            <w:tcW w:w="808" w:type="dxa"/>
          </w:tcPr>
          <w:p w14:paraId="37FC536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619000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惠普W2041A打印量：2000页（5%覆盖率A4纸），打印颜色：青色 ，打印技术：激光打印。所更换配件要求：必须是正品，带防伪标识，在官网上可以查询真伪</w:t>
            </w:r>
          </w:p>
        </w:tc>
        <w:tc>
          <w:tcPr>
            <w:tcW w:w="561" w:type="dxa"/>
            <w:noWrap/>
          </w:tcPr>
          <w:p w14:paraId="68238D7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6F72EE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43CE320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750</w:t>
            </w:r>
          </w:p>
        </w:tc>
        <w:tc>
          <w:tcPr>
            <w:tcW w:w="808" w:type="dxa"/>
            <w:noWrap/>
          </w:tcPr>
          <w:p w14:paraId="5860EFA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E4DBA8E">
            <w:pPr>
              <w:spacing w:after="0" w:line="240" w:lineRule="auto"/>
              <w:rPr>
                <w:rFonts w:hint="eastAsia" w:ascii="仿宋" w:hAnsi="仿宋" w:eastAsia="仿宋" w:cs="仿宋"/>
                <w:b/>
                <w:bCs/>
                <w:sz w:val="24"/>
                <w:highlight w:val="none"/>
              </w:rPr>
            </w:pPr>
          </w:p>
        </w:tc>
      </w:tr>
      <w:tr w14:paraId="14363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A42071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259</w:t>
            </w:r>
          </w:p>
        </w:tc>
        <w:tc>
          <w:tcPr>
            <w:tcW w:w="808" w:type="dxa"/>
          </w:tcPr>
          <w:p w14:paraId="221700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771A3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惠普W2042A黄，打印量：2000页（5%覆盖率A4纸），打印颜色：黄色 ，打印技术：激光打印。所更换配件要求：必须是正品，带防伪标识，在官网上可以查询真伪</w:t>
            </w:r>
          </w:p>
        </w:tc>
        <w:tc>
          <w:tcPr>
            <w:tcW w:w="561" w:type="dxa"/>
            <w:noWrap/>
          </w:tcPr>
          <w:p w14:paraId="0DAC193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E502EB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051C22B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750</w:t>
            </w:r>
          </w:p>
        </w:tc>
        <w:tc>
          <w:tcPr>
            <w:tcW w:w="808" w:type="dxa"/>
            <w:noWrap/>
          </w:tcPr>
          <w:p w14:paraId="236D1F0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05B5A01">
            <w:pPr>
              <w:spacing w:after="0" w:line="240" w:lineRule="auto"/>
              <w:rPr>
                <w:rFonts w:hint="eastAsia" w:ascii="仿宋" w:hAnsi="仿宋" w:eastAsia="仿宋" w:cs="仿宋"/>
                <w:b/>
                <w:bCs/>
                <w:sz w:val="24"/>
                <w:highlight w:val="none"/>
              </w:rPr>
            </w:pPr>
          </w:p>
        </w:tc>
      </w:tr>
      <w:tr w14:paraId="5CB6A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AC66C5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260</w:t>
            </w:r>
          </w:p>
        </w:tc>
        <w:tc>
          <w:tcPr>
            <w:tcW w:w="808" w:type="dxa"/>
          </w:tcPr>
          <w:p w14:paraId="2938341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C32CCB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惠普W2043A红，打印量：2000页（5%覆盖率A4纸），打印颜色：品红，打印技术：激光打印。所更换配件要求：必须是正品，带防伪标识，在官网上可以查询真伪</w:t>
            </w:r>
          </w:p>
        </w:tc>
        <w:tc>
          <w:tcPr>
            <w:tcW w:w="561" w:type="dxa"/>
            <w:noWrap/>
          </w:tcPr>
          <w:p w14:paraId="73E36B9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6A2FF7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662FEF1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750</w:t>
            </w:r>
          </w:p>
        </w:tc>
        <w:tc>
          <w:tcPr>
            <w:tcW w:w="808" w:type="dxa"/>
            <w:noWrap/>
          </w:tcPr>
          <w:p w14:paraId="57F53F3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4719A3B">
            <w:pPr>
              <w:spacing w:after="0" w:line="240" w:lineRule="auto"/>
              <w:rPr>
                <w:rFonts w:hint="eastAsia" w:ascii="仿宋" w:hAnsi="仿宋" w:eastAsia="仿宋" w:cs="仿宋"/>
                <w:b/>
                <w:bCs/>
                <w:sz w:val="24"/>
                <w:highlight w:val="none"/>
              </w:rPr>
            </w:pPr>
          </w:p>
        </w:tc>
      </w:tr>
      <w:tr w14:paraId="5F726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924F8D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261</w:t>
            </w:r>
          </w:p>
        </w:tc>
        <w:tc>
          <w:tcPr>
            <w:tcW w:w="808" w:type="dxa"/>
          </w:tcPr>
          <w:p w14:paraId="5A6B331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D93AAC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奔图DL-463打印量：12000页（5%覆盖率A4纸），打印颜色:黑色，打印技术：激光打印，类型：感光鼓。所更换配件要求：必须是正品，带防伪标识，在官网上可以查询真伪</w:t>
            </w:r>
          </w:p>
        </w:tc>
        <w:tc>
          <w:tcPr>
            <w:tcW w:w="561" w:type="dxa"/>
            <w:noWrap/>
          </w:tcPr>
          <w:p w14:paraId="050C9C8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FDE561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1F988E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750</w:t>
            </w:r>
          </w:p>
        </w:tc>
        <w:tc>
          <w:tcPr>
            <w:tcW w:w="808" w:type="dxa"/>
            <w:noWrap/>
          </w:tcPr>
          <w:p w14:paraId="3A9764A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40645CF">
            <w:pPr>
              <w:spacing w:after="0" w:line="240" w:lineRule="auto"/>
              <w:rPr>
                <w:rFonts w:hint="eastAsia" w:ascii="仿宋" w:hAnsi="仿宋" w:eastAsia="仿宋" w:cs="仿宋"/>
                <w:b/>
                <w:bCs/>
                <w:sz w:val="24"/>
                <w:highlight w:val="none"/>
              </w:rPr>
            </w:pPr>
          </w:p>
        </w:tc>
      </w:tr>
      <w:tr w14:paraId="3F8B1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724B4E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262</w:t>
            </w:r>
          </w:p>
        </w:tc>
        <w:tc>
          <w:tcPr>
            <w:tcW w:w="808" w:type="dxa"/>
          </w:tcPr>
          <w:p w14:paraId="363BD8F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0FEF1D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佳能硒鼓 CRG054 黑，打印量：1500页（5%覆盖率A4纸），打印颜色：黑色，打印技术：激光打印。所更换配件要求：必须是正品，带防伪标识，在官网上可以查询真伪</w:t>
            </w:r>
          </w:p>
        </w:tc>
        <w:tc>
          <w:tcPr>
            <w:tcW w:w="561" w:type="dxa"/>
            <w:noWrap/>
          </w:tcPr>
          <w:p w14:paraId="3F909FD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A50FA0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7F94F99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485</w:t>
            </w:r>
          </w:p>
        </w:tc>
        <w:tc>
          <w:tcPr>
            <w:tcW w:w="808" w:type="dxa"/>
            <w:noWrap/>
          </w:tcPr>
          <w:p w14:paraId="113728C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748FC73">
            <w:pPr>
              <w:spacing w:after="0" w:line="240" w:lineRule="auto"/>
              <w:rPr>
                <w:rFonts w:hint="eastAsia" w:ascii="仿宋" w:hAnsi="仿宋" w:eastAsia="仿宋" w:cs="仿宋"/>
                <w:b/>
                <w:bCs/>
                <w:sz w:val="24"/>
                <w:highlight w:val="none"/>
              </w:rPr>
            </w:pPr>
          </w:p>
        </w:tc>
      </w:tr>
      <w:tr w14:paraId="0D7C3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A3FF5E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263</w:t>
            </w:r>
          </w:p>
        </w:tc>
        <w:tc>
          <w:tcPr>
            <w:tcW w:w="808" w:type="dxa"/>
          </w:tcPr>
          <w:p w14:paraId="12CA2FB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196005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佳能硒鼓 佳能054 黄，打印量：1200页（5%覆盖率A4纸），打印颜色：黄色，打印技术：激光打印。所更换配件要求：必须是正品，带防伪标识，在官网上可以查询真伪</w:t>
            </w:r>
          </w:p>
        </w:tc>
        <w:tc>
          <w:tcPr>
            <w:tcW w:w="561" w:type="dxa"/>
            <w:noWrap/>
          </w:tcPr>
          <w:p w14:paraId="2297B03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04F369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69EF3E0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485</w:t>
            </w:r>
          </w:p>
        </w:tc>
        <w:tc>
          <w:tcPr>
            <w:tcW w:w="808" w:type="dxa"/>
            <w:noWrap/>
          </w:tcPr>
          <w:p w14:paraId="1A2BDC0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F4B50A6">
            <w:pPr>
              <w:spacing w:after="0" w:line="240" w:lineRule="auto"/>
              <w:rPr>
                <w:rFonts w:hint="eastAsia" w:ascii="仿宋" w:hAnsi="仿宋" w:eastAsia="仿宋" w:cs="仿宋"/>
                <w:b/>
                <w:bCs/>
                <w:sz w:val="24"/>
                <w:highlight w:val="none"/>
              </w:rPr>
            </w:pPr>
          </w:p>
        </w:tc>
      </w:tr>
      <w:tr w14:paraId="0B772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DE350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264</w:t>
            </w:r>
          </w:p>
        </w:tc>
        <w:tc>
          <w:tcPr>
            <w:tcW w:w="808" w:type="dxa"/>
          </w:tcPr>
          <w:p w14:paraId="64A3B7A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7C8BC8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佳能硒鼓 CRG054 红，打印量：1200页（5%覆盖率A4纸），打印颜色：品红，打印技术：激光打印。所更换配件要求：必须是正品，带防伪标识，在官网上可以查询真伪</w:t>
            </w:r>
          </w:p>
        </w:tc>
        <w:tc>
          <w:tcPr>
            <w:tcW w:w="561" w:type="dxa"/>
            <w:noWrap/>
          </w:tcPr>
          <w:p w14:paraId="6AF4AE5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7D0A3F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2A2EC6F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485</w:t>
            </w:r>
          </w:p>
        </w:tc>
        <w:tc>
          <w:tcPr>
            <w:tcW w:w="808" w:type="dxa"/>
            <w:noWrap/>
          </w:tcPr>
          <w:p w14:paraId="5F92FCB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04D147F">
            <w:pPr>
              <w:spacing w:after="0" w:line="240" w:lineRule="auto"/>
              <w:rPr>
                <w:rFonts w:hint="eastAsia" w:ascii="仿宋" w:hAnsi="仿宋" w:eastAsia="仿宋" w:cs="仿宋"/>
                <w:b/>
                <w:bCs/>
                <w:sz w:val="24"/>
                <w:highlight w:val="none"/>
              </w:rPr>
            </w:pPr>
          </w:p>
        </w:tc>
      </w:tr>
      <w:tr w14:paraId="65841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4AC206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265</w:t>
            </w:r>
          </w:p>
        </w:tc>
        <w:tc>
          <w:tcPr>
            <w:tcW w:w="808" w:type="dxa"/>
          </w:tcPr>
          <w:p w14:paraId="3A63459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D72751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佳能硒鼓 CRG054 兰，打印量：1200页（5%覆盖率A4纸），打印颜色：青色，打印技术：激光打印。所更换配件要求：必须是正品，带防伪标识，在官网上可以查询真伪</w:t>
            </w:r>
          </w:p>
        </w:tc>
        <w:tc>
          <w:tcPr>
            <w:tcW w:w="561" w:type="dxa"/>
            <w:noWrap/>
          </w:tcPr>
          <w:p w14:paraId="7B030A7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EB61F0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6BD1EDB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485</w:t>
            </w:r>
          </w:p>
        </w:tc>
        <w:tc>
          <w:tcPr>
            <w:tcW w:w="808" w:type="dxa"/>
            <w:noWrap/>
          </w:tcPr>
          <w:p w14:paraId="6F98937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CC2CB3B">
            <w:pPr>
              <w:spacing w:after="0" w:line="240" w:lineRule="auto"/>
              <w:rPr>
                <w:rFonts w:hint="eastAsia" w:ascii="仿宋" w:hAnsi="仿宋" w:eastAsia="仿宋" w:cs="仿宋"/>
                <w:b/>
                <w:bCs/>
                <w:sz w:val="24"/>
                <w:highlight w:val="none"/>
              </w:rPr>
            </w:pPr>
          </w:p>
        </w:tc>
      </w:tr>
      <w:tr w14:paraId="1F2D7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E682D9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266</w:t>
            </w:r>
          </w:p>
        </w:tc>
        <w:tc>
          <w:tcPr>
            <w:tcW w:w="808" w:type="dxa"/>
          </w:tcPr>
          <w:p w14:paraId="0DA9642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67305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佳能硒鼓CRG069 BK黑，打印量：2100页（5%覆盖率A4纸），打印颜色：黑色，打印技术：激光打印。所更换配件要求：必须是正品，带防伪标识，在官网上可以查询真伪</w:t>
            </w:r>
          </w:p>
        </w:tc>
        <w:tc>
          <w:tcPr>
            <w:tcW w:w="561" w:type="dxa"/>
            <w:noWrap/>
          </w:tcPr>
          <w:p w14:paraId="75B6466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CB8F02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0DE214A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675</w:t>
            </w:r>
          </w:p>
        </w:tc>
        <w:tc>
          <w:tcPr>
            <w:tcW w:w="808" w:type="dxa"/>
            <w:noWrap/>
          </w:tcPr>
          <w:p w14:paraId="353F610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07462C23">
            <w:pPr>
              <w:spacing w:after="0" w:line="240" w:lineRule="auto"/>
              <w:rPr>
                <w:rFonts w:hint="eastAsia" w:ascii="仿宋" w:hAnsi="仿宋" w:eastAsia="仿宋" w:cs="仿宋"/>
                <w:b/>
                <w:bCs/>
                <w:sz w:val="24"/>
                <w:highlight w:val="none"/>
              </w:rPr>
            </w:pPr>
          </w:p>
        </w:tc>
      </w:tr>
      <w:tr w14:paraId="0F94D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798689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267</w:t>
            </w:r>
          </w:p>
        </w:tc>
        <w:tc>
          <w:tcPr>
            <w:tcW w:w="808" w:type="dxa"/>
          </w:tcPr>
          <w:p w14:paraId="4CF1A5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D792CF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佳能硒鼓CRG069 C蓝，打印量：2000页（5%覆盖率A4纸），打印颜色：青色，打印技术：激光打印。所更换配件要求：必须是正品，带防伪标识，在官网上可以查询真伪</w:t>
            </w:r>
          </w:p>
        </w:tc>
        <w:tc>
          <w:tcPr>
            <w:tcW w:w="561" w:type="dxa"/>
            <w:noWrap/>
          </w:tcPr>
          <w:p w14:paraId="5CBF65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5AFB5E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w:t>
            </w:r>
          </w:p>
        </w:tc>
        <w:tc>
          <w:tcPr>
            <w:tcW w:w="821" w:type="dxa"/>
          </w:tcPr>
          <w:p w14:paraId="30E1D3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675</w:t>
            </w:r>
          </w:p>
        </w:tc>
        <w:tc>
          <w:tcPr>
            <w:tcW w:w="808" w:type="dxa"/>
            <w:noWrap/>
          </w:tcPr>
          <w:p w14:paraId="62828A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2B44FC1B">
            <w:pPr>
              <w:spacing w:after="0" w:line="240" w:lineRule="auto"/>
              <w:rPr>
                <w:rFonts w:hint="eastAsia" w:ascii="仿宋" w:hAnsi="仿宋" w:eastAsia="仿宋" w:cs="仿宋"/>
                <w:b/>
                <w:bCs/>
                <w:sz w:val="24"/>
                <w:highlight w:val="none"/>
              </w:rPr>
            </w:pPr>
          </w:p>
        </w:tc>
      </w:tr>
      <w:tr w14:paraId="24680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5B345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268</w:t>
            </w:r>
          </w:p>
        </w:tc>
        <w:tc>
          <w:tcPr>
            <w:tcW w:w="808" w:type="dxa"/>
          </w:tcPr>
          <w:p w14:paraId="498BCE4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37667D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佳能硒鼓CRG069 M红，打印量：1900页（5%覆盖率A4纸），打印颜色：品红，打印技术：激光打印。所更换配件要求：必须是正品，带防伪标识，在官网上可以查询真伪</w:t>
            </w:r>
          </w:p>
        </w:tc>
        <w:tc>
          <w:tcPr>
            <w:tcW w:w="561" w:type="dxa"/>
            <w:noWrap/>
          </w:tcPr>
          <w:p w14:paraId="4079A2D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5687A0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w:t>
            </w:r>
          </w:p>
        </w:tc>
        <w:tc>
          <w:tcPr>
            <w:tcW w:w="821" w:type="dxa"/>
          </w:tcPr>
          <w:p w14:paraId="641F392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675</w:t>
            </w:r>
          </w:p>
        </w:tc>
        <w:tc>
          <w:tcPr>
            <w:tcW w:w="808" w:type="dxa"/>
            <w:noWrap/>
          </w:tcPr>
          <w:p w14:paraId="1CE0BE1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31F5C3AA">
            <w:pPr>
              <w:spacing w:after="0" w:line="240" w:lineRule="auto"/>
              <w:rPr>
                <w:rFonts w:hint="eastAsia" w:ascii="仿宋" w:hAnsi="仿宋" w:eastAsia="仿宋" w:cs="仿宋"/>
                <w:b/>
                <w:bCs/>
                <w:sz w:val="24"/>
                <w:highlight w:val="none"/>
              </w:rPr>
            </w:pPr>
          </w:p>
        </w:tc>
      </w:tr>
      <w:tr w14:paraId="4B948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E2C8C6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269</w:t>
            </w:r>
          </w:p>
        </w:tc>
        <w:tc>
          <w:tcPr>
            <w:tcW w:w="808" w:type="dxa"/>
          </w:tcPr>
          <w:p w14:paraId="2E12DA5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44EA7F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佳能硒鼓CRG069 Y黄，打印量：1900页（5%覆盖率A4纸），打印颜色：黄色，打印技术：激光打印。所更换配件要求：必须是正品，带防伪标识，在官网上可以查询真伪</w:t>
            </w:r>
          </w:p>
        </w:tc>
        <w:tc>
          <w:tcPr>
            <w:tcW w:w="561" w:type="dxa"/>
            <w:noWrap/>
          </w:tcPr>
          <w:p w14:paraId="788EE50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CF53B2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w:t>
            </w:r>
          </w:p>
        </w:tc>
        <w:tc>
          <w:tcPr>
            <w:tcW w:w="821" w:type="dxa"/>
          </w:tcPr>
          <w:p w14:paraId="06E9FE9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675</w:t>
            </w:r>
          </w:p>
        </w:tc>
        <w:tc>
          <w:tcPr>
            <w:tcW w:w="808" w:type="dxa"/>
            <w:noWrap/>
          </w:tcPr>
          <w:p w14:paraId="59D890A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是</w:t>
            </w:r>
          </w:p>
        </w:tc>
        <w:tc>
          <w:tcPr>
            <w:tcW w:w="808" w:type="dxa"/>
            <w:noWrap/>
          </w:tcPr>
          <w:p w14:paraId="7A201DD8">
            <w:pPr>
              <w:spacing w:after="0" w:line="240" w:lineRule="auto"/>
              <w:rPr>
                <w:rFonts w:hint="eastAsia" w:ascii="仿宋" w:hAnsi="仿宋" w:eastAsia="仿宋" w:cs="仿宋"/>
                <w:b/>
                <w:bCs/>
                <w:sz w:val="24"/>
                <w:highlight w:val="none"/>
              </w:rPr>
            </w:pPr>
          </w:p>
        </w:tc>
      </w:tr>
      <w:tr w14:paraId="37D2E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7C61EB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270</w:t>
            </w:r>
          </w:p>
        </w:tc>
        <w:tc>
          <w:tcPr>
            <w:tcW w:w="808" w:type="dxa"/>
          </w:tcPr>
          <w:p w14:paraId="56953D1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655FA7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惠普CF210/131A 黑,打印量：1600页（5%覆盖率A4纸），打印颜色：黑色，打印技术：激光打印。所更换配件要求：必须是正品，带防伪标识，在官网上可以查询真伪</w:t>
            </w:r>
          </w:p>
        </w:tc>
        <w:tc>
          <w:tcPr>
            <w:tcW w:w="561" w:type="dxa"/>
          </w:tcPr>
          <w:p w14:paraId="1B778AC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vAlign w:val="top"/>
          </w:tcPr>
          <w:p w14:paraId="5413569F">
            <w:pPr>
              <w:keepNext w:val="0"/>
              <w:keepLines w:val="0"/>
              <w:widowControl/>
              <w:suppressLineNumbers w:val="0"/>
              <w:jc w:val="both"/>
              <w:textAlignment w:val="top"/>
              <w:rPr>
                <w:rFonts w:hint="eastAsia" w:ascii="仿宋" w:hAnsi="仿宋" w:eastAsia="仿宋" w:cs="仿宋"/>
                <w:b/>
                <w:bCs/>
                <w:sz w:val="24"/>
                <w:highlight w:val="none"/>
              </w:rPr>
            </w:pPr>
            <w:r>
              <w:rPr>
                <w:rFonts w:hint="eastAsia" w:ascii="仿宋" w:hAnsi="仿宋" w:eastAsia="仿宋" w:cs="仿宋"/>
                <w:b/>
                <w:bCs/>
                <w:i w:val="0"/>
                <w:iCs w:val="0"/>
                <w:color w:val="000000"/>
                <w:kern w:val="0"/>
                <w:sz w:val="24"/>
                <w:szCs w:val="24"/>
                <w:highlight w:val="none"/>
                <w:u w:val="none"/>
                <w:lang w:val="en-US" w:eastAsia="zh-CN" w:bidi="ar"/>
              </w:rPr>
              <w:t>35</w:t>
            </w:r>
          </w:p>
        </w:tc>
        <w:tc>
          <w:tcPr>
            <w:tcW w:w="821" w:type="dxa"/>
          </w:tcPr>
          <w:p w14:paraId="04EEEE4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650</w:t>
            </w:r>
          </w:p>
        </w:tc>
        <w:tc>
          <w:tcPr>
            <w:tcW w:w="808" w:type="dxa"/>
            <w:noWrap/>
          </w:tcPr>
          <w:p w14:paraId="5D38BFF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28AC682">
            <w:pPr>
              <w:spacing w:after="0" w:line="240" w:lineRule="auto"/>
              <w:rPr>
                <w:rFonts w:hint="eastAsia" w:ascii="仿宋" w:hAnsi="仿宋" w:eastAsia="仿宋" w:cs="仿宋"/>
                <w:b/>
                <w:bCs/>
                <w:sz w:val="24"/>
                <w:highlight w:val="none"/>
              </w:rPr>
            </w:pPr>
          </w:p>
        </w:tc>
      </w:tr>
      <w:tr w14:paraId="4133A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5916CE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271</w:t>
            </w:r>
          </w:p>
        </w:tc>
        <w:tc>
          <w:tcPr>
            <w:tcW w:w="808" w:type="dxa"/>
          </w:tcPr>
          <w:p w14:paraId="670BE6B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E9E934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惠普CF211/131A 青，打印量：1800页（5%覆盖率A4纸），打印颜色：青色，打印技术：激光打印。所更换配件要求：必须是正品，带防伪标识，在官网上可以查询真伪</w:t>
            </w:r>
          </w:p>
        </w:tc>
        <w:tc>
          <w:tcPr>
            <w:tcW w:w="561" w:type="dxa"/>
          </w:tcPr>
          <w:p w14:paraId="34850FB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vAlign w:val="top"/>
          </w:tcPr>
          <w:p w14:paraId="6FB8C229">
            <w:pPr>
              <w:keepNext w:val="0"/>
              <w:keepLines w:val="0"/>
              <w:widowControl/>
              <w:suppressLineNumbers w:val="0"/>
              <w:jc w:val="both"/>
              <w:textAlignment w:val="top"/>
              <w:rPr>
                <w:rFonts w:hint="eastAsia" w:ascii="仿宋" w:hAnsi="仿宋" w:eastAsia="仿宋" w:cs="仿宋"/>
                <w:b/>
                <w:bCs/>
                <w:sz w:val="24"/>
                <w:highlight w:val="none"/>
              </w:rPr>
            </w:pPr>
            <w:r>
              <w:rPr>
                <w:rFonts w:hint="eastAsia" w:ascii="仿宋" w:hAnsi="仿宋" w:eastAsia="仿宋" w:cs="仿宋"/>
                <w:b/>
                <w:bCs/>
                <w:i w:val="0"/>
                <w:iCs w:val="0"/>
                <w:color w:val="000000"/>
                <w:kern w:val="0"/>
                <w:sz w:val="24"/>
                <w:szCs w:val="24"/>
                <w:highlight w:val="none"/>
                <w:u w:val="none"/>
                <w:lang w:val="en-US" w:eastAsia="zh-CN" w:bidi="ar"/>
              </w:rPr>
              <w:t>35</w:t>
            </w:r>
          </w:p>
        </w:tc>
        <w:tc>
          <w:tcPr>
            <w:tcW w:w="821" w:type="dxa"/>
          </w:tcPr>
          <w:p w14:paraId="1DFD813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730</w:t>
            </w:r>
          </w:p>
        </w:tc>
        <w:tc>
          <w:tcPr>
            <w:tcW w:w="808" w:type="dxa"/>
            <w:noWrap/>
          </w:tcPr>
          <w:p w14:paraId="2152675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EAC3A98">
            <w:pPr>
              <w:spacing w:after="0" w:line="240" w:lineRule="auto"/>
              <w:rPr>
                <w:rFonts w:hint="eastAsia" w:ascii="仿宋" w:hAnsi="仿宋" w:eastAsia="仿宋" w:cs="仿宋"/>
                <w:b/>
                <w:bCs/>
                <w:sz w:val="24"/>
                <w:highlight w:val="none"/>
              </w:rPr>
            </w:pPr>
          </w:p>
        </w:tc>
      </w:tr>
      <w:tr w14:paraId="16FBD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A16DE2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272</w:t>
            </w:r>
          </w:p>
        </w:tc>
        <w:tc>
          <w:tcPr>
            <w:tcW w:w="808" w:type="dxa"/>
          </w:tcPr>
          <w:p w14:paraId="1A5694F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69D335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惠普CF212/131A 黄，打印量：1800页（5%覆盖率A4纸），打印颜色：黄色，打印技术：激光打印。所更换配件要求：必须是正品，带防伪标识，在官网上可以查询真伪</w:t>
            </w:r>
          </w:p>
        </w:tc>
        <w:tc>
          <w:tcPr>
            <w:tcW w:w="561" w:type="dxa"/>
          </w:tcPr>
          <w:p w14:paraId="57C7CDF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vAlign w:val="top"/>
          </w:tcPr>
          <w:p w14:paraId="2734BD58">
            <w:pPr>
              <w:keepNext w:val="0"/>
              <w:keepLines w:val="0"/>
              <w:widowControl/>
              <w:suppressLineNumbers w:val="0"/>
              <w:jc w:val="both"/>
              <w:textAlignment w:val="top"/>
              <w:rPr>
                <w:rFonts w:hint="eastAsia" w:ascii="仿宋" w:hAnsi="仿宋" w:eastAsia="仿宋" w:cs="仿宋"/>
                <w:b/>
                <w:bCs/>
                <w:sz w:val="24"/>
                <w:highlight w:val="none"/>
              </w:rPr>
            </w:pPr>
            <w:r>
              <w:rPr>
                <w:rFonts w:hint="eastAsia" w:ascii="仿宋" w:hAnsi="仿宋" w:eastAsia="仿宋" w:cs="仿宋"/>
                <w:b/>
                <w:bCs/>
                <w:i w:val="0"/>
                <w:iCs w:val="0"/>
                <w:color w:val="000000"/>
                <w:kern w:val="0"/>
                <w:sz w:val="24"/>
                <w:szCs w:val="24"/>
                <w:highlight w:val="none"/>
                <w:u w:val="none"/>
                <w:lang w:val="en-US" w:eastAsia="zh-CN" w:bidi="ar"/>
              </w:rPr>
              <w:t>35</w:t>
            </w:r>
          </w:p>
        </w:tc>
        <w:tc>
          <w:tcPr>
            <w:tcW w:w="821" w:type="dxa"/>
          </w:tcPr>
          <w:p w14:paraId="2D50992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730</w:t>
            </w:r>
          </w:p>
        </w:tc>
        <w:tc>
          <w:tcPr>
            <w:tcW w:w="808" w:type="dxa"/>
            <w:noWrap/>
          </w:tcPr>
          <w:p w14:paraId="08116D1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DCCAF5A">
            <w:pPr>
              <w:spacing w:after="0" w:line="240" w:lineRule="auto"/>
              <w:rPr>
                <w:rFonts w:hint="eastAsia" w:ascii="仿宋" w:hAnsi="仿宋" w:eastAsia="仿宋" w:cs="仿宋"/>
                <w:b/>
                <w:bCs/>
                <w:sz w:val="24"/>
                <w:highlight w:val="none"/>
              </w:rPr>
            </w:pPr>
          </w:p>
        </w:tc>
      </w:tr>
      <w:tr w14:paraId="50EAC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11C4C4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273</w:t>
            </w:r>
          </w:p>
        </w:tc>
        <w:tc>
          <w:tcPr>
            <w:tcW w:w="808" w:type="dxa"/>
          </w:tcPr>
          <w:p w14:paraId="65A7DA7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37620B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惠普CF213/131A 红，打印量：1800页（5%覆盖率A4纸），打印颜色：品红，打印技术：激光打印。所更换配件要求：必须是正品，带防伪标识，在官网上可以查询真伪</w:t>
            </w:r>
          </w:p>
        </w:tc>
        <w:tc>
          <w:tcPr>
            <w:tcW w:w="561" w:type="dxa"/>
          </w:tcPr>
          <w:p w14:paraId="15D1D98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vAlign w:val="top"/>
          </w:tcPr>
          <w:p w14:paraId="2E921F94">
            <w:pPr>
              <w:keepNext w:val="0"/>
              <w:keepLines w:val="0"/>
              <w:widowControl/>
              <w:suppressLineNumbers w:val="0"/>
              <w:jc w:val="both"/>
              <w:textAlignment w:val="top"/>
              <w:rPr>
                <w:rFonts w:hint="eastAsia" w:ascii="仿宋" w:hAnsi="仿宋" w:eastAsia="仿宋" w:cs="仿宋"/>
                <w:b/>
                <w:bCs/>
                <w:sz w:val="24"/>
                <w:highlight w:val="none"/>
              </w:rPr>
            </w:pPr>
            <w:r>
              <w:rPr>
                <w:rFonts w:hint="eastAsia" w:ascii="仿宋" w:hAnsi="仿宋" w:eastAsia="仿宋" w:cs="仿宋"/>
                <w:b/>
                <w:bCs/>
                <w:i w:val="0"/>
                <w:iCs w:val="0"/>
                <w:color w:val="000000"/>
                <w:kern w:val="0"/>
                <w:sz w:val="24"/>
                <w:szCs w:val="24"/>
                <w:highlight w:val="none"/>
                <w:u w:val="none"/>
                <w:lang w:val="en-US" w:eastAsia="zh-CN" w:bidi="ar"/>
              </w:rPr>
              <w:t>35</w:t>
            </w:r>
          </w:p>
        </w:tc>
        <w:tc>
          <w:tcPr>
            <w:tcW w:w="821" w:type="dxa"/>
          </w:tcPr>
          <w:p w14:paraId="36D231F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730</w:t>
            </w:r>
          </w:p>
        </w:tc>
        <w:tc>
          <w:tcPr>
            <w:tcW w:w="808" w:type="dxa"/>
            <w:noWrap/>
          </w:tcPr>
          <w:p w14:paraId="38D3388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E8A1ECD">
            <w:pPr>
              <w:spacing w:after="0" w:line="240" w:lineRule="auto"/>
              <w:rPr>
                <w:rFonts w:hint="eastAsia" w:ascii="仿宋" w:hAnsi="仿宋" w:eastAsia="仿宋" w:cs="仿宋"/>
                <w:b/>
                <w:bCs/>
                <w:sz w:val="24"/>
                <w:highlight w:val="none"/>
              </w:rPr>
            </w:pPr>
          </w:p>
        </w:tc>
      </w:tr>
      <w:tr w14:paraId="76C0C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73FB5E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274</w:t>
            </w:r>
          </w:p>
        </w:tc>
        <w:tc>
          <w:tcPr>
            <w:tcW w:w="808" w:type="dxa"/>
          </w:tcPr>
          <w:p w14:paraId="2232CBD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1C2DE4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美能达DR312，打印量：80000页（5%覆盖率A4纸），打印颜色：黑色，打印技术：激光打印，类型：感光鼓组件。所更换配件要求：必须是正品，带防伪标识，在官网上可以查询真伪</w:t>
            </w:r>
          </w:p>
        </w:tc>
        <w:tc>
          <w:tcPr>
            <w:tcW w:w="561" w:type="dxa"/>
            <w:noWrap/>
          </w:tcPr>
          <w:p w14:paraId="7BD64E9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790E56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3CBE247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700</w:t>
            </w:r>
          </w:p>
        </w:tc>
        <w:tc>
          <w:tcPr>
            <w:tcW w:w="808" w:type="dxa"/>
            <w:noWrap/>
          </w:tcPr>
          <w:p w14:paraId="658AE1D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3D77E2F">
            <w:pPr>
              <w:spacing w:after="0" w:line="240" w:lineRule="auto"/>
              <w:rPr>
                <w:rFonts w:hint="eastAsia" w:ascii="仿宋" w:hAnsi="仿宋" w:eastAsia="仿宋" w:cs="仿宋"/>
                <w:b/>
                <w:bCs/>
                <w:sz w:val="24"/>
                <w:highlight w:val="none"/>
              </w:rPr>
            </w:pPr>
          </w:p>
        </w:tc>
      </w:tr>
      <w:tr w14:paraId="50DA2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F11FB9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275</w:t>
            </w:r>
          </w:p>
        </w:tc>
        <w:tc>
          <w:tcPr>
            <w:tcW w:w="808" w:type="dxa"/>
          </w:tcPr>
          <w:p w14:paraId="5FED12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4FC678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惠普1520A，打印量：3050页（5%覆盖率A4纸），打印颜色：黑色，打印技术：激光打印。所更换配件要求：必须是正品，带防伪标识，在官网上可以查询真伪</w:t>
            </w:r>
          </w:p>
        </w:tc>
        <w:tc>
          <w:tcPr>
            <w:tcW w:w="561" w:type="dxa"/>
            <w:noWrap/>
          </w:tcPr>
          <w:p w14:paraId="021CF79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C54441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37C5CC9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790</w:t>
            </w:r>
          </w:p>
        </w:tc>
        <w:tc>
          <w:tcPr>
            <w:tcW w:w="808" w:type="dxa"/>
            <w:noWrap/>
          </w:tcPr>
          <w:p w14:paraId="3A47060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2256D90">
            <w:pPr>
              <w:spacing w:after="0" w:line="240" w:lineRule="auto"/>
              <w:rPr>
                <w:rFonts w:hint="eastAsia" w:ascii="仿宋" w:hAnsi="仿宋" w:eastAsia="仿宋" w:cs="仿宋"/>
                <w:b/>
                <w:bCs/>
                <w:sz w:val="24"/>
                <w:highlight w:val="none"/>
              </w:rPr>
            </w:pPr>
          </w:p>
        </w:tc>
      </w:tr>
      <w:tr w14:paraId="6B4D8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A0AF22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276</w:t>
            </w:r>
          </w:p>
        </w:tc>
        <w:tc>
          <w:tcPr>
            <w:tcW w:w="808" w:type="dxa"/>
          </w:tcPr>
          <w:p w14:paraId="50F8CA6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3791A5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兄弟TN-1035，打印量：1500页（5%覆盖率A4纸），打印颜色：黑色，打印技术：激光打印。所更换配件要求：必须是正品，带防伪标识，在官网上可以查询真伪</w:t>
            </w:r>
          </w:p>
        </w:tc>
        <w:tc>
          <w:tcPr>
            <w:tcW w:w="561" w:type="dxa"/>
            <w:noWrap/>
          </w:tcPr>
          <w:p w14:paraId="07F48EC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C15C52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7A393BB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190</w:t>
            </w:r>
          </w:p>
        </w:tc>
        <w:tc>
          <w:tcPr>
            <w:tcW w:w="808" w:type="dxa"/>
            <w:noWrap/>
          </w:tcPr>
          <w:p w14:paraId="00B5A1F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1F3CD21">
            <w:pPr>
              <w:spacing w:after="0" w:line="240" w:lineRule="auto"/>
              <w:rPr>
                <w:rFonts w:hint="eastAsia" w:ascii="仿宋" w:hAnsi="仿宋" w:eastAsia="仿宋" w:cs="仿宋"/>
                <w:b/>
                <w:bCs/>
                <w:sz w:val="24"/>
                <w:highlight w:val="none"/>
              </w:rPr>
            </w:pPr>
          </w:p>
        </w:tc>
      </w:tr>
      <w:tr w14:paraId="37F66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86396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277</w:t>
            </w:r>
          </w:p>
        </w:tc>
        <w:tc>
          <w:tcPr>
            <w:tcW w:w="808" w:type="dxa"/>
          </w:tcPr>
          <w:p w14:paraId="6F9EABE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53538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OKI YA8001-1099G016，打印量：50000页（5%覆盖率A4纸），打印颜色：黑色，打印技术：激光打印，类型：成像鼓。所更换配件要求：必须是正品，带防伪标识，在官网上可以查询真伪</w:t>
            </w:r>
          </w:p>
        </w:tc>
        <w:tc>
          <w:tcPr>
            <w:tcW w:w="561" w:type="dxa"/>
            <w:noWrap/>
          </w:tcPr>
          <w:p w14:paraId="55BF852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F64D6D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4A9267C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690</w:t>
            </w:r>
          </w:p>
        </w:tc>
        <w:tc>
          <w:tcPr>
            <w:tcW w:w="808" w:type="dxa"/>
            <w:noWrap/>
          </w:tcPr>
          <w:p w14:paraId="6DA4BC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C584F5F">
            <w:pPr>
              <w:spacing w:after="0" w:line="240" w:lineRule="auto"/>
              <w:rPr>
                <w:rFonts w:hint="eastAsia" w:ascii="仿宋" w:hAnsi="仿宋" w:eastAsia="仿宋" w:cs="仿宋"/>
                <w:b/>
                <w:bCs/>
                <w:sz w:val="24"/>
                <w:highlight w:val="none"/>
              </w:rPr>
            </w:pPr>
          </w:p>
        </w:tc>
      </w:tr>
      <w:tr w14:paraId="5BEE4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19AE18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278</w:t>
            </w:r>
          </w:p>
        </w:tc>
        <w:tc>
          <w:tcPr>
            <w:tcW w:w="808" w:type="dxa"/>
          </w:tcPr>
          <w:p w14:paraId="3DCBEE3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37F51F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OKI YA8001-1099G015，打印量：50000页（5%覆盖率A4纸），打印颜色：青色，打印技术：激光打印，类型：成像鼓。所更换配件要求：必须是正品，带防伪标识，在官网上可以查询真伪</w:t>
            </w:r>
          </w:p>
        </w:tc>
        <w:tc>
          <w:tcPr>
            <w:tcW w:w="561" w:type="dxa"/>
            <w:noWrap/>
          </w:tcPr>
          <w:p w14:paraId="5678F06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8AAD68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4CF4438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690</w:t>
            </w:r>
          </w:p>
        </w:tc>
        <w:tc>
          <w:tcPr>
            <w:tcW w:w="808" w:type="dxa"/>
            <w:noWrap/>
          </w:tcPr>
          <w:p w14:paraId="51D0115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D31F893">
            <w:pPr>
              <w:spacing w:after="0" w:line="240" w:lineRule="auto"/>
              <w:rPr>
                <w:rFonts w:hint="eastAsia" w:ascii="仿宋" w:hAnsi="仿宋" w:eastAsia="仿宋" w:cs="仿宋"/>
                <w:b/>
                <w:bCs/>
                <w:sz w:val="24"/>
                <w:highlight w:val="none"/>
              </w:rPr>
            </w:pPr>
          </w:p>
        </w:tc>
      </w:tr>
      <w:tr w14:paraId="5D39D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B4569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279</w:t>
            </w:r>
          </w:p>
        </w:tc>
        <w:tc>
          <w:tcPr>
            <w:tcW w:w="808" w:type="dxa"/>
          </w:tcPr>
          <w:p w14:paraId="70FCA6B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794DEF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OKI YA8001-1099G014，打印量：50000页（5%覆盖率A4纸），打印颜色：洋红色，打印技术：激光打印，，类型：成像鼓。所更换配件要求：必须是正品，带防伪标识，在官网上可以查询真伪</w:t>
            </w:r>
          </w:p>
        </w:tc>
        <w:tc>
          <w:tcPr>
            <w:tcW w:w="561" w:type="dxa"/>
            <w:noWrap/>
          </w:tcPr>
          <w:p w14:paraId="1539DEB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822663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0AB8A50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690</w:t>
            </w:r>
          </w:p>
        </w:tc>
        <w:tc>
          <w:tcPr>
            <w:tcW w:w="808" w:type="dxa"/>
            <w:noWrap/>
          </w:tcPr>
          <w:p w14:paraId="68A09F5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0136357">
            <w:pPr>
              <w:spacing w:after="0" w:line="240" w:lineRule="auto"/>
              <w:rPr>
                <w:rFonts w:hint="eastAsia" w:ascii="仿宋" w:hAnsi="仿宋" w:eastAsia="仿宋" w:cs="仿宋"/>
                <w:b/>
                <w:bCs/>
                <w:sz w:val="24"/>
                <w:highlight w:val="none"/>
              </w:rPr>
            </w:pPr>
          </w:p>
        </w:tc>
      </w:tr>
      <w:tr w14:paraId="24C4C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D94010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280</w:t>
            </w:r>
          </w:p>
        </w:tc>
        <w:tc>
          <w:tcPr>
            <w:tcW w:w="808" w:type="dxa"/>
          </w:tcPr>
          <w:p w14:paraId="41F72D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2A6B74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OKI YA8001-1099G013，打印量：50000页（5%覆盖率A4纸），打印颜色：黄色，打印技术：激光打印，类型：成像鼓。所更换配件要求：必须是正品，带防伪标识，在官网上可以查询真伪</w:t>
            </w:r>
          </w:p>
        </w:tc>
        <w:tc>
          <w:tcPr>
            <w:tcW w:w="561" w:type="dxa"/>
            <w:noWrap/>
          </w:tcPr>
          <w:p w14:paraId="10D2B3C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E48AD7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4533A0F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690</w:t>
            </w:r>
          </w:p>
        </w:tc>
        <w:tc>
          <w:tcPr>
            <w:tcW w:w="808" w:type="dxa"/>
            <w:noWrap/>
          </w:tcPr>
          <w:p w14:paraId="68B241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026952C">
            <w:pPr>
              <w:spacing w:after="0" w:line="240" w:lineRule="auto"/>
              <w:rPr>
                <w:rFonts w:hint="eastAsia" w:ascii="仿宋" w:hAnsi="仿宋" w:eastAsia="仿宋" w:cs="仿宋"/>
                <w:b/>
                <w:bCs/>
                <w:sz w:val="24"/>
                <w:highlight w:val="none"/>
              </w:rPr>
            </w:pPr>
          </w:p>
        </w:tc>
      </w:tr>
      <w:tr w14:paraId="3CED2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691612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281</w:t>
            </w:r>
          </w:p>
        </w:tc>
        <w:tc>
          <w:tcPr>
            <w:tcW w:w="808" w:type="dxa"/>
          </w:tcPr>
          <w:p w14:paraId="3249421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F79C1F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 GI-890BK黑，标准打印量：6000页（5%覆盖率A4纸），打印颜色：黑色。所更换配件要求：必须是正品，带防伪标识，在官网上可以查询真伪</w:t>
            </w:r>
          </w:p>
        </w:tc>
        <w:tc>
          <w:tcPr>
            <w:tcW w:w="561" w:type="dxa"/>
            <w:noWrap/>
          </w:tcPr>
          <w:p w14:paraId="3D13683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C90E78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4E0E398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690</w:t>
            </w:r>
          </w:p>
        </w:tc>
        <w:tc>
          <w:tcPr>
            <w:tcW w:w="808" w:type="dxa"/>
            <w:noWrap/>
          </w:tcPr>
          <w:p w14:paraId="12C2891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32AC530">
            <w:pPr>
              <w:spacing w:after="0" w:line="240" w:lineRule="auto"/>
              <w:rPr>
                <w:rFonts w:hint="eastAsia" w:ascii="仿宋" w:hAnsi="仿宋" w:eastAsia="仿宋" w:cs="仿宋"/>
                <w:b/>
                <w:bCs/>
                <w:sz w:val="24"/>
                <w:highlight w:val="none"/>
              </w:rPr>
            </w:pPr>
          </w:p>
        </w:tc>
      </w:tr>
      <w:tr w14:paraId="4C22E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99582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282</w:t>
            </w:r>
          </w:p>
        </w:tc>
        <w:tc>
          <w:tcPr>
            <w:tcW w:w="808" w:type="dxa"/>
          </w:tcPr>
          <w:p w14:paraId="77B4427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96703E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佳能GI-890C兰，标准打印量7000页（5%覆盖率A4纸），打印颜色：青色。所更换配件要求：必须是正品，带防伪标识，在官网上可以查询真伪</w:t>
            </w:r>
          </w:p>
        </w:tc>
        <w:tc>
          <w:tcPr>
            <w:tcW w:w="561" w:type="dxa"/>
            <w:noWrap/>
          </w:tcPr>
          <w:p w14:paraId="600CCC8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60FC95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06ACB89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90</w:t>
            </w:r>
          </w:p>
        </w:tc>
        <w:tc>
          <w:tcPr>
            <w:tcW w:w="808" w:type="dxa"/>
            <w:noWrap/>
          </w:tcPr>
          <w:p w14:paraId="2B3287D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3C979B3">
            <w:pPr>
              <w:spacing w:after="0" w:line="240" w:lineRule="auto"/>
              <w:rPr>
                <w:rFonts w:hint="eastAsia" w:ascii="仿宋" w:hAnsi="仿宋" w:eastAsia="仿宋" w:cs="仿宋"/>
                <w:b/>
                <w:bCs/>
                <w:sz w:val="24"/>
                <w:highlight w:val="none"/>
              </w:rPr>
            </w:pPr>
          </w:p>
        </w:tc>
      </w:tr>
      <w:tr w14:paraId="31135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D36291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283</w:t>
            </w:r>
          </w:p>
        </w:tc>
        <w:tc>
          <w:tcPr>
            <w:tcW w:w="808" w:type="dxa"/>
          </w:tcPr>
          <w:p w14:paraId="21D408D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E63E8B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佳能GI-890M红，标准打印量：7000页（5%覆盖率A4纸），打印颜色：洋红色。所更换配件要求：必须是正品，带防伪标识，在官网上可以查询真伪</w:t>
            </w:r>
          </w:p>
        </w:tc>
        <w:tc>
          <w:tcPr>
            <w:tcW w:w="561" w:type="dxa"/>
            <w:noWrap/>
          </w:tcPr>
          <w:p w14:paraId="39E3685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426530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2D4C1EB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90</w:t>
            </w:r>
          </w:p>
        </w:tc>
        <w:tc>
          <w:tcPr>
            <w:tcW w:w="808" w:type="dxa"/>
            <w:noWrap/>
          </w:tcPr>
          <w:p w14:paraId="5C423C6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BC36530">
            <w:pPr>
              <w:spacing w:after="0" w:line="240" w:lineRule="auto"/>
              <w:rPr>
                <w:rFonts w:hint="eastAsia" w:ascii="仿宋" w:hAnsi="仿宋" w:eastAsia="仿宋" w:cs="仿宋"/>
                <w:b/>
                <w:bCs/>
                <w:sz w:val="24"/>
                <w:highlight w:val="none"/>
              </w:rPr>
            </w:pPr>
          </w:p>
        </w:tc>
      </w:tr>
      <w:tr w14:paraId="53716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CC06D5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284</w:t>
            </w:r>
          </w:p>
        </w:tc>
        <w:tc>
          <w:tcPr>
            <w:tcW w:w="808" w:type="dxa"/>
          </w:tcPr>
          <w:p w14:paraId="3D30000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57D8FF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佳能GI-890Y 黄，标准打印量：7000页（5%覆盖率A4纸），打印颜色：黄色。所更换配件要求：必须是正品，带防伪标识，在官网上可以查询真伪</w:t>
            </w:r>
          </w:p>
        </w:tc>
        <w:tc>
          <w:tcPr>
            <w:tcW w:w="561" w:type="dxa"/>
            <w:noWrap/>
          </w:tcPr>
          <w:p w14:paraId="6D09C46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ABFDDF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1DB2F1A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90</w:t>
            </w:r>
          </w:p>
        </w:tc>
        <w:tc>
          <w:tcPr>
            <w:tcW w:w="808" w:type="dxa"/>
            <w:noWrap/>
          </w:tcPr>
          <w:p w14:paraId="74EE1C0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5A41557">
            <w:pPr>
              <w:spacing w:after="0" w:line="240" w:lineRule="auto"/>
              <w:rPr>
                <w:rFonts w:hint="eastAsia" w:ascii="仿宋" w:hAnsi="仿宋" w:eastAsia="仿宋" w:cs="仿宋"/>
                <w:b/>
                <w:bCs/>
                <w:sz w:val="24"/>
                <w:highlight w:val="none"/>
              </w:rPr>
            </w:pPr>
          </w:p>
        </w:tc>
      </w:tr>
      <w:tr w14:paraId="5CC07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AAFDD5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285</w:t>
            </w:r>
          </w:p>
        </w:tc>
        <w:tc>
          <w:tcPr>
            <w:tcW w:w="808" w:type="dxa"/>
          </w:tcPr>
          <w:p w14:paraId="77CC775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A0AA7F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004系列T00U1,标准打印量：4500页（5%覆盖率A4纸），打印颜色：黑色，容量：65ml。所更换配件要求：必须是正品，带防伪标识，在官网上可以查询真伪</w:t>
            </w:r>
          </w:p>
        </w:tc>
        <w:tc>
          <w:tcPr>
            <w:tcW w:w="561" w:type="dxa"/>
            <w:noWrap/>
          </w:tcPr>
          <w:p w14:paraId="05DB39B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641690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566846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110</w:t>
            </w:r>
          </w:p>
        </w:tc>
        <w:tc>
          <w:tcPr>
            <w:tcW w:w="808" w:type="dxa"/>
            <w:noWrap/>
          </w:tcPr>
          <w:p w14:paraId="7974FF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BF0BB21">
            <w:pPr>
              <w:spacing w:after="0" w:line="240" w:lineRule="auto"/>
              <w:rPr>
                <w:rFonts w:hint="eastAsia" w:ascii="仿宋" w:hAnsi="仿宋" w:eastAsia="仿宋" w:cs="仿宋"/>
                <w:b/>
                <w:bCs/>
                <w:sz w:val="24"/>
                <w:highlight w:val="none"/>
              </w:rPr>
            </w:pPr>
          </w:p>
        </w:tc>
      </w:tr>
      <w:tr w14:paraId="3A298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1264A5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286</w:t>
            </w:r>
          </w:p>
        </w:tc>
        <w:tc>
          <w:tcPr>
            <w:tcW w:w="808" w:type="dxa"/>
          </w:tcPr>
          <w:p w14:paraId="74FFAE8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FD805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004系列T00U2,标准打印量：7500页（5%覆盖率A4纸），打印颜色：青色，容量：65ml。所更换配件要求：必须是正品，带防伪标识，在官网上可以查询真伪</w:t>
            </w:r>
          </w:p>
        </w:tc>
        <w:tc>
          <w:tcPr>
            <w:tcW w:w="561" w:type="dxa"/>
            <w:noWrap/>
          </w:tcPr>
          <w:p w14:paraId="6D618F4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2C3AD8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37E405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110</w:t>
            </w:r>
          </w:p>
        </w:tc>
        <w:tc>
          <w:tcPr>
            <w:tcW w:w="808" w:type="dxa"/>
            <w:noWrap/>
          </w:tcPr>
          <w:p w14:paraId="41B7D9A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C1BD5C8">
            <w:pPr>
              <w:spacing w:after="0" w:line="240" w:lineRule="auto"/>
              <w:rPr>
                <w:rFonts w:hint="eastAsia" w:ascii="仿宋" w:hAnsi="仿宋" w:eastAsia="仿宋" w:cs="仿宋"/>
                <w:b/>
                <w:bCs/>
                <w:sz w:val="24"/>
                <w:highlight w:val="none"/>
              </w:rPr>
            </w:pPr>
          </w:p>
        </w:tc>
      </w:tr>
      <w:tr w14:paraId="56CFF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0A93C7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287</w:t>
            </w:r>
          </w:p>
        </w:tc>
        <w:tc>
          <w:tcPr>
            <w:tcW w:w="808" w:type="dxa"/>
          </w:tcPr>
          <w:p w14:paraId="7780765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647F54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004系列T00U3,标准打印量：7500页（5%覆盖率A4纸），打印颜色：洋红色，容量：65ml。所更换配件要求：必须是正品，带防伪标识，在官网上可以查询真伪</w:t>
            </w:r>
          </w:p>
        </w:tc>
        <w:tc>
          <w:tcPr>
            <w:tcW w:w="561" w:type="dxa"/>
            <w:noWrap/>
          </w:tcPr>
          <w:p w14:paraId="6199100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8091D6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20BA0D7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110</w:t>
            </w:r>
          </w:p>
        </w:tc>
        <w:tc>
          <w:tcPr>
            <w:tcW w:w="808" w:type="dxa"/>
            <w:noWrap/>
          </w:tcPr>
          <w:p w14:paraId="1CA2D97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D3E8AF6">
            <w:pPr>
              <w:spacing w:after="0" w:line="240" w:lineRule="auto"/>
              <w:rPr>
                <w:rFonts w:hint="eastAsia" w:ascii="仿宋" w:hAnsi="仿宋" w:eastAsia="仿宋" w:cs="仿宋"/>
                <w:b/>
                <w:bCs/>
                <w:sz w:val="24"/>
                <w:highlight w:val="none"/>
              </w:rPr>
            </w:pPr>
          </w:p>
        </w:tc>
      </w:tr>
      <w:tr w14:paraId="5E319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7F7671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288</w:t>
            </w:r>
          </w:p>
        </w:tc>
        <w:tc>
          <w:tcPr>
            <w:tcW w:w="808" w:type="dxa"/>
          </w:tcPr>
          <w:p w14:paraId="293A22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63A8C3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004系列T00U1,标准打印量：7500页（5%覆盖率A4纸），打印颜色：黄色，容量：65ml。所更换配件要求：必须是正品，带防伪标识，在官网上可以查询真伪</w:t>
            </w:r>
          </w:p>
        </w:tc>
        <w:tc>
          <w:tcPr>
            <w:tcW w:w="561" w:type="dxa"/>
            <w:noWrap/>
          </w:tcPr>
          <w:p w14:paraId="7F212AB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6706C1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11EED45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110</w:t>
            </w:r>
          </w:p>
        </w:tc>
        <w:tc>
          <w:tcPr>
            <w:tcW w:w="808" w:type="dxa"/>
            <w:noWrap/>
          </w:tcPr>
          <w:p w14:paraId="1255EE3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4764E14">
            <w:pPr>
              <w:spacing w:after="0" w:line="240" w:lineRule="auto"/>
              <w:rPr>
                <w:rFonts w:hint="eastAsia" w:ascii="仿宋" w:hAnsi="仿宋" w:eastAsia="仿宋" w:cs="仿宋"/>
                <w:b/>
                <w:bCs/>
                <w:sz w:val="24"/>
                <w:highlight w:val="none"/>
              </w:rPr>
            </w:pPr>
          </w:p>
        </w:tc>
      </w:tr>
      <w:tr w14:paraId="34356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0080DF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289</w:t>
            </w:r>
          </w:p>
        </w:tc>
        <w:tc>
          <w:tcPr>
            <w:tcW w:w="808" w:type="dxa"/>
          </w:tcPr>
          <w:p w14:paraId="500B87E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56A83D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009系列T06E1，标准打印量：7500页（5%覆盖率A4纸），打印颜色：黄色，容量：127ml。所更换配件要求：必须是正品，带防伪标识，在官网上可以查询真伪</w:t>
            </w:r>
          </w:p>
        </w:tc>
        <w:tc>
          <w:tcPr>
            <w:tcW w:w="561" w:type="dxa"/>
            <w:noWrap/>
          </w:tcPr>
          <w:p w14:paraId="4250901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7B3C88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3720892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763B950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41D0AFC">
            <w:pPr>
              <w:spacing w:after="0" w:line="240" w:lineRule="auto"/>
              <w:rPr>
                <w:rFonts w:hint="eastAsia" w:ascii="仿宋" w:hAnsi="仿宋" w:eastAsia="仿宋" w:cs="仿宋"/>
                <w:b/>
                <w:bCs/>
                <w:sz w:val="24"/>
                <w:highlight w:val="none"/>
              </w:rPr>
            </w:pPr>
          </w:p>
        </w:tc>
      </w:tr>
      <w:tr w14:paraId="2C8D2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FF7502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290</w:t>
            </w:r>
          </w:p>
        </w:tc>
        <w:tc>
          <w:tcPr>
            <w:tcW w:w="808" w:type="dxa"/>
          </w:tcPr>
          <w:p w14:paraId="2DCBD47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FA2DEA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009系列T06E2，标准打印量：6000页（5%覆盖率A4纸），打印颜色：青色，容量：70ml。所更换配件要求：必须是正品，带防伪标识，在官网上可以查询真伪</w:t>
            </w:r>
          </w:p>
        </w:tc>
        <w:tc>
          <w:tcPr>
            <w:tcW w:w="561" w:type="dxa"/>
            <w:noWrap/>
          </w:tcPr>
          <w:p w14:paraId="26457FF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34A2C5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5F9520F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771E5F2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C170AE6">
            <w:pPr>
              <w:spacing w:after="0" w:line="240" w:lineRule="auto"/>
              <w:rPr>
                <w:rFonts w:hint="eastAsia" w:ascii="仿宋" w:hAnsi="仿宋" w:eastAsia="仿宋" w:cs="仿宋"/>
                <w:b/>
                <w:bCs/>
                <w:sz w:val="24"/>
                <w:highlight w:val="none"/>
              </w:rPr>
            </w:pPr>
          </w:p>
        </w:tc>
      </w:tr>
      <w:tr w14:paraId="47DF3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5BBFE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291</w:t>
            </w:r>
          </w:p>
        </w:tc>
        <w:tc>
          <w:tcPr>
            <w:tcW w:w="808" w:type="dxa"/>
          </w:tcPr>
          <w:p w14:paraId="182E8D2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CE9011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009系列T06E3，标准打印量：6000页（5%覆盖率A4纸），打印颜色：洋红色，容量：70ml。所更换配件要求：必须是正品，带防伪标识，在官网上可以查询真伪</w:t>
            </w:r>
          </w:p>
        </w:tc>
        <w:tc>
          <w:tcPr>
            <w:tcW w:w="561" w:type="dxa"/>
            <w:noWrap/>
          </w:tcPr>
          <w:p w14:paraId="21DB512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5C52CC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285449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44987B7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E6E28E0">
            <w:pPr>
              <w:spacing w:after="0" w:line="240" w:lineRule="auto"/>
              <w:rPr>
                <w:rFonts w:hint="eastAsia" w:ascii="仿宋" w:hAnsi="仿宋" w:eastAsia="仿宋" w:cs="仿宋"/>
                <w:b/>
                <w:bCs/>
                <w:sz w:val="24"/>
                <w:highlight w:val="none"/>
              </w:rPr>
            </w:pPr>
          </w:p>
        </w:tc>
      </w:tr>
      <w:tr w14:paraId="539FC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7240D0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292</w:t>
            </w:r>
          </w:p>
        </w:tc>
        <w:tc>
          <w:tcPr>
            <w:tcW w:w="808" w:type="dxa"/>
          </w:tcPr>
          <w:p w14:paraId="4D13D90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D7A7A9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009系列T06E4，标准打印量：6000页（5%覆盖率A4纸），打印颜色：黄色，容量：70ml。所更换配件要求：必须是正品，带防伪标识，在官网上可以查询真伪</w:t>
            </w:r>
          </w:p>
        </w:tc>
        <w:tc>
          <w:tcPr>
            <w:tcW w:w="561" w:type="dxa"/>
            <w:noWrap/>
          </w:tcPr>
          <w:p w14:paraId="2EBE263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FCD9FC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1E77F9F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7BBDAD6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B3C8459">
            <w:pPr>
              <w:spacing w:after="0" w:line="240" w:lineRule="auto"/>
              <w:rPr>
                <w:rFonts w:hint="eastAsia" w:ascii="仿宋" w:hAnsi="仿宋" w:eastAsia="仿宋" w:cs="仿宋"/>
                <w:b/>
                <w:bCs/>
                <w:sz w:val="24"/>
                <w:highlight w:val="none"/>
              </w:rPr>
            </w:pPr>
          </w:p>
        </w:tc>
      </w:tr>
      <w:tr w14:paraId="53E5C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DBB7F2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293</w:t>
            </w:r>
          </w:p>
        </w:tc>
        <w:tc>
          <w:tcPr>
            <w:tcW w:w="808" w:type="dxa"/>
          </w:tcPr>
          <w:p w14:paraId="2D095DF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B65ECE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002系列T03X1，标准打印量：7500页（5%覆盖率A4纸），打印颜色：黑色，容量：127ml。所更换配件要求：必须是正品，带防伪标识，在官网上可以查询真伪</w:t>
            </w:r>
          </w:p>
        </w:tc>
        <w:tc>
          <w:tcPr>
            <w:tcW w:w="561" w:type="dxa"/>
            <w:noWrap/>
          </w:tcPr>
          <w:p w14:paraId="703E012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5C0227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06F6361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110</w:t>
            </w:r>
          </w:p>
        </w:tc>
        <w:tc>
          <w:tcPr>
            <w:tcW w:w="808" w:type="dxa"/>
            <w:noWrap/>
          </w:tcPr>
          <w:p w14:paraId="2E85356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E71E05B">
            <w:pPr>
              <w:spacing w:after="0" w:line="240" w:lineRule="auto"/>
              <w:rPr>
                <w:rFonts w:hint="eastAsia" w:ascii="仿宋" w:hAnsi="仿宋" w:eastAsia="仿宋" w:cs="仿宋"/>
                <w:b/>
                <w:bCs/>
                <w:sz w:val="24"/>
                <w:highlight w:val="none"/>
              </w:rPr>
            </w:pPr>
          </w:p>
        </w:tc>
      </w:tr>
      <w:tr w14:paraId="74B3B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27A3D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294</w:t>
            </w:r>
          </w:p>
        </w:tc>
        <w:tc>
          <w:tcPr>
            <w:tcW w:w="808" w:type="dxa"/>
          </w:tcPr>
          <w:p w14:paraId="26A7E54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2149A2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002系列T03X2，标准打印量：6000页（5%覆盖率A4纸），打印颜色：青色，容量：70ml。所更换配件要求：必须是正品，带防伪标识，在官网上可以查询真伪</w:t>
            </w:r>
          </w:p>
        </w:tc>
        <w:tc>
          <w:tcPr>
            <w:tcW w:w="561" w:type="dxa"/>
            <w:noWrap/>
          </w:tcPr>
          <w:p w14:paraId="3B69EF0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A04CAB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54E1DE7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110</w:t>
            </w:r>
          </w:p>
        </w:tc>
        <w:tc>
          <w:tcPr>
            <w:tcW w:w="808" w:type="dxa"/>
            <w:noWrap/>
          </w:tcPr>
          <w:p w14:paraId="782165F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26B7E34">
            <w:pPr>
              <w:spacing w:after="0" w:line="240" w:lineRule="auto"/>
              <w:rPr>
                <w:rFonts w:hint="eastAsia" w:ascii="仿宋" w:hAnsi="仿宋" w:eastAsia="仿宋" w:cs="仿宋"/>
                <w:b/>
                <w:bCs/>
                <w:sz w:val="24"/>
                <w:highlight w:val="none"/>
              </w:rPr>
            </w:pPr>
          </w:p>
        </w:tc>
      </w:tr>
      <w:tr w14:paraId="62136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E3217C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295</w:t>
            </w:r>
          </w:p>
        </w:tc>
        <w:tc>
          <w:tcPr>
            <w:tcW w:w="808" w:type="dxa"/>
          </w:tcPr>
          <w:p w14:paraId="52C7F76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C6BF64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002系列T03X3，标准打印量：6000页（5%覆盖率A4纸），打印颜色：洋红色，容量：70ml。所更换配件要求：必须是正品，带防伪标识，在官网上可以查询真伪</w:t>
            </w:r>
          </w:p>
        </w:tc>
        <w:tc>
          <w:tcPr>
            <w:tcW w:w="561" w:type="dxa"/>
            <w:noWrap/>
          </w:tcPr>
          <w:p w14:paraId="34D3C7E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BA9A98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76D9CFD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110</w:t>
            </w:r>
          </w:p>
        </w:tc>
        <w:tc>
          <w:tcPr>
            <w:tcW w:w="808" w:type="dxa"/>
            <w:noWrap/>
          </w:tcPr>
          <w:p w14:paraId="1D06B07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59A3050">
            <w:pPr>
              <w:spacing w:after="0" w:line="240" w:lineRule="auto"/>
              <w:rPr>
                <w:rFonts w:hint="eastAsia" w:ascii="仿宋" w:hAnsi="仿宋" w:eastAsia="仿宋" w:cs="仿宋"/>
                <w:b/>
                <w:bCs/>
                <w:sz w:val="24"/>
                <w:highlight w:val="none"/>
              </w:rPr>
            </w:pPr>
          </w:p>
        </w:tc>
      </w:tr>
      <w:tr w14:paraId="51D75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3D9657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296</w:t>
            </w:r>
          </w:p>
        </w:tc>
        <w:tc>
          <w:tcPr>
            <w:tcW w:w="808" w:type="dxa"/>
          </w:tcPr>
          <w:p w14:paraId="26161C5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949D91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002系列T03X3，标准打印量：6000页（5%覆盖率A4纸），打印颜色：黄色，容量：70ml。所更换配件要求：必须是正品，带防伪标识，在官网上可以查询真伪</w:t>
            </w:r>
          </w:p>
        </w:tc>
        <w:tc>
          <w:tcPr>
            <w:tcW w:w="561" w:type="dxa"/>
            <w:noWrap/>
          </w:tcPr>
          <w:p w14:paraId="611B57D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105F4A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0C8775D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110</w:t>
            </w:r>
          </w:p>
        </w:tc>
        <w:tc>
          <w:tcPr>
            <w:tcW w:w="808" w:type="dxa"/>
            <w:noWrap/>
          </w:tcPr>
          <w:p w14:paraId="43BFDA5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4822EFB">
            <w:pPr>
              <w:spacing w:after="0" w:line="240" w:lineRule="auto"/>
              <w:rPr>
                <w:rFonts w:hint="eastAsia" w:ascii="仿宋" w:hAnsi="仿宋" w:eastAsia="仿宋" w:cs="仿宋"/>
                <w:b/>
                <w:bCs/>
                <w:sz w:val="24"/>
                <w:highlight w:val="none"/>
              </w:rPr>
            </w:pPr>
          </w:p>
        </w:tc>
      </w:tr>
      <w:tr w14:paraId="00DC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B5764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297</w:t>
            </w:r>
          </w:p>
        </w:tc>
        <w:tc>
          <w:tcPr>
            <w:tcW w:w="808" w:type="dxa"/>
          </w:tcPr>
          <w:p w14:paraId="52AF36B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6D2B71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PJIC1(C)，打印颜色：青色，容量：100ml。所更换配件要求：必须是正品，带防伪标识，在官网上可以查询真伪</w:t>
            </w:r>
          </w:p>
        </w:tc>
        <w:tc>
          <w:tcPr>
            <w:tcW w:w="561" w:type="dxa"/>
            <w:noWrap/>
          </w:tcPr>
          <w:p w14:paraId="7CC5BD9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906854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1A3486C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6C2470A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DD370D2">
            <w:pPr>
              <w:spacing w:after="0" w:line="240" w:lineRule="auto"/>
              <w:rPr>
                <w:rFonts w:hint="eastAsia" w:ascii="仿宋" w:hAnsi="仿宋" w:eastAsia="仿宋" w:cs="仿宋"/>
                <w:b/>
                <w:bCs/>
                <w:sz w:val="24"/>
                <w:highlight w:val="none"/>
              </w:rPr>
            </w:pPr>
          </w:p>
        </w:tc>
      </w:tr>
      <w:tr w14:paraId="7CAEB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4DEE73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298</w:t>
            </w:r>
          </w:p>
        </w:tc>
        <w:tc>
          <w:tcPr>
            <w:tcW w:w="808" w:type="dxa"/>
          </w:tcPr>
          <w:p w14:paraId="5659EFD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3520A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爱普生PJIC2(LC) 淡青，打印颜色：淡青色，容量：100ml。所更换配件要求：必须是正品，带防伪标识，在官网上可以查询真伪</w:t>
            </w:r>
          </w:p>
        </w:tc>
        <w:tc>
          <w:tcPr>
            <w:tcW w:w="561" w:type="dxa"/>
            <w:noWrap/>
          </w:tcPr>
          <w:p w14:paraId="0D7921E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B174B0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47A7164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700E72A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7074616">
            <w:pPr>
              <w:spacing w:after="0" w:line="240" w:lineRule="auto"/>
              <w:rPr>
                <w:rFonts w:hint="eastAsia" w:ascii="仿宋" w:hAnsi="仿宋" w:eastAsia="仿宋" w:cs="仿宋"/>
                <w:b/>
                <w:bCs/>
                <w:sz w:val="24"/>
                <w:highlight w:val="none"/>
              </w:rPr>
            </w:pPr>
          </w:p>
        </w:tc>
      </w:tr>
      <w:tr w14:paraId="32C10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956965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299</w:t>
            </w:r>
          </w:p>
        </w:tc>
        <w:tc>
          <w:tcPr>
            <w:tcW w:w="808" w:type="dxa"/>
          </w:tcPr>
          <w:p w14:paraId="49D25D4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6502B5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PJIC3(LM) 淡洋红，打印颜色：洋洋红色，容量：100ml。所更换配件要求：必须是正品，带防伪标识，在官网上可以查询真伪</w:t>
            </w:r>
          </w:p>
        </w:tc>
        <w:tc>
          <w:tcPr>
            <w:tcW w:w="561" w:type="dxa"/>
            <w:noWrap/>
          </w:tcPr>
          <w:p w14:paraId="6C9B0F8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3AEA77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2E5B9E1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0BCD40C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7230B91">
            <w:pPr>
              <w:spacing w:after="0" w:line="240" w:lineRule="auto"/>
              <w:rPr>
                <w:rFonts w:hint="eastAsia" w:ascii="仿宋" w:hAnsi="仿宋" w:eastAsia="仿宋" w:cs="仿宋"/>
                <w:b/>
                <w:bCs/>
                <w:sz w:val="24"/>
                <w:highlight w:val="none"/>
              </w:rPr>
            </w:pPr>
          </w:p>
        </w:tc>
      </w:tr>
      <w:tr w14:paraId="18601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3D6861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300</w:t>
            </w:r>
          </w:p>
        </w:tc>
        <w:tc>
          <w:tcPr>
            <w:tcW w:w="808" w:type="dxa"/>
          </w:tcPr>
          <w:p w14:paraId="37E1F87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304DEB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爱普生PJIC4(M) 洋红，打印颜色：洋红色，容量：100ml。所更换配件要求：必须是正品，带防伪标识，在官网上可以查询真伪</w:t>
            </w:r>
          </w:p>
        </w:tc>
        <w:tc>
          <w:tcPr>
            <w:tcW w:w="561" w:type="dxa"/>
            <w:noWrap/>
          </w:tcPr>
          <w:p w14:paraId="1CE1004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ED3752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11418A0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1A59A90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68230C2">
            <w:pPr>
              <w:spacing w:after="0" w:line="240" w:lineRule="auto"/>
              <w:rPr>
                <w:rFonts w:hint="eastAsia" w:ascii="仿宋" w:hAnsi="仿宋" w:eastAsia="仿宋" w:cs="仿宋"/>
                <w:b/>
                <w:bCs/>
                <w:sz w:val="24"/>
                <w:highlight w:val="none"/>
              </w:rPr>
            </w:pPr>
          </w:p>
        </w:tc>
      </w:tr>
      <w:tr w14:paraId="5D94D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9C1516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301</w:t>
            </w:r>
          </w:p>
        </w:tc>
        <w:tc>
          <w:tcPr>
            <w:tcW w:w="808" w:type="dxa"/>
          </w:tcPr>
          <w:p w14:paraId="085CA85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5B22BC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PJIC5(Y) 黄，打印颜色：黄色，容量：100ml。所更换配件要求：必须是正品，带防伪标识，在官网上可以查询真伪</w:t>
            </w:r>
          </w:p>
        </w:tc>
        <w:tc>
          <w:tcPr>
            <w:tcW w:w="561" w:type="dxa"/>
            <w:noWrap/>
          </w:tcPr>
          <w:p w14:paraId="7F4650E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79A7F1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0D097E3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403C42C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DC71C34">
            <w:pPr>
              <w:spacing w:after="0" w:line="240" w:lineRule="auto"/>
              <w:rPr>
                <w:rFonts w:hint="eastAsia" w:ascii="仿宋" w:hAnsi="仿宋" w:eastAsia="仿宋" w:cs="仿宋"/>
                <w:b/>
                <w:bCs/>
                <w:sz w:val="24"/>
                <w:highlight w:val="none"/>
              </w:rPr>
            </w:pPr>
          </w:p>
        </w:tc>
      </w:tr>
      <w:tr w14:paraId="414F4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DC6EB7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302</w:t>
            </w:r>
          </w:p>
        </w:tc>
        <w:tc>
          <w:tcPr>
            <w:tcW w:w="808" w:type="dxa"/>
          </w:tcPr>
          <w:p w14:paraId="6344A1D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B011B2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 PJIC6(K) 黑，打印颜色：黑色，容量：100ml。所更换配件要求：必须是正品，带防伪标识，在官网上可以查询真伪</w:t>
            </w:r>
          </w:p>
        </w:tc>
        <w:tc>
          <w:tcPr>
            <w:tcW w:w="561" w:type="dxa"/>
            <w:noWrap/>
          </w:tcPr>
          <w:p w14:paraId="547C936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A2F61C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16C80D0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13A9972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853B996">
            <w:pPr>
              <w:spacing w:after="0" w:line="240" w:lineRule="auto"/>
              <w:rPr>
                <w:rFonts w:hint="eastAsia" w:ascii="仿宋" w:hAnsi="仿宋" w:eastAsia="仿宋" w:cs="仿宋"/>
                <w:b/>
                <w:bCs/>
                <w:sz w:val="24"/>
                <w:highlight w:val="none"/>
              </w:rPr>
            </w:pPr>
          </w:p>
        </w:tc>
      </w:tr>
      <w:tr w14:paraId="7B87C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E9CEF3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303</w:t>
            </w:r>
          </w:p>
        </w:tc>
        <w:tc>
          <w:tcPr>
            <w:tcW w:w="808" w:type="dxa"/>
          </w:tcPr>
          <w:p w14:paraId="0592F71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21CFC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 803-F6V20AA（彩），打印颜色：彩色，类别：带头墨盒。所更换配件要求：必须是正品，带防伪标识，在官网上可以查询真伪</w:t>
            </w:r>
          </w:p>
        </w:tc>
        <w:tc>
          <w:tcPr>
            <w:tcW w:w="561" w:type="dxa"/>
            <w:noWrap/>
          </w:tcPr>
          <w:p w14:paraId="5D21C65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3C277A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w:t>
            </w:r>
          </w:p>
        </w:tc>
        <w:tc>
          <w:tcPr>
            <w:tcW w:w="821" w:type="dxa"/>
          </w:tcPr>
          <w:p w14:paraId="06762F0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180</w:t>
            </w:r>
          </w:p>
        </w:tc>
        <w:tc>
          <w:tcPr>
            <w:tcW w:w="808" w:type="dxa"/>
            <w:noWrap/>
          </w:tcPr>
          <w:p w14:paraId="7EF6A05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EA59D8A">
            <w:pPr>
              <w:spacing w:after="0" w:line="240" w:lineRule="auto"/>
              <w:rPr>
                <w:rFonts w:hint="eastAsia" w:ascii="仿宋" w:hAnsi="仿宋" w:eastAsia="仿宋" w:cs="仿宋"/>
                <w:b/>
                <w:bCs/>
                <w:sz w:val="24"/>
                <w:highlight w:val="none"/>
              </w:rPr>
            </w:pPr>
          </w:p>
        </w:tc>
      </w:tr>
      <w:tr w14:paraId="3504C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7364ED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304</w:t>
            </w:r>
          </w:p>
        </w:tc>
        <w:tc>
          <w:tcPr>
            <w:tcW w:w="808" w:type="dxa"/>
          </w:tcPr>
          <w:p w14:paraId="197C395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DB1B71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 803-3YP42AA（黑），打印颜色：黑色，类别：带头墨盒。所更换配件要求：必须是正品，带防伪标识，在官网上可以查询真伪</w:t>
            </w:r>
          </w:p>
        </w:tc>
        <w:tc>
          <w:tcPr>
            <w:tcW w:w="561" w:type="dxa"/>
            <w:noWrap/>
          </w:tcPr>
          <w:p w14:paraId="35CAF04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570FA0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w:t>
            </w:r>
          </w:p>
        </w:tc>
        <w:tc>
          <w:tcPr>
            <w:tcW w:w="821" w:type="dxa"/>
          </w:tcPr>
          <w:p w14:paraId="1A35ED9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21E9638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2A33434">
            <w:pPr>
              <w:spacing w:after="0" w:line="240" w:lineRule="auto"/>
              <w:rPr>
                <w:rFonts w:hint="eastAsia" w:ascii="仿宋" w:hAnsi="仿宋" w:eastAsia="仿宋" w:cs="仿宋"/>
                <w:b/>
                <w:bCs/>
                <w:sz w:val="24"/>
                <w:highlight w:val="none"/>
              </w:rPr>
            </w:pPr>
          </w:p>
        </w:tc>
      </w:tr>
      <w:tr w14:paraId="20C9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5485A5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305</w:t>
            </w:r>
          </w:p>
        </w:tc>
        <w:tc>
          <w:tcPr>
            <w:tcW w:w="808" w:type="dxa"/>
          </w:tcPr>
          <w:p w14:paraId="03BE408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4BF3A9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爱普生T0821黑色，标准打印量：300页（5%覆盖率A4纸），打印颜色:黑色。所更换配件要求：必须是正品，带防伪标识，在官网上可以查询真伪</w:t>
            </w:r>
          </w:p>
        </w:tc>
        <w:tc>
          <w:tcPr>
            <w:tcW w:w="561" w:type="dxa"/>
          </w:tcPr>
          <w:p w14:paraId="2738674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9DE41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1E7401B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6371EA8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A5B9B85">
            <w:pPr>
              <w:spacing w:after="0" w:line="240" w:lineRule="auto"/>
              <w:rPr>
                <w:rFonts w:hint="eastAsia" w:ascii="仿宋" w:hAnsi="仿宋" w:eastAsia="仿宋" w:cs="仿宋"/>
                <w:b/>
                <w:bCs/>
                <w:sz w:val="24"/>
                <w:highlight w:val="none"/>
              </w:rPr>
            </w:pPr>
          </w:p>
        </w:tc>
      </w:tr>
      <w:tr w14:paraId="33792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F504BE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306</w:t>
            </w:r>
          </w:p>
        </w:tc>
        <w:tc>
          <w:tcPr>
            <w:tcW w:w="808" w:type="dxa"/>
          </w:tcPr>
          <w:p w14:paraId="067BE82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A8706B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爱普生T0826淡洋红色，标准打印量：515页（5%覆盖率A4纸），打印颜色:淡洋红色。所更换配件要求：必须是正品，带防伪标识，在官网上可以查询真伪</w:t>
            </w:r>
          </w:p>
        </w:tc>
        <w:tc>
          <w:tcPr>
            <w:tcW w:w="561" w:type="dxa"/>
          </w:tcPr>
          <w:p w14:paraId="0918E0A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A6E9E5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20BE24C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3995118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DE5E3B0">
            <w:pPr>
              <w:spacing w:after="0" w:line="240" w:lineRule="auto"/>
              <w:rPr>
                <w:rFonts w:hint="eastAsia" w:ascii="仿宋" w:hAnsi="仿宋" w:eastAsia="仿宋" w:cs="仿宋"/>
                <w:b/>
                <w:bCs/>
                <w:sz w:val="24"/>
                <w:highlight w:val="none"/>
              </w:rPr>
            </w:pPr>
          </w:p>
        </w:tc>
      </w:tr>
      <w:tr w14:paraId="13E1B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1BFBC5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307</w:t>
            </w:r>
          </w:p>
        </w:tc>
        <w:tc>
          <w:tcPr>
            <w:tcW w:w="808" w:type="dxa"/>
          </w:tcPr>
          <w:p w14:paraId="63A893D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53BA6D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爱普生T0825 淡青色，标准打印量：515页（5%覆盖率A4纸），打印颜色:淡青色。所更换配件要求：必须是正品，带防伪标识，在官网上可以查询真伪</w:t>
            </w:r>
          </w:p>
        </w:tc>
        <w:tc>
          <w:tcPr>
            <w:tcW w:w="561" w:type="dxa"/>
          </w:tcPr>
          <w:p w14:paraId="6C7C983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2E8577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26702F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38E8537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E382A18">
            <w:pPr>
              <w:spacing w:after="0" w:line="240" w:lineRule="auto"/>
              <w:rPr>
                <w:rFonts w:hint="eastAsia" w:ascii="仿宋" w:hAnsi="仿宋" w:eastAsia="仿宋" w:cs="仿宋"/>
                <w:b/>
                <w:bCs/>
                <w:sz w:val="24"/>
                <w:highlight w:val="none"/>
              </w:rPr>
            </w:pPr>
          </w:p>
        </w:tc>
      </w:tr>
      <w:tr w14:paraId="00D38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62F8F4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308</w:t>
            </w:r>
          </w:p>
        </w:tc>
        <w:tc>
          <w:tcPr>
            <w:tcW w:w="808" w:type="dxa"/>
          </w:tcPr>
          <w:p w14:paraId="59988EA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CA674A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爱普生T0824 黄色，标准打印量：515页（5%覆盖率A4纸），打印颜色:黄色。所更换配件要求：必须是正品，带防伪标识，在官网上可以查询真伪</w:t>
            </w:r>
          </w:p>
        </w:tc>
        <w:tc>
          <w:tcPr>
            <w:tcW w:w="561" w:type="dxa"/>
          </w:tcPr>
          <w:p w14:paraId="28D6743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635A01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124ACBE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5A7E007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E143764">
            <w:pPr>
              <w:spacing w:after="0" w:line="240" w:lineRule="auto"/>
              <w:rPr>
                <w:rFonts w:hint="eastAsia" w:ascii="仿宋" w:hAnsi="仿宋" w:eastAsia="仿宋" w:cs="仿宋"/>
                <w:b/>
                <w:bCs/>
                <w:sz w:val="24"/>
                <w:highlight w:val="none"/>
              </w:rPr>
            </w:pPr>
          </w:p>
        </w:tc>
      </w:tr>
      <w:tr w14:paraId="3D82A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4C146D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309</w:t>
            </w:r>
          </w:p>
        </w:tc>
        <w:tc>
          <w:tcPr>
            <w:tcW w:w="808" w:type="dxa"/>
          </w:tcPr>
          <w:p w14:paraId="55C83F3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E2ECE6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爱普生T0822，标准打印量：515页（5%覆盖率A4纸），打印颜色:淡青色。所更换配件要求：必须是正品，带防伪标识，在官网上可以查询真伪</w:t>
            </w:r>
          </w:p>
        </w:tc>
        <w:tc>
          <w:tcPr>
            <w:tcW w:w="561" w:type="dxa"/>
            <w:noWrap/>
          </w:tcPr>
          <w:p w14:paraId="64B1AEB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F89A12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2DF7AE0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11DD2F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C427D09">
            <w:pPr>
              <w:spacing w:after="0" w:line="240" w:lineRule="auto"/>
              <w:rPr>
                <w:rFonts w:hint="eastAsia" w:ascii="仿宋" w:hAnsi="仿宋" w:eastAsia="仿宋" w:cs="仿宋"/>
                <w:b/>
                <w:bCs/>
                <w:sz w:val="24"/>
                <w:highlight w:val="none"/>
              </w:rPr>
            </w:pPr>
          </w:p>
        </w:tc>
      </w:tr>
      <w:tr w14:paraId="6211C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B5E89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310</w:t>
            </w:r>
          </w:p>
        </w:tc>
        <w:tc>
          <w:tcPr>
            <w:tcW w:w="808" w:type="dxa"/>
          </w:tcPr>
          <w:p w14:paraId="04D4A35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C8C07B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爱普生T0823洋红色，标准打印量：515页（5%覆盖率A4纸），打印颜色:洋红色。所更换配件要求：必须是正品，带防伪标识，在官网上可以查询真伪</w:t>
            </w:r>
          </w:p>
        </w:tc>
        <w:tc>
          <w:tcPr>
            <w:tcW w:w="561" w:type="dxa"/>
          </w:tcPr>
          <w:p w14:paraId="5311DF8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FB8762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129AE1D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5AD7874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8363032">
            <w:pPr>
              <w:spacing w:after="0" w:line="240" w:lineRule="auto"/>
              <w:rPr>
                <w:rFonts w:hint="eastAsia" w:ascii="仿宋" w:hAnsi="仿宋" w:eastAsia="仿宋" w:cs="仿宋"/>
                <w:b/>
                <w:bCs/>
                <w:sz w:val="24"/>
                <w:highlight w:val="none"/>
              </w:rPr>
            </w:pPr>
          </w:p>
        </w:tc>
      </w:tr>
      <w:tr w14:paraId="4C396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C753DE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311</w:t>
            </w:r>
          </w:p>
        </w:tc>
        <w:tc>
          <w:tcPr>
            <w:tcW w:w="808" w:type="dxa"/>
          </w:tcPr>
          <w:p w14:paraId="08D5092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FCC2FF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佳能PGI-850XL PGBK（大黑），标准打印量：300页（5%覆盖率A4纸），打印颜色:颜料黑。所更换配件要求：必须是正品，带防伪标识，在官网上可以查询真伪</w:t>
            </w:r>
          </w:p>
        </w:tc>
        <w:tc>
          <w:tcPr>
            <w:tcW w:w="561" w:type="dxa"/>
          </w:tcPr>
          <w:p w14:paraId="075A30E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A1259F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1D1343D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071E251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C18274F">
            <w:pPr>
              <w:spacing w:after="0" w:line="240" w:lineRule="auto"/>
              <w:rPr>
                <w:rFonts w:hint="eastAsia" w:ascii="仿宋" w:hAnsi="仿宋" w:eastAsia="仿宋" w:cs="仿宋"/>
                <w:b/>
                <w:bCs/>
                <w:sz w:val="24"/>
                <w:highlight w:val="none"/>
              </w:rPr>
            </w:pPr>
          </w:p>
        </w:tc>
      </w:tr>
      <w:tr w14:paraId="6F57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18ADBF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312</w:t>
            </w:r>
          </w:p>
        </w:tc>
        <w:tc>
          <w:tcPr>
            <w:tcW w:w="808" w:type="dxa"/>
          </w:tcPr>
          <w:p w14:paraId="6724809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E6725F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佳能CLI-851C（青），标准打印量：331页（5%覆盖率A4纸），打印颜色:青。所更换配件要求：必须是正品，带防伪标识，在官网上可以查询真伪</w:t>
            </w:r>
          </w:p>
        </w:tc>
        <w:tc>
          <w:tcPr>
            <w:tcW w:w="561" w:type="dxa"/>
          </w:tcPr>
          <w:p w14:paraId="56280BC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959DB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67577AE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2213AFC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089C023">
            <w:pPr>
              <w:spacing w:after="0" w:line="240" w:lineRule="auto"/>
              <w:rPr>
                <w:rFonts w:hint="eastAsia" w:ascii="仿宋" w:hAnsi="仿宋" w:eastAsia="仿宋" w:cs="仿宋"/>
                <w:b/>
                <w:bCs/>
                <w:sz w:val="24"/>
                <w:highlight w:val="none"/>
              </w:rPr>
            </w:pPr>
          </w:p>
        </w:tc>
      </w:tr>
      <w:tr w14:paraId="3187C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7B10C8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313</w:t>
            </w:r>
          </w:p>
        </w:tc>
        <w:tc>
          <w:tcPr>
            <w:tcW w:w="808" w:type="dxa"/>
          </w:tcPr>
          <w:p w14:paraId="1E3A8AE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6EED2E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佳能CLI-851Y（黄），标准打印量：331页（5%覆盖率A4纸），打印颜色:黄。所更换配件要求：必须是正品，带防伪标识，在官网上可以查询真伪</w:t>
            </w:r>
          </w:p>
        </w:tc>
        <w:tc>
          <w:tcPr>
            <w:tcW w:w="561" w:type="dxa"/>
          </w:tcPr>
          <w:p w14:paraId="531D906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038B66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0AB9524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02951EC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D1826EA">
            <w:pPr>
              <w:spacing w:after="0" w:line="240" w:lineRule="auto"/>
              <w:rPr>
                <w:rFonts w:hint="eastAsia" w:ascii="仿宋" w:hAnsi="仿宋" w:eastAsia="仿宋" w:cs="仿宋"/>
                <w:b/>
                <w:bCs/>
                <w:sz w:val="24"/>
                <w:highlight w:val="none"/>
              </w:rPr>
            </w:pPr>
          </w:p>
        </w:tc>
      </w:tr>
      <w:tr w14:paraId="6607D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ED0924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314</w:t>
            </w:r>
          </w:p>
        </w:tc>
        <w:tc>
          <w:tcPr>
            <w:tcW w:w="808" w:type="dxa"/>
          </w:tcPr>
          <w:p w14:paraId="6288056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744444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佳能CLI-851BK（黑），标准打印量：1645页（5%覆盖率A4纸），打印颜色:染料黑。所更换配件要求：必须是正品，带防伪标识，在官网上可以查询真伪</w:t>
            </w:r>
          </w:p>
        </w:tc>
        <w:tc>
          <w:tcPr>
            <w:tcW w:w="561" w:type="dxa"/>
          </w:tcPr>
          <w:p w14:paraId="30FCBF1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B3BF15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75A710A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253642A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D059A72">
            <w:pPr>
              <w:spacing w:after="0" w:line="240" w:lineRule="auto"/>
              <w:rPr>
                <w:rFonts w:hint="eastAsia" w:ascii="仿宋" w:hAnsi="仿宋" w:eastAsia="仿宋" w:cs="仿宋"/>
                <w:b/>
                <w:bCs/>
                <w:sz w:val="24"/>
                <w:highlight w:val="none"/>
              </w:rPr>
            </w:pPr>
          </w:p>
        </w:tc>
      </w:tr>
      <w:tr w14:paraId="0D611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9DB991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315</w:t>
            </w:r>
          </w:p>
        </w:tc>
        <w:tc>
          <w:tcPr>
            <w:tcW w:w="808" w:type="dxa"/>
          </w:tcPr>
          <w:p w14:paraId="688D5EC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279B4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佳能CLI-851M（红），标准打印量：331页（5%覆盖率A4纸），打印颜色:品红。所更换配件要求：必须是正品，带防伪标识，在官网上可以查询真伪</w:t>
            </w:r>
          </w:p>
        </w:tc>
        <w:tc>
          <w:tcPr>
            <w:tcW w:w="561" w:type="dxa"/>
          </w:tcPr>
          <w:p w14:paraId="61FE87E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CAFC56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7E3544F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5CA32F9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A1D9097">
            <w:pPr>
              <w:spacing w:after="0" w:line="240" w:lineRule="auto"/>
              <w:rPr>
                <w:rFonts w:hint="eastAsia" w:ascii="仿宋" w:hAnsi="仿宋" w:eastAsia="仿宋" w:cs="仿宋"/>
                <w:b/>
                <w:bCs/>
                <w:sz w:val="24"/>
                <w:highlight w:val="none"/>
              </w:rPr>
            </w:pPr>
          </w:p>
        </w:tc>
      </w:tr>
      <w:tr w14:paraId="25144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AE6796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316</w:t>
            </w:r>
          </w:p>
        </w:tc>
        <w:tc>
          <w:tcPr>
            <w:tcW w:w="808" w:type="dxa"/>
          </w:tcPr>
          <w:p w14:paraId="56CBC44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2358E3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爱普生T6721BK 黑色，标准打印量：4500页（5%覆盖率A4纸），打印颜色：黑色，容量：70ml。所更换配件要求：必须是正品，带防伪标识，在官网上可以查询真伪</w:t>
            </w:r>
          </w:p>
        </w:tc>
        <w:tc>
          <w:tcPr>
            <w:tcW w:w="561" w:type="dxa"/>
          </w:tcPr>
          <w:p w14:paraId="3B9CC2B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7E5F8C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1C8613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noWrap/>
          </w:tcPr>
          <w:p w14:paraId="5EB4946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4A405F9">
            <w:pPr>
              <w:spacing w:after="0" w:line="240" w:lineRule="auto"/>
              <w:rPr>
                <w:rFonts w:hint="eastAsia" w:ascii="仿宋" w:hAnsi="仿宋" w:eastAsia="仿宋" w:cs="仿宋"/>
                <w:b/>
                <w:bCs/>
                <w:sz w:val="24"/>
                <w:highlight w:val="none"/>
              </w:rPr>
            </w:pPr>
          </w:p>
        </w:tc>
      </w:tr>
      <w:tr w14:paraId="5C6BA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B37F80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317</w:t>
            </w:r>
          </w:p>
        </w:tc>
        <w:tc>
          <w:tcPr>
            <w:tcW w:w="808" w:type="dxa"/>
          </w:tcPr>
          <w:p w14:paraId="0D323D1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B5D94E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爱普生T6723 M 洋红色，标准打印量：4500页（5%覆盖率A4纸），打印颜色：洋红色，容量：70ml。所更换配件要求：必须是正品，带防伪标识，在官网上可以查询真伪</w:t>
            </w:r>
          </w:p>
        </w:tc>
        <w:tc>
          <w:tcPr>
            <w:tcW w:w="561" w:type="dxa"/>
          </w:tcPr>
          <w:p w14:paraId="302773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496786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4B94E6B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noWrap/>
          </w:tcPr>
          <w:p w14:paraId="2A63233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DF2A14C">
            <w:pPr>
              <w:spacing w:after="0" w:line="240" w:lineRule="auto"/>
              <w:rPr>
                <w:rFonts w:hint="eastAsia" w:ascii="仿宋" w:hAnsi="仿宋" w:eastAsia="仿宋" w:cs="仿宋"/>
                <w:b/>
                <w:bCs/>
                <w:sz w:val="24"/>
                <w:highlight w:val="none"/>
              </w:rPr>
            </w:pPr>
          </w:p>
        </w:tc>
      </w:tr>
      <w:tr w14:paraId="40B57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2EAF5B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318</w:t>
            </w:r>
          </w:p>
        </w:tc>
        <w:tc>
          <w:tcPr>
            <w:tcW w:w="808" w:type="dxa"/>
          </w:tcPr>
          <w:p w14:paraId="0AE1D1D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43CD75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爱普生T6722C 青色，标准打印量：7500页（5%覆盖率A4纸），打印颜色：青色，容量：70ml。所更换配件要求：必须是正品，带防伪标识，在官网上可以查询真伪</w:t>
            </w:r>
          </w:p>
        </w:tc>
        <w:tc>
          <w:tcPr>
            <w:tcW w:w="561" w:type="dxa"/>
          </w:tcPr>
          <w:p w14:paraId="7D1DFD1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283137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798D9B3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noWrap/>
          </w:tcPr>
          <w:p w14:paraId="4888333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DDA621B">
            <w:pPr>
              <w:spacing w:after="0" w:line="240" w:lineRule="auto"/>
              <w:rPr>
                <w:rFonts w:hint="eastAsia" w:ascii="仿宋" w:hAnsi="仿宋" w:eastAsia="仿宋" w:cs="仿宋"/>
                <w:b/>
                <w:bCs/>
                <w:sz w:val="24"/>
                <w:highlight w:val="none"/>
              </w:rPr>
            </w:pPr>
          </w:p>
        </w:tc>
      </w:tr>
      <w:tr w14:paraId="1D255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576AB4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319</w:t>
            </w:r>
          </w:p>
        </w:tc>
        <w:tc>
          <w:tcPr>
            <w:tcW w:w="808" w:type="dxa"/>
          </w:tcPr>
          <w:p w14:paraId="3494D85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D3B975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爱普生T6724Y 黄色，标准打印量：7500页（5%覆盖率A4纸），打印颜色：黄色，容量：70ml。所更换配件要求：必须是正品，带防伪标识，在官网上可以查询真伪</w:t>
            </w:r>
          </w:p>
        </w:tc>
        <w:tc>
          <w:tcPr>
            <w:tcW w:w="561" w:type="dxa"/>
          </w:tcPr>
          <w:p w14:paraId="022A688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FF907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7FA2323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60</w:t>
            </w:r>
          </w:p>
        </w:tc>
        <w:tc>
          <w:tcPr>
            <w:tcW w:w="808" w:type="dxa"/>
            <w:noWrap/>
          </w:tcPr>
          <w:p w14:paraId="0C6C471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26670FA">
            <w:pPr>
              <w:spacing w:after="0" w:line="240" w:lineRule="auto"/>
              <w:rPr>
                <w:rFonts w:hint="eastAsia" w:ascii="仿宋" w:hAnsi="仿宋" w:eastAsia="仿宋" w:cs="仿宋"/>
                <w:b/>
                <w:bCs/>
                <w:sz w:val="24"/>
                <w:highlight w:val="none"/>
              </w:rPr>
            </w:pPr>
          </w:p>
        </w:tc>
      </w:tr>
      <w:tr w14:paraId="73D3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2921E7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320</w:t>
            </w:r>
          </w:p>
        </w:tc>
        <w:tc>
          <w:tcPr>
            <w:tcW w:w="808" w:type="dxa"/>
          </w:tcPr>
          <w:p w14:paraId="5AA7B82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F4FE8A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佳能CLI-36（彩）,所更换配件要求：必须是正品，带防伪标识，在官网上可以查询真伪</w:t>
            </w:r>
          </w:p>
        </w:tc>
        <w:tc>
          <w:tcPr>
            <w:tcW w:w="561" w:type="dxa"/>
          </w:tcPr>
          <w:p w14:paraId="679E76D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541D3E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096BD8F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096EE8C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FFEFE37">
            <w:pPr>
              <w:spacing w:after="0" w:line="240" w:lineRule="auto"/>
              <w:rPr>
                <w:rFonts w:hint="eastAsia" w:ascii="仿宋" w:hAnsi="仿宋" w:eastAsia="仿宋" w:cs="仿宋"/>
                <w:b/>
                <w:bCs/>
                <w:sz w:val="24"/>
                <w:highlight w:val="none"/>
              </w:rPr>
            </w:pPr>
          </w:p>
        </w:tc>
      </w:tr>
      <w:tr w14:paraId="7D386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AF8ED4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321</w:t>
            </w:r>
          </w:p>
        </w:tc>
        <w:tc>
          <w:tcPr>
            <w:tcW w:w="808" w:type="dxa"/>
          </w:tcPr>
          <w:p w14:paraId="2AB3111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2A43CF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爱普生T0491黑,所更换配件要求：必须是正品，带防伪标识，在官网上可以查询真伪</w:t>
            </w:r>
          </w:p>
        </w:tc>
        <w:tc>
          <w:tcPr>
            <w:tcW w:w="561" w:type="dxa"/>
          </w:tcPr>
          <w:p w14:paraId="61C452E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3AD736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70324B6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5483A5B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48F36C5">
            <w:pPr>
              <w:spacing w:after="0" w:line="240" w:lineRule="auto"/>
              <w:rPr>
                <w:rFonts w:hint="eastAsia" w:ascii="仿宋" w:hAnsi="仿宋" w:eastAsia="仿宋" w:cs="仿宋"/>
                <w:b/>
                <w:bCs/>
                <w:sz w:val="24"/>
                <w:highlight w:val="none"/>
              </w:rPr>
            </w:pPr>
          </w:p>
        </w:tc>
      </w:tr>
      <w:tr w14:paraId="178B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A09D1B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322</w:t>
            </w:r>
          </w:p>
        </w:tc>
        <w:tc>
          <w:tcPr>
            <w:tcW w:w="808" w:type="dxa"/>
          </w:tcPr>
          <w:p w14:paraId="35BF949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1B3BA9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佳能PGI-35（黑）,所更换配件要求：必须是正品，带防伪标识，在官网上可以查询真伪</w:t>
            </w:r>
          </w:p>
        </w:tc>
        <w:tc>
          <w:tcPr>
            <w:tcW w:w="561" w:type="dxa"/>
          </w:tcPr>
          <w:p w14:paraId="370A485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085F36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4DD72F9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110</w:t>
            </w:r>
          </w:p>
        </w:tc>
        <w:tc>
          <w:tcPr>
            <w:tcW w:w="808" w:type="dxa"/>
            <w:noWrap/>
          </w:tcPr>
          <w:p w14:paraId="5349EC7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D53D825">
            <w:pPr>
              <w:spacing w:after="0" w:line="240" w:lineRule="auto"/>
              <w:rPr>
                <w:rFonts w:hint="eastAsia" w:ascii="仿宋" w:hAnsi="仿宋" w:eastAsia="仿宋" w:cs="仿宋"/>
                <w:b/>
                <w:bCs/>
                <w:sz w:val="24"/>
                <w:highlight w:val="none"/>
              </w:rPr>
            </w:pPr>
          </w:p>
        </w:tc>
      </w:tr>
      <w:tr w14:paraId="11CE9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3F0775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323</w:t>
            </w:r>
          </w:p>
        </w:tc>
        <w:tc>
          <w:tcPr>
            <w:tcW w:w="808" w:type="dxa"/>
          </w:tcPr>
          <w:p w14:paraId="5B1E609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76BD4C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爱普生T6744 黄色，标准打印量：5400页（5%覆盖率A4纸），打印颜色：黄色，容量：70ml。所更换配件要求：必须是正品，带防伪标识，在官网上可以查询真伪</w:t>
            </w:r>
          </w:p>
        </w:tc>
        <w:tc>
          <w:tcPr>
            <w:tcW w:w="561" w:type="dxa"/>
          </w:tcPr>
          <w:p w14:paraId="3ECF777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826020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252836B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12C897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87EA170">
            <w:pPr>
              <w:spacing w:after="0" w:line="240" w:lineRule="auto"/>
              <w:rPr>
                <w:rFonts w:hint="eastAsia" w:ascii="仿宋" w:hAnsi="仿宋" w:eastAsia="仿宋" w:cs="仿宋"/>
                <w:b/>
                <w:bCs/>
                <w:sz w:val="24"/>
                <w:highlight w:val="none"/>
              </w:rPr>
            </w:pPr>
          </w:p>
        </w:tc>
      </w:tr>
      <w:tr w14:paraId="7CE9A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BB92F9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324</w:t>
            </w:r>
          </w:p>
        </w:tc>
        <w:tc>
          <w:tcPr>
            <w:tcW w:w="808" w:type="dxa"/>
          </w:tcPr>
          <w:p w14:paraId="3A64766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B1FE5B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爱普生T6741 黑色，标准打印量：3000页（5%覆盖率A4纸），打印颜色：黑色，容量：70ml。所更换配件要求：必须是正品，带防伪标识，在官网上可以查询真伪</w:t>
            </w:r>
          </w:p>
        </w:tc>
        <w:tc>
          <w:tcPr>
            <w:tcW w:w="561" w:type="dxa"/>
          </w:tcPr>
          <w:p w14:paraId="51BCD7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4B38F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079EF35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77E9759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3178DD6">
            <w:pPr>
              <w:spacing w:after="0" w:line="240" w:lineRule="auto"/>
              <w:rPr>
                <w:rFonts w:hint="eastAsia" w:ascii="仿宋" w:hAnsi="仿宋" w:eastAsia="仿宋" w:cs="仿宋"/>
                <w:b/>
                <w:bCs/>
                <w:sz w:val="24"/>
                <w:highlight w:val="none"/>
              </w:rPr>
            </w:pPr>
          </w:p>
        </w:tc>
      </w:tr>
      <w:tr w14:paraId="0DC26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719865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325</w:t>
            </w:r>
          </w:p>
        </w:tc>
        <w:tc>
          <w:tcPr>
            <w:tcW w:w="808" w:type="dxa"/>
          </w:tcPr>
          <w:p w14:paraId="5942D6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425F70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爱普生T6742 青色，标准打印量：5400页（5%覆盖率A4纸），打印颜色：青色，容量：70ml。所更换配件要求：必须是正品，带防伪标识，在官网上可以查询真伪</w:t>
            </w:r>
          </w:p>
        </w:tc>
        <w:tc>
          <w:tcPr>
            <w:tcW w:w="561" w:type="dxa"/>
          </w:tcPr>
          <w:p w14:paraId="6F82106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BBBD8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206E3A7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3FC59A1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97D166C">
            <w:pPr>
              <w:spacing w:after="0" w:line="240" w:lineRule="auto"/>
              <w:rPr>
                <w:rFonts w:hint="eastAsia" w:ascii="仿宋" w:hAnsi="仿宋" w:eastAsia="仿宋" w:cs="仿宋"/>
                <w:b/>
                <w:bCs/>
                <w:sz w:val="24"/>
                <w:highlight w:val="none"/>
              </w:rPr>
            </w:pPr>
          </w:p>
        </w:tc>
      </w:tr>
      <w:tr w14:paraId="1F094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F0A56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326</w:t>
            </w:r>
          </w:p>
        </w:tc>
        <w:tc>
          <w:tcPr>
            <w:tcW w:w="808" w:type="dxa"/>
          </w:tcPr>
          <w:p w14:paraId="5AB3278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5FFB4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爱普生T6743 洋红色，标准打印量：5400页（5%覆盖率A4纸），打印颜色：洋红色，容量：70ml。所更换配件要求：必须是正品，带防伪标识，在官网上可以查询真伪</w:t>
            </w:r>
          </w:p>
        </w:tc>
        <w:tc>
          <w:tcPr>
            <w:tcW w:w="561" w:type="dxa"/>
          </w:tcPr>
          <w:p w14:paraId="5DBD035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73532B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0EE651D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34DF99E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DE157DF">
            <w:pPr>
              <w:spacing w:after="0" w:line="240" w:lineRule="auto"/>
              <w:rPr>
                <w:rFonts w:hint="eastAsia" w:ascii="仿宋" w:hAnsi="仿宋" w:eastAsia="仿宋" w:cs="仿宋"/>
                <w:b/>
                <w:bCs/>
                <w:sz w:val="24"/>
                <w:highlight w:val="none"/>
              </w:rPr>
            </w:pPr>
          </w:p>
        </w:tc>
      </w:tr>
      <w:tr w14:paraId="03ED6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B66C60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327</w:t>
            </w:r>
          </w:p>
        </w:tc>
        <w:tc>
          <w:tcPr>
            <w:tcW w:w="808" w:type="dxa"/>
          </w:tcPr>
          <w:p w14:paraId="50C7C3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AB60D1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爱普生T6745 淡青色，标准打印量：5400页（5%覆盖率A4纸），打印颜色：淡青色，容量：70ml。所更换配件要求：必须是正品，带防伪标识，在官网上可以查询真伪</w:t>
            </w:r>
          </w:p>
        </w:tc>
        <w:tc>
          <w:tcPr>
            <w:tcW w:w="561" w:type="dxa"/>
          </w:tcPr>
          <w:p w14:paraId="55214DF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9B843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2CF92EF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6E8B9A7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4E1C8E1">
            <w:pPr>
              <w:spacing w:after="0" w:line="240" w:lineRule="auto"/>
              <w:rPr>
                <w:rFonts w:hint="eastAsia" w:ascii="仿宋" w:hAnsi="仿宋" w:eastAsia="仿宋" w:cs="仿宋"/>
                <w:b/>
                <w:bCs/>
                <w:sz w:val="24"/>
                <w:highlight w:val="none"/>
              </w:rPr>
            </w:pPr>
          </w:p>
        </w:tc>
      </w:tr>
      <w:tr w14:paraId="6BA41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29A429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328</w:t>
            </w:r>
          </w:p>
        </w:tc>
        <w:tc>
          <w:tcPr>
            <w:tcW w:w="808" w:type="dxa"/>
          </w:tcPr>
          <w:p w14:paraId="32F9BFE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244A07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爱普生T6746 淡洋红色，标准打印量：5400页（5%覆盖率A4纸），打印颜色：淡洋红色，容量：70ml。所更换配件要求：必须是正品，带防伪标识，在官网上可以查询真伪</w:t>
            </w:r>
          </w:p>
        </w:tc>
        <w:tc>
          <w:tcPr>
            <w:tcW w:w="561" w:type="dxa"/>
          </w:tcPr>
          <w:p w14:paraId="0DCDE0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E381EA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39FCD87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340A1B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426D04A">
            <w:pPr>
              <w:spacing w:after="0" w:line="240" w:lineRule="auto"/>
              <w:rPr>
                <w:rFonts w:hint="eastAsia" w:ascii="仿宋" w:hAnsi="仿宋" w:eastAsia="仿宋" w:cs="仿宋"/>
                <w:b/>
                <w:bCs/>
                <w:sz w:val="24"/>
                <w:highlight w:val="none"/>
              </w:rPr>
            </w:pPr>
          </w:p>
        </w:tc>
      </w:tr>
      <w:tr w14:paraId="5A367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FE3DCC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329</w:t>
            </w:r>
          </w:p>
        </w:tc>
        <w:tc>
          <w:tcPr>
            <w:tcW w:w="808" w:type="dxa"/>
          </w:tcPr>
          <w:p w14:paraId="239A956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C6203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惠普F6V27AA/680（黑），标准打印量：480页（5%覆盖率A4纸），打印颜色：黑色，类别：带头墨盒。所更换配件要求：必须是正品，带防伪标识，在官网上可以查询真伪</w:t>
            </w:r>
          </w:p>
        </w:tc>
        <w:tc>
          <w:tcPr>
            <w:tcW w:w="561" w:type="dxa"/>
          </w:tcPr>
          <w:p w14:paraId="573CA84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D11AE0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3A4EE9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110</w:t>
            </w:r>
          </w:p>
        </w:tc>
        <w:tc>
          <w:tcPr>
            <w:tcW w:w="808" w:type="dxa"/>
            <w:noWrap/>
          </w:tcPr>
          <w:p w14:paraId="00706A8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1F4F273">
            <w:pPr>
              <w:spacing w:after="0" w:line="240" w:lineRule="auto"/>
              <w:rPr>
                <w:rFonts w:hint="eastAsia" w:ascii="仿宋" w:hAnsi="仿宋" w:eastAsia="仿宋" w:cs="仿宋"/>
                <w:b/>
                <w:bCs/>
                <w:sz w:val="24"/>
                <w:highlight w:val="none"/>
              </w:rPr>
            </w:pPr>
          </w:p>
        </w:tc>
      </w:tr>
      <w:tr w14:paraId="2FA39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355B5B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330</w:t>
            </w:r>
          </w:p>
        </w:tc>
        <w:tc>
          <w:tcPr>
            <w:tcW w:w="808" w:type="dxa"/>
          </w:tcPr>
          <w:p w14:paraId="1A28997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294A40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惠普F6V26AA/680（彩），标准打印量：150页（5%覆盖率A4纸），打印颜色：彩色，类别：带头墨盒。所更换配件要求：必须是正品，带防伪标识，在官网上可以查询真伪</w:t>
            </w:r>
          </w:p>
        </w:tc>
        <w:tc>
          <w:tcPr>
            <w:tcW w:w="561" w:type="dxa"/>
          </w:tcPr>
          <w:p w14:paraId="3B66728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44526F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4BF3F3B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68D8CF1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049074B">
            <w:pPr>
              <w:spacing w:after="0" w:line="240" w:lineRule="auto"/>
              <w:rPr>
                <w:rFonts w:hint="eastAsia" w:ascii="仿宋" w:hAnsi="仿宋" w:eastAsia="仿宋" w:cs="仿宋"/>
                <w:b/>
                <w:bCs/>
                <w:sz w:val="24"/>
                <w:highlight w:val="none"/>
              </w:rPr>
            </w:pPr>
          </w:p>
        </w:tc>
      </w:tr>
      <w:tr w14:paraId="57483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BCBD3D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331</w:t>
            </w:r>
          </w:p>
        </w:tc>
        <w:tc>
          <w:tcPr>
            <w:tcW w:w="808" w:type="dxa"/>
          </w:tcPr>
          <w:p w14:paraId="758B9B6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7D4A6C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惠普CH564ZZ/802（彩），标准打印量：100页（5%覆盖率A4纸），打印颜色：彩色，类别：带头墨盒。所更换配件要求：必须是正品，带防伪标识，在官网上可以查询真伪</w:t>
            </w:r>
          </w:p>
        </w:tc>
        <w:tc>
          <w:tcPr>
            <w:tcW w:w="561" w:type="dxa"/>
          </w:tcPr>
          <w:p w14:paraId="040E6E7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8B0AD1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6CED075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110</w:t>
            </w:r>
          </w:p>
        </w:tc>
        <w:tc>
          <w:tcPr>
            <w:tcW w:w="808" w:type="dxa"/>
            <w:noWrap/>
          </w:tcPr>
          <w:p w14:paraId="5C40B44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A30AE0A">
            <w:pPr>
              <w:spacing w:after="0" w:line="240" w:lineRule="auto"/>
              <w:rPr>
                <w:rFonts w:hint="eastAsia" w:ascii="仿宋" w:hAnsi="仿宋" w:eastAsia="仿宋" w:cs="仿宋"/>
                <w:b/>
                <w:bCs/>
                <w:sz w:val="24"/>
                <w:highlight w:val="none"/>
              </w:rPr>
            </w:pPr>
          </w:p>
        </w:tc>
      </w:tr>
      <w:tr w14:paraId="10E38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B6F54E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332</w:t>
            </w:r>
          </w:p>
        </w:tc>
        <w:tc>
          <w:tcPr>
            <w:tcW w:w="808" w:type="dxa"/>
          </w:tcPr>
          <w:p w14:paraId="1917F5A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738178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惠普CH563ZZ/802（黑），标准打印量：120页（5%覆盖率A4纸），打印颜色：彩色，类别：带头墨盒。所更换配件要求：必须是正品，带防伪标识，在官网上可以查询真伪</w:t>
            </w:r>
          </w:p>
        </w:tc>
        <w:tc>
          <w:tcPr>
            <w:tcW w:w="561" w:type="dxa"/>
          </w:tcPr>
          <w:p w14:paraId="4DEB8CA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07FD11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2286155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0CED48E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2905A57">
            <w:pPr>
              <w:spacing w:after="0" w:line="240" w:lineRule="auto"/>
              <w:rPr>
                <w:rFonts w:hint="eastAsia" w:ascii="仿宋" w:hAnsi="仿宋" w:eastAsia="仿宋" w:cs="仿宋"/>
                <w:b/>
                <w:bCs/>
                <w:sz w:val="24"/>
                <w:highlight w:val="none"/>
              </w:rPr>
            </w:pPr>
          </w:p>
        </w:tc>
      </w:tr>
      <w:tr w14:paraId="00346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D7CDD4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333</w:t>
            </w:r>
          </w:p>
        </w:tc>
        <w:tc>
          <w:tcPr>
            <w:tcW w:w="808" w:type="dxa"/>
          </w:tcPr>
          <w:p w14:paraId="6A42D0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04A7B7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佳能PG-816（彩），标准打印量：220页（5%覆盖率A4纸），打印颜色：黑色，所更换配件要求：必须是正品，带防伪标识，在官网上可以查询真伪</w:t>
            </w:r>
          </w:p>
        </w:tc>
        <w:tc>
          <w:tcPr>
            <w:tcW w:w="561" w:type="dxa"/>
          </w:tcPr>
          <w:p w14:paraId="647063C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6B1467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19E987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190</w:t>
            </w:r>
          </w:p>
        </w:tc>
        <w:tc>
          <w:tcPr>
            <w:tcW w:w="808" w:type="dxa"/>
            <w:noWrap/>
          </w:tcPr>
          <w:p w14:paraId="2EF0763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DF0CE1F">
            <w:pPr>
              <w:spacing w:after="0" w:line="240" w:lineRule="auto"/>
              <w:rPr>
                <w:rFonts w:hint="eastAsia" w:ascii="仿宋" w:hAnsi="仿宋" w:eastAsia="仿宋" w:cs="仿宋"/>
                <w:b/>
                <w:bCs/>
                <w:sz w:val="24"/>
                <w:highlight w:val="none"/>
              </w:rPr>
            </w:pPr>
          </w:p>
        </w:tc>
      </w:tr>
      <w:tr w14:paraId="71573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F162BD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334</w:t>
            </w:r>
          </w:p>
        </w:tc>
        <w:tc>
          <w:tcPr>
            <w:tcW w:w="808" w:type="dxa"/>
          </w:tcPr>
          <w:p w14:paraId="109DB38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CFCE77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佳能CL-815（黑），标准打印量：150页（5%覆盖率A4纸），打印颜色：彩色，所更换配件要求：必须是正品，带防伪标识，在官网上可以查询真伪</w:t>
            </w:r>
          </w:p>
        </w:tc>
        <w:tc>
          <w:tcPr>
            <w:tcW w:w="561" w:type="dxa"/>
          </w:tcPr>
          <w:p w14:paraId="5D47594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539BF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6382091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170</w:t>
            </w:r>
          </w:p>
        </w:tc>
        <w:tc>
          <w:tcPr>
            <w:tcW w:w="808" w:type="dxa"/>
            <w:noWrap/>
          </w:tcPr>
          <w:p w14:paraId="0EA319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B99852E">
            <w:pPr>
              <w:spacing w:after="0" w:line="240" w:lineRule="auto"/>
              <w:rPr>
                <w:rFonts w:hint="eastAsia" w:ascii="仿宋" w:hAnsi="仿宋" w:eastAsia="仿宋" w:cs="仿宋"/>
                <w:b/>
                <w:bCs/>
                <w:sz w:val="24"/>
                <w:highlight w:val="none"/>
              </w:rPr>
            </w:pPr>
          </w:p>
        </w:tc>
      </w:tr>
      <w:tr w14:paraId="6D779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EDEF53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335</w:t>
            </w:r>
          </w:p>
        </w:tc>
        <w:tc>
          <w:tcPr>
            <w:tcW w:w="808" w:type="dxa"/>
          </w:tcPr>
          <w:p w14:paraId="6A715EC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A4DA31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爱普生T0851，标准打印量：540页（5%覆盖率A4纸），打印颜色：黑色，所更换配件要求：必须是正品，带防伪标识，在官网上可以查询真伪</w:t>
            </w:r>
          </w:p>
        </w:tc>
        <w:tc>
          <w:tcPr>
            <w:tcW w:w="561" w:type="dxa"/>
            <w:noWrap/>
          </w:tcPr>
          <w:p w14:paraId="2F76053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DB3E03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58AE26E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2C1836B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3FD5C67">
            <w:pPr>
              <w:spacing w:after="0" w:line="240" w:lineRule="auto"/>
              <w:rPr>
                <w:rFonts w:hint="eastAsia" w:ascii="仿宋" w:hAnsi="仿宋" w:eastAsia="仿宋" w:cs="仿宋"/>
                <w:b/>
                <w:bCs/>
                <w:sz w:val="24"/>
                <w:highlight w:val="none"/>
              </w:rPr>
            </w:pPr>
          </w:p>
        </w:tc>
      </w:tr>
      <w:tr w14:paraId="59410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CEACC9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336</w:t>
            </w:r>
          </w:p>
        </w:tc>
        <w:tc>
          <w:tcPr>
            <w:tcW w:w="808" w:type="dxa"/>
          </w:tcPr>
          <w:p w14:paraId="66B6B47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A36E2C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爱普生T0852，标准打印量：860页（5%覆盖率A4纸），打印颜色：青色，所更换配件要求：必须是正品，带防伪标识，在官网上可以查询真伪</w:t>
            </w:r>
          </w:p>
        </w:tc>
        <w:tc>
          <w:tcPr>
            <w:tcW w:w="561" w:type="dxa"/>
            <w:noWrap/>
          </w:tcPr>
          <w:p w14:paraId="76A684B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D3E68E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0E4C1D1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1905093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596522E">
            <w:pPr>
              <w:spacing w:after="0" w:line="240" w:lineRule="auto"/>
              <w:rPr>
                <w:rFonts w:hint="eastAsia" w:ascii="仿宋" w:hAnsi="仿宋" w:eastAsia="仿宋" w:cs="仿宋"/>
                <w:b/>
                <w:bCs/>
                <w:sz w:val="24"/>
                <w:highlight w:val="none"/>
              </w:rPr>
            </w:pPr>
          </w:p>
        </w:tc>
      </w:tr>
      <w:tr w14:paraId="39CDC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936EB4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337</w:t>
            </w:r>
          </w:p>
        </w:tc>
        <w:tc>
          <w:tcPr>
            <w:tcW w:w="808" w:type="dxa"/>
          </w:tcPr>
          <w:p w14:paraId="1AEBE26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658347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爱普生T0853，标准打印量：860页（5%覆盖率A4纸），打印颜色：洋红色，所更换配件要求：必须是正品，带防伪标识，在官网上可以查询真伪</w:t>
            </w:r>
          </w:p>
        </w:tc>
        <w:tc>
          <w:tcPr>
            <w:tcW w:w="561" w:type="dxa"/>
            <w:noWrap/>
          </w:tcPr>
          <w:p w14:paraId="60E1D74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30BB58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033FB8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3E96437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03E01DC">
            <w:pPr>
              <w:spacing w:after="0" w:line="240" w:lineRule="auto"/>
              <w:rPr>
                <w:rFonts w:hint="eastAsia" w:ascii="仿宋" w:hAnsi="仿宋" w:eastAsia="仿宋" w:cs="仿宋"/>
                <w:b/>
                <w:bCs/>
                <w:sz w:val="24"/>
                <w:highlight w:val="none"/>
              </w:rPr>
            </w:pPr>
          </w:p>
        </w:tc>
      </w:tr>
      <w:tr w14:paraId="19409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9F0408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338</w:t>
            </w:r>
          </w:p>
        </w:tc>
        <w:tc>
          <w:tcPr>
            <w:tcW w:w="808" w:type="dxa"/>
          </w:tcPr>
          <w:p w14:paraId="30E889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3FD785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爱普生T0854，标准打印量：860页（5%覆盖率A4纸），打印颜色：黄色，所更换配件要求：必须是正品，带防伪标识，在官网上可以查询真伪</w:t>
            </w:r>
          </w:p>
        </w:tc>
        <w:tc>
          <w:tcPr>
            <w:tcW w:w="561" w:type="dxa"/>
            <w:noWrap/>
          </w:tcPr>
          <w:p w14:paraId="0DFE7D0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70EF35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139B53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48CF493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6FDA8D0">
            <w:pPr>
              <w:spacing w:after="0" w:line="240" w:lineRule="auto"/>
              <w:rPr>
                <w:rFonts w:hint="eastAsia" w:ascii="仿宋" w:hAnsi="仿宋" w:eastAsia="仿宋" w:cs="仿宋"/>
                <w:b/>
                <w:bCs/>
                <w:sz w:val="24"/>
                <w:highlight w:val="none"/>
              </w:rPr>
            </w:pPr>
          </w:p>
        </w:tc>
      </w:tr>
      <w:tr w14:paraId="679FF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B08465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339</w:t>
            </w:r>
          </w:p>
        </w:tc>
        <w:tc>
          <w:tcPr>
            <w:tcW w:w="808" w:type="dxa"/>
          </w:tcPr>
          <w:p w14:paraId="67801A0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87359E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爱普生T0855，标准打印量：860页（5%覆盖率A4纸），打印颜色：淡青色，所更换配件要求：必须是正品，带防伪标识，在官网上可以查询真伪</w:t>
            </w:r>
          </w:p>
        </w:tc>
        <w:tc>
          <w:tcPr>
            <w:tcW w:w="561" w:type="dxa"/>
            <w:noWrap/>
          </w:tcPr>
          <w:p w14:paraId="3C4BF6B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94391A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4036C99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10DFB8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E25B71C">
            <w:pPr>
              <w:spacing w:after="0" w:line="240" w:lineRule="auto"/>
              <w:rPr>
                <w:rFonts w:hint="eastAsia" w:ascii="仿宋" w:hAnsi="仿宋" w:eastAsia="仿宋" w:cs="仿宋"/>
                <w:b/>
                <w:bCs/>
                <w:sz w:val="24"/>
                <w:highlight w:val="none"/>
              </w:rPr>
            </w:pPr>
          </w:p>
        </w:tc>
      </w:tr>
      <w:tr w14:paraId="438FC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76F4C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340</w:t>
            </w:r>
          </w:p>
        </w:tc>
        <w:tc>
          <w:tcPr>
            <w:tcW w:w="808" w:type="dxa"/>
          </w:tcPr>
          <w:p w14:paraId="53E62DF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07EDDE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爱普生T0856，标准打印量：860页（5%覆盖率A4纸），打印颜色：淡洋红色，所更换配件要求：必须是正品，带防伪标识，在官网上可以查询真伪</w:t>
            </w:r>
          </w:p>
        </w:tc>
        <w:tc>
          <w:tcPr>
            <w:tcW w:w="561" w:type="dxa"/>
            <w:noWrap/>
          </w:tcPr>
          <w:p w14:paraId="5E130FE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C56D55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4A43F13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08" w:type="dxa"/>
            <w:noWrap/>
          </w:tcPr>
          <w:p w14:paraId="2B8A30D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CBC315C">
            <w:pPr>
              <w:spacing w:after="0" w:line="240" w:lineRule="auto"/>
              <w:rPr>
                <w:rFonts w:hint="eastAsia" w:ascii="仿宋" w:hAnsi="仿宋" w:eastAsia="仿宋" w:cs="仿宋"/>
                <w:b/>
                <w:bCs/>
                <w:sz w:val="24"/>
                <w:highlight w:val="none"/>
              </w:rPr>
            </w:pPr>
          </w:p>
        </w:tc>
      </w:tr>
      <w:tr w14:paraId="61EFA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E57156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341</w:t>
            </w:r>
          </w:p>
        </w:tc>
        <w:tc>
          <w:tcPr>
            <w:tcW w:w="808" w:type="dxa"/>
          </w:tcPr>
          <w:p w14:paraId="7DDD0ED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48E788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佳能PG-83黑，标准打印量：800页（5%覆盖率A4纸），打印颜色：黑色，所更换配件要求：必须是正品，带防伪标识，在官网上可以查询真伪</w:t>
            </w:r>
          </w:p>
        </w:tc>
        <w:tc>
          <w:tcPr>
            <w:tcW w:w="561" w:type="dxa"/>
          </w:tcPr>
          <w:p w14:paraId="08B30F7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866019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5C577C6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90</w:t>
            </w:r>
          </w:p>
        </w:tc>
        <w:tc>
          <w:tcPr>
            <w:tcW w:w="808" w:type="dxa"/>
            <w:noWrap/>
          </w:tcPr>
          <w:p w14:paraId="234D76D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97FD337">
            <w:pPr>
              <w:spacing w:after="0" w:line="240" w:lineRule="auto"/>
              <w:rPr>
                <w:rFonts w:hint="eastAsia" w:ascii="仿宋" w:hAnsi="仿宋" w:eastAsia="仿宋" w:cs="仿宋"/>
                <w:b/>
                <w:bCs/>
                <w:sz w:val="24"/>
                <w:highlight w:val="none"/>
              </w:rPr>
            </w:pPr>
          </w:p>
        </w:tc>
      </w:tr>
      <w:tr w14:paraId="0296C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307EB1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342</w:t>
            </w:r>
          </w:p>
        </w:tc>
        <w:tc>
          <w:tcPr>
            <w:tcW w:w="808" w:type="dxa"/>
          </w:tcPr>
          <w:p w14:paraId="51D355B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38CC87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佳能CL-93彩，标准打印量：400页（5%覆盖率A4纸），打印颜色：彩色，所更换配件要求：必须是正品，带防伪标识，在官网上可以查询真伪</w:t>
            </w:r>
          </w:p>
        </w:tc>
        <w:tc>
          <w:tcPr>
            <w:tcW w:w="561" w:type="dxa"/>
          </w:tcPr>
          <w:p w14:paraId="3AF4504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9B8B11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4D6DF45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90</w:t>
            </w:r>
          </w:p>
        </w:tc>
        <w:tc>
          <w:tcPr>
            <w:tcW w:w="808" w:type="dxa"/>
            <w:noWrap/>
          </w:tcPr>
          <w:p w14:paraId="0E44015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C02E123">
            <w:pPr>
              <w:spacing w:after="0" w:line="240" w:lineRule="auto"/>
              <w:rPr>
                <w:rFonts w:hint="eastAsia" w:ascii="仿宋" w:hAnsi="仿宋" w:eastAsia="仿宋" w:cs="仿宋"/>
                <w:b/>
                <w:bCs/>
                <w:sz w:val="24"/>
                <w:highlight w:val="none"/>
              </w:rPr>
            </w:pPr>
          </w:p>
        </w:tc>
      </w:tr>
      <w:tr w14:paraId="0E2BA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56A0B7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343</w:t>
            </w:r>
          </w:p>
        </w:tc>
        <w:tc>
          <w:tcPr>
            <w:tcW w:w="808" w:type="dxa"/>
          </w:tcPr>
          <w:p w14:paraId="5047AAB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86D861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佳能CL-841彩，标准打印量：180页（5%覆盖率A4纸），打印颜色：彩色，所更换配件要求：必须是正品，带防伪标识，在官网上可以查询真伪</w:t>
            </w:r>
          </w:p>
        </w:tc>
        <w:tc>
          <w:tcPr>
            <w:tcW w:w="561" w:type="dxa"/>
            <w:noWrap/>
          </w:tcPr>
          <w:p w14:paraId="4CBF4A5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1931D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63E679A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1BD59C3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C4F7736">
            <w:pPr>
              <w:spacing w:after="0" w:line="240" w:lineRule="auto"/>
              <w:rPr>
                <w:rFonts w:hint="eastAsia" w:ascii="仿宋" w:hAnsi="仿宋" w:eastAsia="仿宋" w:cs="仿宋"/>
                <w:b/>
                <w:bCs/>
                <w:sz w:val="24"/>
                <w:highlight w:val="none"/>
              </w:rPr>
            </w:pPr>
          </w:p>
        </w:tc>
      </w:tr>
      <w:tr w14:paraId="5E777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CEDBB9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344</w:t>
            </w:r>
          </w:p>
        </w:tc>
        <w:tc>
          <w:tcPr>
            <w:tcW w:w="808" w:type="dxa"/>
          </w:tcPr>
          <w:p w14:paraId="27424C0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56B568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佳能PG-840黑，标准打印量：180页（5%覆盖率A4纸），打印颜色：黑色，所更换配件要求：必须是正品，带防伪标识，在官网上可以查询真伪</w:t>
            </w:r>
          </w:p>
        </w:tc>
        <w:tc>
          <w:tcPr>
            <w:tcW w:w="561" w:type="dxa"/>
            <w:noWrap/>
          </w:tcPr>
          <w:p w14:paraId="71E426E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8B64BC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648610E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130</w:t>
            </w:r>
          </w:p>
        </w:tc>
        <w:tc>
          <w:tcPr>
            <w:tcW w:w="808" w:type="dxa"/>
            <w:noWrap/>
          </w:tcPr>
          <w:p w14:paraId="064307D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1FA41DB">
            <w:pPr>
              <w:spacing w:after="0" w:line="240" w:lineRule="auto"/>
              <w:rPr>
                <w:rFonts w:hint="eastAsia" w:ascii="仿宋" w:hAnsi="仿宋" w:eastAsia="仿宋" w:cs="仿宋"/>
                <w:b/>
                <w:bCs/>
                <w:sz w:val="24"/>
                <w:highlight w:val="none"/>
              </w:rPr>
            </w:pPr>
          </w:p>
        </w:tc>
      </w:tr>
      <w:tr w14:paraId="0FB1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FC1497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345</w:t>
            </w:r>
          </w:p>
        </w:tc>
        <w:tc>
          <w:tcPr>
            <w:tcW w:w="808" w:type="dxa"/>
          </w:tcPr>
          <w:p w14:paraId="452BF56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273545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佳能PG-845黑，标准打印量：180页（5%覆盖率A4纸），打印颜色：黑色，所更换配件要求：必须是正品，带防伪标识，在官网上可以查询真伪</w:t>
            </w:r>
          </w:p>
        </w:tc>
        <w:tc>
          <w:tcPr>
            <w:tcW w:w="561" w:type="dxa"/>
            <w:noWrap/>
          </w:tcPr>
          <w:p w14:paraId="5D76EC6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658667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785EBE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65CEE3E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093FF24">
            <w:pPr>
              <w:spacing w:after="0" w:line="240" w:lineRule="auto"/>
              <w:rPr>
                <w:rFonts w:hint="eastAsia" w:ascii="仿宋" w:hAnsi="仿宋" w:eastAsia="仿宋" w:cs="仿宋"/>
                <w:b/>
                <w:bCs/>
                <w:sz w:val="24"/>
                <w:highlight w:val="none"/>
              </w:rPr>
            </w:pPr>
          </w:p>
        </w:tc>
      </w:tr>
      <w:tr w14:paraId="4901E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6770CE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346</w:t>
            </w:r>
          </w:p>
        </w:tc>
        <w:tc>
          <w:tcPr>
            <w:tcW w:w="808" w:type="dxa"/>
          </w:tcPr>
          <w:p w14:paraId="5037188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CB5548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佳能CL-846彩，标准打印量：180页（5%覆盖率A4纸），打印颜色：彩色，所更换配件要求：必须是正品，带防伪标识，在官网上可以查询真伪</w:t>
            </w:r>
          </w:p>
        </w:tc>
        <w:tc>
          <w:tcPr>
            <w:tcW w:w="561" w:type="dxa"/>
            <w:noWrap/>
          </w:tcPr>
          <w:p w14:paraId="0377A1B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F82F26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7D9ADB0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180</w:t>
            </w:r>
          </w:p>
        </w:tc>
        <w:tc>
          <w:tcPr>
            <w:tcW w:w="808" w:type="dxa"/>
            <w:noWrap/>
          </w:tcPr>
          <w:p w14:paraId="38D13B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BC45AEA">
            <w:pPr>
              <w:spacing w:after="0" w:line="240" w:lineRule="auto"/>
              <w:rPr>
                <w:rFonts w:hint="eastAsia" w:ascii="仿宋" w:hAnsi="仿宋" w:eastAsia="仿宋" w:cs="仿宋"/>
                <w:b/>
                <w:bCs/>
                <w:sz w:val="24"/>
                <w:highlight w:val="none"/>
              </w:rPr>
            </w:pPr>
          </w:p>
        </w:tc>
      </w:tr>
      <w:tr w14:paraId="3E9E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21621C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347</w:t>
            </w:r>
          </w:p>
        </w:tc>
        <w:tc>
          <w:tcPr>
            <w:tcW w:w="808" w:type="dxa"/>
          </w:tcPr>
          <w:p w14:paraId="5619C2A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54D5CE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惠普CZ638AA/46黑，标准打印量：1500页（5%覆盖率A4纸），打印颜色：黑色，所更换配件要求：必须是正品，带防伪标识，在官网上可以查询真伪</w:t>
            </w:r>
          </w:p>
        </w:tc>
        <w:tc>
          <w:tcPr>
            <w:tcW w:w="561" w:type="dxa"/>
            <w:noWrap/>
          </w:tcPr>
          <w:p w14:paraId="73F1FA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52DD37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6A1596B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90</w:t>
            </w:r>
          </w:p>
        </w:tc>
        <w:tc>
          <w:tcPr>
            <w:tcW w:w="808" w:type="dxa"/>
            <w:noWrap/>
          </w:tcPr>
          <w:p w14:paraId="59434C8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39631FE">
            <w:pPr>
              <w:spacing w:after="0" w:line="240" w:lineRule="auto"/>
              <w:rPr>
                <w:rFonts w:hint="eastAsia" w:ascii="仿宋" w:hAnsi="仿宋" w:eastAsia="仿宋" w:cs="仿宋"/>
                <w:b/>
                <w:bCs/>
                <w:sz w:val="24"/>
                <w:highlight w:val="none"/>
              </w:rPr>
            </w:pPr>
          </w:p>
        </w:tc>
      </w:tr>
      <w:tr w14:paraId="68346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D58D41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348</w:t>
            </w:r>
          </w:p>
        </w:tc>
        <w:tc>
          <w:tcPr>
            <w:tcW w:w="808" w:type="dxa"/>
          </w:tcPr>
          <w:p w14:paraId="13CD2CF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1435C9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惠普CZ637AA/46彩，标准打印量：750页（5%覆盖率A4纸），打印颜色：彩色，所更换配件要求：必须是正品，带防伪标识，在官网上可以查询真伪</w:t>
            </w:r>
          </w:p>
        </w:tc>
        <w:tc>
          <w:tcPr>
            <w:tcW w:w="561" w:type="dxa"/>
            <w:noWrap/>
          </w:tcPr>
          <w:p w14:paraId="5045058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2F19D4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0A2B7E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90</w:t>
            </w:r>
          </w:p>
        </w:tc>
        <w:tc>
          <w:tcPr>
            <w:tcW w:w="808" w:type="dxa"/>
            <w:noWrap/>
          </w:tcPr>
          <w:p w14:paraId="4191154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4F82333">
            <w:pPr>
              <w:spacing w:after="0" w:line="240" w:lineRule="auto"/>
              <w:rPr>
                <w:rFonts w:hint="eastAsia" w:ascii="仿宋" w:hAnsi="仿宋" w:eastAsia="仿宋" w:cs="仿宋"/>
                <w:b/>
                <w:bCs/>
                <w:sz w:val="24"/>
                <w:highlight w:val="none"/>
              </w:rPr>
            </w:pPr>
          </w:p>
        </w:tc>
      </w:tr>
      <w:tr w14:paraId="7D953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531D1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349</w:t>
            </w:r>
          </w:p>
        </w:tc>
        <w:tc>
          <w:tcPr>
            <w:tcW w:w="808" w:type="dxa"/>
          </w:tcPr>
          <w:p w14:paraId="034F9A3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FDBE20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爱普生T0492蓝，标准打印量：630页（5%覆盖率A4纸），打印颜色：青色，所更换配件要求：必须是正品，带防伪标识，在官网上可以查询真伪</w:t>
            </w:r>
          </w:p>
        </w:tc>
        <w:tc>
          <w:tcPr>
            <w:tcW w:w="561" w:type="dxa"/>
          </w:tcPr>
          <w:p w14:paraId="517B33A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E78BFD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7963995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noWrap/>
          </w:tcPr>
          <w:p w14:paraId="7CFE14A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63AF17D">
            <w:pPr>
              <w:spacing w:after="0" w:line="240" w:lineRule="auto"/>
              <w:rPr>
                <w:rFonts w:hint="eastAsia" w:ascii="仿宋" w:hAnsi="仿宋" w:eastAsia="仿宋" w:cs="仿宋"/>
                <w:b/>
                <w:bCs/>
                <w:sz w:val="24"/>
                <w:highlight w:val="none"/>
              </w:rPr>
            </w:pPr>
          </w:p>
        </w:tc>
      </w:tr>
      <w:tr w14:paraId="7C589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93F31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tcPr>
          <w:p w14:paraId="786CA18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A7CA45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爱普生T0494黄，标准打印量：630页（5%覆盖率A4纸），打印颜色：黄色，所更换配件要求：必须是正品，带防伪标识，在官网上可以查询真伪</w:t>
            </w:r>
          </w:p>
        </w:tc>
        <w:tc>
          <w:tcPr>
            <w:tcW w:w="561" w:type="dxa"/>
          </w:tcPr>
          <w:p w14:paraId="1ABA36D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4D597D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412FCC0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noWrap/>
          </w:tcPr>
          <w:p w14:paraId="61B2309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000C49C">
            <w:pPr>
              <w:spacing w:after="0" w:line="240" w:lineRule="auto"/>
              <w:rPr>
                <w:rFonts w:hint="eastAsia" w:ascii="仿宋" w:hAnsi="仿宋" w:eastAsia="仿宋" w:cs="仿宋"/>
                <w:b/>
                <w:bCs/>
                <w:sz w:val="24"/>
                <w:highlight w:val="none"/>
              </w:rPr>
            </w:pPr>
          </w:p>
        </w:tc>
      </w:tr>
      <w:tr w14:paraId="3C6BC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31B97F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351</w:t>
            </w:r>
          </w:p>
        </w:tc>
        <w:tc>
          <w:tcPr>
            <w:tcW w:w="808" w:type="dxa"/>
          </w:tcPr>
          <w:p w14:paraId="14A19FC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77B158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爱普生T0495浅蓝，标准打印量：630页（5%覆盖率A4纸），打印颜色：淡青色，所更换配件要求：必须是正品，带防伪标识，在官网上可以查询真伪</w:t>
            </w:r>
          </w:p>
        </w:tc>
        <w:tc>
          <w:tcPr>
            <w:tcW w:w="561" w:type="dxa"/>
          </w:tcPr>
          <w:p w14:paraId="67F557B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A32335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02E844C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noWrap/>
          </w:tcPr>
          <w:p w14:paraId="23A28A2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D28F146">
            <w:pPr>
              <w:spacing w:after="0" w:line="240" w:lineRule="auto"/>
              <w:rPr>
                <w:rFonts w:hint="eastAsia" w:ascii="仿宋" w:hAnsi="仿宋" w:eastAsia="仿宋" w:cs="仿宋"/>
                <w:b/>
                <w:bCs/>
                <w:sz w:val="24"/>
                <w:highlight w:val="none"/>
              </w:rPr>
            </w:pPr>
          </w:p>
        </w:tc>
      </w:tr>
      <w:tr w14:paraId="6923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0E4E0D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352</w:t>
            </w:r>
          </w:p>
        </w:tc>
        <w:tc>
          <w:tcPr>
            <w:tcW w:w="808" w:type="dxa"/>
          </w:tcPr>
          <w:p w14:paraId="3792617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5B1BF0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爱普生T0493红，标准打印量：630页（5%覆盖率A4纸），打印颜色：洋色，所更换配件要求：必须是正品，带防伪标识，在官网上可以查询真伪</w:t>
            </w:r>
          </w:p>
        </w:tc>
        <w:tc>
          <w:tcPr>
            <w:tcW w:w="561" w:type="dxa"/>
          </w:tcPr>
          <w:p w14:paraId="0EFAAD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1EF98B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1FC29E1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noWrap/>
          </w:tcPr>
          <w:p w14:paraId="0837AAA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CAB1984">
            <w:pPr>
              <w:spacing w:after="0" w:line="240" w:lineRule="auto"/>
              <w:rPr>
                <w:rFonts w:hint="eastAsia" w:ascii="仿宋" w:hAnsi="仿宋" w:eastAsia="仿宋" w:cs="仿宋"/>
                <w:b/>
                <w:bCs/>
                <w:sz w:val="24"/>
                <w:highlight w:val="none"/>
              </w:rPr>
            </w:pPr>
          </w:p>
        </w:tc>
      </w:tr>
      <w:tr w14:paraId="575C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3A4992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353</w:t>
            </w:r>
          </w:p>
        </w:tc>
        <w:tc>
          <w:tcPr>
            <w:tcW w:w="808" w:type="dxa"/>
          </w:tcPr>
          <w:p w14:paraId="6C95221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049EF4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爱普生T0496浅红，标准打印量：630页（5%覆盖率A4纸），打印颜色：淡洋红色，所更换配件要求：必须是正品，带防伪标识，在官网上可以查询真伪</w:t>
            </w:r>
          </w:p>
        </w:tc>
        <w:tc>
          <w:tcPr>
            <w:tcW w:w="561" w:type="dxa"/>
          </w:tcPr>
          <w:p w14:paraId="1F6C3FE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6DBFF4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50</w:t>
            </w:r>
          </w:p>
        </w:tc>
        <w:tc>
          <w:tcPr>
            <w:tcW w:w="821" w:type="dxa"/>
          </w:tcPr>
          <w:p w14:paraId="10DCD40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noWrap/>
          </w:tcPr>
          <w:p w14:paraId="02BFFCB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0DE2EF2">
            <w:pPr>
              <w:spacing w:after="0" w:line="240" w:lineRule="auto"/>
              <w:rPr>
                <w:rFonts w:hint="eastAsia" w:ascii="仿宋" w:hAnsi="仿宋" w:eastAsia="仿宋" w:cs="仿宋"/>
                <w:b/>
                <w:bCs/>
                <w:sz w:val="24"/>
                <w:highlight w:val="none"/>
              </w:rPr>
            </w:pPr>
          </w:p>
        </w:tc>
      </w:tr>
      <w:tr w14:paraId="797D7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EDB3F8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354</w:t>
            </w:r>
          </w:p>
        </w:tc>
        <w:tc>
          <w:tcPr>
            <w:tcW w:w="808" w:type="dxa"/>
          </w:tcPr>
          <w:p w14:paraId="7C216CD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95980E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爱普生T1092（蓝），标准打印量：550页（5%覆盖率A4纸），打印颜色：青色，所更换配件要求：必须是正品，带防伪标识，在官网上可以查询真伪</w:t>
            </w:r>
          </w:p>
        </w:tc>
        <w:tc>
          <w:tcPr>
            <w:tcW w:w="561" w:type="dxa"/>
          </w:tcPr>
          <w:p w14:paraId="69B2B6B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8188F6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3142451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noWrap/>
          </w:tcPr>
          <w:p w14:paraId="5661B26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21796F9">
            <w:pPr>
              <w:spacing w:after="0" w:line="240" w:lineRule="auto"/>
              <w:rPr>
                <w:rFonts w:hint="eastAsia" w:ascii="仿宋" w:hAnsi="仿宋" w:eastAsia="仿宋" w:cs="仿宋"/>
                <w:b/>
                <w:bCs/>
                <w:sz w:val="24"/>
                <w:highlight w:val="none"/>
              </w:rPr>
            </w:pPr>
          </w:p>
        </w:tc>
      </w:tr>
      <w:tr w14:paraId="466CC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31EF0D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355</w:t>
            </w:r>
          </w:p>
        </w:tc>
        <w:tc>
          <w:tcPr>
            <w:tcW w:w="808" w:type="dxa"/>
          </w:tcPr>
          <w:p w14:paraId="6509544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1F2CCC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爱普生T1094（黄），标准打印量：550页（5%覆盖率A4纸），打印颜色：黄色，所更换配件要求：必须是正品，带防伪标识，在官网上可以查询真伪</w:t>
            </w:r>
          </w:p>
        </w:tc>
        <w:tc>
          <w:tcPr>
            <w:tcW w:w="561" w:type="dxa"/>
          </w:tcPr>
          <w:p w14:paraId="4AA7F0B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7C9D22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048FF4D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noWrap/>
          </w:tcPr>
          <w:p w14:paraId="21AFB6D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7502E34">
            <w:pPr>
              <w:spacing w:after="0" w:line="240" w:lineRule="auto"/>
              <w:rPr>
                <w:rFonts w:hint="eastAsia" w:ascii="仿宋" w:hAnsi="仿宋" w:eastAsia="仿宋" w:cs="仿宋"/>
                <w:b/>
                <w:bCs/>
                <w:sz w:val="24"/>
                <w:highlight w:val="none"/>
              </w:rPr>
            </w:pPr>
          </w:p>
        </w:tc>
      </w:tr>
      <w:tr w14:paraId="4E761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AE6A42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356</w:t>
            </w:r>
          </w:p>
        </w:tc>
        <w:tc>
          <w:tcPr>
            <w:tcW w:w="808" w:type="dxa"/>
          </w:tcPr>
          <w:p w14:paraId="7D3516E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8BCA3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爱普生073N1黑，标准打印量：180页（5%覆盖率A4纸），打印颜色：黑色，所更换配件要求：必须是正品，带防伪标识，在官网上可以查询真伪</w:t>
            </w:r>
          </w:p>
        </w:tc>
        <w:tc>
          <w:tcPr>
            <w:tcW w:w="561" w:type="dxa"/>
          </w:tcPr>
          <w:p w14:paraId="77E9158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3ECE8C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72AB5F2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noWrap/>
          </w:tcPr>
          <w:p w14:paraId="336D55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C09D2B1">
            <w:pPr>
              <w:spacing w:after="0" w:line="240" w:lineRule="auto"/>
              <w:rPr>
                <w:rFonts w:hint="eastAsia" w:ascii="仿宋" w:hAnsi="仿宋" w:eastAsia="仿宋" w:cs="仿宋"/>
                <w:b/>
                <w:bCs/>
                <w:sz w:val="24"/>
                <w:highlight w:val="none"/>
              </w:rPr>
            </w:pPr>
          </w:p>
        </w:tc>
      </w:tr>
      <w:tr w14:paraId="168ED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7F9B18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357</w:t>
            </w:r>
          </w:p>
        </w:tc>
        <w:tc>
          <w:tcPr>
            <w:tcW w:w="808" w:type="dxa"/>
          </w:tcPr>
          <w:p w14:paraId="211D7B2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30AC7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爱普生073N2青，标准打印量：180页（5%覆盖率A4纸），打印颜色：青色，所更换配件要求：必须是正品，带防伪标识，在官网上可以查询真伪</w:t>
            </w:r>
          </w:p>
        </w:tc>
        <w:tc>
          <w:tcPr>
            <w:tcW w:w="561" w:type="dxa"/>
          </w:tcPr>
          <w:p w14:paraId="4F8C0AD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A89CE3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23B86C6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noWrap/>
          </w:tcPr>
          <w:p w14:paraId="7524224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5CB2F7F">
            <w:pPr>
              <w:spacing w:after="0" w:line="240" w:lineRule="auto"/>
              <w:rPr>
                <w:rFonts w:hint="eastAsia" w:ascii="仿宋" w:hAnsi="仿宋" w:eastAsia="仿宋" w:cs="仿宋"/>
                <w:b/>
                <w:bCs/>
                <w:sz w:val="24"/>
                <w:highlight w:val="none"/>
              </w:rPr>
            </w:pPr>
          </w:p>
        </w:tc>
      </w:tr>
      <w:tr w14:paraId="33C4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EDAE2A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358</w:t>
            </w:r>
          </w:p>
        </w:tc>
        <w:tc>
          <w:tcPr>
            <w:tcW w:w="808" w:type="dxa"/>
          </w:tcPr>
          <w:p w14:paraId="4E36CEA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7A1D0C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爱普生073N3红，标准打印量：180页（5%覆盖率A4纸），打印颜色：洋红色，所更换配件要求：必须是正品，带防伪标识，在官网上可以查询真伪</w:t>
            </w:r>
          </w:p>
        </w:tc>
        <w:tc>
          <w:tcPr>
            <w:tcW w:w="561" w:type="dxa"/>
          </w:tcPr>
          <w:p w14:paraId="05D3376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3019E2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401DCE7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noWrap/>
          </w:tcPr>
          <w:p w14:paraId="52863B7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8E5C4F6">
            <w:pPr>
              <w:spacing w:after="0" w:line="240" w:lineRule="auto"/>
              <w:rPr>
                <w:rFonts w:hint="eastAsia" w:ascii="仿宋" w:hAnsi="仿宋" w:eastAsia="仿宋" w:cs="仿宋"/>
                <w:b/>
                <w:bCs/>
                <w:sz w:val="24"/>
                <w:highlight w:val="none"/>
              </w:rPr>
            </w:pPr>
          </w:p>
        </w:tc>
      </w:tr>
      <w:tr w14:paraId="452F1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205216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359</w:t>
            </w:r>
          </w:p>
        </w:tc>
        <w:tc>
          <w:tcPr>
            <w:tcW w:w="808" w:type="dxa"/>
          </w:tcPr>
          <w:p w14:paraId="69DE3DD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DF7230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爱普生073N4黄，标准打印量：180页（5%覆盖率A4纸），打印颜色：黄色，所更换配件要求：必须是正品，带防伪标识，在官网上可以查询真伪</w:t>
            </w:r>
          </w:p>
        </w:tc>
        <w:tc>
          <w:tcPr>
            <w:tcW w:w="561" w:type="dxa"/>
          </w:tcPr>
          <w:p w14:paraId="5D0830D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E468BC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136C81A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80</w:t>
            </w:r>
          </w:p>
        </w:tc>
        <w:tc>
          <w:tcPr>
            <w:tcW w:w="808" w:type="dxa"/>
            <w:noWrap/>
          </w:tcPr>
          <w:p w14:paraId="44B66D8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55E4967">
            <w:pPr>
              <w:spacing w:after="0" w:line="240" w:lineRule="auto"/>
              <w:rPr>
                <w:rFonts w:hint="eastAsia" w:ascii="仿宋" w:hAnsi="仿宋" w:eastAsia="仿宋" w:cs="仿宋"/>
                <w:b/>
                <w:bCs/>
                <w:sz w:val="24"/>
                <w:highlight w:val="none"/>
              </w:rPr>
            </w:pPr>
          </w:p>
        </w:tc>
      </w:tr>
      <w:tr w14:paraId="1B91A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1BAF89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360</w:t>
            </w:r>
          </w:p>
        </w:tc>
        <w:tc>
          <w:tcPr>
            <w:tcW w:w="808" w:type="dxa"/>
          </w:tcPr>
          <w:p w14:paraId="7CE036C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0A2AD1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惠普F6V20AA/803彩 ，标准打印量：165页（5%覆盖率A4纸），打印颜色：彩色，所更换配件要求：必须是正品，带防伪标识，在官网上可以查询真伪</w:t>
            </w:r>
          </w:p>
        </w:tc>
        <w:tc>
          <w:tcPr>
            <w:tcW w:w="561" w:type="dxa"/>
            <w:noWrap/>
          </w:tcPr>
          <w:p w14:paraId="3BD8184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C279D4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46CA807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180</w:t>
            </w:r>
          </w:p>
        </w:tc>
        <w:tc>
          <w:tcPr>
            <w:tcW w:w="808" w:type="dxa"/>
            <w:noWrap/>
          </w:tcPr>
          <w:p w14:paraId="61AE576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03421A1">
            <w:pPr>
              <w:spacing w:after="0" w:line="240" w:lineRule="auto"/>
              <w:rPr>
                <w:rFonts w:hint="eastAsia" w:ascii="仿宋" w:hAnsi="仿宋" w:eastAsia="仿宋" w:cs="仿宋"/>
                <w:b/>
                <w:bCs/>
                <w:sz w:val="24"/>
                <w:highlight w:val="none"/>
              </w:rPr>
            </w:pPr>
          </w:p>
        </w:tc>
      </w:tr>
      <w:tr w14:paraId="71B51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AF45AA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361</w:t>
            </w:r>
          </w:p>
        </w:tc>
        <w:tc>
          <w:tcPr>
            <w:tcW w:w="808" w:type="dxa"/>
          </w:tcPr>
          <w:p w14:paraId="2B478F7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357A24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惠普F6V23AA/803黑 ，标准打印量：155页（5%覆盖率A4纸），打印颜色：黑色，所更换配件要求：必须是正品，带防伪标识，在官网上可以查询真伪</w:t>
            </w:r>
          </w:p>
        </w:tc>
        <w:tc>
          <w:tcPr>
            <w:tcW w:w="561" w:type="dxa"/>
            <w:noWrap/>
          </w:tcPr>
          <w:p w14:paraId="03F9FDD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88B54C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043F466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0A7DCD6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2128B80">
            <w:pPr>
              <w:spacing w:after="0" w:line="240" w:lineRule="auto"/>
              <w:rPr>
                <w:rFonts w:hint="eastAsia" w:ascii="仿宋" w:hAnsi="仿宋" w:eastAsia="仿宋" w:cs="仿宋"/>
                <w:b/>
                <w:bCs/>
                <w:sz w:val="24"/>
                <w:highlight w:val="none"/>
              </w:rPr>
            </w:pPr>
          </w:p>
        </w:tc>
      </w:tr>
      <w:tr w14:paraId="314EB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64993D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362</w:t>
            </w:r>
          </w:p>
        </w:tc>
        <w:tc>
          <w:tcPr>
            <w:tcW w:w="808" w:type="dxa"/>
          </w:tcPr>
          <w:p w14:paraId="6FB9508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354534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 奔图TL-463，打印量：1500页（5%覆盖率A4纸），打印颜色：黑色，打印技术：激光打印，所更换配件要求：必须是正品，带防伪标识，在官网上可以查询真伪</w:t>
            </w:r>
          </w:p>
        </w:tc>
        <w:tc>
          <w:tcPr>
            <w:tcW w:w="561" w:type="dxa"/>
            <w:noWrap/>
          </w:tcPr>
          <w:p w14:paraId="450C39E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115AA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374A604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220</w:t>
            </w:r>
          </w:p>
        </w:tc>
        <w:tc>
          <w:tcPr>
            <w:tcW w:w="808" w:type="dxa"/>
            <w:noWrap/>
          </w:tcPr>
          <w:p w14:paraId="3B5C16A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D87B28C">
            <w:pPr>
              <w:spacing w:after="0" w:line="240" w:lineRule="auto"/>
              <w:rPr>
                <w:rFonts w:hint="eastAsia" w:ascii="仿宋" w:hAnsi="仿宋" w:eastAsia="仿宋" w:cs="仿宋"/>
                <w:b/>
                <w:bCs/>
                <w:sz w:val="24"/>
                <w:highlight w:val="none"/>
              </w:rPr>
            </w:pPr>
          </w:p>
        </w:tc>
      </w:tr>
      <w:tr w14:paraId="4C4C9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B96C0D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363</w:t>
            </w:r>
          </w:p>
        </w:tc>
        <w:tc>
          <w:tcPr>
            <w:tcW w:w="808" w:type="dxa"/>
          </w:tcPr>
          <w:p w14:paraId="2170390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69482A8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美能达TN323，打印量：10000页（5%覆盖率A4纸），打印颜色：黑色，打印技术：激光打印，所更换配件要求：必须是正品，带防伪标识，在官网上可以查询真伪</w:t>
            </w:r>
          </w:p>
        </w:tc>
        <w:tc>
          <w:tcPr>
            <w:tcW w:w="561" w:type="dxa"/>
            <w:noWrap/>
          </w:tcPr>
          <w:p w14:paraId="1094D30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870F77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60D3032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395</w:t>
            </w:r>
          </w:p>
        </w:tc>
        <w:tc>
          <w:tcPr>
            <w:tcW w:w="808" w:type="dxa"/>
            <w:noWrap/>
          </w:tcPr>
          <w:p w14:paraId="1A2C9E0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881A7CF">
            <w:pPr>
              <w:spacing w:after="0" w:line="240" w:lineRule="auto"/>
              <w:rPr>
                <w:rFonts w:hint="eastAsia" w:ascii="仿宋" w:hAnsi="仿宋" w:eastAsia="仿宋" w:cs="仿宋"/>
                <w:b/>
                <w:bCs/>
                <w:sz w:val="24"/>
                <w:highlight w:val="none"/>
              </w:rPr>
            </w:pPr>
          </w:p>
        </w:tc>
      </w:tr>
      <w:tr w14:paraId="7B211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4016C3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364</w:t>
            </w:r>
          </w:p>
        </w:tc>
        <w:tc>
          <w:tcPr>
            <w:tcW w:w="808" w:type="dxa"/>
          </w:tcPr>
          <w:p w14:paraId="35A0E44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861518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OKI YA8001-1088G033黄，打印量：6000页（5%覆盖率A4纸），打印颜色：黄色，打印技术：激光打印，所更换配件要求：必须是正品，带防伪标识，在官网上可以查询真伪</w:t>
            </w:r>
          </w:p>
        </w:tc>
        <w:tc>
          <w:tcPr>
            <w:tcW w:w="561" w:type="dxa"/>
            <w:noWrap/>
          </w:tcPr>
          <w:p w14:paraId="48817F8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B0770C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577E8EB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550</w:t>
            </w:r>
          </w:p>
        </w:tc>
        <w:tc>
          <w:tcPr>
            <w:tcW w:w="808" w:type="dxa"/>
            <w:noWrap/>
          </w:tcPr>
          <w:p w14:paraId="2D359EB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04055EA6">
            <w:pPr>
              <w:spacing w:after="0" w:line="240" w:lineRule="auto"/>
              <w:rPr>
                <w:rFonts w:hint="eastAsia" w:ascii="仿宋" w:hAnsi="仿宋" w:eastAsia="仿宋" w:cs="仿宋"/>
                <w:b/>
                <w:bCs/>
                <w:sz w:val="24"/>
                <w:highlight w:val="none"/>
              </w:rPr>
            </w:pPr>
          </w:p>
        </w:tc>
      </w:tr>
      <w:tr w14:paraId="59CEF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DDD112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365</w:t>
            </w:r>
          </w:p>
        </w:tc>
        <w:tc>
          <w:tcPr>
            <w:tcW w:w="808" w:type="dxa"/>
          </w:tcPr>
          <w:p w14:paraId="24E712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FC1824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OKI YA8001-1088G034红，打印量：6000页（5%覆盖率A4纸），打印颜色：品红色，打印技术：激光打印，所更换配件要求：必须是正品，带防伪标识，在官网上可以查询真伪</w:t>
            </w:r>
          </w:p>
        </w:tc>
        <w:tc>
          <w:tcPr>
            <w:tcW w:w="561" w:type="dxa"/>
            <w:noWrap/>
          </w:tcPr>
          <w:p w14:paraId="4DAF999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4A3E76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7EF076E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550</w:t>
            </w:r>
          </w:p>
        </w:tc>
        <w:tc>
          <w:tcPr>
            <w:tcW w:w="808" w:type="dxa"/>
            <w:noWrap/>
          </w:tcPr>
          <w:p w14:paraId="6A0EC07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ABA09C0">
            <w:pPr>
              <w:spacing w:after="0" w:line="240" w:lineRule="auto"/>
              <w:rPr>
                <w:rFonts w:hint="eastAsia" w:ascii="仿宋" w:hAnsi="仿宋" w:eastAsia="仿宋" w:cs="仿宋"/>
                <w:b/>
                <w:bCs/>
                <w:sz w:val="24"/>
                <w:highlight w:val="none"/>
              </w:rPr>
            </w:pPr>
          </w:p>
        </w:tc>
      </w:tr>
      <w:tr w14:paraId="4428B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DD4005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366</w:t>
            </w:r>
          </w:p>
        </w:tc>
        <w:tc>
          <w:tcPr>
            <w:tcW w:w="808" w:type="dxa"/>
          </w:tcPr>
          <w:p w14:paraId="291F030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5C3ADB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OKI YA8001-1088G035青，打印量：6000页（5%覆盖率A4纸），打印颜色：青色，打印技术：激光打印，所更换配件要求：必须是正品，带防伪标识，在官网上可以查询真伪</w:t>
            </w:r>
          </w:p>
        </w:tc>
        <w:tc>
          <w:tcPr>
            <w:tcW w:w="561" w:type="dxa"/>
            <w:noWrap/>
          </w:tcPr>
          <w:p w14:paraId="5EECD3B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E84270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6EDAB6F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550</w:t>
            </w:r>
          </w:p>
        </w:tc>
        <w:tc>
          <w:tcPr>
            <w:tcW w:w="808" w:type="dxa"/>
            <w:noWrap/>
          </w:tcPr>
          <w:p w14:paraId="57AA507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4AA0BD8">
            <w:pPr>
              <w:spacing w:after="0" w:line="240" w:lineRule="auto"/>
              <w:rPr>
                <w:rFonts w:hint="eastAsia" w:ascii="仿宋" w:hAnsi="仿宋" w:eastAsia="仿宋" w:cs="仿宋"/>
                <w:b/>
                <w:bCs/>
                <w:sz w:val="24"/>
                <w:highlight w:val="none"/>
              </w:rPr>
            </w:pPr>
          </w:p>
        </w:tc>
      </w:tr>
      <w:tr w14:paraId="65869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29682A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367</w:t>
            </w:r>
          </w:p>
        </w:tc>
        <w:tc>
          <w:tcPr>
            <w:tcW w:w="808" w:type="dxa"/>
          </w:tcPr>
          <w:p w14:paraId="231E2B3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76B9BF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OKI YA8001-1088G036黑，打印量：6000页（5%覆盖率A4纸），打印颜色：黑色，打印技术：激光打印，所更换配件要求：必须是正品，带防伪标识，在官网上可以查询真伪</w:t>
            </w:r>
          </w:p>
        </w:tc>
        <w:tc>
          <w:tcPr>
            <w:tcW w:w="561" w:type="dxa"/>
            <w:noWrap/>
          </w:tcPr>
          <w:p w14:paraId="564B302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D83A88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5EE430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480</w:t>
            </w:r>
          </w:p>
        </w:tc>
        <w:tc>
          <w:tcPr>
            <w:tcW w:w="808" w:type="dxa"/>
            <w:noWrap/>
          </w:tcPr>
          <w:p w14:paraId="731C342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959056E">
            <w:pPr>
              <w:spacing w:after="0" w:line="240" w:lineRule="auto"/>
              <w:rPr>
                <w:rFonts w:hint="eastAsia" w:ascii="仿宋" w:hAnsi="仿宋" w:eastAsia="仿宋" w:cs="仿宋"/>
                <w:b/>
                <w:bCs/>
                <w:sz w:val="24"/>
                <w:highlight w:val="none"/>
              </w:rPr>
            </w:pPr>
          </w:p>
        </w:tc>
      </w:tr>
      <w:tr w14:paraId="55F0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617FBC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368</w:t>
            </w:r>
          </w:p>
        </w:tc>
        <w:tc>
          <w:tcPr>
            <w:tcW w:w="808" w:type="dxa"/>
          </w:tcPr>
          <w:p w14:paraId="4121E9C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D12B99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夏普MX-312CT，打印量：15000页（5%覆盖率A4纸），打印颜色：黑色，打印技术：激光打印，所更换配件要求：必须是正品，带防伪标识，在官网上可以查询真伪</w:t>
            </w:r>
          </w:p>
        </w:tc>
        <w:tc>
          <w:tcPr>
            <w:tcW w:w="561" w:type="dxa"/>
            <w:noWrap/>
          </w:tcPr>
          <w:p w14:paraId="626662B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CE6F62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137E1BE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6801F9D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85EC1D5">
            <w:pPr>
              <w:spacing w:after="0" w:line="240" w:lineRule="auto"/>
              <w:rPr>
                <w:rFonts w:hint="eastAsia" w:ascii="仿宋" w:hAnsi="仿宋" w:eastAsia="仿宋" w:cs="仿宋"/>
                <w:b/>
                <w:bCs/>
                <w:sz w:val="24"/>
                <w:highlight w:val="none"/>
              </w:rPr>
            </w:pPr>
          </w:p>
        </w:tc>
      </w:tr>
      <w:tr w14:paraId="57C96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A30EBE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369</w:t>
            </w:r>
          </w:p>
        </w:tc>
        <w:tc>
          <w:tcPr>
            <w:tcW w:w="808" w:type="dxa"/>
          </w:tcPr>
          <w:p w14:paraId="11D5F20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7B1CCF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 BP-CT300，打印量：16000页（5%覆盖率A4纸），打印颜色：黑色，打印技术：激光打印，所更换配件要求：必须是正品，带防伪标识，在官网上可以查询真伪</w:t>
            </w:r>
          </w:p>
        </w:tc>
        <w:tc>
          <w:tcPr>
            <w:tcW w:w="561" w:type="dxa"/>
            <w:noWrap/>
          </w:tcPr>
          <w:p w14:paraId="5B11910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BF4825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7E393F8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380</w:t>
            </w:r>
          </w:p>
        </w:tc>
        <w:tc>
          <w:tcPr>
            <w:tcW w:w="808" w:type="dxa"/>
            <w:noWrap/>
          </w:tcPr>
          <w:p w14:paraId="7547553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92A49AB">
            <w:pPr>
              <w:spacing w:after="0" w:line="240" w:lineRule="auto"/>
              <w:rPr>
                <w:rFonts w:hint="eastAsia" w:ascii="仿宋" w:hAnsi="仿宋" w:eastAsia="仿宋" w:cs="仿宋"/>
                <w:b/>
                <w:bCs/>
                <w:sz w:val="24"/>
                <w:highlight w:val="none"/>
              </w:rPr>
            </w:pPr>
          </w:p>
        </w:tc>
      </w:tr>
      <w:tr w14:paraId="6DF7D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5E74B0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370</w:t>
            </w:r>
          </w:p>
        </w:tc>
        <w:tc>
          <w:tcPr>
            <w:tcW w:w="808" w:type="dxa"/>
          </w:tcPr>
          <w:p w14:paraId="7536496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EAB941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佳能NPG-59，打印量：5000页（5%覆盖率A4纸），打印颜色：黑色，打印技术：激光打印，所更换配件要求：必须是正品，带防伪标识，在官网上可以查询真伪</w:t>
            </w:r>
          </w:p>
        </w:tc>
        <w:tc>
          <w:tcPr>
            <w:tcW w:w="561" w:type="dxa"/>
            <w:noWrap/>
          </w:tcPr>
          <w:p w14:paraId="575C364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79C17E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0A4E541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180</w:t>
            </w:r>
          </w:p>
        </w:tc>
        <w:tc>
          <w:tcPr>
            <w:tcW w:w="808" w:type="dxa"/>
            <w:noWrap/>
          </w:tcPr>
          <w:p w14:paraId="79FC8EE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53D457B">
            <w:pPr>
              <w:spacing w:after="0" w:line="240" w:lineRule="auto"/>
              <w:rPr>
                <w:rFonts w:hint="eastAsia" w:ascii="仿宋" w:hAnsi="仿宋" w:eastAsia="仿宋" w:cs="仿宋"/>
                <w:b/>
                <w:bCs/>
                <w:sz w:val="24"/>
                <w:highlight w:val="none"/>
              </w:rPr>
            </w:pPr>
          </w:p>
        </w:tc>
      </w:tr>
      <w:tr w14:paraId="72D1E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0C4A77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371</w:t>
            </w:r>
          </w:p>
        </w:tc>
        <w:tc>
          <w:tcPr>
            <w:tcW w:w="808" w:type="dxa"/>
          </w:tcPr>
          <w:p w14:paraId="73585BD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FC80D0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东芝T-2323CS，打印量：6000页（5%覆盖率A4纸），打印颜色：黑色，打印技术：激光打印，所更换配件要求：必须是正品，带防伪标识，在官网上可以查询真伪</w:t>
            </w:r>
          </w:p>
        </w:tc>
        <w:tc>
          <w:tcPr>
            <w:tcW w:w="561" w:type="dxa"/>
            <w:noWrap/>
          </w:tcPr>
          <w:p w14:paraId="58A8180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3AFEDD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4F44044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230</w:t>
            </w:r>
          </w:p>
        </w:tc>
        <w:tc>
          <w:tcPr>
            <w:tcW w:w="808" w:type="dxa"/>
            <w:noWrap/>
          </w:tcPr>
          <w:p w14:paraId="7F651A5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5B718B6">
            <w:pPr>
              <w:spacing w:after="0" w:line="240" w:lineRule="auto"/>
              <w:rPr>
                <w:rFonts w:hint="eastAsia" w:ascii="仿宋" w:hAnsi="仿宋" w:eastAsia="仿宋" w:cs="仿宋"/>
                <w:b/>
                <w:bCs/>
                <w:sz w:val="24"/>
                <w:highlight w:val="none"/>
              </w:rPr>
            </w:pPr>
          </w:p>
        </w:tc>
      </w:tr>
      <w:tr w14:paraId="09BC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BB379C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372</w:t>
            </w:r>
          </w:p>
        </w:tc>
        <w:tc>
          <w:tcPr>
            <w:tcW w:w="808" w:type="dxa"/>
          </w:tcPr>
          <w:p w14:paraId="6F5381B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1A4FD3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兄弟TN-3435，打印量：3000页（5%覆盖率A4纸），打印颜色：黑色，打印技术：激光打印，所更换配件要求：必须是正品，带防伪标识，在官网上可以查询真伪</w:t>
            </w:r>
          </w:p>
        </w:tc>
        <w:tc>
          <w:tcPr>
            <w:tcW w:w="561" w:type="dxa"/>
          </w:tcPr>
          <w:p w14:paraId="6192DA7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59D38C4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23B8539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716C51C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E0C46FD">
            <w:pPr>
              <w:spacing w:after="0" w:line="240" w:lineRule="auto"/>
              <w:rPr>
                <w:rFonts w:hint="eastAsia" w:ascii="仿宋" w:hAnsi="仿宋" w:eastAsia="仿宋" w:cs="仿宋"/>
                <w:b/>
                <w:bCs/>
                <w:sz w:val="24"/>
                <w:highlight w:val="none"/>
              </w:rPr>
            </w:pPr>
          </w:p>
        </w:tc>
      </w:tr>
      <w:tr w14:paraId="45975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1E4F6B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373</w:t>
            </w:r>
          </w:p>
        </w:tc>
        <w:tc>
          <w:tcPr>
            <w:tcW w:w="808" w:type="dxa"/>
          </w:tcPr>
          <w:p w14:paraId="07D8B09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EFAF42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奔图PD-300 ，打印量：3000页（5%覆盖率A4纸），打印颜色：黑色，打印技术：激光打印，所更换配件要求：必须是正品，带防伪标识，在官网上可以查询真伪</w:t>
            </w:r>
          </w:p>
        </w:tc>
        <w:tc>
          <w:tcPr>
            <w:tcW w:w="561" w:type="dxa"/>
          </w:tcPr>
          <w:p w14:paraId="1C758CE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支</w:t>
            </w:r>
          </w:p>
        </w:tc>
        <w:tc>
          <w:tcPr>
            <w:tcW w:w="821" w:type="dxa"/>
          </w:tcPr>
          <w:p w14:paraId="64AC5D9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438FC04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380</w:t>
            </w:r>
          </w:p>
        </w:tc>
        <w:tc>
          <w:tcPr>
            <w:tcW w:w="808" w:type="dxa"/>
            <w:noWrap/>
          </w:tcPr>
          <w:p w14:paraId="7CD11E4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1228756">
            <w:pPr>
              <w:spacing w:after="0" w:line="240" w:lineRule="auto"/>
              <w:rPr>
                <w:rFonts w:hint="eastAsia" w:ascii="仿宋" w:hAnsi="仿宋" w:eastAsia="仿宋" w:cs="仿宋"/>
                <w:b/>
                <w:bCs/>
                <w:sz w:val="24"/>
                <w:highlight w:val="none"/>
              </w:rPr>
            </w:pPr>
          </w:p>
        </w:tc>
      </w:tr>
      <w:tr w14:paraId="04403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54F9F4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374</w:t>
            </w:r>
          </w:p>
        </w:tc>
        <w:tc>
          <w:tcPr>
            <w:tcW w:w="808" w:type="dxa"/>
          </w:tcPr>
          <w:p w14:paraId="7A9E3FB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3FFDA1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兄弟NT-TN3335 ，打印量：3000页（5%覆盖率A4纸），打印颜色：黑色，打印技术：激光打印，所更换配件要求：必须是正品，带防伪标识，在官网上可以查询真伪</w:t>
            </w:r>
          </w:p>
        </w:tc>
        <w:tc>
          <w:tcPr>
            <w:tcW w:w="561" w:type="dxa"/>
            <w:noWrap/>
          </w:tcPr>
          <w:p w14:paraId="295DEF8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3BB0C1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09CAFC5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350</w:t>
            </w:r>
          </w:p>
        </w:tc>
        <w:tc>
          <w:tcPr>
            <w:tcW w:w="808" w:type="dxa"/>
            <w:noWrap/>
          </w:tcPr>
          <w:p w14:paraId="4B3E408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6F9A018">
            <w:pPr>
              <w:spacing w:after="0" w:line="240" w:lineRule="auto"/>
              <w:rPr>
                <w:rFonts w:hint="eastAsia" w:ascii="仿宋" w:hAnsi="仿宋" w:eastAsia="仿宋" w:cs="仿宋"/>
                <w:b/>
                <w:bCs/>
                <w:sz w:val="24"/>
                <w:highlight w:val="none"/>
              </w:rPr>
            </w:pPr>
          </w:p>
        </w:tc>
      </w:tr>
      <w:tr w14:paraId="1AD47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DEDE36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375</w:t>
            </w:r>
          </w:p>
        </w:tc>
        <w:tc>
          <w:tcPr>
            <w:tcW w:w="808" w:type="dxa"/>
          </w:tcPr>
          <w:p w14:paraId="7A3AD50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E0BD7E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佳能CRG-047，打印量：1600页（5%覆盖率A4纸），打印颜色：黑色，打印技术：激光打印，所更换配件要求：必须是正品，带防伪标识，在官网上可以查询真伪</w:t>
            </w:r>
          </w:p>
        </w:tc>
        <w:tc>
          <w:tcPr>
            <w:tcW w:w="561" w:type="dxa"/>
            <w:noWrap/>
          </w:tcPr>
          <w:p w14:paraId="676732C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D14D9E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30</w:t>
            </w:r>
          </w:p>
        </w:tc>
        <w:tc>
          <w:tcPr>
            <w:tcW w:w="821" w:type="dxa"/>
          </w:tcPr>
          <w:p w14:paraId="23F887A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330</w:t>
            </w:r>
          </w:p>
        </w:tc>
        <w:tc>
          <w:tcPr>
            <w:tcW w:w="808" w:type="dxa"/>
            <w:noWrap/>
          </w:tcPr>
          <w:p w14:paraId="1078DA9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FAA27AC">
            <w:pPr>
              <w:spacing w:after="0" w:line="240" w:lineRule="auto"/>
              <w:rPr>
                <w:rFonts w:hint="eastAsia" w:ascii="仿宋" w:hAnsi="仿宋" w:eastAsia="仿宋" w:cs="仿宋"/>
                <w:b/>
                <w:bCs/>
                <w:sz w:val="24"/>
                <w:highlight w:val="none"/>
              </w:rPr>
            </w:pPr>
          </w:p>
        </w:tc>
      </w:tr>
      <w:tr w14:paraId="42F07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078F4A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376</w:t>
            </w:r>
          </w:p>
        </w:tc>
        <w:tc>
          <w:tcPr>
            <w:tcW w:w="808" w:type="dxa"/>
          </w:tcPr>
          <w:p w14:paraId="6B4E975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10FC09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佳能NPG-67BK黑，打印量：5300页（5%覆盖率A4纸），打印颜色：黑色，打印技术：激光打印，所更换配件要求：必须是正品，带防伪标识，在官网上可以查询真伪</w:t>
            </w:r>
          </w:p>
        </w:tc>
        <w:tc>
          <w:tcPr>
            <w:tcW w:w="561" w:type="dxa"/>
            <w:noWrap/>
          </w:tcPr>
          <w:p w14:paraId="145C235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DC3B8B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4890FEB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280</w:t>
            </w:r>
          </w:p>
        </w:tc>
        <w:tc>
          <w:tcPr>
            <w:tcW w:w="808" w:type="dxa"/>
            <w:noWrap/>
          </w:tcPr>
          <w:p w14:paraId="7D89B1C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0ABEF43">
            <w:pPr>
              <w:spacing w:after="0" w:line="240" w:lineRule="auto"/>
              <w:rPr>
                <w:rFonts w:hint="eastAsia" w:ascii="仿宋" w:hAnsi="仿宋" w:eastAsia="仿宋" w:cs="仿宋"/>
                <w:b/>
                <w:bCs/>
                <w:sz w:val="24"/>
                <w:highlight w:val="none"/>
              </w:rPr>
            </w:pPr>
          </w:p>
        </w:tc>
      </w:tr>
      <w:tr w14:paraId="472E1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C33790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377</w:t>
            </w:r>
          </w:p>
        </w:tc>
        <w:tc>
          <w:tcPr>
            <w:tcW w:w="808" w:type="dxa"/>
          </w:tcPr>
          <w:p w14:paraId="6DB8134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9C995E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佳能NPG-67C蓝，打印量：5300页（5%覆盖率A4纸），打印颜色：青色，打印技术：激光打印，所更换配件要求：必须是正品，带防伪标识，在官网上可以查询真伪</w:t>
            </w:r>
          </w:p>
        </w:tc>
        <w:tc>
          <w:tcPr>
            <w:tcW w:w="561" w:type="dxa"/>
            <w:noWrap/>
          </w:tcPr>
          <w:p w14:paraId="55881DB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1E9308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49F686B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380</w:t>
            </w:r>
          </w:p>
        </w:tc>
        <w:tc>
          <w:tcPr>
            <w:tcW w:w="808" w:type="dxa"/>
            <w:noWrap/>
          </w:tcPr>
          <w:p w14:paraId="119B5A7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DA1CE8D">
            <w:pPr>
              <w:spacing w:after="0" w:line="240" w:lineRule="auto"/>
              <w:rPr>
                <w:rFonts w:hint="eastAsia" w:ascii="仿宋" w:hAnsi="仿宋" w:eastAsia="仿宋" w:cs="仿宋"/>
                <w:b/>
                <w:bCs/>
                <w:sz w:val="24"/>
                <w:highlight w:val="none"/>
              </w:rPr>
            </w:pPr>
          </w:p>
        </w:tc>
      </w:tr>
      <w:tr w14:paraId="69D90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2F2B43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378</w:t>
            </w:r>
          </w:p>
        </w:tc>
        <w:tc>
          <w:tcPr>
            <w:tcW w:w="808" w:type="dxa"/>
          </w:tcPr>
          <w:p w14:paraId="03F9159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5BD6F9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佳能NPG-67M红，打印量：5300页（5%覆盖率A4纸），打印颜色：品红色，打印技术：激光打印，所更换配件要求：必须是正品，带防伪标识，在官网上可以查询真伪</w:t>
            </w:r>
          </w:p>
        </w:tc>
        <w:tc>
          <w:tcPr>
            <w:tcW w:w="561" w:type="dxa"/>
            <w:noWrap/>
          </w:tcPr>
          <w:p w14:paraId="4F6E966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08C96C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0C81345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380</w:t>
            </w:r>
          </w:p>
        </w:tc>
        <w:tc>
          <w:tcPr>
            <w:tcW w:w="808" w:type="dxa"/>
            <w:noWrap/>
          </w:tcPr>
          <w:p w14:paraId="53C11A6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E1D079B">
            <w:pPr>
              <w:spacing w:after="0" w:line="240" w:lineRule="auto"/>
              <w:rPr>
                <w:rFonts w:hint="eastAsia" w:ascii="仿宋" w:hAnsi="仿宋" w:eastAsia="仿宋" w:cs="仿宋"/>
                <w:b/>
                <w:bCs/>
                <w:sz w:val="24"/>
                <w:highlight w:val="none"/>
              </w:rPr>
            </w:pPr>
          </w:p>
        </w:tc>
      </w:tr>
      <w:tr w14:paraId="5F92D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02E39D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379</w:t>
            </w:r>
          </w:p>
        </w:tc>
        <w:tc>
          <w:tcPr>
            <w:tcW w:w="808" w:type="dxa"/>
          </w:tcPr>
          <w:p w14:paraId="586DCCA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75079C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佳能NPG-67Y黄，打印量：5300页（5%覆盖率A4纸），打印颜色：黄色，打印技术：激光打印，所更换配件要求：必须是正品，带防伪标识，在官网上可以查询真伪</w:t>
            </w:r>
          </w:p>
        </w:tc>
        <w:tc>
          <w:tcPr>
            <w:tcW w:w="561" w:type="dxa"/>
            <w:noWrap/>
          </w:tcPr>
          <w:p w14:paraId="355BDA9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FDCFDB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7BFF084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380</w:t>
            </w:r>
          </w:p>
        </w:tc>
        <w:tc>
          <w:tcPr>
            <w:tcW w:w="808" w:type="dxa"/>
            <w:noWrap/>
          </w:tcPr>
          <w:p w14:paraId="01EEB7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2C9D0A9">
            <w:pPr>
              <w:spacing w:after="0" w:line="240" w:lineRule="auto"/>
              <w:rPr>
                <w:rFonts w:hint="eastAsia" w:ascii="仿宋" w:hAnsi="仿宋" w:eastAsia="仿宋" w:cs="仿宋"/>
                <w:b/>
                <w:bCs/>
                <w:sz w:val="24"/>
                <w:highlight w:val="none"/>
              </w:rPr>
            </w:pPr>
          </w:p>
        </w:tc>
      </w:tr>
      <w:tr w14:paraId="13589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F03432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380</w:t>
            </w:r>
          </w:p>
        </w:tc>
        <w:tc>
          <w:tcPr>
            <w:tcW w:w="808" w:type="dxa"/>
          </w:tcPr>
          <w:p w14:paraId="3B34360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D09F5A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美能达TN217，打印量：17500页（5%覆盖率A4纸），打印颜色：黑色，打印技术：激光打印，所更换配件要求：必须是正品，带防伪标识，在官网上可以查询真伪</w:t>
            </w:r>
          </w:p>
        </w:tc>
        <w:tc>
          <w:tcPr>
            <w:tcW w:w="561" w:type="dxa"/>
            <w:noWrap/>
          </w:tcPr>
          <w:p w14:paraId="6222B1B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809428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4649141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390</w:t>
            </w:r>
          </w:p>
        </w:tc>
        <w:tc>
          <w:tcPr>
            <w:tcW w:w="808" w:type="dxa"/>
            <w:noWrap/>
          </w:tcPr>
          <w:p w14:paraId="7C94D6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6EF5CB3">
            <w:pPr>
              <w:spacing w:after="0" w:line="240" w:lineRule="auto"/>
              <w:rPr>
                <w:rFonts w:hint="eastAsia" w:ascii="仿宋" w:hAnsi="仿宋" w:eastAsia="仿宋" w:cs="仿宋"/>
                <w:b/>
                <w:bCs/>
                <w:sz w:val="24"/>
                <w:highlight w:val="none"/>
              </w:rPr>
            </w:pPr>
          </w:p>
        </w:tc>
      </w:tr>
      <w:tr w14:paraId="008FE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EC97F8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381</w:t>
            </w:r>
          </w:p>
        </w:tc>
        <w:tc>
          <w:tcPr>
            <w:tcW w:w="808" w:type="dxa"/>
          </w:tcPr>
          <w:p w14:paraId="232D5AF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E08A80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奔图TL-463，打印量：1500页（5%覆盖率A4纸），打印颜色：黑色，打印技术：激光打印，所更换配件要求：必须是正品，带防伪标识，在官网上可以查询真伪</w:t>
            </w:r>
          </w:p>
        </w:tc>
        <w:tc>
          <w:tcPr>
            <w:tcW w:w="561" w:type="dxa"/>
            <w:noWrap/>
          </w:tcPr>
          <w:p w14:paraId="4D22E1A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E374D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20</w:t>
            </w:r>
          </w:p>
        </w:tc>
        <w:tc>
          <w:tcPr>
            <w:tcW w:w="821" w:type="dxa"/>
          </w:tcPr>
          <w:p w14:paraId="3A9BC06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220</w:t>
            </w:r>
          </w:p>
        </w:tc>
        <w:tc>
          <w:tcPr>
            <w:tcW w:w="808" w:type="dxa"/>
            <w:noWrap/>
          </w:tcPr>
          <w:p w14:paraId="0431310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399445D">
            <w:pPr>
              <w:spacing w:after="0" w:line="240" w:lineRule="auto"/>
              <w:rPr>
                <w:rFonts w:hint="eastAsia" w:ascii="仿宋" w:hAnsi="仿宋" w:eastAsia="仿宋" w:cs="仿宋"/>
                <w:b/>
                <w:bCs/>
                <w:sz w:val="24"/>
                <w:highlight w:val="none"/>
              </w:rPr>
            </w:pPr>
          </w:p>
        </w:tc>
      </w:tr>
      <w:tr w14:paraId="43B4F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2762FA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382</w:t>
            </w:r>
          </w:p>
        </w:tc>
        <w:tc>
          <w:tcPr>
            <w:tcW w:w="808" w:type="dxa"/>
          </w:tcPr>
          <w:p w14:paraId="4B0E558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7FF524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兄弟TN-370Y，打印量：1500页（5%覆盖率A4纸），打印颜色：黄色，打印技术：激光打印，所更换配件要求：必须是正品，带防伪标识，在官网上可以查询真伪</w:t>
            </w:r>
          </w:p>
        </w:tc>
        <w:tc>
          <w:tcPr>
            <w:tcW w:w="561" w:type="dxa"/>
            <w:noWrap/>
          </w:tcPr>
          <w:p w14:paraId="7A86C66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1F7721C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3857DBE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495</w:t>
            </w:r>
          </w:p>
        </w:tc>
        <w:tc>
          <w:tcPr>
            <w:tcW w:w="808" w:type="dxa"/>
            <w:noWrap/>
          </w:tcPr>
          <w:p w14:paraId="1D9D375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499695D6">
            <w:pPr>
              <w:spacing w:after="0" w:line="240" w:lineRule="auto"/>
              <w:rPr>
                <w:rFonts w:hint="eastAsia" w:ascii="仿宋" w:hAnsi="仿宋" w:eastAsia="仿宋" w:cs="仿宋"/>
                <w:b/>
                <w:bCs/>
                <w:sz w:val="24"/>
                <w:highlight w:val="none"/>
              </w:rPr>
            </w:pPr>
          </w:p>
        </w:tc>
      </w:tr>
      <w:tr w14:paraId="40243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72882B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383</w:t>
            </w:r>
          </w:p>
        </w:tc>
        <w:tc>
          <w:tcPr>
            <w:tcW w:w="808" w:type="dxa"/>
          </w:tcPr>
          <w:p w14:paraId="582C75A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CA9B40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兄弟TN-370BK，打印量：1500页（5%覆盖率A4纸），打印颜色：黑色，打印技术：激光打印，所更换配件要求：必须是正品，带防伪标识，在官网上可以查询真伪</w:t>
            </w:r>
          </w:p>
        </w:tc>
        <w:tc>
          <w:tcPr>
            <w:tcW w:w="561" w:type="dxa"/>
            <w:noWrap/>
          </w:tcPr>
          <w:p w14:paraId="556D154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4D6850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44BB6DB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495</w:t>
            </w:r>
          </w:p>
        </w:tc>
        <w:tc>
          <w:tcPr>
            <w:tcW w:w="808" w:type="dxa"/>
            <w:noWrap/>
          </w:tcPr>
          <w:p w14:paraId="656DA4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3793B72F">
            <w:pPr>
              <w:spacing w:after="0" w:line="240" w:lineRule="auto"/>
              <w:rPr>
                <w:rFonts w:hint="eastAsia" w:ascii="仿宋" w:hAnsi="仿宋" w:eastAsia="仿宋" w:cs="仿宋"/>
                <w:b/>
                <w:bCs/>
                <w:sz w:val="24"/>
                <w:highlight w:val="none"/>
              </w:rPr>
            </w:pPr>
          </w:p>
        </w:tc>
      </w:tr>
      <w:tr w14:paraId="0ABC8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394885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384</w:t>
            </w:r>
          </w:p>
        </w:tc>
        <w:tc>
          <w:tcPr>
            <w:tcW w:w="808" w:type="dxa"/>
          </w:tcPr>
          <w:p w14:paraId="34408E1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B97B93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兄弟TN-370M，打印量：1500页（5%覆盖率A4纸），打印颜色：品红色，打印技术：激光打印，所更换配件要求：必须是正品，带防伪标识，在官网上可以查询真伪</w:t>
            </w:r>
          </w:p>
        </w:tc>
        <w:tc>
          <w:tcPr>
            <w:tcW w:w="561" w:type="dxa"/>
            <w:noWrap/>
          </w:tcPr>
          <w:p w14:paraId="76A9109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EEDCDF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140257D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495</w:t>
            </w:r>
          </w:p>
        </w:tc>
        <w:tc>
          <w:tcPr>
            <w:tcW w:w="808" w:type="dxa"/>
            <w:noWrap/>
          </w:tcPr>
          <w:p w14:paraId="38EFA86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E98936E">
            <w:pPr>
              <w:spacing w:after="0" w:line="240" w:lineRule="auto"/>
              <w:rPr>
                <w:rFonts w:hint="eastAsia" w:ascii="仿宋" w:hAnsi="仿宋" w:eastAsia="仿宋" w:cs="仿宋"/>
                <w:b/>
                <w:bCs/>
                <w:sz w:val="24"/>
                <w:highlight w:val="none"/>
              </w:rPr>
            </w:pPr>
          </w:p>
        </w:tc>
      </w:tr>
      <w:tr w14:paraId="7C2D6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3AACCB0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385</w:t>
            </w:r>
          </w:p>
        </w:tc>
        <w:tc>
          <w:tcPr>
            <w:tcW w:w="808" w:type="dxa"/>
          </w:tcPr>
          <w:p w14:paraId="11F65B5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3319B84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兄弟TN-370C，打印量：1500页（5%覆盖率A4纸），打印颜色：青色，打印技术：激光打印，所更换配件要求：必须是正品，带防伪标识，在官网上可以查询真伪</w:t>
            </w:r>
          </w:p>
        </w:tc>
        <w:tc>
          <w:tcPr>
            <w:tcW w:w="561" w:type="dxa"/>
            <w:noWrap/>
          </w:tcPr>
          <w:p w14:paraId="7CBF0F5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48BCB2D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w:t>
            </w:r>
          </w:p>
        </w:tc>
        <w:tc>
          <w:tcPr>
            <w:tcW w:w="821" w:type="dxa"/>
          </w:tcPr>
          <w:p w14:paraId="0A2565A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495</w:t>
            </w:r>
          </w:p>
        </w:tc>
        <w:tc>
          <w:tcPr>
            <w:tcW w:w="808" w:type="dxa"/>
            <w:noWrap/>
          </w:tcPr>
          <w:p w14:paraId="57B8999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98F041B">
            <w:pPr>
              <w:spacing w:after="0" w:line="240" w:lineRule="auto"/>
              <w:rPr>
                <w:rFonts w:hint="eastAsia" w:ascii="仿宋" w:hAnsi="仿宋" w:eastAsia="仿宋" w:cs="仿宋"/>
                <w:b/>
                <w:bCs/>
                <w:sz w:val="24"/>
                <w:highlight w:val="none"/>
              </w:rPr>
            </w:pPr>
          </w:p>
        </w:tc>
      </w:tr>
      <w:tr w14:paraId="527F6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CCC0DB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386</w:t>
            </w:r>
          </w:p>
        </w:tc>
        <w:tc>
          <w:tcPr>
            <w:tcW w:w="808" w:type="dxa"/>
          </w:tcPr>
          <w:p w14:paraId="6B37F42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C9F97E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兄弟TN-2325，打印量：2600页（5%覆盖率A4纸），打印颜色：黑色，打印技术：激光打印，所更换配件要求：必须是正品，带防伪标识，在官网上可以查询真伪</w:t>
            </w:r>
          </w:p>
        </w:tc>
        <w:tc>
          <w:tcPr>
            <w:tcW w:w="561" w:type="dxa"/>
            <w:noWrap/>
          </w:tcPr>
          <w:p w14:paraId="719330E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6C7689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1B04CAC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290</w:t>
            </w:r>
          </w:p>
        </w:tc>
        <w:tc>
          <w:tcPr>
            <w:tcW w:w="808" w:type="dxa"/>
            <w:noWrap/>
          </w:tcPr>
          <w:p w14:paraId="21E38D7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C94E43B">
            <w:pPr>
              <w:spacing w:after="0" w:line="240" w:lineRule="auto"/>
              <w:rPr>
                <w:rFonts w:hint="eastAsia" w:ascii="仿宋" w:hAnsi="仿宋" w:eastAsia="仿宋" w:cs="仿宋"/>
                <w:b/>
                <w:bCs/>
                <w:sz w:val="24"/>
                <w:highlight w:val="none"/>
              </w:rPr>
            </w:pPr>
          </w:p>
        </w:tc>
      </w:tr>
      <w:tr w14:paraId="1DF37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76C894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387</w:t>
            </w:r>
          </w:p>
        </w:tc>
        <w:tc>
          <w:tcPr>
            <w:tcW w:w="808" w:type="dxa"/>
          </w:tcPr>
          <w:p w14:paraId="49DC261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DAF09E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兄弟TN-2215 ，打印量：1200页（5%覆盖率A4纸），打印颜色：黑色，打印技术：激光打印，所更换配件要求：必须是正品，带防伪标识，在官网上可以查询真伪</w:t>
            </w:r>
          </w:p>
        </w:tc>
        <w:tc>
          <w:tcPr>
            <w:tcW w:w="561" w:type="dxa"/>
            <w:noWrap/>
          </w:tcPr>
          <w:p w14:paraId="5F1B441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3411405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w:t>
            </w:r>
          </w:p>
        </w:tc>
        <w:tc>
          <w:tcPr>
            <w:tcW w:w="821" w:type="dxa"/>
          </w:tcPr>
          <w:p w14:paraId="14DF073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290</w:t>
            </w:r>
          </w:p>
        </w:tc>
        <w:tc>
          <w:tcPr>
            <w:tcW w:w="808" w:type="dxa"/>
            <w:noWrap/>
          </w:tcPr>
          <w:p w14:paraId="4B2514E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1EAA600B">
            <w:pPr>
              <w:spacing w:after="0" w:line="240" w:lineRule="auto"/>
              <w:rPr>
                <w:rFonts w:hint="eastAsia" w:ascii="仿宋" w:hAnsi="仿宋" w:eastAsia="仿宋" w:cs="仿宋"/>
                <w:b/>
                <w:bCs/>
                <w:sz w:val="24"/>
                <w:highlight w:val="none"/>
              </w:rPr>
            </w:pPr>
          </w:p>
        </w:tc>
      </w:tr>
      <w:tr w14:paraId="335E1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0363653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388</w:t>
            </w:r>
          </w:p>
        </w:tc>
        <w:tc>
          <w:tcPr>
            <w:tcW w:w="808" w:type="dxa"/>
          </w:tcPr>
          <w:p w14:paraId="172F9E8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8E1012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爱普生056 黑色，标准打印量：3000页（5%覆盖率A4纸），打印颜色：黑色，容量：70ml。所更换配件要求：必须是正品，带防伪标识，在官网上可以查询真伪</w:t>
            </w:r>
          </w:p>
        </w:tc>
        <w:tc>
          <w:tcPr>
            <w:tcW w:w="561" w:type="dxa"/>
            <w:noWrap/>
          </w:tcPr>
          <w:p w14:paraId="0AF4F3E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23EB9F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6B72188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132378A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289225B">
            <w:pPr>
              <w:spacing w:after="0" w:line="240" w:lineRule="auto"/>
              <w:rPr>
                <w:rFonts w:hint="eastAsia" w:ascii="仿宋" w:hAnsi="仿宋" w:eastAsia="仿宋" w:cs="仿宋"/>
                <w:b/>
                <w:bCs/>
                <w:sz w:val="24"/>
                <w:highlight w:val="none"/>
              </w:rPr>
            </w:pPr>
          </w:p>
        </w:tc>
      </w:tr>
      <w:tr w14:paraId="30FF6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4AB371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389</w:t>
            </w:r>
          </w:p>
        </w:tc>
        <w:tc>
          <w:tcPr>
            <w:tcW w:w="808" w:type="dxa"/>
          </w:tcPr>
          <w:p w14:paraId="176D120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4E5836A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爱普生056 红色，标准打印量：5400页（5%覆盖率A4纸），打印颜色：黑色，容量：70ml。所更换配件要求：必须是正品，带防伪标识，在官网上可以查询真伪</w:t>
            </w:r>
          </w:p>
        </w:tc>
        <w:tc>
          <w:tcPr>
            <w:tcW w:w="561" w:type="dxa"/>
            <w:noWrap/>
          </w:tcPr>
          <w:p w14:paraId="2935AEC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B7E3F9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055B3C8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182E06B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450F536">
            <w:pPr>
              <w:spacing w:after="0" w:line="240" w:lineRule="auto"/>
              <w:rPr>
                <w:rFonts w:hint="eastAsia" w:ascii="仿宋" w:hAnsi="仿宋" w:eastAsia="仿宋" w:cs="仿宋"/>
                <w:b/>
                <w:bCs/>
                <w:sz w:val="24"/>
                <w:highlight w:val="none"/>
              </w:rPr>
            </w:pPr>
          </w:p>
        </w:tc>
      </w:tr>
      <w:tr w14:paraId="60AE0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6C65DB1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390</w:t>
            </w:r>
          </w:p>
        </w:tc>
        <w:tc>
          <w:tcPr>
            <w:tcW w:w="808" w:type="dxa"/>
          </w:tcPr>
          <w:p w14:paraId="1A93666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3CCAEA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爱普生056 黄色，标准打印量：5400页（5%覆盖率A4纸），打印颜色：黑色，容量：70ml。所更换配件要求：必须是正品，带防伪标识，在官网上可以查询真伪</w:t>
            </w:r>
          </w:p>
        </w:tc>
        <w:tc>
          <w:tcPr>
            <w:tcW w:w="561" w:type="dxa"/>
            <w:noWrap/>
          </w:tcPr>
          <w:p w14:paraId="7E53F9D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6A5163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3651CC6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7B1AE9C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A1EC5A0">
            <w:pPr>
              <w:spacing w:after="0" w:line="240" w:lineRule="auto"/>
              <w:rPr>
                <w:rFonts w:hint="eastAsia" w:ascii="仿宋" w:hAnsi="仿宋" w:eastAsia="仿宋" w:cs="仿宋"/>
                <w:b/>
                <w:bCs/>
                <w:sz w:val="24"/>
                <w:highlight w:val="none"/>
              </w:rPr>
            </w:pPr>
          </w:p>
        </w:tc>
      </w:tr>
      <w:tr w14:paraId="40850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90D1C0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391</w:t>
            </w:r>
          </w:p>
        </w:tc>
        <w:tc>
          <w:tcPr>
            <w:tcW w:w="808" w:type="dxa"/>
          </w:tcPr>
          <w:p w14:paraId="76F9377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51D1EB4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爱普生056 淡红色，标准打印量：5400页（5%覆盖率A4纸），打印颜色：黑色，容量：70ml。所更换配件要求：必须是正品，带防伪标识，在官网上可以查询真伪</w:t>
            </w:r>
          </w:p>
        </w:tc>
        <w:tc>
          <w:tcPr>
            <w:tcW w:w="561" w:type="dxa"/>
            <w:noWrap/>
          </w:tcPr>
          <w:p w14:paraId="7D3B15C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5EBF1BC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6498983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4D15A09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09A8140">
            <w:pPr>
              <w:spacing w:after="0" w:line="240" w:lineRule="auto"/>
              <w:rPr>
                <w:rFonts w:hint="eastAsia" w:ascii="仿宋" w:hAnsi="仿宋" w:eastAsia="仿宋" w:cs="仿宋"/>
                <w:b/>
                <w:bCs/>
                <w:sz w:val="24"/>
                <w:highlight w:val="none"/>
              </w:rPr>
            </w:pPr>
          </w:p>
        </w:tc>
      </w:tr>
      <w:tr w14:paraId="08F4D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47C08D4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392</w:t>
            </w:r>
          </w:p>
        </w:tc>
        <w:tc>
          <w:tcPr>
            <w:tcW w:w="808" w:type="dxa"/>
          </w:tcPr>
          <w:p w14:paraId="40F91A2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F6C8AC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爱普生056 淡蓝色，标准打印量：5400页（5%覆盖率A4纸），打印颜色：黑色，容量：70ml。所更换配件要求：必须是正品，带防伪标识，在官网上可以查询真伪</w:t>
            </w:r>
          </w:p>
        </w:tc>
        <w:tc>
          <w:tcPr>
            <w:tcW w:w="561" w:type="dxa"/>
            <w:noWrap/>
          </w:tcPr>
          <w:p w14:paraId="7214DAD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51D6A0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7479D0F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005314B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052FC16">
            <w:pPr>
              <w:spacing w:after="0" w:line="240" w:lineRule="auto"/>
              <w:rPr>
                <w:rFonts w:hint="eastAsia" w:ascii="仿宋" w:hAnsi="仿宋" w:eastAsia="仿宋" w:cs="仿宋"/>
                <w:b/>
                <w:bCs/>
                <w:sz w:val="24"/>
                <w:highlight w:val="none"/>
              </w:rPr>
            </w:pPr>
          </w:p>
        </w:tc>
      </w:tr>
      <w:tr w14:paraId="700DC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309F05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393</w:t>
            </w:r>
          </w:p>
        </w:tc>
        <w:tc>
          <w:tcPr>
            <w:tcW w:w="808" w:type="dxa"/>
          </w:tcPr>
          <w:p w14:paraId="7F5545F8">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056A38B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爱普生056 蓝色，标准打印量：5400页（5%覆盖率A4纸），打印颜色：黑色，容量：70ml。所更换配件要求：必须是正品，带防伪标识，在官网上可以查询真伪</w:t>
            </w:r>
          </w:p>
        </w:tc>
        <w:tc>
          <w:tcPr>
            <w:tcW w:w="561" w:type="dxa"/>
            <w:noWrap/>
          </w:tcPr>
          <w:p w14:paraId="570F30B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CCD44C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69D3A39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150</w:t>
            </w:r>
          </w:p>
        </w:tc>
        <w:tc>
          <w:tcPr>
            <w:tcW w:w="808" w:type="dxa"/>
            <w:noWrap/>
          </w:tcPr>
          <w:p w14:paraId="77388F7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582B29BC">
            <w:pPr>
              <w:spacing w:after="0" w:line="240" w:lineRule="auto"/>
              <w:rPr>
                <w:rFonts w:hint="eastAsia" w:ascii="仿宋" w:hAnsi="仿宋" w:eastAsia="仿宋" w:cs="仿宋"/>
                <w:b/>
                <w:bCs/>
                <w:sz w:val="24"/>
                <w:highlight w:val="none"/>
              </w:rPr>
            </w:pPr>
          </w:p>
        </w:tc>
      </w:tr>
      <w:tr w14:paraId="286D8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2AB5D82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394</w:t>
            </w:r>
          </w:p>
        </w:tc>
        <w:tc>
          <w:tcPr>
            <w:tcW w:w="808" w:type="dxa"/>
          </w:tcPr>
          <w:p w14:paraId="1D31DC02">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CD20707">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惠普W2220A黑,打印量：1300页（5%覆盖率A4纸），打印颜色：黑色 ，打印技术：激光打印。所更换配件要求：必须是正品，带防伪标识，在官网上可以查询真伪</w:t>
            </w:r>
          </w:p>
        </w:tc>
        <w:tc>
          <w:tcPr>
            <w:tcW w:w="561" w:type="dxa"/>
            <w:noWrap/>
          </w:tcPr>
          <w:p w14:paraId="40646A4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674D7A8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2263A13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575</w:t>
            </w:r>
          </w:p>
        </w:tc>
        <w:tc>
          <w:tcPr>
            <w:tcW w:w="808" w:type="dxa"/>
            <w:noWrap/>
          </w:tcPr>
          <w:p w14:paraId="632C3F4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2E5A4F73">
            <w:pPr>
              <w:spacing w:after="0" w:line="240" w:lineRule="auto"/>
              <w:rPr>
                <w:rFonts w:hint="eastAsia" w:ascii="仿宋" w:hAnsi="仿宋" w:eastAsia="仿宋" w:cs="仿宋"/>
                <w:b/>
                <w:bCs/>
                <w:sz w:val="24"/>
                <w:highlight w:val="none"/>
              </w:rPr>
            </w:pPr>
          </w:p>
        </w:tc>
      </w:tr>
      <w:tr w14:paraId="774E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5246109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395</w:t>
            </w:r>
          </w:p>
        </w:tc>
        <w:tc>
          <w:tcPr>
            <w:tcW w:w="808" w:type="dxa"/>
          </w:tcPr>
          <w:p w14:paraId="64F86C2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9598CC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惠普W2221A打印量：1200页（5%覆盖率A4纸），打印颜色：青色 ，打印技术：激光打印。所更换配件要求：必须是正品，带防伪标识，在官网上可以查询真伪</w:t>
            </w:r>
          </w:p>
        </w:tc>
        <w:tc>
          <w:tcPr>
            <w:tcW w:w="561" w:type="dxa"/>
            <w:noWrap/>
          </w:tcPr>
          <w:p w14:paraId="6B797C4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2EA1005D">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7197CA8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640</w:t>
            </w:r>
          </w:p>
        </w:tc>
        <w:tc>
          <w:tcPr>
            <w:tcW w:w="808" w:type="dxa"/>
            <w:noWrap/>
          </w:tcPr>
          <w:p w14:paraId="67414F3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3D34A62">
            <w:pPr>
              <w:spacing w:after="0" w:line="240" w:lineRule="auto"/>
              <w:rPr>
                <w:rFonts w:hint="eastAsia" w:ascii="仿宋" w:hAnsi="仿宋" w:eastAsia="仿宋" w:cs="仿宋"/>
                <w:b/>
                <w:bCs/>
                <w:sz w:val="24"/>
                <w:highlight w:val="none"/>
              </w:rPr>
            </w:pPr>
          </w:p>
        </w:tc>
      </w:tr>
      <w:tr w14:paraId="6C4F5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7A22ADE5">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396</w:t>
            </w:r>
          </w:p>
        </w:tc>
        <w:tc>
          <w:tcPr>
            <w:tcW w:w="808" w:type="dxa"/>
          </w:tcPr>
          <w:p w14:paraId="1F76368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1516E17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惠普W2222A黄，打印量：1200页（5%覆盖率A4纸），打印颜色：黄色 ，打印技术：激光打印。所更换配件要求：必须是正品，带防伪标识，在官网上可以查询真伪</w:t>
            </w:r>
          </w:p>
        </w:tc>
        <w:tc>
          <w:tcPr>
            <w:tcW w:w="561" w:type="dxa"/>
            <w:noWrap/>
          </w:tcPr>
          <w:p w14:paraId="29D54956">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766B224F">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07102824">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640</w:t>
            </w:r>
          </w:p>
        </w:tc>
        <w:tc>
          <w:tcPr>
            <w:tcW w:w="808" w:type="dxa"/>
            <w:noWrap/>
          </w:tcPr>
          <w:p w14:paraId="11E08EE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6C51A8FD">
            <w:pPr>
              <w:spacing w:after="0" w:line="240" w:lineRule="auto"/>
              <w:rPr>
                <w:rFonts w:hint="eastAsia" w:ascii="仿宋" w:hAnsi="仿宋" w:eastAsia="仿宋" w:cs="仿宋"/>
                <w:b/>
                <w:bCs/>
                <w:sz w:val="24"/>
                <w:highlight w:val="none"/>
              </w:rPr>
            </w:pPr>
          </w:p>
        </w:tc>
      </w:tr>
      <w:tr w14:paraId="56869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684" w:type="dxa"/>
            <w:noWrap/>
          </w:tcPr>
          <w:p w14:paraId="1CC3D42C">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397</w:t>
            </w:r>
          </w:p>
        </w:tc>
        <w:tc>
          <w:tcPr>
            <w:tcW w:w="808" w:type="dxa"/>
          </w:tcPr>
          <w:p w14:paraId="1FAF5E99">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配件</w:t>
            </w:r>
          </w:p>
        </w:tc>
        <w:tc>
          <w:tcPr>
            <w:tcW w:w="3793" w:type="dxa"/>
          </w:tcPr>
          <w:p w14:paraId="25CCD96B">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惠普W2223A红，打印量：1200页（5%覆盖率A4纸），打印颜色：品红，打印技术：激光打印。所更换配件要求：必须是正品，带防伪标识，在官网上可以查询真伪</w:t>
            </w:r>
          </w:p>
        </w:tc>
        <w:tc>
          <w:tcPr>
            <w:tcW w:w="561" w:type="dxa"/>
            <w:noWrap/>
          </w:tcPr>
          <w:p w14:paraId="3EBD9C70">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个</w:t>
            </w:r>
          </w:p>
        </w:tc>
        <w:tc>
          <w:tcPr>
            <w:tcW w:w="821" w:type="dxa"/>
          </w:tcPr>
          <w:p w14:paraId="0B2741DE">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5</w:t>
            </w:r>
          </w:p>
        </w:tc>
        <w:tc>
          <w:tcPr>
            <w:tcW w:w="821" w:type="dxa"/>
          </w:tcPr>
          <w:p w14:paraId="7C169891">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640</w:t>
            </w:r>
          </w:p>
        </w:tc>
        <w:tc>
          <w:tcPr>
            <w:tcW w:w="808" w:type="dxa"/>
            <w:noWrap/>
          </w:tcPr>
          <w:p w14:paraId="09E7F85A">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　</w:t>
            </w:r>
          </w:p>
        </w:tc>
        <w:tc>
          <w:tcPr>
            <w:tcW w:w="808" w:type="dxa"/>
            <w:noWrap/>
          </w:tcPr>
          <w:p w14:paraId="7E23FF71">
            <w:pPr>
              <w:spacing w:after="0" w:line="240" w:lineRule="auto"/>
              <w:rPr>
                <w:rFonts w:hint="eastAsia" w:ascii="仿宋" w:hAnsi="仿宋" w:eastAsia="仿宋" w:cs="仿宋"/>
                <w:b/>
                <w:bCs/>
                <w:sz w:val="24"/>
                <w:highlight w:val="none"/>
              </w:rPr>
            </w:pPr>
          </w:p>
        </w:tc>
      </w:tr>
      <w:tr w14:paraId="08A19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5846" w:type="dxa"/>
            <w:gridSpan w:val="4"/>
            <w:noWrap/>
          </w:tcPr>
          <w:p w14:paraId="643723BD">
            <w:pPr>
              <w:spacing w:after="0" w:line="240" w:lineRule="auto"/>
              <w:jc w:val="center"/>
              <w:rPr>
                <w:rFonts w:hint="eastAsia" w:ascii="仿宋" w:hAnsi="仿宋" w:eastAsia="仿宋" w:cs="仿宋"/>
                <w:b/>
                <w:bCs/>
                <w:sz w:val="24"/>
                <w:highlight w:val="none"/>
              </w:rPr>
            </w:pPr>
            <w:r>
              <w:rPr>
                <w:rFonts w:hint="eastAsia" w:ascii="仿宋" w:hAnsi="仿宋" w:eastAsia="仿宋" w:cs="仿宋"/>
                <w:b/>
                <w:bCs/>
                <w:sz w:val="24"/>
                <w:highlight w:val="none"/>
              </w:rPr>
              <w:t>单价合计</w:t>
            </w:r>
          </w:p>
        </w:tc>
        <w:tc>
          <w:tcPr>
            <w:tcW w:w="2450" w:type="dxa"/>
            <w:gridSpan w:val="3"/>
          </w:tcPr>
          <w:p w14:paraId="64276FC3">
            <w:pPr>
              <w:spacing w:after="0" w:line="240" w:lineRule="auto"/>
              <w:rPr>
                <w:rFonts w:hint="eastAsia" w:ascii="仿宋" w:hAnsi="仿宋" w:eastAsia="仿宋" w:cs="仿宋"/>
                <w:b/>
                <w:bCs/>
                <w:sz w:val="24"/>
                <w:highlight w:val="none"/>
              </w:rPr>
            </w:pPr>
            <w:r>
              <w:rPr>
                <w:rFonts w:hint="eastAsia" w:ascii="仿宋" w:hAnsi="仿宋" w:eastAsia="仿宋" w:cs="仿宋"/>
                <w:b/>
                <w:bCs/>
                <w:sz w:val="24"/>
                <w:highlight w:val="none"/>
              </w:rPr>
              <w:t>109344.3</w:t>
            </w:r>
          </w:p>
        </w:tc>
        <w:tc>
          <w:tcPr>
            <w:tcW w:w="808" w:type="dxa"/>
          </w:tcPr>
          <w:p w14:paraId="32EE3B3E">
            <w:pPr>
              <w:spacing w:after="0" w:line="240" w:lineRule="auto"/>
              <w:rPr>
                <w:rFonts w:hint="eastAsia" w:ascii="仿宋" w:hAnsi="仿宋" w:eastAsia="仿宋" w:cs="仿宋"/>
                <w:b/>
                <w:bCs/>
                <w:sz w:val="24"/>
                <w:highlight w:val="none"/>
              </w:rPr>
            </w:pPr>
          </w:p>
        </w:tc>
      </w:tr>
    </w:tbl>
    <w:p w14:paraId="2EFF579D">
      <w:pPr>
        <w:rPr>
          <w:rFonts w:hint="eastAsia" w:ascii="仿宋" w:hAnsi="仿宋" w:eastAsia="仿宋" w:cs="仿宋"/>
          <w:b/>
          <w:bCs/>
          <w:sz w:val="24"/>
          <w:highlight w:val="none"/>
        </w:rPr>
      </w:pPr>
    </w:p>
    <w:p w14:paraId="1B4A6847">
      <w:pPr>
        <w:rPr>
          <w:rFonts w:hint="eastAsia" w:ascii="仿宋" w:hAnsi="仿宋" w:eastAsia="仿宋" w:cs="仿宋"/>
          <w:sz w:val="21"/>
          <w:szCs w:val="21"/>
          <w:highlight w:val="none"/>
        </w:rPr>
      </w:pPr>
    </w:p>
    <w:p w14:paraId="50B69DCA">
      <w:pPr>
        <w:keepNext w:val="0"/>
        <w:keepLines w:val="0"/>
        <w:pageBreakBefore w:val="0"/>
        <w:shd w:val="clear"/>
        <w:kinsoku/>
        <w:wordWrap/>
        <w:topLinePunct w:val="0"/>
        <w:autoSpaceDE w:val="0"/>
        <w:autoSpaceDN w:val="0"/>
        <w:bidi w:val="0"/>
        <w:adjustRightInd w:val="0"/>
        <w:spacing w:line="360" w:lineRule="auto"/>
        <w:ind w:firstLine="420" w:firstLineChars="200"/>
        <w:jc w:val="left"/>
        <w:rPr>
          <w:rFonts w:hint="eastAsia" w:ascii="仿宋" w:hAnsi="仿宋" w:eastAsia="仿宋" w:cs="仿宋"/>
          <w:bCs/>
          <w:sz w:val="21"/>
          <w:szCs w:val="21"/>
          <w:highlight w:val="none"/>
        </w:rPr>
      </w:pPr>
      <w:r>
        <w:rPr>
          <w:rFonts w:hint="eastAsia" w:ascii="仿宋" w:hAnsi="仿宋" w:eastAsia="仿宋" w:cs="仿宋"/>
          <w:bCs/>
          <w:sz w:val="21"/>
          <w:szCs w:val="21"/>
          <w:highlight w:val="none"/>
        </w:rPr>
        <w:br w:type="page"/>
      </w:r>
    </w:p>
    <w:p w14:paraId="7A2DB522">
      <w:pPr>
        <w:shd w:val="clear"/>
        <w:jc w:val="center"/>
        <w:outlineLvl w:val="0"/>
        <w:rPr>
          <w:rFonts w:hint="eastAsia" w:ascii="仿宋" w:hAnsi="仿宋" w:eastAsia="仿宋" w:cs="仿宋"/>
          <w:bCs/>
          <w:highlight w:val="none"/>
        </w:rPr>
      </w:pPr>
      <w:r>
        <w:rPr>
          <w:rStyle w:val="63"/>
          <w:rFonts w:hint="eastAsia" w:ascii="仿宋" w:hAnsi="仿宋" w:eastAsia="仿宋" w:cs="仿宋"/>
          <w:sz w:val="32"/>
          <w:szCs w:val="32"/>
          <w:highlight w:val="none"/>
        </w:rPr>
        <w:t>第五章 合同格式</w:t>
      </w:r>
      <w:bookmarkEnd w:id="150"/>
    </w:p>
    <w:p w14:paraId="152F188E">
      <w:pPr>
        <w:shd w:val="clear"/>
        <w:jc w:val="center"/>
        <w:rPr>
          <w:rFonts w:hint="eastAsia" w:ascii="仿宋" w:hAnsi="仿宋" w:eastAsia="仿宋" w:cs="仿宋"/>
          <w:highlight w:val="none"/>
        </w:rPr>
      </w:pPr>
    </w:p>
    <w:p w14:paraId="224F6EAB">
      <w:pPr>
        <w:shd w:val="clear"/>
        <w:jc w:val="center"/>
        <w:rPr>
          <w:rFonts w:hint="eastAsia" w:ascii="仿宋" w:hAnsi="仿宋" w:eastAsia="仿宋" w:cs="仿宋"/>
          <w:highlight w:val="none"/>
        </w:rPr>
      </w:pPr>
      <w:r>
        <w:rPr>
          <w:rFonts w:hint="eastAsia" w:ascii="仿宋" w:hAnsi="仿宋" w:eastAsia="仿宋" w:cs="仿宋"/>
          <w:highlight w:val="none"/>
        </w:rPr>
        <w:t>（最终签订合同以此合同模板为准，如有疑问请在疑问期内提出）</w:t>
      </w:r>
    </w:p>
    <w:p w14:paraId="1F673678">
      <w:pPr>
        <w:shd w:val="clear"/>
        <w:spacing w:line="360" w:lineRule="auto"/>
        <w:jc w:val="center"/>
        <w:rPr>
          <w:rFonts w:hint="eastAsia" w:ascii="仿宋" w:hAnsi="仿宋" w:eastAsia="仿宋" w:cs="仿宋"/>
          <w:b/>
          <w:bCs/>
          <w:color w:val="000000"/>
          <w:kern w:val="0"/>
          <w:sz w:val="28"/>
          <w:szCs w:val="28"/>
          <w:highlight w:val="none"/>
        </w:rPr>
      </w:pPr>
    </w:p>
    <w:p w14:paraId="65A7077D">
      <w:pPr>
        <w:spacing w:line="360" w:lineRule="auto"/>
        <w:ind w:left="1767" w:leftChars="153" w:hanging="1446" w:hangingChars="600"/>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IT电脑耗材、配件维修、运维服务采购项目采购合同</w:t>
      </w:r>
    </w:p>
    <w:p w14:paraId="2BDC52FB">
      <w:pPr>
        <w:spacing w:line="360" w:lineRule="auto"/>
        <w:ind w:firstLine="240" w:firstLineChars="100"/>
        <w:rPr>
          <w:rFonts w:hint="eastAsia" w:ascii="仿宋" w:hAnsi="仿宋" w:eastAsia="仿宋" w:cs="仿宋"/>
          <w:color w:val="000000" w:themeColor="text1"/>
          <w:sz w:val="24"/>
          <w:szCs w:val="24"/>
          <w:highlight w:val="none"/>
          <w14:textFill>
            <w14:solidFill>
              <w14:schemeClr w14:val="tx1"/>
            </w14:solidFill>
          </w14:textFill>
        </w:rPr>
      </w:pPr>
    </w:p>
    <w:p w14:paraId="6D9D7944">
      <w:pPr>
        <w:spacing w:line="360"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甲方：吉林大学第二医院</w:t>
      </w:r>
    </w:p>
    <w:p w14:paraId="0C946460">
      <w:pPr>
        <w:spacing w:line="360"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乙方：</w:t>
      </w:r>
    </w:p>
    <w:p w14:paraId="098E1E54">
      <w:pPr>
        <w:spacing w:line="360" w:lineRule="auto"/>
        <w:ind w:firstLine="480"/>
        <w:jc w:val="center"/>
        <w:rPr>
          <w:rFonts w:hint="eastAsia" w:ascii="仿宋" w:hAnsi="仿宋" w:eastAsia="仿宋" w:cs="仿宋"/>
          <w:color w:val="000000" w:themeColor="text1"/>
          <w:sz w:val="24"/>
          <w:szCs w:val="24"/>
          <w:highlight w:val="none"/>
          <w14:textFill>
            <w14:solidFill>
              <w14:schemeClr w14:val="tx1"/>
            </w14:solidFill>
          </w14:textFill>
        </w:rPr>
      </w:pPr>
    </w:p>
    <w:p w14:paraId="0DAC1DCC">
      <w:pPr>
        <w:spacing w:line="360" w:lineRule="auto"/>
        <w:ind w:firstLine="480" w:firstLineChars="200"/>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甲乙双方按照《中华人民共和国民法典》等相关法律、法规、规章的规定，遵循自愿、公平、诚实信用的原则，就甲方</w:t>
      </w:r>
      <w:r>
        <w:rPr>
          <w:rFonts w:hint="eastAsia" w:ascii="仿宋" w:hAnsi="仿宋" w:eastAsia="仿宋" w:cs="仿宋"/>
          <w:bCs/>
          <w:color w:val="000000" w:themeColor="text1"/>
          <w:sz w:val="24"/>
          <w:szCs w:val="24"/>
          <w:highlight w:val="none"/>
          <w:u w:val="single"/>
          <w14:textFill>
            <w14:solidFill>
              <w14:schemeClr w14:val="tx1"/>
            </w14:solidFill>
          </w14:textFill>
        </w:rPr>
        <w:t>IT电脑耗材、配件维修、运维服务</w:t>
      </w:r>
      <w:r>
        <w:rPr>
          <w:rFonts w:hint="eastAsia" w:ascii="仿宋" w:hAnsi="仿宋" w:eastAsia="仿宋" w:cs="仿宋"/>
          <w:bCs/>
          <w:color w:val="000000" w:themeColor="text1"/>
          <w:sz w:val="24"/>
          <w:szCs w:val="24"/>
          <w:highlight w:val="none"/>
          <w14:textFill>
            <w14:solidFill>
              <w14:schemeClr w14:val="tx1"/>
            </w14:solidFill>
          </w14:textFill>
        </w:rPr>
        <w:t>采购项目，（以</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Cs/>
          <w:color w:val="000000" w:themeColor="text1"/>
          <w:sz w:val="24"/>
          <w:szCs w:val="24"/>
          <w:highlight w:val="none"/>
          <w14:textFill>
            <w14:solidFill>
              <w14:schemeClr w14:val="tx1"/>
            </w14:solidFill>
          </w14:textFill>
        </w:rPr>
        <w:t>招标方式招标，项目编号为______）有关事宜达成一致签订本合同，合同条款如下：</w:t>
      </w:r>
    </w:p>
    <w:p w14:paraId="4AAF5DB9">
      <w:pPr>
        <w:ind w:firstLine="482" w:firstLineChars="200"/>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一、产品信息</w:t>
      </w:r>
    </w:p>
    <w:tbl>
      <w:tblPr>
        <w:tblStyle w:val="4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2"/>
        <w:gridCol w:w="973"/>
        <w:gridCol w:w="973"/>
        <w:gridCol w:w="973"/>
        <w:gridCol w:w="973"/>
        <w:gridCol w:w="973"/>
        <w:gridCol w:w="973"/>
        <w:gridCol w:w="1083"/>
        <w:gridCol w:w="973"/>
        <w:gridCol w:w="981"/>
      </w:tblGrid>
      <w:tr w14:paraId="2A8F6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pct"/>
          </w:tcPr>
          <w:p w14:paraId="724930F1">
            <w:pP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序号</w:t>
            </w:r>
          </w:p>
        </w:tc>
        <w:tc>
          <w:tcPr>
            <w:tcW w:w="494" w:type="pct"/>
          </w:tcPr>
          <w:p w14:paraId="5F46A6C8">
            <w:pP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名称</w:t>
            </w:r>
          </w:p>
        </w:tc>
        <w:tc>
          <w:tcPr>
            <w:tcW w:w="494" w:type="pct"/>
          </w:tcPr>
          <w:p w14:paraId="057350AA">
            <w:pPr>
              <w:jc w:val="lef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品牌</w:t>
            </w:r>
          </w:p>
        </w:tc>
        <w:tc>
          <w:tcPr>
            <w:tcW w:w="494" w:type="pct"/>
          </w:tcPr>
          <w:p w14:paraId="77264184">
            <w:pP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规格型号</w:t>
            </w:r>
          </w:p>
        </w:tc>
        <w:tc>
          <w:tcPr>
            <w:tcW w:w="494" w:type="pct"/>
          </w:tcPr>
          <w:p w14:paraId="59F46593">
            <w:pP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参数描述</w:t>
            </w:r>
          </w:p>
        </w:tc>
        <w:tc>
          <w:tcPr>
            <w:tcW w:w="494" w:type="pct"/>
          </w:tcPr>
          <w:p w14:paraId="04E8A6AC">
            <w:pP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单位</w:t>
            </w:r>
          </w:p>
        </w:tc>
        <w:tc>
          <w:tcPr>
            <w:tcW w:w="494" w:type="pct"/>
          </w:tcPr>
          <w:p w14:paraId="1AF83D45">
            <w:pP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数量</w:t>
            </w:r>
          </w:p>
        </w:tc>
        <w:tc>
          <w:tcPr>
            <w:tcW w:w="550" w:type="pct"/>
          </w:tcPr>
          <w:p w14:paraId="24295A89">
            <w:pP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单价（元）</w:t>
            </w:r>
          </w:p>
        </w:tc>
        <w:tc>
          <w:tcPr>
            <w:tcW w:w="494" w:type="pct"/>
          </w:tcPr>
          <w:p w14:paraId="0D30A84A">
            <w:pP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图片</w:t>
            </w:r>
          </w:p>
        </w:tc>
        <w:tc>
          <w:tcPr>
            <w:tcW w:w="494" w:type="pct"/>
          </w:tcPr>
          <w:p w14:paraId="03458F6E">
            <w:pP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备注</w:t>
            </w:r>
          </w:p>
        </w:tc>
      </w:tr>
      <w:tr w14:paraId="23A68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pct"/>
          </w:tcPr>
          <w:p w14:paraId="5154005D">
            <w:pP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1</w:t>
            </w:r>
          </w:p>
        </w:tc>
        <w:tc>
          <w:tcPr>
            <w:tcW w:w="494" w:type="pct"/>
          </w:tcPr>
          <w:p w14:paraId="4053E90B">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2CAAAF15">
            <w:pPr>
              <w:jc w:val="left"/>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4A06A7EE">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42056226">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5EA735A2">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28292ED9">
            <w:pPr>
              <w:rPr>
                <w:rFonts w:hint="eastAsia" w:ascii="仿宋" w:hAnsi="仿宋" w:eastAsia="仿宋" w:cs="仿宋"/>
                <w:b/>
                <w:color w:val="000000" w:themeColor="text1"/>
                <w:sz w:val="24"/>
                <w:szCs w:val="24"/>
                <w:highlight w:val="none"/>
                <w14:textFill>
                  <w14:solidFill>
                    <w14:schemeClr w14:val="tx1"/>
                  </w14:solidFill>
                </w14:textFill>
              </w:rPr>
            </w:pPr>
          </w:p>
        </w:tc>
        <w:tc>
          <w:tcPr>
            <w:tcW w:w="550" w:type="pct"/>
          </w:tcPr>
          <w:p w14:paraId="211A0C33">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643D89D9">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17B94298">
            <w:pPr>
              <w:rPr>
                <w:rFonts w:hint="eastAsia" w:ascii="仿宋" w:hAnsi="仿宋" w:eastAsia="仿宋" w:cs="仿宋"/>
                <w:b/>
                <w:color w:val="000000" w:themeColor="text1"/>
                <w:sz w:val="24"/>
                <w:szCs w:val="24"/>
                <w:highlight w:val="none"/>
                <w14:textFill>
                  <w14:solidFill>
                    <w14:schemeClr w14:val="tx1"/>
                  </w14:solidFill>
                </w14:textFill>
              </w:rPr>
            </w:pPr>
          </w:p>
        </w:tc>
      </w:tr>
      <w:tr w14:paraId="65842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pct"/>
          </w:tcPr>
          <w:p w14:paraId="08D5A0EE">
            <w:pP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2</w:t>
            </w:r>
          </w:p>
        </w:tc>
        <w:tc>
          <w:tcPr>
            <w:tcW w:w="494" w:type="pct"/>
          </w:tcPr>
          <w:p w14:paraId="4E9D866D">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5F381471">
            <w:pPr>
              <w:jc w:val="left"/>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06AF3ECA">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48AAB4C0">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040BCBC1">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0D84D73D">
            <w:pPr>
              <w:rPr>
                <w:rFonts w:hint="eastAsia" w:ascii="仿宋" w:hAnsi="仿宋" w:eastAsia="仿宋" w:cs="仿宋"/>
                <w:b/>
                <w:color w:val="000000" w:themeColor="text1"/>
                <w:sz w:val="24"/>
                <w:szCs w:val="24"/>
                <w:highlight w:val="none"/>
                <w14:textFill>
                  <w14:solidFill>
                    <w14:schemeClr w14:val="tx1"/>
                  </w14:solidFill>
                </w14:textFill>
              </w:rPr>
            </w:pPr>
          </w:p>
        </w:tc>
        <w:tc>
          <w:tcPr>
            <w:tcW w:w="550" w:type="pct"/>
          </w:tcPr>
          <w:p w14:paraId="215B1BD1">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14B826A9">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54AA0923">
            <w:pPr>
              <w:rPr>
                <w:rFonts w:hint="eastAsia" w:ascii="仿宋" w:hAnsi="仿宋" w:eastAsia="仿宋" w:cs="仿宋"/>
                <w:b/>
                <w:color w:val="000000" w:themeColor="text1"/>
                <w:sz w:val="24"/>
                <w:szCs w:val="24"/>
                <w:highlight w:val="none"/>
                <w14:textFill>
                  <w14:solidFill>
                    <w14:schemeClr w14:val="tx1"/>
                  </w14:solidFill>
                </w14:textFill>
              </w:rPr>
            </w:pPr>
          </w:p>
        </w:tc>
      </w:tr>
      <w:tr w14:paraId="7CDE4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4" w:type="pct"/>
          </w:tcPr>
          <w:p w14:paraId="7F852F7F">
            <w:pP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w:t>
            </w:r>
          </w:p>
        </w:tc>
        <w:tc>
          <w:tcPr>
            <w:tcW w:w="494" w:type="pct"/>
          </w:tcPr>
          <w:p w14:paraId="27726B3E">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5C62A9F2">
            <w:pPr>
              <w:jc w:val="left"/>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1B1D1782">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5A050323">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01B1576A">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46176F5B">
            <w:pPr>
              <w:rPr>
                <w:rFonts w:hint="eastAsia" w:ascii="仿宋" w:hAnsi="仿宋" w:eastAsia="仿宋" w:cs="仿宋"/>
                <w:b/>
                <w:color w:val="000000" w:themeColor="text1"/>
                <w:sz w:val="24"/>
                <w:szCs w:val="24"/>
                <w:highlight w:val="none"/>
                <w14:textFill>
                  <w14:solidFill>
                    <w14:schemeClr w14:val="tx1"/>
                  </w14:solidFill>
                </w14:textFill>
              </w:rPr>
            </w:pPr>
          </w:p>
        </w:tc>
        <w:tc>
          <w:tcPr>
            <w:tcW w:w="550" w:type="pct"/>
          </w:tcPr>
          <w:p w14:paraId="778C61BB">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08941ECF">
            <w:pPr>
              <w:rPr>
                <w:rFonts w:hint="eastAsia" w:ascii="仿宋" w:hAnsi="仿宋" w:eastAsia="仿宋" w:cs="仿宋"/>
                <w:b/>
                <w:color w:val="000000" w:themeColor="text1"/>
                <w:sz w:val="24"/>
                <w:szCs w:val="24"/>
                <w:highlight w:val="none"/>
                <w14:textFill>
                  <w14:solidFill>
                    <w14:schemeClr w14:val="tx1"/>
                  </w14:solidFill>
                </w14:textFill>
              </w:rPr>
            </w:pPr>
          </w:p>
        </w:tc>
        <w:tc>
          <w:tcPr>
            <w:tcW w:w="494" w:type="pct"/>
          </w:tcPr>
          <w:p w14:paraId="21DC4F37">
            <w:pPr>
              <w:rPr>
                <w:rFonts w:hint="eastAsia" w:ascii="仿宋" w:hAnsi="仿宋" w:eastAsia="仿宋" w:cs="仿宋"/>
                <w:b/>
                <w:color w:val="000000" w:themeColor="text1"/>
                <w:sz w:val="24"/>
                <w:szCs w:val="24"/>
                <w:highlight w:val="none"/>
                <w14:textFill>
                  <w14:solidFill>
                    <w14:schemeClr w14:val="tx1"/>
                  </w14:solidFill>
                </w14:textFill>
              </w:rPr>
            </w:pPr>
          </w:p>
        </w:tc>
      </w:tr>
      <w:tr w14:paraId="250FA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10"/>
          </w:tcPr>
          <w:p w14:paraId="01B4D5AB">
            <w:pP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共计   种品目，合计单价金额（人民币）：大写   元整，小写</w:t>
            </w:r>
            <w:r>
              <w:rPr>
                <w:rFonts w:hint="eastAsia" w:ascii="仿宋" w:hAnsi="仿宋" w:eastAsia="仿宋" w:cs="仿宋"/>
                <w:color w:val="000000" w:themeColor="text1"/>
                <w:sz w:val="24"/>
                <w:szCs w:val="24"/>
                <w:highlight w:val="none"/>
                <w14:textFill>
                  <w14:solidFill>
                    <w14:schemeClr w14:val="tx1"/>
                  </w14:solidFill>
                </w14:textFill>
              </w:rPr>
              <w:t>￥</w:t>
            </w:r>
          </w:p>
        </w:tc>
      </w:tr>
    </w:tbl>
    <w:p w14:paraId="1BE04B4F">
      <w:pPr>
        <w:rPr>
          <w:rFonts w:hint="eastAsia" w:ascii="仿宋" w:hAnsi="仿宋" w:eastAsia="仿宋" w:cs="仿宋"/>
          <w:b/>
          <w:color w:val="000000" w:themeColor="text1"/>
          <w:sz w:val="24"/>
          <w:szCs w:val="24"/>
          <w:highlight w:val="none"/>
          <w14:textFill>
            <w14:solidFill>
              <w14:schemeClr w14:val="tx1"/>
            </w14:solidFill>
          </w14:textFill>
        </w:rPr>
      </w:pPr>
    </w:p>
    <w:p w14:paraId="6F1A0658">
      <w:pPr>
        <w:spacing w:line="360" w:lineRule="auto"/>
        <w:ind w:firstLine="482" w:firstLineChars="200"/>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二、交货时间</w:t>
      </w:r>
    </w:p>
    <w:p w14:paraId="4195E685">
      <w:pPr>
        <w:spacing w:line="360" w:lineRule="auto"/>
        <w:ind w:firstLine="480" w:firstLineChars="200"/>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乙方收到中标通知书后，在甲方发出日常订单要求后，</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Cs/>
          <w:color w:val="000000" w:themeColor="text1"/>
          <w:sz w:val="24"/>
          <w:szCs w:val="24"/>
          <w:highlight w:val="none"/>
          <w14:textFill>
            <w14:solidFill>
              <w14:schemeClr w14:val="tx1"/>
            </w14:solidFill>
          </w14:textFill>
        </w:rPr>
        <w:t>个日历天内送至甲方各使用科室。</w:t>
      </w:r>
    </w:p>
    <w:p w14:paraId="0C18ED44">
      <w:pPr>
        <w:spacing w:line="360" w:lineRule="auto"/>
        <w:ind w:firstLine="472" w:firstLineChars="196"/>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三、交货地点</w:t>
      </w:r>
    </w:p>
    <w:p w14:paraId="42F4F432">
      <w:pPr>
        <w:spacing w:line="360" w:lineRule="auto"/>
        <w:ind w:firstLine="480" w:firstLineChars="200"/>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吉林大学第二医院亚泰院区、自强院区、青年院区及甲方指定地点。</w:t>
      </w:r>
    </w:p>
    <w:p w14:paraId="103CAD9E">
      <w:pPr>
        <w:spacing w:line="360" w:lineRule="auto"/>
        <w:ind w:firstLine="482" w:firstLineChars="200"/>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四、服务期限</w:t>
      </w:r>
    </w:p>
    <w:p w14:paraId="522051B9">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自乙方签订合同之日起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p>
    <w:p w14:paraId="3A4D33A7">
      <w:pPr>
        <w:ind w:firstLine="482" w:firstLineChars="200"/>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五、质量保证期</w:t>
      </w:r>
    </w:p>
    <w:p w14:paraId="43F055C3">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乙方为甲方提供耗材质量保证期为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kern w:val="0"/>
          <w:sz w:val="24"/>
          <w:szCs w:val="24"/>
          <w:highlight w:val="none"/>
          <w14:textFill>
            <w14:solidFill>
              <w14:schemeClr w14:val="tx1"/>
            </w14:solidFill>
          </w14:textFill>
        </w:rPr>
        <w:t>维修</w:t>
      </w:r>
      <w:r>
        <w:rPr>
          <w:rFonts w:hint="eastAsia" w:ascii="仿宋" w:hAnsi="仿宋" w:eastAsia="仿宋" w:cs="仿宋"/>
          <w:color w:val="000000" w:themeColor="text1"/>
          <w:sz w:val="24"/>
          <w:szCs w:val="24"/>
          <w:highlight w:val="none"/>
          <w14:textFill>
            <w14:solidFill>
              <w14:schemeClr w14:val="tx1"/>
            </w14:solidFill>
          </w14:textFill>
        </w:rPr>
        <w:t>配件质量保证期为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p>
    <w:p w14:paraId="741040DB">
      <w:pPr>
        <w:ind w:firstLine="482" w:firstLineChars="200"/>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六、结算与支付</w:t>
      </w:r>
    </w:p>
    <w:p w14:paraId="7EBFEEEA">
      <w:pPr>
        <w:autoSpaceDE w:val="0"/>
        <w:autoSpaceDN w:val="0"/>
        <w:adjustRightInd w:val="0"/>
        <w:spacing w:line="360" w:lineRule="auto"/>
        <w:ind w:firstLine="480" w:firstLineChars="200"/>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一）合同执行数量按照实际发生数量为准，价格按照本合同的单价进行计算、结算金额。合同单项单价金额、单价总金额不因任何原因（包含但不限于物价上涨、税费上调、调增，合同总金额中已包含货物、人工成本、保险、税金等乙方履行本合同项下维护保养服务及其他约定义务，除此之外，甲方无需就本合同总金额以外向乙方或第三方支付任何其他费用。</w:t>
      </w:r>
    </w:p>
    <w:p w14:paraId="7562297C">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（二）合同签订后，货物到达甲方指定地点且经过甲方相关业务管理部门验收合格后签字盖章确认，按照季度</w:t>
      </w:r>
      <w:r>
        <w:rPr>
          <w:rFonts w:hint="eastAsia" w:ascii="仿宋" w:hAnsi="仿宋" w:eastAsia="仿宋" w:cs="仿宋"/>
          <w:color w:val="000000" w:themeColor="text1"/>
          <w:sz w:val="24"/>
          <w:szCs w:val="24"/>
          <w:highlight w:val="none"/>
          <w:lang w:eastAsia="zh-CN"/>
          <w14:textFill>
            <w14:solidFill>
              <w14:schemeClr w14:val="tx1"/>
            </w14:solidFill>
          </w14:textFill>
        </w:rPr>
        <w:t>结算</w:t>
      </w:r>
      <w:r>
        <w:rPr>
          <w:rFonts w:hint="eastAsia" w:ascii="仿宋" w:hAnsi="仿宋" w:eastAsia="仿宋" w:cs="仿宋"/>
          <w:color w:val="000000" w:themeColor="text1"/>
          <w:sz w:val="24"/>
          <w:szCs w:val="24"/>
          <w:highlight w:val="none"/>
          <w14:textFill>
            <w14:solidFill>
              <w14:schemeClr w14:val="tx1"/>
            </w14:solidFill>
          </w14:textFill>
        </w:rPr>
        <w:t>形式，按照季度实际供货金额，乙方向甲方开具增值税普通发票，并向甲方相关业务管理部门提供季度供货清单及使用科室签收单，甲方相关业务管理部门收到发票、供货清单及使用科室签收单后，30个日历天内，甲方相关业务管理部门按医院规章制度要求，办理相关手续，向乙方支付货款。</w:t>
      </w:r>
    </w:p>
    <w:p w14:paraId="76F78BB0">
      <w:pPr>
        <w:ind w:firstLine="482"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七、质量标准和服务</w:t>
      </w:r>
    </w:p>
    <w:p w14:paraId="47BA6612">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（一）产品质量标准除按生产厂家出厂标准，且遵循国家的相关标准，还必须符合甲方的使用要求，按甲乙双方商定的技术条件或补充的技术要求执行。</w:t>
      </w:r>
    </w:p>
    <w:p w14:paraId="00A77938">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（二）乙方在甲方现场驻派</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名工程师，负责甲方三个院区（</w:t>
      </w:r>
      <w:r>
        <w:rPr>
          <w:rFonts w:hint="eastAsia" w:ascii="仿宋" w:hAnsi="仿宋" w:eastAsia="仿宋" w:cs="仿宋"/>
          <w:bCs/>
          <w:color w:val="000000" w:themeColor="text1"/>
          <w:sz w:val="24"/>
          <w:szCs w:val="24"/>
          <w:highlight w:val="none"/>
          <w14:textFill>
            <w14:solidFill>
              <w14:schemeClr w14:val="tx1"/>
            </w14:solidFill>
          </w14:textFill>
        </w:rPr>
        <w:t>吉林大学第二医院亚泰院区、自强院区、青年院区</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bCs/>
          <w:color w:val="000000" w:themeColor="text1"/>
          <w:sz w:val="24"/>
          <w:szCs w:val="24"/>
          <w:highlight w:val="none"/>
          <w14:textFill>
            <w14:solidFill>
              <w14:schemeClr w14:val="tx1"/>
            </w14:solidFill>
          </w14:textFill>
        </w:rPr>
        <w:t>及甲方指定地点</w:t>
      </w:r>
      <w:r>
        <w:rPr>
          <w:rFonts w:hint="eastAsia" w:ascii="仿宋" w:hAnsi="仿宋" w:eastAsia="仿宋" w:cs="仿宋"/>
          <w:color w:val="000000" w:themeColor="text1"/>
          <w:sz w:val="24"/>
          <w:szCs w:val="24"/>
          <w:highlight w:val="none"/>
          <w14:textFill>
            <w14:solidFill>
              <w14:schemeClr w14:val="tx1"/>
            </w14:solidFill>
          </w14:textFill>
        </w:rPr>
        <w:t>的IT终端设备现场运维服务。IT终端设备包括但不限于电脑、笔记本、打印机、复印机、一体机、扫描枪、扫描平台、扫描仪、手持移动终端</w:t>
      </w:r>
      <w:r>
        <w:rPr>
          <w:rFonts w:hint="eastAsia" w:ascii="仿宋" w:hAnsi="仿宋" w:eastAsia="仿宋" w:cs="仿宋"/>
          <w:color w:val="000000" w:themeColor="text1"/>
          <w:kern w:val="0"/>
          <w:sz w:val="24"/>
          <w:szCs w:val="24"/>
          <w:highlight w:val="none"/>
          <w14:textFill>
            <w14:solidFill>
              <w14:schemeClr w14:val="tx1"/>
            </w14:solidFill>
          </w14:textFill>
        </w:rPr>
        <w:t>（PDA＋iPad）</w:t>
      </w:r>
      <w:r>
        <w:rPr>
          <w:rFonts w:hint="eastAsia" w:ascii="仿宋" w:hAnsi="仿宋" w:eastAsia="仿宋" w:cs="仿宋"/>
          <w:color w:val="000000" w:themeColor="text1"/>
          <w:sz w:val="24"/>
          <w:szCs w:val="24"/>
          <w:highlight w:val="none"/>
          <w14:textFill>
            <w14:solidFill>
              <w14:schemeClr w14:val="tx1"/>
            </w14:solidFill>
          </w14:textFill>
        </w:rPr>
        <w:t>、打卡机、移动查房车、自助机等信息化相关的全部电子产品。负责IT报修电话受理、记录、现场维修、更换配件等服务，由甲方相关业务管理部门统一考勤和工作调度。</w:t>
      </w:r>
    </w:p>
    <w:p w14:paraId="57E81D4B">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（三）驻场工程师经甲方相关业务管理部门考核培训后上岗、乙方不得擅自更换人员，因特殊原因需经甲方相关业务管理部门批准。</w:t>
      </w:r>
    </w:p>
    <w:p w14:paraId="5E9E636A">
      <w:pPr>
        <w:spacing w:line="360" w:lineRule="auto"/>
        <w:ind w:firstLine="470" w:firstLineChars="19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（四）乙方提供硒鼓定期回收服务，并符合国家、省、市卫生部门检测回收标准，避免环境污染。</w:t>
      </w:r>
    </w:p>
    <w:p w14:paraId="7DF1C22D">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（五）乙方须保证甲方在使用该货物时免受第三方提出侵犯其专利权、商标权或工业产权的起诉。</w:t>
      </w:r>
    </w:p>
    <w:p w14:paraId="05868C76">
      <w:pPr>
        <w:ind w:firstLine="482" w:firstLineChars="200"/>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八、人员要求与货物安排</w:t>
      </w:r>
    </w:p>
    <w:p w14:paraId="5C166A6F">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（一）乙方指派</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名工程师提供驻场服务，保证7×24小时工作制，工作日期间，每晚安排一人值班；双休日每天安排一人24小时值班，节假日以国家实际公休为准，合理安排人员值班，保证日常问题处理。</w:t>
      </w:r>
    </w:p>
    <w:p w14:paraId="6F6B2EF2">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（二）保障耗材的正常需求供应，在甲方库存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天耗材、维修配件备货量，乙方库存至少</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天耗材、配件备货量，以备应急领用。每一型号的耗材、维修配件备用件不低于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件，备用电脑</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台，备用打印机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台。</w:t>
      </w:r>
    </w:p>
    <w:p w14:paraId="08288AE5">
      <w:pPr>
        <w:spacing w:line="360" w:lineRule="auto"/>
        <w:ind w:firstLine="482" w:firstLineChars="200"/>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九、产品的交付与验收</w:t>
      </w:r>
    </w:p>
    <w:p w14:paraId="24314B2D">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（一）乙方应在，本合同约定的到货期限内按甲方订货要求将产品送至</w:t>
      </w:r>
      <w:r>
        <w:rPr>
          <w:rFonts w:hint="eastAsia" w:ascii="仿宋" w:hAnsi="仿宋" w:eastAsia="仿宋" w:cs="仿宋"/>
          <w:bCs/>
          <w:color w:val="000000" w:themeColor="text1"/>
          <w:sz w:val="24"/>
          <w:szCs w:val="24"/>
          <w:highlight w:val="none"/>
          <w14:textFill>
            <w14:solidFill>
              <w14:schemeClr w14:val="tx1"/>
            </w14:solidFill>
          </w14:textFill>
        </w:rPr>
        <w:t>吉林大学第二医院亚泰院区、自强院区、青年院区及</w:t>
      </w:r>
      <w:r>
        <w:rPr>
          <w:rFonts w:hint="eastAsia" w:ascii="仿宋" w:hAnsi="仿宋" w:eastAsia="仿宋" w:cs="仿宋"/>
          <w:color w:val="000000" w:themeColor="text1"/>
          <w:sz w:val="24"/>
          <w:szCs w:val="24"/>
          <w:highlight w:val="none"/>
          <w14:textFill>
            <w14:solidFill>
              <w14:schemeClr w14:val="tx1"/>
            </w14:solidFill>
          </w14:textFill>
        </w:rPr>
        <w:t>甲方指定的其他地点。运输、装卸、保险等产品到达甲方指定地点前费用均由乙方承担。</w:t>
      </w:r>
    </w:p>
    <w:p w14:paraId="76700C6F">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乙方应按本合同约定的品牌、规格、数量、质量交付产品。乙方在交付产品的同时应向甲方交付产品合格证、质检报告、产品说明书、材质报告、出厂证明、合格报告、产品发货标识、产品发货清单等相关随单证书。</w:t>
      </w:r>
    </w:p>
    <w:p w14:paraId="7DD41C48">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乙方提供全部货物应为全新产品。有独立包装，包装完整，标识明确，外观完好，包装紧密无破损，以防受潮、生锈、腐蚀、沾水、碰撞、划擦等造成产品损害。产品包装应当以足以保护产品符合质量标准为原则，并考虑到甲方搬运、存储、使用的便捷性。</w:t>
      </w:r>
    </w:p>
    <w:p w14:paraId="61A50D8B">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四）货物运输至甲方指定地点后，须经甲、乙双方按照医院规定的验收制度，双方共同现场验收签字确认，验收标准不低于生产厂家提供的出厂标准，经国家有关部门批准的技术标准和验收方法。甲方对产品的验收仅为对产品数量、外观的验收，乙方承担的该质量保证责任不因甲方验收合格而减免。如涉及软件产品需要安装调试的，在软件安装调试正常运行上线后，并负责对相关使用科室进行指导和培训。</w:t>
      </w:r>
    </w:p>
    <w:p w14:paraId="4C871040">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五）经甲方相关业务管理部门验收不合格产品，甲方有权退还乙方，乙方应在甲方要求的时限内及时处理，负责完成退、换货。如未按甲方时限处理完成，甲方有权终止合同，同时乙方应承担由此给甲方造成的所有损失。</w:t>
      </w:r>
    </w:p>
    <w:p w14:paraId="797E33A6">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（六）在产品质保期内，如乙方未按合同履行责任，需向甲方支付违约金，每天按项目总预算金额的0.2%计收。甲方除追究乙方的法律责任外，按照规定要求全额没收违约金，最高限度为项目总预算金额的3%。</w:t>
      </w:r>
    </w:p>
    <w:p w14:paraId="0EFC0081">
      <w:pPr>
        <w:snapToGrid w:val="0"/>
        <w:spacing w:line="360" w:lineRule="auto"/>
        <w:ind w:firstLine="472" w:firstLineChars="196"/>
        <w:jc w:val="lef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十</w:t>
      </w:r>
      <w:r>
        <w:rPr>
          <w:rFonts w:hint="eastAsia" w:ascii="仿宋" w:hAnsi="仿宋" w:eastAsia="仿宋" w:cs="仿宋"/>
          <w:b/>
          <w:color w:val="000000" w:themeColor="text1"/>
          <w:sz w:val="24"/>
          <w:szCs w:val="24"/>
          <w:highlight w:val="none"/>
          <w14:textFill>
            <w14:solidFill>
              <w14:schemeClr w14:val="tx1"/>
            </w14:solidFill>
          </w14:textFill>
        </w:rPr>
        <w:t>、安全作业</w:t>
      </w:r>
    </w:p>
    <w:p w14:paraId="277CDFA8">
      <w:pPr>
        <w:autoSpaceDN w:val="0"/>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（一）乙方须按照国家安全部门的要求及甲方管理的规章制度要求进行工作。</w:t>
      </w:r>
    </w:p>
    <w:p w14:paraId="0604BBAF">
      <w:pP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（二）乙方须遵守国家、省、市及地区及行业的安全生产标准及相关管理规定，严格按照安全标准进行作业，并接受国家、省、市及地区及行业行政主管部门实施的监督检查。                                                                    </w:t>
      </w:r>
    </w:p>
    <w:p w14:paraId="12217F2E">
      <w:pP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乙方工作人员必须经过专业的安全生产培训，甲方有权随时对现场安装调试及维修维保人员进行安全检查，随时清除不合格工作人员。由于维修维保人员资质不符合法定及约定要求造成甲方的一切损失由乙方负责。</w:t>
      </w:r>
    </w:p>
    <w:p w14:paraId="28A8DC06">
      <w:pP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在安装调试及维修维保现场的乙方工作人员使用的安全保护用品由乙方负责。乙方须按照国家、省、市及地区法律法规及行业标准向工作人员发放劳动保护用品，其劳动保护用品必须符合相应的国家、省、市及地区的标准及相关管理规定要求。 </w:t>
      </w:r>
    </w:p>
    <w:p w14:paraId="09ABF9E6">
      <w:pP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（五）乙方负</w:t>
      </w:r>
      <w:r>
        <w:rPr>
          <w:rFonts w:hint="eastAsia" w:ascii="仿宋" w:hAnsi="仿宋" w:eastAsia="仿宋" w:cs="仿宋"/>
          <w:color w:val="000000" w:themeColor="text1"/>
          <w:sz w:val="24"/>
          <w:szCs w:val="24"/>
          <w:highlight w:val="none"/>
          <w:lang w:val="en-US" w:eastAsia="zh-CN"/>
          <w14:textFill>
            <w14:solidFill>
              <w14:schemeClr w14:val="tx1"/>
            </w14:solidFill>
          </w14:textFill>
        </w:rPr>
        <w:t>责</w:t>
      </w:r>
      <w:r>
        <w:rPr>
          <w:rFonts w:hint="eastAsia" w:ascii="仿宋" w:hAnsi="仿宋" w:eastAsia="仿宋" w:cs="仿宋"/>
          <w:color w:val="000000" w:themeColor="text1"/>
          <w:sz w:val="24"/>
          <w:szCs w:val="24"/>
          <w:highlight w:val="none"/>
          <w14:textFill>
            <w14:solidFill>
              <w14:schemeClr w14:val="tx1"/>
            </w14:solidFill>
          </w14:textFill>
        </w:rPr>
        <w:t xml:space="preserve">安装调试及维修维保现场中的乙方工作人员的生命健康。疫情期间的安装调试及维修维保，乙方须负责乙方工作人员的病毒预防工作。同时对于可能感染者采取紧急措施等其他必须符合国家、省、市及地区相关疫情防控规定的标准的中防控疫情的义务。否则，造成的一切损失由乙方负责。                  </w:t>
      </w:r>
    </w:p>
    <w:p w14:paraId="70E09FD3">
      <w:pP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六）乙方须制定切实可行的安全保证措施。根据安装调试及维修维保制定事故防范和突发事件应急预案措施，备齐相应安全器材。因乙方安全措施不力，造成事故责任及产生的全部费用，由乙方承担，甲方不承担任何的连带责任。</w:t>
      </w:r>
    </w:p>
    <w:p w14:paraId="2E9C9B1E">
      <w:pP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（七）发生重大伤亡及其他安全事故，乙方应按有关规定保护事故现场，并立即报告甲方，按照甲方要求提出的处理方案进行处理。造成的一切损失由乙方负责。</w:t>
      </w:r>
    </w:p>
    <w:p w14:paraId="1489A697">
      <w:pP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（八）因履行本合同项下义务造成任何人身及财产损失的，应由乙方承担相应责任。如甲方先行承担责任的，有权向乙方追偿。</w:t>
      </w:r>
    </w:p>
    <w:p w14:paraId="47ADE169">
      <w:pPr>
        <w:autoSpaceDE w:val="0"/>
        <w:autoSpaceDN w:val="0"/>
        <w:adjustRightInd w:val="0"/>
        <w:spacing w:line="360" w:lineRule="auto"/>
        <w:ind w:firstLine="472" w:firstLineChars="196"/>
        <w:jc w:val="left"/>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十一、违约及赔偿责任</w:t>
      </w:r>
    </w:p>
    <w:p w14:paraId="78322384">
      <w:pPr>
        <w:autoSpaceDE w:val="0"/>
        <w:autoSpaceDN w:val="0"/>
        <w:adjustRightInd w:val="0"/>
        <w:spacing w:line="360" w:lineRule="auto"/>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一）乙方不能按本合同规定的时间和货物要求达到验收标准时，除不可抗力（指战争、严重火灾、水灾、台风和地震以及其他双方同意属不可抗力的事故）和本合同另有约定的之外，乙方应向甲方付延期违约金，每天按</w:t>
      </w:r>
      <w:r>
        <w:rPr>
          <w:rFonts w:hint="eastAsia" w:ascii="仿宋" w:hAnsi="仿宋" w:eastAsia="仿宋" w:cs="仿宋"/>
          <w:color w:val="000000" w:themeColor="text1"/>
          <w:sz w:val="24"/>
          <w:szCs w:val="24"/>
          <w:highlight w:val="none"/>
          <w14:textFill>
            <w14:solidFill>
              <w14:schemeClr w14:val="tx1"/>
            </w14:solidFill>
          </w14:textFill>
        </w:rPr>
        <w:t>项目总预算金额的</w:t>
      </w:r>
      <w:r>
        <w:rPr>
          <w:rFonts w:hint="eastAsia" w:ascii="仿宋" w:hAnsi="仿宋" w:eastAsia="仿宋" w:cs="仿宋"/>
          <w:color w:val="000000" w:themeColor="text1"/>
          <w:kern w:val="0"/>
          <w:sz w:val="24"/>
          <w:szCs w:val="24"/>
          <w:highlight w:val="none"/>
          <w14:textFill>
            <w14:solidFill>
              <w14:schemeClr w14:val="tx1"/>
            </w14:solidFill>
          </w14:textFill>
        </w:rPr>
        <w:t>0.1%计收，最高限度为</w:t>
      </w:r>
      <w:r>
        <w:rPr>
          <w:rFonts w:hint="eastAsia" w:ascii="仿宋" w:hAnsi="仿宋" w:eastAsia="仿宋" w:cs="仿宋"/>
          <w:color w:val="000000" w:themeColor="text1"/>
          <w:sz w:val="24"/>
          <w:szCs w:val="24"/>
          <w:highlight w:val="none"/>
          <w14:textFill>
            <w14:solidFill>
              <w14:schemeClr w14:val="tx1"/>
            </w14:solidFill>
          </w14:textFill>
        </w:rPr>
        <w:t>项目总预算金额的3%违约金</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679E852D">
      <w:pPr>
        <w:autoSpaceDE w:val="0"/>
        <w:autoSpaceDN w:val="0"/>
        <w:adjustRightInd w:val="0"/>
        <w:spacing w:line="360" w:lineRule="auto"/>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（二）任何一方违反本合同所规定的保密义务，违约方应当支付本</w:t>
      </w:r>
      <w:r>
        <w:rPr>
          <w:rFonts w:hint="eastAsia" w:ascii="仿宋" w:hAnsi="仿宋" w:eastAsia="仿宋" w:cs="仿宋"/>
          <w:color w:val="000000" w:themeColor="text1"/>
          <w:sz w:val="24"/>
          <w:szCs w:val="24"/>
          <w:highlight w:val="none"/>
          <w14:textFill>
            <w14:solidFill>
              <w14:schemeClr w14:val="tx1"/>
            </w14:solidFill>
          </w14:textFill>
        </w:rPr>
        <w:t>项目总预算金额的3%违约金</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03CA4FB3">
      <w:pPr>
        <w:autoSpaceDE w:val="0"/>
        <w:autoSpaceDN w:val="0"/>
        <w:adjustRightInd w:val="0"/>
        <w:spacing w:line="360" w:lineRule="auto"/>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（三）如乙方在合同期内擅自终止提供服务，乙方应向甲方支付</w:t>
      </w:r>
      <w:r>
        <w:rPr>
          <w:rFonts w:hint="eastAsia" w:ascii="仿宋" w:hAnsi="仿宋" w:eastAsia="仿宋" w:cs="仿宋"/>
          <w:color w:val="000000" w:themeColor="text1"/>
          <w:sz w:val="24"/>
          <w:szCs w:val="24"/>
          <w:highlight w:val="none"/>
          <w14:textFill>
            <w14:solidFill>
              <w14:schemeClr w14:val="tx1"/>
            </w14:solidFill>
          </w14:textFill>
        </w:rPr>
        <w:t>项目总预算金额的3%违约金</w:t>
      </w:r>
      <w:r>
        <w:rPr>
          <w:rFonts w:hint="eastAsia" w:ascii="仿宋" w:hAnsi="仿宋" w:eastAsia="仿宋" w:cs="仿宋"/>
          <w:color w:val="000000" w:themeColor="text1"/>
          <w:kern w:val="0"/>
          <w:sz w:val="24"/>
          <w:szCs w:val="24"/>
          <w:highlight w:val="none"/>
          <w14:textFill>
            <w14:solidFill>
              <w14:schemeClr w14:val="tx1"/>
            </w14:solidFill>
          </w14:textFill>
        </w:rPr>
        <w:t>，由此造成甲方其他损失的，乙方应另行赔偿。乙方停止服务时间累积达10个日历天的，视为乙方擅自终止提供服务。</w:t>
      </w:r>
    </w:p>
    <w:p w14:paraId="5A14AD93">
      <w:pPr>
        <w:autoSpaceDE w:val="0"/>
        <w:autoSpaceDN w:val="0"/>
        <w:adjustRightInd w:val="0"/>
        <w:spacing w:line="360" w:lineRule="auto"/>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（四）乙方未按约定履行服务的，每发现一次甲方可扣除乙方</w:t>
      </w:r>
      <w:r>
        <w:rPr>
          <w:rFonts w:hint="eastAsia" w:ascii="仿宋" w:hAnsi="仿宋" w:eastAsia="仿宋" w:cs="仿宋"/>
          <w:color w:val="000000" w:themeColor="text1"/>
          <w:sz w:val="24"/>
          <w:szCs w:val="24"/>
          <w:highlight w:val="none"/>
          <w14:textFill>
            <w14:solidFill>
              <w14:schemeClr w14:val="tx1"/>
            </w14:solidFill>
          </w14:textFill>
        </w:rPr>
        <w:t>项目总预算金额的</w:t>
      </w:r>
      <w:r>
        <w:rPr>
          <w:rFonts w:hint="eastAsia" w:ascii="仿宋" w:hAnsi="仿宋" w:eastAsia="仿宋" w:cs="仿宋"/>
          <w:color w:val="000000" w:themeColor="text1"/>
          <w:kern w:val="0"/>
          <w:sz w:val="24"/>
          <w:szCs w:val="24"/>
          <w:highlight w:val="none"/>
          <w14:textFill>
            <w14:solidFill>
              <w14:schemeClr w14:val="tx1"/>
            </w14:solidFill>
          </w14:textFill>
        </w:rPr>
        <w:t>0.1%，最高不超过</w:t>
      </w:r>
      <w:r>
        <w:rPr>
          <w:rFonts w:hint="eastAsia" w:ascii="仿宋" w:hAnsi="仿宋" w:eastAsia="仿宋" w:cs="仿宋"/>
          <w:color w:val="000000" w:themeColor="text1"/>
          <w:sz w:val="24"/>
          <w:szCs w:val="24"/>
          <w:highlight w:val="none"/>
          <w14:textFill>
            <w14:solidFill>
              <w14:schemeClr w14:val="tx1"/>
            </w14:solidFill>
          </w14:textFill>
        </w:rPr>
        <w:t>项目总预算金额的3%违约金</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4D89531B">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五）如乙方交付硬件不符合约定（包括但不限于质量、品牌、规格型号等）或者达不到技术性能指标的，甲方有权解除合同，由乙方承担项目总预算金额的3%违约金，由此造成的一切损失由乙方承担。在甲方同意继续履行合同的情况下，乙方仍应向甲方支付项目总预算金额的3%违约金，并在甲方的监督下继续完成货物供应，直达各项内容达到甲方要求；乙方支付的违约金不足以弥补损失的，乙方须赔偿甲方的一切损失。</w:t>
      </w:r>
    </w:p>
    <w:p w14:paraId="2590BE2E">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（六）</w:t>
      </w:r>
      <w:r>
        <w:rPr>
          <w:rFonts w:hint="eastAsia" w:ascii="仿宋" w:hAnsi="仿宋" w:eastAsia="仿宋" w:cs="仿宋"/>
          <w:color w:val="000000" w:themeColor="text1"/>
          <w:sz w:val="24"/>
          <w:szCs w:val="24"/>
          <w:highlight w:val="none"/>
          <w14:textFill>
            <w14:solidFill>
              <w14:schemeClr w14:val="tx1"/>
            </w14:solidFill>
          </w14:textFill>
        </w:rPr>
        <w:t>乙方未按合同约定日期向甲方提供相应货物（包括硬件的资料、合格证书、操作系统、备件、配件及其他随机资料等）。每延迟交付1个日历天须支付合同</w:t>
      </w:r>
      <w:r>
        <w:rPr>
          <w:rFonts w:hint="eastAsia" w:ascii="仿宋" w:hAnsi="仿宋" w:eastAsia="仿宋" w:cs="仿宋"/>
          <w:color w:val="000000" w:themeColor="text1"/>
          <w:kern w:val="0"/>
          <w:sz w:val="24"/>
          <w:szCs w:val="24"/>
          <w:highlight w:val="none"/>
          <w14:textFill>
            <w14:solidFill>
              <w14:schemeClr w14:val="tx1"/>
            </w14:solidFill>
          </w14:textFill>
        </w:rPr>
        <w:t>单价合计金额</w:t>
      </w:r>
      <w:r>
        <w:rPr>
          <w:rFonts w:hint="eastAsia" w:ascii="仿宋" w:hAnsi="仿宋" w:eastAsia="仿宋" w:cs="仿宋"/>
          <w:color w:val="000000" w:themeColor="text1"/>
          <w:sz w:val="24"/>
          <w:szCs w:val="24"/>
          <w:highlight w:val="none"/>
          <w14:textFill>
            <w14:solidFill>
              <w14:schemeClr w14:val="tx1"/>
            </w14:solidFill>
          </w14:textFill>
        </w:rPr>
        <w:t>0.5％的违约金，直至交货或提供服务为止。一旦达到误期赔偿的最高限额，甲方有权终止合同。乙方逾期交付20个日历天以上的，甲方有权解除合同，乙方除了按本条约定的逾期交付承担违约责任以外还应再承担项目总预算金额的3%违约金。乙方支付违约金后不足以弥补甲方损失的部分，乙方须赔偿甲方的一切损失。</w:t>
      </w:r>
    </w:p>
    <w:p w14:paraId="3FC51FC8">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（七）因乙方其他原因导致合同解除的，乙方应退还甲方已付的所有货款及预付款，同时还应向甲方承担项目总预算金额的3%违约金，违约金不足以弥补损失的，乙方须赔偿甲方的一切损失。</w:t>
      </w:r>
    </w:p>
    <w:p w14:paraId="60CA1896">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（八）乙方所供货物如存在质量缺陷，应按甲方同意的下列一种或两种方式结合起来解决：</w:t>
      </w:r>
    </w:p>
    <w:p w14:paraId="0F1A26B0">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用符合要求的新的零件、部件和（或）货物来更换有缺陷的零件、部件和（或）货物，或对货物缺陷部分进行修复，乙方应承担由此产生的一切费用和风险并负担甲方因此而蒙受的全部经济损失。同时，乙方应相应延长所更换和修复部分的质量保证期。</w:t>
      </w:r>
    </w:p>
    <w:p w14:paraId="560F35E6">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2.按照货物的疵劣程度、损坏的范围与甲方所遭受的损失，将本货物贬值。</w:t>
      </w:r>
    </w:p>
    <w:p w14:paraId="673C9CF2">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乙方所供货物存在质量缺陷无法通过更换零部件和维修使货物达到合同要求的技术性能指标，乙方应将货物及材料在10个日历天内退货，并承担由此发生的一切损失（包含但不限于运费、保险费、仓储费、装卸费、拆除费以及为看管和保护退回货物所需的其他费用）。</w:t>
      </w:r>
    </w:p>
    <w:p w14:paraId="4C1E5FC4">
      <w:pPr>
        <w:autoSpaceDE w:val="0"/>
        <w:autoSpaceDN w:val="0"/>
        <w:adjustRightInd w:val="0"/>
        <w:spacing w:line="360" w:lineRule="auto"/>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（九）因合同部分履行引发诉讼的，在诉讼期间，除正在进行诉讼的部分外，本合同的其它部分应继续执行。</w:t>
      </w:r>
    </w:p>
    <w:p w14:paraId="000258E4">
      <w:pPr>
        <w:spacing w:line="360" w:lineRule="auto"/>
        <w:ind w:firstLine="480" w:firstLineChars="200"/>
        <w:contextualSpacing/>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（十）当出现以下情况时，甲方有权单方面解除合同，并同时要求乙方承担合同</w:t>
      </w:r>
      <w:r>
        <w:rPr>
          <w:rFonts w:hint="eastAsia" w:ascii="仿宋" w:hAnsi="仿宋" w:eastAsia="仿宋" w:cs="仿宋"/>
          <w:color w:val="000000" w:themeColor="text1"/>
          <w:kern w:val="0"/>
          <w:sz w:val="24"/>
          <w:szCs w:val="24"/>
          <w:highlight w:val="none"/>
          <w14:textFill>
            <w14:solidFill>
              <w14:schemeClr w14:val="tx1"/>
            </w14:solidFill>
          </w14:textFill>
        </w:rPr>
        <w:t>单价合计金额</w:t>
      </w:r>
      <w:r>
        <w:rPr>
          <w:rFonts w:hint="eastAsia" w:ascii="仿宋" w:hAnsi="仿宋" w:eastAsia="仿宋" w:cs="仿宋"/>
          <w:color w:val="000000" w:themeColor="text1"/>
          <w:sz w:val="24"/>
          <w:szCs w:val="24"/>
          <w:highlight w:val="none"/>
          <w14:textFill>
            <w14:solidFill>
              <w14:schemeClr w14:val="tx1"/>
            </w14:solidFill>
          </w14:textFill>
        </w:rPr>
        <w:t>30%的违约金，如乙方所造成的甲方损失超出违约金赔偿额的，就超出部分乙方应另行承担赔偿责任。</w:t>
      </w:r>
    </w:p>
    <w:p w14:paraId="744ABC04">
      <w:pPr>
        <w:spacing w:line="360" w:lineRule="auto"/>
        <w:ind w:firstLine="480" w:firstLineChars="200"/>
        <w:contextualSpacing/>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1.乙方收到甲方进场通知后，超过要求进场时间3个日历天仍无法安排到位进场的；</w:t>
      </w:r>
    </w:p>
    <w:p w14:paraId="251AD562">
      <w:pPr>
        <w:spacing w:line="360" w:lineRule="auto"/>
        <w:ind w:firstLine="480" w:firstLineChars="200"/>
        <w:contextualSpacing/>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2.乙方以自己的行为表示不再继续提供服务的；</w:t>
      </w:r>
    </w:p>
    <w:p w14:paraId="5A7A2225">
      <w:pPr>
        <w:spacing w:line="360" w:lineRule="auto"/>
        <w:ind w:firstLine="480" w:firstLineChars="200"/>
        <w:contextualSpacing/>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3.乙方不解决实际服务过程中遇见的问题，在甲方催告的合理期限内仍未解决完成的；</w:t>
      </w:r>
    </w:p>
    <w:p w14:paraId="2846A4C4">
      <w:pPr>
        <w:spacing w:line="360" w:lineRule="auto"/>
        <w:ind w:firstLine="480" w:firstLineChars="200"/>
        <w:contextualSpacing/>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4.乙方指派的服务人员不遵守甲方规章制度或甲方认为其不胜任服务的，经向乙方提出更换乙方服务人员，乙方未及时更换的，经书面要求后3个日历天内仍拒不更换的；</w:t>
      </w:r>
    </w:p>
    <w:p w14:paraId="7728F3DE">
      <w:pPr>
        <w:spacing w:line="360" w:lineRule="auto"/>
        <w:ind w:firstLine="480" w:firstLineChars="200"/>
        <w:contextualSpacing/>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5.乙方提供虚假的管理人员资料或者现场实际管理人员与所报人员不一致的；</w:t>
      </w:r>
    </w:p>
    <w:p w14:paraId="17CF2A1F">
      <w:pPr>
        <w:spacing w:line="360" w:lineRule="auto"/>
        <w:ind w:firstLine="480" w:firstLineChars="200"/>
        <w:contextualSpacing/>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6.因乙方原因导致乙方指派的现场服务人员提起劳动仲裁、举报、信访等行为的。</w:t>
      </w:r>
    </w:p>
    <w:p w14:paraId="3D1F900C">
      <w:pPr>
        <w:spacing w:line="360" w:lineRule="auto"/>
        <w:ind w:firstLine="480" w:firstLineChars="200"/>
        <w:contextualSpacing/>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7.乙方违反合同约定或者不服从甲方管理，因管理责任被甲方处罚（包括违反本合同的处罚以及违反甲方管理规章制度的处罚）后，甲方同时有权解除合同。</w:t>
      </w:r>
    </w:p>
    <w:p w14:paraId="4BC88799">
      <w:pPr>
        <w:spacing w:line="360" w:lineRule="auto"/>
        <w:ind w:firstLine="480" w:firstLineChars="200"/>
        <w:contextualSpacing/>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8.因乙方原因导致甲方无法继续履行合同或者继续履行合同将给甲方造成损失的。</w:t>
      </w:r>
    </w:p>
    <w:p w14:paraId="25902ED9">
      <w:pPr>
        <w:spacing w:line="360" w:lineRule="auto"/>
        <w:ind w:firstLine="480" w:firstLineChars="200"/>
        <w:contextualSpacing/>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9.甲方根据政策需要进行服务变更，导致相应服务项目不存在时。甲方有权解除合同，并无需承担任何违约或赔偿责任。 </w:t>
      </w:r>
    </w:p>
    <w:p w14:paraId="53561B66">
      <w:pPr>
        <w:spacing w:line="360" w:lineRule="auto"/>
        <w:ind w:firstLine="480" w:firstLineChars="200"/>
        <w:contextualSpacing/>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（十一）合同解除时，已完成的工作量由甲乙双方书面确认，甲方对工作量确认后书面通知乙方，乙方48小时内未提出书面异议，视为乙方认同确认结果。</w:t>
      </w:r>
    </w:p>
    <w:p w14:paraId="641ADFE3">
      <w:pPr>
        <w:spacing w:line="360" w:lineRule="auto"/>
        <w:ind w:firstLine="480" w:firstLineChars="200"/>
        <w:contextualSpacing/>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十二）甲方解除合同或者要求暂停服务，在发出要求乙方撤离人员和货物的通知后48小时内，乙方须撤出场地。如乙方在甲方出具相关通知之日起超过48小时仍拒绝撤出场地，造成甲方不能清场的，乙方每延迟一日应按合同</w:t>
      </w:r>
      <w:r>
        <w:rPr>
          <w:rFonts w:hint="eastAsia" w:ascii="仿宋" w:hAnsi="仿宋" w:eastAsia="仿宋" w:cs="仿宋"/>
          <w:color w:val="000000" w:themeColor="text1"/>
          <w:kern w:val="0"/>
          <w:sz w:val="24"/>
          <w:szCs w:val="24"/>
          <w:highlight w:val="none"/>
          <w14:textFill>
            <w14:solidFill>
              <w14:schemeClr w14:val="tx1"/>
            </w14:solidFill>
          </w14:textFill>
        </w:rPr>
        <w:t>单价合计金额</w:t>
      </w:r>
      <w:r>
        <w:rPr>
          <w:rFonts w:hint="eastAsia" w:ascii="仿宋" w:hAnsi="仿宋" w:eastAsia="仿宋" w:cs="仿宋"/>
          <w:color w:val="000000" w:themeColor="text1"/>
          <w:sz w:val="24"/>
          <w:szCs w:val="24"/>
          <w:highlight w:val="none"/>
          <w14:textFill>
            <w14:solidFill>
              <w14:schemeClr w14:val="tx1"/>
            </w14:solidFill>
          </w14:textFill>
        </w:rPr>
        <w:t>1%支付延迟履行金，如超出3天仍未清理完毕的，甲方可自行予以处理，如由此造成乙方任何损失的甲方无需承担任何责任。</w:t>
      </w:r>
    </w:p>
    <w:p w14:paraId="0C56E5E3">
      <w:pPr>
        <w:spacing w:line="360" w:lineRule="auto"/>
        <w:ind w:firstLine="480" w:firstLineChars="200"/>
        <w:contextualSpacing/>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（十六）合同解除后，不影响双方在合同中约定的结算和清理条款的效力。</w:t>
      </w:r>
    </w:p>
    <w:p w14:paraId="119D0620">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（十七）如一方未按约定履行合同，应当承担本项目总预算金额的3%违约金，造成相应损失由过错方承担。</w:t>
      </w:r>
    </w:p>
    <w:p w14:paraId="004D4733">
      <w:pPr>
        <w:autoSpaceDE w:val="0"/>
        <w:autoSpaceDN w:val="0"/>
        <w:adjustRightInd w:val="0"/>
        <w:spacing w:line="360" w:lineRule="auto"/>
        <w:ind w:firstLine="480" w:firstLineChars="200"/>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（十八）本合同生效之日起，因乙方服务质量不合格时甲方可随时解除合约，甲方将不承担任何责任；同时乙方不可单方面解除合约，否则须赔偿甲方一切损失并按合同约定扣除相应的违约金。</w:t>
      </w:r>
      <w:r>
        <w:rPr>
          <w:rFonts w:hint="eastAsia" w:ascii="仿宋" w:hAnsi="仿宋" w:eastAsia="仿宋" w:cs="仿宋"/>
          <w:color w:val="000000" w:themeColor="text1"/>
          <w:kern w:val="0"/>
          <w:sz w:val="24"/>
          <w:szCs w:val="24"/>
          <w:highlight w:val="none"/>
          <w14:textFill>
            <w14:solidFill>
              <w14:schemeClr w14:val="tx1"/>
            </w14:solidFill>
          </w14:textFill>
        </w:rPr>
        <w:t>最高限度为</w:t>
      </w:r>
      <w:r>
        <w:rPr>
          <w:rFonts w:hint="eastAsia" w:ascii="仿宋" w:hAnsi="仿宋" w:eastAsia="仿宋" w:cs="仿宋"/>
          <w:color w:val="000000" w:themeColor="text1"/>
          <w:sz w:val="24"/>
          <w:szCs w:val="24"/>
          <w:highlight w:val="none"/>
          <w14:textFill>
            <w14:solidFill>
              <w14:schemeClr w14:val="tx1"/>
            </w14:solidFill>
          </w14:textFill>
        </w:rPr>
        <w:t>项目总预算金额的3%违约金</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25B66F41">
      <w:pPr>
        <w:autoSpaceDE w:val="0"/>
        <w:autoSpaceDN w:val="0"/>
        <w:adjustRightInd w:val="0"/>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十九）本合同所述之“损失”包括但不限于违约方导致守约方支付的赔偿金（无论是经司法或行政机关判决、裁定的金额，还是与第三方和解的金额）；守约方应诉所支付的费用，包括但不限于罚款、诉讼费、律师费、公证费、保全费、交通差旅费、名誉损失等；其他守约方为解决违约方带来的纠纷所支付的费用。本合同其他条款规定之违约金不足弥补守约方之损失的，违约方应按守约方的损失予以赔偿。</w:t>
      </w:r>
    </w:p>
    <w:p w14:paraId="089BE55B">
      <w:pPr>
        <w:spacing w:line="360"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十二、管辖与争议处理</w:t>
      </w:r>
    </w:p>
    <w:p w14:paraId="3304150F">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（一）本合同适用中华人民共和国法律，依中华人民共和国有关法律进行解释。</w:t>
      </w:r>
    </w:p>
    <w:p w14:paraId="7C24F6EF">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因自然灾害（地震、山洪、水灾等）造成的不可抗力除外；因其他不受乙方控制的原因导致的乙方无法完成服务的，须乙方出具情况证明，由乙方指定的负责人签字并加盖公章确认且需经甲方业务承办部门出具书面同意书并由甲方业务承办部门负责人签字并加盖部门章确认方可。出现上述情形乙方应采取一切必要和适当的措施减轻可能给甲方造成的损失。</w:t>
      </w:r>
    </w:p>
    <w:p w14:paraId="51AE4D28">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（三）合同双方在履行过程中发生争议，应本着友好合作的原则协商解决；协商无效时，依法向甲方住所地人民法院起诉。</w:t>
      </w:r>
    </w:p>
    <w:p w14:paraId="220EE671">
      <w:pPr>
        <w:spacing w:line="360"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十三、其他约定</w:t>
      </w:r>
    </w:p>
    <w:p w14:paraId="3E0E4F45">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（一）本合同经甲、乙双方加盖公章或合同章且法定代表人或授权代表签字或盖章后生效。</w:t>
      </w:r>
    </w:p>
    <w:p w14:paraId="62264794">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（二）下列文件构成本合同不可分割的组成部分，与本合同具有同等法律效力：</w:t>
      </w:r>
    </w:p>
    <w:p w14:paraId="2F70EE47">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1.采购文件及澄清、补充文件；</w:t>
      </w:r>
    </w:p>
    <w:p w14:paraId="7078D23E">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2.乙方的投标文件；</w:t>
      </w:r>
    </w:p>
    <w:p w14:paraId="07D217D5">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3.中标通知书；</w:t>
      </w:r>
    </w:p>
    <w:p w14:paraId="257D8B98">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4.合同正本；</w:t>
      </w:r>
    </w:p>
    <w:p w14:paraId="66B91EBC">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5.合同的其他附件；</w:t>
      </w:r>
    </w:p>
    <w:p w14:paraId="3B03D29C">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上述文件如果有不一致之处，以日期在后的和对需方有利的为准。</w:t>
      </w:r>
    </w:p>
    <w:p w14:paraId="2772BD67">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（三）乙方不得部分转让和分包或全部转让和分包其应履行的合同义务。</w:t>
      </w:r>
    </w:p>
    <w:p w14:paraId="088DBA10">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（四）本合同项下的任何修改、补充或解除，均应采取书面形式。并附有关书面的补充合同或文件等。</w:t>
      </w:r>
    </w:p>
    <w:p w14:paraId="20B5DE98">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（五）本合同正本一式</w:t>
      </w:r>
      <w:r>
        <w:rPr>
          <w:rFonts w:hint="eastAsia" w:ascii="仿宋" w:hAnsi="仿宋" w:eastAsia="仿宋" w:cs="仿宋"/>
          <w:color w:val="000000" w:themeColor="text1"/>
          <w:sz w:val="24"/>
          <w:szCs w:val="24"/>
          <w:highlight w:val="none"/>
          <w:u w:val="single"/>
          <w14:textFill>
            <w14:solidFill>
              <w14:schemeClr w14:val="tx1"/>
            </w14:solidFill>
          </w14:textFill>
        </w:rPr>
        <w:t>肆</w:t>
      </w:r>
      <w:r>
        <w:rPr>
          <w:rFonts w:hint="eastAsia" w:ascii="仿宋" w:hAnsi="仿宋" w:eastAsia="仿宋" w:cs="仿宋"/>
          <w:color w:val="000000" w:themeColor="text1"/>
          <w:sz w:val="24"/>
          <w:szCs w:val="24"/>
          <w:highlight w:val="none"/>
          <w14:textFill>
            <w14:solidFill>
              <w14:schemeClr w14:val="tx1"/>
            </w14:solidFill>
          </w14:textFill>
        </w:rPr>
        <w:t>份，甲方执</w:t>
      </w:r>
      <w:r>
        <w:rPr>
          <w:rFonts w:hint="eastAsia" w:ascii="仿宋" w:hAnsi="仿宋" w:eastAsia="仿宋" w:cs="仿宋"/>
          <w:color w:val="000000" w:themeColor="text1"/>
          <w:sz w:val="24"/>
          <w:szCs w:val="24"/>
          <w:highlight w:val="none"/>
          <w:u w:val="single"/>
          <w14:textFill>
            <w14:solidFill>
              <w14:schemeClr w14:val="tx1"/>
            </w14:solidFill>
          </w14:textFill>
        </w:rPr>
        <w:t>叁</w:t>
      </w:r>
      <w:r>
        <w:rPr>
          <w:rFonts w:hint="eastAsia" w:ascii="仿宋" w:hAnsi="仿宋" w:eastAsia="仿宋" w:cs="仿宋"/>
          <w:color w:val="000000" w:themeColor="text1"/>
          <w:sz w:val="24"/>
          <w:szCs w:val="24"/>
          <w:highlight w:val="none"/>
          <w14:textFill>
            <w14:solidFill>
              <w14:schemeClr w14:val="tx1"/>
            </w14:solidFill>
          </w14:textFill>
        </w:rPr>
        <w:t>份，乙方执</w:t>
      </w:r>
      <w:r>
        <w:rPr>
          <w:rFonts w:hint="eastAsia" w:ascii="仿宋" w:hAnsi="仿宋" w:eastAsia="仿宋" w:cs="仿宋"/>
          <w:color w:val="000000" w:themeColor="text1"/>
          <w:sz w:val="24"/>
          <w:szCs w:val="24"/>
          <w:highlight w:val="none"/>
          <w:u w:val="single"/>
          <w14:textFill>
            <w14:solidFill>
              <w14:schemeClr w14:val="tx1"/>
            </w14:solidFill>
          </w14:textFill>
        </w:rPr>
        <w:t>壹</w:t>
      </w:r>
      <w:r>
        <w:rPr>
          <w:rFonts w:hint="eastAsia" w:ascii="仿宋" w:hAnsi="仿宋" w:eastAsia="仿宋" w:cs="仿宋"/>
          <w:color w:val="000000" w:themeColor="text1"/>
          <w:sz w:val="24"/>
          <w:szCs w:val="24"/>
          <w:highlight w:val="none"/>
          <w14:textFill>
            <w14:solidFill>
              <w14:schemeClr w14:val="tx1"/>
            </w14:solidFill>
          </w14:textFill>
        </w:rPr>
        <w:t>份。</w:t>
      </w:r>
    </w:p>
    <w:p w14:paraId="580A76C1">
      <w:pPr>
        <w:spacing w:before="240" w:after="60"/>
        <w:ind w:firstLine="643"/>
        <w:jc w:val="center"/>
        <w:outlineLvl w:val="0"/>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（以下无正文）</w:t>
      </w:r>
    </w:p>
    <w:p w14:paraId="6331CFDF">
      <w:pPr>
        <w:widowControl/>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甲方（盖章）：吉林大学第二医院              乙方（盖章）：</w:t>
      </w:r>
    </w:p>
    <w:p w14:paraId="15CD8144">
      <w:pPr>
        <w:spacing w:line="360" w:lineRule="auto"/>
        <w:ind w:left="6930" w:right="-523" w:rightChars="-249" w:hanging="7920" w:hangingChars="33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地址：吉林省长春市南关区亚泰大街4026号    地址：</w:t>
      </w:r>
    </w:p>
    <w:p w14:paraId="6D53A596">
      <w:pPr>
        <w:spacing w:line="48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账  户： 22050135040009888888              账  户：</w:t>
      </w:r>
    </w:p>
    <w:p w14:paraId="3A9F9A15">
      <w:pPr>
        <w:spacing w:line="480" w:lineRule="auto"/>
        <w:ind w:left="4725" w:hanging="5400" w:hangingChars="225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开户行： 中国建设银行长春二道支行          开户行：</w:t>
      </w:r>
    </w:p>
    <w:p w14:paraId="3DEE74C0">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联系电话： 0431—81136241（采购中心）      联系人：</w:t>
      </w:r>
    </w:p>
    <w:p w14:paraId="7E62590F">
      <w:pPr>
        <w:spacing w:line="480" w:lineRule="auto"/>
        <w:ind w:firstLine="1200" w:firstLineChars="5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0431-81136708 （法务合规部）     联系人电话：</w:t>
      </w:r>
    </w:p>
    <w:p w14:paraId="60C3FD0A">
      <w:pPr>
        <w:spacing w:line="480" w:lineRule="auto"/>
        <w:ind w:firstLine="1200" w:firstLineChars="5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0431-81136443 （数智信息中心）   电子邮箱：</w:t>
      </w:r>
    </w:p>
    <w:p w14:paraId="65DEE582">
      <w:pPr>
        <w:spacing w:line="480" w:lineRule="auto"/>
        <w:ind w:left="4725" w:hanging="5400" w:hangingChars="225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法定代表人（或授权代表）：                  法定代表人（或授权代表）：</w:t>
      </w:r>
    </w:p>
    <w:p w14:paraId="505B55AB">
      <w:pPr>
        <w:widowControl/>
        <w:spacing w:line="480" w:lineRule="auto"/>
        <w:rPr>
          <w:rFonts w:hint="eastAsia" w:ascii="仿宋" w:hAnsi="仿宋" w:eastAsia="仿宋" w:cs="仿宋"/>
          <w:color w:val="000000" w:themeColor="text1"/>
          <w:sz w:val="24"/>
          <w:szCs w:val="24"/>
          <w:highlight w:val="none"/>
          <w14:textFill>
            <w14:solidFill>
              <w14:schemeClr w14:val="tx1"/>
            </w14:solidFill>
          </w14:textFill>
        </w:rPr>
      </w:pPr>
    </w:p>
    <w:p w14:paraId="6F9CC03E">
      <w:pPr>
        <w:widowControl/>
        <w:spacing w:line="48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年     月     日                          年      月      日</w:t>
      </w:r>
    </w:p>
    <w:p w14:paraId="7FDF7C92">
      <w:pPr>
        <w:rPr>
          <w:rFonts w:hint="eastAsia" w:ascii="仿宋" w:hAnsi="仿宋" w:eastAsia="仿宋" w:cs="仿宋"/>
          <w:color w:val="000000" w:themeColor="text1"/>
          <w:highlight w:val="none"/>
          <w14:textFill>
            <w14:solidFill>
              <w14:schemeClr w14:val="tx1"/>
            </w14:solidFill>
          </w14:textFill>
        </w:rPr>
      </w:pPr>
    </w:p>
    <w:p w14:paraId="0ADD10D7">
      <w:pPr>
        <w:shd w:val="clear"/>
        <w:rPr>
          <w:rFonts w:hint="eastAsia" w:ascii="仿宋" w:hAnsi="仿宋" w:eastAsia="仿宋" w:cs="仿宋"/>
          <w:highlight w:val="none"/>
        </w:rPr>
      </w:pPr>
    </w:p>
    <w:p w14:paraId="0D4A607F">
      <w:pPr>
        <w:shd w:val="clear"/>
        <w:rPr>
          <w:rFonts w:hint="eastAsia" w:ascii="仿宋" w:hAnsi="仿宋" w:eastAsia="仿宋" w:cs="仿宋"/>
          <w:highlight w:val="none"/>
        </w:rPr>
      </w:pPr>
    </w:p>
    <w:p w14:paraId="7C9FD8C2">
      <w:pPr>
        <w:shd w:val="clear"/>
        <w:rPr>
          <w:rFonts w:hint="eastAsia" w:ascii="仿宋" w:hAnsi="仿宋" w:eastAsia="仿宋" w:cs="仿宋"/>
          <w:highlight w:val="none"/>
        </w:rPr>
      </w:pPr>
    </w:p>
    <w:p w14:paraId="22E6C10C">
      <w:pPr>
        <w:shd w:val="clear"/>
        <w:rPr>
          <w:rFonts w:hint="eastAsia" w:ascii="仿宋" w:hAnsi="仿宋" w:eastAsia="仿宋" w:cs="仿宋"/>
          <w:highlight w:val="none"/>
        </w:rPr>
      </w:pPr>
    </w:p>
    <w:p w14:paraId="044C4129">
      <w:pPr>
        <w:shd w:val="clear"/>
        <w:rPr>
          <w:rFonts w:hint="eastAsia" w:ascii="仿宋" w:hAnsi="仿宋" w:eastAsia="仿宋" w:cs="仿宋"/>
          <w:b/>
          <w:spacing w:val="12"/>
          <w:sz w:val="52"/>
          <w:szCs w:val="52"/>
          <w:highlight w:val="none"/>
        </w:rPr>
      </w:pPr>
    </w:p>
    <w:p w14:paraId="0660EE9F">
      <w:pPr>
        <w:shd w:val="clear"/>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r>
    </w:p>
    <w:p w14:paraId="22AC707E">
      <w:pPr>
        <w:shd w:val="clear"/>
        <w:ind w:firstLine="261"/>
        <w:jc w:val="left"/>
        <w:rPr>
          <w:rFonts w:hint="eastAsia" w:ascii="仿宋" w:hAnsi="仿宋" w:eastAsia="仿宋" w:cs="仿宋"/>
          <w:highlight w:val="none"/>
        </w:rPr>
      </w:pPr>
    </w:p>
    <w:p w14:paraId="29F368C8">
      <w:pPr>
        <w:shd w:val="clear"/>
        <w:topLinePunct/>
        <w:adjustRightInd w:val="0"/>
        <w:snapToGrid w:val="0"/>
        <w:spacing w:beforeLines="15" w:line="360" w:lineRule="auto"/>
        <w:jc w:val="center"/>
        <w:outlineLvl w:val="0"/>
        <w:rPr>
          <w:rFonts w:hint="eastAsia" w:ascii="仿宋" w:hAnsi="仿宋" w:eastAsia="仿宋" w:cs="仿宋"/>
          <w:b/>
          <w:sz w:val="32"/>
          <w:szCs w:val="32"/>
          <w:highlight w:val="none"/>
        </w:rPr>
      </w:pPr>
    </w:p>
    <w:p w14:paraId="0DD8C3BE">
      <w:pPr>
        <w:shd w:val="clear"/>
        <w:topLinePunct/>
        <w:adjustRightInd w:val="0"/>
        <w:snapToGrid w:val="0"/>
        <w:spacing w:beforeLines="15" w:line="360" w:lineRule="auto"/>
        <w:jc w:val="center"/>
        <w:outlineLvl w:val="0"/>
        <w:rPr>
          <w:rFonts w:hint="eastAsia" w:ascii="仿宋" w:hAnsi="仿宋" w:eastAsia="仿宋" w:cs="仿宋"/>
          <w:b/>
          <w:sz w:val="32"/>
          <w:szCs w:val="32"/>
          <w:highlight w:val="none"/>
        </w:rPr>
        <w:sectPr>
          <w:headerReference r:id="rId7" w:type="default"/>
          <w:footerReference r:id="rId8" w:type="default"/>
          <w:pgSz w:w="11906" w:h="16838"/>
          <w:pgMar w:top="1418" w:right="1133" w:bottom="993" w:left="1134" w:header="851" w:footer="992" w:gutter="0"/>
          <w:cols w:space="720" w:num="1"/>
          <w:docGrid w:linePitch="312" w:charSpace="0"/>
        </w:sectPr>
      </w:pPr>
      <w:bookmarkStart w:id="152" w:name="_Toc12472"/>
      <w:r>
        <w:rPr>
          <w:rFonts w:hint="eastAsia" w:ascii="仿宋" w:hAnsi="仿宋" w:eastAsia="仿宋" w:cs="仿宋"/>
          <w:b/>
          <w:sz w:val="32"/>
          <w:szCs w:val="32"/>
          <w:highlight w:val="none"/>
        </w:rPr>
        <w:t>第六章 投标文件格式</w:t>
      </w:r>
      <w:bookmarkEnd w:id="151"/>
      <w:bookmarkEnd w:id="152"/>
    </w:p>
    <w:p w14:paraId="063268E2">
      <w:pPr>
        <w:pStyle w:val="17"/>
        <w:shd w:val="clear"/>
        <w:rPr>
          <w:rFonts w:hint="eastAsia" w:ascii="仿宋" w:hAnsi="仿宋" w:eastAsia="仿宋" w:cs="仿宋"/>
          <w:highlight w:val="none"/>
        </w:rPr>
      </w:pPr>
    </w:p>
    <w:p w14:paraId="18019FA0">
      <w:pPr>
        <w:pStyle w:val="31"/>
        <w:shd w:val="clear"/>
        <w:ind w:left="440" w:hanging="79"/>
        <w:jc w:val="both"/>
        <w:rPr>
          <w:rFonts w:hint="eastAsia" w:ascii="仿宋" w:hAnsi="仿宋" w:eastAsia="仿宋" w:cs="仿宋"/>
          <w:sz w:val="28"/>
          <w:szCs w:val="28"/>
          <w:highlight w:val="none"/>
        </w:rPr>
      </w:pPr>
    </w:p>
    <w:p w14:paraId="3B22468F">
      <w:pPr>
        <w:shd w:val="clear"/>
        <w:rPr>
          <w:rFonts w:hint="eastAsia" w:ascii="仿宋" w:hAnsi="仿宋" w:eastAsia="仿宋" w:cs="仿宋"/>
          <w:b/>
          <w:sz w:val="52"/>
          <w:szCs w:val="52"/>
          <w:highlight w:val="none"/>
          <w:u w:val="single"/>
        </w:rPr>
      </w:pPr>
    </w:p>
    <w:p w14:paraId="78AC6057">
      <w:pPr>
        <w:shd w:val="clear"/>
        <w:ind w:firstLine="1566" w:firstLineChars="300"/>
        <w:rPr>
          <w:rFonts w:hint="eastAsia" w:ascii="仿宋" w:hAnsi="仿宋" w:eastAsia="仿宋" w:cs="仿宋"/>
          <w:b/>
          <w:sz w:val="52"/>
          <w:szCs w:val="52"/>
          <w:highlight w:val="none"/>
        </w:rPr>
      </w:pPr>
      <w:r>
        <w:rPr>
          <w:rFonts w:hint="eastAsia" w:ascii="仿宋" w:hAnsi="仿宋" w:eastAsia="仿宋" w:cs="仿宋"/>
          <w:b/>
          <w:sz w:val="52"/>
          <w:szCs w:val="52"/>
          <w:highlight w:val="none"/>
          <w:u w:val="single"/>
        </w:rPr>
        <w:t xml:space="preserve">         项目名称      </w:t>
      </w:r>
      <w:r>
        <w:rPr>
          <w:rFonts w:hint="eastAsia" w:ascii="仿宋" w:hAnsi="仿宋" w:eastAsia="仿宋" w:cs="仿宋"/>
          <w:b/>
          <w:sz w:val="52"/>
          <w:szCs w:val="52"/>
          <w:highlight w:val="none"/>
        </w:rPr>
        <w:t xml:space="preserve">              </w:t>
      </w:r>
    </w:p>
    <w:p w14:paraId="3FEE14F8">
      <w:pPr>
        <w:shd w:val="clear"/>
        <w:rPr>
          <w:rFonts w:hint="eastAsia" w:ascii="仿宋" w:hAnsi="仿宋" w:eastAsia="仿宋" w:cs="仿宋"/>
          <w:b/>
          <w:sz w:val="52"/>
          <w:szCs w:val="52"/>
          <w:highlight w:val="none"/>
        </w:rPr>
      </w:pPr>
    </w:p>
    <w:p w14:paraId="7FFC8F3A">
      <w:pPr>
        <w:shd w:val="clear"/>
        <w:rPr>
          <w:rFonts w:hint="eastAsia" w:ascii="仿宋" w:hAnsi="仿宋" w:eastAsia="仿宋" w:cs="仿宋"/>
          <w:b/>
          <w:sz w:val="52"/>
          <w:szCs w:val="52"/>
          <w:highlight w:val="none"/>
        </w:rPr>
      </w:pPr>
    </w:p>
    <w:p w14:paraId="666EB495">
      <w:pPr>
        <w:shd w:val="clear"/>
        <w:rPr>
          <w:rFonts w:hint="eastAsia" w:ascii="仿宋" w:hAnsi="仿宋" w:eastAsia="仿宋" w:cs="仿宋"/>
          <w:b/>
          <w:sz w:val="44"/>
          <w:szCs w:val="44"/>
          <w:highlight w:val="none"/>
        </w:rPr>
      </w:pPr>
    </w:p>
    <w:p w14:paraId="1C676A98">
      <w:pPr>
        <w:shd w:val="clear"/>
        <w:jc w:val="center"/>
        <w:rPr>
          <w:rFonts w:hint="eastAsia" w:ascii="仿宋" w:hAnsi="仿宋" w:eastAsia="仿宋" w:cs="仿宋"/>
          <w:b/>
          <w:sz w:val="36"/>
          <w:szCs w:val="36"/>
          <w:highlight w:val="none"/>
        </w:rPr>
      </w:pPr>
      <w:r>
        <w:rPr>
          <w:rFonts w:hint="eastAsia" w:ascii="仿宋" w:hAnsi="仿宋" w:eastAsia="仿宋" w:cs="仿宋"/>
          <w:b/>
          <w:w w:val="80"/>
          <w:sz w:val="96"/>
          <w:szCs w:val="96"/>
          <w:highlight w:val="none"/>
        </w:rPr>
        <w:t>投 标 文 件</w:t>
      </w:r>
    </w:p>
    <w:p w14:paraId="35BBC4A0">
      <w:pPr>
        <w:shd w:val="clear"/>
        <w:jc w:val="center"/>
        <w:rPr>
          <w:rFonts w:hint="eastAsia" w:ascii="仿宋" w:hAnsi="仿宋" w:eastAsia="仿宋" w:cs="仿宋"/>
          <w:b/>
          <w:sz w:val="36"/>
          <w:szCs w:val="36"/>
          <w:highlight w:val="none"/>
        </w:rPr>
      </w:pPr>
    </w:p>
    <w:p w14:paraId="51C55B23">
      <w:pPr>
        <w:shd w:val="clear"/>
        <w:jc w:val="center"/>
        <w:rPr>
          <w:rFonts w:hint="eastAsia" w:ascii="仿宋" w:hAnsi="仿宋" w:eastAsia="仿宋" w:cs="仿宋"/>
          <w:b/>
          <w:sz w:val="36"/>
          <w:szCs w:val="36"/>
          <w:highlight w:val="none"/>
          <w:u w:val="single"/>
        </w:rPr>
      </w:pPr>
      <w:r>
        <w:rPr>
          <w:rFonts w:hint="eastAsia" w:ascii="仿宋" w:hAnsi="仿宋" w:eastAsia="仿宋" w:cs="仿宋"/>
          <w:b/>
          <w:sz w:val="36"/>
          <w:szCs w:val="36"/>
          <w:highlight w:val="none"/>
          <w:lang w:eastAsia="zh-CN"/>
        </w:rPr>
        <w:t>项目编号</w:t>
      </w:r>
      <w:r>
        <w:rPr>
          <w:rFonts w:hint="eastAsia" w:ascii="仿宋" w:hAnsi="仿宋" w:eastAsia="仿宋" w:cs="仿宋"/>
          <w:b/>
          <w:sz w:val="36"/>
          <w:szCs w:val="36"/>
          <w:highlight w:val="none"/>
        </w:rPr>
        <w:t xml:space="preserve">：______  </w:t>
      </w:r>
    </w:p>
    <w:p w14:paraId="317D0F06">
      <w:pPr>
        <w:shd w:val="clear"/>
        <w:jc w:val="center"/>
        <w:rPr>
          <w:rFonts w:hint="eastAsia" w:ascii="仿宋" w:hAnsi="仿宋" w:eastAsia="仿宋" w:cs="仿宋"/>
          <w:b/>
          <w:sz w:val="36"/>
          <w:szCs w:val="36"/>
          <w:highlight w:val="none"/>
          <w:u w:val="single"/>
        </w:rPr>
      </w:pPr>
    </w:p>
    <w:p w14:paraId="5E89A4DE">
      <w:pPr>
        <w:shd w:val="clear"/>
        <w:jc w:val="center"/>
        <w:rPr>
          <w:rFonts w:hint="eastAsia" w:ascii="仿宋" w:hAnsi="仿宋" w:eastAsia="仿宋" w:cs="仿宋"/>
          <w:b/>
          <w:sz w:val="36"/>
          <w:szCs w:val="36"/>
          <w:highlight w:val="none"/>
          <w:u w:val="single"/>
        </w:rPr>
      </w:pPr>
    </w:p>
    <w:p w14:paraId="0E3D13A5">
      <w:pPr>
        <w:shd w:val="clear"/>
        <w:jc w:val="center"/>
        <w:rPr>
          <w:rFonts w:hint="eastAsia" w:ascii="仿宋" w:hAnsi="仿宋" w:eastAsia="仿宋" w:cs="仿宋"/>
          <w:b/>
          <w:sz w:val="36"/>
          <w:szCs w:val="36"/>
          <w:highlight w:val="none"/>
          <w:u w:val="single"/>
        </w:rPr>
      </w:pPr>
    </w:p>
    <w:p w14:paraId="18A4DC5F">
      <w:pPr>
        <w:shd w:val="clear"/>
        <w:jc w:val="center"/>
        <w:rPr>
          <w:rFonts w:hint="eastAsia" w:ascii="仿宋" w:hAnsi="仿宋" w:eastAsia="仿宋" w:cs="仿宋"/>
          <w:b/>
          <w:sz w:val="36"/>
          <w:szCs w:val="36"/>
          <w:highlight w:val="none"/>
          <w:u w:val="single"/>
        </w:rPr>
      </w:pPr>
    </w:p>
    <w:p w14:paraId="1B6BB8CD">
      <w:pPr>
        <w:shd w:val="clear"/>
        <w:jc w:val="center"/>
        <w:rPr>
          <w:rFonts w:hint="eastAsia" w:ascii="仿宋" w:hAnsi="仿宋" w:eastAsia="仿宋" w:cs="仿宋"/>
          <w:b/>
          <w:sz w:val="36"/>
          <w:szCs w:val="36"/>
          <w:highlight w:val="none"/>
          <w:u w:val="single"/>
        </w:rPr>
      </w:pPr>
    </w:p>
    <w:p w14:paraId="664286BE">
      <w:pPr>
        <w:shd w:val="clear"/>
        <w:rPr>
          <w:rFonts w:hint="eastAsia" w:ascii="仿宋" w:hAnsi="仿宋" w:eastAsia="仿宋" w:cs="仿宋"/>
          <w:b/>
          <w:sz w:val="36"/>
          <w:szCs w:val="36"/>
          <w:highlight w:val="none"/>
        </w:rPr>
      </w:pPr>
    </w:p>
    <w:p w14:paraId="6A67E589">
      <w:pPr>
        <w:shd w:val="clear"/>
        <w:rPr>
          <w:rFonts w:hint="eastAsia" w:ascii="仿宋" w:hAnsi="仿宋" w:eastAsia="仿宋" w:cs="仿宋"/>
          <w:b/>
          <w:sz w:val="36"/>
          <w:szCs w:val="36"/>
          <w:highlight w:val="none"/>
        </w:rPr>
      </w:pPr>
    </w:p>
    <w:p w14:paraId="74BA68A7">
      <w:pPr>
        <w:shd w:val="clear"/>
        <w:spacing w:line="360" w:lineRule="auto"/>
        <w:ind w:firstLine="1446" w:firstLineChars="400"/>
        <w:jc w:val="left"/>
        <w:rPr>
          <w:rFonts w:hint="eastAsia" w:ascii="仿宋" w:hAnsi="仿宋" w:eastAsia="仿宋" w:cs="仿宋"/>
          <w:b/>
          <w:sz w:val="36"/>
          <w:szCs w:val="36"/>
          <w:highlight w:val="none"/>
          <w:u w:val="single"/>
        </w:rPr>
      </w:pPr>
      <w:r>
        <w:rPr>
          <w:rFonts w:hint="eastAsia" w:ascii="仿宋" w:hAnsi="仿宋" w:eastAsia="仿宋" w:cs="仿宋"/>
          <w:b/>
          <w:sz w:val="36"/>
          <w:szCs w:val="36"/>
          <w:highlight w:val="none"/>
        </w:rPr>
        <w:t>投标单位：</w:t>
      </w:r>
      <w:r>
        <w:rPr>
          <w:rFonts w:hint="eastAsia" w:ascii="仿宋" w:hAnsi="仿宋" w:eastAsia="仿宋" w:cs="仿宋"/>
          <w:b/>
          <w:sz w:val="36"/>
          <w:szCs w:val="36"/>
          <w:highlight w:val="none"/>
          <w:u w:val="single"/>
        </w:rPr>
        <w:t xml:space="preserve">                 （盖章）</w:t>
      </w:r>
    </w:p>
    <w:p w14:paraId="58F49434">
      <w:pPr>
        <w:shd w:val="clear"/>
        <w:spacing w:line="360" w:lineRule="auto"/>
        <w:ind w:firstLine="1446" w:firstLineChars="400"/>
        <w:rPr>
          <w:rFonts w:hint="eastAsia" w:ascii="仿宋" w:hAnsi="仿宋" w:eastAsia="仿宋" w:cs="仿宋"/>
          <w:b/>
          <w:sz w:val="36"/>
          <w:szCs w:val="36"/>
          <w:highlight w:val="none"/>
        </w:rPr>
      </w:pPr>
      <w:r>
        <w:rPr>
          <w:rFonts w:hint="eastAsia" w:ascii="仿宋" w:hAnsi="仿宋" w:eastAsia="仿宋" w:cs="仿宋"/>
          <w:b/>
          <w:sz w:val="36"/>
          <w:szCs w:val="36"/>
          <w:highlight w:val="none"/>
        </w:rPr>
        <w:t>单位地址：_________________________</w:t>
      </w:r>
    </w:p>
    <w:p w14:paraId="547DC179">
      <w:pPr>
        <w:shd w:val="clear"/>
        <w:spacing w:line="360" w:lineRule="auto"/>
        <w:jc w:val="center"/>
        <w:rPr>
          <w:rFonts w:hint="eastAsia" w:ascii="仿宋" w:hAnsi="仿宋" w:eastAsia="仿宋" w:cs="仿宋"/>
          <w:b/>
          <w:sz w:val="36"/>
          <w:szCs w:val="36"/>
          <w:highlight w:val="none"/>
        </w:rPr>
      </w:pPr>
    </w:p>
    <w:p w14:paraId="6C0FDFDD">
      <w:pPr>
        <w:shd w:val="clear"/>
        <w:spacing w:line="360" w:lineRule="auto"/>
        <w:jc w:val="center"/>
        <w:rPr>
          <w:rFonts w:hint="eastAsia" w:ascii="仿宋" w:hAnsi="仿宋" w:eastAsia="仿宋" w:cs="仿宋"/>
          <w:highlight w:val="none"/>
        </w:rPr>
        <w:sectPr>
          <w:pgSz w:w="11906" w:h="16838"/>
          <w:pgMar w:top="1418" w:right="1133" w:bottom="993" w:left="1134" w:header="851" w:footer="992" w:gutter="0"/>
          <w:cols w:space="720" w:num="1"/>
          <w:docGrid w:linePitch="312" w:charSpace="0"/>
        </w:sectPr>
      </w:pPr>
      <w:r>
        <w:rPr>
          <w:rFonts w:hint="eastAsia" w:ascii="仿宋" w:hAnsi="仿宋" w:eastAsia="仿宋" w:cs="仿宋"/>
          <w:b/>
          <w:sz w:val="36"/>
          <w:szCs w:val="36"/>
          <w:highlight w:val="none"/>
        </w:rPr>
        <w:t>年  月  日</w:t>
      </w:r>
    </w:p>
    <w:p w14:paraId="723D47B1">
      <w:pPr>
        <w:shd w:val="clea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评审索引</w:t>
      </w:r>
    </w:p>
    <w:p w14:paraId="150BE570">
      <w:pPr>
        <w:pStyle w:val="49"/>
        <w:shd w:val="clear"/>
        <w:jc w:val="center"/>
        <w:rPr>
          <w:rFonts w:hint="eastAsia" w:ascii="仿宋" w:hAnsi="仿宋" w:eastAsia="仿宋" w:cs="仿宋"/>
          <w:color w:val="auto"/>
          <w:highlight w:val="none"/>
        </w:rPr>
      </w:pPr>
      <w:r>
        <w:rPr>
          <w:rFonts w:hint="eastAsia" w:ascii="仿宋" w:hAnsi="仿宋" w:eastAsia="仿宋" w:cs="仿宋"/>
          <w:bCs/>
          <w:color w:val="auto"/>
          <w:sz w:val="28"/>
          <w:szCs w:val="28"/>
          <w:highlight w:val="none"/>
        </w:rPr>
        <w:t>资格性检查</w:t>
      </w:r>
    </w:p>
    <w:p w14:paraId="275387B6">
      <w:pPr>
        <w:shd w:val="clear"/>
        <w:spacing w:beforeLines="50" w:afterLines="50" w:line="360" w:lineRule="auto"/>
        <w:jc w:val="center"/>
        <w:rPr>
          <w:rFonts w:hint="eastAsia" w:ascii="仿宋" w:hAnsi="仿宋" w:eastAsia="仿宋" w:cs="仿宋"/>
          <w:bCs/>
          <w:sz w:val="28"/>
          <w:szCs w:val="28"/>
          <w:highlight w:val="none"/>
        </w:rPr>
      </w:pPr>
      <w:r>
        <w:rPr>
          <w:rFonts w:hint="eastAsia" w:ascii="仿宋" w:hAnsi="仿宋" w:eastAsia="仿宋" w:cs="仿宋"/>
          <w:b/>
          <w:sz w:val="28"/>
          <w:szCs w:val="28"/>
          <w:highlight w:val="none"/>
        </w:rPr>
        <w:br w:type="page"/>
      </w:r>
      <w:r>
        <w:rPr>
          <w:rFonts w:hint="eastAsia" w:ascii="仿宋" w:hAnsi="仿宋" w:eastAsia="仿宋" w:cs="仿宋"/>
          <w:bCs/>
          <w:sz w:val="28"/>
          <w:szCs w:val="28"/>
          <w:highlight w:val="none"/>
        </w:rPr>
        <w:t>符合性检查</w:t>
      </w:r>
    </w:p>
    <w:p w14:paraId="1D52FF52">
      <w:pPr>
        <w:shd w:val="clear"/>
        <w:rPr>
          <w:rFonts w:hint="eastAsia" w:ascii="仿宋" w:hAnsi="仿宋" w:eastAsia="仿宋" w:cs="仿宋"/>
          <w:bCs/>
          <w:sz w:val="28"/>
          <w:szCs w:val="28"/>
          <w:highlight w:val="none"/>
        </w:rPr>
      </w:pPr>
      <w:r>
        <w:rPr>
          <w:rFonts w:hint="eastAsia" w:ascii="仿宋" w:hAnsi="仿宋" w:eastAsia="仿宋" w:cs="仿宋"/>
          <w:highlight w:val="none"/>
        </w:rPr>
        <w:br w:type="page"/>
      </w:r>
    </w:p>
    <w:p w14:paraId="1CB4EFDB">
      <w:pPr>
        <w:shd w:val="clear"/>
        <w:spacing w:beforeLines="50" w:afterLines="50" w:line="360" w:lineRule="auto"/>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详细评审</w:t>
      </w:r>
    </w:p>
    <w:p w14:paraId="55BD6CFF">
      <w:pPr>
        <w:shd w:val="clear"/>
        <w:rPr>
          <w:rFonts w:hint="eastAsia" w:ascii="仿宋" w:hAnsi="仿宋" w:eastAsia="仿宋" w:cs="仿宋"/>
          <w:highlight w:val="none"/>
        </w:rPr>
      </w:pPr>
      <w:r>
        <w:rPr>
          <w:rFonts w:hint="eastAsia" w:ascii="仿宋" w:hAnsi="仿宋" w:eastAsia="仿宋" w:cs="仿宋"/>
          <w:highlight w:val="none"/>
        </w:rPr>
        <w:br w:type="page"/>
      </w:r>
    </w:p>
    <w:p w14:paraId="172AC107">
      <w:pPr>
        <w:shd w:val="clear"/>
        <w:rPr>
          <w:rFonts w:hint="eastAsia" w:ascii="仿宋" w:hAnsi="仿宋" w:eastAsia="仿宋" w:cs="仿宋"/>
          <w:highlight w:val="none"/>
        </w:rPr>
      </w:pPr>
    </w:p>
    <w:p w14:paraId="5F337BC1">
      <w:pPr>
        <w:shd w:val="clear"/>
        <w:rPr>
          <w:rFonts w:hint="eastAsia" w:ascii="仿宋" w:hAnsi="仿宋" w:eastAsia="仿宋" w:cs="仿宋"/>
          <w:sz w:val="28"/>
          <w:szCs w:val="28"/>
          <w:highlight w:val="none"/>
        </w:rPr>
      </w:pPr>
      <w:r>
        <w:rPr>
          <w:rFonts w:hint="eastAsia" w:ascii="仿宋" w:hAnsi="仿宋" w:eastAsia="仿宋" w:cs="仿宋"/>
          <w:b/>
          <w:sz w:val="28"/>
          <w:szCs w:val="28"/>
          <w:highlight w:val="none"/>
        </w:rPr>
        <w:t>一、商务部分</w:t>
      </w:r>
    </w:p>
    <w:p w14:paraId="34C50421">
      <w:pPr>
        <w:widowControl/>
        <w:shd w:val="clear"/>
        <w:jc w:val="center"/>
        <w:outlineLvl w:val="2"/>
        <w:rPr>
          <w:rFonts w:hint="eastAsia" w:ascii="仿宋" w:hAnsi="仿宋" w:eastAsia="仿宋" w:cs="仿宋"/>
          <w:sz w:val="32"/>
          <w:szCs w:val="32"/>
          <w:highlight w:val="none"/>
        </w:rPr>
      </w:pPr>
      <w:r>
        <w:rPr>
          <w:rFonts w:hint="eastAsia" w:ascii="仿宋" w:hAnsi="仿宋" w:eastAsia="仿宋" w:cs="仿宋"/>
          <w:b/>
          <w:bCs/>
          <w:kern w:val="0"/>
          <w:sz w:val="32"/>
          <w:szCs w:val="32"/>
          <w:highlight w:val="none"/>
        </w:rPr>
        <w:t>格式 1.投标函（格式）</w:t>
      </w:r>
    </w:p>
    <w:p w14:paraId="227AD090">
      <w:pPr>
        <w:widowControl/>
        <w:shd w:val="clear"/>
        <w:jc w:val="left"/>
        <w:rPr>
          <w:rFonts w:hint="eastAsia" w:ascii="仿宋" w:hAnsi="仿宋" w:eastAsia="仿宋" w:cs="仿宋"/>
          <w:kern w:val="0"/>
          <w:sz w:val="24"/>
          <w:highlight w:val="none"/>
        </w:rPr>
      </w:pPr>
    </w:p>
    <w:p w14:paraId="67DB7BDD">
      <w:pPr>
        <w:widowControl/>
        <w:shd w:val="clear"/>
        <w:spacing w:line="360" w:lineRule="auto"/>
        <w:jc w:val="left"/>
        <w:rPr>
          <w:rFonts w:hint="eastAsia" w:ascii="仿宋" w:hAnsi="仿宋" w:eastAsia="仿宋" w:cs="仿宋"/>
          <w:sz w:val="24"/>
          <w:highlight w:val="none"/>
        </w:rPr>
      </w:pPr>
      <w:r>
        <w:rPr>
          <w:rFonts w:hint="eastAsia" w:ascii="仿宋" w:hAnsi="仿宋" w:eastAsia="仿宋" w:cs="仿宋"/>
          <w:kern w:val="0"/>
          <w:sz w:val="24"/>
          <w:highlight w:val="none"/>
        </w:rPr>
        <w:t xml:space="preserve">致：中国洲际新资源集团股份公司 </w:t>
      </w:r>
    </w:p>
    <w:p w14:paraId="15ED5F76">
      <w:pPr>
        <w:widowControl/>
        <w:shd w:val="clea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根据贵方为</w:t>
      </w:r>
      <w:r>
        <w:rPr>
          <w:rFonts w:hint="eastAsia" w:ascii="仿宋" w:hAnsi="仿宋" w:eastAsia="仿宋" w:cs="仿宋"/>
          <w:kern w:val="0"/>
          <w:sz w:val="24"/>
          <w:highlight w:val="none"/>
          <w:u w:val="single"/>
        </w:rPr>
        <w:t xml:space="preserve"> （项目名称） </w:t>
      </w:r>
      <w:r>
        <w:rPr>
          <w:rFonts w:hint="eastAsia" w:ascii="仿宋" w:hAnsi="仿宋" w:eastAsia="仿宋" w:cs="仿宋"/>
          <w:kern w:val="0"/>
          <w:sz w:val="24"/>
          <w:highlight w:val="none"/>
        </w:rPr>
        <w:t>的投标邀请（</w:t>
      </w:r>
      <w:r>
        <w:rPr>
          <w:rFonts w:hint="eastAsia" w:ascii="仿宋" w:hAnsi="仿宋" w:eastAsia="仿宋" w:cs="仿宋"/>
          <w:kern w:val="0"/>
          <w:sz w:val="24"/>
          <w:highlight w:val="none"/>
          <w:lang w:eastAsia="zh-CN"/>
        </w:rPr>
        <w:t>项目编号</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 ，签字代表（</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全名、职务）经正式授权并代表投标人（</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投标人名称、地址）提交下述文件正本</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份、副本</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 xml:space="preserve">份： </w:t>
      </w:r>
    </w:p>
    <w:p w14:paraId="2A9DB0AD">
      <w:pPr>
        <w:widowControl/>
        <w:shd w:val="clear"/>
        <w:spacing w:line="360" w:lineRule="auto"/>
        <w:jc w:val="left"/>
        <w:rPr>
          <w:rFonts w:hint="eastAsia" w:ascii="仿宋" w:hAnsi="仿宋" w:eastAsia="仿宋" w:cs="仿宋"/>
          <w:sz w:val="24"/>
          <w:highlight w:val="none"/>
        </w:rPr>
      </w:pPr>
      <w:r>
        <w:rPr>
          <w:rFonts w:hint="eastAsia" w:ascii="仿宋" w:hAnsi="仿宋" w:eastAsia="仿宋" w:cs="仿宋"/>
          <w:kern w:val="0"/>
          <w:sz w:val="24"/>
          <w:highlight w:val="none"/>
        </w:rPr>
        <w:t xml:space="preserve">1.商务文件部分 </w:t>
      </w:r>
    </w:p>
    <w:p w14:paraId="0F56D2C5">
      <w:pPr>
        <w:widowControl/>
        <w:shd w:val="clear"/>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kern w:val="0"/>
          <w:sz w:val="24"/>
          <w:highlight w:val="none"/>
          <w:lang w:eastAsia="zh-CN"/>
        </w:rPr>
        <w:t>（1）</w:t>
      </w:r>
      <w:r>
        <w:rPr>
          <w:rFonts w:hint="eastAsia" w:ascii="仿宋" w:hAnsi="仿宋" w:eastAsia="仿宋" w:cs="仿宋"/>
          <w:kern w:val="0"/>
          <w:sz w:val="24"/>
          <w:highlight w:val="none"/>
        </w:rPr>
        <w:t xml:space="preserve"> 投标函      </w:t>
      </w:r>
    </w:p>
    <w:p w14:paraId="3C82AF67">
      <w:pPr>
        <w:widowControl/>
        <w:shd w:val="clear"/>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kern w:val="0"/>
          <w:sz w:val="24"/>
          <w:highlight w:val="none"/>
          <w:lang w:eastAsia="zh-CN"/>
        </w:rPr>
        <w:t>（2）</w:t>
      </w:r>
      <w:r>
        <w:rPr>
          <w:rFonts w:hint="eastAsia" w:ascii="仿宋" w:hAnsi="仿宋" w:eastAsia="仿宋" w:cs="仿宋"/>
          <w:kern w:val="0"/>
          <w:sz w:val="24"/>
          <w:highlight w:val="none"/>
        </w:rPr>
        <w:t xml:space="preserve"> 开标一览表        </w:t>
      </w:r>
    </w:p>
    <w:p w14:paraId="25260EC3">
      <w:pPr>
        <w:widowControl/>
        <w:shd w:val="clear"/>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kern w:val="0"/>
          <w:sz w:val="24"/>
          <w:highlight w:val="none"/>
          <w:lang w:eastAsia="zh-CN"/>
        </w:rPr>
        <w:t>（3）</w:t>
      </w:r>
      <w:r>
        <w:rPr>
          <w:rFonts w:hint="eastAsia" w:ascii="仿宋" w:hAnsi="仿宋" w:eastAsia="仿宋" w:cs="仿宋"/>
          <w:kern w:val="0"/>
          <w:sz w:val="24"/>
          <w:highlight w:val="none"/>
        </w:rPr>
        <w:t xml:space="preserve"> 投标分项报价表       </w:t>
      </w:r>
    </w:p>
    <w:p w14:paraId="226E06F9">
      <w:pPr>
        <w:widowControl/>
        <w:shd w:val="clear"/>
        <w:spacing w:line="360" w:lineRule="auto"/>
        <w:ind w:left="719" w:leftChars="114" w:hanging="480" w:hangingChars="200"/>
        <w:jc w:val="left"/>
        <w:rPr>
          <w:rFonts w:hint="eastAsia" w:ascii="仿宋" w:hAnsi="仿宋" w:eastAsia="仿宋" w:cs="仿宋"/>
          <w:sz w:val="24"/>
          <w:highlight w:val="none"/>
        </w:rPr>
      </w:pPr>
      <w:r>
        <w:rPr>
          <w:rFonts w:hint="eastAsia" w:ascii="仿宋" w:hAnsi="仿宋" w:eastAsia="仿宋" w:cs="仿宋"/>
          <w:kern w:val="0"/>
          <w:sz w:val="24"/>
          <w:highlight w:val="none"/>
          <w:lang w:eastAsia="zh-CN"/>
        </w:rPr>
        <w:t>（4）</w:t>
      </w:r>
      <w:r>
        <w:rPr>
          <w:rFonts w:hint="eastAsia" w:ascii="仿宋" w:hAnsi="仿宋" w:eastAsia="仿宋" w:cs="仿宋"/>
          <w:kern w:val="0"/>
          <w:sz w:val="24"/>
          <w:highlight w:val="none"/>
        </w:rPr>
        <w:t xml:space="preserve"> 投标保证金说明函/由 </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u w:val="single"/>
        </w:rPr>
        <w:t>银行名称</w:t>
      </w:r>
      <w:r>
        <w:rPr>
          <w:rFonts w:hint="eastAsia" w:ascii="仿宋" w:hAnsi="仿宋" w:eastAsia="仿宋" w:cs="仿宋"/>
          <w:kern w:val="0"/>
          <w:sz w:val="24"/>
          <w:highlight w:val="none"/>
          <w:u w:val="single"/>
          <w:lang w:eastAsia="zh-CN"/>
        </w:rPr>
        <w:t>）</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出具的投标保证金，金额为人民币</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 xml:space="preserve">（金额数）。 </w:t>
      </w:r>
    </w:p>
    <w:p w14:paraId="4DA08EBA">
      <w:pPr>
        <w:widowControl/>
        <w:shd w:val="clear"/>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kern w:val="0"/>
          <w:sz w:val="24"/>
          <w:highlight w:val="none"/>
          <w:lang w:eastAsia="zh-CN"/>
        </w:rPr>
        <w:t>（5）</w:t>
      </w:r>
      <w:r>
        <w:rPr>
          <w:rFonts w:hint="eastAsia" w:ascii="仿宋" w:hAnsi="仿宋" w:eastAsia="仿宋" w:cs="仿宋"/>
          <w:kern w:val="0"/>
          <w:sz w:val="24"/>
          <w:highlight w:val="none"/>
        </w:rPr>
        <w:t xml:space="preserve"> 法定代表人授权书      </w:t>
      </w:r>
    </w:p>
    <w:p w14:paraId="6E88D2B0">
      <w:pPr>
        <w:widowControl/>
        <w:shd w:val="clear"/>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kern w:val="0"/>
          <w:sz w:val="24"/>
          <w:highlight w:val="none"/>
          <w:lang w:eastAsia="zh-CN"/>
        </w:rPr>
        <w:t>（6）</w:t>
      </w:r>
      <w:r>
        <w:rPr>
          <w:rFonts w:hint="eastAsia" w:ascii="仿宋" w:hAnsi="仿宋" w:eastAsia="仿宋" w:cs="仿宋"/>
          <w:kern w:val="0"/>
          <w:sz w:val="24"/>
          <w:highlight w:val="none"/>
        </w:rPr>
        <w:t xml:space="preserve"> 商务条款响应及偏离表     </w:t>
      </w:r>
    </w:p>
    <w:p w14:paraId="29DD07AE">
      <w:pPr>
        <w:widowControl/>
        <w:shd w:val="clear"/>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kern w:val="0"/>
          <w:sz w:val="24"/>
          <w:highlight w:val="none"/>
          <w:lang w:eastAsia="zh-CN"/>
        </w:rPr>
        <w:t>（7）</w:t>
      </w:r>
      <w:r>
        <w:rPr>
          <w:rFonts w:hint="eastAsia" w:ascii="仿宋" w:hAnsi="仿宋" w:eastAsia="仿宋" w:cs="仿宋"/>
          <w:kern w:val="0"/>
          <w:sz w:val="24"/>
          <w:highlight w:val="none"/>
        </w:rPr>
        <w:t xml:space="preserve"> 投标人一般情况表及相关证明文件  </w:t>
      </w:r>
    </w:p>
    <w:p w14:paraId="5F1EDCF6">
      <w:pPr>
        <w:widowControl/>
        <w:shd w:val="clear"/>
        <w:spacing w:line="360" w:lineRule="auto"/>
        <w:ind w:firstLine="240" w:firstLineChars="100"/>
        <w:jc w:val="left"/>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（8）</w:t>
      </w:r>
      <w:r>
        <w:rPr>
          <w:rFonts w:hint="eastAsia" w:ascii="仿宋" w:hAnsi="仿宋" w:eastAsia="仿宋" w:cs="仿宋"/>
          <w:kern w:val="0"/>
          <w:sz w:val="24"/>
          <w:highlight w:val="none"/>
        </w:rPr>
        <w:t xml:space="preserve"> 近</w:t>
      </w:r>
      <w:r>
        <w:rPr>
          <w:rFonts w:hint="eastAsia" w:ascii="仿宋" w:hAnsi="仿宋" w:eastAsia="仿宋" w:cs="仿宋"/>
          <w:kern w:val="0"/>
          <w:sz w:val="24"/>
          <w:highlight w:val="none"/>
          <w:lang w:eastAsia="zh-CN"/>
        </w:rPr>
        <w:t>年来</w:t>
      </w:r>
      <w:r>
        <w:rPr>
          <w:rFonts w:hint="eastAsia" w:ascii="仿宋" w:hAnsi="仿宋" w:eastAsia="仿宋" w:cs="仿宋"/>
          <w:kern w:val="0"/>
          <w:sz w:val="24"/>
          <w:highlight w:val="none"/>
        </w:rPr>
        <w:t>类似业绩</w:t>
      </w:r>
    </w:p>
    <w:p w14:paraId="6A49E5A9">
      <w:pPr>
        <w:widowControl/>
        <w:shd w:val="clear"/>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kern w:val="0"/>
          <w:sz w:val="24"/>
          <w:highlight w:val="none"/>
          <w:lang w:eastAsia="zh-CN"/>
        </w:rPr>
        <w:t>（9）</w:t>
      </w:r>
      <w:r>
        <w:rPr>
          <w:rFonts w:hint="eastAsia" w:ascii="仿宋" w:hAnsi="仿宋" w:eastAsia="仿宋" w:cs="仿宋"/>
          <w:kern w:val="0"/>
          <w:sz w:val="24"/>
          <w:highlight w:val="none"/>
        </w:rPr>
        <w:t xml:space="preserve"> 制造商（境内总代理商）授权书（如需要）    </w:t>
      </w:r>
    </w:p>
    <w:p w14:paraId="0EFB23A8">
      <w:pPr>
        <w:widowControl/>
        <w:shd w:val="clear"/>
        <w:spacing w:line="360" w:lineRule="auto"/>
        <w:jc w:val="left"/>
        <w:rPr>
          <w:rFonts w:hint="eastAsia" w:ascii="仿宋" w:hAnsi="仿宋" w:eastAsia="仿宋" w:cs="仿宋"/>
          <w:sz w:val="24"/>
          <w:highlight w:val="none"/>
        </w:rPr>
      </w:pPr>
      <w:r>
        <w:rPr>
          <w:rFonts w:hint="eastAsia" w:ascii="仿宋" w:hAnsi="仿宋" w:eastAsia="仿宋" w:cs="仿宋"/>
          <w:kern w:val="0"/>
          <w:sz w:val="24"/>
          <w:highlight w:val="none"/>
        </w:rPr>
        <w:t xml:space="preserve">2.技术文件部分 </w:t>
      </w:r>
    </w:p>
    <w:p w14:paraId="50BF8FDD">
      <w:pPr>
        <w:widowControl/>
        <w:shd w:val="clear"/>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kern w:val="0"/>
          <w:sz w:val="24"/>
          <w:highlight w:val="none"/>
          <w:lang w:eastAsia="zh-CN"/>
        </w:rPr>
        <w:t>（1）</w:t>
      </w:r>
      <w:r>
        <w:rPr>
          <w:rFonts w:hint="eastAsia" w:ascii="仿宋" w:hAnsi="仿宋" w:eastAsia="仿宋" w:cs="仿宋"/>
          <w:kern w:val="0"/>
          <w:sz w:val="24"/>
          <w:highlight w:val="none"/>
        </w:rPr>
        <w:t xml:space="preserve"> 采购需求响应及偏离表  </w:t>
      </w:r>
    </w:p>
    <w:p w14:paraId="45592E8F">
      <w:pPr>
        <w:widowControl/>
        <w:shd w:val="clear"/>
        <w:spacing w:line="360" w:lineRule="auto"/>
        <w:ind w:firstLine="240" w:firstLineChars="100"/>
        <w:jc w:val="left"/>
        <w:rPr>
          <w:rFonts w:hint="eastAsia" w:ascii="仿宋" w:hAnsi="仿宋" w:eastAsia="仿宋" w:cs="仿宋"/>
          <w:sz w:val="24"/>
          <w:highlight w:val="none"/>
          <w:lang w:eastAsia="zh-CN"/>
        </w:rPr>
      </w:pPr>
      <w:r>
        <w:rPr>
          <w:rFonts w:hint="eastAsia" w:ascii="仿宋" w:hAnsi="仿宋" w:eastAsia="仿宋" w:cs="仿宋"/>
          <w:kern w:val="0"/>
          <w:sz w:val="24"/>
          <w:highlight w:val="none"/>
          <w:lang w:eastAsia="zh-CN"/>
        </w:rPr>
        <w:t>（2）</w:t>
      </w:r>
      <w:r>
        <w:rPr>
          <w:rFonts w:hint="eastAsia" w:ascii="仿宋" w:hAnsi="仿宋" w:eastAsia="仿宋" w:cs="仿宋"/>
          <w:kern w:val="0"/>
          <w:sz w:val="24"/>
          <w:highlight w:val="none"/>
        </w:rPr>
        <w:t xml:space="preserve"> 招标文件第四章“采购需求及技术规格要求”规定的其他技术</w:t>
      </w:r>
      <w:r>
        <w:rPr>
          <w:rFonts w:hint="eastAsia" w:ascii="仿宋" w:hAnsi="仿宋" w:eastAsia="仿宋" w:cs="仿宋"/>
          <w:kern w:val="0"/>
          <w:sz w:val="24"/>
          <w:highlight w:val="none"/>
          <w:lang w:eastAsia="zh-CN"/>
        </w:rPr>
        <w:t>投标文件</w:t>
      </w:r>
    </w:p>
    <w:p w14:paraId="5B97FF64">
      <w:pPr>
        <w:widowControl/>
        <w:shd w:val="clear"/>
        <w:spacing w:line="360" w:lineRule="auto"/>
        <w:jc w:val="left"/>
        <w:rPr>
          <w:rFonts w:hint="eastAsia" w:ascii="仿宋" w:hAnsi="仿宋" w:eastAsia="仿宋" w:cs="仿宋"/>
          <w:sz w:val="24"/>
          <w:highlight w:val="none"/>
        </w:rPr>
      </w:pPr>
      <w:r>
        <w:rPr>
          <w:rFonts w:hint="eastAsia" w:ascii="仿宋" w:hAnsi="仿宋" w:eastAsia="仿宋" w:cs="仿宋"/>
          <w:kern w:val="0"/>
          <w:sz w:val="24"/>
          <w:highlight w:val="none"/>
        </w:rPr>
        <w:t xml:space="preserve">据此函，签字代表宣布同意如下： </w:t>
      </w:r>
    </w:p>
    <w:p w14:paraId="574A4681">
      <w:pPr>
        <w:widowControl/>
        <w:shd w:val="clear"/>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kern w:val="0"/>
          <w:sz w:val="24"/>
          <w:highlight w:val="none"/>
        </w:rPr>
        <w:t xml:space="preserve">1. 投标人递交了投标文件，即意味着接受开标前的招标程序和招标的相应安排。 </w:t>
      </w:r>
    </w:p>
    <w:p w14:paraId="04298F5F">
      <w:pPr>
        <w:widowControl/>
        <w:shd w:val="clear"/>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kern w:val="0"/>
          <w:sz w:val="24"/>
          <w:highlight w:val="none"/>
        </w:rPr>
        <w:t xml:space="preserve">2. 后附“开标一览表”中所涉及的货物和服务为我方参加此次投标响应的全部范围。 </w:t>
      </w:r>
    </w:p>
    <w:p w14:paraId="714C1FE7">
      <w:pPr>
        <w:widowControl/>
        <w:shd w:val="clear"/>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kern w:val="0"/>
          <w:sz w:val="24"/>
          <w:highlight w:val="none"/>
        </w:rPr>
        <w:t xml:space="preserve">3. 投标人将按招标文件的规定履行合同责任和义务。 </w:t>
      </w:r>
    </w:p>
    <w:p w14:paraId="1398AB09">
      <w:pPr>
        <w:widowControl/>
        <w:shd w:val="clear"/>
        <w:spacing w:line="360" w:lineRule="auto"/>
        <w:ind w:left="239" w:leftChars="114"/>
        <w:jc w:val="left"/>
        <w:rPr>
          <w:rFonts w:hint="eastAsia" w:ascii="仿宋" w:hAnsi="仿宋" w:eastAsia="仿宋" w:cs="仿宋"/>
          <w:sz w:val="24"/>
          <w:highlight w:val="none"/>
        </w:rPr>
      </w:pPr>
      <w:r>
        <w:rPr>
          <w:rFonts w:hint="eastAsia" w:ascii="仿宋" w:hAnsi="仿宋" w:eastAsia="仿宋" w:cs="仿宋"/>
          <w:kern w:val="0"/>
          <w:sz w:val="24"/>
          <w:highlight w:val="none"/>
        </w:rPr>
        <w:t xml:space="preserve">4. 投标人已详细审查全部招标文件，包括第 （插入编号） （补遗书） （如果有的话）。我们完全理解并同意放弃对这方面有不明、误解及质疑、投诉的权力。 </w:t>
      </w:r>
    </w:p>
    <w:p w14:paraId="4F9344AB">
      <w:pPr>
        <w:widowControl/>
        <w:shd w:val="clear"/>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kern w:val="0"/>
          <w:sz w:val="24"/>
          <w:highlight w:val="none"/>
        </w:rPr>
        <w:t xml:space="preserve">5.  投标人同意并接受投标人须知中第 15.6 条关于没收投标保证金的规定。 </w:t>
      </w:r>
    </w:p>
    <w:p w14:paraId="1E76E80B">
      <w:pPr>
        <w:widowControl/>
        <w:shd w:val="clear"/>
        <w:spacing w:line="360" w:lineRule="auto"/>
        <w:ind w:left="719" w:leftChars="114" w:hanging="480" w:hangingChars="200"/>
        <w:jc w:val="left"/>
        <w:rPr>
          <w:rFonts w:hint="eastAsia" w:ascii="仿宋" w:hAnsi="仿宋" w:eastAsia="仿宋" w:cs="仿宋"/>
          <w:sz w:val="24"/>
          <w:highlight w:val="none"/>
        </w:rPr>
      </w:pP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 xml:space="preserve">.  投标人保证投标文件所提供的全部资料真实可靠，同意提供按照贵方可能要求的与其投标有关的一切数据或资料，完全理解贵方不一定接受最低价的投标或收到的任何投标。 </w:t>
      </w:r>
    </w:p>
    <w:p w14:paraId="7B0AEEB8">
      <w:pPr>
        <w:widowControl/>
        <w:shd w:val="clear"/>
        <w:spacing w:line="360" w:lineRule="auto"/>
        <w:ind w:left="719" w:leftChars="114" w:hanging="480" w:hangingChars="200"/>
        <w:jc w:val="left"/>
        <w:rPr>
          <w:rFonts w:hint="eastAsia" w:ascii="仿宋" w:hAnsi="仿宋" w:eastAsia="仿宋" w:cs="仿宋"/>
          <w:sz w:val="24"/>
          <w:highlight w:val="none"/>
        </w:rPr>
      </w:pPr>
      <w:r>
        <w:rPr>
          <w:rFonts w:hint="eastAsia" w:ascii="仿宋" w:hAnsi="仿宋" w:eastAsia="仿宋" w:cs="仿宋"/>
          <w:kern w:val="0"/>
          <w:sz w:val="24"/>
          <w:highlight w:val="none"/>
        </w:rPr>
        <w:t xml:space="preserve">9. 投标人是所供硬件和软件（包括知识产权）的合法所有人，或已从其所有人那里得到了适当的授权。 </w:t>
      </w:r>
    </w:p>
    <w:p w14:paraId="786ABFEF">
      <w:pPr>
        <w:widowControl/>
        <w:shd w:val="clear"/>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kern w:val="0"/>
          <w:sz w:val="24"/>
          <w:highlight w:val="none"/>
        </w:rPr>
        <w:t>10. 与本投标有关的一切正式往来信函请寄：</w:t>
      </w:r>
    </w:p>
    <w:p w14:paraId="06D0824D">
      <w:pPr>
        <w:pStyle w:val="18"/>
        <w:shd w:val="clear"/>
        <w:rPr>
          <w:rFonts w:hint="eastAsia" w:ascii="仿宋" w:hAnsi="仿宋" w:eastAsia="仿宋" w:cs="仿宋"/>
          <w:highlight w:val="none"/>
        </w:rPr>
      </w:pPr>
    </w:p>
    <w:p w14:paraId="6F76C6CC">
      <w:pPr>
        <w:shd w:val="clear"/>
        <w:rPr>
          <w:rFonts w:hint="eastAsia" w:ascii="仿宋" w:hAnsi="仿宋" w:eastAsia="仿宋" w:cs="仿宋"/>
          <w:highlight w:val="none"/>
        </w:rPr>
      </w:pPr>
    </w:p>
    <w:p w14:paraId="61509D13">
      <w:pPr>
        <w:pStyle w:val="31"/>
        <w:shd w:val="clear"/>
        <w:ind w:left="462" w:hanging="101"/>
        <w:rPr>
          <w:rFonts w:hint="eastAsia" w:ascii="仿宋" w:hAnsi="仿宋" w:eastAsia="仿宋" w:cs="仿宋"/>
          <w:sz w:val="36"/>
          <w:szCs w:val="36"/>
          <w:highlight w:val="none"/>
        </w:rPr>
      </w:pPr>
    </w:p>
    <w:p w14:paraId="542788A5">
      <w:pPr>
        <w:shd w:val="clear"/>
        <w:rPr>
          <w:rFonts w:hint="eastAsia" w:ascii="仿宋" w:hAnsi="仿宋" w:eastAsia="仿宋" w:cs="仿宋"/>
          <w:sz w:val="22"/>
          <w:szCs w:val="28"/>
          <w:highlight w:val="none"/>
        </w:rPr>
      </w:pPr>
    </w:p>
    <w:tbl>
      <w:tblPr>
        <w:tblStyle w:val="39"/>
        <w:tblW w:w="6506" w:type="dxa"/>
        <w:jc w:val="right"/>
        <w:tblLayout w:type="fixed"/>
        <w:tblCellMar>
          <w:top w:w="0" w:type="dxa"/>
          <w:left w:w="108" w:type="dxa"/>
          <w:bottom w:w="0" w:type="dxa"/>
          <w:right w:w="108" w:type="dxa"/>
        </w:tblCellMar>
      </w:tblPr>
      <w:tblGrid>
        <w:gridCol w:w="3664"/>
        <w:gridCol w:w="2842"/>
      </w:tblGrid>
      <w:tr w14:paraId="3F617363">
        <w:tblPrEx>
          <w:tblCellMar>
            <w:top w:w="0" w:type="dxa"/>
            <w:left w:w="108" w:type="dxa"/>
            <w:bottom w:w="0" w:type="dxa"/>
            <w:right w:w="108" w:type="dxa"/>
          </w:tblCellMar>
        </w:tblPrEx>
        <w:trPr>
          <w:trHeight w:val="306" w:hRule="atLeast"/>
          <w:jc w:val="right"/>
        </w:trPr>
        <w:tc>
          <w:tcPr>
            <w:tcW w:w="3664" w:type="dxa"/>
            <w:tcBorders>
              <w:top w:val="nil"/>
              <w:left w:val="nil"/>
              <w:bottom w:val="nil"/>
              <w:right w:val="nil"/>
              <w:tl2br w:val="nil"/>
              <w:tr2bl w:val="nil"/>
            </w:tcBorders>
          </w:tcPr>
          <w:p w14:paraId="6EE708C1">
            <w:pPr>
              <w:pStyle w:val="100"/>
              <w:shd w:val="clear"/>
              <w:kinsoku w:val="0"/>
              <w:overflowPunct w:val="0"/>
              <w:spacing w:line="241" w:lineRule="exact"/>
              <w:ind w:right="96"/>
              <w:jc w:val="right"/>
              <w:rPr>
                <w:rFonts w:hint="eastAsia" w:ascii="仿宋" w:hAnsi="仿宋" w:eastAsia="仿宋" w:cs="仿宋"/>
                <w:sz w:val="22"/>
                <w:szCs w:val="28"/>
                <w:highlight w:val="none"/>
              </w:rPr>
            </w:pPr>
            <w:r>
              <w:rPr>
                <w:rFonts w:hint="eastAsia" w:ascii="仿宋" w:hAnsi="仿宋" w:eastAsia="仿宋" w:cs="仿宋"/>
                <w:sz w:val="22"/>
                <w:szCs w:val="28"/>
                <w:highlight w:val="none"/>
              </w:rPr>
              <w:t>地址：</w:t>
            </w:r>
          </w:p>
        </w:tc>
        <w:tc>
          <w:tcPr>
            <w:tcW w:w="2842" w:type="dxa"/>
            <w:tcBorders>
              <w:top w:val="nil"/>
              <w:left w:val="nil"/>
              <w:bottom w:val="single" w:color="000000" w:sz="4" w:space="0"/>
              <w:right w:val="nil"/>
              <w:tl2br w:val="nil"/>
              <w:tr2bl w:val="nil"/>
            </w:tcBorders>
          </w:tcPr>
          <w:p w14:paraId="35057CA9">
            <w:pPr>
              <w:pStyle w:val="100"/>
              <w:shd w:val="clear"/>
              <w:kinsoku w:val="0"/>
              <w:overflowPunct w:val="0"/>
              <w:rPr>
                <w:rFonts w:hint="eastAsia" w:ascii="仿宋" w:hAnsi="仿宋" w:eastAsia="仿宋" w:cs="仿宋"/>
                <w:szCs w:val="28"/>
                <w:highlight w:val="none"/>
              </w:rPr>
            </w:pPr>
          </w:p>
        </w:tc>
      </w:tr>
      <w:tr w14:paraId="1528FA61">
        <w:tblPrEx>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tcPr>
          <w:p w14:paraId="7DA861CC">
            <w:pPr>
              <w:pStyle w:val="100"/>
              <w:shd w:val="clear"/>
              <w:kinsoku w:val="0"/>
              <w:overflowPunct w:val="0"/>
              <w:ind w:right="96"/>
              <w:jc w:val="right"/>
              <w:rPr>
                <w:rFonts w:hint="eastAsia" w:ascii="仿宋" w:hAnsi="仿宋" w:eastAsia="仿宋" w:cs="仿宋"/>
                <w:sz w:val="22"/>
                <w:szCs w:val="28"/>
                <w:highlight w:val="none"/>
              </w:rPr>
            </w:pPr>
            <w:r>
              <w:rPr>
                <w:rFonts w:hint="eastAsia" w:ascii="仿宋" w:hAnsi="仿宋" w:eastAsia="仿宋" w:cs="仿宋"/>
                <w:sz w:val="22"/>
                <w:szCs w:val="28"/>
                <w:highlight w:val="none"/>
              </w:rPr>
              <w:t>电话：</w:t>
            </w:r>
          </w:p>
        </w:tc>
        <w:tc>
          <w:tcPr>
            <w:tcW w:w="2842" w:type="dxa"/>
            <w:tcBorders>
              <w:top w:val="single" w:color="000000" w:sz="4" w:space="0"/>
              <w:left w:val="nil"/>
              <w:bottom w:val="single" w:color="000000" w:sz="4" w:space="0"/>
              <w:right w:val="nil"/>
              <w:tl2br w:val="nil"/>
              <w:tr2bl w:val="nil"/>
            </w:tcBorders>
          </w:tcPr>
          <w:p w14:paraId="59DDA095">
            <w:pPr>
              <w:pStyle w:val="100"/>
              <w:shd w:val="clear"/>
              <w:kinsoku w:val="0"/>
              <w:overflowPunct w:val="0"/>
              <w:rPr>
                <w:rFonts w:hint="eastAsia" w:ascii="仿宋" w:hAnsi="仿宋" w:eastAsia="仿宋" w:cs="仿宋"/>
                <w:szCs w:val="28"/>
                <w:highlight w:val="none"/>
              </w:rPr>
            </w:pPr>
          </w:p>
        </w:tc>
      </w:tr>
      <w:tr w14:paraId="7916C1FC">
        <w:tblPrEx>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tcPr>
          <w:p w14:paraId="1406F753">
            <w:pPr>
              <w:pStyle w:val="100"/>
              <w:shd w:val="clear"/>
              <w:kinsoku w:val="0"/>
              <w:overflowPunct w:val="0"/>
              <w:ind w:right="96"/>
              <w:jc w:val="right"/>
              <w:rPr>
                <w:rFonts w:hint="eastAsia" w:ascii="仿宋" w:hAnsi="仿宋" w:eastAsia="仿宋" w:cs="仿宋"/>
                <w:sz w:val="22"/>
                <w:szCs w:val="28"/>
                <w:highlight w:val="none"/>
              </w:rPr>
            </w:pPr>
            <w:r>
              <w:rPr>
                <w:rFonts w:hint="eastAsia" w:ascii="仿宋" w:hAnsi="仿宋" w:eastAsia="仿宋" w:cs="仿宋"/>
                <w:sz w:val="22"/>
                <w:szCs w:val="28"/>
                <w:highlight w:val="none"/>
              </w:rPr>
              <w:t>传真：</w:t>
            </w:r>
          </w:p>
        </w:tc>
        <w:tc>
          <w:tcPr>
            <w:tcW w:w="2842" w:type="dxa"/>
            <w:tcBorders>
              <w:top w:val="single" w:color="000000" w:sz="4" w:space="0"/>
              <w:left w:val="nil"/>
              <w:bottom w:val="single" w:color="000000" w:sz="4" w:space="0"/>
              <w:right w:val="nil"/>
              <w:tl2br w:val="nil"/>
              <w:tr2bl w:val="nil"/>
            </w:tcBorders>
          </w:tcPr>
          <w:p w14:paraId="50E5462E">
            <w:pPr>
              <w:pStyle w:val="100"/>
              <w:shd w:val="clear"/>
              <w:kinsoku w:val="0"/>
              <w:overflowPunct w:val="0"/>
              <w:rPr>
                <w:rFonts w:hint="eastAsia" w:ascii="仿宋" w:hAnsi="仿宋" w:eastAsia="仿宋" w:cs="仿宋"/>
                <w:szCs w:val="28"/>
                <w:highlight w:val="none"/>
              </w:rPr>
            </w:pPr>
          </w:p>
        </w:tc>
      </w:tr>
      <w:tr w14:paraId="446EB425">
        <w:tblPrEx>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tcPr>
          <w:p w14:paraId="1C072E63">
            <w:pPr>
              <w:pStyle w:val="100"/>
              <w:shd w:val="clear"/>
              <w:kinsoku w:val="0"/>
              <w:overflowPunct w:val="0"/>
              <w:ind w:right="96"/>
              <w:jc w:val="right"/>
              <w:rPr>
                <w:rFonts w:hint="eastAsia" w:ascii="仿宋" w:hAnsi="仿宋" w:eastAsia="仿宋" w:cs="仿宋"/>
                <w:sz w:val="22"/>
                <w:szCs w:val="28"/>
                <w:highlight w:val="none"/>
              </w:rPr>
            </w:pPr>
            <w:r>
              <w:rPr>
                <w:rFonts w:hint="eastAsia" w:ascii="仿宋" w:hAnsi="仿宋" w:eastAsia="仿宋" w:cs="仿宋"/>
                <w:sz w:val="22"/>
                <w:szCs w:val="28"/>
                <w:highlight w:val="none"/>
              </w:rPr>
              <w:t>电子邮件：</w:t>
            </w:r>
          </w:p>
        </w:tc>
        <w:tc>
          <w:tcPr>
            <w:tcW w:w="2842" w:type="dxa"/>
            <w:tcBorders>
              <w:top w:val="single" w:color="000000" w:sz="4" w:space="0"/>
              <w:left w:val="nil"/>
              <w:bottom w:val="single" w:color="000000" w:sz="4" w:space="0"/>
              <w:right w:val="nil"/>
              <w:tl2br w:val="nil"/>
              <w:tr2bl w:val="nil"/>
            </w:tcBorders>
          </w:tcPr>
          <w:p w14:paraId="6DE6A6CE">
            <w:pPr>
              <w:pStyle w:val="100"/>
              <w:shd w:val="clear"/>
              <w:kinsoku w:val="0"/>
              <w:overflowPunct w:val="0"/>
              <w:rPr>
                <w:rFonts w:hint="eastAsia" w:ascii="仿宋" w:hAnsi="仿宋" w:eastAsia="仿宋" w:cs="仿宋"/>
                <w:szCs w:val="28"/>
                <w:highlight w:val="none"/>
              </w:rPr>
            </w:pPr>
          </w:p>
        </w:tc>
      </w:tr>
      <w:tr w14:paraId="60D82060">
        <w:tblPrEx>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tcPr>
          <w:p w14:paraId="6AD9F06F">
            <w:pPr>
              <w:pStyle w:val="100"/>
              <w:shd w:val="clear"/>
              <w:kinsoku w:val="0"/>
              <w:overflowPunct w:val="0"/>
              <w:ind w:right="96"/>
              <w:jc w:val="right"/>
              <w:rPr>
                <w:rFonts w:hint="eastAsia" w:ascii="仿宋" w:hAnsi="仿宋" w:eastAsia="仿宋" w:cs="仿宋"/>
                <w:sz w:val="22"/>
                <w:szCs w:val="28"/>
                <w:highlight w:val="none"/>
              </w:rPr>
            </w:pPr>
            <w:r>
              <w:rPr>
                <w:rFonts w:hint="eastAsia" w:ascii="仿宋" w:hAnsi="仿宋" w:eastAsia="仿宋" w:cs="仿宋"/>
                <w:sz w:val="22"/>
                <w:szCs w:val="28"/>
                <w:highlight w:val="none"/>
              </w:rPr>
              <w:t>法定代表人或授权代表签字：</w:t>
            </w:r>
          </w:p>
        </w:tc>
        <w:tc>
          <w:tcPr>
            <w:tcW w:w="2842" w:type="dxa"/>
            <w:tcBorders>
              <w:top w:val="single" w:color="000000" w:sz="4" w:space="0"/>
              <w:left w:val="nil"/>
              <w:bottom w:val="single" w:color="000000" w:sz="4" w:space="0"/>
              <w:right w:val="nil"/>
              <w:tl2br w:val="nil"/>
              <w:tr2bl w:val="nil"/>
            </w:tcBorders>
          </w:tcPr>
          <w:p w14:paraId="49DC4AC9">
            <w:pPr>
              <w:pStyle w:val="100"/>
              <w:shd w:val="clear"/>
              <w:kinsoku w:val="0"/>
              <w:overflowPunct w:val="0"/>
              <w:rPr>
                <w:rFonts w:hint="eastAsia" w:ascii="仿宋" w:hAnsi="仿宋" w:eastAsia="仿宋" w:cs="仿宋"/>
                <w:szCs w:val="28"/>
                <w:highlight w:val="none"/>
              </w:rPr>
            </w:pPr>
          </w:p>
        </w:tc>
      </w:tr>
      <w:tr w14:paraId="485E431C">
        <w:tblPrEx>
          <w:tblCellMar>
            <w:top w:w="0" w:type="dxa"/>
            <w:left w:w="108" w:type="dxa"/>
            <w:bottom w:w="0" w:type="dxa"/>
            <w:right w:w="108" w:type="dxa"/>
          </w:tblCellMar>
        </w:tblPrEx>
        <w:trPr>
          <w:trHeight w:val="398" w:hRule="atLeast"/>
          <w:jc w:val="right"/>
        </w:trPr>
        <w:tc>
          <w:tcPr>
            <w:tcW w:w="3664" w:type="dxa"/>
            <w:tcBorders>
              <w:top w:val="nil"/>
              <w:left w:val="nil"/>
              <w:bottom w:val="nil"/>
              <w:right w:val="nil"/>
              <w:tl2br w:val="nil"/>
              <w:tr2bl w:val="nil"/>
            </w:tcBorders>
          </w:tcPr>
          <w:p w14:paraId="0E7A3AF2">
            <w:pPr>
              <w:pStyle w:val="100"/>
              <w:shd w:val="clear"/>
              <w:kinsoku w:val="0"/>
              <w:overflowPunct w:val="0"/>
              <w:ind w:right="96"/>
              <w:jc w:val="right"/>
              <w:rPr>
                <w:rFonts w:hint="eastAsia" w:ascii="仿宋" w:hAnsi="仿宋" w:eastAsia="仿宋" w:cs="仿宋"/>
                <w:sz w:val="22"/>
                <w:szCs w:val="28"/>
                <w:highlight w:val="none"/>
              </w:rPr>
            </w:pPr>
            <w:r>
              <w:rPr>
                <w:rFonts w:hint="eastAsia" w:ascii="仿宋" w:hAnsi="仿宋" w:eastAsia="仿宋" w:cs="仿宋"/>
                <w:sz w:val="22"/>
                <w:szCs w:val="28"/>
                <w:highlight w:val="none"/>
              </w:rPr>
              <w:t>法定代表人或授权代表姓名、职务：</w:t>
            </w:r>
          </w:p>
        </w:tc>
        <w:tc>
          <w:tcPr>
            <w:tcW w:w="2842" w:type="dxa"/>
            <w:tcBorders>
              <w:top w:val="single" w:color="000000" w:sz="4" w:space="0"/>
              <w:left w:val="nil"/>
              <w:bottom w:val="single" w:color="000000" w:sz="4" w:space="0"/>
              <w:right w:val="nil"/>
              <w:tl2br w:val="nil"/>
              <w:tr2bl w:val="nil"/>
            </w:tcBorders>
          </w:tcPr>
          <w:p w14:paraId="34648A21">
            <w:pPr>
              <w:pStyle w:val="100"/>
              <w:shd w:val="clear"/>
              <w:kinsoku w:val="0"/>
              <w:overflowPunct w:val="0"/>
              <w:rPr>
                <w:rFonts w:hint="eastAsia" w:ascii="仿宋" w:hAnsi="仿宋" w:eastAsia="仿宋" w:cs="仿宋"/>
                <w:szCs w:val="28"/>
                <w:highlight w:val="none"/>
              </w:rPr>
            </w:pPr>
          </w:p>
        </w:tc>
      </w:tr>
      <w:tr w14:paraId="526DADE2">
        <w:tblPrEx>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tcPr>
          <w:p w14:paraId="3D6E47CA">
            <w:pPr>
              <w:pStyle w:val="100"/>
              <w:shd w:val="clear"/>
              <w:kinsoku w:val="0"/>
              <w:overflowPunct w:val="0"/>
              <w:ind w:right="96"/>
              <w:jc w:val="right"/>
              <w:rPr>
                <w:rFonts w:hint="eastAsia" w:ascii="仿宋" w:hAnsi="仿宋" w:eastAsia="仿宋" w:cs="仿宋"/>
                <w:sz w:val="22"/>
                <w:szCs w:val="28"/>
                <w:highlight w:val="none"/>
              </w:rPr>
            </w:pPr>
            <w:r>
              <w:rPr>
                <w:rFonts w:hint="eastAsia" w:ascii="仿宋" w:hAnsi="仿宋" w:eastAsia="仿宋" w:cs="仿宋"/>
                <w:sz w:val="22"/>
                <w:szCs w:val="28"/>
                <w:highlight w:val="none"/>
              </w:rPr>
              <w:t>投标人名称：</w:t>
            </w:r>
          </w:p>
        </w:tc>
        <w:tc>
          <w:tcPr>
            <w:tcW w:w="2842" w:type="dxa"/>
            <w:tcBorders>
              <w:top w:val="single" w:color="000000" w:sz="4" w:space="0"/>
              <w:left w:val="nil"/>
              <w:bottom w:val="single" w:color="000000" w:sz="4" w:space="0"/>
              <w:right w:val="nil"/>
              <w:tl2br w:val="nil"/>
              <w:tr2bl w:val="nil"/>
            </w:tcBorders>
          </w:tcPr>
          <w:p w14:paraId="58542266">
            <w:pPr>
              <w:pStyle w:val="100"/>
              <w:shd w:val="clear"/>
              <w:kinsoku w:val="0"/>
              <w:overflowPunct w:val="0"/>
              <w:rPr>
                <w:rFonts w:hint="eastAsia" w:ascii="仿宋" w:hAnsi="仿宋" w:eastAsia="仿宋" w:cs="仿宋"/>
                <w:szCs w:val="28"/>
                <w:highlight w:val="none"/>
              </w:rPr>
            </w:pPr>
          </w:p>
        </w:tc>
      </w:tr>
      <w:tr w14:paraId="28850D2C">
        <w:tblPrEx>
          <w:tblCellMar>
            <w:top w:w="0" w:type="dxa"/>
            <w:left w:w="108" w:type="dxa"/>
            <w:bottom w:w="0" w:type="dxa"/>
            <w:right w:w="108" w:type="dxa"/>
          </w:tblCellMar>
        </w:tblPrEx>
        <w:trPr>
          <w:trHeight w:val="401" w:hRule="atLeast"/>
          <w:jc w:val="right"/>
        </w:trPr>
        <w:tc>
          <w:tcPr>
            <w:tcW w:w="3664" w:type="dxa"/>
            <w:tcBorders>
              <w:top w:val="nil"/>
              <w:left w:val="nil"/>
              <w:bottom w:val="nil"/>
              <w:right w:val="nil"/>
              <w:tl2br w:val="nil"/>
              <w:tr2bl w:val="nil"/>
            </w:tcBorders>
          </w:tcPr>
          <w:p w14:paraId="183D009A">
            <w:pPr>
              <w:pStyle w:val="100"/>
              <w:shd w:val="clear"/>
              <w:tabs>
                <w:tab w:val="left" w:pos="842"/>
              </w:tabs>
              <w:kinsoku w:val="0"/>
              <w:overflowPunct w:val="0"/>
              <w:ind w:right="100"/>
              <w:jc w:val="right"/>
              <w:rPr>
                <w:rFonts w:hint="eastAsia" w:ascii="仿宋" w:hAnsi="仿宋" w:eastAsia="仿宋" w:cs="仿宋"/>
                <w:spacing w:val="-3"/>
                <w:sz w:val="22"/>
                <w:szCs w:val="28"/>
                <w:highlight w:val="none"/>
              </w:rPr>
            </w:pPr>
            <w:r>
              <w:rPr>
                <w:rFonts w:hint="eastAsia" w:ascii="仿宋" w:hAnsi="仿宋" w:eastAsia="仿宋" w:cs="仿宋"/>
                <w:sz w:val="22"/>
                <w:szCs w:val="28"/>
                <w:highlight w:val="none"/>
              </w:rPr>
              <w:t>公</w:t>
            </w:r>
            <w:r>
              <w:rPr>
                <w:rFonts w:hint="eastAsia" w:ascii="仿宋" w:hAnsi="仿宋" w:eastAsia="仿宋" w:cs="仿宋"/>
                <w:sz w:val="22"/>
                <w:szCs w:val="28"/>
                <w:highlight w:val="none"/>
              </w:rPr>
              <w:tab/>
            </w:r>
            <w:r>
              <w:rPr>
                <w:rFonts w:hint="eastAsia" w:ascii="仿宋" w:hAnsi="仿宋" w:eastAsia="仿宋" w:cs="仿宋"/>
                <w:spacing w:val="-3"/>
                <w:sz w:val="22"/>
                <w:szCs w:val="28"/>
                <w:highlight w:val="none"/>
              </w:rPr>
              <w:t>章：</w:t>
            </w:r>
          </w:p>
        </w:tc>
        <w:tc>
          <w:tcPr>
            <w:tcW w:w="2842" w:type="dxa"/>
            <w:tcBorders>
              <w:top w:val="single" w:color="000000" w:sz="4" w:space="0"/>
              <w:left w:val="nil"/>
              <w:bottom w:val="single" w:color="000000" w:sz="4" w:space="0"/>
              <w:right w:val="nil"/>
              <w:tl2br w:val="nil"/>
              <w:tr2bl w:val="nil"/>
            </w:tcBorders>
          </w:tcPr>
          <w:p w14:paraId="033E5AA6">
            <w:pPr>
              <w:pStyle w:val="100"/>
              <w:shd w:val="clear"/>
              <w:kinsoku w:val="0"/>
              <w:overflowPunct w:val="0"/>
              <w:rPr>
                <w:rFonts w:hint="eastAsia" w:ascii="仿宋" w:hAnsi="仿宋" w:eastAsia="仿宋" w:cs="仿宋"/>
                <w:szCs w:val="28"/>
                <w:highlight w:val="none"/>
              </w:rPr>
            </w:pPr>
          </w:p>
        </w:tc>
      </w:tr>
    </w:tbl>
    <w:p w14:paraId="32780C25">
      <w:pPr>
        <w:pStyle w:val="31"/>
        <w:shd w:val="clear"/>
        <w:ind w:left="462" w:hanging="101"/>
        <w:jc w:val="both"/>
        <w:rPr>
          <w:rFonts w:hint="eastAsia" w:ascii="仿宋" w:hAnsi="仿宋" w:eastAsia="仿宋" w:cs="仿宋"/>
          <w:sz w:val="36"/>
          <w:szCs w:val="36"/>
          <w:highlight w:val="none"/>
        </w:rPr>
      </w:pPr>
    </w:p>
    <w:p w14:paraId="76A3C030">
      <w:pPr>
        <w:pStyle w:val="31"/>
        <w:shd w:val="clear"/>
        <w:jc w:val="both"/>
        <w:rPr>
          <w:rFonts w:hint="eastAsia" w:ascii="仿宋" w:hAnsi="仿宋" w:eastAsia="仿宋" w:cs="仿宋"/>
          <w:highlight w:val="none"/>
        </w:rPr>
      </w:pPr>
    </w:p>
    <w:p w14:paraId="502D219A">
      <w:pPr>
        <w:shd w:val="clear"/>
        <w:rPr>
          <w:rFonts w:hint="eastAsia" w:ascii="仿宋" w:hAnsi="仿宋" w:eastAsia="仿宋" w:cs="仿宋"/>
          <w:highlight w:val="none"/>
        </w:rPr>
      </w:pPr>
    </w:p>
    <w:p w14:paraId="414839CD">
      <w:pPr>
        <w:pStyle w:val="31"/>
        <w:shd w:val="clear"/>
        <w:rPr>
          <w:rFonts w:hint="eastAsia" w:ascii="仿宋" w:hAnsi="仿宋" w:eastAsia="仿宋" w:cs="仿宋"/>
          <w:highlight w:val="none"/>
        </w:rPr>
      </w:pPr>
    </w:p>
    <w:p w14:paraId="3503314A">
      <w:pPr>
        <w:shd w:val="clear"/>
        <w:rPr>
          <w:rFonts w:hint="eastAsia" w:ascii="仿宋" w:hAnsi="仿宋" w:eastAsia="仿宋" w:cs="仿宋"/>
          <w:highlight w:val="none"/>
        </w:rPr>
      </w:pPr>
    </w:p>
    <w:p w14:paraId="08FBB5C3">
      <w:pPr>
        <w:shd w:val="clear"/>
        <w:rPr>
          <w:rFonts w:hint="eastAsia" w:ascii="仿宋" w:hAnsi="仿宋" w:eastAsia="仿宋" w:cs="仿宋"/>
          <w:highlight w:val="none"/>
        </w:rPr>
        <w:sectPr>
          <w:pgSz w:w="11906" w:h="16838"/>
          <w:pgMar w:top="1418" w:right="1133" w:bottom="993" w:left="1134" w:header="851" w:footer="992" w:gutter="0"/>
          <w:cols w:space="720" w:num="1"/>
          <w:docGrid w:linePitch="312" w:charSpace="0"/>
        </w:sectPr>
      </w:pPr>
    </w:p>
    <w:p w14:paraId="2B8BDA7B">
      <w:pPr>
        <w:shd w:val="clear"/>
        <w:spacing w:line="360" w:lineRule="auto"/>
        <w:jc w:val="center"/>
        <w:outlineLvl w:val="2"/>
        <w:rPr>
          <w:rFonts w:hint="eastAsia" w:ascii="仿宋" w:hAnsi="仿宋" w:eastAsia="仿宋" w:cs="仿宋"/>
          <w:b/>
          <w:sz w:val="32"/>
          <w:szCs w:val="32"/>
          <w:highlight w:val="none"/>
        </w:rPr>
      </w:pPr>
      <w:r>
        <w:rPr>
          <w:rFonts w:hint="eastAsia" w:ascii="仿宋" w:hAnsi="仿宋" w:eastAsia="仿宋" w:cs="仿宋"/>
          <w:b/>
          <w:sz w:val="32"/>
          <w:szCs w:val="32"/>
          <w:highlight w:val="none"/>
        </w:rPr>
        <w:t>格式 2. 开标一览表（格式）</w:t>
      </w:r>
    </w:p>
    <w:p w14:paraId="28A82CF6">
      <w:pPr>
        <w:pStyle w:val="22"/>
        <w:shd w:val="clear"/>
        <w:snapToGrid w:val="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项目名称</w:t>
      </w:r>
      <w:r>
        <w:rPr>
          <w:rFonts w:hint="eastAsia" w:ascii="仿宋" w:hAnsi="仿宋" w:eastAsia="仿宋" w:cs="仿宋"/>
          <w:sz w:val="24"/>
          <w:highlight w:val="none"/>
          <w:lang w:eastAsia="zh-CN"/>
        </w:rPr>
        <w:t>：</w:t>
      </w:r>
      <w:r>
        <w:rPr>
          <w:rFonts w:hint="eastAsia" w:ascii="仿宋" w:hAnsi="仿宋" w:eastAsia="仿宋" w:cs="仿宋"/>
          <w:highlight w:val="none"/>
          <w:u w:val="single"/>
        </w:rPr>
        <w:t>　　　　</w:t>
      </w:r>
      <w:r>
        <w:rPr>
          <w:rFonts w:hint="eastAsia" w:ascii="仿宋" w:hAnsi="仿宋" w:eastAsia="仿宋" w:cs="仿宋"/>
          <w:sz w:val="24"/>
          <w:highlight w:val="none"/>
        </w:rPr>
        <w:t>　项目编号</w:t>
      </w:r>
      <w:r>
        <w:rPr>
          <w:rFonts w:hint="eastAsia" w:ascii="仿宋" w:hAnsi="仿宋" w:eastAsia="仿宋" w:cs="仿宋"/>
          <w:sz w:val="24"/>
          <w:highlight w:val="none"/>
          <w:lang w:eastAsia="zh-CN"/>
        </w:rPr>
        <w:t>：</w:t>
      </w:r>
      <w:r>
        <w:rPr>
          <w:rFonts w:hint="eastAsia" w:ascii="仿宋" w:hAnsi="仿宋" w:eastAsia="仿宋" w:cs="仿宋"/>
          <w:highlight w:val="none"/>
          <w:u w:val="single"/>
        </w:rPr>
        <w:t>　　　　</w:t>
      </w:r>
    </w:p>
    <w:p w14:paraId="51CDD8A4">
      <w:pPr>
        <w:shd w:val="clear"/>
        <w:snapToGrid w:val="0"/>
        <w:spacing w:line="360" w:lineRule="auto"/>
        <w:ind w:firstLine="435"/>
        <w:jc w:val="right"/>
        <w:rPr>
          <w:rFonts w:hint="eastAsia" w:ascii="仿宋" w:hAnsi="仿宋" w:eastAsia="仿宋" w:cs="仿宋"/>
          <w:highlight w:val="none"/>
        </w:rPr>
      </w:pPr>
      <w:r>
        <w:rPr>
          <w:rFonts w:hint="eastAsia" w:ascii="仿宋" w:hAnsi="仿宋" w:eastAsia="仿宋" w:cs="仿宋"/>
          <w:highlight w:val="none"/>
        </w:rPr>
        <w:t>单位：人民币（元）</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9"/>
        <w:gridCol w:w="2429"/>
        <w:gridCol w:w="2430"/>
        <w:gridCol w:w="2430"/>
        <w:gridCol w:w="2430"/>
        <w:gridCol w:w="2430"/>
      </w:tblGrid>
      <w:tr w14:paraId="451AB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3" w:hRule="atLeast"/>
        </w:trPr>
        <w:tc>
          <w:tcPr>
            <w:tcW w:w="2429" w:type="dxa"/>
            <w:vAlign w:val="center"/>
          </w:tcPr>
          <w:p w14:paraId="71ACEB4B">
            <w:pPr>
              <w:spacing w:line="360" w:lineRule="auto"/>
              <w:jc w:val="center"/>
              <w:outlineLvl w:val="2"/>
              <w:rPr>
                <w:rFonts w:hint="eastAsia" w:ascii="仿宋" w:hAnsi="仿宋" w:eastAsia="仿宋" w:cs="仿宋"/>
                <w:b/>
                <w:sz w:val="24"/>
                <w:szCs w:val="24"/>
                <w:highlight w:val="none"/>
                <w:vertAlign w:val="baseline"/>
                <w:lang w:val="en-US" w:eastAsia="zh-CN"/>
              </w:rPr>
            </w:pPr>
            <w:r>
              <w:rPr>
                <w:rFonts w:hint="eastAsia" w:ascii="仿宋" w:hAnsi="仿宋" w:eastAsia="仿宋" w:cs="仿宋"/>
                <w:b/>
                <w:sz w:val="24"/>
                <w:szCs w:val="24"/>
                <w:highlight w:val="none"/>
                <w:vertAlign w:val="baseline"/>
                <w:lang w:val="en-US" w:eastAsia="zh-CN"/>
              </w:rPr>
              <w:t>投标人名称</w:t>
            </w:r>
          </w:p>
        </w:tc>
        <w:tc>
          <w:tcPr>
            <w:tcW w:w="2429" w:type="dxa"/>
            <w:vAlign w:val="center"/>
          </w:tcPr>
          <w:p w14:paraId="3DB766EC">
            <w:pPr>
              <w:spacing w:line="360" w:lineRule="auto"/>
              <w:jc w:val="center"/>
              <w:outlineLvl w:val="2"/>
              <w:rPr>
                <w:rFonts w:hint="eastAsia" w:ascii="仿宋" w:hAnsi="仿宋" w:eastAsia="仿宋" w:cs="仿宋"/>
                <w:b/>
                <w:sz w:val="24"/>
                <w:szCs w:val="24"/>
                <w:highlight w:val="none"/>
                <w:vertAlign w:val="baseline"/>
                <w:lang w:val="en-US" w:eastAsia="zh-CN"/>
              </w:rPr>
            </w:pPr>
            <w:r>
              <w:rPr>
                <w:rFonts w:hint="eastAsia" w:ascii="仿宋" w:hAnsi="仿宋" w:eastAsia="仿宋" w:cs="仿宋"/>
                <w:b/>
                <w:sz w:val="24"/>
                <w:szCs w:val="24"/>
                <w:highlight w:val="none"/>
                <w:vertAlign w:val="baseline"/>
                <w:lang w:val="en-US" w:eastAsia="zh-CN"/>
              </w:rPr>
              <w:t>重点产品单价合计</w:t>
            </w:r>
          </w:p>
        </w:tc>
        <w:tc>
          <w:tcPr>
            <w:tcW w:w="2430" w:type="dxa"/>
            <w:vAlign w:val="center"/>
          </w:tcPr>
          <w:p w14:paraId="7AF569EE">
            <w:pPr>
              <w:spacing w:line="360" w:lineRule="auto"/>
              <w:jc w:val="center"/>
              <w:outlineLvl w:val="2"/>
              <w:rPr>
                <w:rFonts w:hint="eastAsia" w:ascii="仿宋" w:hAnsi="仿宋" w:eastAsia="仿宋" w:cs="仿宋"/>
                <w:b/>
                <w:sz w:val="24"/>
                <w:szCs w:val="24"/>
                <w:highlight w:val="none"/>
                <w:vertAlign w:val="baseline"/>
                <w:lang w:val="en-US" w:eastAsia="zh-CN"/>
              </w:rPr>
            </w:pPr>
            <w:r>
              <w:rPr>
                <w:rFonts w:hint="eastAsia" w:ascii="仿宋" w:hAnsi="仿宋" w:eastAsia="仿宋" w:cs="仿宋"/>
                <w:b/>
                <w:sz w:val="24"/>
                <w:szCs w:val="24"/>
                <w:highlight w:val="none"/>
                <w:vertAlign w:val="baseline"/>
                <w:lang w:val="en-US" w:eastAsia="zh-CN"/>
              </w:rPr>
              <w:t>非重点产品单价合计</w:t>
            </w:r>
          </w:p>
        </w:tc>
        <w:tc>
          <w:tcPr>
            <w:tcW w:w="2430" w:type="dxa"/>
            <w:vAlign w:val="center"/>
          </w:tcPr>
          <w:p w14:paraId="3853395A">
            <w:pPr>
              <w:spacing w:line="360" w:lineRule="auto"/>
              <w:jc w:val="center"/>
              <w:outlineLvl w:val="2"/>
              <w:rPr>
                <w:rFonts w:hint="eastAsia" w:ascii="仿宋" w:hAnsi="仿宋" w:eastAsia="仿宋" w:cs="仿宋"/>
                <w:b/>
                <w:sz w:val="24"/>
                <w:szCs w:val="24"/>
                <w:highlight w:val="none"/>
                <w:vertAlign w:val="baseline"/>
                <w:lang w:val="en-US" w:eastAsia="zh-CN"/>
              </w:rPr>
            </w:pPr>
            <w:r>
              <w:rPr>
                <w:rFonts w:hint="eastAsia" w:ascii="仿宋" w:hAnsi="仿宋" w:eastAsia="仿宋" w:cs="仿宋"/>
                <w:b/>
                <w:sz w:val="24"/>
                <w:szCs w:val="24"/>
                <w:highlight w:val="none"/>
                <w:vertAlign w:val="baseline"/>
                <w:lang w:val="en-US" w:eastAsia="zh-CN"/>
              </w:rPr>
              <w:t>是否缴纳保证金</w:t>
            </w:r>
          </w:p>
        </w:tc>
        <w:tc>
          <w:tcPr>
            <w:tcW w:w="2430" w:type="dxa"/>
            <w:vAlign w:val="center"/>
          </w:tcPr>
          <w:p w14:paraId="6D4616BB">
            <w:pPr>
              <w:spacing w:line="360" w:lineRule="auto"/>
              <w:jc w:val="center"/>
              <w:outlineLvl w:val="2"/>
              <w:rPr>
                <w:rFonts w:hint="eastAsia" w:ascii="仿宋" w:hAnsi="仿宋" w:eastAsia="仿宋" w:cs="仿宋"/>
                <w:b/>
                <w:sz w:val="24"/>
                <w:szCs w:val="24"/>
                <w:highlight w:val="none"/>
                <w:vertAlign w:val="baseline"/>
                <w:lang w:val="en-US" w:eastAsia="zh-CN"/>
              </w:rPr>
            </w:pPr>
            <w:r>
              <w:rPr>
                <w:rFonts w:hint="eastAsia" w:ascii="仿宋" w:hAnsi="仿宋" w:eastAsia="仿宋" w:cs="仿宋"/>
                <w:b/>
                <w:sz w:val="24"/>
                <w:szCs w:val="24"/>
                <w:highlight w:val="none"/>
                <w:vertAlign w:val="baseline"/>
                <w:lang w:val="en-US" w:eastAsia="zh-CN"/>
              </w:rPr>
              <w:t>交货时间</w:t>
            </w:r>
          </w:p>
        </w:tc>
        <w:tc>
          <w:tcPr>
            <w:tcW w:w="2430" w:type="dxa"/>
            <w:vAlign w:val="center"/>
          </w:tcPr>
          <w:p w14:paraId="065CA38D">
            <w:pPr>
              <w:spacing w:line="360" w:lineRule="auto"/>
              <w:jc w:val="center"/>
              <w:outlineLvl w:val="2"/>
              <w:rPr>
                <w:rFonts w:hint="eastAsia" w:ascii="仿宋" w:hAnsi="仿宋" w:eastAsia="仿宋" w:cs="仿宋"/>
                <w:b/>
                <w:sz w:val="24"/>
                <w:szCs w:val="24"/>
                <w:highlight w:val="none"/>
                <w:vertAlign w:val="baseline"/>
                <w:lang w:val="en-US" w:eastAsia="zh-CN"/>
              </w:rPr>
            </w:pPr>
            <w:r>
              <w:rPr>
                <w:rFonts w:hint="eastAsia" w:ascii="仿宋" w:hAnsi="仿宋" w:eastAsia="仿宋" w:cs="仿宋"/>
                <w:b/>
                <w:sz w:val="24"/>
                <w:szCs w:val="24"/>
                <w:highlight w:val="none"/>
                <w:vertAlign w:val="baseline"/>
                <w:lang w:val="en-US" w:eastAsia="zh-CN"/>
              </w:rPr>
              <w:t>服务期限</w:t>
            </w:r>
          </w:p>
        </w:tc>
      </w:tr>
      <w:tr w14:paraId="1C220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429" w:type="dxa"/>
          </w:tcPr>
          <w:p w14:paraId="7ADF136F">
            <w:pPr>
              <w:spacing w:line="360" w:lineRule="auto"/>
              <w:jc w:val="center"/>
              <w:outlineLvl w:val="2"/>
              <w:rPr>
                <w:rFonts w:hint="eastAsia" w:ascii="仿宋" w:hAnsi="仿宋" w:eastAsia="仿宋" w:cs="仿宋"/>
                <w:b/>
                <w:sz w:val="24"/>
                <w:szCs w:val="24"/>
                <w:highlight w:val="none"/>
                <w:vertAlign w:val="baseline"/>
              </w:rPr>
            </w:pPr>
          </w:p>
        </w:tc>
        <w:tc>
          <w:tcPr>
            <w:tcW w:w="2429" w:type="dxa"/>
          </w:tcPr>
          <w:p w14:paraId="2AB33BBD">
            <w:pPr>
              <w:spacing w:line="360" w:lineRule="auto"/>
              <w:jc w:val="center"/>
              <w:outlineLvl w:val="2"/>
              <w:rPr>
                <w:rFonts w:hint="eastAsia" w:ascii="仿宋" w:hAnsi="仿宋" w:eastAsia="仿宋" w:cs="仿宋"/>
                <w:b/>
                <w:sz w:val="24"/>
                <w:szCs w:val="24"/>
                <w:highlight w:val="none"/>
                <w:vertAlign w:val="baseline"/>
              </w:rPr>
            </w:pPr>
          </w:p>
        </w:tc>
        <w:tc>
          <w:tcPr>
            <w:tcW w:w="2430" w:type="dxa"/>
          </w:tcPr>
          <w:p w14:paraId="7FBEC36A">
            <w:pPr>
              <w:spacing w:line="360" w:lineRule="auto"/>
              <w:jc w:val="center"/>
              <w:outlineLvl w:val="2"/>
              <w:rPr>
                <w:rFonts w:hint="eastAsia" w:ascii="仿宋" w:hAnsi="仿宋" w:eastAsia="仿宋" w:cs="仿宋"/>
                <w:b/>
                <w:sz w:val="24"/>
                <w:szCs w:val="24"/>
                <w:highlight w:val="none"/>
                <w:vertAlign w:val="baseline"/>
              </w:rPr>
            </w:pPr>
          </w:p>
        </w:tc>
        <w:tc>
          <w:tcPr>
            <w:tcW w:w="2430" w:type="dxa"/>
          </w:tcPr>
          <w:p w14:paraId="3E6CE88F">
            <w:pPr>
              <w:spacing w:line="360" w:lineRule="auto"/>
              <w:jc w:val="center"/>
              <w:outlineLvl w:val="2"/>
              <w:rPr>
                <w:rFonts w:hint="eastAsia" w:ascii="仿宋" w:hAnsi="仿宋" w:eastAsia="仿宋" w:cs="仿宋"/>
                <w:b/>
                <w:sz w:val="24"/>
                <w:szCs w:val="24"/>
                <w:highlight w:val="none"/>
                <w:vertAlign w:val="baseline"/>
              </w:rPr>
            </w:pPr>
          </w:p>
        </w:tc>
        <w:tc>
          <w:tcPr>
            <w:tcW w:w="2430" w:type="dxa"/>
          </w:tcPr>
          <w:p w14:paraId="17B804C2">
            <w:pPr>
              <w:spacing w:line="360" w:lineRule="auto"/>
              <w:jc w:val="center"/>
              <w:outlineLvl w:val="2"/>
              <w:rPr>
                <w:rFonts w:hint="eastAsia" w:ascii="仿宋" w:hAnsi="仿宋" w:eastAsia="仿宋" w:cs="仿宋"/>
                <w:b/>
                <w:sz w:val="24"/>
                <w:szCs w:val="24"/>
                <w:highlight w:val="none"/>
                <w:vertAlign w:val="baseline"/>
              </w:rPr>
            </w:pPr>
          </w:p>
        </w:tc>
        <w:tc>
          <w:tcPr>
            <w:tcW w:w="2430" w:type="dxa"/>
          </w:tcPr>
          <w:p w14:paraId="72FFD7CA">
            <w:pPr>
              <w:spacing w:line="360" w:lineRule="auto"/>
              <w:jc w:val="center"/>
              <w:outlineLvl w:val="2"/>
              <w:rPr>
                <w:rFonts w:hint="eastAsia" w:ascii="仿宋" w:hAnsi="仿宋" w:eastAsia="仿宋" w:cs="仿宋"/>
                <w:b/>
                <w:sz w:val="24"/>
                <w:szCs w:val="24"/>
                <w:highlight w:val="none"/>
                <w:vertAlign w:val="baseline"/>
              </w:rPr>
            </w:pPr>
          </w:p>
        </w:tc>
      </w:tr>
    </w:tbl>
    <w:p w14:paraId="6757DC8F">
      <w:pPr>
        <w:shd w:val="clear"/>
        <w:spacing w:line="360" w:lineRule="auto"/>
        <w:jc w:val="center"/>
        <w:outlineLvl w:val="2"/>
        <w:rPr>
          <w:rFonts w:hint="eastAsia" w:ascii="仿宋" w:hAnsi="仿宋" w:eastAsia="仿宋" w:cs="仿宋"/>
          <w:b/>
          <w:sz w:val="32"/>
          <w:szCs w:val="32"/>
          <w:highlight w:val="none"/>
        </w:rPr>
      </w:pPr>
    </w:p>
    <w:p w14:paraId="7F658DAB">
      <w:pPr>
        <w:numPr>
          <w:ilvl w:val="0"/>
          <w:numId w:val="0"/>
        </w:numPr>
        <w:ind w:leftChars="0"/>
        <w:rPr>
          <w:rFonts w:hint="eastAsia" w:ascii="仿宋" w:hAnsi="仿宋" w:eastAsia="仿宋" w:cs="仿宋"/>
          <w:b/>
          <w:bCs/>
          <w:szCs w:val="21"/>
          <w:highlight w:val="none"/>
        </w:rPr>
      </w:pPr>
      <w:r>
        <w:rPr>
          <w:rFonts w:hint="eastAsia" w:ascii="仿宋" w:hAnsi="仿宋" w:eastAsia="仿宋" w:cs="仿宋"/>
          <w:b/>
          <w:bCs/>
          <w:szCs w:val="21"/>
          <w:highlight w:val="none"/>
        </w:rPr>
        <w:t>注：1.此表中，投标报价应和《投标分项报价表》中的</w:t>
      </w:r>
      <w:r>
        <w:rPr>
          <w:rFonts w:hint="eastAsia" w:ascii="仿宋" w:hAnsi="仿宋" w:eastAsia="仿宋" w:cs="仿宋"/>
          <w:b/>
          <w:bCs/>
          <w:szCs w:val="21"/>
          <w:highlight w:val="none"/>
          <w:lang w:val="en-US" w:eastAsia="zh-CN"/>
        </w:rPr>
        <w:t>重点产品单价合计和非重点产品单价合计</w:t>
      </w:r>
      <w:r>
        <w:rPr>
          <w:rFonts w:hint="eastAsia" w:ascii="仿宋" w:hAnsi="仿宋" w:eastAsia="仿宋" w:cs="仿宋"/>
          <w:b/>
          <w:bCs/>
          <w:szCs w:val="21"/>
          <w:highlight w:val="none"/>
        </w:rPr>
        <w:t>相一致。</w:t>
      </w:r>
    </w:p>
    <w:p w14:paraId="34468A27">
      <w:pPr>
        <w:numPr>
          <w:ilvl w:val="0"/>
          <w:numId w:val="0"/>
        </w:numPr>
        <w:ind w:leftChars="0"/>
        <w:rPr>
          <w:rFonts w:hint="eastAsia" w:ascii="仿宋" w:hAnsi="仿宋" w:eastAsia="仿宋" w:cs="仿宋"/>
          <w:b/>
          <w:bCs/>
          <w:szCs w:val="21"/>
          <w:highlight w:val="none"/>
        </w:rPr>
      </w:pPr>
      <w:r>
        <w:rPr>
          <w:rFonts w:hint="eastAsia" w:ascii="仿宋" w:hAnsi="仿宋" w:eastAsia="仿宋" w:cs="仿宋"/>
          <w:b/>
          <w:bCs/>
          <w:szCs w:val="21"/>
          <w:highlight w:val="none"/>
          <w:lang w:val="en-US" w:eastAsia="zh-CN"/>
        </w:rPr>
        <w:t>2.</w:t>
      </w:r>
      <w:r>
        <w:rPr>
          <w:rFonts w:hint="eastAsia" w:ascii="仿宋" w:hAnsi="仿宋" w:eastAsia="仿宋" w:cs="仿宋"/>
          <w:b/>
          <w:bCs/>
          <w:szCs w:val="21"/>
          <w:highlight w:val="none"/>
        </w:rPr>
        <w:t>本表报价内容包含但不限于以上内容，投标人可视需要扩展。</w:t>
      </w:r>
    </w:p>
    <w:p w14:paraId="6D5C59F1">
      <w:pPr>
        <w:numPr>
          <w:ilvl w:val="0"/>
          <w:numId w:val="0"/>
        </w:numPr>
        <w:ind w:leftChars="0"/>
        <w:rPr>
          <w:rFonts w:hint="eastAsia" w:ascii="仿宋" w:hAnsi="仿宋" w:eastAsia="仿宋" w:cs="仿宋"/>
          <w:b/>
          <w:sz w:val="32"/>
          <w:szCs w:val="32"/>
          <w:highlight w:val="none"/>
        </w:rPr>
      </w:pPr>
      <w:r>
        <w:rPr>
          <w:rFonts w:hint="eastAsia" w:ascii="仿宋" w:hAnsi="仿宋" w:eastAsia="仿宋" w:cs="仿宋"/>
          <w:b/>
          <w:bCs/>
          <w:szCs w:val="21"/>
          <w:highlight w:val="none"/>
        </w:rPr>
        <w:t>此表除应在装订在投标文件中以外，另需按投标人须知规定的密封标记与开标一览表、投标保证金一同单独密封提交。</w:t>
      </w:r>
      <w:r>
        <w:rPr>
          <w:rFonts w:hint="eastAsia" w:ascii="仿宋" w:hAnsi="仿宋" w:eastAsia="仿宋" w:cs="仿宋"/>
          <w:kern w:val="0"/>
          <w:szCs w:val="21"/>
          <w:highlight w:val="none"/>
        </w:rPr>
        <w:t xml:space="preserve"> </w:t>
      </w:r>
      <w:r>
        <w:rPr>
          <w:rFonts w:hint="eastAsia" w:ascii="仿宋" w:hAnsi="仿宋" w:eastAsia="仿宋" w:cs="仿宋"/>
          <w:b/>
          <w:sz w:val="32"/>
          <w:szCs w:val="32"/>
          <w:highlight w:val="none"/>
        </w:rPr>
        <w:br w:type="page"/>
      </w:r>
    </w:p>
    <w:p w14:paraId="577C705E">
      <w:pPr>
        <w:shd w:val="clear"/>
        <w:spacing w:line="360" w:lineRule="auto"/>
        <w:jc w:val="center"/>
        <w:outlineLvl w:val="2"/>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格式 </w:t>
      </w:r>
      <w:r>
        <w:rPr>
          <w:rFonts w:hint="eastAsia" w:ascii="仿宋" w:hAnsi="仿宋" w:eastAsia="仿宋" w:cs="仿宋"/>
          <w:b/>
          <w:sz w:val="32"/>
          <w:szCs w:val="32"/>
          <w:highlight w:val="none"/>
          <w:lang w:val="en-US" w:eastAsia="zh-CN"/>
        </w:rPr>
        <w:t>3</w:t>
      </w:r>
      <w:r>
        <w:rPr>
          <w:rFonts w:hint="eastAsia" w:ascii="仿宋" w:hAnsi="仿宋" w:eastAsia="仿宋" w:cs="仿宋"/>
          <w:b/>
          <w:sz w:val="32"/>
          <w:szCs w:val="32"/>
          <w:highlight w:val="none"/>
        </w:rPr>
        <w:t xml:space="preserve">. </w:t>
      </w:r>
      <w:r>
        <w:rPr>
          <w:rFonts w:hint="eastAsia" w:ascii="仿宋" w:hAnsi="仿宋" w:eastAsia="仿宋" w:cs="仿宋"/>
          <w:b/>
          <w:sz w:val="32"/>
          <w:szCs w:val="32"/>
          <w:highlight w:val="none"/>
          <w:lang w:val="en-US" w:eastAsia="zh-CN"/>
        </w:rPr>
        <w:t>重点产品分项报价</w:t>
      </w:r>
      <w:r>
        <w:rPr>
          <w:rFonts w:hint="eastAsia" w:ascii="仿宋" w:hAnsi="仿宋" w:eastAsia="仿宋" w:cs="仿宋"/>
          <w:b/>
          <w:sz w:val="32"/>
          <w:szCs w:val="32"/>
          <w:highlight w:val="none"/>
        </w:rPr>
        <w:t>表（格式）</w:t>
      </w:r>
    </w:p>
    <w:p w14:paraId="2E52CC65">
      <w:pPr>
        <w:shd w:val="clear"/>
        <w:spacing w:line="360" w:lineRule="auto"/>
        <w:jc w:val="center"/>
        <w:outlineLvl w:val="2"/>
        <w:rPr>
          <w:rFonts w:hint="eastAsia" w:ascii="仿宋" w:hAnsi="仿宋" w:eastAsia="仿宋" w:cs="仿宋"/>
          <w:b/>
          <w:sz w:val="32"/>
          <w:szCs w:val="32"/>
          <w:highlight w:val="none"/>
        </w:rPr>
      </w:pPr>
    </w:p>
    <w:p w14:paraId="31977DB2">
      <w:pPr>
        <w:pStyle w:val="22"/>
        <w:shd w:val="clear"/>
        <w:snapToGrid w:val="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项目名称</w:t>
      </w:r>
      <w:r>
        <w:rPr>
          <w:rFonts w:hint="eastAsia" w:ascii="仿宋" w:hAnsi="仿宋" w:eastAsia="仿宋" w:cs="仿宋"/>
          <w:sz w:val="24"/>
          <w:highlight w:val="none"/>
          <w:lang w:eastAsia="zh-CN"/>
        </w:rPr>
        <w:t>：</w:t>
      </w:r>
      <w:r>
        <w:rPr>
          <w:rFonts w:hint="eastAsia" w:ascii="仿宋" w:hAnsi="仿宋" w:eastAsia="仿宋" w:cs="仿宋"/>
          <w:highlight w:val="none"/>
          <w:u w:val="single"/>
        </w:rPr>
        <w:t>　　　　</w:t>
      </w:r>
      <w:r>
        <w:rPr>
          <w:rFonts w:hint="eastAsia" w:ascii="仿宋" w:hAnsi="仿宋" w:eastAsia="仿宋" w:cs="仿宋"/>
          <w:sz w:val="24"/>
          <w:highlight w:val="none"/>
        </w:rPr>
        <w:t>　项目编号</w:t>
      </w:r>
      <w:r>
        <w:rPr>
          <w:rFonts w:hint="eastAsia" w:ascii="仿宋" w:hAnsi="仿宋" w:eastAsia="仿宋" w:cs="仿宋"/>
          <w:sz w:val="24"/>
          <w:highlight w:val="none"/>
          <w:lang w:eastAsia="zh-CN"/>
        </w:rPr>
        <w:t>：</w:t>
      </w:r>
      <w:r>
        <w:rPr>
          <w:rFonts w:hint="eastAsia" w:ascii="仿宋" w:hAnsi="仿宋" w:eastAsia="仿宋" w:cs="仿宋"/>
          <w:highlight w:val="none"/>
          <w:u w:val="single"/>
        </w:rPr>
        <w:t>　　　　</w:t>
      </w:r>
    </w:p>
    <w:p w14:paraId="5F7EC583">
      <w:pPr>
        <w:shd w:val="clear"/>
        <w:snapToGrid w:val="0"/>
        <w:spacing w:line="360" w:lineRule="auto"/>
        <w:ind w:firstLine="435"/>
        <w:jc w:val="right"/>
        <w:rPr>
          <w:rFonts w:hint="eastAsia" w:ascii="仿宋" w:hAnsi="仿宋" w:eastAsia="仿宋" w:cs="仿宋"/>
          <w:highlight w:val="none"/>
        </w:rPr>
      </w:pPr>
      <w:r>
        <w:rPr>
          <w:rFonts w:hint="eastAsia" w:ascii="仿宋" w:hAnsi="仿宋" w:eastAsia="仿宋" w:cs="仿宋"/>
          <w:highlight w:val="none"/>
        </w:rPr>
        <w:t>单位：人民币（元）</w:t>
      </w:r>
    </w:p>
    <w:tbl>
      <w:tblPr>
        <w:tblStyle w:val="39"/>
        <w:tblW w:w="1457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39"/>
        <w:gridCol w:w="1440"/>
        <w:gridCol w:w="1440"/>
        <w:gridCol w:w="1440"/>
        <w:gridCol w:w="1440"/>
        <w:gridCol w:w="1440"/>
        <w:gridCol w:w="1440"/>
        <w:gridCol w:w="1603"/>
        <w:gridCol w:w="1440"/>
        <w:gridCol w:w="1452"/>
      </w:tblGrid>
      <w:tr w14:paraId="4F2B5C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1439" w:type="dxa"/>
            <w:shd w:val="clear" w:color="auto" w:fill="auto"/>
            <w:vAlign w:val="top"/>
          </w:tcPr>
          <w:p w14:paraId="461A8D15">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序号</w:t>
            </w:r>
          </w:p>
        </w:tc>
        <w:tc>
          <w:tcPr>
            <w:tcW w:w="1440" w:type="dxa"/>
            <w:shd w:val="clear" w:color="auto" w:fill="auto"/>
            <w:vAlign w:val="top"/>
          </w:tcPr>
          <w:p w14:paraId="47A77620">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名称</w:t>
            </w:r>
          </w:p>
        </w:tc>
        <w:tc>
          <w:tcPr>
            <w:tcW w:w="1440" w:type="dxa"/>
            <w:shd w:val="clear" w:color="auto" w:fill="auto"/>
            <w:vAlign w:val="top"/>
          </w:tcPr>
          <w:p w14:paraId="411DE020">
            <w:pPr>
              <w:jc w:val="left"/>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品牌</w:t>
            </w:r>
          </w:p>
        </w:tc>
        <w:tc>
          <w:tcPr>
            <w:tcW w:w="1440" w:type="dxa"/>
            <w:shd w:val="clear" w:color="auto" w:fill="auto"/>
            <w:vAlign w:val="top"/>
          </w:tcPr>
          <w:p w14:paraId="7500B364">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规格型号</w:t>
            </w:r>
          </w:p>
        </w:tc>
        <w:tc>
          <w:tcPr>
            <w:tcW w:w="1440" w:type="dxa"/>
            <w:shd w:val="clear" w:color="auto" w:fill="auto"/>
            <w:vAlign w:val="top"/>
          </w:tcPr>
          <w:p w14:paraId="7DDC3D85">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参数描述</w:t>
            </w:r>
          </w:p>
        </w:tc>
        <w:tc>
          <w:tcPr>
            <w:tcW w:w="1440" w:type="dxa"/>
            <w:shd w:val="clear" w:color="auto" w:fill="auto"/>
            <w:vAlign w:val="top"/>
          </w:tcPr>
          <w:p w14:paraId="2E5DED86">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单位</w:t>
            </w:r>
          </w:p>
        </w:tc>
        <w:tc>
          <w:tcPr>
            <w:tcW w:w="1440" w:type="dxa"/>
            <w:shd w:val="clear" w:color="auto" w:fill="auto"/>
            <w:vAlign w:val="top"/>
          </w:tcPr>
          <w:p w14:paraId="2BB11071">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数量</w:t>
            </w:r>
          </w:p>
        </w:tc>
        <w:tc>
          <w:tcPr>
            <w:tcW w:w="1603" w:type="dxa"/>
            <w:shd w:val="clear" w:color="auto" w:fill="auto"/>
            <w:vAlign w:val="top"/>
          </w:tcPr>
          <w:p w14:paraId="079758C9">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单价（元）</w:t>
            </w:r>
          </w:p>
        </w:tc>
        <w:tc>
          <w:tcPr>
            <w:tcW w:w="1440" w:type="dxa"/>
            <w:shd w:val="clear" w:color="auto" w:fill="auto"/>
            <w:vAlign w:val="top"/>
          </w:tcPr>
          <w:p w14:paraId="44888D66">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图片</w:t>
            </w:r>
          </w:p>
        </w:tc>
        <w:tc>
          <w:tcPr>
            <w:tcW w:w="1452" w:type="dxa"/>
            <w:shd w:val="clear" w:color="auto" w:fill="auto"/>
            <w:vAlign w:val="top"/>
          </w:tcPr>
          <w:p w14:paraId="5614C246">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备注</w:t>
            </w:r>
          </w:p>
        </w:tc>
      </w:tr>
      <w:tr w14:paraId="0D2D85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439" w:type="dxa"/>
            <w:shd w:val="clear" w:color="auto" w:fill="auto"/>
            <w:vAlign w:val="top"/>
          </w:tcPr>
          <w:p w14:paraId="4B97C6FE">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1</w:t>
            </w:r>
          </w:p>
        </w:tc>
        <w:tc>
          <w:tcPr>
            <w:tcW w:w="1440" w:type="dxa"/>
            <w:shd w:val="clear" w:color="auto" w:fill="auto"/>
            <w:vAlign w:val="top"/>
          </w:tcPr>
          <w:p w14:paraId="3528A293">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456AA7B9">
            <w:pPr>
              <w:jc w:val="left"/>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7D94D940">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09537229">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122E1201">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19B5A8C1">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603" w:type="dxa"/>
            <w:shd w:val="clear" w:color="auto" w:fill="auto"/>
            <w:vAlign w:val="top"/>
          </w:tcPr>
          <w:p w14:paraId="77046DD4">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655738F9">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52" w:type="dxa"/>
            <w:shd w:val="clear" w:color="auto" w:fill="auto"/>
            <w:vAlign w:val="top"/>
          </w:tcPr>
          <w:p w14:paraId="326531B6">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r>
      <w:tr w14:paraId="07D8AF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439" w:type="dxa"/>
            <w:shd w:val="clear" w:color="auto" w:fill="auto"/>
            <w:vAlign w:val="top"/>
          </w:tcPr>
          <w:p w14:paraId="0FD2B587">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2</w:t>
            </w:r>
          </w:p>
        </w:tc>
        <w:tc>
          <w:tcPr>
            <w:tcW w:w="1440" w:type="dxa"/>
            <w:shd w:val="clear" w:color="auto" w:fill="auto"/>
            <w:vAlign w:val="top"/>
          </w:tcPr>
          <w:p w14:paraId="11593B60">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5430CFD0">
            <w:pPr>
              <w:jc w:val="left"/>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410EA9E8">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75DCB1F1">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12A47A4F">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6CDCD477">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603" w:type="dxa"/>
            <w:shd w:val="clear" w:color="auto" w:fill="auto"/>
            <w:vAlign w:val="top"/>
          </w:tcPr>
          <w:p w14:paraId="49CD149D">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639A9028">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52" w:type="dxa"/>
            <w:shd w:val="clear" w:color="auto" w:fill="auto"/>
            <w:vAlign w:val="top"/>
          </w:tcPr>
          <w:p w14:paraId="0E610CD1">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r>
      <w:tr w14:paraId="1E1A8A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439" w:type="dxa"/>
            <w:shd w:val="clear" w:color="auto" w:fill="auto"/>
            <w:vAlign w:val="top"/>
          </w:tcPr>
          <w:p w14:paraId="7B056C11">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w:t>
            </w:r>
          </w:p>
        </w:tc>
        <w:tc>
          <w:tcPr>
            <w:tcW w:w="1440" w:type="dxa"/>
            <w:shd w:val="clear" w:color="auto" w:fill="auto"/>
            <w:vAlign w:val="top"/>
          </w:tcPr>
          <w:p w14:paraId="123FCDC4">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10F42C69">
            <w:pPr>
              <w:jc w:val="left"/>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5D9810AF">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2ECA6C2A">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576FEAEA">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23F07DD6">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603" w:type="dxa"/>
            <w:shd w:val="clear" w:color="auto" w:fill="auto"/>
            <w:vAlign w:val="top"/>
          </w:tcPr>
          <w:p w14:paraId="35EAC77B">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0A70A7B2">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52" w:type="dxa"/>
            <w:shd w:val="clear" w:color="auto" w:fill="auto"/>
            <w:vAlign w:val="top"/>
          </w:tcPr>
          <w:p w14:paraId="6C8C7EAB">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r>
      <w:tr w14:paraId="730E08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4574" w:type="dxa"/>
            <w:gridSpan w:val="10"/>
            <w:shd w:val="clear" w:color="auto" w:fill="auto"/>
            <w:vAlign w:val="top"/>
          </w:tcPr>
          <w:p w14:paraId="4CF1589F">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共计   种品目，合计单价金额（人民币）：大写   元整，小写</w:t>
            </w:r>
            <w:r>
              <w:rPr>
                <w:rFonts w:hint="eastAsia" w:ascii="仿宋" w:hAnsi="仿宋" w:eastAsia="仿宋" w:cs="仿宋"/>
                <w:color w:val="000000" w:themeColor="text1"/>
                <w:sz w:val="24"/>
                <w:szCs w:val="24"/>
                <w:highlight w:val="none"/>
                <w14:textFill>
                  <w14:solidFill>
                    <w14:schemeClr w14:val="tx1"/>
                  </w14:solidFill>
                </w14:textFill>
              </w:rPr>
              <w:t>￥</w:t>
            </w:r>
          </w:p>
        </w:tc>
      </w:tr>
      <w:tr w14:paraId="69B6C5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4574" w:type="dxa"/>
            <w:gridSpan w:val="10"/>
            <w:shd w:val="clear" w:color="auto" w:fill="auto"/>
            <w:vAlign w:val="top"/>
          </w:tcPr>
          <w:p w14:paraId="5C4CCC25">
            <w:pPr>
              <w:rPr>
                <w:rFonts w:hint="eastAsia" w:ascii="仿宋" w:hAnsi="仿宋" w:eastAsia="仿宋" w:cs="仿宋"/>
                <w:sz w:val="24"/>
                <w:highlight w:val="none"/>
              </w:rPr>
            </w:pPr>
          </w:p>
        </w:tc>
      </w:tr>
    </w:tbl>
    <w:p w14:paraId="0C61F497">
      <w:pPr>
        <w:shd w:val="clear"/>
        <w:spacing w:line="360" w:lineRule="auto"/>
        <w:ind w:left="-1100" w:leftChars="-524" w:firstLine="945" w:firstLineChars="450"/>
        <w:rPr>
          <w:rFonts w:hint="eastAsia" w:ascii="仿宋" w:hAnsi="仿宋" w:eastAsia="仿宋" w:cs="仿宋"/>
          <w:highlight w:val="none"/>
        </w:rPr>
      </w:pPr>
    </w:p>
    <w:p w14:paraId="16AC4CF6">
      <w:pPr>
        <w:shd w:val="clear"/>
        <w:spacing w:line="360" w:lineRule="auto"/>
        <w:ind w:left="-1100" w:leftChars="-524" w:firstLine="945" w:firstLineChars="450"/>
        <w:rPr>
          <w:rFonts w:hint="eastAsia" w:ascii="仿宋" w:hAnsi="仿宋" w:eastAsia="仿宋" w:cs="仿宋"/>
          <w:highlight w:val="none"/>
        </w:rPr>
      </w:pPr>
      <w:r>
        <w:rPr>
          <w:rFonts w:hint="eastAsia" w:ascii="仿宋" w:hAnsi="仿宋" w:eastAsia="仿宋" w:cs="仿宋"/>
          <w:highlight w:val="none"/>
        </w:rPr>
        <w:t>投标人（盖章）：</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p>
    <w:p w14:paraId="76F828E8">
      <w:pPr>
        <w:shd w:val="clear"/>
        <w:spacing w:line="360" w:lineRule="auto"/>
        <w:ind w:left="-1100" w:leftChars="-524" w:firstLine="945" w:firstLineChars="450"/>
        <w:rPr>
          <w:rFonts w:hint="eastAsia" w:ascii="仿宋" w:hAnsi="仿宋" w:eastAsia="仿宋" w:cs="仿宋"/>
          <w:highlight w:val="none"/>
        </w:rPr>
      </w:pPr>
      <w:r>
        <w:rPr>
          <w:rFonts w:hint="eastAsia" w:ascii="仿宋" w:hAnsi="仿宋" w:eastAsia="仿宋" w:cs="仿宋"/>
          <w:highlight w:val="none"/>
        </w:rPr>
        <w:t>法定代表人或被授权委托人（盖章或签字）：</w:t>
      </w:r>
      <w:r>
        <w:rPr>
          <w:rFonts w:hint="eastAsia" w:ascii="仿宋" w:hAnsi="仿宋" w:eastAsia="仿宋" w:cs="仿宋"/>
          <w:highlight w:val="none"/>
          <w:u w:val="single"/>
        </w:rPr>
        <w:t xml:space="preserve">                 </w:t>
      </w:r>
    </w:p>
    <w:p w14:paraId="6AE88F18">
      <w:pPr>
        <w:shd w:val="clear"/>
        <w:spacing w:line="360" w:lineRule="auto"/>
        <w:ind w:left="-1100" w:leftChars="-524" w:firstLine="945" w:firstLineChars="450"/>
        <w:rPr>
          <w:rFonts w:hint="eastAsia" w:ascii="仿宋" w:hAnsi="仿宋" w:eastAsia="仿宋" w:cs="仿宋"/>
          <w:highlight w:val="none"/>
        </w:rPr>
      </w:pPr>
      <w:r>
        <w:rPr>
          <w:rFonts w:hint="eastAsia" w:ascii="仿宋" w:hAnsi="仿宋" w:eastAsia="仿宋" w:cs="仿宋"/>
          <w:highlight w:val="none"/>
        </w:rPr>
        <w:t>日  期：</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日</w:t>
      </w:r>
      <w:r>
        <w:rPr>
          <w:rFonts w:hint="eastAsia" w:ascii="仿宋" w:hAnsi="仿宋" w:eastAsia="仿宋" w:cs="仿宋"/>
          <w:highlight w:val="none"/>
          <w:u w:val="single"/>
        </w:rPr>
        <w:t xml:space="preserve">         </w:t>
      </w:r>
    </w:p>
    <w:p w14:paraId="775C7EC2">
      <w:pPr>
        <w:widowControl/>
        <w:shd w:val="clear"/>
        <w:jc w:val="left"/>
        <w:rPr>
          <w:rFonts w:hint="eastAsia" w:ascii="仿宋" w:hAnsi="仿宋" w:eastAsia="仿宋" w:cs="仿宋"/>
          <w:szCs w:val="21"/>
          <w:highlight w:val="none"/>
        </w:rPr>
      </w:pPr>
    </w:p>
    <w:p w14:paraId="318AD69D">
      <w:pPr>
        <w:widowControl/>
        <w:shd w:val="clear"/>
        <w:jc w:val="left"/>
        <w:rPr>
          <w:rFonts w:hint="eastAsia" w:ascii="仿宋" w:hAnsi="仿宋" w:eastAsia="仿宋" w:cs="仿宋"/>
          <w:szCs w:val="21"/>
          <w:highlight w:val="none"/>
        </w:rPr>
      </w:pPr>
      <w:r>
        <w:rPr>
          <w:rFonts w:hint="eastAsia" w:ascii="仿宋" w:hAnsi="仿宋" w:eastAsia="仿宋" w:cs="仿宋"/>
          <w:szCs w:val="21"/>
          <w:highlight w:val="none"/>
        </w:rPr>
        <w:t>注</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1</w:t>
      </w:r>
      <w:r>
        <w:rPr>
          <w:rFonts w:hint="eastAsia" w:ascii="仿宋" w:hAnsi="仿宋" w:eastAsia="仿宋" w:cs="仿宋"/>
          <w:szCs w:val="21"/>
          <w:highlight w:val="none"/>
        </w:rPr>
        <w:t>.如果不提供分项报价或有缺漏项将视为没有实质性响应招标文件，投标无效。</w:t>
      </w:r>
    </w:p>
    <w:p w14:paraId="48514585">
      <w:pPr>
        <w:widowControl/>
        <w:shd w:val="clear"/>
        <w:jc w:val="left"/>
        <w:rPr>
          <w:rFonts w:hint="eastAsia" w:ascii="仿宋" w:hAnsi="仿宋" w:eastAsia="仿宋" w:cs="仿宋"/>
          <w:szCs w:val="21"/>
          <w:highlight w:val="none"/>
        </w:rPr>
      </w:pPr>
      <w:r>
        <w:rPr>
          <w:rFonts w:hint="eastAsia" w:ascii="仿宋" w:hAnsi="仿宋" w:eastAsia="仿宋" w:cs="仿宋"/>
          <w:szCs w:val="21"/>
          <w:highlight w:val="none"/>
          <w:lang w:val="en-US" w:eastAsia="zh-CN"/>
        </w:rPr>
        <w:t>2.</w:t>
      </w:r>
      <w:r>
        <w:rPr>
          <w:rFonts w:hint="eastAsia" w:ascii="仿宋" w:hAnsi="仿宋" w:eastAsia="仿宋" w:cs="仿宋"/>
          <w:szCs w:val="21"/>
          <w:highlight w:val="none"/>
        </w:rPr>
        <w:t>上述各项的详细规格（如有），可另页描述。</w:t>
      </w:r>
    </w:p>
    <w:p w14:paraId="3EED2365">
      <w:pPr>
        <w:widowControl/>
        <w:shd w:val="clear"/>
        <w:jc w:val="left"/>
        <w:rPr>
          <w:rFonts w:hint="eastAsia" w:ascii="仿宋" w:hAnsi="仿宋" w:eastAsia="仿宋" w:cs="仿宋"/>
          <w:szCs w:val="21"/>
          <w:highlight w:val="none"/>
        </w:rPr>
      </w:pP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投标人应将本分项报价表的电子版（可编辑版）随投标文件电子文档单独递交1份。</w:t>
      </w:r>
    </w:p>
    <w:p w14:paraId="25942883">
      <w:pPr>
        <w:shd w:val="clear"/>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r>
    </w:p>
    <w:p w14:paraId="0C253322">
      <w:pPr>
        <w:shd w:val="clear"/>
        <w:spacing w:line="360" w:lineRule="auto"/>
        <w:jc w:val="center"/>
        <w:outlineLvl w:val="2"/>
        <w:rPr>
          <w:rFonts w:hint="eastAsia" w:ascii="仿宋" w:hAnsi="仿宋" w:eastAsia="仿宋" w:cs="仿宋"/>
          <w:b/>
          <w:sz w:val="32"/>
          <w:szCs w:val="32"/>
          <w:highlight w:val="none"/>
        </w:rPr>
      </w:pPr>
      <w:r>
        <w:rPr>
          <w:rFonts w:hint="eastAsia" w:ascii="仿宋" w:hAnsi="仿宋" w:eastAsia="仿宋" w:cs="仿宋"/>
          <w:b/>
          <w:sz w:val="32"/>
          <w:szCs w:val="32"/>
          <w:highlight w:val="none"/>
          <w:lang w:val="en-US" w:eastAsia="zh-CN"/>
        </w:rPr>
        <w:t>非重点产品分项报价</w:t>
      </w:r>
      <w:r>
        <w:rPr>
          <w:rFonts w:hint="eastAsia" w:ascii="仿宋" w:hAnsi="仿宋" w:eastAsia="仿宋" w:cs="仿宋"/>
          <w:b/>
          <w:sz w:val="32"/>
          <w:szCs w:val="32"/>
          <w:highlight w:val="none"/>
        </w:rPr>
        <w:t>表（格式）</w:t>
      </w:r>
    </w:p>
    <w:p w14:paraId="155E6832">
      <w:pPr>
        <w:shd w:val="clear"/>
        <w:spacing w:line="360" w:lineRule="auto"/>
        <w:jc w:val="center"/>
        <w:outlineLvl w:val="2"/>
        <w:rPr>
          <w:rFonts w:hint="eastAsia" w:ascii="仿宋" w:hAnsi="仿宋" w:eastAsia="仿宋" w:cs="仿宋"/>
          <w:b/>
          <w:sz w:val="32"/>
          <w:szCs w:val="32"/>
          <w:highlight w:val="none"/>
        </w:rPr>
      </w:pPr>
    </w:p>
    <w:p w14:paraId="003525B4">
      <w:pPr>
        <w:pStyle w:val="22"/>
        <w:shd w:val="clear"/>
        <w:snapToGrid w:val="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项目名称</w:t>
      </w:r>
      <w:r>
        <w:rPr>
          <w:rFonts w:hint="eastAsia" w:ascii="仿宋" w:hAnsi="仿宋" w:eastAsia="仿宋" w:cs="仿宋"/>
          <w:sz w:val="24"/>
          <w:highlight w:val="none"/>
          <w:lang w:eastAsia="zh-CN"/>
        </w:rPr>
        <w:t>：</w:t>
      </w:r>
      <w:r>
        <w:rPr>
          <w:rFonts w:hint="eastAsia" w:ascii="仿宋" w:hAnsi="仿宋" w:eastAsia="仿宋" w:cs="仿宋"/>
          <w:highlight w:val="none"/>
          <w:u w:val="single"/>
        </w:rPr>
        <w:t>　　　　</w:t>
      </w:r>
      <w:r>
        <w:rPr>
          <w:rFonts w:hint="eastAsia" w:ascii="仿宋" w:hAnsi="仿宋" w:eastAsia="仿宋" w:cs="仿宋"/>
          <w:sz w:val="24"/>
          <w:highlight w:val="none"/>
        </w:rPr>
        <w:t>　项目编号</w:t>
      </w:r>
      <w:r>
        <w:rPr>
          <w:rFonts w:hint="eastAsia" w:ascii="仿宋" w:hAnsi="仿宋" w:eastAsia="仿宋" w:cs="仿宋"/>
          <w:sz w:val="24"/>
          <w:highlight w:val="none"/>
          <w:lang w:eastAsia="zh-CN"/>
        </w:rPr>
        <w:t>：</w:t>
      </w:r>
      <w:r>
        <w:rPr>
          <w:rFonts w:hint="eastAsia" w:ascii="仿宋" w:hAnsi="仿宋" w:eastAsia="仿宋" w:cs="仿宋"/>
          <w:highlight w:val="none"/>
          <w:u w:val="single"/>
        </w:rPr>
        <w:t>　　　　</w:t>
      </w:r>
    </w:p>
    <w:p w14:paraId="5521C0D5">
      <w:pPr>
        <w:shd w:val="clear"/>
        <w:snapToGrid w:val="0"/>
        <w:spacing w:line="360" w:lineRule="auto"/>
        <w:ind w:firstLine="435"/>
        <w:jc w:val="right"/>
        <w:rPr>
          <w:rFonts w:hint="eastAsia" w:ascii="仿宋" w:hAnsi="仿宋" w:eastAsia="仿宋" w:cs="仿宋"/>
          <w:highlight w:val="none"/>
        </w:rPr>
      </w:pPr>
      <w:r>
        <w:rPr>
          <w:rFonts w:hint="eastAsia" w:ascii="仿宋" w:hAnsi="仿宋" w:eastAsia="仿宋" w:cs="仿宋"/>
          <w:highlight w:val="none"/>
        </w:rPr>
        <w:t>单位：人民币（元）</w:t>
      </w:r>
    </w:p>
    <w:tbl>
      <w:tblPr>
        <w:tblStyle w:val="39"/>
        <w:tblW w:w="1457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39"/>
        <w:gridCol w:w="1440"/>
        <w:gridCol w:w="1440"/>
        <w:gridCol w:w="1440"/>
        <w:gridCol w:w="1440"/>
        <w:gridCol w:w="1440"/>
        <w:gridCol w:w="1440"/>
        <w:gridCol w:w="1603"/>
        <w:gridCol w:w="1440"/>
        <w:gridCol w:w="1452"/>
      </w:tblGrid>
      <w:tr w14:paraId="74247F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1439" w:type="dxa"/>
            <w:shd w:val="clear" w:color="auto" w:fill="auto"/>
            <w:vAlign w:val="top"/>
          </w:tcPr>
          <w:p w14:paraId="06F5F2A4">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序号</w:t>
            </w:r>
          </w:p>
        </w:tc>
        <w:tc>
          <w:tcPr>
            <w:tcW w:w="1440" w:type="dxa"/>
            <w:shd w:val="clear" w:color="auto" w:fill="auto"/>
            <w:vAlign w:val="top"/>
          </w:tcPr>
          <w:p w14:paraId="34232C2A">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名称</w:t>
            </w:r>
          </w:p>
        </w:tc>
        <w:tc>
          <w:tcPr>
            <w:tcW w:w="1440" w:type="dxa"/>
            <w:shd w:val="clear" w:color="auto" w:fill="auto"/>
            <w:vAlign w:val="top"/>
          </w:tcPr>
          <w:p w14:paraId="501AD90B">
            <w:pPr>
              <w:jc w:val="left"/>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品牌</w:t>
            </w:r>
          </w:p>
        </w:tc>
        <w:tc>
          <w:tcPr>
            <w:tcW w:w="1440" w:type="dxa"/>
            <w:shd w:val="clear" w:color="auto" w:fill="auto"/>
            <w:vAlign w:val="top"/>
          </w:tcPr>
          <w:p w14:paraId="0F9F1AE7">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规格型号</w:t>
            </w:r>
          </w:p>
        </w:tc>
        <w:tc>
          <w:tcPr>
            <w:tcW w:w="1440" w:type="dxa"/>
            <w:shd w:val="clear" w:color="auto" w:fill="auto"/>
            <w:vAlign w:val="top"/>
          </w:tcPr>
          <w:p w14:paraId="0F3797B8">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参数描述</w:t>
            </w:r>
          </w:p>
        </w:tc>
        <w:tc>
          <w:tcPr>
            <w:tcW w:w="1440" w:type="dxa"/>
            <w:shd w:val="clear" w:color="auto" w:fill="auto"/>
            <w:vAlign w:val="top"/>
          </w:tcPr>
          <w:p w14:paraId="19F2A07A">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单位</w:t>
            </w:r>
          </w:p>
        </w:tc>
        <w:tc>
          <w:tcPr>
            <w:tcW w:w="1440" w:type="dxa"/>
            <w:shd w:val="clear" w:color="auto" w:fill="auto"/>
            <w:vAlign w:val="top"/>
          </w:tcPr>
          <w:p w14:paraId="639900B9">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数量</w:t>
            </w:r>
          </w:p>
        </w:tc>
        <w:tc>
          <w:tcPr>
            <w:tcW w:w="1603" w:type="dxa"/>
            <w:shd w:val="clear" w:color="auto" w:fill="auto"/>
            <w:vAlign w:val="top"/>
          </w:tcPr>
          <w:p w14:paraId="60851244">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单价（元）</w:t>
            </w:r>
          </w:p>
        </w:tc>
        <w:tc>
          <w:tcPr>
            <w:tcW w:w="1440" w:type="dxa"/>
            <w:shd w:val="clear" w:color="auto" w:fill="auto"/>
            <w:vAlign w:val="top"/>
          </w:tcPr>
          <w:p w14:paraId="2D6065F2">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图片</w:t>
            </w:r>
          </w:p>
        </w:tc>
        <w:tc>
          <w:tcPr>
            <w:tcW w:w="1452" w:type="dxa"/>
            <w:shd w:val="clear" w:color="auto" w:fill="auto"/>
            <w:vAlign w:val="top"/>
          </w:tcPr>
          <w:p w14:paraId="1D404C5C">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备注</w:t>
            </w:r>
          </w:p>
        </w:tc>
      </w:tr>
      <w:tr w14:paraId="522017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439" w:type="dxa"/>
            <w:shd w:val="clear" w:color="auto" w:fill="auto"/>
            <w:vAlign w:val="top"/>
          </w:tcPr>
          <w:p w14:paraId="50F0C795">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1</w:t>
            </w:r>
          </w:p>
        </w:tc>
        <w:tc>
          <w:tcPr>
            <w:tcW w:w="1440" w:type="dxa"/>
            <w:shd w:val="clear" w:color="auto" w:fill="auto"/>
            <w:vAlign w:val="top"/>
          </w:tcPr>
          <w:p w14:paraId="62D425EB">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52D90D7C">
            <w:pPr>
              <w:jc w:val="left"/>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2D4345EE">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310444B7">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5328E218">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2B5F59F2">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603" w:type="dxa"/>
            <w:shd w:val="clear" w:color="auto" w:fill="auto"/>
            <w:vAlign w:val="top"/>
          </w:tcPr>
          <w:p w14:paraId="4377F70E">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18BD927F">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52" w:type="dxa"/>
            <w:shd w:val="clear" w:color="auto" w:fill="auto"/>
            <w:vAlign w:val="top"/>
          </w:tcPr>
          <w:p w14:paraId="11B97B23">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r>
      <w:tr w14:paraId="62DD1A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439" w:type="dxa"/>
            <w:shd w:val="clear" w:color="auto" w:fill="auto"/>
            <w:vAlign w:val="top"/>
          </w:tcPr>
          <w:p w14:paraId="4C31C436">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2</w:t>
            </w:r>
          </w:p>
        </w:tc>
        <w:tc>
          <w:tcPr>
            <w:tcW w:w="1440" w:type="dxa"/>
            <w:shd w:val="clear" w:color="auto" w:fill="auto"/>
            <w:vAlign w:val="top"/>
          </w:tcPr>
          <w:p w14:paraId="14302531">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48BA0445">
            <w:pPr>
              <w:jc w:val="left"/>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7F0F8F66">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2335047B">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47CE8CDE">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2A283620">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603" w:type="dxa"/>
            <w:shd w:val="clear" w:color="auto" w:fill="auto"/>
            <w:vAlign w:val="top"/>
          </w:tcPr>
          <w:p w14:paraId="1F2CB270">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324D7180">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52" w:type="dxa"/>
            <w:shd w:val="clear" w:color="auto" w:fill="auto"/>
            <w:vAlign w:val="top"/>
          </w:tcPr>
          <w:p w14:paraId="04D9CA1B">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r>
      <w:tr w14:paraId="3F3125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439" w:type="dxa"/>
            <w:shd w:val="clear" w:color="auto" w:fill="auto"/>
            <w:vAlign w:val="top"/>
          </w:tcPr>
          <w:p w14:paraId="4CCD5492">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w:t>
            </w:r>
          </w:p>
        </w:tc>
        <w:tc>
          <w:tcPr>
            <w:tcW w:w="1440" w:type="dxa"/>
            <w:shd w:val="clear" w:color="auto" w:fill="auto"/>
            <w:vAlign w:val="top"/>
          </w:tcPr>
          <w:p w14:paraId="78821842">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6AD163DC">
            <w:pPr>
              <w:jc w:val="left"/>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110CC68E">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233B74EE">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0B79994D">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5E412CB7">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603" w:type="dxa"/>
            <w:shd w:val="clear" w:color="auto" w:fill="auto"/>
            <w:vAlign w:val="top"/>
          </w:tcPr>
          <w:p w14:paraId="40E5C09D">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40" w:type="dxa"/>
            <w:shd w:val="clear" w:color="auto" w:fill="auto"/>
            <w:vAlign w:val="top"/>
          </w:tcPr>
          <w:p w14:paraId="2E6D41B9">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c>
          <w:tcPr>
            <w:tcW w:w="1452" w:type="dxa"/>
            <w:shd w:val="clear" w:color="auto" w:fill="auto"/>
            <w:vAlign w:val="top"/>
          </w:tcPr>
          <w:p w14:paraId="59020AE4">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p>
        </w:tc>
      </w:tr>
      <w:tr w14:paraId="535582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4574" w:type="dxa"/>
            <w:gridSpan w:val="10"/>
            <w:shd w:val="clear" w:color="auto" w:fill="auto"/>
            <w:vAlign w:val="top"/>
          </w:tcPr>
          <w:p w14:paraId="0625B4D6">
            <w:pPr>
              <w:rPr>
                <w:rFonts w:hint="eastAsia" w:ascii="仿宋" w:hAnsi="仿宋" w:eastAsia="仿宋" w:cs="仿宋"/>
                <w:b/>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共计   种品目，合计单价金额（人民币）：大写   元整，小写</w:t>
            </w:r>
            <w:r>
              <w:rPr>
                <w:rFonts w:hint="eastAsia" w:ascii="仿宋" w:hAnsi="仿宋" w:eastAsia="仿宋" w:cs="仿宋"/>
                <w:color w:val="000000" w:themeColor="text1"/>
                <w:sz w:val="24"/>
                <w:szCs w:val="24"/>
                <w:highlight w:val="none"/>
                <w14:textFill>
                  <w14:solidFill>
                    <w14:schemeClr w14:val="tx1"/>
                  </w14:solidFill>
                </w14:textFill>
              </w:rPr>
              <w:t>￥</w:t>
            </w:r>
          </w:p>
        </w:tc>
      </w:tr>
      <w:tr w14:paraId="7AC40A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4574" w:type="dxa"/>
            <w:gridSpan w:val="10"/>
            <w:shd w:val="clear" w:color="auto" w:fill="auto"/>
            <w:vAlign w:val="top"/>
          </w:tcPr>
          <w:p w14:paraId="058B9E3D">
            <w:pPr>
              <w:rPr>
                <w:rFonts w:hint="eastAsia" w:ascii="仿宋" w:hAnsi="仿宋" w:eastAsia="仿宋" w:cs="仿宋"/>
                <w:sz w:val="24"/>
                <w:highlight w:val="none"/>
              </w:rPr>
            </w:pPr>
          </w:p>
        </w:tc>
      </w:tr>
    </w:tbl>
    <w:p w14:paraId="5E26B607">
      <w:pPr>
        <w:shd w:val="clear"/>
        <w:spacing w:line="360" w:lineRule="auto"/>
        <w:ind w:left="-1100" w:leftChars="-524" w:firstLine="945" w:firstLineChars="450"/>
        <w:rPr>
          <w:rFonts w:hint="eastAsia" w:ascii="仿宋" w:hAnsi="仿宋" w:eastAsia="仿宋" w:cs="仿宋"/>
          <w:highlight w:val="none"/>
        </w:rPr>
      </w:pPr>
    </w:p>
    <w:p w14:paraId="2182E6FD">
      <w:pPr>
        <w:shd w:val="clear"/>
        <w:spacing w:line="360" w:lineRule="auto"/>
        <w:ind w:left="-1100" w:leftChars="-524" w:firstLine="945" w:firstLineChars="450"/>
        <w:rPr>
          <w:rFonts w:hint="eastAsia" w:ascii="仿宋" w:hAnsi="仿宋" w:eastAsia="仿宋" w:cs="仿宋"/>
          <w:highlight w:val="none"/>
        </w:rPr>
      </w:pPr>
      <w:r>
        <w:rPr>
          <w:rFonts w:hint="eastAsia" w:ascii="仿宋" w:hAnsi="仿宋" w:eastAsia="仿宋" w:cs="仿宋"/>
          <w:highlight w:val="none"/>
        </w:rPr>
        <w:t>投标人（盖章）：</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p>
    <w:p w14:paraId="15E8ACF9">
      <w:pPr>
        <w:shd w:val="clear"/>
        <w:spacing w:line="360" w:lineRule="auto"/>
        <w:ind w:left="-1100" w:leftChars="-524" w:firstLine="945" w:firstLineChars="450"/>
        <w:rPr>
          <w:rFonts w:hint="eastAsia" w:ascii="仿宋" w:hAnsi="仿宋" w:eastAsia="仿宋" w:cs="仿宋"/>
          <w:highlight w:val="none"/>
        </w:rPr>
      </w:pPr>
      <w:r>
        <w:rPr>
          <w:rFonts w:hint="eastAsia" w:ascii="仿宋" w:hAnsi="仿宋" w:eastAsia="仿宋" w:cs="仿宋"/>
          <w:highlight w:val="none"/>
        </w:rPr>
        <w:t>法定代表人或被授权委托人（盖章或签字）：</w:t>
      </w:r>
      <w:r>
        <w:rPr>
          <w:rFonts w:hint="eastAsia" w:ascii="仿宋" w:hAnsi="仿宋" w:eastAsia="仿宋" w:cs="仿宋"/>
          <w:highlight w:val="none"/>
          <w:u w:val="single"/>
        </w:rPr>
        <w:t xml:space="preserve">                 </w:t>
      </w:r>
    </w:p>
    <w:p w14:paraId="1A433F8E">
      <w:pPr>
        <w:shd w:val="clear"/>
        <w:spacing w:line="360" w:lineRule="auto"/>
        <w:ind w:left="-1100" w:leftChars="-524" w:firstLine="945" w:firstLineChars="450"/>
        <w:rPr>
          <w:rFonts w:hint="eastAsia" w:ascii="仿宋" w:hAnsi="仿宋" w:eastAsia="仿宋" w:cs="仿宋"/>
          <w:highlight w:val="none"/>
        </w:rPr>
      </w:pPr>
      <w:r>
        <w:rPr>
          <w:rFonts w:hint="eastAsia" w:ascii="仿宋" w:hAnsi="仿宋" w:eastAsia="仿宋" w:cs="仿宋"/>
          <w:highlight w:val="none"/>
        </w:rPr>
        <w:t>日  期：</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日</w:t>
      </w:r>
      <w:r>
        <w:rPr>
          <w:rFonts w:hint="eastAsia" w:ascii="仿宋" w:hAnsi="仿宋" w:eastAsia="仿宋" w:cs="仿宋"/>
          <w:highlight w:val="none"/>
          <w:u w:val="single"/>
        </w:rPr>
        <w:t xml:space="preserve">         </w:t>
      </w:r>
    </w:p>
    <w:p w14:paraId="7F791343">
      <w:pPr>
        <w:widowControl/>
        <w:shd w:val="clear"/>
        <w:jc w:val="left"/>
        <w:rPr>
          <w:rFonts w:hint="eastAsia" w:ascii="仿宋" w:hAnsi="仿宋" w:eastAsia="仿宋" w:cs="仿宋"/>
          <w:szCs w:val="21"/>
          <w:highlight w:val="none"/>
        </w:rPr>
      </w:pPr>
    </w:p>
    <w:p w14:paraId="6EE15497">
      <w:pPr>
        <w:widowControl/>
        <w:shd w:val="clear"/>
        <w:jc w:val="left"/>
        <w:rPr>
          <w:rFonts w:hint="eastAsia" w:ascii="仿宋" w:hAnsi="仿宋" w:eastAsia="仿宋" w:cs="仿宋"/>
          <w:szCs w:val="21"/>
          <w:highlight w:val="none"/>
        </w:rPr>
      </w:pPr>
      <w:r>
        <w:rPr>
          <w:rFonts w:hint="eastAsia" w:ascii="仿宋" w:hAnsi="仿宋" w:eastAsia="仿宋" w:cs="仿宋"/>
          <w:szCs w:val="21"/>
          <w:highlight w:val="none"/>
        </w:rPr>
        <w:t>注</w:t>
      </w:r>
      <w:r>
        <w:rPr>
          <w:rFonts w:hint="eastAsia" w:ascii="仿宋" w:hAnsi="仿宋" w:eastAsia="仿宋" w:cs="仿宋"/>
          <w:szCs w:val="21"/>
          <w:highlight w:val="none"/>
          <w:lang w:eastAsia="zh-CN"/>
        </w:rPr>
        <w:t>：</w:t>
      </w:r>
      <w:r>
        <w:rPr>
          <w:rFonts w:hint="eastAsia" w:ascii="仿宋" w:hAnsi="仿宋" w:eastAsia="仿宋" w:cs="仿宋"/>
          <w:sz w:val="21"/>
          <w:szCs w:val="21"/>
          <w:highlight w:val="none"/>
        </w:rPr>
        <w:t>1</w:t>
      </w:r>
      <w:r>
        <w:rPr>
          <w:rFonts w:hint="eastAsia" w:ascii="仿宋" w:hAnsi="仿宋" w:eastAsia="仿宋" w:cs="仿宋"/>
          <w:szCs w:val="21"/>
          <w:highlight w:val="none"/>
        </w:rPr>
        <w:t>.如果不提供分项报价或有缺漏项将视为没有实质性响应招标文件，投标无效。</w:t>
      </w:r>
    </w:p>
    <w:p w14:paraId="785648C2">
      <w:pPr>
        <w:widowControl/>
        <w:shd w:val="clear"/>
        <w:jc w:val="left"/>
        <w:rPr>
          <w:rFonts w:hint="eastAsia" w:ascii="仿宋" w:hAnsi="仿宋" w:eastAsia="仿宋" w:cs="仿宋"/>
          <w:szCs w:val="21"/>
          <w:highlight w:val="none"/>
        </w:rPr>
      </w:pPr>
      <w:r>
        <w:rPr>
          <w:rFonts w:hint="eastAsia" w:ascii="仿宋" w:hAnsi="仿宋" w:eastAsia="仿宋" w:cs="仿宋"/>
          <w:szCs w:val="21"/>
          <w:highlight w:val="none"/>
          <w:lang w:val="en-US" w:eastAsia="zh-CN"/>
        </w:rPr>
        <w:t>2.</w:t>
      </w:r>
      <w:r>
        <w:rPr>
          <w:rFonts w:hint="eastAsia" w:ascii="仿宋" w:hAnsi="仿宋" w:eastAsia="仿宋" w:cs="仿宋"/>
          <w:szCs w:val="21"/>
          <w:highlight w:val="none"/>
        </w:rPr>
        <w:t>上述各项的详细规格（如有），可另页描述。</w:t>
      </w:r>
    </w:p>
    <w:p w14:paraId="50DC35E5">
      <w:pPr>
        <w:widowControl/>
        <w:shd w:val="clear"/>
        <w:jc w:val="left"/>
        <w:rPr>
          <w:rFonts w:hint="eastAsia" w:ascii="仿宋" w:hAnsi="仿宋" w:eastAsia="仿宋" w:cs="仿宋"/>
          <w:szCs w:val="21"/>
          <w:highlight w:val="none"/>
        </w:rPr>
      </w:pP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投标人应将本分项报价表的电子版（可编辑版）随投标文件电子文档单独递交1份。</w:t>
      </w:r>
    </w:p>
    <w:p w14:paraId="4B81A979">
      <w:pPr>
        <w:pStyle w:val="2"/>
        <w:rPr>
          <w:rFonts w:hint="eastAsia"/>
        </w:rPr>
        <w:sectPr>
          <w:pgSz w:w="16838" w:h="11906" w:orient="landscape"/>
          <w:pgMar w:top="1134" w:right="1418" w:bottom="1133" w:left="993" w:header="851" w:footer="992" w:gutter="0"/>
          <w:cols w:space="720" w:num="1"/>
          <w:docGrid w:linePitch="312" w:charSpace="0"/>
        </w:sectPr>
      </w:pPr>
    </w:p>
    <w:p w14:paraId="09BD8401">
      <w:pPr>
        <w:widowControl/>
        <w:shd w:val="clear"/>
        <w:jc w:val="center"/>
        <w:outlineLvl w:val="2"/>
        <w:rPr>
          <w:rFonts w:hint="eastAsia" w:ascii="仿宋" w:hAnsi="仿宋" w:eastAsia="仿宋" w:cs="仿宋"/>
          <w:highlight w:val="none"/>
        </w:rPr>
      </w:pPr>
      <w:r>
        <w:rPr>
          <w:rFonts w:hint="eastAsia" w:ascii="仿宋" w:hAnsi="仿宋" w:eastAsia="仿宋" w:cs="仿宋"/>
          <w:b/>
          <w:bCs/>
          <w:kern w:val="0"/>
          <w:szCs w:val="21"/>
          <w:highlight w:val="none"/>
        </w:rPr>
        <w:t xml:space="preserve">格式 </w:t>
      </w:r>
      <w:r>
        <w:rPr>
          <w:rFonts w:hint="eastAsia" w:ascii="仿宋" w:hAnsi="仿宋" w:eastAsia="仿宋" w:cs="仿宋"/>
          <w:b/>
          <w:bCs/>
          <w:kern w:val="0"/>
          <w:sz w:val="24"/>
          <w:highlight w:val="none"/>
        </w:rPr>
        <w:t>4.投标保证金说明函（格式）</w:t>
      </w:r>
    </w:p>
    <w:p w14:paraId="40EA71BE">
      <w:pPr>
        <w:widowControl/>
        <w:shd w:val="clear"/>
        <w:spacing w:line="360" w:lineRule="auto"/>
        <w:jc w:val="left"/>
        <w:rPr>
          <w:rFonts w:hint="eastAsia" w:ascii="仿宋" w:hAnsi="仿宋" w:eastAsia="仿宋" w:cs="仿宋"/>
          <w:kern w:val="0"/>
          <w:sz w:val="24"/>
          <w:highlight w:val="none"/>
        </w:rPr>
      </w:pPr>
    </w:p>
    <w:p w14:paraId="63648298">
      <w:pPr>
        <w:widowControl/>
        <w:shd w:val="clear"/>
        <w:spacing w:line="360" w:lineRule="auto"/>
        <w:jc w:val="left"/>
        <w:rPr>
          <w:rFonts w:hint="eastAsia" w:ascii="仿宋" w:hAnsi="仿宋" w:eastAsia="仿宋" w:cs="仿宋"/>
          <w:sz w:val="24"/>
          <w:highlight w:val="none"/>
        </w:rPr>
      </w:pPr>
      <w:r>
        <w:rPr>
          <w:rFonts w:hint="eastAsia" w:ascii="仿宋" w:hAnsi="仿宋" w:eastAsia="仿宋" w:cs="仿宋"/>
          <w:kern w:val="0"/>
          <w:sz w:val="24"/>
          <w:highlight w:val="none"/>
        </w:rPr>
        <w:t xml:space="preserve">致：中国洲际新资源集团股份公司 </w:t>
      </w:r>
    </w:p>
    <w:p w14:paraId="03C9614A">
      <w:pPr>
        <w:widowControl/>
        <w:shd w:val="clear"/>
        <w:spacing w:line="360" w:lineRule="auto"/>
        <w:jc w:val="left"/>
        <w:rPr>
          <w:rFonts w:hint="eastAsia" w:ascii="仿宋" w:hAnsi="仿宋" w:eastAsia="仿宋" w:cs="仿宋"/>
          <w:sz w:val="24"/>
          <w:highlight w:val="none"/>
        </w:rPr>
      </w:pPr>
      <w:r>
        <w:rPr>
          <w:rFonts w:hint="eastAsia" w:ascii="仿宋" w:hAnsi="仿宋" w:eastAsia="仿宋" w:cs="仿宋"/>
          <w:kern w:val="0"/>
          <w:sz w:val="24"/>
          <w:highlight w:val="none"/>
          <w:lang w:eastAsia="zh-CN"/>
        </w:rPr>
        <w:t>项目编号</w:t>
      </w:r>
      <w:r>
        <w:rPr>
          <w:rFonts w:hint="eastAsia" w:ascii="仿宋" w:hAnsi="仿宋" w:eastAsia="仿宋" w:cs="仿宋"/>
          <w:kern w:val="0"/>
          <w:sz w:val="24"/>
          <w:highlight w:val="none"/>
        </w:rPr>
        <w:t xml:space="preserve">：__________ </w:t>
      </w:r>
    </w:p>
    <w:p w14:paraId="3F9CE90B">
      <w:pPr>
        <w:widowControl/>
        <w:shd w:val="clear"/>
        <w:spacing w:line="360" w:lineRule="auto"/>
        <w:jc w:val="left"/>
        <w:rPr>
          <w:rFonts w:hint="eastAsia" w:ascii="仿宋" w:hAnsi="仿宋" w:eastAsia="仿宋" w:cs="仿宋"/>
          <w:kern w:val="0"/>
          <w:sz w:val="24"/>
          <w:highlight w:val="none"/>
        </w:rPr>
      </w:pPr>
    </w:p>
    <w:p w14:paraId="0FD71A6A">
      <w:pPr>
        <w:widowControl/>
        <w:shd w:val="clear"/>
        <w:spacing w:line="360" w:lineRule="auto"/>
        <w:jc w:val="left"/>
        <w:rPr>
          <w:rFonts w:hint="eastAsia" w:ascii="仿宋" w:hAnsi="仿宋" w:eastAsia="仿宋" w:cs="仿宋"/>
          <w:sz w:val="24"/>
          <w:highlight w:val="none"/>
        </w:rPr>
      </w:pPr>
      <w:r>
        <w:rPr>
          <w:rFonts w:hint="eastAsia" w:ascii="仿宋" w:hAnsi="仿宋" w:eastAsia="仿宋" w:cs="仿宋"/>
          <w:kern w:val="0"/>
          <w:sz w:val="24"/>
          <w:highlight w:val="none"/>
          <w:lang w:eastAsia="zh-CN"/>
        </w:rPr>
        <w:t>l.</w:t>
      </w:r>
      <w:r>
        <w:rPr>
          <w:rFonts w:hint="eastAsia" w:ascii="仿宋" w:hAnsi="仿宋" w:eastAsia="仿宋" w:cs="仿宋"/>
          <w:kern w:val="0"/>
          <w:sz w:val="24"/>
          <w:highlight w:val="none"/>
        </w:rPr>
        <w:t>投标保证金金额</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大写</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 xml:space="preserve">元，以 </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 xml:space="preserve">方式支付。 </w:t>
      </w:r>
    </w:p>
    <w:p w14:paraId="3E3B03A1">
      <w:pPr>
        <w:widowControl/>
        <w:shd w:val="clear"/>
        <w:spacing w:line="360" w:lineRule="auto"/>
        <w:jc w:val="left"/>
        <w:rPr>
          <w:rFonts w:hint="eastAsia" w:ascii="仿宋" w:hAnsi="仿宋" w:eastAsia="仿宋" w:cs="仿宋"/>
          <w:sz w:val="24"/>
          <w:highlight w:val="none"/>
        </w:rPr>
      </w:pPr>
      <w:r>
        <w:rPr>
          <w:rFonts w:hint="eastAsia" w:ascii="仿宋" w:hAnsi="仿宋" w:eastAsia="仿宋" w:cs="仿宋"/>
          <w:kern w:val="0"/>
          <w:sz w:val="24"/>
          <w:highlight w:val="none"/>
          <w:lang w:eastAsia="zh-CN"/>
        </w:rPr>
        <w:t>2.</w:t>
      </w:r>
      <w:r>
        <w:rPr>
          <w:rFonts w:hint="eastAsia" w:ascii="仿宋" w:hAnsi="仿宋" w:eastAsia="仿宋" w:cs="仿宋"/>
          <w:kern w:val="0"/>
          <w:sz w:val="24"/>
          <w:highlight w:val="none"/>
        </w:rPr>
        <w:t xml:space="preserve">在担保期内，贵公司根据下列事实中的任何一点，即可无条件地扣留保证金： </w:t>
      </w:r>
    </w:p>
    <w:p w14:paraId="1753E6AB">
      <w:pPr>
        <w:widowControl/>
        <w:shd w:val="clear"/>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kern w:val="0"/>
          <w:sz w:val="24"/>
          <w:highlight w:val="none"/>
        </w:rPr>
        <w:t>（1）我方在开标之日后到投标有效期满前，撤回投标；</w:t>
      </w:r>
    </w:p>
    <w:p w14:paraId="76080120">
      <w:pPr>
        <w:widowControl/>
        <w:shd w:val="clear"/>
        <w:spacing w:line="360" w:lineRule="auto"/>
        <w:ind w:firstLine="240" w:firstLineChars="100"/>
        <w:jc w:val="left"/>
        <w:rPr>
          <w:rFonts w:hint="eastAsia" w:ascii="仿宋" w:hAnsi="仿宋" w:eastAsia="仿宋" w:cs="仿宋"/>
          <w:sz w:val="24"/>
          <w:highlight w:val="none"/>
        </w:rPr>
      </w:pPr>
      <w:r>
        <w:rPr>
          <w:rFonts w:hint="eastAsia" w:ascii="仿宋" w:hAnsi="仿宋" w:eastAsia="仿宋" w:cs="仿宋"/>
          <w:kern w:val="0"/>
          <w:sz w:val="24"/>
          <w:highlight w:val="none"/>
        </w:rPr>
        <w:t xml:space="preserve">（2）我方在收到中标通知后 30 天内，未能按规定的时间、地点与买方签订合同。 </w:t>
      </w:r>
    </w:p>
    <w:p w14:paraId="6C6CC0FB">
      <w:pPr>
        <w:widowControl/>
        <w:shd w:val="clear"/>
        <w:spacing w:line="360" w:lineRule="auto"/>
        <w:ind w:left="480" w:hanging="480" w:hangingChars="200"/>
        <w:jc w:val="left"/>
        <w:rPr>
          <w:rFonts w:hint="eastAsia" w:ascii="仿宋" w:hAnsi="仿宋" w:eastAsia="仿宋" w:cs="仿宋"/>
          <w:sz w:val="24"/>
          <w:highlight w:val="none"/>
        </w:rPr>
      </w:pPr>
      <w:r>
        <w:rPr>
          <w:rFonts w:hint="eastAsia" w:ascii="仿宋" w:hAnsi="仿宋" w:eastAsia="仿宋" w:cs="仿宋"/>
          <w:kern w:val="0"/>
          <w:sz w:val="24"/>
          <w:highlight w:val="none"/>
          <w:lang w:eastAsia="zh-CN"/>
        </w:rPr>
        <w:t>3.</w:t>
      </w:r>
      <w:r>
        <w:rPr>
          <w:rFonts w:hint="eastAsia" w:ascii="仿宋" w:hAnsi="仿宋" w:eastAsia="仿宋" w:cs="仿宋"/>
          <w:kern w:val="0"/>
          <w:sz w:val="24"/>
          <w:highlight w:val="none"/>
        </w:rPr>
        <w:t xml:space="preserve">保证金自开标之日起生效，直到投标书有效期后 30 天或贵方与我方书面协定的延长期30 天内有效。 </w:t>
      </w:r>
    </w:p>
    <w:p w14:paraId="4E1E27B8">
      <w:pPr>
        <w:widowControl/>
        <w:shd w:val="clear"/>
        <w:spacing w:line="360" w:lineRule="auto"/>
        <w:jc w:val="left"/>
        <w:rPr>
          <w:rFonts w:hint="eastAsia" w:ascii="仿宋" w:hAnsi="仿宋" w:eastAsia="仿宋" w:cs="仿宋"/>
          <w:kern w:val="0"/>
          <w:sz w:val="24"/>
          <w:highlight w:val="none"/>
        </w:rPr>
      </w:pPr>
    </w:p>
    <w:p w14:paraId="382569E0">
      <w:pPr>
        <w:widowControl/>
        <w:shd w:val="clear"/>
        <w:spacing w:line="360" w:lineRule="auto"/>
        <w:jc w:val="left"/>
        <w:rPr>
          <w:rFonts w:hint="eastAsia" w:ascii="仿宋" w:hAnsi="仿宋" w:eastAsia="仿宋" w:cs="仿宋"/>
          <w:kern w:val="0"/>
          <w:sz w:val="24"/>
          <w:highlight w:val="none"/>
        </w:rPr>
      </w:pPr>
    </w:p>
    <w:p w14:paraId="1A7C8C1B">
      <w:pPr>
        <w:widowControl/>
        <w:shd w:val="clear"/>
        <w:spacing w:line="360" w:lineRule="auto"/>
        <w:jc w:val="left"/>
        <w:rPr>
          <w:rFonts w:hint="eastAsia" w:ascii="仿宋" w:hAnsi="仿宋" w:eastAsia="仿宋" w:cs="仿宋"/>
          <w:sz w:val="24"/>
          <w:highlight w:val="none"/>
        </w:rPr>
      </w:pPr>
      <w:r>
        <w:rPr>
          <w:rFonts w:hint="eastAsia" w:ascii="仿宋" w:hAnsi="仿宋" w:eastAsia="仿宋" w:cs="仿宋"/>
          <w:kern w:val="0"/>
          <w:sz w:val="24"/>
          <w:highlight w:val="none"/>
        </w:rPr>
        <w:t>投标人名称：</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 xml:space="preserve">（加盖单位公章） </w:t>
      </w:r>
    </w:p>
    <w:p w14:paraId="1796BD60">
      <w:pPr>
        <w:widowControl/>
        <w:shd w:val="clear"/>
        <w:spacing w:line="360" w:lineRule="auto"/>
        <w:jc w:val="left"/>
        <w:rPr>
          <w:rFonts w:hint="eastAsia" w:ascii="仿宋" w:hAnsi="仿宋" w:eastAsia="仿宋" w:cs="仿宋"/>
          <w:kern w:val="0"/>
          <w:sz w:val="24"/>
          <w:highlight w:val="none"/>
        </w:rPr>
      </w:pPr>
    </w:p>
    <w:p w14:paraId="1EDB9371">
      <w:pPr>
        <w:widowControl/>
        <w:shd w:val="clear"/>
        <w:spacing w:line="360" w:lineRule="auto"/>
        <w:jc w:val="left"/>
        <w:rPr>
          <w:rFonts w:hint="eastAsia" w:ascii="仿宋" w:hAnsi="仿宋" w:eastAsia="仿宋" w:cs="仿宋"/>
          <w:sz w:val="24"/>
          <w:highlight w:val="none"/>
        </w:rPr>
      </w:pPr>
      <w:r>
        <w:rPr>
          <w:rFonts w:hint="eastAsia" w:ascii="仿宋" w:hAnsi="仿宋" w:eastAsia="仿宋" w:cs="仿宋"/>
          <w:kern w:val="0"/>
          <w:sz w:val="24"/>
          <w:highlight w:val="none"/>
        </w:rPr>
        <w:t>法定代表人或授权代表：</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 xml:space="preserve">（签字） </w:t>
      </w:r>
    </w:p>
    <w:p w14:paraId="73428FF6">
      <w:pPr>
        <w:widowControl/>
        <w:shd w:val="clear"/>
        <w:spacing w:line="360" w:lineRule="auto"/>
        <w:jc w:val="left"/>
        <w:rPr>
          <w:rFonts w:hint="eastAsia" w:ascii="仿宋" w:hAnsi="仿宋" w:eastAsia="仿宋" w:cs="仿宋"/>
          <w:kern w:val="0"/>
          <w:sz w:val="24"/>
          <w:highlight w:val="none"/>
        </w:rPr>
      </w:pPr>
    </w:p>
    <w:p w14:paraId="7BEA163E">
      <w:pPr>
        <w:widowControl/>
        <w:shd w:val="clear"/>
        <w:spacing w:line="360" w:lineRule="auto"/>
        <w:jc w:val="left"/>
        <w:rPr>
          <w:rFonts w:hint="eastAsia" w:ascii="仿宋" w:hAnsi="仿宋" w:eastAsia="仿宋" w:cs="仿宋"/>
          <w:b/>
          <w:bCs/>
          <w:kern w:val="0"/>
          <w:sz w:val="24"/>
          <w:highlight w:val="none"/>
        </w:rPr>
      </w:pPr>
      <w:r>
        <w:rPr>
          <w:rFonts w:hint="eastAsia" w:ascii="仿宋" w:hAnsi="仿宋" w:eastAsia="仿宋" w:cs="仿宋"/>
          <w:kern w:val="0"/>
          <w:sz w:val="24"/>
          <w:highlight w:val="none"/>
        </w:rPr>
        <w:t>日期：</w:t>
      </w:r>
      <w:r>
        <w:rPr>
          <w:rFonts w:hint="eastAsia" w:ascii="仿宋" w:hAnsi="仿宋" w:eastAsia="仿宋" w:cs="仿宋"/>
          <w:kern w:val="0"/>
          <w:sz w:val="24"/>
          <w:highlight w:val="none"/>
          <w:u w:val="single"/>
        </w:rPr>
        <w:t xml:space="preserve">                              </w:t>
      </w:r>
    </w:p>
    <w:p w14:paraId="7A809B23">
      <w:pPr>
        <w:widowControl/>
        <w:shd w:val="clear"/>
        <w:spacing w:line="360" w:lineRule="auto"/>
        <w:jc w:val="left"/>
        <w:rPr>
          <w:rFonts w:hint="eastAsia" w:ascii="仿宋" w:hAnsi="仿宋" w:eastAsia="仿宋" w:cs="仿宋"/>
          <w:b/>
          <w:bCs/>
          <w:kern w:val="0"/>
          <w:sz w:val="24"/>
          <w:highlight w:val="none"/>
        </w:rPr>
      </w:pPr>
    </w:p>
    <w:p w14:paraId="626E6D09">
      <w:pPr>
        <w:widowControl/>
        <w:shd w:val="clear"/>
        <w:spacing w:line="360" w:lineRule="auto"/>
        <w:jc w:val="left"/>
        <w:rPr>
          <w:rFonts w:hint="eastAsia" w:ascii="仿宋" w:hAnsi="仿宋" w:eastAsia="仿宋" w:cs="仿宋"/>
          <w:b/>
          <w:bCs/>
          <w:kern w:val="0"/>
          <w:sz w:val="24"/>
          <w:highlight w:val="none"/>
        </w:rPr>
      </w:pPr>
    </w:p>
    <w:p w14:paraId="5153B2E2">
      <w:pPr>
        <w:pStyle w:val="17"/>
        <w:shd w:val="clear"/>
        <w:rPr>
          <w:rFonts w:hint="eastAsia" w:ascii="仿宋" w:hAnsi="仿宋" w:eastAsia="仿宋" w:cs="仿宋"/>
          <w:highlight w:val="none"/>
        </w:rPr>
      </w:pPr>
      <w:r>
        <w:rPr>
          <w:rFonts w:hint="eastAsia" w:ascii="仿宋" w:hAnsi="仿宋" w:eastAsia="仿宋" w:cs="仿宋"/>
          <w:b/>
          <w:bCs/>
          <w:kern w:val="0"/>
          <w:sz w:val="24"/>
          <w:highlight w:val="none"/>
        </w:rPr>
        <w:t>后附</w:t>
      </w:r>
      <w:r>
        <w:rPr>
          <w:rFonts w:hint="eastAsia" w:ascii="仿宋" w:hAnsi="仿宋" w:eastAsia="仿宋" w:cs="仿宋"/>
          <w:b/>
          <w:bCs/>
          <w:kern w:val="0"/>
          <w:sz w:val="24"/>
          <w:highlight w:val="none"/>
          <w:lang w:eastAsia="zh-CN"/>
        </w:rPr>
        <w:t>：</w:t>
      </w:r>
      <w:r>
        <w:rPr>
          <w:rFonts w:hint="eastAsia" w:ascii="仿宋" w:hAnsi="仿宋" w:eastAsia="仿宋" w:cs="仿宋"/>
          <w:b/>
          <w:bCs/>
          <w:kern w:val="0"/>
          <w:sz w:val="24"/>
          <w:highlight w:val="none"/>
          <w:u w:val="single"/>
        </w:rPr>
        <w:t>投标保证金递交凭据及基本账户开户许可证（或《基本存款账户信息》）复印件并加盖公章</w:t>
      </w:r>
      <w:r>
        <w:rPr>
          <w:rFonts w:hint="eastAsia" w:ascii="仿宋" w:hAnsi="仿宋" w:eastAsia="仿宋" w:cs="仿宋"/>
          <w:b/>
          <w:bCs/>
          <w:kern w:val="0"/>
          <w:sz w:val="24"/>
          <w:highlight w:val="none"/>
        </w:rPr>
        <w:t>。</w:t>
      </w:r>
    </w:p>
    <w:p w14:paraId="541FED26">
      <w:pPr>
        <w:widowControl/>
        <w:shd w:val="clear"/>
        <w:spacing w:line="360" w:lineRule="auto"/>
        <w:jc w:val="left"/>
        <w:rPr>
          <w:rFonts w:hint="eastAsia" w:ascii="仿宋" w:hAnsi="仿宋" w:eastAsia="仿宋" w:cs="仿宋"/>
          <w:b/>
          <w:bCs/>
          <w:kern w:val="0"/>
          <w:sz w:val="24"/>
          <w:highlight w:val="none"/>
        </w:rPr>
      </w:pPr>
    </w:p>
    <w:p w14:paraId="4580C31D">
      <w:pPr>
        <w:widowControl/>
        <w:shd w:val="clear"/>
        <w:spacing w:line="360" w:lineRule="auto"/>
        <w:jc w:val="left"/>
        <w:rPr>
          <w:rFonts w:hint="eastAsia" w:ascii="仿宋" w:hAnsi="仿宋" w:eastAsia="仿宋" w:cs="仿宋"/>
          <w:b/>
          <w:bCs/>
          <w:kern w:val="0"/>
          <w:sz w:val="24"/>
          <w:highlight w:val="none"/>
        </w:rPr>
      </w:pPr>
    </w:p>
    <w:p w14:paraId="48DC4941">
      <w:pPr>
        <w:shd w:val="clear"/>
        <w:spacing w:line="360" w:lineRule="auto"/>
        <w:rPr>
          <w:rFonts w:hint="eastAsia" w:ascii="仿宋" w:hAnsi="仿宋" w:eastAsia="仿宋" w:cs="仿宋"/>
          <w:b/>
          <w:sz w:val="24"/>
          <w:highlight w:val="none"/>
        </w:rPr>
        <w:sectPr>
          <w:pgSz w:w="11906" w:h="16838"/>
          <w:pgMar w:top="1418" w:right="1133" w:bottom="993" w:left="1134" w:header="851" w:footer="992" w:gutter="0"/>
          <w:cols w:space="720" w:num="1"/>
          <w:docGrid w:linePitch="312" w:charSpace="0"/>
        </w:sectPr>
      </w:pPr>
    </w:p>
    <w:p w14:paraId="792C74EB">
      <w:pPr>
        <w:pStyle w:val="18"/>
        <w:shd w:val="clear"/>
        <w:rPr>
          <w:rFonts w:hint="eastAsia" w:ascii="仿宋" w:hAnsi="仿宋" w:eastAsia="仿宋" w:cs="仿宋"/>
          <w:highlight w:val="none"/>
        </w:rPr>
      </w:pPr>
    </w:p>
    <w:p w14:paraId="2739077B">
      <w:pPr>
        <w:shd w:val="clear"/>
        <w:rPr>
          <w:rFonts w:hint="eastAsia" w:ascii="仿宋" w:hAnsi="仿宋" w:eastAsia="仿宋" w:cs="仿宋"/>
          <w:highlight w:val="none"/>
        </w:rPr>
      </w:pPr>
    </w:p>
    <w:p w14:paraId="3C30E4BF">
      <w:pPr>
        <w:pStyle w:val="22"/>
        <w:shd w:val="clear"/>
        <w:tabs>
          <w:tab w:val="left" w:pos="5580"/>
        </w:tabs>
        <w:jc w:val="center"/>
        <w:outlineLvl w:val="2"/>
        <w:rPr>
          <w:rFonts w:hint="eastAsia" w:ascii="仿宋" w:hAnsi="仿宋" w:eastAsia="仿宋" w:cs="仿宋"/>
          <w:b/>
          <w:sz w:val="24"/>
          <w:highlight w:val="none"/>
        </w:rPr>
      </w:pPr>
      <w:r>
        <w:rPr>
          <w:rFonts w:hint="eastAsia" w:ascii="仿宋" w:hAnsi="仿宋" w:eastAsia="仿宋" w:cs="仿宋"/>
          <w:b/>
          <w:sz w:val="24"/>
          <w:highlight w:val="none"/>
        </w:rPr>
        <w:t>格式 5.法定代表人授权书</w:t>
      </w:r>
      <w:r>
        <w:rPr>
          <w:rFonts w:hint="eastAsia" w:ascii="仿宋" w:hAnsi="仿宋" w:eastAsia="仿宋" w:cs="仿宋"/>
          <w:b/>
          <w:sz w:val="24"/>
          <w:highlight w:val="none"/>
          <w:lang w:eastAsia="zh-CN"/>
        </w:rPr>
        <w:t>（</w:t>
      </w:r>
      <w:r>
        <w:rPr>
          <w:rFonts w:hint="eastAsia" w:ascii="仿宋" w:hAnsi="仿宋" w:eastAsia="仿宋" w:cs="仿宋"/>
          <w:b/>
          <w:sz w:val="24"/>
          <w:highlight w:val="none"/>
        </w:rPr>
        <w:t>格式</w:t>
      </w:r>
      <w:r>
        <w:rPr>
          <w:rFonts w:hint="eastAsia" w:ascii="仿宋" w:hAnsi="仿宋" w:eastAsia="仿宋" w:cs="仿宋"/>
          <w:b/>
          <w:sz w:val="24"/>
          <w:highlight w:val="none"/>
          <w:lang w:eastAsia="zh-CN"/>
        </w:rPr>
        <w:t>）</w:t>
      </w:r>
    </w:p>
    <w:p w14:paraId="37CADE88">
      <w:pPr>
        <w:pStyle w:val="22"/>
        <w:shd w:val="clear"/>
        <w:tabs>
          <w:tab w:val="left" w:pos="5580"/>
        </w:tabs>
        <w:spacing w:line="360" w:lineRule="auto"/>
        <w:rPr>
          <w:rFonts w:hint="eastAsia" w:ascii="仿宋" w:hAnsi="仿宋" w:eastAsia="仿宋" w:cs="仿宋"/>
          <w:highlight w:val="none"/>
        </w:rPr>
      </w:pPr>
      <w:r>
        <w:rPr>
          <w:rFonts w:hint="eastAsia" w:ascii="仿宋" w:hAnsi="仿宋" w:eastAsia="仿宋" w:cs="仿宋"/>
          <w:sz w:val="24"/>
          <w:highlight w:val="none"/>
          <w:u w:val="single"/>
        </w:rPr>
        <w:cr/>
      </w:r>
      <w:r>
        <w:rPr>
          <w:rFonts w:hint="eastAsia" w:ascii="仿宋" w:hAnsi="仿宋" w:eastAsia="仿宋" w:cs="仿宋"/>
          <w:sz w:val="24"/>
          <w:highlight w:val="none"/>
        </w:rPr>
        <w:t xml:space="preserve">   </w:t>
      </w:r>
      <w:r>
        <w:rPr>
          <w:rFonts w:hint="eastAsia" w:ascii="仿宋" w:hAnsi="仿宋" w:eastAsia="仿宋" w:cs="仿宋"/>
          <w:highlight w:val="none"/>
        </w:rPr>
        <w:t xml:space="preserve"> </w:t>
      </w: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（国家或地区的名称）</w:t>
      </w:r>
      <w:r>
        <w:rPr>
          <w:rFonts w:hint="eastAsia" w:ascii="仿宋" w:hAnsi="仿宋" w:eastAsia="仿宋" w:cs="仿宋"/>
          <w:sz w:val="24"/>
          <w:szCs w:val="24"/>
          <w:highlight w:val="none"/>
        </w:rPr>
        <w:t>的（</w:t>
      </w:r>
      <w:r>
        <w:rPr>
          <w:rFonts w:hint="eastAsia" w:ascii="仿宋" w:hAnsi="仿宋" w:eastAsia="仿宋" w:cs="仿宋"/>
          <w:i/>
          <w:sz w:val="24"/>
          <w:szCs w:val="24"/>
          <w:highlight w:val="none"/>
          <w:u w:val="single"/>
        </w:rPr>
        <w:t>公司名称</w:t>
      </w:r>
      <w:r>
        <w:rPr>
          <w:rFonts w:hint="eastAsia" w:ascii="仿宋" w:hAnsi="仿宋" w:eastAsia="仿宋" w:cs="仿宋"/>
          <w:sz w:val="24"/>
          <w:szCs w:val="24"/>
          <w:highlight w:val="none"/>
        </w:rPr>
        <w:t>）的在下面签字的（</w:t>
      </w:r>
      <w:r>
        <w:rPr>
          <w:rFonts w:hint="eastAsia" w:ascii="仿宋" w:hAnsi="仿宋" w:eastAsia="仿宋" w:cs="仿宋"/>
          <w:i/>
          <w:sz w:val="24"/>
          <w:szCs w:val="24"/>
          <w:highlight w:val="none"/>
          <w:u w:val="single"/>
        </w:rPr>
        <w:t>法人代表姓名、职务</w:t>
      </w:r>
      <w:r>
        <w:rPr>
          <w:rFonts w:hint="eastAsia" w:ascii="仿宋" w:hAnsi="仿宋" w:eastAsia="仿宋" w:cs="仿宋"/>
          <w:sz w:val="24"/>
          <w:szCs w:val="24"/>
          <w:highlight w:val="none"/>
        </w:rPr>
        <w:t>）代表本公司授权（</w:t>
      </w:r>
      <w:r>
        <w:rPr>
          <w:rFonts w:hint="eastAsia" w:ascii="仿宋" w:hAnsi="仿宋" w:eastAsia="仿宋" w:cs="仿宋"/>
          <w:i/>
          <w:sz w:val="24"/>
          <w:szCs w:val="24"/>
          <w:highlight w:val="none"/>
          <w:u w:val="single"/>
        </w:rPr>
        <w:t>单位名称</w:t>
      </w:r>
      <w:r>
        <w:rPr>
          <w:rFonts w:hint="eastAsia" w:ascii="仿宋" w:hAnsi="仿宋" w:eastAsia="仿宋" w:cs="仿宋"/>
          <w:sz w:val="24"/>
          <w:szCs w:val="24"/>
          <w:highlight w:val="none"/>
        </w:rPr>
        <w:t>）的在下面签字的（</w:t>
      </w:r>
      <w:r>
        <w:rPr>
          <w:rFonts w:hint="eastAsia" w:ascii="仿宋" w:hAnsi="仿宋" w:eastAsia="仿宋" w:cs="仿宋"/>
          <w:i/>
          <w:sz w:val="24"/>
          <w:szCs w:val="24"/>
          <w:highlight w:val="none"/>
          <w:u w:val="single"/>
        </w:rPr>
        <w:t>被授权人的姓名、职务</w:t>
      </w:r>
      <w:r>
        <w:rPr>
          <w:rFonts w:hint="eastAsia" w:ascii="仿宋" w:hAnsi="仿宋" w:eastAsia="仿宋" w:cs="仿宋"/>
          <w:sz w:val="24"/>
          <w:szCs w:val="24"/>
          <w:highlight w:val="none"/>
        </w:rPr>
        <w:t>）为本公司的合法代理人，就（</w:t>
      </w:r>
      <w:r>
        <w:rPr>
          <w:rFonts w:hint="eastAsia" w:ascii="仿宋" w:hAnsi="仿宋" w:eastAsia="仿宋" w:cs="仿宋"/>
          <w:i/>
          <w:sz w:val="24"/>
          <w:szCs w:val="24"/>
          <w:highlight w:val="none"/>
          <w:u w:val="single"/>
        </w:rPr>
        <w:t>项目名称</w:t>
      </w:r>
      <w:r>
        <w:rPr>
          <w:rFonts w:hint="eastAsia" w:ascii="仿宋" w:hAnsi="仿宋" w:eastAsia="仿宋" w:cs="仿宋"/>
          <w:sz w:val="24"/>
          <w:szCs w:val="24"/>
          <w:highlight w:val="none"/>
        </w:rPr>
        <w:t>）的投标，以本公司名义处理一切与之有关的事务。</w:t>
      </w:r>
      <w:r>
        <w:rPr>
          <w:rFonts w:hint="eastAsia" w:ascii="仿宋" w:hAnsi="仿宋" w:eastAsia="仿宋" w:cs="仿宋"/>
          <w:sz w:val="24"/>
          <w:szCs w:val="24"/>
          <w:highlight w:val="none"/>
        </w:rPr>
        <w:cr/>
      </w:r>
      <w:r>
        <w:rPr>
          <w:rFonts w:hint="eastAsia" w:ascii="仿宋" w:hAnsi="仿宋" w:eastAsia="仿宋" w:cs="仿宋"/>
          <w:highlight w:val="none"/>
        </w:rPr>
        <w:t>　　</w:t>
      </w:r>
    </w:p>
    <w:p w14:paraId="14CE4509">
      <w:pPr>
        <w:pStyle w:val="22"/>
        <w:shd w:val="clear"/>
        <w:tabs>
          <w:tab w:val="left" w:pos="5580"/>
        </w:tabs>
        <w:spacing w:line="360" w:lineRule="auto"/>
        <w:ind w:firstLine="480"/>
        <w:rPr>
          <w:rFonts w:hint="eastAsia" w:ascii="仿宋" w:hAnsi="仿宋" w:eastAsia="仿宋" w:cs="仿宋"/>
          <w:highlight w:val="none"/>
        </w:rPr>
      </w:pPr>
      <w:r>
        <w:rPr>
          <w:rFonts w:hint="eastAsia" w:ascii="仿宋" w:hAnsi="仿宋" w:eastAsia="仿宋" w:cs="仿宋"/>
          <w:highlight w:val="none"/>
        </w:rPr>
        <w:t>本授权书于________年_____月______日签字盖章生效</w:t>
      </w:r>
      <w:r>
        <w:rPr>
          <w:rFonts w:hint="eastAsia" w:ascii="仿宋" w:hAnsi="仿宋" w:eastAsia="仿宋" w:cs="仿宋"/>
          <w:highlight w:val="none"/>
          <w:lang w:eastAsia="zh-CN"/>
        </w:rPr>
        <w:t>，</w:t>
      </w:r>
      <w:r>
        <w:rPr>
          <w:rFonts w:hint="eastAsia" w:ascii="仿宋" w:hAnsi="仿宋" w:eastAsia="仿宋" w:cs="仿宋"/>
          <w:highlight w:val="none"/>
        </w:rPr>
        <w:t>特此声明。</w:t>
      </w:r>
      <w:r>
        <w:rPr>
          <w:rFonts w:hint="eastAsia" w:ascii="仿宋" w:hAnsi="仿宋" w:eastAsia="仿宋" w:cs="仿宋"/>
          <w:highlight w:val="none"/>
        </w:rPr>
        <w:cr/>
      </w:r>
      <w:r>
        <w:rPr>
          <w:rFonts w:hint="eastAsia" w:ascii="仿宋" w:hAnsi="仿宋" w:eastAsia="仿宋" w:cs="仿宋"/>
          <w:highlight w:val="none"/>
        </w:rPr>
        <w:cr/>
      </w:r>
      <w:r>
        <w:rPr>
          <w:rFonts w:hint="eastAsia" w:ascii="仿宋" w:hAnsi="仿宋" w:eastAsia="仿宋" w:cs="仿宋"/>
          <w:highlight w:val="none"/>
        </w:rPr>
        <w:cr/>
      </w:r>
      <w:r>
        <w:rPr>
          <w:rFonts w:hint="eastAsia" w:ascii="仿宋" w:hAnsi="仿宋" w:eastAsia="仿宋" w:cs="仿宋"/>
          <w:highlight w:val="none"/>
        </w:rPr>
        <w:t>法定代表人签字____________________________</w:t>
      </w:r>
    </w:p>
    <w:p w14:paraId="701C3334">
      <w:pPr>
        <w:pStyle w:val="22"/>
        <w:shd w:val="clear"/>
        <w:tabs>
          <w:tab w:val="left" w:pos="5580"/>
        </w:tabs>
        <w:spacing w:line="360" w:lineRule="auto"/>
        <w:rPr>
          <w:rFonts w:hint="eastAsia" w:ascii="仿宋" w:hAnsi="仿宋" w:eastAsia="仿宋" w:cs="仿宋"/>
          <w:highlight w:val="none"/>
        </w:rPr>
      </w:pPr>
      <w:r>
        <w:rPr>
          <w:rFonts w:hint="eastAsia" w:ascii="仿宋" w:hAnsi="仿宋" w:eastAsia="仿宋" w:cs="仿宋"/>
          <w:highlight w:val="none"/>
        </w:rPr>
        <w:cr/>
      </w:r>
      <w:r>
        <w:rPr>
          <w:rFonts w:hint="eastAsia" w:ascii="仿宋" w:hAnsi="仿宋" w:eastAsia="仿宋" w:cs="仿宋"/>
          <w:highlight w:val="none"/>
        </w:rPr>
        <w:t>被授权人签字______________________________</w:t>
      </w:r>
    </w:p>
    <w:p w14:paraId="5856243B">
      <w:pPr>
        <w:pStyle w:val="17"/>
        <w:shd w:val="clear"/>
        <w:rPr>
          <w:rFonts w:hint="eastAsia" w:ascii="仿宋" w:hAnsi="仿宋" w:eastAsia="仿宋" w:cs="仿宋"/>
          <w:szCs w:val="21"/>
          <w:highlight w:val="none"/>
          <w:u w:val="single"/>
        </w:rPr>
      </w:pPr>
      <w:r>
        <w:rPr>
          <w:rFonts w:hint="eastAsia" w:ascii="仿宋" w:hAnsi="仿宋" w:eastAsia="仿宋" w:cs="仿宋"/>
          <w:szCs w:val="21"/>
          <w:highlight w:val="none"/>
        </w:rPr>
        <w:cr/>
      </w:r>
      <w:r>
        <w:rPr>
          <w:rFonts w:hint="eastAsia" w:ascii="仿宋" w:hAnsi="仿宋" w:eastAsia="仿宋" w:cs="仿宋"/>
          <w:szCs w:val="21"/>
          <w:highlight w:val="none"/>
        </w:rPr>
        <w:t>公司盖章：</w:t>
      </w:r>
      <w:r>
        <w:rPr>
          <w:rFonts w:hint="eastAsia" w:ascii="仿宋" w:hAnsi="仿宋" w:eastAsia="仿宋" w:cs="仿宋"/>
          <w:szCs w:val="21"/>
          <w:highlight w:val="none"/>
          <w:u w:val="single"/>
        </w:rPr>
        <w:t xml:space="preserve">                                </w:t>
      </w:r>
    </w:p>
    <w:p w14:paraId="3A1B0240">
      <w:pPr>
        <w:pStyle w:val="17"/>
        <w:shd w:val="clear"/>
        <w:rPr>
          <w:rFonts w:hint="eastAsia" w:ascii="仿宋" w:hAnsi="仿宋" w:eastAsia="仿宋" w:cs="仿宋"/>
          <w:szCs w:val="21"/>
          <w:highlight w:val="none"/>
        </w:rPr>
      </w:pPr>
    </w:p>
    <w:p w14:paraId="4BE43CE4">
      <w:pPr>
        <w:pStyle w:val="17"/>
        <w:shd w:val="clear"/>
        <w:rPr>
          <w:rFonts w:hint="eastAsia" w:ascii="仿宋" w:hAnsi="仿宋" w:eastAsia="仿宋" w:cs="仿宋"/>
          <w:szCs w:val="21"/>
          <w:highlight w:val="none"/>
        </w:rPr>
      </w:pPr>
    </w:p>
    <w:p w14:paraId="593734D7">
      <w:pPr>
        <w:pStyle w:val="17"/>
        <w:shd w:val="clear"/>
        <w:rPr>
          <w:rFonts w:hint="eastAsia" w:ascii="仿宋" w:hAnsi="仿宋" w:eastAsia="仿宋" w:cs="仿宋"/>
          <w:szCs w:val="21"/>
          <w:highlight w:val="none"/>
        </w:rPr>
      </w:pPr>
    </w:p>
    <w:p w14:paraId="075E347D">
      <w:pPr>
        <w:pStyle w:val="17"/>
        <w:shd w:val="clear"/>
        <w:rPr>
          <w:rFonts w:hint="eastAsia" w:ascii="仿宋" w:hAnsi="仿宋" w:eastAsia="仿宋" w:cs="仿宋"/>
          <w:szCs w:val="21"/>
          <w:highlight w:val="none"/>
        </w:rPr>
      </w:pPr>
    </w:p>
    <w:p w14:paraId="7C7B44FB">
      <w:pPr>
        <w:pStyle w:val="17"/>
        <w:shd w:val="clear"/>
        <w:rPr>
          <w:rFonts w:hint="eastAsia" w:ascii="仿宋" w:hAnsi="仿宋" w:eastAsia="仿宋" w:cs="仿宋"/>
          <w:szCs w:val="21"/>
          <w:highlight w:val="none"/>
        </w:rPr>
      </w:pPr>
    </w:p>
    <w:p w14:paraId="32398A33">
      <w:pPr>
        <w:pStyle w:val="17"/>
        <w:shd w:val="clear"/>
        <w:rPr>
          <w:rFonts w:hint="eastAsia" w:ascii="仿宋" w:hAnsi="仿宋" w:eastAsia="仿宋" w:cs="仿宋"/>
          <w:b/>
          <w:bCs/>
          <w:sz w:val="24"/>
          <w:highlight w:val="none"/>
        </w:rPr>
        <w:sectPr>
          <w:pgSz w:w="11906" w:h="16838"/>
          <w:pgMar w:top="1418" w:right="1133" w:bottom="993" w:left="1134" w:header="851" w:footer="992" w:gutter="0"/>
          <w:cols w:space="720" w:num="1"/>
          <w:docGrid w:linePitch="312" w:charSpace="0"/>
        </w:sectPr>
      </w:pPr>
      <w:r>
        <w:rPr>
          <w:rFonts w:hint="eastAsia" w:ascii="仿宋" w:hAnsi="仿宋" w:eastAsia="仿宋" w:cs="仿宋"/>
          <w:b/>
          <w:bCs/>
          <w:sz w:val="24"/>
          <w:highlight w:val="none"/>
        </w:rPr>
        <w:t>说明：后附法定代表人及被授权人身份证复印件并加盖公章</w:t>
      </w:r>
    </w:p>
    <w:p w14:paraId="46AD6AFD">
      <w:pPr>
        <w:pStyle w:val="18"/>
        <w:shd w:val="clear"/>
        <w:ind w:firstLine="562" w:firstLineChars="200"/>
        <w:rPr>
          <w:rFonts w:hint="eastAsia" w:ascii="仿宋" w:hAnsi="仿宋" w:eastAsia="仿宋" w:cs="仿宋"/>
          <w:b/>
          <w:bCs/>
          <w:sz w:val="28"/>
          <w:szCs w:val="28"/>
          <w:highlight w:val="none"/>
        </w:rPr>
        <w:sectPr>
          <w:pgSz w:w="11906" w:h="16838"/>
          <w:pgMar w:top="1418" w:right="1133" w:bottom="993" w:left="1134" w:header="851" w:footer="992" w:gutter="0"/>
          <w:cols w:space="720" w:num="1"/>
          <w:docGrid w:linePitch="312" w:charSpace="0"/>
        </w:sectPr>
      </w:pPr>
      <w:r>
        <w:rPr>
          <w:rFonts w:hint="eastAsia" w:ascii="仿宋" w:hAnsi="仿宋" w:eastAsia="仿宋" w:cs="仿宋"/>
          <w:b/>
          <w:bCs/>
          <w:sz w:val="28"/>
          <w:szCs w:val="28"/>
          <w:highlight w:val="none"/>
        </w:rPr>
        <w:t>格式5-1法定代表人身份证正反面复印件</w:t>
      </w:r>
    </w:p>
    <w:p w14:paraId="711B6D6E">
      <w:pPr>
        <w:pStyle w:val="18"/>
        <w:shd w:val="clear"/>
        <w:ind w:firstLine="562" w:firstLineChars="200"/>
        <w:rPr>
          <w:rFonts w:hint="eastAsia" w:ascii="仿宋" w:hAnsi="仿宋" w:eastAsia="仿宋" w:cs="仿宋"/>
          <w:b/>
          <w:bCs/>
          <w:sz w:val="28"/>
          <w:szCs w:val="28"/>
          <w:highlight w:val="none"/>
        </w:rPr>
        <w:sectPr>
          <w:pgSz w:w="11906" w:h="16838"/>
          <w:pgMar w:top="1418" w:right="1133" w:bottom="993" w:left="1134" w:header="851" w:footer="992" w:gutter="0"/>
          <w:cols w:space="720" w:num="1"/>
          <w:docGrid w:linePitch="312" w:charSpace="0"/>
        </w:sectPr>
      </w:pPr>
      <w:r>
        <w:rPr>
          <w:rFonts w:hint="eastAsia" w:ascii="仿宋" w:hAnsi="仿宋" w:eastAsia="仿宋" w:cs="仿宋"/>
          <w:b/>
          <w:bCs/>
          <w:sz w:val="28"/>
          <w:szCs w:val="28"/>
          <w:highlight w:val="none"/>
        </w:rPr>
        <w:t>格式5-2被授权人身份证正反面复印件</w:t>
      </w:r>
    </w:p>
    <w:p w14:paraId="46672056">
      <w:pPr>
        <w:pStyle w:val="5"/>
        <w:numPr>
          <w:ilvl w:val="1"/>
          <w:numId w:val="0"/>
        </w:numPr>
        <w:shd w:val="clear"/>
        <w:spacing w:before="0" w:after="0"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格式 6.商务条款偏离表</w:t>
      </w:r>
    </w:p>
    <w:p w14:paraId="50436D8C">
      <w:pPr>
        <w:pStyle w:val="22"/>
        <w:shd w:val="clear"/>
        <w:rPr>
          <w:rFonts w:hint="eastAsia" w:ascii="仿宋" w:hAnsi="仿宋" w:eastAsia="仿宋" w:cs="仿宋"/>
          <w:sz w:val="24"/>
          <w:highlight w:val="none"/>
        </w:rPr>
      </w:pPr>
    </w:p>
    <w:p w14:paraId="0527E985">
      <w:pPr>
        <w:pStyle w:val="22"/>
        <w:shd w:val="clear"/>
        <w:ind w:firstLine="630" w:firstLineChars="300"/>
        <w:rPr>
          <w:rFonts w:hint="eastAsia" w:ascii="仿宋" w:hAnsi="仿宋" w:eastAsia="仿宋" w:cs="仿宋"/>
          <w:highlight w:val="none"/>
        </w:rPr>
      </w:pPr>
      <w:r>
        <w:rPr>
          <w:rFonts w:hint="eastAsia" w:ascii="仿宋" w:hAnsi="仿宋" w:eastAsia="仿宋" w:cs="仿宋"/>
          <w:highlight w:val="none"/>
          <w:lang w:eastAsia="zh-CN"/>
        </w:rPr>
        <w:t>项目编号：</w:t>
      </w:r>
      <w:r>
        <w:rPr>
          <w:rFonts w:hint="eastAsia" w:ascii="仿宋" w:hAnsi="仿宋" w:eastAsia="仿宋" w:cs="仿宋"/>
          <w:highlight w:val="none"/>
        </w:rPr>
        <w:t>_____________                                   包号</w:t>
      </w:r>
      <w:r>
        <w:rPr>
          <w:rFonts w:hint="eastAsia" w:ascii="仿宋" w:hAnsi="仿宋" w:eastAsia="仿宋" w:cs="仿宋"/>
          <w:highlight w:val="none"/>
          <w:lang w:eastAsia="zh-CN"/>
        </w:rPr>
        <w:t>：</w:t>
      </w:r>
      <w:r>
        <w:rPr>
          <w:rFonts w:hint="eastAsia" w:ascii="仿宋" w:hAnsi="仿宋" w:eastAsia="仿宋" w:cs="仿宋"/>
          <w:highlight w:val="none"/>
        </w:rPr>
        <w:t>__________</w:t>
      </w:r>
    </w:p>
    <w:tbl>
      <w:tblPr>
        <w:tblStyle w:val="39"/>
        <w:tblW w:w="8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2"/>
        <w:gridCol w:w="1770"/>
        <w:gridCol w:w="2186"/>
        <w:gridCol w:w="2186"/>
        <w:gridCol w:w="781"/>
        <w:gridCol w:w="781"/>
      </w:tblGrid>
      <w:tr w14:paraId="03F36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5A9A83D2">
            <w:pPr>
              <w:pStyle w:val="22"/>
              <w:shd w:val="clear"/>
              <w:spacing w:before="156"/>
              <w:jc w:val="center"/>
              <w:rPr>
                <w:rFonts w:hint="eastAsia" w:ascii="仿宋" w:hAnsi="仿宋" w:eastAsia="仿宋" w:cs="仿宋"/>
                <w:highlight w:val="none"/>
              </w:rPr>
            </w:pPr>
            <w:r>
              <w:rPr>
                <w:rFonts w:hint="eastAsia" w:ascii="仿宋" w:hAnsi="仿宋" w:eastAsia="仿宋" w:cs="仿宋"/>
                <w:highlight w:val="none"/>
              </w:rPr>
              <w:t>序号</w:t>
            </w:r>
          </w:p>
        </w:tc>
        <w:tc>
          <w:tcPr>
            <w:tcW w:w="1770" w:type="dxa"/>
            <w:tcBorders>
              <w:tl2br w:val="nil"/>
              <w:tr2bl w:val="nil"/>
            </w:tcBorders>
          </w:tcPr>
          <w:p w14:paraId="0FA36807">
            <w:pPr>
              <w:pStyle w:val="22"/>
              <w:shd w:val="clear"/>
              <w:spacing w:before="156"/>
              <w:rPr>
                <w:rFonts w:hint="eastAsia" w:ascii="仿宋" w:hAnsi="仿宋" w:eastAsia="仿宋" w:cs="仿宋"/>
                <w:highlight w:val="none"/>
              </w:rPr>
            </w:pPr>
            <w:r>
              <w:rPr>
                <w:rFonts w:hint="eastAsia" w:ascii="仿宋" w:hAnsi="仿宋" w:eastAsia="仿宋" w:cs="仿宋"/>
                <w:highlight w:val="none"/>
              </w:rPr>
              <w:t>招标文件条款号</w:t>
            </w:r>
          </w:p>
        </w:tc>
        <w:tc>
          <w:tcPr>
            <w:tcW w:w="2186" w:type="dxa"/>
            <w:tcBorders>
              <w:tl2br w:val="nil"/>
              <w:tr2bl w:val="nil"/>
            </w:tcBorders>
          </w:tcPr>
          <w:p w14:paraId="51BCA889">
            <w:pPr>
              <w:pStyle w:val="22"/>
              <w:shd w:val="clear"/>
              <w:spacing w:before="156"/>
              <w:jc w:val="center"/>
              <w:rPr>
                <w:rFonts w:hint="eastAsia" w:ascii="仿宋" w:hAnsi="仿宋" w:eastAsia="仿宋" w:cs="仿宋"/>
                <w:highlight w:val="none"/>
              </w:rPr>
            </w:pPr>
            <w:r>
              <w:rPr>
                <w:rFonts w:hint="eastAsia" w:ascii="仿宋" w:hAnsi="仿宋" w:eastAsia="仿宋" w:cs="仿宋"/>
                <w:highlight w:val="none"/>
              </w:rPr>
              <w:t>招标文件要求</w:t>
            </w:r>
          </w:p>
        </w:tc>
        <w:tc>
          <w:tcPr>
            <w:tcW w:w="2186" w:type="dxa"/>
            <w:tcBorders>
              <w:tl2br w:val="nil"/>
              <w:tr2bl w:val="nil"/>
            </w:tcBorders>
          </w:tcPr>
          <w:p w14:paraId="28EEE39B">
            <w:pPr>
              <w:pStyle w:val="22"/>
              <w:shd w:val="clear"/>
              <w:spacing w:before="156"/>
              <w:jc w:val="center"/>
              <w:rPr>
                <w:rFonts w:hint="eastAsia" w:ascii="仿宋" w:hAnsi="仿宋" w:eastAsia="仿宋" w:cs="仿宋"/>
                <w:highlight w:val="none"/>
              </w:rPr>
            </w:pPr>
            <w:r>
              <w:rPr>
                <w:rFonts w:hint="eastAsia" w:ascii="仿宋" w:hAnsi="仿宋" w:eastAsia="仿宋" w:cs="仿宋"/>
                <w:highlight w:val="none"/>
              </w:rPr>
              <w:t>投标文件的响应</w:t>
            </w:r>
          </w:p>
        </w:tc>
        <w:tc>
          <w:tcPr>
            <w:tcW w:w="781" w:type="dxa"/>
            <w:tcBorders>
              <w:tl2br w:val="nil"/>
              <w:tr2bl w:val="nil"/>
            </w:tcBorders>
          </w:tcPr>
          <w:p w14:paraId="18B23018">
            <w:pPr>
              <w:pStyle w:val="22"/>
              <w:shd w:val="clear"/>
              <w:spacing w:before="156"/>
              <w:jc w:val="center"/>
              <w:rPr>
                <w:rFonts w:hint="eastAsia" w:ascii="仿宋" w:hAnsi="仿宋" w:eastAsia="仿宋" w:cs="仿宋"/>
                <w:highlight w:val="none"/>
              </w:rPr>
            </w:pPr>
            <w:r>
              <w:rPr>
                <w:rFonts w:hint="eastAsia" w:ascii="仿宋" w:hAnsi="仿宋" w:eastAsia="仿宋" w:cs="仿宋"/>
                <w:highlight w:val="none"/>
              </w:rPr>
              <w:t>偏离</w:t>
            </w:r>
          </w:p>
        </w:tc>
        <w:tc>
          <w:tcPr>
            <w:tcW w:w="781" w:type="dxa"/>
            <w:tcBorders>
              <w:tl2br w:val="nil"/>
              <w:tr2bl w:val="nil"/>
            </w:tcBorders>
          </w:tcPr>
          <w:p w14:paraId="39AE2B44">
            <w:pPr>
              <w:pStyle w:val="22"/>
              <w:shd w:val="clear"/>
              <w:spacing w:before="156"/>
              <w:jc w:val="center"/>
              <w:rPr>
                <w:rFonts w:hint="eastAsia" w:ascii="仿宋" w:hAnsi="仿宋" w:eastAsia="仿宋" w:cs="仿宋"/>
                <w:highlight w:val="none"/>
              </w:rPr>
            </w:pPr>
            <w:r>
              <w:rPr>
                <w:rFonts w:hint="eastAsia" w:ascii="仿宋" w:hAnsi="仿宋" w:eastAsia="仿宋" w:cs="仿宋"/>
                <w:highlight w:val="none"/>
              </w:rPr>
              <w:t>说明</w:t>
            </w:r>
          </w:p>
        </w:tc>
      </w:tr>
      <w:tr w14:paraId="4A76D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1CDF5833">
            <w:pPr>
              <w:pStyle w:val="22"/>
              <w:shd w:val="clear"/>
              <w:rPr>
                <w:rFonts w:hint="eastAsia" w:ascii="仿宋" w:hAnsi="仿宋" w:eastAsia="仿宋" w:cs="仿宋"/>
                <w:highlight w:val="none"/>
              </w:rPr>
            </w:pPr>
          </w:p>
        </w:tc>
        <w:tc>
          <w:tcPr>
            <w:tcW w:w="1770" w:type="dxa"/>
            <w:tcBorders>
              <w:tl2br w:val="nil"/>
              <w:tr2bl w:val="nil"/>
            </w:tcBorders>
          </w:tcPr>
          <w:p w14:paraId="17A691F7">
            <w:pPr>
              <w:pStyle w:val="22"/>
              <w:shd w:val="clear"/>
              <w:rPr>
                <w:rFonts w:hint="eastAsia" w:ascii="仿宋" w:hAnsi="仿宋" w:eastAsia="仿宋" w:cs="仿宋"/>
                <w:highlight w:val="none"/>
              </w:rPr>
            </w:pPr>
          </w:p>
        </w:tc>
        <w:tc>
          <w:tcPr>
            <w:tcW w:w="2186" w:type="dxa"/>
            <w:tcBorders>
              <w:tl2br w:val="nil"/>
              <w:tr2bl w:val="nil"/>
            </w:tcBorders>
          </w:tcPr>
          <w:p w14:paraId="53F9EB02">
            <w:pPr>
              <w:pStyle w:val="22"/>
              <w:shd w:val="clear"/>
              <w:jc w:val="center"/>
              <w:rPr>
                <w:rFonts w:hint="eastAsia" w:ascii="仿宋" w:hAnsi="仿宋" w:eastAsia="仿宋" w:cs="仿宋"/>
                <w:highlight w:val="none"/>
              </w:rPr>
            </w:pPr>
          </w:p>
        </w:tc>
        <w:tc>
          <w:tcPr>
            <w:tcW w:w="2186" w:type="dxa"/>
            <w:tcBorders>
              <w:tl2br w:val="nil"/>
              <w:tr2bl w:val="nil"/>
            </w:tcBorders>
          </w:tcPr>
          <w:p w14:paraId="3852B0FD">
            <w:pPr>
              <w:pStyle w:val="22"/>
              <w:shd w:val="clear"/>
              <w:jc w:val="center"/>
              <w:rPr>
                <w:rFonts w:hint="eastAsia" w:ascii="仿宋" w:hAnsi="仿宋" w:eastAsia="仿宋" w:cs="仿宋"/>
                <w:highlight w:val="none"/>
              </w:rPr>
            </w:pPr>
          </w:p>
        </w:tc>
        <w:tc>
          <w:tcPr>
            <w:tcW w:w="781" w:type="dxa"/>
            <w:tcBorders>
              <w:tl2br w:val="nil"/>
              <w:tr2bl w:val="nil"/>
            </w:tcBorders>
          </w:tcPr>
          <w:p w14:paraId="7D3D64CA">
            <w:pPr>
              <w:pStyle w:val="22"/>
              <w:shd w:val="clear"/>
              <w:rPr>
                <w:rFonts w:hint="eastAsia" w:ascii="仿宋" w:hAnsi="仿宋" w:eastAsia="仿宋" w:cs="仿宋"/>
                <w:highlight w:val="none"/>
              </w:rPr>
            </w:pPr>
          </w:p>
        </w:tc>
        <w:tc>
          <w:tcPr>
            <w:tcW w:w="781" w:type="dxa"/>
            <w:tcBorders>
              <w:tl2br w:val="nil"/>
              <w:tr2bl w:val="nil"/>
            </w:tcBorders>
          </w:tcPr>
          <w:p w14:paraId="146D35D6">
            <w:pPr>
              <w:pStyle w:val="22"/>
              <w:shd w:val="clear"/>
              <w:rPr>
                <w:rFonts w:hint="eastAsia" w:ascii="仿宋" w:hAnsi="仿宋" w:eastAsia="仿宋" w:cs="仿宋"/>
                <w:highlight w:val="none"/>
              </w:rPr>
            </w:pPr>
          </w:p>
        </w:tc>
      </w:tr>
      <w:tr w14:paraId="0FD8A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4B400F43">
            <w:pPr>
              <w:pStyle w:val="22"/>
              <w:shd w:val="clear"/>
              <w:rPr>
                <w:rFonts w:hint="eastAsia" w:ascii="仿宋" w:hAnsi="仿宋" w:eastAsia="仿宋" w:cs="仿宋"/>
                <w:highlight w:val="none"/>
              </w:rPr>
            </w:pPr>
          </w:p>
        </w:tc>
        <w:tc>
          <w:tcPr>
            <w:tcW w:w="1770" w:type="dxa"/>
            <w:tcBorders>
              <w:tl2br w:val="nil"/>
              <w:tr2bl w:val="nil"/>
            </w:tcBorders>
          </w:tcPr>
          <w:p w14:paraId="5664AB6F">
            <w:pPr>
              <w:pStyle w:val="22"/>
              <w:shd w:val="clear"/>
              <w:rPr>
                <w:rFonts w:hint="eastAsia" w:ascii="仿宋" w:hAnsi="仿宋" w:eastAsia="仿宋" w:cs="仿宋"/>
                <w:highlight w:val="none"/>
              </w:rPr>
            </w:pPr>
          </w:p>
        </w:tc>
        <w:tc>
          <w:tcPr>
            <w:tcW w:w="2186" w:type="dxa"/>
            <w:tcBorders>
              <w:tl2br w:val="nil"/>
              <w:tr2bl w:val="nil"/>
            </w:tcBorders>
          </w:tcPr>
          <w:p w14:paraId="686713CF">
            <w:pPr>
              <w:pStyle w:val="22"/>
              <w:shd w:val="clear"/>
              <w:rPr>
                <w:rFonts w:hint="eastAsia" w:ascii="仿宋" w:hAnsi="仿宋" w:eastAsia="仿宋" w:cs="仿宋"/>
                <w:highlight w:val="none"/>
              </w:rPr>
            </w:pPr>
          </w:p>
        </w:tc>
        <w:tc>
          <w:tcPr>
            <w:tcW w:w="2186" w:type="dxa"/>
            <w:tcBorders>
              <w:tl2br w:val="nil"/>
              <w:tr2bl w:val="nil"/>
            </w:tcBorders>
          </w:tcPr>
          <w:p w14:paraId="11152B61">
            <w:pPr>
              <w:pStyle w:val="22"/>
              <w:shd w:val="clear"/>
              <w:rPr>
                <w:rFonts w:hint="eastAsia" w:ascii="仿宋" w:hAnsi="仿宋" w:eastAsia="仿宋" w:cs="仿宋"/>
                <w:highlight w:val="none"/>
              </w:rPr>
            </w:pPr>
          </w:p>
        </w:tc>
        <w:tc>
          <w:tcPr>
            <w:tcW w:w="781" w:type="dxa"/>
            <w:tcBorders>
              <w:tl2br w:val="nil"/>
              <w:tr2bl w:val="nil"/>
            </w:tcBorders>
          </w:tcPr>
          <w:p w14:paraId="3349C625">
            <w:pPr>
              <w:pStyle w:val="22"/>
              <w:shd w:val="clear"/>
              <w:rPr>
                <w:rFonts w:hint="eastAsia" w:ascii="仿宋" w:hAnsi="仿宋" w:eastAsia="仿宋" w:cs="仿宋"/>
                <w:highlight w:val="none"/>
              </w:rPr>
            </w:pPr>
          </w:p>
        </w:tc>
        <w:tc>
          <w:tcPr>
            <w:tcW w:w="781" w:type="dxa"/>
            <w:tcBorders>
              <w:tl2br w:val="nil"/>
              <w:tr2bl w:val="nil"/>
            </w:tcBorders>
          </w:tcPr>
          <w:p w14:paraId="19967373">
            <w:pPr>
              <w:pStyle w:val="22"/>
              <w:shd w:val="clear"/>
              <w:rPr>
                <w:rFonts w:hint="eastAsia" w:ascii="仿宋" w:hAnsi="仿宋" w:eastAsia="仿宋" w:cs="仿宋"/>
                <w:highlight w:val="none"/>
              </w:rPr>
            </w:pPr>
          </w:p>
        </w:tc>
      </w:tr>
      <w:tr w14:paraId="75276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66BAB97E">
            <w:pPr>
              <w:pStyle w:val="22"/>
              <w:shd w:val="clear"/>
              <w:rPr>
                <w:rFonts w:hint="eastAsia" w:ascii="仿宋" w:hAnsi="仿宋" w:eastAsia="仿宋" w:cs="仿宋"/>
                <w:highlight w:val="none"/>
              </w:rPr>
            </w:pPr>
          </w:p>
        </w:tc>
        <w:tc>
          <w:tcPr>
            <w:tcW w:w="1770" w:type="dxa"/>
            <w:tcBorders>
              <w:tl2br w:val="nil"/>
              <w:tr2bl w:val="nil"/>
            </w:tcBorders>
          </w:tcPr>
          <w:p w14:paraId="0D2A78D1">
            <w:pPr>
              <w:pStyle w:val="22"/>
              <w:shd w:val="clear"/>
              <w:rPr>
                <w:rFonts w:hint="eastAsia" w:ascii="仿宋" w:hAnsi="仿宋" w:eastAsia="仿宋" w:cs="仿宋"/>
                <w:highlight w:val="none"/>
              </w:rPr>
            </w:pPr>
          </w:p>
        </w:tc>
        <w:tc>
          <w:tcPr>
            <w:tcW w:w="2186" w:type="dxa"/>
            <w:tcBorders>
              <w:tl2br w:val="nil"/>
              <w:tr2bl w:val="nil"/>
            </w:tcBorders>
          </w:tcPr>
          <w:p w14:paraId="0D09CA4A">
            <w:pPr>
              <w:pStyle w:val="22"/>
              <w:shd w:val="clear"/>
              <w:rPr>
                <w:rFonts w:hint="eastAsia" w:ascii="仿宋" w:hAnsi="仿宋" w:eastAsia="仿宋" w:cs="仿宋"/>
                <w:highlight w:val="none"/>
              </w:rPr>
            </w:pPr>
          </w:p>
        </w:tc>
        <w:tc>
          <w:tcPr>
            <w:tcW w:w="2186" w:type="dxa"/>
            <w:tcBorders>
              <w:tl2br w:val="nil"/>
              <w:tr2bl w:val="nil"/>
            </w:tcBorders>
          </w:tcPr>
          <w:p w14:paraId="5EE72BA9">
            <w:pPr>
              <w:pStyle w:val="22"/>
              <w:shd w:val="clear"/>
              <w:rPr>
                <w:rFonts w:hint="eastAsia" w:ascii="仿宋" w:hAnsi="仿宋" w:eastAsia="仿宋" w:cs="仿宋"/>
                <w:highlight w:val="none"/>
              </w:rPr>
            </w:pPr>
          </w:p>
        </w:tc>
        <w:tc>
          <w:tcPr>
            <w:tcW w:w="781" w:type="dxa"/>
            <w:tcBorders>
              <w:tl2br w:val="nil"/>
              <w:tr2bl w:val="nil"/>
            </w:tcBorders>
          </w:tcPr>
          <w:p w14:paraId="1E41AA3D">
            <w:pPr>
              <w:pStyle w:val="22"/>
              <w:shd w:val="clear"/>
              <w:rPr>
                <w:rFonts w:hint="eastAsia" w:ascii="仿宋" w:hAnsi="仿宋" w:eastAsia="仿宋" w:cs="仿宋"/>
                <w:highlight w:val="none"/>
              </w:rPr>
            </w:pPr>
          </w:p>
        </w:tc>
        <w:tc>
          <w:tcPr>
            <w:tcW w:w="781" w:type="dxa"/>
            <w:tcBorders>
              <w:tl2br w:val="nil"/>
              <w:tr2bl w:val="nil"/>
            </w:tcBorders>
          </w:tcPr>
          <w:p w14:paraId="27673A97">
            <w:pPr>
              <w:pStyle w:val="22"/>
              <w:shd w:val="clear"/>
              <w:rPr>
                <w:rFonts w:hint="eastAsia" w:ascii="仿宋" w:hAnsi="仿宋" w:eastAsia="仿宋" w:cs="仿宋"/>
                <w:highlight w:val="none"/>
              </w:rPr>
            </w:pPr>
          </w:p>
        </w:tc>
      </w:tr>
      <w:tr w14:paraId="4183B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34F8C6C0">
            <w:pPr>
              <w:pStyle w:val="22"/>
              <w:shd w:val="clear"/>
              <w:rPr>
                <w:rFonts w:hint="eastAsia" w:ascii="仿宋" w:hAnsi="仿宋" w:eastAsia="仿宋" w:cs="仿宋"/>
                <w:highlight w:val="none"/>
              </w:rPr>
            </w:pPr>
          </w:p>
        </w:tc>
        <w:tc>
          <w:tcPr>
            <w:tcW w:w="1770" w:type="dxa"/>
            <w:tcBorders>
              <w:tl2br w:val="nil"/>
              <w:tr2bl w:val="nil"/>
            </w:tcBorders>
          </w:tcPr>
          <w:p w14:paraId="5FDD5CE5">
            <w:pPr>
              <w:pStyle w:val="22"/>
              <w:shd w:val="clear"/>
              <w:rPr>
                <w:rFonts w:hint="eastAsia" w:ascii="仿宋" w:hAnsi="仿宋" w:eastAsia="仿宋" w:cs="仿宋"/>
                <w:highlight w:val="none"/>
              </w:rPr>
            </w:pPr>
          </w:p>
        </w:tc>
        <w:tc>
          <w:tcPr>
            <w:tcW w:w="2186" w:type="dxa"/>
            <w:tcBorders>
              <w:tl2br w:val="nil"/>
              <w:tr2bl w:val="nil"/>
            </w:tcBorders>
          </w:tcPr>
          <w:p w14:paraId="0A0500A6">
            <w:pPr>
              <w:pStyle w:val="22"/>
              <w:shd w:val="clear"/>
              <w:rPr>
                <w:rFonts w:hint="eastAsia" w:ascii="仿宋" w:hAnsi="仿宋" w:eastAsia="仿宋" w:cs="仿宋"/>
                <w:highlight w:val="none"/>
              </w:rPr>
            </w:pPr>
          </w:p>
        </w:tc>
        <w:tc>
          <w:tcPr>
            <w:tcW w:w="2186" w:type="dxa"/>
            <w:tcBorders>
              <w:tl2br w:val="nil"/>
              <w:tr2bl w:val="nil"/>
            </w:tcBorders>
          </w:tcPr>
          <w:p w14:paraId="05A9CDDA">
            <w:pPr>
              <w:pStyle w:val="22"/>
              <w:shd w:val="clear"/>
              <w:rPr>
                <w:rFonts w:hint="eastAsia" w:ascii="仿宋" w:hAnsi="仿宋" w:eastAsia="仿宋" w:cs="仿宋"/>
                <w:highlight w:val="none"/>
              </w:rPr>
            </w:pPr>
          </w:p>
        </w:tc>
        <w:tc>
          <w:tcPr>
            <w:tcW w:w="781" w:type="dxa"/>
            <w:tcBorders>
              <w:tl2br w:val="nil"/>
              <w:tr2bl w:val="nil"/>
            </w:tcBorders>
          </w:tcPr>
          <w:p w14:paraId="7D21EB30">
            <w:pPr>
              <w:pStyle w:val="22"/>
              <w:shd w:val="clear"/>
              <w:rPr>
                <w:rFonts w:hint="eastAsia" w:ascii="仿宋" w:hAnsi="仿宋" w:eastAsia="仿宋" w:cs="仿宋"/>
                <w:highlight w:val="none"/>
              </w:rPr>
            </w:pPr>
          </w:p>
        </w:tc>
        <w:tc>
          <w:tcPr>
            <w:tcW w:w="781" w:type="dxa"/>
            <w:tcBorders>
              <w:tl2br w:val="nil"/>
              <w:tr2bl w:val="nil"/>
            </w:tcBorders>
          </w:tcPr>
          <w:p w14:paraId="19FB5CD3">
            <w:pPr>
              <w:pStyle w:val="22"/>
              <w:shd w:val="clear"/>
              <w:rPr>
                <w:rFonts w:hint="eastAsia" w:ascii="仿宋" w:hAnsi="仿宋" w:eastAsia="仿宋" w:cs="仿宋"/>
                <w:highlight w:val="none"/>
              </w:rPr>
            </w:pPr>
          </w:p>
        </w:tc>
      </w:tr>
      <w:tr w14:paraId="3D77D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09884058">
            <w:pPr>
              <w:pStyle w:val="22"/>
              <w:shd w:val="clear"/>
              <w:rPr>
                <w:rFonts w:hint="eastAsia" w:ascii="仿宋" w:hAnsi="仿宋" w:eastAsia="仿宋" w:cs="仿宋"/>
                <w:highlight w:val="none"/>
              </w:rPr>
            </w:pPr>
          </w:p>
        </w:tc>
        <w:tc>
          <w:tcPr>
            <w:tcW w:w="1770" w:type="dxa"/>
            <w:tcBorders>
              <w:tl2br w:val="nil"/>
              <w:tr2bl w:val="nil"/>
            </w:tcBorders>
          </w:tcPr>
          <w:p w14:paraId="631AB71D">
            <w:pPr>
              <w:pStyle w:val="22"/>
              <w:shd w:val="clear"/>
              <w:rPr>
                <w:rFonts w:hint="eastAsia" w:ascii="仿宋" w:hAnsi="仿宋" w:eastAsia="仿宋" w:cs="仿宋"/>
                <w:highlight w:val="none"/>
              </w:rPr>
            </w:pPr>
          </w:p>
        </w:tc>
        <w:tc>
          <w:tcPr>
            <w:tcW w:w="2186" w:type="dxa"/>
            <w:tcBorders>
              <w:tl2br w:val="nil"/>
              <w:tr2bl w:val="nil"/>
            </w:tcBorders>
          </w:tcPr>
          <w:p w14:paraId="590B9579">
            <w:pPr>
              <w:pStyle w:val="22"/>
              <w:shd w:val="clear"/>
              <w:rPr>
                <w:rFonts w:hint="eastAsia" w:ascii="仿宋" w:hAnsi="仿宋" w:eastAsia="仿宋" w:cs="仿宋"/>
                <w:highlight w:val="none"/>
              </w:rPr>
            </w:pPr>
          </w:p>
        </w:tc>
        <w:tc>
          <w:tcPr>
            <w:tcW w:w="2186" w:type="dxa"/>
            <w:tcBorders>
              <w:tl2br w:val="nil"/>
              <w:tr2bl w:val="nil"/>
            </w:tcBorders>
          </w:tcPr>
          <w:p w14:paraId="7D300FFB">
            <w:pPr>
              <w:pStyle w:val="22"/>
              <w:shd w:val="clear"/>
              <w:rPr>
                <w:rFonts w:hint="eastAsia" w:ascii="仿宋" w:hAnsi="仿宋" w:eastAsia="仿宋" w:cs="仿宋"/>
                <w:highlight w:val="none"/>
              </w:rPr>
            </w:pPr>
          </w:p>
        </w:tc>
        <w:tc>
          <w:tcPr>
            <w:tcW w:w="781" w:type="dxa"/>
            <w:tcBorders>
              <w:tl2br w:val="nil"/>
              <w:tr2bl w:val="nil"/>
            </w:tcBorders>
          </w:tcPr>
          <w:p w14:paraId="396FC6FF">
            <w:pPr>
              <w:pStyle w:val="22"/>
              <w:shd w:val="clear"/>
              <w:rPr>
                <w:rFonts w:hint="eastAsia" w:ascii="仿宋" w:hAnsi="仿宋" w:eastAsia="仿宋" w:cs="仿宋"/>
                <w:highlight w:val="none"/>
              </w:rPr>
            </w:pPr>
          </w:p>
        </w:tc>
        <w:tc>
          <w:tcPr>
            <w:tcW w:w="781" w:type="dxa"/>
            <w:tcBorders>
              <w:tl2br w:val="nil"/>
              <w:tr2bl w:val="nil"/>
            </w:tcBorders>
          </w:tcPr>
          <w:p w14:paraId="19B4F8F7">
            <w:pPr>
              <w:pStyle w:val="22"/>
              <w:shd w:val="clear"/>
              <w:rPr>
                <w:rFonts w:hint="eastAsia" w:ascii="仿宋" w:hAnsi="仿宋" w:eastAsia="仿宋" w:cs="仿宋"/>
                <w:highlight w:val="none"/>
              </w:rPr>
            </w:pPr>
          </w:p>
        </w:tc>
      </w:tr>
      <w:tr w14:paraId="39861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78E3ACC2">
            <w:pPr>
              <w:pStyle w:val="22"/>
              <w:shd w:val="clear"/>
              <w:rPr>
                <w:rFonts w:hint="eastAsia" w:ascii="仿宋" w:hAnsi="仿宋" w:eastAsia="仿宋" w:cs="仿宋"/>
                <w:highlight w:val="none"/>
              </w:rPr>
            </w:pPr>
          </w:p>
        </w:tc>
        <w:tc>
          <w:tcPr>
            <w:tcW w:w="1770" w:type="dxa"/>
            <w:tcBorders>
              <w:tl2br w:val="nil"/>
              <w:tr2bl w:val="nil"/>
            </w:tcBorders>
          </w:tcPr>
          <w:p w14:paraId="342E8E24">
            <w:pPr>
              <w:pStyle w:val="22"/>
              <w:shd w:val="clear"/>
              <w:rPr>
                <w:rFonts w:hint="eastAsia" w:ascii="仿宋" w:hAnsi="仿宋" w:eastAsia="仿宋" w:cs="仿宋"/>
                <w:highlight w:val="none"/>
              </w:rPr>
            </w:pPr>
          </w:p>
        </w:tc>
        <w:tc>
          <w:tcPr>
            <w:tcW w:w="2186" w:type="dxa"/>
            <w:tcBorders>
              <w:tl2br w:val="nil"/>
              <w:tr2bl w:val="nil"/>
            </w:tcBorders>
          </w:tcPr>
          <w:p w14:paraId="03280B54">
            <w:pPr>
              <w:pStyle w:val="22"/>
              <w:shd w:val="clear"/>
              <w:rPr>
                <w:rFonts w:hint="eastAsia" w:ascii="仿宋" w:hAnsi="仿宋" w:eastAsia="仿宋" w:cs="仿宋"/>
                <w:highlight w:val="none"/>
              </w:rPr>
            </w:pPr>
          </w:p>
        </w:tc>
        <w:tc>
          <w:tcPr>
            <w:tcW w:w="2186" w:type="dxa"/>
            <w:tcBorders>
              <w:tl2br w:val="nil"/>
              <w:tr2bl w:val="nil"/>
            </w:tcBorders>
          </w:tcPr>
          <w:p w14:paraId="0B739220">
            <w:pPr>
              <w:pStyle w:val="22"/>
              <w:shd w:val="clear"/>
              <w:rPr>
                <w:rFonts w:hint="eastAsia" w:ascii="仿宋" w:hAnsi="仿宋" w:eastAsia="仿宋" w:cs="仿宋"/>
                <w:highlight w:val="none"/>
              </w:rPr>
            </w:pPr>
          </w:p>
        </w:tc>
        <w:tc>
          <w:tcPr>
            <w:tcW w:w="781" w:type="dxa"/>
            <w:tcBorders>
              <w:tl2br w:val="nil"/>
              <w:tr2bl w:val="nil"/>
            </w:tcBorders>
          </w:tcPr>
          <w:p w14:paraId="68DA974F">
            <w:pPr>
              <w:pStyle w:val="22"/>
              <w:shd w:val="clear"/>
              <w:rPr>
                <w:rFonts w:hint="eastAsia" w:ascii="仿宋" w:hAnsi="仿宋" w:eastAsia="仿宋" w:cs="仿宋"/>
                <w:highlight w:val="none"/>
              </w:rPr>
            </w:pPr>
          </w:p>
        </w:tc>
        <w:tc>
          <w:tcPr>
            <w:tcW w:w="781" w:type="dxa"/>
            <w:tcBorders>
              <w:tl2br w:val="nil"/>
              <w:tr2bl w:val="nil"/>
            </w:tcBorders>
          </w:tcPr>
          <w:p w14:paraId="0D05E970">
            <w:pPr>
              <w:pStyle w:val="22"/>
              <w:shd w:val="clear"/>
              <w:rPr>
                <w:rFonts w:hint="eastAsia" w:ascii="仿宋" w:hAnsi="仿宋" w:eastAsia="仿宋" w:cs="仿宋"/>
                <w:highlight w:val="none"/>
              </w:rPr>
            </w:pPr>
          </w:p>
        </w:tc>
      </w:tr>
      <w:tr w14:paraId="60199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740DACCD">
            <w:pPr>
              <w:pStyle w:val="22"/>
              <w:shd w:val="clear"/>
              <w:rPr>
                <w:rFonts w:hint="eastAsia" w:ascii="仿宋" w:hAnsi="仿宋" w:eastAsia="仿宋" w:cs="仿宋"/>
                <w:highlight w:val="none"/>
              </w:rPr>
            </w:pPr>
          </w:p>
        </w:tc>
        <w:tc>
          <w:tcPr>
            <w:tcW w:w="1770" w:type="dxa"/>
            <w:tcBorders>
              <w:tl2br w:val="nil"/>
              <w:tr2bl w:val="nil"/>
            </w:tcBorders>
          </w:tcPr>
          <w:p w14:paraId="0923F5CD">
            <w:pPr>
              <w:pStyle w:val="22"/>
              <w:shd w:val="clear"/>
              <w:rPr>
                <w:rFonts w:hint="eastAsia" w:ascii="仿宋" w:hAnsi="仿宋" w:eastAsia="仿宋" w:cs="仿宋"/>
                <w:highlight w:val="none"/>
              </w:rPr>
            </w:pPr>
          </w:p>
        </w:tc>
        <w:tc>
          <w:tcPr>
            <w:tcW w:w="2186" w:type="dxa"/>
            <w:tcBorders>
              <w:tl2br w:val="nil"/>
              <w:tr2bl w:val="nil"/>
            </w:tcBorders>
          </w:tcPr>
          <w:p w14:paraId="0224036A">
            <w:pPr>
              <w:pStyle w:val="22"/>
              <w:shd w:val="clear"/>
              <w:rPr>
                <w:rFonts w:hint="eastAsia" w:ascii="仿宋" w:hAnsi="仿宋" w:eastAsia="仿宋" w:cs="仿宋"/>
                <w:highlight w:val="none"/>
              </w:rPr>
            </w:pPr>
          </w:p>
        </w:tc>
        <w:tc>
          <w:tcPr>
            <w:tcW w:w="2186" w:type="dxa"/>
            <w:tcBorders>
              <w:tl2br w:val="nil"/>
              <w:tr2bl w:val="nil"/>
            </w:tcBorders>
          </w:tcPr>
          <w:p w14:paraId="7C059434">
            <w:pPr>
              <w:pStyle w:val="22"/>
              <w:shd w:val="clear"/>
              <w:rPr>
                <w:rFonts w:hint="eastAsia" w:ascii="仿宋" w:hAnsi="仿宋" w:eastAsia="仿宋" w:cs="仿宋"/>
                <w:highlight w:val="none"/>
              </w:rPr>
            </w:pPr>
          </w:p>
        </w:tc>
        <w:tc>
          <w:tcPr>
            <w:tcW w:w="781" w:type="dxa"/>
            <w:tcBorders>
              <w:tl2br w:val="nil"/>
              <w:tr2bl w:val="nil"/>
            </w:tcBorders>
          </w:tcPr>
          <w:p w14:paraId="04819F80">
            <w:pPr>
              <w:pStyle w:val="22"/>
              <w:shd w:val="clear"/>
              <w:rPr>
                <w:rFonts w:hint="eastAsia" w:ascii="仿宋" w:hAnsi="仿宋" w:eastAsia="仿宋" w:cs="仿宋"/>
                <w:highlight w:val="none"/>
              </w:rPr>
            </w:pPr>
          </w:p>
        </w:tc>
        <w:tc>
          <w:tcPr>
            <w:tcW w:w="781" w:type="dxa"/>
            <w:tcBorders>
              <w:tl2br w:val="nil"/>
              <w:tr2bl w:val="nil"/>
            </w:tcBorders>
          </w:tcPr>
          <w:p w14:paraId="4267CF71">
            <w:pPr>
              <w:pStyle w:val="22"/>
              <w:shd w:val="clear"/>
              <w:rPr>
                <w:rFonts w:hint="eastAsia" w:ascii="仿宋" w:hAnsi="仿宋" w:eastAsia="仿宋" w:cs="仿宋"/>
                <w:highlight w:val="none"/>
              </w:rPr>
            </w:pPr>
          </w:p>
        </w:tc>
      </w:tr>
      <w:tr w14:paraId="1E816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1A4FCC7C">
            <w:pPr>
              <w:pStyle w:val="22"/>
              <w:shd w:val="clear"/>
              <w:rPr>
                <w:rFonts w:hint="eastAsia" w:ascii="仿宋" w:hAnsi="仿宋" w:eastAsia="仿宋" w:cs="仿宋"/>
                <w:highlight w:val="none"/>
              </w:rPr>
            </w:pPr>
          </w:p>
        </w:tc>
        <w:tc>
          <w:tcPr>
            <w:tcW w:w="1770" w:type="dxa"/>
            <w:tcBorders>
              <w:tl2br w:val="nil"/>
              <w:tr2bl w:val="nil"/>
            </w:tcBorders>
          </w:tcPr>
          <w:p w14:paraId="1D742743">
            <w:pPr>
              <w:pStyle w:val="22"/>
              <w:shd w:val="clear"/>
              <w:rPr>
                <w:rFonts w:hint="eastAsia" w:ascii="仿宋" w:hAnsi="仿宋" w:eastAsia="仿宋" w:cs="仿宋"/>
                <w:highlight w:val="none"/>
              </w:rPr>
            </w:pPr>
          </w:p>
        </w:tc>
        <w:tc>
          <w:tcPr>
            <w:tcW w:w="2186" w:type="dxa"/>
            <w:tcBorders>
              <w:tl2br w:val="nil"/>
              <w:tr2bl w:val="nil"/>
            </w:tcBorders>
          </w:tcPr>
          <w:p w14:paraId="715E6A41">
            <w:pPr>
              <w:pStyle w:val="22"/>
              <w:shd w:val="clear"/>
              <w:rPr>
                <w:rFonts w:hint="eastAsia" w:ascii="仿宋" w:hAnsi="仿宋" w:eastAsia="仿宋" w:cs="仿宋"/>
                <w:highlight w:val="none"/>
              </w:rPr>
            </w:pPr>
          </w:p>
        </w:tc>
        <w:tc>
          <w:tcPr>
            <w:tcW w:w="2186" w:type="dxa"/>
            <w:tcBorders>
              <w:tl2br w:val="nil"/>
              <w:tr2bl w:val="nil"/>
            </w:tcBorders>
          </w:tcPr>
          <w:p w14:paraId="727571E7">
            <w:pPr>
              <w:pStyle w:val="22"/>
              <w:shd w:val="clear"/>
              <w:rPr>
                <w:rFonts w:hint="eastAsia" w:ascii="仿宋" w:hAnsi="仿宋" w:eastAsia="仿宋" w:cs="仿宋"/>
                <w:highlight w:val="none"/>
              </w:rPr>
            </w:pPr>
          </w:p>
        </w:tc>
        <w:tc>
          <w:tcPr>
            <w:tcW w:w="781" w:type="dxa"/>
            <w:tcBorders>
              <w:tl2br w:val="nil"/>
              <w:tr2bl w:val="nil"/>
            </w:tcBorders>
          </w:tcPr>
          <w:p w14:paraId="21494716">
            <w:pPr>
              <w:pStyle w:val="22"/>
              <w:shd w:val="clear"/>
              <w:rPr>
                <w:rFonts w:hint="eastAsia" w:ascii="仿宋" w:hAnsi="仿宋" w:eastAsia="仿宋" w:cs="仿宋"/>
                <w:highlight w:val="none"/>
              </w:rPr>
            </w:pPr>
          </w:p>
        </w:tc>
        <w:tc>
          <w:tcPr>
            <w:tcW w:w="781" w:type="dxa"/>
            <w:tcBorders>
              <w:tl2br w:val="nil"/>
              <w:tr2bl w:val="nil"/>
            </w:tcBorders>
          </w:tcPr>
          <w:p w14:paraId="189A78E3">
            <w:pPr>
              <w:pStyle w:val="22"/>
              <w:shd w:val="clear"/>
              <w:rPr>
                <w:rFonts w:hint="eastAsia" w:ascii="仿宋" w:hAnsi="仿宋" w:eastAsia="仿宋" w:cs="仿宋"/>
                <w:highlight w:val="none"/>
              </w:rPr>
            </w:pPr>
          </w:p>
        </w:tc>
      </w:tr>
      <w:tr w14:paraId="543DF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4" w:hRule="atLeast"/>
          <w:jc w:val="center"/>
        </w:trPr>
        <w:tc>
          <w:tcPr>
            <w:tcW w:w="8526" w:type="dxa"/>
            <w:gridSpan w:val="6"/>
            <w:tcBorders>
              <w:tl2br w:val="nil"/>
              <w:tr2bl w:val="nil"/>
            </w:tcBorders>
            <w:vAlign w:val="center"/>
          </w:tcPr>
          <w:p w14:paraId="56796E7E">
            <w:pPr>
              <w:pStyle w:val="22"/>
              <w:shd w:val="clear"/>
              <w:rPr>
                <w:rFonts w:hint="eastAsia" w:ascii="仿宋" w:hAnsi="仿宋" w:eastAsia="仿宋" w:cs="仿宋"/>
                <w:highlight w:val="none"/>
              </w:rPr>
            </w:pPr>
            <w:r>
              <w:rPr>
                <w:rFonts w:hint="eastAsia" w:ascii="仿宋" w:hAnsi="仿宋" w:eastAsia="仿宋" w:cs="仿宋"/>
                <w:b/>
                <w:bCs/>
                <w:highlight w:val="none"/>
              </w:rPr>
              <w:t>注：我单位确认，除以上表格中列明的偏离外，我单位接受招标文件规定的所有商务条款，无其他偏离。</w:t>
            </w:r>
          </w:p>
        </w:tc>
      </w:tr>
    </w:tbl>
    <w:p w14:paraId="582331C6">
      <w:pPr>
        <w:pStyle w:val="22"/>
        <w:shd w:val="clear"/>
        <w:rPr>
          <w:rFonts w:hint="eastAsia" w:ascii="仿宋" w:hAnsi="仿宋" w:eastAsia="仿宋" w:cs="仿宋"/>
          <w:highlight w:val="none"/>
        </w:rPr>
      </w:pPr>
      <w:r>
        <w:rPr>
          <w:rFonts w:hint="eastAsia" w:ascii="仿宋" w:hAnsi="仿宋" w:eastAsia="仿宋" w:cs="仿宋"/>
          <w:highlight w:val="none"/>
        </w:rPr>
        <w:t xml:space="preserve">          </w:t>
      </w:r>
    </w:p>
    <w:p w14:paraId="08F5E5DB">
      <w:pPr>
        <w:pStyle w:val="22"/>
        <w:shd w:val="clear"/>
        <w:spacing w:line="360" w:lineRule="auto"/>
        <w:rPr>
          <w:rFonts w:hint="eastAsia" w:ascii="仿宋" w:hAnsi="仿宋" w:eastAsia="仿宋" w:cs="仿宋"/>
          <w:highlight w:val="none"/>
        </w:rPr>
      </w:pPr>
      <w:r>
        <w:rPr>
          <w:rFonts w:hint="eastAsia" w:ascii="仿宋" w:hAnsi="仿宋" w:eastAsia="仿宋" w:cs="仿宋"/>
          <w:highlight w:val="none"/>
        </w:rPr>
        <w:t xml:space="preserve">       注：1.本表应包括对合同条款的偏离说明。</w:t>
      </w:r>
    </w:p>
    <w:p w14:paraId="48D6F674">
      <w:pPr>
        <w:pStyle w:val="22"/>
        <w:shd w:val="clear"/>
        <w:spacing w:line="360" w:lineRule="auto"/>
        <w:ind w:left="1470" w:hanging="1470" w:hangingChars="700"/>
        <w:rPr>
          <w:rFonts w:hint="eastAsia" w:ascii="仿宋" w:hAnsi="仿宋" w:eastAsia="仿宋" w:cs="仿宋"/>
          <w:highlight w:val="none"/>
        </w:rPr>
      </w:pPr>
      <w:r>
        <w:rPr>
          <w:rFonts w:hint="eastAsia" w:ascii="仿宋" w:hAnsi="仿宋" w:eastAsia="仿宋" w:cs="仿宋"/>
          <w:highlight w:val="none"/>
        </w:rPr>
        <w:t xml:space="preserve">           2.投标人对招标文件的商务部分有任何负偏离，则必须在该表中全部列明。若对招标文件无商务偏离，请在“投标文件的响应”栏只填写</w:t>
      </w:r>
      <w:r>
        <w:rPr>
          <w:rFonts w:hint="eastAsia" w:ascii="仿宋" w:hAnsi="仿宋" w:eastAsia="仿宋" w:cs="仿宋"/>
          <w:b/>
          <w:bCs/>
          <w:highlight w:val="none"/>
        </w:rPr>
        <w:t>“对招标文件全部商务条款无商务偏离”</w:t>
      </w:r>
      <w:r>
        <w:rPr>
          <w:rFonts w:hint="eastAsia" w:ascii="仿宋" w:hAnsi="仿宋" w:eastAsia="仿宋" w:cs="仿宋"/>
          <w:highlight w:val="none"/>
        </w:rPr>
        <w:t>即可。不提供上述表格的投标可被</w:t>
      </w:r>
      <w:r>
        <w:rPr>
          <w:rFonts w:hint="eastAsia" w:ascii="仿宋" w:hAnsi="仿宋" w:eastAsia="仿宋" w:cs="仿宋"/>
          <w:highlight w:val="none"/>
          <w:lang w:eastAsia="zh-CN"/>
        </w:rPr>
        <w:t>拒绝</w:t>
      </w:r>
      <w:r>
        <w:rPr>
          <w:rFonts w:hint="eastAsia" w:ascii="仿宋" w:hAnsi="仿宋" w:eastAsia="仿宋" w:cs="仿宋"/>
          <w:highlight w:val="none"/>
        </w:rPr>
        <w:t>。</w:t>
      </w:r>
    </w:p>
    <w:p w14:paraId="22FB4FE3">
      <w:pPr>
        <w:shd w:val="clear"/>
        <w:spacing w:line="360" w:lineRule="auto"/>
        <w:ind w:left="-1100" w:leftChars="-524" w:firstLine="1785" w:firstLineChars="850"/>
        <w:rPr>
          <w:rFonts w:hint="eastAsia" w:ascii="仿宋" w:hAnsi="仿宋" w:eastAsia="仿宋" w:cs="仿宋"/>
          <w:highlight w:val="none"/>
        </w:rPr>
      </w:pPr>
    </w:p>
    <w:p w14:paraId="1DE60910">
      <w:pPr>
        <w:shd w:val="clear"/>
        <w:spacing w:line="360" w:lineRule="auto"/>
        <w:ind w:left="-1100" w:leftChars="-524" w:firstLine="1785" w:firstLineChars="850"/>
        <w:rPr>
          <w:rFonts w:hint="eastAsia" w:ascii="仿宋" w:hAnsi="仿宋" w:eastAsia="仿宋" w:cs="仿宋"/>
          <w:highlight w:val="none"/>
        </w:rPr>
      </w:pPr>
      <w:r>
        <w:rPr>
          <w:rFonts w:hint="eastAsia" w:ascii="仿宋" w:hAnsi="仿宋" w:eastAsia="仿宋" w:cs="仿宋"/>
          <w:highlight w:val="none"/>
        </w:rPr>
        <w:t>投标人名称（盖章）：</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p>
    <w:p w14:paraId="4E7C9502">
      <w:pPr>
        <w:shd w:val="clear"/>
        <w:spacing w:line="360" w:lineRule="auto"/>
        <w:ind w:left="-1100" w:leftChars="-524" w:firstLine="1785" w:firstLineChars="850"/>
        <w:rPr>
          <w:rFonts w:hint="eastAsia" w:ascii="仿宋" w:hAnsi="仿宋" w:eastAsia="仿宋" w:cs="仿宋"/>
          <w:highlight w:val="none"/>
        </w:rPr>
      </w:pPr>
    </w:p>
    <w:p w14:paraId="6271F521">
      <w:pPr>
        <w:shd w:val="clear"/>
        <w:spacing w:line="360" w:lineRule="auto"/>
        <w:ind w:left="-1100" w:leftChars="-524" w:firstLine="1785" w:firstLineChars="850"/>
        <w:rPr>
          <w:rFonts w:hint="eastAsia" w:ascii="仿宋" w:hAnsi="仿宋" w:eastAsia="仿宋" w:cs="仿宋"/>
          <w:highlight w:val="none"/>
        </w:rPr>
      </w:pPr>
      <w:r>
        <w:rPr>
          <w:rFonts w:hint="eastAsia" w:ascii="仿宋" w:hAnsi="仿宋" w:eastAsia="仿宋" w:cs="仿宋"/>
          <w:highlight w:val="none"/>
        </w:rPr>
        <w:t>法定代表人或被授权委托人（盖章或签字）：</w:t>
      </w:r>
      <w:r>
        <w:rPr>
          <w:rFonts w:hint="eastAsia" w:ascii="仿宋" w:hAnsi="仿宋" w:eastAsia="仿宋" w:cs="仿宋"/>
          <w:highlight w:val="none"/>
          <w:u w:val="single"/>
        </w:rPr>
        <w:t xml:space="preserve">                 </w:t>
      </w:r>
    </w:p>
    <w:p w14:paraId="750F9264">
      <w:pPr>
        <w:shd w:val="clear"/>
        <w:spacing w:line="360" w:lineRule="auto"/>
        <w:ind w:left="-1100" w:leftChars="-524" w:firstLine="1785" w:firstLineChars="850"/>
        <w:rPr>
          <w:rFonts w:hint="eastAsia" w:ascii="仿宋" w:hAnsi="仿宋" w:eastAsia="仿宋" w:cs="仿宋"/>
          <w:highlight w:val="none"/>
        </w:rPr>
      </w:pPr>
    </w:p>
    <w:p w14:paraId="574F0A66">
      <w:pPr>
        <w:shd w:val="clear"/>
        <w:spacing w:line="360" w:lineRule="auto"/>
        <w:ind w:left="-1100" w:leftChars="-524" w:firstLine="1785" w:firstLineChars="850"/>
        <w:rPr>
          <w:rFonts w:hint="eastAsia" w:ascii="仿宋" w:hAnsi="仿宋" w:eastAsia="仿宋" w:cs="仿宋"/>
          <w:highlight w:val="none"/>
        </w:rPr>
      </w:pPr>
      <w:r>
        <w:rPr>
          <w:rFonts w:hint="eastAsia" w:ascii="仿宋" w:hAnsi="仿宋" w:eastAsia="仿宋" w:cs="仿宋"/>
          <w:highlight w:val="none"/>
        </w:rPr>
        <w:t>日  期：</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年 </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日</w:t>
      </w:r>
    </w:p>
    <w:p w14:paraId="6061AD6F">
      <w:pPr>
        <w:shd w:val="clear"/>
        <w:rPr>
          <w:rFonts w:hint="eastAsia" w:ascii="仿宋" w:hAnsi="仿宋" w:eastAsia="仿宋" w:cs="仿宋"/>
          <w:highlight w:val="none"/>
        </w:rPr>
        <w:sectPr>
          <w:pgSz w:w="11906" w:h="16838"/>
          <w:pgMar w:top="1418" w:right="1133" w:bottom="993" w:left="1134" w:header="851" w:footer="992" w:gutter="0"/>
          <w:cols w:space="720" w:num="1"/>
          <w:docGrid w:linePitch="312" w:charSpace="0"/>
        </w:sectPr>
      </w:pPr>
    </w:p>
    <w:p w14:paraId="4D227E42">
      <w:pPr>
        <w:widowControl/>
        <w:shd w:val="clear"/>
        <w:spacing w:line="480" w:lineRule="auto"/>
        <w:jc w:val="center"/>
        <w:outlineLvl w:val="2"/>
        <w:rPr>
          <w:rFonts w:hint="eastAsia" w:ascii="仿宋" w:hAnsi="仿宋" w:eastAsia="仿宋" w:cs="仿宋"/>
          <w:sz w:val="28"/>
          <w:szCs w:val="28"/>
          <w:highlight w:val="none"/>
        </w:rPr>
      </w:pPr>
      <w:r>
        <w:rPr>
          <w:rFonts w:hint="eastAsia" w:ascii="仿宋" w:hAnsi="仿宋" w:eastAsia="仿宋" w:cs="仿宋"/>
          <w:b/>
          <w:bCs/>
          <w:kern w:val="0"/>
          <w:sz w:val="28"/>
          <w:szCs w:val="28"/>
          <w:highlight w:val="none"/>
        </w:rPr>
        <w:t>格式 7.投标人一般情况表（格式）</w:t>
      </w:r>
    </w:p>
    <w:p w14:paraId="03B2D9A6">
      <w:pPr>
        <w:pStyle w:val="17"/>
        <w:shd w:val="clear"/>
        <w:ind w:firstLine="240" w:firstLineChars="100"/>
        <w:rPr>
          <w:rFonts w:hint="eastAsia" w:ascii="仿宋" w:hAnsi="仿宋" w:eastAsia="仿宋" w:cs="仿宋"/>
          <w:sz w:val="24"/>
          <w:highlight w:val="none"/>
          <w:u w:val="single"/>
        </w:rPr>
      </w:pPr>
      <w:r>
        <w:rPr>
          <w:rFonts w:hint="eastAsia" w:ascii="仿宋" w:hAnsi="仿宋" w:eastAsia="仿宋" w:cs="仿宋"/>
          <w:sz w:val="24"/>
          <w:highlight w:val="none"/>
          <w:lang w:eastAsia="zh-CN"/>
        </w:rPr>
        <w:t>项目编号</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包号：</w:t>
      </w:r>
      <w:r>
        <w:rPr>
          <w:rFonts w:hint="eastAsia" w:ascii="仿宋" w:hAnsi="仿宋" w:eastAsia="仿宋" w:cs="仿宋"/>
          <w:sz w:val="24"/>
          <w:highlight w:val="none"/>
          <w:u w:val="single"/>
        </w:rPr>
        <w:t xml:space="preserve">                  </w:t>
      </w:r>
    </w:p>
    <w:p w14:paraId="354A3797">
      <w:pPr>
        <w:shd w:val="clear"/>
        <w:rPr>
          <w:rFonts w:hint="eastAsia" w:ascii="仿宋" w:hAnsi="仿宋" w:eastAsia="仿宋" w:cs="仿宋"/>
          <w:sz w:val="24"/>
          <w:highlight w:val="none"/>
          <w:u w:val="single"/>
        </w:rPr>
      </w:pPr>
    </w:p>
    <w:tbl>
      <w:tblPr>
        <w:tblStyle w:val="40"/>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3"/>
        <w:gridCol w:w="2464"/>
        <w:gridCol w:w="2034"/>
        <w:gridCol w:w="2894"/>
      </w:tblGrid>
      <w:tr w14:paraId="09436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463" w:type="dxa"/>
            <w:tcBorders>
              <w:tl2br w:val="nil"/>
              <w:tr2bl w:val="nil"/>
            </w:tcBorders>
            <w:vAlign w:val="center"/>
          </w:tcPr>
          <w:p w14:paraId="33946213">
            <w:pPr>
              <w:pStyle w:val="17"/>
              <w:shd w:val="clear"/>
              <w:jc w:val="left"/>
              <w:rPr>
                <w:rFonts w:hint="eastAsia" w:ascii="仿宋" w:hAnsi="仿宋" w:eastAsia="仿宋" w:cs="仿宋"/>
                <w:b/>
                <w:bCs/>
                <w:highlight w:val="none"/>
              </w:rPr>
            </w:pPr>
            <w:r>
              <w:rPr>
                <w:rFonts w:hint="eastAsia" w:ascii="仿宋" w:hAnsi="仿宋" w:eastAsia="仿宋" w:cs="仿宋"/>
                <w:b/>
                <w:bCs/>
                <w:highlight w:val="none"/>
              </w:rPr>
              <w:t>投标人全称</w:t>
            </w:r>
          </w:p>
        </w:tc>
        <w:tc>
          <w:tcPr>
            <w:tcW w:w="2464" w:type="dxa"/>
            <w:tcBorders>
              <w:tl2br w:val="nil"/>
              <w:tr2bl w:val="nil"/>
            </w:tcBorders>
          </w:tcPr>
          <w:p w14:paraId="68F25D26">
            <w:pPr>
              <w:pStyle w:val="17"/>
              <w:shd w:val="clear"/>
              <w:rPr>
                <w:rFonts w:hint="eastAsia" w:ascii="仿宋" w:hAnsi="仿宋" w:eastAsia="仿宋" w:cs="仿宋"/>
                <w:highlight w:val="none"/>
              </w:rPr>
            </w:pPr>
          </w:p>
        </w:tc>
        <w:tc>
          <w:tcPr>
            <w:tcW w:w="2034" w:type="dxa"/>
            <w:tcBorders>
              <w:tl2br w:val="nil"/>
              <w:tr2bl w:val="nil"/>
            </w:tcBorders>
            <w:vAlign w:val="center"/>
          </w:tcPr>
          <w:p w14:paraId="666306BF">
            <w:pPr>
              <w:pStyle w:val="17"/>
              <w:shd w:val="clear"/>
              <w:rPr>
                <w:rFonts w:hint="eastAsia" w:ascii="仿宋" w:hAnsi="仿宋" w:eastAsia="仿宋" w:cs="仿宋"/>
                <w:b/>
                <w:bCs/>
                <w:highlight w:val="none"/>
              </w:rPr>
            </w:pPr>
            <w:r>
              <w:rPr>
                <w:rFonts w:hint="eastAsia" w:ascii="仿宋" w:hAnsi="仿宋" w:eastAsia="仿宋" w:cs="仿宋"/>
                <w:highlight w:val="none"/>
              </w:rPr>
              <w:t>供应商性质</w:t>
            </w:r>
          </w:p>
        </w:tc>
        <w:tc>
          <w:tcPr>
            <w:tcW w:w="2894" w:type="dxa"/>
            <w:tcBorders>
              <w:tl2br w:val="nil"/>
              <w:tr2bl w:val="nil"/>
            </w:tcBorders>
          </w:tcPr>
          <w:p w14:paraId="08DF892B">
            <w:pPr>
              <w:pStyle w:val="17"/>
              <w:shd w:val="clear"/>
              <w:rPr>
                <w:rFonts w:hint="eastAsia" w:ascii="仿宋" w:hAnsi="仿宋" w:eastAsia="仿宋" w:cs="仿宋"/>
                <w:highlight w:val="none"/>
              </w:rPr>
            </w:pPr>
            <w:r>
              <w:rPr>
                <w:rFonts w:hint="eastAsia" w:ascii="仿宋" w:hAnsi="仿宋" w:eastAsia="仿宋" w:cs="仿宋"/>
                <w:highlight w:val="none"/>
              </w:rPr>
              <w:t>（需按照投标人须知前附表第2.1条要求在本表后提供相关证明材料）</w:t>
            </w:r>
          </w:p>
        </w:tc>
      </w:tr>
      <w:tr w14:paraId="11114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2463" w:type="dxa"/>
            <w:tcBorders>
              <w:tl2br w:val="nil"/>
              <w:tr2bl w:val="nil"/>
            </w:tcBorders>
            <w:vAlign w:val="center"/>
          </w:tcPr>
          <w:p w14:paraId="68AF029B">
            <w:pPr>
              <w:pStyle w:val="17"/>
              <w:shd w:val="clear"/>
              <w:rPr>
                <w:rFonts w:hint="eastAsia" w:ascii="仿宋" w:hAnsi="仿宋" w:eastAsia="仿宋" w:cs="仿宋"/>
                <w:b/>
                <w:bCs/>
                <w:highlight w:val="none"/>
              </w:rPr>
            </w:pPr>
            <w:r>
              <w:rPr>
                <w:rFonts w:hint="eastAsia" w:ascii="仿宋" w:hAnsi="仿宋" w:eastAsia="仿宋" w:cs="仿宋"/>
                <w:b/>
                <w:bCs/>
                <w:highlight w:val="none"/>
              </w:rPr>
              <w:t>法定代表人或负责人姓名</w:t>
            </w:r>
          </w:p>
        </w:tc>
        <w:tc>
          <w:tcPr>
            <w:tcW w:w="2464" w:type="dxa"/>
            <w:tcBorders>
              <w:tl2br w:val="nil"/>
              <w:tr2bl w:val="nil"/>
            </w:tcBorders>
            <w:vAlign w:val="center"/>
          </w:tcPr>
          <w:p w14:paraId="31511402">
            <w:pPr>
              <w:pStyle w:val="17"/>
              <w:shd w:val="clear"/>
              <w:rPr>
                <w:rFonts w:hint="eastAsia" w:ascii="仿宋" w:hAnsi="仿宋" w:eastAsia="仿宋" w:cs="仿宋"/>
                <w:highlight w:val="none"/>
              </w:rPr>
            </w:pPr>
          </w:p>
        </w:tc>
        <w:tc>
          <w:tcPr>
            <w:tcW w:w="2034" w:type="dxa"/>
            <w:tcBorders>
              <w:tl2br w:val="nil"/>
              <w:tr2bl w:val="nil"/>
            </w:tcBorders>
            <w:vAlign w:val="center"/>
          </w:tcPr>
          <w:p w14:paraId="4BCC5646">
            <w:pPr>
              <w:pStyle w:val="17"/>
              <w:shd w:val="clear"/>
              <w:rPr>
                <w:rFonts w:hint="eastAsia" w:ascii="仿宋" w:hAnsi="仿宋" w:eastAsia="仿宋" w:cs="仿宋"/>
                <w:b/>
                <w:bCs/>
                <w:highlight w:val="none"/>
              </w:rPr>
            </w:pPr>
            <w:r>
              <w:rPr>
                <w:rFonts w:hint="eastAsia" w:ascii="仿宋" w:hAnsi="仿宋" w:eastAsia="仿宋" w:cs="仿宋"/>
                <w:b/>
                <w:bCs/>
                <w:highlight w:val="none"/>
              </w:rPr>
              <w:t>上级主管部门</w:t>
            </w:r>
          </w:p>
        </w:tc>
        <w:tc>
          <w:tcPr>
            <w:tcW w:w="2894" w:type="dxa"/>
            <w:tcBorders>
              <w:tl2br w:val="nil"/>
              <w:tr2bl w:val="nil"/>
            </w:tcBorders>
            <w:vAlign w:val="center"/>
          </w:tcPr>
          <w:p w14:paraId="5383BCEC">
            <w:pPr>
              <w:pStyle w:val="17"/>
              <w:shd w:val="clear"/>
              <w:rPr>
                <w:rFonts w:hint="eastAsia" w:ascii="仿宋" w:hAnsi="仿宋" w:eastAsia="仿宋" w:cs="仿宋"/>
                <w:highlight w:val="none"/>
              </w:rPr>
            </w:pPr>
          </w:p>
        </w:tc>
      </w:tr>
      <w:tr w14:paraId="78135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463" w:type="dxa"/>
            <w:tcBorders>
              <w:tl2br w:val="nil"/>
              <w:tr2bl w:val="nil"/>
            </w:tcBorders>
            <w:vAlign w:val="center"/>
          </w:tcPr>
          <w:p w14:paraId="62A7DC80">
            <w:pPr>
              <w:pStyle w:val="17"/>
              <w:shd w:val="clear"/>
              <w:rPr>
                <w:rFonts w:hint="eastAsia" w:ascii="仿宋" w:hAnsi="仿宋" w:eastAsia="仿宋" w:cs="仿宋"/>
                <w:b/>
                <w:bCs/>
                <w:highlight w:val="none"/>
              </w:rPr>
            </w:pPr>
            <w:r>
              <w:rPr>
                <w:rFonts w:hint="eastAsia" w:ascii="仿宋" w:hAnsi="仿宋" w:eastAsia="仿宋" w:cs="仿宋"/>
                <w:b/>
                <w:bCs/>
                <w:highlight w:val="none"/>
              </w:rPr>
              <w:t>联系人、联系方式、办公地址</w:t>
            </w:r>
          </w:p>
        </w:tc>
        <w:tc>
          <w:tcPr>
            <w:tcW w:w="2464" w:type="dxa"/>
            <w:tcBorders>
              <w:tl2br w:val="nil"/>
              <w:tr2bl w:val="nil"/>
            </w:tcBorders>
            <w:vAlign w:val="center"/>
          </w:tcPr>
          <w:p w14:paraId="4C2A8FCA">
            <w:pPr>
              <w:pStyle w:val="17"/>
              <w:shd w:val="clear"/>
              <w:rPr>
                <w:rFonts w:hint="eastAsia" w:ascii="仿宋" w:hAnsi="仿宋" w:eastAsia="仿宋" w:cs="仿宋"/>
                <w:highlight w:val="none"/>
              </w:rPr>
            </w:pPr>
          </w:p>
        </w:tc>
        <w:tc>
          <w:tcPr>
            <w:tcW w:w="2034" w:type="dxa"/>
            <w:tcBorders>
              <w:tl2br w:val="nil"/>
              <w:tr2bl w:val="nil"/>
            </w:tcBorders>
            <w:vAlign w:val="center"/>
          </w:tcPr>
          <w:p w14:paraId="04D82F74">
            <w:pPr>
              <w:pStyle w:val="17"/>
              <w:shd w:val="clear"/>
              <w:rPr>
                <w:rFonts w:hint="eastAsia" w:ascii="仿宋" w:hAnsi="仿宋" w:eastAsia="仿宋" w:cs="仿宋"/>
                <w:b/>
                <w:bCs/>
                <w:highlight w:val="none"/>
              </w:rPr>
            </w:pPr>
            <w:r>
              <w:rPr>
                <w:rFonts w:hint="eastAsia" w:ascii="仿宋" w:hAnsi="仿宋" w:eastAsia="仿宋" w:cs="仿宋"/>
                <w:b/>
                <w:bCs/>
                <w:highlight w:val="none"/>
              </w:rPr>
              <w:t>基本开户银行名称</w:t>
            </w:r>
          </w:p>
        </w:tc>
        <w:tc>
          <w:tcPr>
            <w:tcW w:w="2894" w:type="dxa"/>
            <w:tcBorders>
              <w:tl2br w:val="nil"/>
              <w:tr2bl w:val="nil"/>
            </w:tcBorders>
            <w:vAlign w:val="center"/>
          </w:tcPr>
          <w:p w14:paraId="6F7D3BC0">
            <w:pPr>
              <w:pStyle w:val="17"/>
              <w:shd w:val="clear"/>
              <w:rPr>
                <w:rFonts w:hint="eastAsia" w:ascii="仿宋" w:hAnsi="仿宋" w:eastAsia="仿宋" w:cs="仿宋"/>
                <w:highlight w:val="none"/>
              </w:rPr>
            </w:pPr>
          </w:p>
        </w:tc>
      </w:tr>
      <w:tr w14:paraId="37B28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2463" w:type="dxa"/>
            <w:tcBorders>
              <w:tl2br w:val="nil"/>
              <w:tr2bl w:val="nil"/>
            </w:tcBorders>
            <w:vAlign w:val="center"/>
          </w:tcPr>
          <w:p w14:paraId="2E8D0B5D">
            <w:pPr>
              <w:pStyle w:val="17"/>
              <w:shd w:val="clear"/>
              <w:rPr>
                <w:rFonts w:hint="eastAsia" w:ascii="仿宋" w:hAnsi="仿宋" w:eastAsia="仿宋" w:cs="仿宋"/>
                <w:highlight w:val="none"/>
              </w:rPr>
            </w:pPr>
            <w:r>
              <w:rPr>
                <w:rFonts w:hint="eastAsia" w:ascii="仿宋" w:hAnsi="仿宋" w:eastAsia="仿宋" w:cs="仿宋"/>
                <w:highlight w:val="none"/>
              </w:rPr>
              <w:t>具有良好的商业信誉和健全的财务会计制度</w:t>
            </w:r>
          </w:p>
        </w:tc>
        <w:tc>
          <w:tcPr>
            <w:tcW w:w="2464" w:type="dxa"/>
            <w:tcBorders>
              <w:tl2br w:val="nil"/>
              <w:tr2bl w:val="nil"/>
            </w:tcBorders>
            <w:vAlign w:val="center"/>
          </w:tcPr>
          <w:p w14:paraId="1A793552">
            <w:pPr>
              <w:pStyle w:val="17"/>
              <w:shd w:val="clear"/>
              <w:rPr>
                <w:rFonts w:hint="eastAsia" w:ascii="仿宋" w:hAnsi="仿宋" w:eastAsia="仿宋" w:cs="仿宋"/>
                <w:highlight w:val="none"/>
              </w:rPr>
            </w:pPr>
            <w:r>
              <w:rPr>
                <w:rFonts w:hint="eastAsia" w:ascii="仿宋" w:hAnsi="仿宋" w:eastAsia="仿宋" w:cs="仿宋"/>
                <w:highlight w:val="none"/>
              </w:rPr>
              <w:t>（须按照投标人须知前附表第2.1条要求在本表后提供相关证明材料）</w:t>
            </w:r>
          </w:p>
        </w:tc>
        <w:tc>
          <w:tcPr>
            <w:tcW w:w="2034" w:type="dxa"/>
            <w:tcBorders>
              <w:tl2br w:val="nil"/>
              <w:tr2bl w:val="nil"/>
            </w:tcBorders>
            <w:vAlign w:val="center"/>
          </w:tcPr>
          <w:p w14:paraId="0DAD8C24">
            <w:pPr>
              <w:pStyle w:val="17"/>
              <w:shd w:val="clear"/>
              <w:rPr>
                <w:rFonts w:hint="eastAsia" w:ascii="仿宋" w:hAnsi="仿宋" w:eastAsia="仿宋" w:cs="仿宋"/>
                <w:highlight w:val="none"/>
              </w:rPr>
            </w:pPr>
            <w:r>
              <w:rPr>
                <w:rFonts w:hint="eastAsia" w:ascii="仿宋" w:hAnsi="仿宋" w:eastAsia="仿宋" w:cs="仿宋"/>
                <w:highlight w:val="none"/>
              </w:rPr>
              <w:t>具有履行合同所必需的设备和专业技术能力</w:t>
            </w:r>
          </w:p>
        </w:tc>
        <w:tc>
          <w:tcPr>
            <w:tcW w:w="2894" w:type="dxa"/>
            <w:tcBorders>
              <w:tl2br w:val="nil"/>
              <w:tr2bl w:val="nil"/>
            </w:tcBorders>
            <w:vAlign w:val="center"/>
          </w:tcPr>
          <w:p w14:paraId="759525A6">
            <w:pPr>
              <w:pStyle w:val="17"/>
              <w:shd w:val="clear"/>
              <w:rPr>
                <w:rFonts w:hint="eastAsia" w:ascii="仿宋" w:hAnsi="仿宋" w:eastAsia="仿宋" w:cs="仿宋"/>
                <w:highlight w:val="none"/>
              </w:rPr>
            </w:pPr>
            <w:r>
              <w:rPr>
                <w:rFonts w:hint="eastAsia" w:ascii="仿宋" w:hAnsi="仿宋" w:eastAsia="仿宋" w:cs="仿宋"/>
                <w:highlight w:val="none"/>
              </w:rPr>
              <w:t>（须按照投标人须知前附表第2.1条要求在本表后提供相关证明材料或说明）</w:t>
            </w:r>
          </w:p>
        </w:tc>
      </w:tr>
      <w:tr w14:paraId="58F93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2463" w:type="dxa"/>
            <w:tcBorders>
              <w:tl2br w:val="nil"/>
              <w:tr2bl w:val="nil"/>
            </w:tcBorders>
            <w:vAlign w:val="center"/>
          </w:tcPr>
          <w:p w14:paraId="4C21DD7C">
            <w:pPr>
              <w:pStyle w:val="17"/>
              <w:shd w:val="clear"/>
              <w:rPr>
                <w:rFonts w:hint="eastAsia" w:ascii="仿宋" w:hAnsi="仿宋" w:eastAsia="仿宋" w:cs="仿宋"/>
                <w:highlight w:val="none"/>
              </w:rPr>
            </w:pPr>
            <w:r>
              <w:rPr>
                <w:rFonts w:hint="eastAsia" w:ascii="仿宋" w:hAnsi="仿宋" w:eastAsia="仿宋" w:cs="仿宋"/>
                <w:highlight w:val="none"/>
              </w:rPr>
              <w:t>具有依法缴纳税收的良好记录</w:t>
            </w:r>
          </w:p>
        </w:tc>
        <w:tc>
          <w:tcPr>
            <w:tcW w:w="2464" w:type="dxa"/>
            <w:tcBorders>
              <w:tl2br w:val="nil"/>
              <w:tr2bl w:val="nil"/>
            </w:tcBorders>
            <w:vAlign w:val="center"/>
          </w:tcPr>
          <w:p w14:paraId="2805296F">
            <w:pPr>
              <w:pStyle w:val="17"/>
              <w:shd w:val="clear"/>
              <w:rPr>
                <w:rFonts w:hint="eastAsia" w:ascii="仿宋" w:hAnsi="仿宋" w:eastAsia="仿宋" w:cs="仿宋"/>
                <w:highlight w:val="none"/>
              </w:rPr>
            </w:pPr>
            <w:r>
              <w:rPr>
                <w:rFonts w:hint="eastAsia" w:ascii="仿宋" w:hAnsi="仿宋" w:eastAsia="仿宋" w:cs="仿宋"/>
                <w:highlight w:val="none"/>
              </w:rPr>
              <w:t>（须按照投标人须知前附表第2.1条要求在本表后提供相关证明材料）</w:t>
            </w:r>
          </w:p>
        </w:tc>
        <w:tc>
          <w:tcPr>
            <w:tcW w:w="2034" w:type="dxa"/>
            <w:tcBorders>
              <w:tl2br w:val="nil"/>
              <w:tr2bl w:val="nil"/>
            </w:tcBorders>
            <w:vAlign w:val="center"/>
          </w:tcPr>
          <w:p w14:paraId="0CCEC4DA">
            <w:pPr>
              <w:pStyle w:val="17"/>
              <w:shd w:val="clear"/>
              <w:rPr>
                <w:rFonts w:hint="eastAsia" w:ascii="仿宋" w:hAnsi="仿宋" w:eastAsia="仿宋" w:cs="仿宋"/>
                <w:highlight w:val="none"/>
              </w:rPr>
            </w:pPr>
            <w:r>
              <w:rPr>
                <w:rFonts w:hint="eastAsia" w:ascii="仿宋" w:hAnsi="仿宋" w:eastAsia="仿宋" w:cs="仿宋"/>
                <w:highlight w:val="none"/>
              </w:rPr>
              <w:t>具有依法缴纳社会保障资金的良好记录</w:t>
            </w:r>
          </w:p>
        </w:tc>
        <w:tc>
          <w:tcPr>
            <w:tcW w:w="2894" w:type="dxa"/>
            <w:tcBorders>
              <w:tl2br w:val="nil"/>
              <w:tr2bl w:val="nil"/>
            </w:tcBorders>
            <w:vAlign w:val="center"/>
          </w:tcPr>
          <w:p w14:paraId="184F2996">
            <w:pPr>
              <w:pStyle w:val="17"/>
              <w:shd w:val="clear"/>
              <w:rPr>
                <w:rFonts w:hint="eastAsia" w:ascii="仿宋" w:hAnsi="仿宋" w:eastAsia="仿宋" w:cs="仿宋"/>
                <w:highlight w:val="none"/>
              </w:rPr>
            </w:pPr>
            <w:r>
              <w:rPr>
                <w:rFonts w:hint="eastAsia" w:ascii="仿宋" w:hAnsi="仿宋" w:eastAsia="仿宋" w:cs="仿宋"/>
                <w:highlight w:val="none"/>
              </w:rPr>
              <w:t>（须按照投标人须知前附表第2.1条要求在本表后提供相关证明材料或说明）</w:t>
            </w:r>
          </w:p>
        </w:tc>
      </w:tr>
      <w:tr w14:paraId="17705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1" w:hRule="atLeast"/>
        </w:trPr>
        <w:tc>
          <w:tcPr>
            <w:tcW w:w="2463" w:type="dxa"/>
            <w:tcBorders>
              <w:tl2br w:val="nil"/>
              <w:tr2bl w:val="nil"/>
            </w:tcBorders>
            <w:vAlign w:val="center"/>
          </w:tcPr>
          <w:p w14:paraId="7D948767">
            <w:pPr>
              <w:pStyle w:val="17"/>
              <w:shd w:val="clear"/>
              <w:rPr>
                <w:rFonts w:hint="eastAsia" w:ascii="仿宋" w:hAnsi="仿宋" w:eastAsia="仿宋" w:cs="仿宋"/>
                <w:highlight w:val="none"/>
              </w:rPr>
            </w:pPr>
            <w:r>
              <w:rPr>
                <w:rFonts w:hint="eastAsia" w:ascii="仿宋" w:hAnsi="仿宋" w:eastAsia="仿宋" w:cs="仿宋"/>
                <w:highlight w:val="none"/>
              </w:rPr>
              <w:t>近三年内，投标人在经营活动中没有重大违法记录</w:t>
            </w:r>
          </w:p>
        </w:tc>
        <w:tc>
          <w:tcPr>
            <w:tcW w:w="2464" w:type="dxa"/>
            <w:tcBorders>
              <w:tl2br w:val="nil"/>
              <w:tr2bl w:val="nil"/>
            </w:tcBorders>
            <w:vAlign w:val="center"/>
          </w:tcPr>
          <w:p w14:paraId="2F514D33">
            <w:pPr>
              <w:pStyle w:val="17"/>
              <w:shd w:val="clear"/>
              <w:rPr>
                <w:rFonts w:hint="eastAsia" w:ascii="仿宋" w:hAnsi="仿宋" w:eastAsia="仿宋" w:cs="仿宋"/>
                <w:highlight w:val="none"/>
              </w:rPr>
            </w:pPr>
            <w:r>
              <w:rPr>
                <w:rFonts w:hint="eastAsia" w:ascii="仿宋" w:hAnsi="仿宋" w:eastAsia="仿宋" w:cs="仿宋"/>
                <w:highlight w:val="none"/>
              </w:rPr>
              <w:t>提供参与本采购活动前三年内在经营活动中没有重大违法记录的书面声明</w:t>
            </w:r>
          </w:p>
        </w:tc>
        <w:tc>
          <w:tcPr>
            <w:tcW w:w="2034" w:type="dxa"/>
            <w:tcBorders>
              <w:tl2br w:val="nil"/>
              <w:tr2bl w:val="nil"/>
            </w:tcBorders>
            <w:vAlign w:val="center"/>
          </w:tcPr>
          <w:p w14:paraId="2E89E877">
            <w:pPr>
              <w:pStyle w:val="17"/>
              <w:shd w:val="clear"/>
              <w:rPr>
                <w:rFonts w:hint="eastAsia" w:ascii="仿宋" w:hAnsi="仿宋" w:eastAsia="仿宋" w:cs="仿宋"/>
                <w:highlight w:val="none"/>
              </w:rPr>
            </w:pPr>
            <w:r>
              <w:rPr>
                <w:rFonts w:hint="eastAsia" w:ascii="仿宋" w:hAnsi="仿宋" w:eastAsia="仿宋" w:cs="仿宋"/>
                <w:highlight w:val="none"/>
              </w:rPr>
              <w:t>投标人没有失信行为和重大税收违法案件记录</w:t>
            </w:r>
          </w:p>
        </w:tc>
        <w:tc>
          <w:tcPr>
            <w:tcW w:w="2894" w:type="dxa"/>
            <w:tcBorders>
              <w:tl2br w:val="nil"/>
              <w:tr2bl w:val="nil"/>
            </w:tcBorders>
            <w:vAlign w:val="center"/>
          </w:tcPr>
          <w:p w14:paraId="6917521F">
            <w:pPr>
              <w:pStyle w:val="17"/>
              <w:shd w:val="clear"/>
              <w:rPr>
                <w:rFonts w:hint="eastAsia" w:ascii="仿宋" w:hAnsi="仿宋" w:eastAsia="仿宋" w:cs="仿宋"/>
                <w:highlight w:val="none"/>
              </w:rPr>
            </w:pPr>
            <w:r>
              <w:rPr>
                <w:rFonts w:hint="eastAsia" w:ascii="仿宋" w:hAnsi="仿宋" w:eastAsia="仿宋" w:cs="仿宋"/>
                <w:highlight w:val="none"/>
              </w:rPr>
              <w:t>提供参与</w:t>
            </w:r>
            <w:r>
              <w:rPr>
                <w:rFonts w:hint="eastAsia" w:ascii="仿宋" w:hAnsi="仿宋" w:eastAsia="仿宋" w:cs="仿宋"/>
                <w:highlight w:val="none"/>
                <w:lang w:eastAsia="zh-CN"/>
              </w:rPr>
              <w:t>本次</w:t>
            </w:r>
            <w:r>
              <w:rPr>
                <w:rFonts w:hint="eastAsia" w:ascii="仿宋" w:hAnsi="仿宋" w:eastAsia="仿宋" w:cs="仿宋"/>
                <w:highlight w:val="none"/>
              </w:rPr>
              <w:t>采购活动没有被“信用中国”网站列入失信被执行人和重大税收违法失信主体，被“中国政府采购网网站列入政府采购严重违法失信行为记录名单（处罚期限尚未届满的书面声明）</w:t>
            </w:r>
          </w:p>
        </w:tc>
      </w:tr>
      <w:tr w14:paraId="59944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463" w:type="dxa"/>
            <w:tcBorders>
              <w:tl2br w:val="nil"/>
              <w:tr2bl w:val="nil"/>
            </w:tcBorders>
            <w:vAlign w:val="center"/>
          </w:tcPr>
          <w:p w14:paraId="009EBCB0">
            <w:pPr>
              <w:pStyle w:val="17"/>
              <w:shd w:val="clear"/>
              <w:rPr>
                <w:rFonts w:hint="eastAsia" w:ascii="仿宋" w:hAnsi="仿宋" w:eastAsia="仿宋" w:cs="仿宋"/>
                <w:highlight w:val="none"/>
              </w:rPr>
            </w:pPr>
            <w:r>
              <w:rPr>
                <w:rFonts w:hint="eastAsia" w:ascii="仿宋" w:hAnsi="仿宋" w:eastAsia="仿宋" w:cs="仿宋"/>
                <w:highlight w:val="none"/>
              </w:rPr>
              <w:t>投标人须知前附表规定的合格投标人其他资格要求</w:t>
            </w:r>
          </w:p>
        </w:tc>
        <w:tc>
          <w:tcPr>
            <w:tcW w:w="2464" w:type="dxa"/>
            <w:tcBorders>
              <w:tl2br w:val="nil"/>
              <w:tr2bl w:val="nil"/>
            </w:tcBorders>
            <w:vAlign w:val="center"/>
          </w:tcPr>
          <w:p w14:paraId="2BBB16B3">
            <w:pPr>
              <w:pStyle w:val="17"/>
              <w:shd w:val="clear"/>
              <w:rPr>
                <w:rFonts w:hint="eastAsia" w:ascii="仿宋" w:hAnsi="仿宋" w:eastAsia="仿宋" w:cs="仿宋"/>
                <w:highlight w:val="none"/>
              </w:rPr>
            </w:pPr>
            <w:r>
              <w:rPr>
                <w:rFonts w:hint="eastAsia" w:ascii="仿宋" w:hAnsi="仿宋" w:eastAsia="仿宋" w:cs="仿宋"/>
                <w:highlight w:val="none"/>
              </w:rPr>
              <w:t>须提供相关声明或证明材料</w:t>
            </w:r>
          </w:p>
        </w:tc>
        <w:tc>
          <w:tcPr>
            <w:tcW w:w="2034" w:type="dxa"/>
            <w:tcBorders>
              <w:tl2br w:val="nil"/>
              <w:tr2bl w:val="nil"/>
            </w:tcBorders>
            <w:vAlign w:val="center"/>
          </w:tcPr>
          <w:p w14:paraId="50FEDB97">
            <w:pPr>
              <w:pStyle w:val="17"/>
              <w:shd w:val="clear"/>
              <w:rPr>
                <w:rFonts w:hint="eastAsia" w:ascii="仿宋" w:hAnsi="仿宋" w:eastAsia="仿宋" w:cs="仿宋"/>
                <w:highlight w:val="none"/>
              </w:rPr>
            </w:pPr>
            <w:r>
              <w:rPr>
                <w:rFonts w:hint="eastAsia" w:ascii="仿宋" w:hAnsi="仿宋" w:eastAsia="仿宋" w:cs="仿宋"/>
                <w:highlight w:val="none"/>
              </w:rPr>
              <w:t>是否提供小型和微型企业生产的产品</w:t>
            </w:r>
          </w:p>
        </w:tc>
        <w:tc>
          <w:tcPr>
            <w:tcW w:w="2894" w:type="dxa"/>
            <w:tcBorders>
              <w:tl2br w:val="nil"/>
              <w:tr2bl w:val="nil"/>
            </w:tcBorders>
            <w:vAlign w:val="center"/>
          </w:tcPr>
          <w:p w14:paraId="63F5C6F1">
            <w:pPr>
              <w:pStyle w:val="17"/>
              <w:shd w:val="clear"/>
              <w:rPr>
                <w:rFonts w:hint="eastAsia" w:ascii="仿宋" w:hAnsi="仿宋" w:eastAsia="仿宋" w:cs="仿宋"/>
                <w:highlight w:val="none"/>
              </w:rPr>
            </w:pPr>
            <w:r>
              <w:rPr>
                <w:rFonts w:hint="eastAsia" w:ascii="仿宋" w:hAnsi="仿宋" w:eastAsia="仿宋" w:cs="仿宋"/>
                <w:highlight w:val="none"/>
              </w:rPr>
              <w:sym w:font="Wingdings" w:char="00A8"/>
            </w:r>
            <w:r>
              <w:rPr>
                <w:rFonts w:hint="eastAsia" w:ascii="仿宋" w:hAnsi="仿宋" w:eastAsia="仿宋" w:cs="仿宋"/>
                <w:highlight w:val="none"/>
              </w:rPr>
              <w:t xml:space="preserve">是       </w:t>
            </w:r>
            <w:r>
              <w:rPr>
                <w:rFonts w:hint="eastAsia" w:ascii="仿宋" w:hAnsi="仿宋" w:eastAsia="仿宋" w:cs="仿宋"/>
                <w:highlight w:val="none"/>
              </w:rPr>
              <w:sym w:font="Wingdings" w:char="00A8"/>
            </w:r>
            <w:r>
              <w:rPr>
                <w:rFonts w:hint="eastAsia" w:ascii="仿宋" w:hAnsi="仿宋" w:eastAsia="仿宋" w:cs="仿宋"/>
                <w:highlight w:val="none"/>
              </w:rPr>
              <w:t>否</w:t>
            </w:r>
          </w:p>
        </w:tc>
      </w:tr>
      <w:tr w14:paraId="58CBC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2463" w:type="dxa"/>
            <w:tcBorders>
              <w:tl2br w:val="nil"/>
              <w:tr2bl w:val="nil"/>
            </w:tcBorders>
            <w:vAlign w:val="center"/>
          </w:tcPr>
          <w:p w14:paraId="46BB86F9">
            <w:pPr>
              <w:pStyle w:val="17"/>
              <w:shd w:val="clear"/>
              <w:rPr>
                <w:rFonts w:hint="eastAsia" w:ascii="仿宋" w:hAnsi="仿宋" w:eastAsia="仿宋" w:cs="仿宋"/>
                <w:highlight w:val="none"/>
              </w:rPr>
            </w:pPr>
            <w:r>
              <w:rPr>
                <w:rFonts w:hint="eastAsia" w:ascii="仿宋" w:hAnsi="仿宋" w:eastAsia="仿宋" w:cs="仿宋"/>
                <w:highlight w:val="none"/>
              </w:rPr>
              <w:t>投标人是否为监狱企业</w:t>
            </w:r>
          </w:p>
        </w:tc>
        <w:tc>
          <w:tcPr>
            <w:tcW w:w="2464" w:type="dxa"/>
            <w:tcBorders>
              <w:tl2br w:val="nil"/>
              <w:tr2bl w:val="nil"/>
            </w:tcBorders>
            <w:vAlign w:val="center"/>
          </w:tcPr>
          <w:p w14:paraId="54BF864E">
            <w:pPr>
              <w:pStyle w:val="17"/>
              <w:shd w:val="clear"/>
              <w:rPr>
                <w:rFonts w:hint="eastAsia" w:ascii="仿宋" w:hAnsi="仿宋" w:eastAsia="仿宋" w:cs="仿宋"/>
                <w:highlight w:val="none"/>
              </w:rPr>
            </w:pPr>
            <w:r>
              <w:rPr>
                <w:rFonts w:hint="eastAsia" w:ascii="仿宋" w:hAnsi="仿宋" w:eastAsia="仿宋" w:cs="仿宋"/>
                <w:highlight w:val="none"/>
              </w:rPr>
              <w:sym w:font="Wingdings" w:char="00A8"/>
            </w:r>
            <w:r>
              <w:rPr>
                <w:rFonts w:hint="eastAsia" w:ascii="仿宋" w:hAnsi="仿宋" w:eastAsia="仿宋" w:cs="仿宋"/>
                <w:highlight w:val="none"/>
              </w:rPr>
              <w:t xml:space="preserve">是       </w:t>
            </w:r>
            <w:r>
              <w:rPr>
                <w:rFonts w:hint="eastAsia" w:ascii="仿宋" w:hAnsi="仿宋" w:eastAsia="仿宋" w:cs="仿宋"/>
                <w:highlight w:val="none"/>
              </w:rPr>
              <w:sym w:font="Wingdings" w:char="00A8"/>
            </w:r>
            <w:r>
              <w:rPr>
                <w:rFonts w:hint="eastAsia" w:ascii="仿宋" w:hAnsi="仿宋" w:eastAsia="仿宋" w:cs="仿宋"/>
                <w:highlight w:val="none"/>
              </w:rPr>
              <w:t>否</w:t>
            </w:r>
          </w:p>
        </w:tc>
        <w:tc>
          <w:tcPr>
            <w:tcW w:w="2034" w:type="dxa"/>
            <w:tcBorders>
              <w:tl2br w:val="nil"/>
              <w:tr2bl w:val="nil"/>
            </w:tcBorders>
            <w:vAlign w:val="center"/>
          </w:tcPr>
          <w:p w14:paraId="29EE2822">
            <w:pPr>
              <w:pStyle w:val="17"/>
              <w:shd w:val="clear"/>
              <w:rPr>
                <w:rFonts w:hint="eastAsia" w:ascii="仿宋" w:hAnsi="仿宋" w:eastAsia="仿宋" w:cs="仿宋"/>
                <w:highlight w:val="none"/>
              </w:rPr>
            </w:pPr>
            <w:r>
              <w:rPr>
                <w:rFonts w:hint="eastAsia" w:ascii="仿宋" w:hAnsi="仿宋" w:eastAsia="仿宋" w:cs="仿宋"/>
                <w:highlight w:val="none"/>
              </w:rPr>
              <w:t>投标人是否为残疾人福利性单位</w:t>
            </w:r>
          </w:p>
        </w:tc>
        <w:tc>
          <w:tcPr>
            <w:tcW w:w="2894" w:type="dxa"/>
            <w:tcBorders>
              <w:tl2br w:val="nil"/>
              <w:tr2bl w:val="nil"/>
            </w:tcBorders>
            <w:vAlign w:val="center"/>
          </w:tcPr>
          <w:p w14:paraId="5514E834">
            <w:pPr>
              <w:pStyle w:val="17"/>
              <w:shd w:val="clear"/>
              <w:rPr>
                <w:rFonts w:hint="eastAsia" w:ascii="仿宋" w:hAnsi="仿宋" w:eastAsia="仿宋" w:cs="仿宋"/>
                <w:highlight w:val="none"/>
              </w:rPr>
            </w:pPr>
            <w:r>
              <w:rPr>
                <w:rFonts w:hint="eastAsia" w:ascii="仿宋" w:hAnsi="仿宋" w:eastAsia="仿宋" w:cs="仿宋"/>
                <w:highlight w:val="none"/>
              </w:rPr>
              <w:sym w:font="Wingdings" w:char="00A8"/>
            </w:r>
            <w:r>
              <w:rPr>
                <w:rFonts w:hint="eastAsia" w:ascii="仿宋" w:hAnsi="仿宋" w:eastAsia="仿宋" w:cs="仿宋"/>
                <w:highlight w:val="none"/>
              </w:rPr>
              <w:t xml:space="preserve">是       </w:t>
            </w:r>
            <w:r>
              <w:rPr>
                <w:rFonts w:hint="eastAsia" w:ascii="仿宋" w:hAnsi="仿宋" w:eastAsia="仿宋" w:cs="仿宋"/>
                <w:highlight w:val="none"/>
              </w:rPr>
              <w:sym w:font="Wingdings" w:char="00A8"/>
            </w:r>
            <w:r>
              <w:rPr>
                <w:rFonts w:hint="eastAsia" w:ascii="仿宋" w:hAnsi="仿宋" w:eastAsia="仿宋" w:cs="仿宋"/>
                <w:highlight w:val="none"/>
              </w:rPr>
              <w:t>否</w:t>
            </w:r>
          </w:p>
        </w:tc>
      </w:tr>
    </w:tbl>
    <w:p w14:paraId="051CD245">
      <w:pPr>
        <w:pStyle w:val="17"/>
        <w:shd w:val="clear"/>
        <w:spacing w:line="360" w:lineRule="auto"/>
        <w:rPr>
          <w:rFonts w:hint="eastAsia"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b/>
          <w:bCs/>
          <w:highlight w:val="none"/>
        </w:rPr>
        <w:t>注：</w:t>
      </w:r>
      <w:r>
        <w:rPr>
          <w:rFonts w:hint="eastAsia" w:ascii="仿宋" w:hAnsi="仿宋" w:eastAsia="仿宋" w:cs="仿宋"/>
          <w:highlight w:val="none"/>
        </w:rPr>
        <w:t>1.请按表内要求将上述证明文件附在此表后面。</w:t>
      </w:r>
    </w:p>
    <w:p w14:paraId="32A924EE">
      <w:pPr>
        <w:pStyle w:val="18"/>
        <w:shd w:val="clear"/>
        <w:spacing w:line="360" w:lineRule="auto"/>
        <w:ind w:left="630"/>
        <w:rPr>
          <w:rFonts w:hint="eastAsia" w:ascii="仿宋" w:hAnsi="仿宋" w:eastAsia="仿宋" w:cs="仿宋"/>
          <w:highlight w:val="none"/>
        </w:rPr>
      </w:pPr>
      <w:r>
        <w:rPr>
          <w:rFonts w:hint="eastAsia" w:ascii="仿宋" w:hAnsi="仿宋" w:eastAsia="仿宋" w:cs="仿宋"/>
          <w:highlight w:val="none"/>
        </w:rPr>
        <w:t>2.投标人提供的产品中有小型和微型企业生产的，需要提供《中小企业声明函》给予证明。</w:t>
      </w:r>
    </w:p>
    <w:p w14:paraId="4831C5A5">
      <w:pPr>
        <w:shd w:val="clear"/>
        <w:spacing w:line="360" w:lineRule="auto"/>
        <w:ind w:left="630"/>
        <w:rPr>
          <w:rFonts w:hint="eastAsia" w:ascii="仿宋" w:hAnsi="仿宋" w:eastAsia="仿宋" w:cs="仿宋"/>
          <w:highlight w:val="none"/>
        </w:rPr>
      </w:pPr>
      <w:r>
        <w:rPr>
          <w:rFonts w:hint="eastAsia" w:ascii="仿宋" w:hAnsi="仿宋" w:eastAsia="仿宋" w:cs="仿宋"/>
          <w:highlight w:val="none"/>
        </w:rPr>
        <w:t>3.投标人是残疾人福利性单位的，需要提供《残疾人福利性单位声明函》给予证明。</w:t>
      </w:r>
    </w:p>
    <w:p w14:paraId="43A4CAC4">
      <w:pPr>
        <w:pStyle w:val="17"/>
        <w:shd w:val="clear"/>
        <w:rPr>
          <w:rFonts w:hint="eastAsia" w:ascii="仿宋" w:hAnsi="仿宋" w:eastAsia="仿宋" w:cs="仿宋"/>
          <w:highlight w:val="none"/>
        </w:rPr>
      </w:pPr>
      <w:r>
        <w:rPr>
          <w:rFonts w:hint="eastAsia" w:ascii="仿宋" w:hAnsi="仿宋" w:eastAsia="仿宋" w:cs="仿宋"/>
          <w:highlight w:val="none"/>
        </w:rPr>
        <w:t xml:space="preserve">    </w:t>
      </w:r>
    </w:p>
    <w:p w14:paraId="2785B053">
      <w:pPr>
        <w:pStyle w:val="18"/>
        <w:shd w:val="clear"/>
        <w:ind w:left="0"/>
        <w:rPr>
          <w:rFonts w:hint="eastAsia" w:ascii="仿宋" w:hAnsi="仿宋" w:eastAsia="仿宋" w:cs="仿宋"/>
          <w:highlight w:val="none"/>
        </w:rPr>
      </w:pPr>
      <w:r>
        <w:rPr>
          <w:rFonts w:hint="eastAsia" w:ascii="仿宋" w:hAnsi="仿宋" w:eastAsia="仿宋" w:cs="仿宋"/>
          <w:highlight w:val="none"/>
        </w:rPr>
        <w:t xml:space="preserve">     投标人名称：</w:t>
      </w:r>
      <w:r>
        <w:rPr>
          <w:rFonts w:hint="eastAsia" w:ascii="仿宋" w:hAnsi="仿宋" w:eastAsia="仿宋" w:cs="仿宋"/>
          <w:highlight w:val="none"/>
          <w:u w:val="single"/>
        </w:rPr>
        <w:t xml:space="preserve">                      </w:t>
      </w:r>
      <w:r>
        <w:rPr>
          <w:rFonts w:hint="eastAsia" w:ascii="仿宋" w:hAnsi="仿宋" w:eastAsia="仿宋" w:cs="仿宋"/>
          <w:highlight w:val="none"/>
        </w:rPr>
        <w:t>（加盖投标人单位公章）</w:t>
      </w:r>
    </w:p>
    <w:p w14:paraId="78424ED0">
      <w:pPr>
        <w:shd w:val="clear"/>
        <w:rPr>
          <w:rFonts w:hint="eastAsia" w:ascii="仿宋" w:hAnsi="仿宋" w:eastAsia="仿宋" w:cs="仿宋"/>
          <w:highlight w:val="none"/>
        </w:rPr>
      </w:pPr>
    </w:p>
    <w:p w14:paraId="6124A395">
      <w:pPr>
        <w:pStyle w:val="18"/>
        <w:shd w:val="clear"/>
        <w:ind w:left="0"/>
        <w:rPr>
          <w:rFonts w:hint="eastAsia" w:ascii="仿宋" w:hAnsi="仿宋" w:eastAsia="仿宋" w:cs="仿宋"/>
          <w:highlight w:val="none"/>
        </w:rPr>
      </w:pPr>
      <w:r>
        <w:rPr>
          <w:rFonts w:hint="eastAsia" w:ascii="仿宋" w:hAnsi="仿宋" w:eastAsia="仿宋" w:cs="仿宋"/>
          <w:highlight w:val="none"/>
        </w:rPr>
        <w:t xml:space="preserve">     法定代表人或授权代表： </w:t>
      </w:r>
      <w:r>
        <w:rPr>
          <w:rFonts w:hint="eastAsia" w:ascii="仿宋" w:hAnsi="仿宋" w:eastAsia="仿宋" w:cs="仿宋"/>
          <w:highlight w:val="none"/>
          <w:u w:val="single"/>
        </w:rPr>
        <w:t xml:space="preserve">                 </w:t>
      </w:r>
      <w:r>
        <w:rPr>
          <w:rFonts w:hint="eastAsia" w:ascii="仿宋" w:hAnsi="仿宋" w:eastAsia="仿宋" w:cs="仿宋"/>
          <w:highlight w:val="none"/>
        </w:rPr>
        <w:t>（签字）</w:t>
      </w:r>
    </w:p>
    <w:p w14:paraId="47B56671">
      <w:pPr>
        <w:shd w:val="clear"/>
        <w:rPr>
          <w:rFonts w:hint="eastAsia" w:ascii="仿宋" w:hAnsi="仿宋" w:eastAsia="仿宋" w:cs="仿宋"/>
          <w:highlight w:val="none"/>
        </w:rPr>
      </w:pPr>
    </w:p>
    <w:p w14:paraId="6443801C">
      <w:pPr>
        <w:pStyle w:val="18"/>
        <w:shd w:val="clear"/>
        <w:ind w:left="0" w:firstLine="630" w:firstLineChars="300"/>
        <w:rPr>
          <w:rFonts w:hint="eastAsia" w:ascii="仿宋" w:hAnsi="仿宋" w:eastAsia="仿宋" w:cs="仿宋"/>
          <w:highlight w:val="none"/>
          <w:u w:val="single"/>
        </w:rPr>
        <w:sectPr>
          <w:pgSz w:w="11906" w:h="16838"/>
          <w:pgMar w:top="1418" w:right="1133" w:bottom="993" w:left="1134" w:header="851" w:footer="992" w:gutter="0"/>
          <w:cols w:space="720" w:num="1"/>
          <w:docGrid w:linePitch="312" w:charSpace="0"/>
        </w:sectPr>
      </w:pPr>
      <w:r>
        <w:rPr>
          <w:rFonts w:hint="eastAsia" w:ascii="仿宋" w:hAnsi="仿宋" w:eastAsia="仿宋" w:cs="仿宋"/>
          <w:highlight w:val="none"/>
        </w:rPr>
        <w:t>日  期：</w:t>
      </w:r>
      <w:r>
        <w:rPr>
          <w:rFonts w:hint="eastAsia" w:ascii="仿宋" w:hAnsi="仿宋" w:eastAsia="仿宋" w:cs="仿宋"/>
          <w:highlight w:val="none"/>
          <w:u w:val="single"/>
        </w:rPr>
        <w:t xml:space="preserve">                               </w:t>
      </w:r>
    </w:p>
    <w:p w14:paraId="5F4BC3C9">
      <w:pPr>
        <w:shd w:val="clear"/>
        <w:rPr>
          <w:rFonts w:hint="eastAsia" w:ascii="仿宋" w:hAnsi="仿宋" w:eastAsia="仿宋" w:cs="仿宋"/>
          <w:highlight w:val="none"/>
        </w:rPr>
      </w:pPr>
    </w:p>
    <w:tbl>
      <w:tblPr>
        <w:tblStyle w:val="40"/>
        <w:tblpPr w:leftFromText="180" w:rightFromText="180" w:vertAnchor="text" w:horzAnchor="page" w:tblpX="1141" w:tblpY="186"/>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14:paraId="398DB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atLeast"/>
        </w:trPr>
        <w:tc>
          <w:tcPr>
            <w:tcW w:w="9855" w:type="dxa"/>
          </w:tcPr>
          <w:p w14:paraId="50A50D70">
            <w:pPr>
              <w:widowControl/>
              <w:shd w:val="clear"/>
              <w:spacing w:line="360" w:lineRule="auto"/>
              <w:jc w:val="left"/>
              <w:rPr>
                <w:rFonts w:hint="eastAsia" w:ascii="仿宋" w:hAnsi="仿宋" w:eastAsia="仿宋" w:cs="仿宋"/>
                <w:highlight w:val="none"/>
              </w:rPr>
            </w:pPr>
            <w:r>
              <w:rPr>
                <w:rFonts w:hint="eastAsia" w:ascii="仿宋" w:hAnsi="仿宋" w:eastAsia="仿宋" w:cs="仿宋"/>
                <w:b/>
                <w:bCs/>
                <w:kern w:val="0"/>
                <w:sz w:val="24"/>
                <w:highlight w:val="none"/>
              </w:rPr>
              <w:t>7.1 供应商是企业（包括合伙企业）的，</w:t>
            </w:r>
            <w:r>
              <w:rPr>
                <w:rFonts w:hint="eastAsia" w:ascii="仿宋" w:hAnsi="仿宋" w:eastAsia="仿宋" w:cs="仿宋"/>
                <w:kern w:val="0"/>
                <w:sz w:val="24"/>
                <w:highlight w:val="none"/>
              </w:rPr>
              <w:t xml:space="preserve">应提供其在市场监督管理部门注册的有效“企业 </w:t>
            </w:r>
          </w:p>
          <w:p w14:paraId="5748E31B">
            <w:pPr>
              <w:widowControl/>
              <w:shd w:val="clear"/>
              <w:spacing w:line="360" w:lineRule="auto"/>
              <w:jc w:val="left"/>
              <w:rPr>
                <w:rFonts w:hint="eastAsia" w:ascii="仿宋" w:hAnsi="仿宋" w:eastAsia="仿宋" w:cs="仿宋"/>
                <w:highlight w:val="none"/>
              </w:rPr>
            </w:pPr>
            <w:r>
              <w:rPr>
                <w:rFonts w:hint="eastAsia" w:ascii="仿宋" w:hAnsi="仿宋" w:eastAsia="仿宋" w:cs="仿宋"/>
                <w:kern w:val="0"/>
                <w:sz w:val="24"/>
                <w:highlight w:val="none"/>
              </w:rPr>
              <w:t xml:space="preserve">法人营业执照”或“营业执照”的复印件； </w:t>
            </w:r>
          </w:p>
          <w:p w14:paraId="17DF6C4F">
            <w:pPr>
              <w:widowControl/>
              <w:shd w:val="clear"/>
              <w:spacing w:line="360" w:lineRule="auto"/>
              <w:jc w:val="left"/>
              <w:rPr>
                <w:rFonts w:hint="eastAsia" w:ascii="仿宋" w:hAnsi="仿宋" w:eastAsia="仿宋" w:cs="仿宋"/>
                <w:highlight w:val="none"/>
              </w:rPr>
            </w:pPr>
            <w:r>
              <w:rPr>
                <w:rFonts w:hint="eastAsia" w:ascii="仿宋" w:hAnsi="仿宋" w:eastAsia="仿宋" w:cs="仿宋"/>
                <w:b/>
                <w:bCs/>
                <w:kern w:val="0"/>
                <w:sz w:val="24"/>
                <w:highlight w:val="none"/>
              </w:rPr>
              <w:t>供应商是事业单位的，</w:t>
            </w:r>
            <w:r>
              <w:rPr>
                <w:rFonts w:hint="eastAsia" w:ascii="仿宋" w:hAnsi="仿宋" w:eastAsia="仿宋" w:cs="仿宋"/>
                <w:kern w:val="0"/>
                <w:sz w:val="24"/>
                <w:highlight w:val="none"/>
              </w:rPr>
              <w:t xml:space="preserve">应提供其有效的“事业单位法人证书”复印件； </w:t>
            </w:r>
          </w:p>
          <w:p w14:paraId="30161D44">
            <w:pPr>
              <w:widowControl/>
              <w:shd w:val="clear"/>
              <w:spacing w:line="360" w:lineRule="auto"/>
              <w:jc w:val="left"/>
              <w:rPr>
                <w:rFonts w:hint="eastAsia" w:ascii="仿宋" w:hAnsi="仿宋" w:eastAsia="仿宋" w:cs="仿宋"/>
                <w:highlight w:val="none"/>
              </w:rPr>
            </w:pPr>
            <w:r>
              <w:rPr>
                <w:rFonts w:hint="eastAsia" w:ascii="仿宋" w:hAnsi="仿宋" w:eastAsia="仿宋" w:cs="仿宋"/>
                <w:b/>
                <w:bCs/>
                <w:kern w:val="0"/>
                <w:sz w:val="24"/>
                <w:highlight w:val="none"/>
              </w:rPr>
              <w:t>供应商是非企业专业服务机构的，</w:t>
            </w:r>
            <w:r>
              <w:rPr>
                <w:rFonts w:hint="eastAsia" w:ascii="仿宋" w:hAnsi="仿宋" w:eastAsia="仿宋" w:cs="仿宋"/>
                <w:kern w:val="0"/>
                <w:sz w:val="24"/>
                <w:highlight w:val="none"/>
              </w:rPr>
              <w:t xml:space="preserve">应提供其有效的执业许可证复印件； </w:t>
            </w:r>
          </w:p>
          <w:p w14:paraId="2DC99D79">
            <w:pPr>
              <w:widowControl/>
              <w:shd w:val="clear"/>
              <w:spacing w:line="360" w:lineRule="auto"/>
              <w:jc w:val="left"/>
              <w:rPr>
                <w:rFonts w:hint="eastAsia" w:ascii="仿宋" w:hAnsi="仿宋" w:eastAsia="仿宋" w:cs="仿宋"/>
                <w:highlight w:val="none"/>
              </w:rPr>
            </w:pPr>
            <w:r>
              <w:rPr>
                <w:rFonts w:hint="eastAsia" w:ascii="仿宋" w:hAnsi="仿宋" w:eastAsia="仿宋" w:cs="仿宋"/>
                <w:b/>
                <w:bCs/>
                <w:kern w:val="0"/>
                <w:sz w:val="24"/>
                <w:highlight w:val="none"/>
              </w:rPr>
              <w:t>供应商是个体工商户的，</w:t>
            </w:r>
            <w:r>
              <w:rPr>
                <w:rFonts w:hint="eastAsia" w:ascii="仿宋" w:hAnsi="仿宋" w:eastAsia="仿宋" w:cs="仿宋"/>
                <w:kern w:val="0"/>
                <w:sz w:val="24"/>
                <w:highlight w:val="none"/>
              </w:rPr>
              <w:t xml:space="preserve">应提供其有效的“个体工商户营业执照”复印件； </w:t>
            </w:r>
          </w:p>
          <w:p w14:paraId="773F77DA">
            <w:pPr>
              <w:widowControl/>
              <w:shd w:val="clear"/>
              <w:spacing w:line="360" w:lineRule="auto"/>
              <w:jc w:val="left"/>
              <w:rPr>
                <w:rFonts w:hint="eastAsia" w:ascii="仿宋" w:hAnsi="仿宋" w:eastAsia="仿宋" w:cs="仿宋"/>
                <w:highlight w:val="none"/>
              </w:rPr>
            </w:pPr>
            <w:r>
              <w:rPr>
                <w:rFonts w:hint="eastAsia" w:ascii="仿宋" w:hAnsi="仿宋" w:eastAsia="仿宋" w:cs="仿宋"/>
                <w:b/>
                <w:bCs/>
                <w:kern w:val="0"/>
                <w:sz w:val="24"/>
                <w:highlight w:val="none"/>
              </w:rPr>
              <w:t>供应商是自然人的，</w:t>
            </w:r>
            <w:r>
              <w:rPr>
                <w:rFonts w:hint="eastAsia" w:ascii="仿宋" w:hAnsi="仿宋" w:eastAsia="仿宋" w:cs="仿宋"/>
                <w:kern w:val="0"/>
                <w:sz w:val="24"/>
                <w:highlight w:val="none"/>
              </w:rPr>
              <w:t>应提供其有效的自然人身份证明。</w:t>
            </w:r>
          </w:p>
          <w:p w14:paraId="1EF99BD8">
            <w:pPr>
              <w:pStyle w:val="18"/>
              <w:widowControl w:val="0"/>
              <w:shd w:val="clear"/>
              <w:ind w:left="0"/>
              <w:rPr>
                <w:rFonts w:hint="eastAsia" w:ascii="仿宋" w:hAnsi="仿宋" w:eastAsia="仿宋" w:cs="仿宋"/>
                <w:highlight w:val="none"/>
              </w:rPr>
            </w:pPr>
          </w:p>
        </w:tc>
      </w:tr>
    </w:tbl>
    <w:p w14:paraId="53BFF3D3">
      <w:pPr>
        <w:pStyle w:val="17"/>
        <w:shd w:val="clear"/>
        <w:rPr>
          <w:rFonts w:hint="eastAsia" w:ascii="仿宋" w:hAnsi="仿宋" w:eastAsia="仿宋" w:cs="仿宋"/>
          <w:highlight w:val="none"/>
        </w:rPr>
      </w:pPr>
    </w:p>
    <w:p w14:paraId="19D0E418">
      <w:pPr>
        <w:pStyle w:val="18"/>
        <w:shd w:val="clear"/>
        <w:rPr>
          <w:rFonts w:hint="eastAsia" w:ascii="仿宋" w:hAnsi="仿宋" w:eastAsia="仿宋" w:cs="仿宋"/>
          <w:highlight w:val="none"/>
        </w:rPr>
      </w:pPr>
    </w:p>
    <w:p w14:paraId="184CE2D9">
      <w:pPr>
        <w:shd w:val="clear"/>
        <w:rPr>
          <w:rFonts w:hint="eastAsia" w:ascii="仿宋" w:hAnsi="仿宋" w:eastAsia="仿宋" w:cs="仿宋"/>
          <w:highlight w:val="none"/>
        </w:rPr>
      </w:pPr>
    </w:p>
    <w:p w14:paraId="5053A684">
      <w:pPr>
        <w:pStyle w:val="17"/>
        <w:shd w:val="clear"/>
        <w:rPr>
          <w:rFonts w:hint="eastAsia" w:ascii="仿宋" w:hAnsi="仿宋" w:eastAsia="仿宋" w:cs="仿宋"/>
          <w:highlight w:val="none"/>
        </w:rPr>
      </w:pPr>
    </w:p>
    <w:tbl>
      <w:tblPr>
        <w:tblStyle w:val="40"/>
        <w:tblpPr w:leftFromText="180" w:rightFromText="180" w:vertAnchor="text" w:horzAnchor="page" w:tblpX="1141" w:tblpY="186"/>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14:paraId="3E1E4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2" w:hRule="atLeast"/>
        </w:trPr>
        <w:tc>
          <w:tcPr>
            <w:tcW w:w="9855" w:type="dxa"/>
          </w:tcPr>
          <w:p w14:paraId="72840304">
            <w:pPr>
              <w:widowControl/>
              <w:shd w:val="clear"/>
              <w:spacing w:line="360" w:lineRule="auto"/>
              <w:jc w:val="left"/>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7.2 供应商是法人的，应提供202</w:t>
            </w:r>
            <w:r>
              <w:rPr>
                <w:rFonts w:hint="eastAsia" w:ascii="仿宋" w:hAnsi="仿宋" w:eastAsia="仿宋" w:cs="仿宋"/>
                <w:b/>
                <w:bCs/>
                <w:kern w:val="0"/>
                <w:sz w:val="24"/>
                <w:highlight w:val="none"/>
                <w:lang w:val="en-US" w:eastAsia="zh-CN"/>
              </w:rPr>
              <w:t>3</w:t>
            </w:r>
            <w:r>
              <w:rPr>
                <w:rFonts w:hint="eastAsia" w:ascii="仿宋" w:hAnsi="仿宋" w:eastAsia="仿宋" w:cs="仿宋"/>
                <w:b/>
                <w:bCs/>
                <w:kern w:val="0"/>
                <w:sz w:val="24"/>
                <w:highlight w:val="none"/>
              </w:rPr>
              <w:t>年度至202</w:t>
            </w:r>
            <w:r>
              <w:rPr>
                <w:rFonts w:hint="eastAsia" w:ascii="仿宋" w:hAnsi="仿宋" w:eastAsia="仿宋" w:cs="仿宋"/>
                <w:b/>
                <w:bCs/>
                <w:kern w:val="0"/>
                <w:sz w:val="24"/>
                <w:highlight w:val="none"/>
                <w:lang w:val="en-US" w:eastAsia="zh-CN"/>
              </w:rPr>
              <w:t>5</w:t>
            </w:r>
            <w:r>
              <w:rPr>
                <w:rFonts w:hint="eastAsia" w:ascii="仿宋" w:hAnsi="仿宋" w:eastAsia="仿宋" w:cs="仿宋"/>
                <w:b/>
                <w:bCs/>
                <w:kern w:val="0"/>
                <w:sz w:val="24"/>
                <w:highlight w:val="none"/>
              </w:rPr>
              <w:t>年度的审计报告或财务报表（若供应商为202</w:t>
            </w:r>
            <w:r>
              <w:rPr>
                <w:rFonts w:hint="eastAsia" w:ascii="仿宋" w:hAnsi="仿宋" w:eastAsia="仿宋" w:cs="仿宋"/>
                <w:b/>
                <w:bCs/>
                <w:kern w:val="0"/>
                <w:sz w:val="24"/>
                <w:highlight w:val="none"/>
                <w:lang w:val="en-US" w:eastAsia="zh-CN"/>
              </w:rPr>
              <w:t>3</w:t>
            </w:r>
            <w:r>
              <w:rPr>
                <w:rFonts w:hint="eastAsia" w:ascii="仿宋" w:hAnsi="仿宋" w:eastAsia="仿宋" w:cs="仿宋"/>
                <w:b/>
                <w:bCs/>
                <w:kern w:val="0"/>
                <w:sz w:val="24"/>
                <w:highlight w:val="none"/>
              </w:rPr>
              <w:t>年以后注册成立的公司，即需提供从成立日期起的财务审计报告或财务报表；若供应商为202</w:t>
            </w:r>
            <w:r>
              <w:rPr>
                <w:rFonts w:hint="eastAsia" w:ascii="仿宋" w:hAnsi="仿宋" w:eastAsia="仿宋" w:cs="仿宋"/>
                <w:b/>
                <w:bCs/>
                <w:kern w:val="0"/>
                <w:sz w:val="24"/>
                <w:highlight w:val="none"/>
                <w:lang w:val="en-US" w:eastAsia="zh-CN"/>
              </w:rPr>
              <w:t>6</w:t>
            </w:r>
            <w:r>
              <w:rPr>
                <w:rFonts w:hint="eastAsia" w:ascii="仿宋" w:hAnsi="仿宋" w:eastAsia="仿宋" w:cs="仿宋"/>
                <w:b/>
                <w:bCs/>
                <w:kern w:val="0"/>
                <w:sz w:val="24"/>
                <w:highlight w:val="none"/>
              </w:rPr>
              <w:t>年以后注册成立的公司，即需提供基本开户银行出具的开标日前三个月内的资信证明原件（或复印件））；</w:t>
            </w:r>
          </w:p>
          <w:p w14:paraId="43B6CE59">
            <w:pPr>
              <w:widowControl/>
              <w:shd w:val="clear"/>
              <w:spacing w:line="360" w:lineRule="auto"/>
              <w:jc w:val="left"/>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供应商是其他组织或自然人的，应提供银行近三个月内出具的资信证明原件（或复印件）。</w:t>
            </w:r>
          </w:p>
          <w:p w14:paraId="6548E610">
            <w:pPr>
              <w:widowControl/>
              <w:shd w:val="clear"/>
              <w:spacing w:line="360" w:lineRule="auto"/>
              <w:jc w:val="left"/>
              <w:rPr>
                <w:rFonts w:hint="eastAsia" w:ascii="仿宋" w:hAnsi="仿宋" w:eastAsia="仿宋" w:cs="仿宋"/>
                <w:highlight w:val="none"/>
              </w:rPr>
            </w:pPr>
          </w:p>
          <w:p w14:paraId="29E18FF0">
            <w:pPr>
              <w:widowControl/>
              <w:shd w:val="clear"/>
              <w:spacing w:line="360" w:lineRule="auto"/>
              <w:jc w:val="left"/>
              <w:rPr>
                <w:rFonts w:hint="eastAsia" w:ascii="仿宋" w:hAnsi="仿宋" w:eastAsia="仿宋" w:cs="仿宋"/>
                <w:highlight w:val="none"/>
              </w:rPr>
            </w:pPr>
          </w:p>
          <w:p w14:paraId="4EE67507">
            <w:pPr>
              <w:widowControl/>
              <w:shd w:val="clear"/>
              <w:spacing w:line="360" w:lineRule="auto"/>
              <w:jc w:val="left"/>
              <w:rPr>
                <w:rFonts w:hint="eastAsia" w:ascii="仿宋" w:hAnsi="仿宋" w:eastAsia="仿宋" w:cs="仿宋"/>
                <w:highlight w:val="none"/>
              </w:rPr>
            </w:pPr>
            <w:r>
              <w:rPr>
                <w:rFonts w:hint="eastAsia" w:ascii="仿宋" w:hAnsi="仿宋" w:eastAsia="仿宋" w:cs="仿宋"/>
                <w:highlight w:val="none"/>
              </w:rPr>
              <w:t>说明：1.银行资信证明若提供的是复印件，招标采购单位保留审核原件的权利。若资信证明中有注明复印无效等规定，则必须在投标文件正本中提供原件，若资信证明规定背面有声明的，须同时提供资信证明背面复印件，否则将视为资信证明无效并导致废标。</w:t>
            </w:r>
          </w:p>
          <w:p w14:paraId="56597388">
            <w:pPr>
              <w:widowControl/>
              <w:shd w:val="clear"/>
              <w:spacing w:line="360" w:lineRule="auto"/>
              <w:jc w:val="left"/>
              <w:rPr>
                <w:rFonts w:hint="eastAsia" w:ascii="仿宋" w:hAnsi="仿宋" w:eastAsia="仿宋" w:cs="仿宋"/>
                <w:highlight w:val="none"/>
              </w:rPr>
            </w:pPr>
            <w:r>
              <w:rPr>
                <w:rFonts w:hint="eastAsia" w:ascii="仿宋" w:hAnsi="仿宋" w:eastAsia="仿宋" w:cs="仿宋"/>
                <w:highlight w:val="none"/>
              </w:rPr>
              <w:t>2.银行出具的存款证明不能替代银行资信证明。</w:t>
            </w:r>
          </w:p>
          <w:p w14:paraId="08F36584">
            <w:pPr>
              <w:pStyle w:val="18"/>
              <w:widowControl w:val="0"/>
              <w:shd w:val="clear"/>
              <w:ind w:left="0"/>
              <w:rPr>
                <w:rFonts w:hint="eastAsia" w:ascii="仿宋" w:hAnsi="仿宋" w:eastAsia="仿宋" w:cs="仿宋"/>
                <w:highlight w:val="none"/>
              </w:rPr>
            </w:pPr>
          </w:p>
        </w:tc>
      </w:tr>
    </w:tbl>
    <w:p w14:paraId="607B4F91">
      <w:pPr>
        <w:pStyle w:val="18"/>
        <w:shd w:val="clear"/>
        <w:ind w:left="0"/>
        <w:rPr>
          <w:rFonts w:hint="eastAsia" w:ascii="仿宋" w:hAnsi="仿宋" w:eastAsia="仿宋" w:cs="仿宋"/>
          <w:highlight w:val="none"/>
        </w:rPr>
      </w:pPr>
    </w:p>
    <w:p w14:paraId="17388628">
      <w:pPr>
        <w:shd w:val="clear"/>
        <w:rPr>
          <w:rFonts w:hint="eastAsia" w:ascii="仿宋" w:hAnsi="仿宋" w:eastAsia="仿宋" w:cs="仿宋"/>
          <w:highlight w:val="none"/>
        </w:rPr>
      </w:pPr>
    </w:p>
    <w:p w14:paraId="322263F6">
      <w:pPr>
        <w:pStyle w:val="17"/>
        <w:shd w:val="clear"/>
        <w:rPr>
          <w:rFonts w:hint="eastAsia" w:ascii="仿宋" w:hAnsi="仿宋" w:eastAsia="仿宋" w:cs="仿宋"/>
          <w:highlight w:val="none"/>
        </w:rPr>
      </w:pPr>
    </w:p>
    <w:p w14:paraId="1F410D08">
      <w:pPr>
        <w:pStyle w:val="18"/>
        <w:shd w:val="clear"/>
        <w:rPr>
          <w:rFonts w:hint="eastAsia" w:ascii="仿宋" w:hAnsi="仿宋" w:eastAsia="仿宋" w:cs="仿宋"/>
          <w:highlight w:val="none"/>
        </w:rPr>
      </w:pPr>
    </w:p>
    <w:p w14:paraId="24C0B8AD">
      <w:pPr>
        <w:shd w:val="clear"/>
        <w:rPr>
          <w:rFonts w:hint="eastAsia" w:ascii="仿宋" w:hAnsi="仿宋" w:eastAsia="仿宋" w:cs="仿宋"/>
          <w:highlight w:val="none"/>
        </w:rPr>
      </w:pPr>
    </w:p>
    <w:tbl>
      <w:tblPr>
        <w:tblStyle w:val="40"/>
        <w:tblpPr w:leftFromText="180" w:rightFromText="180" w:vertAnchor="text" w:horzAnchor="page" w:tblpX="1051" w:tblpY="328"/>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14:paraId="2156F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9855" w:type="dxa"/>
          </w:tcPr>
          <w:p w14:paraId="7ACD840A">
            <w:pPr>
              <w:widowControl/>
              <w:shd w:val="clear"/>
              <w:jc w:val="left"/>
              <w:rPr>
                <w:rFonts w:hint="eastAsia" w:ascii="仿宋" w:hAnsi="仿宋" w:eastAsia="仿宋" w:cs="仿宋"/>
                <w:highlight w:val="none"/>
              </w:rPr>
            </w:pPr>
            <w:r>
              <w:rPr>
                <w:rFonts w:hint="eastAsia" w:ascii="仿宋" w:hAnsi="仿宋" w:eastAsia="仿宋" w:cs="仿宋"/>
                <w:b/>
                <w:bCs/>
                <w:kern w:val="0"/>
                <w:sz w:val="24"/>
                <w:highlight w:val="none"/>
              </w:rPr>
              <w:t xml:space="preserve">7.3 投标人须具有履行合同所必需的设备和专业技术能力，须附相关证明材料或书面声 </w:t>
            </w:r>
          </w:p>
          <w:p w14:paraId="04778333">
            <w:pPr>
              <w:widowControl/>
              <w:shd w:val="clear"/>
              <w:jc w:val="left"/>
              <w:rPr>
                <w:rFonts w:hint="eastAsia" w:ascii="仿宋" w:hAnsi="仿宋" w:eastAsia="仿宋" w:cs="仿宋"/>
                <w:highlight w:val="none"/>
              </w:rPr>
            </w:pPr>
            <w:r>
              <w:rPr>
                <w:rFonts w:hint="eastAsia" w:ascii="仿宋" w:hAnsi="仿宋" w:eastAsia="仿宋" w:cs="仿宋"/>
                <w:b/>
                <w:bCs/>
                <w:kern w:val="0"/>
                <w:sz w:val="24"/>
                <w:highlight w:val="none"/>
              </w:rPr>
              <w:t xml:space="preserve">明（书面声明格式自拟）。 </w:t>
            </w:r>
          </w:p>
          <w:p w14:paraId="2D806B8B">
            <w:pPr>
              <w:pStyle w:val="18"/>
              <w:widowControl w:val="0"/>
              <w:shd w:val="clear"/>
              <w:ind w:left="0"/>
              <w:rPr>
                <w:rFonts w:hint="eastAsia" w:ascii="仿宋" w:hAnsi="仿宋" w:eastAsia="仿宋" w:cs="仿宋"/>
                <w:highlight w:val="none"/>
              </w:rPr>
            </w:pPr>
          </w:p>
        </w:tc>
      </w:tr>
    </w:tbl>
    <w:p w14:paraId="43B0CEA8">
      <w:pPr>
        <w:pStyle w:val="17"/>
        <w:shd w:val="clear"/>
        <w:rPr>
          <w:rFonts w:hint="eastAsia" w:ascii="仿宋" w:hAnsi="仿宋" w:eastAsia="仿宋" w:cs="仿宋"/>
          <w:highlight w:val="none"/>
        </w:rPr>
      </w:pPr>
    </w:p>
    <w:p w14:paraId="709680DF">
      <w:pPr>
        <w:pStyle w:val="17"/>
        <w:shd w:val="clear"/>
        <w:rPr>
          <w:rFonts w:hint="eastAsia" w:ascii="仿宋" w:hAnsi="仿宋" w:eastAsia="仿宋" w:cs="仿宋"/>
          <w:highlight w:val="none"/>
        </w:rPr>
        <w:sectPr>
          <w:pgSz w:w="11906" w:h="16838"/>
          <w:pgMar w:top="1418" w:right="1133" w:bottom="993" w:left="1134" w:header="851" w:footer="992" w:gutter="0"/>
          <w:cols w:space="720" w:num="1"/>
          <w:docGrid w:linePitch="312" w:charSpace="0"/>
        </w:sectPr>
      </w:pPr>
    </w:p>
    <w:p w14:paraId="1EFBC438">
      <w:pPr>
        <w:pStyle w:val="18"/>
        <w:shd w:val="clear"/>
        <w:rPr>
          <w:rFonts w:hint="eastAsia" w:ascii="仿宋" w:hAnsi="仿宋" w:eastAsia="仿宋" w:cs="仿宋"/>
          <w:highlight w:val="none"/>
        </w:rPr>
      </w:pPr>
    </w:p>
    <w:p w14:paraId="3CC29ED9">
      <w:pPr>
        <w:shd w:val="clear"/>
        <w:rPr>
          <w:rFonts w:hint="eastAsia" w:ascii="仿宋" w:hAnsi="仿宋" w:eastAsia="仿宋" w:cs="仿宋"/>
          <w:highlight w:val="none"/>
        </w:rPr>
      </w:pPr>
    </w:p>
    <w:tbl>
      <w:tblPr>
        <w:tblStyle w:val="40"/>
        <w:tblpPr w:leftFromText="180" w:rightFromText="180" w:vertAnchor="text" w:horzAnchor="page" w:tblpX="1051" w:tblpY="328"/>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14:paraId="0D5C8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trPr>
        <w:tc>
          <w:tcPr>
            <w:tcW w:w="9855" w:type="dxa"/>
          </w:tcPr>
          <w:p w14:paraId="71E30F23">
            <w:pPr>
              <w:widowControl/>
              <w:shd w:val="clear"/>
              <w:spacing w:line="360" w:lineRule="auto"/>
              <w:jc w:val="left"/>
              <w:rPr>
                <w:rFonts w:hint="eastAsia" w:ascii="仿宋" w:hAnsi="仿宋" w:eastAsia="仿宋" w:cs="仿宋"/>
                <w:highlight w:val="none"/>
              </w:rPr>
            </w:pPr>
            <w:r>
              <w:rPr>
                <w:rFonts w:hint="eastAsia" w:ascii="仿宋" w:hAnsi="仿宋" w:eastAsia="仿宋" w:cs="仿宋"/>
                <w:b/>
                <w:bCs/>
                <w:kern w:val="0"/>
                <w:sz w:val="24"/>
                <w:highlight w:val="none"/>
              </w:rPr>
              <w:t>7.4 供应商是法人的，缴纳税收的证明材料，</w:t>
            </w:r>
            <w:r>
              <w:rPr>
                <w:rFonts w:hint="eastAsia" w:ascii="仿宋" w:hAnsi="仿宋" w:eastAsia="仿宋" w:cs="仿宋"/>
                <w:kern w:val="0"/>
                <w:sz w:val="24"/>
                <w:highlight w:val="none"/>
              </w:rPr>
              <w:t xml:space="preserve">应提供开标前6个月内任意一个月的依法 </w:t>
            </w:r>
          </w:p>
          <w:p w14:paraId="44D4EDFC">
            <w:pPr>
              <w:widowControl/>
              <w:shd w:val="clear"/>
              <w:spacing w:line="360" w:lineRule="auto"/>
              <w:jc w:val="left"/>
              <w:rPr>
                <w:rFonts w:hint="eastAsia" w:ascii="仿宋" w:hAnsi="仿宋" w:eastAsia="仿宋" w:cs="仿宋"/>
                <w:highlight w:val="none"/>
              </w:rPr>
            </w:pPr>
            <w:r>
              <w:rPr>
                <w:rFonts w:hint="eastAsia" w:ascii="仿宋" w:hAnsi="仿宋" w:eastAsia="仿宋" w:cs="仿宋"/>
                <w:kern w:val="0"/>
                <w:sz w:val="24"/>
                <w:highlight w:val="none"/>
              </w:rPr>
              <w:t xml:space="preserve">缴税凭据复印件； </w:t>
            </w:r>
          </w:p>
          <w:p w14:paraId="114B4B8E">
            <w:pPr>
              <w:widowControl/>
              <w:shd w:val="clear"/>
              <w:spacing w:line="360" w:lineRule="auto"/>
              <w:jc w:val="left"/>
              <w:rPr>
                <w:rFonts w:hint="eastAsia" w:ascii="仿宋" w:hAnsi="仿宋" w:eastAsia="仿宋" w:cs="仿宋"/>
                <w:highlight w:val="none"/>
              </w:rPr>
            </w:pPr>
            <w:r>
              <w:rPr>
                <w:rFonts w:hint="eastAsia" w:ascii="仿宋" w:hAnsi="仿宋" w:eastAsia="仿宋" w:cs="仿宋"/>
                <w:b/>
                <w:bCs/>
                <w:kern w:val="0"/>
                <w:sz w:val="24"/>
                <w:highlight w:val="none"/>
              </w:rPr>
              <w:t>供应商是法人的，缴纳社会保障资金的证明材料，</w:t>
            </w:r>
            <w:r>
              <w:rPr>
                <w:rFonts w:hint="eastAsia" w:ascii="仿宋" w:hAnsi="仿宋" w:eastAsia="仿宋" w:cs="仿宋"/>
                <w:kern w:val="0"/>
                <w:sz w:val="24"/>
                <w:highlight w:val="none"/>
              </w:rPr>
              <w:t xml:space="preserve">应提供开标前6个月内任意一个月的 </w:t>
            </w:r>
          </w:p>
          <w:p w14:paraId="5DF124AF">
            <w:pPr>
              <w:widowControl/>
              <w:shd w:val="clear"/>
              <w:spacing w:line="360" w:lineRule="auto"/>
              <w:jc w:val="left"/>
              <w:rPr>
                <w:rFonts w:hint="eastAsia" w:ascii="仿宋" w:hAnsi="仿宋" w:eastAsia="仿宋" w:cs="仿宋"/>
                <w:highlight w:val="none"/>
              </w:rPr>
            </w:pPr>
            <w:r>
              <w:rPr>
                <w:rFonts w:hint="eastAsia" w:ascii="仿宋" w:hAnsi="仿宋" w:eastAsia="仿宋" w:cs="仿宋"/>
                <w:kern w:val="0"/>
                <w:sz w:val="24"/>
                <w:highlight w:val="none"/>
              </w:rPr>
              <w:t xml:space="preserve">缴纳社会保险的凭据（专用收据或社会保险缴纳清单）复印件； </w:t>
            </w:r>
          </w:p>
          <w:p w14:paraId="569FD72D">
            <w:pPr>
              <w:widowControl/>
              <w:shd w:val="clear"/>
              <w:spacing w:line="360" w:lineRule="auto"/>
              <w:jc w:val="left"/>
              <w:rPr>
                <w:rFonts w:hint="eastAsia" w:ascii="仿宋" w:hAnsi="仿宋" w:eastAsia="仿宋" w:cs="仿宋"/>
                <w:highlight w:val="none"/>
              </w:rPr>
            </w:pPr>
            <w:r>
              <w:rPr>
                <w:rFonts w:hint="eastAsia" w:ascii="仿宋" w:hAnsi="仿宋" w:eastAsia="仿宋" w:cs="仿宋"/>
                <w:b/>
                <w:bCs/>
                <w:kern w:val="0"/>
                <w:sz w:val="24"/>
                <w:highlight w:val="none"/>
              </w:rPr>
              <w:t>供应商是其他组织和自然人的，</w:t>
            </w:r>
            <w:r>
              <w:rPr>
                <w:rFonts w:hint="eastAsia" w:ascii="仿宋" w:hAnsi="仿宋" w:eastAsia="仿宋" w:cs="仿宋"/>
                <w:kern w:val="0"/>
                <w:sz w:val="24"/>
                <w:highlight w:val="none"/>
              </w:rPr>
              <w:t xml:space="preserve">需要提供开标前6个月内任意一个月的缴纳税收和社会 </w:t>
            </w:r>
          </w:p>
          <w:p w14:paraId="62ED5FFB">
            <w:pPr>
              <w:widowControl/>
              <w:shd w:val="clear"/>
              <w:spacing w:line="360" w:lineRule="auto"/>
              <w:jc w:val="left"/>
              <w:rPr>
                <w:rFonts w:hint="eastAsia" w:ascii="仿宋" w:hAnsi="仿宋" w:eastAsia="仿宋" w:cs="仿宋"/>
                <w:highlight w:val="none"/>
              </w:rPr>
            </w:pPr>
            <w:r>
              <w:rPr>
                <w:rFonts w:hint="eastAsia" w:ascii="仿宋" w:hAnsi="仿宋" w:eastAsia="仿宋" w:cs="仿宋"/>
                <w:kern w:val="0"/>
                <w:sz w:val="24"/>
                <w:highlight w:val="none"/>
              </w:rPr>
              <w:t xml:space="preserve">保险的凭据。 </w:t>
            </w:r>
          </w:p>
          <w:p w14:paraId="5C762710">
            <w:pPr>
              <w:widowControl/>
              <w:shd w:val="clear"/>
              <w:spacing w:line="360" w:lineRule="auto"/>
              <w:jc w:val="left"/>
              <w:rPr>
                <w:rFonts w:hint="eastAsia" w:ascii="仿宋" w:hAnsi="仿宋" w:eastAsia="仿宋" w:cs="仿宋"/>
                <w:highlight w:val="none"/>
              </w:rPr>
            </w:pPr>
            <w:r>
              <w:rPr>
                <w:rFonts w:hint="eastAsia" w:ascii="仿宋" w:hAnsi="仿宋" w:eastAsia="仿宋" w:cs="仿宋"/>
                <w:b/>
                <w:bCs/>
                <w:kern w:val="0"/>
                <w:sz w:val="24"/>
                <w:highlight w:val="none"/>
              </w:rPr>
              <w:t>注：</w:t>
            </w:r>
            <w:r>
              <w:rPr>
                <w:rFonts w:hint="eastAsia" w:ascii="仿宋" w:hAnsi="仿宋" w:eastAsia="仿宋" w:cs="仿宋"/>
                <w:b/>
                <w:bCs/>
                <w:kern w:val="0"/>
                <w:sz w:val="24"/>
                <w:highlight w:val="none"/>
                <w:lang w:val="en-US" w:eastAsia="zh-CN"/>
              </w:rPr>
              <w:t>1.</w:t>
            </w:r>
            <w:r>
              <w:rPr>
                <w:rFonts w:hint="eastAsia" w:ascii="仿宋" w:hAnsi="仿宋" w:eastAsia="仿宋" w:cs="仿宋"/>
                <w:b/>
                <w:bCs/>
                <w:kern w:val="0"/>
                <w:sz w:val="24"/>
                <w:highlight w:val="none"/>
              </w:rPr>
              <w:t xml:space="preserve">依法免税或不需要缴纳社会保障资金的供应商，须提供相应文件证明其依法免税 </w:t>
            </w:r>
          </w:p>
          <w:p w14:paraId="7A28C1DC">
            <w:pPr>
              <w:widowControl/>
              <w:shd w:val="clear"/>
              <w:spacing w:line="360" w:lineRule="auto"/>
              <w:jc w:val="left"/>
              <w:rPr>
                <w:rFonts w:hint="eastAsia" w:ascii="仿宋" w:hAnsi="仿宋" w:eastAsia="仿宋" w:cs="仿宋"/>
                <w:b/>
                <w:bCs/>
                <w:kern w:val="0"/>
                <w:szCs w:val="21"/>
                <w:highlight w:val="none"/>
              </w:rPr>
            </w:pPr>
            <w:r>
              <w:rPr>
                <w:rFonts w:hint="eastAsia" w:ascii="仿宋" w:hAnsi="仿宋" w:eastAsia="仿宋" w:cs="仿宋"/>
                <w:b/>
                <w:bCs/>
                <w:kern w:val="0"/>
                <w:sz w:val="24"/>
                <w:highlight w:val="none"/>
              </w:rPr>
              <w:t>或不需要缴纳社会保障资金，</w:t>
            </w:r>
            <w:r>
              <w:rPr>
                <w:rFonts w:hint="eastAsia" w:ascii="仿宋" w:hAnsi="仿宋" w:eastAsia="仿宋" w:cs="仿宋"/>
                <w:b/>
                <w:kern w:val="0"/>
                <w:szCs w:val="21"/>
                <w:highlight w:val="none"/>
              </w:rPr>
              <w:t>自己出具的无效</w:t>
            </w:r>
            <w:r>
              <w:rPr>
                <w:rFonts w:hint="eastAsia" w:ascii="仿宋" w:hAnsi="仿宋" w:eastAsia="仿宋" w:cs="仿宋"/>
                <w:b/>
                <w:bCs/>
                <w:kern w:val="0"/>
                <w:sz w:val="24"/>
                <w:highlight w:val="none"/>
              </w:rPr>
              <w:t>。</w:t>
            </w:r>
            <w:r>
              <w:rPr>
                <w:rFonts w:hint="eastAsia" w:ascii="仿宋" w:hAnsi="仿宋" w:eastAsia="仿宋" w:cs="仿宋"/>
                <w:b/>
                <w:bCs/>
                <w:kern w:val="0"/>
                <w:szCs w:val="21"/>
                <w:highlight w:val="none"/>
              </w:rPr>
              <w:t xml:space="preserve"> </w:t>
            </w:r>
          </w:p>
          <w:p w14:paraId="1D0A0D25">
            <w:pPr>
              <w:pStyle w:val="17"/>
              <w:shd w:val="clear"/>
              <w:rPr>
                <w:rFonts w:hint="eastAsia" w:ascii="仿宋" w:hAnsi="仿宋" w:eastAsia="仿宋" w:cs="仿宋"/>
                <w:highlight w:val="none"/>
              </w:rPr>
            </w:pPr>
            <w:r>
              <w:rPr>
                <w:rFonts w:hint="eastAsia" w:ascii="仿宋" w:hAnsi="仿宋" w:eastAsia="仿宋" w:cs="仿宋"/>
                <w:b/>
                <w:bCs/>
                <w:color w:val="auto"/>
                <w:kern w:val="0"/>
                <w:sz w:val="24"/>
                <w:szCs w:val="24"/>
                <w:highlight w:val="none"/>
                <w:lang w:val="en-US" w:eastAsia="zh-CN" w:bidi="ar"/>
              </w:rPr>
              <w:t>2.在要求提供材料的时间范围内无销售额的企业可提供“增值税纳税申报表”。</w:t>
            </w:r>
          </w:p>
          <w:p w14:paraId="3B067A6A">
            <w:pPr>
              <w:pStyle w:val="18"/>
              <w:widowControl w:val="0"/>
              <w:shd w:val="clear"/>
              <w:ind w:left="0"/>
              <w:rPr>
                <w:rFonts w:hint="eastAsia" w:ascii="仿宋" w:hAnsi="仿宋" w:eastAsia="仿宋" w:cs="仿宋"/>
                <w:highlight w:val="none"/>
              </w:rPr>
            </w:pPr>
          </w:p>
        </w:tc>
      </w:tr>
    </w:tbl>
    <w:p w14:paraId="483B93B6">
      <w:pPr>
        <w:pStyle w:val="17"/>
        <w:shd w:val="clear"/>
        <w:rPr>
          <w:rFonts w:hint="eastAsia" w:ascii="仿宋" w:hAnsi="仿宋" w:eastAsia="仿宋" w:cs="仿宋"/>
          <w:highlight w:val="none"/>
        </w:rPr>
      </w:pPr>
    </w:p>
    <w:p w14:paraId="1AA09C2D">
      <w:pPr>
        <w:pStyle w:val="18"/>
        <w:shd w:val="clear"/>
        <w:rPr>
          <w:rFonts w:hint="eastAsia" w:ascii="仿宋" w:hAnsi="仿宋" w:eastAsia="仿宋" w:cs="仿宋"/>
          <w:highlight w:val="none"/>
        </w:rPr>
      </w:pPr>
    </w:p>
    <w:p w14:paraId="2F368D0C">
      <w:pPr>
        <w:shd w:val="clear"/>
        <w:rPr>
          <w:rFonts w:hint="eastAsia" w:ascii="仿宋" w:hAnsi="仿宋" w:eastAsia="仿宋" w:cs="仿宋"/>
          <w:highlight w:val="none"/>
        </w:rPr>
      </w:pPr>
    </w:p>
    <w:p w14:paraId="648FF6DB">
      <w:pPr>
        <w:pStyle w:val="17"/>
        <w:shd w:val="clear"/>
        <w:rPr>
          <w:rFonts w:hint="eastAsia" w:ascii="仿宋" w:hAnsi="仿宋" w:eastAsia="仿宋" w:cs="仿宋"/>
          <w:highlight w:val="none"/>
        </w:rPr>
        <w:sectPr>
          <w:pgSz w:w="11906" w:h="16838"/>
          <w:pgMar w:top="1418" w:right="1133" w:bottom="993" w:left="1134" w:header="851" w:footer="992" w:gutter="0"/>
          <w:cols w:space="720" w:num="1"/>
          <w:docGrid w:linePitch="312" w:charSpace="0"/>
        </w:sectPr>
      </w:pPr>
    </w:p>
    <w:p w14:paraId="3E453ADC">
      <w:pPr>
        <w:pStyle w:val="18"/>
        <w:shd w:val="clear"/>
        <w:rPr>
          <w:rFonts w:hint="eastAsia" w:ascii="仿宋" w:hAnsi="仿宋" w:eastAsia="仿宋" w:cs="仿宋"/>
          <w:highlight w:val="none"/>
        </w:rPr>
      </w:pPr>
    </w:p>
    <w:tbl>
      <w:tblPr>
        <w:tblStyle w:val="40"/>
        <w:tblpPr w:leftFromText="180" w:rightFromText="180" w:vertAnchor="text" w:horzAnchor="page" w:tblpX="1051" w:tblpY="328"/>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14:paraId="3EFDD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trPr>
        <w:tc>
          <w:tcPr>
            <w:tcW w:w="9855" w:type="dxa"/>
          </w:tcPr>
          <w:p w14:paraId="47EA1662">
            <w:pPr>
              <w:widowControl/>
              <w:shd w:val="clear"/>
              <w:spacing w:line="360" w:lineRule="auto"/>
              <w:jc w:val="left"/>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7.5 参加本政府采购项目前 3 年内在经营活动中没有重大违法记录的书面声明函（格式）</w:t>
            </w:r>
          </w:p>
          <w:p w14:paraId="6548F0A3">
            <w:pPr>
              <w:widowControl/>
              <w:shd w:val="clear"/>
              <w:spacing w:line="360" w:lineRule="auto"/>
              <w:jc w:val="left"/>
              <w:rPr>
                <w:rFonts w:hint="eastAsia" w:ascii="仿宋" w:hAnsi="仿宋" w:eastAsia="仿宋" w:cs="仿宋"/>
                <w:kern w:val="0"/>
                <w:szCs w:val="21"/>
                <w:highlight w:val="none"/>
              </w:rPr>
            </w:pPr>
          </w:p>
          <w:p w14:paraId="3E8B152A">
            <w:pPr>
              <w:widowControl/>
              <w:shd w:val="clear"/>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中国洲际新资源集团股份公司：</w:t>
            </w:r>
          </w:p>
          <w:p w14:paraId="6DE243C3">
            <w:pPr>
              <w:widowControl/>
              <w:shd w:val="clear"/>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我单位郑重声明：在本项目投标截止期前 3 年内，我单位在经营活动中没有重大违法记录（重大违法记录是指供应商因违法经营受到刑事处罚或责令停产停业、吊销许可证或者执照、较大数额罚款等行政处罚）。</w:t>
            </w:r>
          </w:p>
          <w:p w14:paraId="634C0B6D">
            <w:pPr>
              <w:widowControl/>
              <w:shd w:val="clear"/>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我单位对上述声明的真实性负责。如有虚假，将依法承担相应责任。</w:t>
            </w:r>
          </w:p>
          <w:p w14:paraId="6A963505">
            <w:pPr>
              <w:widowControl/>
              <w:shd w:val="clear"/>
              <w:spacing w:line="360" w:lineRule="auto"/>
              <w:jc w:val="left"/>
              <w:rPr>
                <w:rFonts w:hint="eastAsia" w:ascii="仿宋" w:hAnsi="仿宋" w:eastAsia="仿宋" w:cs="仿宋"/>
                <w:kern w:val="0"/>
                <w:sz w:val="24"/>
                <w:highlight w:val="none"/>
              </w:rPr>
            </w:pPr>
          </w:p>
          <w:p w14:paraId="1C90A344">
            <w:pPr>
              <w:widowControl/>
              <w:shd w:val="clear"/>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投标人名称：</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（加盖单位公章）</w:t>
            </w:r>
          </w:p>
          <w:p w14:paraId="2023B83D">
            <w:pPr>
              <w:widowControl/>
              <w:shd w:val="clear"/>
              <w:spacing w:line="360" w:lineRule="auto"/>
              <w:ind w:firstLine="480" w:firstLineChars="200"/>
              <w:jc w:val="left"/>
              <w:rPr>
                <w:rFonts w:hint="eastAsia" w:ascii="仿宋" w:hAnsi="仿宋" w:eastAsia="仿宋" w:cs="仿宋"/>
                <w:kern w:val="0"/>
                <w:sz w:val="24"/>
                <w:highlight w:val="none"/>
              </w:rPr>
            </w:pPr>
          </w:p>
          <w:p w14:paraId="29CBE431">
            <w:pPr>
              <w:widowControl/>
              <w:shd w:val="clear"/>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法定代表人或授权代表：</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（签字）</w:t>
            </w:r>
          </w:p>
          <w:p w14:paraId="314B4F79">
            <w:pPr>
              <w:widowControl/>
              <w:shd w:val="clear"/>
              <w:spacing w:line="360" w:lineRule="auto"/>
              <w:ind w:firstLine="480" w:firstLineChars="200"/>
              <w:jc w:val="left"/>
              <w:rPr>
                <w:rFonts w:hint="eastAsia" w:ascii="仿宋" w:hAnsi="仿宋" w:eastAsia="仿宋" w:cs="仿宋"/>
                <w:kern w:val="0"/>
                <w:sz w:val="24"/>
                <w:highlight w:val="none"/>
              </w:rPr>
            </w:pPr>
          </w:p>
          <w:p w14:paraId="6912B9D3">
            <w:pPr>
              <w:widowControl/>
              <w:shd w:val="clea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rPr>
              <w:t>日期：</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 xml:space="preserve"> </w:t>
            </w:r>
          </w:p>
          <w:p w14:paraId="1CF4EE25">
            <w:pPr>
              <w:pStyle w:val="18"/>
              <w:widowControl w:val="0"/>
              <w:shd w:val="clear"/>
              <w:ind w:left="0"/>
              <w:rPr>
                <w:rFonts w:hint="eastAsia" w:ascii="仿宋" w:hAnsi="仿宋" w:eastAsia="仿宋" w:cs="仿宋"/>
                <w:highlight w:val="none"/>
              </w:rPr>
            </w:pPr>
          </w:p>
        </w:tc>
      </w:tr>
    </w:tbl>
    <w:p w14:paraId="0DDA1EEE">
      <w:pPr>
        <w:pStyle w:val="18"/>
        <w:shd w:val="clear"/>
        <w:rPr>
          <w:rFonts w:hint="eastAsia" w:ascii="仿宋" w:hAnsi="仿宋" w:eastAsia="仿宋" w:cs="仿宋"/>
          <w:highlight w:val="none"/>
        </w:rPr>
        <w:sectPr>
          <w:pgSz w:w="11906" w:h="16838"/>
          <w:pgMar w:top="1418" w:right="1133" w:bottom="993" w:left="1134" w:header="851" w:footer="992" w:gutter="0"/>
          <w:cols w:space="720" w:num="1"/>
          <w:docGrid w:linePitch="312" w:charSpace="0"/>
        </w:sectPr>
      </w:pPr>
    </w:p>
    <w:tbl>
      <w:tblPr>
        <w:tblStyle w:val="40"/>
        <w:tblpPr w:leftFromText="180" w:rightFromText="180" w:vertAnchor="text" w:horzAnchor="page" w:tblpX="1051" w:tblpY="328"/>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14:paraId="69FEF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trPr>
        <w:tc>
          <w:tcPr>
            <w:tcW w:w="9855" w:type="dxa"/>
          </w:tcPr>
          <w:p w14:paraId="15548BDD">
            <w:pPr>
              <w:pStyle w:val="18"/>
              <w:widowControl w:val="0"/>
              <w:shd w:val="clear"/>
              <w:spacing w:line="360" w:lineRule="auto"/>
              <w:ind w:left="0"/>
              <w:rPr>
                <w:rFonts w:hint="eastAsia" w:ascii="仿宋" w:hAnsi="仿宋" w:eastAsia="仿宋" w:cs="仿宋"/>
                <w:b/>
                <w:bCs/>
                <w:highlight w:val="none"/>
              </w:rPr>
            </w:pPr>
            <w:r>
              <w:rPr>
                <w:rFonts w:hint="eastAsia" w:ascii="仿宋" w:hAnsi="仿宋" w:eastAsia="仿宋" w:cs="仿宋"/>
                <w:b/>
                <w:bCs/>
                <w:sz w:val="24"/>
                <w:szCs w:val="24"/>
                <w:highlight w:val="none"/>
              </w:rPr>
              <w:t>7.6 参加本政府采购项目没有被“信用中国”网站（www.creditchina.gov.cn）列入失信被执行人和重大税收违法失信主体的 、 被 “中国政府采购网 ”网 站（www.ccgp.gov.cn）列入政府采购严重违法失信行为记录名单的书面声明函</w:t>
            </w:r>
          </w:p>
          <w:p w14:paraId="2E578B85">
            <w:pPr>
              <w:pStyle w:val="18"/>
              <w:widowControl w:val="0"/>
              <w:shd w:val="clear"/>
              <w:spacing w:line="360" w:lineRule="auto"/>
              <w:ind w:left="0"/>
              <w:rPr>
                <w:rFonts w:hint="eastAsia" w:ascii="仿宋" w:hAnsi="仿宋" w:eastAsia="仿宋" w:cs="仿宋"/>
                <w:highlight w:val="none"/>
              </w:rPr>
            </w:pPr>
          </w:p>
          <w:p w14:paraId="27D5E097">
            <w:pPr>
              <w:pStyle w:val="18"/>
              <w:widowControl w:val="0"/>
              <w:shd w:val="clear"/>
              <w:spacing w:line="360" w:lineRule="auto"/>
              <w:ind w:left="0"/>
              <w:rPr>
                <w:rFonts w:hint="eastAsia" w:ascii="仿宋" w:hAnsi="仿宋" w:eastAsia="仿宋" w:cs="仿宋"/>
                <w:highlight w:val="none"/>
              </w:rPr>
            </w:pPr>
            <w:r>
              <w:rPr>
                <w:rFonts w:hint="eastAsia" w:ascii="仿宋" w:hAnsi="仿宋" w:eastAsia="仿宋" w:cs="仿宋"/>
                <w:sz w:val="24"/>
                <w:szCs w:val="24"/>
                <w:highlight w:val="none"/>
              </w:rPr>
              <w:t>格式自拟</w:t>
            </w:r>
          </w:p>
        </w:tc>
      </w:tr>
    </w:tbl>
    <w:p w14:paraId="3B6D102F">
      <w:pPr>
        <w:shd w:val="clear"/>
        <w:spacing w:line="360" w:lineRule="auto"/>
        <w:rPr>
          <w:rFonts w:hint="eastAsia" w:ascii="仿宋" w:hAnsi="仿宋" w:eastAsia="仿宋" w:cs="仿宋"/>
          <w:b/>
          <w:sz w:val="36"/>
          <w:szCs w:val="36"/>
          <w:highlight w:val="none"/>
        </w:rPr>
        <w:sectPr>
          <w:pgSz w:w="11906" w:h="16838"/>
          <w:pgMar w:top="1418" w:right="1133" w:bottom="993" w:left="1134" w:header="851" w:footer="992" w:gutter="0"/>
          <w:cols w:space="720" w:num="1"/>
          <w:docGrid w:linePitch="312" w:charSpace="0"/>
        </w:sectPr>
      </w:pPr>
    </w:p>
    <w:tbl>
      <w:tblPr>
        <w:tblStyle w:val="40"/>
        <w:tblpPr w:leftFromText="180" w:rightFromText="180" w:vertAnchor="text" w:horzAnchor="page" w:tblpX="1051" w:tblpY="328"/>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14:paraId="70D38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4" w:hRule="atLeast"/>
        </w:trPr>
        <w:tc>
          <w:tcPr>
            <w:tcW w:w="9855" w:type="dxa"/>
          </w:tcPr>
          <w:p w14:paraId="3296CB1E">
            <w:pPr>
              <w:widowControl/>
              <w:shd w:val="clear"/>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7.7.1 中小企业声明函</w:t>
            </w:r>
          </w:p>
          <w:p w14:paraId="7009D703">
            <w:pPr>
              <w:pStyle w:val="18"/>
              <w:widowControl w:val="0"/>
              <w:shd w:val="clear"/>
              <w:spacing w:line="360" w:lineRule="auto"/>
              <w:ind w:left="0"/>
              <w:rPr>
                <w:rFonts w:hint="eastAsia" w:ascii="仿宋" w:hAnsi="仿宋" w:eastAsia="仿宋" w:cs="仿宋"/>
                <w:highlight w:val="none"/>
              </w:rPr>
            </w:pPr>
          </w:p>
          <w:p w14:paraId="40EA8283">
            <w:pPr>
              <w:shd w:val="clear"/>
              <w:spacing w:line="500" w:lineRule="exact"/>
              <w:ind w:firstLine="420" w:firstLineChars="200"/>
              <w:jc w:val="left"/>
              <w:rPr>
                <w:rFonts w:hint="eastAsia" w:ascii="仿宋" w:hAnsi="仿宋" w:eastAsia="仿宋" w:cs="仿宋"/>
                <w:highlight w:val="none"/>
              </w:rPr>
            </w:pPr>
            <w:r>
              <w:rPr>
                <w:rFonts w:hint="eastAsia" w:ascii="仿宋" w:hAnsi="仿宋" w:eastAsia="仿宋" w:cs="仿宋"/>
                <w:highlight w:val="none"/>
              </w:rPr>
              <w:t>本公司</w:t>
            </w:r>
            <w:r>
              <w:rPr>
                <w:rFonts w:hint="eastAsia" w:ascii="仿宋" w:hAnsi="仿宋" w:eastAsia="仿宋" w:cs="仿宋"/>
                <w:highlight w:val="none"/>
                <w:lang w:eastAsia="zh-CN"/>
              </w:rPr>
              <w:t>（</w:t>
            </w:r>
            <w:r>
              <w:rPr>
                <w:rFonts w:hint="eastAsia" w:ascii="仿宋" w:hAnsi="仿宋" w:eastAsia="仿宋" w:cs="仿宋"/>
                <w:highlight w:val="none"/>
              </w:rPr>
              <w:t>联合体</w:t>
            </w:r>
            <w:r>
              <w:rPr>
                <w:rFonts w:hint="eastAsia" w:ascii="仿宋" w:hAnsi="仿宋" w:eastAsia="仿宋" w:cs="仿宋"/>
                <w:highlight w:val="none"/>
                <w:lang w:eastAsia="zh-CN"/>
              </w:rPr>
              <w:t>）</w:t>
            </w:r>
            <w:r>
              <w:rPr>
                <w:rFonts w:hint="eastAsia" w:ascii="仿宋" w:hAnsi="仿宋" w:eastAsia="仿宋" w:cs="仿宋"/>
                <w:highlight w:val="none"/>
              </w:rPr>
              <w:t>郑重声明，根据《政府采购促进中小企业发展管理办法》</w:t>
            </w:r>
            <w:r>
              <w:rPr>
                <w:rFonts w:hint="eastAsia" w:ascii="仿宋" w:hAnsi="仿宋" w:eastAsia="仿宋" w:cs="仿宋"/>
                <w:highlight w:val="none"/>
                <w:lang w:eastAsia="zh-CN"/>
              </w:rPr>
              <w:t>（</w:t>
            </w:r>
            <w:r>
              <w:rPr>
                <w:rFonts w:hint="eastAsia" w:ascii="仿宋" w:hAnsi="仿宋" w:eastAsia="仿宋" w:cs="仿宋"/>
                <w:highlight w:val="none"/>
              </w:rPr>
              <w:t>财库</w:t>
            </w:r>
            <w:r>
              <w:rPr>
                <w:rFonts w:hint="eastAsia" w:ascii="仿宋" w:hAnsi="仿宋" w:eastAsia="仿宋" w:cs="仿宋"/>
                <w:highlight w:val="none"/>
                <w:lang w:eastAsia="zh-CN"/>
              </w:rPr>
              <w:t>〔2020〕46号）</w:t>
            </w:r>
            <w:r>
              <w:rPr>
                <w:rFonts w:hint="eastAsia" w:ascii="仿宋" w:hAnsi="仿宋" w:eastAsia="仿宋" w:cs="仿宋"/>
                <w:highlight w:val="none"/>
              </w:rPr>
              <w:t>的规定，本公司</w:t>
            </w:r>
            <w:r>
              <w:rPr>
                <w:rFonts w:hint="eastAsia" w:ascii="仿宋" w:hAnsi="仿宋" w:eastAsia="仿宋" w:cs="仿宋"/>
                <w:highlight w:val="none"/>
                <w:lang w:eastAsia="zh-CN"/>
              </w:rPr>
              <w:t>（</w:t>
            </w:r>
            <w:r>
              <w:rPr>
                <w:rFonts w:hint="eastAsia" w:ascii="仿宋" w:hAnsi="仿宋" w:eastAsia="仿宋" w:cs="仿宋"/>
                <w:highlight w:val="none"/>
              </w:rPr>
              <w:t>联合体</w:t>
            </w:r>
            <w:r>
              <w:rPr>
                <w:rFonts w:hint="eastAsia" w:ascii="仿宋" w:hAnsi="仿宋" w:eastAsia="仿宋" w:cs="仿宋"/>
                <w:highlight w:val="none"/>
                <w:lang w:eastAsia="zh-CN"/>
              </w:rPr>
              <w:t>）</w:t>
            </w:r>
            <w:r>
              <w:rPr>
                <w:rFonts w:hint="eastAsia" w:ascii="仿宋" w:hAnsi="仿宋" w:eastAsia="仿宋" w:cs="仿宋"/>
                <w:highlight w:val="none"/>
              </w:rPr>
              <w:t>参加</w:t>
            </w:r>
            <w:r>
              <w:rPr>
                <w:rFonts w:hint="eastAsia" w:ascii="仿宋" w:hAnsi="仿宋" w:eastAsia="仿宋" w:cs="仿宋"/>
                <w:highlight w:val="none"/>
                <w:lang w:eastAsia="zh-CN"/>
              </w:rPr>
              <w:t>（</w:t>
            </w:r>
            <w:r>
              <w:rPr>
                <w:rFonts w:hint="eastAsia" w:ascii="仿宋" w:hAnsi="仿宋" w:eastAsia="仿宋" w:cs="仿宋"/>
                <w:highlight w:val="none"/>
              </w:rPr>
              <w:t>单位名称</w:t>
            </w:r>
            <w:r>
              <w:rPr>
                <w:rFonts w:hint="eastAsia" w:ascii="仿宋" w:hAnsi="仿宋" w:eastAsia="仿宋" w:cs="仿宋"/>
                <w:highlight w:val="none"/>
                <w:lang w:eastAsia="zh-CN"/>
              </w:rPr>
              <w:t>）</w:t>
            </w:r>
            <w:r>
              <w:rPr>
                <w:rFonts w:hint="eastAsia" w:ascii="仿宋" w:hAnsi="仿宋" w:eastAsia="仿宋" w:cs="仿宋"/>
                <w:highlight w:val="none"/>
              </w:rPr>
              <w:t>的</w:t>
            </w:r>
            <w:r>
              <w:rPr>
                <w:rFonts w:hint="eastAsia" w:ascii="仿宋" w:hAnsi="仿宋" w:eastAsia="仿宋" w:cs="仿宋"/>
                <w:highlight w:val="none"/>
                <w:lang w:eastAsia="zh-CN"/>
              </w:rPr>
              <w:t>（</w:t>
            </w:r>
            <w:r>
              <w:rPr>
                <w:rFonts w:hint="eastAsia" w:ascii="仿宋" w:hAnsi="仿宋" w:eastAsia="仿宋" w:cs="仿宋"/>
                <w:highlight w:val="none"/>
              </w:rPr>
              <w:t>项目名称</w:t>
            </w:r>
            <w:r>
              <w:rPr>
                <w:rFonts w:hint="eastAsia" w:ascii="仿宋" w:hAnsi="仿宋" w:eastAsia="仿宋" w:cs="仿宋"/>
                <w:highlight w:val="none"/>
                <w:lang w:eastAsia="zh-CN"/>
              </w:rPr>
              <w:t>）</w:t>
            </w:r>
            <w:r>
              <w:rPr>
                <w:rFonts w:hint="eastAsia" w:ascii="仿宋" w:hAnsi="仿宋" w:eastAsia="仿宋" w:cs="仿宋"/>
                <w:highlight w:val="none"/>
              </w:rPr>
              <w:t>采购活动，提供的货物全部由符合政策要求的中小企业制造。相关企业</w:t>
            </w:r>
            <w:r>
              <w:rPr>
                <w:rFonts w:hint="eastAsia" w:ascii="仿宋" w:hAnsi="仿宋" w:eastAsia="仿宋" w:cs="仿宋"/>
                <w:highlight w:val="none"/>
                <w:lang w:eastAsia="zh-CN"/>
              </w:rPr>
              <w:t>（</w:t>
            </w:r>
            <w:r>
              <w:rPr>
                <w:rFonts w:hint="eastAsia" w:ascii="仿宋" w:hAnsi="仿宋" w:eastAsia="仿宋" w:cs="仿宋"/>
                <w:highlight w:val="none"/>
              </w:rPr>
              <w:t>含联合体中的中小企业、签订分包意向协议的中小企业</w:t>
            </w:r>
            <w:r>
              <w:rPr>
                <w:rFonts w:hint="eastAsia" w:ascii="仿宋" w:hAnsi="仿宋" w:eastAsia="仿宋" w:cs="仿宋"/>
                <w:highlight w:val="none"/>
                <w:lang w:eastAsia="zh-CN"/>
              </w:rPr>
              <w:t>）</w:t>
            </w:r>
            <w:r>
              <w:rPr>
                <w:rFonts w:hint="eastAsia" w:ascii="仿宋" w:hAnsi="仿宋" w:eastAsia="仿宋" w:cs="仿宋"/>
                <w:highlight w:val="none"/>
              </w:rPr>
              <w:t>的具体情况如下</w:t>
            </w:r>
            <w:r>
              <w:rPr>
                <w:rFonts w:hint="eastAsia" w:ascii="仿宋" w:hAnsi="仿宋" w:eastAsia="仿宋" w:cs="仿宋"/>
                <w:highlight w:val="none"/>
                <w:lang w:eastAsia="zh-CN"/>
              </w:rPr>
              <w:t>：</w:t>
            </w:r>
          </w:p>
          <w:p w14:paraId="1F9285C8">
            <w:pPr>
              <w:shd w:val="clear"/>
              <w:spacing w:line="500" w:lineRule="exact"/>
              <w:ind w:firstLine="420" w:firstLineChars="200"/>
              <w:jc w:val="left"/>
              <w:rPr>
                <w:rFonts w:hint="eastAsia" w:ascii="仿宋" w:hAnsi="仿宋" w:eastAsia="仿宋" w:cs="仿宋"/>
                <w:highlight w:val="none"/>
              </w:rPr>
            </w:pPr>
          </w:p>
          <w:p w14:paraId="0D013761">
            <w:pPr>
              <w:shd w:val="clear"/>
              <w:spacing w:line="500" w:lineRule="exact"/>
              <w:ind w:firstLine="420" w:firstLineChars="200"/>
              <w:jc w:val="left"/>
              <w:rPr>
                <w:rFonts w:hint="eastAsia" w:ascii="仿宋" w:hAnsi="仿宋" w:eastAsia="仿宋" w:cs="仿宋"/>
                <w:highlight w:val="none"/>
              </w:rPr>
            </w:pPr>
            <w:r>
              <w:rPr>
                <w:rFonts w:hint="eastAsia" w:ascii="仿宋" w:hAnsi="仿宋" w:eastAsia="仿宋" w:cs="仿宋"/>
                <w:highlight w:val="none"/>
              </w:rPr>
              <w:t>1._</w:t>
            </w:r>
            <w:r>
              <w:rPr>
                <w:rFonts w:hint="eastAsia" w:ascii="仿宋" w:hAnsi="仿宋" w:eastAsia="仿宋" w:cs="仿宋"/>
                <w:highlight w:val="none"/>
                <w:lang w:eastAsia="zh-CN"/>
              </w:rPr>
              <w:t>（</w:t>
            </w:r>
            <w:r>
              <w:rPr>
                <w:rFonts w:hint="eastAsia" w:ascii="仿宋" w:hAnsi="仿宋" w:eastAsia="仿宋" w:cs="仿宋"/>
                <w:highlight w:val="none"/>
              </w:rPr>
              <w:t>标的名称</w:t>
            </w:r>
            <w:r>
              <w:rPr>
                <w:rFonts w:hint="eastAsia" w:ascii="仿宋" w:hAnsi="仿宋" w:eastAsia="仿宋" w:cs="仿宋"/>
                <w:highlight w:val="none"/>
                <w:lang w:eastAsia="zh-CN"/>
              </w:rPr>
              <w:t>）</w:t>
            </w:r>
            <w:r>
              <w:rPr>
                <w:rFonts w:hint="eastAsia" w:ascii="仿宋" w:hAnsi="仿宋" w:eastAsia="仿宋" w:cs="仿宋"/>
                <w:highlight w:val="none"/>
              </w:rPr>
              <w:t>，属于</w:t>
            </w:r>
            <w:r>
              <w:rPr>
                <w:rFonts w:hint="eastAsia" w:ascii="仿宋" w:hAnsi="仿宋" w:eastAsia="仿宋" w:cs="仿宋"/>
                <w:highlight w:val="none"/>
                <w:lang w:eastAsia="zh-CN"/>
              </w:rPr>
              <w:t>（</w:t>
            </w:r>
            <w:r>
              <w:rPr>
                <w:rFonts w:hint="eastAsia" w:ascii="仿宋" w:hAnsi="仿宋" w:eastAsia="仿宋" w:cs="仿宋"/>
                <w:highlight w:val="none"/>
              </w:rPr>
              <w:t>采购文件中明确的所属行业</w:t>
            </w:r>
            <w:r>
              <w:rPr>
                <w:rFonts w:hint="eastAsia" w:ascii="仿宋" w:hAnsi="仿宋" w:eastAsia="仿宋" w:cs="仿宋"/>
                <w:highlight w:val="none"/>
                <w:lang w:eastAsia="zh-CN"/>
              </w:rPr>
              <w:t>）</w:t>
            </w:r>
            <w:r>
              <w:rPr>
                <w:rFonts w:hint="eastAsia" w:ascii="仿宋" w:hAnsi="仿宋" w:eastAsia="仿宋" w:cs="仿宋"/>
                <w:highlight w:val="none"/>
              </w:rPr>
              <w:t>行业；制造商为</w:t>
            </w:r>
            <w:r>
              <w:rPr>
                <w:rFonts w:hint="eastAsia" w:ascii="仿宋" w:hAnsi="仿宋" w:eastAsia="仿宋" w:cs="仿宋"/>
                <w:highlight w:val="none"/>
                <w:lang w:eastAsia="zh-CN"/>
              </w:rPr>
              <w:t>（</w:t>
            </w:r>
            <w:r>
              <w:rPr>
                <w:rFonts w:hint="eastAsia" w:ascii="仿宋" w:hAnsi="仿宋" w:eastAsia="仿宋" w:cs="仿宋"/>
                <w:highlight w:val="none"/>
              </w:rPr>
              <w:t>企业名称</w:t>
            </w:r>
            <w:r>
              <w:rPr>
                <w:rFonts w:hint="eastAsia" w:ascii="仿宋" w:hAnsi="仿宋" w:eastAsia="仿宋" w:cs="仿宋"/>
                <w:highlight w:val="none"/>
                <w:lang w:eastAsia="zh-CN"/>
              </w:rPr>
              <w:t>）</w:t>
            </w:r>
            <w:r>
              <w:rPr>
                <w:rFonts w:hint="eastAsia" w:ascii="仿宋" w:hAnsi="仿宋" w:eastAsia="仿宋" w:cs="仿宋"/>
                <w:highlight w:val="none"/>
              </w:rPr>
              <w:t>，从业人员__人，营业收入为___万元，资产总额为 __万元，属于</w:t>
            </w:r>
            <w:r>
              <w:rPr>
                <w:rFonts w:hint="eastAsia" w:ascii="仿宋" w:hAnsi="仿宋" w:eastAsia="仿宋" w:cs="仿宋"/>
                <w:highlight w:val="none"/>
                <w:lang w:eastAsia="zh-CN"/>
              </w:rPr>
              <w:t>（</w:t>
            </w:r>
            <w:r>
              <w:rPr>
                <w:rFonts w:hint="eastAsia" w:ascii="仿宋" w:hAnsi="仿宋" w:eastAsia="仿宋" w:cs="仿宋"/>
                <w:highlight w:val="none"/>
              </w:rPr>
              <w:t>中型企业、小型企业、微型企业</w:t>
            </w:r>
            <w:r>
              <w:rPr>
                <w:rFonts w:hint="eastAsia" w:ascii="仿宋" w:hAnsi="仿宋" w:eastAsia="仿宋" w:cs="仿宋"/>
                <w:highlight w:val="none"/>
                <w:lang w:eastAsia="zh-CN"/>
              </w:rPr>
              <w:t>）</w:t>
            </w:r>
            <w:r>
              <w:rPr>
                <w:rFonts w:hint="eastAsia" w:ascii="仿宋" w:hAnsi="仿宋" w:eastAsia="仿宋" w:cs="仿宋"/>
                <w:highlight w:val="none"/>
              </w:rPr>
              <w:t>；</w:t>
            </w:r>
          </w:p>
          <w:p w14:paraId="684937F2">
            <w:pPr>
              <w:shd w:val="clear"/>
              <w:spacing w:line="500" w:lineRule="exact"/>
              <w:ind w:firstLine="420" w:firstLineChars="200"/>
              <w:jc w:val="left"/>
              <w:rPr>
                <w:rFonts w:hint="eastAsia" w:ascii="仿宋" w:hAnsi="仿宋" w:eastAsia="仿宋" w:cs="仿宋"/>
                <w:highlight w:val="none"/>
              </w:rPr>
            </w:pPr>
            <w:r>
              <w:rPr>
                <w:rFonts w:hint="eastAsia" w:ascii="仿宋" w:hAnsi="仿宋" w:eastAsia="仿宋" w:cs="仿宋"/>
                <w:highlight w:val="none"/>
              </w:rPr>
              <w:t>2._</w:t>
            </w:r>
            <w:r>
              <w:rPr>
                <w:rFonts w:hint="eastAsia" w:ascii="仿宋" w:hAnsi="仿宋" w:eastAsia="仿宋" w:cs="仿宋"/>
                <w:highlight w:val="none"/>
                <w:lang w:eastAsia="zh-CN"/>
              </w:rPr>
              <w:t>（</w:t>
            </w:r>
            <w:r>
              <w:rPr>
                <w:rFonts w:hint="eastAsia" w:ascii="仿宋" w:hAnsi="仿宋" w:eastAsia="仿宋" w:cs="仿宋"/>
                <w:highlight w:val="none"/>
              </w:rPr>
              <w:t>标的名称</w:t>
            </w:r>
            <w:r>
              <w:rPr>
                <w:rFonts w:hint="eastAsia" w:ascii="仿宋" w:hAnsi="仿宋" w:eastAsia="仿宋" w:cs="仿宋"/>
                <w:highlight w:val="none"/>
                <w:lang w:eastAsia="zh-CN"/>
              </w:rPr>
              <w:t>）</w:t>
            </w:r>
            <w:r>
              <w:rPr>
                <w:rFonts w:hint="eastAsia" w:ascii="仿宋" w:hAnsi="仿宋" w:eastAsia="仿宋" w:cs="仿宋"/>
                <w:highlight w:val="none"/>
              </w:rPr>
              <w:t>，属于</w:t>
            </w:r>
            <w:r>
              <w:rPr>
                <w:rFonts w:hint="eastAsia" w:ascii="仿宋" w:hAnsi="仿宋" w:eastAsia="仿宋" w:cs="仿宋"/>
                <w:highlight w:val="none"/>
                <w:lang w:eastAsia="zh-CN"/>
              </w:rPr>
              <w:t>（</w:t>
            </w:r>
            <w:r>
              <w:rPr>
                <w:rFonts w:hint="eastAsia" w:ascii="仿宋" w:hAnsi="仿宋" w:eastAsia="仿宋" w:cs="仿宋"/>
                <w:highlight w:val="none"/>
              </w:rPr>
              <w:t>采购文件中明确的所属行业</w:t>
            </w:r>
            <w:r>
              <w:rPr>
                <w:rFonts w:hint="eastAsia" w:ascii="仿宋" w:hAnsi="仿宋" w:eastAsia="仿宋" w:cs="仿宋"/>
                <w:highlight w:val="none"/>
                <w:lang w:eastAsia="zh-CN"/>
              </w:rPr>
              <w:t>）</w:t>
            </w:r>
            <w:r>
              <w:rPr>
                <w:rFonts w:hint="eastAsia" w:ascii="仿宋" w:hAnsi="仿宋" w:eastAsia="仿宋" w:cs="仿宋"/>
                <w:highlight w:val="none"/>
              </w:rPr>
              <w:t>行业；制造商为</w:t>
            </w:r>
            <w:r>
              <w:rPr>
                <w:rFonts w:hint="eastAsia" w:ascii="仿宋" w:hAnsi="仿宋" w:eastAsia="仿宋" w:cs="仿宋"/>
                <w:highlight w:val="none"/>
                <w:lang w:eastAsia="zh-CN"/>
              </w:rPr>
              <w:t>（</w:t>
            </w:r>
            <w:r>
              <w:rPr>
                <w:rFonts w:hint="eastAsia" w:ascii="仿宋" w:hAnsi="仿宋" w:eastAsia="仿宋" w:cs="仿宋"/>
                <w:highlight w:val="none"/>
              </w:rPr>
              <w:t>企业名称</w:t>
            </w:r>
            <w:r>
              <w:rPr>
                <w:rFonts w:hint="eastAsia" w:ascii="仿宋" w:hAnsi="仿宋" w:eastAsia="仿宋" w:cs="仿宋"/>
                <w:highlight w:val="none"/>
                <w:lang w:eastAsia="zh-CN"/>
              </w:rPr>
              <w:t>）</w:t>
            </w:r>
            <w:r>
              <w:rPr>
                <w:rFonts w:hint="eastAsia" w:ascii="仿宋" w:hAnsi="仿宋" w:eastAsia="仿宋" w:cs="仿宋"/>
                <w:highlight w:val="none"/>
              </w:rPr>
              <w:t>，从业人员__人，营业收入为__万元，资产总额为___万元，属于</w:t>
            </w:r>
            <w:r>
              <w:rPr>
                <w:rFonts w:hint="eastAsia" w:ascii="仿宋" w:hAnsi="仿宋" w:eastAsia="仿宋" w:cs="仿宋"/>
                <w:highlight w:val="none"/>
                <w:lang w:eastAsia="zh-CN"/>
              </w:rPr>
              <w:t>（</w:t>
            </w:r>
            <w:r>
              <w:rPr>
                <w:rFonts w:hint="eastAsia" w:ascii="仿宋" w:hAnsi="仿宋" w:eastAsia="仿宋" w:cs="仿宋"/>
                <w:highlight w:val="none"/>
              </w:rPr>
              <w:t>中型企业、小型企业、微型企业</w:t>
            </w:r>
            <w:r>
              <w:rPr>
                <w:rFonts w:hint="eastAsia" w:ascii="仿宋" w:hAnsi="仿宋" w:eastAsia="仿宋" w:cs="仿宋"/>
                <w:highlight w:val="none"/>
                <w:lang w:eastAsia="zh-CN"/>
              </w:rPr>
              <w:t>）</w:t>
            </w:r>
            <w:r>
              <w:rPr>
                <w:rFonts w:hint="eastAsia" w:ascii="仿宋" w:hAnsi="仿宋" w:eastAsia="仿宋" w:cs="仿宋"/>
                <w:highlight w:val="none"/>
              </w:rPr>
              <w:t>；</w:t>
            </w:r>
          </w:p>
          <w:p w14:paraId="4E7B8779">
            <w:pPr>
              <w:shd w:val="clear"/>
              <w:spacing w:line="500" w:lineRule="exact"/>
              <w:ind w:firstLine="420" w:firstLineChars="200"/>
              <w:jc w:val="left"/>
              <w:rPr>
                <w:rFonts w:hint="eastAsia" w:ascii="仿宋" w:hAnsi="仿宋" w:eastAsia="仿宋" w:cs="仿宋"/>
                <w:highlight w:val="none"/>
              </w:rPr>
            </w:pPr>
            <w:r>
              <w:rPr>
                <w:rFonts w:hint="eastAsia" w:ascii="仿宋" w:hAnsi="仿宋" w:eastAsia="仿宋" w:cs="仿宋"/>
                <w:highlight w:val="none"/>
              </w:rPr>
              <w:t>....</w:t>
            </w:r>
          </w:p>
          <w:p w14:paraId="68A856AC">
            <w:pPr>
              <w:shd w:val="clear"/>
              <w:spacing w:line="500" w:lineRule="exact"/>
              <w:ind w:firstLine="420" w:firstLineChars="200"/>
              <w:jc w:val="left"/>
              <w:rPr>
                <w:rFonts w:hint="eastAsia" w:ascii="仿宋" w:hAnsi="仿宋" w:eastAsia="仿宋" w:cs="仿宋"/>
                <w:highlight w:val="none"/>
              </w:rPr>
            </w:pPr>
            <w:r>
              <w:rPr>
                <w:rFonts w:hint="eastAsia" w:ascii="仿宋" w:hAnsi="仿宋" w:eastAsia="仿宋" w:cs="仿宋"/>
                <w:highlight w:val="none"/>
              </w:rPr>
              <w:t>以上企业，不属于大企业的分支机构，不存在控股股东为大企业的情形，也不存在与大企业的负责人为同一人的情形。</w:t>
            </w:r>
          </w:p>
          <w:p w14:paraId="117E1F5A">
            <w:pPr>
              <w:shd w:val="clear"/>
              <w:spacing w:line="500" w:lineRule="exact"/>
              <w:ind w:firstLine="420" w:firstLineChars="200"/>
              <w:jc w:val="left"/>
              <w:rPr>
                <w:rFonts w:hint="eastAsia" w:ascii="仿宋" w:hAnsi="仿宋" w:eastAsia="仿宋" w:cs="仿宋"/>
                <w:highlight w:val="none"/>
              </w:rPr>
            </w:pPr>
            <w:r>
              <w:rPr>
                <w:rFonts w:hint="eastAsia" w:ascii="仿宋" w:hAnsi="仿宋" w:eastAsia="仿宋" w:cs="仿宋"/>
                <w:highlight w:val="none"/>
              </w:rPr>
              <w:t>本企业对上述声明内容的真实性负责。如有虚假，将依法承担相应责任。</w:t>
            </w:r>
          </w:p>
          <w:p w14:paraId="5F28978A">
            <w:pPr>
              <w:widowControl/>
              <w:shd w:val="clear"/>
              <w:rPr>
                <w:rFonts w:hint="eastAsia" w:ascii="仿宋" w:hAnsi="仿宋" w:eastAsia="仿宋" w:cs="仿宋"/>
                <w:highlight w:val="none"/>
              </w:rPr>
            </w:pPr>
          </w:p>
          <w:p w14:paraId="26B95CD0">
            <w:pPr>
              <w:shd w:val="clear"/>
              <w:spacing w:line="500" w:lineRule="exact"/>
              <w:ind w:right="420"/>
              <w:jc w:val="center"/>
              <w:rPr>
                <w:rFonts w:hint="eastAsia" w:ascii="仿宋" w:hAnsi="仿宋" w:eastAsia="仿宋" w:cs="仿宋"/>
                <w:highlight w:val="none"/>
              </w:rPr>
            </w:pPr>
            <w:r>
              <w:rPr>
                <w:rFonts w:hint="eastAsia" w:ascii="仿宋" w:hAnsi="仿宋" w:eastAsia="仿宋" w:cs="仿宋"/>
                <w:highlight w:val="none"/>
              </w:rPr>
              <w:t xml:space="preserve">           </w:t>
            </w:r>
          </w:p>
          <w:p w14:paraId="19BBEDF0">
            <w:pPr>
              <w:shd w:val="clear"/>
              <w:spacing w:line="500" w:lineRule="exact"/>
              <w:ind w:right="420"/>
              <w:jc w:val="center"/>
              <w:rPr>
                <w:rFonts w:hint="eastAsia" w:ascii="仿宋" w:hAnsi="仿宋" w:eastAsia="仿宋" w:cs="仿宋"/>
                <w:highlight w:val="none"/>
              </w:rPr>
            </w:pPr>
          </w:p>
          <w:p w14:paraId="4884D6EA">
            <w:pPr>
              <w:shd w:val="clear"/>
              <w:spacing w:line="500" w:lineRule="exact"/>
              <w:ind w:right="420"/>
              <w:jc w:val="center"/>
              <w:rPr>
                <w:rFonts w:hint="eastAsia" w:ascii="仿宋" w:hAnsi="仿宋" w:eastAsia="仿宋" w:cs="仿宋"/>
                <w:highlight w:val="none"/>
                <w:u w:val="single"/>
              </w:rPr>
            </w:pPr>
            <w:r>
              <w:rPr>
                <w:rFonts w:hint="eastAsia" w:ascii="仿宋" w:hAnsi="仿宋" w:eastAsia="仿宋" w:cs="仿宋"/>
                <w:highlight w:val="none"/>
              </w:rPr>
              <w:t xml:space="preserve">              企业名称</w:t>
            </w:r>
            <w:r>
              <w:rPr>
                <w:rFonts w:hint="eastAsia" w:ascii="仿宋" w:hAnsi="仿宋" w:eastAsia="仿宋" w:cs="仿宋"/>
                <w:highlight w:val="none"/>
                <w:lang w:eastAsia="zh-CN"/>
              </w:rPr>
              <w:t>（</w:t>
            </w:r>
            <w:r>
              <w:rPr>
                <w:rFonts w:hint="eastAsia" w:ascii="仿宋" w:hAnsi="仿宋" w:eastAsia="仿宋" w:cs="仿宋"/>
                <w:highlight w:val="none"/>
              </w:rPr>
              <w:t>盖章</w:t>
            </w:r>
            <w:r>
              <w:rPr>
                <w:rFonts w:hint="eastAsia" w:ascii="仿宋" w:hAnsi="仿宋" w:eastAsia="仿宋" w:cs="仿宋"/>
                <w:highlight w:val="none"/>
                <w:lang w:eastAsia="zh-CN"/>
              </w:rPr>
              <w:t>）</w:t>
            </w:r>
            <w:r>
              <w:rPr>
                <w:rFonts w:hint="eastAsia" w:ascii="仿宋" w:hAnsi="仿宋" w:eastAsia="仿宋" w:cs="仿宋"/>
                <w:highlight w:val="none"/>
              </w:rPr>
              <w:t>：</w:t>
            </w:r>
            <w:r>
              <w:rPr>
                <w:rFonts w:hint="eastAsia" w:ascii="仿宋" w:hAnsi="仿宋" w:eastAsia="仿宋" w:cs="仿宋"/>
                <w:highlight w:val="none"/>
                <w:u w:val="single"/>
              </w:rPr>
              <w:t xml:space="preserve">                               </w:t>
            </w:r>
          </w:p>
          <w:p w14:paraId="1173F607">
            <w:pPr>
              <w:shd w:val="clear"/>
              <w:spacing w:line="500" w:lineRule="exact"/>
              <w:ind w:right="420"/>
              <w:jc w:val="center"/>
              <w:rPr>
                <w:rFonts w:hint="eastAsia" w:ascii="仿宋" w:hAnsi="仿宋" w:eastAsia="仿宋" w:cs="仿宋"/>
                <w:highlight w:val="none"/>
              </w:rPr>
            </w:pPr>
            <w:r>
              <w:rPr>
                <w:rFonts w:hint="eastAsia" w:ascii="仿宋" w:hAnsi="仿宋" w:eastAsia="仿宋" w:cs="仿宋"/>
                <w:highlight w:val="none"/>
              </w:rPr>
              <w:t xml:space="preserve">   日期</w:t>
            </w:r>
            <w:r>
              <w:rPr>
                <w:rFonts w:hint="eastAsia" w:ascii="仿宋" w:hAnsi="仿宋" w:eastAsia="仿宋" w:cs="仿宋"/>
                <w:highlight w:val="none"/>
                <w:lang w:eastAsia="zh-CN"/>
              </w:rPr>
              <w:t>：</w:t>
            </w:r>
            <w:r>
              <w:rPr>
                <w:rFonts w:hint="eastAsia" w:ascii="仿宋" w:hAnsi="仿宋" w:eastAsia="仿宋" w:cs="仿宋"/>
                <w:highlight w:val="none"/>
                <w:u w:val="single"/>
              </w:rPr>
              <w:t xml:space="preserve">                                              </w:t>
            </w:r>
          </w:p>
          <w:p w14:paraId="36EA183B">
            <w:pPr>
              <w:shd w:val="clear"/>
              <w:rPr>
                <w:rFonts w:hint="eastAsia" w:ascii="仿宋" w:hAnsi="仿宋" w:eastAsia="仿宋" w:cs="仿宋"/>
                <w:highlight w:val="none"/>
              </w:rPr>
            </w:pPr>
          </w:p>
          <w:p w14:paraId="70C5B72E">
            <w:pPr>
              <w:pStyle w:val="17"/>
              <w:shd w:val="clear"/>
              <w:rPr>
                <w:rFonts w:hint="eastAsia" w:ascii="仿宋" w:hAnsi="仿宋" w:eastAsia="仿宋" w:cs="仿宋"/>
                <w:highlight w:val="none"/>
              </w:rPr>
            </w:pPr>
          </w:p>
          <w:p w14:paraId="4AEC34C6">
            <w:pPr>
              <w:pStyle w:val="18"/>
              <w:widowControl w:val="0"/>
              <w:shd w:val="clear"/>
              <w:rPr>
                <w:rFonts w:hint="eastAsia" w:ascii="仿宋" w:hAnsi="仿宋" w:eastAsia="仿宋" w:cs="仿宋"/>
                <w:highlight w:val="none"/>
              </w:rPr>
            </w:pPr>
          </w:p>
          <w:p w14:paraId="1BB0892A">
            <w:pPr>
              <w:shd w:val="clear"/>
              <w:rPr>
                <w:rFonts w:hint="eastAsia" w:ascii="仿宋" w:hAnsi="仿宋" w:eastAsia="仿宋" w:cs="仿宋"/>
                <w:highlight w:val="none"/>
              </w:rPr>
            </w:pPr>
          </w:p>
          <w:p w14:paraId="158B3B16">
            <w:pPr>
              <w:pStyle w:val="17"/>
              <w:shd w:val="clear"/>
              <w:rPr>
                <w:rFonts w:hint="eastAsia" w:ascii="仿宋" w:hAnsi="仿宋" w:eastAsia="仿宋" w:cs="仿宋"/>
                <w:highlight w:val="none"/>
              </w:rPr>
            </w:pPr>
          </w:p>
          <w:p w14:paraId="46F91E92">
            <w:pPr>
              <w:pStyle w:val="18"/>
              <w:widowControl w:val="0"/>
              <w:shd w:val="clear"/>
              <w:rPr>
                <w:rFonts w:hint="eastAsia" w:ascii="仿宋" w:hAnsi="仿宋" w:eastAsia="仿宋" w:cs="仿宋"/>
                <w:highlight w:val="none"/>
              </w:rPr>
            </w:pPr>
          </w:p>
          <w:p w14:paraId="52C8761C">
            <w:pPr>
              <w:widowControl/>
              <w:shd w:val="clear"/>
              <w:jc w:val="left"/>
              <w:rPr>
                <w:rFonts w:hint="eastAsia" w:ascii="仿宋" w:hAnsi="仿宋" w:eastAsia="仿宋" w:cs="仿宋"/>
                <w:highlight w:val="none"/>
              </w:rPr>
            </w:pPr>
            <w:r>
              <w:rPr>
                <w:rFonts w:hint="eastAsia" w:ascii="仿宋" w:hAnsi="仿宋" w:eastAsia="仿宋" w:cs="仿宋"/>
                <w:b/>
                <w:bCs/>
                <w:kern w:val="0"/>
                <w:szCs w:val="21"/>
                <w:highlight w:val="none"/>
              </w:rPr>
              <w:t>注：1. 从业人员、营业收入、资产总额填报上一年度数据，无上一年度数据的新成立企业可不填报。</w:t>
            </w:r>
          </w:p>
          <w:p w14:paraId="0E5CB106">
            <w:pPr>
              <w:shd w:val="clear"/>
              <w:rPr>
                <w:rFonts w:hint="eastAsia" w:ascii="仿宋" w:hAnsi="仿宋" w:eastAsia="仿宋" w:cs="仿宋"/>
                <w:highlight w:val="none"/>
              </w:rPr>
            </w:pPr>
          </w:p>
        </w:tc>
      </w:tr>
    </w:tbl>
    <w:p w14:paraId="581168B1">
      <w:pPr>
        <w:shd w:val="clear"/>
        <w:spacing w:line="360" w:lineRule="auto"/>
        <w:rPr>
          <w:rFonts w:hint="eastAsia" w:ascii="仿宋" w:hAnsi="仿宋" w:eastAsia="仿宋" w:cs="仿宋"/>
          <w:b/>
          <w:sz w:val="36"/>
          <w:szCs w:val="36"/>
          <w:highlight w:val="none"/>
        </w:rPr>
        <w:sectPr>
          <w:pgSz w:w="11906" w:h="16838"/>
          <w:pgMar w:top="1418" w:right="1133" w:bottom="993" w:left="1134" w:header="851" w:footer="992" w:gutter="0"/>
          <w:cols w:space="720" w:num="1"/>
          <w:docGrid w:linePitch="312" w:charSpace="0"/>
        </w:sectPr>
      </w:pPr>
    </w:p>
    <w:p w14:paraId="54E71E79">
      <w:pPr>
        <w:widowControl/>
        <w:shd w:val="clear"/>
        <w:jc w:val="center"/>
        <w:rPr>
          <w:rFonts w:hint="eastAsia" w:ascii="仿宋" w:hAnsi="仿宋" w:eastAsia="仿宋" w:cs="仿宋"/>
          <w:b/>
          <w:bCs/>
          <w:kern w:val="0"/>
          <w:szCs w:val="20"/>
          <w:highlight w:val="none"/>
        </w:rPr>
      </w:pPr>
      <w:r>
        <w:rPr>
          <w:rFonts w:hint="eastAsia" w:ascii="仿宋" w:hAnsi="仿宋" w:eastAsia="仿宋" w:cs="仿宋"/>
          <w:b/>
          <w:bCs/>
          <w:kern w:val="0"/>
          <w:szCs w:val="20"/>
          <w:highlight w:val="none"/>
        </w:rPr>
        <w:br w:type="page"/>
      </w:r>
    </w:p>
    <w:tbl>
      <w:tblPr>
        <w:tblStyle w:val="40"/>
        <w:tblpPr w:leftFromText="180" w:rightFromText="180" w:vertAnchor="text" w:horzAnchor="page" w:tblpX="1051" w:tblpY="328"/>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14:paraId="6D7F6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4" w:hRule="atLeast"/>
        </w:trPr>
        <w:tc>
          <w:tcPr>
            <w:tcW w:w="9855" w:type="dxa"/>
          </w:tcPr>
          <w:p w14:paraId="10AB9463">
            <w:pPr>
              <w:widowControl/>
              <w:shd w:val="clear"/>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7.7.2 残疾人福利性单位声明函（格式）</w:t>
            </w:r>
          </w:p>
          <w:p w14:paraId="3E2D949D">
            <w:pPr>
              <w:shd w:val="clear"/>
              <w:rPr>
                <w:rFonts w:hint="eastAsia" w:ascii="仿宋" w:hAnsi="仿宋" w:eastAsia="仿宋" w:cs="仿宋"/>
                <w:highlight w:val="none"/>
              </w:rPr>
            </w:pPr>
          </w:p>
          <w:p w14:paraId="0B373782">
            <w:pPr>
              <w:shd w:val="clear"/>
              <w:rPr>
                <w:rFonts w:hint="eastAsia" w:ascii="仿宋" w:hAnsi="仿宋" w:eastAsia="仿宋" w:cs="仿宋"/>
                <w:highlight w:val="none"/>
              </w:rPr>
            </w:pPr>
          </w:p>
          <w:p w14:paraId="3837651A">
            <w:pPr>
              <w:shd w:val="clear"/>
              <w:rPr>
                <w:rFonts w:hint="eastAsia" w:ascii="仿宋" w:hAnsi="仿宋" w:eastAsia="仿宋" w:cs="仿宋"/>
                <w:highlight w:val="none"/>
              </w:rPr>
            </w:pPr>
          </w:p>
          <w:p w14:paraId="1EF27B0B">
            <w:pPr>
              <w:shd w:val="clear"/>
              <w:spacing w:line="480" w:lineRule="auto"/>
              <w:ind w:firstLine="630" w:firstLineChars="300"/>
              <w:rPr>
                <w:rFonts w:hint="eastAsia" w:ascii="仿宋" w:hAnsi="仿宋" w:eastAsia="仿宋" w:cs="仿宋"/>
                <w:highlight w:val="none"/>
              </w:rPr>
            </w:pPr>
            <w:r>
              <w:rPr>
                <w:rFonts w:hint="eastAsia" w:ascii="仿宋" w:hAnsi="仿宋" w:eastAsia="仿宋" w:cs="仿宋"/>
                <w:highlight w:val="none"/>
              </w:rPr>
              <w:t>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F8E2CA2">
            <w:pPr>
              <w:shd w:val="clear"/>
              <w:spacing w:line="480" w:lineRule="auto"/>
              <w:rPr>
                <w:rFonts w:hint="eastAsia" w:ascii="仿宋" w:hAnsi="仿宋" w:eastAsia="仿宋" w:cs="仿宋"/>
                <w:highlight w:val="none"/>
              </w:rPr>
            </w:pPr>
            <w:r>
              <w:rPr>
                <w:rFonts w:hint="eastAsia" w:ascii="仿宋" w:hAnsi="仿宋" w:eastAsia="仿宋" w:cs="仿宋"/>
                <w:highlight w:val="none"/>
              </w:rPr>
              <w:t>本单位对上述声明的真实性负责。如有虚假，将依法承担相应责任。</w:t>
            </w:r>
          </w:p>
          <w:p w14:paraId="7D169CAB">
            <w:pPr>
              <w:shd w:val="clear"/>
              <w:spacing w:line="480" w:lineRule="auto"/>
              <w:ind w:firstLine="420" w:firstLineChars="200"/>
              <w:rPr>
                <w:rFonts w:hint="eastAsia" w:ascii="仿宋" w:hAnsi="仿宋" w:eastAsia="仿宋" w:cs="仿宋"/>
                <w:highlight w:val="none"/>
              </w:rPr>
            </w:pPr>
          </w:p>
          <w:p w14:paraId="00BF51EC">
            <w:pPr>
              <w:shd w:val="clear"/>
              <w:spacing w:line="480" w:lineRule="auto"/>
              <w:ind w:firstLine="420" w:firstLineChars="200"/>
              <w:rPr>
                <w:rFonts w:hint="eastAsia" w:ascii="仿宋" w:hAnsi="仿宋" w:eastAsia="仿宋" w:cs="仿宋"/>
                <w:highlight w:val="none"/>
              </w:rPr>
            </w:pPr>
          </w:p>
          <w:p w14:paraId="784DEFA2">
            <w:pPr>
              <w:shd w:val="clear"/>
              <w:spacing w:line="480" w:lineRule="auto"/>
              <w:rPr>
                <w:rFonts w:hint="eastAsia" w:ascii="仿宋" w:hAnsi="仿宋" w:eastAsia="仿宋" w:cs="仿宋"/>
                <w:highlight w:val="none"/>
              </w:rPr>
            </w:pPr>
            <w:r>
              <w:rPr>
                <w:rFonts w:hint="eastAsia" w:ascii="仿宋" w:hAnsi="仿宋" w:eastAsia="仿宋" w:cs="仿宋"/>
                <w:highlight w:val="none"/>
              </w:rPr>
              <w:t>投标人名称：</w:t>
            </w:r>
            <w:r>
              <w:rPr>
                <w:rFonts w:hint="eastAsia" w:ascii="仿宋" w:hAnsi="仿宋" w:eastAsia="仿宋" w:cs="仿宋"/>
                <w:highlight w:val="none"/>
                <w:u w:val="single"/>
              </w:rPr>
              <w:t xml:space="preserve">                        </w:t>
            </w:r>
            <w:r>
              <w:rPr>
                <w:rFonts w:hint="eastAsia" w:ascii="仿宋" w:hAnsi="仿宋" w:eastAsia="仿宋" w:cs="仿宋"/>
                <w:highlight w:val="none"/>
              </w:rPr>
              <w:t>（单位公章）</w:t>
            </w:r>
          </w:p>
          <w:p w14:paraId="36BAF2E0">
            <w:pPr>
              <w:shd w:val="clear"/>
              <w:spacing w:line="480" w:lineRule="auto"/>
              <w:rPr>
                <w:rFonts w:hint="eastAsia" w:ascii="仿宋" w:hAnsi="仿宋" w:eastAsia="仿宋" w:cs="仿宋"/>
                <w:highlight w:val="none"/>
              </w:rPr>
            </w:pPr>
          </w:p>
          <w:p w14:paraId="228CE5A5">
            <w:pPr>
              <w:shd w:val="clear"/>
              <w:spacing w:line="480" w:lineRule="auto"/>
              <w:rPr>
                <w:rFonts w:hint="eastAsia" w:ascii="仿宋" w:hAnsi="仿宋" w:eastAsia="仿宋" w:cs="仿宋"/>
                <w:highlight w:val="none"/>
              </w:rPr>
            </w:pPr>
            <w:r>
              <w:rPr>
                <w:rFonts w:hint="eastAsia" w:ascii="仿宋" w:hAnsi="仿宋" w:eastAsia="仿宋" w:cs="仿宋"/>
                <w:highlight w:val="none"/>
              </w:rPr>
              <w:t>法定代表人或授权代表：</w:t>
            </w:r>
            <w:r>
              <w:rPr>
                <w:rFonts w:hint="eastAsia" w:ascii="仿宋" w:hAnsi="仿宋" w:eastAsia="仿宋" w:cs="仿宋"/>
                <w:highlight w:val="none"/>
                <w:u w:val="single"/>
              </w:rPr>
              <w:t xml:space="preserve">               </w:t>
            </w:r>
            <w:r>
              <w:rPr>
                <w:rFonts w:hint="eastAsia" w:ascii="仿宋" w:hAnsi="仿宋" w:eastAsia="仿宋" w:cs="仿宋"/>
                <w:highlight w:val="none"/>
              </w:rPr>
              <w:t>（签字）</w:t>
            </w:r>
          </w:p>
          <w:p w14:paraId="56DCECAF">
            <w:pPr>
              <w:shd w:val="clear"/>
              <w:spacing w:line="480" w:lineRule="auto"/>
              <w:rPr>
                <w:rFonts w:hint="eastAsia" w:ascii="仿宋" w:hAnsi="仿宋" w:eastAsia="仿宋" w:cs="仿宋"/>
                <w:highlight w:val="none"/>
              </w:rPr>
            </w:pPr>
          </w:p>
          <w:p w14:paraId="673BC735">
            <w:pPr>
              <w:shd w:val="clear"/>
              <w:spacing w:line="480" w:lineRule="auto"/>
              <w:rPr>
                <w:rFonts w:hint="eastAsia" w:ascii="仿宋" w:hAnsi="仿宋" w:eastAsia="仿宋" w:cs="仿宋"/>
                <w:highlight w:val="none"/>
                <w:u w:val="singl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p>
        </w:tc>
      </w:tr>
    </w:tbl>
    <w:p w14:paraId="43BE9B8E">
      <w:pPr>
        <w:shd w:val="clear"/>
        <w:spacing w:line="360" w:lineRule="auto"/>
        <w:rPr>
          <w:rFonts w:hint="eastAsia" w:ascii="仿宋" w:hAnsi="仿宋" w:eastAsia="仿宋" w:cs="仿宋"/>
          <w:b/>
          <w:sz w:val="36"/>
          <w:szCs w:val="36"/>
          <w:highlight w:val="none"/>
        </w:rPr>
      </w:pPr>
    </w:p>
    <w:p w14:paraId="2B6D28F6">
      <w:pPr>
        <w:shd w:val="clear"/>
        <w:rPr>
          <w:rFonts w:hint="eastAsia" w:ascii="仿宋" w:hAnsi="仿宋" w:eastAsia="仿宋" w:cs="仿宋"/>
          <w:highlight w:val="none"/>
        </w:rPr>
      </w:pPr>
    </w:p>
    <w:p w14:paraId="17FD1E40">
      <w:pPr>
        <w:shd w:val="clear"/>
        <w:tabs>
          <w:tab w:val="left" w:pos="282"/>
        </w:tabs>
        <w:jc w:val="left"/>
        <w:rPr>
          <w:rFonts w:hint="eastAsia" w:ascii="仿宋" w:hAnsi="仿宋" w:eastAsia="仿宋" w:cs="仿宋"/>
          <w:highlight w:val="none"/>
        </w:rPr>
      </w:pPr>
      <w:r>
        <w:rPr>
          <w:rFonts w:hint="eastAsia" w:ascii="仿宋" w:hAnsi="仿宋" w:eastAsia="仿宋" w:cs="仿宋"/>
          <w:highlight w:val="none"/>
        </w:rPr>
        <w:tab/>
      </w:r>
    </w:p>
    <w:p w14:paraId="03B64B05">
      <w:pPr>
        <w:shd w:val="clear"/>
        <w:rPr>
          <w:rFonts w:hint="eastAsia" w:ascii="仿宋" w:hAnsi="仿宋" w:eastAsia="仿宋" w:cs="仿宋"/>
          <w:highlight w:val="none"/>
        </w:rPr>
      </w:pPr>
      <w:r>
        <w:rPr>
          <w:rFonts w:hint="eastAsia" w:ascii="仿宋" w:hAnsi="仿宋" w:eastAsia="仿宋" w:cs="仿宋"/>
          <w:highlight w:val="none"/>
        </w:rPr>
        <w:br w:type="page"/>
      </w:r>
    </w:p>
    <w:p w14:paraId="1D5A4F26">
      <w:pPr>
        <w:widowControl/>
        <w:shd w:val="clear"/>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7.7.3 纳入节能产品政府采购清单的投标产品及纳入环境标志产品政府采购清单的投标产品的证明材料（格式）</w:t>
      </w:r>
    </w:p>
    <w:tbl>
      <w:tblPr>
        <w:tblStyle w:val="39"/>
        <w:tblW w:w="94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2"/>
        <w:gridCol w:w="3078"/>
        <w:gridCol w:w="1090"/>
        <w:gridCol w:w="2767"/>
        <w:gridCol w:w="1290"/>
      </w:tblGrid>
      <w:tr w14:paraId="4E42B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1252" w:type="dxa"/>
            <w:vAlign w:val="center"/>
          </w:tcPr>
          <w:p w14:paraId="7DE0EC30">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r>
              <w:rPr>
                <w:rFonts w:hint="eastAsia" w:ascii="仿宋" w:hAnsi="仿宋" w:eastAsia="仿宋" w:cs="仿宋"/>
                <w:szCs w:val="21"/>
                <w:highlight w:val="none"/>
              </w:rPr>
              <w:t>产品名称</w:t>
            </w:r>
          </w:p>
        </w:tc>
        <w:tc>
          <w:tcPr>
            <w:tcW w:w="3078" w:type="dxa"/>
            <w:vAlign w:val="center"/>
          </w:tcPr>
          <w:p w14:paraId="73834C62">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r>
              <w:rPr>
                <w:rFonts w:hint="eastAsia" w:ascii="仿宋" w:hAnsi="仿宋" w:eastAsia="仿宋" w:cs="仿宋"/>
                <w:szCs w:val="21"/>
                <w:highlight w:val="none"/>
              </w:rPr>
              <w:t>是否纳入节能产品政府采购清单的投标产品</w:t>
            </w:r>
          </w:p>
        </w:tc>
        <w:tc>
          <w:tcPr>
            <w:tcW w:w="1090" w:type="dxa"/>
            <w:vAlign w:val="center"/>
          </w:tcPr>
          <w:p w14:paraId="210415D9">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r>
              <w:rPr>
                <w:rFonts w:hint="eastAsia" w:ascii="仿宋" w:hAnsi="仿宋" w:eastAsia="仿宋" w:cs="仿宋"/>
                <w:szCs w:val="21"/>
                <w:highlight w:val="none"/>
              </w:rPr>
              <w:t>产品名称</w:t>
            </w:r>
          </w:p>
        </w:tc>
        <w:tc>
          <w:tcPr>
            <w:tcW w:w="2767" w:type="dxa"/>
            <w:vAlign w:val="center"/>
          </w:tcPr>
          <w:p w14:paraId="0AEFA561">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r>
              <w:rPr>
                <w:rFonts w:hint="eastAsia" w:ascii="仿宋" w:hAnsi="仿宋" w:eastAsia="仿宋" w:cs="仿宋"/>
                <w:szCs w:val="21"/>
                <w:highlight w:val="none"/>
              </w:rPr>
              <w:t>是否纳入环境标志产品政府采购清单的投标产品</w:t>
            </w:r>
          </w:p>
        </w:tc>
        <w:tc>
          <w:tcPr>
            <w:tcW w:w="1290" w:type="dxa"/>
            <w:vAlign w:val="center"/>
          </w:tcPr>
          <w:p w14:paraId="0A240C90">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210D6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252" w:type="dxa"/>
          </w:tcPr>
          <w:p w14:paraId="45A3E363">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3078" w:type="dxa"/>
          </w:tcPr>
          <w:p w14:paraId="313F6BEE">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090" w:type="dxa"/>
          </w:tcPr>
          <w:p w14:paraId="3C1BEE21">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2767" w:type="dxa"/>
          </w:tcPr>
          <w:p w14:paraId="780E019B">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290" w:type="dxa"/>
          </w:tcPr>
          <w:p w14:paraId="573A4DBE">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r>
      <w:tr w14:paraId="0F0E2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252" w:type="dxa"/>
          </w:tcPr>
          <w:p w14:paraId="5761BF14">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3078" w:type="dxa"/>
          </w:tcPr>
          <w:p w14:paraId="5DF94E96">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090" w:type="dxa"/>
          </w:tcPr>
          <w:p w14:paraId="17442859">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2767" w:type="dxa"/>
          </w:tcPr>
          <w:p w14:paraId="458DAE83">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290" w:type="dxa"/>
          </w:tcPr>
          <w:p w14:paraId="5119585A">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r>
      <w:tr w14:paraId="584D6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252" w:type="dxa"/>
          </w:tcPr>
          <w:p w14:paraId="604EFEAC">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3078" w:type="dxa"/>
          </w:tcPr>
          <w:p w14:paraId="23E2E931">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090" w:type="dxa"/>
          </w:tcPr>
          <w:p w14:paraId="6093B1AA">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2767" w:type="dxa"/>
          </w:tcPr>
          <w:p w14:paraId="2EA80A51">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290" w:type="dxa"/>
          </w:tcPr>
          <w:p w14:paraId="2FD047A9">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r>
      <w:tr w14:paraId="2543D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252" w:type="dxa"/>
          </w:tcPr>
          <w:p w14:paraId="06C0D2A4">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3078" w:type="dxa"/>
          </w:tcPr>
          <w:p w14:paraId="0FEAF05B">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090" w:type="dxa"/>
          </w:tcPr>
          <w:p w14:paraId="0052D524">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2767" w:type="dxa"/>
          </w:tcPr>
          <w:p w14:paraId="0807D89F">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290" w:type="dxa"/>
          </w:tcPr>
          <w:p w14:paraId="410175D3">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r>
      <w:tr w14:paraId="634CC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252" w:type="dxa"/>
          </w:tcPr>
          <w:p w14:paraId="70F9A7D2">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3078" w:type="dxa"/>
          </w:tcPr>
          <w:p w14:paraId="6E2F878F">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090" w:type="dxa"/>
          </w:tcPr>
          <w:p w14:paraId="56D663E3">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2767" w:type="dxa"/>
          </w:tcPr>
          <w:p w14:paraId="30E5FC72">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290" w:type="dxa"/>
          </w:tcPr>
          <w:p w14:paraId="23058321">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r>
      <w:tr w14:paraId="27B0D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252" w:type="dxa"/>
          </w:tcPr>
          <w:p w14:paraId="5D629329">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3078" w:type="dxa"/>
          </w:tcPr>
          <w:p w14:paraId="0594B52A">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090" w:type="dxa"/>
          </w:tcPr>
          <w:p w14:paraId="52782987">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2767" w:type="dxa"/>
          </w:tcPr>
          <w:p w14:paraId="5025D914">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290" w:type="dxa"/>
          </w:tcPr>
          <w:p w14:paraId="244B0C43">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r>
      <w:tr w14:paraId="5FFF3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252" w:type="dxa"/>
          </w:tcPr>
          <w:p w14:paraId="089E8523">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3078" w:type="dxa"/>
          </w:tcPr>
          <w:p w14:paraId="63F6154E">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090" w:type="dxa"/>
          </w:tcPr>
          <w:p w14:paraId="062852B8">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2767" w:type="dxa"/>
          </w:tcPr>
          <w:p w14:paraId="5291D2D8">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290" w:type="dxa"/>
          </w:tcPr>
          <w:p w14:paraId="77BB9015">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r>
      <w:tr w14:paraId="0FFFE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252" w:type="dxa"/>
          </w:tcPr>
          <w:p w14:paraId="46DEB219">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3078" w:type="dxa"/>
          </w:tcPr>
          <w:p w14:paraId="52F3CDB5">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090" w:type="dxa"/>
          </w:tcPr>
          <w:p w14:paraId="341613EA">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2767" w:type="dxa"/>
          </w:tcPr>
          <w:p w14:paraId="4383CC4A">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290" w:type="dxa"/>
          </w:tcPr>
          <w:p w14:paraId="21703C5B">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r>
      <w:tr w14:paraId="61AF3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1252" w:type="dxa"/>
          </w:tcPr>
          <w:p w14:paraId="62B9561F">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3078" w:type="dxa"/>
          </w:tcPr>
          <w:p w14:paraId="4C83D696">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090" w:type="dxa"/>
          </w:tcPr>
          <w:p w14:paraId="30C728C2">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2767" w:type="dxa"/>
          </w:tcPr>
          <w:p w14:paraId="39D45A07">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c>
          <w:tcPr>
            <w:tcW w:w="1290" w:type="dxa"/>
          </w:tcPr>
          <w:p w14:paraId="58841C4E">
            <w:pPr>
              <w:shd w:val="clear"/>
              <w:autoSpaceDE w:val="0"/>
              <w:autoSpaceDN w:val="0"/>
              <w:adjustRightInd w:val="0"/>
              <w:spacing w:beforeLines="50" w:afterLines="50" w:line="312" w:lineRule="auto"/>
              <w:jc w:val="center"/>
              <w:rPr>
                <w:rFonts w:hint="eastAsia" w:ascii="仿宋" w:hAnsi="仿宋" w:eastAsia="仿宋" w:cs="仿宋"/>
                <w:szCs w:val="21"/>
                <w:highlight w:val="none"/>
              </w:rPr>
            </w:pPr>
          </w:p>
        </w:tc>
      </w:tr>
    </w:tbl>
    <w:p w14:paraId="360E6E6C">
      <w:pPr>
        <w:shd w:val="clear"/>
        <w:rPr>
          <w:rFonts w:hint="eastAsia" w:ascii="仿宋" w:hAnsi="仿宋" w:eastAsia="仿宋" w:cs="仿宋"/>
          <w:szCs w:val="21"/>
          <w:highlight w:val="none"/>
        </w:rPr>
      </w:pPr>
    </w:p>
    <w:p w14:paraId="0F6D870B">
      <w:pPr>
        <w:shd w:val="clear"/>
        <w:rPr>
          <w:rFonts w:hint="eastAsia" w:ascii="仿宋" w:hAnsi="仿宋" w:eastAsia="仿宋" w:cs="仿宋"/>
          <w:highlight w:val="none"/>
        </w:rPr>
      </w:pPr>
      <w:r>
        <w:rPr>
          <w:rFonts w:hint="eastAsia" w:ascii="仿宋" w:hAnsi="仿宋" w:eastAsia="仿宋" w:cs="仿宋"/>
          <w:szCs w:val="21"/>
          <w:highlight w:val="none"/>
        </w:rPr>
        <w:t>后附在有效期内的认证证书及相关材料，</w:t>
      </w:r>
      <w:r>
        <w:rPr>
          <w:rFonts w:hint="eastAsia" w:ascii="仿宋" w:hAnsi="仿宋" w:eastAsia="仿宋" w:cs="仿宋"/>
          <w:b/>
          <w:bCs/>
          <w:szCs w:val="21"/>
          <w:highlight w:val="none"/>
        </w:rPr>
        <w:t>如不填写此表或不提供认证证书及相关材料，不享受政府采购政策优惠。</w:t>
      </w:r>
    </w:p>
    <w:p w14:paraId="33601B5A">
      <w:pPr>
        <w:shd w:val="clear"/>
        <w:rPr>
          <w:rFonts w:hint="eastAsia" w:ascii="仿宋" w:hAnsi="仿宋" w:eastAsia="仿宋" w:cs="仿宋"/>
          <w:highlight w:val="none"/>
        </w:rPr>
      </w:pPr>
      <w:r>
        <w:rPr>
          <w:rFonts w:hint="eastAsia" w:ascii="仿宋" w:hAnsi="仿宋" w:eastAsia="仿宋" w:cs="仿宋"/>
          <w:highlight w:val="none"/>
        </w:rPr>
        <w:br w:type="page"/>
      </w:r>
    </w:p>
    <w:p w14:paraId="7E428839">
      <w:pPr>
        <w:pStyle w:val="5"/>
        <w:shd w:val="clear"/>
        <w:autoSpaceDE/>
        <w:autoSpaceDN/>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7.7.4关于符合本国产品标准的证明文件</w:t>
      </w:r>
    </w:p>
    <w:p w14:paraId="0EF447BD">
      <w:pPr>
        <w:shd w:val="clear"/>
        <w:jc w:val="center"/>
        <w:rPr>
          <w:rFonts w:hint="eastAsia" w:ascii="仿宋" w:hAnsi="仿宋" w:eastAsia="仿宋" w:cs="仿宋"/>
          <w:snapToGrid w:val="0"/>
          <w:color w:val="000000"/>
          <w:sz w:val="24"/>
          <w:szCs w:val="24"/>
          <w:highlight w:val="none"/>
        </w:rPr>
      </w:pPr>
      <w:r>
        <w:rPr>
          <w:rFonts w:hint="eastAsia" w:ascii="仿宋" w:hAnsi="仿宋" w:eastAsia="仿宋" w:cs="仿宋"/>
          <w:b/>
          <w:color w:val="000000"/>
          <w:kern w:val="2"/>
          <w:sz w:val="24"/>
          <w:szCs w:val="24"/>
          <w:highlight w:val="none"/>
        </w:rPr>
        <w:t>（政府采购活动中既有本国产品又有非本国产品参与竞争的，依法对本国产品给予价格评审优惠，不属于本国产品标准及相关政策企业情况的，无需填写、递交）</w:t>
      </w:r>
    </w:p>
    <w:p w14:paraId="08EB7EB1">
      <w:pPr>
        <w:pStyle w:val="6"/>
        <w:shd w:val="clear"/>
        <w:autoSpaceDE/>
        <w:autoSpaceDN/>
        <w:ind w:left="0"/>
        <w:jc w:val="center"/>
        <w:rPr>
          <w:rFonts w:hint="eastAsia" w:ascii="仿宋" w:hAnsi="仿宋" w:eastAsia="仿宋" w:cs="仿宋"/>
          <w:bCs/>
          <w:color w:val="000000"/>
          <w:sz w:val="24"/>
          <w:szCs w:val="24"/>
          <w:highlight w:val="none"/>
        </w:rPr>
      </w:pPr>
    </w:p>
    <w:p w14:paraId="7AD2D52A">
      <w:pPr>
        <w:pStyle w:val="6"/>
        <w:shd w:val="clear"/>
        <w:autoSpaceDE/>
        <w:autoSpaceDN/>
        <w:ind w:left="0"/>
        <w:jc w:val="center"/>
        <w:rPr>
          <w:rFonts w:hint="eastAsia" w:ascii="仿宋" w:hAnsi="仿宋" w:eastAsia="仿宋" w:cs="仿宋"/>
          <w:color w:val="000000"/>
          <w:kern w:val="2"/>
          <w:sz w:val="24"/>
          <w:szCs w:val="24"/>
          <w:highlight w:val="none"/>
        </w:rPr>
      </w:pPr>
      <w:r>
        <w:rPr>
          <w:rFonts w:hint="eastAsia" w:ascii="仿宋" w:hAnsi="仿宋" w:eastAsia="仿宋" w:cs="仿宋"/>
          <w:bCs/>
          <w:color w:val="000000"/>
          <w:sz w:val="24"/>
          <w:szCs w:val="24"/>
          <w:highlight w:val="none"/>
        </w:rPr>
        <w:t>关于符合本国产品标准的声明函</w:t>
      </w:r>
    </w:p>
    <w:p w14:paraId="1756506A">
      <w:pPr>
        <w:widowControl/>
        <w:shd w:val="clear"/>
        <w:autoSpaceDE/>
        <w:autoSpaceDN/>
        <w:snapToGrid w:val="0"/>
        <w:ind w:firstLine="480" w:firstLineChars="200"/>
        <w:rPr>
          <w:rFonts w:hint="eastAsia" w:ascii="仿宋" w:hAnsi="仿宋" w:eastAsia="仿宋" w:cs="仿宋"/>
          <w:color w:val="000000"/>
          <w:kern w:val="2"/>
          <w:sz w:val="24"/>
          <w:szCs w:val="24"/>
          <w:highlight w:val="none"/>
        </w:rPr>
      </w:pPr>
    </w:p>
    <w:p w14:paraId="499142E0">
      <w:pPr>
        <w:widowControl/>
        <w:shd w:val="clear"/>
        <w:autoSpaceDE/>
        <w:autoSpaceDN/>
        <w:snapToGrid w:val="0"/>
        <w:ind w:firstLine="480" w:firstLineChars="200"/>
        <w:rPr>
          <w:rFonts w:hint="eastAsia" w:ascii="仿宋" w:hAnsi="仿宋" w:eastAsia="仿宋" w:cs="仿宋"/>
          <w:color w:val="000000"/>
          <w:kern w:val="2"/>
          <w:sz w:val="24"/>
          <w:szCs w:val="24"/>
          <w:highlight w:val="none"/>
        </w:rPr>
      </w:pPr>
      <w:r>
        <w:rPr>
          <w:rFonts w:hint="eastAsia" w:ascii="仿宋" w:hAnsi="仿宋" w:eastAsia="仿宋" w:cs="仿宋"/>
          <w:color w:val="000000"/>
          <w:kern w:val="2"/>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47EF231D">
      <w:pPr>
        <w:widowControl/>
        <w:shd w:val="clear"/>
        <w:autoSpaceDE/>
        <w:autoSpaceDN/>
        <w:snapToGrid w:val="0"/>
        <w:ind w:firstLine="480" w:firstLineChars="200"/>
        <w:rPr>
          <w:rFonts w:hint="eastAsia" w:ascii="仿宋" w:hAnsi="仿宋" w:eastAsia="仿宋" w:cs="仿宋"/>
          <w:color w:val="000000"/>
          <w:kern w:val="2"/>
          <w:sz w:val="24"/>
          <w:szCs w:val="24"/>
          <w:highlight w:val="none"/>
        </w:rPr>
      </w:pPr>
      <w:r>
        <w:rPr>
          <w:rFonts w:hint="eastAsia" w:ascii="仿宋" w:hAnsi="仿宋" w:eastAsia="仿宋" w:cs="仿宋"/>
          <w:color w:val="000000"/>
          <w:kern w:val="2"/>
          <w:sz w:val="24"/>
          <w:szCs w:val="24"/>
          <w:highlight w:val="none"/>
        </w:rPr>
        <w:t>1.</w:t>
      </w:r>
      <w:r>
        <w:rPr>
          <w:rFonts w:hint="eastAsia" w:ascii="仿宋" w:hAnsi="仿宋" w:eastAsia="仿宋" w:cs="仿宋"/>
          <w:color w:val="000000"/>
          <w:kern w:val="2"/>
          <w:sz w:val="24"/>
          <w:szCs w:val="24"/>
          <w:highlight w:val="none"/>
          <w:u w:val="single"/>
        </w:rPr>
        <w:t>（产品名称1）</w:t>
      </w:r>
      <w:r>
        <w:rPr>
          <w:rFonts w:hint="eastAsia" w:ascii="仿宋" w:hAnsi="仿宋" w:eastAsia="仿宋" w:cs="仿宋"/>
          <w:color w:val="000000"/>
          <w:kern w:val="2"/>
          <w:sz w:val="24"/>
          <w:szCs w:val="24"/>
          <w:highlight w:val="none"/>
          <w:vertAlign w:val="superscript"/>
        </w:rPr>
        <w:t>1</w:t>
      </w:r>
      <w:r>
        <w:rPr>
          <w:rFonts w:hint="eastAsia" w:ascii="仿宋" w:hAnsi="仿宋" w:eastAsia="仿宋" w:cs="仿宋"/>
          <w:color w:val="000000"/>
          <w:kern w:val="2"/>
          <w:sz w:val="24"/>
          <w:szCs w:val="24"/>
          <w:highlight w:val="none"/>
        </w:rPr>
        <w:t>，生产厂为</w:t>
      </w:r>
      <w:r>
        <w:rPr>
          <w:rFonts w:hint="eastAsia" w:ascii="仿宋" w:hAnsi="仿宋" w:eastAsia="仿宋" w:cs="仿宋"/>
          <w:color w:val="000000"/>
          <w:kern w:val="2"/>
          <w:sz w:val="24"/>
          <w:szCs w:val="24"/>
          <w:highlight w:val="none"/>
          <w:u w:val="single"/>
        </w:rPr>
        <w:t>（厂名）</w:t>
      </w:r>
      <w:r>
        <w:rPr>
          <w:rFonts w:hint="eastAsia" w:ascii="仿宋" w:hAnsi="仿宋" w:eastAsia="仿宋" w:cs="仿宋"/>
          <w:color w:val="000000"/>
          <w:kern w:val="2"/>
          <w:sz w:val="24"/>
          <w:szCs w:val="24"/>
          <w:highlight w:val="none"/>
          <w:vertAlign w:val="superscript"/>
        </w:rPr>
        <w:t>2</w:t>
      </w:r>
      <w:r>
        <w:rPr>
          <w:rFonts w:hint="eastAsia" w:ascii="仿宋" w:hAnsi="仿宋" w:eastAsia="仿宋" w:cs="仿宋"/>
          <w:color w:val="000000"/>
          <w:kern w:val="2"/>
          <w:sz w:val="24"/>
          <w:szCs w:val="24"/>
          <w:highlight w:val="none"/>
        </w:rPr>
        <w:t>，厂址为</w:t>
      </w:r>
      <w:r>
        <w:rPr>
          <w:rFonts w:hint="eastAsia" w:ascii="仿宋" w:hAnsi="仿宋" w:eastAsia="仿宋" w:cs="仿宋"/>
          <w:color w:val="000000"/>
          <w:kern w:val="2"/>
          <w:sz w:val="24"/>
          <w:szCs w:val="24"/>
          <w:highlight w:val="none"/>
          <w:u w:val="single"/>
        </w:rPr>
        <w:t>（生产厂址）</w:t>
      </w:r>
      <w:r>
        <w:rPr>
          <w:rFonts w:hint="eastAsia" w:ascii="仿宋" w:hAnsi="仿宋" w:eastAsia="仿宋" w:cs="仿宋"/>
          <w:color w:val="000000"/>
          <w:kern w:val="2"/>
          <w:sz w:val="24"/>
          <w:szCs w:val="24"/>
          <w:highlight w:val="none"/>
        </w:rPr>
        <w:t>。</w:t>
      </w:r>
      <w:r>
        <w:rPr>
          <w:rFonts w:hint="eastAsia" w:ascii="仿宋" w:hAnsi="仿宋" w:eastAsia="仿宋" w:cs="仿宋"/>
          <w:color w:val="000000"/>
          <w:kern w:val="2"/>
          <w:sz w:val="24"/>
          <w:szCs w:val="24"/>
          <w:highlight w:val="none"/>
          <w:u w:val="single"/>
        </w:rPr>
        <w:t>（产品名称1）</w:t>
      </w:r>
      <w:r>
        <w:rPr>
          <w:rFonts w:hint="eastAsia" w:ascii="仿宋" w:hAnsi="仿宋" w:eastAsia="仿宋" w:cs="仿宋"/>
          <w:color w:val="000000"/>
          <w:kern w:val="2"/>
          <w:sz w:val="24"/>
          <w:szCs w:val="24"/>
          <w:highlight w:val="none"/>
        </w:rPr>
        <w:t>的中国境内生产的组件成本占比≥</w:t>
      </w:r>
      <w:r>
        <w:rPr>
          <w:rFonts w:hint="eastAsia" w:ascii="仿宋" w:hAnsi="仿宋" w:eastAsia="仿宋" w:cs="仿宋"/>
          <w:color w:val="000000"/>
          <w:kern w:val="2"/>
          <w:sz w:val="24"/>
          <w:szCs w:val="24"/>
          <w:highlight w:val="none"/>
          <w:u w:val="single"/>
        </w:rPr>
        <w:t>（规定比例）</w:t>
      </w:r>
      <w:r>
        <w:rPr>
          <w:rFonts w:hint="eastAsia" w:ascii="仿宋" w:hAnsi="仿宋" w:eastAsia="仿宋" w:cs="仿宋"/>
          <w:color w:val="000000"/>
          <w:kern w:val="2"/>
          <w:sz w:val="24"/>
          <w:szCs w:val="24"/>
          <w:highlight w:val="none"/>
          <w:vertAlign w:val="superscript"/>
        </w:rPr>
        <w:t>3</w:t>
      </w:r>
      <w:r>
        <w:rPr>
          <w:rFonts w:hint="eastAsia" w:ascii="仿宋" w:hAnsi="仿宋" w:eastAsia="仿宋" w:cs="仿宋"/>
          <w:color w:val="000000"/>
          <w:kern w:val="2"/>
          <w:sz w:val="24"/>
          <w:szCs w:val="24"/>
          <w:highlight w:val="none"/>
        </w:rPr>
        <w:t>。</w:t>
      </w:r>
      <w:r>
        <w:rPr>
          <w:rFonts w:hint="eastAsia" w:ascii="仿宋" w:hAnsi="仿宋" w:eastAsia="仿宋" w:cs="仿宋"/>
          <w:color w:val="000000"/>
          <w:kern w:val="2"/>
          <w:sz w:val="24"/>
          <w:szCs w:val="24"/>
          <w:highlight w:val="none"/>
          <w:u w:val="single"/>
        </w:rPr>
        <w:t>（产品名称1）</w:t>
      </w:r>
      <w:r>
        <w:rPr>
          <w:rFonts w:hint="eastAsia" w:ascii="仿宋" w:hAnsi="仿宋" w:eastAsia="仿宋" w:cs="仿宋"/>
          <w:color w:val="000000"/>
          <w:kern w:val="2"/>
          <w:sz w:val="24"/>
          <w:szCs w:val="24"/>
          <w:highlight w:val="none"/>
        </w:rPr>
        <w:t>的</w:t>
      </w:r>
      <w:r>
        <w:rPr>
          <w:rFonts w:hint="eastAsia" w:ascii="仿宋" w:hAnsi="仿宋" w:eastAsia="仿宋" w:cs="仿宋"/>
          <w:color w:val="000000"/>
          <w:kern w:val="2"/>
          <w:sz w:val="24"/>
          <w:szCs w:val="24"/>
          <w:highlight w:val="none"/>
          <w:u w:val="single"/>
        </w:rPr>
        <w:t>（关键组件）</w:t>
      </w:r>
      <w:r>
        <w:rPr>
          <w:rFonts w:hint="eastAsia" w:ascii="仿宋" w:hAnsi="仿宋" w:eastAsia="仿宋" w:cs="仿宋"/>
          <w:color w:val="000000"/>
          <w:kern w:val="2"/>
          <w:sz w:val="24"/>
          <w:szCs w:val="24"/>
          <w:highlight w:val="none"/>
          <w:vertAlign w:val="superscript"/>
        </w:rPr>
        <w:t>4</w:t>
      </w:r>
      <w:r>
        <w:rPr>
          <w:rFonts w:hint="eastAsia" w:ascii="仿宋" w:hAnsi="仿宋" w:eastAsia="仿宋" w:cs="仿宋"/>
          <w:color w:val="000000"/>
          <w:kern w:val="2"/>
          <w:sz w:val="24"/>
          <w:szCs w:val="24"/>
          <w:highlight w:val="none"/>
        </w:rPr>
        <w:t>在中国境内生产。</w:t>
      </w:r>
      <w:r>
        <w:rPr>
          <w:rFonts w:hint="eastAsia" w:ascii="仿宋" w:hAnsi="仿宋" w:eastAsia="仿宋" w:cs="仿宋"/>
          <w:color w:val="000000"/>
          <w:kern w:val="2"/>
          <w:sz w:val="24"/>
          <w:szCs w:val="24"/>
          <w:highlight w:val="none"/>
          <w:u w:val="single"/>
        </w:rPr>
        <w:t>（产品名称1）</w:t>
      </w:r>
      <w:r>
        <w:rPr>
          <w:rFonts w:hint="eastAsia" w:ascii="仿宋" w:hAnsi="仿宋" w:eastAsia="仿宋" w:cs="仿宋"/>
          <w:color w:val="000000"/>
          <w:kern w:val="2"/>
          <w:sz w:val="24"/>
          <w:szCs w:val="24"/>
          <w:highlight w:val="none"/>
        </w:rPr>
        <w:t>的</w:t>
      </w:r>
      <w:r>
        <w:rPr>
          <w:rFonts w:hint="eastAsia" w:ascii="仿宋" w:hAnsi="仿宋" w:eastAsia="仿宋" w:cs="仿宋"/>
          <w:color w:val="000000"/>
          <w:kern w:val="2"/>
          <w:sz w:val="24"/>
          <w:szCs w:val="24"/>
          <w:highlight w:val="none"/>
          <w:u w:val="single"/>
        </w:rPr>
        <w:t>（关键工序）</w:t>
      </w:r>
      <w:r>
        <w:rPr>
          <w:rFonts w:hint="eastAsia" w:ascii="仿宋" w:hAnsi="仿宋" w:eastAsia="仿宋" w:cs="仿宋"/>
          <w:color w:val="000000"/>
          <w:kern w:val="2"/>
          <w:sz w:val="24"/>
          <w:szCs w:val="24"/>
          <w:highlight w:val="none"/>
          <w:vertAlign w:val="superscript"/>
        </w:rPr>
        <w:t>5</w:t>
      </w:r>
      <w:r>
        <w:rPr>
          <w:rFonts w:hint="eastAsia" w:ascii="仿宋" w:hAnsi="仿宋" w:eastAsia="仿宋" w:cs="仿宋"/>
          <w:color w:val="000000"/>
          <w:kern w:val="2"/>
          <w:sz w:val="24"/>
          <w:szCs w:val="24"/>
          <w:highlight w:val="none"/>
        </w:rPr>
        <w:t>在中国境内完成。</w:t>
      </w:r>
    </w:p>
    <w:p w14:paraId="6E83CDF2">
      <w:pPr>
        <w:widowControl/>
        <w:shd w:val="clear"/>
        <w:autoSpaceDE/>
        <w:autoSpaceDN/>
        <w:snapToGrid w:val="0"/>
        <w:ind w:firstLine="480" w:firstLineChars="200"/>
        <w:rPr>
          <w:rFonts w:hint="eastAsia" w:ascii="仿宋" w:hAnsi="仿宋" w:eastAsia="仿宋" w:cs="仿宋"/>
          <w:color w:val="000000"/>
          <w:kern w:val="2"/>
          <w:sz w:val="24"/>
          <w:szCs w:val="24"/>
          <w:highlight w:val="none"/>
        </w:rPr>
      </w:pPr>
      <w:r>
        <w:rPr>
          <w:rFonts w:hint="eastAsia" w:ascii="仿宋" w:hAnsi="仿宋" w:eastAsia="仿宋" w:cs="仿宋"/>
          <w:color w:val="000000"/>
          <w:kern w:val="2"/>
          <w:sz w:val="24"/>
          <w:szCs w:val="24"/>
          <w:highlight w:val="none"/>
        </w:rPr>
        <w:t>2.</w:t>
      </w:r>
      <w:r>
        <w:rPr>
          <w:rFonts w:hint="eastAsia" w:ascii="仿宋" w:hAnsi="仿宋" w:eastAsia="仿宋" w:cs="仿宋"/>
          <w:color w:val="000000"/>
          <w:kern w:val="2"/>
          <w:sz w:val="24"/>
          <w:szCs w:val="24"/>
          <w:highlight w:val="none"/>
          <w:u w:val="single"/>
        </w:rPr>
        <w:t>（产品名称2）</w:t>
      </w:r>
      <w:r>
        <w:rPr>
          <w:rFonts w:hint="eastAsia" w:ascii="仿宋" w:hAnsi="仿宋" w:eastAsia="仿宋" w:cs="仿宋"/>
          <w:color w:val="000000"/>
          <w:kern w:val="2"/>
          <w:sz w:val="24"/>
          <w:szCs w:val="24"/>
          <w:highlight w:val="none"/>
        </w:rPr>
        <w:t>，生产厂为</w:t>
      </w:r>
      <w:r>
        <w:rPr>
          <w:rFonts w:hint="eastAsia" w:ascii="仿宋" w:hAnsi="仿宋" w:eastAsia="仿宋" w:cs="仿宋"/>
          <w:color w:val="000000"/>
          <w:kern w:val="2"/>
          <w:sz w:val="24"/>
          <w:szCs w:val="24"/>
          <w:highlight w:val="none"/>
          <w:u w:val="single"/>
        </w:rPr>
        <w:t>（厂名）</w:t>
      </w:r>
      <w:r>
        <w:rPr>
          <w:rFonts w:hint="eastAsia" w:ascii="仿宋" w:hAnsi="仿宋" w:eastAsia="仿宋" w:cs="仿宋"/>
          <w:color w:val="000000"/>
          <w:kern w:val="2"/>
          <w:sz w:val="24"/>
          <w:szCs w:val="24"/>
          <w:highlight w:val="none"/>
        </w:rPr>
        <w:t>，厂址为</w:t>
      </w:r>
      <w:r>
        <w:rPr>
          <w:rFonts w:hint="eastAsia" w:ascii="仿宋" w:hAnsi="仿宋" w:eastAsia="仿宋" w:cs="仿宋"/>
          <w:color w:val="000000"/>
          <w:kern w:val="2"/>
          <w:sz w:val="24"/>
          <w:szCs w:val="24"/>
          <w:highlight w:val="none"/>
          <w:u w:val="single"/>
        </w:rPr>
        <w:t>（生产厂址）</w:t>
      </w:r>
      <w:r>
        <w:rPr>
          <w:rFonts w:hint="eastAsia" w:ascii="仿宋" w:hAnsi="仿宋" w:eastAsia="仿宋" w:cs="仿宋"/>
          <w:color w:val="000000"/>
          <w:kern w:val="2"/>
          <w:sz w:val="24"/>
          <w:szCs w:val="24"/>
          <w:highlight w:val="none"/>
        </w:rPr>
        <w:t>。</w:t>
      </w:r>
      <w:r>
        <w:rPr>
          <w:rFonts w:hint="eastAsia" w:ascii="仿宋" w:hAnsi="仿宋" w:eastAsia="仿宋" w:cs="仿宋"/>
          <w:color w:val="000000"/>
          <w:kern w:val="2"/>
          <w:sz w:val="24"/>
          <w:szCs w:val="24"/>
          <w:highlight w:val="none"/>
          <w:u w:val="single"/>
        </w:rPr>
        <w:t>（产品名称2）</w:t>
      </w:r>
      <w:r>
        <w:rPr>
          <w:rFonts w:hint="eastAsia" w:ascii="仿宋" w:hAnsi="仿宋" w:eastAsia="仿宋" w:cs="仿宋"/>
          <w:color w:val="000000"/>
          <w:kern w:val="2"/>
          <w:sz w:val="24"/>
          <w:szCs w:val="24"/>
          <w:highlight w:val="none"/>
        </w:rPr>
        <w:t>的中国境内生产的组件成本占比≥</w:t>
      </w:r>
      <w:r>
        <w:rPr>
          <w:rFonts w:hint="eastAsia" w:ascii="仿宋" w:hAnsi="仿宋" w:eastAsia="仿宋" w:cs="仿宋"/>
          <w:color w:val="000000"/>
          <w:kern w:val="2"/>
          <w:sz w:val="24"/>
          <w:szCs w:val="24"/>
          <w:highlight w:val="none"/>
          <w:u w:val="single"/>
        </w:rPr>
        <w:t>（规定比例）</w:t>
      </w:r>
      <w:r>
        <w:rPr>
          <w:rFonts w:hint="eastAsia" w:ascii="仿宋" w:hAnsi="仿宋" w:eastAsia="仿宋" w:cs="仿宋"/>
          <w:color w:val="000000"/>
          <w:kern w:val="2"/>
          <w:sz w:val="24"/>
          <w:szCs w:val="24"/>
          <w:highlight w:val="none"/>
        </w:rPr>
        <w:t>。</w:t>
      </w:r>
      <w:r>
        <w:rPr>
          <w:rFonts w:hint="eastAsia" w:ascii="仿宋" w:hAnsi="仿宋" w:eastAsia="仿宋" w:cs="仿宋"/>
          <w:color w:val="000000"/>
          <w:kern w:val="2"/>
          <w:sz w:val="24"/>
          <w:szCs w:val="24"/>
          <w:highlight w:val="none"/>
          <w:u w:val="single"/>
        </w:rPr>
        <w:t>（产品名称2）</w:t>
      </w:r>
      <w:r>
        <w:rPr>
          <w:rFonts w:hint="eastAsia" w:ascii="仿宋" w:hAnsi="仿宋" w:eastAsia="仿宋" w:cs="仿宋"/>
          <w:color w:val="000000"/>
          <w:kern w:val="2"/>
          <w:sz w:val="24"/>
          <w:szCs w:val="24"/>
          <w:highlight w:val="none"/>
        </w:rPr>
        <w:t>的</w:t>
      </w:r>
      <w:r>
        <w:rPr>
          <w:rFonts w:hint="eastAsia" w:ascii="仿宋" w:hAnsi="仿宋" w:eastAsia="仿宋" w:cs="仿宋"/>
          <w:color w:val="000000"/>
          <w:kern w:val="2"/>
          <w:sz w:val="24"/>
          <w:szCs w:val="24"/>
          <w:highlight w:val="none"/>
          <w:u w:val="single"/>
        </w:rPr>
        <w:t>（关键组件）</w:t>
      </w:r>
      <w:r>
        <w:rPr>
          <w:rFonts w:hint="eastAsia" w:ascii="仿宋" w:hAnsi="仿宋" w:eastAsia="仿宋" w:cs="仿宋"/>
          <w:color w:val="000000"/>
          <w:kern w:val="2"/>
          <w:sz w:val="24"/>
          <w:szCs w:val="24"/>
          <w:highlight w:val="none"/>
        </w:rPr>
        <w:t>在中国境内生产。</w:t>
      </w:r>
      <w:r>
        <w:rPr>
          <w:rFonts w:hint="eastAsia" w:ascii="仿宋" w:hAnsi="仿宋" w:eastAsia="仿宋" w:cs="仿宋"/>
          <w:color w:val="000000"/>
          <w:kern w:val="2"/>
          <w:sz w:val="24"/>
          <w:szCs w:val="24"/>
          <w:highlight w:val="none"/>
          <w:u w:val="single"/>
        </w:rPr>
        <w:t>（产品名称2）</w:t>
      </w:r>
      <w:r>
        <w:rPr>
          <w:rFonts w:hint="eastAsia" w:ascii="仿宋" w:hAnsi="仿宋" w:eastAsia="仿宋" w:cs="仿宋"/>
          <w:color w:val="000000"/>
          <w:kern w:val="2"/>
          <w:sz w:val="24"/>
          <w:szCs w:val="24"/>
          <w:highlight w:val="none"/>
        </w:rPr>
        <w:t>的</w:t>
      </w:r>
      <w:r>
        <w:rPr>
          <w:rFonts w:hint="eastAsia" w:ascii="仿宋" w:hAnsi="仿宋" w:eastAsia="仿宋" w:cs="仿宋"/>
          <w:color w:val="000000"/>
          <w:kern w:val="2"/>
          <w:sz w:val="24"/>
          <w:szCs w:val="24"/>
          <w:highlight w:val="none"/>
          <w:u w:val="single"/>
        </w:rPr>
        <w:t>（关键工序）</w:t>
      </w:r>
      <w:r>
        <w:rPr>
          <w:rFonts w:hint="eastAsia" w:ascii="仿宋" w:hAnsi="仿宋" w:eastAsia="仿宋" w:cs="仿宋"/>
          <w:color w:val="000000"/>
          <w:kern w:val="2"/>
          <w:sz w:val="24"/>
          <w:szCs w:val="24"/>
          <w:highlight w:val="none"/>
        </w:rPr>
        <w:t>在中国境内完成。</w:t>
      </w:r>
    </w:p>
    <w:p w14:paraId="513963FF">
      <w:pPr>
        <w:widowControl/>
        <w:shd w:val="clear"/>
        <w:autoSpaceDE/>
        <w:autoSpaceDN/>
        <w:snapToGrid w:val="0"/>
        <w:ind w:firstLine="480" w:firstLineChars="200"/>
        <w:rPr>
          <w:rFonts w:hint="eastAsia" w:ascii="仿宋" w:hAnsi="仿宋" w:eastAsia="仿宋" w:cs="仿宋"/>
          <w:color w:val="000000"/>
          <w:kern w:val="2"/>
          <w:sz w:val="24"/>
          <w:szCs w:val="24"/>
          <w:highlight w:val="none"/>
        </w:rPr>
      </w:pPr>
      <w:r>
        <w:rPr>
          <w:rFonts w:hint="eastAsia" w:ascii="仿宋" w:hAnsi="仿宋" w:eastAsia="仿宋" w:cs="仿宋"/>
          <w:color w:val="000000"/>
          <w:kern w:val="2"/>
          <w:sz w:val="24"/>
          <w:szCs w:val="24"/>
          <w:highlight w:val="none"/>
        </w:rPr>
        <w:t>……</w:t>
      </w:r>
    </w:p>
    <w:p w14:paraId="7A8905A1">
      <w:pPr>
        <w:widowControl/>
        <w:shd w:val="clear"/>
        <w:autoSpaceDE/>
        <w:autoSpaceDN/>
        <w:snapToGrid w:val="0"/>
        <w:ind w:firstLine="480" w:firstLineChars="200"/>
        <w:rPr>
          <w:rFonts w:hint="eastAsia" w:ascii="仿宋" w:hAnsi="仿宋" w:eastAsia="仿宋" w:cs="仿宋"/>
          <w:color w:val="000000"/>
          <w:kern w:val="2"/>
          <w:sz w:val="24"/>
          <w:szCs w:val="24"/>
          <w:highlight w:val="none"/>
        </w:rPr>
      </w:pPr>
    </w:p>
    <w:p w14:paraId="40BBA765">
      <w:pPr>
        <w:widowControl/>
        <w:shd w:val="clear"/>
        <w:autoSpaceDE/>
        <w:autoSpaceDN/>
        <w:snapToGrid w:val="0"/>
        <w:ind w:firstLine="480" w:firstLineChars="200"/>
        <w:rPr>
          <w:rFonts w:hint="eastAsia" w:ascii="仿宋" w:hAnsi="仿宋" w:eastAsia="仿宋" w:cs="仿宋"/>
          <w:color w:val="000000"/>
          <w:kern w:val="2"/>
          <w:sz w:val="24"/>
          <w:szCs w:val="24"/>
          <w:highlight w:val="none"/>
        </w:rPr>
      </w:pPr>
      <w:r>
        <w:rPr>
          <w:rFonts w:hint="eastAsia" w:ascii="仿宋" w:hAnsi="仿宋" w:eastAsia="仿宋" w:cs="仿宋"/>
          <w:color w:val="000000"/>
          <w:kern w:val="2"/>
          <w:sz w:val="24"/>
          <w:szCs w:val="24"/>
          <w:highlight w:val="none"/>
        </w:rPr>
        <w:t>本公司（单位）对上述声明内容的真实性负责。如有虚假，愿承担相应法律责任。</w:t>
      </w:r>
    </w:p>
    <w:p w14:paraId="22DF01C9">
      <w:pPr>
        <w:widowControl/>
        <w:shd w:val="clear"/>
        <w:autoSpaceDE/>
        <w:autoSpaceDN/>
        <w:snapToGrid w:val="0"/>
        <w:ind w:firstLine="482" w:firstLineChars="200"/>
        <w:rPr>
          <w:rFonts w:hint="eastAsia" w:ascii="仿宋" w:hAnsi="仿宋" w:eastAsia="仿宋" w:cs="仿宋"/>
          <w:b/>
          <w:bCs/>
          <w:color w:val="000000"/>
          <w:kern w:val="2"/>
          <w:sz w:val="24"/>
          <w:szCs w:val="24"/>
          <w:highlight w:val="none"/>
        </w:rPr>
      </w:pPr>
    </w:p>
    <w:p w14:paraId="29EA62FE">
      <w:pPr>
        <w:widowControl/>
        <w:shd w:val="clear"/>
        <w:autoSpaceDE/>
        <w:autoSpaceDN/>
        <w:snapToGrid w:val="0"/>
        <w:ind w:firstLine="482" w:firstLineChars="200"/>
        <w:rPr>
          <w:rFonts w:hint="eastAsia" w:ascii="仿宋" w:hAnsi="仿宋" w:eastAsia="仿宋" w:cs="仿宋"/>
          <w:b/>
          <w:bCs/>
          <w:color w:val="000000"/>
          <w:kern w:val="2"/>
          <w:sz w:val="24"/>
          <w:szCs w:val="24"/>
          <w:highlight w:val="none"/>
        </w:rPr>
      </w:pPr>
    </w:p>
    <w:p w14:paraId="1ED7C224">
      <w:pPr>
        <w:widowControl/>
        <w:shd w:val="clear"/>
        <w:autoSpaceDE/>
        <w:autoSpaceDN/>
        <w:snapToGrid w:val="0"/>
        <w:ind w:firstLine="482" w:firstLineChars="200"/>
        <w:rPr>
          <w:rFonts w:hint="eastAsia" w:ascii="仿宋" w:hAnsi="仿宋" w:eastAsia="仿宋" w:cs="仿宋"/>
          <w:color w:val="000000"/>
          <w:kern w:val="2"/>
          <w:sz w:val="24"/>
          <w:szCs w:val="24"/>
          <w:highlight w:val="none"/>
        </w:rPr>
      </w:pPr>
      <w:r>
        <w:rPr>
          <w:rFonts w:hint="eastAsia" w:ascii="仿宋" w:hAnsi="仿宋" w:eastAsia="仿宋" w:cs="仿宋"/>
          <w:b/>
          <w:bCs/>
          <w:color w:val="000000"/>
          <w:kern w:val="2"/>
          <w:sz w:val="24"/>
          <w:szCs w:val="24"/>
          <w:highlight w:val="none"/>
        </w:rPr>
        <w:t>公司（单位）名称（盖章）</w:t>
      </w:r>
      <w:r>
        <w:rPr>
          <w:rFonts w:hint="eastAsia" w:ascii="仿宋" w:hAnsi="仿宋" w:eastAsia="仿宋" w:cs="仿宋"/>
          <w:color w:val="000000"/>
          <w:kern w:val="2"/>
          <w:sz w:val="24"/>
          <w:szCs w:val="24"/>
          <w:highlight w:val="none"/>
        </w:rPr>
        <w:t xml:space="preserve">：        </w:t>
      </w:r>
    </w:p>
    <w:p w14:paraId="243CE227">
      <w:pPr>
        <w:widowControl/>
        <w:shd w:val="clear"/>
        <w:autoSpaceDE/>
        <w:autoSpaceDN/>
        <w:snapToGrid w:val="0"/>
        <w:ind w:firstLine="480" w:firstLineChars="200"/>
        <w:rPr>
          <w:rFonts w:hint="eastAsia" w:ascii="仿宋" w:hAnsi="仿宋" w:eastAsia="仿宋" w:cs="仿宋"/>
          <w:color w:val="000000"/>
          <w:kern w:val="2"/>
          <w:sz w:val="24"/>
          <w:szCs w:val="24"/>
          <w:highlight w:val="none"/>
        </w:rPr>
      </w:pPr>
      <w:r>
        <w:rPr>
          <w:rFonts w:hint="eastAsia" w:ascii="仿宋" w:hAnsi="仿宋" w:eastAsia="仿宋" w:cs="仿宋"/>
          <w:color w:val="000000"/>
          <w:kern w:val="2"/>
          <w:sz w:val="24"/>
          <w:szCs w:val="24"/>
          <w:highlight w:val="none"/>
        </w:rPr>
        <w:t>日期：   年  月  日</w:t>
      </w:r>
    </w:p>
    <w:p w14:paraId="4D60863A">
      <w:pPr>
        <w:widowControl/>
        <w:shd w:val="clear"/>
        <w:autoSpaceDE/>
        <w:autoSpaceDN/>
        <w:snapToGrid w:val="0"/>
        <w:ind w:firstLine="480" w:firstLineChars="200"/>
        <w:rPr>
          <w:rFonts w:hint="eastAsia" w:ascii="仿宋" w:hAnsi="仿宋" w:eastAsia="仿宋" w:cs="仿宋"/>
          <w:color w:val="000000"/>
          <w:kern w:val="2"/>
          <w:sz w:val="24"/>
          <w:szCs w:val="24"/>
          <w:highlight w:val="none"/>
        </w:rPr>
      </w:pPr>
    </w:p>
    <w:p w14:paraId="714B224A">
      <w:pPr>
        <w:widowControl/>
        <w:shd w:val="clear"/>
        <w:autoSpaceDE/>
        <w:autoSpaceDN/>
        <w:snapToGrid w:val="0"/>
        <w:ind w:firstLine="480" w:firstLineChars="200"/>
        <w:rPr>
          <w:rFonts w:hint="eastAsia" w:ascii="仿宋" w:hAnsi="仿宋" w:eastAsia="仿宋" w:cs="仿宋"/>
          <w:color w:val="000000"/>
          <w:kern w:val="2"/>
          <w:sz w:val="24"/>
          <w:szCs w:val="24"/>
          <w:highlight w:val="none"/>
        </w:rPr>
      </w:pPr>
    </w:p>
    <w:p w14:paraId="5ADBBAE8">
      <w:pPr>
        <w:widowControl/>
        <w:shd w:val="clear"/>
        <w:autoSpaceDE/>
        <w:autoSpaceDN/>
        <w:snapToGrid w:val="0"/>
        <w:ind w:firstLine="480" w:firstLineChars="200"/>
        <w:rPr>
          <w:rFonts w:hint="eastAsia" w:ascii="仿宋" w:hAnsi="仿宋" w:eastAsia="仿宋" w:cs="仿宋"/>
          <w:color w:val="000000"/>
          <w:kern w:val="2"/>
          <w:sz w:val="24"/>
          <w:szCs w:val="24"/>
          <w:highlight w:val="none"/>
        </w:rPr>
      </w:pPr>
      <w:r>
        <w:rPr>
          <w:rFonts w:hint="eastAsia" w:ascii="仿宋" w:hAnsi="仿宋" w:eastAsia="仿宋" w:cs="仿宋"/>
          <w:color w:val="000000"/>
          <w:kern w:val="2"/>
          <w:sz w:val="24"/>
          <w:szCs w:val="24"/>
          <w:highlight w:val="none"/>
        </w:rPr>
        <w:t>__________________</w:t>
      </w:r>
    </w:p>
    <w:p w14:paraId="4A0CBE2C">
      <w:pPr>
        <w:widowControl/>
        <w:shd w:val="clear"/>
        <w:autoSpaceDE/>
        <w:autoSpaceDN/>
        <w:snapToGrid w:val="0"/>
        <w:spacing w:line="240" w:lineRule="auto"/>
        <w:ind w:firstLine="480" w:firstLineChars="200"/>
        <w:rPr>
          <w:rFonts w:hint="eastAsia" w:ascii="仿宋" w:hAnsi="仿宋" w:eastAsia="仿宋" w:cs="仿宋"/>
          <w:color w:val="000000"/>
          <w:kern w:val="2"/>
          <w:sz w:val="24"/>
          <w:szCs w:val="24"/>
          <w:highlight w:val="none"/>
        </w:rPr>
      </w:pPr>
      <w:r>
        <w:rPr>
          <w:rFonts w:hint="eastAsia" w:ascii="仿宋" w:hAnsi="仿宋" w:eastAsia="仿宋" w:cs="仿宋"/>
          <w:color w:val="000000"/>
          <w:kern w:val="2"/>
          <w:sz w:val="24"/>
          <w:szCs w:val="24"/>
          <w:highlight w:val="none"/>
        </w:rPr>
        <w:t>1.产品如有型号，请在“产品名称”栏一并填写。</w:t>
      </w:r>
    </w:p>
    <w:p w14:paraId="4FED6D9E">
      <w:pPr>
        <w:widowControl/>
        <w:shd w:val="clear"/>
        <w:autoSpaceDE/>
        <w:autoSpaceDN/>
        <w:snapToGrid w:val="0"/>
        <w:spacing w:line="240" w:lineRule="auto"/>
        <w:ind w:firstLine="480" w:firstLineChars="200"/>
        <w:rPr>
          <w:rFonts w:hint="eastAsia" w:ascii="仿宋" w:hAnsi="仿宋" w:eastAsia="仿宋" w:cs="仿宋"/>
          <w:color w:val="000000"/>
          <w:kern w:val="2"/>
          <w:sz w:val="24"/>
          <w:szCs w:val="24"/>
          <w:highlight w:val="none"/>
        </w:rPr>
      </w:pPr>
      <w:r>
        <w:rPr>
          <w:rFonts w:hint="eastAsia" w:ascii="仿宋" w:hAnsi="仿宋" w:eastAsia="仿宋" w:cs="仿宋"/>
          <w:color w:val="000000"/>
          <w:kern w:val="2"/>
          <w:sz w:val="24"/>
          <w:szCs w:val="24"/>
          <w:highlight w:val="none"/>
        </w:rPr>
        <w:t>2.生产厂名与厂址应与生产厂营业执照载明的相关信息保持一致。</w:t>
      </w:r>
    </w:p>
    <w:p w14:paraId="62798792">
      <w:pPr>
        <w:widowControl/>
        <w:shd w:val="clear"/>
        <w:autoSpaceDE/>
        <w:autoSpaceDN/>
        <w:snapToGrid w:val="0"/>
        <w:spacing w:line="240" w:lineRule="auto"/>
        <w:ind w:firstLine="480" w:firstLineChars="200"/>
        <w:rPr>
          <w:rFonts w:hint="eastAsia" w:ascii="仿宋" w:hAnsi="仿宋" w:eastAsia="仿宋" w:cs="仿宋"/>
          <w:color w:val="000000"/>
          <w:kern w:val="2"/>
          <w:sz w:val="24"/>
          <w:szCs w:val="24"/>
          <w:highlight w:val="none"/>
        </w:rPr>
      </w:pPr>
      <w:r>
        <w:rPr>
          <w:rFonts w:hint="eastAsia" w:ascii="仿宋" w:hAnsi="仿宋" w:eastAsia="仿宋" w:cs="仿宋"/>
          <w:color w:val="000000"/>
          <w:kern w:val="2"/>
          <w:sz w:val="24"/>
          <w:szCs w:val="24"/>
          <w:highlight w:val="none"/>
        </w:rPr>
        <w:t>3.该产品的中国境内生产的组件成本占比相关要求实施前，“规定比例”栏可不填，下同。</w:t>
      </w:r>
    </w:p>
    <w:p w14:paraId="25DAB7CF">
      <w:pPr>
        <w:widowControl/>
        <w:shd w:val="clear"/>
        <w:autoSpaceDE/>
        <w:autoSpaceDN/>
        <w:snapToGrid w:val="0"/>
        <w:spacing w:line="240" w:lineRule="auto"/>
        <w:ind w:firstLine="480" w:firstLineChars="200"/>
        <w:rPr>
          <w:rFonts w:hint="eastAsia" w:ascii="仿宋" w:hAnsi="仿宋" w:eastAsia="仿宋" w:cs="仿宋"/>
          <w:color w:val="000000"/>
          <w:kern w:val="2"/>
          <w:sz w:val="24"/>
          <w:szCs w:val="24"/>
          <w:highlight w:val="none"/>
        </w:rPr>
      </w:pPr>
      <w:r>
        <w:rPr>
          <w:rFonts w:hint="eastAsia" w:ascii="仿宋" w:hAnsi="仿宋" w:eastAsia="仿宋" w:cs="仿宋"/>
          <w:color w:val="000000"/>
          <w:kern w:val="2"/>
          <w:sz w:val="24"/>
          <w:szCs w:val="24"/>
          <w:highlight w:val="none"/>
        </w:rPr>
        <w:t>4.该产品的关键组件要求实施前，“关键组件”栏可不填，下同。</w:t>
      </w:r>
    </w:p>
    <w:p w14:paraId="49750AC9">
      <w:pPr>
        <w:widowControl/>
        <w:shd w:val="clear"/>
        <w:autoSpaceDE/>
        <w:autoSpaceDN/>
        <w:snapToGrid w:val="0"/>
        <w:spacing w:line="240" w:lineRule="auto"/>
        <w:ind w:firstLine="480" w:firstLineChars="200"/>
        <w:rPr>
          <w:rFonts w:hint="eastAsia" w:ascii="仿宋" w:hAnsi="仿宋" w:eastAsia="仿宋" w:cs="仿宋"/>
          <w:color w:val="000000"/>
          <w:kern w:val="2"/>
          <w:sz w:val="24"/>
          <w:szCs w:val="24"/>
          <w:highlight w:val="none"/>
        </w:rPr>
      </w:pPr>
      <w:r>
        <w:rPr>
          <w:rFonts w:hint="eastAsia" w:ascii="仿宋" w:hAnsi="仿宋" w:eastAsia="仿宋" w:cs="仿宋"/>
          <w:color w:val="000000"/>
          <w:kern w:val="2"/>
          <w:sz w:val="24"/>
          <w:szCs w:val="24"/>
          <w:highlight w:val="none"/>
        </w:rPr>
        <w:t>5.该产品的关键工序要求实施前，“关键工序”栏可不填，下同。</w:t>
      </w:r>
    </w:p>
    <w:p w14:paraId="736C8658">
      <w:pPr>
        <w:rPr>
          <w:rFonts w:hint="eastAsia" w:ascii="仿宋" w:hAnsi="仿宋" w:eastAsia="仿宋" w:cs="仿宋"/>
          <w:highlight w:val="none"/>
        </w:rPr>
      </w:pPr>
    </w:p>
    <w:p w14:paraId="75EA48FA">
      <w:pPr>
        <w:rPr>
          <w:rFonts w:hint="eastAsia" w:ascii="仿宋" w:hAnsi="仿宋" w:eastAsia="仿宋" w:cs="仿宋"/>
          <w:highlight w:val="none"/>
        </w:rPr>
      </w:pPr>
      <w:r>
        <w:rPr>
          <w:rFonts w:hint="eastAsia" w:ascii="仿宋" w:hAnsi="仿宋" w:eastAsia="仿宋" w:cs="仿宋"/>
          <w:highlight w:val="none"/>
        </w:rPr>
        <w:br w:type="page"/>
      </w:r>
    </w:p>
    <w:p w14:paraId="4C669428">
      <w:pPr>
        <w:pStyle w:val="2"/>
        <w:jc w:val="center"/>
        <w:rPr>
          <w:rFonts w:hint="eastAsia" w:ascii="仿宋" w:hAnsi="仿宋" w:eastAsia="仿宋" w:cs="仿宋"/>
          <w:b/>
          <w:bCs/>
          <w:color w:val="000000"/>
          <w:kern w:val="2"/>
          <w:sz w:val="24"/>
          <w:szCs w:val="24"/>
          <w:highlight w:val="none"/>
          <w:lang w:val="zh-CN" w:eastAsia="zh-CN" w:bidi="ar-SA"/>
        </w:rPr>
      </w:pPr>
      <w:r>
        <w:rPr>
          <w:rFonts w:hint="eastAsia" w:ascii="仿宋" w:hAnsi="仿宋" w:eastAsia="仿宋" w:cs="仿宋"/>
          <w:b/>
          <w:bCs/>
          <w:color w:val="000000"/>
          <w:kern w:val="2"/>
          <w:sz w:val="24"/>
          <w:szCs w:val="24"/>
          <w:highlight w:val="none"/>
          <w:lang w:val="zh-CN" w:eastAsia="zh-CN" w:bidi="ar-SA"/>
        </w:rPr>
        <w:t>所投产品成本汇总信息</w:t>
      </w:r>
    </w:p>
    <w:p w14:paraId="1022903E">
      <w:pPr>
        <w:pStyle w:val="2"/>
        <w:rPr>
          <w:rFonts w:hint="eastAsia" w:ascii="仿宋" w:hAnsi="仿宋" w:eastAsia="仿宋" w:cs="仿宋"/>
          <w:sz w:val="22"/>
          <w:szCs w:val="24"/>
          <w:highlight w:val="none"/>
          <w:lang w:val="zh-CN" w:eastAsia="zh-CN"/>
        </w:rPr>
      </w:pPr>
    </w:p>
    <w:p w14:paraId="1174153F">
      <w:pPr>
        <w:pStyle w:val="2"/>
        <w:spacing w:line="36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我公司（单位）郑重承诺，我公司已阅读并理解《国务院办公厅关于在政府采购中实施本国产品标准及相关政策的通知》（国办发〔2025〕34号）的规定。据此承诺如下：</w:t>
      </w:r>
    </w:p>
    <w:p w14:paraId="3A1CF059">
      <w:pPr>
        <w:pStyle w:val="2"/>
        <w:spacing w:line="36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为本采购项目或者采购包提供的符合本国产品标准的产品成本之和占提供的全部产品成本之和的比例为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zh-CN" w:eastAsia="zh-CN"/>
        </w:rPr>
        <w:t>_%</w:t>
      </w:r>
    </w:p>
    <w:p w14:paraId="524D246F">
      <w:pPr>
        <w:pStyle w:val="2"/>
        <w:spacing w:line="360" w:lineRule="auto"/>
        <w:rPr>
          <w:rFonts w:hint="eastAsia" w:ascii="仿宋" w:hAnsi="仿宋" w:eastAsia="仿宋" w:cs="仿宋"/>
          <w:sz w:val="24"/>
          <w:szCs w:val="24"/>
          <w:highlight w:val="none"/>
          <w:lang w:val="zh-CN" w:eastAsia="zh-CN"/>
        </w:rPr>
      </w:pPr>
    </w:p>
    <w:p w14:paraId="26FB73BF">
      <w:pPr>
        <w:pStyle w:val="2"/>
        <w:spacing w:line="360" w:lineRule="auto"/>
        <w:rPr>
          <w:rFonts w:hint="eastAsia" w:ascii="仿宋" w:hAnsi="仿宋" w:eastAsia="仿宋" w:cs="仿宋"/>
          <w:sz w:val="24"/>
          <w:szCs w:val="24"/>
          <w:highlight w:val="none"/>
          <w:lang w:val="zh-CN" w:eastAsia="zh-CN"/>
        </w:rPr>
      </w:pPr>
    </w:p>
    <w:p w14:paraId="4490F011">
      <w:pPr>
        <w:pStyle w:val="2"/>
        <w:spacing w:line="36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公司（单位）名称（盖章）:</w:t>
      </w:r>
    </w:p>
    <w:p w14:paraId="032C48E7">
      <w:pPr>
        <w:pStyle w:val="2"/>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eastAsia="zh-CN"/>
        </w:rPr>
        <w:t>日期：</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eastAsia="zh-CN"/>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eastAsia="zh-CN"/>
        </w:rPr>
        <w:t>月</w:t>
      </w:r>
      <w:r>
        <w:rPr>
          <w:rFonts w:hint="eastAsia" w:ascii="仿宋" w:hAnsi="仿宋" w:eastAsia="仿宋" w:cs="仿宋"/>
          <w:sz w:val="24"/>
          <w:szCs w:val="24"/>
          <w:highlight w:val="none"/>
          <w:lang w:val="en-US" w:eastAsia="zh-CN"/>
        </w:rPr>
        <w:t xml:space="preserve">  日</w:t>
      </w:r>
    </w:p>
    <w:p w14:paraId="1A677277">
      <w:pPr>
        <w:pStyle w:val="2"/>
        <w:spacing w:line="360" w:lineRule="auto"/>
        <w:rPr>
          <w:rFonts w:hint="eastAsia" w:ascii="仿宋" w:hAnsi="仿宋" w:eastAsia="仿宋" w:cs="仿宋"/>
          <w:sz w:val="24"/>
          <w:szCs w:val="24"/>
          <w:highlight w:val="none"/>
          <w:lang w:val="en-US" w:eastAsia="zh-CN"/>
        </w:rPr>
      </w:pPr>
    </w:p>
    <w:p w14:paraId="3D47E272">
      <w:pPr>
        <w:pStyle w:val="2"/>
        <w:spacing w:line="360" w:lineRule="auto"/>
        <w:rPr>
          <w:rFonts w:hint="eastAsia" w:ascii="仿宋" w:hAnsi="仿宋" w:eastAsia="仿宋" w:cs="仿宋"/>
          <w:sz w:val="24"/>
          <w:szCs w:val="24"/>
          <w:highlight w:val="none"/>
          <w:lang w:val="en-US" w:eastAsia="zh-CN"/>
        </w:rPr>
      </w:pPr>
    </w:p>
    <w:p w14:paraId="6C085BAD">
      <w:pPr>
        <w:pStyle w:val="2"/>
        <w:spacing w:line="360" w:lineRule="auto"/>
        <w:rPr>
          <w:rFonts w:hint="eastAsia" w:ascii="仿宋" w:hAnsi="仿宋" w:eastAsia="仿宋" w:cs="仿宋"/>
          <w:sz w:val="24"/>
          <w:szCs w:val="24"/>
          <w:highlight w:val="none"/>
          <w:lang w:val="en-US" w:eastAsia="zh-CN"/>
        </w:rPr>
      </w:pPr>
    </w:p>
    <w:p w14:paraId="3D66FBC6">
      <w:pPr>
        <w:pStyle w:val="2"/>
        <w:spacing w:line="360" w:lineRule="auto"/>
        <w:rPr>
          <w:rFonts w:hint="eastAsia" w:ascii="仿宋" w:hAnsi="仿宋" w:eastAsia="仿宋" w:cs="仿宋"/>
          <w:sz w:val="24"/>
          <w:szCs w:val="24"/>
          <w:highlight w:val="none"/>
          <w:lang w:val="en-US" w:eastAsia="zh-CN"/>
        </w:rPr>
      </w:pPr>
    </w:p>
    <w:p w14:paraId="6D14BB47">
      <w:pPr>
        <w:pStyle w:val="2"/>
        <w:spacing w:line="360" w:lineRule="auto"/>
        <w:rPr>
          <w:rFonts w:hint="eastAsia" w:ascii="仿宋" w:hAnsi="仿宋" w:eastAsia="仿宋" w:cs="仿宋"/>
          <w:sz w:val="24"/>
          <w:szCs w:val="24"/>
          <w:highlight w:val="none"/>
          <w:lang w:val="en-US" w:eastAsia="zh-CN"/>
        </w:rPr>
      </w:pPr>
    </w:p>
    <w:p w14:paraId="3E771AF1">
      <w:pPr>
        <w:pStyle w:val="2"/>
        <w:spacing w:line="360" w:lineRule="auto"/>
        <w:rPr>
          <w:rFonts w:hint="eastAsia" w:ascii="仿宋" w:hAnsi="仿宋" w:eastAsia="仿宋" w:cs="仿宋"/>
          <w:sz w:val="24"/>
          <w:szCs w:val="24"/>
          <w:highlight w:val="none"/>
          <w:lang w:val="en-US" w:eastAsia="zh-CN"/>
        </w:rPr>
      </w:pPr>
    </w:p>
    <w:p w14:paraId="291123B6">
      <w:pPr>
        <w:pStyle w:val="2"/>
        <w:spacing w:line="360" w:lineRule="auto"/>
        <w:rPr>
          <w:rFonts w:hint="eastAsia" w:ascii="仿宋" w:hAnsi="仿宋" w:eastAsia="仿宋" w:cs="仿宋"/>
          <w:sz w:val="24"/>
          <w:szCs w:val="24"/>
          <w:highlight w:val="none"/>
          <w:lang w:val="en-US" w:eastAsia="zh-CN"/>
        </w:rPr>
      </w:pPr>
    </w:p>
    <w:p w14:paraId="5FF5D184">
      <w:pPr>
        <w:pStyle w:val="2"/>
        <w:spacing w:line="360" w:lineRule="auto"/>
        <w:rPr>
          <w:rFonts w:hint="eastAsia" w:ascii="仿宋" w:hAnsi="仿宋" w:eastAsia="仿宋" w:cs="仿宋"/>
          <w:b/>
          <w:bCs/>
          <w:color w:val="auto"/>
          <w:kern w:val="0"/>
          <w:sz w:val="24"/>
          <w:highlight w:val="none"/>
          <w:lang w:val="en-US" w:eastAsia="zh-CN"/>
        </w:rPr>
      </w:pPr>
      <w:r>
        <w:rPr>
          <w:rFonts w:hint="eastAsia" w:ascii="仿宋" w:hAnsi="仿宋" w:eastAsia="仿宋" w:cs="仿宋"/>
          <w:b/>
          <w:bCs/>
          <w:color w:val="auto"/>
          <w:kern w:val="0"/>
          <w:sz w:val="24"/>
          <w:highlight w:val="none"/>
          <w:lang w:val="en-US" w:eastAsia="zh-CN"/>
        </w:rPr>
        <w:t>注：</w:t>
      </w:r>
    </w:p>
    <w:p w14:paraId="0C33E8C0">
      <w:pPr>
        <w:pStyle w:val="2"/>
        <w:spacing w:line="360" w:lineRule="auto"/>
        <w:rPr>
          <w:rFonts w:hint="eastAsia" w:ascii="仿宋" w:hAnsi="仿宋" w:eastAsia="仿宋" w:cs="仿宋"/>
          <w:b/>
          <w:bCs/>
          <w:color w:val="auto"/>
          <w:kern w:val="0"/>
          <w:sz w:val="24"/>
          <w:highlight w:val="none"/>
          <w:lang w:val="en-US" w:eastAsia="zh-CN"/>
        </w:rPr>
      </w:pPr>
      <w:r>
        <w:rPr>
          <w:rFonts w:hint="eastAsia" w:ascii="仿宋" w:hAnsi="仿宋" w:eastAsia="仿宋" w:cs="仿宋"/>
          <w:b/>
          <w:bCs/>
          <w:color w:val="auto"/>
          <w:kern w:val="0"/>
          <w:sz w:val="24"/>
          <w:highlight w:val="none"/>
          <w:lang w:val="en-US" w:eastAsia="zh-CN"/>
        </w:rPr>
        <w:t>1.本承诺函应按包分别提供。</w:t>
      </w:r>
    </w:p>
    <w:p w14:paraId="49DB4251">
      <w:pPr>
        <w:pStyle w:val="2"/>
        <w:spacing w:line="360" w:lineRule="auto"/>
        <w:rPr>
          <w:rFonts w:hint="eastAsia" w:ascii="仿宋" w:hAnsi="仿宋" w:eastAsia="仿宋" w:cs="仿宋"/>
          <w:b/>
          <w:bCs/>
          <w:color w:val="auto"/>
          <w:kern w:val="0"/>
          <w:sz w:val="24"/>
          <w:highlight w:val="none"/>
          <w:lang w:val="en-US" w:eastAsia="zh-CN"/>
        </w:rPr>
      </w:pPr>
      <w:r>
        <w:rPr>
          <w:rFonts w:hint="eastAsia" w:ascii="仿宋" w:hAnsi="仿宋" w:eastAsia="仿宋" w:cs="仿宋"/>
          <w:b/>
          <w:bCs/>
          <w:color w:val="auto"/>
          <w:kern w:val="0"/>
          <w:sz w:val="24"/>
          <w:highlight w:val="none"/>
          <w:lang w:val="en-US" w:eastAsia="zh-CN"/>
        </w:rPr>
        <w:t>2.单一产品采购无须提供本承诺函；供应商提供产品全部为本国产品，且提供了《关于符合本国产品标准的声明函》时，无须提供本承诺函。</w:t>
      </w:r>
    </w:p>
    <w:p w14:paraId="35167021">
      <w:pPr>
        <w:shd w:val="clear"/>
        <w:rPr>
          <w:rFonts w:hint="eastAsia" w:ascii="仿宋" w:hAnsi="仿宋" w:eastAsia="仿宋" w:cs="仿宋"/>
          <w:highlight w:val="none"/>
        </w:rPr>
        <w:sectPr>
          <w:type w:val="continuous"/>
          <w:pgSz w:w="11906" w:h="16838"/>
          <w:pgMar w:top="1418" w:right="1133" w:bottom="993" w:left="1134" w:header="851" w:footer="992" w:gutter="0"/>
          <w:cols w:space="720" w:num="1"/>
          <w:docGrid w:linePitch="312" w:charSpace="0"/>
        </w:sectPr>
      </w:pPr>
      <w:r>
        <w:rPr>
          <w:rFonts w:hint="eastAsia" w:ascii="仿宋" w:hAnsi="仿宋" w:eastAsia="仿宋" w:cs="仿宋"/>
          <w:b/>
          <w:bCs/>
          <w:color w:val="auto"/>
          <w:kern w:val="0"/>
          <w:sz w:val="24"/>
          <w:highlight w:val="none"/>
          <w:lang w:val="en-US" w:eastAsia="zh-CN"/>
        </w:rPr>
        <w:t>3.当采购项目或单个采购包中含有多种产品，且供应商提供的产品同时包含本国产品及非本国产品，则供应商除需提供《关于符合本国产品标准的声明函》外，还需提供本承诺函；否则，不享受价格评审优惠。</w:t>
      </w:r>
      <w:r>
        <w:rPr>
          <w:rFonts w:hint="eastAsia" w:ascii="仿宋" w:hAnsi="仿宋" w:eastAsia="仿宋" w:cs="仿宋"/>
          <w:b/>
          <w:bCs/>
          <w:color w:val="auto"/>
          <w:kern w:val="0"/>
          <w:sz w:val="24"/>
          <w:highlight w:val="none"/>
          <w:lang w:val="en-US" w:eastAsia="zh-CN"/>
        </w:rPr>
        <w:br w:type="page"/>
      </w:r>
    </w:p>
    <w:tbl>
      <w:tblPr>
        <w:tblStyle w:val="40"/>
        <w:tblpPr w:leftFromText="180" w:rightFromText="180" w:vertAnchor="text" w:horzAnchor="page" w:tblpX="1051" w:tblpY="328"/>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14:paraId="2E158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4" w:hRule="atLeast"/>
        </w:trPr>
        <w:tc>
          <w:tcPr>
            <w:tcW w:w="9855" w:type="dxa"/>
          </w:tcPr>
          <w:p w14:paraId="05BF92F5">
            <w:pPr>
              <w:shd w:val="clear"/>
              <w:spacing w:line="480" w:lineRule="auto"/>
              <w:jc w:val="left"/>
              <w:rPr>
                <w:rFonts w:hint="eastAsia" w:ascii="仿宋" w:hAnsi="仿宋" w:eastAsia="仿宋" w:cs="仿宋"/>
                <w:highlight w:val="none"/>
              </w:rPr>
            </w:pPr>
            <w:r>
              <w:rPr>
                <w:rFonts w:hint="eastAsia" w:ascii="仿宋" w:hAnsi="仿宋" w:eastAsia="仿宋" w:cs="仿宋"/>
                <w:b/>
                <w:bCs/>
                <w:sz w:val="24"/>
                <w:highlight w:val="none"/>
              </w:rPr>
              <w:t>7.8 与采购人存在利害关系/投标人无关联关系书面声明函（格式）</w:t>
            </w:r>
          </w:p>
          <w:p w14:paraId="1847BCA5">
            <w:pPr>
              <w:shd w:val="clear"/>
              <w:spacing w:line="480" w:lineRule="auto"/>
              <w:rPr>
                <w:rFonts w:hint="eastAsia" w:ascii="仿宋" w:hAnsi="仿宋" w:eastAsia="仿宋" w:cs="仿宋"/>
                <w:highlight w:val="none"/>
                <w:u w:val="single"/>
              </w:rPr>
            </w:pPr>
          </w:p>
        </w:tc>
      </w:tr>
    </w:tbl>
    <w:p w14:paraId="19CC2E97">
      <w:pPr>
        <w:shd w:val="clear"/>
        <w:spacing w:line="360" w:lineRule="auto"/>
        <w:rPr>
          <w:rFonts w:hint="eastAsia" w:ascii="仿宋" w:hAnsi="仿宋" w:eastAsia="仿宋" w:cs="仿宋"/>
          <w:b/>
          <w:sz w:val="36"/>
          <w:szCs w:val="36"/>
          <w:highlight w:val="none"/>
        </w:rPr>
        <w:sectPr>
          <w:pgSz w:w="11906" w:h="16838"/>
          <w:pgMar w:top="1418" w:right="1133" w:bottom="993" w:left="1134" w:header="851" w:footer="992" w:gutter="0"/>
          <w:cols w:space="720" w:num="1"/>
          <w:docGrid w:linePitch="312" w:charSpace="0"/>
        </w:sectPr>
      </w:pPr>
    </w:p>
    <w:tbl>
      <w:tblPr>
        <w:tblStyle w:val="40"/>
        <w:tblpPr w:leftFromText="180" w:rightFromText="180" w:vertAnchor="text" w:horzAnchor="page" w:tblpX="1051" w:tblpY="328"/>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14:paraId="5FD50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4" w:hRule="atLeast"/>
        </w:trPr>
        <w:tc>
          <w:tcPr>
            <w:tcW w:w="9855" w:type="dxa"/>
          </w:tcPr>
          <w:p w14:paraId="7E042092">
            <w:pPr>
              <w:shd w:val="clear"/>
              <w:spacing w:line="480" w:lineRule="auto"/>
              <w:rPr>
                <w:rFonts w:hint="eastAsia" w:ascii="仿宋" w:hAnsi="仿宋" w:eastAsia="仿宋" w:cs="仿宋"/>
                <w:highlight w:val="none"/>
              </w:rPr>
            </w:pPr>
            <w:r>
              <w:rPr>
                <w:rFonts w:hint="eastAsia" w:ascii="仿宋" w:hAnsi="仿宋" w:eastAsia="仿宋" w:cs="仿宋"/>
                <w:b/>
                <w:bCs/>
                <w:sz w:val="24"/>
                <w:highlight w:val="none"/>
              </w:rPr>
              <w:t>7.9 投标人为本采购项目的前期工作是否提供过服务的书面声明函（格式）</w:t>
            </w:r>
            <w:r>
              <w:rPr>
                <w:rFonts w:hint="eastAsia" w:ascii="仿宋" w:hAnsi="仿宋" w:eastAsia="仿宋" w:cs="仿宋"/>
                <w:highlight w:val="none"/>
              </w:rPr>
              <w:t xml:space="preserve"> </w:t>
            </w:r>
          </w:p>
          <w:p w14:paraId="570BCE58">
            <w:pPr>
              <w:shd w:val="clear"/>
              <w:spacing w:line="480" w:lineRule="auto"/>
              <w:rPr>
                <w:rFonts w:hint="eastAsia" w:ascii="仿宋" w:hAnsi="仿宋" w:eastAsia="仿宋" w:cs="仿宋"/>
                <w:highlight w:val="none"/>
              </w:rPr>
            </w:pPr>
          </w:p>
          <w:p w14:paraId="0CD736F2">
            <w:pPr>
              <w:shd w:val="clear"/>
              <w:spacing w:line="480" w:lineRule="auto"/>
              <w:rPr>
                <w:rFonts w:hint="eastAsia" w:ascii="仿宋" w:hAnsi="仿宋" w:eastAsia="仿宋" w:cs="仿宋"/>
                <w:highlight w:val="none"/>
                <w:u w:val="single"/>
              </w:rPr>
            </w:pPr>
          </w:p>
        </w:tc>
      </w:tr>
    </w:tbl>
    <w:p w14:paraId="014B45DD">
      <w:pPr>
        <w:shd w:val="clear"/>
        <w:spacing w:line="360" w:lineRule="auto"/>
        <w:rPr>
          <w:rFonts w:hint="eastAsia" w:ascii="仿宋" w:hAnsi="仿宋" w:eastAsia="仿宋" w:cs="仿宋"/>
          <w:bCs/>
          <w:sz w:val="24"/>
          <w:highlight w:val="none"/>
        </w:rPr>
        <w:sectPr>
          <w:pgSz w:w="11906" w:h="16838"/>
          <w:pgMar w:top="1418" w:right="1133" w:bottom="993" w:left="1134" w:header="851" w:footer="992" w:gutter="0"/>
          <w:cols w:space="720" w:num="1"/>
          <w:docGrid w:linePitch="312" w:charSpace="0"/>
        </w:sectPr>
      </w:pPr>
    </w:p>
    <w:p w14:paraId="7018E2AC">
      <w:pPr>
        <w:shd w:val="clear"/>
        <w:spacing w:line="360" w:lineRule="auto"/>
        <w:outlineLvl w:val="2"/>
        <w:rPr>
          <w:rFonts w:hint="eastAsia" w:ascii="仿宋" w:hAnsi="仿宋" w:eastAsia="仿宋" w:cs="仿宋"/>
          <w:b/>
          <w:szCs w:val="21"/>
          <w:highlight w:val="none"/>
        </w:rPr>
      </w:pPr>
      <w:r>
        <w:rPr>
          <w:rFonts w:hint="eastAsia" w:ascii="仿宋" w:hAnsi="仿宋" w:eastAsia="仿宋" w:cs="仿宋"/>
          <w:b/>
          <w:sz w:val="28"/>
          <w:szCs w:val="28"/>
          <w:highlight w:val="none"/>
        </w:rPr>
        <w:t>格式 8. 类似业绩</w:t>
      </w:r>
      <w:r>
        <w:rPr>
          <w:rFonts w:hint="eastAsia" w:ascii="仿宋" w:hAnsi="仿宋" w:eastAsia="仿宋" w:cs="仿宋"/>
          <w:b/>
          <w:sz w:val="24"/>
          <w:highlight w:val="none"/>
        </w:rPr>
        <w:t>（近三年（202</w:t>
      </w:r>
      <w:r>
        <w:rPr>
          <w:rFonts w:hint="eastAsia" w:ascii="仿宋" w:hAnsi="仿宋" w:eastAsia="仿宋" w:cs="仿宋"/>
          <w:b/>
          <w:sz w:val="24"/>
          <w:highlight w:val="none"/>
          <w:lang w:val="en-US" w:eastAsia="zh-CN"/>
        </w:rPr>
        <w:t>3</w:t>
      </w:r>
      <w:r>
        <w:rPr>
          <w:rFonts w:hint="eastAsia" w:ascii="仿宋" w:hAnsi="仿宋" w:eastAsia="仿宋" w:cs="仿宋"/>
          <w:b/>
          <w:sz w:val="24"/>
          <w:highlight w:val="none"/>
        </w:rPr>
        <w:t>年至今，投标截止日为期）类似项目业绩）</w:t>
      </w:r>
    </w:p>
    <w:p w14:paraId="02211737">
      <w:pPr>
        <w:shd w:val="clear"/>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业绩一览表（格式）</w:t>
      </w:r>
    </w:p>
    <w:p w14:paraId="0A088B8F">
      <w:pPr>
        <w:pStyle w:val="17"/>
        <w:shd w:val="clear"/>
        <w:rPr>
          <w:rFonts w:hint="eastAsia" w:ascii="仿宋" w:hAnsi="仿宋" w:eastAsia="仿宋" w:cs="仿宋"/>
          <w:bCs/>
          <w:sz w:val="24"/>
          <w:highlight w:val="none"/>
          <w:u w:val="single"/>
        </w:rPr>
      </w:pPr>
      <w:r>
        <w:rPr>
          <w:rFonts w:hint="eastAsia" w:ascii="仿宋" w:hAnsi="仿宋" w:eastAsia="仿宋" w:cs="仿宋"/>
          <w:b/>
          <w:sz w:val="28"/>
          <w:szCs w:val="28"/>
          <w:highlight w:val="none"/>
        </w:rPr>
        <w:t xml:space="preserve"> </w:t>
      </w:r>
      <w:r>
        <w:rPr>
          <w:rFonts w:hint="eastAsia" w:ascii="仿宋" w:hAnsi="仿宋" w:eastAsia="仿宋" w:cs="仿宋"/>
          <w:bCs/>
          <w:sz w:val="24"/>
          <w:highlight w:val="none"/>
          <w:lang w:eastAsia="zh-CN"/>
        </w:rPr>
        <w:t>项目编号</w:t>
      </w:r>
      <w:r>
        <w:rPr>
          <w:rFonts w:hint="eastAsia" w:ascii="仿宋" w:hAnsi="仿宋" w:eastAsia="仿宋" w:cs="仿宋"/>
          <w:bCs/>
          <w:sz w:val="24"/>
          <w:highlight w:val="none"/>
        </w:rPr>
        <w:t>：</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 xml:space="preserve">                  </w:t>
      </w:r>
      <w:r>
        <w:rPr>
          <w:rFonts w:hint="eastAsia" w:ascii="仿宋" w:hAnsi="仿宋" w:eastAsia="仿宋" w:cs="仿宋"/>
          <w:bCs/>
          <w:sz w:val="24"/>
          <w:highlight w:val="none"/>
        </w:rPr>
        <w:t xml:space="preserve">  包号：</w:t>
      </w:r>
      <w:r>
        <w:rPr>
          <w:rFonts w:hint="eastAsia" w:ascii="仿宋" w:hAnsi="仿宋" w:eastAsia="仿宋" w:cs="仿宋"/>
          <w:bCs/>
          <w:sz w:val="24"/>
          <w:highlight w:val="none"/>
          <w:u w:val="single"/>
        </w:rPr>
        <w:t xml:space="preserve">            </w:t>
      </w:r>
    </w:p>
    <w:p w14:paraId="74001C63">
      <w:pPr>
        <w:pStyle w:val="18"/>
        <w:shd w:val="clear"/>
        <w:ind w:left="0"/>
        <w:rPr>
          <w:rFonts w:hint="eastAsia" w:ascii="仿宋" w:hAnsi="仿宋" w:eastAsia="仿宋" w:cs="仿宋"/>
          <w:highlight w:val="none"/>
          <w:u w:val="single"/>
        </w:rPr>
      </w:pPr>
      <w:r>
        <w:rPr>
          <w:rFonts w:hint="eastAsia" w:ascii="仿宋" w:hAnsi="仿宋" w:eastAsia="仿宋" w:cs="仿宋"/>
          <w:bCs/>
          <w:sz w:val="24"/>
          <w:szCs w:val="24"/>
          <w:highlight w:val="none"/>
        </w:rPr>
        <w:t xml:space="preserve"> 品目号：</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                      包名称：</w:t>
      </w:r>
      <w:r>
        <w:rPr>
          <w:rFonts w:hint="eastAsia" w:ascii="仿宋" w:hAnsi="仿宋" w:eastAsia="仿宋" w:cs="仿宋"/>
          <w:bCs/>
          <w:sz w:val="24"/>
          <w:szCs w:val="24"/>
          <w:highlight w:val="none"/>
          <w:u w:val="single"/>
        </w:rPr>
        <w:t xml:space="preserve">           </w:t>
      </w:r>
    </w:p>
    <w:tbl>
      <w:tblPr>
        <w:tblStyle w:val="40"/>
        <w:tblW w:w="98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2"/>
        <w:gridCol w:w="1188"/>
        <w:gridCol w:w="1308"/>
        <w:gridCol w:w="1353"/>
        <w:gridCol w:w="1503"/>
        <w:gridCol w:w="1233"/>
        <w:gridCol w:w="1609"/>
        <w:gridCol w:w="1111"/>
      </w:tblGrid>
      <w:tr w14:paraId="5A5EA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572" w:type="dxa"/>
            <w:vAlign w:val="center"/>
          </w:tcPr>
          <w:p w14:paraId="1F9A1302">
            <w:pPr>
              <w:pStyle w:val="17"/>
              <w:shd w:val="clear"/>
              <w:rPr>
                <w:rFonts w:hint="eastAsia" w:ascii="仿宋" w:hAnsi="仿宋" w:eastAsia="仿宋" w:cs="仿宋"/>
                <w:highlight w:val="none"/>
              </w:rPr>
            </w:pPr>
            <w:r>
              <w:rPr>
                <w:rFonts w:hint="eastAsia" w:ascii="仿宋" w:hAnsi="仿宋" w:eastAsia="仿宋" w:cs="仿宋"/>
                <w:highlight w:val="none"/>
              </w:rPr>
              <w:t>序号</w:t>
            </w:r>
          </w:p>
        </w:tc>
        <w:tc>
          <w:tcPr>
            <w:tcW w:w="1188" w:type="dxa"/>
            <w:vAlign w:val="center"/>
          </w:tcPr>
          <w:p w14:paraId="40235427">
            <w:pPr>
              <w:pStyle w:val="17"/>
              <w:shd w:val="clear"/>
              <w:rPr>
                <w:rFonts w:hint="eastAsia" w:ascii="仿宋" w:hAnsi="仿宋" w:eastAsia="仿宋" w:cs="仿宋"/>
                <w:highlight w:val="none"/>
              </w:rPr>
            </w:pPr>
            <w:r>
              <w:rPr>
                <w:rFonts w:hint="eastAsia" w:ascii="仿宋" w:hAnsi="仿宋" w:eastAsia="仿宋" w:cs="仿宋"/>
                <w:highlight w:val="none"/>
              </w:rPr>
              <w:t>订货时间</w:t>
            </w:r>
          </w:p>
        </w:tc>
        <w:tc>
          <w:tcPr>
            <w:tcW w:w="1308" w:type="dxa"/>
            <w:vAlign w:val="center"/>
          </w:tcPr>
          <w:p w14:paraId="261D9BEA">
            <w:pPr>
              <w:pStyle w:val="17"/>
              <w:shd w:val="clear"/>
              <w:rPr>
                <w:rFonts w:hint="eastAsia" w:ascii="仿宋" w:hAnsi="仿宋" w:eastAsia="仿宋" w:cs="仿宋"/>
                <w:highlight w:val="none"/>
              </w:rPr>
            </w:pPr>
            <w:r>
              <w:rPr>
                <w:rFonts w:hint="eastAsia" w:ascii="仿宋" w:hAnsi="仿宋" w:eastAsia="仿宋" w:cs="仿宋"/>
                <w:highlight w:val="none"/>
              </w:rPr>
              <w:t>型号（规格）</w:t>
            </w:r>
          </w:p>
        </w:tc>
        <w:tc>
          <w:tcPr>
            <w:tcW w:w="1353" w:type="dxa"/>
            <w:vAlign w:val="center"/>
          </w:tcPr>
          <w:p w14:paraId="5C216638">
            <w:pPr>
              <w:pStyle w:val="17"/>
              <w:shd w:val="clear"/>
              <w:rPr>
                <w:rFonts w:hint="eastAsia" w:ascii="仿宋" w:hAnsi="仿宋" w:eastAsia="仿宋" w:cs="仿宋"/>
                <w:highlight w:val="none"/>
              </w:rPr>
            </w:pPr>
            <w:r>
              <w:rPr>
                <w:rFonts w:hint="eastAsia" w:ascii="仿宋" w:hAnsi="仿宋" w:eastAsia="仿宋" w:cs="仿宋"/>
                <w:highlight w:val="none"/>
              </w:rPr>
              <w:t>数量</w:t>
            </w:r>
          </w:p>
        </w:tc>
        <w:tc>
          <w:tcPr>
            <w:tcW w:w="1503" w:type="dxa"/>
            <w:vAlign w:val="center"/>
          </w:tcPr>
          <w:p w14:paraId="2B9B2927">
            <w:pPr>
              <w:pStyle w:val="17"/>
              <w:shd w:val="clear"/>
              <w:rPr>
                <w:rFonts w:hint="eastAsia" w:ascii="仿宋" w:hAnsi="仿宋" w:eastAsia="仿宋" w:cs="仿宋"/>
                <w:highlight w:val="none"/>
              </w:rPr>
            </w:pPr>
            <w:r>
              <w:rPr>
                <w:rFonts w:hint="eastAsia" w:ascii="仿宋" w:hAnsi="仿宋" w:eastAsia="仿宋" w:cs="仿宋"/>
                <w:highlight w:val="none"/>
              </w:rPr>
              <w:t>合同签订时间</w:t>
            </w:r>
          </w:p>
        </w:tc>
        <w:tc>
          <w:tcPr>
            <w:tcW w:w="1233" w:type="dxa"/>
            <w:vAlign w:val="center"/>
          </w:tcPr>
          <w:p w14:paraId="1821FEB7">
            <w:pPr>
              <w:pStyle w:val="17"/>
              <w:shd w:val="clear"/>
              <w:rPr>
                <w:rFonts w:hint="eastAsia" w:ascii="仿宋" w:hAnsi="仿宋" w:eastAsia="仿宋" w:cs="仿宋"/>
                <w:highlight w:val="none"/>
              </w:rPr>
            </w:pPr>
            <w:r>
              <w:rPr>
                <w:rFonts w:hint="eastAsia" w:ascii="仿宋" w:hAnsi="仿宋" w:eastAsia="仿宋" w:cs="仿宋"/>
                <w:highlight w:val="none"/>
              </w:rPr>
              <w:t>采购单位</w:t>
            </w:r>
          </w:p>
        </w:tc>
        <w:tc>
          <w:tcPr>
            <w:tcW w:w="1609" w:type="dxa"/>
            <w:vAlign w:val="center"/>
          </w:tcPr>
          <w:p w14:paraId="4B4AF3B7">
            <w:pPr>
              <w:pStyle w:val="17"/>
              <w:shd w:val="clear"/>
              <w:rPr>
                <w:rFonts w:hint="eastAsia" w:ascii="仿宋" w:hAnsi="仿宋" w:eastAsia="仿宋" w:cs="仿宋"/>
                <w:highlight w:val="none"/>
              </w:rPr>
            </w:pPr>
            <w:r>
              <w:rPr>
                <w:rFonts w:hint="eastAsia" w:ascii="仿宋" w:hAnsi="仿宋" w:eastAsia="仿宋" w:cs="仿宋"/>
                <w:highlight w:val="none"/>
              </w:rPr>
              <w:t>联系人及电话</w:t>
            </w:r>
          </w:p>
        </w:tc>
        <w:tc>
          <w:tcPr>
            <w:tcW w:w="1111" w:type="dxa"/>
            <w:vAlign w:val="center"/>
          </w:tcPr>
          <w:p w14:paraId="384A0788">
            <w:pPr>
              <w:pStyle w:val="17"/>
              <w:shd w:val="clear"/>
              <w:rPr>
                <w:rFonts w:hint="eastAsia" w:ascii="仿宋" w:hAnsi="仿宋" w:eastAsia="仿宋" w:cs="仿宋"/>
                <w:highlight w:val="none"/>
              </w:rPr>
            </w:pPr>
            <w:r>
              <w:rPr>
                <w:rFonts w:hint="eastAsia" w:ascii="仿宋" w:hAnsi="仿宋" w:eastAsia="仿宋" w:cs="仿宋"/>
                <w:highlight w:val="none"/>
              </w:rPr>
              <w:t>履约情况</w:t>
            </w:r>
          </w:p>
        </w:tc>
      </w:tr>
      <w:tr w14:paraId="7DE63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572" w:type="dxa"/>
            <w:vAlign w:val="center"/>
          </w:tcPr>
          <w:p w14:paraId="3C354C9E">
            <w:pPr>
              <w:pStyle w:val="17"/>
              <w:shd w:val="clear"/>
              <w:jc w:val="center"/>
              <w:rPr>
                <w:rFonts w:hint="eastAsia" w:ascii="仿宋" w:hAnsi="仿宋" w:eastAsia="仿宋" w:cs="仿宋"/>
                <w:highlight w:val="none"/>
              </w:rPr>
            </w:pPr>
            <w:r>
              <w:rPr>
                <w:rFonts w:hint="eastAsia" w:ascii="仿宋" w:hAnsi="仿宋" w:eastAsia="仿宋" w:cs="仿宋"/>
                <w:highlight w:val="none"/>
              </w:rPr>
              <w:t>1</w:t>
            </w:r>
          </w:p>
        </w:tc>
        <w:tc>
          <w:tcPr>
            <w:tcW w:w="1188" w:type="dxa"/>
            <w:vAlign w:val="center"/>
          </w:tcPr>
          <w:p w14:paraId="5D78693F">
            <w:pPr>
              <w:pStyle w:val="17"/>
              <w:shd w:val="clear"/>
              <w:jc w:val="center"/>
              <w:rPr>
                <w:rFonts w:hint="eastAsia" w:ascii="仿宋" w:hAnsi="仿宋" w:eastAsia="仿宋" w:cs="仿宋"/>
                <w:highlight w:val="none"/>
              </w:rPr>
            </w:pPr>
          </w:p>
        </w:tc>
        <w:tc>
          <w:tcPr>
            <w:tcW w:w="1308" w:type="dxa"/>
            <w:vAlign w:val="center"/>
          </w:tcPr>
          <w:p w14:paraId="40B4BB16">
            <w:pPr>
              <w:pStyle w:val="17"/>
              <w:shd w:val="clear"/>
              <w:jc w:val="center"/>
              <w:rPr>
                <w:rFonts w:hint="eastAsia" w:ascii="仿宋" w:hAnsi="仿宋" w:eastAsia="仿宋" w:cs="仿宋"/>
                <w:highlight w:val="none"/>
              </w:rPr>
            </w:pPr>
          </w:p>
        </w:tc>
        <w:tc>
          <w:tcPr>
            <w:tcW w:w="1353" w:type="dxa"/>
            <w:vAlign w:val="center"/>
          </w:tcPr>
          <w:p w14:paraId="36D273FF">
            <w:pPr>
              <w:pStyle w:val="17"/>
              <w:shd w:val="clear"/>
              <w:jc w:val="center"/>
              <w:rPr>
                <w:rFonts w:hint="eastAsia" w:ascii="仿宋" w:hAnsi="仿宋" w:eastAsia="仿宋" w:cs="仿宋"/>
                <w:highlight w:val="none"/>
              </w:rPr>
            </w:pPr>
          </w:p>
        </w:tc>
        <w:tc>
          <w:tcPr>
            <w:tcW w:w="1503" w:type="dxa"/>
            <w:vAlign w:val="center"/>
          </w:tcPr>
          <w:p w14:paraId="632F611F">
            <w:pPr>
              <w:pStyle w:val="17"/>
              <w:shd w:val="clear"/>
              <w:jc w:val="center"/>
              <w:rPr>
                <w:rFonts w:hint="eastAsia" w:ascii="仿宋" w:hAnsi="仿宋" w:eastAsia="仿宋" w:cs="仿宋"/>
                <w:highlight w:val="none"/>
              </w:rPr>
            </w:pPr>
          </w:p>
        </w:tc>
        <w:tc>
          <w:tcPr>
            <w:tcW w:w="1233" w:type="dxa"/>
            <w:vAlign w:val="center"/>
          </w:tcPr>
          <w:p w14:paraId="30B5D6FD">
            <w:pPr>
              <w:pStyle w:val="17"/>
              <w:shd w:val="clear"/>
              <w:jc w:val="center"/>
              <w:rPr>
                <w:rFonts w:hint="eastAsia" w:ascii="仿宋" w:hAnsi="仿宋" w:eastAsia="仿宋" w:cs="仿宋"/>
                <w:highlight w:val="none"/>
              </w:rPr>
            </w:pPr>
          </w:p>
        </w:tc>
        <w:tc>
          <w:tcPr>
            <w:tcW w:w="1609" w:type="dxa"/>
            <w:vAlign w:val="center"/>
          </w:tcPr>
          <w:p w14:paraId="11EBBCD4">
            <w:pPr>
              <w:pStyle w:val="17"/>
              <w:shd w:val="clear"/>
              <w:jc w:val="center"/>
              <w:rPr>
                <w:rFonts w:hint="eastAsia" w:ascii="仿宋" w:hAnsi="仿宋" w:eastAsia="仿宋" w:cs="仿宋"/>
                <w:highlight w:val="none"/>
              </w:rPr>
            </w:pPr>
          </w:p>
        </w:tc>
        <w:tc>
          <w:tcPr>
            <w:tcW w:w="1111" w:type="dxa"/>
            <w:vAlign w:val="center"/>
          </w:tcPr>
          <w:p w14:paraId="3BBF6A9D">
            <w:pPr>
              <w:pStyle w:val="17"/>
              <w:shd w:val="clear"/>
              <w:jc w:val="center"/>
              <w:rPr>
                <w:rFonts w:hint="eastAsia" w:ascii="仿宋" w:hAnsi="仿宋" w:eastAsia="仿宋" w:cs="仿宋"/>
                <w:highlight w:val="none"/>
              </w:rPr>
            </w:pPr>
          </w:p>
        </w:tc>
      </w:tr>
      <w:tr w14:paraId="1E59D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572" w:type="dxa"/>
            <w:vAlign w:val="center"/>
          </w:tcPr>
          <w:p w14:paraId="3802302E">
            <w:pPr>
              <w:pStyle w:val="17"/>
              <w:shd w:val="clear"/>
              <w:jc w:val="center"/>
              <w:rPr>
                <w:rFonts w:hint="eastAsia" w:ascii="仿宋" w:hAnsi="仿宋" w:eastAsia="仿宋" w:cs="仿宋"/>
                <w:highlight w:val="none"/>
              </w:rPr>
            </w:pPr>
            <w:r>
              <w:rPr>
                <w:rFonts w:hint="eastAsia" w:ascii="仿宋" w:hAnsi="仿宋" w:eastAsia="仿宋" w:cs="仿宋"/>
                <w:highlight w:val="none"/>
              </w:rPr>
              <w:t>2</w:t>
            </w:r>
          </w:p>
        </w:tc>
        <w:tc>
          <w:tcPr>
            <w:tcW w:w="1188" w:type="dxa"/>
            <w:vAlign w:val="center"/>
          </w:tcPr>
          <w:p w14:paraId="0601130D">
            <w:pPr>
              <w:pStyle w:val="17"/>
              <w:shd w:val="clear"/>
              <w:jc w:val="center"/>
              <w:rPr>
                <w:rFonts w:hint="eastAsia" w:ascii="仿宋" w:hAnsi="仿宋" w:eastAsia="仿宋" w:cs="仿宋"/>
                <w:highlight w:val="none"/>
              </w:rPr>
            </w:pPr>
          </w:p>
        </w:tc>
        <w:tc>
          <w:tcPr>
            <w:tcW w:w="1308" w:type="dxa"/>
            <w:vAlign w:val="center"/>
          </w:tcPr>
          <w:p w14:paraId="0AF937DF">
            <w:pPr>
              <w:pStyle w:val="17"/>
              <w:shd w:val="clear"/>
              <w:jc w:val="center"/>
              <w:rPr>
                <w:rFonts w:hint="eastAsia" w:ascii="仿宋" w:hAnsi="仿宋" w:eastAsia="仿宋" w:cs="仿宋"/>
                <w:highlight w:val="none"/>
              </w:rPr>
            </w:pPr>
          </w:p>
        </w:tc>
        <w:tc>
          <w:tcPr>
            <w:tcW w:w="1353" w:type="dxa"/>
            <w:vAlign w:val="center"/>
          </w:tcPr>
          <w:p w14:paraId="0004A731">
            <w:pPr>
              <w:pStyle w:val="17"/>
              <w:shd w:val="clear"/>
              <w:jc w:val="center"/>
              <w:rPr>
                <w:rFonts w:hint="eastAsia" w:ascii="仿宋" w:hAnsi="仿宋" w:eastAsia="仿宋" w:cs="仿宋"/>
                <w:highlight w:val="none"/>
              </w:rPr>
            </w:pPr>
          </w:p>
        </w:tc>
        <w:tc>
          <w:tcPr>
            <w:tcW w:w="1503" w:type="dxa"/>
            <w:vAlign w:val="center"/>
          </w:tcPr>
          <w:p w14:paraId="470CB63B">
            <w:pPr>
              <w:pStyle w:val="17"/>
              <w:shd w:val="clear"/>
              <w:jc w:val="center"/>
              <w:rPr>
                <w:rFonts w:hint="eastAsia" w:ascii="仿宋" w:hAnsi="仿宋" w:eastAsia="仿宋" w:cs="仿宋"/>
                <w:highlight w:val="none"/>
              </w:rPr>
            </w:pPr>
          </w:p>
        </w:tc>
        <w:tc>
          <w:tcPr>
            <w:tcW w:w="1233" w:type="dxa"/>
            <w:vAlign w:val="center"/>
          </w:tcPr>
          <w:p w14:paraId="5FD2BAEC">
            <w:pPr>
              <w:pStyle w:val="17"/>
              <w:shd w:val="clear"/>
              <w:jc w:val="center"/>
              <w:rPr>
                <w:rFonts w:hint="eastAsia" w:ascii="仿宋" w:hAnsi="仿宋" w:eastAsia="仿宋" w:cs="仿宋"/>
                <w:highlight w:val="none"/>
              </w:rPr>
            </w:pPr>
          </w:p>
        </w:tc>
        <w:tc>
          <w:tcPr>
            <w:tcW w:w="1609" w:type="dxa"/>
            <w:vAlign w:val="center"/>
          </w:tcPr>
          <w:p w14:paraId="4597FB29">
            <w:pPr>
              <w:pStyle w:val="17"/>
              <w:shd w:val="clear"/>
              <w:jc w:val="center"/>
              <w:rPr>
                <w:rFonts w:hint="eastAsia" w:ascii="仿宋" w:hAnsi="仿宋" w:eastAsia="仿宋" w:cs="仿宋"/>
                <w:highlight w:val="none"/>
              </w:rPr>
            </w:pPr>
          </w:p>
        </w:tc>
        <w:tc>
          <w:tcPr>
            <w:tcW w:w="1111" w:type="dxa"/>
            <w:vAlign w:val="center"/>
          </w:tcPr>
          <w:p w14:paraId="702DC1AB">
            <w:pPr>
              <w:pStyle w:val="17"/>
              <w:shd w:val="clear"/>
              <w:jc w:val="center"/>
              <w:rPr>
                <w:rFonts w:hint="eastAsia" w:ascii="仿宋" w:hAnsi="仿宋" w:eastAsia="仿宋" w:cs="仿宋"/>
                <w:highlight w:val="none"/>
              </w:rPr>
            </w:pPr>
          </w:p>
        </w:tc>
      </w:tr>
      <w:tr w14:paraId="7A4D9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572" w:type="dxa"/>
            <w:vAlign w:val="center"/>
          </w:tcPr>
          <w:p w14:paraId="7FCE9080">
            <w:pPr>
              <w:pStyle w:val="17"/>
              <w:shd w:val="clear"/>
              <w:jc w:val="center"/>
              <w:rPr>
                <w:rFonts w:hint="eastAsia" w:ascii="仿宋" w:hAnsi="仿宋" w:eastAsia="仿宋" w:cs="仿宋"/>
                <w:highlight w:val="none"/>
              </w:rPr>
            </w:pPr>
            <w:r>
              <w:rPr>
                <w:rFonts w:hint="eastAsia" w:ascii="仿宋" w:hAnsi="仿宋" w:eastAsia="仿宋" w:cs="仿宋"/>
                <w:highlight w:val="none"/>
              </w:rPr>
              <w:t>3</w:t>
            </w:r>
          </w:p>
        </w:tc>
        <w:tc>
          <w:tcPr>
            <w:tcW w:w="1188" w:type="dxa"/>
            <w:vAlign w:val="center"/>
          </w:tcPr>
          <w:p w14:paraId="53C8C173">
            <w:pPr>
              <w:pStyle w:val="17"/>
              <w:shd w:val="clear"/>
              <w:jc w:val="center"/>
              <w:rPr>
                <w:rFonts w:hint="eastAsia" w:ascii="仿宋" w:hAnsi="仿宋" w:eastAsia="仿宋" w:cs="仿宋"/>
                <w:highlight w:val="none"/>
              </w:rPr>
            </w:pPr>
          </w:p>
        </w:tc>
        <w:tc>
          <w:tcPr>
            <w:tcW w:w="1308" w:type="dxa"/>
            <w:vAlign w:val="center"/>
          </w:tcPr>
          <w:p w14:paraId="6F60FD6E">
            <w:pPr>
              <w:pStyle w:val="17"/>
              <w:shd w:val="clear"/>
              <w:jc w:val="center"/>
              <w:rPr>
                <w:rFonts w:hint="eastAsia" w:ascii="仿宋" w:hAnsi="仿宋" w:eastAsia="仿宋" w:cs="仿宋"/>
                <w:highlight w:val="none"/>
              </w:rPr>
            </w:pPr>
          </w:p>
        </w:tc>
        <w:tc>
          <w:tcPr>
            <w:tcW w:w="1353" w:type="dxa"/>
            <w:vAlign w:val="center"/>
          </w:tcPr>
          <w:p w14:paraId="238991B6">
            <w:pPr>
              <w:pStyle w:val="17"/>
              <w:shd w:val="clear"/>
              <w:jc w:val="center"/>
              <w:rPr>
                <w:rFonts w:hint="eastAsia" w:ascii="仿宋" w:hAnsi="仿宋" w:eastAsia="仿宋" w:cs="仿宋"/>
                <w:highlight w:val="none"/>
              </w:rPr>
            </w:pPr>
          </w:p>
        </w:tc>
        <w:tc>
          <w:tcPr>
            <w:tcW w:w="1503" w:type="dxa"/>
            <w:vAlign w:val="center"/>
          </w:tcPr>
          <w:p w14:paraId="3CB83421">
            <w:pPr>
              <w:pStyle w:val="17"/>
              <w:shd w:val="clear"/>
              <w:jc w:val="center"/>
              <w:rPr>
                <w:rFonts w:hint="eastAsia" w:ascii="仿宋" w:hAnsi="仿宋" w:eastAsia="仿宋" w:cs="仿宋"/>
                <w:highlight w:val="none"/>
              </w:rPr>
            </w:pPr>
          </w:p>
        </w:tc>
        <w:tc>
          <w:tcPr>
            <w:tcW w:w="1233" w:type="dxa"/>
            <w:vAlign w:val="center"/>
          </w:tcPr>
          <w:p w14:paraId="32975C0B">
            <w:pPr>
              <w:pStyle w:val="17"/>
              <w:shd w:val="clear"/>
              <w:jc w:val="center"/>
              <w:rPr>
                <w:rFonts w:hint="eastAsia" w:ascii="仿宋" w:hAnsi="仿宋" w:eastAsia="仿宋" w:cs="仿宋"/>
                <w:highlight w:val="none"/>
              </w:rPr>
            </w:pPr>
          </w:p>
        </w:tc>
        <w:tc>
          <w:tcPr>
            <w:tcW w:w="1609" w:type="dxa"/>
            <w:vAlign w:val="center"/>
          </w:tcPr>
          <w:p w14:paraId="1FBB9E0E">
            <w:pPr>
              <w:pStyle w:val="17"/>
              <w:shd w:val="clear"/>
              <w:jc w:val="center"/>
              <w:rPr>
                <w:rFonts w:hint="eastAsia" w:ascii="仿宋" w:hAnsi="仿宋" w:eastAsia="仿宋" w:cs="仿宋"/>
                <w:highlight w:val="none"/>
              </w:rPr>
            </w:pPr>
          </w:p>
        </w:tc>
        <w:tc>
          <w:tcPr>
            <w:tcW w:w="1111" w:type="dxa"/>
            <w:vAlign w:val="center"/>
          </w:tcPr>
          <w:p w14:paraId="3C7C4595">
            <w:pPr>
              <w:pStyle w:val="17"/>
              <w:shd w:val="clear"/>
              <w:jc w:val="center"/>
              <w:rPr>
                <w:rFonts w:hint="eastAsia" w:ascii="仿宋" w:hAnsi="仿宋" w:eastAsia="仿宋" w:cs="仿宋"/>
                <w:highlight w:val="none"/>
              </w:rPr>
            </w:pPr>
          </w:p>
        </w:tc>
      </w:tr>
      <w:tr w14:paraId="1D6E6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572" w:type="dxa"/>
            <w:vAlign w:val="center"/>
          </w:tcPr>
          <w:p w14:paraId="7A9C3521">
            <w:pPr>
              <w:pStyle w:val="17"/>
              <w:shd w:val="clear"/>
              <w:jc w:val="center"/>
              <w:rPr>
                <w:rFonts w:hint="eastAsia" w:ascii="仿宋" w:hAnsi="仿宋" w:eastAsia="仿宋" w:cs="仿宋"/>
                <w:highlight w:val="none"/>
              </w:rPr>
            </w:pPr>
            <w:r>
              <w:rPr>
                <w:rFonts w:hint="eastAsia" w:ascii="仿宋" w:hAnsi="仿宋" w:eastAsia="仿宋" w:cs="仿宋"/>
                <w:highlight w:val="none"/>
              </w:rPr>
              <w:t>4</w:t>
            </w:r>
          </w:p>
        </w:tc>
        <w:tc>
          <w:tcPr>
            <w:tcW w:w="1188" w:type="dxa"/>
            <w:vAlign w:val="center"/>
          </w:tcPr>
          <w:p w14:paraId="5AC66494">
            <w:pPr>
              <w:pStyle w:val="17"/>
              <w:shd w:val="clear"/>
              <w:jc w:val="center"/>
              <w:rPr>
                <w:rFonts w:hint="eastAsia" w:ascii="仿宋" w:hAnsi="仿宋" w:eastAsia="仿宋" w:cs="仿宋"/>
                <w:highlight w:val="none"/>
              </w:rPr>
            </w:pPr>
          </w:p>
        </w:tc>
        <w:tc>
          <w:tcPr>
            <w:tcW w:w="1308" w:type="dxa"/>
            <w:vAlign w:val="center"/>
          </w:tcPr>
          <w:p w14:paraId="3C4DE235">
            <w:pPr>
              <w:pStyle w:val="17"/>
              <w:shd w:val="clear"/>
              <w:jc w:val="center"/>
              <w:rPr>
                <w:rFonts w:hint="eastAsia" w:ascii="仿宋" w:hAnsi="仿宋" w:eastAsia="仿宋" w:cs="仿宋"/>
                <w:highlight w:val="none"/>
              </w:rPr>
            </w:pPr>
          </w:p>
        </w:tc>
        <w:tc>
          <w:tcPr>
            <w:tcW w:w="1353" w:type="dxa"/>
            <w:vAlign w:val="center"/>
          </w:tcPr>
          <w:p w14:paraId="2E18CC51">
            <w:pPr>
              <w:pStyle w:val="17"/>
              <w:shd w:val="clear"/>
              <w:jc w:val="center"/>
              <w:rPr>
                <w:rFonts w:hint="eastAsia" w:ascii="仿宋" w:hAnsi="仿宋" w:eastAsia="仿宋" w:cs="仿宋"/>
                <w:highlight w:val="none"/>
              </w:rPr>
            </w:pPr>
          </w:p>
        </w:tc>
        <w:tc>
          <w:tcPr>
            <w:tcW w:w="1503" w:type="dxa"/>
            <w:vAlign w:val="center"/>
          </w:tcPr>
          <w:p w14:paraId="325ABC8F">
            <w:pPr>
              <w:pStyle w:val="17"/>
              <w:shd w:val="clear"/>
              <w:jc w:val="center"/>
              <w:rPr>
                <w:rFonts w:hint="eastAsia" w:ascii="仿宋" w:hAnsi="仿宋" w:eastAsia="仿宋" w:cs="仿宋"/>
                <w:highlight w:val="none"/>
              </w:rPr>
            </w:pPr>
          </w:p>
        </w:tc>
        <w:tc>
          <w:tcPr>
            <w:tcW w:w="1233" w:type="dxa"/>
            <w:vAlign w:val="center"/>
          </w:tcPr>
          <w:p w14:paraId="5CF3A2A4">
            <w:pPr>
              <w:pStyle w:val="17"/>
              <w:shd w:val="clear"/>
              <w:jc w:val="center"/>
              <w:rPr>
                <w:rFonts w:hint="eastAsia" w:ascii="仿宋" w:hAnsi="仿宋" w:eastAsia="仿宋" w:cs="仿宋"/>
                <w:highlight w:val="none"/>
              </w:rPr>
            </w:pPr>
          </w:p>
        </w:tc>
        <w:tc>
          <w:tcPr>
            <w:tcW w:w="1609" w:type="dxa"/>
            <w:vAlign w:val="center"/>
          </w:tcPr>
          <w:p w14:paraId="2FBF25EC">
            <w:pPr>
              <w:pStyle w:val="17"/>
              <w:shd w:val="clear"/>
              <w:jc w:val="center"/>
              <w:rPr>
                <w:rFonts w:hint="eastAsia" w:ascii="仿宋" w:hAnsi="仿宋" w:eastAsia="仿宋" w:cs="仿宋"/>
                <w:highlight w:val="none"/>
              </w:rPr>
            </w:pPr>
          </w:p>
        </w:tc>
        <w:tc>
          <w:tcPr>
            <w:tcW w:w="1111" w:type="dxa"/>
            <w:vAlign w:val="center"/>
          </w:tcPr>
          <w:p w14:paraId="06E66481">
            <w:pPr>
              <w:pStyle w:val="17"/>
              <w:shd w:val="clear"/>
              <w:jc w:val="center"/>
              <w:rPr>
                <w:rFonts w:hint="eastAsia" w:ascii="仿宋" w:hAnsi="仿宋" w:eastAsia="仿宋" w:cs="仿宋"/>
                <w:highlight w:val="none"/>
              </w:rPr>
            </w:pPr>
          </w:p>
        </w:tc>
      </w:tr>
      <w:tr w14:paraId="6A459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572" w:type="dxa"/>
            <w:vAlign w:val="center"/>
          </w:tcPr>
          <w:p w14:paraId="388A313B">
            <w:pPr>
              <w:pStyle w:val="17"/>
              <w:shd w:val="clear"/>
              <w:jc w:val="center"/>
              <w:rPr>
                <w:rFonts w:hint="eastAsia" w:ascii="仿宋" w:hAnsi="仿宋" w:eastAsia="仿宋" w:cs="仿宋"/>
                <w:highlight w:val="none"/>
              </w:rPr>
            </w:pPr>
            <w:r>
              <w:rPr>
                <w:rFonts w:hint="eastAsia" w:ascii="仿宋" w:hAnsi="仿宋" w:eastAsia="仿宋" w:cs="仿宋"/>
                <w:highlight w:val="none"/>
                <w:lang w:eastAsia="zh-CN"/>
              </w:rPr>
              <w:t>.</w:t>
            </w:r>
          </w:p>
        </w:tc>
        <w:tc>
          <w:tcPr>
            <w:tcW w:w="1188" w:type="dxa"/>
            <w:vAlign w:val="center"/>
          </w:tcPr>
          <w:p w14:paraId="3764E81A">
            <w:pPr>
              <w:pStyle w:val="17"/>
              <w:shd w:val="clear"/>
              <w:jc w:val="center"/>
              <w:rPr>
                <w:rFonts w:hint="eastAsia" w:ascii="仿宋" w:hAnsi="仿宋" w:eastAsia="仿宋" w:cs="仿宋"/>
                <w:highlight w:val="none"/>
              </w:rPr>
            </w:pPr>
          </w:p>
        </w:tc>
        <w:tc>
          <w:tcPr>
            <w:tcW w:w="1308" w:type="dxa"/>
            <w:vAlign w:val="center"/>
          </w:tcPr>
          <w:p w14:paraId="75DB2731">
            <w:pPr>
              <w:pStyle w:val="17"/>
              <w:shd w:val="clear"/>
              <w:jc w:val="center"/>
              <w:rPr>
                <w:rFonts w:hint="eastAsia" w:ascii="仿宋" w:hAnsi="仿宋" w:eastAsia="仿宋" w:cs="仿宋"/>
                <w:highlight w:val="none"/>
              </w:rPr>
            </w:pPr>
          </w:p>
        </w:tc>
        <w:tc>
          <w:tcPr>
            <w:tcW w:w="1353" w:type="dxa"/>
            <w:vAlign w:val="center"/>
          </w:tcPr>
          <w:p w14:paraId="4B8D6BE8">
            <w:pPr>
              <w:pStyle w:val="17"/>
              <w:shd w:val="clear"/>
              <w:jc w:val="center"/>
              <w:rPr>
                <w:rFonts w:hint="eastAsia" w:ascii="仿宋" w:hAnsi="仿宋" w:eastAsia="仿宋" w:cs="仿宋"/>
                <w:highlight w:val="none"/>
              </w:rPr>
            </w:pPr>
          </w:p>
        </w:tc>
        <w:tc>
          <w:tcPr>
            <w:tcW w:w="1503" w:type="dxa"/>
            <w:vAlign w:val="center"/>
          </w:tcPr>
          <w:p w14:paraId="435517C6">
            <w:pPr>
              <w:pStyle w:val="17"/>
              <w:shd w:val="clear"/>
              <w:jc w:val="center"/>
              <w:rPr>
                <w:rFonts w:hint="eastAsia" w:ascii="仿宋" w:hAnsi="仿宋" w:eastAsia="仿宋" w:cs="仿宋"/>
                <w:highlight w:val="none"/>
              </w:rPr>
            </w:pPr>
          </w:p>
        </w:tc>
        <w:tc>
          <w:tcPr>
            <w:tcW w:w="1233" w:type="dxa"/>
            <w:vAlign w:val="center"/>
          </w:tcPr>
          <w:p w14:paraId="673AE5F8">
            <w:pPr>
              <w:pStyle w:val="17"/>
              <w:shd w:val="clear"/>
              <w:jc w:val="center"/>
              <w:rPr>
                <w:rFonts w:hint="eastAsia" w:ascii="仿宋" w:hAnsi="仿宋" w:eastAsia="仿宋" w:cs="仿宋"/>
                <w:highlight w:val="none"/>
              </w:rPr>
            </w:pPr>
          </w:p>
        </w:tc>
        <w:tc>
          <w:tcPr>
            <w:tcW w:w="1609" w:type="dxa"/>
            <w:vAlign w:val="center"/>
          </w:tcPr>
          <w:p w14:paraId="7B5EB0C0">
            <w:pPr>
              <w:pStyle w:val="17"/>
              <w:shd w:val="clear"/>
              <w:jc w:val="center"/>
              <w:rPr>
                <w:rFonts w:hint="eastAsia" w:ascii="仿宋" w:hAnsi="仿宋" w:eastAsia="仿宋" w:cs="仿宋"/>
                <w:highlight w:val="none"/>
              </w:rPr>
            </w:pPr>
          </w:p>
        </w:tc>
        <w:tc>
          <w:tcPr>
            <w:tcW w:w="1111" w:type="dxa"/>
            <w:vAlign w:val="center"/>
          </w:tcPr>
          <w:p w14:paraId="51B5F380">
            <w:pPr>
              <w:pStyle w:val="17"/>
              <w:shd w:val="clear"/>
              <w:jc w:val="center"/>
              <w:rPr>
                <w:rFonts w:hint="eastAsia" w:ascii="仿宋" w:hAnsi="仿宋" w:eastAsia="仿宋" w:cs="仿宋"/>
                <w:highlight w:val="none"/>
              </w:rPr>
            </w:pPr>
          </w:p>
        </w:tc>
      </w:tr>
    </w:tbl>
    <w:p w14:paraId="21F46555">
      <w:pPr>
        <w:pStyle w:val="17"/>
        <w:shd w:val="clear"/>
        <w:rPr>
          <w:rFonts w:hint="eastAsia" w:ascii="仿宋" w:hAnsi="仿宋" w:eastAsia="仿宋" w:cs="仿宋"/>
          <w:highlight w:val="none"/>
        </w:rPr>
      </w:pPr>
    </w:p>
    <w:p w14:paraId="2A529651">
      <w:pPr>
        <w:shd w:val="clear"/>
        <w:rPr>
          <w:rFonts w:hint="eastAsia" w:ascii="仿宋" w:hAnsi="仿宋" w:eastAsia="仿宋" w:cs="仿宋"/>
          <w:highlight w:val="none"/>
        </w:rPr>
      </w:pPr>
    </w:p>
    <w:p w14:paraId="175D102D">
      <w:pPr>
        <w:pStyle w:val="17"/>
        <w:shd w:val="clear"/>
        <w:spacing w:line="360" w:lineRule="auto"/>
        <w:ind w:left="630" w:hanging="630" w:hangingChars="300"/>
        <w:rPr>
          <w:rFonts w:hint="eastAsia" w:ascii="仿宋" w:hAnsi="仿宋" w:eastAsia="仿宋" w:cs="仿宋"/>
          <w:highlight w:val="none"/>
        </w:rPr>
      </w:pPr>
      <w:r>
        <w:rPr>
          <w:rFonts w:hint="eastAsia" w:ascii="仿宋" w:hAnsi="仿宋" w:eastAsia="仿宋" w:cs="仿宋"/>
          <w:highlight w:val="none"/>
        </w:rPr>
        <w:t>注：1.投标人应如实列出以上情况，如有隐瞒，一经查实将导致其投标申请被拒绝，投标人将业绩证明材料后附本表之后。</w:t>
      </w:r>
    </w:p>
    <w:p w14:paraId="793C62B4">
      <w:pPr>
        <w:shd w:val="clear"/>
        <w:spacing w:line="360" w:lineRule="auto"/>
        <w:ind w:firstLine="420" w:firstLineChars="200"/>
        <w:rPr>
          <w:rFonts w:hint="eastAsia" w:ascii="仿宋" w:hAnsi="仿宋" w:eastAsia="仿宋" w:cs="仿宋"/>
          <w:highlight w:val="none"/>
        </w:rPr>
      </w:pPr>
      <w:r>
        <w:rPr>
          <w:rFonts w:hint="eastAsia" w:ascii="仿宋" w:hAnsi="仿宋" w:eastAsia="仿宋" w:cs="仿宋"/>
          <w:highlight w:val="none"/>
        </w:rPr>
        <w:t>2.投标人需提供合同复印件并加盖公章，否则业绩不予认可。</w:t>
      </w:r>
    </w:p>
    <w:p w14:paraId="24729AF9">
      <w:pPr>
        <w:pStyle w:val="17"/>
        <w:shd w:val="clear"/>
        <w:rPr>
          <w:rFonts w:hint="eastAsia" w:ascii="仿宋" w:hAnsi="仿宋" w:eastAsia="仿宋" w:cs="仿宋"/>
          <w:highlight w:val="none"/>
        </w:rPr>
      </w:pPr>
    </w:p>
    <w:p w14:paraId="3D09B941">
      <w:pPr>
        <w:shd w:val="clear"/>
        <w:rPr>
          <w:rFonts w:hint="eastAsia" w:ascii="仿宋" w:hAnsi="仿宋" w:eastAsia="仿宋" w:cs="仿宋"/>
          <w:highlight w:val="none"/>
        </w:rPr>
      </w:pPr>
    </w:p>
    <w:p w14:paraId="12F26760">
      <w:pPr>
        <w:pStyle w:val="17"/>
        <w:shd w:val="clear"/>
        <w:ind w:firstLine="240" w:firstLineChars="100"/>
        <w:rPr>
          <w:rFonts w:hint="eastAsia" w:ascii="仿宋" w:hAnsi="仿宋" w:eastAsia="仿宋" w:cs="仿宋"/>
          <w:sz w:val="24"/>
          <w:highlight w:val="none"/>
          <w:u w:val="single"/>
        </w:rPr>
      </w:pPr>
      <w:r>
        <w:rPr>
          <w:rFonts w:hint="eastAsia" w:ascii="仿宋" w:hAnsi="仿宋" w:eastAsia="仿宋" w:cs="仿宋"/>
          <w:sz w:val="24"/>
          <w:highlight w:val="none"/>
        </w:rPr>
        <w:t>投标人名称：</w:t>
      </w:r>
      <w:r>
        <w:rPr>
          <w:rFonts w:hint="eastAsia" w:ascii="仿宋" w:hAnsi="仿宋" w:eastAsia="仿宋" w:cs="仿宋"/>
          <w:sz w:val="24"/>
          <w:highlight w:val="none"/>
          <w:u w:val="single"/>
        </w:rPr>
        <w:t xml:space="preserve">                         （加盖单位</w:t>
      </w:r>
      <w:r>
        <w:rPr>
          <w:rFonts w:hint="eastAsia" w:ascii="仿宋" w:hAnsi="仿宋" w:eastAsia="仿宋" w:cs="仿宋"/>
          <w:sz w:val="24"/>
          <w:highlight w:val="none"/>
          <w:u w:val="single"/>
          <w:lang w:eastAsia="zh-CN"/>
        </w:rPr>
        <w:t>公章</w:t>
      </w:r>
      <w:r>
        <w:rPr>
          <w:rFonts w:hint="eastAsia" w:ascii="仿宋" w:hAnsi="仿宋" w:eastAsia="仿宋" w:cs="仿宋"/>
          <w:sz w:val="24"/>
          <w:highlight w:val="none"/>
          <w:u w:val="single"/>
        </w:rPr>
        <w:t>）</w:t>
      </w:r>
    </w:p>
    <w:p w14:paraId="3D288062">
      <w:pPr>
        <w:pStyle w:val="18"/>
        <w:shd w:val="clear"/>
        <w:rPr>
          <w:rFonts w:hint="eastAsia" w:ascii="仿宋" w:hAnsi="仿宋" w:eastAsia="仿宋" w:cs="仿宋"/>
          <w:sz w:val="24"/>
          <w:szCs w:val="24"/>
          <w:highlight w:val="none"/>
          <w:u w:val="single"/>
        </w:rPr>
      </w:pPr>
    </w:p>
    <w:p w14:paraId="222A8B45">
      <w:pPr>
        <w:shd w:val="clear"/>
        <w:rPr>
          <w:rFonts w:hint="eastAsia" w:ascii="仿宋" w:hAnsi="仿宋" w:eastAsia="仿宋" w:cs="仿宋"/>
          <w:sz w:val="24"/>
          <w:highlight w:val="none"/>
        </w:rPr>
      </w:pPr>
      <w:r>
        <w:rPr>
          <w:rFonts w:hint="eastAsia" w:ascii="仿宋" w:hAnsi="仿宋" w:eastAsia="仿宋" w:cs="仿宋"/>
          <w:sz w:val="24"/>
          <w:highlight w:val="none"/>
        </w:rPr>
        <w:t xml:space="preserve">  法定代表人或授权代表：</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（签字）</w:t>
      </w:r>
    </w:p>
    <w:p w14:paraId="6FB13A02">
      <w:pPr>
        <w:pStyle w:val="17"/>
        <w:shd w:val="clear"/>
        <w:rPr>
          <w:rFonts w:hint="eastAsia" w:ascii="仿宋" w:hAnsi="仿宋" w:eastAsia="仿宋" w:cs="仿宋"/>
          <w:sz w:val="24"/>
          <w:highlight w:val="none"/>
        </w:rPr>
      </w:pPr>
    </w:p>
    <w:p w14:paraId="39B1892F">
      <w:pPr>
        <w:shd w:val="clear"/>
        <w:rPr>
          <w:rFonts w:hint="eastAsia" w:ascii="仿宋" w:hAnsi="仿宋" w:eastAsia="仿宋" w:cs="仿宋"/>
          <w:sz w:val="24"/>
          <w:highlight w:val="none"/>
        </w:rPr>
      </w:pPr>
    </w:p>
    <w:p w14:paraId="7AACD1AD">
      <w:pPr>
        <w:pStyle w:val="17"/>
        <w:shd w:val="clear"/>
        <w:ind w:firstLine="240" w:firstLineChars="100"/>
        <w:rPr>
          <w:rFonts w:hint="eastAsia" w:ascii="仿宋" w:hAnsi="仿宋" w:eastAsia="仿宋" w:cs="仿宋"/>
          <w:sz w:val="24"/>
          <w:highlight w:val="none"/>
        </w:rPr>
      </w:pPr>
      <w:r>
        <w:rPr>
          <w:rFonts w:hint="eastAsia" w:ascii="仿宋" w:hAnsi="仿宋" w:eastAsia="仿宋" w:cs="仿宋"/>
          <w:sz w:val="24"/>
          <w:highlight w:val="none"/>
        </w:rPr>
        <w:t>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p>
    <w:p w14:paraId="6FDE7E9D">
      <w:pPr>
        <w:shd w:val="clear"/>
        <w:rPr>
          <w:rFonts w:hint="eastAsia" w:ascii="仿宋" w:hAnsi="仿宋" w:eastAsia="仿宋" w:cs="仿宋"/>
          <w:sz w:val="24"/>
          <w:highlight w:val="none"/>
        </w:rPr>
      </w:pPr>
      <w:r>
        <w:rPr>
          <w:rFonts w:hint="eastAsia" w:ascii="仿宋" w:hAnsi="仿宋" w:eastAsia="仿宋" w:cs="仿宋"/>
          <w:sz w:val="24"/>
          <w:highlight w:val="none"/>
        </w:rPr>
        <w:br w:type="page"/>
      </w:r>
    </w:p>
    <w:p w14:paraId="08BED10B">
      <w:pPr>
        <w:widowControl/>
        <w:numPr>
          <w:ilvl w:val="0"/>
          <w:numId w:val="3"/>
        </w:numPr>
        <w:shd w:val="clear"/>
        <w:ind w:firstLine="602" w:firstLineChars="200"/>
        <w:jc w:val="center"/>
        <w:outlineLvl w:val="1"/>
        <w:rPr>
          <w:rFonts w:hint="eastAsia" w:ascii="仿宋" w:hAnsi="仿宋" w:eastAsia="仿宋" w:cs="仿宋"/>
          <w:b/>
          <w:bCs/>
          <w:kern w:val="0"/>
          <w:sz w:val="30"/>
          <w:szCs w:val="30"/>
          <w:highlight w:val="none"/>
        </w:rPr>
      </w:pPr>
      <w:r>
        <w:rPr>
          <w:rFonts w:hint="eastAsia" w:ascii="仿宋" w:hAnsi="仿宋" w:eastAsia="仿宋" w:cs="仿宋"/>
          <w:b/>
          <w:bCs/>
          <w:kern w:val="0"/>
          <w:sz w:val="30"/>
          <w:szCs w:val="30"/>
          <w:highlight w:val="none"/>
        </w:rPr>
        <w:t>技术文件部分</w:t>
      </w:r>
    </w:p>
    <w:p w14:paraId="70351DD3">
      <w:pPr>
        <w:widowControl/>
        <w:shd w:val="clear"/>
        <w:jc w:val="left"/>
        <w:rPr>
          <w:rFonts w:hint="eastAsia" w:ascii="仿宋" w:hAnsi="仿宋" w:eastAsia="仿宋" w:cs="仿宋"/>
          <w:b/>
          <w:bCs/>
          <w:kern w:val="0"/>
          <w:sz w:val="24"/>
          <w:highlight w:val="none"/>
        </w:rPr>
      </w:pPr>
    </w:p>
    <w:p w14:paraId="396922A4">
      <w:pPr>
        <w:widowControl/>
        <w:shd w:val="clear"/>
        <w:jc w:val="left"/>
        <w:outlineLvl w:val="2"/>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格式 10.采购需求响应及偏离表（格式）</w:t>
      </w:r>
    </w:p>
    <w:p w14:paraId="1C8C7186">
      <w:pPr>
        <w:widowControl/>
        <w:shd w:val="clear"/>
        <w:jc w:val="left"/>
        <w:rPr>
          <w:rFonts w:hint="eastAsia" w:ascii="仿宋" w:hAnsi="仿宋" w:eastAsia="仿宋" w:cs="仿宋"/>
          <w:kern w:val="0"/>
          <w:szCs w:val="21"/>
          <w:highlight w:val="none"/>
        </w:rPr>
      </w:pPr>
    </w:p>
    <w:p w14:paraId="38CF8531">
      <w:pPr>
        <w:widowControl/>
        <w:shd w:val="clear"/>
        <w:spacing w:line="360" w:lineRule="auto"/>
        <w:ind w:firstLine="210" w:firstLineChars="100"/>
        <w:jc w:val="left"/>
        <w:rPr>
          <w:rFonts w:hint="eastAsia" w:ascii="仿宋" w:hAnsi="仿宋" w:eastAsia="仿宋" w:cs="仿宋"/>
          <w:highlight w:val="none"/>
        </w:rPr>
      </w:pPr>
      <w:r>
        <w:rPr>
          <w:rFonts w:hint="eastAsia" w:ascii="仿宋" w:hAnsi="仿宋" w:eastAsia="仿宋" w:cs="仿宋"/>
          <w:kern w:val="0"/>
          <w:szCs w:val="21"/>
          <w:highlight w:val="none"/>
          <w:lang w:eastAsia="zh-CN"/>
        </w:rPr>
        <w:t>项目编号</w:t>
      </w:r>
      <w:r>
        <w:rPr>
          <w:rFonts w:hint="eastAsia" w:ascii="仿宋" w:hAnsi="仿宋" w:eastAsia="仿宋" w:cs="仿宋"/>
          <w:kern w:val="0"/>
          <w:szCs w:val="21"/>
          <w:highlight w:val="none"/>
        </w:rPr>
        <w:t>：__________                                  包 号：</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 xml:space="preserve"> </w:t>
      </w:r>
    </w:p>
    <w:p w14:paraId="0D7A4E35">
      <w:pPr>
        <w:widowControl/>
        <w:shd w:val="clear"/>
        <w:spacing w:line="360" w:lineRule="auto"/>
        <w:ind w:firstLine="210" w:firstLineChars="100"/>
        <w:jc w:val="left"/>
        <w:rPr>
          <w:rFonts w:hint="eastAsia" w:ascii="仿宋" w:hAnsi="仿宋" w:eastAsia="仿宋" w:cs="仿宋"/>
          <w:highlight w:val="none"/>
          <w:u w:val="single"/>
        </w:rPr>
      </w:pPr>
      <w:r>
        <w:rPr>
          <w:rFonts w:hint="eastAsia" w:ascii="仿宋" w:hAnsi="仿宋" w:eastAsia="仿宋" w:cs="仿宋"/>
          <w:kern w:val="0"/>
          <w:szCs w:val="21"/>
          <w:highlight w:val="none"/>
        </w:rPr>
        <w:t>品目号：</w:t>
      </w:r>
      <w:r>
        <w:rPr>
          <w:rFonts w:hint="eastAsia" w:ascii="仿宋" w:hAnsi="仿宋" w:eastAsia="仿宋" w:cs="仿宋"/>
          <w:kern w:val="0"/>
          <w:szCs w:val="21"/>
          <w:highlight w:val="none"/>
          <w:u w:val="single"/>
        </w:rPr>
        <w:t xml:space="preserve">              </w:t>
      </w:r>
      <w:r>
        <w:rPr>
          <w:rFonts w:hint="eastAsia" w:ascii="仿宋" w:hAnsi="仿宋" w:eastAsia="仿宋" w:cs="仿宋"/>
          <w:kern w:val="0"/>
          <w:szCs w:val="21"/>
          <w:highlight w:val="none"/>
        </w:rPr>
        <w:t xml:space="preserve">                             货物名称：</w:t>
      </w:r>
      <w:r>
        <w:rPr>
          <w:rFonts w:hint="eastAsia" w:ascii="仿宋" w:hAnsi="仿宋" w:eastAsia="仿宋" w:cs="仿宋"/>
          <w:kern w:val="0"/>
          <w:szCs w:val="21"/>
          <w:highlight w:val="none"/>
          <w:u w:val="single"/>
        </w:rPr>
        <w:t xml:space="preserve">            </w:t>
      </w:r>
    </w:p>
    <w:tbl>
      <w:tblPr>
        <w:tblStyle w:val="40"/>
        <w:tblpPr w:leftFromText="180" w:rightFromText="180" w:vertAnchor="text" w:horzAnchor="page" w:tblpX="1141" w:tblpY="450"/>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1980"/>
        <w:gridCol w:w="2237"/>
        <w:gridCol w:w="1971"/>
        <w:gridCol w:w="1971"/>
      </w:tblGrid>
      <w:tr w14:paraId="1E958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696" w:type="dxa"/>
          </w:tcPr>
          <w:p w14:paraId="77F02316">
            <w:pPr>
              <w:pStyle w:val="17"/>
              <w:shd w:val="clear"/>
              <w:jc w:val="center"/>
              <w:rPr>
                <w:rFonts w:hint="eastAsia" w:ascii="仿宋" w:hAnsi="仿宋" w:eastAsia="仿宋" w:cs="仿宋"/>
                <w:highlight w:val="none"/>
              </w:rPr>
            </w:pPr>
            <w:r>
              <w:rPr>
                <w:rFonts w:hint="eastAsia" w:ascii="仿宋" w:hAnsi="仿宋" w:eastAsia="仿宋" w:cs="仿宋"/>
                <w:highlight w:val="none"/>
              </w:rPr>
              <w:t>招标文件</w:t>
            </w:r>
          </w:p>
          <w:p w14:paraId="05FEC432">
            <w:pPr>
              <w:pStyle w:val="17"/>
              <w:shd w:val="clear"/>
              <w:jc w:val="center"/>
              <w:rPr>
                <w:rFonts w:hint="eastAsia" w:ascii="仿宋" w:hAnsi="仿宋" w:eastAsia="仿宋" w:cs="仿宋"/>
                <w:highlight w:val="none"/>
              </w:rPr>
            </w:pPr>
            <w:r>
              <w:rPr>
                <w:rFonts w:hint="eastAsia" w:ascii="仿宋" w:hAnsi="仿宋" w:eastAsia="仿宋" w:cs="仿宋"/>
                <w:highlight w:val="none"/>
              </w:rPr>
              <w:t>条目号</w:t>
            </w:r>
          </w:p>
        </w:tc>
        <w:tc>
          <w:tcPr>
            <w:tcW w:w="1980" w:type="dxa"/>
          </w:tcPr>
          <w:p w14:paraId="71430D8E">
            <w:pPr>
              <w:pStyle w:val="17"/>
              <w:shd w:val="clear"/>
              <w:jc w:val="center"/>
              <w:rPr>
                <w:rFonts w:hint="eastAsia" w:ascii="仿宋" w:hAnsi="仿宋" w:eastAsia="仿宋" w:cs="仿宋"/>
                <w:highlight w:val="none"/>
              </w:rPr>
            </w:pPr>
            <w:r>
              <w:rPr>
                <w:rFonts w:hint="eastAsia" w:ascii="仿宋" w:hAnsi="仿宋" w:eastAsia="仿宋" w:cs="仿宋"/>
                <w:highlight w:val="none"/>
              </w:rPr>
              <w:t>招标文件采购</w:t>
            </w:r>
          </w:p>
          <w:p w14:paraId="6F939567">
            <w:pPr>
              <w:pStyle w:val="17"/>
              <w:shd w:val="clear"/>
              <w:jc w:val="center"/>
              <w:rPr>
                <w:rFonts w:hint="eastAsia" w:ascii="仿宋" w:hAnsi="仿宋" w:eastAsia="仿宋" w:cs="仿宋"/>
                <w:highlight w:val="none"/>
              </w:rPr>
            </w:pPr>
            <w:r>
              <w:rPr>
                <w:rFonts w:hint="eastAsia" w:ascii="仿宋" w:hAnsi="仿宋" w:eastAsia="仿宋" w:cs="仿宋"/>
                <w:highlight w:val="none"/>
              </w:rPr>
              <w:t>需求的内容与数值</w:t>
            </w:r>
          </w:p>
        </w:tc>
        <w:tc>
          <w:tcPr>
            <w:tcW w:w="2237" w:type="dxa"/>
          </w:tcPr>
          <w:p w14:paraId="17E54C83">
            <w:pPr>
              <w:pStyle w:val="17"/>
              <w:shd w:val="clear"/>
              <w:jc w:val="center"/>
              <w:rPr>
                <w:rFonts w:hint="eastAsia" w:ascii="仿宋" w:hAnsi="仿宋" w:eastAsia="仿宋" w:cs="仿宋"/>
                <w:highlight w:val="none"/>
              </w:rPr>
            </w:pPr>
            <w:r>
              <w:rPr>
                <w:rFonts w:hint="eastAsia" w:ascii="仿宋" w:hAnsi="仿宋" w:eastAsia="仿宋" w:cs="仿宋"/>
                <w:highlight w:val="none"/>
              </w:rPr>
              <w:t>投标人的技术</w:t>
            </w:r>
          </w:p>
          <w:p w14:paraId="33DA0FA5">
            <w:pPr>
              <w:pStyle w:val="17"/>
              <w:shd w:val="clear"/>
              <w:jc w:val="center"/>
              <w:rPr>
                <w:rFonts w:hint="eastAsia" w:ascii="仿宋" w:hAnsi="仿宋" w:eastAsia="仿宋" w:cs="仿宋"/>
                <w:highlight w:val="none"/>
              </w:rPr>
            </w:pPr>
            <w:r>
              <w:rPr>
                <w:rFonts w:hint="eastAsia" w:ascii="仿宋" w:hAnsi="仿宋" w:eastAsia="仿宋" w:cs="仿宋"/>
                <w:highlight w:val="none"/>
              </w:rPr>
              <w:t>响应内容与数值</w:t>
            </w:r>
          </w:p>
        </w:tc>
        <w:tc>
          <w:tcPr>
            <w:tcW w:w="1971" w:type="dxa"/>
          </w:tcPr>
          <w:p w14:paraId="63E2A745">
            <w:pPr>
              <w:pStyle w:val="17"/>
              <w:shd w:val="clear"/>
              <w:jc w:val="center"/>
              <w:rPr>
                <w:rFonts w:hint="eastAsia" w:ascii="仿宋" w:hAnsi="仿宋" w:eastAsia="仿宋" w:cs="仿宋"/>
                <w:highlight w:val="none"/>
              </w:rPr>
            </w:pPr>
            <w:r>
              <w:rPr>
                <w:rFonts w:hint="eastAsia" w:ascii="仿宋" w:hAnsi="仿宋" w:eastAsia="仿宋" w:cs="仿宋"/>
                <w:highlight w:val="none"/>
              </w:rPr>
              <w:t>技术响应偏</w:t>
            </w:r>
          </w:p>
          <w:p w14:paraId="44CBF65C">
            <w:pPr>
              <w:pStyle w:val="17"/>
              <w:shd w:val="clear"/>
              <w:jc w:val="center"/>
              <w:rPr>
                <w:rFonts w:hint="eastAsia" w:ascii="仿宋" w:hAnsi="仿宋" w:eastAsia="仿宋" w:cs="仿宋"/>
                <w:highlight w:val="none"/>
              </w:rPr>
            </w:pPr>
            <w:r>
              <w:rPr>
                <w:rFonts w:hint="eastAsia" w:ascii="仿宋" w:hAnsi="仿宋" w:eastAsia="仿宋" w:cs="仿宋"/>
                <w:highlight w:val="none"/>
              </w:rPr>
              <w:t>差说明</w:t>
            </w:r>
          </w:p>
        </w:tc>
        <w:tc>
          <w:tcPr>
            <w:tcW w:w="1971" w:type="dxa"/>
          </w:tcPr>
          <w:p w14:paraId="1B8ADED5">
            <w:pPr>
              <w:pStyle w:val="17"/>
              <w:shd w:val="clear"/>
              <w:jc w:val="center"/>
              <w:rPr>
                <w:rFonts w:hint="eastAsia" w:ascii="仿宋" w:hAnsi="仿宋" w:eastAsia="仿宋" w:cs="仿宋"/>
                <w:highlight w:val="none"/>
              </w:rPr>
            </w:pPr>
            <w:r>
              <w:rPr>
                <w:rFonts w:hint="eastAsia" w:ascii="仿宋" w:hAnsi="仿宋" w:eastAsia="仿宋" w:cs="仿宋"/>
                <w:highlight w:val="none"/>
              </w:rPr>
              <w:t>技术支持资料（或</w:t>
            </w:r>
          </w:p>
          <w:p w14:paraId="3FE613B7">
            <w:pPr>
              <w:pStyle w:val="17"/>
              <w:shd w:val="clear"/>
              <w:jc w:val="center"/>
              <w:rPr>
                <w:rFonts w:hint="eastAsia" w:ascii="仿宋" w:hAnsi="仿宋" w:eastAsia="仿宋" w:cs="仿宋"/>
                <w:highlight w:val="none"/>
              </w:rPr>
            </w:pPr>
            <w:r>
              <w:rPr>
                <w:rFonts w:hint="eastAsia" w:ascii="仿宋" w:hAnsi="仿宋" w:eastAsia="仿宋" w:cs="仿宋"/>
                <w:highlight w:val="none"/>
              </w:rPr>
              <w:t>证明材料）说明</w:t>
            </w:r>
          </w:p>
        </w:tc>
      </w:tr>
      <w:tr w14:paraId="144B0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696" w:type="dxa"/>
          </w:tcPr>
          <w:p w14:paraId="7DAA3CFF">
            <w:pPr>
              <w:pStyle w:val="17"/>
              <w:shd w:val="clear"/>
              <w:rPr>
                <w:rFonts w:hint="eastAsia" w:ascii="仿宋" w:hAnsi="仿宋" w:eastAsia="仿宋" w:cs="仿宋"/>
                <w:highlight w:val="none"/>
              </w:rPr>
            </w:pPr>
          </w:p>
        </w:tc>
        <w:tc>
          <w:tcPr>
            <w:tcW w:w="1980" w:type="dxa"/>
          </w:tcPr>
          <w:p w14:paraId="7C83DAE0">
            <w:pPr>
              <w:pStyle w:val="17"/>
              <w:shd w:val="clear"/>
              <w:rPr>
                <w:rFonts w:hint="eastAsia" w:ascii="仿宋" w:hAnsi="仿宋" w:eastAsia="仿宋" w:cs="仿宋"/>
                <w:highlight w:val="none"/>
              </w:rPr>
            </w:pPr>
          </w:p>
        </w:tc>
        <w:tc>
          <w:tcPr>
            <w:tcW w:w="2237" w:type="dxa"/>
          </w:tcPr>
          <w:p w14:paraId="569775CD">
            <w:pPr>
              <w:pStyle w:val="17"/>
              <w:shd w:val="clear"/>
              <w:rPr>
                <w:rFonts w:hint="eastAsia" w:ascii="仿宋" w:hAnsi="仿宋" w:eastAsia="仿宋" w:cs="仿宋"/>
                <w:highlight w:val="none"/>
              </w:rPr>
            </w:pPr>
          </w:p>
        </w:tc>
        <w:tc>
          <w:tcPr>
            <w:tcW w:w="1971" w:type="dxa"/>
          </w:tcPr>
          <w:p w14:paraId="21B4B45D">
            <w:pPr>
              <w:pStyle w:val="17"/>
              <w:shd w:val="clear"/>
              <w:rPr>
                <w:rFonts w:hint="eastAsia" w:ascii="仿宋" w:hAnsi="仿宋" w:eastAsia="仿宋" w:cs="仿宋"/>
                <w:highlight w:val="none"/>
              </w:rPr>
            </w:pPr>
          </w:p>
        </w:tc>
        <w:tc>
          <w:tcPr>
            <w:tcW w:w="1971" w:type="dxa"/>
          </w:tcPr>
          <w:p w14:paraId="53D71E41">
            <w:pPr>
              <w:pStyle w:val="17"/>
              <w:shd w:val="clear"/>
              <w:rPr>
                <w:rFonts w:hint="eastAsia" w:ascii="仿宋" w:hAnsi="仿宋" w:eastAsia="仿宋" w:cs="仿宋"/>
                <w:highlight w:val="none"/>
              </w:rPr>
            </w:pPr>
          </w:p>
        </w:tc>
      </w:tr>
      <w:tr w14:paraId="6649A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1696" w:type="dxa"/>
          </w:tcPr>
          <w:p w14:paraId="3323BE49">
            <w:pPr>
              <w:pStyle w:val="17"/>
              <w:shd w:val="clear"/>
              <w:rPr>
                <w:rFonts w:hint="eastAsia" w:ascii="仿宋" w:hAnsi="仿宋" w:eastAsia="仿宋" w:cs="仿宋"/>
                <w:highlight w:val="none"/>
              </w:rPr>
            </w:pPr>
          </w:p>
        </w:tc>
        <w:tc>
          <w:tcPr>
            <w:tcW w:w="1980" w:type="dxa"/>
          </w:tcPr>
          <w:p w14:paraId="10CD1741">
            <w:pPr>
              <w:pStyle w:val="17"/>
              <w:shd w:val="clear"/>
              <w:rPr>
                <w:rFonts w:hint="eastAsia" w:ascii="仿宋" w:hAnsi="仿宋" w:eastAsia="仿宋" w:cs="仿宋"/>
                <w:highlight w:val="none"/>
              </w:rPr>
            </w:pPr>
          </w:p>
        </w:tc>
        <w:tc>
          <w:tcPr>
            <w:tcW w:w="2237" w:type="dxa"/>
          </w:tcPr>
          <w:p w14:paraId="1C1C2730">
            <w:pPr>
              <w:pStyle w:val="17"/>
              <w:shd w:val="clear"/>
              <w:rPr>
                <w:rFonts w:hint="eastAsia" w:ascii="仿宋" w:hAnsi="仿宋" w:eastAsia="仿宋" w:cs="仿宋"/>
                <w:highlight w:val="none"/>
              </w:rPr>
            </w:pPr>
          </w:p>
        </w:tc>
        <w:tc>
          <w:tcPr>
            <w:tcW w:w="1971" w:type="dxa"/>
          </w:tcPr>
          <w:p w14:paraId="1427BEBF">
            <w:pPr>
              <w:pStyle w:val="17"/>
              <w:shd w:val="clear"/>
              <w:rPr>
                <w:rFonts w:hint="eastAsia" w:ascii="仿宋" w:hAnsi="仿宋" w:eastAsia="仿宋" w:cs="仿宋"/>
                <w:highlight w:val="none"/>
              </w:rPr>
            </w:pPr>
          </w:p>
        </w:tc>
        <w:tc>
          <w:tcPr>
            <w:tcW w:w="1971" w:type="dxa"/>
          </w:tcPr>
          <w:p w14:paraId="50BFB67E">
            <w:pPr>
              <w:pStyle w:val="17"/>
              <w:shd w:val="clear"/>
              <w:rPr>
                <w:rFonts w:hint="eastAsia" w:ascii="仿宋" w:hAnsi="仿宋" w:eastAsia="仿宋" w:cs="仿宋"/>
                <w:highlight w:val="none"/>
              </w:rPr>
            </w:pPr>
          </w:p>
        </w:tc>
      </w:tr>
      <w:tr w14:paraId="25FDE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1696" w:type="dxa"/>
          </w:tcPr>
          <w:p w14:paraId="46BF9F0F">
            <w:pPr>
              <w:pStyle w:val="17"/>
              <w:shd w:val="clear"/>
              <w:rPr>
                <w:rFonts w:hint="eastAsia" w:ascii="仿宋" w:hAnsi="仿宋" w:eastAsia="仿宋" w:cs="仿宋"/>
                <w:highlight w:val="none"/>
              </w:rPr>
            </w:pPr>
          </w:p>
        </w:tc>
        <w:tc>
          <w:tcPr>
            <w:tcW w:w="1980" w:type="dxa"/>
          </w:tcPr>
          <w:p w14:paraId="406E87EB">
            <w:pPr>
              <w:pStyle w:val="17"/>
              <w:shd w:val="clear"/>
              <w:rPr>
                <w:rFonts w:hint="eastAsia" w:ascii="仿宋" w:hAnsi="仿宋" w:eastAsia="仿宋" w:cs="仿宋"/>
                <w:highlight w:val="none"/>
              </w:rPr>
            </w:pPr>
          </w:p>
        </w:tc>
        <w:tc>
          <w:tcPr>
            <w:tcW w:w="2237" w:type="dxa"/>
          </w:tcPr>
          <w:p w14:paraId="57D5F0C1">
            <w:pPr>
              <w:pStyle w:val="17"/>
              <w:shd w:val="clear"/>
              <w:rPr>
                <w:rFonts w:hint="eastAsia" w:ascii="仿宋" w:hAnsi="仿宋" w:eastAsia="仿宋" w:cs="仿宋"/>
                <w:highlight w:val="none"/>
              </w:rPr>
            </w:pPr>
          </w:p>
        </w:tc>
        <w:tc>
          <w:tcPr>
            <w:tcW w:w="1971" w:type="dxa"/>
          </w:tcPr>
          <w:p w14:paraId="6ACACDA3">
            <w:pPr>
              <w:pStyle w:val="17"/>
              <w:shd w:val="clear"/>
              <w:rPr>
                <w:rFonts w:hint="eastAsia" w:ascii="仿宋" w:hAnsi="仿宋" w:eastAsia="仿宋" w:cs="仿宋"/>
                <w:highlight w:val="none"/>
              </w:rPr>
            </w:pPr>
          </w:p>
        </w:tc>
        <w:tc>
          <w:tcPr>
            <w:tcW w:w="1971" w:type="dxa"/>
          </w:tcPr>
          <w:p w14:paraId="11B039B8">
            <w:pPr>
              <w:pStyle w:val="17"/>
              <w:shd w:val="clear"/>
              <w:rPr>
                <w:rFonts w:hint="eastAsia" w:ascii="仿宋" w:hAnsi="仿宋" w:eastAsia="仿宋" w:cs="仿宋"/>
                <w:highlight w:val="none"/>
              </w:rPr>
            </w:pPr>
          </w:p>
        </w:tc>
      </w:tr>
      <w:tr w14:paraId="42A02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14:paraId="63F0B086">
            <w:pPr>
              <w:pStyle w:val="17"/>
              <w:shd w:val="clear"/>
              <w:rPr>
                <w:rFonts w:hint="eastAsia" w:ascii="仿宋" w:hAnsi="仿宋" w:eastAsia="仿宋" w:cs="仿宋"/>
                <w:highlight w:val="none"/>
              </w:rPr>
            </w:pPr>
          </w:p>
        </w:tc>
        <w:tc>
          <w:tcPr>
            <w:tcW w:w="1980" w:type="dxa"/>
          </w:tcPr>
          <w:p w14:paraId="3267585E">
            <w:pPr>
              <w:pStyle w:val="17"/>
              <w:shd w:val="clear"/>
              <w:rPr>
                <w:rFonts w:hint="eastAsia" w:ascii="仿宋" w:hAnsi="仿宋" w:eastAsia="仿宋" w:cs="仿宋"/>
                <w:highlight w:val="none"/>
              </w:rPr>
            </w:pPr>
          </w:p>
        </w:tc>
        <w:tc>
          <w:tcPr>
            <w:tcW w:w="2237" w:type="dxa"/>
          </w:tcPr>
          <w:p w14:paraId="781684F5">
            <w:pPr>
              <w:pStyle w:val="17"/>
              <w:shd w:val="clear"/>
              <w:rPr>
                <w:rFonts w:hint="eastAsia" w:ascii="仿宋" w:hAnsi="仿宋" w:eastAsia="仿宋" w:cs="仿宋"/>
                <w:highlight w:val="none"/>
              </w:rPr>
            </w:pPr>
          </w:p>
        </w:tc>
        <w:tc>
          <w:tcPr>
            <w:tcW w:w="1971" w:type="dxa"/>
          </w:tcPr>
          <w:p w14:paraId="30E8B9F5">
            <w:pPr>
              <w:pStyle w:val="17"/>
              <w:shd w:val="clear"/>
              <w:rPr>
                <w:rFonts w:hint="eastAsia" w:ascii="仿宋" w:hAnsi="仿宋" w:eastAsia="仿宋" w:cs="仿宋"/>
                <w:highlight w:val="none"/>
              </w:rPr>
            </w:pPr>
          </w:p>
        </w:tc>
        <w:tc>
          <w:tcPr>
            <w:tcW w:w="1971" w:type="dxa"/>
          </w:tcPr>
          <w:p w14:paraId="16F5FD47">
            <w:pPr>
              <w:pStyle w:val="17"/>
              <w:shd w:val="clear"/>
              <w:rPr>
                <w:rFonts w:hint="eastAsia" w:ascii="仿宋" w:hAnsi="仿宋" w:eastAsia="仿宋" w:cs="仿宋"/>
                <w:highlight w:val="none"/>
              </w:rPr>
            </w:pPr>
          </w:p>
        </w:tc>
      </w:tr>
      <w:tr w14:paraId="57637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14:paraId="0E483526">
            <w:pPr>
              <w:pStyle w:val="17"/>
              <w:shd w:val="clear"/>
              <w:rPr>
                <w:rFonts w:hint="eastAsia" w:ascii="仿宋" w:hAnsi="仿宋" w:eastAsia="仿宋" w:cs="仿宋"/>
                <w:highlight w:val="none"/>
              </w:rPr>
            </w:pPr>
          </w:p>
        </w:tc>
        <w:tc>
          <w:tcPr>
            <w:tcW w:w="1980" w:type="dxa"/>
          </w:tcPr>
          <w:p w14:paraId="4FE94081">
            <w:pPr>
              <w:pStyle w:val="17"/>
              <w:shd w:val="clear"/>
              <w:rPr>
                <w:rFonts w:hint="eastAsia" w:ascii="仿宋" w:hAnsi="仿宋" w:eastAsia="仿宋" w:cs="仿宋"/>
                <w:highlight w:val="none"/>
              </w:rPr>
            </w:pPr>
          </w:p>
        </w:tc>
        <w:tc>
          <w:tcPr>
            <w:tcW w:w="2237" w:type="dxa"/>
          </w:tcPr>
          <w:p w14:paraId="51B711A9">
            <w:pPr>
              <w:pStyle w:val="17"/>
              <w:shd w:val="clear"/>
              <w:rPr>
                <w:rFonts w:hint="eastAsia" w:ascii="仿宋" w:hAnsi="仿宋" w:eastAsia="仿宋" w:cs="仿宋"/>
                <w:highlight w:val="none"/>
              </w:rPr>
            </w:pPr>
          </w:p>
        </w:tc>
        <w:tc>
          <w:tcPr>
            <w:tcW w:w="1971" w:type="dxa"/>
          </w:tcPr>
          <w:p w14:paraId="319314B2">
            <w:pPr>
              <w:pStyle w:val="17"/>
              <w:shd w:val="clear"/>
              <w:rPr>
                <w:rFonts w:hint="eastAsia" w:ascii="仿宋" w:hAnsi="仿宋" w:eastAsia="仿宋" w:cs="仿宋"/>
                <w:highlight w:val="none"/>
              </w:rPr>
            </w:pPr>
          </w:p>
        </w:tc>
        <w:tc>
          <w:tcPr>
            <w:tcW w:w="1971" w:type="dxa"/>
          </w:tcPr>
          <w:p w14:paraId="00E3BF8F">
            <w:pPr>
              <w:pStyle w:val="17"/>
              <w:shd w:val="clear"/>
              <w:rPr>
                <w:rFonts w:hint="eastAsia" w:ascii="仿宋" w:hAnsi="仿宋" w:eastAsia="仿宋" w:cs="仿宋"/>
                <w:highlight w:val="none"/>
              </w:rPr>
            </w:pPr>
          </w:p>
        </w:tc>
      </w:tr>
      <w:tr w14:paraId="4523A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14:paraId="121927B7">
            <w:pPr>
              <w:pStyle w:val="17"/>
              <w:shd w:val="clear"/>
              <w:rPr>
                <w:rFonts w:hint="eastAsia" w:ascii="仿宋" w:hAnsi="仿宋" w:eastAsia="仿宋" w:cs="仿宋"/>
                <w:highlight w:val="none"/>
              </w:rPr>
            </w:pPr>
          </w:p>
        </w:tc>
        <w:tc>
          <w:tcPr>
            <w:tcW w:w="1980" w:type="dxa"/>
          </w:tcPr>
          <w:p w14:paraId="07498098">
            <w:pPr>
              <w:pStyle w:val="17"/>
              <w:shd w:val="clear"/>
              <w:rPr>
                <w:rFonts w:hint="eastAsia" w:ascii="仿宋" w:hAnsi="仿宋" w:eastAsia="仿宋" w:cs="仿宋"/>
                <w:highlight w:val="none"/>
              </w:rPr>
            </w:pPr>
          </w:p>
        </w:tc>
        <w:tc>
          <w:tcPr>
            <w:tcW w:w="2237" w:type="dxa"/>
          </w:tcPr>
          <w:p w14:paraId="7C414986">
            <w:pPr>
              <w:pStyle w:val="17"/>
              <w:shd w:val="clear"/>
              <w:rPr>
                <w:rFonts w:hint="eastAsia" w:ascii="仿宋" w:hAnsi="仿宋" w:eastAsia="仿宋" w:cs="仿宋"/>
                <w:highlight w:val="none"/>
              </w:rPr>
            </w:pPr>
          </w:p>
        </w:tc>
        <w:tc>
          <w:tcPr>
            <w:tcW w:w="1971" w:type="dxa"/>
          </w:tcPr>
          <w:p w14:paraId="347D571B">
            <w:pPr>
              <w:pStyle w:val="17"/>
              <w:shd w:val="clear"/>
              <w:rPr>
                <w:rFonts w:hint="eastAsia" w:ascii="仿宋" w:hAnsi="仿宋" w:eastAsia="仿宋" w:cs="仿宋"/>
                <w:highlight w:val="none"/>
              </w:rPr>
            </w:pPr>
          </w:p>
        </w:tc>
        <w:tc>
          <w:tcPr>
            <w:tcW w:w="1971" w:type="dxa"/>
          </w:tcPr>
          <w:p w14:paraId="2CE578FF">
            <w:pPr>
              <w:pStyle w:val="17"/>
              <w:shd w:val="clear"/>
              <w:rPr>
                <w:rFonts w:hint="eastAsia" w:ascii="仿宋" w:hAnsi="仿宋" w:eastAsia="仿宋" w:cs="仿宋"/>
                <w:highlight w:val="none"/>
              </w:rPr>
            </w:pPr>
          </w:p>
        </w:tc>
      </w:tr>
      <w:tr w14:paraId="3C9E5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14:paraId="3F95F9AC">
            <w:pPr>
              <w:pStyle w:val="17"/>
              <w:shd w:val="clear"/>
              <w:rPr>
                <w:rFonts w:hint="eastAsia" w:ascii="仿宋" w:hAnsi="仿宋" w:eastAsia="仿宋" w:cs="仿宋"/>
                <w:highlight w:val="none"/>
              </w:rPr>
            </w:pPr>
          </w:p>
        </w:tc>
        <w:tc>
          <w:tcPr>
            <w:tcW w:w="1980" w:type="dxa"/>
          </w:tcPr>
          <w:p w14:paraId="1537D153">
            <w:pPr>
              <w:pStyle w:val="17"/>
              <w:shd w:val="clear"/>
              <w:rPr>
                <w:rFonts w:hint="eastAsia" w:ascii="仿宋" w:hAnsi="仿宋" w:eastAsia="仿宋" w:cs="仿宋"/>
                <w:highlight w:val="none"/>
              </w:rPr>
            </w:pPr>
          </w:p>
        </w:tc>
        <w:tc>
          <w:tcPr>
            <w:tcW w:w="2237" w:type="dxa"/>
          </w:tcPr>
          <w:p w14:paraId="423A7E90">
            <w:pPr>
              <w:pStyle w:val="17"/>
              <w:shd w:val="clear"/>
              <w:rPr>
                <w:rFonts w:hint="eastAsia" w:ascii="仿宋" w:hAnsi="仿宋" w:eastAsia="仿宋" w:cs="仿宋"/>
                <w:highlight w:val="none"/>
              </w:rPr>
            </w:pPr>
          </w:p>
        </w:tc>
        <w:tc>
          <w:tcPr>
            <w:tcW w:w="1971" w:type="dxa"/>
          </w:tcPr>
          <w:p w14:paraId="5A77B396">
            <w:pPr>
              <w:pStyle w:val="17"/>
              <w:shd w:val="clear"/>
              <w:rPr>
                <w:rFonts w:hint="eastAsia" w:ascii="仿宋" w:hAnsi="仿宋" w:eastAsia="仿宋" w:cs="仿宋"/>
                <w:highlight w:val="none"/>
              </w:rPr>
            </w:pPr>
          </w:p>
        </w:tc>
        <w:tc>
          <w:tcPr>
            <w:tcW w:w="1971" w:type="dxa"/>
          </w:tcPr>
          <w:p w14:paraId="758FFB78">
            <w:pPr>
              <w:pStyle w:val="17"/>
              <w:shd w:val="clear"/>
              <w:rPr>
                <w:rFonts w:hint="eastAsia" w:ascii="仿宋" w:hAnsi="仿宋" w:eastAsia="仿宋" w:cs="仿宋"/>
                <w:highlight w:val="none"/>
              </w:rPr>
            </w:pPr>
          </w:p>
        </w:tc>
      </w:tr>
    </w:tbl>
    <w:p w14:paraId="6BF80CE4">
      <w:pPr>
        <w:pStyle w:val="17"/>
        <w:shd w:val="clear"/>
        <w:rPr>
          <w:rFonts w:hint="eastAsia" w:ascii="仿宋" w:hAnsi="仿宋" w:eastAsia="仿宋" w:cs="仿宋"/>
          <w:highlight w:val="none"/>
        </w:rPr>
      </w:pPr>
    </w:p>
    <w:p w14:paraId="51763BE5">
      <w:pPr>
        <w:pStyle w:val="17"/>
        <w:shd w:val="clear"/>
        <w:rPr>
          <w:rFonts w:hint="eastAsia" w:ascii="仿宋" w:hAnsi="仿宋" w:eastAsia="仿宋" w:cs="仿宋"/>
          <w:highlight w:val="none"/>
        </w:rPr>
      </w:pPr>
      <w:r>
        <w:rPr>
          <w:rFonts w:hint="eastAsia" w:ascii="仿宋" w:hAnsi="仿宋" w:eastAsia="仿宋" w:cs="仿宋"/>
          <w:highlight w:val="none"/>
        </w:rPr>
        <w:t>注：</w:t>
      </w:r>
    </w:p>
    <w:p w14:paraId="4DC9B36A">
      <w:pPr>
        <w:pStyle w:val="17"/>
        <w:numPr>
          <w:ilvl w:val="0"/>
          <w:numId w:val="8"/>
        </w:numPr>
        <w:shd w:val="clear"/>
        <w:spacing w:line="360" w:lineRule="auto"/>
        <w:ind w:firstLine="210" w:firstLineChars="100"/>
        <w:rPr>
          <w:rFonts w:hint="eastAsia" w:ascii="仿宋" w:hAnsi="仿宋" w:eastAsia="仿宋" w:cs="仿宋"/>
          <w:highlight w:val="none"/>
        </w:rPr>
      </w:pPr>
      <w:r>
        <w:rPr>
          <w:rFonts w:hint="eastAsia" w:ascii="仿宋" w:hAnsi="仿宋" w:eastAsia="仿宋" w:cs="仿宋"/>
          <w:highlight w:val="none"/>
        </w:rPr>
        <w:t>投标人应对招标文件第四章</w:t>
      </w:r>
      <w:r>
        <w:rPr>
          <w:rFonts w:hint="eastAsia" w:ascii="仿宋" w:hAnsi="仿宋" w:eastAsia="仿宋" w:cs="仿宋"/>
          <w:bCs/>
          <w:szCs w:val="21"/>
          <w:highlight w:val="none"/>
        </w:rPr>
        <w:t>采购需求及技术规格要求</w:t>
      </w:r>
      <w:r>
        <w:rPr>
          <w:rFonts w:hint="eastAsia" w:ascii="仿宋" w:hAnsi="仿宋" w:eastAsia="仿宋" w:cs="仿宋"/>
          <w:highlight w:val="none"/>
        </w:rPr>
        <w:t>的内容给予逐条响应，以投标产品和服务所能达到的内容予以填写，而不应复印招标的技术要求作为响应内容，有具体参数的应填写具体参数。</w:t>
      </w:r>
    </w:p>
    <w:p w14:paraId="0FA455CA">
      <w:pPr>
        <w:pStyle w:val="17"/>
        <w:shd w:val="clear"/>
        <w:jc w:val="both"/>
        <w:rPr>
          <w:rFonts w:hint="eastAsia" w:ascii="仿宋" w:hAnsi="仿宋" w:eastAsia="仿宋" w:cs="仿宋"/>
          <w:highlight w:val="none"/>
          <w:lang w:eastAsia="zh-CN"/>
        </w:rPr>
      </w:pPr>
      <w:r>
        <w:rPr>
          <w:rFonts w:hint="eastAsia" w:ascii="仿宋" w:hAnsi="仿宋" w:eastAsia="仿宋" w:cs="仿宋"/>
          <w:highlight w:val="none"/>
          <w:lang w:val="en-US" w:eastAsia="zh-CN"/>
        </w:rPr>
        <w:t>2.</w:t>
      </w:r>
      <w:r>
        <w:rPr>
          <w:rFonts w:hint="eastAsia" w:ascii="仿宋" w:hAnsi="仿宋" w:eastAsia="仿宋" w:cs="仿宋"/>
          <w:highlight w:val="none"/>
        </w:rPr>
        <w:t>技术响应偏差说明写“正偏离</w:t>
      </w:r>
      <w:r>
        <w:rPr>
          <w:rFonts w:hint="eastAsia" w:ascii="仿宋" w:hAnsi="仿宋" w:eastAsia="仿宋" w:cs="仿宋"/>
          <w:highlight w:val="none"/>
          <w:lang w:eastAsia="zh-CN"/>
        </w:rPr>
        <w:t>”“</w:t>
      </w:r>
      <w:r>
        <w:rPr>
          <w:rFonts w:hint="eastAsia" w:ascii="仿宋" w:hAnsi="仿宋" w:eastAsia="仿宋" w:cs="仿宋"/>
          <w:highlight w:val="none"/>
        </w:rPr>
        <w:t>负偏离</w:t>
      </w:r>
      <w:r>
        <w:rPr>
          <w:rFonts w:hint="eastAsia" w:ascii="仿宋" w:hAnsi="仿宋" w:eastAsia="仿宋" w:cs="仿宋"/>
          <w:highlight w:val="none"/>
          <w:lang w:eastAsia="zh-CN"/>
        </w:rPr>
        <w:t>”“</w:t>
      </w:r>
      <w:r>
        <w:rPr>
          <w:rFonts w:hint="eastAsia" w:ascii="仿宋" w:hAnsi="仿宋" w:eastAsia="仿宋" w:cs="仿宋"/>
          <w:highlight w:val="none"/>
          <w:lang w:val="en-US" w:eastAsia="zh-CN"/>
        </w:rPr>
        <w:t>无偏离</w:t>
      </w:r>
      <w:r>
        <w:rPr>
          <w:rFonts w:hint="eastAsia" w:ascii="仿宋" w:hAnsi="仿宋" w:eastAsia="仿宋" w:cs="仿宋"/>
          <w:highlight w:val="none"/>
          <w:lang w:eastAsia="zh-CN"/>
        </w:rPr>
        <w:t>”。</w:t>
      </w:r>
    </w:p>
    <w:p w14:paraId="6DF0CBE3">
      <w:pPr>
        <w:shd w:val="clear"/>
        <w:rPr>
          <w:rFonts w:hint="eastAsia" w:ascii="仿宋" w:hAnsi="仿宋" w:eastAsia="仿宋" w:cs="仿宋"/>
          <w:highlight w:val="none"/>
        </w:rPr>
      </w:pPr>
    </w:p>
    <w:p w14:paraId="5579F770">
      <w:pPr>
        <w:shd w:val="clear"/>
        <w:spacing w:line="600" w:lineRule="exact"/>
        <w:rPr>
          <w:rFonts w:hint="eastAsia" w:ascii="仿宋" w:hAnsi="仿宋" w:eastAsia="仿宋" w:cs="仿宋"/>
          <w:highlight w:val="none"/>
        </w:rPr>
      </w:pPr>
      <w:r>
        <w:rPr>
          <w:rFonts w:hint="eastAsia" w:ascii="仿宋" w:hAnsi="仿宋" w:eastAsia="仿宋" w:cs="仿宋"/>
          <w:highlight w:val="none"/>
        </w:rPr>
        <w:t>投标人名称（盖章）：</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p>
    <w:p w14:paraId="1B803A2F">
      <w:pPr>
        <w:shd w:val="clear"/>
        <w:spacing w:line="600" w:lineRule="exact"/>
        <w:rPr>
          <w:rFonts w:hint="eastAsia" w:ascii="仿宋" w:hAnsi="仿宋" w:eastAsia="仿宋" w:cs="仿宋"/>
          <w:highlight w:val="none"/>
        </w:rPr>
      </w:pPr>
      <w:r>
        <w:rPr>
          <w:rFonts w:hint="eastAsia" w:ascii="仿宋" w:hAnsi="仿宋" w:eastAsia="仿宋" w:cs="仿宋"/>
          <w:highlight w:val="none"/>
        </w:rPr>
        <w:t>法定代表人或被授权委托人（盖章或签字）：</w:t>
      </w:r>
      <w:r>
        <w:rPr>
          <w:rFonts w:hint="eastAsia" w:ascii="仿宋" w:hAnsi="仿宋" w:eastAsia="仿宋" w:cs="仿宋"/>
          <w:highlight w:val="none"/>
          <w:u w:val="single"/>
        </w:rPr>
        <w:t xml:space="preserve">                       </w:t>
      </w:r>
    </w:p>
    <w:p w14:paraId="3909CCE6">
      <w:pPr>
        <w:shd w:val="clear"/>
        <w:spacing w:line="600" w:lineRule="exact"/>
        <w:rPr>
          <w:rFonts w:hint="eastAsia" w:ascii="仿宋" w:hAnsi="仿宋" w:eastAsia="仿宋" w:cs="仿宋"/>
          <w:b/>
          <w:sz w:val="36"/>
          <w:szCs w:val="36"/>
          <w:highlight w:val="none"/>
        </w:rPr>
        <w:sectPr>
          <w:pgSz w:w="11906" w:h="16838"/>
          <w:pgMar w:top="1418" w:right="1133" w:bottom="993" w:left="1134" w:header="851" w:footer="992" w:gutter="0"/>
          <w:cols w:space="720" w:num="1"/>
          <w:docGrid w:linePitch="312" w:charSpace="0"/>
        </w:sectPr>
      </w:pPr>
      <w:r>
        <w:rPr>
          <w:rFonts w:hint="eastAsia" w:ascii="仿宋" w:hAnsi="仿宋" w:eastAsia="仿宋" w:cs="仿宋"/>
          <w:highlight w:val="none"/>
        </w:rPr>
        <w:t>日  期：</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年 </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日</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32CB8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5" w:type="dxa"/>
          </w:tcPr>
          <w:p w14:paraId="7CE0A8E6">
            <w:pPr>
              <w:widowControl/>
              <w:shd w:val="clear"/>
              <w:jc w:val="left"/>
              <w:outlineLvl w:val="2"/>
              <w:rPr>
                <w:rFonts w:hint="eastAsia" w:ascii="仿宋" w:hAnsi="仿宋" w:eastAsia="仿宋" w:cs="仿宋"/>
                <w:b/>
                <w:sz w:val="24"/>
                <w:highlight w:val="none"/>
                <w:u w:val="single"/>
              </w:rPr>
            </w:pPr>
            <w:r>
              <w:rPr>
                <w:rFonts w:hint="eastAsia" w:ascii="仿宋" w:hAnsi="仿宋" w:eastAsia="仿宋" w:cs="仿宋"/>
                <w:b/>
                <w:bCs/>
                <w:kern w:val="0"/>
                <w:sz w:val="24"/>
                <w:highlight w:val="none"/>
              </w:rPr>
              <w:t>格式10. 招标文件第四章“采购需求及技术规格要求”规定的投标人需要提供的投标产品相关证明文件和其他技术方案</w:t>
            </w:r>
          </w:p>
          <w:p w14:paraId="2DBA1DC8">
            <w:pPr>
              <w:shd w:val="clear"/>
              <w:rPr>
                <w:rFonts w:hint="eastAsia" w:ascii="仿宋" w:hAnsi="仿宋" w:eastAsia="仿宋" w:cs="仿宋"/>
                <w:highlight w:val="none"/>
                <w:vertAlign w:val="baseline"/>
              </w:rPr>
            </w:pPr>
          </w:p>
        </w:tc>
      </w:tr>
    </w:tbl>
    <w:p w14:paraId="686B92E6">
      <w:pPr>
        <w:shd w:val="clear"/>
        <w:rPr>
          <w:rFonts w:hint="eastAsia" w:ascii="仿宋" w:hAnsi="仿宋" w:eastAsia="仿宋" w:cs="仿宋"/>
          <w:highlight w:val="none"/>
        </w:rPr>
      </w:pPr>
    </w:p>
    <w:p w14:paraId="5D03624E">
      <w:pPr>
        <w:shd w:val="clear"/>
        <w:rPr>
          <w:rFonts w:hint="eastAsia" w:ascii="仿宋" w:hAnsi="仿宋" w:eastAsia="仿宋" w:cs="仿宋"/>
          <w:b/>
          <w:sz w:val="24"/>
          <w:highlight w:val="none"/>
          <w:u w:val="single"/>
        </w:rPr>
      </w:pPr>
    </w:p>
    <w:tbl>
      <w:tblPr>
        <w:tblStyle w:val="40"/>
        <w:tblpPr w:leftFromText="180" w:rightFromText="180" w:vertAnchor="text" w:horzAnchor="page" w:tblpX="1051" w:tblpY="328"/>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14:paraId="5332E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9855" w:type="dxa"/>
          </w:tcPr>
          <w:p w14:paraId="456E639D">
            <w:pPr>
              <w:widowControl/>
              <w:shd w:val="clear"/>
              <w:jc w:val="left"/>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10.1 方案包括可根据第三章评审办法内容及第四章采购需求及技术规格要求编辑（格式自拟）</w:t>
            </w:r>
          </w:p>
          <w:p w14:paraId="6C38F8AD">
            <w:pPr>
              <w:pStyle w:val="18"/>
              <w:widowControl w:val="0"/>
              <w:shd w:val="clear"/>
              <w:spacing w:line="360" w:lineRule="auto"/>
              <w:ind w:left="0"/>
              <w:rPr>
                <w:rFonts w:hint="eastAsia" w:ascii="仿宋" w:hAnsi="仿宋" w:eastAsia="仿宋" w:cs="仿宋"/>
                <w:highlight w:val="none"/>
              </w:rPr>
            </w:pPr>
            <w:r>
              <w:rPr>
                <w:rFonts w:hint="eastAsia" w:ascii="仿宋" w:hAnsi="仿宋" w:eastAsia="仿宋" w:cs="仿宋"/>
                <w:highlight w:val="none"/>
              </w:rPr>
              <w:t xml:space="preserve">     </w:t>
            </w:r>
          </w:p>
        </w:tc>
      </w:tr>
    </w:tbl>
    <w:p w14:paraId="422B82C0">
      <w:pPr>
        <w:pStyle w:val="17"/>
        <w:shd w:val="clear"/>
        <w:rPr>
          <w:rFonts w:hint="eastAsia" w:ascii="仿宋" w:hAnsi="仿宋" w:eastAsia="仿宋" w:cs="仿宋"/>
          <w:b/>
          <w:sz w:val="36"/>
          <w:szCs w:val="36"/>
          <w:highlight w:val="none"/>
        </w:rPr>
      </w:pPr>
    </w:p>
    <w:p w14:paraId="6D8CE475">
      <w:pPr>
        <w:pStyle w:val="17"/>
        <w:shd w:val="clear"/>
        <w:rPr>
          <w:rFonts w:hint="eastAsia" w:ascii="仿宋" w:hAnsi="仿宋" w:eastAsia="仿宋" w:cs="仿宋"/>
          <w:b/>
          <w:sz w:val="36"/>
          <w:szCs w:val="36"/>
          <w:highlight w:val="none"/>
        </w:rPr>
      </w:pPr>
    </w:p>
    <w:tbl>
      <w:tblPr>
        <w:tblStyle w:val="40"/>
        <w:tblpPr w:leftFromText="180" w:rightFromText="180" w:vertAnchor="text" w:horzAnchor="page" w:tblpX="1051" w:tblpY="328"/>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14:paraId="50D31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9855" w:type="dxa"/>
          </w:tcPr>
          <w:p w14:paraId="2633C592">
            <w:pPr>
              <w:pStyle w:val="18"/>
              <w:widowControl w:val="0"/>
              <w:shd w:val="clear"/>
              <w:spacing w:line="360" w:lineRule="auto"/>
              <w:ind w:left="0"/>
              <w:rPr>
                <w:rFonts w:hint="eastAsia" w:ascii="仿宋" w:hAnsi="仿宋" w:eastAsia="仿宋" w:cs="仿宋"/>
                <w:highlight w:val="none"/>
              </w:rPr>
            </w:pPr>
            <w:r>
              <w:rPr>
                <w:rFonts w:hint="eastAsia" w:ascii="仿宋" w:hAnsi="仿宋" w:eastAsia="仿宋" w:cs="仿宋"/>
                <w:b/>
                <w:bCs/>
                <w:sz w:val="24"/>
                <w:szCs w:val="24"/>
                <w:highlight w:val="none"/>
              </w:rPr>
              <w:t>10.2其他技术证明文件或说明</w:t>
            </w:r>
            <w:r>
              <w:rPr>
                <w:rFonts w:hint="eastAsia" w:ascii="仿宋" w:hAnsi="仿宋" w:eastAsia="仿宋" w:cs="仿宋"/>
                <w:b/>
                <w:bCs/>
                <w:color w:val="auto"/>
                <w:kern w:val="0"/>
                <w:sz w:val="24"/>
                <w:szCs w:val="24"/>
                <w:highlight w:val="none"/>
                <w:lang w:val="en-US" w:eastAsia="zh-CN" w:bidi="ar"/>
              </w:rPr>
              <w:t>【包括但不限于产品相关证明文件，如货物的配置（至少包含设备名称、品牌、规格型号、数量、制造商、配置文字描述】等</w:t>
            </w:r>
          </w:p>
        </w:tc>
      </w:tr>
    </w:tbl>
    <w:p w14:paraId="2F6DAEF0">
      <w:pPr>
        <w:shd w:val="clea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r>
    </w:p>
    <w:p w14:paraId="076CA736">
      <w:pPr>
        <w:shd w:val="clear"/>
        <w:jc w:val="center"/>
        <w:outlineLvl w:val="1"/>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三、招标代理服务费承诺</w:t>
      </w:r>
    </w:p>
    <w:p w14:paraId="5A22341F">
      <w:pPr>
        <w:pStyle w:val="19"/>
        <w:shd w:val="clear"/>
        <w:tabs>
          <w:tab w:val="left" w:pos="8640"/>
        </w:tabs>
        <w:snapToGrid w:val="0"/>
        <w:rPr>
          <w:rFonts w:hint="eastAsia" w:ascii="仿宋" w:hAnsi="仿宋" w:eastAsia="仿宋" w:cs="仿宋"/>
          <w:szCs w:val="24"/>
          <w:highlight w:val="none"/>
        </w:rPr>
      </w:pPr>
    </w:p>
    <w:p w14:paraId="1D650043">
      <w:pPr>
        <w:pStyle w:val="19"/>
        <w:shd w:val="clear"/>
        <w:tabs>
          <w:tab w:val="left" w:pos="8640"/>
        </w:tabs>
        <w:snapToGrid w:val="0"/>
        <w:rPr>
          <w:rFonts w:hint="eastAsia" w:ascii="仿宋" w:hAnsi="仿宋" w:eastAsia="仿宋" w:cs="仿宋"/>
          <w:szCs w:val="24"/>
          <w:highlight w:val="none"/>
        </w:rPr>
      </w:pPr>
      <w:r>
        <w:rPr>
          <w:rFonts w:hint="eastAsia" w:ascii="仿宋" w:hAnsi="仿宋" w:eastAsia="仿宋" w:cs="仿宋"/>
          <w:szCs w:val="24"/>
          <w:highlight w:val="none"/>
        </w:rPr>
        <w:t>致：</w:t>
      </w:r>
      <w:r>
        <w:rPr>
          <w:rStyle w:val="103"/>
          <w:rFonts w:hint="eastAsia" w:ascii="仿宋" w:hAnsi="仿宋" w:eastAsia="仿宋" w:cs="仿宋"/>
          <w:highlight w:val="none"/>
        </w:rPr>
        <w:t>中国洲际新资源集团股份公司</w:t>
      </w:r>
    </w:p>
    <w:p w14:paraId="51D30C40">
      <w:pPr>
        <w:pStyle w:val="19"/>
        <w:shd w:val="clear"/>
        <w:tabs>
          <w:tab w:val="left" w:pos="8640"/>
        </w:tabs>
        <w:snapToGrid w:val="0"/>
        <w:ind w:left="480" w:firstLine="528" w:firstLineChars="200"/>
        <w:rPr>
          <w:rFonts w:hint="eastAsia" w:ascii="仿宋" w:hAnsi="仿宋" w:eastAsia="仿宋" w:cs="仿宋"/>
          <w:szCs w:val="24"/>
          <w:highlight w:val="none"/>
        </w:rPr>
      </w:pPr>
      <w:r>
        <w:rPr>
          <w:rFonts w:hint="eastAsia" w:ascii="仿宋" w:hAnsi="仿宋" w:eastAsia="仿宋" w:cs="仿宋"/>
          <w:szCs w:val="24"/>
          <w:highlight w:val="none"/>
          <w:u w:val="single"/>
        </w:rPr>
        <w:t xml:space="preserve">   （投标人）            </w:t>
      </w:r>
      <w:r>
        <w:rPr>
          <w:rFonts w:hint="eastAsia" w:ascii="仿宋" w:hAnsi="仿宋" w:eastAsia="仿宋" w:cs="仿宋"/>
          <w:szCs w:val="24"/>
          <w:highlight w:val="none"/>
        </w:rPr>
        <w:t>在贵公司组织的</w:t>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rPr>
        <w:t>项目招标中若获中标（项目编号：</w:t>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rPr>
        <w:t>），我们保证在招标机构发出中标通知书三日内，按计价格</w:t>
      </w:r>
      <w:r>
        <w:rPr>
          <w:rFonts w:hint="eastAsia" w:ascii="仿宋" w:hAnsi="仿宋" w:eastAsia="仿宋" w:cs="仿宋"/>
          <w:szCs w:val="24"/>
          <w:highlight w:val="none"/>
          <w:lang w:eastAsia="zh-CN"/>
        </w:rPr>
        <w:t>〔2002〕</w:t>
      </w:r>
      <w:r>
        <w:rPr>
          <w:rFonts w:hint="eastAsia" w:ascii="仿宋" w:hAnsi="仿宋" w:eastAsia="仿宋" w:cs="仿宋"/>
          <w:szCs w:val="24"/>
          <w:highlight w:val="none"/>
        </w:rPr>
        <w:t>1980号文规定的货物类收费标准，向招标代理机构即中国洲际新资源集团股份公司支付招标服务费。招标服务费一次性付清，用人民币进行支付。</w:t>
      </w:r>
    </w:p>
    <w:p w14:paraId="06276353">
      <w:pPr>
        <w:shd w:val="clear"/>
        <w:spacing w:line="360" w:lineRule="auto"/>
        <w:ind w:firstLine="960" w:firstLineChars="400"/>
        <w:rPr>
          <w:rFonts w:hint="eastAsia" w:ascii="仿宋" w:hAnsi="仿宋" w:eastAsia="仿宋" w:cs="仿宋"/>
          <w:sz w:val="24"/>
          <w:highlight w:val="none"/>
        </w:rPr>
      </w:pPr>
      <w:r>
        <w:rPr>
          <w:rFonts w:hint="eastAsia" w:ascii="仿宋" w:hAnsi="仿宋" w:eastAsia="仿宋" w:cs="仿宋"/>
          <w:sz w:val="24"/>
          <w:highlight w:val="none"/>
        </w:rPr>
        <w:t>中标服务费支付后，请贵公司按照方式 （请填写①</w:t>
      </w:r>
      <w:r>
        <w:rPr>
          <w:rFonts w:hint="eastAsia" w:ascii="仿宋" w:hAnsi="仿宋" w:eastAsia="仿宋" w:cs="仿宋"/>
          <w:b/>
          <w:bCs/>
          <w:sz w:val="24"/>
          <w:highlight w:val="none"/>
        </w:rPr>
        <w:t xml:space="preserve"> 或 </w:t>
      </w:r>
      <w:r>
        <w:rPr>
          <w:rFonts w:hint="eastAsia" w:ascii="仿宋" w:hAnsi="仿宋" w:eastAsia="仿宋" w:cs="仿宋"/>
          <w:sz w:val="24"/>
          <w:highlight w:val="none"/>
        </w:rPr>
        <w:t>②）开具发票：</w:t>
      </w:r>
    </w:p>
    <w:p w14:paraId="57736C06">
      <w:pPr>
        <w:shd w:val="clear"/>
        <w:spacing w:line="360" w:lineRule="auto"/>
        <w:ind w:firstLine="960" w:firstLineChars="400"/>
        <w:rPr>
          <w:rFonts w:hint="eastAsia" w:ascii="仿宋" w:hAnsi="仿宋" w:eastAsia="仿宋" w:cs="仿宋"/>
          <w:sz w:val="24"/>
          <w:highlight w:val="none"/>
        </w:rPr>
      </w:pPr>
      <w:r>
        <w:rPr>
          <w:rFonts w:hint="eastAsia" w:ascii="仿宋" w:hAnsi="仿宋" w:eastAsia="仿宋" w:cs="仿宋"/>
          <w:sz w:val="24"/>
          <w:highlight w:val="none"/>
        </w:rPr>
        <w:t>① 中标服务费开票信息（</w:t>
      </w:r>
      <w:r>
        <w:rPr>
          <w:rFonts w:hint="eastAsia" w:ascii="仿宋" w:hAnsi="仿宋" w:eastAsia="仿宋" w:cs="仿宋"/>
          <w:b/>
          <w:bCs/>
          <w:sz w:val="24"/>
          <w:highlight w:val="none"/>
        </w:rPr>
        <w:t>增值税专用发票</w:t>
      </w:r>
      <w:r>
        <w:rPr>
          <w:rFonts w:hint="eastAsia" w:ascii="仿宋" w:hAnsi="仿宋" w:eastAsia="仿宋" w:cs="仿宋"/>
          <w:sz w:val="24"/>
          <w:highlight w:val="none"/>
        </w:rPr>
        <w:t>）</w:t>
      </w:r>
    </w:p>
    <w:p w14:paraId="2D3825FD">
      <w:pPr>
        <w:shd w:val="clear"/>
        <w:spacing w:line="360" w:lineRule="auto"/>
        <w:ind w:firstLine="1200" w:firstLineChars="500"/>
        <w:rPr>
          <w:rFonts w:hint="eastAsia" w:ascii="仿宋" w:hAnsi="仿宋" w:eastAsia="仿宋" w:cs="仿宋"/>
          <w:sz w:val="24"/>
          <w:highlight w:val="none"/>
        </w:rPr>
      </w:pPr>
      <w:r>
        <w:rPr>
          <w:rFonts w:hint="eastAsia" w:ascii="仿宋" w:hAnsi="仿宋" w:eastAsia="仿宋" w:cs="仿宋"/>
          <w:sz w:val="24"/>
          <w:highlight w:val="none"/>
        </w:rPr>
        <w:t>公司名称：</w:t>
      </w:r>
    </w:p>
    <w:p w14:paraId="5F23A88F">
      <w:pPr>
        <w:shd w:val="clear"/>
        <w:spacing w:line="360" w:lineRule="auto"/>
        <w:ind w:firstLine="1200" w:firstLineChars="500"/>
        <w:rPr>
          <w:rFonts w:hint="eastAsia" w:ascii="仿宋" w:hAnsi="仿宋" w:eastAsia="仿宋" w:cs="仿宋"/>
          <w:sz w:val="24"/>
          <w:highlight w:val="none"/>
        </w:rPr>
      </w:pPr>
      <w:r>
        <w:rPr>
          <w:rFonts w:hint="eastAsia" w:ascii="仿宋" w:hAnsi="仿宋" w:eastAsia="仿宋" w:cs="仿宋"/>
          <w:sz w:val="24"/>
          <w:highlight w:val="none"/>
        </w:rPr>
        <w:t>公司税号：</w:t>
      </w:r>
    </w:p>
    <w:p w14:paraId="777D82D2">
      <w:pPr>
        <w:shd w:val="clear"/>
        <w:spacing w:line="360" w:lineRule="auto"/>
        <w:ind w:firstLine="1200" w:firstLineChars="500"/>
        <w:rPr>
          <w:rFonts w:hint="eastAsia" w:ascii="仿宋" w:hAnsi="仿宋" w:eastAsia="仿宋" w:cs="仿宋"/>
          <w:sz w:val="24"/>
          <w:highlight w:val="none"/>
        </w:rPr>
      </w:pPr>
      <w:r>
        <w:rPr>
          <w:rFonts w:hint="eastAsia" w:ascii="仿宋" w:hAnsi="仿宋" w:eastAsia="仿宋" w:cs="仿宋"/>
          <w:sz w:val="24"/>
          <w:highlight w:val="none"/>
        </w:rPr>
        <w:t>公司地址：</w:t>
      </w:r>
    </w:p>
    <w:p w14:paraId="441D5446">
      <w:pPr>
        <w:shd w:val="clear"/>
        <w:spacing w:line="360" w:lineRule="auto"/>
        <w:ind w:firstLine="1200" w:firstLineChars="500"/>
        <w:rPr>
          <w:rFonts w:hint="eastAsia" w:ascii="仿宋" w:hAnsi="仿宋" w:eastAsia="仿宋" w:cs="仿宋"/>
          <w:sz w:val="24"/>
          <w:highlight w:val="none"/>
        </w:rPr>
      </w:pPr>
      <w:r>
        <w:rPr>
          <w:rFonts w:hint="eastAsia" w:ascii="仿宋" w:hAnsi="仿宋" w:eastAsia="仿宋" w:cs="仿宋"/>
          <w:sz w:val="24"/>
          <w:highlight w:val="none"/>
        </w:rPr>
        <w:t xml:space="preserve">公司电话：  </w:t>
      </w:r>
    </w:p>
    <w:p w14:paraId="447558B6">
      <w:pPr>
        <w:shd w:val="clear"/>
        <w:spacing w:line="360" w:lineRule="auto"/>
        <w:ind w:firstLine="1200" w:firstLineChars="500"/>
        <w:rPr>
          <w:rFonts w:hint="eastAsia" w:ascii="仿宋" w:hAnsi="仿宋" w:eastAsia="仿宋" w:cs="仿宋"/>
          <w:sz w:val="24"/>
          <w:highlight w:val="none"/>
        </w:rPr>
      </w:pPr>
      <w:r>
        <w:rPr>
          <w:rFonts w:hint="eastAsia" w:ascii="仿宋" w:hAnsi="仿宋" w:eastAsia="仿宋" w:cs="仿宋"/>
          <w:sz w:val="24"/>
          <w:highlight w:val="none"/>
        </w:rPr>
        <w:t>开户行名称：</w:t>
      </w:r>
    </w:p>
    <w:p w14:paraId="3F3ED755">
      <w:pPr>
        <w:shd w:val="clear"/>
        <w:spacing w:line="360" w:lineRule="auto"/>
        <w:ind w:firstLine="1200" w:firstLineChars="500"/>
        <w:rPr>
          <w:rFonts w:hint="eastAsia" w:ascii="仿宋" w:hAnsi="仿宋" w:eastAsia="仿宋" w:cs="仿宋"/>
          <w:sz w:val="24"/>
          <w:highlight w:val="none"/>
        </w:rPr>
      </w:pPr>
      <w:r>
        <w:rPr>
          <w:rFonts w:hint="eastAsia" w:ascii="仿宋" w:hAnsi="仿宋" w:eastAsia="仿宋" w:cs="仿宋"/>
          <w:sz w:val="24"/>
          <w:highlight w:val="none"/>
        </w:rPr>
        <w:t>开户行账号：</w:t>
      </w:r>
    </w:p>
    <w:p w14:paraId="3499C830">
      <w:pPr>
        <w:shd w:val="clear"/>
        <w:spacing w:line="360" w:lineRule="auto"/>
        <w:ind w:firstLine="960" w:firstLineChars="400"/>
        <w:rPr>
          <w:rFonts w:hint="eastAsia" w:ascii="仿宋" w:hAnsi="仿宋" w:eastAsia="仿宋" w:cs="仿宋"/>
          <w:sz w:val="24"/>
          <w:highlight w:val="none"/>
        </w:rPr>
      </w:pPr>
      <w:r>
        <w:rPr>
          <w:rFonts w:hint="eastAsia" w:ascii="仿宋" w:hAnsi="仿宋" w:eastAsia="仿宋" w:cs="仿宋"/>
          <w:sz w:val="24"/>
          <w:highlight w:val="none"/>
        </w:rPr>
        <w:t>② 中标服务费开票信息（</w:t>
      </w:r>
      <w:r>
        <w:rPr>
          <w:rFonts w:hint="eastAsia" w:ascii="仿宋" w:hAnsi="仿宋" w:eastAsia="仿宋" w:cs="仿宋"/>
          <w:b/>
          <w:bCs/>
          <w:sz w:val="24"/>
          <w:highlight w:val="none"/>
        </w:rPr>
        <w:t>增值税普通发票</w:t>
      </w:r>
      <w:r>
        <w:rPr>
          <w:rFonts w:hint="eastAsia" w:ascii="仿宋" w:hAnsi="仿宋" w:eastAsia="仿宋" w:cs="仿宋"/>
          <w:sz w:val="24"/>
          <w:highlight w:val="none"/>
        </w:rPr>
        <w:t>）</w:t>
      </w:r>
    </w:p>
    <w:p w14:paraId="6E136F40">
      <w:pPr>
        <w:shd w:val="clear"/>
        <w:spacing w:line="360" w:lineRule="auto"/>
        <w:ind w:firstLine="1200" w:firstLineChars="500"/>
        <w:rPr>
          <w:rFonts w:hint="eastAsia" w:ascii="仿宋" w:hAnsi="仿宋" w:eastAsia="仿宋" w:cs="仿宋"/>
          <w:sz w:val="24"/>
          <w:highlight w:val="none"/>
        </w:rPr>
      </w:pPr>
      <w:r>
        <w:rPr>
          <w:rFonts w:hint="eastAsia" w:ascii="仿宋" w:hAnsi="仿宋" w:eastAsia="仿宋" w:cs="仿宋"/>
          <w:sz w:val="24"/>
          <w:highlight w:val="none"/>
        </w:rPr>
        <w:t>公司名称：</w:t>
      </w:r>
    </w:p>
    <w:p w14:paraId="64EB3089">
      <w:pPr>
        <w:shd w:val="clear"/>
        <w:spacing w:line="360" w:lineRule="auto"/>
        <w:ind w:firstLine="1200" w:firstLineChars="500"/>
        <w:rPr>
          <w:rFonts w:hint="eastAsia" w:ascii="仿宋" w:hAnsi="仿宋" w:eastAsia="仿宋" w:cs="仿宋"/>
          <w:sz w:val="24"/>
          <w:highlight w:val="none"/>
        </w:rPr>
      </w:pPr>
      <w:r>
        <w:rPr>
          <w:rFonts w:hint="eastAsia" w:ascii="仿宋" w:hAnsi="仿宋" w:eastAsia="仿宋" w:cs="仿宋"/>
          <w:sz w:val="24"/>
          <w:highlight w:val="none"/>
        </w:rPr>
        <w:t>公司税号：</w:t>
      </w:r>
    </w:p>
    <w:p w14:paraId="70BEB6FF">
      <w:pPr>
        <w:shd w:val="clea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我公司保证所提供的开票信息真实、准确。如因信息提供错误而导致发票无法抵扣或无法入账等情况，由此产生的一切后果由我公司承担。</w:t>
      </w:r>
    </w:p>
    <w:p w14:paraId="3C38B61C">
      <w:pPr>
        <w:pStyle w:val="19"/>
        <w:shd w:val="clear"/>
        <w:tabs>
          <w:tab w:val="left" w:pos="8640"/>
        </w:tabs>
        <w:snapToGrid w:val="0"/>
        <w:ind w:left="480" w:firstLine="528" w:firstLineChars="200"/>
        <w:rPr>
          <w:rFonts w:hint="eastAsia" w:ascii="仿宋" w:hAnsi="仿宋" w:eastAsia="仿宋" w:cs="仿宋"/>
          <w:szCs w:val="24"/>
          <w:highlight w:val="none"/>
          <w:u w:val="single"/>
        </w:rPr>
      </w:pPr>
      <w:r>
        <w:rPr>
          <w:rFonts w:hint="eastAsia" w:ascii="仿宋" w:hAnsi="仿宋" w:eastAsia="仿宋" w:cs="仿宋"/>
          <w:szCs w:val="24"/>
          <w:highlight w:val="none"/>
        </w:rPr>
        <w:t>承诺方法定名称（盖章）：</w:t>
      </w:r>
      <w:r>
        <w:rPr>
          <w:rFonts w:hint="eastAsia" w:ascii="仿宋" w:hAnsi="仿宋" w:eastAsia="仿宋" w:cs="仿宋"/>
          <w:szCs w:val="24"/>
          <w:highlight w:val="none"/>
          <w:u w:val="single"/>
        </w:rPr>
        <w:t xml:space="preserve">                                      </w:t>
      </w:r>
    </w:p>
    <w:p w14:paraId="46393D56">
      <w:pPr>
        <w:pStyle w:val="19"/>
        <w:shd w:val="clear"/>
        <w:tabs>
          <w:tab w:val="left" w:pos="8640"/>
        </w:tabs>
        <w:snapToGrid w:val="0"/>
        <w:ind w:left="480" w:firstLine="528" w:firstLineChars="200"/>
        <w:rPr>
          <w:rFonts w:hint="eastAsia" w:ascii="仿宋" w:hAnsi="仿宋" w:eastAsia="仿宋" w:cs="仿宋"/>
          <w:szCs w:val="24"/>
          <w:highlight w:val="none"/>
        </w:rPr>
      </w:pPr>
      <w:r>
        <w:rPr>
          <w:rFonts w:hint="eastAsia" w:ascii="仿宋" w:hAnsi="仿宋" w:eastAsia="仿宋" w:cs="仿宋"/>
          <w:szCs w:val="24"/>
          <w:highlight w:val="none"/>
        </w:rPr>
        <w:t>法定代表人（</w:t>
      </w:r>
      <w:r>
        <w:rPr>
          <w:rFonts w:hint="eastAsia" w:ascii="仿宋" w:hAnsi="仿宋" w:eastAsia="仿宋" w:cs="仿宋"/>
          <w:highlight w:val="none"/>
        </w:rPr>
        <w:t>签字、盖章</w:t>
      </w:r>
      <w:r>
        <w:rPr>
          <w:rFonts w:hint="eastAsia" w:ascii="仿宋" w:hAnsi="仿宋" w:eastAsia="仿宋" w:cs="仿宋"/>
          <w:szCs w:val="24"/>
          <w:highlight w:val="none"/>
        </w:rPr>
        <w:t>）：</w:t>
      </w:r>
      <w:r>
        <w:rPr>
          <w:rFonts w:hint="eastAsia" w:ascii="仿宋" w:hAnsi="仿宋" w:eastAsia="仿宋" w:cs="仿宋"/>
          <w:szCs w:val="24"/>
          <w:highlight w:val="none"/>
          <w:u w:val="single"/>
        </w:rPr>
        <w:t xml:space="preserve">                                          </w:t>
      </w:r>
    </w:p>
    <w:p w14:paraId="15197166">
      <w:pPr>
        <w:pStyle w:val="19"/>
        <w:shd w:val="clear"/>
        <w:tabs>
          <w:tab w:val="left" w:pos="8640"/>
        </w:tabs>
        <w:snapToGrid w:val="0"/>
        <w:ind w:left="480" w:firstLine="528" w:firstLineChars="200"/>
        <w:rPr>
          <w:rFonts w:hint="eastAsia" w:ascii="仿宋" w:hAnsi="仿宋" w:eastAsia="仿宋" w:cs="仿宋"/>
          <w:szCs w:val="24"/>
          <w:highlight w:val="none"/>
        </w:rPr>
      </w:pPr>
      <w:r>
        <w:rPr>
          <w:rFonts w:hint="eastAsia" w:ascii="仿宋" w:hAnsi="仿宋" w:eastAsia="仿宋" w:cs="仿宋"/>
          <w:szCs w:val="24"/>
          <w:highlight w:val="none"/>
        </w:rPr>
        <w:t>承诺方授权代表（签字）：</w:t>
      </w:r>
      <w:r>
        <w:rPr>
          <w:rFonts w:hint="eastAsia" w:ascii="仿宋" w:hAnsi="仿宋" w:eastAsia="仿宋" w:cs="仿宋"/>
          <w:szCs w:val="24"/>
          <w:highlight w:val="none"/>
          <w:u w:val="single"/>
        </w:rPr>
        <w:t xml:space="preserve">                                      </w:t>
      </w:r>
    </w:p>
    <w:p w14:paraId="727DDEDD">
      <w:pPr>
        <w:pStyle w:val="19"/>
        <w:shd w:val="clear"/>
        <w:tabs>
          <w:tab w:val="left" w:pos="8640"/>
        </w:tabs>
        <w:snapToGrid w:val="0"/>
        <w:ind w:left="480" w:firstLine="528" w:firstLineChars="200"/>
        <w:rPr>
          <w:rFonts w:hint="eastAsia" w:ascii="仿宋" w:hAnsi="仿宋" w:eastAsia="仿宋" w:cs="仿宋"/>
          <w:szCs w:val="24"/>
          <w:highlight w:val="none"/>
          <w:u w:val="single"/>
        </w:rPr>
      </w:pPr>
      <w:r>
        <w:rPr>
          <w:rFonts w:hint="eastAsia" w:ascii="仿宋" w:hAnsi="仿宋" w:eastAsia="仿宋" w:cs="仿宋"/>
          <w:szCs w:val="24"/>
          <w:highlight w:val="none"/>
        </w:rPr>
        <w:t>地          址：</w:t>
      </w:r>
      <w:r>
        <w:rPr>
          <w:rFonts w:hint="eastAsia" w:ascii="仿宋" w:hAnsi="仿宋" w:eastAsia="仿宋" w:cs="仿宋"/>
          <w:szCs w:val="24"/>
          <w:highlight w:val="none"/>
          <w:u w:val="single"/>
        </w:rPr>
        <w:t xml:space="preserve">                                             </w:t>
      </w:r>
    </w:p>
    <w:p w14:paraId="780F98A8">
      <w:pPr>
        <w:pStyle w:val="19"/>
        <w:shd w:val="clear"/>
        <w:tabs>
          <w:tab w:val="left" w:pos="8640"/>
        </w:tabs>
        <w:snapToGrid w:val="0"/>
        <w:ind w:left="480" w:firstLine="528" w:firstLineChars="200"/>
        <w:rPr>
          <w:rFonts w:hint="eastAsia" w:ascii="仿宋" w:hAnsi="仿宋" w:eastAsia="仿宋" w:cs="仿宋"/>
          <w:szCs w:val="24"/>
          <w:highlight w:val="none"/>
          <w:u w:val="single"/>
        </w:rPr>
      </w:pPr>
      <w:r>
        <w:rPr>
          <w:rFonts w:hint="eastAsia" w:ascii="仿宋" w:hAnsi="仿宋" w:eastAsia="仿宋" w:cs="仿宋"/>
          <w:szCs w:val="24"/>
          <w:highlight w:val="none"/>
        </w:rPr>
        <w:t>电话：</w:t>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rPr>
        <w:t xml:space="preserve">          传真：</w:t>
      </w:r>
      <w:r>
        <w:rPr>
          <w:rFonts w:hint="eastAsia" w:ascii="仿宋" w:hAnsi="仿宋" w:eastAsia="仿宋" w:cs="仿宋"/>
          <w:szCs w:val="24"/>
          <w:highlight w:val="none"/>
          <w:u w:val="single"/>
        </w:rPr>
        <w:t xml:space="preserve">                    </w:t>
      </w:r>
    </w:p>
    <w:p w14:paraId="4BAD7807">
      <w:pPr>
        <w:pStyle w:val="19"/>
        <w:shd w:val="clear"/>
        <w:tabs>
          <w:tab w:val="left" w:pos="8640"/>
        </w:tabs>
        <w:snapToGrid w:val="0"/>
        <w:ind w:left="480" w:firstLine="528" w:firstLineChars="200"/>
        <w:rPr>
          <w:rFonts w:hint="eastAsia" w:ascii="仿宋" w:hAnsi="仿宋" w:eastAsia="仿宋" w:cs="仿宋"/>
          <w:szCs w:val="24"/>
          <w:highlight w:val="none"/>
          <w:u w:val="single"/>
        </w:rPr>
      </w:pPr>
      <w:r>
        <w:rPr>
          <w:rFonts w:hint="eastAsia" w:ascii="仿宋" w:hAnsi="仿宋" w:eastAsia="仿宋" w:cs="仿宋"/>
          <w:szCs w:val="24"/>
          <w:highlight w:val="none"/>
        </w:rPr>
        <w:t>邮编：</w:t>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rPr>
        <w:t xml:space="preserve">          邮箱：</w:t>
      </w:r>
      <w:r>
        <w:rPr>
          <w:rFonts w:hint="eastAsia" w:ascii="仿宋" w:hAnsi="仿宋" w:eastAsia="仿宋" w:cs="仿宋"/>
          <w:szCs w:val="24"/>
          <w:highlight w:val="none"/>
          <w:u w:val="single"/>
        </w:rPr>
        <w:t xml:space="preserve">                    </w:t>
      </w:r>
    </w:p>
    <w:p w14:paraId="7E819149">
      <w:pPr>
        <w:pStyle w:val="19"/>
        <w:shd w:val="clear"/>
        <w:tabs>
          <w:tab w:val="left" w:pos="8640"/>
        </w:tabs>
        <w:snapToGrid w:val="0"/>
        <w:ind w:left="480" w:firstLine="528" w:firstLineChars="200"/>
        <w:rPr>
          <w:rFonts w:hint="eastAsia" w:ascii="仿宋" w:hAnsi="仿宋" w:eastAsia="仿宋" w:cs="仿宋"/>
          <w:szCs w:val="24"/>
          <w:highlight w:val="none"/>
          <w:u w:val="single"/>
        </w:rPr>
      </w:pPr>
      <w:r>
        <w:rPr>
          <w:rFonts w:hint="eastAsia" w:ascii="仿宋" w:hAnsi="仿宋" w:eastAsia="仿宋" w:cs="仿宋"/>
          <w:szCs w:val="24"/>
          <w:highlight w:val="none"/>
        </w:rPr>
        <w:t>日期：</w:t>
      </w:r>
      <w:r>
        <w:rPr>
          <w:rFonts w:hint="eastAsia" w:ascii="仿宋" w:hAnsi="仿宋" w:eastAsia="仿宋" w:cs="仿宋"/>
          <w:szCs w:val="24"/>
          <w:highlight w:val="none"/>
          <w:u w:val="single"/>
        </w:rPr>
        <w:t xml:space="preserve">                   </w:t>
      </w:r>
      <w:bookmarkEnd w:id="148"/>
    </w:p>
    <w:sectPr>
      <w:pgSz w:w="11906" w:h="16838"/>
      <w:pgMar w:top="1418" w:right="1133" w:bottom="993" w:left="113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MS Gothic"/>
    <w:panose1 w:val="020B0500000000000000"/>
    <w:charset w:val="00"/>
    <w:family w:val="swiss"/>
    <w:pitch w:val="default"/>
    <w:sig w:usb0="00000000" w:usb1="00000000" w:usb2="00000000" w:usb3="00000000" w:csb0="00000001" w:csb1="00000000"/>
  </w:font>
  <w:font w:name="MS Gothic">
    <w:panose1 w:val="020B0609070205080204"/>
    <w:charset w:val="80"/>
    <w:family w:val="auto"/>
    <w:pitch w:val="default"/>
    <w:sig w:usb0="E00002FF" w:usb1="6AC7FDFB" w:usb2="08000012" w:usb3="00000000" w:csb0="4002009F" w:csb1="DF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PingFang SC Regular">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63842">
    <w:pPr>
      <w:pStyle w:val="2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52EB0">
    <w:pPr>
      <w:pStyle w:val="26"/>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EF21276">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4EF21276">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A125F">
    <w:pPr>
      <w:pStyle w:val="26"/>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6B6FAC1">
                          <w:pPr>
                            <w:pStyle w:val="26"/>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BCXA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R+vqQ9U9&#10;wBxaFrZ6Z3lME6XydnUMkDYpHgXqVEGn4gGTmHrWb00c9T/PKerx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awQlwNwIAAHEEAAAOAAAAAAAAAAEAIAAAAB8BAABkcnMvZTJvRG9jLnht&#10;bFBLBQYAAAAABgAGAFkBAADIBQAAAAA=&#10;">
              <v:fill on="f" focussize="0,0"/>
              <v:stroke on="f" weight="0.5pt"/>
              <v:imagedata o:title=""/>
              <o:lock v:ext="edit" aspectratio="f"/>
              <v:textbox inset="0mm,0mm,0mm,0mm" style="mso-fit-shape-to-text:t;">
                <w:txbxContent>
                  <w:p w14:paraId="06B6FAC1">
                    <w:pPr>
                      <w:pStyle w:val="26"/>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C27B3">
    <w:pPr>
      <w:spacing w:line="176" w:lineRule="auto"/>
      <w:ind w:left="4732"/>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C894BE9">
                          <w:pPr>
                            <w:pStyle w:val="26"/>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lnPo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0NG6+lB1&#10;DzCHloWt3lke00SpvF0dA6RNikeBOlXQqXjAJKae9VsTR/3Pc4p6/Kd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GKWc+jgCAABxBAAADgAAAAAAAAABACAAAAAfAQAAZHJzL2Uyb0RvYy54&#10;bWxQSwUGAAAAAAYABgBZAQAAyQUAAAAA&#10;">
              <v:fill on="f" focussize="0,0"/>
              <v:stroke on="f" weight="0.5pt"/>
              <v:imagedata o:title=""/>
              <o:lock v:ext="edit" aspectratio="f"/>
              <v:textbox inset="0mm,0mm,0mm,0mm" style="mso-fit-shape-to-text:t;">
                <w:txbxContent>
                  <w:p w14:paraId="0C894BE9">
                    <w:pPr>
                      <w:pStyle w:val="26"/>
                    </w:pPr>
                    <w:r>
                      <w:fldChar w:fldCharType="begin"/>
                    </w:r>
                    <w:r>
                      <w:instrText xml:space="preserve"> PAGE  \* MERGEFORMAT </w:instrText>
                    </w:r>
                    <w:r>
                      <w:fldChar w:fldCharType="separate"/>
                    </w:r>
                    <w:r>
                      <w:t>47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17C8B">
    <w:pPr>
      <w:pStyle w:val="27"/>
      <w:pBdr>
        <w:bottom w:val="double" w:color="auto" w:sz="8" w:space="0"/>
      </w:pBdr>
      <w:jc w:val="left"/>
    </w:pPr>
    <w:r>
      <w:drawing>
        <wp:inline distT="0" distB="0" distL="114300" distR="114300">
          <wp:extent cx="2649220" cy="288290"/>
          <wp:effectExtent l="0" t="0" r="17780" b="165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a:stretch>
                    <a:fillRect/>
                  </a:stretch>
                </pic:blipFill>
                <pic:spPr>
                  <a:xfrm>
                    <a:off x="0" y="0"/>
                    <a:ext cx="2649220" cy="28829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54638">
    <w:pPr>
      <w:spacing w:line="453" w:lineRule="exact"/>
      <w:ind w:firstLine="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C05DC8"/>
    <w:multiLevelType w:val="singleLevel"/>
    <w:tmpl w:val="93C05DC8"/>
    <w:lvl w:ilvl="0" w:tentative="0">
      <w:start w:val="1"/>
      <w:numFmt w:val="decimal"/>
      <w:suff w:val="nothing"/>
      <w:lvlText w:val="%1、"/>
      <w:lvlJc w:val="left"/>
    </w:lvl>
  </w:abstractNum>
  <w:abstractNum w:abstractNumId="1">
    <w:nsid w:val="B1FEDB97"/>
    <w:multiLevelType w:val="singleLevel"/>
    <w:tmpl w:val="B1FEDB97"/>
    <w:lvl w:ilvl="0" w:tentative="0">
      <w:start w:val="1"/>
      <w:numFmt w:val="chineseCounting"/>
      <w:suff w:val="space"/>
      <w:lvlText w:val="%1、"/>
      <w:lvlJc w:val="left"/>
      <w:rPr>
        <w:rFonts w:hint="eastAsia"/>
      </w:rPr>
    </w:lvl>
  </w:abstractNum>
  <w:abstractNum w:abstractNumId="2">
    <w:nsid w:val="DFA60467"/>
    <w:multiLevelType w:val="singleLevel"/>
    <w:tmpl w:val="DFA60467"/>
    <w:lvl w:ilvl="0" w:tentative="0">
      <w:start w:val="1"/>
      <w:numFmt w:val="decimal"/>
      <w:lvlText w:val="%1"/>
      <w:lvlJc w:val="left"/>
      <w:pPr>
        <w:tabs>
          <w:tab w:val="left" w:pos="420"/>
        </w:tabs>
        <w:ind w:left="425" w:leftChars="0" w:hanging="425" w:firstLineChars="0"/>
      </w:pPr>
      <w:rPr>
        <w:rFonts w:hint="default"/>
      </w:rPr>
    </w:lvl>
  </w:abstractNum>
  <w:abstractNum w:abstractNumId="3">
    <w:nsid w:val="F0472592"/>
    <w:multiLevelType w:val="singleLevel"/>
    <w:tmpl w:val="F0472592"/>
    <w:lvl w:ilvl="0" w:tentative="0">
      <w:start w:val="1"/>
      <w:numFmt w:val="decimal"/>
      <w:suff w:val="space"/>
      <w:lvlText w:val="(%1)"/>
      <w:lvlJc w:val="left"/>
    </w:lvl>
  </w:abstractNum>
  <w:abstractNum w:abstractNumId="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25E5709C"/>
    <w:multiLevelType w:val="singleLevel"/>
    <w:tmpl w:val="25E5709C"/>
    <w:lvl w:ilvl="0" w:tentative="0">
      <w:start w:val="7"/>
      <w:numFmt w:val="decimal"/>
      <w:suff w:val="space"/>
      <w:lvlText w:val="（%1）"/>
      <w:lvlJc w:val="left"/>
      <w:rPr>
        <w:rFonts w:hint="default"/>
        <w:b/>
        <w:bCs/>
      </w:rPr>
    </w:lvl>
  </w:abstractNum>
  <w:abstractNum w:abstractNumId="6">
    <w:nsid w:val="35DA5E50"/>
    <w:multiLevelType w:val="singleLevel"/>
    <w:tmpl w:val="35DA5E50"/>
    <w:lvl w:ilvl="0" w:tentative="0">
      <w:start w:val="3"/>
      <w:numFmt w:val="chineseCounting"/>
      <w:suff w:val="space"/>
      <w:lvlText w:val="第%1章"/>
      <w:lvlJc w:val="left"/>
      <w:rPr>
        <w:rFonts w:hint="eastAsia"/>
      </w:rPr>
    </w:lvl>
  </w:abstractNum>
  <w:abstractNum w:abstractNumId="7">
    <w:nsid w:val="5A39BBC7"/>
    <w:multiLevelType w:val="singleLevel"/>
    <w:tmpl w:val="5A39BBC7"/>
    <w:lvl w:ilvl="0" w:tentative="0">
      <w:start w:val="1"/>
      <w:numFmt w:val="decimal"/>
      <w:lvlText w:val="%1."/>
      <w:lvlJc w:val="left"/>
      <w:pPr>
        <w:tabs>
          <w:tab w:val="left" w:pos="312"/>
        </w:tabs>
      </w:pPr>
    </w:lvl>
  </w:abstractNum>
  <w:num w:numId="1">
    <w:abstractNumId w:val="5"/>
  </w:num>
  <w:num w:numId="2">
    <w:abstractNumId w:val="3"/>
  </w:num>
  <w:num w:numId="3">
    <w:abstractNumId w:val="1"/>
  </w:num>
  <w:num w:numId="4">
    <w:abstractNumId w:val="6"/>
  </w:num>
  <w:num w:numId="5">
    <w:abstractNumId w:val="4"/>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ZlNjM3MjdjYWRjNWFhYmNmMWMzNjNmZDJhZDg4YzcifQ=="/>
  </w:docVars>
  <w:rsids>
    <w:rsidRoot w:val="00172A27"/>
    <w:rsid w:val="000013BC"/>
    <w:rsid w:val="000016AD"/>
    <w:rsid w:val="0000262B"/>
    <w:rsid w:val="00003947"/>
    <w:rsid w:val="00003A4D"/>
    <w:rsid w:val="00003AE0"/>
    <w:rsid w:val="00004256"/>
    <w:rsid w:val="000049D9"/>
    <w:rsid w:val="00005069"/>
    <w:rsid w:val="0000582F"/>
    <w:rsid w:val="000066EA"/>
    <w:rsid w:val="00007A2D"/>
    <w:rsid w:val="00007B1A"/>
    <w:rsid w:val="000108F4"/>
    <w:rsid w:val="00011195"/>
    <w:rsid w:val="000120C9"/>
    <w:rsid w:val="00012FC5"/>
    <w:rsid w:val="000132E5"/>
    <w:rsid w:val="00013CCB"/>
    <w:rsid w:val="00016C22"/>
    <w:rsid w:val="00017001"/>
    <w:rsid w:val="00020553"/>
    <w:rsid w:val="00021721"/>
    <w:rsid w:val="00021ADB"/>
    <w:rsid w:val="00021EF4"/>
    <w:rsid w:val="00022061"/>
    <w:rsid w:val="000221FB"/>
    <w:rsid w:val="00022457"/>
    <w:rsid w:val="000231CF"/>
    <w:rsid w:val="00023FE1"/>
    <w:rsid w:val="0002483C"/>
    <w:rsid w:val="00024F03"/>
    <w:rsid w:val="0002538F"/>
    <w:rsid w:val="00025982"/>
    <w:rsid w:val="00025D40"/>
    <w:rsid w:val="00025DFB"/>
    <w:rsid w:val="00026042"/>
    <w:rsid w:val="000267E5"/>
    <w:rsid w:val="00027ED8"/>
    <w:rsid w:val="000302EC"/>
    <w:rsid w:val="00030579"/>
    <w:rsid w:val="00030FD0"/>
    <w:rsid w:val="000312E4"/>
    <w:rsid w:val="00031350"/>
    <w:rsid w:val="00031618"/>
    <w:rsid w:val="000322DA"/>
    <w:rsid w:val="00033311"/>
    <w:rsid w:val="0003362C"/>
    <w:rsid w:val="00034CC9"/>
    <w:rsid w:val="0003580C"/>
    <w:rsid w:val="000360BC"/>
    <w:rsid w:val="00036187"/>
    <w:rsid w:val="000364B6"/>
    <w:rsid w:val="00036B53"/>
    <w:rsid w:val="000407D1"/>
    <w:rsid w:val="00040D6E"/>
    <w:rsid w:val="000420CD"/>
    <w:rsid w:val="000439D1"/>
    <w:rsid w:val="00043E37"/>
    <w:rsid w:val="00043E6E"/>
    <w:rsid w:val="00044EBD"/>
    <w:rsid w:val="00045A74"/>
    <w:rsid w:val="00046423"/>
    <w:rsid w:val="000467AC"/>
    <w:rsid w:val="00046C35"/>
    <w:rsid w:val="0004701A"/>
    <w:rsid w:val="00047DFC"/>
    <w:rsid w:val="00050331"/>
    <w:rsid w:val="0005192D"/>
    <w:rsid w:val="00053AC2"/>
    <w:rsid w:val="000570C8"/>
    <w:rsid w:val="00057A1A"/>
    <w:rsid w:val="00060486"/>
    <w:rsid w:val="00061391"/>
    <w:rsid w:val="00061B7E"/>
    <w:rsid w:val="000621E5"/>
    <w:rsid w:val="00062EEF"/>
    <w:rsid w:val="000639EB"/>
    <w:rsid w:val="00064E37"/>
    <w:rsid w:val="00064F17"/>
    <w:rsid w:val="00066011"/>
    <w:rsid w:val="00066B96"/>
    <w:rsid w:val="0006713B"/>
    <w:rsid w:val="00067EA5"/>
    <w:rsid w:val="00070812"/>
    <w:rsid w:val="000711C0"/>
    <w:rsid w:val="0007176A"/>
    <w:rsid w:val="00071D6E"/>
    <w:rsid w:val="00073908"/>
    <w:rsid w:val="00073E81"/>
    <w:rsid w:val="00074522"/>
    <w:rsid w:val="00074843"/>
    <w:rsid w:val="00074E88"/>
    <w:rsid w:val="00076FCF"/>
    <w:rsid w:val="000774AA"/>
    <w:rsid w:val="00081199"/>
    <w:rsid w:val="0008161A"/>
    <w:rsid w:val="0008326D"/>
    <w:rsid w:val="0008377C"/>
    <w:rsid w:val="00083F05"/>
    <w:rsid w:val="00084E96"/>
    <w:rsid w:val="000854AB"/>
    <w:rsid w:val="00086BA8"/>
    <w:rsid w:val="000872FE"/>
    <w:rsid w:val="0008741C"/>
    <w:rsid w:val="000879A7"/>
    <w:rsid w:val="00090EE4"/>
    <w:rsid w:val="0009124D"/>
    <w:rsid w:val="00091D6E"/>
    <w:rsid w:val="0009206D"/>
    <w:rsid w:val="00092AE4"/>
    <w:rsid w:val="000934E7"/>
    <w:rsid w:val="00094A90"/>
    <w:rsid w:val="00094AD4"/>
    <w:rsid w:val="00095699"/>
    <w:rsid w:val="00095C70"/>
    <w:rsid w:val="00096C3C"/>
    <w:rsid w:val="000A0440"/>
    <w:rsid w:val="000A12B5"/>
    <w:rsid w:val="000A15E3"/>
    <w:rsid w:val="000A18F3"/>
    <w:rsid w:val="000A20CF"/>
    <w:rsid w:val="000A23F6"/>
    <w:rsid w:val="000A28A6"/>
    <w:rsid w:val="000A2B6B"/>
    <w:rsid w:val="000A3AA2"/>
    <w:rsid w:val="000A748A"/>
    <w:rsid w:val="000A773B"/>
    <w:rsid w:val="000A77F6"/>
    <w:rsid w:val="000B09CE"/>
    <w:rsid w:val="000B0BA3"/>
    <w:rsid w:val="000B0D71"/>
    <w:rsid w:val="000B127A"/>
    <w:rsid w:val="000B230C"/>
    <w:rsid w:val="000B29E5"/>
    <w:rsid w:val="000B48FA"/>
    <w:rsid w:val="000B4A1D"/>
    <w:rsid w:val="000B5B02"/>
    <w:rsid w:val="000B66A6"/>
    <w:rsid w:val="000B69E9"/>
    <w:rsid w:val="000B72FE"/>
    <w:rsid w:val="000B7913"/>
    <w:rsid w:val="000C017E"/>
    <w:rsid w:val="000C0408"/>
    <w:rsid w:val="000C0695"/>
    <w:rsid w:val="000C1EE6"/>
    <w:rsid w:val="000C29C9"/>
    <w:rsid w:val="000C2C95"/>
    <w:rsid w:val="000C2EBA"/>
    <w:rsid w:val="000C39B0"/>
    <w:rsid w:val="000C4173"/>
    <w:rsid w:val="000C455B"/>
    <w:rsid w:val="000C59CB"/>
    <w:rsid w:val="000C5AC3"/>
    <w:rsid w:val="000C6323"/>
    <w:rsid w:val="000C766D"/>
    <w:rsid w:val="000D0D6D"/>
    <w:rsid w:val="000D0DC8"/>
    <w:rsid w:val="000D114C"/>
    <w:rsid w:val="000D13F3"/>
    <w:rsid w:val="000D1BC2"/>
    <w:rsid w:val="000D2209"/>
    <w:rsid w:val="000D25C7"/>
    <w:rsid w:val="000D283C"/>
    <w:rsid w:val="000D4A0A"/>
    <w:rsid w:val="000D64B5"/>
    <w:rsid w:val="000D7839"/>
    <w:rsid w:val="000D79E4"/>
    <w:rsid w:val="000E0551"/>
    <w:rsid w:val="000E070D"/>
    <w:rsid w:val="000E08AC"/>
    <w:rsid w:val="000E0DAF"/>
    <w:rsid w:val="000E0DFC"/>
    <w:rsid w:val="000E1DE0"/>
    <w:rsid w:val="000E3076"/>
    <w:rsid w:val="000E3212"/>
    <w:rsid w:val="000E33DF"/>
    <w:rsid w:val="000E3600"/>
    <w:rsid w:val="000E36F0"/>
    <w:rsid w:val="000E4838"/>
    <w:rsid w:val="000E4918"/>
    <w:rsid w:val="000E5664"/>
    <w:rsid w:val="000E589E"/>
    <w:rsid w:val="000E5A89"/>
    <w:rsid w:val="000E67B3"/>
    <w:rsid w:val="000E68E5"/>
    <w:rsid w:val="000E78A7"/>
    <w:rsid w:val="000F0756"/>
    <w:rsid w:val="000F0B84"/>
    <w:rsid w:val="000F1306"/>
    <w:rsid w:val="000F24A4"/>
    <w:rsid w:val="000F30AC"/>
    <w:rsid w:val="000F4570"/>
    <w:rsid w:val="000F4627"/>
    <w:rsid w:val="000F4CC6"/>
    <w:rsid w:val="000F4E21"/>
    <w:rsid w:val="000F5436"/>
    <w:rsid w:val="000F563A"/>
    <w:rsid w:val="000F5C94"/>
    <w:rsid w:val="000F738C"/>
    <w:rsid w:val="0010033A"/>
    <w:rsid w:val="00102C69"/>
    <w:rsid w:val="001030E1"/>
    <w:rsid w:val="001053F8"/>
    <w:rsid w:val="0010579D"/>
    <w:rsid w:val="001078CB"/>
    <w:rsid w:val="00107D8B"/>
    <w:rsid w:val="00110186"/>
    <w:rsid w:val="00110B92"/>
    <w:rsid w:val="00110F5A"/>
    <w:rsid w:val="0011123F"/>
    <w:rsid w:val="00111354"/>
    <w:rsid w:val="0011139C"/>
    <w:rsid w:val="00111B25"/>
    <w:rsid w:val="00111CC2"/>
    <w:rsid w:val="00112C7C"/>
    <w:rsid w:val="00113BC1"/>
    <w:rsid w:val="001149F5"/>
    <w:rsid w:val="00114F2E"/>
    <w:rsid w:val="00114F4F"/>
    <w:rsid w:val="001153B3"/>
    <w:rsid w:val="001160B3"/>
    <w:rsid w:val="00116151"/>
    <w:rsid w:val="0011696B"/>
    <w:rsid w:val="00116B5F"/>
    <w:rsid w:val="001171AF"/>
    <w:rsid w:val="001176AE"/>
    <w:rsid w:val="00117B64"/>
    <w:rsid w:val="00120CB7"/>
    <w:rsid w:val="0012214E"/>
    <w:rsid w:val="001231DD"/>
    <w:rsid w:val="001238DF"/>
    <w:rsid w:val="00124AF4"/>
    <w:rsid w:val="001253AE"/>
    <w:rsid w:val="0012568F"/>
    <w:rsid w:val="00126A12"/>
    <w:rsid w:val="001314A4"/>
    <w:rsid w:val="00131AA6"/>
    <w:rsid w:val="00131F71"/>
    <w:rsid w:val="0013351C"/>
    <w:rsid w:val="00133736"/>
    <w:rsid w:val="00133B4E"/>
    <w:rsid w:val="00134A43"/>
    <w:rsid w:val="00134BE1"/>
    <w:rsid w:val="001351E5"/>
    <w:rsid w:val="001358AC"/>
    <w:rsid w:val="00135C81"/>
    <w:rsid w:val="00135F47"/>
    <w:rsid w:val="00135FF8"/>
    <w:rsid w:val="00136DFF"/>
    <w:rsid w:val="00136F08"/>
    <w:rsid w:val="0013772C"/>
    <w:rsid w:val="00137F61"/>
    <w:rsid w:val="00141D83"/>
    <w:rsid w:val="00141DA3"/>
    <w:rsid w:val="001427BE"/>
    <w:rsid w:val="00143854"/>
    <w:rsid w:val="00143957"/>
    <w:rsid w:val="00143C6A"/>
    <w:rsid w:val="00143DBD"/>
    <w:rsid w:val="001444DD"/>
    <w:rsid w:val="00144D8E"/>
    <w:rsid w:val="0014512A"/>
    <w:rsid w:val="001453BE"/>
    <w:rsid w:val="0014617C"/>
    <w:rsid w:val="001463A5"/>
    <w:rsid w:val="001466AD"/>
    <w:rsid w:val="00147851"/>
    <w:rsid w:val="00147A27"/>
    <w:rsid w:val="0015030A"/>
    <w:rsid w:val="00150A0F"/>
    <w:rsid w:val="00150EF5"/>
    <w:rsid w:val="001512F2"/>
    <w:rsid w:val="001521B3"/>
    <w:rsid w:val="00152675"/>
    <w:rsid w:val="00152856"/>
    <w:rsid w:val="00152B80"/>
    <w:rsid w:val="00152C17"/>
    <w:rsid w:val="00154802"/>
    <w:rsid w:val="00155404"/>
    <w:rsid w:val="0015635C"/>
    <w:rsid w:val="001563B4"/>
    <w:rsid w:val="001571B4"/>
    <w:rsid w:val="00157D94"/>
    <w:rsid w:val="00160763"/>
    <w:rsid w:val="00160807"/>
    <w:rsid w:val="001608BA"/>
    <w:rsid w:val="00160F84"/>
    <w:rsid w:val="00161541"/>
    <w:rsid w:val="00161B07"/>
    <w:rsid w:val="00161BE0"/>
    <w:rsid w:val="001633CE"/>
    <w:rsid w:val="00163C65"/>
    <w:rsid w:val="0016425C"/>
    <w:rsid w:val="001644C0"/>
    <w:rsid w:val="00164D53"/>
    <w:rsid w:val="0016535A"/>
    <w:rsid w:val="00165640"/>
    <w:rsid w:val="001665AC"/>
    <w:rsid w:val="00166725"/>
    <w:rsid w:val="00166B04"/>
    <w:rsid w:val="00167620"/>
    <w:rsid w:val="00170CEA"/>
    <w:rsid w:val="00171DE3"/>
    <w:rsid w:val="00171F1F"/>
    <w:rsid w:val="00172A27"/>
    <w:rsid w:val="00172E2E"/>
    <w:rsid w:val="0017384E"/>
    <w:rsid w:val="00174019"/>
    <w:rsid w:val="00174204"/>
    <w:rsid w:val="0017430E"/>
    <w:rsid w:val="0017495C"/>
    <w:rsid w:val="00174E67"/>
    <w:rsid w:val="00175584"/>
    <w:rsid w:val="00176229"/>
    <w:rsid w:val="0017687D"/>
    <w:rsid w:val="00176C3D"/>
    <w:rsid w:val="0017775B"/>
    <w:rsid w:val="00180213"/>
    <w:rsid w:val="001806EB"/>
    <w:rsid w:val="00180E81"/>
    <w:rsid w:val="001814AD"/>
    <w:rsid w:val="00181A54"/>
    <w:rsid w:val="00183044"/>
    <w:rsid w:val="001842CE"/>
    <w:rsid w:val="00184348"/>
    <w:rsid w:val="001845E3"/>
    <w:rsid w:val="00186CD7"/>
    <w:rsid w:val="00186EDC"/>
    <w:rsid w:val="0019208F"/>
    <w:rsid w:val="001921B1"/>
    <w:rsid w:val="00192D66"/>
    <w:rsid w:val="00192EA8"/>
    <w:rsid w:val="00193E9B"/>
    <w:rsid w:val="001952FB"/>
    <w:rsid w:val="00195A42"/>
    <w:rsid w:val="001962F2"/>
    <w:rsid w:val="00197A35"/>
    <w:rsid w:val="001A23BC"/>
    <w:rsid w:val="001A2720"/>
    <w:rsid w:val="001A2A9C"/>
    <w:rsid w:val="001A31FD"/>
    <w:rsid w:val="001A349C"/>
    <w:rsid w:val="001A4077"/>
    <w:rsid w:val="001A4116"/>
    <w:rsid w:val="001A426A"/>
    <w:rsid w:val="001A44B3"/>
    <w:rsid w:val="001A451D"/>
    <w:rsid w:val="001A45CF"/>
    <w:rsid w:val="001A485A"/>
    <w:rsid w:val="001A5A1C"/>
    <w:rsid w:val="001A60FB"/>
    <w:rsid w:val="001A6951"/>
    <w:rsid w:val="001A76C1"/>
    <w:rsid w:val="001A79DA"/>
    <w:rsid w:val="001A7CCB"/>
    <w:rsid w:val="001A7D21"/>
    <w:rsid w:val="001B126C"/>
    <w:rsid w:val="001B1F30"/>
    <w:rsid w:val="001B3440"/>
    <w:rsid w:val="001B36B1"/>
    <w:rsid w:val="001B38EE"/>
    <w:rsid w:val="001B447C"/>
    <w:rsid w:val="001B4DCD"/>
    <w:rsid w:val="001B5E97"/>
    <w:rsid w:val="001B6488"/>
    <w:rsid w:val="001B6D11"/>
    <w:rsid w:val="001B78F7"/>
    <w:rsid w:val="001B7BA9"/>
    <w:rsid w:val="001B7F99"/>
    <w:rsid w:val="001C0A07"/>
    <w:rsid w:val="001C0B34"/>
    <w:rsid w:val="001C0F8E"/>
    <w:rsid w:val="001C16A1"/>
    <w:rsid w:val="001C1820"/>
    <w:rsid w:val="001C21B4"/>
    <w:rsid w:val="001C2309"/>
    <w:rsid w:val="001C28C1"/>
    <w:rsid w:val="001C3485"/>
    <w:rsid w:val="001C3F18"/>
    <w:rsid w:val="001C4C45"/>
    <w:rsid w:val="001C63D9"/>
    <w:rsid w:val="001C68F4"/>
    <w:rsid w:val="001C6EA1"/>
    <w:rsid w:val="001C7050"/>
    <w:rsid w:val="001C7146"/>
    <w:rsid w:val="001C727A"/>
    <w:rsid w:val="001C7445"/>
    <w:rsid w:val="001C7C39"/>
    <w:rsid w:val="001C7CFC"/>
    <w:rsid w:val="001C7FD7"/>
    <w:rsid w:val="001D0DB7"/>
    <w:rsid w:val="001D0E96"/>
    <w:rsid w:val="001D1409"/>
    <w:rsid w:val="001D1E22"/>
    <w:rsid w:val="001D2667"/>
    <w:rsid w:val="001D2D92"/>
    <w:rsid w:val="001D31E2"/>
    <w:rsid w:val="001D3693"/>
    <w:rsid w:val="001D4056"/>
    <w:rsid w:val="001D5032"/>
    <w:rsid w:val="001D59BE"/>
    <w:rsid w:val="001D5BDA"/>
    <w:rsid w:val="001D5D17"/>
    <w:rsid w:val="001D6864"/>
    <w:rsid w:val="001D6BBF"/>
    <w:rsid w:val="001D7235"/>
    <w:rsid w:val="001D784A"/>
    <w:rsid w:val="001D79FD"/>
    <w:rsid w:val="001E0253"/>
    <w:rsid w:val="001E1DFB"/>
    <w:rsid w:val="001E20A3"/>
    <w:rsid w:val="001E26FC"/>
    <w:rsid w:val="001E2A59"/>
    <w:rsid w:val="001E40D5"/>
    <w:rsid w:val="001E4915"/>
    <w:rsid w:val="001E50A9"/>
    <w:rsid w:val="001E5800"/>
    <w:rsid w:val="001E5E91"/>
    <w:rsid w:val="001E6899"/>
    <w:rsid w:val="001E7355"/>
    <w:rsid w:val="001F0564"/>
    <w:rsid w:val="001F0B21"/>
    <w:rsid w:val="001F0C30"/>
    <w:rsid w:val="001F13A5"/>
    <w:rsid w:val="001F160E"/>
    <w:rsid w:val="001F16F5"/>
    <w:rsid w:val="001F2A93"/>
    <w:rsid w:val="001F3697"/>
    <w:rsid w:val="001F38C5"/>
    <w:rsid w:val="001F38E5"/>
    <w:rsid w:val="001F3EE4"/>
    <w:rsid w:val="001F4ED7"/>
    <w:rsid w:val="001F52FD"/>
    <w:rsid w:val="001F6696"/>
    <w:rsid w:val="002003B1"/>
    <w:rsid w:val="002004B4"/>
    <w:rsid w:val="00200CCB"/>
    <w:rsid w:val="002015F5"/>
    <w:rsid w:val="00201774"/>
    <w:rsid w:val="00201C37"/>
    <w:rsid w:val="002022E5"/>
    <w:rsid w:val="00202794"/>
    <w:rsid w:val="002033C4"/>
    <w:rsid w:val="002040EA"/>
    <w:rsid w:val="002044DC"/>
    <w:rsid w:val="00205644"/>
    <w:rsid w:val="00205B7A"/>
    <w:rsid w:val="00206590"/>
    <w:rsid w:val="00206F39"/>
    <w:rsid w:val="00206FEA"/>
    <w:rsid w:val="00207697"/>
    <w:rsid w:val="00210E09"/>
    <w:rsid w:val="00212095"/>
    <w:rsid w:val="00215B21"/>
    <w:rsid w:val="00215E95"/>
    <w:rsid w:val="00216BA8"/>
    <w:rsid w:val="00216EB0"/>
    <w:rsid w:val="002173C4"/>
    <w:rsid w:val="00217E09"/>
    <w:rsid w:val="0022056F"/>
    <w:rsid w:val="00221246"/>
    <w:rsid w:val="002221E6"/>
    <w:rsid w:val="0022225B"/>
    <w:rsid w:val="002226A9"/>
    <w:rsid w:val="00222A35"/>
    <w:rsid w:val="00223553"/>
    <w:rsid w:val="002254BB"/>
    <w:rsid w:val="0022725C"/>
    <w:rsid w:val="00227D19"/>
    <w:rsid w:val="00231C40"/>
    <w:rsid w:val="00232372"/>
    <w:rsid w:val="00232DFE"/>
    <w:rsid w:val="00234B7A"/>
    <w:rsid w:val="00234D8E"/>
    <w:rsid w:val="00235261"/>
    <w:rsid w:val="00235CCF"/>
    <w:rsid w:val="00235DB9"/>
    <w:rsid w:val="00235E5C"/>
    <w:rsid w:val="00236DB4"/>
    <w:rsid w:val="00236FF8"/>
    <w:rsid w:val="00240153"/>
    <w:rsid w:val="00241099"/>
    <w:rsid w:val="002415D1"/>
    <w:rsid w:val="00241E41"/>
    <w:rsid w:val="00242542"/>
    <w:rsid w:val="00242945"/>
    <w:rsid w:val="002429D7"/>
    <w:rsid w:val="00242A59"/>
    <w:rsid w:val="00242FE4"/>
    <w:rsid w:val="002447AF"/>
    <w:rsid w:val="00245A1D"/>
    <w:rsid w:val="00245DFF"/>
    <w:rsid w:val="0024624B"/>
    <w:rsid w:val="002465F2"/>
    <w:rsid w:val="00250340"/>
    <w:rsid w:val="0025046A"/>
    <w:rsid w:val="0025116E"/>
    <w:rsid w:val="002511A7"/>
    <w:rsid w:val="00252D98"/>
    <w:rsid w:val="0025390F"/>
    <w:rsid w:val="002543B0"/>
    <w:rsid w:val="002543B8"/>
    <w:rsid w:val="002543EE"/>
    <w:rsid w:val="00254437"/>
    <w:rsid w:val="00254F8F"/>
    <w:rsid w:val="00255252"/>
    <w:rsid w:val="00255495"/>
    <w:rsid w:val="002556D3"/>
    <w:rsid w:val="00255D7B"/>
    <w:rsid w:val="00256371"/>
    <w:rsid w:val="00256D15"/>
    <w:rsid w:val="002576AC"/>
    <w:rsid w:val="00257DF3"/>
    <w:rsid w:val="00262391"/>
    <w:rsid w:val="002623AB"/>
    <w:rsid w:val="0026290F"/>
    <w:rsid w:val="002639D8"/>
    <w:rsid w:val="00263A20"/>
    <w:rsid w:val="00263E55"/>
    <w:rsid w:val="00264BD6"/>
    <w:rsid w:val="00265FC6"/>
    <w:rsid w:val="00266223"/>
    <w:rsid w:val="0026651A"/>
    <w:rsid w:val="00266772"/>
    <w:rsid w:val="0026682C"/>
    <w:rsid w:val="00266B90"/>
    <w:rsid w:val="002673E7"/>
    <w:rsid w:val="00267BA0"/>
    <w:rsid w:val="0027129A"/>
    <w:rsid w:val="002715FE"/>
    <w:rsid w:val="00272FB6"/>
    <w:rsid w:val="002731E1"/>
    <w:rsid w:val="00273A5D"/>
    <w:rsid w:val="00274EC1"/>
    <w:rsid w:val="002752BA"/>
    <w:rsid w:val="00275667"/>
    <w:rsid w:val="00276661"/>
    <w:rsid w:val="0027682F"/>
    <w:rsid w:val="00276D33"/>
    <w:rsid w:val="0027760F"/>
    <w:rsid w:val="002776B3"/>
    <w:rsid w:val="002777BA"/>
    <w:rsid w:val="00277FCA"/>
    <w:rsid w:val="00280D0B"/>
    <w:rsid w:val="00282082"/>
    <w:rsid w:val="00282224"/>
    <w:rsid w:val="0028239F"/>
    <w:rsid w:val="002843A3"/>
    <w:rsid w:val="00284AE1"/>
    <w:rsid w:val="002853F8"/>
    <w:rsid w:val="0028569B"/>
    <w:rsid w:val="002856B4"/>
    <w:rsid w:val="00285891"/>
    <w:rsid w:val="00285E45"/>
    <w:rsid w:val="00286492"/>
    <w:rsid w:val="00286C93"/>
    <w:rsid w:val="00286FBF"/>
    <w:rsid w:val="00287955"/>
    <w:rsid w:val="00287FAD"/>
    <w:rsid w:val="002905D4"/>
    <w:rsid w:val="002909B3"/>
    <w:rsid w:val="002909B8"/>
    <w:rsid w:val="00290DB3"/>
    <w:rsid w:val="00290F1D"/>
    <w:rsid w:val="00292A47"/>
    <w:rsid w:val="00294706"/>
    <w:rsid w:val="00294BD1"/>
    <w:rsid w:val="00294BDC"/>
    <w:rsid w:val="00294D40"/>
    <w:rsid w:val="00295166"/>
    <w:rsid w:val="00295FD1"/>
    <w:rsid w:val="002960F4"/>
    <w:rsid w:val="00296125"/>
    <w:rsid w:val="00296D6D"/>
    <w:rsid w:val="00296E4E"/>
    <w:rsid w:val="002975E0"/>
    <w:rsid w:val="002977C8"/>
    <w:rsid w:val="00297A5E"/>
    <w:rsid w:val="002A05F1"/>
    <w:rsid w:val="002A068B"/>
    <w:rsid w:val="002A1378"/>
    <w:rsid w:val="002A223B"/>
    <w:rsid w:val="002A224D"/>
    <w:rsid w:val="002A2703"/>
    <w:rsid w:val="002A312C"/>
    <w:rsid w:val="002A33F2"/>
    <w:rsid w:val="002A3DF7"/>
    <w:rsid w:val="002A4953"/>
    <w:rsid w:val="002A4CA8"/>
    <w:rsid w:val="002A5A2B"/>
    <w:rsid w:val="002A5FB4"/>
    <w:rsid w:val="002A62F0"/>
    <w:rsid w:val="002A6528"/>
    <w:rsid w:val="002A6553"/>
    <w:rsid w:val="002B0EFD"/>
    <w:rsid w:val="002B12EA"/>
    <w:rsid w:val="002B1B31"/>
    <w:rsid w:val="002B1D7B"/>
    <w:rsid w:val="002B1F7B"/>
    <w:rsid w:val="002B2287"/>
    <w:rsid w:val="002B25CD"/>
    <w:rsid w:val="002B2BFC"/>
    <w:rsid w:val="002B2CDA"/>
    <w:rsid w:val="002B4689"/>
    <w:rsid w:val="002B4E59"/>
    <w:rsid w:val="002B5A3D"/>
    <w:rsid w:val="002B5C64"/>
    <w:rsid w:val="002B5C82"/>
    <w:rsid w:val="002B5ECE"/>
    <w:rsid w:val="002B6573"/>
    <w:rsid w:val="002B6649"/>
    <w:rsid w:val="002B723F"/>
    <w:rsid w:val="002C0834"/>
    <w:rsid w:val="002C0942"/>
    <w:rsid w:val="002C17FD"/>
    <w:rsid w:val="002C1D5F"/>
    <w:rsid w:val="002C271A"/>
    <w:rsid w:val="002C28D5"/>
    <w:rsid w:val="002C2D01"/>
    <w:rsid w:val="002C4C0A"/>
    <w:rsid w:val="002C5811"/>
    <w:rsid w:val="002C5989"/>
    <w:rsid w:val="002C5A2C"/>
    <w:rsid w:val="002C5B04"/>
    <w:rsid w:val="002C5E2B"/>
    <w:rsid w:val="002C7169"/>
    <w:rsid w:val="002C79B6"/>
    <w:rsid w:val="002D0465"/>
    <w:rsid w:val="002D1298"/>
    <w:rsid w:val="002D2099"/>
    <w:rsid w:val="002D2349"/>
    <w:rsid w:val="002D24BC"/>
    <w:rsid w:val="002D24CF"/>
    <w:rsid w:val="002D28DB"/>
    <w:rsid w:val="002D3606"/>
    <w:rsid w:val="002D3F80"/>
    <w:rsid w:val="002D457A"/>
    <w:rsid w:val="002D5794"/>
    <w:rsid w:val="002D5A29"/>
    <w:rsid w:val="002D5B8E"/>
    <w:rsid w:val="002D63AC"/>
    <w:rsid w:val="002D7688"/>
    <w:rsid w:val="002D7789"/>
    <w:rsid w:val="002E0086"/>
    <w:rsid w:val="002E05BA"/>
    <w:rsid w:val="002E1D14"/>
    <w:rsid w:val="002E28A7"/>
    <w:rsid w:val="002E2BC3"/>
    <w:rsid w:val="002E496B"/>
    <w:rsid w:val="002E54CC"/>
    <w:rsid w:val="002E5FD3"/>
    <w:rsid w:val="002E63B2"/>
    <w:rsid w:val="002E6C54"/>
    <w:rsid w:val="002E70DA"/>
    <w:rsid w:val="002E7D3F"/>
    <w:rsid w:val="002F0B7D"/>
    <w:rsid w:val="002F1513"/>
    <w:rsid w:val="002F155E"/>
    <w:rsid w:val="002F18A1"/>
    <w:rsid w:val="002F1ACC"/>
    <w:rsid w:val="002F25F9"/>
    <w:rsid w:val="002F2D18"/>
    <w:rsid w:val="002F2EC0"/>
    <w:rsid w:val="002F2EE9"/>
    <w:rsid w:val="002F3854"/>
    <w:rsid w:val="002F3A5D"/>
    <w:rsid w:val="002F4156"/>
    <w:rsid w:val="002F44D5"/>
    <w:rsid w:val="002F4EB1"/>
    <w:rsid w:val="002F5C26"/>
    <w:rsid w:val="002F75D4"/>
    <w:rsid w:val="003007F7"/>
    <w:rsid w:val="003015DA"/>
    <w:rsid w:val="003027F4"/>
    <w:rsid w:val="00302A83"/>
    <w:rsid w:val="00303266"/>
    <w:rsid w:val="003053B9"/>
    <w:rsid w:val="00305D0A"/>
    <w:rsid w:val="00305DF7"/>
    <w:rsid w:val="00305EAF"/>
    <w:rsid w:val="00306A1E"/>
    <w:rsid w:val="00306AB5"/>
    <w:rsid w:val="0031049A"/>
    <w:rsid w:val="0031074C"/>
    <w:rsid w:val="00310867"/>
    <w:rsid w:val="00310F8E"/>
    <w:rsid w:val="0031121E"/>
    <w:rsid w:val="00311229"/>
    <w:rsid w:val="003115C8"/>
    <w:rsid w:val="00312C35"/>
    <w:rsid w:val="00313762"/>
    <w:rsid w:val="00313881"/>
    <w:rsid w:val="00313A65"/>
    <w:rsid w:val="003151BE"/>
    <w:rsid w:val="00315B0B"/>
    <w:rsid w:val="00316B69"/>
    <w:rsid w:val="00316BEC"/>
    <w:rsid w:val="00317510"/>
    <w:rsid w:val="00321A31"/>
    <w:rsid w:val="003222C0"/>
    <w:rsid w:val="003227B7"/>
    <w:rsid w:val="0032334E"/>
    <w:rsid w:val="003233DE"/>
    <w:rsid w:val="00323972"/>
    <w:rsid w:val="00323E46"/>
    <w:rsid w:val="003242D5"/>
    <w:rsid w:val="00324D9F"/>
    <w:rsid w:val="00325E19"/>
    <w:rsid w:val="0032652F"/>
    <w:rsid w:val="00326D4E"/>
    <w:rsid w:val="00327498"/>
    <w:rsid w:val="00327B91"/>
    <w:rsid w:val="00330146"/>
    <w:rsid w:val="00330652"/>
    <w:rsid w:val="00331045"/>
    <w:rsid w:val="0033267E"/>
    <w:rsid w:val="00332836"/>
    <w:rsid w:val="003343E5"/>
    <w:rsid w:val="0033463F"/>
    <w:rsid w:val="00334BD0"/>
    <w:rsid w:val="00335571"/>
    <w:rsid w:val="00335D7F"/>
    <w:rsid w:val="00335FFE"/>
    <w:rsid w:val="00336095"/>
    <w:rsid w:val="00336D81"/>
    <w:rsid w:val="0033756A"/>
    <w:rsid w:val="00340068"/>
    <w:rsid w:val="00340562"/>
    <w:rsid w:val="00341378"/>
    <w:rsid w:val="003415D9"/>
    <w:rsid w:val="00341C12"/>
    <w:rsid w:val="00341EF2"/>
    <w:rsid w:val="0034207F"/>
    <w:rsid w:val="003432B4"/>
    <w:rsid w:val="00343478"/>
    <w:rsid w:val="0034389A"/>
    <w:rsid w:val="003444C7"/>
    <w:rsid w:val="00345449"/>
    <w:rsid w:val="00345CF8"/>
    <w:rsid w:val="003476AB"/>
    <w:rsid w:val="003479F1"/>
    <w:rsid w:val="00347B9F"/>
    <w:rsid w:val="0035059F"/>
    <w:rsid w:val="003505C4"/>
    <w:rsid w:val="0035096C"/>
    <w:rsid w:val="0035125E"/>
    <w:rsid w:val="00352057"/>
    <w:rsid w:val="0035250A"/>
    <w:rsid w:val="0035340F"/>
    <w:rsid w:val="0035358D"/>
    <w:rsid w:val="003539A2"/>
    <w:rsid w:val="00353A66"/>
    <w:rsid w:val="003542DA"/>
    <w:rsid w:val="003547F5"/>
    <w:rsid w:val="00354977"/>
    <w:rsid w:val="00354F7B"/>
    <w:rsid w:val="00355E05"/>
    <w:rsid w:val="00357B3B"/>
    <w:rsid w:val="00357BD1"/>
    <w:rsid w:val="00357D26"/>
    <w:rsid w:val="00360A70"/>
    <w:rsid w:val="00360BDA"/>
    <w:rsid w:val="00360C86"/>
    <w:rsid w:val="00361001"/>
    <w:rsid w:val="00361257"/>
    <w:rsid w:val="003615F8"/>
    <w:rsid w:val="00362B89"/>
    <w:rsid w:val="00363450"/>
    <w:rsid w:val="00363BBE"/>
    <w:rsid w:val="00363E44"/>
    <w:rsid w:val="00363FCA"/>
    <w:rsid w:val="003642E7"/>
    <w:rsid w:val="00364404"/>
    <w:rsid w:val="00364D2F"/>
    <w:rsid w:val="0036513C"/>
    <w:rsid w:val="00365953"/>
    <w:rsid w:val="0036637F"/>
    <w:rsid w:val="00366488"/>
    <w:rsid w:val="003668E3"/>
    <w:rsid w:val="0037064A"/>
    <w:rsid w:val="00370D7E"/>
    <w:rsid w:val="003710BA"/>
    <w:rsid w:val="00371811"/>
    <w:rsid w:val="003719D2"/>
    <w:rsid w:val="00371A0A"/>
    <w:rsid w:val="00371A0F"/>
    <w:rsid w:val="003720E9"/>
    <w:rsid w:val="0037286B"/>
    <w:rsid w:val="003736E5"/>
    <w:rsid w:val="00373742"/>
    <w:rsid w:val="003742BC"/>
    <w:rsid w:val="0037454F"/>
    <w:rsid w:val="003757D0"/>
    <w:rsid w:val="00375F04"/>
    <w:rsid w:val="003776A5"/>
    <w:rsid w:val="003778E8"/>
    <w:rsid w:val="00377EDF"/>
    <w:rsid w:val="0038030B"/>
    <w:rsid w:val="00380749"/>
    <w:rsid w:val="00380BB6"/>
    <w:rsid w:val="00381770"/>
    <w:rsid w:val="00382196"/>
    <w:rsid w:val="00382BE9"/>
    <w:rsid w:val="0038302F"/>
    <w:rsid w:val="00383E8E"/>
    <w:rsid w:val="003845B1"/>
    <w:rsid w:val="00385B6D"/>
    <w:rsid w:val="00386D51"/>
    <w:rsid w:val="003879D9"/>
    <w:rsid w:val="00387F6B"/>
    <w:rsid w:val="003928D7"/>
    <w:rsid w:val="00392CB8"/>
    <w:rsid w:val="00392EFA"/>
    <w:rsid w:val="00392F2B"/>
    <w:rsid w:val="00392F2C"/>
    <w:rsid w:val="003930CE"/>
    <w:rsid w:val="00393349"/>
    <w:rsid w:val="00393A35"/>
    <w:rsid w:val="00393B59"/>
    <w:rsid w:val="00393E67"/>
    <w:rsid w:val="003946DC"/>
    <w:rsid w:val="00394D5A"/>
    <w:rsid w:val="00395BB9"/>
    <w:rsid w:val="003976BF"/>
    <w:rsid w:val="00397CDE"/>
    <w:rsid w:val="003A0477"/>
    <w:rsid w:val="003A056C"/>
    <w:rsid w:val="003A069A"/>
    <w:rsid w:val="003A1106"/>
    <w:rsid w:val="003A19EA"/>
    <w:rsid w:val="003A2396"/>
    <w:rsid w:val="003A2A45"/>
    <w:rsid w:val="003A332C"/>
    <w:rsid w:val="003A36CF"/>
    <w:rsid w:val="003A527A"/>
    <w:rsid w:val="003A6313"/>
    <w:rsid w:val="003A6BA3"/>
    <w:rsid w:val="003A6F0E"/>
    <w:rsid w:val="003A73F0"/>
    <w:rsid w:val="003A787E"/>
    <w:rsid w:val="003B0290"/>
    <w:rsid w:val="003B0C91"/>
    <w:rsid w:val="003B0E0F"/>
    <w:rsid w:val="003B120B"/>
    <w:rsid w:val="003B17D7"/>
    <w:rsid w:val="003B1C2F"/>
    <w:rsid w:val="003B2054"/>
    <w:rsid w:val="003B217D"/>
    <w:rsid w:val="003B234D"/>
    <w:rsid w:val="003B3A36"/>
    <w:rsid w:val="003B3BBC"/>
    <w:rsid w:val="003B3BEA"/>
    <w:rsid w:val="003B4A67"/>
    <w:rsid w:val="003B4C94"/>
    <w:rsid w:val="003B6D0F"/>
    <w:rsid w:val="003B7DFD"/>
    <w:rsid w:val="003C0404"/>
    <w:rsid w:val="003C1A03"/>
    <w:rsid w:val="003C2785"/>
    <w:rsid w:val="003C2AB3"/>
    <w:rsid w:val="003C2C03"/>
    <w:rsid w:val="003C3388"/>
    <w:rsid w:val="003C4267"/>
    <w:rsid w:val="003C4728"/>
    <w:rsid w:val="003C54D1"/>
    <w:rsid w:val="003C6447"/>
    <w:rsid w:val="003C692B"/>
    <w:rsid w:val="003C79AE"/>
    <w:rsid w:val="003C7B52"/>
    <w:rsid w:val="003D00D8"/>
    <w:rsid w:val="003D0A99"/>
    <w:rsid w:val="003D1253"/>
    <w:rsid w:val="003D3F12"/>
    <w:rsid w:val="003D4269"/>
    <w:rsid w:val="003D4EEC"/>
    <w:rsid w:val="003D5380"/>
    <w:rsid w:val="003D5EAB"/>
    <w:rsid w:val="003D6259"/>
    <w:rsid w:val="003D6E30"/>
    <w:rsid w:val="003D7048"/>
    <w:rsid w:val="003D7512"/>
    <w:rsid w:val="003E0966"/>
    <w:rsid w:val="003E0DD7"/>
    <w:rsid w:val="003E186D"/>
    <w:rsid w:val="003E25F1"/>
    <w:rsid w:val="003E2D14"/>
    <w:rsid w:val="003E3081"/>
    <w:rsid w:val="003E399C"/>
    <w:rsid w:val="003E4FDF"/>
    <w:rsid w:val="003E52EA"/>
    <w:rsid w:val="003E53AF"/>
    <w:rsid w:val="003E5BB3"/>
    <w:rsid w:val="003E6073"/>
    <w:rsid w:val="003E720F"/>
    <w:rsid w:val="003E7DBF"/>
    <w:rsid w:val="003E7F42"/>
    <w:rsid w:val="003F0174"/>
    <w:rsid w:val="003F0AAE"/>
    <w:rsid w:val="003F0C32"/>
    <w:rsid w:val="003F0C5D"/>
    <w:rsid w:val="003F0D1D"/>
    <w:rsid w:val="003F107D"/>
    <w:rsid w:val="003F141B"/>
    <w:rsid w:val="003F16D9"/>
    <w:rsid w:val="003F1724"/>
    <w:rsid w:val="003F1B47"/>
    <w:rsid w:val="003F262E"/>
    <w:rsid w:val="003F43BF"/>
    <w:rsid w:val="003F46B6"/>
    <w:rsid w:val="003F4F5B"/>
    <w:rsid w:val="003F5546"/>
    <w:rsid w:val="003F6045"/>
    <w:rsid w:val="003F65CA"/>
    <w:rsid w:val="003F79D1"/>
    <w:rsid w:val="004038D5"/>
    <w:rsid w:val="00403ADD"/>
    <w:rsid w:val="00403D81"/>
    <w:rsid w:val="0040440B"/>
    <w:rsid w:val="0040511E"/>
    <w:rsid w:val="004058FE"/>
    <w:rsid w:val="00405C40"/>
    <w:rsid w:val="00405C96"/>
    <w:rsid w:val="00405FA6"/>
    <w:rsid w:val="004070D4"/>
    <w:rsid w:val="00407EFD"/>
    <w:rsid w:val="0041020E"/>
    <w:rsid w:val="004106AB"/>
    <w:rsid w:val="00410A79"/>
    <w:rsid w:val="00411BA0"/>
    <w:rsid w:val="0041219B"/>
    <w:rsid w:val="00412780"/>
    <w:rsid w:val="004128AB"/>
    <w:rsid w:val="00414248"/>
    <w:rsid w:val="004150B7"/>
    <w:rsid w:val="004163E8"/>
    <w:rsid w:val="00416945"/>
    <w:rsid w:val="00416F51"/>
    <w:rsid w:val="00417BBC"/>
    <w:rsid w:val="00417BC8"/>
    <w:rsid w:val="004202DF"/>
    <w:rsid w:val="00420698"/>
    <w:rsid w:val="00420D54"/>
    <w:rsid w:val="004212CC"/>
    <w:rsid w:val="004215EB"/>
    <w:rsid w:val="00421AC3"/>
    <w:rsid w:val="00422D79"/>
    <w:rsid w:val="00422E3F"/>
    <w:rsid w:val="00424A60"/>
    <w:rsid w:val="004262F8"/>
    <w:rsid w:val="00427A70"/>
    <w:rsid w:val="0043040E"/>
    <w:rsid w:val="00430EF5"/>
    <w:rsid w:val="0043173C"/>
    <w:rsid w:val="00431B98"/>
    <w:rsid w:val="00431BB7"/>
    <w:rsid w:val="0043291A"/>
    <w:rsid w:val="0043350E"/>
    <w:rsid w:val="004335B3"/>
    <w:rsid w:val="00433864"/>
    <w:rsid w:val="004342CE"/>
    <w:rsid w:val="00434D67"/>
    <w:rsid w:val="00435880"/>
    <w:rsid w:val="004368A8"/>
    <w:rsid w:val="00436B75"/>
    <w:rsid w:val="00437168"/>
    <w:rsid w:val="00437B15"/>
    <w:rsid w:val="00437F93"/>
    <w:rsid w:val="004404CE"/>
    <w:rsid w:val="00440B69"/>
    <w:rsid w:val="004417EE"/>
    <w:rsid w:val="00441B7E"/>
    <w:rsid w:val="00441DA3"/>
    <w:rsid w:val="00442EC2"/>
    <w:rsid w:val="004434CC"/>
    <w:rsid w:val="00443903"/>
    <w:rsid w:val="00444885"/>
    <w:rsid w:val="004450E0"/>
    <w:rsid w:val="0044544E"/>
    <w:rsid w:val="00445725"/>
    <w:rsid w:val="004467FF"/>
    <w:rsid w:val="00446F04"/>
    <w:rsid w:val="004471C5"/>
    <w:rsid w:val="00447B43"/>
    <w:rsid w:val="0045056E"/>
    <w:rsid w:val="00450720"/>
    <w:rsid w:val="00451847"/>
    <w:rsid w:val="00451A80"/>
    <w:rsid w:val="0045264A"/>
    <w:rsid w:val="00453497"/>
    <w:rsid w:val="004539F6"/>
    <w:rsid w:val="00453E24"/>
    <w:rsid w:val="004562E1"/>
    <w:rsid w:val="004574A6"/>
    <w:rsid w:val="00457769"/>
    <w:rsid w:val="0046010F"/>
    <w:rsid w:val="004601D3"/>
    <w:rsid w:val="004607FD"/>
    <w:rsid w:val="004608AE"/>
    <w:rsid w:val="004610F6"/>
    <w:rsid w:val="00461159"/>
    <w:rsid w:val="00461632"/>
    <w:rsid w:val="00461ED2"/>
    <w:rsid w:val="0046264A"/>
    <w:rsid w:val="00462B04"/>
    <w:rsid w:val="00462D53"/>
    <w:rsid w:val="0046421E"/>
    <w:rsid w:val="00464619"/>
    <w:rsid w:val="00464A46"/>
    <w:rsid w:val="0046537B"/>
    <w:rsid w:val="00465D82"/>
    <w:rsid w:val="004664E7"/>
    <w:rsid w:val="0046760F"/>
    <w:rsid w:val="00467F91"/>
    <w:rsid w:val="00470581"/>
    <w:rsid w:val="004705A9"/>
    <w:rsid w:val="00470A80"/>
    <w:rsid w:val="00470AC8"/>
    <w:rsid w:val="0047179F"/>
    <w:rsid w:val="0047183C"/>
    <w:rsid w:val="00471BFA"/>
    <w:rsid w:val="004723A7"/>
    <w:rsid w:val="00474A36"/>
    <w:rsid w:val="00475D36"/>
    <w:rsid w:val="004774E3"/>
    <w:rsid w:val="004778DB"/>
    <w:rsid w:val="00477B21"/>
    <w:rsid w:val="00477F9E"/>
    <w:rsid w:val="00480F3E"/>
    <w:rsid w:val="004818A6"/>
    <w:rsid w:val="00481F38"/>
    <w:rsid w:val="00482ED5"/>
    <w:rsid w:val="0048375A"/>
    <w:rsid w:val="0048424D"/>
    <w:rsid w:val="004847E8"/>
    <w:rsid w:val="00484CC6"/>
    <w:rsid w:val="00484FD5"/>
    <w:rsid w:val="004862FF"/>
    <w:rsid w:val="00486B40"/>
    <w:rsid w:val="00491040"/>
    <w:rsid w:val="004912BB"/>
    <w:rsid w:val="00491A73"/>
    <w:rsid w:val="00491A88"/>
    <w:rsid w:val="00493501"/>
    <w:rsid w:val="00493C9B"/>
    <w:rsid w:val="00494AB5"/>
    <w:rsid w:val="00495096"/>
    <w:rsid w:val="00495A3B"/>
    <w:rsid w:val="00496328"/>
    <w:rsid w:val="00497D89"/>
    <w:rsid w:val="004A0883"/>
    <w:rsid w:val="004A0D95"/>
    <w:rsid w:val="004A16C8"/>
    <w:rsid w:val="004A23F2"/>
    <w:rsid w:val="004A241E"/>
    <w:rsid w:val="004A4760"/>
    <w:rsid w:val="004A4A16"/>
    <w:rsid w:val="004A4A41"/>
    <w:rsid w:val="004A51DB"/>
    <w:rsid w:val="004A5233"/>
    <w:rsid w:val="004A5306"/>
    <w:rsid w:val="004A5E66"/>
    <w:rsid w:val="004A702E"/>
    <w:rsid w:val="004A7771"/>
    <w:rsid w:val="004B030B"/>
    <w:rsid w:val="004B056A"/>
    <w:rsid w:val="004B06AD"/>
    <w:rsid w:val="004B0BD8"/>
    <w:rsid w:val="004B1184"/>
    <w:rsid w:val="004B209E"/>
    <w:rsid w:val="004B281F"/>
    <w:rsid w:val="004B2953"/>
    <w:rsid w:val="004B330C"/>
    <w:rsid w:val="004B4096"/>
    <w:rsid w:val="004B42A1"/>
    <w:rsid w:val="004B43DC"/>
    <w:rsid w:val="004B4617"/>
    <w:rsid w:val="004B4BA3"/>
    <w:rsid w:val="004B58B6"/>
    <w:rsid w:val="004B6030"/>
    <w:rsid w:val="004B63E2"/>
    <w:rsid w:val="004B66A4"/>
    <w:rsid w:val="004C0343"/>
    <w:rsid w:val="004C034C"/>
    <w:rsid w:val="004C077A"/>
    <w:rsid w:val="004C090C"/>
    <w:rsid w:val="004C1E4C"/>
    <w:rsid w:val="004C22EF"/>
    <w:rsid w:val="004C22F7"/>
    <w:rsid w:val="004C25F5"/>
    <w:rsid w:val="004C2702"/>
    <w:rsid w:val="004C2E37"/>
    <w:rsid w:val="004C34DF"/>
    <w:rsid w:val="004C395F"/>
    <w:rsid w:val="004C39F1"/>
    <w:rsid w:val="004C3D10"/>
    <w:rsid w:val="004C4700"/>
    <w:rsid w:val="004C492E"/>
    <w:rsid w:val="004C4E19"/>
    <w:rsid w:val="004C5526"/>
    <w:rsid w:val="004C5A56"/>
    <w:rsid w:val="004C65A1"/>
    <w:rsid w:val="004C6E35"/>
    <w:rsid w:val="004C6FD8"/>
    <w:rsid w:val="004C7999"/>
    <w:rsid w:val="004C7D44"/>
    <w:rsid w:val="004D029F"/>
    <w:rsid w:val="004D0DDE"/>
    <w:rsid w:val="004D1131"/>
    <w:rsid w:val="004D15E2"/>
    <w:rsid w:val="004D1B1E"/>
    <w:rsid w:val="004D39F4"/>
    <w:rsid w:val="004D5E09"/>
    <w:rsid w:val="004D6816"/>
    <w:rsid w:val="004D7F7E"/>
    <w:rsid w:val="004E24C7"/>
    <w:rsid w:val="004E2D15"/>
    <w:rsid w:val="004E35BF"/>
    <w:rsid w:val="004E3632"/>
    <w:rsid w:val="004E3EE1"/>
    <w:rsid w:val="004E43A4"/>
    <w:rsid w:val="004E44C8"/>
    <w:rsid w:val="004E55EA"/>
    <w:rsid w:val="004E59C4"/>
    <w:rsid w:val="004E6041"/>
    <w:rsid w:val="004E6A39"/>
    <w:rsid w:val="004F02B3"/>
    <w:rsid w:val="004F08F7"/>
    <w:rsid w:val="004F0EDE"/>
    <w:rsid w:val="004F14A1"/>
    <w:rsid w:val="004F1BE3"/>
    <w:rsid w:val="004F2201"/>
    <w:rsid w:val="004F23A9"/>
    <w:rsid w:val="004F2C06"/>
    <w:rsid w:val="004F3BC4"/>
    <w:rsid w:val="004F3C2B"/>
    <w:rsid w:val="004F425C"/>
    <w:rsid w:val="004F47E7"/>
    <w:rsid w:val="004F4801"/>
    <w:rsid w:val="004F5592"/>
    <w:rsid w:val="004F6532"/>
    <w:rsid w:val="004F6D80"/>
    <w:rsid w:val="004F7662"/>
    <w:rsid w:val="004F776D"/>
    <w:rsid w:val="0050019F"/>
    <w:rsid w:val="005007FE"/>
    <w:rsid w:val="00500930"/>
    <w:rsid w:val="00500AE1"/>
    <w:rsid w:val="0050117B"/>
    <w:rsid w:val="0050120A"/>
    <w:rsid w:val="00502720"/>
    <w:rsid w:val="00503CC4"/>
    <w:rsid w:val="00504E30"/>
    <w:rsid w:val="00504E50"/>
    <w:rsid w:val="00504F53"/>
    <w:rsid w:val="005054B8"/>
    <w:rsid w:val="00506465"/>
    <w:rsid w:val="0050671E"/>
    <w:rsid w:val="00506C55"/>
    <w:rsid w:val="00506C6C"/>
    <w:rsid w:val="00507373"/>
    <w:rsid w:val="0051073B"/>
    <w:rsid w:val="00510B98"/>
    <w:rsid w:val="00510F4B"/>
    <w:rsid w:val="0051201E"/>
    <w:rsid w:val="00512505"/>
    <w:rsid w:val="00512C12"/>
    <w:rsid w:val="00512E6A"/>
    <w:rsid w:val="005135FC"/>
    <w:rsid w:val="00513C0D"/>
    <w:rsid w:val="00514902"/>
    <w:rsid w:val="00514D1E"/>
    <w:rsid w:val="00515570"/>
    <w:rsid w:val="00516CD1"/>
    <w:rsid w:val="00517E27"/>
    <w:rsid w:val="00520545"/>
    <w:rsid w:val="005222BF"/>
    <w:rsid w:val="005223B3"/>
    <w:rsid w:val="00523E1B"/>
    <w:rsid w:val="0052596C"/>
    <w:rsid w:val="0052687B"/>
    <w:rsid w:val="0052690E"/>
    <w:rsid w:val="005269EE"/>
    <w:rsid w:val="00526C57"/>
    <w:rsid w:val="00526C85"/>
    <w:rsid w:val="00526E76"/>
    <w:rsid w:val="00526FF2"/>
    <w:rsid w:val="0052707D"/>
    <w:rsid w:val="00530559"/>
    <w:rsid w:val="005306E1"/>
    <w:rsid w:val="005316C0"/>
    <w:rsid w:val="00531AA4"/>
    <w:rsid w:val="0053257A"/>
    <w:rsid w:val="00533C22"/>
    <w:rsid w:val="005355AB"/>
    <w:rsid w:val="005356C2"/>
    <w:rsid w:val="00536058"/>
    <w:rsid w:val="005360B0"/>
    <w:rsid w:val="00540244"/>
    <w:rsid w:val="005405C6"/>
    <w:rsid w:val="005412CC"/>
    <w:rsid w:val="00541977"/>
    <w:rsid w:val="005421A4"/>
    <w:rsid w:val="00542525"/>
    <w:rsid w:val="00542A48"/>
    <w:rsid w:val="00542F1C"/>
    <w:rsid w:val="00544EE9"/>
    <w:rsid w:val="00544F06"/>
    <w:rsid w:val="00546521"/>
    <w:rsid w:val="00546C12"/>
    <w:rsid w:val="00550ADD"/>
    <w:rsid w:val="005511DD"/>
    <w:rsid w:val="00553283"/>
    <w:rsid w:val="00553461"/>
    <w:rsid w:val="005539AC"/>
    <w:rsid w:val="00553FA9"/>
    <w:rsid w:val="00554FFD"/>
    <w:rsid w:val="005557F0"/>
    <w:rsid w:val="00555F10"/>
    <w:rsid w:val="005570D8"/>
    <w:rsid w:val="00557E9B"/>
    <w:rsid w:val="005600FB"/>
    <w:rsid w:val="00561C03"/>
    <w:rsid w:val="00562FB8"/>
    <w:rsid w:val="005634E8"/>
    <w:rsid w:val="00563DCB"/>
    <w:rsid w:val="0056451A"/>
    <w:rsid w:val="00564529"/>
    <w:rsid w:val="0056536F"/>
    <w:rsid w:val="00565A95"/>
    <w:rsid w:val="00566AA3"/>
    <w:rsid w:val="00567CC4"/>
    <w:rsid w:val="00570A7D"/>
    <w:rsid w:val="00570E82"/>
    <w:rsid w:val="0057244B"/>
    <w:rsid w:val="00573B66"/>
    <w:rsid w:val="005747E1"/>
    <w:rsid w:val="00574E54"/>
    <w:rsid w:val="00574F72"/>
    <w:rsid w:val="00576AAC"/>
    <w:rsid w:val="00576FB4"/>
    <w:rsid w:val="00577B0F"/>
    <w:rsid w:val="005803E4"/>
    <w:rsid w:val="00581D49"/>
    <w:rsid w:val="00582A07"/>
    <w:rsid w:val="00582E07"/>
    <w:rsid w:val="00584274"/>
    <w:rsid w:val="00584BCC"/>
    <w:rsid w:val="00585CA3"/>
    <w:rsid w:val="00586511"/>
    <w:rsid w:val="0058683F"/>
    <w:rsid w:val="00586C14"/>
    <w:rsid w:val="005871C7"/>
    <w:rsid w:val="00587943"/>
    <w:rsid w:val="00587B98"/>
    <w:rsid w:val="00587BE0"/>
    <w:rsid w:val="00590216"/>
    <w:rsid w:val="00590D6A"/>
    <w:rsid w:val="00590F95"/>
    <w:rsid w:val="00591A6F"/>
    <w:rsid w:val="00591C50"/>
    <w:rsid w:val="00594E07"/>
    <w:rsid w:val="00596855"/>
    <w:rsid w:val="00597158"/>
    <w:rsid w:val="00597384"/>
    <w:rsid w:val="005978D8"/>
    <w:rsid w:val="00597BA4"/>
    <w:rsid w:val="005A0116"/>
    <w:rsid w:val="005A041B"/>
    <w:rsid w:val="005A27B9"/>
    <w:rsid w:val="005A350A"/>
    <w:rsid w:val="005A4B88"/>
    <w:rsid w:val="005A5F88"/>
    <w:rsid w:val="005A71B4"/>
    <w:rsid w:val="005A7DE0"/>
    <w:rsid w:val="005B16F2"/>
    <w:rsid w:val="005B1B3F"/>
    <w:rsid w:val="005B20A1"/>
    <w:rsid w:val="005B2336"/>
    <w:rsid w:val="005B2DC7"/>
    <w:rsid w:val="005B359F"/>
    <w:rsid w:val="005B3ABC"/>
    <w:rsid w:val="005B3E0E"/>
    <w:rsid w:val="005B40CC"/>
    <w:rsid w:val="005B53A9"/>
    <w:rsid w:val="005B605A"/>
    <w:rsid w:val="005B6BE4"/>
    <w:rsid w:val="005B6C9D"/>
    <w:rsid w:val="005B6CFB"/>
    <w:rsid w:val="005C01B3"/>
    <w:rsid w:val="005C03D8"/>
    <w:rsid w:val="005C0CAB"/>
    <w:rsid w:val="005C1B0D"/>
    <w:rsid w:val="005C1EEC"/>
    <w:rsid w:val="005C1F69"/>
    <w:rsid w:val="005C239B"/>
    <w:rsid w:val="005C2410"/>
    <w:rsid w:val="005C2EA1"/>
    <w:rsid w:val="005C31D2"/>
    <w:rsid w:val="005C339D"/>
    <w:rsid w:val="005C3493"/>
    <w:rsid w:val="005C3572"/>
    <w:rsid w:val="005C49A7"/>
    <w:rsid w:val="005C50BA"/>
    <w:rsid w:val="005C5B42"/>
    <w:rsid w:val="005C6042"/>
    <w:rsid w:val="005C6147"/>
    <w:rsid w:val="005C6215"/>
    <w:rsid w:val="005C6E6A"/>
    <w:rsid w:val="005C6ECC"/>
    <w:rsid w:val="005C71F3"/>
    <w:rsid w:val="005D083C"/>
    <w:rsid w:val="005D136F"/>
    <w:rsid w:val="005D1460"/>
    <w:rsid w:val="005D1512"/>
    <w:rsid w:val="005D3088"/>
    <w:rsid w:val="005D3274"/>
    <w:rsid w:val="005D38C4"/>
    <w:rsid w:val="005D3CFF"/>
    <w:rsid w:val="005D48D2"/>
    <w:rsid w:val="005D575D"/>
    <w:rsid w:val="005D6BC2"/>
    <w:rsid w:val="005D7BC0"/>
    <w:rsid w:val="005E0260"/>
    <w:rsid w:val="005E0327"/>
    <w:rsid w:val="005E0B08"/>
    <w:rsid w:val="005E1CDD"/>
    <w:rsid w:val="005E28DE"/>
    <w:rsid w:val="005E2905"/>
    <w:rsid w:val="005E389E"/>
    <w:rsid w:val="005E3A37"/>
    <w:rsid w:val="005E3FA8"/>
    <w:rsid w:val="005E4C80"/>
    <w:rsid w:val="005E52E4"/>
    <w:rsid w:val="005E5842"/>
    <w:rsid w:val="005E5DA7"/>
    <w:rsid w:val="005E6D62"/>
    <w:rsid w:val="005E7380"/>
    <w:rsid w:val="005E7DDD"/>
    <w:rsid w:val="005F0492"/>
    <w:rsid w:val="005F07A5"/>
    <w:rsid w:val="005F1630"/>
    <w:rsid w:val="005F22D7"/>
    <w:rsid w:val="005F233B"/>
    <w:rsid w:val="005F25A9"/>
    <w:rsid w:val="005F293B"/>
    <w:rsid w:val="005F3BE3"/>
    <w:rsid w:val="005F4357"/>
    <w:rsid w:val="005F4659"/>
    <w:rsid w:val="005F532A"/>
    <w:rsid w:val="005F591F"/>
    <w:rsid w:val="005F5FBE"/>
    <w:rsid w:val="005F65DC"/>
    <w:rsid w:val="005F6CA2"/>
    <w:rsid w:val="005F6DAA"/>
    <w:rsid w:val="00600296"/>
    <w:rsid w:val="00600565"/>
    <w:rsid w:val="00600A8D"/>
    <w:rsid w:val="00601440"/>
    <w:rsid w:val="00601B34"/>
    <w:rsid w:val="00601B98"/>
    <w:rsid w:val="0060263F"/>
    <w:rsid w:val="006027CE"/>
    <w:rsid w:val="00602807"/>
    <w:rsid w:val="00602F30"/>
    <w:rsid w:val="006034D4"/>
    <w:rsid w:val="006069C2"/>
    <w:rsid w:val="00606E8B"/>
    <w:rsid w:val="00607127"/>
    <w:rsid w:val="0061105A"/>
    <w:rsid w:val="00611C39"/>
    <w:rsid w:val="00612431"/>
    <w:rsid w:val="00612927"/>
    <w:rsid w:val="00613047"/>
    <w:rsid w:val="0061374D"/>
    <w:rsid w:val="00613911"/>
    <w:rsid w:val="00615CFA"/>
    <w:rsid w:val="00620C0D"/>
    <w:rsid w:val="00621595"/>
    <w:rsid w:val="00622E65"/>
    <w:rsid w:val="006258A8"/>
    <w:rsid w:val="0062595B"/>
    <w:rsid w:val="0063093B"/>
    <w:rsid w:val="006312C8"/>
    <w:rsid w:val="00631A15"/>
    <w:rsid w:val="00633718"/>
    <w:rsid w:val="00635084"/>
    <w:rsid w:val="00635327"/>
    <w:rsid w:val="0063571F"/>
    <w:rsid w:val="00635761"/>
    <w:rsid w:val="006362AA"/>
    <w:rsid w:val="00637826"/>
    <w:rsid w:val="0064008A"/>
    <w:rsid w:val="006411D6"/>
    <w:rsid w:val="0064123D"/>
    <w:rsid w:val="006415B8"/>
    <w:rsid w:val="00645229"/>
    <w:rsid w:val="006465F8"/>
    <w:rsid w:val="006468AA"/>
    <w:rsid w:val="00646BD8"/>
    <w:rsid w:val="00646F15"/>
    <w:rsid w:val="00647951"/>
    <w:rsid w:val="00650DBE"/>
    <w:rsid w:val="006513F2"/>
    <w:rsid w:val="006514D4"/>
    <w:rsid w:val="0065192D"/>
    <w:rsid w:val="00651EED"/>
    <w:rsid w:val="006523F9"/>
    <w:rsid w:val="0065263E"/>
    <w:rsid w:val="00652C26"/>
    <w:rsid w:val="0065319B"/>
    <w:rsid w:val="006535FC"/>
    <w:rsid w:val="00653E0A"/>
    <w:rsid w:val="00653E6C"/>
    <w:rsid w:val="00654462"/>
    <w:rsid w:val="00654F7B"/>
    <w:rsid w:val="00655E10"/>
    <w:rsid w:val="0065720C"/>
    <w:rsid w:val="006578DF"/>
    <w:rsid w:val="00657B28"/>
    <w:rsid w:val="00657B49"/>
    <w:rsid w:val="00660019"/>
    <w:rsid w:val="006602EA"/>
    <w:rsid w:val="00662284"/>
    <w:rsid w:val="0066287E"/>
    <w:rsid w:val="00663EDD"/>
    <w:rsid w:val="006641F1"/>
    <w:rsid w:val="00664ADC"/>
    <w:rsid w:val="00664FDD"/>
    <w:rsid w:val="006653DD"/>
    <w:rsid w:val="00665F05"/>
    <w:rsid w:val="00666366"/>
    <w:rsid w:val="006663DA"/>
    <w:rsid w:val="006665B3"/>
    <w:rsid w:val="00666BF8"/>
    <w:rsid w:val="006671E1"/>
    <w:rsid w:val="0067007B"/>
    <w:rsid w:val="006701DD"/>
    <w:rsid w:val="006704B4"/>
    <w:rsid w:val="0067094A"/>
    <w:rsid w:val="00671183"/>
    <w:rsid w:val="006722AA"/>
    <w:rsid w:val="00672505"/>
    <w:rsid w:val="00672C06"/>
    <w:rsid w:val="00673CC9"/>
    <w:rsid w:val="006747E2"/>
    <w:rsid w:val="00675742"/>
    <w:rsid w:val="00675E65"/>
    <w:rsid w:val="0067767E"/>
    <w:rsid w:val="006807BA"/>
    <w:rsid w:val="00680B35"/>
    <w:rsid w:val="006831F2"/>
    <w:rsid w:val="0068338D"/>
    <w:rsid w:val="006835E6"/>
    <w:rsid w:val="006839A6"/>
    <w:rsid w:val="00683DC2"/>
    <w:rsid w:val="00684161"/>
    <w:rsid w:val="00684FC4"/>
    <w:rsid w:val="0068525C"/>
    <w:rsid w:val="00685615"/>
    <w:rsid w:val="00686202"/>
    <w:rsid w:val="00686D4F"/>
    <w:rsid w:val="006873B9"/>
    <w:rsid w:val="006874F4"/>
    <w:rsid w:val="00687D8B"/>
    <w:rsid w:val="00690197"/>
    <w:rsid w:val="00690DE7"/>
    <w:rsid w:val="006929C5"/>
    <w:rsid w:val="00692D35"/>
    <w:rsid w:val="00692D93"/>
    <w:rsid w:val="00693A45"/>
    <w:rsid w:val="00693DF9"/>
    <w:rsid w:val="00694CA5"/>
    <w:rsid w:val="006954C8"/>
    <w:rsid w:val="00695FC0"/>
    <w:rsid w:val="00696FB3"/>
    <w:rsid w:val="006973AB"/>
    <w:rsid w:val="00697806"/>
    <w:rsid w:val="006A003F"/>
    <w:rsid w:val="006A07AC"/>
    <w:rsid w:val="006A145B"/>
    <w:rsid w:val="006A191F"/>
    <w:rsid w:val="006A26CE"/>
    <w:rsid w:val="006A34D8"/>
    <w:rsid w:val="006A4E11"/>
    <w:rsid w:val="006A5F72"/>
    <w:rsid w:val="006A684B"/>
    <w:rsid w:val="006A687B"/>
    <w:rsid w:val="006A6E0F"/>
    <w:rsid w:val="006A70B8"/>
    <w:rsid w:val="006B0C5F"/>
    <w:rsid w:val="006B11FF"/>
    <w:rsid w:val="006B190D"/>
    <w:rsid w:val="006B1A93"/>
    <w:rsid w:val="006B27A8"/>
    <w:rsid w:val="006B2977"/>
    <w:rsid w:val="006B2A32"/>
    <w:rsid w:val="006B33A9"/>
    <w:rsid w:val="006B35F0"/>
    <w:rsid w:val="006B3B1D"/>
    <w:rsid w:val="006B42DC"/>
    <w:rsid w:val="006B479B"/>
    <w:rsid w:val="006B4E6D"/>
    <w:rsid w:val="006B56D0"/>
    <w:rsid w:val="006B6C17"/>
    <w:rsid w:val="006B7E77"/>
    <w:rsid w:val="006C02B9"/>
    <w:rsid w:val="006C2A14"/>
    <w:rsid w:val="006C35BD"/>
    <w:rsid w:val="006C46B4"/>
    <w:rsid w:val="006C577B"/>
    <w:rsid w:val="006C5826"/>
    <w:rsid w:val="006C6106"/>
    <w:rsid w:val="006C65C5"/>
    <w:rsid w:val="006C790C"/>
    <w:rsid w:val="006D0EEE"/>
    <w:rsid w:val="006D1635"/>
    <w:rsid w:val="006D1676"/>
    <w:rsid w:val="006D19C6"/>
    <w:rsid w:val="006D1D45"/>
    <w:rsid w:val="006D34B6"/>
    <w:rsid w:val="006D375A"/>
    <w:rsid w:val="006D3EDF"/>
    <w:rsid w:val="006D47C5"/>
    <w:rsid w:val="006D4887"/>
    <w:rsid w:val="006D4CCB"/>
    <w:rsid w:val="006D5187"/>
    <w:rsid w:val="006D556F"/>
    <w:rsid w:val="006D5715"/>
    <w:rsid w:val="006D59B3"/>
    <w:rsid w:val="006D5AFA"/>
    <w:rsid w:val="006D6F69"/>
    <w:rsid w:val="006D74F6"/>
    <w:rsid w:val="006D7A72"/>
    <w:rsid w:val="006E0C6E"/>
    <w:rsid w:val="006E1202"/>
    <w:rsid w:val="006E1B49"/>
    <w:rsid w:val="006E2306"/>
    <w:rsid w:val="006E2381"/>
    <w:rsid w:val="006E27E2"/>
    <w:rsid w:val="006E3E52"/>
    <w:rsid w:val="006E43E0"/>
    <w:rsid w:val="006E47F4"/>
    <w:rsid w:val="006E4F4D"/>
    <w:rsid w:val="006E4F61"/>
    <w:rsid w:val="006E5954"/>
    <w:rsid w:val="006E5DAD"/>
    <w:rsid w:val="006E60A6"/>
    <w:rsid w:val="006E64AD"/>
    <w:rsid w:val="006E660A"/>
    <w:rsid w:val="006E67AF"/>
    <w:rsid w:val="006E7CAB"/>
    <w:rsid w:val="006F0E1D"/>
    <w:rsid w:val="006F14D6"/>
    <w:rsid w:val="006F16E7"/>
    <w:rsid w:val="006F227B"/>
    <w:rsid w:val="006F3435"/>
    <w:rsid w:val="006F3A39"/>
    <w:rsid w:val="006F3F24"/>
    <w:rsid w:val="006F4154"/>
    <w:rsid w:val="006F4518"/>
    <w:rsid w:val="006F4EC6"/>
    <w:rsid w:val="006F5B99"/>
    <w:rsid w:val="006F70D2"/>
    <w:rsid w:val="006F7D48"/>
    <w:rsid w:val="00700099"/>
    <w:rsid w:val="00700B49"/>
    <w:rsid w:val="00701024"/>
    <w:rsid w:val="007014F8"/>
    <w:rsid w:val="0070168A"/>
    <w:rsid w:val="00701A3A"/>
    <w:rsid w:val="00701D57"/>
    <w:rsid w:val="00702B68"/>
    <w:rsid w:val="0070310E"/>
    <w:rsid w:val="00703C4D"/>
    <w:rsid w:val="00704054"/>
    <w:rsid w:val="007041F3"/>
    <w:rsid w:val="00704DB7"/>
    <w:rsid w:val="00705F42"/>
    <w:rsid w:val="00706370"/>
    <w:rsid w:val="00706A1D"/>
    <w:rsid w:val="00706AFC"/>
    <w:rsid w:val="00706C68"/>
    <w:rsid w:val="00707DBB"/>
    <w:rsid w:val="0071011D"/>
    <w:rsid w:val="007108AC"/>
    <w:rsid w:val="00710F1D"/>
    <w:rsid w:val="00711457"/>
    <w:rsid w:val="0071177C"/>
    <w:rsid w:val="00711CE8"/>
    <w:rsid w:val="007125A3"/>
    <w:rsid w:val="007126DC"/>
    <w:rsid w:val="0071332D"/>
    <w:rsid w:val="00713886"/>
    <w:rsid w:val="00714D09"/>
    <w:rsid w:val="00715548"/>
    <w:rsid w:val="00715AB5"/>
    <w:rsid w:val="007169E4"/>
    <w:rsid w:val="0071726F"/>
    <w:rsid w:val="00717629"/>
    <w:rsid w:val="007177F9"/>
    <w:rsid w:val="00717C92"/>
    <w:rsid w:val="007208C4"/>
    <w:rsid w:val="00720D09"/>
    <w:rsid w:val="00720DC4"/>
    <w:rsid w:val="00720F32"/>
    <w:rsid w:val="00722D4D"/>
    <w:rsid w:val="0072324A"/>
    <w:rsid w:val="0072340C"/>
    <w:rsid w:val="0072395E"/>
    <w:rsid w:val="00723EA6"/>
    <w:rsid w:val="00724031"/>
    <w:rsid w:val="00724831"/>
    <w:rsid w:val="007248E9"/>
    <w:rsid w:val="00724958"/>
    <w:rsid w:val="007249EF"/>
    <w:rsid w:val="00726135"/>
    <w:rsid w:val="0072622B"/>
    <w:rsid w:val="00726858"/>
    <w:rsid w:val="00726AA1"/>
    <w:rsid w:val="0072780E"/>
    <w:rsid w:val="007278DE"/>
    <w:rsid w:val="00727B6F"/>
    <w:rsid w:val="007314B8"/>
    <w:rsid w:val="00731B72"/>
    <w:rsid w:val="00732102"/>
    <w:rsid w:val="007321E4"/>
    <w:rsid w:val="007326DE"/>
    <w:rsid w:val="00732F75"/>
    <w:rsid w:val="00733624"/>
    <w:rsid w:val="007336F0"/>
    <w:rsid w:val="007337E4"/>
    <w:rsid w:val="00734383"/>
    <w:rsid w:val="00734E68"/>
    <w:rsid w:val="007356B9"/>
    <w:rsid w:val="00735D1E"/>
    <w:rsid w:val="00736290"/>
    <w:rsid w:val="0073642C"/>
    <w:rsid w:val="007366BE"/>
    <w:rsid w:val="0073680D"/>
    <w:rsid w:val="00736872"/>
    <w:rsid w:val="00740B42"/>
    <w:rsid w:val="00741FEA"/>
    <w:rsid w:val="007446C4"/>
    <w:rsid w:val="007447CA"/>
    <w:rsid w:val="00745508"/>
    <w:rsid w:val="00745E16"/>
    <w:rsid w:val="00746710"/>
    <w:rsid w:val="007468A3"/>
    <w:rsid w:val="0074766E"/>
    <w:rsid w:val="00747873"/>
    <w:rsid w:val="00747D85"/>
    <w:rsid w:val="00751178"/>
    <w:rsid w:val="0075250D"/>
    <w:rsid w:val="00752E4C"/>
    <w:rsid w:val="0075319E"/>
    <w:rsid w:val="0075324F"/>
    <w:rsid w:val="00753C19"/>
    <w:rsid w:val="007546AD"/>
    <w:rsid w:val="0075507D"/>
    <w:rsid w:val="0075575B"/>
    <w:rsid w:val="007557A9"/>
    <w:rsid w:val="007568D5"/>
    <w:rsid w:val="00756DBA"/>
    <w:rsid w:val="00756ECA"/>
    <w:rsid w:val="0076115A"/>
    <w:rsid w:val="007612E8"/>
    <w:rsid w:val="007614D2"/>
    <w:rsid w:val="00761674"/>
    <w:rsid w:val="007622FE"/>
    <w:rsid w:val="00763C8F"/>
    <w:rsid w:val="00763D22"/>
    <w:rsid w:val="00763FE8"/>
    <w:rsid w:val="007646A4"/>
    <w:rsid w:val="0076475E"/>
    <w:rsid w:val="007663B9"/>
    <w:rsid w:val="00767422"/>
    <w:rsid w:val="007677C5"/>
    <w:rsid w:val="007707AD"/>
    <w:rsid w:val="0077086E"/>
    <w:rsid w:val="007708E2"/>
    <w:rsid w:val="00771A8D"/>
    <w:rsid w:val="00772482"/>
    <w:rsid w:val="0077249A"/>
    <w:rsid w:val="00773054"/>
    <w:rsid w:val="007745A8"/>
    <w:rsid w:val="007747FF"/>
    <w:rsid w:val="00775425"/>
    <w:rsid w:val="007756B1"/>
    <w:rsid w:val="007759B2"/>
    <w:rsid w:val="00776E50"/>
    <w:rsid w:val="0077736E"/>
    <w:rsid w:val="00780112"/>
    <w:rsid w:val="00780D2B"/>
    <w:rsid w:val="0078101B"/>
    <w:rsid w:val="007813EA"/>
    <w:rsid w:val="007824E3"/>
    <w:rsid w:val="0078436F"/>
    <w:rsid w:val="0078522F"/>
    <w:rsid w:val="00785D8E"/>
    <w:rsid w:val="00785D93"/>
    <w:rsid w:val="00785EDE"/>
    <w:rsid w:val="0078607D"/>
    <w:rsid w:val="00786E06"/>
    <w:rsid w:val="007872F1"/>
    <w:rsid w:val="00787E85"/>
    <w:rsid w:val="0079019A"/>
    <w:rsid w:val="007912D6"/>
    <w:rsid w:val="00791664"/>
    <w:rsid w:val="00791C06"/>
    <w:rsid w:val="007920E4"/>
    <w:rsid w:val="00792EA9"/>
    <w:rsid w:val="00793581"/>
    <w:rsid w:val="00794366"/>
    <w:rsid w:val="007957FA"/>
    <w:rsid w:val="00796275"/>
    <w:rsid w:val="007963AA"/>
    <w:rsid w:val="00796767"/>
    <w:rsid w:val="00796F65"/>
    <w:rsid w:val="00796FA3"/>
    <w:rsid w:val="007A0429"/>
    <w:rsid w:val="007A1500"/>
    <w:rsid w:val="007A16CA"/>
    <w:rsid w:val="007A2019"/>
    <w:rsid w:val="007A2099"/>
    <w:rsid w:val="007A2C14"/>
    <w:rsid w:val="007A2FA5"/>
    <w:rsid w:val="007A3A81"/>
    <w:rsid w:val="007A45E0"/>
    <w:rsid w:val="007A4C48"/>
    <w:rsid w:val="007A4C80"/>
    <w:rsid w:val="007A5D08"/>
    <w:rsid w:val="007A61BA"/>
    <w:rsid w:val="007A6985"/>
    <w:rsid w:val="007A717A"/>
    <w:rsid w:val="007A75A5"/>
    <w:rsid w:val="007A7BEC"/>
    <w:rsid w:val="007A7EB9"/>
    <w:rsid w:val="007B0EF0"/>
    <w:rsid w:val="007B1B7B"/>
    <w:rsid w:val="007B2FE6"/>
    <w:rsid w:val="007B30E5"/>
    <w:rsid w:val="007B3117"/>
    <w:rsid w:val="007B3625"/>
    <w:rsid w:val="007B3CC0"/>
    <w:rsid w:val="007B400D"/>
    <w:rsid w:val="007B5080"/>
    <w:rsid w:val="007B5624"/>
    <w:rsid w:val="007B5DC3"/>
    <w:rsid w:val="007B656A"/>
    <w:rsid w:val="007B6E5C"/>
    <w:rsid w:val="007B7F29"/>
    <w:rsid w:val="007C092C"/>
    <w:rsid w:val="007C0EAC"/>
    <w:rsid w:val="007C23B8"/>
    <w:rsid w:val="007C23E8"/>
    <w:rsid w:val="007C2CDB"/>
    <w:rsid w:val="007C4145"/>
    <w:rsid w:val="007C4263"/>
    <w:rsid w:val="007C485B"/>
    <w:rsid w:val="007C4D8E"/>
    <w:rsid w:val="007C5E10"/>
    <w:rsid w:val="007C60A9"/>
    <w:rsid w:val="007C653B"/>
    <w:rsid w:val="007C74F8"/>
    <w:rsid w:val="007D0123"/>
    <w:rsid w:val="007D159A"/>
    <w:rsid w:val="007D1918"/>
    <w:rsid w:val="007D1CF9"/>
    <w:rsid w:val="007D1FFF"/>
    <w:rsid w:val="007D2C73"/>
    <w:rsid w:val="007D3492"/>
    <w:rsid w:val="007D6AE2"/>
    <w:rsid w:val="007E0913"/>
    <w:rsid w:val="007E0B22"/>
    <w:rsid w:val="007E0BC9"/>
    <w:rsid w:val="007E0CBE"/>
    <w:rsid w:val="007E107B"/>
    <w:rsid w:val="007E1346"/>
    <w:rsid w:val="007E1665"/>
    <w:rsid w:val="007E3554"/>
    <w:rsid w:val="007E38C6"/>
    <w:rsid w:val="007E3D96"/>
    <w:rsid w:val="007E45E2"/>
    <w:rsid w:val="007E488A"/>
    <w:rsid w:val="007E49E2"/>
    <w:rsid w:val="007E4A0A"/>
    <w:rsid w:val="007E4CB6"/>
    <w:rsid w:val="007E4E83"/>
    <w:rsid w:val="007E67FD"/>
    <w:rsid w:val="007E73CB"/>
    <w:rsid w:val="007E7496"/>
    <w:rsid w:val="007E74D7"/>
    <w:rsid w:val="007E77A2"/>
    <w:rsid w:val="007E7DB8"/>
    <w:rsid w:val="007F03DD"/>
    <w:rsid w:val="007F0B32"/>
    <w:rsid w:val="007F0ED3"/>
    <w:rsid w:val="007F3462"/>
    <w:rsid w:val="007F37EA"/>
    <w:rsid w:val="007F4BD1"/>
    <w:rsid w:val="007F53E0"/>
    <w:rsid w:val="007F6B40"/>
    <w:rsid w:val="007F72AB"/>
    <w:rsid w:val="008002E9"/>
    <w:rsid w:val="008006D9"/>
    <w:rsid w:val="00800780"/>
    <w:rsid w:val="0080132F"/>
    <w:rsid w:val="00801A5A"/>
    <w:rsid w:val="008026BE"/>
    <w:rsid w:val="0080356D"/>
    <w:rsid w:val="00804130"/>
    <w:rsid w:val="00804B46"/>
    <w:rsid w:val="00804C54"/>
    <w:rsid w:val="008051E5"/>
    <w:rsid w:val="0080548F"/>
    <w:rsid w:val="0080623B"/>
    <w:rsid w:val="008065B4"/>
    <w:rsid w:val="00806DE3"/>
    <w:rsid w:val="00807047"/>
    <w:rsid w:val="008102D2"/>
    <w:rsid w:val="008108B3"/>
    <w:rsid w:val="008111F2"/>
    <w:rsid w:val="008115E3"/>
    <w:rsid w:val="00811EE9"/>
    <w:rsid w:val="0081292F"/>
    <w:rsid w:val="00812FC1"/>
    <w:rsid w:val="00813C5D"/>
    <w:rsid w:val="00813E82"/>
    <w:rsid w:val="0081402A"/>
    <w:rsid w:val="008144DC"/>
    <w:rsid w:val="008146E9"/>
    <w:rsid w:val="00814EA6"/>
    <w:rsid w:val="00815465"/>
    <w:rsid w:val="00815526"/>
    <w:rsid w:val="008161A4"/>
    <w:rsid w:val="0081668A"/>
    <w:rsid w:val="008169A9"/>
    <w:rsid w:val="00816EB3"/>
    <w:rsid w:val="0081715B"/>
    <w:rsid w:val="008173F4"/>
    <w:rsid w:val="00817930"/>
    <w:rsid w:val="00820E25"/>
    <w:rsid w:val="0082117E"/>
    <w:rsid w:val="00821408"/>
    <w:rsid w:val="00821A65"/>
    <w:rsid w:val="0082313C"/>
    <w:rsid w:val="008231A9"/>
    <w:rsid w:val="00823642"/>
    <w:rsid w:val="0082424B"/>
    <w:rsid w:val="008256BC"/>
    <w:rsid w:val="00825878"/>
    <w:rsid w:val="008261F1"/>
    <w:rsid w:val="00826860"/>
    <w:rsid w:val="00826946"/>
    <w:rsid w:val="0083147B"/>
    <w:rsid w:val="008318A0"/>
    <w:rsid w:val="00831BB9"/>
    <w:rsid w:val="00831BCB"/>
    <w:rsid w:val="0083211B"/>
    <w:rsid w:val="008321E2"/>
    <w:rsid w:val="00832D99"/>
    <w:rsid w:val="00833178"/>
    <w:rsid w:val="00833937"/>
    <w:rsid w:val="00833BCB"/>
    <w:rsid w:val="00833E7B"/>
    <w:rsid w:val="00834783"/>
    <w:rsid w:val="00835053"/>
    <w:rsid w:val="0083517F"/>
    <w:rsid w:val="008355C8"/>
    <w:rsid w:val="00835BCC"/>
    <w:rsid w:val="00835C4A"/>
    <w:rsid w:val="00835DFC"/>
    <w:rsid w:val="0084015C"/>
    <w:rsid w:val="008405B7"/>
    <w:rsid w:val="00842211"/>
    <w:rsid w:val="008436B4"/>
    <w:rsid w:val="008442ED"/>
    <w:rsid w:val="008447E0"/>
    <w:rsid w:val="00844AB7"/>
    <w:rsid w:val="00845AC0"/>
    <w:rsid w:val="00845C7C"/>
    <w:rsid w:val="0085040F"/>
    <w:rsid w:val="008508AB"/>
    <w:rsid w:val="00851997"/>
    <w:rsid w:val="00851D1A"/>
    <w:rsid w:val="00854EB2"/>
    <w:rsid w:val="008561C7"/>
    <w:rsid w:val="008563B9"/>
    <w:rsid w:val="008564DF"/>
    <w:rsid w:val="008567E4"/>
    <w:rsid w:val="0085686C"/>
    <w:rsid w:val="00856A0D"/>
    <w:rsid w:val="00856A39"/>
    <w:rsid w:val="00856B66"/>
    <w:rsid w:val="0086015C"/>
    <w:rsid w:val="00860B73"/>
    <w:rsid w:val="00861832"/>
    <w:rsid w:val="00861C59"/>
    <w:rsid w:val="0086255E"/>
    <w:rsid w:val="0086256E"/>
    <w:rsid w:val="008628FC"/>
    <w:rsid w:val="00863ABB"/>
    <w:rsid w:val="008643EC"/>
    <w:rsid w:val="00864D6F"/>
    <w:rsid w:val="00865738"/>
    <w:rsid w:val="008669C1"/>
    <w:rsid w:val="00866A61"/>
    <w:rsid w:val="008671C6"/>
    <w:rsid w:val="00871B6D"/>
    <w:rsid w:val="00871DE7"/>
    <w:rsid w:val="00872CD3"/>
    <w:rsid w:val="00873B45"/>
    <w:rsid w:val="0087455A"/>
    <w:rsid w:val="00874830"/>
    <w:rsid w:val="00874E52"/>
    <w:rsid w:val="00874FCD"/>
    <w:rsid w:val="00875057"/>
    <w:rsid w:val="00875273"/>
    <w:rsid w:val="0087563E"/>
    <w:rsid w:val="008756DD"/>
    <w:rsid w:val="00875B91"/>
    <w:rsid w:val="00876698"/>
    <w:rsid w:val="0087771A"/>
    <w:rsid w:val="00877A8E"/>
    <w:rsid w:val="00877F1A"/>
    <w:rsid w:val="00880FEF"/>
    <w:rsid w:val="00881845"/>
    <w:rsid w:val="00881BE7"/>
    <w:rsid w:val="00881CF3"/>
    <w:rsid w:val="00881F25"/>
    <w:rsid w:val="008820C2"/>
    <w:rsid w:val="008820EC"/>
    <w:rsid w:val="008821FF"/>
    <w:rsid w:val="0088239A"/>
    <w:rsid w:val="0088415E"/>
    <w:rsid w:val="0088495B"/>
    <w:rsid w:val="00884FA0"/>
    <w:rsid w:val="00885158"/>
    <w:rsid w:val="008851F9"/>
    <w:rsid w:val="0088538D"/>
    <w:rsid w:val="00885759"/>
    <w:rsid w:val="00885DD9"/>
    <w:rsid w:val="00886916"/>
    <w:rsid w:val="00886964"/>
    <w:rsid w:val="00886BA9"/>
    <w:rsid w:val="008874F8"/>
    <w:rsid w:val="00890C6C"/>
    <w:rsid w:val="00891E18"/>
    <w:rsid w:val="00892171"/>
    <w:rsid w:val="0089288B"/>
    <w:rsid w:val="00893BC0"/>
    <w:rsid w:val="00893F49"/>
    <w:rsid w:val="008943F6"/>
    <w:rsid w:val="00894894"/>
    <w:rsid w:val="00894A1D"/>
    <w:rsid w:val="00894A22"/>
    <w:rsid w:val="0089696B"/>
    <w:rsid w:val="008A06D7"/>
    <w:rsid w:val="008A29D3"/>
    <w:rsid w:val="008A3CA9"/>
    <w:rsid w:val="008A3CF6"/>
    <w:rsid w:val="008A46D2"/>
    <w:rsid w:val="008A4808"/>
    <w:rsid w:val="008A4812"/>
    <w:rsid w:val="008A4B87"/>
    <w:rsid w:val="008A5B7C"/>
    <w:rsid w:val="008A7616"/>
    <w:rsid w:val="008A7903"/>
    <w:rsid w:val="008A79D6"/>
    <w:rsid w:val="008B023B"/>
    <w:rsid w:val="008B0991"/>
    <w:rsid w:val="008B0EA2"/>
    <w:rsid w:val="008B1DE9"/>
    <w:rsid w:val="008B1DF0"/>
    <w:rsid w:val="008B21AC"/>
    <w:rsid w:val="008B2B77"/>
    <w:rsid w:val="008B33C9"/>
    <w:rsid w:val="008B3B4D"/>
    <w:rsid w:val="008B3C34"/>
    <w:rsid w:val="008B4062"/>
    <w:rsid w:val="008B4BDF"/>
    <w:rsid w:val="008B5E49"/>
    <w:rsid w:val="008B7024"/>
    <w:rsid w:val="008B7898"/>
    <w:rsid w:val="008B7C97"/>
    <w:rsid w:val="008C011C"/>
    <w:rsid w:val="008C1B4E"/>
    <w:rsid w:val="008C1D0E"/>
    <w:rsid w:val="008C2BA5"/>
    <w:rsid w:val="008C2E02"/>
    <w:rsid w:val="008C5386"/>
    <w:rsid w:val="008C6559"/>
    <w:rsid w:val="008C6951"/>
    <w:rsid w:val="008C6D66"/>
    <w:rsid w:val="008C74C0"/>
    <w:rsid w:val="008C77A1"/>
    <w:rsid w:val="008C7FBD"/>
    <w:rsid w:val="008D011C"/>
    <w:rsid w:val="008D0AA6"/>
    <w:rsid w:val="008D13C0"/>
    <w:rsid w:val="008D1C90"/>
    <w:rsid w:val="008D2530"/>
    <w:rsid w:val="008D2587"/>
    <w:rsid w:val="008D34FC"/>
    <w:rsid w:val="008D4097"/>
    <w:rsid w:val="008D41F4"/>
    <w:rsid w:val="008D4A13"/>
    <w:rsid w:val="008D59F5"/>
    <w:rsid w:val="008D5D0E"/>
    <w:rsid w:val="008D7073"/>
    <w:rsid w:val="008E021C"/>
    <w:rsid w:val="008E0686"/>
    <w:rsid w:val="008E0FCA"/>
    <w:rsid w:val="008E16A8"/>
    <w:rsid w:val="008E186B"/>
    <w:rsid w:val="008E31D0"/>
    <w:rsid w:val="008E4104"/>
    <w:rsid w:val="008E4350"/>
    <w:rsid w:val="008E5205"/>
    <w:rsid w:val="008E528E"/>
    <w:rsid w:val="008E5ADD"/>
    <w:rsid w:val="008E5D1F"/>
    <w:rsid w:val="008E63C4"/>
    <w:rsid w:val="008E71C6"/>
    <w:rsid w:val="008F0827"/>
    <w:rsid w:val="008F1046"/>
    <w:rsid w:val="008F14ED"/>
    <w:rsid w:val="008F1948"/>
    <w:rsid w:val="008F252C"/>
    <w:rsid w:val="008F2BE3"/>
    <w:rsid w:val="008F2C6F"/>
    <w:rsid w:val="008F2E7E"/>
    <w:rsid w:val="008F452F"/>
    <w:rsid w:val="008F4AB7"/>
    <w:rsid w:val="008F5D32"/>
    <w:rsid w:val="008F6360"/>
    <w:rsid w:val="008F668F"/>
    <w:rsid w:val="008F6975"/>
    <w:rsid w:val="008F7697"/>
    <w:rsid w:val="008F7C81"/>
    <w:rsid w:val="008F7E2F"/>
    <w:rsid w:val="00900433"/>
    <w:rsid w:val="0090056B"/>
    <w:rsid w:val="009021CE"/>
    <w:rsid w:val="009021E2"/>
    <w:rsid w:val="00902661"/>
    <w:rsid w:val="009034BD"/>
    <w:rsid w:val="00903C55"/>
    <w:rsid w:val="00903CA9"/>
    <w:rsid w:val="009041D9"/>
    <w:rsid w:val="00904EA6"/>
    <w:rsid w:val="00904EFC"/>
    <w:rsid w:val="00906294"/>
    <w:rsid w:val="00906484"/>
    <w:rsid w:val="00906AEA"/>
    <w:rsid w:val="00907A85"/>
    <w:rsid w:val="00907B97"/>
    <w:rsid w:val="00910D99"/>
    <w:rsid w:val="00910EAA"/>
    <w:rsid w:val="00913084"/>
    <w:rsid w:val="00913910"/>
    <w:rsid w:val="0091459B"/>
    <w:rsid w:val="00915F8E"/>
    <w:rsid w:val="009164C9"/>
    <w:rsid w:val="009167AD"/>
    <w:rsid w:val="00917C19"/>
    <w:rsid w:val="00920351"/>
    <w:rsid w:val="009206FA"/>
    <w:rsid w:val="009213C5"/>
    <w:rsid w:val="00921A2B"/>
    <w:rsid w:val="00921AA0"/>
    <w:rsid w:val="00921C13"/>
    <w:rsid w:val="00922A5F"/>
    <w:rsid w:val="0092582B"/>
    <w:rsid w:val="00925CC5"/>
    <w:rsid w:val="00926A6C"/>
    <w:rsid w:val="00927408"/>
    <w:rsid w:val="00927FD6"/>
    <w:rsid w:val="00930D2C"/>
    <w:rsid w:val="00930D99"/>
    <w:rsid w:val="00931732"/>
    <w:rsid w:val="0093306E"/>
    <w:rsid w:val="009332F3"/>
    <w:rsid w:val="00933ABB"/>
    <w:rsid w:val="00934768"/>
    <w:rsid w:val="00935181"/>
    <w:rsid w:val="009354DF"/>
    <w:rsid w:val="00936515"/>
    <w:rsid w:val="00937A27"/>
    <w:rsid w:val="009409C2"/>
    <w:rsid w:val="00940C0D"/>
    <w:rsid w:val="00940CA2"/>
    <w:rsid w:val="00940EE4"/>
    <w:rsid w:val="00941A89"/>
    <w:rsid w:val="00943059"/>
    <w:rsid w:val="00943BFA"/>
    <w:rsid w:val="00943FD9"/>
    <w:rsid w:val="009449EC"/>
    <w:rsid w:val="00945570"/>
    <w:rsid w:val="00945BEA"/>
    <w:rsid w:val="00945CB9"/>
    <w:rsid w:val="00946876"/>
    <w:rsid w:val="00946E05"/>
    <w:rsid w:val="00947885"/>
    <w:rsid w:val="00951007"/>
    <w:rsid w:val="009514E7"/>
    <w:rsid w:val="00951FE0"/>
    <w:rsid w:val="00952204"/>
    <w:rsid w:val="00953B8D"/>
    <w:rsid w:val="00954A0B"/>
    <w:rsid w:val="00954BAE"/>
    <w:rsid w:val="00955FB2"/>
    <w:rsid w:val="00956DBD"/>
    <w:rsid w:val="00957A79"/>
    <w:rsid w:val="00957E49"/>
    <w:rsid w:val="00960654"/>
    <w:rsid w:val="009608A4"/>
    <w:rsid w:val="00960A01"/>
    <w:rsid w:val="00960AF3"/>
    <w:rsid w:val="00960C55"/>
    <w:rsid w:val="0096174E"/>
    <w:rsid w:val="00961944"/>
    <w:rsid w:val="00961F0E"/>
    <w:rsid w:val="00962A2A"/>
    <w:rsid w:val="00963003"/>
    <w:rsid w:val="0096645D"/>
    <w:rsid w:val="009665C5"/>
    <w:rsid w:val="009669BA"/>
    <w:rsid w:val="009675F4"/>
    <w:rsid w:val="00967731"/>
    <w:rsid w:val="00967AC3"/>
    <w:rsid w:val="0097054F"/>
    <w:rsid w:val="00970A72"/>
    <w:rsid w:val="00972ABA"/>
    <w:rsid w:val="0097316B"/>
    <w:rsid w:val="00973E87"/>
    <w:rsid w:val="009740C9"/>
    <w:rsid w:val="009742C2"/>
    <w:rsid w:val="00974557"/>
    <w:rsid w:val="0097470C"/>
    <w:rsid w:val="009748C7"/>
    <w:rsid w:val="009763D9"/>
    <w:rsid w:val="009764C7"/>
    <w:rsid w:val="009764D2"/>
    <w:rsid w:val="00976AD6"/>
    <w:rsid w:val="0098010E"/>
    <w:rsid w:val="00980647"/>
    <w:rsid w:val="00981477"/>
    <w:rsid w:val="00981A66"/>
    <w:rsid w:val="00982524"/>
    <w:rsid w:val="009825BC"/>
    <w:rsid w:val="00982C96"/>
    <w:rsid w:val="00983011"/>
    <w:rsid w:val="0098344F"/>
    <w:rsid w:val="00983DAF"/>
    <w:rsid w:val="00983E00"/>
    <w:rsid w:val="00985587"/>
    <w:rsid w:val="00985D68"/>
    <w:rsid w:val="00985E70"/>
    <w:rsid w:val="00986117"/>
    <w:rsid w:val="0098793A"/>
    <w:rsid w:val="0099145E"/>
    <w:rsid w:val="00993096"/>
    <w:rsid w:val="009934D9"/>
    <w:rsid w:val="00993EA7"/>
    <w:rsid w:val="00994A25"/>
    <w:rsid w:val="00995F35"/>
    <w:rsid w:val="00997690"/>
    <w:rsid w:val="00997E18"/>
    <w:rsid w:val="00997E73"/>
    <w:rsid w:val="009A00CD"/>
    <w:rsid w:val="009A101D"/>
    <w:rsid w:val="009A124B"/>
    <w:rsid w:val="009A141E"/>
    <w:rsid w:val="009A28A9"/>
    <w:rsid w:val="009A4179"/>
    <w:rsid w:val="009A4210"/>
    <w:rsid w:val="009A4ABB"/>
    <w:rsid w:val="009A5E6E"/>
    <w:rsid w:val="009A6E95"/>
    <w:rsid w:val="009A6FAA"/>
    <w:rsid w:val="009B0E26"/>
    <w:rsid w:val="009B13DE"/>
    <w:rsid w:val="009B3443"/>
    <w:rsid w:val="009B4365"/>
    <w:rsid w:val="009B4614"/>
    <w:rsid w:val="009B4E95"/>
    <w:rsid w:val="009B535D"/>
    <w:rsid w:val="009B539F"/>
    <w:rsid w:val="009B5B0B"/>
    <w:rsid w:val="009B5F99"/>
    <w:rsid w:val="009B65C0"/>
    <w:rsid w:val="009B6832"/>
    <w:rsid w:val="009B6BF7"/>
    <w:rsid w:val="009B7D56"/>
    <w:rsid w:val="009C0F21"/>
    <w:rsid w:val="009C2994"/>
    <w:rsid w:val="009C409C"/>
    <w:rsid w:val="009C63FC"/>
    <w:rsid w:val="009C644A"/>
    <w:rsid w:val="009C65DE"/>
    <w:rsid w:val="009C7340"/>
    <w:rsid w:val="009C7690"/>
    <w:rsid w:val="009C76C5"/>
    <w:rsid w:val="009C7835"/>
    <w:rsid w:val="009D000B"/>
    <w:rsid w:val="009D0190"/>
    <w:rsid w:val="009D0F17"/>
    <w:rsid w:val="009D1639"/>
    <w:rsid w:val="009D1D67"/>
    <w:rsid w:val="009D1F38"/>
    <w:rsid w:val="009D2171"/>
    <w:rsid w:val="009D2676"/>
    <w:rsid w:val="009D2CEF"/>
    <w:rsid w:val="009D2E3C"/>
    <w:rsid w:val="009D3048"/>
    <w:rsid w:val="009D35A3"/>
    <w:rsid w:val="009D397B"/>
    <w:rsid w:val="009D3AA0"/>
    <w:rsid w:val="009D4F45"/>
    <w:rsid w:val="009D5C8C"/>
    <w:rsid w:val="009D5FF7"/>
    <w:rsid w:val="009D6F86"/>
    <w:rsid w:val="009D749F"/>
    <w:rsid w:val="009D77CD"/>
    <w:rsid w:val="009D7E8B"/>
    <w:rsid w:val="009E0465"/>
    <w:rsid w:val="009E0CCD"/>
    <w:rsid w:val="009E0FCF"/>
    <w:rsid w:val="009E256C"/>
    <w:rsid w:val="009E2682"/>
    <w:rsid w:val="009E36B1"/>
    <w:rsid w:val="009E3A00"/>
    <w:rsid w:val="009E493F"/>
    <w:rsid w:val="009E566A"/>
    <w:rsid w:val="009E68C5"/>
    <w:rsid w:val="009E6CA4"/>
    <w:rsid w:val="009E7E31"/>
    <w:rsid w:val="009F0C1A"/>
    <w:rsid w:val="009F0C2E"/>
    <w:rsid w:val="009F1A08"/>
    <w:rsid w:val="009F2278"/>
    <w:rsid w:val="009F3AEF"/>
    <w:rsid w:val="009F41A4"/>
    <w:rsid w:val="009F4600"/>
    <w:rsid w:val="009F4C15"/>
    <w:rsid w:val="009F5130"/>
    <w:rsid w:val="009F6251"/>
    <w:rsid w:val="009F7268"/>
    <w:rsid w:val="009F75BE"/>
    <w:rsid w:val="009F790D"/>
    <w:rsid w:val="009F7913"/>
    <w:rsid w:val="00A00DBB"/>
    <w:rsid w:val="00A02256"/>
    <w:rsid w:val="00A02EA9"/>
    <w:rsid w:val="00A03B49"/>
    <w:rsid w:val="00A0503B"/>
    <w:rsid w:val="00A05482"/>
    <w:rsid w:val="00A06525"/>
    <w:rsid w:val="00A06ACE"/>
    <w:rsid w:val="00A0763E"/>
    <w:rsid w:val="00A076C4"/>
    <w:rsid w:val="00A07A1B"/>
    <w:rsid w:val="00A10495"/>
    <w:rsid w:val="00A10B6B"/>
    <w:rsid w:val="00A10DC3"/>
    <w:rsid w:val="00A11BFD"/>
    <w:rsid w:val="00A1343F"/>
    <w:rsid w:val="00A13BBB"/>
    <w:rsid w:val="00A13F39"/>
    <w:rsid w:val="00A141B7"/>
    <w:rsid w:val="00A144BC"/>
    <w:rsid w:val="00A14EA3"/>
    <w:rsid w:val="00A154E6"/>
    <w:rsid w:val="00A15D5E"/>
    <w:rsid w:val="00A16E0F"/>
    <w:rsid w:val="00A170B4"/>
    <w:rsid w:val="00A17DA2"/>
    <w:rsid w:val="00A17EAF"/>
    <w:rsid w:val="00A20263"/>
    <w:rsid w:val="00A20671"/>
    <w:rsid w:val="00A210A8"/>
    <w:rsid w:val="00A210B3"/>
    <w:rsid w:val="00A212EB"/>
    <w:rsid w:val="00A21599"/>
    <w:rsid w:val="00A2199F"/>
    <w:rsid w:val="00A21BB1"/>
    <w:rsid w:val="00A21DF6"/>
    <w:rsid w:val="00A21EE7"/>
    <w:rsid w:val="00A21FA5"/>
    <w:rsid w:val="00A2544A"/>
    <w:rsid w:val="00A257DC"/>
    <w:rsid w:val="00A25C49"/>
    <w:rsid w:val="00A26BA4"/>
    <w:rsid w:val="00A27923"/>
    <w:rsid w:val="00A27EB1"/>
    <w:rsid w:val="00A30BC3"/>
    <w:rsid w:val="00A31BE4"/>
    <w:rsid w:val="00A3287C"/>
    <w:rsid w:val="00A33452"/>
    <w:rsid w:val="00A33B96"/>
    <w:rsid w:val="00A3511D"/>
    <w:rsid w:val="00A35BDD"/>
    <w:rsid w:val="00A371C8"/>
    <w:rsid w:val="00A373B0"/>
    <w:rsid w:val="00A37C2E"/>
    <w:rsid w:val="00A37E28"/>
    <w:rsid w:val="00A41042"/>
    <w:rsid w:val="00A41209"/>
    <w:rsid w:val="00A4128A"/>
    <w:rsid w:val="00A4314F"/>
    <w:rsid w:val="00A43B27"/>
    <w:rsid w:val="00A43D38"/>
    <w:rsid w:val="00A44BB1"/>
    <w:rsid w:val="00A4500A"/>
    <w:rsid w:val="00A45469"/>
    <w:rsid w:val="00A45A1B"/>
    <w:rsid w:val="00A46E8D"/>
    <w:rsid w:val="00A51815"/>
    <w:rsid w:val="00A51F88"/>
    <w:rsid w:val="00A522D7"/>
    <w:rsid w:val="00A52575"/>
    <w:rsid w:val="00A53004"/>
    <w:rsid w:val="00A53511"/>
    <w:rsid w:val="00A535BF"/>
    <w:rsid w:val="00A53DC0"/>
    <w:rsid w:val="00A54AEB"/>
    <w:rsid w:val="00A551FA"/>
    <w:rsid w:val="00A55FFF"/>
    <w:rsid w:val="00A56FEE"/>
    <w:rsid w:val="00A5711F"/>
    <w:rsid w:val="00A57C9D"/>
    <w:rsid w:val="00A604DD"/>
    <w:rsid w:val="00A60693"/>
    <w:rsid w:val="00A607D2"/>
    <w:rsid w:val="00A61132"/>
    <w:rsid w:val="00A61B0B"/>
    <w:rsid w:val="00A62B14"/>
    <w:rsid w:val="00A62D97"/>
    <w:rsid w:val="00A62EF9"/>
    <w:rsid w:val="00A634A4"/>
    <w:rsid w:val="00A63A99"/>
    <w:rsid w:val="00A64201"/>
    <w:rsid w:val="00A6425B"/>
    <w:rsid w:val="00A663ED"/>
    <w:rsid w:val="00A6661D"/>
    <w:rsid w:val="00A66957"/>
    <w:rsid w:val="00A66F41"/>
    <w:rsid w:val="00A6714D"/>
    <w:rsid w:val="00A7051D"/>
    <w:rsid w:val="00A709F0"/>
    <w:rsid w:val="00A70E39"/>
    <w:rsid w:val="00A710F8"/>
    <w:rsid w:val="00A7145F"/>
    <w:rsid w:val="00A72880"/>
    <w:rsid w:val="00A74872"/>
    <w:rsid w:val="00A74CA6"/>
    <w:rsid w:val="00A74DF4"/>
    <w:rsid w:val="00A75432"/>
    <w:rsid w:val="00A75E44"/>
    <w:rsid w:val="00A76B9F"/>
    <w:rsid w:val="00A76DE4"/>
    <w:rsid w:val="00A77C36"/>
    <w:rsid w:val="00A8099F"/>
    <w:rsid w:val="00A812FD"/>
    <w:rsid w:val="00A81916"/>
    <w:rsid w:val="00A819F3"/>
    <w:rsid w:val="00A81CD3"/>
    <w:rsid w:val="00A8215F"/>
    <w:rsid w:val="00A82786"/>
    <w:rsid w:val="00A828B6"/>
    <w:rsid w:val="00A83131"/>
    <w:rsid w:val="00A832EF"/>
    <w:rsid w:val="00A8334A"/>
    <w:rsid w:val="00A83EC0"/>
    <w:rsid w:val="00A84485"/>
    <w:rsid w:val="00A86610"/>
    <w:rsid w:val="00A8672C"/>
    <w:rsid w:val="00A867A7"/>
    <w:rsid w:val="00A87178"/>
    <w:rsid w:val="00A87E1C"/>
    <w:rsid w:val="00A918D6"/>
    <w:rsid w:val="00A92FE4"/>
    <w:rsid w:val="00A93412"/>
    <w:rsid w:val="00A93801"/>
    <w:rsid w:val="00A93AE4"/>
    <w:rsid w:val="00A93AE9"/>
    <w:rsid w:val="00A9416B"/>
    <w:rsid w:val="00A94354"/>
    <w:rsid w:val="00A945E9"/>
    <w:rsid w:val="00A948B9"/>
    <w:rsid w:val="00A94A80"/>
    <w:rsid w:val="00A94E44"/>
    <w:rsid w:val="00A95756"/>
    <w:rsid w:val="00A959AF"/>
    <w:rsid w:val="00A96141"/>
    <w:rsid w:val="00A969B9"/>
    <w:rsid w:val="00A97ECC"/>
    <w:rsid w:val="00AA045A"/>
    <w:rsid w:val="00AA0A21"/>
    <w:rsid w:val="00AA0BA4"/>
    <w:rsid w:val="00AA0E62"/>
    <w:rsid w:val="00AA2649"/>
    <w:rsid w:val="00AA2ACE"/>
    <w:rsid w:val="00AA314E"/>
    <w:rsid w:val="00AA3163"/>
    <w:rsid w:val="00AA47A4"/>
    <w:rsid w:val="00AA5D81"/>
    <w:rsid w:val="00AA6E87"/>
    <w:rsid w:val="00AA70F5"/>
    <w:rsid w:val="00AB0B46"/>
    <w:rsid w:val="00AB150C"/>
    <w:rsid w:val="00AB1DD1"/>
    <w:rsid w:val="00AB2A2F"/>
    <w:rsid w:val="00AB2D40"/>
    <w:rsid w:val="00AB2FBB"/>
    <w:rsid w:val="00AB324F"/>
    <w:rsid w:val="00AB34E8"/>
    <w:rsid w:val="00AB4094"/>
    <w:rsid w:val="00AB477A"/>
    <w:rsid w:val="00AB4E64"/>
    <w:rsid w:val="00AB56A6"/>
    <w:rsid w:val="00AB5728"/>
    <w:rsid w:val="00AB7973"/>
    <w:rsid w:val="00AB7D47"/>
    <w:rsid w:val="00AB7D7F"/>
    <w:rsid w:val="00AC049D"/>
    <w:rsid w:val="00AC04E3"/>
    <w:rsid w:val="00AC2380"/>
    <w:rsid w:val="00AC2B3D"/>
    <w:rsid w:val="00AC343C"/>
    <w:rsid w:val="00AC43B2"/>
    <w:rsid w:val="00AC490F"/>
    <w:rsid w:val="00AC4F34"/>
    <w:rsid w:val="00AC5045"/>
    <w:rsid w:val="00AC5631"/>
    <w:rsid w:val="00AC5BC3"/>
    <w:rsid w:val="00AC6F75"/>
    <w:rsid w:val="00AC7771"/>
    <w:rsid w:val="00AC7830"/>
    <w:rsid w:val="00AC7A58"/>
    <w:rsid w:val="00AD0891"/>
    <w:rsid w:val="00AD1165"/>
    <w:rsid w:val="00AD11F5"/>
    <w:rsid w:val="00AD1A7B"/>
    <w:rsid w:val="00AD38A1"/>
    <w:rsid w:val="00AD3B0E"/>
    <w:rsid w:val="00AD3F3A"/>
    <w:rsid w:val="00AD45F8"/>
    <w:rsid w:val="00AD4D5F"/>
    <w:rsid w:val="00AD535C"/>
    <w:rsid w:val="00AD54BB"/>
    <w:rsid w:val="00AD799C"/>
    <w:rsid w:val="00AE073C"/>
    <w:rsid w:val="00AE0809"/>
    <w:rsid w:val="00AE0822"/>
    <w:rsid w:val="00AE1901"/>
    <w:rsid w:val="00AE3B1E"/>
    <w:rsid w:val="00AE48CF"/>
    <w:rsid w:val="00AE4A46"/>
    <w:rsid w:val="00AE5D4D"/>
    <w:rsid w:val="00AE6B02"/>
    <w:rsid w:val="00AF0453"/>
    <w:rsid w:val="00AF07A9"/>
    <w:rsid w:val="00AF2387"/>
    <w:rsid w:val="00AF34EE"/>
    <w:rsid w:val="00AF37CA"/>
    <w:rsid w:val="00AF3F22"/>
    <w:rsid w:val="00AF3FD4"/>
    <w:rsid w:val="00AF4127"/>
    <w:rsid w:val="00AF42EC"/>
    <w:rsid w:val="00AF4A46"/>
    <w:rsid w:val="00AF6783"/>
    <w:rsid w:val="00AF6D92"/>
    <w:rsid w:val="00AF7641"/>
    <w:rsid w:val="00B00C3E"/>
    <w:rsid w:val="00B0123B"/>
    <w:rsid w:val="00B01E67"/>
    <w:rsid w:val="00B02FFA"/>
    <w:rsid w:val="00B036FA"/>
    <w:rsid w:val="00B037E9"/>
    <w:rsid w:val="00B04424"/>
    <w:rsid w:val="00B06D40"/>
    <w:rsid w:val="00B07E83"/>
    <w:rsid w:val="00B1063D"/>
    <w:rsid w:val="00B11A95"/>
    <w:rsid w:val="00B11EAA"/>
    <w:rsid w:val="00B12002"/>
    <w:rsid w:val="00B120CD"/>
    <w:rsid w:val="00B123CD"/>
    <w:rsid w:val="00B12578"/>
    <w:rsid w:val="00B126E6"/>
    <w:rsid w:val="00B13453"/>
    <w:rsid w:val="00B13D54"/>
    <w:rsid w:val="00B1441D"/>
    <w:rsid w:val="00B1524E"/>
    <w:rsid w:val="00B15D57"/>
    <w:rsid w:val="00B15EBB"/>
    <w:rsid w:val="00B161F8"/>
    <w:rsid w:val="00B16DAD"/>
    <w:rsid w:val="00B16F4B"/>
    <w:rsid w:val="00B212DA"/>
    <w:rsid w:val="00B22411"/>
    <w:rsid w:val="00B22B69"/>
    <w:rsid w:val="00B22FFD"/>
    <w:rsid w:val="00B260BB"/>
    <w:rsid w:val="00B2630F"/>
    <w:rsid w:val="00B2794C"/>
    <w:rsid w:val="00B27D9A"/>
    <w:rsid w:val="00B302AE"/>
    <w:rsid w:val="00B30F28"/>
    <w:rsid w:val="00B319B1"/>
    <w:rsid w:val="00B31F46"/>
    <w:rsid w:val="00B33729"/>
    <w:rsid w:val="00B34EC5"/>
    <w:rsid w:val="00B35B6A"/>
    <w:rsid w:val="00B366C9"/>
    <w:rsid w:val="00B36AA5"/>
    <w:rsid w:val="00B36D92"/>
    <w:rsid w:val="00B37009"/>
    <w:rsid w:val="00B376C5"/>
    <w:rsid w:val="00B40291"/>
    <w:rsid w:val="00B40598"/>
    <w:rsid w:val="00B40C1D"/>
    <w:rsid w:val="00B40CA0"/>
    <w:rsid w:val="00B41082"/>
    <w:rsid w:val="00B41451"/>
    <w:rsid w:val="00B419C4"/>
    <w:rsid w:val="00B41B1F"/>
    <w:rsid w:val="00B42395"/>
    <w:rsid w:val="00B43A37"/>
    <w:rsid w:val="00B44350"/>
    <w:rsid w:val="00B4449B"/>
    <w:rsid w:val="00B45F82"/>
    <w:rsid w:val="00B46441"/>
    <w:rsid w:val="00B46465"/>
    <w:rsid w:val="00B4790D"/>
    <w:rsid w:val="00B47F40"/>
    <w:rsid w:val="00B512B9"/>
    <w:rsid w:val="00B52278"/>
    <w:rsid w:val="00B52AEC"/>
    <w:rsid w:val="00B52C5B"/>
    <w:rsid w:val="00B530A8"/>
    <w:rsid w:val="00B543BC"/>
    <w:rsid w:val="00B56F03"/>
    <w:rsid w:val="00B570D1"/>
    <w:rsid w:val="00B57433"/>
    <w:rsid w:val="00B57F34"/>
    <w:rsid w:val="00B60922"/>
    <w:rsid w:val="00B60FE5"/>
    <w:rsid w:val="00B61071"/>
    <w:rsid w:val="00B61197"/>
    <w:rsid w:val="00B6198A"/>
    <w:rsid w:val="00B62022"/>
    <w:rsid w:val="00B63236"/>
    <w:rsid w:val="00B6429C"/>
    <w:rsid w:val="00B64FDB"/>
    <w:rsid w:val="00B665F6"/>
    <w:rsid w:val="00B67001"/>
    <w:rsid w:val="00B6744A"/>
    <w:rsid w:val="00B677F8"/>
    <w:rsid w:val="00B70095"/>
    <w:rsid w:val="00B7031B"/>
    <w:rsid w:val="00B704BC"/>
    <w:rsid w:val="00B7088B"/>
    <w:rsid w:val="00B72CD0"/>
    <w:rsid w:val="00B73614"/>
    <w:rsid w:val="00B73F1A"/>
    <w:rsid w:val="00B74B0E"/>
    <w:rsid w:val="00B74F5E"/>
    <w:rsid w:val="00B750DD"/>
    <w:rsid w:val="00B750ED"/>
    <w:rsid w:val="00B76863"/>
    <w:rsid w:val="00B7718D"/>
    <w:rsid w:val="00B77A40"/>
    <w:rsid w:val="00B802A6"/>
    <w:rsid w:val="00B80477"/>
    <w:rsid w:val="00B80C4B"/>
    <w:rsid w:val="00B815F7"/>
    <w:rsid w:val="00B816A2"/>
    <w:rsid w:val="00B81FE6"/>
    <w:rsid w:val="00B824A5"/>
    <w:rsid w:val="00B84EF2"/>
    <w:rsid w:val="00B85296"/>
    <w:rsid w:val="00B85E2B"/>
    <w:rsid w:val="00B864A0"/>
    <w:rsid w:val="00B877AD"/>
    <w:rsid w:val="00B91AE3"/>
    <w:rsid w:val="00B92756"/>
    <w:rsid w:val="00B92C59"/>
    <w:rsid w:val="00B93399"/>
    <w:rsid w:val="00B941BC"/>
    <w:rsid w:val="00B943BF"/>
    <w:rsid w:val="00B94982"/>
    <w:rsid w:val="00B94A10"/>
    <w:rsid w:val="00B94B81"/>
    <w:rsid w:val="00B94D1D"/>
    <w:rsid w:val="00B95111"/>
    <w:rsid w:val="00B9557A"/>
    <w:rsid w:val="00B9640A"/>
    <w:rsid w:val="00B96737"/>
    <w:rsid w:val="00B968AA"/>
    <w:rsid w:val="00B97BA9"/>
    <w:rsid w:val="00B97EAB"/>
    <w:rsid w:val="00BA0445"/>
    <w:rsid w:val="00BA1E9C"/>
    <w:rsid w:val="00BA210C"/>
    <w:rsid w:val="00BA2258"/>
    <w:rsid w:val="00BA2943"/>
    <w:rsid w:val="00BA3248"/>
    <w:rsid w:val="00BA3D02"/>
    <w:rsid w:val="00BA4997"/>
    <w:rsid w:val="00BA51C0"/>
    <w:rsid w:val="00BA53F6"/>
    <w:rsid w:val="00BA554B"/>
    <w:rsid w:val="00BA5BF2"/>
    <w:rsid w:val="00BA6381"/>
    <w:rsid w:val="00BA6BDD"/>
    <w:rsid w:val="00BA762E"/>
    <w:rsid w:val="00BA7D5A"/>
    <w:rsid w:val="00BA7E70"/>
    <w:rsid w:val="00BB0FDF"/>
    <w:rsid w:val="00BB1583"/>
    <w:rsid w:val="00BB1898"/>
    <w:rsid w:val="00BB1A54"/>
    <w:rsid w:val="00BB1C0A"/>
    <w:rsid w:val="00BB28AC"/>
    <w:rsid w:val="00BB37D5"/>
    <w:rsid w:val="00BB3B88"/>
    <w:rsid w:val="00BB5B33"/>
    <w:rsid w:val="00BB5D74"/>
    <w:rsid w:val="00BB65E8"/>
    <w:rsid w:val="00BB6FA4"/>
    <w:rsid w:val="00BB7F25"/>
    <w:rsid w:val="00BC0594"/>
    <w:rsid w:val="00BC0607"/>
    <w:rsid w:val="00BC0754"/>
    <w:rsid w:val="00BC0CD2"/>
    <w:rsid w:val="00BC11C4"/>
    <w:rsid w:val="00BC17C2"/>
    <w:rsid w:val="00BC2459"/>
    <w:rsid w:val="00BC27E2"/>
    <w:rsid w:val="00BC2F5F"/>
    <w:rsid w:val="00BC3790"/>
    <w:rsid w:val="00BC3817"/>
    <w:rsid w:val="00BC3E54"/>
    <w:rsid w:val="00BC44A0"/>
    <w:rsid w:val="00BC44E3"/>
    <w:rsid w:val="00BC45B1"/>
    <w:rsid w:val="00BC4B34"/>
    <w:rsid w:val="00BC5B03"/>
    <w:rsid w:val="00BD008B"/>
    <w:rsid w:val="00BD109D"/>
    <w:rsid w:val="00BD12B1"/>
    <w:rsid w:val="00BD1AB6"/>
    <w:rsid w:val="00BD1E90"/>
    <w:rsid w:val="00BD224A"/>
    <w:rsid w:val="00BD2620"/>
    <w:rsid w:val="00BD3901"/>
    <w:rsid w:val="00BD3AE1"/>
    <w:rsid w:val="00BD4AF0"/>
    <w:rsid w:val="00BD5319"/>
    <w:rsid w:val="00BD579D"/>
    <w:rsid w:val="00BD5B07"/>
    <w:rsid w:val="00BD5FB0"/>
    <w:rsid w:val="00BE00CA"/>
    <w:rsid w:val="00BE021A"/>
    <w:rsid w:val="00BE038F"/>
    <w:rsid w:val="00BE179A"/>
    <w:rsid w:val="00BE1E25"/>
    <w:rsid w:val="00BE2693"/>
    <w:rsid w:val="00BE44C1"/>
    <w:rsid w:val="00BE5B1F"/>
    <w:rsid w:val="00BE5F97"/>
    <w:rsid w:val="00BE6CA1"/>
    <w:rsid w:val="00BE7D48"/>
    <w:rsid w:val="00BF22D4"/>
    <w:rsid w:val="00BF2DCF"/>
    <w:rsid w:val="00BF4023"/>
    <w:rsid w:val="00BF4095"/>
    <w:rsid w:val="00BF48B8"/>
    <w:rsid w:val="00BF570C"/>
    <w:rsid w:val="00BF5973"/>
    <w:rsid w:val="00BF5DE6"/>
    <w:rsid w:val="00BF6ADB"/>
    <w:rsid w:val="00BF78B0"/>
    <w:rsid w:val="00BF7B2A"/>
    <w:rsid w:val="00C004A1"/>
    <w:rsid w:val="00C00E9B"/>
    <w:rsid w:val="00C01562"/>
    <w:rsid w:val="00C0178F"/>
    <w:rsid w:val="00C01909"/>
    <w:rsid w:val="00C03539"/>
    <w:rsid w:val="00C03617"/>
    <w:rsid w:val="00C040F2"/>
    <w:rsid w:val="00C0518A"/>
    <w:rsid w:val="00C05655"/>
    <w:rsid w:val="00C05705"/>
    <w:rsid w:val="00C0662A"/>
    <w:rsid w:val="00C101BA"/>
    <w:rsid w:val="00C10478"/>
    <w:rsid w:val="00C104D2"/>
    <w:rsid w:val="00C1060E"/>
    <w:rsid w:val="00C10ECA"/>
    <w:rsid w:val="00C10F95"/>
    <w:rsid w:val="00C124F2"/>
    <w:rsid w:val="00C12F29"/>
    <w:rsid w:val="00C12F98"/>
    <w:rsid w:val="00C151A5"/>
    <w:rsid w:val="00C1569B"/>
    <w:rsid w:val="00C160A2"/>
    <w:rsid w:val="00C16545"/>
    <w:rsid w:val="00C205ED"/>
    <w:rsid w:val="00C20E8B"/>
    <w:rsid w:val="00C21D78"/>
    <w:rsid w:val="00C22748"/>
    <w:rsid w:val="00C22E09"/>
    <w:rsid w:val="00C2333C"/>
    <w:rsid w:val="00C23A0A"/>
    <w:rsid w:val="00C23B4F"/>
    <w:rsid w:val="00C24510"/>
    <w:rsid w:val="00C2480B"/>
    <w:rsid w:val="00C24D55"/>
    <w:rsid w:val="00C26FA6"/>
    <w:rsid w:val="00C2780C"/>
    <w:rsid w:val="00C27F3C"/>
    <w:rsid w:val="00C301F3"/>
    <w:rsid w:val="00C30AA4"/>
    <w:rsid w:val="00C31C78"/>
    <w:rsid w:val="00C33171"/>
    <w:rsid w:val="00C33207"/>
    <w:rsid w:val="00C334D7"/>
    <w:rsid w:val="00C340D3"/>
    <w:rsid w:val="00C341FD"/>
    <w:rsid w:val="00C34228"/>
    <w:rsid w:val="00C35278"/>
    <w:rsid w:val="00C3557D"/>
    <w:rsid w:val="00C35674"/>
    <w:rsid w:val="00C35DF8"/>
    <w:rsid w:val="00C3646D"/>
    <w:rsid w:val="00C36893"/>
    <w:rsid w:val="00C37874"/>
    <w:rsid w:val="00C40328"/>
    <w:rsid w:val="00C403A0"/>
    <w:rsid w:val="00C40598"/>
    <w:rsid w:val="00C40654"/>
    <w:rsid w:val="00C41230"/>
    <w:rsid w:val="00C4145A"/>
    <w:rsid w:val="00C41B34"/>
    <w:rsid w:val="00C4215F"/>
    <w:rsid w:val="00C42791"/>
    <w:rsid w:val="00C42B34"/>
    <w:rsid w:val="00C446A8"/>
    <w:rsid w:val="00C4648F"/>
    <w:rsid w:val="00C46E3F"/>
    <w:rsid w:val="00C47504"/>
    <w:rsid w:val="00C524CE"/>
    <w:rsid w:val="00C524D9"/>
    <w:rsid w:val="00C52B64"/>
    <w:rsid w:val="00C53069"/>
    <w:rsid w:val="00C53594"/>
    <w:rsid w:val="00C54049"/>
    <w:rsid w:val="00C541A4"/>
    <w:rsid w:val="00C55173"/>
    <w:rsid w:val="00C552CC"/>
    <w:rsid w:val="00C5557E"/>
    <w:rsid w:val="00C561B6"/>
    <w:rsid w:val="00C56FEA"/>
    <w:rsid w:val="00C624D4"/>
    <w:rsid w:val="00C6258C"/>
    <w:rsid w:val="00C63A74"/>
    <w:rsid w:val="00C65B17"/>
    <w:rsid w:val="00C663A0"/>
    <w:rsid w:val="00C664F1"/>
    <w:rsid w:val="00C66B2F"/>
    <w:rsid w:val="00C67410"/>
    <w:rsid w:val="00C71F79"/>
    <w:rsid w:val="00C723C0"/>
    <w:rsid w:val="00C72556"/>
    <w:rsid w:val="00C735A0"/>
    <w:rsid w:val="00C735EC"/>
    <w:rsid w:val="00C767C9"/>
    <w:rsid w:val="00C77C8B"/>
    <w:rsid w:val="00C77EDE"/>
    <w:rsid w:val="00C80447"/>
    <w:rsid w:val="00C80CFB"/>
    <w:rsid w:val="00C8233A"/>
    <w:rsid w:val="00C82340"/>
    <w:rsid w:val="00C82736"/>
    <w:rsid w:val="00C82AFA"/>
    <w:rsid w:val="00C82BFE"/>
    <w:rsid w:val="00C83FE3"/>
    <w:rsid w:val="00C84C2A"/>
    <w:rsid w:val="00C85170"/>
    <w:rsid w:val="00C86391"/>
    <w:rsid w:val="00C8787D"/>
    <w:rsid w:val="00C9064C"/>
    <w:rsid w:val="00C91C2E"/>
    <w:rsid w:val="00C91DF9"/>
    <w:rsid w:val="00C92571"/>
    <w:rsid w:val="00C928BD"/>
    <w:rsid w:val="00C93143"/>
    <w:rsid w:val="00C9348E"/>
    <w:rsid w:val="00C93DE5"/>
    <w:rsid w:val="00C94981"/>
    <w:rsid w:val="00C95270"/>
    <w:rsid w:val="00C953F4"/>
    <w:rsid w:val="00C9595A"/>
    <w:rsid w:val="00C9715A"/>
    <w:rsid w:val="00C97226"/>
    <w:rsid w:val="00C97327"/>
    <w:rsid w:val="00C9735B"/>
    <w:rsid w:val="00C976A5"/>
    <w:rsid w:val="00C97BE7"/>
    <w:rsid w:val="00CA0F40"/>
    <w:rsid w:val="00CA28BC"/>
    <w:rsid w:val="00CA2A79"/>
    <w:rsid w:val="00CA3838"/>
    <w:rsid w:val="00CA3BAC"/>
    <w:rsid w:val="00CA3F0E"/>
    <w:rsid w:val="00CA425F"/>
    <w:rsid w:val="00CA47A1"/>
    <w:rsid w:val="00CA56C0"/>
    <w:rsid w:val="00CA5C80"/>
    <w:rsid w:val="00CA5E24"/>
    <w:rsid w:val="00CA666B"/>
    <w:rsid w:val="00CB0AC9"/>
    <w:rsid w:val="00CB1C24"/>
    <w:rsid w:val="00CB2B31"/>
    <w:rsid w:val="00CB3088"/>
    <w:rsid w:val="00CB30A4"/>
    <w:rsid w:val="00CB356D"/>
    <w:rsid w:val="00CB3619"/>
    <w:rsid w:val="00CB3785"/>
    <w:rsid w:val="00CB3F36"/>
    <w:rsid w:val="00CB4398"/>
    <w:rsid w:val="00CB43E4"/>
    <w:rsid w:val="00CB4C19"/>
    <w:rsid w:val="00CB4C68"/>
    <w:rsid w:val="00CB514F"/>
    <w:rsid w:val="00CB65AB"/>
    <w:rsid w:val="00CB66C7"/>
    <w:rsid w:val="00CB6DB3"/>
    <w:rsid w:val="00CB6FAF"/>
    <w:rsid w:val="00CB722A"/>
    <w:rsid w:val="00CB76D9"/>
    <w:rsid w:val="00CB7B9B"/>
    <w:rsid w:val="00CC0B06"/>
    <w:rsid w:val="00CC0C5E"/>
    <w:rsid w:val="00CC119A"/>
    <w:rsid w:val="00CC14D3"/>
    <w:rsid w:val="00CC172D"/>
    <w:rsid w:val="00CC1E26"/>
    <w:rsid w:val="00CC21A2"/>
    <w:rsid w:val="00CC2E0B"/>
    <w:rsid w:val="00CC2F3F"/>
    <w:rsid w:val="00CC2F8C"/>
    <w:rsid w:val="00CC3B3D"/>
    <w:rsid w:val="00CC4975"/>
    <w:rsid w:val="00CC588D"/>
    <w:rsid w:val="00CC602B"/>
    <w:rsid w:val="00CD07AC"/>
    <w:rsid w:val="00CD0A54"/>
    <w:rsid w:val="00CD1608"/>
    <w:rsid w:val="00CD1B94"/>
    <w:rsid w:val="00CD205D"/>
    <w:rsid w:val="00CD2060"/>
    <w:rsid w:val="00CD20B9"/>
    <w:rsid w:val="00CD2143"/>
    <w:rsid w:val="00CD2259"/>
    <w:rsid w:val="00CD3A04"/>
    <w:rsid w:val="00CD6F66"/>
    <w:rsid w:val="00CE131F"/>
    <w:rsid w:val="00CE21E2"/>
    <w:rsid w:val="00CE30F6"/>
    <w:rsid w:val="00CE3E8A"/>
    <w:rsid w:val="00CE4C30"/>
    <w:rsid w:val="00CE514A"/>
    <w:rsid w:val="00CE540C"/>
    <w:rsid w:val="00CE7334"/>
    <w:rsid w:val="00CE7C3C"/>
    <w:rsid w:val="00CF0BA0"/>
    <w:rsid w:val="00CF1223"/>
    <w:rsid w:val="00CF1756"/>
    <w:rsid w:val="00CF19C2"/>
    <w:rsid w:val="00CF1CB4"/>
    <w:rsid w:val="00CF3118"/>
    <w:rsid w:val="00CF3766"/>
    <w:rsid w:val="00CF3C1B"/>
    <w:rsid w:val="00CF43D1"/>
    <w:rsid w:val="00CF43DC"/>
    <w:rsid w:val="00CF4A96"/>
    <w:rsid w:val="00CF5367"/>
    <w:rsid w:val="00CF5878"/>
    <w:rsid w:val="00CF5B63"/>
    <w:rsid w:val="00CF6608"/>
    <w:rsid w:val="00CF6B22"/>
    <w:rsid w:val="00CF6E1B"/>
    <w:rsid w:val="00CF7CD6"/>
    <w:rsid w:val="00D00980"/>
    <w:rsid w:val="00D00E22"/>
    <w:rsid w:val="00D010BA"/>
    <w:rsid w:val="00D01CBA"/>
    <w:rsid w:val="00D025E0"/>
    <w:rsid w:val="00D0282A"/>
    <w:rsid w:val="00D03045"/>
    <w:rsid w:val="00D03A74"/>
    <w:rsid w:val="00D043F0"/>
    <w:rsid w:val="00D05448"/>
    <w:rsid w:val="00D0578E"/>
    <w:rsid w:val="00D06008"/>
    <w:rsid w:val="00D06661"/>
    <w:rsid w:val="00D06688"/>
    <w:rsid w:val="00D068C4"/>
    <w:rsid w:val="00D07083"/>
    <w:rsid w:val="00D07739"/>
    <w:rsid w:val="00D07751"/>
    <w:rsid w:val="00D10848"/>
    <w:rsid w:val="00D10856"/>
    <w:rsid w:val="00D1203C"/>
    <w:rsid w:val="00D13011"/>
    <w:rsid w:val="00D133CB"/>
    <w:rsid w:val="00D133DE"/>
    <w:rsid w:val="00D13659"/>
    <w:rsid w:val="00D140B4"/>
    <w:rsid w:val="00D174F2"/>
    <w:rsid w:val="00D179BF"/>
    <w:rsid w:val="00D17A5C"/>
    <w:rsid w:val="00D2023B"/>
    <w:rsid w:val="00D20465"/>
    <w:rsid w:val="00D20A2F"/>
    <w:rsid w:val="00D20D9C"/>
    <w:rsid w:val="00D21A42"/>
    <w:rsid w:val="00D22674"/>
    <w:rsid w:val="00D22C48"/>
    <w:rsid w:val="00D2445E"/>
    <w:rsid w:val="00D248B8"/>
    <w:rsid w:val="00D24AB4"/>
    <w:rsid w:val="00D251C9"/>
    <w:rsid w:val="00D2530A"/>
    <w:rsid w:val="00D25B13"/>
    <w:rsid w:val="00D25C46"/>
    <w:rsid w:val="00D26304"/>
    <w:rsid w:val="00D270FC"/>
    <w:rsid w:val="00D27141"/>
    <w:rsid w:val="00D27525"/>
    <w:rsid w:val="00D27644"/>
    <w:rsid w:val="00D27688"/>
    <w:rsid w:val="00D27DEB"/>
    <w:rsid w:val="00D3031F"/>
    <w:rsid w:val="00D30B13"/>
    <w:rsid w:val="00D30CBC"/>
    <w:rsid w:val="00D32045"/>
    <w:rsid w:val="00D323B0"/>
    <w:rsid w:val="00D3240D"/>
    <w:rsid w:val="00D32791"/>
    <w:rsid w:val="00D32F7A"/>
    <w:rsid w:val="00D33935"/>
    <w:rsid w:val="00D33FF7"/>
    <w:rsid w:val="00D3459B"/>
    <w:rsid w:val="00D34ADF"/>
    <w:rsid w:val="00D3568A"/>
    <w:rsid w:val="00D376DB"/>
    <w:rsid w:val="00D4037E"/>
    <w:rsid w:val="00D40D94"/>
    <w:rsid w:val="00D4169C"/>
    <w:rsid w:val="00D41F95"/>
    <w:rsid w:val="00D42CEA"/>
    <w:rsid w:val="00D43C74"/>
    <w:rsid w:val="00D44027"/>
    <w:rsid w:val="00D441FF"/>
    <w:rsid w:val="00D4459B"/>
    <w:rsid w:val="00D448E0"/>
    <w:rsid w:val="00D465E1"/>
    <w:rsid w:val="00D466C9"/>
    <w:rsid w:val="00D467AB"/>
    <w:rsid w:val="00D4686A"/>
    <w:rsid w:val="00D46923"/>
    <w:rsid w:val="00D46C37"/>
    <w:rsid w:val="00D47929"/>
    <w:rsid w:val="00D479A6"/>
    <w:rsid w:val="00D47A30"/>
    <w:rsid w:val="00D50E6E"/>
    <w:rsid w:val="00D50F52"/>
    <w:rsid w:val="00D524AA"/>
    <w:rsid w:val="00D526BB"/>
    <w:rsid w:val="00D53253"/>
    <w:rsid w:val="00D56348"/>
    <w:rsid w:val="00D57A56"/>
    <w:rsid w:val="00D57CEC"/>
    <w:rsid w:val="00D6048F"/>
    <w:rsid w:val="00D61164"/>
    <w:rsid w:val="00D61633"/>
    <w:rsid w:val="00D61ACE"/>
    <w:rsid w:val="00D61CCC"/>
    <w:rsid w:val="00D62207"/>
    <w:rsid w:val="00D62CFE"/>
    <w:rsid w:val="00D6388C"/>
    <w:rsid w:val="00D63F75"/>
    <w:rsid w:val="00D6404D"/>
    <w:rsid w:val="00D648E7"/>
    <w:rsid w:val="00D65460"/>
    <w:rsid w:val="00D655B4"/>
    <w:rsid w:val="00D65ED8"/>
    <w:rsid w:val="00D67630"/>
    <w:rsid w:val="00D70276"/>
    <w:rsid w:val="00D70AEE"/>
    <w:rsid w:val="00D72BCF"/>
    <w:rsid w:val="00D72C54"/>
    <w:rsid w:val="00D74C75"/>
    <w:rsid w:val="00D750F5"/>
    <w:rsid w:val="00D75381"/>
    <w:rsid w:val="00D75500"/>
    <w:rsid w:val="00D7663F"/>
    <w:rsid w:val="00D8009F"/>
    <w:rsid w:val="00D803D0"/>
    <w:rsid w:val="00D80A19"/>
    <w:rsid w:val="00D81606"/>
    <w:rsid w:val="00D8242E"/>
    <w:rsid w:val="00D83C3C"/>
    <w:rsid w:val="00D83F2D"/>
    <w:rsid w:val="00D84806"/>
    <w:rsid w:val="00D84824"/>
    <w:rsid w:val="00D8493E"/>
    <w:rsid w:val="00D850BC"/>
    <w:rsid w:val="00D8554C"/>
    <w:rsid w:val="00D856CA"/>
    <w:rsid w:val="00D86EF3"/>
    <w:rsid w:val="00D86FBD"/>
    <w:rsid w:val="00D870EB"/>
    <w:rsid w:val="00D8756F"/>
    <w:rsid w:val="00D90B57"/>
    <w:rsid w:val="00D91143"/>
    <w:rsid w:val="00D917F4"/>
    <w:rsid w:val="00D91CE6"/>
    <w:rsid w:val="00D930E6"/>
    <w:rsid w:val="00D93A23"/>
    <w:rsid w:val="00D9491E"/>
    <w:rsid w:val="00D959B0"/>
    <w:rsid w:val="00D971E1"/>
    <w:rsid w:val="00DA085C"/>
    <w:rsid w:val="00DA1201"/>
    <w:rsid w:val="00DA14FA"/>
    <w:rsid w:val="00DA1A4D"/>
    <w:rsid w:val="00DA1F0C"/>
    <w:rsid w:val="00DA2BAE"/>
    <w:rsid w:val="00DA3779"/>
    <w:rsid w:val="00DA5231"/>
    <w:rsid w:val="00DA5AD7"/>
    <w:rsid w:val="00DA5F19"/>
    <w:rsid w:val="00DA66C7"/>
    <w:rsid w:val="00DA73F9"/>
    <w:rsid w:val="00DB0B02"/>
    <w:rsid w:val="00DB20DC"/>
    <w:rsid w:val="00DB2216"/>
    <w:rsid w:val="00DB361A"/>
    <w:rsid w:val="00DB3C8B"/>
    <w:rsid w:val="00DB3D97"/>
    <w:rsid w:val="00DB4C5B"/>
    <w:rsid w:val="00DB5000"/>
    <w:rsid w:val="00DB58CE"/>
    <w:rsid w:val="00DB675B"/>
    <w:rsid w:val="00DB77A2"/>
    <w:rsid w:val="00DC0525"/>
    <w:rsid w:val="00DC12CB"/>
    <w:rsid w:val="00DC2720"/>
    <w:rsid w:val="00DC2B63"/>
    <w:rsid w:val="00DC3A41"/>
    <w:rsid w:val="00DC3B18"/>
    <w:rsid w:val="00DC3E54"/>
    <w:rsid w:val="00DC4317"/>
    <w:rsid w:val="00DC5331"/>
    <w:rsid w:val="00DC5DA0"/>
    <w:rsid w:val="00DC69CD"/>
    <w:rsid w:val="00DC7809"/>
    <w:rsid w:val="00DD046F"/>
    <w:rsid w:val="00DD0E46"/>
    <w:rsid w:val="00DD1403"/>
    <w:rsid w:val="00DD1551"/>
    <w:rsid w:val="00DD156A"/>
    <w:rsid w:val="00DD1797"/>
    <w:rsid w:val="00DD1D3A"/>
    <w:rsid w:val="00DD2A3E"/>
    <w:rsid w:val="00DD4AB4"/>
    <w:rsid w:val="00DD4D6C"/>
    <w:rsid w:val="00DD4F0F"/>
    <w:rsid w:val="00DD5054"/>
    <w:rsid w:val="00DD60CC"/>
    <w:rsid w:val="00DD62B1"/>
    <w:rsid w:val="00DD6506"/>
    <w:rsid w:val="00DD6667"/>
    <w:rsid w:val="00DD6A22"/>
    <w:rsid w:val="00DD733F"/>
    <w:rsid w:val="00DE00C5"/>
    <w:rsid w:val="00DE0C39"/>
    <w:rsid w:val="00DE1231"/>
    <w:rsid w:val="00DE1BDD"/>
    <w:rsid w:val="00DE276E"/>
    <w:rsid w:val="00DE3398"/>
    <w:rsid w:val="00DE35EB"/>
    <w:rsid w:val="00DE4309"/>
    <w:rsid w:val="00DE4432"/>
    <w:rsid w:val="00DE4B39"/>
    <w:rsid w:val="00DE4B51"/>
    <w:rsid w:val="00DE519B"/>
    <w:rsid w:val="00DE6502"/>
    <w:rsid w:val="00DE6616"/>
    <w:rsid w:val="00DE73F6"/>
    <w:rsid w:val="00DE7B7D"/>
    <w:rsid w:val="00DE7D7B"/>
    <w:rsid w:val="00DF0594"/>
    <w:rsid w:val="00DF089C"/>
    <w:rsid w:val="00DF164E"/>
    <w:rsid w:val="00DF20B7"/>
    <w:rsid w:val="00DF2659"/>
    <w:rsid w:val="00DF2E2B"/>
    <w:rsid w:val="00DF323C"/>
    <w:rsid w:val="00DF3DAC"/>
    <w:rsid w:val="00DF44AA"/>
    <w:rsid w:val="00DF4669"/>
    <w:rsid w:val="00DF4832"/>
    <w:rsid w:val="00DF6863"/>
    <w:rsid w:val="00DF6B5F"/>
    <w:rsid w:val="00DF6BF1"/>
    <w:rsid w:val="00DF6DE6"/>
    <w:rsid w:val="00DF78AD"/>
    <w:rsid w:val="00DF7C23"/>
    <w:rsid w:val="00E00917"/>
    <w:rsid w:val="00E01285"/>
    <w:rsid w:val="00E0142D"/>
    <w:rsid w:val="00E01671"/>
    <w:rsid w:val="00E016D4"/>
    <w:rsid w:val="00E01799"/>
    <w:rsid w:val="00E030F8"/>
    <w:rsid w:val="00E03E56"/>
    <w:rsid w:val="00E0440A"/>
    <w:rsid w:val="00E050E7"/>
    <w:rsid w:val="00E05206"/>
    <w:rsid w:val="00E0579D"/>
    <w:rsid w:val="00E076B9"/>
    <w:rsid w:val="00E076CD"/>
    <w:rsid w:val="00E07F5D"/>
    <w:rsid w:val="00E10327"/>
    <w:rsid w:val="00E104E0"/>
    <w:rsid w:val="00E1141B"/>
    <w:rsid w:val="00E13739"/>
    <w:rsid w:val="00E13FD3"/>
    <w:rsid w:val="00E1400D"/>
    <w:rsid w:val="00E1429C"/>
    <w:rsid w:val="00E14AC8"/>
    <w:rsid w:val="00E14FDC"/>
    <w:rsid w:val="00E15A8E"/>
    <w:rsid w:val="00E17FD0"/>
    <w:rsid w:val="00E21816"/>
    <w:rsid w:val="00E21C94"/>
    <w:rsid w:val="00E220C8"/>
    <w:rsid w:val="00E22194"/>
    <w:rsid w:val="00E22536"/>
    <w:rsid w:val="00E22865"/>
    <w:rsid w:val="00E238F6"/>
    <w:rsid w:val="00E23DE0"/>
    <w:rsid w:val="00E24654"/>
    <w:rsid w:val="00E2482B"/>
    <w:rsid w:val="00E25491"/>
    <w:rsid w:val="00E25B4B"/>
    <w:rsid w:val="00E267CB"/>
    <w:rsid w:val="00E26D3B"/>
    <w:rsid w:val="00E27A6C"/>
    <w:rsid w:val="00E30135"/>
    <w:rsid w:val="00E30CEE"/>
    <w:rsid w:val="00E3101F"/>
    <w:rsid w:val="00E32DC3"/>
    <w:rsid w:val="00E33093"/>
    <w:rsid w:val="00E332EC"/>
    <w:rsid w:val="00E334D7"/>
    <w:rsid w:val="00E34646"/>
    <w:rsid w:val="00E35E66"/>
    <w:rsid w:val="00E36A57"/>
    <w:rsid w:val="00E37283"/>
    <w:rsid w:val="00E37C1F"/>
    <w:rsid w:val="00E408B7"/>
    <w:rsid w:val="00E42E7F"/>
    <w:rsid w:val="00E43952"/>
    <w:rsid w:val="00E43C83"/>
    <w:rsid w:val="00E44CCD"/>
    <w:rsid w:val="00E459D0"/>
    <w:rsid w:val="00E45EBE"/>
    <w:rsid w:val="00E47D30"/>
    <w:rsid w:val="00E50341"/>
    <w:rsid w:val="00E504A4"/>
    <w:rsid w:val="00E50848"/>
    <w:rsid w:val="00E50EDE"/>
    <w:rsid w:val="00E51056"/>
    <w:rsid w:val="00E5203C"/>
    <w:rsid w:val="00E520EE"/>
    <w:rsid w:val="00E53392"/>
    <w:rsid w:val="00E53E56"/>
    <w:rsid w:val="00E5714E"/>
    <w:rsid w:val="00E57C89"/>
    <w:rsid w:val="00E60FA9"/>
    <w:rsid w:val="00E610D1"/>
    <w:rsid w:val="00E612E2"/>
    <w:rsid w:val="00E616A9"/>
    <w:rsid w:val="00E61723"/>
    <w:rsid w:val="00E61CA3"/>
    <w:rsid w:val="00E6200C"/>
    <w:rsid w:val="00E621D0"/>
    <w:rsid w:val="00E622EB"/>
    <w:rsid w:val="00E62611"/>
    <w:rsid w:val="00E637CD"/>
    <w:rsid w:val="00E6431A"/>
    <w:rsid w:val="00E65BE4"/>
    <w:rsid w:val="00E66008"/>
    <w:rsid w:val="00E679DC"/>
    <w:rsid w:val="00E7198D"/>
    <w:rsid w:val="00E71BE9"/>
    <w:rsid w:val="00E7202C"/>
    <w:rsid w:val="00E72A57"/>
    <w:rsid w:val="00E72DB5"/>
    <w:rsid w:val="00E732BF"/>
    <w:rsid w:val="00E73742"/>
    <w:rsid w:val="00E73DD4"/>
    <w:rsid w:val="00E73FAD"/>
    <w:rsid w:val="00E7422C"/>
    <w:rsid w:val="00E74B5B"/>
    <w:rsid w:val="00E74D4D"/>
    <w:rsid w:val="00E74DC4"/>
    <w:rsid w:val="00E74E41"/>
    <w:rsid w:val="00E7614E"/>
    <w:rsid w:val="00E77D09"/>
    <w:rsid w:val="00E8038F"/>
    <w:rsid w:val="00E809D6"/>
    <w:rsid w:val="00E82485"/>
    <w:rsid w:val="00E82AA9"/>
    <w:rsid w:val="00E840B2"/>
    <w:rsid w:val="00E8421F"/>
    <w:rsid w:val="00E843AA"/>
    <w:rsid w:val="00E84953"/>
    <w:rsid w:val="00E84EDD"/>
    <w:rsid w:val="00E867B2"/>
    <w:rsid w:val="00E86B91"/>
    <w:rsid w:val="00E8777B"/>
    <w:rsid w:val="00E919AA"/>
    <w:rsid w:val="00E93437"/>
    <w:rsid w:val="00E9352C"/>
    <w:rsid w:val="00E93839"/>
    <w:rsid w:val="00E947E7"/>
    <w:rsid w:val="00E94B1D"/>
    <w:rsid w:val="00E9523D"/>
    <w:rsid w:val="00E9609F"/>
    <w:rsid w:val="00E96705"/>
    <w:rsid w:val="00E9735D"/>
    <w:rsid w:val="00E978E9"/>
    <w:rsid w:val="00EA1259"/>
    <w:rsid w:val="00EA1968"/>
    <w:rsid w:val="00EA1D70"/>
    <w:rsid w:val="00EA2E00"/>
    <w:rsid w:val="00EA34BE"/>
    <w:rsid w:val="00EA357E"/>
    <w:rsid w:val="00EA3D69"/>
    <w:rsid w:val="00EA3E18"/>
    <w:rsid w:val="00EA42ED"/>
    <w:rsid w:val="00EA633E"/>
    <w:rsid w:val="00EA6D5E"/>
    <w:rsid w:val="00EA7C43"/>
    <w:rsid w:val="00EB090C"/>
    <w:rsid w:val="00EB374B"/>
    <w:rsid w:val="00EB3FE6"/>
    <w:rsid w:val="00EB4205"/>
    <w:rsid w:val="00EB51EC"/>
    <w:rsid w:val="00EB53D9"/>
    <w:rsid w:val="00EB5DC0"/>
    <w:rsid w:val="00EB67E1"/>
    <w:rsid w:val="00EB69DF"/>
    <w:rsid w:val="00EB731A"/>
    <w:rsid w:val="00EB7B22"/>
    <w:rsid w:val="00EC13E9"/>
    <w:rsid w:val="00EC183A"/>
    <w:rsid w:val="00EC1F6E"/>
    <w:rsid w:val="00EC2455"/>
    <w:rsid w:val="00EC2A82"/>
    <w:rsid w:val="00EC40F6"/>
    <w:rsid w:val="00EC4524"/>
    <w:rsid w:val="00EC5D03"/>
    <w:rsid w:val="00EC61E1"/>
    <w:rsid w:val="00EC6EA7"/>
    <w:rsid w:val="00EC7D17"/>
    <w:rsid w:val="00EC7D8C"/>
    <w:rsid w:val="00ED0955"/>
    <w:rsid w:val="00ED0FC1"/>
    <w:rsid w:val="00ED135D"/>
    <w:rsid w:val="00ED1EB7"/>
    <w:rsid w:val="00ED22E2"/>
    <w:rsid w:val="00ED259D"/>
    <w:rsid w:val="00ED2A0A"/>
    <w:rsid w:val="00ED3BCC"/>
    <w:rsid w:val="00ED44AD"/>
    <w:rsid w:val="00ED5943"/>
    <w:rsid w:val="00ED6024"/>
    <w:rsid w:val="00ED6755"/>
    <w:rsid w:val="00ED76D4"/>
    <w:rsid w:val="00ED7790"/>
    <w:rsid w:val="00EE0A9A"/>
    <w:rsid w:val="00EE0E30"/>
    <w:rsid w:val="00EE26B8"/>
    <w:rsid w:val="00EE29DA"/>
    <w:rsid w:val="00EE31A2"/>
    <w:rsid w:val="00EE38A9"/>
    <w:rsid w:val="00EE3A51"/>
    <w:rsid w:val="00EE4092"/>
    <w:rsid w:val="00EE4768"/>
    <w:rsid w:val="00EE4EDE"/>
    <w:rsid w:val="00EE5792"/>
    <w:rsid w:val="00EE5AD1"/>
    <w:rsid w:val="00EE5D9E"/>
    <w:rsid w:val="00EE7060"/>
    <w:rsid w:val="00EE794C"/>
    <w:rsid w:val="00EE7FE6"/>
    <w:rsid w:val="00EF069B"/>
    <w:rsid w:val="00EF0E10"/>
    <w:rsid w:val="00EF1475"/>
    <w:rsid w:val="00EF20EA"/>
    <w:rsid w:val="00EF2213"/>
    <w:rsid w:val="00EF22F5"/>
    <w:rsid w:val="00EF3063"/>
    <w:rsid w:val="00EF3243"/>
    <w:rsid w:val="00EF39F6"/>
    <w:rsid w:val="00EF4926"/>
    <w:rsid w:val="00EF4C58"/>
    <w:rsid w:val="00EF4D0E"/>
    <w:rsid w:val="00EF4D8D"/>
    <w:rsid w:val="00EF5124"/>
    <w:rsid w:val="00EF6253"/>
    <w:rsid w:val="00EF66E2"/>
    <w:rsid w:val="00EF6A92"/>
    <w:rsid w:val="00EF730E"/>
    <w:rsid w:val="00EF7700"/>
    <w:rsid w:val="00F0077F"/>
    <w:rsid w:val="00F0208D"/>
    <w:rsid w:val="00F02352"/>
    <w:rsid w:val="00F02EAE"/>
    <w:rsid w:val="00F03558"/>
    <w:rsid w:val="00F0371D"/>
    <w:rsid w:val="00F03EED"/>
    <w:rsid w:val="00F0438A"/>
    <w:rsid w:val="00F0459E"/>
    <w:rsid w:val="00F05B13"/>
    <w:rsid w:val="00F06125"/>
    <w:rsid w:val="00F0695A"/>
    <w:rsid w:val="00F10ECB"/>
    <w:rsid w:val="00F10EEB"/>
    <w:rsid w:val="00F116BF"/>
    <w:rsid w:val="00F11EC2"/>
    <w:rsid w:val="00F12E18"/>
    <w:rsid w:val="00F13305"/>
    <w:rsid w:val="00F14777"/>
    <w:rsid w:val="00F15AD4"/>
    <w:rsid w:val="00F16495"/>
    <w:rsid w:val="00F173CA"/>
    <w:rsid w:val="00F17717"/>
    <w:rsid w:val="00F17C51"/>
    <w:rsid w:val="00F2027A"/>
    <w:rsid w:val="00F2034A"/>
    <w:rsid w:val="00F207AA"/>
    <w:rsid w:val="00F215B2"/>
    <w:rsid w:val="00F217F2"/>
    <w:rsid w:val="00F22092"/>
    <w:rsid w:val="00F23D65"/>
    <w:rsid w:val="00F2442F"/>
    <w:rsid w:val="00F2571F"/>
    <w:rsid w:val="00F25B3D"/>
    <w:rsid w:val="00F25EB6"/>
    <w:rsid w:val="00F2609C"/>
    <w:rsid w:val="00F26140"/>
    <w:rsid w:val="00F26AA6"/>
    <w:rsid w:val="00F270CD"/>
    <w:rsid w:val="00F27A3F"/>
    <w:rsid w:val="00F27E37"/>
    <w:rsid w:val="00F27E78"/>
    <w:rsid w:val="00F30DD5"/>
    <w:rsid w:val="00F30F3F"/>
    <w:rsid w:val="00F32076"/>
    <w:rsid w:val="00F32441"/>
    <w:rsid w:val="00F336A2"/>
    <w:rsid w:val="00F33C45"/>
    <w:rsid w:val="00F34CFE"/>
    <w:rsid w:val="00F369F0"/>
    <w:rsid w:val="00F37671"/>
    <w:rsid w:val="00F37C66"/>
    <w:rsid w:val="00F4022E"/>
    <w:rsid w:val="00F4061A"/>
    <w:rsid w:val="00F409D7"/>
    <w:rsid w:val="00F40AD3"/>
    <w:rsid w:val="00F4116A"/>
    <w:rsid w:val="00F41993"/>
    <w:rsid w:val="00F41BE9"/>
    <w:rsid w:val="00F41DA6"/>
    <w:rsid w:val="00F42970"/>
    <w:rsid w:val="00F429B5"/>
    <w:rsid w:val="00F43113"/>
    <w:rsid w:val="00F433E0"/>
    <w:rsid w:val="00F438AF"/>
    <w:rsid w:val="00F43FF1"/>
    <w:rsid w:val="00F44853"/>
    <w:rsid w:val="00F44CAE"/>
    <w:rsid w:val="00F45A8F"/>
    <w:rsid w:val="00F477AD"/>
    <w:rsid w:val="00F50F89"/>
    <w:rsid w:val="00F51AA7"/>
    <w:rsid w:val="00F51D85"/>
    <w:rsid w:val="00F52022"/>
    <w:rsid w:val="00F521BB"/>
    <w:rsid w:val="00F52895"/>
    <w:rsid w:val="00F531A1"/>
    <w:rsid w:val="00F53B71"/>
    <w:rsid w:val="00F54017"/>
    <w:rsid w:val="00F54154"/>
    <w:rsid w:val="00F54917"/>
    <w:rsid w:val="00F54F16"/>
    <w:rsid w:val="00F555EC"/>
    <w:rsid w:val="00F55C53"/>
    <w:rsid w:val="00F56270"/>
    <w:rsid w:val="00F56F3C"/>
    <w:rsid w:val="00F605C7"/>
    <w:rsid w:val="00F60B24"/>
    <w:rsid w:val="00F615BF"/>
    <w:rsid w:val="00F61A11"/>
    <w:rsid w:val="00F61CE4"/>
    <w:rsid w:val="00F61E06"/>
    <w:rsid w:val="00F6260E"/>
    <w:rsid w:val="00F627D5"/>
    <w:rsid w:val="00F62FEF"/>
    <w:rsid w:val="00F63189"/>
    <w:rsid w:val="00F6340B"/>
    <w:rsid w:val="00F63BDD"/>
    <w:rsid w:val="00F642CB"/>
    <w:rsid w:val="00F651B5"/>
    <w:rsid w:val="00F653C4"/>
    <w:rsid w:val="00F6552E"/>
    <w:rsid w:val="00F65973"/>
    <w:rsid w:val="00F661F0"/>
    <w:rsid w:val="00F66687"/>
    <w:rsid w:val="00F6669B"/>
    <w:rsid w:val="00F66E75"/>
    <w:rsid w:val="00F66F09"/>
    <w:rsid w:val="00F702A6"/>
    <w:rsid w:val="00F70E20"/>
    <w:rsid w:val="00F712CB"/>
    <w:rsid w:val="00F72F44"/>
    <w:rsid w:val="00F738B9"/>
    <w:rsid w:val="00F746B9"/>
    <w:rsid w:val="00F759D4"/>
    <w:rsid w:val="00F77867"/>
    <w:rsid w:val="00F77E2D"/>
    <w:rsid w:val="00F80F14"/>
    <w:rsid w:val="00F81463"/>
    <w:rsid w:val="00F829B7"/>
    <w:rsid w:val="00F8313B"/>
    <w:rsid w:val="00F8469A"/>
    <w:rsid w:val="00F84F15"/>
    <w:rsid w:val="00F85A3E"/>
    <w:rsid w:val="00F863A7"/>
    <w:rsid w:val="00F866A1"/>
    <w:rsid w:val="00F87B4A"/>
    <w:rsid w:val="00F9050B"/>
    <w:rsid w:val="00F92639"/>
    <w:rsid w:val="00F93C1A"/>
    <w:rsid w:val="00F94211"/>
    <w:rsid w:val="00F94339"/>
    <w:rsid w:val="00F94414"/>
    <w:rsid w:val="00F944E0"/>
    <w:rsid w:val="00F946D6"/>
    <w:rsid w:val="00F94BAE"/>
    <w:rsid w:val="00F958E1"/>
    <w:rsid w:val="00F966BC"/>
    <w:rsid w:val="00F97FBF"/>
    <w:rsid w:val="00FA03AB"/>
    <w:rsid w:val="00FA0CAA"/>
    <w:rsid w:val="00FA27C6"/>
    <w:rsid w:val="00FA38F1"/>
    <w:rsid w:val="00FA3CF8"/>
    <w:rsid w:val="00FA4C5B"/>
    <w:rsid w:val="00FA4F24"/>
    <w:rsid w:val="00FA6958"/>
    <w:rsid w:val="00FB06FB"/>
    <w:rsid w:val="00FB0F0B"/>
    <w:rsid w:val="00FB1882"/>
    <w:rsid w:val="00FB1E74"/>
    <w:rsid w:val="00FB2E6C"/>
    <w:rsid w:val="00FB3A3D"/>
    <w:rsid w:val="00FB3A6A"/>
    <w:rsid w:val="00FB67A1"/>
    <w:rsid w:val="00FB75D8"/>
    <w:rsid w:val="00FB760D"/>
    <w:rsid w:val="00FB7C4A"/>
    <w:rsid w:val="00FC1194"/>
    <w:rsid w:val="00FC166E"/>
    <w:rsid w:val="00FC1C20"/>
    <w:rsid w:val="00FC2190"/>
    <w:rsid w:val="00FC25FB"/>
    <w:rsid w:val="00FC43F0"/>
    <w:rsid w:val="00FC470B"/>
    <w:rsid w:val="00FC4C8D"/>
    <w:rsid w:val="00FC5023"/>
    <w:rsid w:val="00FC5574"/>
    <w:rsid w:val="00FC5BEA"/>
    <w:rsid w:val="00FC5C50"/>
    <w:rsid w:val="00FC6F7A"/>
    <w:rsid w:val="00FC703E"/>
    <w:rsid w:val="00FC70A6"/>
    <w:rsid w:val="00FC7BEE"/>
    <w:rsid w:val="00FD0409"/>
    <w:rsid w:val="00FD0A8B"/>
    <w:rsid w:val="00FD11FA"/>
    <w:rsid w:val="00FD2233"/>
    <w:rsid w:val="00FD4B17"/>
    <w:rsid w:val="00FD58D8"/>
    <w:rsid w:val="00FD7F65"/>
    <w:rsid w:val="00FE0D8E"/>
    <w:rsid w:val="00FE10A4"/>
    <w:rsid w:val="00FE1706"/>
    <w:rsid w:val="00FE1E34"/>
    <w:rsid w:val="00FE2D3B"/>
    <w:rsid w:val="00FE344F"/>
    <w:rsid w:val="00FE373F"/>
    <w:rsid w:val="00FE3834"/>
    <w:rsid w:val="00FE4BCC"/>
    <w:rsid w:val="00FE50E6"/>
    <w:rsid w:val="00FE51D4"/>
    <w:rsid w:val="00FE5C10"/>
    <w:rsid w:val="00FE5F6D"/>
    <w:rsid w:val="00FE62DB"/>
    <w:rsid w:val="00FE72B7"/>
    <w:rsid w:val="00FE76BE"/>
    <w:rsid w:val="00FF0ED2"/>
    <w:rsid w:val="00FF1A11"/>
    <w:rsid w:val="00FF21C6"/>
    <w:rsid w:val="00FF3366"/>
    <w:rsid w:val="00FF3397"/>
    <w:rsid w:val="00FF352E"/>
    <w:rsid w:val="00FF3A49"/>
    <w:rsid w:val="00FF3DBC"/>
    <w:rsid w:val="00FF4945"/>
    <w:rsid w:val="00FF4F85"/>
    <w:rsid w:val="00FF5419"/>
    <w:rsid w:val="00FF5BE7"/>
    <w:rsid w:val="00FF5FB9"/>
    <w:rsid w:val="00FF5FF6"/>
    <w:rsid w:val="00FF79B7"/>
    <w:rsid w:val="00FF7BB5"/>
    <w:rsid w:val="012C453A"/>
    <w:rsid w:val="013040CA"/>
    <w:rsid w:val="01891B53"/>
    <w:rsid w:val="01C14567"/>
    <w:rsid w:val="01D940F9"/>
    <w:rsid w:val="01E75900"/>
    <w:rsid w:val="01EF1663"/>
    <w:rsid w:val="0227311A"/>
    <w:rsid w:val="0240232A"/>
    <w:rsid w:val="02641FB6"/>
    <w:rsid w:val="028E7D50"/>
    <w:rsid w:val="029566CC"/>
    <w:rsid w:val="02A97FD3"/>
    <w:rsid w:val="02AA159A"/>
    <w:rsid w:val="02FF30FB"/>
    <w:rsid w:val="03AD5299"/>
    <w:rsid w:val="03D56A4E"/>
    <w:rsid w:val="03FC615A"/>
    <w:rsid w:val="04050E5F"/>
    <w:rsid w:val="04265916"/>
    <w:rsid w:val="04415F0D"/>
    <w:rsid w:val="044B36A2"/>
    <w:rsid w:val="045B4E0A"/>
    <w:rsid w:val="046F3FF3"/>
    <w:rsid w:val="047F1772"/>
    <w:rsid w:val="048E67E4"/>
    <w:rsid w:val="04AE367F"/>
    <w:rsid w:val="04BA64C7"/>
    <w:rsid w:val="04BF379F"/>
    <w:rsid w:val="04C4329E"/>
    <w:rsid w:val="04C82992"/>
    <w:rsid w:val="04E009EE"/>
    <w:rsid w:val="04F03492"/>
    <w:rsid w:val="052F43DF"/>
    <w:rsid w:val="0555100F"/>
    <w:rsid w:val="055C44DF"/>
    <w:rsid w:val="05760640"/>
    <w:rsid w:val="058B4912"/>
    <w:rsid w:val="05A91AED"/>
    <w:rsid w:val="05AA53A9"/>
    <w:rsid w:val="05AF329D"/>
    <w:rsid w:val="05BB24F7"/>
    <w:rsid w:val="05BD3654"/>
    <w:rsid w:val="05C56ED2"/>
    <w:rsid w:val="05D85562"/>
    <w:rsid w:val="05E67719"/>
    <w:rsid w:val="05F97029"/>
    <w:rsid w:val="05FB6D97"/>
    <w:rsid w:val="06163BD1"/>
    <w:rsid w:val="061C17E0"/>
    <w:rsid w:val="0644186E"/>
    <w:rsid w:val="0679513B"/>
    <w:rsid w:val="06827153"/>
    <w:rsid w:val="0686616C"/>
    <w:rsid w:val="06A74829"/>
    <w:rsid w:val="06AA2510"/>
    <w:rsid w:val="06CE7E98"/>
    <w:rsid w:val="06D60F11"/>
    <w:rsid w:val="06DB58DB"/>
    <w:rsid w:val="06EC66E0"/>
    <w:rsid w:val="06FA03FA"/>
    <w:rsid w:val="06FC6EAE"/>
    <w:rsid w:val="071C1ACB"/>
    <w:rsid w:val="073C0F2A"/>
    <w:rsid w:val="07623333"/>
    <w:rsid w:val="077914C6"/>
    <w:rsid w:val="07B251CF"/>
    <w:rsid w:val="07B932C8"/>
    <w:rsid w:val="07B9761C"/>
    <w:rsid w:val="07BD28A6"/>
    <w:rsid w:val="07BF4CF0"/>
    <w:rsid w:val="07C27FE3"/>
    <w:rsid w:val="07C43491"/>
    <w:rsid w:val="07E06245"/>
    <w:rsid w:val="07EA3D89"/>
    <w:rsid w:val="08027423"/>
    <w:rsid w:val="08157B45"/>
    <w:rsid w:val="0818615B"/>
    <w:rsid w:val="082851BA"/>
    <w:rsid w:val="082A305D"/>
    <w:rsid w:val="083271F0"/>
    <w:rsid w:val="08372738"/>
    <w:rsid w:val="08393B42"/>
    <w:rsid w:val="083E4D1A"/>
    <w:rsid w:val="08570880"/>
    <w:rsid w:val="086D4DB3"/>
    <w:rsid w:val="08760957"/>
    <w:rsid w:val="08E57B1F"/>
    <w:rsid w:val="090221EB"/>
    <w:rsid w:val="090431A1"/>
    <w:rsid w:val="090535AA"/>
    <w:rsid w:val="094C21D1"/>
    <w:rsid w:val="096C3B67"/>
    <w:rsid w:val="097441C7"/>
    <w:rsid w:val="097F721E"/>
    <w:rsid w:val="098552F6"/>
    <w:rsid w:val="099543FF"/>
    <w:rsid w:val="0999346A"/>
    <w:rsid w:val="09A379AE"/>
    <w:rsid w:val="09B434E5"/>
    <w:rsid w:val="09B72FD5"/>
    <w:rsid w:val="09BB0D18"/>
    <w:rsid w:val="09E76A55"/>
    <w:rsid w:val="0A070B3E"/>
    <w:rsid w:val="0A1556E0"/>
    <w:rsid w:val="0A2C5535"/>
    <w:rsid w:val="0A347169"/>
    <w:rsid w:val="0A3A0C99"/>
    <w:rsid w:val="0A3E7253"/>
    <w:rsid w:val="0A402EDA"/>
    <w:rsid w:val="0A5F3022"/>
    <w:rsid w:val="0A5F77CC"/>
    <w:rsid w:val="0A620B5C"/>
    <w:rsid w:val="0A943317"/>
    <w:rsid w:val="0AA577AB"/>
    <w:rsid w:val="0AB06F75"/>
    <w:rsid w:val="0ABA2D7D"/>
    <w:rsid w:val="0AD62380"/>
    <w:rsid w:val="0ADE2C62"/>
    <w:rsid w:val="0AF5115D"/>
    <w:rsid w:val="0AFE183C"/>
    <w:rsid w:val="0B022976"/>
    <w:rsid w:val="0B027418"/>
    <w:rsid w:val="0B0359C3"/>
    <w:rsid w:val="0B0E131B"/>
    <w:rsid w:val="0B107B20"/>
    <w:rsid w:val="0B234B08"/>
    <w:rsid w:val="0B2D00B4"/>
    <w:rsid w:val="0B320FDE"/>
    <w:rsid w:val="0B41524E"/>
    <w:rsid w:val="0B4604E0"/>
    <w:rsid w:val="0B4D6210"/>
    <w:rsid w:val="0B554081"/>
    <w:rsid w:val="0BB27EF8"/>
    <w:rsid w:val="0BC10CCF"/>
    <w:rsid w:val="0BC60968"/>
    <w:rsid w:val="0BCB5C77"/>
    <w:rsid w:val="0BF26547"/>
    <w:rsid w:val="0C12534E"/>
    <w:rsid w:val="0C7D0B16"/>
    <w:rsid w:val="0CD8398F"/>
    <w:rsid w:val="0D0B46AE"/>
    <w:rsid w:val="0D2869CB"/>
    <w:rsid w:val="0D310EC8"/>
    <w:rsid w:val="0D3A63F7"/>
    <w:rsid w:val="0D51729D"/>
    <w:rsid w:val="0D58062B"/>
    <w:rsid w:val="0D731909"/>
    <w:rsid w:val="0D7816AE"/>
    <w:rsid w:val="0D994BF3"/>
    <w:rsid w:val="0DA92A95"/>
    <w:rsid w:val="0DC04672"/>
    <w:rsid w:val="0DC2291C"/>
    <w:rsid w:val="0DE748AC"/>
    <w:rsid w:val="0DED5218"/>
    <w:rsid w:val="0DF556DF"/>
    <w:rsid w:val="0E37236A"/>
    <w:rsid w:val="0E45366A"/>
    <w:rsid w:val="0E4806A0"/>
    <w:rsid w:val="0EB17E14"/>
    <w:rsid w:val="0ED4382B"/>
    <w:rsid w:val="0ED54DFF"/>
    <w:rsid w:val="0EFB5712"/>
    <w:rsid w:val="0EFF3D33"/>
    <w:rsid w:val="0F052A35"/>
    <w:rsid w:val="0F06349B"/>
    <w:rsid w:val="0F154381"/>
    <w:rsid w:val="0F217CA1"/>
    <w:rsid w:val="0F3513FA"/>
    <w:rsid w:val="0F4B7460"/>
    <w:rsid w:val="0F584C53"/>
    <w:rsid w:val="0F655282"/>
    <w:rsid w:val="0F9633CD"/>
    <w:rsid w:val="0FB85604"/>
    <w:rsid w:val="0FD656B4"/>
    <w:rsid w:val="0FD82890"/>
    <w:rsid w:val="100823F4"/>
    <w:rsid w:val="1009482D"/>
    <w:rsid w:val="1046452F"/>
    <w:rsid w:val="104A6951"/>
    <w:rsid w:val="104D6442"/>
    <w:rsid w:val="107A1E94"/>
    <w:rsid w:val="10984E63"/>
    <w:rsid w:val="10B60B99"/>
    <w:rsid w:val="10B714BC"/>
    <w:rsid w:val="10B77486"/>
    <w:rsid w:val="10BE733F"/>
    <w:rsid w:val="10C66B57"/>
    <w:rsid w:val="10E67C14"/>
    <w:rsid w:val="10F207D1"/>
    <w:rsid w:val="10F863AD"/>
    <w:rsid w:val="110322C1"/>
    <w:rsid w:val="11084A90"/>
    <w:rsid w:val="110E3E23"/>
    <w:rsid w:val="11196324"/>
    <w:rsid w:val="11267087"/>
    <w:rsid w:val="11494E5B"/>
    <w:rsid w:val="114E7BD4"/>
    <w:rsid w:val="116D1AEE"/>
    <w:rsid w:val="118A7B5A"/>
    <w:rsid w:val="119772FF"/>
    <w:rsid w:val="11FD3133"/>
    <w:rsid w:val="12046DD4"/>
    <w:rsid w:val="125A606E"/>
    <w:rsid w:val="129245E0"/>
    <w:rsid w:val="12E02EBD"/>
    <w:rsid w:val="12ED3706"/>
    <w:rsid w:val="12FE493A"/>
    <w:rsid w:val="1307689B"/>
    <w:rsid w:val="131274CE"/>
    <w:rsid w:val="13144FF5"/>
    <w:rsid w:val="135D4DFF"/>
    <w:rsid w:val="136C6674"/>
    <w:rsid w:val="138D7838"/>
    <w:rsid w:val="13923F77"/>
    <w:rsid w:val="13B11AD2"/>
    <w:rsid w:val="13BF5C99"/>
    <w:rsid w:val="13CA1884"/>
    <w:rsid w:val="13E62E35"/>
    <w:rsid w:val="13F329BF"/>
    <w:rsid w:val="142C45C0"/>
    <w:rsid w:val="144E20E2"/>
    <w:rsid w:val="145558C5"/>
    <w:rsid w:val="14575CD2"/>
    <w:rsid w:val="14797FF7"/>
    <w:rsid w:val="147E38EF"/>
    <w:rsid w:val="148318A0"/>
    <w:rsid w:val="14AF6013"/>
    <w:rsid w:val="14C173FE"/>
    <w:rsid w:val="14CA0019"/>
    <w:rsid w:val="14CC39C0"/>
    <w:rsid w:val="14E90B83"/>
    <w:rsid w:val="14EA75EA"/>
    <w:rsid w:val="1500586D"/>
    <w:rsid w:val="15107651"/>
    <w:rsid w:val="156E637C"/>
    <w:rsid w:val="157A3441"/>
    <w:rsid w:val="15820C58"/>
    <w:rsid w:val="15877D00"/>
    <w:rsid w:val="15966195"/>
    <w:rsid w:val="15C4502F"/>
    <w:rsid w:val="15E56E12"/>
    <w:rsid w:val="161D3E0C"/>
    <w:rsid w:val="162A35BA"/>
    <w:rsid w:val="162A4DC2"/>
    <w:rsid w:val="164711B3"/>
    <w:rsid w:val="16565924"/>
    <w:rsid w:val="166938A9"/>
    <w:rsid w:val="16972A8B"/>
    <w:rsid w:val="16AF0387"/>
    <w:rsid w:val="16BC4660"/>
    <w:rsid w:val="16C339E7"/>
    <w:rsid w:val="16C663A8"/>
    <w:rsid w:val="16E1420E"/>
    <w:rsid w:val="16E8690E"/>
    <w:rsid w:val="16ED09C7"/>
    <w:rsid w:val="172C2E85"/>
    <w:rsid w:val="172F2EA9"/>
    <w:rsid w:val="1735416B"/>
    <w:rsid w:val="173555B4"/>
    <w:rsid w:val="17436A5F"/>
    <w:rsid w:val="174E4442"/>
    <w:rsid w:val="175906B9"/>
    <w:rsid w:val="175B3C72"/>
    <w:rsid w:val="17676F9D"/>
    <w:rsid w:val="1769246B"/>
    <w:rsid w:val="176A30EC"/>
    <w:rsid w:val="17894982"/>
    <w:rsid w:val="178B7D9E"/>
    <w:rsid w:val="178F6F8D"/>
    <w:rsid w:val="17946704"/>
    <w:rsid w:val="17B67B65"/>
    <w:rsid w:val="17C02B1F"/>
    <w:rsid w:val="17CE7A42"/>
    <w:rsid w:val="17D86F39"/>
    <w:rsid w:val="18137F71"/>
    <w:rsid w:val="185B7DA0"/>
    <w:rsid w:val="1861424A"/>
    <w:rsid w:val="18B90B18"/>
    <w:rsid w:val="18D34CCD"/>
    <w:rsid w:val="18F36C18"/>
    <w:rsid w:val="18F65364"/>
    <w:rsid w:val="190603AD"/>
    <w:rsid w:val="190B6E9A"/>
    <w:rsid w:val="19131245"/>
    <w:rsid w:val="19264BCC"/>
    <w:rsid w:val="194629A8"/>
    <w:rsid w:val="196200FC"/>
    <w:rsid w:val="19915F0C"/>
    <w:rsid w:val="19962BE7"/>
    <w:rsid w:val="19CC0C6C"/>
    <w:rsid w:val="19DB64F5"/>
    <w:rsid w:val="19E61DA6"/>
    <w:rsid w:val="1A020E5B"/>
    <w:rsid w:val="1A1534CC"/>
    <w:rsid w:val="1A3348FA"/>
    <w:rsid w:val="1A3C0357"/>
    <w:rsid w:val="1A42440D"/>
    <w:rsid w:val="1A4B036B"/>
    <w:rsid w:val="1A533FC1"/>
    <w:rsid w:val="1A7B3BAB"/>
    <w:rsid w:val="1AAB26E2"/>
    <w:rsid w:val="1AB11C39"/>
    <w:rsid w:val="1ADC026F"/>
    <w:rsid w:val="1AE71241"/>
    <w:rsid w:val="1B17367B"/>
    <w:rsid w:val="1B187AB5"/>
    <w:rsid w:val="1B1B7CB1"/>
    <w:rsid w:val="1B362C30"/>
    <w:rsid w:val="1B37715F"/>
    <w:rsid w:val="1B3D060B"/>
    <w:rsid w:val="1B624417"/>
    <w:rsid w:val="1B79458F"/>
    <w:rsid w:val="1B9215D1"/>
    <w:rsid w:val="1BAD5FE6"/>
    <w:rsid w:val="1BAE3724"/>
    <w:rsid w:val="1BB729DB"/>
    <w:rsid w:val="1BC61F52"/>
    <w:rsid w:val="1BD25A4D"/>
    <w:rsid w:val="1BD71A93"/>
    <w:rsid w:val="1BEA548C"/>
    <w:rsid w:val="1BEE04EA"/>
    <w:rsid w:val="1BFB06CD"/>
    <w:rsid w:val="1C1B5646"/>
    <w:rsid w:val="1C1D2703"/>
    <w:rsid w:val="1C1D4FBB"/>
    <w:rsid w:val="1C1F5136"/>
    <w:rsid w:val="1C493E6E"/>
    <w:rsid w:val="1C794ABE"/>
    <w:rsid w:val="1C7D07B3"/>
    <w:rsid w:val="1C837809"/>
    <w:rsid w:val="1C8C6544"/>
    <w:rsid w:val="1C97277E"/>
    <w:rsid w:val="1CB81F14"/>
    <w:rsid w:val="1CBC0BD7"/>
    <w:rsid w:val="1CC57360"/>
    <w:rsid w:val="1CCE090A"/>
    <w:rsid w:val="1CDF48C5"/>
    <w:rsid w:val="1CF21D0A"/>
    <w:rsid w:val="1D1A0C51"/>
    <w:rsid w:val="1D1F0674"/>
    <w:rsid w:val="1D270A2C"/>
    <w:rsid w:val="1D477B65"/>
    <w:rsid w:val="1D48246B"/>
    <w:rsid w:val="1D660B43"/>
    <w:rsid w:val="1D7539BD"/>
    <w:rsid w:val="1D7C3E6A"/>
    <w:rsid w:val="1D7F7A14"/>
    <w:rsid w:val="1D8E4CE5"/>
    <w:rsid w:val="1D921D1E"/>
    <w:rsid w:val="1DDB5461"/>
    <w:rsid w:val="1DF26C45"/>
    <w:rsid w:val="1DF75C3F"/>
    <w:rsid w:val="1E090D68"/>
    <w:rsid w:val="1E0A267D"/>
    <w:rsid w:val="1E184425"/>
    <w:rsid w:val="1E1E78A5"/>
    <w:rsid w:val="1E2357CC"/>
    <w:rsid w:val="1E236A34"/>
    <w:rsid w:val="1E292A07"/>
    <w:rsid w:val="1E536513"/>
    <w:rsid w:val="1E7F6019"/>
    <w:rsid w:val="1E8018F2"/>
    <w:rsid w:val="1E8C7CEE"/>
    <w:rsid w:val="1EE2660B"/>
    <w:rsid w:val="1F503B79"/>
    <w:rsid w:val="1F5752C6"/>
    <w:rsid w:val="1F5A5DE9"/>
    <w:rsid w:val="1F7F20A3"/>
    <w:rsid w:val="1F816BC7"/>
    <w:rsid w:val="1F83555F"/>
    <w:rsid w:val="1F9B4CD0"/>
    <w:rsid w:val="1FF413E6"/>
    <w:rsid w:val="1FFC4879"/>
    <w:rsid w:val="1FFC63BF"/>
    <w:rsid w:val="201B206A"/>
    <w:rsid w:val="20350786"/>
    <w:rsid w:val="203B62B7"/>
    <w:rsid w:val="20453B84"/>
    <w:rsid w:val="206D2A76"/>
    <w:rsid w:val="209675E1"/>
    <w:rsid w:val="209D6BE6"/>
    <w:rsid w:val="20B35730"/>
    <w:rsid w:val="20C718F8"/>
    <w:rsid w:val="20E46443"/>
    <w:rsid w:val="213C359D"/>
    <w:rsid w:val="213F3202"/>
    <w:rsid w:val="214570B7"/>
    <w:rsid w:val="215C3E30"/>
    <w:rsid w:val="21662A49"/>
    <w:rsid w:val="216928D7"/>
    <w:rsid w:val="2186733D"/>
    <w:rsid w:val="21885277"/>
    <w:rsid w:val="218C3E24"/>
    <w:rsid w:val="21995BCB"/>
    <w:rsid w:val="219A0DBB"/>
    <w:rsid w:val="21A34113"/>
    <w:rsid w:val="21A94C05"/>
    <w:rsid w:val="21B527DE"/>
    <w:rsid w:val="21BA6329"/>
    <w:rsid w:val="21BF6426"/>
    <w:rsid w:val="21C16544"/>
    <w:rsid w:val="21F02567"/>
    <w:rsid w:val="21F5129A"/>
    <w:rsid w:val="22874CEF"/>
    <w:rsid w:val="22AA7723"/>
    <w:rsid w:val="22B8683C"/>
    <w:rsid w:val="22B86E56"/>
    <w:rsid w:val="23055C5C"/>
    <w:rsid w:val="232B4290"/>
    <w:rsid w:val="232F19D7"/>
    <w:rsid w:val="233E73E7"/>
    <w:rsid w:val="234E4553"/>
    <w:rsid w:val="23776EAC"/>
    <w:rsid w:val="237A298B"/>
    <w:rsid w:val="238B4308"/>
    <w:rsid w:val="23BA2D73"/>
    <w:rsid w:val="23C87E61"/>
    <w:rsid w:val="23DD1536"/>
    <w:rsid w:val="23EC6264"/>
    <w:rsid w:val="23F4270D"/>
    <w:rsid w:val="24312E7F"/>
    <w:rsid w:val="24480FA2"/>
    <w:rsid w:val="244F52CF"/>
    <w:rsid w:val="245504C1"/>
    <w:rsid w:val="24653902"/>
    <w:rsid w:val="2494602D"/>
    <w:rsid w:val="24AC3202"/>
    <w:rsid w:val="24D26BCB"/>
    <w:rsid w:val="24DC48D5"/>
    <w:rsid w:val="24E52C95"/>
    <w:rsid w:val="253335A9"/>
    <w:rsid w:val="25350C14"/>
    <w:rsid w:val="25474C38"/>
    <w:rsid w:val="25506360"/>
    <w:rsid w:val="25893A9E"/>
    <w:rsid w:val="258A6371"/>
    <w:rsid w:val="25961C81"/>
    <w:rsid w:val="259A75DB"/>
    <w:rsid w:val="259D0E7A"/>
    <w:rsid w:val="25AB17E9"/>
    <w:rsid w:val="25C03234"/>
    <w:rsid w:val="25C80982"/>
    <w:rsid w:val="25ED7ED2"/>
    <w:rsid w:val="25F10055"/>
    <w:rsid w:val="25F722DD"/>
    <w:rsid w:val="25FD718A"/>
    <w:rsid w:val="260B0893"/>
    <w:rsid w:val="26296127"/>
    <w:rsid w:val="263B453A"/>
    <w:rsid w:val="264E4067"/>
    <w:rsid w:val="26506770"/>
    <w:rsid w:val="2679798B"/>
    <w:rsid w:val="26A10D00"/>
    <w:rsid w:val="26A85D28"/>
    <w:rsid w:val="26D33F53"/>
    <w:rsid w:val="26E01456"/>
    <w:rsid w:val="26EA27E4"/>
    <w:rsid w:val="26ED2E87"/>
    <w:rsid w:val="270E1529"/>
    <w:rsid w:val="27232383"/>
    <w:rsid w:val="272E483F"/>
    <w:rsid w:val="27313C27"/>
    <w:rsid w:val="274D32DB"/>
    <w:rsid w:val="276509B1"/>
    <w:rsid w:val="27815AC3"/>
    <w:rsid w:val="27A10460"/>
    <w:rsid w:val="27A91D58"/>
    <w:rsid w:val="27B34984"/>
    <w:rsid w:val="27E34291"/>
    <w:rsid w:val="27F5112D"/>
    <w:rsid w:val="28050758"/>
    <w:rsid w:val="282908DD"/>
    <w:rsid w:val="282E33E1"/>
    <w:rsid w:val="283B2300"/>
    <w:rsid w:val="28610B30"/>
    <w:rsid w:val="286723F8"/>
    <w:rsid w:val="287C7AA0"/>
    <w:rsid w:val="287F1A03"/>
    <w:rsid w:val="28856FED"/>
    <w:rsid w:val="28AD42DF"/>
    <w:rsid w:val="28B112DC"/>
    <w:rsid w:val="28DE17FF"/>
    <w:rsid w:val="28E3364C"/>
    <w:rsid w:val="28E61D28"/>
    <w:rsid w:val="28F1245E"/>
    <w:rsid w:val="28FE2577"/>
    <w:rsid w:val="29075CD5"/>
    <w:rsid w:val="29236818"/>
    <w:rsid w:val="29375CC4"/>
    <w:rsid w:val="29385A89"/>
    <w:rsid w:val="294D12FE"/>
    <w:rsid w:val="2953170D"/>
    <w:rsid w:val="295433C2"/>
    <w:rsid w:val="29647E67"/>
    <w:rsid w:val="29934486"/>
    <w:rsid w:val="29B449E4"/>
    <w:rsid w:val="29C10747"/>
    <w:rsid w:val="2A0140CD"/>
    <w:rsid w:val="2A257BA8"/>
    <w:rsid w:val="2A391E9C"/>
    <w:rsid w:val="2A44045E"/>
    <w:rsid w:val="2A4E4E38"/>
    <w:rsid w:val="2A5217F5"/>
    <w:rsid w:val="2A581BAD"/>
    <w:rsid w:val="2A6603D4"/>
    <w:rsid w:val="2A8354A3"/>
    <w:rsid w:val="2AA1765E"/>
    <w:rsid w:val="2AD42CE1"/>
    <w:rsid w:val="2AD969F6"/>
    <w:rsid w:val="2ADD2130"/>
    <w:rsid w:val="2B3E774D"/>
    <w:rsid w:val="2B4C1420"/>
    <w:rsid w:val="2B541D00"/>
    <w:rsid w:val="2B620B9B"/>
    <w:rsid w:val="2B642FBC"/>
    <w:rsid w:val="2B667F60"/>
    <w:rsid w:val="2B6C37C8"/>
    <w:rsid w:val="2BCD572F"/>
    <w:rsid w:val="2BE81C1E"/>
    <w:rsid w:val="2BF14A6B"/>
    <w:rsid w:val="2BF832AE"/>
    <w:rsid w:val="2BF8505C"/>
    <w:rsid w:val="2C0D0548"/>
    <w:rsid w:val="2C233A63"/>
    <w:rsid w:val="2C312B99"/>
    <w:rsid w:val="2C4B67B5"/>
    <w:rsid w:val="2C5A57DE"/>
    <w:rsid w:val="2C7548FE"/>
    <w:rsid w:val="2CA70830"/>
    <w:rsid w:val="2CD5273C"/>
    <w:rsid w:val="2CDF621C"/>
    <w:rsid w:val="2CF74BF2"/>
    <w:rsid w:val="2CFD27E0"/>
    <w:rsid w:val="2D192140"/>
    <w:rsid w:val="2D1967ED"/>
    <w:rsid w:val="2D220D9D"/>
    <w:rsid w:val="2D300825"/>
    <w:rsid w:val="2D463F72"/>
    <w:rsid w:val="2D5F2613"/>
    <w:rsid w:val="2D74343C"/>
    <w:rsid w:val="2D776454"/>
    <w:rsid w:val="2D77702D"/>
    <w:rsid w:val="2D962D7E"/>
    <w:rsid w:val="2D973B04"/>
    <w:rsid w:val="2DAF27AD"/>
    <w:rsid w:val="2DAF2B1C"/>
    <w:rsid w:val="2DBD47AF"/>
    <w:rsid w:val="2DF8760D"/>
    <w:rsid w:val="2E2A457B"/>
    <w:rsid w:val="2E302374"/>
    <w:rsid w:val="2E505623"/>
    <w:rsid w:val="2E55071C"/>
    <w:rsid w:val="2E625DCE"/>
    <w:rsid w:val="2E7165F7"/>
    <w:rsid w:val="2E7C6418"/>
    <w:rsid w:val="2E7D3096"/>
    <w:rsid w:val="2EB047CB"/>
    <w:rsid w:val="2EB73351"/>
    <w:rsid w:val="2EC927C8"/>
    <w:rsid w:val="2ED00512"/>
    <w:rsid w:val="2ED43FD4"/>
    <w:rsid w:val="2EF2002C"/>
    <w:rsid w:val="2EFF26CD"/>
    <w:rsid w:val="2F0A0624"/>
    <w:rsid w:val="2F2303C1"/>
    <w:rsid w:val="2F2974E6"/>
    <w:rsid w:val="2F3F018E"/>
    <w:rsid w:val="2F542947"/>
    <w:rsid w:val="2F54533C"/>
    <w:rsid w:val="2F633134"/>
    <w:rsid w:val="2F687765"/>
    <w:rsid w:val="2F8768EB"/>
    <w:rsid w:val="2FB73C5C"/>
    <w:rsid w:val="2FC44E99"/>
    <w:rsid w:val="2FDC16FF"/>
    <w:rsid w:val="2FDC645A"/>
    <w:rsid w:val="30006208"/>
    <w:rsid w:val="300F6E18"/>
    <w:rsid w:val="301663F8"/>
    <w:rsid w:val="304B698A"/>
    <w:rsid w:val="30911F89"/>
    <w:rsid w:val="3092518A"/>
    <w:rsid w:val="30D065A7"/>
    <w:rsid w:val="30D068A8"/>
    <w:rsid w:val="30D53701"/>
    <w:rsid w:val="30DE5E9F"/>
    <w:rsid w:val="30EC3DC2"/>
    <w:rsid w:val="30F1623F"/>
    <w:rsid w:val="310F0342"/>
    <w:rsid w:val="31292399"/>
    <w:rsid w:val="31294542"/>
    <w:rsid w:val="312B7022"/>
    <w:rsid w:val="314E760D"/>
    <w:rsid w:val="316C6DD9"/>
    <w:rsid w:val="317A105D"/>
    <w:rsid w:val="31940829"/>
    <w:rsid w:val="31965371"/>
    <w:rsid w:val="319A6CD6"/>
    <w:rsid w:val="31C06765"/>
    <w:rsid w:val="31CC335E"/>
    <w:rsid w:val="31D822EA"/>
    <w:rsid w:val="31E66044"/>
    <w:rsid w:val="31F00055"/>
    <w:rsid w:val="32010121"/>
    <w:rsid w:val="322B1C4B"/>
    <w:rsid w:val="322E5C7B"/>
    <w:rsid w:val="32521DC1"/>
    <w:rsid w:val="32684BBA"/>
    <w:rsid w:val="327C6A16"/>
    <w:rsid w:val="32946DE3"/>
    <w:rsid w:val="32A64940"/>
    <w:rsid w:val="32AD5F15"/>
    <w:rsid w:val="32D305D1"/>
    <w:rsid w:val="3300501D"/>
    <w:rsid w:val="33035194"/>
    <w:rsid w:val="33092244"/>
    <w:rsid w:val="33243F9C"/>
    <w:rsid w:val="33527747"/>
    <w:rsid w:val="335E60EC"/>
    <w:rsid w:val="33690253"/>
    <w:rsid w:val="3383112B"/>
    <w:rsid w:val="339145B4"/>
    <w:rsid w:val="339757ED"/>
    <w:rsid w:val="339F04B3"/>
    <w:rsid w:val="33A61891"/>
    <w:rsid w:val="33B84372"/>
    <w:rsid w:val="33BA0E99"/>
    <w:rsid w:val="33F5025B"/>
    <w:rsid w:val="33FD6212"/>
    <w:rsid w:val="34073862"/>
    <w:rsid w:val="341D5FA7"/>
    <w:rsid w:val="34211315"/>
    <w:rsid w:val="34474DBB"/>
    <w:rsid w:val="346C2114"/>
    <w:rsid w:val="349307EA"/>
    <w:rsid w:val="34A9783B"/>
    <w:rsid w:val="34D839FA"/>
    <w:rsid w:val="34E22D4D"/>
    <w:rsid w:val="35084FBE"/>
    <w:rsid w:val="351213EF"/>
    <w:rsid w:val="351A4295"/>
    <w:rsid w:val="3551061D"/>
    <w:rsid w:val="356C0713"/>
    <w:rsid w:val="35792AA6"/>
    <w:rsid w:val="35AA2D54"/>
    <w:rsid w:val="35F729AC"/>
    <w:rsid w:val="360113D3"/>
    <w:rsid w:val="36034D29"/>
    <w:rsid w:val="360917B9"/>
    <w:rsid w:val="36481F53"/>
    <w:rsid w:val="3648490E"/>
    <w:rsid w:val="36751556"/>
    <w:rsid w:val="36797206"/>
    <w:rsid w:val="36883AD1"/>
    <w:rsid w:val="36900465"/>
    <w:rsid w:val="36915086"/>
    <w:rsid w:val="369E393B"/>
    <w:rsid w:val="36AE6B70"/>
    <w:rsid w:val="36B85BD4"/>
    <w:rsid w:val="36EE1A63"/>
    <w:rsid w:val="36FD3E6E"/>
    <w:rsid w:val="37006673"/>
    <w:rsid w:val="370116CC"/>
    <w:rsid w:val="370C6177"/>
    <w:rsid w:val="37265157"/>
    <w:rsid w:val="374C7485"/>
    <w:rsid w:val="374E70EC"/>
    <w:rsid w:val="3767048F"/>
    <w:rsid w:val="379F51C3"/>
    <w:rsid w:val="37B62603"/>
    <w:rsid w:val="37CE72F7"/>
    <w:rsid w:val="37D20E57"/>
    <w:rsid w:val="37DF2565"/>
    <w:rsid w:val="37EF7C5B"/>
    <w:rsid w:val="37F92887"/>
    <w:rsid w:val="38123949"/>
    <w:rsid w:val="381728E1"/>
    <w:rsid w:val="38220A11"/>
    <w:rsid w:val="38327BDD"/>
    <w:rsid w:val="384255EB"/>
    <w:rsid w:val="38542550"/>
    <w:rsid w:val="385604DF"/>
    <w:rsid w:val="388D2FD0"/>
    <w:rsid w:val="389D38A4"/>
    <w:rsid w:val="38A071A7"/>
    <w:rsid w:val="38A26118"/>
    <w:rsid w:val="38A55A1F"/>
    <w:rsid w:val="38A975FC"/>
    <w:rsid w:val="38D65D70"/>
    <w:rsid w:val="3916249E"/>
    <w:rsid w:val="392842A9"/>
    <w:rsid w:val="394D7861"/>
    <w:rsid w:val="394F0285"/>
    <w:rsid w:val="3950297B"/>
    <w:rsid w:val="39545728"/>
    <w:rsid w:val="39566BC5"/>
    <w:rsid w:val="395B2823"/>
    <w:rsid w:val="3976729A"/>
    <w:rsid w:val="397C3770"/>
    <w:rsid w:val="39873196"/>
    <w:rsid w:val="39A646FD"/>
    <w:rsid w:val="39C97B0A"/>
    <w:rsid w:val="39D02C4C"/>
    <w:rsid w:val="39D34567"/>
    <w:rsid w:val="39D96309"/>
    <w:rsid w:val="39EA0965"/>
    <w:rsid w:val="39EA0BE0"/>
    <w:rsid w:val="3A333421"/>
    <w:rsid w:val="3A535ABE"/>
    <w:rsid w:val="3A537871"/>
    <w:rsid w:val="3A733A71"/>
    <w:rsid w:val="3A81401B"/>
    <w:rsid w:val="3AAE4C4E"/>
    <w:rsid w:val="3AAF547F"/>
    <w:rsid w:val="3ACD3B57"/>
    <w:rsid w:val="3ADB735F"/>
    <w:rsid w:val="3AE11204"/>
    <w:rsid w:val="3AE4180E"/>
    <w:rsid w:val="3B0A0475"/>
    <w:rsid w:val="3B103AD1"/>
    <w:rsid w:val="3B2C2F74"/>
    <w:rsid w:val="3B2F4F91"/>
    <w:rsid w:val="3B5415E2"/>
    <w:rsid w:val="3BD465A9"/>
    <w:rsid w:val="3BE759F6"/>
    <w:rsid w:val="3C1016C5"/>
    <w:rsid w:val="3C143986"/>
    <w:rsid w:val="3C2A1DA9"/>
    <w:rsid w:val="3C302DB0"/>
    <w:rsid w:val="3C5F7831"/>
    <w:rsid w:val="3C8203FF"/>
    <w:rsid w:val="3C9263D3"/>
    <w:rsid w:val="3CA27C1C"/>
    <w:rsid w:val="3CF36402"/>
    <w:rsid w:val="3D087C9D"/>
    <w:rsid w:val="3D116F54"/>
    <w:rsid w:val="3D43051A"/>
    <w:rsid w:val="3D441AB4"/>
    <w:rsid w:val="3D606BD2"/>
    <w:rsid w:val="3D6D0E6C"/>
    <w:rsid w:val="3D755592"/>
    <w:rsid w:val="3DB358B8"/>
    <w:rsid w:val="3DB57B3E"/>
    <w:rsid w:val="3DD337FE"/>
    <w:rsid w:val="3DDB68B8"/>
    <w:rsid w:val="3DDD00C7"/>
    <w:rsid w:val="3DFA1EF2"/>
    <w:rsid w:val="3E027FBC"/>
    <w:rsid w:val="3E030658"/>
    <w:rsid w:val="3E247F32"/>
    <w:rsid w:val="3E4B54BF"/>
    <w:rsid w:val="3E522CF1"/>
    <w:rsid w:val="3E542340"/>
    <w:rsid w:val="3E5B1C43"/>
    <w:rsid w:val="3EB30278"/>
    <w:rsid w:val="3EBE4727"/>
    <w:rsid w:val="3EC71898"/>
    <w:rsid w:val="3ECC2AA4"/>
    <w:rsid w:val="3ED951C1"/>
    <w:rsid w:val="3EEC111F"/>
    <w:rsid w:val="3EFF66B6"/>
    <w:rsid w:val="3F1525C6"/>
    <w:rsid w:val="3F195450"/>
    <w:rsid w:val="3F381813"/>
    <w:rsid w:val="3F756BD5"/>
    <w:rsid w:val="3F765F1D"/>
    <w:rsid w:val="3F7A293F"/>
    <w:rsid w:val="3F8073EA"/>
    <w:rsid w:val="3F8C2233"/>
    <w:rsid w:val="3F9C538C"/>
    <w:rsid w:val="3FBB766D"/>
    <w:rsid w:val="3FC7326B"/>
    <w:rsid w:val="3FE5732D"/>
    <w:rsid w:val="3FFB1FD2"/>
    <w:rsid w:val="4000745F"/>
    <w:rsid w:val="40154ECA"/>
    <w:rsid w:val="401A783F"/>
    <w:rsid w:val="40470483"/>
    <w:rsid w:val="404C38AC"/>
    <w:rsid w:val="40692C6D"/>
    <w:rsid w:val="407F3E51"/>
    <w:rsid w:val="40915926"/>
    <w:rsid w:val="40A9471F"/>
    <w:rsid w:val="40B050E0"/>
    <w:rsid w:val="40C357E1"/>
    <w:rsid w:val="4106344E"/>
    <w:rsid w:val="41196F85"/>
    <w:rsid w:val="412D2874"/>
    <w:rsid w:val="413B5CBF"/>
    <w:rsid w:val="41840B05"/>
    <w:rsid w:val="41873A09"/>
    <w:rsid w:val="4198641A"/>
    <w:rsid w:val="41D66526"/>
    <w:rsid w:val="41EC0CA2"/>
    <w:rsid w:val="42080C2C"/>
    <w:rsid w:val="42274495"/>
    <w:rsid w:val="422A0BDE"/>
    <w:rsid w:val="42367D9E"/>
    <w:rsid w:val="425A2175"/>
    <w:rsid w:val="425E3026"/>
    <w:rsid w:val="425E305D"/>
    <w:rsid w:val="427F1BEB"/>
    <w:rsid w:val="42870A90"/>
    <w:rsid w:val="42CD0B98"/>
    <w:rsid w:val="42CD3837"/>
    <w:rsid w:val="42D13563"/>
    <w:rsid w:val="43262F23"/>
    <w:rsid w:val="433172DD"/>
    <w:rsid w:val="43790D20"/>
    <w:rsid w:val="437C2401"/>
    <w:rsid w:val="43871068"/>
    <w:rsid w:val="43B61F3C"/>
    <w:rsid w:val="43E50B32"/>
    <w:rsid w:val="44164A41"/>
    <w:rsid w:val="441D2AC8"/>
    <w:rsid w:val="441F48D3"/>
    <w:rsid w:val="4430537A"/>
    <w:rsid w:val="443913C3"/>
    <w:rsid w:val="444333A8"/>
    <w:rsid w:val="444C7AA4"/>
    <w:rsid w:val="446E4A6E"/>
    <w:rsid w:val="447F5EC2"/>
    <w:rsid w:val="44A445FC"/>
    <w:rsid w:val="44AB6D73"/>
    <w:rsid w:val="450141E3"/>
    <w:rsid w:val="45102FBE"/>
    <w:rsid w:val="451E2C75"/>
    <w:rsid w:val="452B604A"/>
    <w:rsid w:val="455202CD"/>
    <w:rsid w:val="45617811"/>
    <w:rsid w:val="4570790A"/>
    <w:rsid w:val="458F438A"/>
    <w:rsid w:val="459133D2"/>
    <w:rsid w:val="45933033"/>
    <w:rsid w:val="45AB0E40"/>
    <w:rsid w:val="45D109A0"/>
    <w:rsid w:val="45F73282"/>
    <w:rsid w:val="45F975D0"/>
    <w:rsid w:val="45FC3543"/>
    <w:rsid w:val="4600783E"/>
    <w:rsid w:val="46061A07"/>
    <w:rsid w:val="460A5C60"/>
    <w:rsid w:val="46115BB2"/>
    <w:rsid w:val="46364CA7"/>
    <w:rsid w:val="464A2500"/>
    <w:rsid w:val="465F5FAB"/>
    <w:rsid w:val="466E4A49"/>
    <w:rsid w:val="468A0B4E"/>
    <w:rsid w:val="46962528"/>
    <w:rsid w:val="46A452FC"/>
    <w:rsid w:val="46A47E62"/>
    <w:rsid w:val="46B43F18"/>
    <w:rsid w:val="46B83CBB"/>
    <w:rsid w:val="46BC5FF8"/>
    <w:rsid w:val="46E60BAA"/>
    <w:rsid w:val="46E75105"/>
    <w:rsid w:val="46F12888"/>
    <w:rsid w:val="46F87CFA"/>
    <w:rsid w:val="46FC1A4C"/>
    <w:rsid w:val="471108D0"/>
    <w:rsid w:val="4717056C"/>
    <w:rsid w:val="47591DA1"/>
    <w:rsid w:val="4767304F"/>
    <w:rsid w:val="479222CD"/>
    <w:rsid w:val="47A9027D"/>
    <w:rsid w:val="47EA7AF7"/>
    <w:rsid w:val="482D0EBE"/>
    <w:rsid w:val="482D3670"/>
    <w:rsid w:val="4840459B"/>
    <w:rsid w:val="485F4515"/>
    <w:rsid w:val="4860600B"/>
    <w:rsid w:val="488A57DF"/>
    <w:rsid w:val="48927C32"/>
    <w:rsid w:val="48E30FF1"/>
    <w:rsid w:val="48EB7FCA"/>
    <w:rsid w:val="48EE43BE"/>
    <w:rsid w:val="49537A76"/>
    <w:rsid w:val="495711BC"/>
    <w:rsid w:val="496E5774"/>
    <w:rsid w:val="497B255A"/>
    <w:rsid w:val="49821333"/>
    <w:rsid w:val="49A07007"/>
    <w:rsid w:val="49B57D9A"/>
    <w:rsid w:val="49ED688B"/>
    <w:rsid w:val="49FF4D8A"/>
    <w:rsid w:val="4A094068"/>
    <w:rsid w:val="4A2F7394"/>
    <w:rsid w:val="4A407EA2"/>
    <w:rsid w:val="4AAA7A11"/>
    <w:rsid w:val="4AD827D0"/>
    <w:rsid w:val="4AEF0B10"/>
    <w:rsid w:val="4AF22E5E"/>
    <w:rsid w:val="4B355372"/>
    <w:rsid w:val="4B361AE8"/>
    <w:rsid w:val="4B3D42E2"/>
    <w:rsid w:val="4B481E00"/>
    <w:rsid w:val="4B5552E3"/>
    <w:rsid w:val="4B73703A"/>
    <w:rsid w:val="4B9177DA"/>
    <w:rsid w:val="4B937604"/>
    <w:rsid w:val="4BA24842"/>
    <w:rsid w:val="4BBD0B44"/>
    <w:rsid w:val="4BC44B03"/>
    <w:rsid w:val="4BCF2A4A"/>
    <w:rsid w:val="4BE64A79"/>
    <w:rsid w:val="4BF5070A"/>
    <w:rsid w:val="4BF50AB1"/>
    <w:rsid w:val="4C04794A"/>
    <w:rsid w:val="4C127502"/>
    <w:rsid w:val="4C3816DB"/>
    <w:rsid w:val="4C53775A"/>
    <w:rsid w:val="4C6D22F2"/>
    <w:rsid w:val="4CAE77BA"/>
    <w:rsid w:val="4CC13DD7"/>
    <w:rsid w:val="4CC24633"/>
    <w:rsid w:val="4CD16C18"/>
    <w:rsid w:val="4CE0596C"/>
    <w:rsid w:val="4CE251D5"/>
    <w:rsid w:val="4CE459EF"/>
    <w:rsid w:val="4CEB32C8"/>
    <w:rsid w:val="4D371A30"/>
    <w:rsid w:val="4D52148B"/>
    <w:rsid w:val="4D7D33FB"/>
    <w:rsid w:val="4D86630F"/>
    <w:rsid w:val="4DA533AF"/>
    <w:rsid w:val="4DB133B2"/>
    <w:rsid w:val="4DC967FE"/>
    <w:rsid w:val="4DE1673A"/>
    <w:rsid w:val="4DED1AF3"/>
    <w:rsid w:val="4DF32B3D"/>
    <w:rsid w:val="4E064213"/>
    <w:rsid w:val="4E091525"/>
    <w:rsid w:val="4E497B13"/>
    <w:rsid w:val="4E4E1174"/>
    <w:rsid w:val="4E571C5E"/>
    <w:rsid w:val="4E8D7F7D"/>
    <w:rsid w:val="4EB87ABC"/>
    <w:rsid w:val="4EC56BC8"/>
    <w:rsid w:val="4EDD6607"/>
    <w:rsid w:val="4EF23FF7"/>
    <w:rsid w:val="4EF37BD9"/>
    <w:rsid w:val="4F116B60"/>
    <w:rsid w:val="4F7A3DDF"/>
    <w:rsid w:val="4FAD18E6"/>
    <w:rsid w:val="4FB01713"/>
    <w:rsid w:val="4FBA06F6"/>
    <w:rsid w:val="4FC52E1D"/>
    <w:rsid w:val="4FC74BC1"/>
    <w:rsid w:val="4FD03A76"/>
    <w:rsid w:val="50146ACD"/>
    <w:rsid w:val="501A1195"/>
    <w:rsid w:val="501E7785"/>
    <w:rsid w:val="501F267E"/>
    <w:rsid w:val="503946B9"/>
    <w:rsid w:val="50494B64"/>
    <w:rsid w:val="504A3E38"/>
    <w:rsid w:val="506D499B"/>
    <w:rsid w:val="50AF0EFD"/>
    <w:rsid w:val="50B616DA"/>
    <w:rsid w:val="50C501EE"/>
    <w:rsid w:val="50DD59ED"/>
    <w:rsid w:val="50EA5464"/>
    <w:rsid w:val="50F1639A"/>
    <w:rsid w:val="50F43794"/>
    <w:rsid w:val="50FE6C7B"/>
    <w:rsid w:val="510A7117"/>
    <w:rsid w:val="51276E04"/>
    <w:rsid w:val="512F2B30"/>
    <w:rsid w:val="513D1C84"/>
    <w:rsid w:val="51430B2C"/>
    <w:rsid w:val="51437763"/>
    <w:rsid w:val="51460B6F"/>
    <w:rsid w:val="51632A2D"/>
    <w:rsid w:val="51694182"/>
    <w:rsid w:val="518317FF"/>
    <w:rsid w:val="51894824"/>
    <w:rsid w:val="518F76C0"/>
    <w:rsid w:val="51964435"/>
    <w:rsid w:val="51A97368"/>
    <w:rsid w:val="51AF2023"/>
    <w:rsid w:val="51B7313F"/>
    <w:rsid w:val="52005244"/>
    <w:rsid w:val="521163FB"/>
    <w:rsid w:val="52322F40"/>
    <w:rsid w:val="523429E2"/>
    <w:rsid w:val="523F1380"/>
    <w:rsid w:val="523F3135"/>
    <w:rsid w:val="52463478"/>
    <w:rsid w:val="525210BA"/>
    <w:rsid w:val="52664B3E"/>
    <w:rsid w:val="52734B8D"/>
    <w:rsid w:val="528447C2"/>
    <w:rsid w:val="528F0C2E"/>
    <w:rsid w:val="52A4096A"/>
    <w:rsid w:val="52B4767F"/>
    <w:rsid w:val="52B92D6F"/>
    <w:rsid w:val="52F263F9"/>
    <w:rsid w:val="52FB5886"/>
    <w:rsid w:val="5316369F"/>
    <w:rsid w:val="53234C9C"/>
    <w:rsid w:val="536522FF"/>
    <w:rsid w:val="536B4E32"/>
    <w:rsid w:val="53C5766A"/>
    <w:rsid w:val="53D0390A"/>
    <w:rsid w:val="53DC6A71"/>
    <w:rsid w:val="53EE1266"/>
    <w:rsid w:val="54162D03"/>
    <w:rsid w:val="541B5DEB"/>
    <w:rsid w:val="54280A28"/>
    <w:rsid w:val="542A2680"/>
    <w:rsid w:val="542F64D8"/>
    <w:rsid w:val="543F00F1"/>
    <w:rsid w:val="5463310B"/>
    <w:rsid w:val="54991629"/>
    <w:rsid w:val="54B020C8"/>
    <w:rsid w:val="54C26276"/>
    <w:rsid w:val="54CD69D0"/>
    <w:rsid w:val="54EF7F44"/>
    <w:rsid w:val="55022F41"/>
    <w:rsid w:val="55175D33"/>
    <w:rsid w:val="55937A20"/>
    <w:rsid w:val="55B666FF"/>
    <w:rsid w:val="55C23ABF"/>
    <w:rsid w:val="55FF5659"/>
    <w:rsid w:val="560B3AC2"/>
    <w:rsid w:val="562C423F"/>
    <w:rsid w:val="564E2A6A"/>
    <w:rsid w:val="5667722B"/>
    <w:rsid w:val="566E223B"/>
    <w:rsid w:val="568F0329"/>
    <w:rsid w:val="569C6DA8"/>
    <w:rsid w:val="569E6486"/>
    <w:rsid w:val="56A63A30"/>
    <w:rsid w:val="56BB6D9A"/>
    <w:rsid w:val="56C43781"/>
    <w:rsid w:val="56CA0D2A"/>
    <w:rsid w:val="570C0B9E"/>
    <w:rsid w:val="57315742"/>
    <w:rsid w:val="577D5302"/>
    <w:rsid w:val="577E64AD"/>
    <w:rsid w:val="57880FED"/>
    <w:rsid w:val="578848C0"/>
    <w:rsid w:val="57A408D2"/>
    <w:rsid w:val="57AE37E8"/>
    <w:rsid w:val="57C161C4"/>
    <w:rsid w:val="57E77B5C"/>
    <w:rsid w:val="57E97FFD"/>
    <w:rsid w:val="57FE3212"/>
    <w:rsid w:val="582F7D68"/>
    <w:rsid w:val="585A239C"/>
    <w:rsid w:val="586D0621"/>
    <w:rsid w:val="58786634"/>
    <w:rsid w:val="58A12453"/>
    <w:rsid w:val="58BF13DF"/>
    <w:rsid w:val="58C47F59"/>
    <w:rsid w:val="58EE31BF"/>
    <w:rsid w:val="58F52643"/>
    <w:rsid w:val="595A15E9"/>
    <w:rsid w:val="595A425E"/>
    <w:rsid w:val="59611BE3"/>
    <w:rsid w:val="596811C3"/>
    <w:rsid w:val="596A7804"/>
    <w:rsid w:val="597F7FFB"/>
    <w:rsid w:val="59EC2A0F"/>
    <w:rsid w:val="5A016542"/>
    <w:rsid w:val="5A21337D"/>
    <w:rsid w:val="5A557AB6"/>
    <w:rsid w:val="5A665B9E"/>
    <w:rsid w:val="5A6A4CE3"/>
    <w:rsid w:val="5A7C4F26"/>
    <w:rsid w:val="5A991C45"/>
    <w:rsid w:val="5A9B4B35"/>
    <w:rsid w:val="5A9D67E0"/>
    <w:rsid w:val="5AB24679"/>
    <w:rsid w:val="5AB3286B"/>
    <w:rsid w:val="5AB33215"/>
    <w:rsid w:val="5AC05A2C"/>
    <w:rsid w:val="5ACC2998"/>
    <w:rsid w:val="5ACD1BB7"/>
    <w:rsid w:val="5AD27966"/>
    <w:rsid w:val="5AD97492"/>
    <w:rsid w:val="5ADE0481"/>
    <w:rsid w:val="5AF33F2D"/>
    <w:rsid w:val="5B186B6A"/>
    <w:rsid w:val="5B2C4171"/>
    <w:rsid w:val="5B3C18B9"/>
    <w:rsid w:val="5B90550A"/>
    <w:rsid w:val="5B9C6278"/>
    <w:rsid w:val="5BB81A2B"/>
    <w:rsid w:val="5BDB06F8"/>
    <w:rsid w:val="5BE95AE2"/>
    <w:rsid w:val="5BF76025"/>
    <w:rsid w:val="5C1C1712"/>
    <w:rsid w:val="5C335AB8"/>
    <w:rsid w:val="5C3439D2"/>
    <w:rsid w:val="5C3A1136"/>
    <w:rsid w:val="5C4658EA"/>
    <w:rsid w:val="5C567761"/>
    <w:rsid w:val="5C834FF4"/>
    <w:rsid w:val="5CB11AE0"/>
    <w:rsid w:val="5CB169DD"/>
    <w:rsid w:val="5CB606EA"/>
    <w:rsid w:val="5CC94671"/>
    <w:rsid w:val="5CD32DF8"/>
    <w:rsid w:val="5CD60160"/>
    <w:rsid w:val="5CD667BC"/>
    <w:rsid w:val="5CF27722"/>
    <w:rsid w:val="5D034687"/>
    <w:rsid w:val="5D1150C9"/>
    <w:rsid w:val="5D137698"/>
    <w:rsid w:val="5D3203E0"/>
    <w:rsid w:val="5D6724AC"/>
    <w:rsid w:val="5D69550A"/>
    <w:rsid w:val="5D6F0D72"/>
    <w:rsid w:val="5D6F56F1"/>
    <w:rsid w:val="5D786B7A"/>
    <w:rsid w:val="5D7C14AE"/>
    <w:rsid w:val="5D821D20"/>
    <w:rsid w:val="5D866298"/>
    <w:rsid w:val="5D8D11F8"/>
    <w:rsid w:val="5DC2744E"/>
    <w:rsid w:val="5DF245A9"/>
    <w:rsid w:val="5E4853B5"/>
    <w:rsid w:val="5E7D241D"/>
    <w:rsid w:val="5E7E508A"/>
    <w:rsid w:val="5E8B37F3"/>
    <w:rsid w:val="5E8C30F0"/>
    <w:rsid w:val="5EA011D5"/>
    <w:rsid w:val="5EB716F6"/>
    <w:rsid w:val="5EC2767F"/>
    <w:rsid w:val="5EDB41E5"/>
    <w:rsid w:val="5EE8738D"/>
    <w:rsid w:val="5F3D1A0A"/>
    <w:rsid w:val="5F4355E2"/>
    <w:rsid w:val="5F4B4EC7"/>
    <w:rsid w:val="5F8F5AC3"/>
    <w:rsid w:val="5F975315"/>
    <w:rsid w:val="5FAF124E"/>
    <w:rsid w:val="5FB440A0"/>
    <w:rsid w:val="5FE87A3F"/>
    <w:rsid w:val="60072584"/>
    <w:rsid w:val="6014175D"/>
    <w:rsid w:val="601B259F"/>
    <w:rsid w:val="603367C7"/>
    <w:rsid w:val="604257FE"/>
    <w:rsid w:val="60730B79"/>
    <w:rsid w:val="60860C85"/>
    <w:rsid w:val="60980E01"/>
    <w:rsid w:val="60A60FDF"/>
    <w:rsid w:val="60AF592A"/>
    <w:rsid w:val="60CA62C0"/>
    <w:rsid w:val="60FF41BB"/>
    <w:rsid w:val="610B51F0"/>
    <w:rsid w:val="611C659F"/>
    <w:rsid w:val="611C748C"/>
    <w:rsid w:val="612E1BAB"/>
    <w:rsid w:val="61735CA7"/>
    <w:rsid w:val="6179259D"/>
    <w:rsid w:val="6183408F"/>
    <w:rsid w:val="61850191"/>
    <w:rsid w:val="61B2747F"/>
    <w:rsid w:val="61B62D34"/>
    <w:rsid w:val="61DE0274"/>
    <w:rsid w:val="61E73365"/>
    <w:rsid w:val="623936FD"/>
    <w:rsid w:val="623A256B"/>
    <w:rsid w:val="623C2447"/>
    <w:rsid w:val="626D1CAE"/>
    <w:rsid w:val="628B2A77"/>
    <w:rsid w:val="62B26974"/>
    <w:rsid w:val="62B47227"/>
    <w:rsid w:val="62BE7EEC"/>
    <w:rsid w:val="62C90F25"/>
    <w:rsid w:val="62CE307A"/>
    <w:rsid w:val="62D938E7"/>
    <w:rsid w:val="630226BC"/>
    <w:rsid w:val="63051831"/>
    <w:rsid w:val="6320666B"/>
    <w:rsid w:val="632548F9"/>
    <w:rsid w:val="63314756"/>
    <w:rsid w:val="63402869"/>
    <w:rsid w:val="636149AD"/>
    <w:rsid w:val="6375096B"/>
    <w:rsid w:val="637D5D25"/>
    <w:rsid w:val="63A82C51"/>
    <w:rsid w:val="63C712B7"/>
    <w:rsid w:val="63CE3AD3"/>
    <w:rsid w:val="63D3192F"/>
    <w:rsid w:val="63D5446B"/>
    <w:rsid w:val="63FE60D7"/>
    <w:rsid w:val="64137F7D"/>
    <w:rsid w:val="642E6B65"/>
    <w:rsid w:val="64353B87"/>
    <w:rsid w:val="644449FC"/>
    <w:rsid w:val="645155F7"/>
    <w:rsid w:val="64775733"/>
    <w:rsid w:val="6486074F"/>
    <w:rsid w:val="64964E36"/>
    <w:rsid w:val="64B3703A"/>
    <w:rsid w:val="64C148DF"/>
    <w:rsid w:val="64DE058B"/>
    <w:rsid w:val="650C0684"/>
    <w:rsid w:val="65277058"/>
    <w:rsid w:val="652D30E0"/>
    <w:rsid w:val="6575018E"/>
    <w:rsid w:val="65F938CF"/>
    <w:rsid w:val="6603354A"/>
    <w:rsid w:val="661B212F"/>
    <w:rsid w:val="664A237C"/>
    <w:rsid w:val="666023A4"/>
    <w:rsid w:val="66822C7A"/>
    <w:rsid w:val="668E3CD7"/>
    <w:rsid w:val="66AD5D4B"/>
    <w:rsid w:val="66C936AD"/>
    <w:rsid w:val="66E250AC"/>
    <w:rsid w:val="66F80520"/>
    <w:rsid w:val="6704453E"/>
    <w:rsid w:val="67184DA4"/>
    <w:rsid w:val="67350A24"/>
    <w:rsid w:val="67B11A97"/>
    <w:rsid w:val="67C17EFB"/>
    <w:rsid w:val="67E97973"/>
    <w:rsid w:val="68071BA7"/>
    <w:rsid w:val="681F186C"/>
    <w:rsid w:val="68203701"/>
    <w:rsid w:val="68585019"/>
    <w:rsid w:val="686F2EFB"/>
    <w:rsid w:val="68AC206B"/>
    <w:rsid w:val="68C252F0"/>
    <w:rsid w:val="68F264B9"/>
    <w:rsid w:val="69362744"/>
    <w:rsid w:val="6938590F"/>
    <w:rsid w:val="69574868"/>
    <w:rsid w:val="6963536B"/>
    <w:rsid w:val="697C5EA6"/>
    <w:rsid w:val="698D4B37"/>
    <w:rsid w:val="699930DE"/>
    <w:rsid w:val="69B0666E"/>
    <w:rsid w:val="69B61AAB"/>
    <w:rsid w:val="69D56005"/>
    <w:rsid w:val="69DF102E"/>
    <w:rsid w:val="6A253D71"/>
    <w:rsid w:val="6A401B02"/>
    <w:rsid w:val="6A57252F"/>
    <w:rsid w:val="6A847D43"/>
    <w:rsid w:val="6A9040D6"/>
    <w:rsid w:val="6AC00E5F"/>
    <w:rsid w:val="6AD62DFB"/>
    <w:rsid w:val="6AE34B6D"/>
    <w:rsid w:val="6B336637"/>
    <w:rsid w:val="6B45709F"/>
    <w:rsid w:val="6B82121D"/>
    <w:rsid w:val="6BC9356F"/>
    <w:rsid w:val="6BED5BC5"/>
    <w:rsid w:val="6BFC39CD"/>
    <w:rsid w:val="6C0134DD"/>
    <w:rsid w:val="6C090D24"/>
    <w:rsid w:val="6C0D31E9"/>
    <w:rsid w:val="6C0F3BD1"/>
    <w:rsid w:val="6C1C37F8"/>
    <w:rsid w:val="6C1E4CB7"/>
    <w:rsid w:val="6C2C7E2E"/>
    <w:rsid w:val="6C2E5A06"/>
    <w:rsid w:val="6C3A1F13"/>
    <w:rsid w:val="6C3F2690"/>
    <w:rsid w:val="6C5D0079"/>
    <w:rsid w:val="6C600983"/>
    <w:rsid w:val="6C7B12DA"/>
    <w:rsid w:val="6CA83959"/>
    <w:rsid w:val="6CF405AF"/>
    <w:rsid w:val="6CFE17CB"/>
    <w:rsid w:val="6D296151"/>
    <w:rsid w:val="6D2C27DC"/>
    <w:rsid w:val="6D3B154F"/>
    <w:rsid w:val="6D3B2A1F"/>
    <w:rsid w:val="6D4911DB"/>
    <w:rsid w:val="6D4B6699"/>
    <w:rsid w:val="6D527D69"/>
    <w:rsid w:val="6D600D4B"/>
    <w:rsid w:val="6D9B170F"/>
    <w:rsid w:val="6DC1118F"/>
    <w:rsid w:val="6DEA61F3"/>
    <w:rsid w:val="6DEC1F6B"/>
    <w:rsid w:val="6EA14B5B"/>
    <w:rsid w:val="6EAE489F"/>
    <w:rsid w:val="6EE42DC2"/>
    <w:rsid w:val="6F105EF0"/>
    <w:rsid w:val="6F9F2CAF"/>
    <w:rsid w:val="6FB46AB9"/>
    <w:rsid w:val="6FCF68AC"/>
    <w:rsid w:val="700245E5"/>
    <w:rsid w:val="701B6B38"/>
    <w:rsid w:val="70542003"/>
    <w:rsid w:val="705A2E92"/>
    <w:rsid w:val="706F478E"/>
    <w:rsid w:val="70A02B99"/>
    <w:rsid w:val="70A25DCB"/>
    <w:rsid w:val="70B82A38"/>
    <w:rsid w:val="711C2F56"/>
    <w:rsid w:val="714E5AC2"/>
    <w:rsid w:val="71640E18"/>
    <w:rsid w:val="716F0EB1"/>
    <w:rsid w:val="719505BA"/>
    <w:rsid w:val="71A46A80"/>
    <w:rsid w:val="71AA496E"/>
    <w:rsid w:val="71B23712"/>
    <w:rsid w:val="71D352AD"/>
    <w:rsid w:val="71FB52D2"/>
    <w:rsid w:val="71FC3A2A"/>
    <w:rsid w:val="722D6497"/>
    <w:rsid w:val="723D2D95"/>
    <w:rsid w:val="726740CC"/>
    <w:rsid w:val="726865A8"/>
    <w:rsid w:val="72756B02"/>
    <w:rsid w:val="7280294C"/>
    <w:rsid w:val="728D1E61"/>
    <w:rsid w:val="729E352F"/>
    <w:rsid w:val="72AB1AEC"/>
    <w:rsid w:val="72CE3C4C"/>
    <w:rsid w:val="72D03C5F"/>
    <w:rsid w:val="72EC6569"/>
    <w:rsid w:val="731B3634"/>
    <w:rsid w:val="731C29AB"/>
    <w:rsid w:val="73441214"/>
    <w:rsid w:val="734B346D"/>
    <w:rsid w:val="7352146D"/>
    <w:rsid w:val="73760C83"/>
    <w:rsid w:val="7392308A"/>
    <w:rsid w:val="7399049F"/>
    <w:rsid w:val="73B726D3"/>
    <w:rsid w:val="73EB4D51"/>
    <w:rsid w:val="741932F0"/>
    <w:rsid w:val="743B50B2"/>
    <w:rsid w:val="74463FD2"/>
    <w:rsid w:val="74602D6B"/>
    <w:rsid w:val="74681AF1"/>
    <w:rsid w:val="7487479C"/>
    <w:rsid w:val="74B32C43"/>
    <w:rsid w:val="74BD1F3E"/>
    <w:rsid w:val="74D91ADC"/>
    <w:rsid w:val="74E0473F"/>
    <w:rsid w:val="74E4574A"/>
    <w:rsid w:val="74FA79BF"/>
    <w:rsid w:val="750673EC"/>
    <w:rsid w:val="751105FA"/>
    <w:rsid w:val="7525149D"/>
    <w:rsid w:val="752D6485"/>
    <w:rsid w:val="754A5352"/>
    <w:rsid w:val="755231F9"/>
    <w:rsid w:val="7564688B"/>
    <w:rsid w:val="756B13FC"/>
    <w:rsid w:val="759C014B"/>
    <w:rsid w:val="75CE06F2"/>
    <w:rsid w:val="75DB4575"/>
    <w:rsid w:val="75F55BA6"/>
    <w:rsid w:val="7620741F"/>
    <w:rsid w:val="76284C3D"/>
    <w:rsid w:val="7633124C"/>
    <w:rsid w:val="76491040"/>
    <w:rsid w:val="76492679"/>
    <w:rsid w:val="76502D79"/>
    <w:rsid w:val="76613295"/>
    <w:rsid w:val="7668162C"/>
    <w:rsid w:val="76911902"/>
    <w:rsid w:val="76966F18"/>
    <w:rsid w:val="76A72ED3"/>
    <w:rsid w:val="76B27B7C"/>
    <w:rsid w:val="76C0434A"/>
    <w:rsid w:val="76D161A2"/>
    <w:rsid w:val="76EE2C2B"/>
    <w:rsid w:val="77016C3D"/>
    <w:rsid w:val="77161B2C"/>
    <w:rsid w:val="77194B2C"/>
    <w:rsid w:val="77972F65"/>
    <w:rsid w:val="77AC387C"/>
    <w:rsid w:val="77B87F60"/>
    <w:rsid w:val="77BF05D2"/>
    <w:rsid w:val="77D575CC"/>
    <w:rsid w:val="77DE4C26"/>
    <w:rsid w:val="77DF222F"/>
    <w:rsid w:val="77FA2B42"/>
    <w:rsid w:val="77FE1658"/>
    <w:rsid w:val="78011171"/>
    <w:rsid w:val="78342732"/>
    <w:rsid w:val="783A70F4"/>
    <w:rsid w:val="78682F13"/>
    <w:rsid w:val="7870283F"/>
    <w:rsid w:val="78782D79"/>
    <w:rsid w:val="787B24C4"/>
    <w:rsid w:val="78864B48"/>
    <w:rsid w:val="78A73A2D"/>
    <w:rsid w:val="78AA6774"/>
    <w:rsid w:val="78B418D9"/>
    <w:rsid w:val="78D61987"/>
    <w:rsid w:val="79524739"/>
    <w:rsid w:val="79543F67"/>
    <w:rsid w:val="79671FE0"/>
    <w:rsid w:val="797F5C58"/>
    <w:rsid w:val="7997722F"/>
    <w:rsid w:val="799E1456"/>
    <w:rsid w:val="79BA2F1D"/>
    <w:rsid w:val="7A0423EA"/>
    <w:rsid w:val="7A267F96"/>
    <w:rsid w:val="7A301817"/>
    <w:rsid w:val="7A450290"/>
    <w:rsid w:val="7A5E6644"/>
    <w:rsid w:val="7A7051EE"/>
    <w:rsid w:val="7A7D3236"/>
    <w:rsid w:val="7A9156C1"/>
    <w:rsid w:val="7A9B183B"/>
    <w:rsid w:val="7AA50482"/>
    <w:rsid w:val="7AAE63EB"/>
    <w:rsid w:val="7AC96BBD"/>
    <w:rsid w:val="7ADB03BF"/>
    <w:rsid w:val="7B0D168B"/>
    <w:rsid w:val="7B8725D9"/>
    <w:rsid w:val="7BAB0BF0"/>
    <w:rsid w:val="7BB57E40"/>
    <w:rsid w:val="7BBF0CBF"/>
    <w:rsid w:val="7BE1724B"/>
    <w:rsid w:val="7BE6624C"/>
    <w:rsid w:val="7C2E0C8C"/>
    <w:rsid w:val="7C3B588B"/>
    <w:rsid w:val="7C411565"/>
    <w:rsid w:val="7C4C49DC"/>
    <w:rsid w:val="7C5F4D37"/>
    <w:rsid w:val="7C842B74"/>
    <w:rsid w:val="7C8E607E"/>
    <w:rsid w:val="7C9C0AFD"/>
    <w:rsid w:val="7CBE2D25"/>
    <w:rsid w:val="7CD74CB9"/>
    <w:rsid w:val="7CFF1FB4"/>
    <w:rsid w:val="7D126BCC"/>
    <w:rsid w:val="7D2A660C"/>
    <w:rsid w:val="7D3148CB"/>
    <w:rsid w:val="7D503FD8"/>
    <w:rsid w:val="7D5350FB"/>
    <w:rsid w:val="7D551C03"/>
    <w:rsid w:val="7D5772AA"/>
    <w:rsid w:val="7D690EE2"/>
    <w:rsid w:val="7D927752"/>
    <w:rsid w:val="7D9475B1"/>
    <w:rsid w:val="7D972EFD"/>
    <w:rsid w:val="7DB303AF"/>
    <w:rsid w:val="7DC275FA"/>
    <w:rsid w:val="7DCD5C7F"/>
    <w:rsid w:val="7DE200C0"/>
    <w:rsid w:val="7DE42E8D"/>
    <w:rsid w:val="7E186464"/>
    <w:rsid w:val="7E25255F"/>
    <w:rsid w:val="7E46084A"/>
    <w:rsid w:val="7E486D4A"/>
    <w:rsid w:val="7E735297"/>
    <w:rsid w:val="7E8A0F61"/>
    <w:rsid w:val="7EAA2624"/>
    <w:rsid w:val="7EC5570F"/>
    <w:rsid w:val="7EC61630"/>
    <w:rsid w:val="7ECC0598"/>
    <w:rsid w:val="7EF07501"/>
    <w:rsid w:val="7F053D6B"/>
    <w:rsid w:val="7F3732FB"/>
    <w:rsid w:val="7F384718"/>
    <w:rsid w:val="7F557519"/>
    <w:rsid w:val="7F621095"/>
    <w:rsid w:val="7F71407E"/>
    <w:rsid w:val="7F7D6EC7"/>
    <w:rsid w:val="7F833795"/>
    <w:rsid w:val="7F8E3071"/>
    <w:rsid w:val="7F8F6C20"/>
    <w:rsid w:val="7F9E0BEB"/>
    <w:rsid w:val="7FB21A4B"/>
    <w:rsid w:val="7FB526C2"/>
    <w:rsid w:val="7FD30895"/>
    <w:rsid w:val="7FFC429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59"/>
    <w:autoRedefine/>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50"/>
    <w:autoRedefine/>
    <w:qFormat/>
    <w:uiPriority w:val="0"/>
    <w:pPr>
      <w:keepNext/>
      <w:keepLines/>
      <w:spacing w:before="260" w:after="260" w:line="416" w:lineRule="auto"/>
      <w:outlineLvl w:val="2"/>
    </w:pPr>
    <w:rPr>
      <w:b/>
      <w:bCs/>
      <w:sz w:val="32"/>
      <w:szCs w:val="32"/>
    </w:rPr>
  </w:style>
  <w:style w:type="paragraph" w:styleId="6">
    <w:name w:val="heading 4"/>
    <w:basedOn w:val="1"/>
    <w:next w:val="1"/>
    <w:link w:val="63"/>
    <w:autoRedefine/>
    <w:qFormat/>
    <w:uiPriority w:val="0"/>
    <w:pPr>
      <w:keepNext/>
      <w:keepLines/>
      <w:spacing w:before="280" w:after="290" w:line="376" w:lineRule="auto"/>
      <w:outlineLvl w:val="3"/>
    </w:pPr>
    <w:rPr>
      <w:rFonts w:ascii="Arial" w:hAnsi="Arial" w:eastAsia="黑体"/>
      <w:b/>
      <w:bCs/>
      <w:sz w:val="28"/>
      <w:szCs w:val="28"/>
    </w:rPr>
  </w:style>
  <w:style w:type="paragraph" w:styleId="7">
    <w:name w:val="heading 6"/>
    <w:basedOn w:val="1"/>
    <w:next w:val="1"/>
    <w:link w:val="70"/>
    <w:autoRedefine/>
    <w:qFormat/>
    <w:uiPriority w:val="0"/>
    <w:pPr>
      <w:keepNext/>
      <w:keepLines/>
      <w:widowControl/>
      <w:tabs>
        <w:tab w:val="left" w:pos="1440"/>
      </w:tabs>
      <w:spacing w:before="240" w:after="64" w:line="320" w:lineRule="auto"/>
      <w:ind w:left="1152" w:hanging="1152"/>
      <w:jc w:val="center"/>
      <w:outlineLvl w:val="5"/>
    </w:pPr>
    <w:rPr>
      <w:rFonts w:ascii="Arial" w:hAnsi="Arial" w:eastAsia="黑体"/>
      <w:bCs/>
      <w:kern w:val="0"/>
      <w:sz w:val="24"/>
    </w:rPr>
  </w:style>
  <w:style w:type="paragraph" w:styleId="8">
    <w:name w:val="heading 7"/>
    <w:basedOn w:val="1"/>
    <w:next w:val="1"/>
    <w:link w:val="71"/>
    <w:autoRedefine/>
    <w:qFormat/>
    <w:uiPriority w:val="0"/>
    <w:pPr>
      <w:keepNext/>
      <w:keepLines/>
      <w:widowControl/>
      <w:tabs>
        <w:tab w:val="left" w:pos="2520"/>
      </w:tabs>
      <w:spacing w:before="240" w:after="64" w:line="320" w:lineRule="auto"/>
      <w:ind w:left="1296" w:hanging="1296"/>
      <w:jc w:val="center"/>
      <w:outlineLvl w:val="6"/>
    </w:pPr>
    <w:rPr>
      <w:bCs/>
      <w:kern w:val="0"/>
      <w:sz w:val="24"/>
    </w:rPr>
  </w:style>
  <w:style w:type="paragraph" w:styleId="9">
    <w:name w:val="heading 8"/>
    <w:basedOn w:val="1"/>
    <w:next w:val="1"/>
    <w:link w:val="61"/>
    <w:autoRedefine/>
    <w:qFormat/>
    <w:uiPriority w:val="0"/>
    <w:pPr>
      <w:keepNext/>
      <w:keepLines/>
      <w:widowControl/>
      <w:tabs>
        <w:tab w:val="left" w:pos="1440"/>
      </w:tabs>
      <w:spacing w:before="240" w:after="64" w:line="320" w:lineRule="auto"/>
      <w:ind w:left="1440" w:hanging="1440"/>
      <w:jc w:val="center"/>
      <w:outlineLvl w:val="7"/>
    </w:pPr>
    <w:rPr>
      <w:rFonts w:ascii="Arial" w:hAnsi="Arial" w:eastAsia="黑体"/>
      <w:b/>
      <w:kern w:val="0"/>
      <w:sz w:val="24"/>
    </w:rPr>
  </w:style>
  <w:style w:type="paragraph" w:styleId="10">
    <w:name w:val="heading 9"/>
    <w:basedOn w:val="1"/>
    <w:next w:val="1"/>
    <w:link w:val="72"/>
    <w:autoRedefine/>
    <w:qFormat/>
    <w:uiPriority w:val="0"/>
    <w:pPr>
      <w:keepNext/>
      <w:keepLines/>
      <w:widowControl/>
      <w:tabs>
        <w:tab w:val="left" w:pos="1584"/>
      </w:tabs>
      <w:spacing w:before="240" w:after="64" w:line="320" w:lineRule="auto"/>
      <w:ind w:left="1584" w:hanging="1584"/>
      <w:jc w:val="center"/>
      <w:outlineLvl w:val="8"/>
    </w:pPr>
    <w:rPr>
      <w:rFonts w:ascii="Arial" w:hAnsi="Arial" w:eastAsia="黑体"/>
      <w:b/>
      <w:kern w:val="0"/>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autoRedefine/>
    <w:qFormat/>
    <w:uiPriority w:val="0"/>
    <w:pPr>
      <w:ind w:firstLine="480"/>
    </w:pPr>
    <w:rPr>
      <w:rFonts w:ascii="Calibri" w:hAnsi="Calibri" w:eastAsia="宋体" w:cs="Times New Roman"/>
      <w:kern w:val="2"/>
      <w:sz w:val="21"/>
      <w:szCs w:val="22"/>
    </w:rPr>
  </w:style>
  <w:style w:type="paragraph" w:styleId="11">
    <w:name w:val="index 8"/>
    <w:basedOn w:val="1"/>
    <w:next w:val="1"/>
    <w:qFormat/>
    <w:uiPriority w:val="0"/>
    <w:pPr>
      <w:tabs>
        <w:tab w:val="left" w:pos="540"/>
        <w:tab w:val="left" w:pos="900"/>
      </w:tabs>
      <w:jc w:val="center"/>
    </w:pPr>
    <w:rPr>
      <w:rFonts w:ascii="宋体" w:hAnsi="宋体" w:cs="宋体"/>
      <w:color w:val="000000"/>
      <w:sz w:val="32"/>
      <w:szCs w:val="32"/>
    </w:rPr>
  </w:style>
  <w:style w:type="paragraph" w:styleId="12">
    <w:name w:val="Normal Indent"/>
    <w:basedOn w:val="1"/>
    <w:link w:val="69"/>
    <w:autoRedefine/>
    <w:qFormat/>
    <w:uiPriority w:val="0"/>
    <w:pPr>
      <w:ind w:firstLine="420"/>
    </w:pPr>
    <w:rPr>
      <w:rFonts w:ascii="Arial Unicode MS" w:hAnsi="Arial Unicode MS" w:eastAsia="仿宋_GB2312"/>
      <w:sz w:val="32"/>
    </w:rPr>
  </w:style>
  <w:style w:type="paragraph" w:styleId="13">
    <w:name w:val="Document Map"/>
    <w:basedOn w:val="1"/>
    <w:link w:val="79"/>
    <w:autoRedefine/>
    <w:unhideWhenUsed/>
    <w:qFormat/>
    <w:uiPriority w:val="99"/>
    <w:rPr>
      <w:rFonts w:ascii="宋体"/>
      <w:sz w:val="18"/>
      <w:szCs w:val="18"/>
    </w:rPr>
  </w:style>
  <w:style w:type="paragraph" w:styleId="14">
    <w:name w:val="toa heading"/>
    <w:basedOn w:val="1"/>
    <w:next w:val="1"/>
    <w:semiHidden/>
    <w:qFormat/>
    <w:uiPriority w:val="0"/>
    <w:pPr>
      <w:widowControl w:val="0"/>
      <w:spacing w:before="120" w:beforeLines="0"/>
      <w:jc w:val="both"/>
    </w:pPr>
    <w:rPr>
      <w:rFonts w:ascii="Arial" w:hAnsi="Arial"/>
      <w:kern w:val="2"/>
      <w:sz w:val="24"/>
    </w:rPr>
  </w:style>
  <w:style w:type="paragraph" w:styleId="15">
    <w:name w:val="annotation text"/>
    <w:basedOn w:val="1"/>
    <w:link w:val="73"/>
    <w:autoRedefine/>
    <w:qFormat/>
    <w:uiPriority w:val="0"/>
    <w:pPr>
      <w:jc w:val="left"/>
    </w:pPr>
  </w:style>
  <w:style w:type="paragraph" w:styleId="16">
    <w:name w:val="Body Text 3"/>
    <w:basedOn w:val="1"/>
    <w:link w:val="51"/>
    <w:autoRedefine/>
    <w:qFormat/>
    <w:uiPriority w:val="0"/>
    <w:rPr>
      <w:rFonts w:ascii="宋体"/>
      <w:sz w:val="24"/>
      <w:szCs w:val="20"/>
    </w:rPr>
  </w:style>
  <w:style w:type="paragraph" w:styleId="17">
    <w:name w:val="Body Text"/>
    <w:basedOn w:val="1"/>
    <w:next w:val="18"/>
    <w:link w:val="56"/>
    <w:autoRedefine/>
    <w:qFormat/>
    <w:uiPriority w:val="0"/>
    <w:pPr>
      <w:spacing w:after="120"/>
    </w:pPr>
  </w:style>
  <w:style w:type="paragraph" w:customStyle="1" w:styleId="18">
    <w:name w:val="目录 61"/>
    <w:next w:val="1"/>
    <w:autoRedefine/>
    <w:qFormat/>
    <w:uiPriority w:val="0"/>
    <w:pPr>
      <w:wordWrap w:val="0"/>
      <w:ind w:left="2125"/>
      <w:jc w:val="both"/>
    </w:pPr>
    <w:rPr>
      <w:rFonts w:ascii="Times New Roman" w:hAnsi="Times New Roman" w:eastAsia="宋体" w:cs="Times New Roman"/>
      <w:sz w:val="21"/>
      <w:lang w:val="en-US" w:eastAsia="zh-CN" w:bidi="ar-SA"/>
    </w:rPr>
  </w:style>
  <w:style w:type="paragraph" w:styleId="19">
    <w:name w:val="Body Text Indent"/>
    <w:basedOn w:val="1"/>
    <w:autoRedefine/>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styleId="20">
    <w:name w:val="Block Text"/>
    <w:basedOn w:val="1"/>
    <w:autoRedefine/>
    <w:qFormat/>
    <w:uiPriority w:val="0"/>
    <w:pPr>
      <w:adjustRightInd w:val="0"/>
      <w:ind w:left="420" w:right="33"/>
      <w:jc w:val="left"/>
      <w:textAlignment w:val="baseline"/>
    </w:pPr>
    <w:rPr>
      <w:kern w:val="0"/>
      <w:sz w:val="24"/>
      <w:szCs w:val="20"/>
    </w:rPr>
  </w:style>
  <w:style w:type="paragraph" w:styleId="21">
    <w:name w:val="toc 3"/>
    <w:basedOn w:val="1"/>
    <w:next w:val="1"/>
    <w:autoRedefine/>
    <w:qFormat/>
    <w:uiPriority w:val="39"/>
    <w:pPr>
      <w:tabs>
        <w:tab w:val="right" w:leader="dot" w:pos="8640"/>
      </w:tabs>
      <w:spacing w:line="360" w:lineRule="auto"/>
      <w:ind w:left="719" w:leftChars="342" w:right="250" w:rightChars="119" w:hanging="1"/>
    </w:pPr>
  </w:style>
  <w:style w:type="paragraph" w:styleId="22">
    <w:name w:val="Plain Text"/>
    <w:basedOn w:val="1"/>
    <w:link w:val="66"/>
    <w:autoRedefine/>
    <w:qFormat/>
    <w:uiPriority w:val="0"/>
    <w:rPr>
      <w:rFonts w:ascii="宋体" w:hAnsi="Courier New"/>
      <w:szCs w:val="21"/>
    </w:rPr>
  </w:style>
  <w:style w:type="paragraph" w:styleId="23">
    <w:name w:val="Date"/>
    <w:basedOn w:val="1"/>
    <w:next w:val="1"/>
    <w:autoRedefine/>
    <w:qFormat/>
    <w:uiPriority w:val="0"/>
    <w:pPr>
      <w:ind w:left="100" w:leftChars="2500"/>
    </w:pPr>
    <w:rPr>
      <w:rFonts w:ascii="宋体" w:hAnsi="宋体"/>
      <w:sz w:val="28"/>
      <w:szCs w:val="20"/>
    </w:rPr>
  </w:style>
  <w:style w:type="paragraph" w:styleId="24">
    <w:name w:val="Body Text Indent 2"/>
    <w:basedOn w:val="1"/>
    <w:link w:val="74"/>
    <w:autoRedefine/>
    <w:qFormat/>
    <w:uiPriority w:val="0"/>
    <w:pPr>
      <w:widowControl/>
      <w:overflowPunct w:val="0"/>
      <w:autoSpaceDE w:val="0"/>
      <w:autoSpaceDN w:val="0"/>
      <w:adjustRightInd w:val="0"/>
      <w:spacing w:line="360" w:lineRule="auto"/>
      <w:ind w:firstLine="555"/>
      <w:textAlignment w:val="baseline"/>
    </w:pPr>
    <w:rPr>
      <w:rFonts w:ascii="宋体" w:hAnsi="MS Sans Serif"/>
      <w:b/>
      <w:spacing w:val="12"/>
      <w:kern w:val="0"/>
      <w:sz w:val="24"/>
      <w:szCs w:val="20"/>
    </w:rPr>
  </w:style>
  <w:style w:type="paragraph" w:styleId="25">
    <w:name w:val="Balloon Text"/>
    <w:basedOn w:val="1"/>
    <w:autoRedefine/>
    <w:qFormat/>
    <w:uiPriority w:val="0"/>
    <w:rPr>
      <w:sz w:val="18"/>
      <w:szCs w:val="18"/>
    </w:rPr>
  </w:style>
  <w:style w:type="paragraph" w:styleId="26">
    <w:name w:val="footer"/>
    <w:basedOn w:val="1"/>
    <w:link w:val="52"/>
    <w:autoRedefine/>
    <w:qFormat/>
    <w:uiPriority w:val="0"/>
    <w:pPr>
      <w:tabs>
        <w:tab w:val="center" w:pos="4153"/>
        <w:tab w:val="right" w:pos="8306"/>
      </w:tabs>
      <w:snapToGrid w:val="0"/>
      <w:jc w:val="left"/>
    </w:pPr>
    <w:rPr>
      <w:sz w:val="18"/>
      <w:szCs w:val="18"/>
    </w:rPr>
  </w:style>
  <w:style w:type="paragraph" w:styleId="27">
    <w:name w:val="header"/>
    <w:basedOn w:val="1"/>
    <w:link w:val="53"/>
    <w:autoRedefine/>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autoRedefine/>
    <w:qFormat/>
    <w:uiPriority w:val="39"/>
    <w:pPr>
      <w:widowControl/>
      <w:autoSpaceDE w:val="0"/>
      <w:autoSpaceDN w:val="0"/>
      <w:adjustRightInd w:val="0"/>
      <w:spacing w:line="400" w:lineRule="exact"/>
      <w:jc w:val="left"/>
    </w:pPr>
    <w:rPr>
      <w:b/>
      <w:bCs/>
      <w:caps/>
      <w:kern w:val="0"/>
      <w:sz w:val="28"/>
      <w:lang w:val="zh-CN"/>
    </w:rPr>
  </w:style>
  <w:style w:type="paragraph" w:styleId="29">
    <w:name w:val="footnote text"/>
    <w:basedOn w:val="1"/>
    <w:autoRedefine/>
    <w:qFormat/>
    <w:uiPriority w:val="0"/>
    <w:pPr>
      <w:autoSpaceDE w:val="0"/>
      <w:autoSpaceDN w:val="0"/>
      <w:adjustRightInd w:val="0"/>
      <w:spacing w:line="240" w:lineRule="atLeast"/>
      <w:jc w:val="left"/>
    </w:pPr>
    <w:rPr>
      <w:rFonts w:ascii="MingLiU" w:eastAsia="MingLiU"/>
      <w:kern w:val="0"/>
      <w:sz w:val="24"/>
      <w:szCs w:val="20"/>
      <w:lang w:eastAsia="zh-TW"/>
    </w:rPr>
  </w:style>
  <w:style w:type="paragraph" w:styleId="30">
    <w:name w:val="Body Text Indent 3"/>
    <w:basedOn w:val="1"/>
    <w:qFormat/>
    <w:uiPriority w:val="0"/>
    <w:pPr>
      <w:tabs>
        <w:tab w:val="left" w:pos="1365"/>
      </w:tabs>
      <w:ind w:left="-4" w:leftChars="-2" w:firstLine="640" w:firstLineChars="200"/>
    </w:pPr>
    <w:rPr>
      <w:rFonts w:ascii="宋体" w:hAnsi="宋体"/>
      <w:kern w:val="0"/>
      <w:sz w:val="32"/>
    </w:rPr>
  </w:style>
  <w:style w:type="paragraph" w:styleId="31">
    <w:name w:val="toc 2"/>
    <w:basedOn w:val="1"/>
    <w:next w:val="1"/>
    <w:autoRedefine/>
    <w:qFormat/>
    <w:uiPriority w:val="39"/>
    <w:pPr>
      <w:tabs>
        <w:tab w:val="right" w:leader="dot" w:pos="8296"/>
      </w:tabs>
      <w:spacing w:line="360" w:lineRule="auto"/>
      <w:ind w:left="451" w:leftChars="172" w:right="69" w:rightChars="33" w:hanging="90" w:hangingChars="28"/>
      <w:jc w:val="center"/>
    </w:pPr>
    <w:rPr>
      <w:rFonts w:ascii="宋体" w:hAnsi="宋体"/>
      <w:b/>
      <w:sz w:val="32"/>
      <w:szCs w:val="32"/>
    </w:rPr>
  </w:style>
  <w:style w:type="paragraph" w:styleId="32">
    <w:name w:val="Body Text 2"/>
    <w:basedOn w:val="1"/>
    <w:autoRedefine/>
    <w:qFormat/>
    <w:uiPriority w:val="0"/>
    <w:pPr>
      <w:spacing w:after="120" w:line="480" w:lineRule="auto"/>
    </w:pPr>
  </w:style>
  <w:style w:type="paragraph" w:styleId="33">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4">
    <w:name w:val="Normal (Web)"/>
    <w:basedOn w:val="1"/>
    <w:autoRedefine/>
    <w:qFormat/>
    <w:uiPriority w:val="99"/>
    <w:pPr>
      <w:widowControl/>
      <w:spacing w:before="100" w:beforeAutospacing="1" w:after="100" w:afterAutospacing="1"/>
      <w:jc w:val="left"/>
    </w:pPr>
    <w:rPr>
      <w:rFonts w:ascii="宋体" w:hAnsi="宋体"/>
      <w:kern w:val="0"/>
      <w:sz w:val="24"/>
      <w:szCs w:val="20"/>
    </w:rPr>
  </w:style>
  <w:style w:type="paragraph" w:styleId="35">
    <w:name w:val="Title"/>
    <w:basedOn w:val="1"/>
    <w:next w:val="1"/>
    <w:link w:val="65"/>
    <w:autoRedefine/>
    <w:qFormat/>
    <w:uiPriority w:val="0"/>
    <w:pPr>
      <w:widowControl/>
      <w:spacing w:before="240" w:after="60"/>
      <w:jc w:val="center"/>
      <w:outlineLvl w:val="0"/>
    </w:pPr>
    <w:rPr>
      <w:rFonts w:ascii="Arial" w:hAnsi="Arial" w:cs="Arial"/>
      <w:b/>
      <w:bCs/>
      <w:kern w:val="0"/>
      <w:sz w:val="44"/>
      <w:szCs w:val="32"/>
    </w:rPr>
  </w:style>
  <w:style w:type="paragraph" w:styleId="36">
    <w:name w:val="annotation subject"/>
    <w:basedOn w:val="15"/>
    <w:next w:val="15"/>
    <w:autoRedefine/>
    <w:qFormat/>
    <w:uiPriority w:val="0"/>
    <w:rPr>
      <w:b/>
      <w:bCs/>
    </w:rPr>
  </w:style>
  <w:style w:type="paragraph" w:styleId="37">
    <w:name w:val="Body Text First Indent"/>
    <w:basedOn w:val="17"/>
    <w:autoRedefine/>
    <w:qFormat/>
    <w:uiPriority w:val="0"/>
    <w:pPr>
      <w:spacing w:line="360" w:lineRule="auto"/>
      <w:ind w:firstLine="420"/>
    </w:pPr>
    <w:rPr>
      <w:rFonts w:ascii="宋体" w:hAnsi="宋体"/>
      <w:sz w:val="24"/>
    </w:rPr>
  </w:style>
  <w:style w:type="paragraph" w:styleId="38">
    <w:name w:val="Body Text First Indent 2"/>
    <w:basedOn w:val="19"/>
    <w:autoRedefine/>
    <w:qFormat/>
    <w:uiPriority w:val="0"/>
    <w:pPr>
      <w:ind w:firstLine="200" w:firstLineChars="200"/>
    </w:pPr>
  </w:style>
  <w:style w:type="table" w:styleId="40">
    <w:name w:val="Table Grid"/>
    <w:basedOn w:val="39"/>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autoRedefine/>
    <w:qFormat/>
    <w:uiPriority w:val="22"/>
    <w:rPr>
      <w:rFonts w:ascii="Times New Roman" w:hAnsi="Times New Roman" w:eastAsia="宋体" w:cs="Times New Roman"/>
      <w:b/>
      <w:bCs/>
    </w:rPr>
  </w:style>
  <w:style w:type="character" w:styleId="43">
    <w:name w:val="page number"/>
    <w:basedOn w:val="41"/>
    <w:autoRedefine/>
    <w:qFormat/>
    <w:uiPriority w:val="0"/>
    <w:rPr>
      <w:rFonts w:ascii="Times New Roman" w:hAnsi="Times New Roman" w:eastAsia="宋体" w:cs="Times New Roman"/>
    </w:rPr>
  </w:style>
  <w:style w:type="character" w:styleId="44">
    <w:name w:val="Emphasis"/>
    <w:autoRedefine/>
    <w:qFormat/>
    <w:uiPriority w:val="20"/>
    <w:rPr>
      <w:rFonts w:ascii="Times New Roman" w:hAnsi="Times New Roman" w:eastAsia="宋体" w:cs="Times New Roman"/>
      <w:i/>
      <w:iCs/>
    </w:rPr>
  </w:style>
  <w:style w:type="character" w:styleId="45">
    <w:name w:val="Hyperlink"/>
    <w:autoRedefine/>
    <w:qFormat/>
    <w:uiPriority w:val="99"/>
    <w:rPr>
      <w:rFonts w:ascii="Times New Roman" w:hAnsi="Times New Roman" w:eastAsia="宋体" w:cs="Times New Roman"/>
      <w:color w:val="0000FF"/>
      <w:u w:val="single"/>
    </w:rPr>
  </w:style>
  <w:style w:type="character" w:styleId="46">
    <w:name w:val="annotation reference"/>
    <w:autoRedefine/>
    <w:qFormat/>
    <w:uiPriority w:val="0"/>
    <w:rPr>
      <w:rFonts w:ascii="Times New Roman" w:hAnsi="Times New Roman" w:eastAsia="宋体" w:cs="Times New Roman"/>
      <w:sz w:val="21"/>
      <w:szCs w:val="21"/>
    </w:rPr>
  </w:style>
  <w:style w:type="character" w:styleId="47">
    <w:name w:val="footnote reference"/>
    <w:autoRedefine/>
    <w:qFormat/>
    <w:uiPriority w:val="0"/>
    <w:rPr>
      <w:rFonts w:ascii="Times New Roman" w:hAnsi="Times New Roman" w:eastAsia="宋体" w:cs="Times New Roman"/>
      <w:vertAlign w:val="superscript"/>
    </w:rPr>
  </w:style>
  <w:style w:type="paragraph" w:customStyle="1" w:styleId="48">
    <w:name w:val="目录 62"/>
    <w:next w:val="1"/>
    <w:autoRedefine/>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49">
    <w:name w:val="Default"/>
    <w:basedOn w:val="14"/>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50">
    <w:name w:val="标题 3 Char1"/>
    <w:link w:val="5"/>
    <w:autoRedefine/>
    <w:qFormat/>
    <w:uiPriority w:val="0"/>
    <w:rPr>
      <w:rFonts w:ascii="Times New Roman" w:hAnsi="Times New Roman" w:eastAsia="宋体" w:cs="Times New Roman"/>
      <w:b/>
      <w:bCs/>
      <w:kern w:val="2"/>
      <w:sz w:val="32"/>
      <w:szCs w:val="32"/>
      <w:lang w:val="en-US" w:eastAsia="zh-CN" w:bidi="ar-SA"/>
    </w:rPr>
  </w:style>
  <w:style w:type="character" w:customStyle="1" w:styleId="51">
    <w:name w:val="正文文本 3 Char"/>
    <w:link w:val="16"/>
    <w:autoRedefine/>
    <w:qFormat/>
    <w:uiPriority w:val="0"/>
    <w:rPr>
      <w:rFonts w:ascii="宋体" w:hAnsi="Times New Roman" w:eastAsia="宋体" w:cs="Times New Roman"/>
      <w:kern w:val="2"/>
      <w:sz w:val="24"/>
    </w:rPr>
  </w:style>
  <w:style w:type="character" w:customStyle="1" w:styleId="52">
    <w:name w:val="页脚 Char"/>
    <w:link w:val="26"/>
    <w:autoRedefine/>
    <w:qFormat/>
    <w:uiPriority w:val="0"/>
    <w:rPr>
      <w:rFonts w:ascii="Times New Roman" w:hAnsi="Times New Roman" w:eastAsia="宋体" w:cs="Times New Roman"/>
      <w:kern w:val="2"/>
      <w:sz w:val="18"/>
      <w:szCs w:val="18"/>
    </w:rPr>
  </w:style>
  <w:style w:type="character" w:customStyle="1" w:styleId="53">
    <w:name w:val="页眉 Char"/>
    <w:link w:val="27"/>
    <w:autoRedefine/>
    <w:qFormat/>
    <w:uiPriority w:val="0"/>
    <w:rPr>
      <w:rFonts w:ascii="Times New Roman" w:hAnsi="Times New Roman" w:eastAsia="宋体" w:cs="Times New Roman"/>
      <w:kern w:val="2"/>
      <w:sz w:val="18"/>
      <w:szCs w:val="18"/>
    </w:rPr>
  </w:style>
  <w:style w:type="character" w:customStyle="1" w:styleId="54">
    <w:name w:val="纯文本 Char"/>
    <w:autoRedefine/>
    <w:qFormat/>
    <w:uiPriority w:val="99"/>
    <w:rPr>
      <w:rFonts w:ascii="宋体" w:hAnsi="Courier New" w:eastAsia="宋体" w:cs="Courier New"/>
      <w:szCs w:val="21"/>
    </w:rPr>
  </w:style>
  <w:style w:type="character" w:customStyle="1" w:styleId="55">
    <w:name w:val="标题 3 Char Char"/>
    <w:autoRedefine/>
    <w:qFormat/>
    <w:uiPriority w:val="0"/>
    <w:rPr>
      <w:rFonts w:ascii="Times New Roman" w:hAnsi="Times New Roman" w:eastAsia="宋体" w:cs="Times New Roman"/>
      <w:b/>
      <w:bCs/>
      <w:kern w:val="2"/>
      <w:sz w:val="21"/>
      <w:szCs w:val="24"/>
      <w:lang w:val="en-US" w:eastAsia="zh-CN" w:bidi="ar-SA"/>
    </w:rPr>
  </w:style>
  <w:style w:type="character" w:customStyle="1" w:styleId="56">
    <w:name w:val="正文文本 Char"/>
    <w:link w:val="17"/>
    <w:autoRedefine/>
    <w:qFormat/>
    <w:uiPriority w:val="0"/>
    <w:rPr>
      <w:rFonts w:ascii="Times New Roman" w:hAnsi="Times New Roman" w:eastAsia="宋体" w:cs="Times New Roman"/>
      <w:kern w:val="2"/>
      <w:sz w:val="21"/>
      <w:szCs w:val="24"/>
      <w:lang w:val="en-US" w:eastAsia="zh-CN" w:bidi="ar-SA"/>
    </w:rPr>
  </w:style>
  <w:style w:type="character" w:customStyle="1" w:styleId="57">
    <w:name w:val="textcontents"/>
    <w:autoRedefine/>
    <w:qFormat/>
    <w:uiPriority w:val="0"/>
    <w:rPr>
      <w:rFonts w:ascii="Times New Roman" w:hAnsi="Times New Roman" w:eastAsia="宋体" w:cs="Times New Roman"/>
    </w:rPr>
  </w:style>
  <w:style w:type="character" w:customStyle="1" w:styleId="58">
    <w:name w:val="标题 1 Char1"/>
    <w:link w:val="3"/>
    <w:autoRedefine/>
    <w:qFormat/>
    <w:uiPriority w:val="0"/>
    <w:rPr>
      <w:rFonts w:ascii="Times New Roman" w:hAnsi="Times New Roman" w:eastAsia="宋体" w:cs="Times New Roman"/>
      <w:b/>
      <w:bCs/>
      <w:kern w:val="44"/>
      <w:sz w:val="44"/>
      <w:szCs w:val="44"/>
    </w:rPr>
  </w:style>
  <w:style w:type="character" w:customStyle="1" w:styleId="59">
    <w:name w:val="标题 2 Char"/>
    <w:link w:val="4"/>
    <w:autoRedefine/>
    <w:qFormat/>
    <w:uiPriority w:val="0"/>
    <w:rPr>
      <w:rFonts w:ascii="Arial" w:hAnsi="Arial" w:eastAsia="黑体" w:cs="Times New Roman"/>
      <w:b/>
      <w:bCs/>
      <w:kern w:val="2"/>
      <w:sz w:val="32"/>
      <w:szCs w:val="32"/>
    </w:rPr>
  </w:style>
  <w:style w:type="character" w:customStyle="1" w:styleId="60">
    <w:name w:val="纯文本 Char1"/>
    <w:autoRedefine/>
    <w:qFormat/>
    <w:uiPriority w:val="0"/>
    <w:rPr>
      <w:rFonts w:ascii="宋体" w:hAnsi="Courier New" w:eastAsia="宋体" w:cs="Courier New"/>
      <w:kern w:val="2"/>
      <w:sz w:val="21"/>
      <w:szCs w:val="21"/>
      <w:lang w:val="en-US" w:eastAsia="zh-CN" w:bidi="ar-SA"/>
    </w:rPr>
  </w:style>
  <w:style w:type="character" w:customStyle="1" w:styleId="61">
    <w:name w:val="标题 8 Char"/>
    <w:link w:val="9"/>
    <w:autoRedefine/>
    <w:qFormat/>
    <w:uiPriority w:val="0"/>
    <w:rPr>
      <w:rFonts w:ascii="Arial" w:hAnsi="Arial" w:eastAsia="黑体" w:cs="Times New Roman"/>
      <w:b/>
      <w:sz w:val="24"/>
      <w:szCs w:val="24"/>
    </w:rPr>
  </w:style>
  <w:style w:type="character" w:customStyle="1" w:styleId="62">
    <w:name w:val="标题 Char1"/>
    <w:autoRedefine/>
    <w:qFormat/>
    <w:uiPriority w:val="0"/>
    <w:rPr>
      <w:rFonts w:ascii="Arial" w:hAnsi="Arial" w:eastAsia="宋体" w:cs="Arial"/>
      <w:b/>
      <w:bCs/>
      <w:sz w:val="44"/>
      <w:szCs w:val="32"/>
      <w:lang w:val="en-US" w:eastAsia="zh-CN" w:bidi="ar-SA"/>
    </w:rPr>
  </w:style>
  <w:style w:type="character" w:customStyle="1" w:styleId="63">
    <w:name w:val="标题 4 Char"/>
    <w:link w:val="6"/>
    <w:autoRedefine/>
    <w:qFormat/>
    <w:uiPriority w:val="0"/>
    <w:rPr>
      <w:rFonts w:ascii="Arial" w:hAnsi="Arial" w:eastAsia="黑体" w:cs="Times New Roman"/>
      <w:b/>
      <w:bCs/>
      <w:kern w:val="2"/>
      <w:sz w:val="28"/>
      <w:szCs w:val="28"/>
    </w:rPr>
  </w:style>
  <w:style w:type="character" w:customStyle="1" w:styleId="64">
    <w:name w:val="标题 1 Char"/>
    <w:autoRedefine/>
    <w:qFormat/>
    <w:uiPriority w:val="0"/>
    <w:rPr>
      <w:rFonts w:ascii="Times New Roman" w:hAnsi="Times New Roman" w:eastAsia="宋体" w:cs="Times New Roman"/>
      <w:b/>
      <w:bCs/>
      <w:kern w:val="44"/>
      <w:sz w:val="44"/>
      <w:szCs w:val="44"/>
    </w:rPr>
  </w:style>
  <w:style w:type="character" w:customStyle="1" w:styleId="65">
    <w:name w:val="标题 Char"/>
    <w:link w:val="35"/>
    <w:autoRedefine/>
    <w:qFormat/>
    <w:uiPriority w:val="0"/>
    <w:rPr>
      <w:rFonts w:ascii="Arial" w:hAnsi="Arial" w:eastAsia="宋体" w:cs="Arial"/>
      <w:b/>
      <w:bCs/>
      <w:sz w:val="44"/>
      <w:szCs w:val="32"/>
      <w:lang w:val="en-US" w:eastAsia="zh-CN" w:bidi="ar-SA"/>
    </w:rPr>
  </w:style>
  <w:style w:type="character" w:customStyle="1" w:styleId="66">
    <w:name w:val="纯文本 Char2"/>
    <w:link w:val="22"/>
    <w:autoRedefine/>
    <w:qFormat/>
    <w:uiPriority w:val="0"/>
    <w:rPr>
      <w:rFonts w:ascii="宋体" w:hAnsi="Courier New" w:eastAsia="宋体" w:cs="Courier New"/>
      <w:kern w:val="2"/>
      <w:sz w:val="21"/>
      <w:szCs w:val="21"/>
    </w:rPr>
  </w:style>
  <w:style w:type="character" w:customStyle="1" w:styleId="67">
    <w:name w:val="样式 样式 四号 首行缩进:  0.74 厘米 行距: 1.5 倍行距 + 宋体 四号 行距: 1.5 倍行距 Char"/>
    <w:link w:val="68"/>
    <w:autoRedefine/>
    <w:qFormat/>
    <w:uiPriority w:val="0"/>
    <w:rPr>
      <w:rFonts w:ascii="宋体" w:hAnsi="宋体" w:eastAsia="宋体" w:cs="Times New Roman"/>
      <w:sz w:val="28"/>
    </w:rPr>
  </w:style>
  <w:style w:type="paragraph" w:customStyle="1" w:styleId="68">
    <w:name w:val="样式 样式 四号 首行缩进:  0.74 厘米 行距: 1.5 倍行距 + 宋体 四号 行距: 1.5 倍行距"/>
    <w:basedOn w:val="1"/>
    <w:link w:val="67"/>
    <w:autoRedefine/>
    <w:qFormat/>
    <w:uiPriority w:val="0"/>
    <w:pPr>
      <w:spacing w:line="360" w:lineRule="auto"/>
      <w:ind w:firstLine="560" w:firstLineChars="200"/>
    </w:pPr>
    <w:rPr>
      <w:rFonts w:ascii="宋体" w:hAnsi="宋体"/>
      <w:kern w:val="0"/>
      <w:sz w:val="28"/>
      <w:szCs w:val="20"/>
    </w:rPr>
  </w:style>
  <w:style w:type="character" w:customStyle="1" w:styleId="69">
    <w:name w:val="正文缩进 Char"/>
    <w:link w:val="12"/>
    <w:autoRedefine/>
    <w:qFormat/>
    <w:uiPriority w:val="0"/>
    <w:rPr>
      <w:rFonts w:ascii="Arial Unicode MS" w:hAnsi="Arial Unicode MS" w:eastAsia="仿宋_GB2312" w:cs="Times New Roman"/>
      <w:kern w:val="2"/>
      <w:sz w:val="32"/>
      <w:szCs w:val="24"/>
    </w:rPr>
  </w:style>
  <w:style w:type="character" w:customStyle="1" w:styleId="70">
    <w:name w:val="标题 6 Char"/>
    <w:link w:val="7"/>
    <w:autoRedefine/>
    <w:qFormat/>
    <w:uiPriority w:val="0"/>
    <w:rPr>
      <w:rFonts w:ascii="Arial" w:hAnsi="Arial" w:eastAsia="黑体" w:cs="Times New Roman"/>
      <w:bCs/>
      <w:sz w:val="24"/>
      <w:szCs w:val="24"/>
    </w:rPr>
  </w:style>
  <w:style w:type="character" w:customStyle="1" w:styleId="71">
    <w:name w:val="标题 7 Char"/>
    <w:link w:val="8"/>
    <w:autoRedefine/>
    <w:qFormat/>
    <w:uiPriority w:val="0"/>
    <w:rPr>
      <w:rFonts w:ascii="Times New Roman" w:hAnsi="Times New Roman" w:eastAsia="宋体" w:cs="Times New Roman"/>
      <w:bCs/>
      <w:sz w:val="24"/>
      <w:szCs w:val="24"/>
    </w:rPr>
  </w:style>
  <w:style w:type="character" w:customStyle="1" w:styleId="72">
    <w:name w:val="标题 9 Char"/>
    <w:link w:val="10"/>
    <w:autoRedefine/>
    <w:qFormat/>
    <w:uiPriority w:val="0"/>
    <w:rPr>
      <w:rFonts w:ascii="Arial" w:hAnsi="Arial" w:eastAsia="黑体" w:cs="Times New Roman"/>
      <w:b/>
      <w:sz w:val="21"/>
      <w:szCs w:val="21"/>
    </w:rPr>
  </w:style>
  <w:style w:type="character" w:customStyle="1" w:styleId="73">
    <w:name w:val="批注文字 Char"/>
    <w:link w:val="15"/>
    <w:autoRedefine/>
    <w:qFormat/>
    <w:uiPriority w:val="0"/>
    <w:rPr>
      <w:rFonts w:ascii="Times New Roman" w:hAnsi="Times New Roman" w:eastAsia="宋体" w:cs="Times New Roman"/>
      <w:kern w:val="2"/>
      <w:sz w:val="21"/>
      <w:szCs w:val="24"/>
    </w:rPr>
  </w:style>
  <w:style w:type="character" w:customStyle="1" w:styleId="74">
    <w:name w:val="正文文本缩进 2 Char"/>
    <w:link w:val="24"/>
    <w:autoRedefine/>
    <w:qFormat/>
    <w:uiPriority w:val="0"/>
    <w:rPr>
      <w:rFonts w:ascii="宋体" w:hAnsi="MS Sans Serif" w:eastAsia="宋体" w:cs="Times New Roman"/>
      <w:b/>
      <w:spacing w:val="12"/>
      <w:sz w:val="24"/>
    </w:rPr>
  </w:style>
  <w:style w:type="character" w:customStyle="1" w:styleId="75">
    <w:name w:val="UserStyle_29"/>
    <w:autoRedefine/>
    <w:qFormat/>
    <w:uiPriority w:val="0"/>
    <w:rPr>
      <w:rFonts w:ascii="Times New Roman" w:hAnsi="Times New Roman" w:eastAsia="宋体"/>
    </w:rPr>
  </w:style>
  <w:style w:type="character" w:customStyle="1" w:styleId="76">
    <w:name w:val="标题 3 Char"/>
    <w:autoRedefine/>
    <w:qFormat/>
    <w:uiPriority w:val="0"/>
    <w:rPr>
      <w:rFonts w:ascii="Times New Roman" w:hAnsi="Times New Roman" w:eastAsia="宋体" w:cs="Times New Roman"/>
      <w:b/>
      <w:bCs/>
      <w:kern w:val="2"/>
      <w:sz w:val="32"/>
      <w:szCs w:val="32"/>
      <w:lang w:val="en-US" w:eastAsia="zh-CN" w:bidi="ar-SA"/>
    </w:rPr>
  </w:style>
  <w:style w:type="character" w:customStyle="1" w:styleId="77">
    <w:name w:val="列出段落 Char"/>
    <w:link w:val="78"/>
    <w:autoRedefine/>
    <w:qFormat/>
    <w:uiPriority w:val="34"/>
    <w:rPr>
      <w:rFonts w:ascii="Calibri" w:hAnsi="Calibri"/>
      <w:kern w:val="2"/>
      <w:sz w:val="21"/>
      <w:szCs w:val="22"/>
    </w:rPr>
  </w:style>
  <w:style w:type="paragraph" w:customStyle="1" w:styleId="78">
    <w:name w:val="列出段落1"/>
    <w:basedOn w:val="1"/>
    <w:link w:val="77"/>
    <w:autoRedefine/>
    <w:qFormat/>
    <w:uiPriority w:val="34"/>
    <w:pPr>
      <w:ind w:firstLine="420" w:firstLineChars="200"/>
    </w:pPr>
    <w:rPr>
      <w:rFonts w:ascii="Calibri" w:hAnsi="Calibri"/>
      <w:szCs w:val="22"/>
    </w:rPr>
  </w:style>
  <w:style w:type="character" w:customStyle="1" w:styleId="79">
    <w:name w:val="文档结构图 Char"/>
    <w:link w:val="13"/>
    <w:autoRedefine/>
    <w:semiHidden/>
    <w:qFormat/>
    <w:uiPriority w:val="99"/>
    <w:rPr>
      <w:rFonts w:ascii="宋体" w:hAnsi="Times New Roman" w:eastAsia="宋体" w:cs="Times New Roman"/>
      <w:kern w:val="2"/>
      <w:sz w:val="18"/>
      <w:szCs w:val="18"/>
    </w:rPr>
  </w:style>
  <w:style w:type="paragraph" w:customStyle="1" w:styleId="80">
    <w:name w:val="(文字) (文字)"/>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1">
    <w:name w:val="3"/>
    <w:basedOn w:val="1"/>
    <w:next w:val="34"/>
    <w:autoRedefine/>
    <w:qFormat/>
    <w:uiPriority w:val="0"/>
    <w:pPr>
      <w:spacing w:before="100" w:beforeAutospacing="1" w:after="100" w:afterAutospacing="1"/>
    </w:pPr>
    <w:rPr>
      <w:rFonts w:ascii="宋体" w:hAnsi="宋体" w:cs="黑体"/>
      <w:sz w:val="24"/>
    </w:rPr>
  </w:style>
  <w:style w:type="paragraph" w:customStyle="1" w:styleId="82">
    <w:name w:val="Char Char Char"/>
    <w:basedOn w:val="1"/>
    <w:autoRedefine/>
    <w:qFormat/>
    <w:uiPriority w:val="0"/>
    <w:rPr>
      <w:rFonts w:ascii="Tahoma" w:hAnsi="Tahoma"/>
      <w:sz w:val="24"/>
      <w:szCs w:val="20"/>
    </w:rPr>
  </w:style>
  <w:style w:type="paragraph" w:customStyle="1" w:styleId="83">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center"/>
    </w:pPr>
    <w:rPr>
      <w:rFonts w:ascii="Courier New" w:hAnsi="Courier New"/>
      <w:b/>
      <w:kern w:val="0"/>
      <w:sz w:val="44"/>
      <w:szCs w:val="20"/>
    </w:rPr>
  </w:style>
  <w:style w:type="paragraph" w:customStyle="1" w:styleId="84">
    <w:name w:val="菲页(卷)"/>
    <w:basedOn w:val="3"/>
    <w:next w:val="85"/>
    <w:autoRedefine/>
    <w:qFormat/>
    <w:uiPriority w:val="0"/>
    <w:pPr>
      <w:keepLines w:val="0"/>
      <w:widowControl/>
      <w:tabs>
        <w:tab w:val="left" w:pos="432"/>
      </w:tabs>
      <w:spacing w:before="0" w:after="0" w:line="240" w:lineRule="auto"/>
      <w:ind w:left="432" w:hanging="432"/>
      <w:jc w:val="center"/>
      <w:outlineLvl w:val="1"/>
    </w:pPr>
    <w:rPr>
      <w:rFonts w:ascii="黑体" w:eastAsia="黑体"/>
      <w:bCs w:val="0"/>
      <w:kern w:val="0"/>
      <w:sz w:val="52"/>
      <w:szCs w:val="20"/>
    </w:rPr>
  </w:style>
  <w:style w:type="paragraph" w:customStyle="1" w:styleId="8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6">
    <w:name w:val="列表段落1"/>
    <w:basedOn w:val="1"/>
    <w:autoRedefine/>
    <w:qFormat/>
    <w:uiPriority w:val="0"/>
    <w:pPr>
      <w:ind w:firstLine="420" w:firstLineChars="200"/>
    </w:pPr>
  </w:style>
  <w:style w:type="paragraph" w:customStyle="1" w:styleId="87">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88">
    <w:name w:val="Char Char Char Char Char Char Char Char Char Char Char Char Char Char Char Char Char Char Char"/>
    <w:basedOn w:val="1"/>
    <w:autoRedefine/>
    <w:qFormat/>
    <w:uiPriority w:val="0"/>
    <w:pPr>
      <w:tabs>
        <w:tab w:val="left" w:pos="360"/>
      </w:tabs>
    </w:pPr>
    <w:rPr>
      <w:sz w:val="24"/>
    </w:rPr>
  </w:style>
  <w:style w:type="paragraph" w:customStyle="1" w:styleId="89">
    <w:name w:val="菲页2"/>
    <w:basedOn w:val="5"/>
    <w:autoRedefine/>
    <w:qFormat/>
    <w:uiPriority w:val="0"/>
    <w:pPr>
      <w:widowControl/>
      <w:tabs>
        <w:tab w:val="left" w:pos="720"/>
      </w:tabs>
      <w:spacing w:before="120" w:after="120" w:line="360" w:lineRule="auto"/>
      <w:ind w:left="720" w:hanging="720"/>
      <w:jc w:val="center"/>
    </w:pPr>
    <w:rPr>
      <w:rFonts w:ascii="黑体" w:hAnsi="宋体" w:eastAsia="黑体"/>
      <w:bCs w:val="0"/>
      <w:kern w:val="0"/>
      <w:sz w:val="44"/>
      <w:szCs w:val="20"/>
    </w:rPr>
  </w:style>
  <w:style w:type="paragraph" w:customStyle="1" w:styleId="90">
    <w:name w:val="默认段落字体 Para Char"/>
    <w:basedOn w:val="1"/>
    <w:autoRedefine/>
    <w:qFormat/>
    <w:uiPriority w:val="0"/>
    <w:rPr>
      <w:rFonts w:ascii="Tahoma" w:hAnsi="Tahoma"/>
      <w:sz w:val="24"/>
      <w:szCs w:val="20"/>
    </w:rPr>
  </w:style>
  <w:style w:type="paragraph" w:customStyle="1" w:styleId="91">
    <w:name w:val="目录"/>
    <w:basedOn w:val="1"/>
    <w:autoRedefine/>
    <w:qFormat/>
    <w:uiPriority w:val="0"/>
    <w:pPr>
      <w:widowControl/>
      <w:jc w:val="center"/>
    </w:pPr>
    <w:rPr>
      <w:rFonts w:ascii="宋体"/>
      <w:kern w:val="0"/>
      <w:sz w:val="36"/>
      <w:szCs w:val="20"/>
    </w:rPr>
  </w:style>
  <w:style w:type="paragraph" w:customStyle="1" w:styleId="92">
    <w:name w:val="Char Char Char Char Char Char"/>
    <w:basedOn w:val="1"/>
    <w:autoRedefine/>
    <w:qFormat/>
    <w:uiPriority w:val="0"/>
    <w:pPr>
      <w:snapToGrid w:val="0"/>
      <w:spacing w:line="360" w:lineRule="auto"/>
      <w:ind w:firstLine="200" w:firstLineChars="200"/>
    </w:pPr>
  </w:style>
  <w:style w:type="paragraph" w:customStyle="1" w:styleId="93">
    <w:name w:val="Char Char Char Char"/>
    <w:basedOn w:val="1"/>
    <w:autoRedefine/>
    <w:qFormat/>
    <w:uiPriority w:val="0"/>
    <w:rPr>
      <w:rFonts w:ascii="Tahoma" w:hAnsi="Tahoma"/>
      <w:sz w:val="24"/>
      <w:szCs w:val="20"/>
    </w:rPr>
  </w:style>
  <w:style w:type="paragraph" w:customStyle="1" w:styleId="94">
    <w:name w:val="Char"/>
    <w:basedOn w:val="1"/>
    <w:autoRedefine/>
    <w:qFormat/>
    <w:uiPriority w:val="0"/>
    <w:pPr>
      <w:spacing w:line="360" w:lineRule="auto"/>
      <w:ind w:firstLine="200" w:firstLineChars="200"/>
    </w:pPr>
    <w:rPr>
      <w:rFonts w:ascii="宋体" w:hAnsi="宋体" w:cs="宋体"/>
      <w:sz w:val="24"/>
    </w:rPr>
  </w:style>
  <w:style w:type="paragraph" w:customStyle="1" w:styleId="95">
    <w:name w:val="Char1"/>
    <w:basedOn w:val="1"/>
    <w:autoRedefine/>
    <w:qFormat/>
    <w:uiPriority w:val="0"/>
    <w:pPr>
      <w:spacing w:line="360" w:lineRule="auto"/>
      <w:ind w:firstLine="200" w:firstLineChars="200"/>
    </w:pPr>
    <w:rPr>
      <w:rFonts w:ascii="宋体" w:hAnsi="宋体" w:cs="宋体"/>
      <w:sz w:val="24"/>
    </w:rPr>
  </w:style>
  <w:style w:type="paragraph" w:customStyle="1" w:styleId="96">
    <w:name w:val="Char1 Char Char Char Char Char Char"/>
    <w:basedOn w:val="1"/>
    <w:autoRedefine/>
    <w:qFormat/>
    <w:uiPriority w:val="0"/>
    <w:rPr>
      <w:szCs w:val="20"/>
    </w:rPr>
  </w:style>
  <w:style w:type="paragraph" w:customStyle="1" w:styleId="97">
    <w:name w:val="Char Char Char Char1"/>
    <w:basedOn w:val="1"/>
    <w:autoRedefine/>
    <w:qFormat/>
    <w:uiPriority w:val="0"/>
    <w:pPr>
      <w:spacing w:line="360" w:lineRule="auto"/>
      <w:ind w:firstLine="200" w:firstLineChars="200"/>
    </w:pPr>
    <w:rPr>
      <w:rFonts w:ascii="宋体" w:hAnsi="宋体" w:cs="宋体"/>
      <w:sz w:val="24"/>
    </w:rPr>
  </w:style>
  <w:style w:type="character" w:customStyle="1" w:styleId="98">
    <w:name w:val="NormalCharacter"/>
    <w:autoRedefine/>
    <w:qFormat/>
    <w:uiPriority w:val="0"/>
  </w:style>
  <w:style w:type="paragraph" w:customStyle="1" w:styleId="99">
    <w:name w:val="188"/>
    <w:basedOn w:val="1"/>
    <w:autoRedefine/>
    <w:qFormat/>
    <w:uiPriority w:val="0"/>
    <w:pPr>
      <w:widowControl/>
      <w:ind w:firstLine="420" w:firstLineChars="200"/>
      <w:textAlignment w:val="baseline"/>
    </w:pPr>
    <w:rPr>
      <w:rFonts w:ascii="Calibri" w:hAnsi="Calibri"/>
      <w:szCs w:val="22"/>
    </w:rPr>
  </w:style>
  <w:style w:type="paragraph" w:customStyle="1" w:styleId="100">
    <w:name w:val="Table Paragraph"/>
    <w:basedOn w:val="1"/>
    <w:autoRedefine/>
    <w:qFormat/>
    <w:uiPriority w:val="1"/>
    <w:rPr>
      <w:rFonts w:ascii="宋体" w:hAnsi="宋体" w:cs="宋体"/>
      <w:lang w:val="zh-CN" w:bidi="zh-CN"/>
    </w:rPr>
  </w:style>
  <w:style w:type="paragraph" w:customStyle="1" w:styleId="101">
    <w:name w:val="表格文字"/>
    <w:basedOn w:val="1"/>
    <w:next w:val="17"/>
    <w:autoRedefine/>
    <w:qFormat/>
    <w:uiPriority w:val="0"/>
    <w:pPr>
      <w:adjustRightInd w:val="0"/>
      <w:spacing w:line="420" w:lineRule="atLeast"/>
      <w:jc w:val="left"/>
      <w:textAlignment w:val="baseline"/>
    </w:pPr>
    <w:rPr>
      <w:rFonts w:asciiTheme="minorHAnsi" w:hAnsiTheme="minorHAnsi" w:eastAsiaTheme="minorEastAsia" w:cstheme="minorBidi"/>
      <w:kern w:val="0"/>
      <w:szCs w:val="20"/>
    </w:rPr>
  </w:style>
  <w:style w:type="paragraph" w:customStyle="1" w:styleId="102">
    <w:name w:val="段"/>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103">
    <w:name w:val="dy_biao_content1"/>
    <w:basedOn w:val="41"/>
    <w:autoRedefine/>
    <w:qFormat/>
    <w:uiPriority w:val="99"/>
    <w:rPr>
      <w:rFonts w:ascii="宋体" w:hAnsi="宋体" w:eastAsia="宋体" w:cs="Times New Roman"/>
      <w:sz w:val="24"/>
      <w:szCs w:val="24"/>
    </w:rPr>
  </w:style>
  <w:style w:type="character" w:customStyle="1" w:styleId="104">
    <w:name w:val="p141"/>
    <w:autoRedefine/>
    <w:qFormat/>
    <w:uiPriority w:val="0"/>
    <w:rPr>
      <w:sz w:val="21"/>
      <w:szCs w:val="21"/>
    </w:rPr>
  </w:style>
  <w:style w:type="paragraph" w:customStyle="1" w:styleId="105">
    <w:name w:val="a2"/>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106">
    <w:name w:val="目录 81"/>
    <w:next w:val="1"/>
    <w:autoRedefine/>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107">
    <w:name w:val="列出段落2"/>
    <w:basedOn w:val="1"/>
    <w:autoRedefine/>
    <w:qFormat/>
    <w:uiPriority w:val="99"/>
    <w:pPr>
      <w:ind w:firstLine="420" w:firstLineChars="200"/>
    </w:pPr>
  </w:style>
  <w:style w:type="character" w:customStyle="1" w:styleId="108">
    <w:name w:val="font41"/>
    <w:basedOn w:val="41"/>
    <w:autoRedefine/>
    <w:qFormat/>
    <w:uiPriority w:val="0"/>
    <w:rPr>
      <w:rFonts w:hint="eastAsia" w:ascii="宋体" w:hAnsi="宋体" w:eastAsia="宋体" w:cs="宋体"/>
      <w:color w:val="000000"/>
      <w:sz w:val="24"/>
      <w:szCs w:val="24"/>
      <w:u w:val="none"/>
    </w:rPr>
  </w:style>
  <w:style w:type="character" w:customStyle="1" w:styleId="109">
    <w:name w:val="font71"/>
    <w:basedOn w:val="41"/>
    <w:autoRedefine/>
    <w:qFormat/>
    <w:uiPriority w:val="0"/>
    <w:rPr>
      <w:rFonts w:ascii="Calibri" w:hAnsi="Calibri" w:cs="Calibri"/>
      <w:color w:val="000000"/>
      <w:sz w:val="24"/>
      <w:szCs w:val="24"/>
      <w:u w:val="none"/>
    </w:rPr>
  </w:style>
  <w:style w:type="character" w:customStyle="1" w:styleId="110">
    <w:name w:val="font21"/>
    <w:basedOn w:val="41"/>
    <w:autoRedefine/>
    <w:qFormat/>
    <w:uiPriority w:val="0"/>
    <w:rPr>
      <w:rFonts w:hint="eastAsia" w:ascii="宋体" w:hAnsi="宋体" w:eastAsia="宋体" w:cs="宋体"/>
      <w:color w:val="000000"/>
      <w:sz w:val="22"/>
      <w:szCs w:val="22"/>
      <w:u w:val="none"/>
    </w:rPr>
  </w:style>
  <w:style w:type="character" w:customStyle="1" w:styleId="111">
    <w:name w:val="font61"/>
    <w:basedOn w:val="41"/>
    <w:autoRedefine/>
    <w:qFormat/>
    <w:uiPriority w:val="0"/>
    <w:rPr>
      <w:rFonts w:hint="default" w:ascii="Calibri" w:hAnsi="Calibri" w:cs="Calibri"/>
      <w:color w:val="000000"/>
      <w:sz w:val="22"/>
      <w:szCs w:val="22"/>
      <w:u w:val="none"/>
    </w:rPr>
  </w:style>
  <w:style w:type="character" w:customStyle="1" w:styleId="112">
    <w:name w:val="font91"/>
    <w:basedOn w:val="41"/>
    <w:autoRedefine/>
    <w:qFormat/>
    <w:uiPriority w:val="0"/>
    <w:rPr>
      <w:rFonts w:hint="default" w:ascii="Calibri" w:hAnsi="Calibri" w:cs="Calibri"/>
      <w:b/>
      <w:bCs/>
      <w:color w:val="000000"/>
      <w:sz w:val="22"/>
      <w:szCs w:val="22"/>
      <w:u w:val="none"/>
    </w:rPr>
  </w:style>
  <w:style w:type="character" w:customStyle="1" w:styleId="113">
    <w:name w:val="font101"/>
    <w:basedOn w:val="41"/>
    <w:autoRedefine/>
    <w:qFormat/>
    <w:uiPriority w:val="0"/>
    <w:rPr>
      <w:rFonts w:hint="eastAsia" w:ascii="宋体" w:hAnsi="宋体" w:eastAsia="宋体" w:cs="宋体"/>
      <w:color w:val="000000"/>
      <w:sz w:val="21"/>
      <w:szCs w:val="21"/>
      <w:u w:val="none"/>
    </w:rPr>
  </w:style>
  <w:style w:type="paragraph" w:customStyle="1" w:styleId="114">
    <w:name w:val="正文格式"/>
    <w:autoRedefine/>
    <w:qFormat/>
    <w:uiPriority w:val="0"/>
    <w:pPr>
      <w:spacing w:line="360" w:lineRule="auto"/>
      <w:ind w:firstLine="200" w:firstLineChars="200"/>
    </w:pPr>
    <w:rPr>
      <w:rFonts w:ascii="宋体" w:hAnsi="宋体" w:eastAsia="宋体" w:cs="Times New Roman"/>
      <w:kern w:val="2"/>
      <w:sz w:val="28"/>
      <w:szCs w:val="22"/>
      <w:lang w:val="en-US" w:eastAsia="zh-CN" w:bidi="ar-SA"/>
    </w:rPr>
  </w:style>
  <w:style w:type="character" w:customStyle="1" w:styleId="115">
    <w:name w:val="font31"/>
    <w:basedOn w:val="41"/>
    <w:autoRedefine/>
    <w:qFormat/>
    <w:uiPriority w:val="0"/>
    <w:rPr>
      <w:rFonts w:hint="eastAsia" w:ascii="微软雅黑" w:hAnsi="微软雅黑" w:eastAsia="微软雅黑" w:cs="微软雅黑"/>
      <w:color w:val="000000"/>
      <w:sz w:val="22"/>
      <w:szCs w:val="22"/>
      <w:u w:val="none"/>
    </w:rPr>
  </w:style>
  <w:style w:type="paragraph" w:customStyle="1" w:styleId="116">
    <w:name w:val="Table Text"/>
    <w:basedOn w:val="1"/>
    <w:autoRedefine/>
    <w:semiHidden/>
    <w:qFormat/>
    <w:uiPriority w:val="0"/>
    <w:rPr>
      <w:rFonts w:ascii="宋体" w:hAnsi="宋体" w:cs="宋体"/>
      <w:sz w:val="20"/>
      <w:szCs w:val="20"/>
      <w:lang w:eastAsia="en-US"/>
    </w:rPr>
  </w:style>
  <w:style w:type="table" w:customStyle="1" w:styleId="117">
    <w:name w:val="Table Normal"/>
    <w:autoRedefine/>
    <w:semiHidden/>
    <w:unhideWhenUsed/>
    <w:qFormat/>
    <w:uiPriority w:val="0"/>
    <w:tblPr>
      <w:tblCellMar>
        <w:top w:w="0" w:type="dxa"/>
        <w:left w:w="0" w:type="dxa"/>
        <w:bottom w:w="0" w:type="dxa"/>
        <w:right w:w="0" w:type="dxa"/>
      </w:tblCellMar>
    </w:tblPr>
  </w:style>
  <w:style w:type="paragraph" w:customStyle="1" w:styleId="118">
    <w:name w:val="WPSOffice手动目录 1"/>
    <w:autoRedefine/>
    <w:qFormat/>
    <w:uiPriority w:val="0"/>
    <w:rPr>
      <w:rFonts w:ascii="Times New Roman" w:hAnsi="Times New Roman" w:eastAsia="宋体" w:cs="Times New Roman"/>
      <w:lang w:val="en-US" w:eastAsia="zh-CN" w:bidi="ar-SA"/>
    </w:rPr>
  </w:style>
  <w:style w:type="paragraph" w:customStyle="1" w:styleId="119">
    <w:name w:val="列出段落11"/>
    <w:basedOn w:val="1"/>
    <w:autoRedefine/>
    <w:qFormat/>
    <w:uiPriority w:val="34"/>
    <w:pPr>
      <w:ind w:firstLine="420" w:firstLineChars="200"/>
    </w:pPr>
    <w:rPr>
      <w:rFonts w:ascii="Calibri" w:hAnsi="Calibri"/>
      <w:szCs w:val="22"/>
    </w:rPr>
  </w:style>
  <w:style w:type="paragraph" w:customStyle="1" w:styleId="120">
    <w:name w:val="页眉与页脚"/>
    <w:autoRedefine/>
    <w:qFormat/>
    <w:uiPriority w:val="0"/>
    <w:pPr>
      <w:tabs>
        <w:tab w:val="right" w:pos="9020"/>
      </w:tabs>
    </w:pPr>
    <w:rPr>
      <w:rFonts w:ascii="PingFang SC Regular" w:hAnsi="PingFang SC Regular" w:eastAsia="Arial Unicode MS" w:cs="Arial Unicode MS"/>
      <w:color w:val="000000"/>
      <w:sz w:val="24"/>
      <w:szCs w:val="24"/>
      <w:lang w:val="en-US" w:eastAsia="zh-CN" w:bidi="ar-SA"/>
    </w:rPr>
  </w:style>
  <w:style w:type="paragraph" w:styleId="121">
    <w:name w:val="List Paragraph"/>
    <w:basedOn w:val="1"/>
    <w:autoRedefine/>
    <w:qFormat/>
    <w:uiPriority w:val="34"/>
    <w:pPr>
      <w:ind w:firstLine="420" w:firstLineChars="200"/>
    </w:pPr>
    <w:rPr>
      <w:rFonts w:ascii="Calibri" w:hAnsi="Calibri"/>
      <w:szCs w:val="22"/>
    </w:rPr>
  </w:style>
  <w:style w:type="paragraph" w:customStyle="1" w:styleId="122">
    <w:name w:val="BodyText1I"/>
    <w:basedOn w:val="123"/>
    <w:next w:val="1"/>
    <w:qFormat/>
    <w:uiPriority w:val="0"/>
    <w:pPr>
      <w:widowControl/>
      <w:spacing w:before="156" w:line="360" w:lineRule="auto"/>
      <w:ind w:firstLine="200" w:firstLineChars="200"/>
      <w:textAlignment w:val="baseline"/>
    </w:pPr>
    <w:rPr>
      <w:rFonts w:ascii="仿宋_GB2312" w:hAnsi="Times New Roman" w:eastAsia="仿宋_GB2312"/>
      <w:kern w:val="2"/>
      <w:sz w:val="30"/>
      <w:szCs w:val="30"/>
      <w:lang w:val="en-US" w:eastAsia="zh-CN" w:bidi="ar-SA"/>
    </w:rPr>
  </w:style>
  <w:style w:type="paragraph" w:customStyle="1" w:styleId="123">
    <w:name w:val="BodyText"/>
    <w:basedOn w:val="1"/>
    <w:next w:val="124"/>
    <w:qFormat/>
    <w:uiPriority w:val="0"/>
    <w:pPr>
      <w:widowControl/>
      <w:spacing w:before="156"/>
      <w:ind w:firstLine="200" w:firstLineChars="200"/>
      <w:textAlignment w:val="baseline"/>
    </w:pPr>
    <w:rPr>
      <w:rFonts w:ascii="楷体_GB2312" w:hAnsi="Arial" w:eastAsia="楷体_GB2312"/>
      <w:kern w:val="2"/>
      <w:sz w:val="28"/>
      <w:szCs w:val="28"/>
      <w:lang w:val="en-US" w:eastAsia="zh-CN" w:bidi="ar-SA"/>
    </w:rPr>
  </w:style>
  <w:style w:type="paragraph" w:customStyle="1" w:styleId="124">
    <w:name w:val="180"/>
    <w:basedOn w:val="1"/>
    <w:next w:val="1"/>
    <w:qFormat/>
    <w:uiPriority w:val="0"/>
    <w:pPr>
      <w:spacing w:after="160" w:line="259" w:lineRule="auto"/>
      <w:jc w:val="both"/>
      <w:textAlignment w:val="baseline"/>
    </w:pPr>
    <w:rPr>
      <w:rFonts w:ascii="Calibri" w:hAnsi="Calibri" w:eastAsia="宋体"/>
      <w:i/>
      <w:iCs/>
      <w:color w:val="000000"/>
      <w:kern w:val="2"/>
      <w:sz w:val="21"/>
      <w:szCs w:val="24"/>
      <w:lang w:val="en-US" w:eastAsia="zh-CN" w:bidi="ar-SA"/>
    </w:rPr>
  </w:style>
  <w:style w:type="paragraph" w:customStyle="1" w:styleId="12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f1926c65-230f-4aa2-af06-d1edd8936772</errorID>
      <errorWord>（</errorWord>
      <group>L1_Punc</group>
      <groupName>标点问题</groupName>
      <ability>L2_Punc_CN</ability>
      <abilityName>标点符号问题</abilityName>
      <candidateList/>
      <explain>同一形式括号套用。</explain>
      <paraID>6E35CC83</paraID>
      <start>23</start>
      <end>24</end>
      <status>unmodified</status>
      <modifiedWord/>
      <trackRevisions>false</trackRevisions>
    </reviewItem>
    <reviewItem>
      <errorID>7788900c-0129-4edd-bef0-cc541745eaf1</errorID>
      <errorWord>）</errorWord>
      <group>L1_Punc</group>
      <groupName>标点问题</groupName>
      <ability>L2_Punc_CN</ability>
      <abilityName>标点符号问题</abilityName>
      <candidateList/>
      <explain>同一形式括号套用。</explain>
      <paraID>6E35CC83</paraID>
      <start>28</start>
      <end>29</end>
      <status>unmodified</status>
      <modifiedWord/>
      <trackRevisions>false</trackRevisions>
    </reviewItem>
    <reviewItem>
      <errorID>648bf748-b88f-41df-ad6a-6de010cf9017</errorID>
      <errorWord>至2025年度</errorWord>
      <group>L1_Word</group>
      <groupName>字词问题</groupName>
      <ability>L2_Typo</ability>
      <abilityName>字词错误</abilityName>
      <candidateList>
        <item>至2025年</item>
      </candidateList>
      <explain/>
      <paraID>562FAC25</paraID>
      <start>17</start>
      <end>24</end>
      <status>unmodified</status>
      <modifiedWord/>
      <trackRevisions>false</trackRevisions>
    </reviewItem>
    <reviewItem>
      <errorID>6efcf48a-2e4d-429c-a55c-87a9b48665b8</errorID>
      <errorWord>(</errorWord>
      <group>L1_Format</group>
      <groupName>格式问题</groupName>
      <ability>L2_HalfPunc_CN</ability>
      <abilityName>全半角问题</abilityName>
      <candidateList>
        <item>（</item>
      </candidateList>
      <explain>文本全半角错误。</explain>
      <paraID>7950A783</paraID>
      <start>55</start>
      <end>56</end>
      <status>unmodified</status>
      <modifiedWord/>
      <trackRevisions>false</trackRevisions>
    </reviewItem>
    <reviewItem>
      <errorID>797f6371-f5dc-43e3-b6d2-28fe14f56e3a</errorID>
      <errorWord>)</errorWord>
      <group>L1_Format</group>
      <groupName>格式问题</groupName>
      <ability>L2_HalfPunc_CN</ability>
      <abilityName>全半角问题</abilityName>
      <candidateList>
        <item>）</item>
      </candidateList>
      <explain>文本全半角错误。</explain>
      <paraID>7950A783</paraID>
      <start>64</start>
      <end>65</end>
      <status>unmodified</status>
      <modifiedWord/>
      <trackRevisions>false</trackRevisions>
    </reviewItem>
    <reviewItem>
      <errorID>af365910-1f4e-4288-96c4-b8a95a275046</errorID>
      <errorWord>(</errorWord>
      <group>L1_Format</group>
      <groupName>格式问题</groupName>
      <ability>L2_HalfPunc_CN</ability>
      <abilityName>全半角问题</abilityName>
      <candidateList>
        <item>（</item>
      </candidateList>
      <explain>文本全半角错误。</explain>
      <paraID>7950A783</paraID>
      <start>82</start>
      <end>83</end>
      <status>unmodified</status>
      <modifiedWord/>
      <trackRevisions>false</trackRevisions>
    </reviewItem>
    <reviewItem>
      <errorID>c3db376d-1a8b-46d6-b485-e7648cb69679</errorID>
      <errorWord>)</errorWord>
      <group>L1_Format</group>
      <groupName>格式问题</groupName>
      <ability>L2_HalfPunc_CN</ability>
      <abilityName>全半角问题</abilityName>
      <candidateList>
        <item>）</item>
      </candidateList>
      <explain>文本全半角错误。</explain>
      <paraID>7950A783</paraID>
      <start>127</start>
      <end>128</end>
      <status>unmodified</status>
      <modifiedWord/>
      <trackRevisions>false</trackRevisions>
    </reviewItem>
    <reviewItem>
      <errorID>21ac4bc7-864f-4c05-adf6-687170688706</errorID>
      <errorWord>(</errorWord>
      <group>L1_Format</group>
      <groupName>格式问题</groupName>
      <ability>L2_HalfPunc_CN</ability>
      <abilityName>全半角问题</abilityName>
      <candidateList>
        <item>（</item>
      </candidateList>
      <explain>文本全半角错误。</explain>
      <paraID>7950A783</paraID>
      <start>180</start>
      <end>181</end>
      <status>unmodified</status>
      <modifiedWord/>
      <trackRevisions>false</trackRevisions>
    </reviewItem>
    <reviewItem>
      <errorID>8e42dc72-169c-4509-9db3-07801cc3afd6</errorID>
      <errorWord>(</errorWord>
      <group>L1_Punc</group>
      <groupName>标点问题</groupName>
      <ability>L2_Punc_CN</ability>
      <abilityName>标点符号问题</abilityName>
      <candidateList/>
      <explain>同一形式括号套用。</explain>
      <paraID>7950A783</paraID>
      <start>192</start>
      <end>193</end>
      <status>unmodified</status>
      <modifiedWord/>
      <trackRevisions>false</trackRevisions>
    </reviewItem>
    <reviewItem>
      <errorID>a17ea106-82e6-4b6b-9c50-2d892ecd839c</errorID>
      <errorWord>)</errorWord>
      <group>L1_Punc</group>
      <groupName>标点问题</groupName>
      <ability>L2_Punc_CN</ability>
      <abilityName>标点符号问题</abilityName>
      <candidateList/>
      <explain>同一形式括号套用。</explain>
      <paraID>7950A783</paraID>
      <start>199</start>
      <end>200</end>
      <status>unmodified</status>
      <modifiedWord/>
      <trackRevisions>false</trackRevisions>
    </reviewItem>
    <reviewItem>
      <errorID>a4a0887a-efee-4e57-a8e6-fe00c4738f06</errorID>
      <errorWord>)</errorWord>
      <group>L1_Format</group>
      <groupName>格式问题</groupName>
      <ability>L2_HalfPunc_CN</ability>
      <abilityName>全半角问题</abilityName>
      <candidateList>
        <item>）</item>
      </candidateList>
      <explain>文本全半角错误。</explain>
      <paraID>7950A783</paraID>
      <start>206</start>
      <end>207</end>
      <status>unmodified</status>
      <modifiedWord/>
      <trackRevisions>false</trackRevisions>
    </reviewItem>
    <reviewItem>
      <errorID>7d2f3cd9-6a7e-4973-88cb-090028b58f8d</errorID>
      <errorWord>(</errorWord>
      <group>L1_Format</group>
      <groupName>格式问题</groupName>
      <ability>L2_HalfPunc_CN</ability>
      <abilityName>全半角问题</abilityName>
      <candidateList>
        <item>（</item>
      </candidateList>
      <explain>文本全半角错误。</explain>
      <paraID>7950A783</paraID>
      <start>233</start>
      <end>234</end>
      <status>unmodified</status>
      <modifiedWord/>
      <trackRevisions>false</trackRevisions>
    </reviewItem>
    <reviewItem>
      <errorID>0278c343-569e-4ff2-9a50-7c68404b1e80</errorID>
      <errorWord>)</errorWord>
      <group>L1_Format</group>
      <groupName>格式问题</groupName>
      <ability>L2_HalfPunc_CN</ability>
      <abilityName>全半角问题</abilityName>
      <candidateList>
        <item>）</item>
      </candidateList>
      <explain>文本全半角错误。</explain>
      <paraID>7950A783</paraID>
      <start>240</start>
      <end>241</end>
      <status>unmodified</status>
      <modifiedWord/>
      <trackRevisions>false</trackRevisions>
    </reviewItem>
    <reviewItem>
      <errorID>d313bc3a-7e82-4986-afad-a0fe251d37e1</errorID>
      <errorWord>［2002］</errorWord>
      <group>L1_Punc</group>
      <groupName>标点问题</groupName>
      <ability>L2_Punc_CN</ability>
      <abilityName>标点符号问题</abilityName>
      <candidateList>
        <item>〔2002〕</item>
      </candidateList>
      <explain/>
      <paraID>23B3C595</paraID>
      <start>36</start>
      <end>42</end>
      <status>unmodified</status>
      <modifiedWord/>
      <trackRevisions>false</trackRevisions>
    </reviewItem>
    <reviewItem>
      <errorID>08eb4062-826c-497b-948d-2b0ad0eba782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6B16C84D</paraID>
      <start>19</start>
      <end>20</end>
      <status>unmodified</status>
      <modifiedWord/>
      <trackRevisions>false</trackRevisions>
    </reviewItem>
    <reviewItem>
      <errorID>09f10e77-55dc-42d1-bbf0-84185e6e054a</errorID>
      <errorWord>（2019）9号</errorWord>
      <group>L1_Knowledge</group>
      <groupName>知识性问题</groupName>
      <ability>L2_Knowledge</ability>
      <abilityName>其他知识</abilityName>
      <candidateList>
        <item>〔2019〕9号</item>
      </candidateList>
      <explain>发文字号格式错误。</explain>
      <paraID>5879D25E</paraID>
      <start>92</start>
      <end>100</end>
      <status>unmodified</status>
      <modifiedWord/>
      <trackRevisions>false</trackRevisions>
    </reviewItem>
    <reviewItem>
      <errorID>3af14b66-36da-4a55-ae64-7ea735170ae7</errorID>
      <errorWord>、/</errorWord>
      <group>L1_Punc</group>
      <groupName>标点问题</groupName>
      <ability>L2_Punc_CN</ability>
      <abilityName>标点符号问题</abilityName>
      <candidateList>
        <item>、</item>
      </candidateList>
      <explain/>
      <paraID>3973756C</paraID>
      <start>3</start>
      <end>5</end>
      <status>unmodified</status>
      <modifiedWord/>
      <trackRevisions>false</trackRevisions>
    </reviewItem>
    <reviewItem>
      <errorID>3a9940eb-ffd8-46b0-b094-b81e3e78db9d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67B75D4</paraID>
      <start>245</start>
      <end>246</end>
      <status>unmodified</status>
      <modifiedWord/>
      <trackRevisions>false</trackRevisions>
    </reviewItem>
    <reviewItem>
      <errorID>c26c62ea-2c9b-477c-9205-4b5e21b0e82d</errorID>
      <errorWord>结</errorWord>
      <group>L1_Word</group>
      <groupName>字词问题</groupName>
      <ability>L2_Typo</ability>
      <abilityName>字词错误</abilityName>
      <candidateList>
        <item>结算</item>
      </candidateList>
      <explain/>
      <paraID>66BB64F9</paraID>
      <start>48</start>
      <end>49</end>
      <status>unmodified</status>
      <modifiedWord/>
      <trackRevisions>false</trackRevisions>
    </reviewItem>
    <reviewItem>
      <errorID>ac8fa342-7e1a-452f-be4e-1f43c5b5b077</errorID>
      <errorWord>&lt;</errorWord>
      <group>L1_Format</group>
      <groupName>格式问题</groupName>
      <ability>L2_HalfPunc_CN</ability>
      <abilityName>全半角问题</abilityName>
      <candidateList>
        <item>〈</item>
      </candidateList>
      <explain>文本全半角错误。</explain>
      <paraID>2B2FBE9E</paraID>
      <start>49</start>
      <end>50</end>
      <status>unmodified</status>
      <modifiedWord/>
      <trackRevisions>false</trackRevisions>
    </reviewItem>
    <reviewItem>
      <errorID>3124b7f8-b1a7-4281-ba60-d396e44e5441</errorID>
      <errorWord>&lt;</errorWord>
      <group>L1_Format</group>
      <groupName>格式问题</groupName>
      <ability>L2_HalfPunc_CN</ability>
      <abilityName>全半角问题</abilityName>
      <candidateList>
        <item>〈</item>
      </candidateList>
      <explain>文本全半角错误。</explain>
      <paraID>1C3F56FD</paraID>
      <start>49</start>
      <end>50</end>
      <status>unmodified</status>
      <modifiedWord/>
      <trackRevisions>false</trackRevisions>
    </reviewItem>
    <reviewItem>
      <errorID>cb243946-d40d-484c-b5ab-31e4be7f9922</errorID>
      <errorWord>&lt;</errorWord>
      <group>L1_Format</group>
      <groupName>格式问题</groupName>
      <ability>L2_HalfPunc_CN</ability>
      <abilityName>全半角问题</abilityName>
      <candidateList>
        <item>〈</item>
      </candidateList>
      <explain>文本全半角错误。</explain>
      <paraID>5382C780</paraID>
      <start>34</start>
      <end>35</end>
      <status>unmodified</status>
      <modifiedWord/>
      <trackRevisions>false</trackRevisions>
    </reviewItem>
    <reviewItem>
      <errorID>8d60d1b4-f9ef-4b81-ace2-1eda386f89b4</errorID>
      <errorWord>人</errorWord>
      <group>L1_Word</group>
      <groupName>字词问题</groupName>
      <ability>L2_Typo</ability>
      <abilityName>字词错误</abilityName>
      <candidateList>
        <item>人在</item>
      </candidateList>
      <explain/>
      <paraID>34763A10</paraID>
      <start>8</start>
      <end>9</end>
      <status>unmodified</status>
      <modifiedWord/>
      <trackRevisions>false</trackRevisions>
    </reviewItem>
    <reviewItem>
      <errorID>75a1227a-b973-41a0-a7e9-8e7e5d831877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B7469EA</paraID>
      <start>122</start>
      <end>125</end>
      <status>unmodified</status>
      <modifiedWord/>
      <trackRevisions>false</trackRevisions>
    </reviewItem>
    <reviewItem>
      <errorID>4294869d-22f0-4b2d-a378-e2a441d6e080</errorID>
      <errorWord>、以及</errorWord>
      <group>L1_Punc</group>
      <groupName>标点问题</groupName>
      <ability>L2_Punc_CN</ability>
      <abilityName>标点符号问题</abilityName>
      <candidateList>
        <item>，以及</item>
      </candidateList>
      <explain>连接词前后不宜使用顿号，建议使用逗号。</explain>
      <paraID>5C30CE3C</paraID>
      <start>14</start>
      <end>17</end>
      <status>unmodified</status>
      <modifiedWord/>
      <trackRevisions>false</trackRevisions>
    </reviewItem>
    <reviewItem>
      <errorID>9e422bb2-4dbb-4e27-954f-e6c5b05e4ec5</errorID>
      <errorWord>的中规定</errorWord>
      <group>L1_Word</group>
      <groupName>字词问题</groupName>
      <ability>L2_Typo</ability>
      <abilityName>字词错误</abilityName>
      <candidateList>
        <item>的规定</item>
      </candidateList>
      <explain/>
      <paraID>78E89A31</paraID>
      <start>36</start>
      <end>40</end>
      <status>unmodified</status>
      <modifiedWord/>
      <trackRevisions>false</trackRevisions>
    </reviewItem>
    <reviewItem>
      <errorID>aa855313-1ac3-4052-8697-21e7435a27f6</errorID>
      <errorWord>。</errorWord>
      <group>L1_Punc</group>
      <groupName>标点问题</groupName>
      <ability>L2_Punc_CN</ability>
      <abilityName>标点符号问题</abilityName>
      <candidateList/>
      <explain/>
      <paraID>54199272</paraID>
      <start>0</start>
      <end>1</end>
      <status>unmodified</status>
      <modifiedWord/>
      <trackRevisions>false</trackRevisions>
    </reviewItem>
    <reviewItem>
      <errorID>27028df2-c889-4cf7-85a0-84fa1e5ed829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9F671A4</paraID>
      <start>23</start>
      <end>26</end>
      <status>unmodified</status>
      <modifiedWord/>
      <trackRevisions>false</trackRevisions>
    </reviewItem>
    <reviewItem>
      <errorID>1e24c4f7-3064-44b3-bb5a-708fab3ced9b</errorID>
      <errorWord>至2025年度</errorWord>
      <group>L1_Word</group>
      <groupName>字词问题</groupName>
      <ability>L2_Typo</ability>
      <abilityName>字词错误</abilityName>
      <candidateList>
        <item>至2025年</item>
      </candidateList>
      <explain/>
      <paraID>18673C77</paraID>
      <start>32</start>
      <end>39</end>
      <status>unmodified</status>
      <modifiedWord/>
      <trackRevisions>false</trackRevisions>
    </reviewItem>
    <reviewItem>
      <errorID>bc9ddeee-a34c-4a08-b681-c2a0becf593d</errorID>
      <errorWord>法律、法规</errorWord>
      <group>L1_Word</group>
      <groupName>字词问题</groupName>
      <ability>L2_Typo</ability>
      <abilityName>字词错误</abilityName>
      <candidateList>
        <item>法律法规</item>
      </candidateList>
      <explain/>
      <paraID>100C5E63</paraID>
      <start>14</start>
      <end>19</end>
      <status>unmodified</status>
      <modifiedWord/>
      <trackRevisions>false</trackRevisions>
    </reviewItem>
    <reviewItem>
      <errorID>b0d9f7ab-5f55-4597-b088-204ef2f69498</errorID>
      <errorWord>&lt;</errorWord>
      <group>L1_Format</group>
      <groupName>格式问题</groupName>
      <ability>L2_HalfPunc_CN</ability>
      <abilityName>全半角问题</abilityName>
      <candidateList>
        <item>〈</item>
      </candidateList>
      <explain>文本全半角错误。</explain>
      <paraID>7C66F918</paraID>
      <start>52</start>
      <end>53</end>
      <status>unmodified</status>
      <modifiedWord/>
      <trackRevisions>false</trackRevisions>
    </reviewItem>
    <reviewItem>
      <errorID>7de5fa6d-d2c9-4d33-9955-d8431e8abf1c</errorID>
      <errorWord>&lt;</errorWord>
      <group>L1_Format</group>
      <groupName>格式问题</groupName>
      <ability>L2_HalfPunc_CN</ability>
      <abilityName>全半角问题</abilityName>
      <candidateList>
        <item>〈</item>
      </candidateList>
      <explain>文本全半角错误。</explain>
      <paraID>77493FB6</paraID>
      <start>52</start>
      <end>53</end>
      <status>unmodified</status>
      <modifiedWord/>
      <trackRevisions>false</trackRevisions>
    </reviewItem>
    <reviewItem>
      <errorID>9cf04cff-1be7-45e6-896a-390b1c557db9</errorID>
      <errorWord>&lt;</errorWord>
      <group>L1_Format</group>
      <groupName>格式问题</groupName>
      <ability>L2_HalfPunc_CN</ability>
      <abilityName>全半角问题</abilityName>
      <candidateList>
        <item>〈</item>
      </candidateList>
      <explain>文本全半角错误。</explain>
      <paraID>66FF0222</paraID>
      <start>37</start>
      <end>38</end>
      <status>unmodified</status>
      <modifiedWord/>
      <trackRevisions>false</trackRevisions>
    </reviewItem>
    <reviewItem>
      <errorID>7ff5f9ec-8bbf-49f7-aebb-f1c5cd453741</errorID>
      <errorWord>、或</errorWord>
      <group>L1_Word</group>
      <groupName>字词问题</groupName>
      <ability>L2_Typo</ability>
      <abilityName>字词错误</abilityName>
      <candidateList>
        <item>或</item>
      </candidateList>
      <explain/>
      <paraID>507B2272</paraID>
      <start>12</start>
      <end>14</end>
      <status>unmodified</status>
      <modifiedWord/>
      <trackRevisions>false</trackRevisions>
    </reviewItem>
    <reviewItem>
      <errorID>d4ccb936-9b62-47b8-8f6b-d3903ccf9049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6DBC5518</paraID>
      <start>62</start>
      <end>65</end>
      <status>unmodified</status>
      <modifiedWord/>
      <trackRevisions>false</trackRevisions>
    </reviewItem>
    <reviewItem>
      <errorID>4c1b1020-5196-4d9a-b586-f235b08a983a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27C8BBDC</paraID>
      <start>44</start>
      <end>47</end>
      <status>unmodified</status>
      <modifiedWord/>
      <trackRevisions>false</trackRevisions>
    </reviewItem>
    <reviewItem>
      <errorID>724776b4-8984-4560-8b7f-216eda1f637f</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511910EA</paraID>
      <start>112</start>
      <end>117</end>
      <status>unmodified</status>
      <modifiedWord/>
      <trackRevisions>false</trackRevisions>
    </reviewItem>
    <reviewItem>
      <errorID>c06f4817-8cff-4454-84af-44614d8da58d</errorID>
      <errorWord>中止采购活动</errorWord>
      <group>L1_Word</group>
      <groupName>字词问题</groupName>
      <ability>L2_Typo</ability>
      <abilityName>字词错误</abilityName>
      <candidateList>
        <item>终止采购活动</item>
      </candidateList>
      <explain/>
      <paraID>759A5E71</paraID>
      <start>96</start>
      <end>102</end>
      <status>unmodified</status>
      <modifiedWord/>
      <trackRevisions>false</trackRevisions>
    </reviewItem>
    <reviewItem>
      <errorID>30bc2951-ac9a-4592-898d-383341c29a67</errorID>
      <errorWord>随</errorWord>
      <group>L1_Word</group>
      <groupName>字词问题</groupName>
      <ability>L2_Typo</ability>
      <abilityName>字词错误</abilityName>
      <candidateList>
        <item>对</item>
      </candidateList>
      <explain/>
      <paraID>5828A46C</paraID>
      <start>43</start>
      <end>44</end>
      <status>unmodified</status>
      <modifiedWord/>
      <trackRevisions>false</trackRevisions>
    </reviewItem>
    <reviewItem>
      <errorID>a032596c-a015-4cd8-944d-812286862290</errorID>
      <errorWord>(</errorWord>
      <group>L1_Format</group>
      <groupName>格式问题</groupName>
      <ability>L2_HalfPunc_CN</ability>
      <abilityName>全半角问题</abilityName>
      <candidateList>
        <item>（</item>
      </candidateList>
      <explain>文本全半角错误。</explain>
      <paraID>1E7ACBDE</paraID>
      <start>74</start>
      <end>75</end>
      <status>unmodified</status>
      <modifiedWord/>
      <trackRevisions>false</trackRevisions>
    </reviewItem>
    <reviewItem>
      <errorID>aad46c27-d182-4c8d-aa30-98d6977d554d</errorID>
      <errorWord>)</errorWord>
      <group>L1_Format</group>
      <groupName>格式问题</groupName>
      <ability>L2_HalfPunc_CN</ability>
      <abilityName>全半角问题</abilityName>
      <candidateList>
        <item>）</item>
      </candidateList>
      <explain>文本全半角错误。</explain>
      <paraID>1E7ACBDE</paraID>
      <start>77</start>
      <end>78</end>
      <status>unmodified</status>
      <modifiedWord/>
      <trackRevisions>false</trackRevisions>
    </reviewItem>
    <reviewItem>
      <errorID>caa9f464-b118-4bde-8916-8ab08d3d1019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49F4089D</paraID>
      <start>81</start>
      <end>84</end>
      <status>unmodified</status>
      <modifiedWord/>
      <trackRevisions>false</trackRevisions>
    </reviewItem>
    <reviewItem>
      <errorID>a2ffb810-33e4-4e59-9fb7-9b33ecb1738e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49F4089D</paraID>
      <start>95</start>
      <end>98</end>
      <status>unmodified</status>
      <modifiedWord/>
      <trackRevisions>false</trackRevisions>
    </reviewItem>
    <reviewItem>
      <errorID>4247dd65-5dda-40fd-9662-46334bb83f8b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49F4089D</paraID>
      <start>108</start>
      <end>111</end>
      <status>unmodified</status>
      <modifiedWord/>
      <trackRevisions>false</trackRevisions>
    </reviewItem>
    <reviewItem>
      <errorID>69c09858-277a-443d-8b9f-47da6cc27c30</errorID>
      <errorWord>[2011]300号</errorWord>
      <group>L1_Knowledge</group>
      <groupName>知识性问题</groupName>
      <ability>L2_Knowledge</ability>
      <abilityName>其他知识</abilityName>
      <candidateList>
        <item>〔2011〕300号</item>
      </candidateList>
      <explain>发文字号格式错误。</explain>
      <paraID>3CDF4448</paraID>
      <start>6</start>
      <end>16</end>
      <status>unmodified</status>
      <modifiedWord/>
      <trackRevisions>false</trackRevisions>
    </reviewItem>
    <reviewItem>
      <errorID>25831cce-a9a1-4044-910b-13642a7c2a10</errorID>
      <errorWord>二○一一</errorWord>
      <group>L1_Knowledge</group>
      <groupName>知识性问题</groupName>
      <ability>L2_Knowledge</ability>
      <abilityName>其他知识</abilityName>
      <candidateList>
        <item>二〇一一</item>
      </candidateList>
      <explain>中文数字应使用“〇”，而非形似的字符，如“○”。该字符在不同字体下外观可能相似，但含义和编码不同，请注意区分。</explain>
      <paraID> 290ABDB</paraID>
      <start>7</start>
      <end>11</end>
      <status>unmodified</status>
      <modifiedWord/>
      <trackRevisions>false</trackRevisions>
    </reviewItem>
    <reviewItem>
      <errorID>655b8cf2-b22b-4785-b877-292c55f2710c</errorID>
      <errorWord>(</errorWord>
      <group>L1_Format</group>
      <groupName>格式问题</groupName>
      <ability>L2_HalfPunc_CN</ability>
      <abilityName>全半角问题</abilityName>
      <candidateList>
        <item>（</item>
      </candidateList>
      <explain>文本全半角错误。</explain>
      <paraID>3391FF78</paraID>
      <start>44</start>
      <end>45</end>
      <status>unmodified</status>
      <modifiedWord/>
      <trackRevisions>false</trackRevisions>
    </reviewItem>
    <reviewItem>
      <errorID>a4212dbb-f387-478c-808f-85c0253428e6</errorID>
      <errorWord>)</errorWord>
      <group>L1_Format</group>
      <groupName>格式问题</groupName>
      <ability>L2_HalfPunc_CN</ability>
      <abilityName>全半角问题</abilityName>
      <candidateList>
        <item>）</item>
      </candidateList>
      <explain>文本全半角错误。</explain>
      <paraID>3391FF78</paraID>
      <start>56</start>
      <end>57</end>
      <status>unmodified</status>
      <modifiedWord/>
      <trackRevisions>false</trackRevisions>
    </reviewItem>
    <reviewItem>
      <errorID>f86ecfab-423a-4656-bcf9-21459e4eb6ed</errorID>
      <errorWord>.</errorWord>
      <group>L1_Format</group>
      <groupName>格式问题</groupName>
      <ability>L2_HalfPunc_CN</ability>
      <abilityName>全半角问题</abilityName>
      <candidateList>
        <item>。</item>
      </candidateList>
      <explain>文本全半角错误。</explain>
      <paraID> BE9E243</paraID>
      <start>12</start>
      <end>13</end>
      <status>unmodified</status>
      <modifiedWord/>
      <trackRevisions>false</trackRevisions>
    </reviewItem>
    <reviewItem>
      <errorID>f0a7b243-3a9b-49c9-ac60-83a905d8ff3b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27574D87</paraID>
      <start>60</start>
      <end>61</end>
      <status>unmodified</status>
      <modifiedWord/>
      <trackRevisions>false</trackRevisions>
    </reviewItem>
    <reviewItem>
      <errorID>64c4b841-53cc-47bd-a579-030b400ece9b</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3AFF6F96</paraID>
      <start>24</start>
      <end>27</end>
      <status>unmodified</status>
      <modifiedWord/>
      <trackRevisions>false</trackRevisions>
    </reviewItem>
    <reviewItem>
      <errorID>c0546a94-46f0-4307-98ab-00e1d6bfb02c</errorID>
      <errorWord>一次成相</errorWord>
      <group>L1_Word</group>
      <groupName>字词问题</groupName>
      <ability>L2_Typo</ability>
      <abilityName>字词错误</abilityName>
      <candidateList>
        <item>一次成像</item>
      </candidateList>
      <explain/>
      <paraID>14D0264A</paraID>
      <start>25</start>
      <end>29</end>
      <status>unmodified</status>
      <modifiedWord/>
      <trackRevisions>false</trackRevisions>
    </reviewItem>
    <reviewItem>
      <errorID>44c90f79-2a10-4ca7-b17a-6ed0ad671522</errorID>
      <errorWord>，，</errorWord>
      <group>L1_Punc</group>
      <groupName>标点问题</groupName>
      <ability>L2_Punc_CN</ability>
      <abilityName>标点符号问题</abilityName>
      <candidateList>
        <item>，</item>
      </candidateList>
      <explain/>
      <paraID>57671277</paraID>
      <start>18</start>
      <end>20</end>
      <status>unmodified</status>
      <modifiedWord/>
      <trackRevisions>false</trackRevisions>
    </reviewItem>
    <reviewItem>
      <errorID>08443bf8-c8d3-4a36-9562-2ff78e0f758c</errorID>
      <errorWord>,</errorWord>
      <group>L1_Format</group>
      <groupName>格式问题</groupName>
      <ability>L2_HalfPunc_CN</ability>
      <abilityName>全半角问题</abilityName>
      <candidateList>
        <item>，</item>
      </candidateList>
      <explain>文本全半角错误。</explain>
      <paraID>15775C14</paraID>
      <start>31</start>
      <end>32</end>
      <status>unmodified</status>
      <modifiedWord/>
      <trackRevisions>false</trackRevisions>
    </reviewItem>
    <reviewItem>
      <errorID>aeed27e7-8dc8-47c4-88a0-f982f696b1bd</errorID>
      <errorWord>,</errorWord>
      <group>L1_Format</group>
      <groupName>格式问题</groupName>
      <ability>L2_HalfPunc_CN</ability>
      <abilityName>全半角问题</abilityName>
      <candidateList>
        <item>，</item>
      </candidateList>
      <explain>文本全半角错误。</explain>
      <paraID> C31E033</paraID>
      <start>13</start>
      <end>14</end>
      <status>unmodified</status>
      <modifiedWord/>
      <trackRevisions>false</trackRevisions>
    </reviewItem>
    <reviewItem>
      <errorID>a02a419c-8065-417e-a184-fd4f9c00b751</errorID>
      <errorWord>,</errorWord>
      <group>L1_Format</group>
      <groupName>格式问题</groupName>
      <ability>L2_HalfPunc_CN</ability>
      <abilityName>全半角问题</abilityName>
      <candidateList>
        <item>，</item>
      </candidateList>
      <explain>文本全半角错误。</explain>
      <paraID>47CD8076</paraID>
      <start>12</start>
      <end>13</end>
      <status>unmodified</status>
      <modifiedWord/>
      <trackRevisions>false</trackRevisions>
    </reviewItem>
    <reviewItem>
      <errorID>49460807-b23f-47b4-9555-6aa7148d8c71</errorID>
      <errorWord>,</errorWord>
      <group>L1_Format</group>
      <groupName>格式问题</groupName>
      <ability>L2_HalfPunc_CN</ability>
      <abilityName>全半角问题</abilityName>
      <candidateList>
        <item>，</item>
      </candidateList>
      <explain>文本全半角错误。</explain>
      <paraID>2E7F01A8</paraID>
      <start>13</start>
      <end>14</end>
      <status>unmodified</status>
      <modifiedWord/>
      <trackRevisions>false</trackRevisions>
    </reviewItem>
    <reviewItem>
      <errorID>a3126d28-f9ca-4b1d-8a55-e71570d0b96d</errorID>
      <errorWord>,</errorWord>
      <group>L1_Format</group>
      <groupName>格式问题</groupName>
      <ability>L2_HalfPunc_CN</ability>
      <abilityName>全半角问题</abilityName>
      <candidateList>
        <item>，</item>
      </candidateList>
      <explain>文本全半角错误。</explain>
      <paraID> A2FE404</paraID>
      <start>13</start>
      <end>14</end>
      <status>unmodified</status>
      <modifiedWord/>
      <trackRevisions>false</trackRevisions>
    </reviewItem>
    <reviewItem>
      <errorID>57f4e541-4acf-4ffa-9587-b0b626eb729f</errorID>
      <errorWord>,</errorWord>
      <group>L1_Format</group>
      <groupName>格式问题</groupName>
      <ability>L2_HalfPunc_CN</ability>
      <abilityName>全半角问题</abilityName>
      <candidateList>
        <item>，</item>
      </candidateList>
      <explain>文本全半角错误。</explain>
      <paraID>2BCA7BF4</paraID>
      <start>20</start>
      <end>21</end>
      <status>unmodified</status>
      <modifiedWord/>
      <trackRevisions>false</trackRevisions>
    </reviewItem>
    <reviewItem>
      <errorID>227b401f-bafd-4f0c-ad00-4de6cf582a41</errorID>
      <errorWord>,</errorWord>
      <group>L1_Format</group>
      <groupName>格式问题</groupName>
      <ability>L2_HalfPunc_CN</ability>
      <abilityName>全半角问题</abilityName>
      <candidateList>
        <item>，</item>
      </candidateList>
      <explain>文本全半角错误。</explain>
      <paraID>57D4455D</paraID>
      <start>19</start>
      <end>20</end>
      <status>unmodified</status>
      <modifiedWord/>
      <trackRevisions>false</trackRevisions>
    </reviewItem>
    <reviewItem>
      <errorID>37489e1d-f3ac-431c-b37e-24994abb8409</errorID>
      <errorWord>,</errorWord>
      <group>L1_Format</group>
      <groupName>格式问题</groupName>
      <ability>L2_HalfPunc_CN</ability>
      <abilityName>全半角问题</abilityName>
      <candidateList>
        <item>，</item>
      </candidateList>
      <explain>文本全半角错误。</explain>
      <paraID>35D9A610</paraID>
      <start>20</start>
      <end>21</end>
      <status>unmodified</status>
      <modifiedWord/>
      <trackRevisions>false</trackRevisions>
    </reviewItem>
    <reviewItem>
      <errorID>05cdc7a7-d7bf-46eb-a85c-141b053f7b1e</errorID>
      <errorWord>,</errorWord>
      <group>L1_Format</group>
      <groupName>格式问题</groupName>
      <ability>L2_HalfPunc_CN</ability>
      <abilityName>全半角问题</abilityName>
      <candidateList>
        <item>，</item>
      </candidateList>
      <explain>文本全半角错误。</explain>
      <paraID>3ABA85CE</paraID>
      <start>21</start>
      <end>22</end>
      <status>unmodified</status>
      <modifiedWord/>
      <trackRevisions>false</trackRevisions>
    </reviewItem>
    <reviewItem>
      <errorID>275fae50-e887-4845-aa84-4d6751925518</errorID>
      <errorWord>,</errorWord>
      <group>L1_Format</group>
      <groupName>格式问题</groupName>
      <ability>L2_HalfPunc_CN</ability>
      <abilityName>全半角问题</abilityName>
      <candidateList>
        <item>，</item>
      </candidateList>
      <explain>文本全半角错误。</explain>
      <paraID>50B93C6E</paraID>
      <start>20</start>
      <end>21</end>
      <status>unmodified</status>
      <modifiedWord/>
      <trackRevisions>false</trackRevisions>
    </reviewItem>
    <reviewItem>
      <errorID>449f6d68-2b13-454c-bd87-c6cf54622794</errorID>
      <errorWord>(</errorWord>
      <group>L1_Format</group>
      <groupName>格式问题</groupName>
      <ability>L2_HalfPunc_CN</ability>
      <abilityName>全半角问题</abilityName>
      <candidateList>
        <item>（</item>
      </candidateList>
      <explain>文本全半角错误。</explain>
      <paraID>37264B73</paraID>
      <start>14</start>
      <end>15</end>
      <status>unmodified</status>
      <modifiedWord/>
      <trackRevisions>false</trackRevisions>
    </reviewItem>
    <reviewItem>
      <errorID>e7a12876-5f8f-4355-a7f1-7e65231ad9ef</errorID>
      <errorWord>)</errorWord>
      <group>L1_Format</group>
      <groupName>格式问题</groupName>
      <ability>L2_HalfPunc_CN</ability>
      <abilityName>全半角问题</abilityName>
      <candidateList>
        <item>）</item>
      </candidateList>
      <explain>文本全半角错误。</explain>
      <paraID>37264B73</paraID>
      <start>18</start>
      <end>19</end>
      <status>unmodified</status>
      <modifiedWord/>
      <trackRevisions>false</trackRevisions>
    </reviewItem>
    <reviewItem>
      <errorID>27e9cdfe-d61a-4fe7-9353-cb2ed5105213</errorID>
      <errorWord>80%-90%</errorWord>
      <group>L1_Knowledge</group>
      <groupName>知识性问题</groupName>
      <ability>L2_Knowledge</ability>
      <abilityName>其他知识</abilityName>
      <candidateList>
        <item>80%—90%</item>
      </candidateList>
      <explain>1. “80%-90%”中的单位“%”仅出现在后一个数字上，容易引起歧义；根据《现代汉语标点符号数字用法规范手册》，数字表示范围两边需要使用统一的格式。2. 根据标点国标 4.13 中的规则，数字、时间或地域连接符应使用（视觉上更长的）“—”或“～”。</explain>
      <paraID>37264B73</paraID>
      <start>39</start>
      <end>46</end>
      <status>unmodified</status>
      <modifiedWord/>
      <trackRevisions>false</trackRevisions>
    </reviewItem>
    <reviewItem>
      <errorID>4b26163a-082e-4b36-a866-e4c26cf29366</errorID>
      <errorWord>(</errorWord>
      <group>L1_Format</group>
      <groupName>格式问题</groupName>
      <ability>L2_HalfPunc_CN</ability>
      <abilityName>全半角问题</abilityName>
      <candidateList>
        <item>（</item>
      </candidateList>
      <explain>文本全半角错误。</explain>
      <paraID>53B59EEE</paraID>
      <start>14</start>
      <end>15</end>
      <status>unmodified</status>
      <modifiedWord/>
      <trackRevisions>false</trackRevisions>
    </reviewItem>
    <reviewItem>
      <errorID>cbfc7403-5ce2-462b-b514-bc78afeb3d95</errorID>
      <errorWord>)</errorWord>
      <group>L1_Format</group>
      <groupName>格式问题</groupName>
      <ability>L2_HalfPunc_CN</ability>
      <abilityName>全半角问题</abilityName>
      <candidateList>
        <item>）</item>
      </candidateList>
      <explain>文本全半角错误。</explain>
      <paraID>53B59EEE</paraID>
      <start>18</start>
      <end>19</end>
      <status>unmodified</status>
      <modifiedWord/>
      <trackRevisions>false</trackRevisions>
    </reviewItem>
    <reviewItem>
      <errorID>73761564-b5e4-4247-85d0-8db12d0d5e1d</errorID>
      <errorWord>80%-90%</errorWord>
      <group>L1_Knowledge</group>
      <groupName>知识性问题</groupName>
      <ability>L2_Knowledge</ability>
      <abilityName>其他知识</abilityName>
      <candidateList>
        <item>80%—90%</item>
      </candidateList>
      <explain>1. “80%-90%”中的单位“%”仅出现在后一个数字上，容易引起歧义；根据《现代汉语标点符号数字用法规范手册》，数字表示范围两边需要使用统一的格式。2. 根据标点国标 4.13 中的规则，数字、时间或地域连接符应使用（视觉上更长的）“—”或“～”。</explain>
      <paraID>53B59EEE</paraID>
      <start>39</start>
      <end>46</end>
      <status>unmodified</status>
      <modifiedWord/>
      <trackRevisions>false</trackRevisions>
    </reviewItem>
    <reviewItem>
      <errorID>98c8fecb-af9b-4835-991f-8a75355522da</errorID>
      <errorWord>,</errorWord>
      <group>L1_Format</group>
      <groupName>格式问题</groupName>
      <ability>L2_HalfPunc_CN</ability>
      <abilityName>全半角问题</abilityName>
      <candidateList>
        <item>，</item>
      </candidateList>
      <explain>文本全半角错误。</explain>
      <paraID>1602B34D</paraID>
      <start>32</start>
      <end>33</end>
      <status>unmodified</status>
      <modifiedWord/>
      <trackRevisions>false</trackRevisions>
    </reviewItem>
    <reviewItem>
      <errorID>fbd86567-4757-431d-b334-805cca0bdd8d</errorID>
      <errorWord>,</errorWord>
      <group>L1_Format</group>
      <groupName>格式问题</groupName>
      <ability>L2_HalfPunc_CN</ability>
      <abilityName>全半角问题</abilityName>
      <candidateList>
        <item>，</item>
      </candidateList>
      <explain>文本全半角错误。</explain>
      <paraID> B6C4B2F</paraID>
      <start>32</start>
      <end>33</end>
      <status>unmodified</status>
      <modifiedWord/>
      <trackRevisions>false</trackRevisions>
    </reviewItem>
    <reviewItem>
      <errorID>a55adf3d-c5da-4d0c-a9cc-55404ac1cbfa</errorID>
      <errorWord>，，</errorWord>
      <group>L1_Punc</group>
      <groupName>标点问题</groupName>
      <ability>L2_Punc_CN</ability>
      <abilityName>标点符号问题</abilityName>
      <candidateList>
        <item>，</item>
      </candidateList>
      <explain/>
      <paraID>1ED6EA95</paraID>
      <start>18</start>
      <end>20</end>
      <status>unmodified</status>
      <modifiedWord/>
      <trackRevisions>false</trackRevisions>
    </reviewItem>
    <reviewItem>
      <errorID>c900e6cb-b848-498c-b95d-daef724659ce</errorID>
      <errorWord>,</errorWord>
      <group>L1_Format</group>
      <groupName>格式问题</groupName>
      <ability>L2_HalfPunc_CN</ability>
      <abilityName>全半角问题</abilityName>
      <candidateList>
        <item>，</item>
      </candidateList>
      <explain>文本全半角错误。</explain>
      <paraID>3E1676B8</paraID>
      <start>6</start>
      <end>7</end>
      <status>unmodified</status>
      <modifiedWord/>
      <trackRevisions>false</trackRevisions>
    </reviewItem>
    <reviewItem>
      <errorID>2d4360f1-290b-4a04-999c-14cffe02233b</errorID>
      <errorWord>,</errorWord>
      <group>L1_Format</group>
      <groupName>格式问题</groupName>
      <ability>L2_HalfPunc_CN</ability>
      <abilityName>全半角问题</abilityName>
      <candidateList>
        <item>，</item>
      </candidateList>
      <explain>文本全半角错误。</explain>
      <paraID>1F88889E</paraID>
      <start>8</start>
      <end>9</end>
      <status>unmodified</status>
      <modifiedWord/>
      <trackRevisions>false</trackRevisions>
    </reviewItem>
    <reviewItem>
      <errorID>27ef08a1-7262-4786-83fd-d4409c0579c1</errorID>
      <errorWord>,</errorWord>
      <group>L1_Format</group>
      <groupName>格式问题</groupName>
      <ability>L2_HalfPunc_CN</ability>
      <abilityName>全半角问题</abilityName>
      <candidateList>
        <item>，</item>
      </candidateList>
      <explain>文本全半角错误。</explain>
      <paraID>44C23942</paraID>
      <start>7</start>
      <end>8</end>
      <status>unmodified</status>
      <modifiedWord/>
      <trackRevisions>false</trackRevisions>
    </reviewItem>
    <reviewItem>
      <errorID>41cc6b65-ead6-4337-a7ba-1b8e471b16f0</errorID>
      <errorWord>：&gt;</errorWord>
      <group>L1_Punc</group>
      <groupName>标点问题</groupName>
      <ability>L2_Punc_CN</ability>
      <abilityName>标点符号问题</abilityName>
      <candidateList>
        <item>：</item>
      </candidateList>
      <explain/>
      <paraID>17EACBD2</paraID>
      <start>23</start>
      <end>25</end>
      <status>unmodified</status>
      <modifiedWord/>
      <trackRevisions>false</trackRevisions>
    </reviewItem>
    <reviewItem>
      <errorID>9d4bafb7-04f1-463a-b4ad-2b64dffce816</errorID>
      <errorWord>:</errorWord>
      <group>L1_Format</group>
      <groupName>格式问题</groupName>
      <ability>L2_HalfPunc_CN</ability>
      <abilityName>全半角问题</abilityName>
      <candidateList>
        <item>：</item>
      </candidateList>
      <explain>文本全半角错误。</explain>
      <paraID>2373F55D</paraID>
      <start>11</start>
      <end>12</end>
      <status>unmodified</status>
      <modifiedWord/>
      <trackRevisions>false</trackRevisions>
    </reviewItem>
    <reviewItem>
      <errorID>802a349f-0352-4aa6-abce-420ec24a2ad6</errorID>
      <errorWord>:</errorWord>
      <group>L1_Format</group>
      <groupName>格式问题</groupName>
      <ability>L2_HalfPunc_CN</ability>
      <abilityName>全半角问题</abilityName>
      <candidateList>
        <item>：</item>
      </candidateList>
      <explain>文本全半角错误。</explain>
      <paraID>2373F55D</paraID>
      <start>25</start>
      <end>26</end>
      <status>unmodified</status>
      <modifiedWord/>
      <trackRevisions>false</trackRevisions>
    </reviewItem>
    <reviewItem>
      <errorID>5f7da965-218f-4e06-9a6b-8b03ad013d16</errorID>
      <errorWord>:</errorWord>
      <group>L1_Format</group>
      <groupName>格式问题</groupName>
      <ability>L2_HalfPunc_CN</ability>
      <abilityName>全半角问题</abilityName>
      <candidateList>
        <item>：</item>
      </candidateList>
      <explain>文本全半角错误。</explain>
      <paraID>2373F55D</paraID>
      <start>33</start>
      <end>34</end>
      <status>unmodified</status>
      <modifiedWord/>
      <trackRevisions>false</trackRevisions>
    </reviewItem>
    <reviewItem>
      <errorID>53623e6f-5292-498e-b14e-8b5e9778ed4c</errorID>
      <errorWord>)</errorWord>
      <group>L1_Format</group>
      <groupName>格式问题</groupName>
      <ability>L2_HalfPunc_CN</ability>
      <abilityName>全半角问题</abilityName>
      <candidateList>
        <item>）</item>
      </candidateList>
      <explain>文本全半角错误。</explain>
      <paraID>2373F55D</paraID>
      <start>43</start>
      <end>44</end>
      <status>unmodified</status>
      <modifiedWord/>
      <trackRevisions>false</trackRevisions>
    </reviewItem>
    <reviewItem>
      <errorID>b8e816e5-03aa-4076-9516-c22316ab1be6</errorID>
      <errorWord>:</errorWord>
      <group>L1_Format</group>
      <groupName>格式问题</groupName>
      <ability>L2_HalfPunc_CN</ability>
      <abilityName>全半角问题</abilityName>
      <candidateList>
        <item>：</item>
      </candidateList>
      <explain>文本全半角错误。</explain>
      <paraID>2373F55D</paraID>
      <start>51</start>
      <end>52</end>
      <status>unmodified</status>
      <modifiedWord/>
      <trackRevisions>false</trackRevisions>
    </reviewItem>
    <reviewItem>
      <errorID>6a2b4bdf-f127-48f7-8ba0-09c13c55bb42</errorID>
      <errorWord>:</errorWord>
      <group>L1_Format</group>
      <groupName>格式问题</groupName>
      <ability>L2_HalfPunc_CN</ability>
      <abilityName>全半角问题</abilityName>
      <candidateList>
        <item>：</item>
      </candidateList>
      <explain>文本全半角错误。</explain>
      <paraID>2373F55D</paraID>
      <start>61</start>
      <end>62</end>
      <status>unmodified</status>
      <modifiedWord/>
      <trackRevisions>false</trackRevisions>
    </reviewItem>
    <reviewItem>
      <errorID>c1c777cc-502d-4cdc-b9f5-0faeacf87dab</errorID>
      <errorWord>:</errorWord>
      <group>L1_Format</group>
      <groupName>格式问题</groupName>
      <ability>L2_HalfPunc_CN</ability>
      <abilityName>全半角问题</abilityName>
      <candidateList>
        <item>：</item>
      </candidateList>
      <explain>文本全半角错误。</explain>
      <paraID>2373F55D</paraID>
      <start>71</start>
      <end>72</end>
      <status>unmodified</status>
      <modifiedWord/>
      <trackRevisions>false</trackRevisions>
    </reviewItem>
    <reviewItem>
      <errorID>aafb34c7-caec-434f-bf30-4cfaf37d5d77</errorID>
      <errorWord>:</errorWord>
      <group>L1_Format</group>
      <groupName>格式问题</groupName>
      <ability>L2_HalfPunc_CN</ability>
      <abilityName>全半角问题</abilityName>
      <candidateList>
        <item>：</item>
      </candidateList>
      <explain>文本全半角错误。</explain>
      <paraID>2373F55D</paraID>
      <start>81</start>
      <end>82</end>
      <status>unmodified</status>
      <modifiedWord/>
      <trackRevisions>false</trackRevisions>
    </reviewItem>
    <reviewItem>
      <errorID>46fd7e1a-8ad0-49d3-aa69-f6e908e8d490</errorID>
      <errorWord>,</errorWord>
      <group>L1_Format</group>
      <groupName>格式问题</groupName>
      <ability>L2_HalfPunc_CN</ability>
      <abilityName>全半角问题</abilityName>
      <candidateList>
        <item>，</item>
      </candidateList>
      <explain>文本全半角错误。</explain>
      <paraID>4A52B81B</paraID>
      <start>13</start>
      <end>14</end>
      <status>unmodified</status>
      <modifiedWord/>
      <trackRevisions>false</trackRevisions>
    </reviewItem>
    <reviewItem>
      <errorID>74be95d7-cad6-485e-8adc-d8bc419ef486</errorID>
      <errorWord>,</errorWord>
      <group>L1_Format</group>
      <groupName>格式问题</groupName>
      <ability>L2_HalfPunc_CN</ability>
      <abilityName>全半角问题</abilityName>
      <candidateList>
        <item>，</item>
      </candidateList>
      <explain>文本全半角错误。</explain>
      <paraID>18989681</paraID>
      <start>27</start>
      <end>28</end>
      <status>unmodified</status>
      <modifiedWord/>
      <trackRevisions>false</trackRevisions>
    </reviewItem>
    <reviewItem>
      <errorID>04b1d751-75aa-4692-8755-d21f36574c37</errorID>
      <errorWord>,</errorWord>
      <group>L1_Format</group>
      <groupName>格式问题</groupName>
      <ability>L2_HalfPunc_CN</ability>
      <abilityName>全半角问题</abilityName>
      <candidateList>
        <item>，</item>
      </candidateList>
      <explain>文本全半角错误。</explain>
      <paraID> BBF6A26</paraID>
      <start>28</start>
      <end>29</end>
      <status>unmodified</status>
      <modifiedWord/>
      <trackRevisions>false</trackRevisions>
    </reviewItem>
    <reviewItem>
      <errorID>67192c18-cbba-4a56-8650-41053c926f86</errorID>
      <errorWord>rpm</errorWord>
      <group>L1_Word</group>
      <groupName>字词问题</groupName>
      <ability>L2_Typo</ability>
      <abilityName>字词错误</abilityName>
      <candidateList/>
      <explain>非法定单位</explain>
      <paraID>21C1D0D1</paraID>
      <start>24</start>
      <end>27</end>
      <status>unmodified</status>
      <modifiedWord/>
      <trackRevisions>false</trackRevisions>
    </reviewItem>
    <reviewItem>
      <errorID>6e1a3534-4cda-4978-bccd-13595f36dcd8</errorID>
      <errorWord>rpm</errorWord>
      <group>L1_Word</group>
      <groupName>字词问题</groupName>
      <ability>L2_Typo</ability>
      <abilityName>字词错误</abilityName>
      <candidateList/>
      <explain>非法定单位</explain>
      <paraID>4D5EB708</paraID>
      <start>24</start>
      <end>27</end>
      <status>unmodified</status>
      <modifiedWord/>
      <trackRevisions>false</trackRevisions>
    </reviewItem>
    <reviewItem>
      <errorID>066bda21-5077-4835-bb62-c3b96d85fc1c</errorID>
      <errorWord>rpm</errorWord>
      <group>L1_Word</group>
      <groupName>字词问题</groupName>
      <ability>L2_Typo</ability>
      <abilityName>字词错误</abilityName>
      <candidateList/>
      <explain>非法定单位</explain>
      <paraID> F93EF21</paraID>
      <start>25</start>
      <end>28</end>
      <status>unmodified</status>
      <modifiedWord/>
      <trackRevisions>false</trackRevisions>
    </reviewItem>
    <reviewItem>
      <errorID>007f6a6a-495d-45e7-8f72-9999a8ce9693</errorID>
      <errorWord>)</errorWord>
      <group>L1_Format</group>
      <groupName>格式问题</groupName>
      <ability>L2_HalfPunc_CN</ability>
      <abilityName>全半角问题</abilityName>
      <candidateList>
        <item>）</item>
      </candidateList>
      <explain>文本全半角错误。</explain>
      <paraID>41FE5FC6</paraID>
      <start>13</start>
      <end>14</end>
      <status>unmodified</status>
      <modifiedWord/>
      <trackRevisions>false</trackRevisions>
    </reviewItem>
    <reviewItem>
      <errorID>0c5e8b9c-e324-4477-b7f3-97654f65cf84</errorID>
      <errorWord>)</errorWord>
      <group>L1_Format</group>
      <groupName>格式问题</groupName>
      <ability>L2_HalfPunc_CN</ability>
      <abilityName>全半角问题</abilityName>
      <candidateList>
        <item>）</item>
      </candidateList>
      <explain>文本全半角错误。</explain>
      <paraID>4CCFBAC7</paraID>
      <start>13</start>
      <end>14</end>
      <status>unmodified</status>
      <modifiedWord/>
      <trackRevisions>false</trackRevisions>
    </reviewItem>
    <reviewItem>
      <errorID>69700baa-f6f3-454f-890a-f461539c0964</errorID>
      <errorWord>.</errorWord>
      <group>L1_Format</group>
      <groupName>格式问题</groupName>
      <ability>L2_HalfPunc_CN</ability>
      <abilityName>全半角问题</abilityName>
      <candidateList>
        <item>。</item>
      </candidateList>
      <explain>文本全半角错误。</explain>
      <paraID>35FBDC2B</paraID>
      <start>50</start>
      <end>51</end>
      <status>unmodified</status>
      <modifiedWord/>
      <trackRevisions>false</trackRevisions>
    </reviewItem>
    <reviewItem>
      <errorID>72e4b3a8-8200-4a8d-894d-29194f95dced</errorID>
      <errorWord>.</errorWord>
      <group>L1_Format</group>
      <groupName>格式问题</groupName>
      <ability>L2_HalfPunc_CN</ability>
      <abilityName>全半角问题</abilityName>
      <candidateList>
        <item>。</item>
      </candidateList>
      <explain>文本全半角错误。</explain>
      <paraID>3DE7FBDA</paraID>
      <start>50</start>
      <end>51</end>
      <status>unmodified</status>
      <modifiedWord/>
      <trackRevisions>false</trackRevisions>
    </reviewItem>
    <reviewItem>
      <errorID>58dd1e00-6c1a-4588-93e7-a9def1bfff94</errorID>
      <errorWord>.</errorWord>
      <group>L1_Format</group>
      <groupName>格式问题</groupName>
      <ability>L2_HalfPunc_CN</ability>
      <abilityName>全半角问题</abilityName>
      <candidateList>
        <item>。</item>
      </candidateList>
      <explain>文本全半角错误。</explain>
      <paraID>6E188EC8</paraID>
      <start>50</start>
      <end>51</end>
      <status>unmodified</status>
      <modifiedWord/>
      <trackRevisions>false</trackRevisions>
    </reviewItem>
    <reviewItem>
      <errorID>dc97f65f-6a71-4368-95f9-1e7ade813b47</errorID>
      <errorWord>.</errorWord>
      <group>L1_Format</group>
      <groupName>格式问题</groupName>
      <ability>L2_HalfPunc_CN</ability>
      <abilityName>全半角问题</abilityName>
      <candidateList>
        <item>。</item>
      </candidateList>
      <explain>文本全半角错误。</explain>
      <paraID>69DB30A2</paraID>
      <start>50</start>
      <end>51</end>
      <status>unmodified</status>
      <modifiedWord/>
      <trackRevisions>false</trackRevisions>
    </reviewItem>
    <reviewItem>
      <errorID>261199b5-8aff-46aa-b87a-0d4646e5b89f</errorID>
      <errorWord>.</errorWord>
      <group>L1_Format</group>
      <groupName>格式问题</groupName>
      <ability>L2_HalfPunc_CN</ability>
      <abilityName>全半角问题</abilityName>
      <candidateList>
        <item>。</item>
      </candidateList>
      <explain>文本全半角错误。</explain>
      <paraID>7E68969B</paraID>
      <start>50</start>
      <end>51</end>
      <status>unmodified</status>
      <modifiedWord/>
      <trackRevisions>false</trackRevisions>
    </reviewItem>
    <reviewItem>
      <errorID>8ef37ce9-abd8-4729-93ee-cf54e77e461d</errorID>
      <errorWord>.</errorWord>
      <group>L1_Format</group>
      <groupName>格式问题</groupName>
      <ability>L2_HalfPunc_CN</ability>
      <abilityName>全半角问题</abilityName>
      <candidateList>
        <item>。</item>
      </candidateList>
      <explain>文本全半角错误。</explain>
      <paraID>7E39DD35</paraID>
      <start>50</start>
      <end>51</end>
      <status>unmodified</status>
      <modifiedWord/>
      <trackRevisions>false</trackRevisions>
    </reviewItem>
    <reviewItem>
      <errorID>5f806670-d0b8-40fd-811f-ed219c75ce08</errorID>
      <errorWord>.</errorWord>
      <group>L1_Format</group>
      <groupName>格式问题</groupName>
      <ability>L2_HalfPunc_CN</ability>
      <abilityName>全半角问题</abilityName>
      <candidateList>
        <item>。</item>
      </candidateList>
      <explain>文本全半角错误。</explain>
      <paraID>31412484</paraID>
      <start>46</start>
      <end>47</end>
      <status>unmodified</status>
      <modifiedWord/>
      <trackRevisions>false</trackRevisions>
    </reviewItem>
    <reviewItem>
      <errorID>0e39d8bf-fa70-4ad1-be94-6797910ada2d</errorID>
      <errorWord>.</errorWord>
      <group>L1_Format</group>
      <groupName>格式问题</groupName>
      <ability>L2_HalfPunc_CN</ability>
      <abilityName>全半角问题</abilityName>
      <candidateList>
        <item>。</item>
      </candidateList>
      <explain>文本全半角错误。</explain>
      <paraID>56F0EB72</paraID>
      <start>50</start>
      <end>51</end>
      <status>unmodified</status>
      <modifiedWord/>
      <trackRevisions>false</trackRevisions>
    </reviewItem>
    <reviewItem>
      <errorID>ed50dfb1-8ffb-4ded-aaf0-5c9f6f219126</errorID>
      <errorWord>(</errorWord>
      <group>L1_Format</group>
      <groupName>格式问题</groupName>
      <ability>L2_HalfPunc_CN</ability>
      <abilityName>全半角问题</abilityName>
      <candidateList>
        <item>（</item>
      </candidateList>
      <explain>文本全半角错误。</explain>
      <paraID>15CDC4CB</paraID>
      <start>13</start>
      <end>14</end>
      <status>unmodified</status>
      <modifiedWord/>
      <trackRevisions>false</trackRevisions>
    </reviewItem>
    <reviewItem>
      <errorID>afb3b784-ea6c-41d8-8df9-42cbdb9a45dc</errorID>
      <errorWord>)</errorWord>
      <group>L1_Format</group>
      <groupName>格式问题</groupName>
      <ability>L2_HalfPunc_CN</ability>
      <abilityName>全半角问题</abilityName>
      <candidateList>
        <item>）</item>
      </candidateList>
      <explain>文本全半角错误。</explain>
      <paraID>15CDC4CB</paraID>
      <start>15</start>
      <end>16</end>
      <status>unmodified</status>
      <modifiedWord/>
      <trackRevisions>false</trackRevisions>
    </reviewItem>
    <reviewItem>
      <errorID>90fab3f8-898d-4821-bd38-66ea4da0ebeb</errorID>
      <errorWord>.</errorWord>
      <group>L1_Format</group>
      <groupName>格式问题</groupName>
      <ability>L2_HalfPunc_CN</ability>
      <abilityName>全半角问题</abilityName>
      <candidateList>
        <item>。</item>
      </candidateList>
      <explain>文本全半角错误。</explain>
      <paraID>15CDC4CB</paraID>
      <start>55</start>
      <end>56</end>
      <status>unmodified</status>
      <modifiedWord/>
      <trackRevisions>false</trackRevisions>
    </reviewItem>
    <reviewItem>
      <errorID>b1d410a9-e6a4-4928-abb0-a388b3de52f2</errorID>
      <errorWord>(</errorWord>
      <group>L1_Format</group>
      <groupName>格式问题</groupName>
      <ability>L2_HalfPunc_CN</ability>
      <abilityName>全半角问题</abilityName>
      <candidateList>
        <item>（</item>
      </candidateList>
      <explain>文本全半角错误。</explain>
      <paraID>31DC7283</paraID>
      <start>13</start>
      <end>14</end>
      <status>unmodified</status>
      <modifiedWord/>
      <trackRevisions>false</trackRevisions>
    </reviewItem>
    <reviewItem>
      <errorID>477f16af-ac1e-4805-b675-b5a0341963b1</errorID>
      <errorWord>)</errorWord>
      <group>L1_Format</group>
      <groupName>格式问题</groupName>
      <ability>L2_HalfPunc_CN</ability>
      <abilityName>全半角问题</abilityName>
      <candidateList>
        <item>）</item>
      </candidateList>
      <explain>文本全半角错误。</explain>
      <paraID>31DC7283</paraID>
      <start>15</start>
      <end>16</end>
      <status>unmodified</status>
      <modifiedWord/>
      <trackRevisions>false</trackRevisions>
    </reviewItem>
    <reviewItem>
      <errorID>f1139a6f-6ee7-414f-a2c9-01a1ffa7e77b</errorID>
      <errorWord>.</errorWord>
      <group>L1_Format</group>
      <groupName>格式问题</groupName>
      <ability>L2_HalfPunc_CN</ability>
      <abilityName>全半角问题</abilityName>
      <candidateList>
        <item>。</item>
      </candidateList>
      <explain>文本全半角错误。</explain>
      <paraID>31DC7283</paraID>
      <start>55</start>
      <end>56</end>
      <status>unmodified</status>
      <modifiedWord/>
      <trackRevisions>false</trackRevisions>
    </reviewItem>
    <reviewItem>
      <errorID>58b746c2-f4e4-4287-a8c3-9af6082d8e42</errorID>
      <errorWord>(</errorWord>
      <group>L1_Format</group>
      <groupName>格式问题</groupName>
      <ability>L2_HalfPunc_CN</ability>
      <abilityName>全半角问题</abilityName>
      <candidateList>
        <item>（</item>
      </candidateList>
      <explain>文本全半角错误。</explain>
      <paraID>3002DBB2</paraID>
      <start>13</start>
      <end>14</end>
      <status>unmodified</status>
      <modifiedWord/>
      <trackRevisions>false</trackRevisions>
    </reviewItem>
    <reviewItem>
      <errorID>ed785b86-48ec-4454-96fe-f62418481169</errorID>
      <errorWord>)</errorWord>
      <group>L1_Format</group>
      <groupName>格式问题</groupName>
      <ability>L2_HalfPunc_CN</ability>
      <abilityName>全半角问题</abilityName>
      <candidateList>
        <item>）</item>
      </candidateList>
      <explain>文本全半角错误。</explain>
      <paraID>3002DBB2</paraID>
      <start>15</start>
      <end>16</end>
      <status>unmodified</status>
      <modifiedWord/>
      <trackRevisions>false</trackRevisions>
    </reviewItem>
    <reviewItem>
      <errorID>b9a3d47d-af21-48db-9dab-03b75c74158c</errorID>
      <errorWord>.</errorWord>
      <group>L1_Format</group>
      <groupName>格式问题</groupName>
      <ability>L2_HalfPunc_CN</ability>
      <abilityName>全半角问题</abilityName>
      <candidateList>
        <item>。</item>
      </candidateList>
      <explain>文本全半角错误。</explain>
      <paraID>3002DBB2</paraID>
      <start>55</start>
      <end>56</end>
      <status>unmodified</status>
      <modifiedWord/>
      <trackRevisions>false</trackRevisions>
    </reviewItem>
    <reviewItem>
      <errorID>0fc8581a-cfbc-4f75-9b31-731d9b050e93</errorID>
      <errorWord>(</errorWord>
      <group>L1_Format</group>
      <groupName>格式问题</groupName>
      <ability>L2_HalfPunc_CN</ability>
      <abilityName>全半角问题</abilityName>
      <candidateList>
        <item>（</item>
      </candidateList>
      <explain>文本全半角错误。</explain>
      <paraID>34A73F88</paraID>
      <start>13</start>
      <end>14</end>
      <status>unmodified</status>
      <modifiedWord/>
      <trackRevisions>false</trackRevisions>
    </reviewItem>
    <reviewItem>
      <errorID>035551ba-1d14-4436-93d0-9ab90525482d</errorID>
      <errorWord>)</errorWord>
      <group>L1_Format</group>
      <groupName>格式问题</groupName>
      <ability>L2_HalfPunc_CN</ability>
      <abilityName>全半角问题</abilityName>
      <candidateList>
        <item>）</item>
      </candidateList>
      <explain>文本全半角错误。</explain>
      <paraID>34A73F88</paraID>
      <start>15</start>
      <end>16</end>
      <status>unmodified</status>
      <modifiedWord/>
      <trackRevisions>false</trackRevisions>
    </reviewItem>
    <reviewItem>
      <errorID>aaaad315-1f1c-4cca-9e11-2ce5351144aa</errorID>
      <errorWord>.</errorWord>
      <group>L1_Format</group>
      <groupName>格式问题</groupName>
      <ability>L2_HalfPunc_CN</ability>
      <abilityName>全半角问题</abilityName>
      <candidateList>
        <item>。</item>
      </candidateList>
      <explain>文本全半角错误。</explain>
      <paraID>34A73F88</paraID>
      <start>55</start>
      <end>56</end>
      <status>unmodified</status>
      <modifiedWord/>
      <trackRevisions>false</trackRevisions>
    </reviewItem>
    <reviewItem>
      <errorID>795e5070-ba7a-4f61-a05a-55d99f96ad26</errorID>
      <errorWord>.</errorWord>
      <group>L1_Format</group>
      <groupName>格式问题</groupName>
      <ability>L2_HalfPunc_CN</ability>
      <abilityName>全半角问题</abilityName>
      <candidateList>
        <item>。</item>
      </candidateList>
      <explain>文本全半角错误。</explain>
      <paraID>7C576A90</paraID>
      <start>48</start>
      <end>49</end>
      <status>unmodified</status>
      <modifiedWord/>
      <trackRevisions>false</trackRevisions>
    </reviewItem>
    <reviewItem>
      <errorID>12cf9bf5-8512-4f52-8b44-a4866227ab4a</errorID>
      <errorWord>.</errorWord>
      <group>L1_Format</group>
      <groupName>格式问题</groupName>
      <ability>L2_HalfPunc_CN</ability>
      <abilityName>全半角问题</abilityName>
      <candidateList>
        <item>。</item>
      </candidateList>
      <explain>文本全半角错误。</explain>
      <paraID>6E6AED14</paraID>
      <start>48</start>
      <end>49</end>
      <status>unmodified</status>
      <modifiedWord/>
      <trackRevisions>false</trackRevisions>
    </reviewItem>
    <reviewItem>
      <errorID>0e982e43-66af-4ec1-a7df-df7eaac2728d</errorID>
      <errorWord>(</errorWord>
      <group>L1_Format</group>
      <groupName>格式问题</groupName>
      <ability>L2_HalfPunc_CN</ability>
      <abilityName>全半角问题</abilityName>
      <candidateList>
        <item>（</item>
      </candidateList>
      <explain>文本全半角错误。</explain>
      <paraID>792322EF</paraID>
      <start>8</start>
      <end>9</end>
      <status>unmodified</status>
      <modifiedWord/>
      <trackRevisions>false</trackRevisions>
    </reviewItem>
    <reviewItem>
      <errorID>6f5720cd-2379-440d-8c21-517d8e4f20ad</errorID>
      <errorWord>)</errorWord>
      <group>L1_Format</group>
      <groupName>格式问题</groupName>
      <ability>L2_HalfPunc_CN</ability>
      <abilityName>全半角问题</abilityName>
      <candidateList>
        <item>）</item>
      </candidateList>
      <explain>文本全半角错误。</explain>
      <paraID>792322EF</paraID>
      <start>10</start>
      <end>11</end>
      <status>unmodified</status>
      <modifiedWord/>
      <trackRevisions>false</trackRevisions>
    </reviewItem>
    <reviewItem>
      <errorID>fe57f7dd-08dd-4be4-ba2a-558a8beae699</errorID>
      <errorWord>(</errorWord>
      <group>L1_Format</group>
      <groupName>格式问题</groupName>
      <ability>L2_HalfPunc_CN</ability>
      <abilityName>全半角问题</abilityName>
      <candidateList>
        <item>（</item>
      </candidateList>
      <explain>文本全半角错误。</explain>
      <paraID>2C5811FD</paraID>
      <start>8</start>
      <end>9</end>
      <status>unmodified</status>
      <modifiedWord/>
      <trackRevisions>false</trackRevisions>
    </reviewItem>
    <reviewItem>
      <errorID>a5e16528-9c81-4b32-ac30-faaadacc4304</errorID>
      <errorWord>)</errorWord>
      <group>L1_Format</group>
      <groupName>格式问题</groupName>
      <ability>L2_HalfPunc_CN</ability>
      <abilityName>全半角问题</abilityName>
      <candidateList>
        <item>）</item>
      </candidateList>
      <explain>文本全半角错误。</explain>
      <paraID>2C5811FD</paraID>
      <start>10</start>
      <end>11</end>
      <status>unmodified</status>
      <modifiedWord/>
      <trackRevisions>false</trackRevisions>
    </reviewItem>
    <reviewItem>
      <errorID>f8743380-5a5f-4ea5-b7e7-8a7a27588d7e</errorID>
      <errorWord>(</errorWord>
      <group>L1_Format</group>
      <groupName>格式问题</groupName>
      <ability>L2_HalfPunc_CN</ability>
      <abilityName>全半角问题</abilityName>
      <candidateList>
        <item>（</item>
      </candidateList>
      <explain>文本全半角错误。</explain>
      <paraID>3535AC10</paraID>
      <start>8</start>
      <end>9</end>
      <status>unmodified</status>
      <modifiedWord/>
      <trackRevisions>false</trackRevisions>
    </reviewItem>
    <reviewItem>
      <errorID>d067a562-bdb2-4e46-ad07-cb5f42f2a3fa</errorID>
      <errorWord>)</errorWord>
      <group>L1_Format</group>
      <groupName>格式问题</groupName>
      <ability>L2_HalfPunc_CN</ability>
      <abilityName>全半角问题</abilityName>
      <candidateList>
        <item>）</item>
      </candidateList>
      <explain>文本全半角错误。</explain>
      <paraID>3535AC10</paraID>
      <start>10</start>
      <end>11</end>
      <status>unmodified</status>
      <modifiedWord/>
      <trackRevisions>false</trackRevisions>
    </reviewItem>
    <reviewItem>
      <errorID>77130055-3a6c-4b87-b810-833dbdfcd567</errorID>
      <errorWord>(</errorWord>
      <group>L1_Format</group>
      <groupName>格式问题</groupName>
      <ability>L2_HalfPunc_CN</ability>
      <abilityName>全半角问题</abilityName>
      <candidateList>
        <item>（</item>
      </candidateList>
      <explain>文本全半角错误。</explain>
      <paraID>6E6D674C</paraID>
      <start>8</start>
      <end>9</end>
      <status>unmodified</status>
      <modifiedWord/>
      <trackRevisions>false</trackRevisions>
    </reviewItem>
    <reviewItem>
      <errorID>3b8879ea-5f7e-49b0-8007-e3c072df8407</errorID>
      <errorWord>)</errorWord>
      <group>L1_Format</group>
      <groupName>格式问题</groupName>
      <ability>L2_HalfPunc_CN</ability>
      <abilityName>全半角问题</abilityName>
      <candidateList>
        <item>）</item>
      </candidateList>
      <explain>文本全半角错误。</explain>
      <paraID>6E6D674C</paraID>
      <start>10</start>
      <end>11</end>
      <status>unmodified</status>
      <modifiedWord/>
      <trackRevisions>false</trackRevisions>
    </reviewItem>
    <reviewItem>
      <errorID>70ceffc4-2d3d-4748-8214-0ad1de21f3f8</errorID>
      <errorWord>,</errorWord>
      <group>L1_Format</group>
      <groupName>格式问题</groupName>
      <ability>L2_HalfPunc_CN</ability>
      <abilityName>全半角问题</abilityName>
      <candidateList>
        <item>，</item>
      </candidateList>
      <explain>文本全半角错误。</explain>
      <paraID>465E790F</paraID>
      <start>8</start>
      <end>9</end>
      <status>unmodified</status>
      <modifiedWord/>
      <trackRevisions>false</trackRevisions>
    </reviewItem>
    <reviewItem>
      <errorID>2fa3c74e-6ded-49d9-ba30-8148295cc4cd</errorID>
      <errorWord>,</errorWord>
      <group>L1_Format</group>
      <groupName>格式问题</groupName>
      <ability>L2_HalfPunc_CN</ability>
      <abilityName>全半角问题</abilityName>
      <candidateList>
        <item>，</item>
      </candidateList>
      <explain>文本全半角错误。</explain>
      <paraID>7E11C12B</paraID>
      <start>9</start>
      <end>10</end>
      <status>unmodified</status>
      <modifiedWord/>
      <trackRevisions>false</trackRevisions>
    </reviewItem>
    <reviewItem>
      <errorID>441a1ce4-89ec-4713-8f7f-b8a315096d95</errorID>
      <errorWord>:</errorWord>
      <group>L1_Format</group>
      <groupName>格式问题</groupName>
      <ability>L2_HalfPunc_CN</ability>
      <abilityName>全半角问题</abilityName>
      <candidateList>
        <item>：</item>
      </candidateList>
      <explain>文本全半角错误。</explain>
      <paraID>176A639E</paraID>
      <start>33</start>
      <end>34</end>
      <status>unmodified</status>
      <modifiedWord/>
      <trackRevisions>false</trackRevisions>
    </reviewItem>
    <reviewItem>
      <errorID>03618cd5-c859-4a5c-9fff-a33615ac2881</errorID>
      <errorWord>,</errorWord>
      <group>L1_Format</group>
      <groupName>格式问题</groupName>
      <ability>L2_HalfPunc_CN</ability>
      <abilityName>全半角问题</abilityName>
      <candidateList>
        <item>，</item>
      </candidateList>
      <explain>文本全半角错误。</explain>
      <paraID>41BE83F9</paraID>
      <start>14</start>
      <end>15</end>
      <status>unmodified</status>
      <modifiedWord/>
      <trackRevisions>false</trackRevisions>
    </reviewItem>
    <reviewItem>
      <errorID>e0769038-76df-4d0f-a2f2-4374ee209e68</errorID>
      <errorWord>，，</errorWord>
      <group>L1_Punc</group>
      <groupName>标点问题</groupName>
      <ability>L2_Punc_CN</ability>
      <abilityName>标点符号问题</abilityName>
      <candidateList>
        <item>，</item>
      </candidateList>
      <explain/>
      <paraID>3AEC3194</paraID>
      <start>59</start>
      <end>61</end>
      <status>unmodified</status>
      <modifiedWord/>
      <trackRevisions>false</trackRevisions>
    </reviewItem>
    <reviewItem>
      <errorID>56512040-239a-4cc2-b1ce-e8a4c74b4b9a</errorID>
      <errorWord>,</errorWord>
      <group>L1_Format</group>
      <groupName>格式问题</groupName>
      <ability>L2_HalfPunc_CN</ability>
      <abilityName>全半角问题</abilityName>
      <candidateList>
        <item>，</item>
      </candidateList>
      <explain>文本全半角错误。</explain>
      <paraID>51FD7694</paraID>
      <start>14</start>
      <end>15</end>
      <status>unmodified</status>
      <modifiedWord/>
      <trackRevisions>false</trackRevisions>
    </reviewItem>
    <reviewItem>
      <errorID>11e4638a-88a2-46cd-a23e-84c2674ed42d</errorID>
      <errorWord>,</errorWord>
      <group>L1_Format</group>
      <groupName>格式问题</groupName>
      <ability>L2_HalfPunc_CN</ability>
      <abilityName>全半角问题</abilityName>
      <candidateList>
        <item>，</item>
      </candidateList>
      <explain>文本全半角错误。</explain>
      <paraID> CA65E45</paraID>
      <start>14</start>
      <end>15</end>
      <status>unmodified</status>
      <modifiedWord/>
      <trackRevisions>false</trackRevisions>
    </reviewItem>
    <reviewItem>
      <errorID>3da3226c-11b5-4c8a-9e9d-2849d02d2e10</errorID>
      <errorWord>,</errorWord>
      <group>L1_Format</group>
      <groupName>格式问题</groupName>
      <ability>L2_HalfPunc_CN</ability>
      <abilityName>全半角问题</abilityName>
      <candidateList>
        <item>，</item>
      </candidateList>
      <explain>文本全半角错误。</explain>
      <paraID>6B6AA7AC</paraID>
      <start>14</start>
      <end>15</end>
      <status>unmodified</status>
      <modifiedWord/>
      <trackRevisions>false</trackRevisions>
    </reviewItem>
    <reviewItem>
      <errorID>34d2f484-0b0c-42ea-8207-86a6599cb02c</errorID>
      <errorWord>,</errorWord>
      <group>L1_Format</group>
      <groupName>格式问题</groupName>
      <ability>L2_HalfPunc_CN</ability>
      <abilityName>全半角问题</abilityName>
      <candidateList>
        <item>，</item>
      </candidateList>
      <explain>文本全半角错误。</explain>
      <paraID>1FEA0899</paraID>
      <start>14</start>
      <end>15</end>
      <status>unmodified</status>
      <modifiedWord/>
      <trackRevisions>false</trackRevisions>
    </reviewItem>
    <reviewItem>
      <errorID>95e00724-4be8-4ee0-a6bc-029d7fecf9fa</errorID>
      <errorWord>)</errorWord>
      <group>L1_Format</group>
      <groupName>格式问题</groupName>
      <ability>L2_HalfPunc_CN</ability>
      <abilityName>全半角问题</abilityName>
      <candidateList>
        <item>）</item>
      </candidateList>
      <explain>文本全半角错误。</explain>
      <paraID>710FBAB6</paraID>
      <start>11</start>
      <end>12</end>
      <status>unmodified</status>
      <modifiedWord/>
      <trackRevisions>false</trackRevisions>
    </reviewItem>
    <reviewItem>
      <errorID>33c878a1-9124-48b0-8343-b5a6f8326c3f</errorID>
      <errorWord>:</errorWord>
      <group>L1_Format</group>
      <groupName>格式问题</groupName>
      <ability>L2_HalfPunc_CN</ability>
      <abilityName>全半角问题</abilityName>
      <candidateList>
        <item>：</item>
      </candidateList>
      <explain>文本全半角错误。</explain>
      <paraID>56404B5A</paraID>
      <start>36</start>
      <end>37</end>
      <status>unmodified</status>
      <modifiedWord/>
      <trackRevisions>false</trackRevisions>
    </reviewItem>
    <reviewItem>
      <errorID>6e8f3f6f-f1e8-4d55-addf-258896cea390</errorID>
      <errorWord>:</errorWord>
      <group>L1_Format</group>
      <groupName>格式问题</groupName>
      <ability>L2_HalfPunc_CN</ability>
      <abilityName>全半角问题</abilityName>
      <candidateList>
        <item>：</item>
      </candidateList>
      <explain>文本全半角错误。</explain>
      <paraID>549C92BF</paraID>
      <start>38</start>
      <end>39</end>
      <status>unmodified</status>
      <modifiedWord/>
      <trackRevisions>false</trackRevisions>
    </reviewItem>
    <reviewItem>
      <errorID>8f2e779a-6979-487a-bc83-5dad63d1d3dd</errorID>
      <errorWord>:</errorWord>
      <group>L1_Format</group>
      <groupName>格式问题</groupName>
      <ability>L2_HalfPunc_CN</ability>
      <abilityName>全半角问题</abilityName>
      <candidateList>
        <item>：</item>
      </candidateList>
      <explain>文本全半角错误。</explain>
      <paraID>3D30334C</paraID>
      <start>38</start>
      <end>39</end>
      <status>unmodified</status>
      <modifiedWord/>
      <trackRevisions>false</trackRevisions>
    </reviewItem>
    <reviewItem>
      <errorID>c46955ae-e8ef-4374-b747-30e572ca0203</errorID>
      <errorWord>:</errorWord>
      <group>L1_Format</group>
      <groupName>格式问题</groupName>
      <ability>L2_HalfPunc_CN</ability>
      <abilityName>全半角问题</abilityName>
      <candidateList>
        <item>：</item>
      </candidateList>
      <explain>文本全半角错误。</explain>
      <paraID>208BD0D3</paraID>
      <start>37</start>
      <end>38</end>
      <status>unmodified</status>
      <modifiedWord/>
      <trackRevisions>false</trackRevisions>
    </reviewItem>
    <reviewItem>
      <errorID>eeab2d5a-d5ae-487e-b2c3-6fa4572bb60d</errorID>
      <errorWord>:</errorWord>
      <group>L1_Format</group>
      <groupName>格式问题</groupName>
      <ability>L2_HalfPunc_CN</ability>
      <abilityName>全半角问题</abilityName>
      <candidateList>
        <item>：</item>
      </candidateList>
      <explain>文本全半角错误。</explain>
      <paraID>6F324307</paraID>
      <start>34</start>
      <end>35</end>
      <status>unmodified</status>
      <modifiedWord/>
      <trackRevisions>false</trackRevisions>
    </reviewItem>
    <reviewItem>
      <errorID>e2064ba0-0497-4fa4-a63e-13aa3d74e7de</errorID>
      <errorWord>:</errorWord>
      <group>L1_Format</group>
      <groupName>格式问题</groupName>
      <ability>L2_HalfPunc_CN</ability>
      <abilityName>全半角问题</abilityName>
      <candidateList>
        <item>：</item>
      </candidateList>
      <explain>文本全半角错误。</explain>
      <paraID>7CFA9E02</paraID>
      <start>37</start>
      <end>38</end>
      <status>unmodified</status>
      <modifiedWord/>
      <trackRevisions>false</trackRevisions>
    </reviewItem>
    <reviewItem>
      <errorID>1dc815a5-6b89-42a0-a32f-f97814d6ec2d</errorID>
      <errorWord>:</errorWord>
      <group>L1_Format</group>
      <groupName>格式问题</groupName>
      <ability>L2_HalfPunc_CN</ability>
      <abilityName>全半角问题</abilityName>
      <candidateList>
        <item>：</item>
      </candidateList>
      <explain>文本全半角错误。</explain>
      <paraID>3A65B791</paraID>
      <start>46</start>
      <end>47</end>
      <status>unmodified</status>
      <modifiedWord/>
      <trackRevisions>false</trackRevisions>
    </reviewItem>
    <reviewItem>
      <errorID>aaec1875-6833-4d32-bc01-827b62fcd2cd</errorID>
      <errorWord>:</errorWord>
      <group>L1_Format</group>
      <groupName>格式问题</groupName>
      <ability>L2_HalfPunc_CN</ability>
      <abilityName>全半角问题</abilityName>
      <candidateList>
        <item>：</item>
      </candidateList>
      <explain>文本全半角错误。</explain>
      <paraID>62156C4C</paraID>
      <start>39</start>
      <end>40</end>
      <status>unmodified</status>
      <modifiedWord/>
      <trackRevisions>false</trackRevisions>
    </reviewItem>
    <reviewItem>
      <errorID>ef8ed05b-7694-4b96-8b8a-869b4478b021</errorID>
      <errorWord>:</errorWord>
      <group>L1_Format</group>
      <groupName>格式问题</groupName>
      <ability>L2_HalfPunc_CN</ability>
      <abilityName>全半角问题</abilityName>
      <candidateList>
        <item>：</item>
      </candidateList>
      <explain>文本全半角错误。</explain>
      <paraID>569B2C12</paraID>
      <start>39</start>
      <end>40</end>
      <status>unmodified</status>
      <modifiedWord/>
      <trackRevisions>false</trackRevisions>
    </reviewItem>
    <reviewItem>
      <errorID>69eb0523-a645-49e3-9cf1-64fb935b4832</errorID>
      <errorWord>:</errorWord>
      <group>L1_Format</group>
      <groupName>格式问题</groupName>
      <ability>L2_HalfPunc_CN</ability>
      <abilityName>全半角问题</abilityName>
      <candidateList>
        <item>：</item>
      </candidateList>
      <explain>文本全半角错误。</explain>
      <paraID>4BDC22DF</paraID>
      <start>41</start>
      <end>42</end>
      <status>unmodified</status>
      <modifiedWord/>
      <trackRevisions>false</trackRevisions>
    </reviewItem>
    <reviewItem>
      <errorID>2dac4cbe-fe1f-4820-8a04-0ef6aa8e7d9d</errorID>
      <errorWord>:</errorWord>
      <group>L1_Format</group>
      <groupName>格式问题</groupName>
      <ability>L2_HalfPunc_CN</ability>
      <abilityName>全半角问题</abilityName>
      <candidateList>
        <item>：</item>
      </candidateList>
      <explain>文本全半角错误。</explain>
      <paraID>6FC2048C</paraID>
      <start>39</start>
      <end>40</end>
      <status>unmodified</status>
      <modifiedWord/>
      <trackRevisions>false</trackRevisions>
    </reviewItem>
    <reviewItem>
      <errorID>b845bf10-8007-4659-9918-7d53bcdad85a</errorID>
      <errorWord>,</errorWord>
      <group>L1_Format</group>
      <groupName>格式问题</groupName>
      <ability>L2_HalfPunc_CN</ability>
      <abilityName>全半角问题</abilityName>
      <candidateList>
        <item>，</item>
      </candidateList>
      <explain>文本全半角错误。</explain>
      <paraID>2027A0AE</paraID>
      <start>11</start>
      <end>12</end>
      <status>unmodified</status>
      <modifiedWord/>
      <trackRevisions>false</trackRevisions>
    </reviewItem>
    <reviewItem>
      <errorID>706b741f-ba7c-4af8-bed3-83029c4d6a57</errorID>
      <errorWord>,</errorWord>
      <group>L1_Format</group>
      <groupName>格式问题</groupName>
      <ability>L2_HalfPunc_CN</ability>
      <abilityName>全半角问题</abilityName>
      <candidateList>
        <item>，</item>
      </candidateList>
      <explain>文本全半角错误。</explain>
      <paraID>7019DAFF</paraID>
      <start>9</start>
      <end>10</end>
      <status>unmodified</status>
      <modifiedWord/>
      <trackRevisions>false</trackRevisions>
    </reviewItem>
    <reviewItem>
      <errorID>5b357793-790f-48e5-a45d-c751e03e28d7</errorID>
      <errorWord>,</errorWord>
      <group>L1_Format</group>
      <groupName>格式问题</groupName>
      <ability>L2_HalfPunc_CN</ability>
      <abilityName>全半角问题</abilityName>
      <candidateList>
        <item>，</item>
      </candidateList>
      <explain>文本全半角错误。</explain>
      <paraID>1CA3F7F6</paraID>
      <start>11</start>
      <end>12</end>
      <status>unmodified</status>
      <modifiedWord/>
      <trackRevisions>false</trackRevisions>
    </reviewItem>
    <reviewItem>
      <errorID>d148b820-dcc0-493b-ab32-1890b19ef6c9</errorID>
      <errorWord>,</errorWord>
      <group>L1_Format</group>
      <groupName>格式问题</groupName>
      <ability>L2_HalfPunc_CN</ability>
      <abilityName>全半角问题</abilityName>
      <candidateList>
        <item>，</item>
      </candidateList>
      <explain>文本全半角错误。</explain>
      <paraID>14F50DD7</paraID>
      <start>9</start>
      <end>10</end>
      <status>unmodified</status>
      <modifiedWord/>
      <trackRevisions>false</trackRevisions>
    </reviewItem>
    <reviewItem>
      <errorID>3242f2ab-f9b0-4451-b297-0b05b924abd0</errorID>
      <errorWord>法律、法规</errorWord>
      <group>L1_Word</group>
      <groupName>字词问题</groupName>
      <ability>L2_Typo</ability>
      <abilityName>字词错误</abilityName>
      <candidateList>
        <item>法律法规</item>
      </candidateList>
      <explain/>
      <paraID> DAC1DCC</paraID>
      <start>21</start>
      <end>26</end>
      <status>unmodified</status>
      <modifiedWord/>
      <trackRevisions>false</trackRevisions>
    </reviewItem>
    <reviewItem>
      <errorID>c299aaca-7d47-4e85-aa09-9c6d01c72463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7EBFEEEA</paraID>
      <start>60</start>
      <end>61</end>
      <status>unmodified</status>
      <modifiedWord/>
      <trackRevisions>false</trackRevisions>
    </reviewItem>
    <reviewItem>
      <errorID>2826ee6d-ee18-43af-b769-db22a8c022d5</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5E9E636A</paraID>
      <start>25</start>
      <end>28</end>
      <status>unmodified</status>
      <modifiedWord/>
      <trackRevisions>false</trackRevisions>
    </reviewItem>
    <reviewItem>
      <errorID>f55b31bc-baa2-4de3-a295-8a47eb66ba1a</errorID>
      <errorWord>的中</errorWord>
      <group>L1_Word</group>
      <groupName>字词问题</groupName>
      <ability>L2_Typo</ability>
      <abilityName>字词错误</abilityName>
      <candidateList>
        <item>的</item>
      </candidateList>
      <explain/>
      <paraID> 9ABF9E6</paraID>
      <start>108</start>
      <end>110</end>
      <status>unmodified</status>
      <modifiedWord/>
      <trackRevisions>false</trackRevisions>
    </reviewItem>
    <reviewItem>
      <errorID>3191a6d0-116a-4b59-9815-fa9121da8d38</errorID>
      <errorWord>任何的</errorWord>
      <group>L1_Word</group>
      <groupName>字词问题</groupName>
      <ability>L2_Typo</ability>
      <abilityName>字词错误</abilityName>
      <candidateList>
        <item>任何</item>
      </candidateList>
      <explain/>
      <paraID>70E09FD3</paraID>
      <start>94</start>
      <end>97</end>
      <status>unmodified</status>
      <modifiedWord/>
      <trackRevisions>false</trackRevisions>
    </reviewItem>
    <reviewItem>
      <errorID>11db2e1d-9d87-416c-a1f6-879f5e6e950d</errorID>
      <errorWord>方</errorWord>
      <group>L1_Word</group>
      <groupName>字词问题</groupName>
      <ability>L2_Typo</ability>
      <abilityName>字词错误</abilityName>
      <candidateList>
        <item>方支</item>
      </candidateList>
      <explain/>
      <paraID>78322384</paraID>
      <start>86</start>
      <end>87</end>
      <status>unmodified</status>
      <modifiedWord/>
      <trackRevisions>false</trackRevisions>
    </reviewItem>
    <reviewItem>
      <errorID>69fdb4fe-b3ba-47fe-a7ec-403e01eb6ce6</errorID>
      <errorWord>时间累积达</errorWord>
      <group>L1_Word</group>
      <groupName>字词问题</groupName>
      <ability>L2_Typo</ability>
      <abilityName>字词错误</abilityName>
      <candidateList>
        <item>时间累计达</item>
      </candidateList>
      <explain/>
      <paraID> 3CA4FB3</paraID>
      <start>68</start>
      <end>73</end>
      <status>unmodified</status>
      <modifiedWord/>
      <trackRevisions>false</trackRevisions>
    </reviewItem>
    <reviewItem>
      <errorID>4d4547f1-d3b0-44ca-824c-89d62b91b52b</errorID>
      <errorWord>直达</errorWord>
      <group>L1_Word</group>
      <groupName>字词问题</groupName>
      <ability>L2_Typo</ability>
      <abilityName>字词错误</abilityName>
      <candidateList>
        <item>直到</item>
      </candidateList>
      <explain>存在发音相近字词的误用。</explain>
      <paraID>4D89531B</paraID>
      <start>146</start>
      <end>148</end>
      <status>unmodified</status>
      <modifiedWord/>
      <trackRevisions>false</trackRevisions>
    </reviewItem>
    <reviewItem>
      <errorID>24bce131-eee8-4ce4-9893-3c1188b1f3bb</errorID>
      <errorWord>已</errorWord>
      <group>L1_Word</group>
      <groupName>字词问题</groupName>
      <ability>L2_Typo</ability>
      <abilityName>字词错误</abilityName>
      <candidateList>
        <item>已支</item>
      </candidateList>
      <explain/>
      <paraID>3FC51FC8</paraID>
      <start>25</start>
      <end>26</end>
      <status>unmodified</status>
      <modifiedWord/>
      <trackRevisions>false</trackRevisions>
    </reviewItem>
    <reviewItem>
      <errorID>747a6371-818c-483e-abf4-4cd44ff7e29a</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4C1E5FC4</paraID>
      <start>37</start>
      <end>42</end>
      <status>unmodified</status>
      <modifiedWord/>
      <trackRevisions>false</trackRevisions>
    </reviewItem>
    <reviewItem>
      <errorID>4721c36f-a69a-4eba-95b0-a0dd1151c32a</errorID>
      <errorWord>依</errorWord>
      <group>L1_Word</group>
      <groupName>字词问题</groupName>
      <ability>L2_Typo</ability>
      <abilityName>字词错误</abilityName>
      <candidateList>
        <item>依据</item>
      </candidateList>
      <explain/>
      <paraID>3304150F</paraID>
      <start>18</start>
      <end>19</end>
      <status>unmodified</status>
      <modifiedWord/>
      <trackRevisions>false</trackRevisions>
    </reviewItem>
    <reviewItem>
      <errorID>17926c88-23ff-41ff-9c77-41130b8a63fa</errorID>
      <errorWord>0431—81136241</errorWord>
      <group>L1_Punc</group>
      <groupName>标点问题</groupName>
      <ability>L2_Punc_CN</ability>
      <abilityName>标点符号问题</abilityName>
      <candidateList>
        <item>0431-81136241</item>
      </candidateList>
      <explain>电话号码使用短横线。</explain>
      <paraID>3DEE74C0</paraID>
      <start>6</start>
      <end>19</end>
      <status>unmodified</status>
      <modifiedWord/>
      <trackRevisions>false</trackRevisions>
    </reviewItem>
    <reviewItem>
      <errorID>f7f8bc69-d29b-49af-8471-06fc98aec8c0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6917521F</paraID>
      <start>42</start>
      <end>43</end>
      <status>unmodified</status>
      <modifiedWord/>
      <trackRevisions>false</trackRevisions>
    </reviewItem>
    <reviewItem>
      <errorID>8988c21e-f913-4de1-99cf-a69ab0aa1375</errorID>
      <errorWord>至2025年度</errorWord>
      <group>L1_Word</group>
      <groupName>字词问题</groupName>
      <ability>L2_Typo</ability>
      <abilityName>字词错误</abilityName>
      <candidateList>
        <item>至2025年</item>
      </candidateList>
      <explain/>
      <paraID>72840304</paraID>
      <start>21</start>
      <end>28</end>
      <status>unmodified</status>
      <modifiedWord/>
      <trackRevisions>false</trackRevisions>
    </reviewItem>
    <reviewItem>
      <errorID>d02b644a-16d5-4b91-94d9-9abf00eedfc6</errorID>
      <errorWord>（</errorWord>
      <group>L1_Punc</group>
      <groupName>标点问题</groupName>
      <ability>L2_Punc_CN</ability>
      <abilityName>标点符号问题</abilityName>
      <candidateList/>
      <explain>同一形式括号套用。</explain>
      <paraID>72840304</paraID>
      <start>130</start>
      <end>131</end>
      <status>unmodified</status>
      <modifiedWord/>
      <trackRevisions>false</trackRevisions>
    </reviewItem>
    <reviewItem>
      <errorID>7b8c8d00-b081-4bc2-98bf-6e79bcf7bcc8</errorID>
      <errorWord>）</errorWord>
      <group>L1_Punc</group>
      <groupName>标点问题</groupName>
      <ability>L2_Punc_CN</ability>
      <abilityName>标点符号问题</abilityName>
      <candidateList/>
      <explain>同一形式括号套用。</explain>
      <paraID>72840304</paraID>
      <start>135</start>
      <end>136</end>
      <status>unmodified</status>
      <modifiedWord/>
      <trackRevisions>false</trackRevisions>
    </reviewItem>
    <reviewItem>
      <errorID>c489dfcd-2343-4b38-8add-3333e74e6427</errorID>
      <errorWord>:</errorWord>
      <group>L1_Format</group>
      <groupName>格式问题</groupName>
      <ability>L2_HalfPunc_CN</ability>
      <abilityName>全半角问题</abilityName>
      <candidateList>
        <item>：</item>
      </candidateList>
      <explain>文本全半角错误。</explain>
      <paraID>4490F011</paraID>
      <start>12</start>
      <end>13</end>
      <status>unmodified</status>
      <modifiedWord/>
      <trackRevisions>false</trackRevisions>
    </reviewItem>
    <reviewItem>
      <errorID>cad08fbe-4950-417e-ae4a-9a944ba64a1f</errorID>
      <errorWord>（</errorWord>
      <group>L1_Punc</group>
      <groupName>标点问题</groupName>
      <ability>L2_Punc_CN</ability>
      <abilityName>标点符号问题</abilityName>
      <candidateList/>
      <explain>同一形式括号套用。</explain>
      <paraID>7018E2AC</paraID>
      <start>14</start>
      <end>15</end>
      <status>unmodified</status>
      <modifiedWord/>
      <trackRevisions>false</trackRevisions>
    </reviewItem>
    <reviewItem>
      <errorID>e1a3272f-20d5-48e0-8e64-284c6dea1c15</errorID>
      <errorWord>）</errorWord>
      <group>L1_Punc</group>
      <groupName>标点问题</groupName>
      <ability>L2_Punc_CN</ability>
      <abilityName>标点符号问题</abilityName>
      <candidateList/>
      <explain>同一形式括号套用。</explain>
      <paraID>7018E2AC</paraID>
      <start>30</start>
      <end>31</end>
      <status>unmodified</status>
      <modifiedWord/>
      <trackRevisions>false</trackRevisions>
    </reviewItem>
    <reviewItem>
      <errorID>adf15de4-0467-4da8-8929-b491b211180a</errorID>
      <errorWord>.</errorWord>
      <group>L1_Punc</group>
      <groupName>标点问题</groupName>
      <ability>L2_Punc_CN</ability>
      <abilityName>标点符号问题</abilityName>
      <candidateList/>
      <explain/>
      <paraID>388A313B</paraID>
      <start>0</start>
      <end>1</end>
      <status>unmodified</status>
      <modifiedWord/>
      <trackRevisions>false</trackRevisions>
    </reviewItem>
    <reviewItem>
      <errorID>183e98e6-d9df-4bd5-a0d8-1115fa8dffd4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2633C592</paraID>
      <start>37</start>
      <end>38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84db67-89e4-4121-b92a-335f58c9149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126</Pages>
  <Words>19793</Words>
  <Characters>20881</Characters>
  <Lines>74</Lines>
  <Paragraphs>117</Paragraphs>
  <TotalTime>10</TotalTime>
  <ScaleCrop>false</ScaleCrop>
  <LinksUpToDate>false</LinksUpToDate>
  <CharactersWithSpaces>21479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2020-10-22T07:41:00Z</dcterms:created>
  <dc:creator>User</dc:creator>
  <cp:lastModifiedBy>YeahYeah~</cp:lastModifiedBy>
  <cp:lastPrinted>2025-06-24T08:05:00Z</cp:lastPrinted>
  <dcterms:modified xsi:type="dcterms:W3CDTF">2026-08-20T12:35:40Z</dcterms:modified>
  <dc:title>招标公告</dc:title>
  <cp:revision>167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_2015_ms_pID_725343">
    <vt:lpwstr>(2)vk4G/vtQUy2+J7WAYok6MqUnFAk/H4oQc7NVGtGD+DrIIIaSApEyYuaphqqEm8Gsg0plwRCk_x000d_
v6+C/tmztNoQZpMrGA5i0j0TnLW4nMpSLMq1vcHIk04mxLxs6ZQ0wV5RBJH6bT1WWQxJAtPG_x000d_
DVXtPWYiZMlzEu6KOIT3ALLBGmZ2z6QZfJieezT/BMv7LoWdBZtdVgFyBEA5FoLvTqxsUhDw_x000d_
L4a8lZ7jqAEIMJeiPR</vt:lpwstr>
  </property>
  <property fmtid="{D5CDD505-2E9C-101B-9397-08002B2CF9AE}" pid="4" name="_2015_ms_pID_7253431">
    <vt:lpwstr>BFoqTzIJyoFscnbe2Na13qZXG+1HhMiW2SVN85K9r45+u9FjyC+V5x_x000d_
QvE/vC4ZVFY6x7erRd8dZ3jO/1iGL1u98c01MWE7p3fWbRvjIecBgcpBIovb/Zo3gceLo6i0_x000d_
jw2mfOKtvGx0ZNWrER34/fZAJcaLzrW8EvgVTpGj+/+4MM4AvONnMx7hNVkXyRROiN4=</vt:lpwstr>
  </property>
  <property fmtid="{D5CDD505-2E9C-101B-9397-08002B2CF9AE}" pid="5" name="_readonly">
    <vt:lpwstr/>
  </property>
  <property fmtid="{D5CDD505-2E9C-101B-9397-08002B2CF9AE}" pid="6" name="_change">
    <vt:lpwstr/>
  </property>
  <property fmtid="{D5CDD505-2E9C-101B-9397-08002B2CF9AE}" pid="7" name="_full-control">
    <vt:lpwstr/>
  </property>
  <property fmtid="{D5CDD505-2E9C-101B-9397-08002B2CF9AE}" pid="8" name="sflag">
    <vt:lpwstr>1595403849</vt:lpwstr>
  </property>
  <property fmtid="{D5CDD505-2E9C-101B-9397-08002B2CF9AE}" pid="9" name="ICV">
    <vt:lpwstr>918CCDCC873A43FD80DC6735428CE5DF_13</vt:lpwstr>
  </property>
  <property fmtid="{D5CDD505-2E9C-101B-9397-08002B2CF9AE}" pid="10" name="KSOTemplateDocerSaveRecord">
    <vt:lpwstr>eyJoZGlkIjoiZjc1ZjU1MWJkM2ZhMTFlY2Q4OWRhMzJhZjEyN2VmNWYiLCJ1c2VySWQiOiIyNDk2NzA1MjMifQ==</vt:lpwstr>
  </property>
</Properties>
</file>