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16D000" w14:textId="02140F68" w:rsidR="006932F6" w:rsidRDefault="006932F6" w:rsidP="006932F6">
      <w:pPr>
        <w:pStyle w:val="1"/>
        <w:spacing w:after="380" w:line="240" w:lineRule="auto"/>
        <w:jc w:val="center"/>
        <w:rPr>
          <w:rFonts w:ascii="仿宋" w:eastAsia="仿宋" w:hAnsi="仿宋" w:cs="仿宋"/>
          <w:color w:val="auto"/>
          <w:lang w:eastAsia="zh-CN"/>
        </w:rPr>
      </w:pPr>
      <w:r>
        <w:rPr>
          <w:rFonts w:ascii="仿宋" w:eastAsia="仿宋" w:hAnsi="仿宋" w:cs="仿宋" w:hint="eastAsia"/>
          <w:color w:val="auto"/>
          <w:lang w:eastAsia="zh-CN"/>
        </w:rPr>
        <w:t>招标项目技术、服务、采购合同内容条款及其他商务要求</w:t>
      </w:r>
      <w:r>
        <w:rPr>
          <w:rFonts w:ascii="仿宋" w:eastAsia="仿宋" w:hAnsi="仿宋" w:cs="仿宋" w:hint="eastAsia"/>
          <w:color w:val="auto"/>
          <w:lang w:eastAsia="zh-CN"/>
        </w:rPr>
        <w:t>（采购需求）</w:t>
      </w:r>
    </w:p>
    <w:p w14:paraId="3E366186" w14:textId="77777777" w:rsidR="006932F6" w:rsidRDefault="006932F6" w:rsidP="006932F6">
      <w:pPr>
        <w:pStyle w:val="2"/>
        <w:spacing w:line="400" w:lineRule="exact"/>
        <w:ind w:firstLineChars="200" w:firstLine="482"/>
        <w:rPr>
          <w:rFonts w:ascii="仿宋" w:eastAsia="仿宋" w:hAnsi="仿宋"/>
          <w:sz w:val="24"/>
          <w:szCs w:val="24"/>
          <w:lang w:eastAsia="zh-CN"/>
        </w:rPr>
      </w:pPr>
      <w:bookmarkStart w:id="0" w:name="_Toc217446094"/>
      <w:r>
        <w:rPr>
          <w:rFonts w:ascii="仿宋" w:eastAsia="仿宋" w:hAnsi="仿宋" w:hint="eastAsia"/>
          <w:sz w:val="24"/>
          <w:szCs w:val="24"/>
          <w:lang w:eastAsia="zh-CN"/>
        </w:rPr>
        <w:t>前提：本章中标注“</w:t>
      </w:r>
      <w:r>
        <w:rPr>
          <w:rFonts w:ascii="仿宋" w:eastAsia="仿宋" w:hAnsi="仿宋" w:hint="eastAsia"/>
          <w:b w:val="0"/>
          <w:sz w:val="24"/>
          <w:lang w:eastAsia="zh-CN"/>
        </w:rPr>
        <w:t>★</w:t>
      </w:r>
      <w:r>
        <w:rPr>
          <w:rFonts w:ascii="仿宋" w:eastAsia="仿宋" w:hAnsi="仿宋" w:hint="eastAsia"/>
          <w:sz w:val="24"/>
          <w:szCs w:val="24"/>
          <w:lang w:eastAsia="zh-CN"/>
        </w:rPr>
        <w:t>”的条款为本项目的实质性条款，投标人不满足的，将按照无效投标处理。标注“</w:t>
      </w:r>
      <w:r>
        <w:rPr>
          <w:rFonts w:ascii="仿宋_GB2312" w:eastAsia="仿宋_GB2312" w:hAnsi="仿宋_GB2312" w:cs="仿宋_GB2312"/>
          <w:lang w:eastAsia="zh-CN"/>
        </w:rPr>
        <w:t>▲</w:t>
      </w:r>
      <w:r>
        <w:rPr>
          <w:rFonts w:ascii="仿宋" w:eastAsia="仿宋" w:hAnsi="仿宋" w:hint="eastAsia"/>
          <w:sz w:val="24"/>
          <w:szCs w:val="24"/>
          <w:lang w:eastAsia="zh-CN"/>
        </w:rPr>
        <w:t>”的条款为重要指标要求，如未满足将根据评分办法规定进行扣分。</w:t>
      </w:r>
    </w:p>
    <w:bookmarkEnd w:id="0"/>
    <w:p w14:paraId="47481D22" w14:textId="77777777" w:rsidR="006932F6" w:rsidRDefault="006932F6" w:rsidP="006932F6">
      <w:pPr>
        <w:pStyle w:val="null3"/>
        <w:outlineLvl w:val="2"/>
        <w:rPr>
          <w:rFonts w:hint="default"/>
        </w:rPr>
      </w:pPr>
      <w:r>
        <w:rPr>
          <w:rFonts w:ascii="仿宋_GB2312" w:eastAsia="仿宋_GB2312" w:hAnsi="仿宋_GB2312" w:cs="仿宋_GB2312"/>
          <w:b/>
          <w:sz w:val="28"/>
        </w:rPr>
        <w:t>一、采购内容</w:t>
      </w:r>
    </w:p>
    <w:p w14:paraId="349277D2" w14:textId="77777777" w:rsidR="006932F6" w:rsidRDefault="006932F6" w:rsidP="006932F6">
      <w:pPr>
        <w:pStyle w:val="null3"/>
        <w:rPr>
          <w:rFonts w:ascii="仿宋_GB2312" w:eastAsia="仿宋_GB2312" w:hAnsi="仿宋_GB2312" w:cs="仿宋_GB2312" w:hint="default"/>
          <w:sz w:val="24"/>
          <w:szCs w:val="24"/>
        </w:rPr>
      </w:pPr>
      <w:r>
        <w:rPr>
          <w:rFonts w:ascii="仿宋_GB2312" w:eastAsia="仿宋_GB2312" w:hAnsi="仿宋_GB2312" w:cs="仿宋_GB2312"/>
          <w:sz w:val="24"/>
          <w:szCs w:val="24"/>
        </w:rPr>
        <w:t>本项目1个包，允许进口产品</w:t>
      </w:r>
    </w:p>
    <w:p w14:paraId="720B7E4A" w14:textId="77777777" w:rsidR="006932F6" w:rsidRDefault="006932F6" w:rsidP="006932F6">
      <w:pPr>
        <w:pStyle w:val="null3"/>
        <w:rPr>
          <w:rFonts w:ascii="仿宋_GB2312" w:eastAsia="仿宋_GB2312" w:hAnsi="仿宋_GB2312" w:cs="仿宋_GB2312" w:hint="default"/>
          <w:sz w:val="24"/>
          <w:szCs w:val="24"/>
        </w:rPr>
      </w:pPr>
      <w:r>
        <w:rPr>
          <w:rFonts w:ascii="仿宋_GB2312" w:eastAsia="仿宋_GB2312" w:hAnsi="仿宋_GB2312" w:cs="仿宋_GB2312"/>
          <w:sz w:val="24"/>
          <w:szCs w:val="24"/>
        </w:rPr>
        <w:t>采购</w:t>
      </w:r>
      <w:proofErr w:type="gramStart"/>
      <w:r>
        <w:rPr>
          <w:rFonts w:ascii="仿宋_GB2312" w:eastAsia="仿宋_GB2312" w:hAnsi="仿宋_GB2312" w:cs="仿宋_GB2312"/>
          <w:sz w:val="24"/>
          <w:szCs w:val="24"/>
        </w:rPr>
        <w:t>包预算</w:t>
      </w:r>
      <w:proofErr w:type="gramEnd"/>
      <w:r>
        <w:rPr>
          <w:rFonts w:ascii="仿宋_GB2312" w:eastAsia="仿宋_GB2312" w:hAnsi="仿宋_GB2312" w:cs="仿宋_GB2312"/>
          <w:sz w:val="24"/>
          <w:szCs w:val="24"/>
        </w:rPr>
        <w:t xml:space="preserve">金额（元）: </w:t>
      </w:r>
      <w:r>
        <w:rPr>
          <w:rFonts w:ascii="仿宋_GB2312" w:eastAsia="仿宋_GB2312" w:hAnsi="仿宋_GB2312" w:cs="仿宋_GB2312" w:hint="default"/>
          <w:sz w:val="24"/>
          <w:szCs w:val="24"/>
        </w:rPr>
        <w:t>6000000.00</w:t>
      </w:r>
    </w:p>
    <w:p w14:paraId="3DF8D644" w14:textId="77777777" w:rsidR="006932F6" w:rsidRDefault="006932F6" w:rsidP="006932F6">
      <w:pPr>
        <w:pStyle w:val="null3"/>
        <w:rPr>
          <w:rFonts w:ascii="仿宋_GB2312" w:eastAsia="仿宋_GB2312" w:hAnsi="仿宋_GB2312" w:cs="仿宋_GB2312" w:hint="default"/>
          <w:sz w:val="24"/>
          <w:szCs w:val="24"/>
        </w:rPr>
      </w:pPr>
      <w:r>
        <w:rPr>
          <w:rFonts w:ascii="仿宋_GB2312" w:eastAsia="仿宋_GB2312" w:hAnsi="仿宋_GB2312" w:cs="仿宋_GB2312"/>
          <w:sz w:val="24"/>
          <w:szCs w:val="24"/>
        </w:rPr>
        <w:t>采购</w:t>
      </w:r>
      <w:proofErr w:type="gramStart"/>
      <w:r>
        <w:rPr>
          <w:rFonts w:ascii="仿宋_GB2312" w:eastAsia="仿宋_GB2312" w:hAnsi="仿宋_GB2312" w:cs="仿宋_GB2312"/>
          <w:sz w:val="24"/>
          <w:szCs w:val="24"/>
        </w:rPr>
        <w:t>包最高</w:t>
      </w:r>
      <w:proofErr w:type="gramEnd"/>
      <w:r>
        <w:rPr>
          <w:rFonts w:ascii="仿宋_GB2312" w:eastAsia="仿宋_GB2312" w:hAnsi="仿宋_GB2312" w:cs="仿宋_GB2312"/>
          <w:sz w:val="24"/>
          <w:szCs w:val="24"/>
        </w:rPr>
        <w:t xml:space="preserve">限价（元）: </w:t>
      </w:r>
      <w:r>
        <w:rPr>
          <w:rFonts w:ascii="仿宋_GB2312" w:eastAsia="仿宋_GB2312" w:hAnsi="仿宋_GB2312" w:cs="仿宋_GB2312" w:hint="default"/>
          <w:sz w:val="24"/>
          <w:szCs w:val="24"/>
        </w:rPr>
        <w:t>6000000.00</w:t>
      </w:r>
    </w:p>
    <w:tbl>
      <w:tblPr>
        <w:tblpPr w:leftFromText="180" w:rightFromText="180" w:vertAnchor="text" w:horzAnchor="page" w:tblpX="1317" w:tblpY="548"/>
        <w:tblOverlap w:val="never"/>
        <w:tblW w:w="9136"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535"/>
        <w:gridCol w:w="947"/>
        <w:gridCol w:w="914"/>
        <w:gridCol w:w="953"/>
        <w:gridCol w:w="983"/>
        <w:gridCol w:w="853"/>
        <w:gridCol w:w="853"/>
        <w:gridCol w:w="853"/>
        <w:gridCol w:w="853"/>
        <w:gridCol w:w="696"/>
        <w:gridCol w:w="696"/>
      </w:tblGrid>
      <w:tr w:rsidR="006932F6" w14:paraId="06165E53" w14:textId="77777777" w:rsidTr="00B95EE5">
        <w:trPr>
          <w:trHeight w:val="2127"/>
        </w:trPr>
        <w:tc>
          <w:tcPr>
            <w:tcW w:w="535" w:type="dxa"/>
          </w:tcPr>
          <w:p w14:paraId="0E40D270" w14:textId="77777777" w:rsidR="006932F6" w:rsidRDefault="006932F6" w:rsidP="00B95EE5">
            <w:pPr>
              <w:pStyle w:val="null3"/>
              <w:jc w:val="center"/>
              <w:rPr>
                <w:rFonts w:hint="default"/>
                <w:sz w:val="24"/>
                <w:szCs w:val="24"/>
              </w:rPr>
            </w:pPr>
            <w:r>
              <w:rPr>
                <w:rFonts w:ascii="仿宋_GB2312" w:eastAsia="仿宋_GB2312" w:hAnsi="仿宋_GB2312" w:cs="仿宋_GB2312"/>
                <w:sz w:val="24"/>
                <w:szCs w:val="24"/>
              </w:rPr>
              <w:t>序号</w:t>
            </w:r>
          </w:p>
        </w:tc>
        <w:tc>
          <w:tcPr>
            <w:tcW w:w="947" w:type="dxa"/>
          </w:tcPr>
          <w:p w14:paraId="67D5BD18" w14:textId="77777777" w:rsidR="006932F6" w:rsidRDefault="006932F6" w:rsidP="00B95EE5">
            <w:pPr>
              <w:pStyle w:val="null3"/>
              <w:jc w:val="center"/>
              <w:rPr>
                <w:rFonts w:hint="default"/>
                <w:sz w:val="24"/>
                <w:szCs w:val="24"/>
              </w:rPr>
            </w:pPr>
            <w:r>
              <w:rPr>
                <w:rFonts w:ascii="仿宋_GB2312" w:eastAsia="仿宋_GB2312" w:hAnsi="仿宋_GB2312" w:cs="仿宋_GB2312"/>
                <w:sz w:val="24"/>
                <w:szCs w:val="24"/>
              </w:rPr>
              <w:t>采购品目名称</w:t>
            </w:r>
          </w:p>
        </w:tc>
        <w:tc>
          <w:tcPr>
            <w:tcW w:w="914" w:type="dxa"/>
          </w:tcPr>
          <w:p w14:paraId="0DC43A95" w14:textId="77777777" w:rsidR="006932F6" w:rsidRDefault="006932F6" w:rsidP="00B95EE5">
            <w:pPr>
              <w:pStyle w:val="null3"/>
              <w:jc w:val="center"/>
              <w:rPr>
                <w:rFonts w:hint="default"/>
                <w:sz w:val="24"/>
                <w:szCs w:val="24"/>
              </w:rPr>
            </w:pPr>
            <w:r>
              <w:rPr>
                <w:rFonts w:ascii="仿宋_GB2312" w:eastAsia="仿宋_GB2312" w:hAnsi="仿宋_GB2312" w:cs="仿宋_GB2312"/>
                <w:sz w:val="24"/>
                <w:szCs w:val="24"/>
              </w:rPr>
              <w:t>标的名称</w:t>
            </w:r>
          </w:p>
        </w:tc>
        <w:tc>
          <w:tcPr>
            <w:tcW w:w="953" w:type="dxa"/>
          </w:tcPr>
          <w:p w14:paraId="3C081915" w14:textId="77777777" w:rsidR="006932F6" w:rsidRDefault="006932F6" w:rsidP="00B95EE5">
            <w:pPr>
              <w:pStyle w:val="null3"/>
              <w:jc w:val="center"/>
              <w:rPr>
                <w:rFonts w:hint="default"/>
                <w:sz w:val="24"/>
                <w:szCs w:val="24"/>
              </w:rPr>
            </w:pPr>
            <w:r>
              <w:rPr>
                <w:rFonts w:ascii="仿宋_GB2312" w:eastAsia="仿宋_GB2312" w:hAnsi="仿宋_GB2312" w:cs="仿宋_GB2312"/>
                <w:sz w:val="24"/>
                <w:szCs w:val="24"/>
              </w:rPr>
              <w:t>数量</w:t>
            </w:r>
            <w:r>
              <w:rPr>
                <w:sz w:val="24"/>
                <w:szCs w:val="24"/>
              </w:rPr>
              <w:br/>
            </w:r>
            <w:r>
              <w:rPr>
                <w:rFonts w:ascii="仿宋_GB2312" w:eastAsia="仿宋_GB2312" w:hAnsi="仿宋_GB2312" w:cs="仿宋_GB2312"/>
                <w:sz w:val="24"/>
                <w:szCs w:val="24"/>
              </w:rPr>
              <w:t>(计量单位：</w:t>
            </w:r>
            <w:r w:rsidRPr="00B92B33">
              <w:rPr>
                <w:rFonts w:ascii="仿宋_GB2312" w:eastAsia="仿宋_GB2312" w:hAnsi="仿宋_GB2312" w:cs="仿宋_GB2312"/>
                <w:sz w:val="24"/>
                <w:szCs w:val="24"/>
              </w:rPr>
              <w:t>件</w:t>
            </w:r>
            <w:r>
              <w:rPr>
                <w:rFonts w:ascii="仿宋_GB2312" w:eastAsia="仿宋_GB2312" w:hAnsi="仿宋_GB2312" w:cs="仿宋_GB2312"/>
                <w:sz w:val="24"/>
                <w:szCs w:val="24"/>
              </w:rPr>
              <w:t>)</w:t>
            </w:r>
          </w:p>
        </w:tc>
        <w:tc>
          <w:tcPr>
            <w:tcW w:w="983" w:type="dxa"/>
          </w:tcPr>
          <w:p w14:paraId="1DB701E3" w14:textId="77777777" w:rsidR="006932F6" w:rsidRDefault="006932F6" w:rsidP="00B95EE5">
            <w:pPr>
              <w:pStyle w:val="null3"/>
              <w:jc w:val="center"/>
              <w:rPr>
                <w:rFonts w:hint="default"/>
                <w:sz w:val="24"/>
                <w:szCs w:val="24"/>
              </w:rPr>
            </w:pPr>
            <w:r>
              <w:rPr>
                <w:rFonts w:ascii="仿宋_GB2312" w:eastAsia="仿宋_GB2312" w:hAnsi="仿宋_GB2312" w:cs="仿宋_GB2312"/>
                <w:sz w:val="24"/>
                <w:szCs w:val="24"/>
              </w:rPr>
              <w:t>标的金额 （万元）</w:t>
            </w:r>
          </w:p>
        </w:tc>
        <w:tc>
          <w:tcPr>
            <w:tcW w:w="853" w:type="dxa"/>
          </w:tcPr>
          <w:p w14:paraId="10D03157" w14:textId="77777777" w:rsidR="006932F6" w:rsidRDefault="006932F6" w:rsidP="00B95EE5">
            <w:pPr>
              <w:pStyle w:val="null3"/>
              <w:jc w:val="center"/>
              <w:rPr>
                <w:rFonts w:hint="default"/>
                <w:sz w:val="24"/>
                <w:szCs w:val="24"/>
              </w:rPr>
            </w:pPr>
            <w:r>
              <w:rPr>
                <w:rFonts w:ascii="仿宋_GB2312" w:eastAsia="仿宋_GB2312" w:hAnsi="仿宋_GB2312" w:cs="仿宋_GB2312"/>
                <w:sz w:val="24"/>
                <w:szCs w:val="24"/>
              </w:rPr>
              <w:t>所属行业</w:t>
            </w:r>
          </w:p>
        </w:tc>
        <w:tc>
          <w:tcPr>
            <w:tcW w:w="853" w:type="dxa"/>
          </w:tcPr>
          <w:p w14:paraId="1E01A236" w14:textId="77777777" w:rsidR="006932F6" w:rsidRDefault="006932F6" w:rsidP="00B95EE5">
            <w:pPr>
              <w:pStyle w:val="null3"/>
              <w:jc w:val="center"/>
              <w:rPr>
                <w:rFonts w:hint="default"/>
                <w:sz w:val="24"/>
                <w:szCs w:val="24"/>
              </w:rPr>
            </w:pPr>
            <w:r>
              <w:rPr>
                <w:rFonts w:ascii="仿宋_GB2312" w:eastAsia="仿宋_GB2312" w:hAnsi="仿宋_GB2312" w:cs="仿宋_GB2312"/>
                <w:sz w:val="24"/>
                <w:szCs w:val="24"/>
              </w:rPr>
              <w:t>是否涉及核心产品</w:t>
            </w:r>
          </w:p>
        </w:tc>
        <w:tc>
          <w:tcPr>
            <w:tcW w:w="853" w:type="dxa"/>
          </w:tcPr>
          <w:p w14:paraId="3FB8AFA8" w14:textId="77777777" w:rsidR="006932F6" w:rsidRDefault="006932F6" w:rsidP="00B95EE5">
            <w:pPr>
              <w:pStyle w:val="null3"/>
              <w:jc w:val="center"/>
              <w:rPr>
                <w:rFonts w:hint="default"/>
                <w:sz w:val="24"/>
                <w:szCs w:val="24"/>
              </w:rPr>
            </w:pPr>
            <w:r>
              <w:rPr>
                <w:rFonts w:ascii="仿宋_GB2312" w:eastAsia="仿宋_GB2312" w:hAnsi="仿宋_GB2312" w:cs="仿宋_GB2312"/>
                <w:sz w:val="24"/>
                <w:szCs w:val="24"/>
              </w:rPr>
              <w:t>是否涉及采购进口产品</w:t>
            </w:r>
          </w:p>
        </w:tc>
        <w:tc>
          <w:tcPr>
            <w:tcW w:w="853" w:type="dxa"/>
          </w:tcPr>
          <w:p w14:paraId="2B37A928" w14:textId="77777777" w:rsidR="006932F6" w:rsidRDefault="006932F6" w:rsidP="00B95EE5">
            <w:pPr>
              <w:pStyle w:val="null3"/>
              <w:jc w:val="center"/>
              <w:rPr>
                <w:rFonts w:hint="default"/>
                <w:sz w:val="24"/>
                <w:szCs w:val="24"/>
              </w:rPr>
            </w:pPr>
            <w:r>
              <w:rPr>
                <w:rFonts w:ascii="仿宋_GB2312" w:eastAsia="仿宋_GB2312" w:hAnsi="仿宋_GB2312" w:cs="仿宋_GB2312"/>
                <w:sz w:val="24"/>
                <w:szCs w:val="24"/>
              </w:rPr>
              <w:t>是否涉及强制采购节能产品</w:t>
            </w:r>
          </w:p>
        </w:tc>
        <w:tc>
          <w:tcPr>
            <w:tcW w:w="696" w:type="dxa"/>
          </w:tcPr>
          <w:p w14:paraId="1161374E" w14:textId="77777777" w:rsidR="006932F6" w:rsidRDefault="006932F6" w:rsidP="00B95EE5">
            <w:pPr>
              <w:pStyle w:val="null3"/>
              <w:jc w:val="center"/>
              <w:rPr>
                <w:rFonts w:hint="default"/>
                <w:sz w:val="24"/>
                <w:szCs w:val="24"/>
              </w:rPr>
            </w:pPr>
            <w:r>
              <w:rPr>
                <w:rFonts w:ascii="仿宋_GB2312" w:eastAsia="仿宋_GB2312" w:hAnsi="仿宋_GB2312" w:cs="仿宋_GB2312"/>
                <w:sz w:val="24"/>
                <w:szCs w:val="24"/>
              </w:rPr>
              <w:t>是否涉及优先采购节能产品</w:t>
            </w:r>
          </w:p>
        </w:tc>
        <w:tc>
          <w:tcPr>
            <w:tcW w:w="696" w:type="dxa"/>
          </w:tcPr>
          <w:p w14:paraId="599361A8" w14:textId="77777777" w:rsidR="006932F6" w:rsidRDefault="006932F6" w:rsidP="00B95EE5">
            <w:pPr>
              <w:pStyle w:val="null3"/>
              <w:jc w:val="center"/>
              <w:rPr>
                <w:rFonts w:hint="default"/>
                <w:sz w:val="24"/>
                <w:szCs w:val="24"/>
              </w:rPr>
            </w:pPr>
            <w:r>
              <w:rPr>
                <w:rFonts w:ascii="仿宋_GB2312" w:eastAsia="仿宋_GB2312" w:hAnsi="仿宋_GB2312" w:cs="仿宋_GB2312"/>
                <w:sz w:val="24"/>
                <w:szCs w:val="24"/>
              </w:rPr>
              <w:t>是否涉及优先采购环境标志产品</w:t>
            </w:r>
          </w:p>
        </w:tc>
      </w:tr>
      <w:tr w:rsidR="006932F6" w14:paraId="2B332C5F" w14:textId="77777777" w:rsidTr="00B95EE5">
        <w:trPr>
          <w:trHeight w:val="1191"/>
        </w:trPr>
        <w:tc>
          <w:tcPr>
            <w:tcW w:w="535" w:type="dxa"/>
          </w:tcPr>
          <w:p w14:paraId="232D4609" w14:textId="77777777" w:rsidR="006932F6" w:rsidRDefault="006932F6" w:rsidP="00B95EE5">
            <w:pPr>
              <w:pStyle w:val="null3"/>
              <w:rPr>
                <w:rFonts w:ascii="仿宋_GB2312" w:eastAsia="仿宋_GB2312" w:hAnsi="仿宋_GB2312" w:cs="仿宋_GB2312" w:hint="default"/>
                <w:sz w:val="24"/>
                <w:szCs w:val="24"/>
              </w:rPr>
            </w:pPr>
          </w:p>
          <w:p w14:paraId="1AE47D5F" w14:textId="77777777" w:rsidR="006932F6" w:rsidRDefault="006932F6" w:rsidP="00B95EE5">
            <w:pPr>
              <w:pStyle w:val="null3"/>
              <w:rPr>
                <w:rFonts w:hint="default"/>
                <w:sz w:val="24"/>
                <w:szCs w:val="24"/>
              </w:rPr>
            </w:pPr>
            <w:r>
              <w:rPr>
                <w:rFonts w:ascii="仿宋_GB2312" w:eastAsia="仿宋_GB2312" w:hAnsi="仿宋_GB2312" w:cs="仿宋_GB2312"/>
                <w:sz w:val="24"/>
                <w:szCs w:val="24"/>
              </w:rPr>
              <w:t>1</w:t>
            </w:r>
          </w:p>
        </w:tc>
        <w:tc>
          <w:tcPr>
            <w:tcW w:w="947" w:type="dxa"/>
          </w:tcPr>
          <w:p w14:paraId="4AAA5E88" w14:textId="77777777" w:rsidR="006932F6" w:rsidRDefault="006932F6" w:rsidP="00B95EE5">
            <w:pPr>
              <w:pStyle w:val="null3"/>
              <w:rPr>
                <w:rFonts w:ascii="仿宋_GB2312" w:eastAsia="仿宋_GB2312" w:hAnsi="仿宋_GB2312" w:cs="仿宋_GB2312" w:hint="default"/>
                <w:sz w:val="24"/>
                <w:szCs w:val="24"/>
              </w:rPr>
            </w:pPr>
            <w:r>
              <w:rPr>
                <w:rFonts w:ascii="仿宋_GB2312" w:eastAsia="仿宋_GB2312" w:hAnsi="仿宋_GB2312" w:cs="仿宋_GB2312"/>
                <w:sz w:val="24"/>
                <w:szCs w:val="24"/>
              </w:rPr>
              <w:t>玻璃制光学元件</w:t>
            </w:r>
          </w:p>
        </w:tc>
        <w:tc>
          <w:tcPr>
            <w:tcW w:w="914" w:type="dxa"/>
          </w:tcPr>
          <w:p w14:paraId="04F96A04" w14:textId="77777777" w:rsidR="006932F6" w:rsidRDefault="006932F6" w:rsidP="00B95EE5">
            <w:pPr>
              <w:pStyle w:val="null3"/>
              <w:rPr>
                <w:rFonts w:ascii="仿宋_GB2312" w:eastAsia="仿宋_GB2312" w:hAnsi="仿宋_GB2312" w:cs="仿宋_GB2312" w:hint="default"/>
                <w:sz w:val="24"/>
                <w:szCs w:val="24"/>
              </w:rPr>
            </w:pPr>
            <w:r>
              <w:rPr>
                <w:rFonts w:ascii="仿宋_GB2312" w:eastAsia="仿宋_GB2312" w:hAnsi="仿宋_GB2312" w:cs="仿宋_GB2312"/>
                <w:sz w:val="24"/>
                <w:szCs w:val="24"/>
              </w:rPr>
              <w:t>熔石英玻璃</w:t>
            </w:r>
          </w:p>
        </w:tc>
        <w:tc>
          <w:tcPr>
            <w:tcW w:w="953" w:type="dxa"/>
          </w:tcPr>
          <w:p w14:paraId="6F64D06D" w14:textId="77777777" w:rsidR="006932F6" w:rsidRDefault="006932F6" w:rsidP="00B95EE5">
            <w:pPr>
              <w:pStyle w:val="null3"/>
              <w:jc w:val="right"/>
              <w:rPr>
                <w:rFonts w:eastAsiaTheme="minorEastAsia" w:hint="default"/>
                <w:sz w:val="24"/>
                <w:szCs w:val="24"/>
              </w:rPr>
            </w:pPr>
            <w:r>
              <w:rPr>
                <w:rFonts w:ascii="仿宋_GB2312" w:eastAsia="仿宋_GB2312" w:hAnsi="仿宋_GB2312" w:cs="仿宋_GB2312"/>
                <w:color w:val="FF0000"/>
                <w:sz w:val="24"/>
                <w:szCs w:val="24"/>
              </w:rPr>
              <w:t>15</w:t>
            </w:r>
          </w:p>
        </w:tc>
        <w:tc>
          <w:tcPr>
            <w:tcW w:w="983" w:type="dxa"/>
          </w:tcPr>
          <w:p w14:paraId="099CCF8D" w14:textId="77777777" w:rsidR="006932F6" w:rsidRDefault="006932F6" w:rsidP="00B95EE5">
            <w:pPr>
              <w:pStyle w:val="null3"/>
              <w:wordWrap w:val="0"/>
              <w:jc w:val="right"/>
              <w:rPr>
                <w:rFonts w:hint="default"/>
                <w:sz w:val="24"/>
                <w:szCs w:val="24"/>
              </w:rPr>
            </w:pPr>
            <w:r>
              <w:rPr>
                <w:rFonts w:ascii="仿宋_GB2312" w:eastAsia="仿宋_GB2312" w:hAnsi="仿宋_GB2312" w:cs="仿宋_GB2312" w:hint="default"/>
                <w:sz w:val="24"/>
                <w:szCs w:val="24"/>
              </w:rPr>
              <w:t>600</w:t>
            </w:r>
          </w:p>
        </w:tc>
        <w:tc>
          <w:tcPr>
            <w:tcW w:w="853" w:type="dxa"/>
          </w:tcPr>
          <w:p w14:paraId="5FD301B4" w14:textId="77777777" w:rsidR="006932F6" w:rsidRDefault="006932F6" w:rsidP="00B95EE5">
            <w:pPr>
              <w:pStyle w:val="null3"/>
              <w:rPr>
                <w:rFonts w:hint="default"/>
                <w:sz w:val="24"/>
                <w:szCs w:val="24"/>
              </w:rPr>
            </w:pPr>
            <w:r>
              <w:rPr>
                <w:rFonts w:ascii="仿宋_GB2312" w:eastAsia="仿宋_GB2312" w:hAnsi="仿宋_GB2312" w:cs="仿宋_GB2312"/>
                <w:sz w:val="24"/>
                <w:szCs w:val="24"/>
              </w:rPr>
              <w:t>工业</w:t>
            </w:r>
          </w:p>
        </w:tc>
        <w:tc>
          <w:tcPr>
            <w:tcW w:w="853" w:type="dxa"/>
          </w:tcPr>
          <w:p w14:paraId="3CF53A0C" w14:textId="77777777" w:rsidR="006932F6" w:rsidRDefault="006932F6" w:rsidP="00B95EE5">
            <w:pPr>
              <w:pStyle w:val="null3"/>
              <w:rPr>
                <w:rFonts w:hint="default"/>
                <w:sz w:val="24"/>
                <w:szCs w:val="24"/>
              </w:rPr>
            </w:pPr>
            <w:r>
              <w:rPr>
                <w:rFonts w:ascii="仿宋_GB2312" w:eastAsia="仿宋_GB2312" w:hAnsi="仿宋_GB2312" w:cs="仿宋_GB2312"/>
                <w:sz w:val="24"/>
                <w:szCs w:val="24"/>
              </w:rPr>
              <w:t>否</w:t>
            </w:r>
          </w:p>
        </w:tc>
        <w:tc>
          <w:tcPr>
            <w:tcW w:w="853" w:type="dxa"/>
          </w:tcPr>
          <w:p w14:paraId="26C0A82A" w14:textId="77777777" w:rsidR="006932F6" w:rsidRDefault="006932F6" w:rsidP="00B95EE5">
            <w:pPr>
              <w:pStyle w:val="null3"/>
              <w:rPr>
                <w:rFonts w:hint="default"/>
                <w:sz w:val="24"/>
                <w:szCs w:val="24"/>
              </w:rPr>
            </w:pPr>
            <w:r>
              <w:rPr>
                <w:rFonts w:ascii="仿宋_GB2312" w:eastAsia="仿宋_GB2312" w:hAnsi="仿宋_GB2312" w:cs="仿宋_GB2312"/>
                <w:sz w:val="24"/>
                <w:szCs w:val="24"/>
              </w:rPr>
              <w:t>是</w:t>
            </w:r>
          </w:p>
        </w:tc>
        <w:tc>
          <w:tcPr>
            <w:tcW w:w="853" w:type="dxa"/>
          </w:tcPr>
          <w:p w14:paraId="480029E0" w14:textId="77777777" w:rsidR="006932F6" w:rsidRDefault="006932F6" w:rsidP="00B95EE5">
            <w:pPr>
              <w:pStyle w:val="null3"/>
              <w:rPr>
                <w:rFonts w:hint="default"/>
                <w:sz w:val="24"/>
                <w:szCs w:val="24"/>
              </w:rPr>
            </w:pPr>
            <w:r>
              <w:rPr>
                <w:rFonts w:ascii="仿宋_GB2312" w:eastAsia="仿宋_GB2312" w:hAnsi="仿宋_GB2312" w:cs="仿宋_GB2312"/>
                <w:sz w:val="24"/>
                <w:szCs w:val="24"/>
              </w:rPr>
              <w:t>否</w:t>
            </w:r>
          </w:p>
        </w:tc>
        <w:tc>
          <w:tcPr>
            <w:tcW w:w="696" w:type="dxa"/>
          </w:tcPr>
          <w:p w14:paraId="49534F51" w14:textId="77777777" w:rsidR="006932F6" w:rsidRDefault="006932F6" w:rsidP="00B95EE5">
            <w:pPr>
              <w:pStyle w:val="null3"/>
              <w:rPr>
                <w:rFonts w:hint="default"/>
                <w:sz w:val="24"/>
                <w:szCs w:val="24"/>
              </w:rPr>
            </w:pPr>
            <w:r>
              <w:rPr>
                <w:rFonts w:hint="default"/>
                <w:sz w:val="24"/>
                <w:szCs w:val="24"/>
              </w:rPr>
              <w:t>否</w:t>
            </w:r>
          </w:p>
        </w:tc>
        <w:tc>
          <w:tcPr>
            <w:tcW w:w="696" w:type="dxa"/>
          </w:tcPr>
          <w:p w14:paraId="1C16A135" w14:textId="77777777" w:rsidR="006932F6" w:rsidRDefault="006932F6" w:rsidP="00B95EE5">
            <w:pPr>
              <w:pStyle w:val="null3"/>
              <w:rPr>
                <w:rFonts w:hint="default"/>
                <w:sz w:val="24"/>
                <w:szCs w:val="24"/>
              </w:rPr>
            </w:pPr>
            <w:r>
              <w:rPr>
                <w:rFonts w:hint="default"/>
                <w:sz w:val="24"/>
                <w:szCs w:val="24"/>
              </w:rPr>
              <w:t>否</w:t>
            </w:r>
          </w:p>
        </w:tc>
      </w:tr>
    </w:tbl>
    <w:p w14:paraId="653A023D" w14:textId="77777777" w:rsidR="006932F6" w:rsidRDefault="006932F6" w:rsidP="006932F6">
      <w:pPr>
        <w:pStyle w:val="null3"/>
        <w:ind w:firstLine="480"/>
        <w:rPr>
          <w:rFonts w:ascii="仿宋_GB2312" w:eastAsia="仿宋_GB2312" w:hAnsi="仿宋_GB2312" w:cs="仿宋_GB2312" w:hint="default"/>
        </w:rPr>
      </w:pPr>
    </w:p>
    <w:p w14:paraId="7D74D42B" w14:textId="77777777" w:rsidR="006932F6" w:rsidRDefault="006932F6" w:rsidP="006932F6">
      <w:pPr>
        <w:pStyle w:val="null3"/>
        <w:ind w:firstLine="480"/>
        <w:rPr>
          <w:rFonts w:ascii="仿宋_GB2312" w:eastAsia="仿宋_GB2312" w:hAnsi="仿宋_GB2312" w:cs="仿宋_GB2312" w:hint="default"/>
        </w:rPr>
      </w:pPr>
    </w:p>
    <w:p w14:paraId="05FC790D" w14:textId="77777777" w:rsidR="006932F6" w:rsidRPr="00B21A1F" w:rsidRDefault="006932F6" w:rsidP="006932F6">
      <w:pPr>
        <w:pStyle w:val="null3"/>
        <w:numPr>
          <w:ilvl w:val="0"/>
          <w:numId w:val="1"/>
        </w:numPr>
        <w:outlineLvl w:val="2"/>
        <w:rPr>
          <w:rFonts w:ascii="仿宋_GB2312" w:eastAsia="仿宋_GB2312" w:hAnsi="仿宋_GB2312" w:cs="仿宋_GB2312" w:hint="default"/>
          <w:b/>
          <w:color w:val="000000" w:themeColor="text1"/>
          <w:sz w:val="28"/>
        </w:rPr>
      </w:pPr>
      <w:r w:rsidRPr="00B21A1F">
        <w:rPr>
          <w:rFonts w:ascii="仿宋_GB2312" w:eastAsia="仿宋_GB2312" w:hAnsi="仿宋_GB2312" w:cs="仿宋_GB2312"/>
          <w:b/>
          <w:color w:val="000000" w:themeColor="text1"/>
          <w:sz w:val="28"/>
        </w:rPr>
        <w:t>技术参数要求</w:t>
      </w:r>
    </w:p>
    <w:tbl>
      <w:tblPr>
        <w:tblW w:w="9022"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CellMar>
          <w:left w:w="0" w:type="dxa"/>
          <w:right w:w="0" w:type="dxa"/>
        </w:tblCellMar>
        <w:tblLook w:val="04A0" w:firstRow="1" w:lastRow="0" w:firstColumn="1" w:lastColumn="0" w:noHBand="0" w:noVBand="1"/>
      </w:tblPr>
      <w:tblGrid>
        <w:gridCol w:w="2093"/>
        <w:gridCol w:w="1021"/>
        <w:gridCol w:w="1485"/>
        <w:gridCol w:w="4423"/>
      </w:tblGrid>
      <w:tr w:rsidR="006932F6" w14:paraId="2D77C8EE" w14:textId="77777777" w:rsidTr="00B95EE5">
        <w:trPr>
          <w:trHeight w:val="584"/>
          <w:jc w:val="center"/>
        </w:trPr>
        <w:tc>
          <w:tcPr>
            <w:tcW w:w="2093" w:type="dxa"/>
            <w:vAlign w:val="center"/>
          </w:tcPr>
          <w:p w14:paraId="41BC8BEA"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产品名称</w:t>
            </w:r>
          </w:p>
        </w:tc>
        <w:tc>
          <w:tcPr>
            <w:tcW w:w="1021" w:type="dxa"/>
            <w:vAlign w:val="center"/>
          </w:tcPr>
          <w:p w14:paraId="79505F94"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数量(计量单位：件)</w:t>
            </w:r>
          </w:p>
        </w:tc>
        <w:tc>
          <w:tcPr>
            <w:tcW w:w="1485" w:type="dxa"/>
            <w:vAlign w:val="center"/>
          </w:tcPr>
          <w:p w14:paraId="1B6FAD39" w14:textId="77777777" w:rsidR="006932F6" w:rsidRDefault="006932F6" w:rsidP="00B95EE5">
            <w:pPr>
              <w:rPr>
                <w:rFonts w:ascii="仿宋" w:eastAsia="仿宋" w:hAnsi="仿宋" w:cs="仿宋"/>
                <w:sz w:val="24"/>
                <w:szCs w:val="30"/>
              </w:rPr>
            </w:pPr>
            <w:proofErr w:type="spellStart"/>
            <w:r>
              <w:rPr>
                <w:rFonts w:ascii="仿宋" w:eastAsia="仿宋" w:hAnsi="仿宋" w:cs="仿宋" w:hint="eastAsia"/>
                <w:sz w:val="24"/>
                <w:szCs w:val="30"/>
              </w:rPr>
              <w:t>技术要求名称</w:t>
            </w:r>
            <w:proofErr w:type="spellEnd"/>
          </w:p>
        </w:tc>
        <w:tc>
          <w:tcPr>
            <w:tcW w:w="4423" w:type="dxa"/>
            <w:vAlign w:val="center"/>
          </w:tcPr>
          <w:p w14:paraId="2655324F"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技术要求内容（性能指标）</w:t>
            </w:r>
          </w:p>
        </w:tc>
      </w:tr>
      <w:tr w:rsidR="006932F6" w14:paraId="29EF819C" w14:textId="77777777" w:rsidTr="00B95EE5">
        <w:trPr>
          <w:trHeight w:val="541"/>
          <w:jc w:val="center"/>
        </w:trPr>
        <w:tc>
          <w:tcPr>
            <w:tcW w:w="2093" w:type="dxa"/>
            <w:vAlign w:val="center"/>
          </w:tcPr>
          <w:p w14:paraId="67643032"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光学原件1#</w:t>
            </w:r>
          </w:p>
          <w:p w14:paraId="0999D0EC" w14:textId="77777777" w:rsidR="006932F6" w:rsidRDefault="006932F6" w:rsidP="00B95EE5">
            <w:pPr>
              <w:rPr>
                <w:rFonts w:ascii="仿宋" w:eastAsia="仿宋" w:hAnsi="仿宋" w:cs="仿宋"/>
                <w:sz w:val="24"/>
                <w:szCs w:val="30"/>
                <w:lang w:eastAsia="zh-CN"/>
              </w:rPr>
            </w:pPr>
          </w:p>
          <w:p w14:paraId="6CF0B0A5" w14:textId="77777777" w:rsidR="006932F6" w:rsidRDefault="006932F6" w:rsidP="00B95EE5">
            <w:pPr>
              <w:rPr>
                <w:rFonts w:ascii="仿宋" w:eastAsia="仿宋" w:hAnsi="仿宋" w:cs="仿宋"/>
                <w:sz w:val="24"/>
                <w:szCs w:val="30"/>
                <w:lang w:eastAsia="zh-CN"/>
              </w:rPr>
            </w:pPr>
          </w:p>
        </w:tc>
        <w:tc>
          <w:tcPr>
            <w:tcW w:w="1021" w:type="dxa"/>
            <w:vAlign w:val="center"/>
          </w:tcPr>
          <w:p w14:paraId="68B58BA5"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1</w:t>
            </w:r>
          </w:p>
        </w:tc>
        <w:tc>
          <w:tcPr>
            <w:tcW w:w="1485" w:type="dxa"/>
            <w:vAlign w:val="center"/>
          </w:tcPr>
          <w:p w14:paraId="17BB33C0" w14:textId="77777777" w:rsidR="006932F6" w:rsidRDefault="006932F6" w:rsidP="00B95EE5">
            <w:pPr>
              <w:rPr>
                <w:rFonts w:ascii="仿宋" w:eastAsia="仿宋" w:hAnsi="仿宋" w:cs="仿宋"/>
                <w:sz w:val="24"/>
                <w:szCs w:val="30"/>
              </w:rPr>
            </w:pPr>
            <w:proofErr w:type="spellStart"/>
            <w:r>
              <w:rPr>
                <w:rFonts w:ascii="仿宋" w:eastAsia="仿宋" w:hAnsi="仿宋" w:cs="仿宋" w:hint="eastAsia"/>
                <w:sz w:val="24"/>
                <w:szCs w:val="30"/>
              </w:rPr>
              <w:t>形位公差及技术要求</w:t>
            </w:r>
            <w:proofErr w:type="spellEnd"/>
          </w:p>
        </w:tc>
        <w:tc>
          <w:tcPr>
            <w:tcW w:w="4423" w:type="dxa"/>
          </w:tcPr>
          <w:p w14:paraId="03BD1B6E" w14:textId="77777777" w:rsidR="006932F6" w:rsidRDefault="006932F6" w:rsidP="00B95EE5">
            <w:pPr>
              <w:rPr>
                <w:rFonts w:ascii="仿宋" w:eastAsia="仿宋" w:hAnsi="仿宋" w:cs="仿宋"/>
                <w:sz w:val="24"/>
                <w:szCs w:val="30"/>
                <w:lang w:eastAsia="zh-CN"/>
              </w:rPr>
            </w:pPr>
            <w:r>
              <w:rPr>
                <w:rFonts w:ascii="仿宋" w:eastAsia="仿宋" w:hAnsi="仿宋" w:hint="eastAsia"/>
                <w:b/>
                <w:sz w:val="24"/>
                <w:lang w:eastAsia="zh-CN"/>
              </w:rPr>
              <w:t>★</w:t>
            </w:r>
            <w:r>
              <w:rPr>
                <w:rFonts w:ascii="仿宋" w:eastAsia="仿宋" w:hAnsi="仿宋" w:cs="仿宋" w:hint="eastAsia"/>
                <w:sz w:val="24"/>
                <w:szCs w:val="30"/>
                <w:lang w:eastAsia="zh-CN"/>
              </w:rPr>
              <w:t>（1）材料为熔石英玻璃，90%口径折射率均匀性≤1ppm，提供材料折射率均匀数据(90%口径)；</w:t>
            </w:r>
          </w:p>
          <w:p w14:paraId="08D1F3CD" w14:textId="77777777" w:rsidR="006932F6" w:rsidRDefault="006932F6" w:rsidP="00B95EE5">
            <w:pPr>
              <w:rPr>
                <w:rFonts w:ascii="仿宋" w:eastAsia="仿宋" w:hAnsi="仿宋" w:cs="仿宋"/>
                <w:sz w:val="24"/>
                <w:szCs w:val="30"/>
              </w:rPr>
            </w:pPr>
            <w:r>
              <w:rPr>
                <w:rFonts w:ascii="仿宋" w:eastAsia="仿宋" w:hAnsi="仿宋" w:hint="eastAsia"/>
                <w:b/>
                <w:sz w:val="24"/>
                <w:lang w:eastAsia="zh-CN"/>
              </w:rPr>
              <w:t>★</w:t>
            </w:r>
            <w:r>
              <w:rPr>
                <w:rFonts w:ascii="仿宋" w:eastAsia="仿宋" w:hAnsi="仿宋" w:cs="仿宋" w:hint="eastAsia"/>
                <w:sz w:val="24"/>
                <w:szCs w:val="30"/>
              </w:rPr>
              <w:t>（2）尺寸：∅394×120mm(</w:t>
            </w:r>
            <w:proofErr w:type="spellStart"/>
            <w:r>
              <w:rPr>
                <w:rFonts w:ascii="仿宋" w:eastAsia="仿宋" w:hAnsi="仿宋" w:cs="仿宋" w:hint="eastAsia"/>
                <w:sz w:val="24"/>
                <w:szCs w:val="30"/>
              </w:rPr>
              <w:t>正公差</w:t>
            </w:r>
            <w:proofErr w:type="spellEnd"/>
            <w:r>
              <w:rPr>
                <w:rFonts w:ascii="仿宋" w:eastAsia="仿宋" w:hAnsi="仿宋" w:cs="仿宋" w:hint="eastAsia"/>
                <w:sz w:val="24"/>
                <w:szCs w:val="30"/>
              </w:rPr>
              <w:t>);</w:t>
            </w:r>
          </w:p>
          <w:p w14:paraId="7982B2B8" w14:textId="77777777" w:rsidR="006932F6" w:rsidRDefault="006932F6" w:rsidP="00B95EE5">
            <w:pPr>
              <w:rPr>
                <w:rFonts w:ascii="仿宋" w:eastAsia="仿宋" w:hAnsi="仿宋" w:cs="仿宋"/>
                <w:sz w:val="24"/>
                <w:szCs w:val="30"/>
              </w:rPr>
            </w:pPr>
            <w:r>
              <w:rPr>
                <w:rFonts w:ascii="仿宋" w:eastAsia="仿宋" w:hAnsi="仿宋" w:cs="仿宋" w:hint="eastAsia"/>
                <w:sz w:val="24"/>
                <w:szCs w:val="30"/>
              </w:rPr>
              <w:t>（3）平面度≤0.2mm；平行度≤0.5mm;</w:t>
            </w:r>
          </w:p>
          <w:p w14:paraId="260F4657"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▲（4）应力双折射小于5nm/cm;</w:t>
            </w:r>
          </w:p>
          <w:p w14:paraId="330A3712"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 xml:space="preserve">▲（5）要求石英玻璃折射率在550nm </w:t>
            </w:r>
            <w:proofErr w:type="spellStart"/>
            <w:r w:rsidRPr="00B92B33">
              <w:rPr>
                <w:rFonts w:ascii="仿宋" w:eastAsia="仿宋" w:hAnsi="仿宋" w:cs="仿宋" w:hint="eastAsia"/>
                <w:sz w:val="24"/>
                <w:szCs w:val="30"/>
                <w:lang w:eastAsia="zh-CN"/>
              </w:rPr>
              <w:t>nd</w:t>
            </w:r>
            <w:proofErr w:type="spellEnd"/>
            <w:r w:rsidRPr="00B92B33">
              <w:rPr>
                <w:rFonts w:ascii="仿宋" w:eastAsia="仿宋" w:hAnsi="仿宋" w:cs="仿宋" w:hint="eastAsia"/>
                <w:sz w:val="24"/>
                <w:szCs w:val="30"/>
                <w:lang w:eastAsia="zh-CN"/>
              </w:rPr>
              <w:t>=1.459914±25ppm</w:t>
            </w:r>
            <w:r>
              <w:rPr>
                <w:rFonts w:ascii="仿宋" w:eastAsia="仿宋" w:hAnsi="仿宋" w:cs="仿宋" w:hint="eastAsia"/>
                <w:sz w:val="24"/>
                <w:szCs w:val="30"/>
                <w:lang w:eastAsia="zh-CN"/>
              </w:rPr>
              <w:t>;400nm-700nm 波段玻璃界面透过率≥93%，玻璃内部透过率</w:t>
            </w:r>
            <w:r>
              <w:rPr>
                <w:rFonts w:ascii="仿宋" w:eastAsia="仿宋" w:hAnsi="仿宋" w:cs="仿宋" w:hint="eastAsia"/>
                <w:sz w:val="24"/>
                <w:szCs w:val="30"/>
                <w:lang w:eastAsia="zh-CN"/>
              </w:rPr>
              <w:lastRenderedPageBreak/>
              <w:t>≥99.98%，</w:t>
            </w:r>
            <w:r w:rsidRPr="00147C3E">
              <w:rPr>
                <w:rFonts w:ascii="仿宋" w:eastAsia="仿宋" w:hAnsi="仿宋" w:cs="仿宋" w:hint="eastAsia"/>
                <w:color w:val="000000" w:themeColor="text1"/>
                <w:sz w:val="24"/>
                <w:szCs w:val="30"/>
                <w:lang w:eastAsia="zh-CN"/>
              </w:rPr>
              <w:t>提供405nm,633nm,532nm 波长处的内部透过率实测值;</w:t>
            </w:r>
          </w:p>
        </w:tc>
      </w:tr>
      <w:tr w:rsidR="006932F6" w14:paraId="6489366C" w14:textId="77777777" w:rsidTr="00B95EE5">
        <w:trPr>
          <w:trHeight w:val="581"/>
          <w:jc w:val="center"/>
        </w:trPr>
        <w:tc>
          <w:tcPr>
            <w:tcW w:w="2093" w:type="dxa"/>
            <w:vAlign w:val="center"/>
          </w:tcPr>
          <w:p w14:paraId="644C0FDE"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lastRenderedPageBreak/>
              <w:t>光学原件2#</w:t>
            </w:r>
          </w:p>
          <w:p w14:paraId="55099B74" w14:textId="77777777" w:rsidR="006932F6" w:rsidRDefault="006932F6" w:rsidP="00B95EE5">
            <w:pPr>
              <w:rPr>
                <w:rFonts w:ascii="仿宋" w:eastAsia="仿宋" w:hAnsi="仿宋" w:cs="仿宋"/>
                <w:sz w:val="24"/>
                <w:szCs w:val="30"/>
                <w:lang w:eastAsia="zh-CN"/>
              </w:rPr>
            </w:pPr>
          </w:p>
        </w:tc>
        <w:tc>
          <w:tcPr>
            <w:tcW w:w="1021" w:type="dxa"/>
            <w:vAlign w:val="center"/>
          </w:tcPr>
          <w:p w14:paraId="6C9D88E1"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1</w:t>
            </w:r>
          </w:p>
        </w:tc>
        <w:tc>
          <w:tcPr>
            <w:tcW w:w="1485" w:type="dxa"/>
            <w:vAlign w:val="center"/>
          </w:tcPr>
          <w:p w14:paraId="72991479" w14:textId="77777777" w:rsidR="006932F6" w:rsidRPr="00733937" w:rsidRDefault="006932F6" w:rsidP="00B95EE5">
            <w:pPr>
              <w:rPr>
                <w:rFonts w:ascii="仿宋" w:eastAsia="仿宋" w:hAnsi="仿宋" w:cs="仿宋"/>
                <w:sz w:val="24"/>
                <w:szCs w:val="30"/>
              </w:rPr>
            </w:pPr>
            <w:proofErr w:type="spellStart"/>
            <w:r w:rsidRPr="00733937">
              <w:rPr>
                <w:rFonts w:ascii="仿宋" w:eastAsia="仿宋" w:hAnsi="仿宋" w:cs="仿宋" w:hint="eastAsia"/>
                <w:sz w:val="24"/>
                <w:szCs w:val="30"/>
              </w:rPr>
              <w:t>形位公差及技术要求</w:t>
            </w:r>
            <w:proofErr w:type="spellEnd"/>
          </w:p>
        </w:tc>
        <w:tc>
          <w:tcPr>
            <w:tcW w:w="4423" w:type="dxa"/>
          </w:tcPr>
          <w:p w14:paraId="75B36628" w14:textId="77777777" w:rsidR="006932F6" w:rsidRPr="00733937" w:rsidRDefault="006932F6" w:rsidP="00B95EE5">
            <w:pPr>
              <w:rPr>
                <w:rFonts w:ascii="仿宋" w:eastAsia="仿宋" w:hAnsi="仿宋" w:cs="仿宋"/>
                <w:sz w:val="24"/>
                <w:szCs w:val="30"/>
                <w:lang w:eastAsia="zh-CN"/>
              </w:rPr>
            </w:pPr>
            <w:r w:rsidRPr="00733937">
              <w:rPr>
                <w:rFonts w:ascii="仿宋" w:eastAsia="仿宋" w:hAnsi="仿宋" w:hint="eastAsia"/>
                <w:b/>
                <w:sz w:val="24"/>
                <w:lang w:eastAsia="zh-CN"/>
              </w:rPr>
              <w:t>★</w:t>
            </w:r>
            <w:r w:rsidRPr="00733937">
              <w:rPr>
                <w:rFonts w:ascii="仿宋" w:eastAsia="仿宋" w:hAnsi="仿宋" w:cs="仿宋" w:hint="eastAsia"/>
                <w:sz w:val="24"/>
                <w:szCs w:val="30"/>
                <w:lang w:eastAsia="zh-CN"/>
              </w:rPr>
              <w:t>（1）材料为熔石英玻璃，90%口径折射率均匀性≤1ppm，提供材料折射率均匀数据 (90%口径)；</w:t>
            </w:r>
          </w:p>
          <w:p w14:paraId="7E6304A3" w14:textId="77777777" w:rsidR="006932F6" w:rsidRPr="00733937" w:rsidRDefault="006932F6" w:rsidP="00B95EE5">
            <w:pPr>
              <w:rPr>
                <w:rFonts w:ascii="仿宋" w:eastAsia="仿宋" w:hAnsi="仿宋" w:cs="仿宋"/>
                <w:sz w:val="24"/>
                <w:szCs w:val="30"/>
              </w:rPr>
            </w:pPr>
            <w:r w:rsidRPr="00733937">
              <w:rPr>
                <w:rFonts w:ascii="仿宋" w:eastAsia="仿宋" w:hAnsi="仿宋" w:hint="eastAsia"/>
                <w:b/>
                <w:sz w:val="24"/>
                <w:lang w:eastAsia="zh-CN"/>
              </w:rPr>
              <w:t>★</w:t>
            </w:r>
            <w:r w:rsidRPr="00733937">
              <w:rPr>
                <w:rFonts w:ascii="仿宋" w:eastAsia="仿宋" w:hAnsi="仿宋" w:cs="仿宋" w:hint="eastAsia"/>
                <w:sz w:val="24"/>
                <w:szCs w:val="30"/>
              </w:rPr>
              <w:t>（2）尺寸：Φ516×106 mm(</w:t>
            </w:r>
            <w:proofErr w:type="spellStart"/>
            <w:r w:rsidRPr="00733937">
              <w:rPr>
                <w:rFonts w:ascii="仿宋" w:eastAsia="仿宋" w:hAnsi="仿宋" w:cs="仿宋" w:hint="eastAsia"/>
                <w:sz w:val="24"/>
                <w:szCs w:val="30"/>
              </w:rPr>
              <w:t>正公差</w:t>
            </w:r>
            <w:proofErr w:type="spellEnd"/>
            <w:r w:rsidRPr="00733937">
              <w:rPr>
                <w:rFonts w:ascii="仿宋" w:eastAsia="仿宋" w:hAnsi="仿宋" w:cs="仿宋" w:hint="eastAsia"/>
                <w:sz w:val="24"/>
                <w:szCs w:val="30"/>
              </w:rPr>
              <w:t>);</w:t>
            </w:r>
          </w:p>
          <w:p w14:paraId="37B5E803" w14:textId="77777777" w:rsidR="006932F6" w:rsidRPr="00733937" w:rsidRDefault="006932F6" w:rsidP="00B95EE5">
            <w:pPr>
              <w:rPr>
                <w:rFonts w:ascii="仿宋" w:eastAsia="仿宋" w:hAnsi="仿宋" w:cs="仿宋"/>
                <w:sz w:val="24"/>
                <w:szCs w:val="30"/>
              </w:rPr>
            </w:pPr>
            <w:r w:rsidRPr="00733937">
              <w:rPr>
                <w:rFonts w:ascii="仿宋" w:eastAsia="仿宋" w:hAnsi="仿宋" w:cs="仿宋" w:hint="eastAsia"/>
                <w:sz w:val="24"/>
                <w:szCs w:val="30"/>
              </w:rPr>
              <w:t>（3）平面度≤0.2mm；平行度≤0.5mm;</w:t>
            </w:r>
          </w:p>
          <w:p w14:paraId="58928C3C" w14:textId="77777777" w:rsidR="006932F6" w:rsidRPr="00733937" w:rsidRDefault="006932F6" w:rsidP="00B95EE5">
            <w:pPr>
              <w:rPr>
                <w:rFonts w:ascii="仿宋" w:eastAsia="仿宋" w:hAnsi="仿宋" w:cs="仿宋"/>
                <w:sz w:val="24"/>
                <w:szCs w:val="30"/>
                <w:lang w:eastAsia="zh-CN"/>
              </w:rPr>
            </w:pPr>
            <w:r w:rsidRPr="00733937">
              <w:rPr>
                <w:rFonts w:ascii="仿宋" w:eastAsia="仿宋" w:hAnsi="仿宋" w:cs="仿宋" w:hint="eastAsia"/>
                <w:sz w:val="24"/>
                <w:szCs w:val="30"/>
                <w:lang w:eastAsia="zh-CN"/>
              </w:rPr>
              <w:t>▲（4）应力双折射小于5nm/cm;</w:t>
            </w:r>
          </w:p>
          <w:p w14:paraId="091ACF23" w14:textId="77777777" w:rsidR="006932F6" w:rsidRPr="00733937" w:rsidRDefault="006932F6" w:rsidP="00B95EE5">
            <w:pPr>
              <w:rPr>
                <w:rFonts w:ascii="仿宋" w:eastAsia="仿宋" w:hAnsi="仿宋" w:cs="仿宋"/>
                <w:sz w:val="24"/>
                <w:szCs w:val="30"/>
                <w:lang w:eastAsia="zh-CN"/>
              </w:rPr>
            </w:pPr>
            <w:r w:rsidRPr="00733937">
              <w:rPr>
                <w:rFonts w:ascii="仿宋" w:eastAsia="仿宋" w:hAnsi="仿宋" w:cs="仿宋" w:hint="eastAsia"/>
                <w:sz w:val="24"/>
                <w:szCs w:val="30"/>
                <w:lang w:eastAsia="zh-CN"/>
              </w:rPr>
              <w:t xml:space="preserve">▲（5）要求石英玻璃折射率在550nm </w:t>
            </w:r>
            <w:proofErr w:type="spellStart"/>
            <w:r w:rsidRPr="00733937">
              <w:rPr>
                <w:rFonts w:ascii="仿宋" w:eastAsia="仿宋" w:hAnsi="仿宋" w:cs="仿宋" w:hint="eastAsia"/>
                <w:sz w:val="24"/>
                <w:szCs w:val="30"/>
                <w:lang w:eastAsia="zh-CN"/>
              </w:rPr>
              <w:t>nd</w:t>
            </w:r>
            <w:proofErr w:type="spellEnd"/>
            <w:r w:rsidRPr="00733937">
              <w:rPr>
                <w:rFonts w:ascii="仿宋" w:eastAsia="仿宋" w:hAnsi="仿宋" w:cs="仿宋" w:hint="eastAsia"/>
                <w:sz w:val="24"/>
                <w:szCs w:val="30"/>
                <w:lang w:eastAsia="zh-CN"/>
              </w:rPr>
              <w:t>=1.459914±25ppm;400nm-700nm 波段玻璃界面透过率≥93%，玻璃内部透过率≥99.98%，</w:t>
            </w:r>
            <w:r w:rsidRPr="00733937">
              <w:rPr>
                <w:rFonts w:ascii="仿宋" w:eastAsia="仿宋" w:hAnsi="仿宋" w:cs="仿宋" w:hint="eastAsia"/>
                <w:color w:val="000000" w:themeColor="text1"/>
                <w:sz w:val="24"/>
                <w:szCs w:val="30"/>
                <w:lang w:eastAsia="zh-CN"/>
              </w:rPr>
              <w:t>提供405nm,633nm,532nm 波长处的内部透过率实测值;</w:t>
            </w:r>
          </w:p>
        </w:tc>
      </w:tr>
      <w:tr w:rsidR="006932F6" w14:paraId="667AB345" w14:textId="77777777" w:rsidTr="00B95EE5">
        <w:trPr>
          <w:trHeight w:val="581"/>
          <w:jc w:val="center"/>
        </w:trPr>
        <w:tc>
          <w:tcPr>
            <w:tcW w:w="2093" w:type="dxa"/>
            <w:vAlign w:val="center"/>
          </w:tcPr>
          <w:p w14:paraId="7EF9BCB9"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光学原件3#</w:t>
            </w:r>
          </w:p>
          <w:p w14:paraId="4DCA1033" w14:textId="77777777" w:rsidR="006932F6" w:rsidRDefault="006932F6" w:rsidP="00B95EE5">
            <w:pPr>
              <w:rPr>
                <w:rFonts w:ascii="仿宋" w:eastAsia="仿宋" w:hAnsi="仿宋" w:cs="仿宋"/>
                <w:sz w:val="24"/>
                <w:szCs w:val="30"/>
                <w:lang w:eastAsia="zh-CN"/>
              </w:rPr>
            </w:pPr>
          </w:p>
        </w:tc>
        <w:tc>
          <w:tcPr>
            <w:tcW w:w="1021" w:type="dxa"/>
            <w:vAlign w:val="center"/>
          </w:tcPr>
          <w:p w14:paraId="5BDC4C44"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1</w:t>
            </w:r>
          </w:p>
        </w:tc>
        <w:tc>
          <w:tcPr>
            <w:tcW w:w="1485" w:type="dxa"/>
            <w:vAlign w:val="center"/>
          </w:tcPr>
          <w:p w14:paraId="2D66C171" w14:textId="77777777" w:rsidR="006932F6" w:rsidRDefault="006932F6" w:rsidP="00B95EE5">
            <w:pPr>
              <w:rPr>
                <w:rFonts w:ascii="仿宋" w:eastAsia="仿宋" w:hAnsi="仿宋" w:cs="仿宋"/>
                <w:sz w:val="24"/>
                <w:szCs w:val="30"/>
              </w:rPr>
            </w:pPr>
            <w:proofErr w:type="spellStart"/>
            <w:r>
              <w:rPr>
                <w:rFonts w:ascii="仿宋" w:eastAsia="仿宋" w:hAnsi="仿宋" w:cs="仿宋" w:hint="eastAsia"/>
                <w:sz w:val="24"/>
                <w:szCs w:val="30"/>
              </w:rPr>
              <w:t>形位公差及技术要求</w:t>
            </w:r>
            <w:proofErr w:type="spellEnd"/>
          </w:p>
        </w:tc>
        <w:tc>
          <w:tcPr>
            <w:tcW w:w="4423" w:type="dxa"/>
          </w:tcPr>
          <w:p w14:paraId="5A17E5BD" w14:textId="77777777" w:rsidR="006932F6" w:rsidRDefault="006932F6" w:rsidP="00B95EE5">
            <w:pPr>
              <w:rPr>
                <w:rFonts w:ascii="仿宋" w:eastAsia="仿宋" w:hAnsi="仿宋" w:cs="仿宋"/>
                <w:sz w:val="24"/>
                <w:szCs w:val="30"/>
                <w:lang w:eastAsia="zh-CN"/>
              </w:rPr>
            </w:pPr>
            <w:r>
              <w:rPr>
                <w:rFonts w:ascii="仿宋" w:eastAsia="仿宋" w:hAnsi="仿宋" w:hint="eastAsia"/>
                <w:b/>
                <w:sz w:val="24"/>
                <w:lang w:eastAsia="zh-CN"/>
              </w:rPr>
              <w:t>★</w:t>
            </w:r>
            <w:r>
              <w:rPr>
                <w:rFonts w:ascii="仿宋" w:eastAsia="仿宋" w:hAnsi="仿宋" w:cs="仿宋" w:hint="eastAsia"/>
                <w:sz w:val="24"/>
                <w:szCs w:val="30"/>
                <w:lang w:eastAsia="zh-CN"/>
              </w:rPr>
              <w:t>（1）材料为熔石英玻璃，90%口径折射率均匀性≤1ppm，提供材料折射率均匀数据 (90%口径)；</w:t>
            </w:r>
          </w:p>
          <w:p w14:paraId="61D56DC2" w14:textId="77777777" w:rsidR="006932F6" w:rsidRDefault="006932F6" w:rsidP="00B95EE5">
            <w:pPr>
              <w:rPr>
                <w:rFonts w:ascii="仿宋" w:eastAsia="仿宋" w:hAnsi="仿宋" w:cs="仿宋"/>
                <w:sz w:val="24"/>
                <w:szCs w:val="30"/>
              </w:rPr>
            </w:pPr>
            <w:r>
              <w:rPr>
                <w:rFonts w:ascii="仿宋" w:eastAsia="仿宋" w:hAnsi="仿宋" w:hint="eastAsia"/>
                <w:b/>
                <w:sz w:val="24"/>
                <w:lang w:eastAsia="zh-CN"/>
              </w:rPr>
              <w:t>★</w:t>
            </w:r>
            <w:r>
              <w:rPr>
                <w:rFonts w:ascii="仿宋" w:eastAsia="仿宋" w:hAnsi="仿宋" w:cs="仿宋" w:hint="eastAsia"/>
                <w:sz w:val="24"/>
                <w:szCs w:val="30"/>
              </w:rPr>
              <w:t>（2）尺寸：Φ542×88 mm(</w:t>
            </w:r>
            <w:proofErr w:type="spellStart"/>
            <w:r>
              <w:rPr>
                <w:rFonts w:ascii="仿宋" w:eastAsia="仿宋" w:hAnsi="仿宋" w:cs="仿宋" w:hint="eastAsia"/>
                <w:sz w:val="24"/>
                <w:szCs w:val="30"/>
              </w:rPr>
              <w:t>正公差</w:t>
            </w:r>
            <w:proofErr w:type="spellEnd"/>
            <w:r>
              <w:rPr>
                <w:rFonts w:ascii="仿宋" w:eastAsia="仿宋" w:hAnsi="仿宋" w:cs="仿宋" w:hint="eastAsia"/>
                <w:sz w:val="24"/>
                <w:szCs w:val="30"/>
              </w:rPr>
              <w:t>)</w:t>
            </w:r>
          </w:p>
          <w:p w14:paraId="53E08D1B" w14:textId="77777777" w:rsidR="006932F6" w:rsidRDefault="006932F6" w:rsidP="00B95EE5">
            <w:pPr>
              <w:rPr>
                <w:rFonts w:ascii="仿宋" w:eastAsia="仿宋" w:hAnsi="仿宋" w:cs="仿宋"/>
                <w:sz w:val="24"/>
                <w:szCs w:val="30"/>
              </w:rPr>
            </w:pPr>
            <w:r>
              <w:rPr>
                <w:rFonts w:ascii="仿宋" w:eastAsia="仿宋" w:hAnsi="仿宋" w:cs="仿宋" w:hint="eastAsia"/>
                <w:sz w:val="24"/>
                <w:szCs w:val="30"/>
              </w:rPr>
              <w:t>（3）平面度≤0.2mm；平行度≤0.5mm;</w:t>
            </w:r>
          </w:p>
          <w:p w14:paraId="689238A5"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▲（4）应力双折射小于5nm/cm;</w:t>
            </w:r>
          </w:p>
          <w:p w14:paraId="4C940B1A"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 xml:space="preserve">▲（5）要求石英玻璃折射率在550nm </w:t>
            </w:r>
            <w:proofErr w:type="spellStart"/>
            <w:r w:rsidRPr="00733937">
              <w:rPr>
                <w:rFonts w:ascii="仿宋" w:eastAsia="仿宋" w:hAnsi="仿宋" w:cs="仿宋" w:hint="eastAsia"/>
                <w:sz w:val="24"/>
                <w:szCs w:val="30"/>
                <w:lang w:eastAsia="zh-CN"/>
              </w:rPr>
              <w:t>nd</w:t>
            </w:r>
            <w:proofErr w:type="spellEnd"/>
            <w:r w:rsidRPr="00733937">
              <w:rPr>
                <w:rFonts w:ascii="仿宋" w:eastAsia="仿宋" w:hAnsi="仿宋" w:cs="仿宋" w:hint="eastAsia"/>
                <w:sz w:val="24"/>
                <w:szCs w:val="30"/>
                <w:lang w:eastAsia="zh-CN"/>
              </w:rPr>
              <w:t>=1.459914±25ppm</w:t>
            </w:r>
            <w:r>
              <w:rPr>
                <w:rFonts w:ascii="仿宋" w:eastAsia="仿宋" w:hAnsi="仿宋" w:cs="仿宋" w:hint="eastAsia"/>
                <w:sz w:val="24"/>
                <w:szCs w:val="30"/>
                <w:lang w:eastAsia="zh-CN"/>
              </w:rPr>
              <w:t>;400nm-700nm 波段玻璃界面透过率≥93%，玻璃内部透过率≥99.98%，</w:t>
            </w:r>
            <w:r w:rsidRPr="00733937">
              <w:rPr>
                <w:rFonts w:ascii="仿宋" w:eastAsia="仿宋" w:hAnsi="仿宋" w:cs="仿宋" w:hint="eastAsia"/>
                <w:color w:val="000000" w:themeColor="text1"/>
                <w:sz w:val="24"/>
                <w:szCs w:val="30"/>
                <w:lang w:eastAsia="zh-CN"/>
              </w:rPr>
              <w:t>提供405nm,633nm,532nm 波长处的内部透过率实测值;</w:t>
            </w:r>
          </w:p>
        </w:tc>
      </w:tr>
      <w:tr w:rsidR="006932F6" w14:paraId="0A8B4608" w14:textId="77777777" w:rsidTr="00B95EE5">
        <w:trPr>
          <w:trHeight w:val="453"/>
          <w:jc w:val="center"/>
        </w:trPr>
        <w:tc>
          <w:tcPr>
            <w:tcW w:w="2093" w:type="dxa"/>
            <w:vAlign w:val="center"/>
          </w:tcPr>
          <w:p w14:paraId="0C3C3B35"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光学原件4#</w:t>
            </w:r>
          </w:p>
          <w:p w14:paraId="7DB80B42" w14:textId="77777777" w:rsidR="006932F6" w:rsidRDefault="006932F6" w:rsidP="00B95EE5">
            <w:pPr>
              <w:rPr>
                <w:rFonts w:ascii="仿宋" w:eastAsia="仿宋" w:hAnsi="仿宋" w:cs="仿宋"/>
                <w:sz w:val="24"/>
                <w:szCs w:val="30"/>
                <w:lang w:eastAsia="zh-CN"/>
              </w:rPr>
            </w:pPr>
          </w:p>
        </w:tc>
        <w:tc>
          <w:tcPr>
            <w:tcW w:w="1021" w:type="dxa"/>
            <w:vAlign w:val="center"/>
          </w:tcPr>
          <w:p w14:paraId="1894ED39"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1</w:t>
            </w:r>
          </w:p>
        </w:tc>
        <w:tc>
          <w:tcPr>
            <w:tcW w:w="1485" w:type="dxa"/>
            <w:vAlign w:val="center"/>
          </w:tcPr>
          <w:p w14:paraId="245D5C21" w14:textId="77777777" w:rsidR="006932F6" w:rsidRDefault="006932F6" w:rsidP="00B95EE5">
            <w:pPr>
              <w:rPr>
                <w:rFonts w:ascii="仿宋" w:eastAsia="仿宋" w:hAnsi="仿宋" w:cs="仿宋"/>
                <w:sz w:val="24"/>
                <w:szCs w:val="30"/>
              </w:rPr>
            </w:pPr>
            <w:proofErr w:type="spellStart"/>
            <w:r>
              <w:rPr>
                <w:rFonts w:ascii="仿宋" w:eastAsia="仿宋" w:hAnsi="仿宋" w:cs="仿宋" w:hint="eastAsia"/>
                <w:sz w:val="24"/>
                <w:szCs w:val="30"/>
              </w:rPr>
              <w:t>形位公差及技术要求</w:t>
            </w:r>
            <w:proofErr w:type="spellEnd"/>
          </w:p>
        </w:tc>
        <w:tc>
          <w:tcPr>
            <w:tcW w:w="4423" w:type="dxa"/>
          </w:tcPr>
          <w:p w14:paraId="2CA42F36" w14:textId="77777777" w:rsidR="006932F6" w:rsidRDefault="006932F6" w:rsidP="00B95EE5">
            <w:pPr>
              <w:rPr>
                <w:rFonts w:ascii="仿宋" w:eastAsia="仿宋" w:hAnsi="仿宋" w:cs="仿宋"/>
                <w:sz w:val="24"/>
                <w:szCs w:val="30"/>
                <w:lang w:eastAsia="zh-CN"/>
              </w:rPr>
            </w:pPr>
            <w:r>
              <w:rPr>
                <w:rFonts w:ascii="仿宋" w:eastAsia="仿宋" w:hAnsi="仿宋" w:hint="eastAsia"/>
                <w:b/>
                <w:sz w:val="24"/>
                <w:lang w:eastAsia="zh-CN"/>
              </w:rPr>
              <w:t>★</w:t>
            </w:r>
            <w:r>
              <w:rPr>
                <w:rFonts w:ascii="仿宋" w:eastAsia="仿宋" w:hAnsi="仿宋" w:cs="仿宋" w:hint="eastAsia"/>
                <w:sz w:val="24"/>
                <w:szCs w:val="30"/>
                <w:lang w:eastAsia="zh-CN"/>
              </w:rPr>
              <w:t>（1）材料为熔石英玻璃，90%口径折射率均匀性≤1ppm，提供材料折射率均匀数据 (90%口径)；</w:t>
            </w:r>
          </w:p>
          <w:p w14:paraId="31B40090" w14:textId="77777777" w:rsidR="006932F6" w:rsidRDefault="006932F6" w:rsidP="00B95EE5">
            <w:pPr>
              <w:rPr>
                <w:rFonts w:ascii="仿宋" w:eastAsia="仿宋" w:hAnsi="仿宋" w:cs="仿宋"/>
                <w:sz w:val="24"/>
                <w:szCs w:val="30"/>
                <w:lang w:eastAsia="zh-CN"/>
              </w:rPr>
            </w:pPr>
            <w:r>
              <w:rPr>
                <w:rFonts w:ascii="仿宋" w:eastAsia="仿宋" w:hAnsi="仿宋" w:hint="eastAsia"/>
                <w:b/>
                <w:sz w:val="24"/>
                <w:lang w:eastAsia="zh-CN"/>
              </w:rPr>
              <w:t>★</w:t>
            </w:r>
            <w:r>
              <w:rPr>
                <w:rFonts w:ascii="仿宋" w:eastAsia="仿宋" w:hAnsi="仿宋" w:cs="仿宋" w:hint="eastAsia"/>
                <w:sz w:val="24"/>
                <w:szCs w:val="30"/>
                <w:lang w:eastAsia="zh-CN"/>
              </w:rPr>
              <w:t>（2）尺寸：Φ512×106mm(正公差);</w:t>
            </w:r>
          </w:p>
          <w:p w14:paraId="618654E6"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（3）平面度≤0.2mm；平行度≤0.5mm;</w:t>
            </w:r>
          </w:p>
          <w:p w14:paraId="7973EB6B"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▲（4）应力双折射小于5nm/cm;</w:t>
            </w:r>
          </w:p>
          <w:p w14:paraId="6F1B6F57"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 xml:space="preserve">▲（5）要求石英玻璃折射率在550nm </w:t>
            </w:r>
            <w:proofErr w:type="spellStart"/>
            <w:r w:rsidRPr="00733937">
              <w:rPr>
                <w:rFonts w:ascii="仿宋" w:eastAsia="仿宋" w:hAnsi="仿宋" w:cs="仿宋" w:hint="eastAsia"/>
                <w:sz w:val="24"/>
                <w:szCs w:val="30"/>
                <w:lang w:eastAsia="zh-CN"/>
              </w:rPr>
              <w:t>nd</w:t>
            </w:r>
            <w:proofErr w:type="spellEnd"/>
            <w:r w:rsidRPr="00733937">
              <w:rPr>
                <w:rFonts w:ascii="仿宋" w:eastAsia="仿宋" w:hAnsi="仿宋" w:cs="仿宋" w:hint="eastAsia"/>
                <w:sz w:val="24"/>
                <w:szCs w:val="30"/>
                <w:lang w:eastAsia="zh-CN"/>
              </w:rPr>
              <w:t>=1.459914±25ppm</w:t>
            </w:r>
            <w:r>
              <w:rPr>
                <w:rFonts w:ascii="仿宋" w:eastAsia="仿宋" w:hAnsi="仿宋" w:cs="仿宋" w:hint="eastAsia"/>
                <w:sz w:val="24"/>
                <w:szCs w:val="30"/>
                <w:lang w:eastAsia="zh-CN"/>
              </w:rPr>
              <w:t>;400nm-700nm 波段玻璃界面透过率≥93%，玻璃内部透过率≥99.98%，</w:t>
            </w:r>
            <w:r w:rsidRPr="00733937">
              <w:rPr>
                <w:rFonts w:ascii="仿宋" w:eastAsia="仿宋" w:hAnsi="仿宋" w:cs="仿宋" w:hint="eastAsia"/>
                <w:color w:val="000000" w:themeColor="text1"/>
                <w:sz w:val="24"/>
                <w:szCs w:val="30"/>
                <w:lang w:eastAsia="zh-CN"/>
              </w:rPr>
              <w:t>提供405nm,633nm,532nm 波长处的内部透过率实测值;</w:t>
            </w:r>
          </w:p>
        </w:tc>
      </w:tr>
      <w:tr w:rsidR="006932F6" w14:paraId="23AEF359" w14:textId="77777777" w:rsidTr="00B95EE5">
        <w:trPr>
          <w:trHeight w:val="453"/>
          <w:jc w:val="center"/>
        </w:trPr>
        <w:tc>
          <w:tcPr>
            <w:tcW w:w="2093" w:type="dxa"/>
            <w:vAlign w:val="center"/>
          </w:tcPr>
          <w:p w14:paraId="1C0A6A43"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光学原件5#</w:t>
            </w:r>
          </w:p>
          <w:p w14:paraId="569B5F82" w14:textId="77777777" w:rsidR="006932F6" w:rsidRDefault="006932F6" w:rsidP="00B95EE5">
            <w:pPr>
              <w:rPr>
                <w:rFonts w:ascii="仿宋" w:eastAsia="仿宋" w:hAnsi="仿宋" w:cs="仿宋"/>
                <w:sz w:val="24"/>
                <w:szCs w:val="30"/>
                <w:lang w:eastAsia="zh-CN"/>
              </w:rPr>
            </w:pPr>
          </w:p>
        </w:tc>
        <w:tc>
          <w:tcPr>
            <w:tcW w:w="1021" w:type="dxa"/>
            <w:vAlign w:val="center"/>
          </w:tcPr>
          <w:p w14:paraId="21ABEFE5"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1</w:t>
            </w:r>
          </w:p>
        </w:tc>
        <w:tc>
          <w:tcPr>
            <w:tcW w:w="1485" w:type="dxa"/>
            <w:vAlign w:val="center"/>
          </w:tcPr>
          <w:p w14:paraId="5C1EECB8" w14:textId="77777777" w:rsidR="006932F6" w:rsidRDefault="006932F6" w:rsidP="00B95EE5">
            <w:pPr>
              <w:rPr>
                <w:rFonts w:ascii="仿宋" w:eastAsia="仿宋" w:hAnsi="仿宋" w:cs="仿宋"/>
                <w:sz w:val="24"/>
                <w:szCs w:val="30"/>
              </w:rPr>
            </w:pPr>
            <w:proofErr w:type="spellStart"/>
            <w:r>
              <w:rPr>
                <w:rFonts w:ascii="仿宋" w:eastAsia="仿宋" w:hAnsi="仿宋" w:cs="仿宋" w:hint="eastAsia"/>
                <w:sz w:val="24"/>
                <w:szCs w:val="30"/>
              </w:rPr>
              <w:t>形位公差及技术要求</w:t>
            </w:r>
            <w:proofErr w:type="spellEnd"/>
          </w:p>
        </w:tc>
        <w:tc>
          <w:tcPr>
            <w:tcW w:w="4423" w:type="dxa"/>
          </w:tcPr>
          <w:p w14:paraId="296C4874" w14:textId="77777777" w:rsidR="006932F6" w:rsidRDefault="006932F6" w:rsidP="00B95EE5">
            <w:pPr>
              <w:rPr>
                <w:rFonts w:ascii="仿宋" w:eastAsia="仿宋" w:hAnsi="仿宋" w:cs="仿宋"/>
                <w:sz w:val="24"/>
                <w:szCs w:val="30"/>
                <w:lang w:eastAsia="zh-CN"/>
              </w:rPr>
            </w:pPr>
            <w:r>
              <w:rPr>
                <w:rFonts w:ascii="仿宋" w:eastAsia="仿宋" w:hAnsi="仿宋" w:hint="eastAsia"/>
                <w:b/>
                <w:sz w:val="24"/>
                <w:lang w:eastAsia="zh-CN"/>
              </w:rPr>
              <w:t>★</w:t>
            </w:r>
            <w:r>
              <w:rPr>
                <w:rFonts w:ascii="仿宋" w:eastAsia="仿宋" w:hAnsi="仿宋" w:cs="仿宋" w:hint="eastAsia"/>
                <w:sz w:val="24"/>
                <w:szCs w:val="30"/>
                <w:lang w:eastAsia="zh-CN"/>
              </w:rPr>
              <w:t>（1）材料为熔石英玻璃，90%口径折射率均匀性≤1ppm，提供材料折射率均匀数据 (90%口径)；</w:t>
            </w:r>
          </w:p>
          <w:p w14:paraId="3A245C6A" w14:textId="77777777" w:rsidR="006932F6" w:rsidRDefault="006932F6" w:rsidP="00B95EE5">
            <w:pPr>
              <w:rPr>
                <w:rFonts w:ascii="仿宋" w:eastAsia="仿宋" w:hAnsi="仿宋" w:cs="仿宋"/>
                <w:sz w:val="24"/>
                <w:szCs w:val="30"/>
                <w:lang w:eastAsia="zh-CN"/>
              </w:rPr>
            </w:pPr>
            <w:r>
              <w:rPr>
                <w:rFonts w:ascii="仿宋" w:eastAsia="仿宋" w:hAnsi="仿宋" w:hint="eastAsia"/>
                <w:b/>
                <w:sz w:val="24"/>
                <w:lang w:eastAsia="zh-CN"/>
              </w:rPr>
              <w:t>★</w:t>
            </w:r>
            <w:r>
              <w:rPr>
                <w:rFonts w:ascii="仿宋" w:eastAsia="仿宋" w:hAnsi="仿宋" w:cs="仿宋" w:hint="eastAsia"/>
                <w:sz w:val="24"/>
                <w:szCs w:val="30"/>
                <w:lang w:eastAsia="zh-CN"/>
              </w:rPr>
              <w:t>（2）尺寸：Φ402×148mm(正公差);</w:t>
            </w:r>
          </w:p>
          <w:p w14:paraId="1FFA12EB"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（3）平面度≤0.2mm；平行度≤0.5mm;</w:t>
            </w:r>
          </w:p>
          <w:p w14:paraId="57B494FD"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▲（4）应力双折射小于5nm/cm;</w:t>
            </w:r>
          </w:p>
          <w:p w14:paraId="45C4A306"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 xml:space="preserve">▲（5）要求石英玻璃折射率在550nm </w:t>
            </w:r>
            <w:proofErr w:type="spellStart"/>
            <w:r w:rsidRPr="00733937">
              <w:rPr>
                <w:rFonts w:ascii="仿宋" w:eastAsia="仿宋" w:hAnsi="仿宋" w:cs="仿宋" w:hint="eastAsia"/>
                <w:sz w:val="24"/>
                <w:szCs w:val="30"/>
                <w:lang w:eastAsia="zh-CN"/>
              </w:rPr>
              <w:t>nd</w:t>
            </w:r>
            <w:proofErr w:type="spellEnd"/>
            <w:r w:rsidRPr="00733937">
              <w:rPr>
                <w:rFonts w:ascii="仿宋" w:eastAsia="仿宋" w:hAnsi="仿宋" w:cs="仿宋" w:hint="eastAsia"/>
                <w:sz w:val="24"/>
                <w:szCs w:val="30"/>
                <w:lang w:eastAsia="zh-CN"/>
              </w:rPr>
              <w:t>=1.459914±25ppm</w:t>
            </w:r>
            <w:r>
              <w:rPr>
                <w:rFonts w:ascii="仿宋" w:eastAsia="仿宋" w:hAnsi="仿宋" w:cs="仿宋" w:hint="eastAsia"/>
                <w:sz w:val="24"/>
                <w:szCs w:val="30"/>
                <w:lang w:eastAsia="zh-CN"/>
              </w:rPr>
              <w:t>;400nm-700nm 波段玻璃界面透过率≥93%，玻璃内部透过率</w:t>
            </w:r>
            <w:r>
              <w:rPr>
                <w:rFonts w:ascii="仿宋" w:eastAsia="仿宋" w:hAnsi="仿宋" w:cs="仿宋" w:hint="eastAsia"/>
                <w:sz w:val="24"/>
                <w:szCs w:val="30"/>
                <w:lang w:eastAsia="zh-CN"/>
              </w:rPr>
              <w:lastRenderedPageBreak/>
              <w:t>≥99.98%，</w:t>
            </w:r>
            <w:r w:rsidRPr="00733937">
              <w:rPr>
                <w:rFonts w:ascii="仿宋" w:eastAsia="仿宋" w:hAnsi="仿宋" w:cs="仿宋" w:hint="eastAsia"/>
                <w:color w:val="000000" w:themeColor="text1"/>
                <w:sz w:val="24"/>
                <w:szCs w:val="30"/>
                <w:lang w:eastAsia="zh-CN"/>
              </w:rPr>
              <w:t>提供405nm,633nm,532nm 波长的内部透过率实测值;</w:t>
            </w:r>
          </w:p>
        </w:tc>
      </w:tr>
      <w:tr w:rsidR="006932F6" w14:paraId="23E445D7" w14:textId="77777777" w:rsidTr="00B95EE5">
        <w:trPr>
          <w:trHeight w:val="453"/>
          <w:jc w:val="center"/>
        </w:trPr>
        <w:tc>
          <w:tcPr>
            <w:tcW w:w="2093" w:type="dxa"/>
            <w:vAlign w:val="center"/>
          </w:tcPr>
          <w:p w14:paraId="09BA72D4"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lastRenderedPageBreak/>
              <w:t>光学原件6#</w:t>
            </w:r>
          </w:p>
          <w:p w14:paraId="50D3EC28" w14:textId="77777777" w:rsidR="006932F6" w:rsidRDefault="006932F6" w:rsidP="00B95EE5">
            <w:pPr>
              <w:rPr>
                <w:rFonts w:ascii="仿宋" w:eastAsia="仿宋" w:hAnsi="仿宋" w:cs="仿宋"/>
                <w:sz w:val="24"/>
                <w:szCs w:val="30"/>
                <w:lang w:eastAsia="zh-CN"/>
              </w:rPr>
            </w:pPr>
          </w:p>
        </w:tc>
        <w:tc>
          <w:tcPr>
            <w:tcW w:w="1021" w:type="dxa"/>
            <w:vAlign w:val="center"/>
          </w:tcPr>
          <w:p w14:paraId="6D179CC3"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1</w:t>
            </w:r>
          </w:p>
        </w:tc>
        <w:tc>
          <w:tcPr>
            <w:tcW w:w="1485" w:type="dxa"/>
            <w:vAlign w:val="center"/>
          </w:tcPr>
          <w:p w14:paraId="3DE5C3B3" w14:textId="77777777" w:rsidR="006932F6" w:rsidRDefault="006932F6" w:rsidP="00B95EE5">
            <w:pPr>
              <w:rPr>
                <w:rFonts w:ascii="仿宋" w:eastAsia="仿宋" w:hAnsi="仿宋" w:cs="仿宋"/>
                <w:sz w:val="24"/>
                <w:szCs w:val="30"/>
              </w:rPr>
            </w:pPr>
            <w:proofErr w:type="spellStart"/>
            <w:r>
              <w:rPr>
                <w:rFonts w:ascii="仿宋" w:eastAsia="仿宋" w:hAnsi="仿宋" w:cs="仿宋" w:hint="eastAsia"/>
                <w:sz w:val="24"/>
                <w:szCs w:val="30"/>
              </w:rPr>
              <w:t>形位公差及技术要求</w:t>
            </w:r>
            <w:proofErr w:type="spellEnd"/>
          </w:p>
        </w:tc>
        <w:tc>
          <w:tcPr>
            <w:tcW w:w="4423" w:type="dxa"/>
          </w:tcPr>
          <w:p w14:paraId="3291825E" w14:textId="77777777" w:rsidR="006932F6" w:rsidRDefault="006932F6" w:rsidP="00B95EE5">
            <w:pPr>
              <w:rPr>
                <w:rFonts w:ascii="仿宋" w:eastAsia="仿宋" w:hAnsi="仿宋" w:cs="仿宋"/>
                <w:sz w:val="24"/>
                <w:szCs w:val="30"/>
                <w:lang w:eastAsia="zh-CN"/>
              </w:rPr>
            </w:pPr>
            <w:r>
              <w:rPr>
                <w:rFonts w:ascii="仿宋" w:eastAsia="仿宋" w:hAnsi="仿宋" w:hint="eastAsia"/>
                <w:b/>
                <w:sz w:val="24"/>
                <w:lang w:eastAsia="zh-CN"/>
              </w:rPr>
              <w:t>★</w:t>
            </w:r>
            <w:r>
              <w:rPr>
                <w:rFonts w:ascii="仿宋" w:eastAsia="仿宋" w:hAnsi="仿宋" w:cs="仿宋" w:hint="eastAsia"/>
                <w:sz w:val="24"/>
                <w:szCs w:val="30"/>
                <w:lang w:eastAsia="zh-CN"/>
              </w:rPr>
              <w:t>（1）材料为熔石英玻璃，90%口径折射率均匀性≤1ppm，提供材料折射率均匀数据 (90%口径)；；</w:t>
            </w:r>
          </w:p>
          <w:p w14:paraId="13432FE9" w14:textId="77777777" w:rsidR="006932F6" w:rsidRDefault="006932F6" w:rsidP="00B95EE5">
            <w:pPr>
              <w:rPr>
                <w:rFonts w:ascii="仿宋" w:eastAsia="仿宋" w:hAnsi="仿宋" w:cs="仿宋"/>
                <w:sz w:val="24"/>
                <w:szCs w:val="30"/>
              </w:rPr>
            </w:pPr>
            <w:r>
              <w:rPr>
                <w:rFonts w:ascii="仿宋" w:eastAsia="仿宋" w:hAnsi="仿宋" w:hint="eastAsia"/>
                <w:b/>
                <w:sz w:val="24"/>
                <w:lang w:eastAsia="zh-CN"/>
              </w:rPr>
              <w:t>★</w:t>
            </w:r>
            <w:r>
              <w:rPr>
                <w:rFonts w:ascii="仿宋" w:eastAsia="仿宋" w:hAnsi="仿宋" w:cs="仿宋" w:hint="eastAsia"/>
                <w:sz w:val="24"/>
                <w:szCs w:val="30"/>
              </w:rPr>
              <w:t>（2）尺寸：Φ320×122mm(</w:t>
            </w:r>
            <w:proofErr w:type="spellStart"/>
            <w:r>
              <w:rPr>
                <w:rFonts w:ascii="仿宋" w:eastAsia="仿宋" w:hAnsi="仿宋" w:cs="仿宋" w:hint="eastAsia"/>
                <w:sz w:val="24"/>
                <w:szCs w:val="30"/>
              </w:rPr>
              <w:t>正公差</w:t>
            </w:r>
            <w:proofErr w:type="spellEnd"/>
            <w:r>
              <w:rPr>
                <w:rFonts w:ascii="仿宋" w:eastAsia="仿宋" w:hAnsi="仿宋" w:cs="仿宋" w:hint="eastAsia"/>
                <w:sz w:val="24"/>
                <w:szCs w:val="30"/>
              </w:rPr>
              <w:t>);</w:t>
            </w:r>
          </w:p>
          <w:p w14:paraId="1391B65E" w14:textId="77777777" w:rsidR="006932F6" w:rsidRDefault="006932F6" w:rsidP="00B95EE5">
            <w:pPr>
              <w:rPr>
                <w:rFonts w:ascii="仿宋" w:eastAsia="仿宋" w:hAnsi="仿宋" w:cs="仿宋"/>
                <w:sz w:val="24"/>
                <w:szCs w:val="30"/>
              </w:rPr>
            </w:pPr>
            <w:r>
              <w:rPr>
                <w:rFonts w:ascii="仿宋" w:eastAsia="仿宋" w:hAnsi="仿宋" w:cs="仿宋" w:hint="eastAsia"/>
                <w:sz w:val="24"/>
                <w:szCs w:val="30"/>
              </w:rPr>
              <w:t>（3）平面度≤0.2mm；平行度≤0.5mm;</w:t>
            </w:r>
          </w:p>
          <w:p w14:paraId="580DFAE1" w14:textId="77777777" w:rsidR="006932F6" w:rsidRDefault="006932F6" w:rsidP="00B95EE5">
            <w:pPr>
              <w:rPr>
                <w:rFonts w:ascii="仿宋" w:eastAsia="仿宋" w:hAnsi="仿宋" w:cs="仿宋"/>
                <w:sz w:val="24"/>
                <w:szCs w:val="30"/>
                <w:lang w:eastAsia="zh-CN"/>
              </w:rPr>
            </w:pPr>
          </w:p>
          <w:p w14:paraId="2B5E7590"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▲（4）应力双折射小于5nm/cm;</w:t>
            </w:r>
          </w:p>
          <w:p w14:paraId="61D0D766"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 xml:space="preserve">▲（5）要求石英玻璃折射率在550nm </w:t>
            </w:r>
            <w:proofErr w:type="spellStart"/>
            <w:r w:rsidRPr="00733937">
              <w:rPr>
                <w:rFonts w:ascii="仿宋" w:eastAsia="仿宋" w:hAnsi="仿宋" w:cs="仿宋" w:hint="eastAsia"/>
                <w:color w:val="000000" w:themeColor="text1"/>
                <w:sz w:val="24"/>
                <w:szCs w:val="30"/>
                <w:lang w:eastAsia="zh-CN"/>
              </w:rPr>
              <w:t>nd</w:t>
            </w:r>
            <w:proofErr w:type="spellEnd"/>
            <w:r w:rsidRPr="00733937">
              <w:rPr>
                <w:rFonts w:ascii="仿宋" w:eastAsia="仿宋" w:hAnsi="仿宋" w:cs="仿宋" w:hint="eastAsia"/>
                <w:color w:val="000000" w:themeColor="text1"/>
                <w:sz w:val="24"/>
                <w:szCs w:val="30"/>
                <w:lang w:eastAsia="zh-CN"/>
              </w:rPr>
              <w:t>=1.459914±25ppm</w:t>
            </w:r>
            <w:r>
              <w:rPr>
                <w:rFonts w:ascii="仿宋" w:eastAsia="仿宋" w:hAnsi="仿宋" w:cs="仿宋" w:hint="eastAsia"/>
                <w:sz w:val="24"/>
                <w:szCs w:val="30"/>
                <w:lang w:eastAsia="zh-CN"/>
              </w:rPr>
              <w:t>;400nm-700nm 波段玻璃界面透过率≥93%，玻璃内部透过率≥99.98%</w:t>
            </w:r>
            <w:r w:rsidRPr="00733937">
              <w:rPr>
                <w:rFonts w:ascii="仿宋" w:eastAsia="仿宋" w:hAnsi="仿宋" w:cs="仿宋" w:hint="eastAsia"/>
                <w:sz w:val="24"/>
                <w:szCs w:val="30"/>
                <w:lang w:eastAsia="zh-CN"/>
              </w:rPr>
              <w:t>，</w:t>
            </w:r>
            <w:r w:rsidRPr="00733937">
              <w:rPr>
                <w:rFonts w:ascii="仿宋" w:eastAsia="仿宋" w:hAnsi="仿宋" w:cs="仿宋" w:hint="eastAsia"/>
                <w:color w:val="000000" w:themeColor="text1"/>
                <w:sz w:val="24"/>
                <w:szCs w:val="30"/>
                <w:lang w:eastAsia="zh-CN"/>
              </w:rPr>
              <w:t>提供405nm,633nm,532nm 波长处的内部透过率实测值;</w:t>
            </w:r>
          </w:p>
        </w:tc>
      </w:tr>
      <w:tr w:rsidR="006932F6" w14:paraId="32A22A65" w14:textId="77777777" w:rsidTr="00B95EE5">
        <w:trPr>
          <w:trHeight w:val="453"/>
          <w:jc w:val="center"/>
        </w:trPr>
        <w:tc>
          <w:tcPr>
            <w:tcW w:w="2093" w:type="dxa"/>
            <w:vAlign w:val="center"/>
          </w:tcPr>
          <w:p w14:paraId="0757FE29"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光学原件7#</w:t>
            </w:r>
          </w:p>
          <w:p w14:paraId="55BE0F15" w14:textId="77777777" w:rsidR="006932F6" w:rsidRDefault="006932F6" w:rsidP="00B95EE5">
            <w:pPr>
              <w:rPr>
                <w:rFonts w:ascii="仿宋" w:eastAsia="仿宋" w:hAnsi="仿宋" w:cs="仿宋"/>
                <w:sz w:val="24"/>
                <w:szCs w:val="30"/>
                <w:lang w:eastAsia="zh-CN"/>
              </w:rPr>
            </w:pPr>
          </w:p>
        </w:tc>
        <w:tc>
          <w:tcPr>
            <w:tcW w:w="1021" w:type="dxa"/>
            <w:vAlign w:val="center"/>
          </w:tcPr>
          <w:p w14:paraId="77558E90"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1</w:t>
            </w:r>
          </w:p>
        </w:tc>
        <w:tc>
          <w:tcPr>
            <w:tcW w:w="1485" w:type="dxa"/>
            <w:vAlign w:val="center"/>
          </w:tcPr>
          <w:p w14:paraId="284B26C5" w14:textId="77777777" w:rsidR="006932F6" w:rsidRDefault="006932F6" w:rsidP="00B95EE5">
            <w:pPr>
              <w:rPr>
                <w:rFonts w:ascii="仿宋" w:eastAsia="仿宋" w:hAnsi="仿宋" w:cs="仿宋"/>
                <w:sz w:val="24"/>
                <w:szCs w:val="30"/>
              </w:rPr>
            </w:pPr>
            <w:proofErr w:type="spellStart"/>
            <w:r>
              <w:rPr>
                <w:rFonts w:ascii="仿宋" w:eastAsia="仿宋" w:hAnsi="仿宋" w:cs="仿宋" w:hint="eastAsia"/>
                <w:sz w:val="24"/>
                <w:szCs w:val="30"/>
              </w:rPr>
              <w:t>形位公差及技术要求</w:t>
            </w:r>
            <w:proofErr w:type="spellEnd"/>
          </w:p>
        </w:tc>
        <w:tc>
          <w:tcPr>
            <w:tcW w:w="4423" w:type="dxa"/>
          </w:tcPr>
          <w:p w14:paraId="661B222A" w14:textId="77777777" w:rsidR="006932F6" w:rsidRDefault="006932F6" w:rsidP="00B95EE5">
            <w:pPr>
              <w:rPr>
                <w:rFonts w:ascii="仿宋" w:eastAsia="仿宋" w:hAnsi="仿宋" w:cs="仿宋"/>
                <w:sz w:val="24"/>
                <w:szCs w:val="30"/>
                <w:lang w:eastAsia="zh-CN"/>
              </w:rPr>
            </w:pPr>
            <w:r>
              <w:rPr>
                <w:rFonts w:ascii="仿宋" w:eastAsia="仿宋" w:hAnsi="仿宋" w:hint="eastAsia"/>
                <w:b/>
                <w:sz w:val="24"/>
                <w:lang w:eastAsia="zh-CN"/>
              </w:rPr>
              <w:t>★</w:t>
            </w:r>
            <w:r>
              <w:rPr>
                <w:rFonts w:ascii="仿宋" w:eastAsia="仿宋" w:hAnsi="仿宋" w:cs="仿宋" w:hint="eastAsia"/>
                <w:sz w:val="24"/>
                <w:szCs w:val="30"/>
                <w:lang w:eastAsia="zh-CN"/>
              </w:rPr>
              <w:t>(1）材料为熔石英玻璃，90%口径折射率均匀性≤1ppm，提供材料折射率均匀数据 (90%口径)；</w:t>
            </w:r>
          </w:p>
          <w:p w14:paraId="39FA93DA" w14:textId="77777777" w:rsidR="006932F6" w:rsidRDefault="006932F6" w:rsidP="00B95EE5">
            <w:pPr>
              <w:rPr>
                <w:rFonts w:ascii="仿宋" w:eastAsia="仿宋" w:hAnsi="仿宋" w:cs="仿宋"/>
                <w:sz w:val="24"/>
                <w:szCs w:val="30"/>
              </w:rPr>
            </w:pPr>
            <w:r>
              <w:rPr>
                <w:rFonts w:ascii="仿宋" w:eastAsia="仿宋" w:hAnsi="仿宋" w:hint="eastAsia"/>
                <w:b/>
                <w:sz w:val="24"/>
                <w:lang w:eastAsia="zh-CN"/>
              </w:rPr>
              <w:t>★</w:t>
            </w:r>
            <w:r>
              <w:rPr>
                <w:rFonts w:ascii="仿宋" w:eastAsia="仿宋" w:hAnsi="仿宋" w:cs="仿宋" w:hint="eastAsia"/>
                <w:sz w:val="24"/>
                <w:szCs w:val="30"/>
              </w:rPr>
              <w:t>（2）尺寸：Φ350×130mm(</w:t>
            </w:r>
            <w:proofErr w:type="spellStart"/>
            <w:r>
              <w:rPr>
                <w:rFonts w:ascii="仿宋" w:eastAsia="仿宋" w:hAnsi="仿宋" w:cs="仿宋" w:hint="eastAsia"/>
                <w:sz w:val="24"/>
                <w:szCs w:val="30"/>
              </w:rPr>
              <w:t>正公差</w:t>
            </w:r>
            <w:proofErr w:type="spellEnd"/>
            <w:r>
              <w:rPr>
                <w:rFonts w:ascii="仿宋" w:eastAsia="仿宋" w:hAnsi="仿宋" w:cs="仿宋" w:hint="eastAsia"/>
                <w:sz w:val="24"/>
                <w:szCs w:val="30"/>
              </w:rPr>
              <w:t>)；</w:t>
            </w:r>
          </w:p>
          <w:p w14:paraId="5D06EFEE" w14:textId="77777777" w:rsidR="006932F6" w:rsidRDefault="006932F6" w:rsidP="00B95EE5">
            <w:pPr>
              <w:rPr>
                <w:rFonts w:ascii="仿宋" w:eastAsia="仿宋" w:hAnsi="仿宋" w:cs="仿宋"/>
                <w:sz w:val="24"/>
                <w:szCs w:val="30"/>
              </w:rPr>
            </w:pPr>
            <w:r>
              <w:rPr>
                <w:rFonts w:ascii="仿宋" w:eastAsia="仿宋" w:hAnsi="仿宋" w:cs="仿宋" w:hint="eastAsia"/>
                <w:sz w:val="24"/>
                <w:szCs w:val="30"/>
              </w:rPr>
              <w:t>（3）平面度≤0.2mm；平行度≤0.5mm;</w:t>
            </w:r>
          </w:p>
          <w:p w14:paraId="6E2F6037"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▲（4）提供材料折射率均匀数据(90%口径)；</w:t>
            </w:r>
          </w:p>
          <w:p w14:paraId="2A8B0742"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 xml:space="preserve">▲（5）要求石英玻璃折射率在550nm </w:t>
            </w:r>
            <w:proofErr w:type="spellStart"/>
            <w:r w:rsidRPr="00733937">
              <w:rPr>
                <w:rFonts w:ascii="仿宋" w:eastAsia="仿宋" w:hAnsi="仿宋" w:cs="仿宋" w:hint="eastAsia"/>
                <w:sz w:val="24"/>
                <w:szCs w:val="30"/>
                <w:lang w:eastAsia="zh-CN"/>
              </w:rPr>
              <w:t>nd</w:t>
            </w:r>
            <w:proofErr w:type="spellEnd"/>
            <w:r w:rsidRPr="00733937">
              <w:rPr>
                <w:rFonts w:ascii="仿宋" w:eastAsia="仿宋" w:hAnsi="仿宋" w:cs="仿宋" w:hint="eastAsia"/>
                <w:sz w:val="24"/>
                <w:szCs w:val="30"/>
                <w:lang w:eastAsia="zh-CN"/>
              </w:rPr>
              <w:t>=1.459914±25ppm</w:t>
            </w:r>
            <w:r>
              <w:rPr>
                <w:rFonts w:ascii="仿宋" w:eastAsia="仿宋" w:hAnsi="仿宋" w:cs="仿宋" w:hint="eastAsia"/>
                <w:sz w:val="24"/>
                <w:szCs w:val="30"/>
                <w:lang w:eastAsia="zh-CN"/>
              </w:rPr>
              <w:t>;400nm-700nm 波段玻璃界面透过率≥93%，玻璃内部透过率≥99.98%，</w:t>
            </w:r>
            <w:r w:rsidRPr="00733937">
              <w:rPr>
                <w:rFonts w:ascii="仿宋" w:eastAsia="仿宋" w:hAnsi="仿宋" w:cs="仿宋" w:hint="eastAsia"/>
                <w:color w:val="000000" w:themeColor="text1"/>
                <w:sz w:val="24"/>
                <w:szCs w:val="30"/>
                <w:lang w:eastAsia="zh-CN"/>
              </w:rPr>
              <w:t>提供405nm,633nm,532nm 波长处的内部透过率实测值;</w:t>
            </w:r>
          </w:p>
        </w:tc>
      </w:tr>
      <w:tr w:rsidR="006932F6" w14:paraId="1D965BAD" w14:textId="77777777" w:rsidTr="00B95EE5">
        <w:trPr>
          <w:trHeight w:val="453"/>
          <w:jc w:val="center"/>
        </w:trPr>
        <w:tc>
          <w:tcPr>
            <w:tcW w:w="2093" w:type="dxa"/>
            <w:vAlign w:val="center"/>
          </w:tcPr>
          <w:p w14:paraId="1241401B"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光学原件8#</w:t>
            </w:r>
          </w:p>
          <w:p w14:paraId="6C45165C" w14:textId="77777777" w:rsidR="006932F6" w:rsidRDefault="006932F6" w:rsidP="00B95EE5">
            <w:pPr>
              <w:rPr>
                <w:rFonts w:ascii="仿宋" w:eastAsia="仿宋" w:hAnsi="仿宋" w:cs="仿宋"/>
                <w:sz w:val="24"/>
                <w:szCs w:val="30"/>
                <w:lang w:eastAsia="zh-CN"/>
              </w:rPr>
            </w:pPr>
          </w:p>
        </w:tc>
        <w:tc>
          <w:tcPr>
            <w:tcW w:w="1021" w:type="dxa"/>
            <w:vAlign w:val="center"/>
          </w:tcPr>
          <w:p w14:paraId="3177BD5C"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1</w:t>
            </w:r>
          </w:p>
        </w:tc>
        <w:tc>
          <w:tcPr>
            <w:tcW w:w="1485" w:type="dxa"/>
            <w:vAlign w:val="center"/>
          </w:tcPr>
          <w:p w14:paraId="59A848AA" w14:textId="77777777" w:rsidR="006932F6" w:rsidRDefault="006932F6" w:rsidP="00B95EE5">
            <w:pPr>
              <w:rPr>
                <w:rFonts w:ascii="仿宋" w:eastAsia="仿宋" w:hAnsi="仿宋" w:cs="仿宋"/>
                <w:sz w:val="24"/>
                <w:szCs w:val="30"/>
              </w:rPr>
            </w:pPr>
            <w:proofErr w:type="spellStart"/>
            <w:r>
              <w:rPr>
                <w:rFonts w:ascii="仿宋" w:eastAsia="仿宋" w:hAnsi="仿宋" w:cs="仿宋" w:hint="eastAsia"/>
                <w:sz w:val="24"/>
                <w:szCs w:val="30"/>
              </w:rPr>
              <w:t>形位公差及技术要求</w:t>
            </w:r>
            <w:proofErr w:type="spellEnd"/>
          </w:p>
        </w:tc>
        <w:tc>
          <w:tcPr>
            <w:tcW w:w="4423" w:type="dxa"/>
          </w:tcPr>
          <w:p w14:paraId="27F87E39" w14:textId="77777777" w:rsidR="006932F6" w:rsidRDefault="006932F6" w:rsidP="00B95EE5">
            <w:pPr>
              <w:rPr>
                <w:rFonts w:ascii="仿宋" w:eastAsia="仿宋" w:hAnsi="仿宋" w:cs="仿宋"/>
                <w:sz w:val="24"/>
                <w:szCs w:val="30"/>
                <w:lang w:eastAsia="zh-CN"/>
              </w:rPr>
            </w:pPr>
            <w:r>
              <w:rPr>
                <w:rFonts w:ascii="仿宋" w:eastAsia="仿宋" w:hAnsi="仿宋" w:hint="eastAsia"/>
                <w:b/>
                <w:sz w:val="24"/>
                <w:lang w:eastAsia="zh-CN"/>
              </w:rPr>
              <w:t>★</w:t>
            </w:r>
            <w:r>
              <w:rPr>
                <w:rFonts w:ascii="仿宋" w:eastAsia="仿宋" w:hAnsi="仿宋" w:cs="仿宋" w:hint="eastAsia"/>
                <w:sz w:val="24"/>
                <w:szCs w:val="30"/>
                <w:lang w:eastAsia="zh-CN"/>
              </w:rPr>
              <w:t>(1）材料为熔石英玻璃，90%口径折射率均匀性≤1ppm，提供材料折射率均匀数据 (90%口径)；</w:t>
            </w:r>
          </w:p>
          <w:p w14:paraId="030F09BB" w14:textId="77777777" w:rsidR="006932F6" w:rsidRDefault="006932F6" w:rsidP="00B95EE5">
            <w:pPr>
              <w:rPr>
                <w:rFonts w:ascii="仿宋" w:eastAsia="仿宋" w:hAnsi="仿宋" w:cs="仿宋"/>
                <w:sz w:val="24"/>
                <w:szCs w:val="30"/>
              </w:rPr>
            </w:pPr>
            <w:r>
              <w:rPr>
                <w:rFonts w:ascii="仿宋" w:eastAsia="仿宋" w:hAnsi="仿宋" w:hint="eastAsia"/>
                <w:b/>
                <w:sz w:val="24"/>
                <w:lang w:eastAsia="zh-CN"/>
              </w:rPr>
              <w:t>★</w:t>
            </w:r>
            <w:r>
              <w:rPr>
                <w:rFonts w:ascii="仿宋" w:eastAsia="仿宋" w:hAnsi="仿宋" w:cs="仿宋" w:hint="eastAsia"/>
                <w:sz w:val="24"/>
                <w:szCs w:val="30"/>
              </w:rPr>
              <w:t>（2）尺寸：Φ420×106mm(</w:t>
            </w:r>
            <w:proofErr w:type="spellStart"/>
            <w:r>
              <w:rPr>
                <w:rFonts w:ascii="仿宋" w:eastAsia="仿宋" w:hAnsi="仿宋" w:cs="仿宋" w:hint="eastAsia"/>
                <w:sz w:val="24"/>
                <w:szCs w:val="30"/>
              </w:rPr>
              <w:t>正公差</w:t>
            </w:r>
            <w:proofErr w:type="spellEnd"/>
            <w:r>
              <w:rPr>
                <w:rFonts w:ascii="仿宋" w:eastAsia="仿宋" w:hAnsi="仿宋" w:cs="仿宋" w:hint="eastAsia"/>
                <w:sz w:val="24"/>
                <w:szCs w:val="30"/>
              </w:rPr>
              <w:t>)；</w:t>
            </w:r>
          </w:p>
          <w:p w14:paraId="72F5072C" w14:textId="77777777" w:rsidR="006932F6" w:rsidRDefault="006932F6" w:rsidP="00B95EE5">
            <w:pPr>
              <w:rPr>
                <w:rFonts w:ascii="仿宋" w:eastAsia="仿宋" w:hAnsi="仿宋" w:cs="仿宋"/>
                <w:sz w:val="24"/>
                <w:szCs w:val="30"/>
              </w:rPr>
            </w:pPr>
            <w:r>
              <w:rPr>
                <w:rFonts w:ascii="仿宋" w:eastAsia="仿宋" w:hAnsi="仿宋" w:cs="仿宋" w:hint="eastAsia"/>
                <w:sz w:val="24"/>
                <w:szCs w:val="30"/>
              </w:rPr>
              <w:t>(3）平面度≤0.2mm；平行度≤0.5mm;</w:t>
            </w:r>
          </w:p>
          <w:p w14:paraId="3D2124B0"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▲（4）应力双折射小于5nm/cm;</w:t>
            </w:r>
          </w:p>
          <w:p w14:paraId="3B894E87"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 xml:space="preserve">▲（5）要求石英玻璃折射率在550nm </w:t>
            </w:r>
            <w:proofErr w:type="spellStart"/>
            <w:r w:rsidRPr="00733937">
              <w:rPr>
                <w:rFonts w:ascii="仿宋" w:eastAsia="仿宋" w:hAnsi="仿宋" w:cs="仿宋" w:hint="eastAsia"/>
                <w:color w:val="000000" w:themeColor="text1"/>
                <w:sz w:val="24"/>
                <w:szCs w:val="30"/>
                <w:lang w:eastAsia="zh-CN"/>
              </w:rPr>
              <w:t>nd</w:t>
            </w:r>
            <w:proofErr w:type="spellEnd"/>
            <w:r w:rsidRPr="00733937">
              <w:rPr>
                <w:rFonts w:ascii="仿宋" w:eastAsia="仿宋" w:hAnsi="仿宋" w:cs="仿宋" w:hint="eastAsia"/>
                <w:color w:val="000000" w:themeColor="text1"/>
                <w:sz w:val="24"/>
                <w:szCs w:val="30"/>
                <w:lang w:eastAsia="zh-CN"/>
              </w:rPr>
              <w:t>=1.459914±25ppm</w:t>
            </w:r>
            <w:r>
              <w:rPr>
                <w:rFonts w:ascii="仿宋" w:eastAsia="仿宋" w:hAnsi="仿宋" w:cs="仿宋" w:hint="eastAsia"/>
                <w:sz w:val="24"/>
                <w:szCs w:val="30"/>
                <w:lang w:eastAsia="zh-CN"/>
              </w:rPr>
              <w:t>;400nm-700nm 波段玻璃界面透过率≥93%，玻璃内部透过率≥99.98%，</w:t>
            </w:r>
            <w:r w:rsidRPr="00733937">
              <w:rPr>
                <w:rFonts w:ascii="仿宋" w:eastAsia="仿宋" w:hAnsi="仿宋" w:cs="仿宋" w:hint="eastAsia"/>
                <w:color w:val="000000" w:themeColor="text1"/>
                <w:sz w:val="24"/>
                <w:szCs w:val="30"/>
                <w:lang w:eastAsia="zh-CN"/>
              </w:rPr>
              <w:t>提供405nm,633nm,532nm 波长处的内部透过率实测值;</w:t>
            </w:r>
          </w:p>
        </w:tc>
      </w:tr>
      <w:tr w:rsidR="006932F6" w14:paraId="5BD2E122" w14:textId="77777777" w:rsidTr="00B95EE5">
        <w:trPr>
          <w:trHeight w:val="453"/>
          <w:jc w:val="center"/>
        </w:trPr>
        <w:tc>
          <w:tcPr>
            <w:tcW w:w="2093" w:type="dxa"/>
            <w:vAlign w:val="center"/>
          </w:tcPr>
          <w:p w14:paraId="2C47AC07"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光学原件9#</w:t>
            </w:r>
          </w:p>
          <w:p w14:paraId="549F5A83" w14:textId="77777777" w:rsidR="006932F6" w:rsidRDefault="006932F6" w:rsidP="00B95EE5">
            <w:pPr>
              <w:rPr>
                <w:rFonts w:ascii="仿宋" w:eastAsia="仿宋" w:hAnsi="仿宋" w:cs="仿宋"/>
                <w:sz w:val="24"/>
                <w:szCs w:val="30"/>
                <w:lang w:eastAsia="zh-CN"/>
              </w:rPr>
            </w:pPr>
          </w:p>
        </w:tc>
        <w:tc>
          <w:tcPr>
            <w:tcW w:w="1021" w:type="dxa"/>
            <w:vAlign w:val="center"/>
          </w:tcPr>
          <w:p w14:paraId="006048DB"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1</w:t>
            </w:r>
          </w:p>
        </w:tc>
        <w:tc>
          <w:tcPr>
            <w:tcW w:w="1485" w:type="dxa"/>
            <w:vAlign w:val="center"/>
          </w:tcPr>
          <w:p w14:paraId="08D7B74E" w14:textId="77777777" w:rsidR="006932F6" w:rsidRDefault="006932F6" w:rsidP="00B95EE5">
            <w:pPr>
              <w:rPr>
                <w:rFonts w:ascii="仿宋" w:eastAsia="仿宋" w:hAnsi="仿宋" w:cs="仿宋"/>
                <w:sz w:val="24"/>
                <w:szCs w:val="30"/>
              </w:rPr>
            </w:pPr>
            <w:proofErr w:type="spellStart"/>
            <w:r>
              <w:rPr>
                <w:rFonts w:ascii="仿宋" w:eastAsia="仿宋" w:hAnsi="仿宋" w:cs="仿宋" w:hint="eastAsia"/>
                <w:sz w:val="24"/>
                <w:szCs w:val="30"/>
              </w:rPr>
              <w:t>形位公差及技术要求</w:t>
            </w:r>
            <w:proofErr w:type="spellEnd"/>
          </w:p>
        </w:tc>
        <w:tc>
          <w:tcPr>
            <w:tcW w:w="4423" w:type="dxa"/>
          </w:tcPr>
          <w:p w14:paraId="569FD239" w14:textId="77777777" w:rsidR="006932F6" w:rsidRDefault="006932F6" w:rsidP="00B95EE5">
            <w:pPr>
              <w:rPr>
                <w:rFonts w:ascii="仿宋" w:eastAsia="仿宋" w:hAnsi="仿宋" w:cs="仿宋"/>
                <w:sz w:val="24"/>
                <w:szCs w:val="30"/>
                <w:lang w:eastAsia="zh-CN"/>
              </w:rPr>
            </w:pPr>
            <w:r>
              <w:rPr>
                <w:rFonts w:ascii="仿宋" w:eastAsia="仿宋" w:hAnsi="仿宋" w:hint="eastAsia"/>
                <w:b/>
                <w:sz w:val="24"/>
                <w:lang w:eastAsia="zh-CN"/>
              </w:rPr>
              <w:t>★</w:t>
            </w:r>
            <w:r>
              <w:rPr>
                <w:rFonts w:ascii="仿宋" w:eastAsia="仿宋" w:hAnsi="仿宋" w:cs="仿宋" w:hint="eastAsia"/>
                <w:sz w:val="24"/>
                <w:szCs w:val="30"/>
                <w:lang w:eastAsia="zh-CN"/>
              </w:rPr>
              <w:t>(1）材料为熔石英玻璃，90%口径折射率均匀性≤1ppm，提供材料折射率均匀数据 (90%口径)；</w:t>
            </w:r>
          </w:p>
          <w:p w14:paraId="4C50C756" w14:textId="77777777" w:rsidR="006932F6" w:rsidRDefault="006932F6" w:rsidP="00B95EE5">
            <w:pPr>
              <w:rPr>
                <w:rFonts w:ascii="仿宋" w:eastAsia="仿宋" w:hAnsi="仿宋" w:cs="仿宋"/>
                <w:sz w:val="24"/>
                <w:szCs w:val="30"/>
              </w:rPr>
            </w:pPr>
            <w:r>
              <w:rPr>
                <w:rFonts w:ascii="仿宋" w:eastAsia="仿宋" w:hAnsi="仿宋" w:hint="eastAsia"/>
                <w:b/>
                <w:sz w:val="24"/>
                <w:lang w:eastAsia="zh-CN"/>
              </w:rPr>
              <w:t>★</w:t>
            </w:r>
            <w:r>
              <w:rPr>
                <w:rFonts w:ascii="仿宋" w:eastAsia="仿宋" w:hAnsi="仿宋" w:cs="仿宋" w:hint="eastAsia"/>
                <w:sz w:val="24"/>
                <w:szCs w:val="30"/>
              </w:rPr>
              <w:t>（2）尺寸：Φ500×200mm(</w:t>
            </w:r>
            <w:proofErr w:type="spellStart"/>
            <w:r>
              <w:rPr>
                <w:rFonts w:ascii="仿宋" w:eastAsia="仿宋" w:hAnsi="仿宋" w:cs="仿宋" w:hint="eastAsia"/>
                <w:sz w:val="24"/>
                <w:szCs w:val="30"/>
              </w:rPr>
              <w:t>正公差</w:t>
            </w:r>
            <w:proofErr w:type="spellEnd"/>
            <w:r>
              <w:rPr>
                <w:rFonts w:ascii="仿宋" w:eastAsia="仿宋" w:hAnsi="仿宋" w:cs="仿宋" w:hint="eastAsia"/>
                <w:sz w:val="24"/>
                <w:szCs w:val="30"/>
              </w:rPr>
              <w:t>)；</w:t>
            </w:r>
          </w:p>
          <w:p w14:paraId="51FC1BB6" w14:textId="77777777" w:rsidR="006932F6" w:rsidRDefault="006932F6" w:rsidP="00B95EE5">
            <w:pPr>
              <w:rPr>
                <w:rFonts w:ascii="仿宋" w:eastAsia="仿宋" w:hAnsi="仿宋" w:cs="仿宋"/>
                <w:sz w:val="24"/>
                <w:szCs w:val="30"/>
              </w:rPr>
            </w:pPr>
            <w:r>
              <w:rPr>
                <w:rFonts w:ascii="仿宋" w:eastAsia="仿宋" w:hAnsi="仿宋" w:cs="仿宋" w:hint="eastAsia"/>
                <w:sz w:val="24"/>
                <w:szCs w:val="30"/>
              </w:rPr>
              <w:t>（3）平面度≤0.2mm；平行度≤0.5mm;</w:t>
            </w:r>
          </w:p>
          <w:p w14:paraId="4FBFFD6B"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▲（4）应力双折射小于5nm/cm;</w:t>
            </w:r>
          </w:p>
          <w:p w14:paraId="1369C5B8"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lastRenderedPageBreak/>
              <w:t xml:space="preserve">▲（5）要求石英玻璃折射率在550nm </w:t>
            </w:r>
            <w:proofErr w:type="spellStart"/>
            <w:r w:rsidRPr="00733937">
              <w:rPr>
                <w:rFonts w:ascii="仿宋" w:eastAsia="仿宋" w:hAnsi="仿宋" w:cs="仿宋" w:hint="eastAsia"/>
                <w:sz w:val="24"/>
                <w:szCs w:val="30"/>
                <w:lang w:eastAsia="zh-CN"/>
              </w:rPr>
              <w:t>nd</w:t>
            </w:r>
            <w:proofErr w:type="spellEnd"/>
            <w:r w:rsidRPr="00733937">
              <w:rPr>
                <w:rFonts w:ascii="仿宋" w:eastAsia="仿宋" w:hAnsi="仿宋" w:cs="仿宋" w:hint="eastAsia"/>
                <w:sz w:val="24"/>
                <w:szCs w:val="30"/>
                <w:lang w:eastAsia="zh-CN"/>
              </w:rPr>
              <w:t>=1.459914±25ppm</w:t>
            </w:r>
            <w:r>
              <w:rPr>
                <w:rFonts w:ascii="仿宋" w:eastAsia="仿宋" w:hAnsi="仿宋" w:cs="仿宋" w:hint="eastAsia"/>
                <w:sz w:val="24"/>
                <w:szCs w:val="30"/>
                <w:lang w:eastAsia="zh-CN"/>
              </w:rPr>
              <w:t>;400nm-700nm 波段玻璃界面透过率≥93%，玻璃内部透过率≥99.98%，</w:t>
            </w:r>
            <w:r w:rsidRPr="00733937">
              <w:rPr>
                <w:rFonts w:ascii="仿宋" w:eastAsia="仿宋" w:hAnsi="仿宋" w:cs="仿宋" w:hint="eastAsia"/>
                <w:color w:val="000000" w:themeColor="text1"/>
                <w:sz w:val="24"/>
                <w:szCs w:val="30"/>
                <w:lang w:eastAsia="zh-CN"/>
              </w:rPr>
              <w:t>提供405nm,633nm,532nm 波长处的内部透过率实测值;</w:t>
            </w:r>
          </w:p>
        </w:tc>
      </w:tr>
      <w:tr w:rsidR="006932F6" w14:paraId="2E76FD46" w14:textId="77777777" w:rsidTr="00B95EE5">
        <w:trPr>
          <w:trHeight w:val="453"/>
          <w:jc w:val="center"/>
        </w:trPr>
        <w:tc>
          <w:tcPr>
            <w:tcW w:w="2093" w:type="dxa"/>
            <w:vAlign w:val="center"/>
          </w:tcPr>
          <w:p w14:paraId="4413C585"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lastRenderedPageBreak/>
              <w:t>光学原件10#</w:t>
            </w:r>
          </w:p>
          <w:p w14:paraId="458D55EF" w14:textId="77777777" w:rsidR="006932F6" w:rsidRDefault="006932F6" w:rsidP="00B95EE5">
            <w:pPr>
              <w:rPr>
                <w:rFonts w:ascii="仿宋" w:eastAsia="仿宋" w:hAnsi="仿宋" w:cs="仿宋"/>
                <w:sz w:val="24"/>
                <w:szCs w:val="30"/>
                <w:lang w:eastAsia="zh-CN"/>
              </w:rPr>
            </w:pPr>
          </w:p>
        </w:tc>
        <w:tc>
          <w:tcPr>
            <w:tcW w:w="1021" w:type="dxa"/>
            <w:vAlign w:val="center"/>
          </w:tcPr>
          <w:p w14:paraId="5A268AC3"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1</w:t>
            </w:r>
          </w:p>
        </w:tc>
        <w:tc>
          <w:tcPr>
            <w:tcW w:w="1485" w:type="dxa"/>
            <w:vAlign w:val="center"/>
          </w:tcPr>
          <w:p w14:paraId="13A64BFC" w14:textId="77777777" w:rsidR="006932F6" w:rsidRDefault="006932F6" w:rsidP="00B95EE5">
            <w:pPr>
              <w:rPr>
                <w:rFonts w:ascii="仿宋" w:eastAsia="仿宋" w:hAnsi="仿宋" w:cs="仿宋"/>
                <w:sz w:val="24"/>
                <w:szCs w:val="30"/>
              </w:rPr>
            </w:pPr>
            <w:proofErr w:type="spellStart"/>
            <w:r>
              <w:rPr>
                <w:rFonts w:ascii="仿宋" w:eastAsia="仿宋" w:hAnsi="仿宋" w:cs="仿宋" w:hint="eastAsia"/>
                <w:sz w:val="24"/>
                <w:szCs w:val="30"/>
              </w:rPr>
              <w:t>形位公差及技术要求</w:t>
            </w:r>
            <w:proofErr w:type="spellEnd"/>
          </w:p>
        </w:tc>
        <w:tc>
          <w:tcPr>
            <w:tcW w:w="4423" w:type="dxa"/>
          </w:tcPr>
          <w:p w14:paraId="6DBDC0A9" w14:textId="77777777" w:rsidR="006932F6" w:rsidRDefault="006932F6" w:rsidP="00B95EE5">
            <w:pPr>
              <w:rPr>
                <w:rFonts w:ascii="仿宋" w:eastAsia="仿宋" w:hAnsi="仿宋" w:cs="仿宋"/>
                <w:sz w:val="24"/>
                <w:szCs w:val="30"/>
                <w:lang w:eastAsia="zh-CN"/>
              </w:rPr>
            </w:pPr>
            <w:r>
              <w:rPr>
                <w:rFonts w:ascii="仿宋" w:eastAsia="仿宋" w:hAnsi="仿宋" w:hint="eastAsia"/>
                <w:b/>
                <w:sz w:val="24"/>
                <w:lang w:eastAsia="zh-CN"/>
              </w:rPr>
              <w:t>★</w:t>
            </w:r>
            <w:r>
              <w:rPr>
                <w:rFonts w:ascii="仿宋" w:eastAsia="仿宋" w:hAnsi="仿宋" w:cs="仿宋" w:hint="eastAsia"/>
                <w:sz w:val="24"/>
                <w:szCs w:val="30"/>
                <w:lang w:eastAsia="zh-CN"/>
              </w:rPr>
              <w:t>(1）材料为熔石英玻璃，90%口径折射率均匀性≤1ppm，提供材料折射率均匀数据 (90%口径)；</w:t>
            </w:r>
          </w:p>
          <w:p w14:paraId="2395037D" w14:textId="77777777" w:rsidR="006932F6" w:rsidRDefault="006932F6" w:rsidP="00B95EE5">
            <w:pPr>
              <w:rPr>
                <w:rFonts w:ascii="仿宋" w:eastAsia="仿宋" w:hAnsi="仿宋" w:cs="仿宋"/>
                <w:sz w:val="24"/>
                <w:szCs w:val="30"/>
                <w:lang w:eastAsia="zh-CN"/>
              </w:rPr>
            </w:pPr>
            <w:r>
              <w:rPr>
                <w:rFonts w:ascii="仿宋" w:eastAsia="仿宋" w:hAnsi="仿宋" w:hint="eastAsia"/>
                <w:b/>
                <w:sz w:val="24"/>
                <w:lang w:eastAsia="zh-CN"/>
              </w:rPr>
              <w:t>★</w:t>
            </w:r>
            <w:r>
              <w:rPr>
                <w:rFonts w:ascii="仿宋" w:eastAsia="仿宋" w:hAnsi="仿宋" w:cs="仿宋" w:hint="eastAsia"/>
                <w:sz w:val="24"/>
                <w:szCs w:val="30"/>
                <w:lang w:eastAsia="zh-CN"/>
              </w:rPr>
              <w:t>（2）尺寸：</w:t>
            </w:r>
            <w:r>
              <w:rPr>
                <w:rFonts w:ascii="仿宋" w:eastAsia="仿宋" w:hAnsi="仿宋" w:cs="仿宋" w:hint="eastAsia"/>
                <w:sz w:val="24"/>
                <w:szCs w:val="30"/>
              </w:rPr>
              <w:t>Φ</w:t>
            </w:r>
            <w:r>
              <w:rPr>
                <w:rFonts w:ascii="仿宋" w:eastAsia="仿宋" w:hAnsi="仿宋" w:cs="仿宋" w:hint="eastAsia"/>
                <w:sz w:val="24"/>
                <w:szCs w:val="30"/>
                <w:lang w:eastAsia="zh-CN"/>
              </w:rPr>
              <w:t>420×148mm(正公差);</w:t>
            </w:r>
          </w:p>
          <w:p w14:paraId="26B3A210" w14:textId="77777777" w:rsidR="006932F6" w:rsidRDefault="006932F6" w:rsidP="00B95EE5">
            <w:pPr>
              <w:rPr>
                <w:rFonts w:ascii="仿宋" w:eastAsia="仿宋" w:hAnsi="仿宋" w:cs="仿宋"/>
                <w:sz w:val="24"/>
                <w:szCs w:val="30"/>
              </w:rPr>
            </w:pPr>
            <w:r>
              <w:rPr>
                <w:rFonts w:ascii="仿宋" w:eastAsia="仿宋" w:hAnsi="仿宋" w:cs="仿宋" w:hint="eastAsia"/>
                <w:sz w:val="24"/>
                <w:szCs w:val="30"/>
              </w:rPr>
              <w:t>(3）平面度≤0.2mm；平行度≤0.5mm;</w:t>
            </w:r>
          </w:p>
          <w:p w14:paraId="545CF682"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▲（4）应力双折射小于5nm/cm;</w:t>
            </w:r>
          </w:p>
          <w:p w14:paraId="0D69C9FF"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 xml:space="preserve">▲（5）要求石英玻璃折射率在550nm </w:t>
            </w:r>
            <w:proofErr w:type="spellStart"/>
            <w:r w:rsidRPr="00733937">
              <w:rPr>
                <w:rFonts w:ascii="仿宋" w:eastAsia="仿宋" w:hAnsi="仿宋" w:cs="仿宋" w:hint="eastAsia"/>
                <w:sz w:val="24"/>
                <w:szCs w:val="30"/>
                <w:lang w:eastAsia="zh-CN"/>
              </w:rPr>
              <w:t>nd</w:t>
            </w:r>
            <w:proofErr w:type="spellEnd"/>
            <w:r w:rsidRPr="00733937">
              <w:rPr>
                <w:rFonts w:ascii="仿宋" w:eastAsia="仿宋" w:hAnsi="仿宋" w:cs="仿宋" w:hint="eastAsia"/>
                <w:sz w:val="24"/>
                <w:szCs w:val="30"/>
                <w:lang w:eastAsia="zh-CN"/>
              </w:rPr>
              <w:t>=1.459914±25ppm</w:t>
            </w:r>
            <w:r>
              <w:rPr>
                <w:rFonts w:ascii="仿宋" w:eastAsia="仿宋" w:hAnsi="仿宋" w:cs="仿宋" w:hint="eastAsia"/>
                <w:sz w:val="24"/>
                <w:szCs w:val="30"/>
                <w:lang w:eastAsia="zh-CN"/>
              </w:rPr>
              <w:t>;400nm-700nm 波段玻璃界面透过率≥93%，玻璃内部透过率≥99.98%，</w:t>
            </w:r>
            <w:r w:rsidRPr="00733937">
              <w:rPr>
                <w:rFonts w:ascii="仿宋" w:eastAsia="仿宋" w:hAnsi="仿宋" w:cs="仿宋" w:hint="eastAsia"/>
                <w:color w:val="000000" w:themeColor="text1"/>
                <w:sz w:val="24"/>
                <w:szCs w:val="30"/>
                <w:lang w:eastAsia="zh-CN"/>
              </w:rPr>
              <w:t>提供405nm,633nm,532nm 波长处的内部透过率实测值;</w:t>
            </w:r>
          </w:p>
        </w:tc>
      </w:tr>
      <w:tr w:rsidR="006932F6" w14:paraId="68C6FC15" w14:textId="77777777" w:rsidTr="00B95EE5">
        <w:trPr>
          <w:trHeight w:val="453"/>
          <w:jc w:val="center"/>
        </w:trPr>
        <w:tc>
          <w:tcPr>
            <w:tcW w:w="2093" w:type="dxa"/>
            <w:vAlign w:val="center"/>
          </w:tcPr>
          <w:p w14:paraId="25DF44C4"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光学原件11#</w:t>
            </w:r>
          </w:p>
          <w:p w14:paraId="015DE0FC" w14:textId="77777777" w:rsidR="006932F6" w:rsidRDefault="006932F6" w:rsidP="00B95EE5">
            <w:pPr>
              <w:rPr>
                <w:rFonts w:ascii="仿宋" w:eastAsia="仿宋" w:hAnsi="仿宋" w:cs="仿宋"/>
                <w:sz w:val="24"/>
                <w:szCs w:val="30"/>
                <w:lang w:eastAsia="zh-CN"/>
              </w:rPr>
            </w:pPr>
          </w:p>
        </w:tc>
        <w:tc>
          <w:tcPr>
            <w:tcW w:w="1021" w:type="dxa"/>
            <w:vAlign w:val="center"/>
          </w:tcPr>
          <w:p w14:paraId="098CC57E"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1</w:t>
            </w:r>
          </w:p>
        </w:tc>
        <w:tc>
          <w:tcPr>
            <w:tcW w:w="1485" w:type="dxa"/>
            <w:vAlign w:val="center"/>
          </w:tcPr>
          <w:p w14:paraId="7881311D" w14:textId="77777777" w:rsidR="006932F6" w:rsidRDefault="006932F6" w:rsidP="00B95EE5">
            <w:pPr>
              <w:rPr>
                <w:rFonts w:ascii="仿宋" w:eastAsia="仿宋" w:hAnsi="仿宋" w:cs="仿宋"/>
                <w:sz w:val="24"/>
                <w:szCs w:val="30"/>
              </w:rPr>
            </w:pPr>
            <w:proofErr w:type="spellStart"/>
            <w:r>
              <w:rPr>
                <w:rFonts w:ascii="仿宋" w:eastAsia="仿宋" w:hAnsi="仿宋" w:cs="仿宋" w:hint="eastAsia"/>
                <w:sz w:val="24"/>
                <w:szCs w:val="30"/>
              </w:rPr>
              <w:t>形位公差及技术要求</w:t>
            </w:r>
            <w:proofErr w:type="spellEnd"/>
          </w:p>
        </w:tc>
        <w:tc>
          <w:tcPr>
            <w:tcW w:w="4423" w:type="dxa"/>
          </w:tcPr>
          <w:p w14:paraId="0F460FAD" w14:textId="77777777" w:rsidR="006932F6" w:rsidRDefault="006932F6" w:rsidP="00B95EE5">
            <w:pPr>
              <w:rPr>
                <w:rFonts w:ascii="仿宋" w:eastAsia="仿宋" w:hAnsi="仿宋" w:cs="仿宋"/>
                <w:sz w:val="24"/>
                <w:szCs w:val="30"/>
                <w:lang w:eastAsia="zh-CN"/>
              </w:rPr>
            </w:pPr>
            <w:r>
              <w:rPr>
                <w:rFonts w:ascii="仿宋" w:eastAsia="仿宋" w:hAnsi="仿宋" w:hint="eastAsia"/>
                <w:b/>
                <w:sz w:val="24"/>
                <w:lang w:eastAsia="zh-CN"/>
              </w:rPr>
              <w:t>★</w:t>
            </w:r>
            <w:r>
              <w:rPr>
                <w:rFonts w:ascii="仿宋" w:eastAsia="仿宋" w:hAnsi="仿宋" w:cs="仿宋" w:hint="eastAsia"/>
                <w:sz w:val="24"/>
                <w:szCs w:val="30"/>
                <w:lang w:eastAsia="zh-CN"/>
              </w:rPr>
              <w:t>（1）材料为熔石英玻璃，90%口径折射率均匀性≤1ppm，提供材料折射率均匀数据 (90%口径)；</w:t>
            </w:r>
          </w:p>
          <w:p w14:paraId="0DD40B89" w14:textId="77777777" w:rsidR="006932F6" w:rsidRDefault="006932F6" w:rsidP="00B95EE5">
            <w:pPr>
              <w:rPr>
                <w:rFonts w:ascii="仿宋" w:eastAsia="仿宋" w:hAnsi="仿宋" w:cs="仿宋"/>
                <w:sz w:val="24"/>
                <w:szCs w:val="30"/>
                <w:lang w:eastAsia="zh-CN"/>
              </w:rPr>
            </w:pPr>
            <w:r>
              <w:rPr>
                <w:rFonts w:ascii="仿宋" w:eastAsia="仿宋" w:hAnsi="仿宋" w:hint="eastAsia"/>
                <w:b/>
                <w:sz w:val="24"/>
                <w:lang w:eastAsia="zh-CN"/>
              </w:rPr>
              <w:t>★</w:t>
            </w:r>
            <w:r>
              <w:rPr>
                <w:rFonts w:ascii="仿宋" w:eastAsia="仿宋" w:hAnsi="仿宋" w:cs="仿宋" w:hint="eastAsia"/>
                <w:sz w:val="24"/>
                <w:szCs w:val="30"/>
                <w:lang w:eastAsia="zh-CN"/>
              </w:rPr>
              <w:t>（2）尺寸：</w:t>
            </w:r>
            <w:r>
              <w:rPr>
                <w:rFonts w:ascii="仿宋" w:eastAsia="仿宋" w:hAnsi="仿宋" w:cs="仿宋" w:hint="eastAsia"/>
                <w:sz w:val="24"/>
                <w:szCs w:val="30"/>
              </w:rPr>
              <w:t>Φ</w:t>
            </w:r>
            <w:r>
              <w:rPr>
                <w:rFonts w:ascii="仿宋" w:eastAsia="仿宋" w:hAnsi="仿宋" w:cs="仿宋" w:hint="eastAsia"/>
                <w:sz w:val="24"/>
                <w:szCs w:val="30"/>
                <w:lang w:eastAsia="zh-CN"/>
              </w:rPr>
              <w:t>414×128mm(正公差)；</w:t>
            </w:r>
          </w:p>
          <w:p w14:paraId="1ACB3647" w14:textId="77777777" w:rsidR="006932F6" w:rsidRDefault="006932F6" w:rsidP="00B95EE5">
            <w:pPr>
              <w:rPr>
                <w:rFonts w:ascii="仿宋" w:eastAsia="仿宋" w:hAnsi="仿宋" w:cs="仿宋"/>
                <w:sz w:val="24"/>
                <w:szCs w:val="30"/>
              </w:rPr>
            </w:pPr>
            <w:r>
              <w:rPr>
                <w:rFonts w:ascii="仿宋" w:eastAsia="仿宋" w:hAnsi="仿宋" w:cs="仿宋" w:hint="eastAsia"/>
                <w:sz w:val="24"/>
                <w:szCs w:val="30"/>
              </w:rPr>
              <w:t>（3）平面度≤0.2mm；平行度≤0.5mm;</w:t>
            </w:r>
          </w:p>
          <w:p w14:paraId="00EDFB6B"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▲（4）应力双折射小于5nm/cm;</w:t>
            </w:r>
          </w:p>
          <w:p w14:paraId="44D2DF22"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 xml:space="preserve">▲（5）要求石英玻璃折射率在550nm </w:t>
            </w:r>
            <w:proofErr w:type="spellStart"/>
            <w:r w:rsidRPr="00E246B9">
              <w:rPr>
                <w:rFonts w:ascii="仿宋" w:eastAsia="仿宋" w:hAnsi="仿宋" w:cs="仿宋" w:hint="eastAsia"/>
                <w:sz w:val="24"/>
                <w:szCs w:val="30"/>
                <w:lang w:eastAsia="zh-CN"/>
              </w:rPr>
              <w:t>nd</w:t>
            </w:r>
            <w:proofErr w:type="spellEnd"/>
            <w:r w:rsidRPr="00E246B9">
              <w:rPr>
                <w:rFonts w:ascii="仿宋" w:eastAsia="仿宋" w:hAnsi="仿宋" w:cs="仿宋" w:hint="eastAsia"/>
                <w:sz w:val="24"/>
                <w:szCs w:val="30"/>
                <w:lang w:eastAsia="zh-CN"/>
              </w:rPr>
              <w:t>=1.459914±25ppm</w:t>
            </w:r>
            <w:r>
              <w:rPr>
                <w:rFonts w:ascii="仿宋" w:eastAsia="仿宋" w:hAnsi="仿宋" w:cs="仿宋" w:hint="eastAsia"/>
                <w:sz w:val="24"/>
                <w:szCs w:val="30"/>
                <w:lang w:eastAsia="zh-CN"/>
              </w:rPr>
              <w:t>;400nm-700nm 波段玻璃界面透过率≥93%，玻璃内部透过率≥99.98%，</w:t>
            </w:r>
            <w:r w:rsidRPr="00E246B9">
              <w:rPr>
                <w:rFonts w:ascii="仿宋" w:eastAsia="仿宋" w:hAnsi="仿宋" w:cs="仿宋" w:hint="eastAsia"/>
                <w:color w:val="000000" w:themeColor="text1"/>
                <w:sz w:val="24"/>
                <w:szCs w:val="30"/>
                <w:lang w:eastAsia="zh-CN"/>
              </w:rPr>
              <w:t>提供405nm,633nm,532nm 波长处的内部透过率实测值;</w:t>
            </w:r>
          </w:p>
        </w:tc>
      </w:tr>
      <w:tr w:rsidR="006932F6" w14:paraId="402AFA21" w14:textId="77777777" w:rsidTr="00B95EE5">
        <w:trPr>
          <w:trHeight w:val="453"/>
          <w:jc w:val="center"/>
        </w:trPr>
        <w:tc>
          <w:tcPr>
            <w:tcW w:w="2093" w:type="dxa"/>
            <w:vAlign w:val="center"/>
          </w:tcPr>
          <w:p w14:paraId="34C1AA0A"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光学原件12#</w:t>
            </w:r>
          </w:p>
          <w:p w14:paraId="04A51781" w14:textId="77777777" w:rsidR="006932F6" w:rsidRDefault="006932F6" w:rsidP="00B95EE5">
            <w:pPr>
              <w:rPr>
                <w:rFonts w:ascii="仿宋" w:eastAsia="仿宋" w:hAnsi="仿宋" w:cs="仿宋"/>
                <w:sz w:val="24"/>
                <w:szCs w:val="30"/>
                <w:lang w:eastAsia="zh-CN"/>
              </w:rPr>
            </w:pPr>
          </w:p>
        </w:tc>
        <w:tc>
          <w:tcPr>
            <w:tcW w:w="1021" w:type="dxa"/>
            <w:vAlign w:val="center"/>
          </w:tcPr>
          <w:p w14:paraId="4C83697C" w14:textId="77777777" w:rsidR="006932F6" w:rsidRPr="00E246B9" w:rsidRDefault="006932F6" w:rsidP="00B95EE5">
            <w:pPr>
              <w:rPr>
                <w:rFonts w:ascii="仿宋" w:eastAsia="仿宋" w:hAnsi="仿宋" w:cs="仿宋"/>
                <w:color w:val="000000" w:themeColor="text1"/>
                <w:sz w:val="24"/>
                <w:szCs w:val="30"/>
                <w:lang w:eastAsia="zh-CN"/>
              </w:rPr>
            </w:pPr>
            <w:r>
              <w:rPr>
                <w:rFonts w:ascii="仿宋" w:eastAsia="仿宋" w:hAnsi="仿宋" w:cs="仿宋" w:hint="eastAsia"/>
                <w:sz w:val="24"/>
                <w:szCs w:val="30"/>
                <w:lang w:eastAsia="zh-CN"/>
              </w:rPr>
              <w:t>1</w:t>
            </w:r>
          </w:p>
        </w:tc>
        <w:tc>
          <w:tcPr>
            <w:tcW w:w="1485" w:type="dxa"/>
            <w:vAlign w:val="center"/>
          </w:tcPr>
          <w:p w14:paraId="687287AC" w14:textId="77777777" w:rsidR="006932F6" w:rsidRPr="00E246B9" w:rsidRDefault="006932F6" w:rsidP="00B95EE5">
            <w:pPr>
              <w:rPr>
                <w:rFonts w:ascii="仿宋" w:eastAsia="仿宋" w:hAnsi="仿宋" w:cs="仿宋"/>
                <w:sz w:val="24"/>
                <w:szCs w:val="30"/>
              </w:rPr>
            </w:pPr>
            <w:proofErr w:type="spellStart"/>
            <w:r w:rsidRPr="00E246B9">
              <w:rPr>
                <w:rFonts w:ascii="仿宋" w:eastAsia="仿宋" w:hAnsi="仿宋" w:cs="仿宋" w:hint="eastAsia"/>
                <w:sz w:val="24"/>
                <w:szCs w:val="30"/>
              </w:rPr>
              <w:t>形位公差及技术要求</w:t>
            </w:r>
            <w:proofErr w:type="spellEnd"/>
          </w:p>
        </w:tc>
        <w:tc>
          <w:tcPr>
            <w:tcW w:w="4423" w:type="dxa"/>
          </w:tcPr>
          <w:p w14:paraId="0CCBB238" w14:textId="77777777" w:rsidR="006932F6" w:rsidRPr="00E246B9" w:rsidRDefault="006932F6" w:rsidP="00B95EE5">
            <w:pPr>
              <w:rPr>
                <w:rFonts w:ascii="仿宋" w:eastAsia="仿宋" w:hAnsi="仿宋" w:cs="仿宋"/>
                <w:sz w:val="24"/>
                <w:szCs w:val="30"/>
                <w:lang w:eastAsia="zh-CN"/>
              </w:rPr>
            </w:pPr>
            <w:r w:rsidRPr="00E246B9">
              <w:rPr>
                <w:rFonts w:ascii="仿宋" w:eastAsia="仿宋" w:hAnsi="仿宋" w:hint="eastAsia"/>
                <w:b/>
                <w:sz w:val="24"/>
                <w:lang w:eastAsia="zh-CN"/>
              </w:rPr>
              <w:t>★</w:t>
            </w:r>
            <w:r w:rsidRPr="00E246B9">
              <w:rPr>
                <w:rFonts w:ascii="仿宋" w:eastAsia="仿宋" w:hAnsi="仿宋" w:cs="仿宋" w:hint="eastAsia"/>
                <w:sz w:val="24"/>
                <w:szCs w:val="30"/>
                <w:lang w:eastAsia="zh-CN"/>
              </w:rPr>
              <w:t>（1）材料为熔石英玻璃，90%口径折射率均匀性≤1ppm，提供材料折射率均匀数据 (90%口径)；</w:t>
            </w:r>
          </w:p>
          <w:p w14:paraId="7D80D4EC" w14:textId="77777777" w:rsidR="006932F6" w:rsidRPr="00E246B9" w:rsidRDefault="006932F6" w:rsidP="00B95EE5">
            <w:pPr>
              <w:rPr>
                <w:rFonts w:ascii="仿宋" w:eastAsia="仿宋" w:hAnsi="仿宋" w:cs="仿宋"/>
                <w:sz w:val="24"/>
                <w:szCs w:val="30"/>
                <w:lang w:eastAsia="zh-CN"/>
              </w:rPr>
            </w:pPr>
            <w:r w:rsidRPr="00E246B9">
              <w:rPr>
                <w:rFonts w:ascii="仿宋" w:eastAsia="仿宋" w:hAnsi="仿宋" w:hint="eastAsia"/>
                <w:b/>
                <w:sz w:val="24"/>
                <w:lang w:eastAsia="zh-CN"/>
              </w:rPr>
              <w:t>★</w:t>
            </w:r>
            <w:r w:rsidRPr="00E246B9">
              <w:rPr>
                <w:rFonts w:ascii="仿宋" w:eastAsia="仿宋" w:hAnsi="仿宋" w:cs="仿宋" w:hint="eastAsia"/>
                <w:sz w:val="24"/>
                <w:szCs w:val="30"/>
                <w:lang w:eastAsia="zh-CN"/>
              </w:rPr>
              <w:t>（2）尺寸：</w:t>
            </w:r>
            <w:r w:rsidRPr="00E246B9">
              <w:rPr>
                <w:rFonts w:ascii="仿宋" w:eastAsia="仿宋" w:hAnsi="仿宋" w:cs="仿宋" w:hint="eastAsia"/>
                <w:sz w:val="24"/>
                <w:szCs w:val="30"/>
              </w:rPr>
              <w:t>Φ</w:t>
            </w:r>
            <w:r w:rsidRPr="00E246B9">
              <w:rPr>
                <w:rFonts w:ascii="仿宋" w:eastAsia="仿宋" w:hAnsi="仿宋" w:cs="仿宋" w:hint="eastAsia"/>
                <w:sz w:val="24"/>
                <w:szCs w:val="30"/>
                <w:lang w:eastAsia="zh-CN"/>
              </w:rPr>
              <w:t>332×112mm(正公差)；</w:t>
            </w:r>
          </w:p>
          <w:p w14:paraId="527565FB" w14:textId="77777777" w:rsidR="006932F6" w:rsidRPr="00E246B9" w:rsidRDefault="006932F6" w:rsidP="00B95EE5">
            <w:pPr>
              <w:rPr>
                <w:rFonts w:ascii="仿宋" w:eastAsia="仿宋" w:hAnsi="仿宋" w:cs="仿宋"/>
                <w:sz w:val="24"/>
                <w:szCs w:val="30"/>
              </w:rPr>
            </w:pPr>
            <w:r w:rsidRPr="00E246B9">
              <w:rPr>
                <w:rFonts w:ascii="仿宋" w:eastAsia="仿宋" w:hAnsi="仿宋" w:cs="仿宋" w:hint="eastAsia"/>
                <w:sz w:val="24"/>
                <w:szCs w:val="30"/>
              </w:rPr>
              <w:t>(3）平面度≤0.2mm；平行度≤0.5mm;</w:t>
            </w:r>
          </w:p>
          <w:p w14:paraId="7CD63EF3" w14:textId="77777777" w:rsidR="006932F6" w:rsidRPr="00E246B9" w:rsidRDefault="006932F6" w:rsidP="00B95EE5">
            <w:pPr>
              <w:rPr>
                <w:rFonts w:ascii="仿宋" w:eastAsia="仿宋" w:hAnsi="仿宋" w:cs="仿宋"/>
                <w:sz w:val="24"/>
                <w:szCs w:val="30"/>
                <w:lang w:eastAsia="zh-CN"/>
              </w:rPr>
            </w:pPr>
            <w:r w:rsidRPr="00E246B9">
              <w:rPr>
                <w:rFonts w:ascii="仿宋" w:eastAsia="仿宋" w:hAnsi="仿宋" w:cs="仿宋" w:hint="eastAsia"/>
                <w:sz w:val="24"/>
                <w:szCs w:val="30"/>
                <w:lang w:eastAsia="zh-CN"/>
              </w:rPr>
              <w:t>▲（4）应力双折射小于5nm/cm;</w:t>
            </w:r>
          </w:p>
          <w:p w14:paraId="4239D847" w14:textId="77777777" w:rsidR="006932F6" w:rsidRPr="00E246B9" w:rsidRDefault="006932F6" w:rsidP="00B95EE5">
            <w:pPr>
              <w:rPr>
                <w:rFonts w:ascii="仿宋" w:eastAsia="仿宋" w:hAnsi="仿宋" w:cs="仿宋"/>
                <w:sz w:val="24"/>
                <w:szCs w:val="30"/>
                <w:lang w:eastAsia="zh-CN"/>
              </w:rPr>
            </w:pPr>
            <w:r w:rsidRPr="00E246B9">
              <w:rPr>
                <w:rFonts w:ascii="仿宋" w:eastAsia="仿宋" w:hAnsi="仿宋" w:cs="仿宋" w:hint="eastAsia"/>
                <w:sz w:val="24"/>
                <w:szCs w:val="30"/>
                <w:lang w:eastAsia="zh-CN"/>
              </w:rPr>
              <w:t xml:space="preserve">▲（5）要求石英玻璃折射率在550nm </w:t>
            </w:r>
            <w:proofErr w:type="spellStart"/>
            <w:r w:rsidRPr="00E246B9">
              <w:rPr>
                <w:rFonts w:ascii="仿宋" w:eastAsia="仿宋" w:hAnsi="仿宋" w:cs="仿宋" w:hint="eastAsia"/>
                <w:sz w:val="24"/>
                <w:szCs w:val="30"/>
                <w:lang w:eastAsia="zh-CN"/>
              </w:rPr>
              <w:t>nd</w:t>
            </w:r>
            <w:proofErr w:type="spellEnd"/>
            <w:r w:rsidRPr="00E246B9">
              <w:rPr>
                <w:rFonts w:ascii="仿宋" w:eastAsia="仿宋" w:hAnsi="仿宋" w:cs="仿宋" w:hint="eastAsia"/>
                <w:sz w:val="24"/>
                <w:szCs w:val="30"/>
                <w:lang w:eastAsia="zh-CN"/>
              </w:rPr>
              <w:t>=1.459914±25ppm;400nm-700nm 波段玻璃界面透过率≥93%，玻璃内部透过率≥99.98%，</w:t>
            </w:r>
            <w:r w:rsidRPr="00E246B9">
              <w:rPr>
                <w:rFonts w:ascii="仿宋" w:eastAsia="仿宋" w:hAnsi="仿宋" w:cs="仿宋" w:hint="eastAsia"/>
                <w:color w:val="000000" w:themeColor="text1"/>
                <w:sz w:val="24"/>
                <w:szCs w:val="30"/>
                <w:lang w:eastAsia="zh-CN"/>
              </w:rPr>
              <w:t>提供405nm,633nm,532nm 波长处的内部透过率实测值;</w:t>
            </w:r>
          </w:p>
        </w:tc>
      </w:tr>
      <w:tr w:rsidR="006932F6" w14:paraId="1409EF8F" w14:textId="77777777" w:rsidTr="00B95EE5">
        <w:trPr>
          <w:trHeight w:val="453"/>
          <w:jc w:val="center"/>
        </w:trPr>
        <w:tc>
          <w:tcPr>
            <w:tcW w:w="2093" w:type="dxa"/>
            <w:vAlign w:val="center"/>
          </w:tcPr>
          <w:p w14:paraId="4BCA91C3"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光学原件13#</w:t>
            </w:r>
          </w:p>
          <w:p w14:paraId="3546D483" w14:textId="77777777" w:rsidR="006932F6" w:rsidRDefault="006932F6" w:rsidP="00B95EE5">
            <w:pPr>
              <w:rPr>
                <w:rFonts w:ascii="仿宋" w:eastAsia="仿宋" w:hAnsi="仿宋" w:cs="仿宋"/>
                <w:sz w:val="24"/>
                <w:szCs w:val="30"/>
                <w:lang w:eastAsia="zh-CN"/>
              </w:rPr>
            </w:pPr>
          </w:p>
        </w:tc>
        <w:tc>
          <w:tcPr>
            <w:tcW w:w="1021" w:type="dxa"/>
            <w:vAlign w:val="center"/>
          </w:tcPr>
          <w:p w14:paraId="795363ED"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1</w:t>
            </w:r>
          </w:p>
        </w:tc>
        <w:tc>
          <w:tcPr>
            <w:tcW w:w="1485" w:type="dxa"/>
            <w:vAlign w:val="center"/>
          </w:tcPr>
          <w:p w14:paraId="0F2D8019" w14:textId="77777777" w:rsidR="006932F6" w:rsidRDefault="006932F6" w:rsidP="00B95EE5">
            <w:pPr>
              <w:rPr>
                <w:rFonts w:ascii="仿宋" w:eastAsia="仿宋" w:hAnsi="仿宋" w:cs="仿宋"/>
                <w:sz w:val="24"/>
                <w:szCs w:val="30"/>
              </w:rPr>
            </w:pPr>
            <w:proofErr w:type="spellStart"/>
            <w:r>
              <w:rPr>
                <w:rFonts w:ascii="仿宋" w:eastAsia="仿宋" w:hAnsi="仿宋" w:cs="仿宋" w:hint="eastAsia"/>
                <w:sz w:val="24"/>
                <w:szCs w:val="30"/>
              </w:rPr>
              <w:t>形位公差及技术要求</w:t>
            </w:r>
            <w:proofErr w:type="spellEnd"/>
          </w:p>
        </w:tc>
        <w:tc>
          <w:tcPr>
            <w:tcW w:w="4423" w:type="dxa"/>
          </w:tcPr>
          <w:p w14:paraId="5F980271" w14:textId="77777777" w:rsidR="006932F6" w:rsidRDefault="006932F6" w:rsidP="00B95EE5">
            <w:pPr>
              <w:rPr>
                <w:rFonts w:ascii="仿宋" w:eastAsia="仿宋" w:hAnsi="仿宋" w:cs="仿宋"/>
                <w:sz w:val="24"/>
                <w:szCs w:val="30"/>
                <w:lang w:eastAsia="zh-CN"/>
              </w:rPr>
            </w:pPr>
            <w:r>
              <w:rPr>
                <w:rFonts w:ascii="仿宋" w:eastAsia="仿宋" w:hAnsi="仿宋" w:hint="eastAsia"/>
                <w:b/>
                <w:sz w:val="24"/>
                <w:lang w:eastAsia="zh-CN"/>
              </w:rPr>
              <w:t>★</w:t>
            </w:r>
            <w:r>
              <w:rPr>
                <w:rFonts w:ascii="仿宋" w:eastAsia="仿宋" w:hAnsi="仿宋" w:cs="仿宋" w:hint="eastAsia"/>
                <w:sz w:val="24"/>
                <w:szCs w:val="30"/>
                <w:lang w:eastAsia="zh-CN"/>
              </w:rPr>
              <w:t xml:space="preserve">（1）材料为熔石英玻璃，90%口径折射率均匀性≤1ppm，提供材料折射率均匀数据 (90%口径)； </w:t>
            </w:r>
          </w:p>
          <w:p w14:paraId="65A28E34" w14:textId="77777777" w:rsidR="006932F6" w:rsidRDefault="006932F6" w:rsidP="00B95EE5">
            <w:pPr>
              <w:rPr>
                <w:rFonts w:ascii="仿宋" w:eastAsia="仿宋" w:hAnsi="仿宋" w:cs="仿宋"/>
                <w:sz w:val="24"/>
                <w:szCs w:val="30"/>
              </w:rPr>
            </w:pPr>
            <w:r>
              <w:rPr>
                <w:rFonts w:ascii="仿宋" w:eastAsia="仿宋" w:hAnsi="仿宋" w:hint="eastAsia"/>
                <w:b/>
                <w:sz w:val="24"/>
                <w:lang w:eastAsia="zh-CN"/>
              </w:rPr>
              <w:t>★</w:t>
            </w:r>
            <w:r>
              <w:rPr>
                <w:rFonts w:ascii="仿宋" w:eastAsia="仿宋" w:hAnsi="仿宋" w:cs="仿宋" w:hint="eastAsia"/>
                <w:sz w:val="24"/>
                <w:szCs w:val="30"/>
              </w:rPr>
              <w:t>(2）尺寸：Φ542×106mm(</w:t>
            </w:r>
            <w:proofErr w:type="spellStart"/>
            <w:r>
              <w:rPr>
                <w:rFonts w:ascii="仿宋" w:eastAsia="仿宋" w:hAnsi="仿宋" w:cs="仿宋" w:hint="eastAsia"/>
                <w:sz w:val="24"/>
                <w:szCs w:val="30"/>
              </w:rPr>
              <w:t>正公差</w:t>
            </w:r>
            <w:proofErr w:type="spellEnd"/>
            <w:r>
              <w:rPr>
                <w:rFonts w:ascii="仿宋" w:eastAsia="仿宋" w:hAnsi="仿宋" w:cs="仿宋" w:hint="eastAsia"/>
                <w:sz w:val="24"/>
                <w:szCs w:val="30"/>
              </w:rPr>
              <w:t>)；</w:t>
            </w:r>
          </w:p>
          <w:p w14:paraId="283642F9" w14:textId="77777777" w:rsidR="006932F6" w:rsidRDefault="006932F6" w:rsidP="00B95EE5">
            <w:pPr>
              <w:rPr>
                <w:rFonts w:ascii="仿宋" w:eastAsia="仿宋" w:hAnsi="仿宋" w:cs="仿宋"/>
                <w:sz w:val="24"/>
                <w:szCs w:val="30"/>
              </w:rPr>
            </w:pPr>
            <w:r>
              <w:rPr>
                <w:rFonts w:ascii="仿宋" w:eastAsia="仿宋" w:hAnsi="仿宋" w:cs="仿宋" w:hint="eastAsia"/>
                <w:sz w:val="24"/>
                <w:szCs w:val="30"/>
              </w:rPr>
              <w:t>（3）平面度≤0.2mm；平行度≤0.5mm;</w:t>
            </w:r>
          </w:p>
          <w:p w14:paraId="44B41B61"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▲（4）应力双折射小于5nm/cm;</w:t>
            </w:r>
          </w:p>
          <w:p w14:paraId="4C8B38AC"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lastRenderedPageBreak/>
              <w:t xml:space="preserve">▲（5）要求石英玻璃折射率在550nm </w:t>
            </w:r>
            <w:proofErr w:type="spellStart"/>
            <w:r w:rsidRPr="00E246B9">
              <w:rPr>
                <w:rFonts w:ascii="仿宋" w:eastAsia="仿宋" w:hAnsi="仿宋" w:cs="仿宋" w:hint="eastAsia"/>
                <w:sz w:val="24"/>
                <w:szCs w:val="30"/>
                <w:lang w:eastAsia="zh-CN"/>
              </w:rPr>
              <w:t>nd</w:t>
            </w:r>
            <w:proofErr w:type="spellEnd"/>
            <w:r w:rsidRPr="00E246B9">
              <w:rPr>
                <w:rFonts w:ascii="仿宋" w:eastAsia="仿宋" w:hAnsi="仿宋" w:cs="仿宋" w:hint="eastAsia"/>
                <w:sz w:val="24"/>
                <w:szCs w:val="30"/>
                <w:lang w:eastAsia="zh-CN"/>
              </w:rPr>
              <w:t>=1.459914±25ppm</w:t>
            </w:r>
            <w:r>
              <w:rPr>
                <w:rFonts w:ascii="仿宋" w:eastAsia="仿宋" w:hAnsi="仿宋" w:cs="仿宋" w:hint="eastAsia"/>
                <w:sz w:val="24"/>
                <w:szCs w:val="30"/>
                <w:lang w:eastAsia="zh-CN"/>
              </w:rPr>
              <w:t>;400nm-700nm 波段玻璃界面透过率≥93%，玻璃内部透过率≥99.98%，</w:t>
            </w:r>
            <w:r w:rsidRPr="00E246B9">
              <w:rPr>
                <w:rFonts w:ascii="仿宋" w:eastAsia="仿宋" w:hAnsi="仿宋" w:cs="仿宋" w:hint="eastAsia"/>
                <w:color w:val="000000" w:themeColor="text1"/>
                <w:sz w:val="24"/>
                <w:szCs w:val="30"/>
                <w:lang w:eastAsia="zh-CN"/>
              </w:rPr>
              <w:t>提供405nm,633nm,532nm 波长处的内部透过率实测值;</w:t>
            </w:r>
          </w:p>
        </w:tc>
      </w:tr>
      <w:tr w:rsidR="006932F6" w14:paraId="0ED19D35" w14:textId="77777777" w:rsidTr="00B95EE5">
        <w:trPr>
          <w:trHeight w:val="453"/>
          <w:jc w:val="center"/>
        </w:trPr>
        <w:tc>
          <w:tcPr>
            <w:tcW w:w="2093" w:type="dxa"/>
            <w:vAlign w:val="center"/>
          </w:tcPr>
          <w:p w14:paraId="5C3808F4"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lastRenderedPageBreak/>
              <w:t>光学原件14#</w:t>
            </w:r>
          </w:p>
          <w:p w14:paraId="6CBC67D5" w14:textId="77777777" w:rsidR="006932F6" w:rsidRDefault="006932F6" w:rsidP="00B95EE5">
            <w:pPr>
              <w:rPr>
                <w:rFonts w:ascii="仿宋" w:eastAsia="仿宋" w:hAnsi="仿宋" w:cs="仿宋"/>
                <w:sz w:val="24"/>
                <w:szCs w:val="30"/>
                <w:lang w:eastAsia="zh-CN"/>
              </w:rPr>
            </w:pPr>
          </w:p>
        </w:tc>
        <w:tc>
          <w:tcPr>
            <w:tcW w:w="1021" w:type="dxa"/>
            <w:vAlign w:val="center"/>
          </w:tcPr>
          <w:p w14:paraId="12E84580"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1</w:t>
            </w:r>
          </w:p>
        </w:tc>
        <w:tc>
          <w:tcPr>
            <w:tcW w:w="1485" w:type="dxa"/>
            <w:vAlign w:val="center"/>
          </w:tcPr>
          <w:p w14:paraId="73BF015C" w14:textId="77777777" w:rsidR="006932F6" w:rsidRDefault="006932F6" w:rsidP="00B95EE5">
            <w:pPr>
              <w:rPr>
                <w:rFonts w:ascii="仿宋" w:eastAsia="仿宋" w:hAnsi="仿宋" w:cs="仿宋"/>
                <w:sz w:val="24"/>
                <w:szCs w:val="30"/>
              </w:rPr>
            </w:pPr>
            <w:proofErr w:type="spellStart"/>
            <w:r>
              <w:rPr>
                <w:rFonts w:ascii="仿宋" w:eastAsia="仿宋" w:hAnsi="仿宋" w:cs="仿宋" w:hint="eastAsia"/>
                <w:sz w:val="24"/>
                <w:szCs w:val="30"/>
              </w:rPr>
              <w:t>形位公差及技术要求</w:t>
            </w:r>
            <w:proofErr w:type="spellEnd"/>
          </w:p>
        </w:tc>
        <w:tc>
          <w:tcPr>
            <w:tcW w:w="4423" w:type="dxa"/>
          </w:tcPr>
          <w:p w14:paraId="01A419AA" w14:textId="77777777" w:rsidR="006932F6" w:rsidRDefault="006932F6" w:rsidP="00B95EE5">
            <w:pPr>
              <w:rPr>
                <w:rFonts w:ascii="仿宋" w:eastAsia="仿宋" w:hAnsi="仿宋" w:cs="仿宋"/>
                <w:sz w:val="24"/>
                <w:szCs w:val="30"/>
                <w:lang w:eastAsia="zh-CN"/>
              </w:rPr>
            </w:pPr>
            <w:r>
              <w:rPr>
                <w:rFonts w:ascii="仿宋" w:eastAsia="仿宋" w:hAnsi="仿宋" w:hint="eastAsia"/>
                <w:b/>
                <w:sz w:val="24"/>
                <w:lang w:eastAsia="zh-CN"/>
              </w:rPr>
              <w:t>★</w:t>
            </w:r>
            <w:r>
              <w:rPr>
                <w:rFonts w:ascii="仿宋" w:eastAsia="仿宋" w:hAnsi="仿宋" w:cs="仿宋" w:hint="eastAsia"/>
                <w:sz w:val="24"/>
                <w:szCs w:val="30"/>
                <w:lang w:eastAsia="zh-CN"/>
              </w:rPr>
              <w:t>（1）材料为熔石英玻璃，90%口径折射率均匀性≤0.5ppm，提供材料折射率均匀数据 (90%口径)；</w:t>
            </w:r>
          </w:p>
          <w:p w14:paraId="0F795053" w14:textId="77777777" w:rsidR="006932F6" w:rsidRDefault="006932F6" w:rsidP="00B95EE5">
            <w:pPr>
              <w:rPr>
                <w:rFonts w:ascii="仿宋" w:eastAsia="仿宋" w:hAnsi="仿宋" w:cs="仿宋"/>
                <w:sz w:val="24"/>
                <w:szCs w:val="30"/>
              </w:rPr>
            </w:pPr>
            <w:r>
              <w:rPr>
                <w:rFonts w:ascii="仿宋" w:eastAsia="仿宋" w:hAnsi="仿宋" w:hint="eastAsia"/>
                <w:b/>
                <w:sz w:val="24"/>
                <w:lang w:eastAsia="zh-CN"/>
              </w:rPr>
              <w:t>★</w:t>
            </w:r>
            <w:r>
              <w:rPr>
                <w:rFonts w:ascii="仿宋" w:eastAsia="仿宋" w:hAnsi="仿宋" w:cs="仿宋" w:hint="eastAsia"/>
                <w:sz w:val="24"/>
                <w:szCs w:val="30"/>
              </w:rPr>
              <w:t>（2）尺寸：152.8×152.8×215mm(</w:t>
            </w:r>
            <w:proofErr w:type="spellStart"/>
            <w:r>
              <w:rPr>
                <w:rFonts w:ascii="仿宋" w:eastAsia="仿宋" w:hAnsi="仿宋" w:cs="仿宋" w:hint="eastAsia"/>
                <w:sz w:val="24"/>
                <w:szCs w:val="30"/>
              </w:rPr>
              <w:t>正公差</w:t>
            </w:r>
            <w:proofErr w:type="spellEnd"/>
            <w:r>
              <w:rPr>
                <w:rFonts w:ascii="仿宋" w:eastAsia="仿宋" w:hAnsi="仿宋" w:cs="仿宋" w:hint="eastAsia"/>
                <w:sz w:val="24"/>
                <w:szCs w:val="30"/>
              </w:rPr>
              <w:t>)</w:t>
            </w:r>
          </w:p>
          <w:p w14:paraId="3C0B3128" w14:textId="77777777" w:rsidR="006932F6" w:rsidRDefault="006932F6" w:rsidP="00B95EE5">
            <w:pPr>
              <w:rPr>
                <w:rFonts w:ascii="仿宋" w:eastAsia="仿宋" w:hAnsi="仿宋" w:cs="仿宋"/>
                <w:sz w:val="24"/>
                <w:szCs w:val="30"/>
              </w:rPr>
            </w:pPr>
            <w:r>
              <w:rPr>
                <w:rFonts w:ascii="仿宋" w:eastAsia="仿宋" w:hAnsi="仿宋" w:cs="仿宋" w:hint="eastAsia"/>
                <w:sz w:val="24"/>
                <w:szCs w:val="30"/>
              </w:rPr>
              <w:t>（3）平面度≤0.2mm；平行度≤0.5mm;</w:t>
            </w:r>
          </w:p>
          <w:p w14:paraId="1469A8EF"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▲（4）应力双折射小于5nm/cm;</w:t>
            </w:r>
          </w:p>
          <w:p w14:paraId="34828914"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 xml:space="preserve">▲（5）要求石英玻璃折射率在550nm </w:t>
            </w:r>
            <w:proofErr w:type="spellStart"/>
            <w:r w:rsidRPr="00E246B9">
              <w:rPr>
                <w:rFonts w:ascii="仿宋" w:eastAsia="仿宋" w:hAnsi="仿宋" w:cs="仿宋" w:hint="eastAsia"/>
                <w:sz w:val="24"/>
                <w:szCs w:val="30"/>
                <w:lang w:eastAsia="zh-CN"/>
              </w:rPr>
              <w:t>nd</w:t>
            </w:r>
            <w:proofErr w:type="spellEnd"/>
            <w:r w:rsidRPr="00E246B9">
              <w:rPr>
                <w:rFonts w:ascii="仿宋" w:eastAsia="仿宋" w:hAnsi="仿宋" w:cs="仿宋" w:hint="eastAsia"/>
                <w:sz w:val="24"/>
                <w:szCs w:val="30"/>
                <w:lang w:eastAsia="zh-CN"/>
              </w:rPr>
              <w:t>=1.459914±25ppm</w:t>
            </w:r>
            <w:r>
              <w:rPr>
                <w:rFonts w:ascii="仿宋" w:eastAsia="仿宋" w:hAnsi="仿宋" w:cs="仿宋" w:hint="eastAsia"/>
                <w:sz w:val="24"/>
                <w:szCs w:val="30"/>
                <w:lang w:eastAsia="zh-CN"/>
              </w:rPr>
              <w:t>;400nm-700nm 波段玻璃界面透过率≥93%，玻璃内部透过率≥99.98%，</w:t>
            </w:r>
            <w:r w:rsidRPr="00E246B9">
              <w:rPr>
                <w:rFonts w:ascii="仿宋" w:eastAsia="仿宋" w:hAnsi="仿宋" w:cs="仿宋" w:hint="eastAsia"/>
                <w:color w:val="000000" w:themeColor="text1"/>
                <w:sz w:val="24"/>
                <w:szCs w:val="30"/>
                <w:lang w:eastAsia="zh-CN"/>
              </w:rPr>
              <w:t>提供405nm,633nm,532nm 波长处的内部透过率实测值;</w:t>
            </w:r>
          </w:p>
        </w:tc>
      </w:tr>
      <w:tr w:rsidR="006932F6" w14:paraId="439CE90A" w14:textId="77777777" w:rsidTr="00B95EE5">
        <w:trPr>
          <w:trHeight w:val="1977"/>
          <w:jc w:val="center"/>
        </w:trPr>
        <w:tc>
          <w:tcPr>
            <w:tcW w:w="2093" w:type="dxa"/>
            <w:vAlign w:val="center"/>
          </w:tcPr>
          <w:p w14:paraId="1A88C509"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光学原件15#</w:t>
            </w:r>
          </w:p>
          <w:p w14:paraId="0BFBA863" w14:textId="77777777" w:rsidR="006932F6" w:rsidRDefault="006932F6" w:rsidP="00B95EE5">
            <w:pPr>
              <w:rPr>
                <w:rFonts w:ascii="仿宋" w:eastAsia="仿宋" w:hAnsi="仿宋" w:cs="仿宋"/>
                <w:sz w:val="24"/>
                <w:szCs w:val="30"/>
                <w:lang w:eastAsia="zh-CN"/>
              </w:rPr>
            </w:pPr>
          </w:p>
        </w:tc>
        <w:tc>
          <w:tcPr>
            <w:tcW w:w="1021" w:type="dxa"/>
            <w:vAlign w:val="center"/>
          </w:tcPr>
          <w:p w14:paraId="5077A7B2"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1</w:t>
            </w:r>
          </w:p>
        </w:tc>
        <w:tc>
          <w:tcPr>
            <w:tcW w:w="1485" w:type="dxa"/>
            <w:vAlign w:val="center"/>
          </w:tcPr>
          <w:p w14:paraId="19692751" w14:textId="77777777" w:rsidR="006932F6" w:rsidRDefault="006932F6" w:rsidP="00B95EE5">
            <w:pPr>
              <w:rPr>
                <w:rFonts w:ascii="仿宋" w:eastAsia="仿宋" w:hAnsi="仿宋" w:cs="仿宋"/>
                <w:sz w:val="24"/>
                <w:szCs w:val="30"/>
              </w:rPr>
            </w:pPr>
            <w:proofErr w:type="spellStart"/>
            <w:r>
              <w:rPr>
                <w:rFonts w:ascii="仿宋" w:eastAsia="仿宋" w:hAnsi="仿宋" w:cs="仿宋" w:hint="eastAsia"/>
                <w:sz w:val="24"/>
                <w:szCs w:val="30"/>
              </w:rPr>
              <w:t>形位公差及技术要求</w:t>
            </w:r>
            <w:proofErr w:type="spellEnd"/>
          </w:p>
        </w:tc>
        <w:tc>
          <w:tcPr>
            <w:tcW w:w="4423" w:type="dxa"/>
          </w:tcPr>
          <w:p w14:paraId="7216051F" w14:textId="77777777" w:rsidR="006932F6" w:rsidRDefault="006932F6" w:rsidP="00B95EE5">
            <w:pPr>
              <w:rPr>
                <w:rFonts w:ascii="仿宋" w:eastAsia="仿宋" w:hAnsi="仿宋" w:cs="仿宋"/>
                <w:sz w:val="24"/>
                <w:szCs w:val="30"/>
                <w:lang w:eastAsia="zh-CN"/>
              </w:rPr>
            </w:pPr>
            <w:r>
              <w:rPr>
                <w:rFonts w:ascii="仿宋" w:eastAsia="仿宋" w:hAnsi="仿宋" w:hint="eastAsia"/>
                <w:b/>
                <w:sz w:val="24"/>
                <w:lang w:eastAsia="zh-CN"/>
              </w:rPr>
              <w:t>★</w:t>
            </w:r>
            <w:r>
              <w:rPr>
                <w:rFonts w:ascii="仿宋" w:eastAsia="仿宋" w:hAnsi="仿宋" w:cs="仿宋" w:hint="eastAsia"/>
                <w:sz w:val="24"/>
                <w:szCs w:val="30"/>
                <w:lang w:eastAsia="zh-CN"/>
              </w:rPr>
              <w:t>（1）材料为熔石英玻璃，90%口径折射率均匀性≤0.5ppm，提供材料折射率均匀数据 (90%口径)；</w:t>
            </w:r>
          </w:p>
          <w:p w14:paraId="51CF6707" w14:textId="77777777" w:rsidR="006932F6" w:rsidRDefault="006932F6" w:rsidP="00B95EE5">
            <w:pPr>
              <w:rPr>
                <w:rFonts w:ascii="仿宋" w:eastAsia="仿宋" w:hAnsi="仿宋" w:cs="仿宋"/>
                <w:sz w:val="24"/>
                <w:szCs w:val="30"/>
              </w:rPr>
            </w:pPr>
            <w:r>
              <w:rPr>
                <w:rFonts w:ascii="仿宋" w:eastAsia="仿宋" w:hAnsi="仿宋" w:hint="eastAsia"/>
                <w:b/>
                <w:sz w:val="24"/>
                <w:lang w:eastAsia="zh-CN"/>
              </w:rPr>
              <w:t>★</w:t>
            </w:r>
            <w:r>
              <w:rPr>
                <w:rFonts w:ascii="仿宋" w:eastAsia="仿宋" w:hAnsi="仿宋" w:cs="仿宋" w:hint="eastAsia"/>
                <w:sz w:val="24"/>
                <w:szCs w:val="30"/>
              </w:rPr>
              <w:t>（2）尺寸：235×235×200mm(</w:t>
            </w:r>
            <w:proofErr w:type="spellStart"/>
            <w:r>
              <w:rPr>
                <w:rFonts w:ascii="仿宋" w:eastAsia="仿宋" w:hAnsi="仿宋" w:cs="仿宋" w:hint="eastAsia"/>
                <w:sz w:val="24"/>
                <w:szCs w:val="30"/>
              </w:rPr>
              <w:t>正公差</w:t>
            </w:r>
            <w:proofErr w:type="spellEnd"/>
            <w:r>
              <w:rPr>
                <w:rFonts w:ascii="仿宋" w:eastAsia="仿宋" w:hAnsi="仿宋" w:cs="仿宋" w:hint="eastAsia"/>
                <w:sz w:val="24"/>
                <w:szCs w:val="30"/>
              </w:rPr>
              <w:t>)；</w:t>
            </w:r>
          </w:p>
          <w:p w14:paraId="1CB05F9F" w14:textId="77777777" w:rsidR="006932F6" w:rsidRDefault="006932F6" w:rsidP="00B95EE5">
            <w:pPr>
              <w:rPr>
                <w:rFonts w:ascii="仿宋" w:eastAsia="仿宋" w:hAnsi="仿宋" w:cs="仿宋"/>
                <w:sz w:val="24"/>
                <w:szCs w:val="30"/>
              </w:rPr>
            </w:pPr>
            <w:r>
              <w:rPr>
                <w:rFonts w:ascii="仿宋" w:eastAsia="仿宋" w:hAnsi="仿宋" w:cs="仿宋" w:hint="eastAsia"/>
                <w:sz w:val="24"/>
                <w:szCs w:val="30"/>
              </w:rPr>
              <w:t>（3）平面度≤0.2mm；平行度≤0.5mm;</w:t>
            </w:r>
          </w:p>
          <w:p w14:paraId="355115B4"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▲（4）应力双折射小于5nm/cm;</w:t>
            </w:r>
          </w:p>
          <w:p w14:paraId="02BA640D" w14:textId="77777777" w:rsidR="006932F6" w:rsidRDefault="006932F6" w:rsidP="00B95EE5">
            <w:pPr>
              <w:rPr>
                <w:rFonts w:ascii="仿宋" w:eastAsia="仿宋" w:hAnsi="仿宋" w:cs="仿宋"/>
                <w:sz w:val="24"/>
                <w:szCs w:val="30"/>
                <w:lang w:eastAsia="zh-CN"/>
              </w:rPr>
            </w:pPr>
            <w:r>
              <w:rPr>
                <w:rFonts w:ascii="仿宋" w:eastAsia="仿宋" w:hAnsi="仿宋" w:cs="仿宋" w:hint="eastAsia"/>
                <w:sz w:val="24"/>
                <w:szCs w:val="30"/>
                <w:lang w:eastAsia="zh-CN"/>
              </w:rPr>
              <w:t xml:space="preserve">▲（5）要求石英玻璃折射率在550nm </w:t>
            </w:r>
            <w:proofErr w:type="spellStart"/>
            <w:r w:rsidRPr="00E246B9">
              <w:rPr>
                <w:rFonts w:ascii="仿宋" w:eastAsia="仿宋" w:hAnsi="仿宋" w:cs="仿宋" w:hint="eastAsia"/>
                <w:sz w:val="24"/>
                <w:szCs w:val="30"/>
                <w:lang w:eastAsia="zh-CN"/>
              </w:rPr>
              <w:t>nd</w:t>
            </w:r>
            <w:proofErr w:type="spellEnd"/>
            <w:r w:rsidRPr="00E246B9">
              <w:rPr>
                <w:rFonts w:ascii="仿宋" w:eastAsia="仿宋" w:hAnsi="仿宋" w:cs="仿宋" w:hint="eastAsia"/>
                <w:sz w:val="24"/>
                <w:szCs w:val="30"/>
                <w:lang w:eastAsia="zh-CN"/>
              </w:rPr>
              <w:t>=1.459914±25ppm</w:t>
            </w:r>
            <w:r>
              <w:rPr>
                <w:rFonts w:ascii="仿宋" w:eastAsia="仿宋" w:hAnsi="仿宋" w:cs="仿宋" w:hint="eastAsia"/>
                <w:sz w:val="24"/>
                <w:szCs w:val="30"/>
                <w:lang w:eastAsia="zh-CN"/>
              </w:rPr>
              <w:t>;400nm-700nm 波段玻璃界面透过率≥93%，玻璃内部透过率≥99.98%，</w:t>
            </w:r>
            <w:r w:rsidRPr="00E246B9">
              <w:rPr>
                <w:rFonts w:ascii="仿宋" w:eastAsia="仿宋" w:hAnsi="仿宋" w:cs="仿宋" w:hint="eastAsia"/>
                <w:color w:val="000000" w:themeColor="text1"/>
                <w:sz w:val="24"/>
                <w:szCs w:val="30"/>
                <w:lang w:eastAsia="zh-CN"/>
              </w:rPr>
              <w:t>提供405nm,633nm,532nm 波长处的内部透过率实测值;</w:t>
            </w:r>
          </w:p>
        </w:tc>
      </w:tr>
    </w:tbl>
    <w:p w14:paraId="75A505D0" w14:textId="77777777" w:rsidR="006932F6" w:rsidRDefault="006932F6" w:rsidP="006932F6">
      <w:pPr>
        <w:rPr>
          <w:rFonts w:ascii="仿宋" w:eastAsia="仿宋" w:hAnsi="仿宋" w:cs="仿宋"/>
          <w:sz w:val="24"/>
          <w:szCs w:val="30"/>
          <w:lang w:eastAsia="zh-CN"/>
        </w:rPr>
      </w:pPr>
    </w:p>
    <w:p w14:paraId="56DD03F5" w14:textId="77777777" w:rsidR="006932F6" w:rsidRDefault="006932F6" w:rsidP="006932F6">
      <w:pPr>
        <w:pStyle w:val="2"/>
        <w:spacing w:line="400" w:lineRule="exact"/>
        <w:rPr>
          <w:rFonts w:ascii="仿宋" w:eastAsia="仿宋" w:hAnsi="仿宋"/>
          <w:sz w:val="24"/>
          <w:szCs w:val="24"/>
          <w:lang w:eastAsia="zh-CN"/>
        </w:rPr>
      </w:pPr>
      <w:bookmarkStart w:id="1" w:name="_Toc217446095"/>
      <w:r>
        <w:rPr>
          <w:rFonts w:ascii="仿宋" w:eastAsia="仿宋" w:hAnsi="仿宋" w:hint="eastAsia"/>
          <w:sz w:val="24"/>
          <w:szCs w:val="24"/>
          <w:lang w:eastAsia="zh-CN"/>
        </w:rPr>
        <w:t>三、商务要求</w:t>
      </w:r>
    </w:p>
    <w:bookmarkEnd w:id="1"/>
    <w:p w14:paraId="77EDB088" w14:textId="77777777" w:rsidR="006932F6" w:rsidRDefault="006932F6" w:rsidP="006932F6">
      <w:pPr>
        <w:spacing w:line="480" w:lineRule="atLeast"/>
        <w:ind w:firstLine="420"/>
        <w:rPr>
          <w:rFonts w:ascii="仿宋" w:eastAsia="仿宋" w:hAnsi="仿宋" w:cs="仿宋"/>
          <w:sz w:val="24"/>
          <w:lang w:eastAsia="zh-CN"/>
        </w:rPr>
      </w:pPr>
      <w:r>
        <w:rPr>
          <w:rFonts w:ascii="仿宋" w:eastAsia="仿宋" w:hAnsi="仿宋" w:cs="仿宋" w:hint="eastAsia"/>
          <w:sz w:val="24"/>
          <w:lang w:eastAsia="zh-CN"/>
        </w:rPr>
        <w:t>（一）</w:t>
      </w:r>
      <w:r>
        <w:rPr>
          <w:rFonts w:ascii="仿宋" w:eastAsia="仿宋" w:hAnsi="仿宋" w:cs="仿宋" w:hint="eastAsia"/>
          <w:b/>
          <w:bCs/>
          <w:sz w:val="24"/>
          <w:lang w:eastAsia="zh-CN"/>
        </w:rPr>
        <w:t>★交货期限：</w:t>
      </w:r>
    </w:p>
    <w:p w14:paraId="749A4C23" w14:textId="77777777" w:rsidR="006932F6" w:rsidRDefault="006932F6" w:rsidP="006932F6">
      <w:pPr>
        <w:spacing w:line="480" w:lineRule="atLeast"/>
        <w:ind w:firstLine="420"/>
        <w:rPr>
          <w:rFonts w:ascii="仿宋" w:eastAsia="仿宋" w:hAnsi="仿宋" w:cs="仿宋"/>
          <w:sz w:val="24"/>
          <w:lang w:eastAsia="zh-CN"/>
        </w:rPr>
      </w:pPr>
      <w:r>
        <w:rPr>
          <w:rFonts w:ascii="仿宋" w:eastAsia="仿宋" w:hAnsi="仿宋" w:cs="仿宋" w:hint="eastAsia"/>
          <w:sz w:val="24"/>
          <w:lang w:eastAsia="zh-CN"/>
        </w:rPr>
        <w:t>合同签订生效</w:t>
      </w:r>
      <w:r w:rsidRPr="00D02A38">
        <w:rPr>
          <w:rFonts w:ascii="仿宋" w:eastAsia="仿宋" w:hAnsi="仿宋" w:cs="仿宋" w:hint="eastAsia"/>
          <w:color w:val="000000" w:themeColor="text1"/>
          <w:sz w:val="24"/>
          <w:lang w:eastAsia="zh-CN"/>
        </w:rPr>
        <w:t>后60日内</w:t>
      </w:r>
      <w:r>
        <w:rPr>
          <w:rFonts w:ascii="仿宋" w:eastAsia="仿宋" w:hAnsi="仿宋" w:cs="仿宋" w:hint="eastAsia"/>
          <w:sz w:val="24"/>
          <w:lang w:eastAsia="zh-CN"/>
        </w:rPr>
        <w:t>交货，若遇不可抗力或其他特殊情况，（如果双方任何一方由于受诸如战争、严重火灾、洪水、台风、地震等不可抗力，致使影响合同履行时，履行合同的期限应予以延长，延长的期限应相当于不可抗力所影响的时间，在此情形下，中标人应加速供货。（不可抗力事故系指双方在缔结合同时所不能预见的，并且它的发生及其后果是无法避免和无法克服的事件）双方的任何一方由于不可抗力的原因不能履行合同时，应及时向对方通报不</w:t>
      </w:r>
      <w:r>
        <w:rPr>
          <w:rFonts w:ascii="仿宋" w:eastAsia="仿宋" w:hAnsi="仿宋" w:cs="仿宋" w:hint="eastAsia"/>
          <w:sz w:val="24"/>
          <w:lang w:eastAsia="zh-CN"/>
        </w:rPr>
        <w:lastRenderedPageBreak/>
        <w:t>能履行或不能完全履行的理由，在取得有关主管机关证明以后，允许延期履行、部分履行或者不履行合同，延长的期限需经采购人书面同意，并根据情况可部分或全部免予承担违约责任）。经招标人认可后可适当延迟，最多不超过之前约定交货后10日。</w:t>
      </w:r>
    </w:p>
    <w:p w14:paraId="5E67C8EF" w14:textId="77777777" w:rsidR="006932F6" w:rsidRDefault="006932F6" w:rsidP="006932F6">
      <w:pPr>
        <w:spacing w:line="480" w:lineRule="atLeast"/>
        <w:ind w:firstLine="420"/>
        <w:rPr>
          <w:rFonts w:ascii="仿宋" w:eastAsia="仿宋" w:hAnsi="仿宋" w:cs="仿宋"/>
          <w:b/>
          <w:bCs/>
          <w:sz w:val="24"/>
          <w:highlight w:val="yellow"/>
          <w:lang w:eastAsia="zh-CN"/>
        </w:rPr>
      </w:pPr>
      <w:r>
        <w:rPr>
          <w:rFonts w:ascii="仿宋" w:eastAsia="仿宋" w:hAnsi="仿宋" w:cs="仿宋" w:hint="eastAsia"/>
          <w:b/>
          <w:bCs/>
          <w:sz w:val="24"/>
          <w:lang w:eastAsia="zh-CN"/>
        </w:rPr>
        <w:t>（二）交货地点：中国科学院光电技术研究所。</w:t>
      </w:r>
    </w:p>
    <w:p w14:paraId="4E945A28" w14:textId="77777777" w:rsidR="006932F6" w:rsidRDefault="006932F6" w:rsidP="006932F6">
      <w:pPr>
        <w:spacing w:line="480" w:lineRule="atLeast"/>
        <w:ind w:firstLine="420"/>
        <w:rPr>
          <w:rFonts w:ascii="仿宋" w:eastAsia="仿宋" w:hAnsi="仿宋" w:cs="仿宋"/>
          <w:b/>
          <w:bCs/>
          <w:sz w:val="24"/>
          <w:lang w:eastAsia="zh-CN"/>
        </w:rPr>
      </w:pPr>
      <w:r>
        <w:rPr>
          <w:rFonts w:ascii="仿宋" w:eastAsia="仿宋" w:hAnsi="仿宋" w:cs="仿宋" w:hint="eastAsia"/>
          <w:b/>
          <w:bCs/>
          <w:sz w:val="24"/>
          <w:lang w:eastAsia="zh-CN"/>
        </w:rPr>
        <w:t>（三）交货要求：</w:t>
      </w:r>
    </w:p>
    <w:p w14:paraId="2C538880" w14:textId="77777777" w:rsidR="006932F6" w:rsidRDefault="006932F6" w:rsidP="006932F6">
      <w:pPr>
        <w:spacing w:line="480" w:lineRule="atLeast"/>
        <w:ind w:firstLine="420"/>
        <w:rPr>
          <w:rFonts w:ascii="仿宋" w:eastAsia="仿宋" w:hAnsi="仿宋" w:cs="仿宋"/>
          <w:sz w:val="24"/>
          <w:lang w:eastAsia="zh-CN"/>
        </w:rPr>
      </w:pPr>
      <w:r>
        <w:rPr>
          <w:rFonts w:ascii="仿宋" w:eastAsia="仿宋" w:hAnsi="仿宋" w:cs="仿宋" w:hint="eastAsia"/>
          <w:sz w:val="24"/>
          <w:lang w:eastAsia="zh-CN"/>
        </w:rPr>
        <w:t>中标人至少在交货5日前，以书面形式告知招标人交货具体情况（包括：预计交货时间、交货数量等），交货时中标人安排人员卸货并到场协调卸货工作，招标人不负责卸货，中标人要按照招标人要求码放货物。</w:t>
      </w:r>
    </w:p>
    <w:p w14:paraId="1BA8536B" w14:textId="77777777" w:rsidR="006932F6" w:rsidRDefault="006932F6" w:rsidP="006932F6">
      <w:pPr>
        <w:spacing w:line="480" w:lineRule="atLeast"/>
        <w:ind w:firstLine="420"/>
        <w:rPr>
          <w:rFonts w:ascii="仿宋" w:eastAsia="仿宋" w:hAnsi="仿宋" w:cs="仿宋"/>
          <w:b/>
          <w:bCs/>
          <w:sz w:val="24"/>
          <w:lang w:eastAsia="zh-CN"/>
        </w:rPr>
      </w:pPr>
      <w:r>
        <w:rPr>
          <w:rFonts w:ascii="仿宋" w:eastAsia="仿宋" w:hAnsi="仿宋" w:cs="仿宋" w:hint="eastAsia"/>
          <w:b/>
          <w:bCs/>
          <w:sz w:val="24"/>
          <w:lang w:eastAsia="zh-CN"/>
        </w:rPr>
        <w:t>（四）付款方式和条件：</w:t>
      </w:r>
    </w:p>
    <w:p w14:paraId="2394FD33" w14:textId="77777777" w:rsidR="006932F6" w:rsidRDefault="006932F6" w:rsidP="006932F6">
      <w:pPr>
        <w:spacing w:line="480" w:lineRule="atLeast"/>
        <w:ind w:firstLine="420"/>
        <w:rPr>
          <w:rFonts w:ascii="仿宋" w:eastAsia="仿宋" w:hAnsi="仿宋" w:cs="仿宋"/>
          <w:sz w:val="24"/>
          <w:lang w:eastAsia="zh-CN"/>
        </w:rPr>
      </w:pPr>
      <w:r>
        <w:rPr>
          <w:rFonts w:ascii="仿宋" w:eastAsia="仿宋" w:hAnsi="仿宋" w:cs="仿宋" w:hint="eastAsia"/>
          <w:sz w:val="24"/>
          <w:lang w:eastAsia="zh-CN"/>
        </w:rPr>
        <w:t>合同签订之日起15日内支付合同金额的30%，货到并验收合格后15日内支付合同金额的70%。以上价款均需在达到付款条件后，投标人须提供等额增值税发票。</w:t>
      </w:r>
    </w:p>
    <w:p w14:paraId="25C25263" w14:textId="77777777" w:rsidR="006932F6" w:rsidRDefault="006932F6" w:rsidP="006932F6">
      <w:pPr>
        <w:spacing w:line="480" w:lineRule="atLeast"/>
        <w:ind w:firstLine="420"/>
        <w:rPr>
          <w:rFonts w:ascii="仿宋" w:eastAsia="仿宋" w:hAnsi="仿宋" w:cs="仿宋"/>
          <w:b/>
          <w:bCs/>
          <w:sz w:val="24"/>
          <w:lang w:eastAsia="zh-CN"/>
        </w:rPr>
      </w:pPr>
      <w:r>
        <w:rPr>
          <w:rFonts w:ascii="仿宋" w:eastAsia="仿宋" w:hAnsi="仿宋" w:cs="仿宋" w:hint="eastAsia"/>
          <w:b/>
          <w:bCs/>
          <w:sz w:val="24"/>
          <w:lang w:eastAsia="zh-CN"/>
        </w:rPr>
        <w:t>（五）安全责任要求：</w:t>
      </w:r>
    </w:p>
    <w:p w14:paraId="2ADF7708" w14:textId="77777777" w:rsidR="006932F6" w:rsidRDefault="006932F6" w:rsidP="006932F6">
      <w:pPr>
        <w:spacing w:line="480" w:lineRule="atLeast"/>
        <w:ind w:firstLine="420"/>
        <w:rPr>
          <w:rFonts w:ascii="仿宋" w:eastAsia="仿宋" w:hAnsi="仿宋" w:cs="仿宋"/>
          <w:b/>
          <w:bCs/>
          <w:sz w:val="24"/>
          <w:lang w:eastAsia="zh-CN"/>
        </w:rPr>
      </w:pPr>
      <w:r>
        <w:rPr>
          <w:rFonts w:ascii="仿宋" w:eastAsia="仿宋" w:hAnsi="仿宋" w:cs="仿宋" w:hint="eastAsia"/>
          <w:sz w:val="24"/>
          <w:lang w:eastAsia="zh-CN"/>
        </w:rPr>
        <w:t>货品在运输、交付、存、摆放等整个活动期间，在项目实施地点范围内，所有安全责任均由中标人负责。</w:t>
      </w:r>
    </w:p>
    <w:p w14:paraId="59E64A4B" w14:textId="77777777" w:rsidR="006932F6" w:rsidRDefault="006932F6" w:rsidP="006932F6">
      <w:pPr>
        <w:spacing w:line="480" w:lineRule="atLeast"/>
        <w:ind w:firstLine="420"/>
        <w:rPr>
          <w:rFonts w:ascii="仿宋" w:eastAsia="仿宋" w:hAnsi="仿宋" w:cs="仿宋"/>
          <w:b/>
          <w:bCs/>
          <w:sz w:val="24"/>
          <w:lang w:eastAsia="zh-CN"/>
        </w:rPr>
      </w:pPr>
      <w:r>
        <w:rPr>
          <w:rFonts w:ascii="仿宋" w:eastAsia="仿宋" w:hAnsi="仿宋" w:cs="仿宋" w:hint="eastAsia"/>
          <w:b/>
          <w:bCs/>
          <w:sz w:val="24"/>
          <w:lang w:eastAsia="zh-CN"/>
        </w:rPr>
        <w:t>（六）验收要求：</w:t>
      </w:r>
    </w:p>
    <w:p w14:paraId="72BCF7A9" w14:textId="77777777" w:rsidR="006932F6" w:rsidRDefault="006932F6" w:rsidP="006932F6">
      <w:pPr>
        <w:spacing w:line="480" w:lineRule="atLeast"/>
        <w:ind w:firstLine="420"/>
        <w:rPr>
          <w:rFonts w:ascii="仿宋" w:eastAsia="仿宋" w:hAnsi="仿宋" w:cs="仿宋"/>
          <w:sz w:val="24"/>
          <w:lang w:eastAsia="zh-CN"/>
        </w:rPr>
      </w:pPr>
      <w:r>
        <w:rPr>
          <w:rFonts w:ascii="仿宋" w:eastAsia="仿宋" w:hAnsi="仿宋" w:cs="仿宋" w:hint="eastAsia"/>
          <w:sz w:val="24"/>
          <w:lang w:eastAsia="zh-CN"/>
        </w:rPr>
        <w:t>1.项目所有货物交付完成并移交所有资料文档后15个工作日内进行验收，验收应在双方及验收专家共同参加下进行，验收合格后出具符合要求的验收报告。</w:t>
      </w:r>
    </w:p>
    <w:p w14:paraId="5675F51F" w14:textId="77777777" w:rsidR="006932F6" w:rsidRDefault="006932F6" w:rsidP="006932F6">
      <w:pPr>
        <w:spacing w:line="480" w:lineRule="atLeast"/>
        <w:ind w:firstLine="420"/>
        <w:rPr>
          <w:rFonts w:ascii="仿宋" w:eastAsia="仿宋" w:hAnsi="仿宋" w:cs="仿宋"/>
          <w:sz w:val="24"/>
          <w:lang w:eastAsia="zh-CN"/>
        </w:rPr>
      </w:pPr>
      <w:r>
        <w:rPr>
          <w:rFonts w:ascii="仿宋" w:eastAsia="仿宋" w:hAnsi="仿宋" w:cs="仿宋" w:hint="eastAsia"/>
          <w:sz w:val="24"/>
          <w:lang w:eastAsia="zh-CN"/>
        </w:rPr>
        <w:t>2.严格按照相关法律法规的要求，通过中标人提供的货物、文件（如涉及）、检测报告（如涉及）等，逐项对比采购文件、投标文件、采购合同，确认是否完全满足各项要求。</w:t>
      </w:r>
    </w:p>
    <w:p w14:paraId="0649814E" w14:textId="77777777" w:rsidR="006932F6" w:rsidRDefault="006932F6" w:rsidP="006932F6">
      <w:pPr>
        <w:spacing w:line="480" w:lineRule="atLeast"/>
        <w:ind w:firstLine="420"/>
        <w:rPr>
          <w:rFonts w:ascii="仿宋" w:eastAsia="仿宋" w:hAnsi="仿宋" w:cs="仿宋"/>
          <w:sz w:val="24"/>
          <w:lang w:eastAsia="zh-CN"/>
        </w:rPr>
      </w:pPr>
      <w:r>
        <w:rPr>
          <w:rFonts w:ascii="仿宋" w:eastAsia="仿宋" w:hAnsi="仿宋" w:cs="仿宋" w:hint="eastAsia"/>
          <w:sz w:val="24"/>
          <w:lang w:eastAsia="zh-CN"/>
        </w:rPr>
        <w:t>3.验收地点：中国科学院光电技术研究所</w:t>
      </w:r>
    </w:p>
    <w:p w14:paraId="4CF2350C" w14:textId="77777777" w:rsidR="006932F6" w:rsidRDefault="006932F6" w:rsidP="006932F6">
      <w:pPr>
        <w:spacing w:line="480" w:lineRule="atLeast"/>
        <w:ind w:firstLine="420"/>
        <w:rPr>
          <w:rFonts w:ascii="仿宋" w:eastAsia="仿宋" w:hAnsi="仿宋" w:cs="仿宋"/>
          <w:sz w:val="24"/>
          <w:lang w:eastAsia="zh-CN"/>
        </w:rPr>
      </w:pPr>
      <w:r>
        <w:rPr>
          <w:rFonts w:ascii="仿宋" w:eastAsia="仿宋" w:hAnsi="仿宋" w:cs="仿宋" w:hint="eastAsia"/>
          <w:sz w:val="24"/>
          <w:lang w:eastAsia="zh-CN"/>
        </w:rPr>
        <w:t>4.验收组织方式：采购人委托专家共同进行验收。</w:t>
      </w:r>
    </w:p>
    <w:p w14:paraId="02E9F18B" w14:textId="77777777" w:rsidR="006932F6" w:rsidRDefault="006932F6" w:rsidP="006932F6">
      <w:pPr>
        <w:spacing w:line="480" w:lineRule="atLeast"/>
        <w:ind w:firstLine="420"/>
        <w:rPr>
          <w:rFonts w:ascii="仿宋" w:eastAsia="仿宋" w:hAnsi="仿宋" w:cs="仿宋"/>
          <w:sz w:val="24"/>
          <w:lang w:eastAsia="zh-CN"/>
        </w:rPr>
      </w:pPr>
      <w:r>
        <w:rPr>
          <w:rFonts w:ascii="仿宋" w:eastAsia="仿宋" w:hAnsi="仿宋" w:cs="仿宋" w:hint="eastAsia"/>
          <w:sz w:val="24"/>
          <w:lang w:eastAsia="zh-CN"/>
        </w:rPr>
        <w:t>5.履约验收程序：一次性验收。</w:t>
      </w:r>
    </w:p>
    <w:p w14:paraId="63E40F5A" w14:textId="77777777" w:rsidR="006932F6" w:rsidRDefault="006932F6" w:rsidP="006932F6">
      <w:pPr>
        <w:spacing w:line="480" w:lineRule="atLeast"/>
        <w:ind w:firstLine="420"/>
        <w:rPr>
          <w:rFonts w:ascii="仿宋" w:eastAsia="仿宋" w:hAnsi="仿宋" w:cs="仿宋"/>
          <w:sz w:val="24"/>
          <w:lang w:eastAsia="zh-CN"/>
        </w:rPr>
      </w:pPr>
      <w:r>
        <w:rPr>
          <w:rFonts w:ascii="仿宋" w:eastAsia="仿宋" w:hAnsi="仿宋" w:cs="仿宋" w:hint="eastAsia"/>
          <w:sz w:val="24"/>
          <w:lang w:eastAsia="zh-CN"/>
        </w:rPr>
        <w:t>6.技术履约验收内容：招标文件要求及投标文件响应内容、产品说明书（如涉及）等内容进行技术验收。</w:t>
      </w:r>
    </w:p>
    <w:p w14:paraId="3F2DCFD5" w14:textId="77777777" w:rsidR="006932F6" w:rsidRDefault="006932F6" w:rsidP="006932F6">
      <w:pPr>
        <w:spacing w:line="480" w:lineRule="atLeast"/>
        <w:ind w:firstLine="420"/>
        <w:rPr>
          <w:rFonts w:ascii="仿宋" w:eastAsia="仿宋" w:hAnsi="仿宋" w:cs="仿宋"/>
          <w:sz w:val="24"/>
          <w:lang w:eastAsia="zh-CN"/>
        </w:rPr>
      </w:pPr>
      <w:r>
        <w:rPr>
          <w:rFonts w:ascii="仿宋" w:eastAsia="仿宋" w:hAnsi="仿宋" w:cs="仿宋" w:hint="eastAsia"/>
          <w:sz w:val="24"/>
          <w:lang w:eastAsia="zh-CN"/>
        </w:rPr>
        <w:t>7.商务履约验收内容：按投标文件响应商务内容验收。</w:t>
      </w:r>
    </w:p>
    <w:p w14:paraId="5B8AEA94" w14:textId="77777777" w:rsidR="006932F6" w:rsidRDefault="006932F6" w:rsidP="006932F6">
      <w:pPr>
        <w:spacing w:line="480" w:lineRule="atLeast"/>
        <w:ind w:firstLine="420"/>
        <w:rPr>
          <w:rFonts w:ascii="仿宋" w:eastAsia="仿宋" w:hAnsi="仿宋" w:cs="仿宋"/>
          <w:sz w:val="24"/>
          <w:lang w:eastAsia="zh-CN"/>
        </w:rPr>
      </w:pPr>
      <w:r>
        <w:rPr>
          <w:rFonts w:ascii="仿宋" w:eastAsia="仿宋" w:hAnsi="仿宋" w:cs="仿宋" w:hint="eastAsia"/>
          <w:sz w:val="24"/>
          <w:lang w:eastAsia="zh-CN"/>
        </w:rPr>
        <w:lastRenderedPageBreak/>
        <w:t>8.履约验收标准：按国家有关规定以及采购人招标文件的质量要求和技术指标、中标人的投标文件及承诺与本合同约定标准进行验收；采购人及中标人双方如对质量要求和技术指标的约定标准有相互抵触或异议的事项，由采购人在招标与投标文件中按质量要求和技术指标比较优胜的原则确定该项的约定标准进行验收。</w:t>
      </w:r>
    </w:p>
    <w:p w14:paraId="7B56258D" w14:textId="77777777" w:rsidR="006932F6" w:rsidRDefault="006932F6" w:rsidP="006932F6">
      <w:pPr>
        <w:spacing w:line="480" w:lineRule="atLeast"/>
        <w:ind w:firstLine="420"/>
        <w:rPr>
          <w:rFonts w:ascii="仿宋" w:eastAsia="仿宋" w:hAnsi="仿宋" w:cs="仿宋"/>
          <w:b/>
          <w:bCs/>
          <w:sz w:val="24"/>
          <w:lang w:eastAsia="zh-CN"/>
        </w:rPr>
      </w:pPr>
      <w:r>
        <w:rPr>
          <w:rFonts w:ascii="仿宋" w:eastAsia="仿宋" w:hAnsi="仿宋" w:cs="仿宋" w:hint="eastAsia"/>
          <w:b/>
          <w:bCs/>
          <w:sz w:val="24"/>
          <w:lang w:eastAsia="zh-CN"/>
        </w:rPr>
        <w:t>（八）违约责任：（甲方：采购人；乙方：中标人）</w:t>
      </w:r>
    </w:p>
    <w:p w14:paraId="32EB80BE" w14:textId="77777777" w:rsidR="006932F6" w:rsidRDefault="006932F6" w:rsidP="006932F6">
      <w:pPr>
        <w:spacing w:line="480" w:lineRule="atLeast"/>
        <w:ind w:firstLine="420"/>
        <w:rPr>
          <w:rFonts w:ascii="仿宋" w:eastAsia="仿宋" w:hAnsi="仿宋" w:cs="仿宋"/>
          <w:sz w:val="24"/>
          <w:lang w:eastAsia="zh-CN"/>
        </w:rPr>
      </w:pPr>
      <w:r>
        <w:rPr>
          <w:rFonts w:ascii="仿宋" w:eastAsia="仿宋" w:hAnsi="仿宋" w:cs="仿宋" w:hint="eastAsia"/>
          <w:sz w:val="24"/>
          <w:lang w:eastAsia="zh-CN"/>
        </w:rPr>
        <w:t>1.除本合同另有约定外，乙方未经甲方书面同意擅自解除本合同的，乙方应当返还收取甲方的全部款项，并应向甲方支付合同总金额20%的违约金，若前述款项不足以弥补甲方损失的，乙方还应继续向甲方承担全部直接和间接的赔偿责任。</w:t>
      </w:r>
    </w:p>
    <w:p w14:paraId="0FB6CFDE" w14:textId="77777777" w:rsidR="006932F6" w:rsidRDefault="006932F6" w:rsidP="006932F6">
      <w:pPr>
        <w:spacing w:line="480" w:lineRule="atLeast"/>
        <w:ind w:firstLine="420"/>
        <w:rPr>
          <w:rFonts w:ascii="仿宋" w:eastAsia="仿宋" w:hAnsi="仿宋" w:cs="仿宋"/>
          <w:sz w:val="24"/>
          <w:lang w:eastAsia="zh-CN"/>
        </w:rPr>
      </w:pPr>
      <w:r>
        <w:rPr>
          <w:rFonts w:ascii="仿宋" w:eastAsia="仿宋" w:hAnsi="仿宋" w:cs="仿宋" w:hint="eastAsia"/>
          <w:sz w:val="24"/>
          <w:lang w:eastAsia="zh-CN"/>
        </w:rPr>
        <w:t>2.乙方应按本合同约定完成供货及安装摆放。乙方逾期供货及安装摆放的，每逾期1天，应按合同总金额的万分之三/日的违约金，违约金不足以弥补甲方损失的，乙方还应当赔偿。</w:t>
      </w:r>
    </w:p>
    <w:p w14:paraId="73513F21" w14:textId="77777777" w:rsidR="006932F6" w:rsidRDefault="006932F6" w:rsidP="006932F6">
      <w:pPr>
        <w:spacing w:line="480" w:lineRule="atLeast"/>
        <w:ind w:firstLine="420"/>
        <w:rPr>
          <w:rFonts w:ascii="仿宋" w:eastAsia="仿宋" w:hAnsi="仿宋" w:cs="仿宋"/>
          <w:sz w:val="24"/>
          <w:lang w:eastAsia="zh-CN"/>
        </w:rPr>
      </w:pPr>
      <w:r>
        <w:rPr>
          <w:rFonts w:ascii="仿宋" w:eastAsia="仿宋" w:hAnsi="仿宋" w:cs="仿宋" w:hint="eastAsia"/>
          <w:sz w:val="24"/>
          <w:lang w:eastAsia="zh-CN"/>
        </w:rPr>
        <w:t>3.因为货物的品种，型号，规格，包装，数量，质量问题等不符合安全质量标准或甲方要求的，甲方有权拒收或退货，乙方应当在甲方要求的时间内更换。因此产生的费用由乙方自行承担。乙方拒绝更换或经</w:t>
      </w:r>
      <w:proofErr w:type="gramStart"/>
      <w:r>
        <w:rPr>
          <w:rFonts w:ascii="仿宋" w:eastAsia="仿宋" w:hAnsi="仿宋" w:cs="仿宋" w:hint="eastAsia"/>
          <w:sz w:val="24"/>
          <w:lang w:eastAsia="zh-CN"/>
        </w:rPr>
        <w:t>更换仍</w:t>
      </w:r>
      <w:proofErr w:type="gramEnd"/>
      <w:r>
        <w:rPr>
          <w:rFonts w:ascii="仿宋" w:eastAsia="仿宋" w:hAnsi="仿宋" w:cs="仿宋" w:hint="eastAsia"/>
          <w:sz w:val="24"/>
          <w:lang w:eastAsia="zh-CN"/>
        </w:rPr>
        <w:t>不符合要求的，甲方有权不支付该部分产品对应的货款。乙方因此造成逾期交货的，按逾期供货违约条款执行。</w:t>
      </w:r>
    </w:p>
    <w:p w14:paraId="0EEFB9C5" w14:textId="77777777" w:rsidR="006932F6" w:rsidRDefault="006932F6" w:rsidP="006932F6">
      <w:pPr>
        <w:spacing w:line="480" w:lineRule="atLeast"/>
        <w:ind w:firstLine="420"/>
        <w:rPr>
          <w:rFonts w:ascii="仿宋" w:eastAsia="仿宋" w:hAnsi="仿宋" w:cs="仿宋"/>
          <w:sz w:val="24"/>
          <w:lang w:eastAsia="zh-CN"/>
        </w:rPr>
      </w:pPr>
      <w:r>
        <w:rPr>
          <w:rFonts w:ascii="仿宋" w:eastAsia="仿宋" w:hAnsi="仿宋" w:cs="仿宋" w:hint="eastAsia"/>
          <w:sz w:val="24"/>
          <w:lang w:eastAsia="zh-CN"/>
        </w:rPr>
        <w:t>4.若因乙方提供的货物质量存在瑕疵或缺陷，导致甲方、乙方及第三方人身损害或财产损失的，乙方应当承担全部赔偿责任和法律责任。若甲方先行承担的，有权向乙方进行追偿。</w:t>
      </w:r>
    </w:p>
    <w:p w14:paraId="1DB679E2" w14:textId="77777777" w:rsidR="006932F6" w:rsidRDefault="006932F6" w:rsidP="006932F6">
      <w:pPr>
        <w:spacing w:line="480" w:lineRule="atLeast"/>
        <w:ind w:firstLine="420"/>
        <w:rPr>
          <w:rFonts w:ascii="仿宋" w:eastAsia="仿宋" w:hAnsi="仿宋" w:cs="仿宋"/>
          <w:sz w:val="24"/>
          <w:lang w:eastAsia="zh-CN"/>
        </w:rPr>
      </w:pPr>
      <w:r>
        <w:rPr>
          <w:rFonts w:ascii="仿宋" w:eastAsia="仿宋" w:hAnsi="仿宋" w:cs="仿宋" w:hint="eastAsia"/>
          <w:sz w:val="24"/>
          <w:lang w:eastAsia="zh-CN"/>
        </w:rPr>
        <w:t>5.乙方在供货及安装摆放期间，若因乙方工作人员操作不当导致甲方或第三方人身损害或财产损失的，由乙方承担全部经济责任和法律责任，甲方先行承担的，有权向乙方追偿。同时乙方还应当向甲方支付合同总金额【20】%的违约金，违约金不足以弥补甲方损失的，乙方还应当赔偿。</w:t>
      </w:r>
    </w:p>
    <w:p w14:paraId="7C6E993B" w14:textId="77777777" w:rsidR="006932F6" w:rsidRDefault="006932F6" w:rsidP="006932F6">
      <w:pPr>
        <w:spacing w:line="480" w:lineRule="atLeast"/>
        <w:ind w:firstLine="420"/>
        <w:rPr>
          <w:rFonts w:ascii="仿宋" w:eastAsia="仿宋" w:hAnsi="仿宋" w:cs="仿宋"/>
          <w:sz w:val="24"/>
          <w:lang w:eastAsia="zh-CN"/>
        </w:rPr>
      </w:pPr>
      <w:r>
        <w:rPr>
          <w:rFonts w:ascii="仿宋" w:eastAsia="仿宋" w:hAnsi="仿宋" w:cs="仿宋" w:hint="eastAsia"/>
          <w:sz w:val="24"/>
          <w:lang w:eastAsia="zh-CN"/>
        </w:rPr>
        <w:t>6.本合同项下任意一笔违约金或损失，包括但不限于甲方的直接损失、间接损失、律师费、诉讼费、保全费，实现违约金及损失付出的交通费、差旅费，以及可能产生的第三方向甲方主张的赔偿、罚款等，甲方均有权在向乙方应付未付的任意一笔款项及履约保证金中扣除，乙方对此无异议。</w:t>
      </w:r>
    </w:p>
    <w:p w14:paraId="39F96D3C" w14:textId="77777777" w:rsidR="006932F6" w:rsidRDefault="006932F6" w:rsidP="006932F6">
      <w:pPr>
        <w:spacing w:line="480" w:lineRule="atLeast"/>
        <w:ind w:firstLine="420"/>
        <w:rPr>
          <w:rFonts w:ascii="仿宋" w:eastAsia="仿宋" w:hAnsi="仿宋" w:cs="仿宋"/>
          <w:b/>
          <w:bCs/>
          <w:sz w:val="24"/>
          <w:lang w:eastAsia="zh-CN"/>
        </w:rPr>
      </w:pPr>
      <w:r>
        <w:rPr>
          <w:rFonts w:ascii="仿宋" w:eastAsia="仿宋" w:hAnsi="仿宋" w:cs="仿宋" w:hint="eastAsia"/>
          <w:b/>
          <w:bCs/>
          <w:sz w:val="24"/>
          <w:lang w:eastAsia="zh-CN"/>
        </w:rPr>
        <w:lastRenderedPageBreak/>
        <w:t>（九）知识产权：</w:t>
      </w:r>
    </w:p>
    <w:p w14:paraId="30E079EE" w14:textId="77777777" w:rsidR="006932F6" w:rsidRDefault="006932F6" w:rsidP="006932F6">
      <w:pPr>
        <w:spacing w:line="480" w:lineRule="atLeast"/>
        <w:ind w:firstLine="420"/>
        <w:rPr>
          <w:rFonts w:ascii="仿宋" w:eastAsia="仿宋" w:hAnsi="仿宋" w:cs="仿宋"/>
          <w:sz w:val="24"/>
          <w:lang w:eastAsia="zh-CN"/>
        </w:rPr>
      </w:pPr>
      <w:r>
        <w:rPr>
          <w:rFonts w:ascii="仿宋" w:eastAsia="仿宋" w:hAnsi="仿宋" w:cs="仿宋" w:hint="eastAsia"/>
          <w:sz w:val="24"/>
          <w:lang w:eastAsia="zh-CN"/>
        </w:rPr>
        <w:t>投标人应保证在本项目使用的任何产品和服务（包括部分使用）时，不会产生因第三方提出侵犯其专利权、商标权或其它知识产权而引起的法律和经济纠纷，如因专利权、商标权或其它知识产权而引起法律和经济纠纷，由投标人承担所有相关责任。如采用投标人所不拥有的知识产权，则在投标报价中必须包括合法获取该知识产权的相关费用。</w:t>
      </w:r>
    </w:p>
    <w:p w14:paraId="2EB25EDA" w14:textId="77777777" w:rsidR="006932F6" w:rsidRDefault="006932F6" w:rsidP="006932F6">
      <w:pPr>
        <w:spacing w:line="480" w:lineRule="atLeast"/>
        <w:ind w:firstLine="420"/>
        <w:rPr>
          <w:rFonts w:ascii="仿宋" w:eastAsia="仿宋" w:hAnsi="仿宋" w:cs="仿宋"/>
          <w:sz w:val="24"/>
          <w:lang w:eastAsia="zh-CN"/>
        </w:rPr>
      </w:pPr>
      <w:r>
        <w:rPr>
          <w:rFonts w:ascii="仿宋" w:eastAsia="仿宋" w:hAnsi="仿宋" w:cs="仿宋" w:hint="eastAsia"/>
          <w:b/>
          <w:bCs/>
          <w:sz w:val="24"/>
          <w:lang w:eastAsia="zh-CN"/>
        </w:rPr>
        <w:t>（十）履约保证金：</w:t>
      </w:r>
    </w:p>
    <w:p w14:paraId="0BED9E4D" w14:textId="77777777" w:rsidR="006932F6" w:rsidRPr="004B772D" w:rsidRDefault="006932F6" w:rsidP="006932F6">
      <w:pPr>
        <w:spacing w:line="480" w:lineRule="atLeast"/>
        <w:ind w:firstLine="420"/>
        <w:rPr>
          <w:rFonts w:ascii="仿宋_GB2312" w:eastAsia="仿宋_GB2312" w:hAnsi="仿宋_GB2312" w:cs="仿宋_GB2312"/>
          <w:color w:val="000000" w:themeColor="text1"/>
          <w:lang w:eastAsia="zh-CN"/>
        </w:rPr>
      </w:pPr>
      <w:r w:rsidRPr="004B772D">
        <w:rPr>
          <w:rFonts w:ascii="仿宋" w:eastAsia="仿宋" w:hAnsi="仿宋" w:cs="仿宋" w:hint="eastAsia"/>
          <w:color w:val="000000" w:themeColor="text1"/>
          <w:sz w:val="24"/>
          <w:lang w:eastAsia="zh-CN"/>
        </w:rPr>
        <w:t>本项目不收取履约保证金。</w:t>
      </w:r>
    </w:p>
    <w:p w14:paraId="35DE9FED" w14:textId="77777777" w:rsidR="006932F6" w:rsidRDefault="006932F6" w:rsidP="006932F6">
      <w:pPr>
        <w:pStyle w:val="null3"/>
        <w:rPr>
          <w:rFonts w:ascii="仿宋_GB2312" w:eastAsia="仿宋_GB2312" w:hAnsi="仿宋_GB2312" w:cs="仿宋_GB2312" w:hint="default"/>
        </w:rPr>
      </w:pPr>
    </w:p>
    <w:p w14:paraId="38AA2A87" w14:textId="77777777" w:rsidR="006932F6" w:rsidRDefault="006932F6" w:rsidP="006932F6">
      <w:pPr>
        <w:pStyle w:val="null3"/>
        <w:outlineLvl w:val="2"/>
        <w:rPr>
          <w:rFonts w:hint="default"/>
        </w:rPr>
      </w:pPr>
      <w:r>
        <w:rPr>
          <w:rFonts w:ascii="仿宋_GB2312" w:eastAsia="仿宋_GB2312" w:hAnsi="仿宋_GB2312" w:cs="仿宋_GB2312"/>
          <w:b/>
          <w:sz w:val="28"/>
        </w:rPr>
        <w:t>四.其他要求</w:t>
      </w:r>
    </w:p>
    <w:p w14:paraId="732E584E" w14:textId="77777777" w:rsidR="006932F6" w:rsidRDefault="006932F6" w:rsidP="006932F6">
      <w:pPr>
        <w:spacing w:line="480" w:lineRule="atLeast"/>
        <w:ind w:firstLine="420"/>
        <w:rPr>
          <w:rFonts w:ascii="仿宋" w:eastAsia="仿宋" w:hAnsi="仿宋" w:cs="仿宋"/>
          <w:sz w:val="24"/>
          <w:lang w:eastAsia="zh-CN"/>
        </w:rPr>
      </w:pPr>
      <w:r>
        <w:rPr>
          <w:rFonts w:ascii="仿宋" w:eastAsia="仿宋" w:hAnsi="仿宋" w:cs="仿宋" w:hint="eastAsia"/>
          <w:sz w:val="24"/>
          <w:lang w:eastAsia="zh-CN"/>
        </w:rPr>
        <w:t>无</w:t>
      </w:r>
    </w:p>
    <w:p w14:paraId="581A2C9B" w14:textId="4016BE79" w:rsidR="007E3E2E" w:rsidRPr="006932F6" w:rsidRDefault="007E3E2E">
      <w:pPr>
        <w:rPr>
          <w:rFonts w:ascii="仿宋" w:eastAsia="仿宋" w:hAnsi="仿宋" w:cs="仿宋" w:hint="eastAsia"/>
          <w:b/>
          <w:bCs/>
          <w:color w:val="auto"/>
          <w:sz w:val="24"/>
          <w:lang w:eastAsia="zh-CN"/>
        </w:rPr>
      </w:pPr>
    </w:p>
    <w:sectPr w:rsidR="007E3E2E" w:rsidRPr="006932F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53F46" w14:textId="77777777" w:rsidR="00584537" w:rsidRDefault="00584537" w:rsidP="006932F6">
      <w:r>
        <w:separator/>
      </w:r>
    </w:p>
  </w:endnote>
  <w:endnote w:type="continuationSeparator" w:id="0">
    <w:p w14:paraId="19F4F84D" w14:textId="77777777" w:rsidR="00584537" w:rsidRDefault="00584537" w:rsidP="006932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仿宋_GB2312">
    <w:altName w:val="仿宋"/>
    <w:panose1 w:val="00000000000000000000"/>
    <w:charset w:val="86"/>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EE9F08" w14:textId="77777777" w:rsidR="00584537" w:rsidRDefault="00584537" w:rsidP="006932F6">
      <w:r>
        <w:separator/>
      </w:r>
    </w:p>
  </w:footnote>
  <w:footnote w:type="continuationSeparator" w:id="0">
    <w:p w14:paraId="6331F8F3" w14:textId="77777777" w:rsidR="00584537" w:rsidRDefault="00584537" w:rsidP="006932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3091D42"/>
    <w:multiLevelType w:val="singleLevel"/>
    <w:tmpl w:val="B3091D42"/>
    <w:lvl w:ilvl="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87D"/>
    <w:rsid w:val="002D287D"/>
    <w:rsid w:val="00584537"/>
    <w:rsid w:val="006932F6"/>
    <w:rsid w:val="007E3E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7003F0"/>
  <w15:chartTrackingRefBased/>
  <w15:docId w15:val="{98128BF8-0BC9-4FBB-8C0B-7559BF2A7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932F6"/>
    <w:pPr>
      <w:kinsoku w:val="0"/>
      <w:autoSpaceDE w:val="0"/>
      <w:autoSpaceDN w:val="0"/>
      <w:adjustRightInd w:val="0"/>
      <w:snapToGrid w:val="0"/>
      <w:textAlignment w:val="baseline"/>
    </w:pPr>
    <w:rPr>
      <w:rFonts w:ascii="Arial" w:eastAsia="Arial" w:hAnsi="Arial" w:cs="Arial"/>
      <w:snapToGrid w:val="0"/>
      <w:color w:val="000000"/>
      <w:kern w:val="0"/>
      <w:szCs w:val="21"/>
      <w:lang w:eastAsia="en-US"/>
    </w:rPr>
  </w:style>
  <w:style w:type="paragraph" w:styleId="1">
    <w:name w:val="heading 1"/>
    <w:basedOn w:val="a"/>
    <w:next w:val="a"/>
    <w:link w:val="10"/>
    <w:qFormat/>
    <w:rsid w:val="006932F6"/>
    <w:pPr>
      <w:keepNext/>
      <w:keepLines/>
      <w:spacing w:before="340" w:after="330" w:line="576" w:lineRule="auto"/>
      <w:outlineLvl w:val="0"/>
    </w:pPr>
    <w:rPr>
      <w:b/>
      <w:kern w:val="44"/>
      <w:sz w:val="44"/>
    </w:rPr>
  </w:style>
  <w:style w:type="paragraph" w:styleId="2">
    <w:name w:val="heading 2"/>
    <w:basedOn w:val="a"/>
    <w:next w:val="a"/>
    <w:link w:val="20"/>
    <w:unhideWhenUsed/>
    <w:qFormat/>
    <w:rsid w:val="006932F6"/>
    <w:pPr>
      <w:keepNext/>
      <w:keepLines/>
      <w:spacing w:before="260" w:after="260" w:line="413" w:lineRule="auto"/>
      <w:outlineLvl w:val="1"/>
    </w:pPr>
    <w:rPr>
      <w:rFonts w:eastAsia="黑体"/>
      <w:b/>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932F6"/>
    <w:pPr>
      <w:pBdr>
        <w:bottom w:val="single" w:sz="6" w:space="1" w:color="auto"/>
      </w:pBdr>
      <w:tabs>
        <w:tab w:val="center" w:pos="4153"/>
        <w:tab w:val="right" w:pos="8306"/>
      </w:tabs>
      <w:jc w:val="center"/>
    </w:pPr>
    <w:rPr>
      <w:sz w:val="18"/>
      <w:szCs w:val="18"/>
    </w:rPr>
  </w:style>
  <w:style w:type="character" w:customStyle="1" w:styleId="a4">
    <w:name w:val="页眉 字符"/>
    <w:basedOn w:val="a0"/>
    <w:link w:val="a3"/>
    <w:uiPriority w:val="99"/>
    <w:rsid w:val="006932F6"/>
    <w:rPr>
      <w:sz w:val="18"/>
      <w:szCs w:val="18"/>
    </w:rPr>
  </w:style>
  <w:style w:type="paragraph" w:styleId="a5">
    <w:name w:val="footer"/>
    <w:basedOn w:val="a"/>
    <w:link w:val="a6"/>
    <w:uiPriority w:val="99"/>
    <w:unhideWhenUsed/>
    <w:rsid w:val="006932F6"/>
    <w:pPr>
      <w:tabs>
        <w:tab w:val="center" w:pos="4153"/>
        <w:tab w:val="right" w:pos="8306"/>
      </w:tabs>
    </w:pPr>
    <w:rPr>
      <w:sz w:val="18"/>
      <w:szCs w:val="18"/>
    </w:rPr>
  </w:style>
  <w:style w:type="character" w:customStyle="1" w:styleId="a6">
    <w:name w:val="页脚 字符"/>
    <w:basedOn w:val="a0"/>
    <w:link w:val="a5"/>
    <w:uiPriority w:val="99"/>
    <w:rsid w:val="006932F6"/>
    <w:rPr>
      <w:sz w:val="18"/>
      <w:szCs w:val="18"/>
    </w:rPr>
  </w:style>
  <w:style w:type="character" w:customStyle="1" w:styleId="10">
    <w:name w:val="标题 1 字符"/>
    <w:basedOn w:val="a0"/>
    <w:link w:val="1"/>
    <w:qFormat/>
    <w:rsid w:val="006932F6"/>
    <w:rPr>
      <w:rFonts w:ascii="Arial" w:eastAsia="Arial" w:hAnsi="Arial" w:cs="Arial"/>
      <w:b/>
      <w:snapToGrid w:val="0"/>
      <w:color w:val="000000"/>
      <w:kern w:val="44"/>
      <w:sz w:val="44"/>
      <w:szCs w:val="21"/>
      <w:lang w:eastAsia="en-US"/>
    </w:rPr>
  </w:style>
  <w:style w:type="character" w:customStyle="1" w:styleId="20">
    <w:name w:val="标题 2 字符"/>
    <w:basedOn w:val="a0"/>
    <w:link w:val="2"/>
    <w:qFormat/>
    <w:rsid w:val="006932F6"/>
    <w:rPr>
      <w:rFonts w:ascii="Arial" w:eastAsia="黑体" w:hAnsi="Arial" w:cs="Arial"/>
      <w:b/>
      <w:snapToGrid w:val="0"/>
      <w:color w:val="000000"/>
      <w:kern w:val="0"/>
      <w:sz w:val="32"/>
      <w:szCs w:val="21"/>
      <w:lang w:eastAsia="en-US"/>
    </w:rPr>
  </w:style>
  <w:style w:type="paragraph" w:customStyle="1" w:styleId="null3">
    <w:name w:val="null3"/>
    <w:qFormat/>
    <w:rsid w:val="006932F6"/>
    <w:rPr>
      <w:rFonts w:ascii="Calibri" w:eastAsia="宋体" w:hAnsi="Calibri" w:cs="Times New Roman" w:hint="eastAsia"/>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911</Words>
  <Characters>5193</Characters>
  <Application>Microsoft Office Word</Application>
  <DocSecurity>0</DocSecurity>
  <Lines>43</Lines>
  <Paragraphs>12</Paragraphs>
  <ScaleCrop>false</ScaleCrop>
  <Company/>
  <LinksUpToDate>false</LinksUpToDate>
  <CharactersWithSpaces>6092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王财茂</dc:creator>
  <cp:keywords/>
  <dc:description/>
  <cp:lastModifiedBy>王财茂</cp:lastModifiedBy>
  <cp:revision>2</cp:revision>
  <dcterms:created xsi:type="dcterms:W3CDTF">2026-05-27T07:04:00Z</dcterms:created>
  <dcterms:modified xsi:type="dcterms:W3CDTF">2026-05-27T07:05:00Z</dcterms:modified>
</cp:coreProperties>
</file>