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4A2FF">
      <w:pPr>
        <w:numPr>
          <w:ilvl w:val="0"/>
          <w:numId w:val="0"/>
        </w:numPr>
        <w:jc w:val="center"/>
        <w:outlineLvl w:val="0"/>
        <w:rPr>
          <w:rFonts w:hint="eastAsia" w:ascii="黑体" w:hAnsi="宋体" w:eastAsia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18557"/>
      <w:r>
        <w:rPr>
          <w:rFonts w:hint="eastAsia" w:ascii="黑体" w:hAnsi="宋体" w:eastAsia="黑体"/>
          <w:b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汨罗市古培镇仇鳌学校、湖南岳阳任弼时红军小学食堂大宗食材定点采购项目</w:t>
      </w:r>
      <w:r>
        <w:rPr>
          <w:rFonts w:hint="eastAsia" w:ascii="黑体" w:hAnsi="宋体" w:eastAsia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竞争性</w:t>
      </w:r>
      <w:r>
        <w:rPr>
          <w:rFonts w:hint="eastAsia" w:ascii="黑体" w:hAnsi="宋体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磋商邀请</w:t>
      </w:r>
      <w:bookmarkEnd w:id="0"/>
      <w:r>
        <w:rPr>
          <w:rFonts w:hint="eastAsia" w:ascii="黑体" w:hAnsi="宋体" w:eastAsia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公告</w:t>
      </w:r>
    </w:p>
    <w:p w14:paraId="006F6CA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汨罗市古培镇仇鳌学校、湖南岳阳任弼时红军小学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食堂大宗食材定点采购项目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进行采购，现邀请合格投标人参加投标。</w:t>
      </w:r>
    </w:p>
    <w:p w14:paraId="228AF77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一、采购项目基本信息</w:t>
      </w:r>
    </w:p>
    <w:p w14:paraId="65EBFC9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1、采购项目名称：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汨罗市古培镇仇鳌学校、湖南岳阳任弼时红军小学食堂大宗食材定点采购项目</w:t>
      </w:r>
    </w:p>
    <w:p w14:paraId="6C3371E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、委托代理编号：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HNZL-YY-2024-123</w:t>
      </w:r>
    </w:p>
    <w:p w14:paraId="33A2E74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、采购项目预算：</w:t>
      </w:r>
      <w:r>
        <w:rPr>
          <w:rFonts w:hint="eastAsia" w:ascii="宋体" w:hAnsi="宋体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以实际发生</w:t>
      </w:r>
      <w:r>
        <w:rPr>
          <w:rFonts w:hint="eastAsia" w:ascii="宋体" w:hAnsi="宋体" w:cs="宋体"/>
          <w:color w:val="000000" w:themeColor="text1"/>
          <w:kern w:val="0"/>
          <w:sz w:val="24"/>
          <w:lang w:val="en-US" w:eastAsia="zh-CN"/>
          <w14:textFill>
            <w14:solidFill>
              <w14:schemeClr w14:val="tx1"/>
            </w14:solidFill>
          </w14:textFill>
        </w:rPr>
        <w:t>金额</w:t>
      </w:r>
      <w:r>
        <w:rPr>
          <w:rFonts w:hint="eastAsia" w:ascii="宋体" w:hAnsi="宋体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为准</w:t>
      </w:r>
    </w:p>
    <w:p w14:paraId="4415770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420" w:leftChars="0" w:right="0" w:rightChars="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本项目对应的中小企业划分标准所属行业：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批发业</w:t>
      </w:r>
    </w:p>
    <w:p w14:paraId="1359254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420" w:leftChars="0" w:right="0" w:right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、评标方法：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最低价法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FE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综合评分法</w:t>
      </w:r>
    </w:p>
    <w:p w14:paraId="2F187CD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、合同定价方式：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固定总价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FE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固定单价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成本补偿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绩效激励</w:t>
      </w:r>
    </w:p>
    <w:p w14:paraId="1D5E2E2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、合同履行期限：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一学年（一学年，寒暑假除外），供货商按采购人的要求按期供货，以采供双方实际清点数量为准。</w:t>
      </w:r>
    </w:p>
    <w:p w14:paraId="6D546D4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二、采购人的采购需求</w:t>
      </w:r>
    </w:p>
    <w:tbl>
      <w:tblPr>
        <w:tblStyle w:val="4"/>
        <w:tblW w:w="5552" w:type="pct"/>
        <w:tblCellSpacing w:w="0" w:type="dxa"/>
        <w:tblInd w:w="-275" w:type="dxa"/>
        <w:tblBorders>
          <w:top w:val="single" w:color="D5D5D5" w:sz="6" w:space="0"/>
          <w:left w:val="single" w:color="D5D5D5" w:sz="6" w:space="0"/>
          <w:bottom w:val="single" w:color="D5D5D5" w:sz="6" w:space="0"/>
          <w:right w:val="single" w:color="D5D5D5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5"/>
        <w:gridCol w:w="1429"/>
        <w:gridCol w:w="1804"/>
        <w:gridCol w:w="1375"/>
        <w:gridCol w:w="567"/>
        <w:gridCol w:w="1451"/>
        <w:gridCol w:w="920"/>
        <w:gridCol w:w="923"/>
      </w:tblGrid>
      <w:tr w14:paraId="235B6D8B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  <w:tblCellSpacing w:w="0" w:type="dxa"/>
        </w:trPr>
        <w:tc>
          <w:tcPr>
            <w:tcW w:w="42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08C73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包名称</w:t>
            </w:r>
          </w:p>
        </w:tc>
        <w:tc>
          <w:tcPr>
            <w:tcW w:w="771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1E1F0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最高限价（元）</w:t>
            </w:r>
          </w:p>
        </w:tc>
        <w:tc>
          <w:tcPr>
            <w:tcW w:w="97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6BAF6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742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00ABB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简要技术要求</w:t>
            </w:r>
          </w:p>
        </w:tc>
        <w:tc>
          <w:tcPr>
            <w:tcW w:w="30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4407D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78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347E8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标的预算（元）</w:t>
            </w:r>
          </w:p>
        </w:tc>
        <w:tc>
          <w:tcPr>
            <w:tcW w:w="497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2F7A2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节能产品</w:t>
            </w:r>
          </w:p>
        </w:tc>
        <w:tc>
          <w:tcPr>
            <w:tcW w:w="498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70541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进口产品</w:t>
            </w:r>
          </w:p>
        </w:tc>
      </w:tr>
      <w:tr w14:paraId="236D973F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  <w:tblCellSpacing w:w="0" w:type="dxa"/>
        </w:trPr>
        <w:tc>
          <w:tcPr>
            <w:tcW w:w="42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1C2E5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包1</w:t>
            </w:r>
          </w:p>
        </w:tc>
        <w:tc>
          <w:tcPr>
            <w:tcW w:w="771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78E9F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以实际发生金额为准</w:t>
            </w:r>
          </w:p>
        </w:tc>
        <w:tc>
          <w:tcPr>
            <w:tcW w:w="97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797C3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汨罗市古培镇仇鳌学校、湖南岳阳任弼时红军小学食堂大宗食材定点采购项目</w:t>
            </w:r>
          </w:p>
        </w:tc>
        <w:tc>
          <w:tcPr>
            <w:tcW w:w="742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48315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详见磋商文件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采购需求</w:t>
            </w:r>
          </w:p>
        </w:tc>
        <w:tc>
          <w:tcPr>
            <w:tcW w:w="30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67DE9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8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65667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以实际发生金额为准</w:t>
            </w:r>
          </w:p>
        </w:tc>
        <w:tc>
          <w:tcPr>
            <w:tcW w:w="497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20CC7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498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 w:val="0"/>
            <w:vAlign w:val="center"/>
          </w:tcPr>
          <w:p w14:paraId="02F20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</w:tbl>
    <w:p w14:paraId="3FEBD41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说明：</w:t>
      </w:r>
    </w:p>
    <w:p w14:paraId="129AD1F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1.节能产品实行强制采购的，需提供国家认证机构出具的、处于有效期内的节能产品证书。</w:t>
      </w:r>
    </w:p>
    <w:p w14:paraId="3C2CE7E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2.同意购买进口产品的，不限制满足采购需求的国内产品参与投标。</w:t>
      </w:r>
    </w:p>
    <w:p w14:paraId="4247D9E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三、采购项目需落实的政府采购政策：</w:t>
      </w:r>
    </w:p>
    <w:p w14:paraId="4AC3D66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1、优先采购：节能产品、环境标志产品、两型产品享受加分或价格折扣。</w:t>
      </w:r>
    </w:p>
    <w:p w14:paraId="568422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2、支持中小企业：中小企业享受预留采购份额或价格折扣。</w:t>
      </w:r>
    </w:p>
    <w:p w14:paraId="2212F8B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四、投标人的资格要求：</w:t>
      </w:r>
    </w:p>
    <w:p w14:paraId="0D640A8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1、投标人的基本资格条件：投标人必须是在中华人民共和国境内注册登记的法人、其他组织或者自然人，且应当符合《政府采购法》第二十二条第一款的规定。</w:t>
      </w:r>
    </w:p>
    <w:p w14:paraId="3949A9C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2、落实政府采购政策需满足的资格要求：</w:t>
      </w:r>
    </w:p>
    <w:p w14:paraId="5707165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84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FE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专门面向：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FE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中小企业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小微企业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监狱企业 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福利性单位</w:t>
      </w:r>
    </w:p>
    <w:p w14:paraId="66CB639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rightChars="0" w:firstLine="420" w:firstLine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3、供应商特定资格条件：</w:t>
      </w:r>
    </w:p>
    <w:p w14:paraId="22AFD8F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right="0" w:firstLine="480" w:firstLineChars="200"/>
        <w:jc w:val="left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投标人需具有《食品经营许可证》并处于有效期内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324B85A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firstLine="420" w:firstLineChars="175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4、单位负责人为同一人或者存在直接控股、管理关系的不同投标人，不得参加同一合同项下的政府采购活动。</w:t>
      </w:r>
    </w:p>
    <w:p w14:paraId="1B698E3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、列入失信被执行人、重大税收违法失信主体名单、政府采购严重违法失信行为记录名单的，拒绝其参与政府采购活动。</w:t>
      </w:r>
    </w:p>
    <w:p w14:paraId="1B5DA58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、本次招标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single"/>
          <w:lang w:val="en-US" w:eastAsia="zh-CN" w:bidi="ar"/>
          <w14:textFill>
            <w14:solidFill>
              <w14:schemeClr w14:val="tx1"/>
            </w14:solidFill>
          </w14:textFill>
        </w:rPr>
        <w:t>不接受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联合体投标。</w:t>
      </w:r>
    </w:p>
    <w:p w14:paraId="3D61133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五、获取招标文件的时间、期限、地点及方式</w:t>
      </w:r>
    </w:p>
    <w:p w14:paraId="6A95C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0" w:firstLineChars="175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时间：2024年1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日至 2024年1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29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日，每天上午8: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0至12:00，下午1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:00至17:00。（北京时间，法定节假日除外）</w:t>
      </w:r>
    </w:p>
    <w:p w14:paraId="2B4AE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0" w:firstLineChars="175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地点：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湖南省岳阳市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汨罗市通江路窑洲社区居委会二栋二楼</w:t>
      </w:r>
    </w:p>
    <w:p w14:paraId="20402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0" w:firstLineChars="175"/>
        <w:textAlignment w:val="auto"/>
        <w:rPr>
          <w:rFonts w:hint="default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方式：现场领取，购买时请携带加盖公章的《营业执照》复印件、法定代表人身份证明书（及身份证复印件）或法定代表人授权书（及身份证复印件）</w:t>
      </w:r>
      <w:r>
        <w:rPr>
          <w:rFonts w:hint="eastAsia" w:ascii="宋体" w:hAnsi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、《食品经营许可证》、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个人身份证</w:t>
      </w:r>
    </w:p>
    <w:p w14:paraId="5DFD5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0" w:firstLineChars="175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售价：￥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00.0 元（人民币）</w:t>
      </w:r>
    </w:p>
    <w:p w14:paraId="78B07A5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六、投标截止时间、开标时间及地点</w:t>
      </w:r>
    </w:p>
    <w:p w14:paraId="31281E3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1、提交投标文件的截止时间：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2025年1月3日上午09:30 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（北京时间）</w:t>
      </w:r>
    </w:p>
    <w:p w14:paraId="6B054EB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2、提交投标文件地点：汨罗市通江路窑洲社区居民委员会二栋二楼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开标室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（湖南筑龙工程项目管理有限公司）</w:t>
      </w:r>
    </w:p>
    <w:p w14:paraId="03CCD21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3、开标时间：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 xml:space="preserve">2025年1月3日上午09:30  </w:t>
      </w:r>
    </w:p>
    <w:p w14:paraId="3003CD8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4、开标地点：汨罗市通江路窑洲社</w:t>
      </w:r>
      <w:bookmarkStart w:id="1" w:name="_GoBack"/>
      <w:bookmarkEnd w:id="1"/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区居民委员会二栋二楼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开标室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（湖南筑龙工程项目管理有限公司）</w:t>
      </w:r>
    </w:p>
    <w:p w14:paraId="5CAA944D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七、公告期限</w:t>
      </w:r>
    </w:p>
    <w:p w14:paraId="143B8FB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1、本招标公告在中国湖南政府采购网（www.ccgp-hunan.gov.cn）发布。</w:t>
      </w:r>
    </w:p>
    <w:p w14:paraId="485581A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2、在其他媒体发布的招标公告，公告内容以本招标公告指定媒体发布的公告为准；公告期限自本招标公告指定媒体最先发布公告之日起算。</w:t>
      </w:r>
    </w:p>
    <w:p w14:paraId="5A7459B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八、询问及质疑</w:t>
      </w:r>
    </w:p>
    <w:p w14:paraId="45A382A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1、投标人对政府采购活动事项如有疑问的，可以向采购人、采购代理机构提出询问。采购人、采购代理机构将在3个工作日内作出答复。</w:t>
      </w:r>
    </w:p>
    <w:p w14:paraId="41A6607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、潜在投标人认为招标文件或招标公告使自己的合法权益受到损害的，可以在收到招标文件之日或招标公告期限届满之日起7个工作日内，按《湖南省财政厅关于印发＜政府采购质疑答复和投诉处理操作规程＞的通知》(湘财购〔2019〕20号)规定，以纸质书面形式向采购人、采购代理机构提出质疑。</w:t>
      </w:r>
    </w:p>
    <w:p w14:paraId="0A830F5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九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、采购项目联系人姓名和电话</w:t>
      </w:r>
    </w:p>
    <w:p w14:paraId="3A0D432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1、联系人姓名：杨亚</w:t>
      </w:r>
    </w:p>
    <w:p w14:paraId="676E435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2、电话：18075713875</w:t>
      </w:r>
    </w:p>
    <w:p w14:paraId="0239B97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20" w:leftChars="0" w:right="0" w:rightChars="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十、采购人、采购代理机构的名称、地址和联系方法</w:t>
      </w:r>
    </w:p>
    <w:p w14:paraId="3BDACBA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1、采购人信息</w:t>
      </w:r>
    </w:p>
    <w:p w14:paraId="4012E7F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（1）名 称：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汨罗市古培镇仇鳌学校、湖南岳阳任弼时红军小学</w:t>
      </w:r>
    </w:p>
    <w:p w14:paraId="6CFDD91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（2）地 址：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湖南省岳阳市汨罗市古培镇</w:t>
      </w:r>
    </w:p>
    <w:p w14:paraId="6E3D2E3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（3）联系人：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后勤科</w:t>
      </w:r>
    </w:p>
    <w:p w14:paraId="2BDBFC1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（4）邮 编：414400</w:t>
      </w:r>
    </w:p>
    <w:p w14:paraId="2689D8E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（5）电 话：</w:t>
      </w:r>
      <w:r>
        <w:rPr>
          <w:rFonts w:hint="eastAsia" w:ascii="宋体" w:hAnsi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0730-5640013、0730-3232968</w:t>
      </w:r>
    </w:p>
    <w:p w14:paraId="62EA865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（6）电子邮箱：/</w:t>
      </w:r>
    </w:p>
    <w:p w14:paraId="17C707A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2、采购代理机构信息</w:t>
      </w:r>
    </w:p>
    <w:p w14:paraId="62D2A3A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（1）名 称：湖南筑龙工程项目管理有限公司</w:t>
      </w:r>
    </w:p>
    <w:p w14:paraId="488B754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（2）地 址：汨罗市通江路窑洲社区居民委员会二栋二楼</w:t>
      </w:r>
    </w:p>
    <w:p w14:paraId="5A12625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（3）联系人：杨亚</w:t>
      </w:r>
    </w:p>
    <w:p w14:paraId="5D1574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（4）邮 编：414400</w:t>
      </w:r>
    </w:p>
    <w:p w14:paraId="0B9AE1D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（5）电 话：18075713875</w:t>
      </w:r>
    </w:p>
    <w:p w14:paraId="730278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（6）电子邮箱：2013847262@qq.com</w:t>
      </w:r>
    </w:p>
    <w:p w14:paraId="096ED04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20B88A7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DE7F5C"/>
    <w:multiLevelType w:val="multilevel"/>
    <w:tmpl w:val="B5DE7F5C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3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951474"/>
    <w:rsid w:val="04B8274F"/>
    <w:rsid w:val="18CE48A3"/>
    <w:rsid w:val="253A5AAE"/>
    <w:rsid w:val="36237FD4"/>
    <w:rsid w:val="449B44F1"/>
    <w:rsid w:val="488566F2"/>
    <w:rsid w:val="4C744DAF"/>
    <w:rsid w:val="63545325"/>
    <w:rsid w:val="65951474"/>
    <w:rsid w:val="67850A01"/>
    <w:rsid w:val="69E2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rFonts w:ascii="Times New Roman" w:hAnsi="Times New Roman" w:eastAsia="黑体" w:cs="Times New Roman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1699</Words>
  <Characters>1843</Characters>
  <Lines>0</Lines>
  <Paragraphs>0</Paragraphs>
  <TotalTime>7</TotalTime>
  <ScaleCrop>false</ScaleCrop>
  <LinksUpToDate>false</LinksUpToDate>
  <CharactersWithSpaces>1881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2024-12-15T11:56:00Z</dcterms:created>
  <dc:creator>Administrator</dc:creator>
  <cp:lastModifiedBy>Administrator</cp:lastModifiedBy>
  <dcterms:modified xsi:type="dcterms:W3CDTF">2024-12-24T09:04:46Z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51A124C68BD64F96845E43951B647C9A_11</vt:lpwstr>
  </property>
</Properties>
</file>