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F4F" w:rsidRDefault="00297998">
      <w:pPr>
        <w:pStyle w:val="1"/>
        <w:tabs>
          <w:tab w:val="left" w:pos="0"/>
        </w:tabs>
        <w:autoSpaceDE w:val="0"/>
        <w:autoSpaceDN w:val="0"/>
        <w:adjustRightInd w:val="0"/>
        <w:spacing w:before="0" w:after="0" w:line="480" w:lineRule="exact"/>
        <w:jc w:val="center"/>
        <w:rPr>
          <w:rFonts w:asciiTheme="minorEastAsia" w:eastAsiaTheme="minorEastAsia" w:hAnsiTheme="minorEastAsia"/>
        </w:rPr>
      </w:pPr>
      <w:bookmarkStart w:id="0" w:name="_Toc28359022"/>
      <w:bookmarkStart w:id="1" w:name="_Toc35393809"/>
      <w:r>
        <w:rPr>
          <w:rFonts w:asciiTheme="minorEastAsia" w:eastAsiaTheme="minorEastAsia" w:hAnsiTheme="minorEastAsia" w:hint="eastAsia"/>
        </w:rPr>
        <w:t>成交结果公告</w:t>
      </w:r>
      <w:bookmarkEnd w:id="0"/>
      <w:bookmarkEnd w:id="1"/>
    </w:p>
    <w:p w:rsidR="00A67F4F" w:rsidRPr="00B63EF0" w:rsidRDefault="00297998" w:rsidP="004D1D23">
      <w:pPr>
        <w:spacing w:line="38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一</w:t>
      </w:r>
      <w:r w:rsidRPr="00B63EF0">
        <w:rPr>
          <w:rFonts w:asciiTheme="minorEastAsia" w:eastAsiaTheme="minorEastAsia" w:hAnsiTheme="minorEastAsia"/>
          <w:sz w:val="24"/>
          <w:szCs w:val="24"/>
        </w:rPr>
        <w:t>、</w:t>
      </w:r>
      <w:r w:rsidRPr="00B63EF0">
        <w:rPr>
          <w:rFonts w:asciiTheme="minorEastAsia" w:eastAsiaTheme="minorEastAsia" w:hAnsiTheme="minorEastAsia" w:hint="eastAsia"/>
          <w:sz w:val="24"/>
          <w:szCs w:val="24"/>
        </w:rPr>
        <w:t>项目编号：</w:t>
      </w:r>
      <w:r w:rsidR="00350C9F" w:rsidRPr="00350C9F">
        <w:rPr>
          <w:rFonts w:asciiTheme="minorEastAsia" w:eastAsiaTheme="minorEastAsia" w:hAnsiTheme="minorEastAsia" w:hint="eastAsia"/>
          <w:sz w:val="24"/>
          <w:szCs w:val="24"/>
        </w:rPr>
        <w:t>LYJT2024001</w:t>
      </w:r>
    </w:p>
    <w:p w:rsidR="00A67F4F" w:rsidRPr="00B63EF0" w:rsidRDefault="00297998" w:rsidP="004D1D23">
      <w:pPr>
        <w:spacing w:line="38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二</w:t>
      </w:r>
      <w:r w:rsidRPr="00B63EF0">
        <w:rPr>
          <w:rFonts w:asciiTheme="minorEastAsia" w:eastAsiaTheme="minorEastAsia" w:hAnsiTheme="minorEastAsia"/>
          <w:sz w:val="24"/>
          <w:szCs w:val="24"/>
        </w:rPr>
        <w:t>、</w:t>
      </w:r>
      <w:r w:rsidRPr="00B63EF0">
        <w:rPr>
          <w:rFonts w:asciiTheme="minorEastAsia" w:eastAsiaTheme="minorEastAsia" w:hAnsiTheme="minorEastAsia" w:hint="eastAsia"/>
          <w:sz w:val="24"/>
          <w:szCs w:val="24"/>
        </w:rPr>
        <w:t>项目名称：</w:t>
      </w:r>
      <w:r w:rsidR="00350C9F" w:rsidRPr="00350C9F">
        <w:rPr>
          <w:rFonts w:asciiTheme="minorEastAsia" w:eastAsiaTheme="minorEastAsia" w:hAnsiTheme="minorEastAsia" w:hint="eastAsia"/>
          <w:spacing w:val="-8"/>
          <w:sz w:val="24"/>
          <w:szCs w:val="24"/>
        </w:rPr>
        <w:t>齐齐哈尔医学院附属第三医院直线加速器机房电动防护门采购及安装</w:t>
      </w:r>
    </w:p>
    <w:p w:rsidR="00A67F4F" w:rsidRPr="0072520C" w:rsidRDefault="00297998" w:rsidP="004D1D23">
      <w:pPr>
        <w:spacing w:line="380" w:lineRule="exact"/>
        <w:rPr>
          <w:rFonts w:asciiTheme="minorEastAsia" w:eastAsiaTheme="minorEastAsia" w:hAnsiTheme="minorEastAsia"/>
          <w:sz w:val="24"/>
          <w:szCs w:val="24"/>
        </w:rPr>
      </w:pPr>
      <w:r w:rsidRPr="0072520C">
        <w:rPr>
          <w:rFonts w:asciiTheme="minorEastAsia" w:eastAsiaTheme="minorEastAsia" w:hAnsiTheme="minorEastAsia" w:hint="eastAsia"/>
          <w:sz w:val="24"/>
          <w:szCs w:val="24"/>
        </w:rPr>
        <w:t>三、成交信息：</w:t>
      </w:r>
    </w:p>
    <w:p w:rsidR="00297998" w:rsidRPr="0072520C" w:rsidRDefault="00297998" w:rsidP="004D1D23">
      <w:pPr>
        <w:spacing w:line="380" w:lineRule="exact"/>
        <w:rPr>
          <w:rFonts w:asciiTheme="minorEastAsia" w:eastAsiaTheme="minorEastAsia" w:hAnsiTheme="minorEastAsia"/>
          <w:sz w:val="24"/>
          <w:szCs w:val="24"/>
        </w:rPr>
      </w:pPr>
      <w:r w:rsidRPr="0072520C">
        <w:rPr>
          <w:rFonts w:asciiTheme="minorEastAsia" w:eastAsiaTheme="minorEastAsia" w:hAnsiTheme="minorEastAsia" w:hint="eastAsia"/>
          <w:sz w:val="24"/>
          <w:szCs w:val="24"/>
        </w:rPr>
        <w:t>供应商名称：</w:t>
      </w:r>
      <w:r w:rsidR="0072520C" w:rsidRPr="0072520C">
        <w:rPr>
          <w:rFonts w:ascii="宋体" w:hAnsi="宋体"/>
          <w:color w:val="000000"/>
          <w:kern w:val="0"/>
          <w:sz w:val="24"/>
          <w:szCs w:val="24"/>
        </w:rPr>
        <w:t>山东润康泽辐射防护工程有限公司</w:t>
      </w:r>
    </w:p>
    <w:p w:rsidR="00694728" w:rsidRPr="0072520C" w:rsidRDefault="00297998" w:rsidP="004D1D23">
      <w:pPr>
        <w:spacing w:line="380" w:lineRule="exact"/>
        <w:rPr>
          <w:rFonts w:asciiTheme="minorEastAsia" w:eastAsiaTheme="minorEastAsia" w:hAnsiTheme="minorEastAsia"/>
          <w:sz w:val="24"/>
          <w:szCs w:val="24"/>
        </w:rPr>
      </w:pPr>
      <w:r w:rsidRPr="0072520C">
        <w:rPr>
          <w:rFonts w:asciiTheme="minorEastAsia" w:eastAsiaTheme="minorEastAsia" w:hAnsiTheme="minorEastAsia" w:hint="eastAsia"/>
          <w:sz w:val="24"/>
          <w:szCs w:val="24"/>
        </w:rPr>
        <w:t>供应商地址：</w:t>
      </w:r>
      <w:r w:rsidR="0072520C" w:rsidRPr="0072520C">
        <w:rPr>
          <w:rFonts w:asciiTheme="minorEastAsia" w:eastAsiaTheme="minorEastAsia" w:hAnsiTheme="minorEastAsia" w:hint="eastAsia"/>
          <w:sz w:val="24"/>
          <w:szCs w:val="24"/>
        </w:rPr>
        <w:t>山东省聊城市东昌府区凤凰工业园纬三路嘉禾门窗院内北排011号</w:t>
      </w:r>
    </w:p>
    <w:p w:rsidR="00A67F4F" w:rsidRPr="0072520C" w:rsidRDefault="00297998" w:rsidP="004D1D23">
      <w:pPr>
        <w:spacing w:line="380" w:lineRule="exact"/>
        <w:rPr>
          <w:rFonts w:asciiTheme="minorEastAsia" w:eastAsiaTheme="minorEastAsia" w:hAnsiTheme="minorEastAsia"/>
          <w:sz w:val="24"/>
          <w:szCs w:val="24"/>
        </w:rPr>
      </w:pPr>
      <w:r w:rsidRPr="0072520C">
        <w:rPr>
          <w:rFonts w:asciiTheme="minorEastAsia" w:eastAsiaTheme="minorEastAsia" w:hAnsiTheme="minorEastAsia" w:hint="eastAsia"/>
          <w:sz w:val="24"/>
          <w:szCs w:val="24"/>
        </w:rPr>
        <w:t>成交金额：</w:t>
      </w:r>
      <w:r w:rsidR="0072520C" w:rsidRPr="0072520C">
        <w:rPr>
          <w:rFonts w:asciiTheme="minorEastAsia" w:eastAsiaTheme="minorEastAsia" w:hAnsiTheme="minorEastAsia" w:hint="eastAsia"/>
          <w:sz w:val="24"/>
          <w:szCs w:val="24"/>
        </w:rPr>
        <w:t>137000.00</w:t>
      </w:r>
      <w:r w:rsidRPr="0072520C">
        <w:rPr>
          <w:rFonts w:asciiTheme="minorEastAsia" w:eastAsiaTheme="minorEastAsia" w:hAnsiTheme="minorEastAsia" w:hint="eastAsia"/>
          <w:sz w:val="24"/>
          <w:szCs w:val="24"/>
        </w:rPr>
        <w:t>元</w:t>
      </w:r>
    </w:p>
    <w:p w:rsidR="00B63EF0" w:rsidRDefault="00B63EF0" w:rsidP="004D1D23">
      <w:pPr>
        <w:spacing w:line="380" w:lineRule="exact"/>
        <w:rPr>
          <w:rFonts w:asciiTheme="minorEastAsia" w:eastAsiaTheme="minorEastAsia" w:hAnsiTheme="minorEastAsia" w:hint="eastAsia"/>
          <w:sz w:val="24"/>
          <w:szCs w:val="24"/>
        </w:rPr>
      </w:pPr>
      <w:r w:rsidRPr="0072520C">
        <w:rPr>
          <w:rFonts w:asciiTheme="minorEastAsia" w:eastAsiaTheme="minorEastAsia" w:hAnsiTheme="minorEastAsia" w:hint="eastAsia"/>
          <w:sz w:val="24"/>
          <w:szCs w:val="24"/>
        </w:rPr>
        <w:t>四、评审专家名单：</w:t>
      </w:r>
      <w:r w:rsidR="0072520C" w:rsidRPr="0072520C">
        <w:rPr>
          <w:rFonts w:asciiTheme="minorEastAsia" w:eastAsiaTheme="minorEastAsia" w:hAnsiTheme="minorEastAsia" w:hint="eastAsia"/>
          <w:sz w:val="24"/>
          <w:szCs w:val="24"/>
        </w:rPr>
        <w:t>陈妹  董宁  庄鹏</w:t>
      </w:r>
    </w:p>
    <w:p w:rsidR="004D1D23" w:rsidRDefault="004D1D23" w:rsidP="004D1D23">
      <w:pPr>
        <w:spacing w:line="3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五、代理服务费收取标准：</w:t>
      </w:r>
      <w:r w:rsidRPr="00057CC0">
        <w:rPr>
          <w:rFonts w:asciiTheme="minorEastAsia" w:eastAsiaTheme="minorEastAsia" w:hAnsiTheme="minorEastAsia" w:hint="eastAsia"/>
          <w:sz w:val="24"/>
          <w:szCs w:val="24"/>
        </w:rPr>
        <w:t>参照国家计委颁发的计价格【2002】1980号《招标代理服务收费管理暂行办法》的60%收取。代理费不足叁仟时按《国家发展改革委关于进一步放开建设项目专业服务价格的通知》发改价格【2015】299号文件，收取叁仟元。</w:t>
      </w:r>
    </w:p>
    <w:p w:rsidR="004D1D23" w:rsidRPr="00EF6311" w:rsidRDefault="004D1D23" w:rsidP="004D1D23">
      <w:pPr>
        <w:spacing w:line="380" w:lineRule="exact"/>
        <w:rPr>
          <w:rFonts w:asciiTheme="minorEastAsia" w:eastAsiaTheme="minorEastAsia" w:hAnsiTheme="minorEastAsia"/>
          <w:sz w:val="24"/>
          <w:szCs w:val="24"/>
        </w:rPr>
      </w:pPr>
      <w:r w:rsidRPr="004D1D23">
        <w:rPr>
          <w:rFonts w:asciiTheme="minorEastAsia" w:eastAsiaTheme="minorEastAsia" w:hAnsiTheme="minorEastAsia" w:hint="eastAsia"/>
          <w:sz w:val="24"/>
          <w:szCs w:val="24"/>
        </w:rPr>
        <w:t>代理服务费金额：0.3万元</w:t>
      </w:r>
    </w:p>
    <w:p w:rsidR="00B63EF0" w:rsidRDefault="004D1D23" w:rsidP="004D1D23">
      <w:pPr>
        <w:spacing w:line="3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六</w:t>
      </w:r>
      <w:r w:rsidR="00B63EF0">
        <w:rPr>
          <w:rFonts w:asciiTheme="minorEastAsia" w:eastAsiaTheme="minorEastAsia" w:hAnsiTheme="minorEastAsia" w:hint="eastAsia"/>
          <w:sz w:val="24"/>
          <w:szCs w:val="24"/>
        </w:rPr>
        <w:t>、公告期限</w:t>
      </w:r>
    </w:p>
    <w:p w:rsidR="00B63EF0" w:rsidRPr="00B63EF0" w:rsidRDefault="00B63EF0" w:rsidP="004D1D23">
      <w:pPr>
        <w:spacing w:line="38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自本公告发布之日起</w:t>
      </w:r>
      <w:r w:rsidRPr="00B63EF0">
        <w:rPr>
          <w:rFonts w:asciiTheme="minorEastAsia" w:eastAsiaTheme="minorEastAsia" w:hAnsiTheme="minorEastAsia"/>
          <w:sz w:val="24"/>
          <w:szCs w:val="24"/>
        </w:rPr>
        <w:t>1</w:t>
      </w:r>
      <w:r w:rsidRPr="00B63EF0">
        <w:rPr>
          <w:rFonts w:asciiTheme="minorEastAsia" w:eastAsiaTheme="minorEastAsia" w:hAnsiTheme="minorEastAsia" w:hint="eastAsia"/>
          <w:sz w:val="24"/>
          <w:szCs w:val="24"/>
        </w:rPr>
        <w:t>个工作日。</w:t>
      </w:r>
    </w:p>
    <w:p w:rsidR="00B63EF0" w:rsidRPr="00B63EF0" w:rsidRDefault="004D1D23" w:rsidP="004D1D23">
      <w:pPr>
        <w:spacing w:line="3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七</w:t>
      </w:r>
      <w:r w:rsidR="00B63EF0" w:rsidRPr="00B63EF0">
        <w:rPr>
          <w:rFonts w:asciiTheme="minorEastAsia" w:eastAsiaTheme="minorEastAsia" w:hAnsiTheme="minorEastAsia" w:hint="eastAsia"/>
          <w:sz w:val="24"/>
          <w:szCs w:val="24"/>
        </w:rPr>
        <w:t>、其他补充事宜</w:t>
      </w:r>
    </w:p>
    <w:tbl>
      <w:tblPr>
        <w:tblW w:w="97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1134"/>
        <w:gridCol w:w="992"/>
        <w:gridCol w:w="1349"/>
        <w:gridCol w:w="1485"/>
        <w:gridCol w:w="660"/>
        <w:gridCol w:w="758"/>
        <w:gridCol w:w="1133"/>
      </w:tblGrid>
      <w:tr w:rsidR="00B63EF0" w:rsidTr="0030159E">
        <w:tc>
          <w:tcPr>
            <w:tcW w:w="2269"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sz w:val="24"/>
                <w:szCs w:val="24"/>
              </w:rPr>
            </w:pPr>
            <w:r>
              <w:rPr>
                <w:rFonts w:ascii="宋体" w:hAnsi="宋体"/>
                <w:sz w:val="24"/>
                <w:szCs w:val="24"/>
              </w:rPr>
              <w:t>供应商</w:t>
            </w:r>
          </w:p>
        </w:tc>
        <w:tc>
          <w:tcPr>
            <w:tcW w:w="1134"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rFonts w:ascii="宋体" w:hAnsi="宋体"/>
                <w:sz w:val="24"/>
                <w:szCs w:val="24"/>
              </w:rPr>
            </w:pPr>
            <w:r>
              <w:rPr>
                <w:rFonts w:ascii="宋体" w:hAnsi="宋体"/>
                <w:sz w:val="24"/>
                <w:szCs w:val="24"/>
              </w:rPr>
              <w:t>资格性</w:t>
            </w:r>
          </w:p>
          <w:p w:rsidR="00B63EF0" w:rsidRDefault="00B63EF0" w:rsidP="0030159E">
            <w:pPr>
              <w:jc w:val="center"/>
              <w:rPr>
                <w:sz w:val="24"/>
                <w:szCs w:val="24"/>
              </w:rPr>
            </w:pPr>
            <w:r>
              <w:rPr>
                <w:rFonts w:ascii="宋体" w:hAnsi="宋体"/>
                <w:sz w:val="24"/>
                <w:szCs w:val="24"/>
              </w:rPr>
              <w:t>审查</w:t>
            </w:r>
          </w:p>
        </w:tc>
        <w:tc>
          <w:tcPr>
            <w:tcW w:w="992"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rFonts w:ascii="宋体" w:hAnsi="宋体"/>
                <w:sz w:val="24"/>
                <w:szCs w:val="24"/>
              </w:rPr>
            </w:pPr>
            <w:r>
              <w:rPr>
                <w:rFonts w:ascii="宋体" w:hAnsi="宋体"/>
                <w:sz w:val="24"/>
                <w:szCs w:val="24"/>
              </w:rPr>
              <w:t>符合性</w:t>
            </w:r>
          </w:p>
          <w:p w:rsidR="00B63EF0" w:rsidRDefault="00B63EF0" w:rsidP="0030159E">
            <w:pPr>
              <w:jc w:val="center"/>
              <w:rPr>
                <w:sz w:val="24"/>
                <w:szCs w:val="24"/>
              </w:rPr>
            </w:pPr>
            <w:r>
              <w:rPr>
                <w:rFonts w:ascii="宋体" w:hAnsi="宋体"/>
                <w:sz w:val="24"/>
                <w:szCs w:val="24"/>
              </w:rPr>
              <w:t>审查</w:t>
            </w:r>
          </w:p>
        </w:tc>
        <w:tc>
          <w:tcPr>
            <w:tcW w:w="1349"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rFonts w:ascii="宋体" w:hAnsi="宋体"/>
                <w:sz w:val="24"/>
                <w:szCs w:val="24"/>
              </w:rPr>
            </w:pPr>
            <w:r>
              <w:rPr>
                <w:rFonts w:ascii="宋体" w:hAnsi="宋体"/>
                <w:sz w:val="24"/>
                <w:szCs w:val="24"/>
              </w:rPr>
              <w:t>投标价格</w:t>
            </w:r>
          </w:p>
          <w:p w:rsidR="00B63EF0" w:rsidRDefault="00B63EF0" w:rsidP="0030159E">
            <w:pPr>
              <w:jc w:val="center"/>
              <w:rPr>
                <w:sz w:val="24"/>
                <w:szCs w:val="24"/>
              </w:rPr>
            </w:pPr>
            <w:r>
              <w:rPr>
                <w:rFonts w:ascii="宋体" w:hAnsi="宋体" w:hint="eastAsia"/>
                <w:sz w:val="24"/>
                <w:szCs w:val="24"/>
              </w:rPr>
              <w:t>（</w:t>
            </w:r>
            <w:r w:rsidR="001B64FD">
              <w:rPr>
                <w:rFonts w:ascii="宋体" w:hAnsi="宋体" w:hint="eastAsia"/>
                <w:sz w:val="24"/>
                <w:szCs w:val="24"/>
              </w:rPr>
              <w:t>元</w:t>
            </w:r>
            <w:r>
              <w:rPr>
                <w:rFonts w:ascii="宋体" w:hAnsi="宋体" w:hint="eastAsia"/>
                <w:sz w:val="24"/>
                <w:szCs w:val="24"/>
              </w:rPr>
              <w:t>）</w:t>
            </w:r>
          </w:p>
        </w:tc>
        <w:tc>
          <w:tcPr>
            <w:tcW w:w="1485"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sz w:val="24"/>
                <w:szCs w:val="24"/>
              </w:rPr>
            </w:pPr>
            <w:r>
              <w:rPr>
                <w:rFonts w:ascii="宋体" w:hAnsi="宋体" w:hint="eastAsia"/>
                <w:sz w:val="24"/>
                <w:szCs w:val="24"/>
              </w:rPr>
              <w:t>参与评审价格</w:t>
            </w:r>
            <w:r>
              <w:rPr>
                <w:rFonts w:ascii="宋体" w:hAnsi="宋体"/>
                <w:sz w:val="24"/>
                <w:szCs w:val="24"/>
              </w:rPr>
              <w:t>（</w:t>
            </w:r>
            <w:r w:rsidR="001B64FD">
              <w:rPr>
                <w:rFonts w:ascii="宋体" w:hAnsi="宋体"/>
                <w:sz w:val="24"/>
                <w:szCs w:val="24"/>
              </w:rPr>
              <w:t>元</w:t>
            </w:r>
            <w:r>
              <w:rPr>
                <w:rFonts w:ascii="宋体" w:hAnsi="宋体"/>
                <w:sz w:val="24"/>
                <w:szCs w:val="24"/>
              </w:rPr>
              <w:t>）</w:t>
            </w:r>
          </w:p>
        </w:tc>
        <w:tc>
          <w:tcPr>
            <w:tcW w:w="660"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sz w:val="24"/>
                <w:szCs w:val="24"/>
              </w:rPr>
            </w:pPr>
            <w:r>
              <w:rPr>
                <w:rFonts w:ascii="宋体" w:hAnsi="宋体" w:hint="eastAsia"/>
                <w:sz w:val="24"/>
                <w:szCs w:val="24"/>
              </w:rPr>
              <w:t>排名</w:t>
            </w:r>
          </w:p>
        </w:tc>
        <w:tc>
          <w:tcPr>
            <w:tcW w:w="758"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rFonts w:ascii="宋体" w:hAnsi="宋体"/>
                <w:sz w:val="24"/>
                <w:szCs w:val="24"/>
              </w:rPr>
            </w:pPr>
            <w:r>
              <w:rPr>
                <w:rFonts w:ascii="宋体" w:hAnsi="宋体"/>
                <w:sz w:val="24"/>
                <w:szCs w:val="24"/>
              </w:rPr>
              <w:t>推荐</w:t>
            </w:r>
          </w:p>
          <w:p w:rsidR="00B63EF0" w:rsidRDefault="00B63EF0" w:rsidP="0030159E">
            <w:pPr>
              <w:jc w:val="center"/>
              <w:rPr>
                <w:sz w:val="24"/>
                <w:szCs w:val="24"/>
              </w:rPr>
            </w:pPr>
            <w:r>
              <w:rPr>
                <w:rFonts w:ascii="宋体" w:hAnsi="宋体"/>
                <w:sz w:val="24"/>
                <w:szCs w:val="24"/>
              </w:rPr>
              <w:t>排名</w:t>
            </w:r>
          </w:p>
        </w:tc>
        <w:tc>
          <w:tcPr>
            <w:tcW w:w="1133" w:type="dxa"/>
            <w:tcBorders>
              <w:top w:val="single" w:sz="4" w:space="0" w:color="auto"/>
              <w:left w:val="single" w:sz="4" w:space="0" w:color="auto"/>
              <w:bottom w:val="single" w:sz="4" w:space="0" w:color="auto"/>
              <w:right w:val="single" w:sz="4" w:space="0" w:color="auto"/>
            </w:tcBorders>
            <w:vAlign w:val="center"/>
          </w:tcPr>
          <w:p w:rsidR="00B63EF0" w:rsidRDefault="00B63EF0" w:rsidP="0030159E">
            <w:pPr>
              <w:jc w:val="center"/>
              <w:rPr>
                <w:sz w:val="24"/>
                <w:szCs w:val="24"/>
              </w:rPr>
            </w:pPr>
            <w:r>
              <w:rPr>
                <w:rFonts w:ascii="宋体" w:hAnsi="宋体"/>
                <w:sz w:val="24"/>
                <w:szCs w:val="24"/>
              </w:rPr>
              <w:t>备注</w:t>
            </w:r>
          </w:p>
        </w:tc>
      </w:tr>
      <w:tr w:rsidR="00EB5A79" w:rsidTr="00B61D28">
        <w:trPr>
          <w:trHeight w:val="567"/>
        </w:trPr>
        <w:tc>
          <w:tcPr>
            <w:tcW w:w="2269" w:type="dxa"/>
            <w:tcBorders>
              <w:top w:val="single" w:sz="4" w:space="0" w:color="auto"/>
              <w:left w:val="single" w:sz="4" w:space="0" w:color="auto"/>
              <w:bottom w:val="single" w:sz="4" w:space="0" w:color="auto"/>
              <w:right w:val="single" w:sz="4" w:space="0" w:color="auto"/>
            </w:tcBorders>
            <w:vAlign w:val="center"/>
          </w:tcPr>
          <w:p w:rsidR="00EB5A79" w:rsidRPr="008954F9" w:rsidRDefault="00EB5A79" w:rsidP="00637C34">
            <w:pPr>
              <w:rPr>
                <w:rFonts w:ascii="宋体" w:hAnsi="宋体"/>
                <w:color w:val="000000"/>
                <w:kern w:val="0"/>
                <w:sz w:val="24"/>
                <w:szCs w:val="24"/>
              </w:rPr>
            </w:pPr>
            <w:r w:rsidRPr="008954F9">
              <w:rPr>
                <w:rFonts w:ascii="宋体" w:hAnsi="宋体"/>
                <w:color w:val="000000"/>
                <w:kern w:val="0"/>
                <w:sz w:val="24"/>
                <w:szCs w:val="24"/>
              </w:rPr>
              <w:t>山东晨林射线防护工程有限公司</w:t>
            </w:r>
          </w:p>
        </w:tc>
        <w:tc>
          <w:tcPr>
            <w:tcW w:w="1134"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sz w:val="24"/>
                <w:szCs w:val="24"/>
              </w:rPr>
              <w:t>通过</w:t>
            </w:r>
          </w:p>
        </w:tc>
        <w:tc>
          <w:tcPr>
            <w:tcW w:w="992"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sz w:val="24"/>
                <w:szCs w:val="24"/>
              </w:rPr>
              <w:t>通过</w:t>
            </w:r>
          </w:p>
        </w:tc>
        <w:tc>
          <w:tcPr>
            <w:tcW w:w="1349"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ind w:left="426" w:hanging="420"/>
              <w:jc w:val="center"/>
              <w:rPr>
                <w:rFonts w:ascii="宋体" w:hAnsi="宋体"/>
                <w:sz w:val="24"/>
              </w:rPr>
            </w:pPr>
            <w:r>
              <w:rPr>
                <w:rFonts w:ascii="宋体" w:hAnsi="宋体" w:hint="eastAsia"/>
                <w:sz w:val="24"/>
              </w:rPr>
              <w:t>137550.00</w:t>
            </w:r>
          </w:p>
        </w:tc>
        <w:tc>
          <w:tcPr>
            <w:tcW w:w="1485"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ind w:left="426" w:hanging="420"/>
              <w:jc w:val="center"/>
              <w:rPr>
                <w:rFonts w:ascii="宋体" w:hAnsi="宋体"/>
                <w:sz w:val="24"/>
              </w:rPr>
            </w:pPr>
            <w:r>
              <w:rPr>
                <w:rFonts w:ascii="宋体" w:hAnsi="宋体" w:hint="eastAsia"/>
                <w:sz w:val="24"/>
              </w:rPr>
              <w:t>137550.00</w:t>
            </w:r>
          </w:p>
        </w:tc>
        <w:tc>
          <w:tcPr>
            <w:tcW w:w="660"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hint="eastAsia"/>
                <w:sz w:val="24"/>
                <w:szCs w:val="24"/>
              </w:rPr>
              <w:t>3</w:t>
            </w:r>
          </w:p>
        </w:tc>
        <w:tc>
          <w:tcPr>
            <w:tcW w:w="758"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jc w:val="center"/>
              <w:rPr>
                <w:rFonts w:ascii="宋体" w:hAnsi="宋体"/>
                <w:sz w:val="24"/>
                <w:szCs w:val="24"/>
              </w:rPr>
            </w:pPr>
            <w:r>
              <w:rPr>
                <w:rFonts w:ascii="宋体" w:hAnsi="宋体" w:hint="eastAsia"/>
                <w:sz w:val="24"/>
                <w:szCs w:val="24"/>
              </w:rPr>
              <w:t>3</w:t>
            </w:r>
          </w:p>
        </w:tc>
        <w:tc>
          <w:tcPr>
            <w:tcW w:w="1133"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rPr>
                <w:sz w:val="24"/>
                <w:szCs w:val="24"/>
              </w:rPr>
            </w:pPr>
          </w:p>
        </w:tc>
      </w:tr>
      <w:tr w:rsidR="00EB5A79" w:rsidTr="00B61D28">
        <w:trPr>
          <w:trHeight w:val="567"/>
        </w:trPr>
        <w:tc>
          <w:tcPr>
            <w:tcW w:w="2269" w:type="dxa"/>
            <w:tcBorders>
              <w:top w:val="single" w:sz="4" w:space="0" w:color="auto"/>
              <w:left w:val="single" w:sz="4" w:space="0" w:color="auto"/>
              <w:bottom w:val="single" w:sz="4" w:space="0" w:color="auto"/>
              <w:right w:val="single" w:sz="4" w:space="0" w:color="auto"/>
            </w:tcBorders>
            <w:vAlign w:val="center"/>
          </w:tcPr>
          <w:p w:rsidR="00EB5A79" w:rsidRPr="008954F9" w:rsidRDefault="00EB5A79" w:rsidP="00637C34">
            <w:pPr>
              <w:rPr>
                <w:rFonts w:ascii="宋体" w:hAnsi="宋体"/>
                <w:color w:val="000000"/>
                <w:kern w:val="0"/>
                <w:sz w:val="24"/>
                <w:szCs w:val="24"/>
              </w:rPr>
            </w:pPr>
            <w:r w:rsidRPr="008954F9">
              <w:rPr>
                <w:rFonts w:ascii="宋体" w:hAnsi="宋体"/>
                <w:color w:val="000000"/>
                <w:kern w:val="0"/>
                <w:sz w:val="24"/>
                <w:szCs w:val="24"/>
              </w:rPr>
              <w:t>山东鑫生射线防护有限公司</w:t>
            </w:r>
          </w:p>
        </w:tc>
        <w:tc>
          <w:tcPr>
            <w:tcW w:w="1134"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sz w:val="24"/>
                <w:szCs w:val="24"/>
              </w:rPr>
              <w:t>通过</w:t>
            </w:r>
          </w:p>
        </w:tc>
        <w:tc>
          <w:tcPr>
            <w:tcW w:w="992"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sz w:val="24"/>
                <w:szCs w:val="24"/>
              </w:rPr>
              <w:t>通过</w:t>
            </w:r>
          </w:p>
        </w:tc>
        <w:tc>
          <w:tcPr>
            <w:tcW w:w="1349"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ind w:left="426" w:hanging="420"/>
              <w:jc w:val="center"/>
              <w:rPr>
                <w:rFonts w:ascii="宋体" w:hAnsi="宋体"/>
                <w:sz w:val="24"/>
              </w:rPr>
            </w:pPr>
            <w:r>
              <w:rPr>
                <w:rFonts w:ascii="宋体" w:hAnsi="宋体" w:hint="eastAsia"/>
                <w:sz w:val="24"/>
              </w:rPr>
              <w:t>137200.00</w:t>
            </w:r>
          </w:p>
        </w:tc>
        <w:tc>
          <w:tcPr>
            <w:tcW w:w="1485"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ind w:left="426" w:hanging="420"/>
              <w:jc w:val="center"/>
              <w:rPr>
                <w:rFonts w:ascii="宋体" w:hAnsi="宋体"/>
                <w:sz w:val="24"/>
              </w:rPr>
            </w:pPr>
            <w:r>
              <w:rPr>
                <w:rFonts w:ascii="宋体" w:hAnsi="宋体" w:hint="eastAsia"/>
                <w:sz w:val="24"/>
              </w:rPr>
              <w:t>137200.00</w:t>
            </w:r>
          </w:p>
        </w:tc>
        <w:tc>
          <w:tcPr>
            <w:tcW w:w="660"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hint="eastAsia"/>
                <w:sz w:val="24"/>
                <w:szCs w:val="24"/>
              </w:rPr>
              <w:t>2</w:t>
            </w:r>
          </w:p>
        </w:tc>
        <w:tc>
          <w:tcPr>
            <w:tcW w:w="758"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jc w:val="center"/>
              <w:rPr>
                <w:rFonts w:ascii="宋体" w:hAnsi="宋体"/>
                <w:sz w:val="24"/>
                <w:szCs w:val="24"/>
              </w:rPr>
            </w:pPr>
            <w:r>
              <w:rPr>
                <w:rFonts w:ascii="宋体" w:hAnsi="宋体" w:hint="eastAsia"/>
                <w:sz w:val="24"/>
                <w:szCs w:val="24"/>
              </w:rPr>
              <w:t>2</w:t>
            </w:r>
          </w:p>
        </w:tc>
        <w:tc>
          <w:tcPr>
            <w:tcW w:w="1133"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rPr>
                <w:sz w:val="24"/>
                <w:szCs w:val="24"/>
              </w:rPr>
            </w:pPr>
          </w:p>
        </w:tc>
      </w:tr>
      <w:tr w:rsidR="00EB5A79" w:rsidTr="00B61D28">
        <w:trPr>
          <w:trHeight w:val="567"/>
        </w:trPr>
        <w:tc>
          <w:tcPr>
            <w:tcW w:w="2269" w:type="dxa"/>
            <w:tcBorders>
              <w:top w:val="single" w:sz="4" w:space="0" w:color="auto"/>
              <w:left w:val="single" w:sz="4" w:space="0" w:color="auto"/>
              <w:bottom w:val="single" w:sz="4" w:space="0" w:color="auto"/>
              <w:right w:val="single" w:sz="4" w:space="0" w:color="auto"/>
            </w:tcBorders>
            <w:vAlign w:val="center"/>
          </w:tcPr>
          <w:p w:rsidR="00EB5A79" w:rsidRPr="008954F9" w:rsidRDefault="00EB5A79" w:rsidP="00637C34">
            <w:pPr>
              <w:rPr>
                <w:rFonts w:ascii="宋体" w:hAnsi="宋体"/>
                <w:color w:val="000000"/>
                <w:kern w:val="0"/>
                <w:sz w:val="24"/>
                <w:szCs w:val="24"/>
              </w:rPr>
            </w:pPr>
            <w:r w:rsidRPr="008954F9">
              <w:rPr>
                <w:rFonts w:ascii="宋体" w:hAnsi="宋体"/>
                <w:color w:val="000000"/>
                <w:kern w:val="0"/>
                <w:sz w:val="24"/>
                <w:szCs w:val="24"/>
              </w:rPr>
              <w:t>山东润康泽辐射防护工程有限公司</w:t>
            </w:r>
          </w:p>
        </w:tc>
        <w:tc>
          <w:tcPr>
            <w:tcW w:w="1134"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sz w:val="24"/>
                <w:szCs w:val="24"/>
              </w:rPr>
              <w:t>通过</w:t>
            </w:r>
          </w:p>
        </w:tc>
        <w:tc>
          <w:tcPr>
            <w:tcW w:w="992"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sz w:val="24"/>
                <w:szCs w:val="24"/>
              </w:rPr>
              <w:t>通过</w:t>
            </w:r>
          </w:p>
        </w:tc>
        <w:tc>
          <w:tcPr>
            <w:tcW w:w="1349"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ind w:left="426" w:hanging="420"/>
              <w:jc w:val="center"/>
              <w:rPr>
                <w:rFonts w:ascii="宋体" w:hAnsi="宋体"/>
                <w:sz w:val="24"/>
              </w:rPr>
            </w:pPr>
            <w:r>
              <w:rPr>
                <w:rFonts w:ascii="宋体" w:hAnsi="宋体" w:hint="eastAsia"/>
                <w:sz w:val="24"/>
              </w:rPr>
              <w:t>137000.00</w:t>
            </w:r>
          </w:p>
        </w:tc>
        <w:tc>
          <w:tcPr>
            <w:tcW w:w="1485"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ind w:left="426" w:hanging="420"/>
              <w:jc w:val="center"/>
              <w:rPr>
                <w:rFonts w:ascii="宋体" w:hAnsi="宋体"/>
                <w:sz w:val="24"/>
              </w:rPr>
            </w:pPr>
            <w:r>
              <w:rPr>
                <w:rFonts w:ascii="宋体" w:hAnsi="宋体" w:hint="eastAsia"/>
                <w:sz w:val="24"/>
              </w:rPr>
              <w:t>137000.00</w:t>
            </w:r>
          </w:p>
        </w:tc>
        <w:tc>
          <w:tcPr>
            <w:tcW w:w="660"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jc w:val="center"/>
              <w:rPr>
                <w:rFonts w:ascii="宋体" w:hAnsi="宋体"/>
                <w:sz w:val="24"/>
                <w:szCs w:val="24"/>
              </w:rPr>
            </w:pPr>
            <w:r>
              <w:rPr>
                <w:rFonts w:ascii="宋体" w:hAnsi="宋体" w:hint="eastAsia"/>
                <w:sz w:val="24"/>
                <w:szCs w:val="24"/>
              </w:rPr>
              <w:t>1</w:t>
            </w:r>
          </w:p>
        </w:tc>
        <w:tc>
          <w:tcPr>
            <w:tcW w:w="758" w:type="dxa"/>
            <w:tcBorders>
              <w:top w:val="single" w:sz="4" w:space="0" w:color="auto"/>
              <w:left w:val="single" w:sz="4" w:space="0" w:color="auto"/>
              <w:bottom w:val="single" w:sz="4" w:space="0" w:color="auto"/>
              <w:right w:val="single" w:sz="4" w:space="0" w:color="auto"/>
            </w:tcBorders>
            <w:vAlign w:val="center"/>
          </w:tcPr>
          <w:p w:rsidR="00EB5A79" w:rsidRDefault="00EB5A79" w:rsidP="00637C34">
            <w:pPr>
              <w:jc w:val="center"/>
              <w:rPr>
                <w:rFonts w:ascii="宋体" w:hAnsi="宋体"/>
                <w:sz w:val="24"/>
                <w:szCs w:val="24"/>
              </w:rPr>
            </w:pPr>
            <w:r>
              <w:rPr>
                <w:rFonts w:ascii="宋体" w:hAnsi="宋体" w:hint="eastAsia"/>
                <w:sz w:val="24"/>
                <w:szCs w:val="24"/>
              </w:rPr>
              <w:t>1</w:t>
            </w:r>
          </w:p>
        </w:tc>
        <w:tc>
          <w:tcPr>
            <w:tcW w:w="1133" w:type="dxa"/>
            <w:tcBorders>
              <w:top w:val="single" w:sz="4" w:space="0" w:color="auto"/>
              <w:left w:val="single" w:sz="4" w:space="0" w:color="auto"/>
              <w:bottom w:val="single" w:sz="4" w:space="0" w:color="auto"/>
              <w:right w:val="single" w:sz="4" w:space="0" w:color="auto"/>
            </w:tcBorders>
            <w:vAlign w:val="center"/>
          </w:tcPr>
          <w:p w:rsidR="00EB5A79" w:rsidRDefault="00EB5A79" w:rsidP="0030159E">
            <w:pPr>
              <w:rPr>
                <w:sz w:val="24"/>
                <w:szCs w:val="24"/>
              </w:rPr>
            </w:pPr>
          </w:p>
        </w:tc>
      </w:tr>
    </w:tbl>
    <w:p w:rsidR="00B61D28" w:rsidRDefault="00B61D28" w:rsidP="00B61D28">
      <w:pPr>
        <w:rPr>
          <w:sz w:val="24"/>
          <w:szCs w:val="24"/>
        </w:rPr>
      </w:pPr>
      <w:r>
        <w:rPr>
          <w:rFonts w:hint="eastAsia"/>
          <w:sz w:val="24"/>
          <w:szCs w:val="24"/>
        </w:rPr>
        <w:t>主要标的信息</w:t>
      </w:r>
    </w:p>
    <w:tbl>
      <w:tblPr>
        <w:tblW w:w="97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559"/>
        <w:gridCol w:w="1701"/>
        <w:gridCol w:w="1349"/>
        <w:gridCol w:w="1485"/>
      </w:tblGrid>
      <w:tr w:rsidR="00B61D28" w:rsidTr="0030159E">
        <w:trPr>
          <w:trHeight w:val="418"/>
        </w:trPr>
        <w:tc>
          <w:tcPr>
            <w:tcW w:w="3686" w:type="dxa"/>
            <w:tcBorders>
              <w:top w:val="single" w:sz="4" w:space="0" w:color="auto"/>
              <w:left w:val="single" w:sz="4" w:space="0" w:color="auto"/>
              <w:bottom w:val="single" w:sz="4" w:space="0" w:color="auto"/>
              <w:right w:val="single" w:sz="4" w:space="0" w:color="auto"/>
            </w:tcBorders>
            <w:vAlign w:val="center"/>
          </w:tcPr>
          <w:p w:rsidR="00B61D28" w:rsidRDefault="00B61D28" w:rsidP="0030159E">
            <w:pPr>
              <w:jc w:val="center"/>
              <w:rPr>
                <w:sz w:val="24"/>
                <w:szCs w:val="24"/>
              </w:rPr>
            </w:pPr>
            <w:r>
              <w:rPr>
                <w:sz w:val="24"/>
                <w:szCs w:val="24"/>
              </w:rPr>
              <w:t>名称</w:t>
            </w:r>
          </w:p>
        </w:tc>
        <w:tc>
          <w:tcPr>
            <w:tcW w:w="1559" w:type="dxa"/>
            <w:tcBorders>
              <w:top w:val="single" w:sz="4" w:space="0" w:color="auto"/>
              <w:left w:val="single" w:sz="4" w:space="0" w:color="auto"/>
              <w:bottom w:val="single" w:sz="4" w:space="0" w:color="auto"/>
              <w:right w:val="single" w:sz="4" w:space="0" w:color="auto"/>
            </w:tcBorders>
            <w:vAlign w:val="center"/>
          </w:tcPr>
          <w:p w:rsidR="00B61D28" w:rsidRDefault="00B61D28" w:rsidP="0030159E">
            <w:pPr>
              <w:jc w:val="center"/>
              <w:rPr>
                <w:sz w:val="24"/>
                <w:szCs w:val="24"/>
              </w:rPr>
            </w:pPr>
            <w:r>
              <w:rPr>
                <w:sz w:val="24"/>
                <w:szCs w:val="24"/>
              </w:rPr>
              <w:t>品牌</w:t>
            </w:r>
          </w:p>
        </w:tc>
        <w:tc>
          <w:tcPr>
            <w:tcW w:w="1701" w:type="dxa"/>
            <w:tcBorders>
              <w:top w:val="single" w:sz="4" w:space="0" w:color="auto"/>
              <w:left w:val="single" w:sz="4" w:space="0" w:color="auto"/>
              <w:bottom w:val="single" w:sz="4" w:space="0" w:color="auto"/>
              <w:right w:val="single" w:sz="4" w:space="0" w:color="auto"/>
            </w:tcBorders>
            <w:vAlign w:val="center"/>
          </w:tcPr>
          <w:p w:rsidR="00B61D28" w:rsidRDefault="00B61D28" w:rsidP="0030159E">
            <w:pPr>
              <w:jc w:val="center"/>
              <w:rPr>
                <w:sz w:val="24"/>
                <w:szCs w:val="24"/>
              </w:rPr>
            </w:pPr>
            <w:r>
              <w:rPr>
                <w:sz w:val="24"/>
                <w:szCs w:val="24"/>
              </w:rPr>
              <w:t>规格型号</w:t>
            </w:r>
          </w:p>
        </w:tc>
        <w:tc>
          <w:tcPr>
            <w:tcW w:w="1349" w:type="dxa"/>
            <w:tcBorders>
              <w:top w:val="single" w:sz="4" w:space="0" w:color="auto"/>
              <w:left w:val="single" w:sz="4" w:space="0" w:color="auto"/>
              <w:bottom w:val="single" w:sz="4" w:space="0" w:color="auto"/>
              <w:right w:val="single" w:sz="4" w:space="0" w:color="auto"/>
            </w:tcBorders>
            <w:vAlign w:val="center"/>
          </w:tcPr>
          <w:p w:rsidR="00B61D28" w:rsidRDefault="00B61D28" w:rsidP="0030159E">
            <w:pPr>
              <w:jc w:val="center"/>
              <w:rPr>
                <w:sz w:val="24"/>
                <w:szCs w:val="24"/>
              </w:rPr>
            </w:pPr>
            <w:r>
              <w:rPr>
                <w:sz w:val="24"/>
                <w:szCs w:val="24"/>
              </w:rPr>
              <w:t>数量</w:t>
            </w:r>
          </w:p>
        </w:tc>
        <w:tc>
          <w:tcPr>
            <w:tcW w:w="1485" w:type="dxa"/>
            <w:tcBorders>
              <w:top w:val="single" w:sz="4" w:space="0" w:color="auto"/>
              <w:left w:val="single" w:sz="4" w:space="0" w:color="auto"/>
              <w:bottom w:val="single" w:sz="4" w:space="0" w:color="auto"/>
              <w:right w:val="single" w:sz="4" w:space="0" w:color="auto"/>
            </w:tcBorders>
            <w:vAlign w:val="center"/>
          </w:tcPr>
          <w:p w:rsidR="00B61D28" w:rsidRDefault="00B61D28" w:rsidP="0030159E">
            <w:pPr>
              <w:jc w:val="center"/>
              <w:rPr>
                <w:sz w:val="24"/>
                <w:szCs w:val="24"/>
              </w:rPr>
            </w:pPr>
            <w:r>
              <w:rPr>
                <w:sz w:val="24"/>
                <w:szCs w:val="24"/>
              </w:rPr>
              <w:t>单价</w:t>
            </w:r>
          </w:p>
        </w:tc>
      </w:tr>
      <w:tr w:rsidR="00B61D28" w:rsidTr="0030159E">
        <w:trPr>
          <w:trHeight w:val="567"/>
        </w:trPr>
        <w:tc>
          <w:tcPr>
            <w:tcW w:w="3686" w:type="dxa"/>
            <w:tcBorders>
              <w:top w:val="single" w:sz="4" w:space="0" w:color="auto"/>
              <w:left w:val="single" w:sz="4" w:space="0" w:color="auto"/>
              <w:bottom w:val="single" w:sz="4" w:space="0" w:color="auto"/>
              <w:right w:val="single" w:sz="4" w:space="0" w:color="auto"/>
            </w:tcBorders>
            <w:vAlign w:val="center"/>
          </w:tcPr>
          <w:p w:rsidR="00B61D28" w:rsidRPr="0030159E" w:rsidRDefault="005F70D6" w:rsidP="0030159E">
            <w:pPr>
              <w:jc w:val="center"/>
              <w:rPr>
                <w:rFonts w:ascii="宋体" w:hAnsi="宋体"/>
                <w:sz w:val="24"/>
                <w:szCs w:val="24"/>
              </w:rPr>
            </w:pPr>
            <w:r>
              <w:rPr>
                <w:rFonts w:ascii="宋体" w:hAnsi="宋体"/>
                <w:sz w:val="24"/>
                <w:szCs w:val="24"/>
              </w:rPr>
              <w:t>电动</w:t>
            </w:r>
            <w:r w:rsidR="00350C9F">
              <w:rPr>
                <w:rFonts w:ascii="宋体" w:hAnsi="宋体"/>
                <w:sz w:val="24"/>
                <w:szCs w:val="24"/>
              </w:rPr>
              <w:t>防护门</w:t>
            </w:r>
          </w:p>
        </w:tc>
        <w:tc>
          <w:tcPr>
            <w:tcW w:w="1559" w:type="dxa"/>
            <w:tcBorders>
              <w:top w:val="single" w:sz="4" w:space="0" w:color="auto"/>
              <w:left w:val="single" w:sz="4" w:space="0" w:color="auto"/>
              <w:bottom w:val="single" w:sz="4" w:space="0" w:color="auto"/>
              <w:right w:val="single" w:sz="4" w:space="0" w:color="auto"/>
            </w:tcBorders>
            <w:vAlign w:val="center"/>
          </w:tcPr>
          <w:p w:rsidR="00B61D28" w:rsidRPr="0030159E" w:rsidRDefault="00EB5A79" w:rsidP="0030159E">
            <w:pPr>
              <w:jc w:val="center"/>
              <w:rPr>
                <w:rFonts w:ascii="宋体" w:hAnsi="宋体"/>
                <w:sz w:val="24"/>
                <w:szCs w:val="24"/>
              </w:rPr>
            </w:pPr>
            <w:r>
              <w:rPr>
                <w:rFonts w:ascii="宋体" w:hAnsi="宋体"/>
                <w:sz w:val="24"/>
                <w:szCs w:val="24"/>
              </w:rPr>
              <w:t>润康泽</w:t>
            </w:r>
          </w:p>
        </w:tc>
        <w:tc>
          <w:tcPr>
            <w:tcW w:w="1701" w:type="dxa"/>
            <w:tcBorders>
              <w:top w:val="single" w:sz="4" w:space="0" w:color="auto"/>
              <w:left w:val="single" w:sz="4" w:space="0" w:color="auto"/>
              <w:bottom w:val="single" w:sz="4" w:space="0" w:color="auto"/>
              <w:right w:val="single" w:sz="4" w:space="0" w:color="auto"/>
            </w:tcBorders>
            <w:vAlign w:val="center"/>
          </w:tcPr>
          <w:p w:rsidR="00B61D28" w:rsidRPr="0030159E" w:rsidRDefault="00EB5A79" w:rsidP="0030159E">
            <w:pPr>
              <w:jc w:val="center"/>
              <w:rPr>
                <w:rFonts w:ascii="宋体" w:hAnsi="宋体"/>
                <w:sz w:val="24"/>
                <w:szCs w:val="24"/>
              </w:rPr>
            </w:pPr>
            <w:r>
              <w:rPr>
                <w:rFonts w:ascii="宋体" w:hAnsi="宋体" w:hint="eastAsia"/>
                <w:sz w:val="24"/>
                <w:szCs w:val="24"/>
              </w:rPr>
              <w:t>SDRKZ-200</w:t>
            </w:r>
          </w:p>
        </w:tc>
        <w:tc>
          <w:tcPr>
            <w:tcW w:w="1349" w:type="dxa"/>
            <w:tcBorders>
              <w:top w:val="single" w:sz="4" w:space="0" w:color="auto"/>
              <w:left w:val="single" w:sz="4" w:space="0" w:color="auto"/>
              <w:bottom w:val="single" w:sz="4" w:space="0" w:color="auto"/>
              <w:right w:val="single" w:sz="4" w:space="0" w:color="auto"/>
            </w:tcBorders>
            <w:vAlign w:val="center"/>
          </w:tcPr>
          <w:p w:rsidR="00B61D28" w:rsidRPr="0030159E" w:rsidRDefault="00EB5A79" w:rsidP="0030159E">
            <w:pPr>
              <w:jc w:val="center"/>
              <w:rPr>
                <w:rFonts w:ascii="宋体" w:hAnsi="宋体"/>
                <w:sz w:val="24"/>
                <w:szCs w:val="24"/>
              </w:rPr>
            </w:pPr>
            <w:r>
              <w:rPr>
                <w:rFonts w:ascii="宋体" w:hAnsi="宋体" w:hint="eastAsia"/>
                <w:sz w:val="24"/>
                <w:szCs w:val="24"/>
              </w:rPr>
              <w:t>1樘</w:t>
            </w:r>
          </w:p>
        </w:tc>
        <w:tc>
          <w:tcPr>
            <w:tcW w:w="1485" w:type="dxa"/>
            <w:tcBorders>
              <w:top w:val="single" w:sz="4" w:space="0" w:color="auto"/>
              <w:left w:val="single" w:sz="4" w:space="0" w:color="auto"/>
              <w:bottom w:val="single" w:sz="4" w:space="0" w:color="auto"/>
              <w:right w:val="single" w:sz="4" w:space="0" w:color="auto"/>
            </w:tcBorders>
            <w:vAlign w:val="center"/>
          </w:tcPr>
          <w:p w:rsidR="00B61D28" w:rsidRPr="0030159E" w:rsidRDefault="00EB5A79" w:rsidP="00E92554">
            <w:pPr>
              <w:jc w:val="center"/>
              <w:rPr>
                <w:rFonts w:ascii="宋体" w:hAnsi="宋体"/>
                <w:sz w:val="24"/>
                <w:szCs w:val="24"/>
              </w:rPr>
            </w:pPr>
            <w:r>
              <w:rPr>
                <w:rFonts w:ascii="宋体" w:hAnsi="宋体" w:hint="eastAsia"/>
                <w:sz w:val="24"/>
                <w:szCs w:val="24"/>
              </w:rPr>
              <w:t>137</w:t>
            </w:r>
            <w:r w:rsidR="00E92554">
              <w:rPr>
                <w:rFonts w:ascii="宋体" w:hAnsi="宋体" w:hint="eastAsia"/>
                <w:sz w:val="24"/>
                <w:szCs w:val="24"/>
              </w:rPr>
              <w:t>0</w:t>
            </w:r>
            <w:r>
              <w:rPr>
                <w:rFonts w:ascii="宋体" w:hAnsi="宋体" w:hint="eastAsia"/>
                <w:sz w:val="24"/>
                <w:szCs w:val="24"/>
              </w:rPr>
              <w:t>00.00</w:t>
            </w:r>
          </w:p>
        </w:tc>
      </w:tr>
    </w:tbl>
    <w:p w:rsidR="00A67F4F" w:rsidRPr="00B63EF0" w:rsidRDefault="004D1D23" w:rsidP="004D1D2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八</w:t>
      </w:r>
      <w:r w:rsidR="00297998" w:rsidRPr="00B63EF0">
        <w:rPr>
          <w:rFonts w:asciiTheme="minorEastAsia" w:eastAsiaTheme="minorEastAsia" w:hAnsiTheme="minorEastAsia" w:hint="eastAsia"/>
          <w:sz w:val="24"/>
          <w:szCs w:val="24"/>
        </w:rPr>
        <w:t>、凡对本次公告内容提出询问，请按以下方式联系。</w:t>
      </w:r>
    </w:p>
    <w:p w:rsidR="00A67F4F" w:rsidRPr="00B63EF0" w:rsidRDefault="00297998" w:rsidP="004D1D23">
      <w:pPr>
        <w:spacing w:line="360" w:lineRule="exact"/>
        <w:rPr>
          <w:rFonts w:asciiTheme="minorEastAsia" w:eastAsiaTheme="minorEastAsia" w:hAnsiTheme="minorEastAsia"/>
          <w:sz w:val="24"/>
          <w:szCs w:val="24"/>
        </w:rPr>
      </w:pPr>
      <w:bookmarkStart w:id="2" w:name="_Toc35393641"/>
      <w:bookmarkStart w:id="3" w:name="_Toc28359023"/>
      <w:bookmarkStart w:id="4" w:name="_Toc28359100"/>
      <w:bookmarkStart w:id="5" w:name="_Toc35393810"/>
      <w:r w:rsidRPr="00B63EF0">
        <w:rPr>
          <w:rFonts w:asciiTheme="minorEastAsia" w:eastAsiaTheme="minorEastAsia" w:hAnsiTheme="minorEastAsia" w:hint="eastAsia"/>
          <w:sz w:val="24"/>
          <w:szCs w:val="24"/>
        </w:rPr>
        <w:t>1.采购人信息</w:t>
      </w:r>
      <w:bookmarkEnd w:id="2"/>
      <w:bookmarkEnd w:id="3"/>
      <w:bookmarkEnd w:id="4"/>
      <w:bookmarkEnd w:id="5"/>
    </w:p>
    <w:p w:rsidR="00A67F4F" w:rsidRPr="00B63EF0" w:rsidRDefault="00297998" w:rsidP="004D1D23">
      <w:pPr>
        <w:spacing w:line="360" w:lineRule="exact"/>
        <w:rPr>
          <w:rFonts w:asciiTheme="minorEastAsia" w:eastAsiaTheme="minorEastAsia" w:hAnsiTheme="minorEastAsia"/>
          <w:sz w:val="24"/>
          <w:szCs w:val="24"/>
        </w:rPr>
      </w:pPr>
      <w:bookmarkStart w:id="6" w:name="_Toc28359097"/>
      <w:bookmarkStart w:id="7" w:name="_Toc35393807"/>
      <w:bookmarkStart w:id="8" w:name="_Toc28359020"/>
      <w:bookmarkStart w:id="9" w:name="_Toc35393638"/>
      <w:r w:rsidRPr="00B63EF0">
        <w:rPr>
          <w:rFonts w:asciiTheme="minorEastAsia" w:eastAsiaTheme="minorEastAsia" w:hAnsiTheme="minorEastAsia" w:hint="eastAsia"/>
          <w:sz w:val="24"/>
          <w:szCs w:val="24"/>
        </w:rPr>
        <w:t>名    称：齐齐哈尔医学院附属第三医院</w:t>
      </w:r>
    </w:p>
    <w:p w:rsidR="00A67F4F" w:rsidRPr="00B63EF0" w:rsidRDefault="00297998" w:rsidP="004D1D23">
      <w:pPr>
        <w:spacing w:line="36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地    址：铁锋区太顺街27号</w:t>
      </w:r>
    </w:p>
    <w:p w:rsidR="00A67F4F" w:rsidRPr="00B63EF0" w:rsidRDefault="00297998" w:rsidP="004D1D23">
      <w:pPr>
        <w:spacing w:line="36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联系方式：0452-2697102</w:t>
      </w:r>
    </w:p>
    <w:p w:rsidR="00A67F4F" w:rsidRPr="00B63EF0" w:rsidRDefault="00297998" w:rsidP="004D1D23">
      <w:pPr>
        <w:spacing w:line="36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2.采购代理机构信息</w:t>
      </w:r>
      <w:bookmarkEnd w:id="6"/>
      <w:bookmarkEnd w:id="7"/>
      <w:bookmarkEnd w:id="8"/>
      <w:bookmarkEnd w:id="9"/>
    </w:p>
    <w:p w:rsidR="00A67F4F" w:rsidRPr="00B63EF0" w:rsidRDefault="00297998" w:rsidP="004D1D23">
      <w:pPr>
        <w:spacing w:line="36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名    称：黑龙江隆盈工程项目管理有限公司</w:t>
      </w:r>
    </w:p>
    <w:p w:rsidR="00A67F4F" w:rsidRPr="00B63EF0" w:rsidRDefault="00297998" w:rsidP="004D1D23">
      <w:pPr>
        <w:spacing w:line="36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地　　址：齐齐哈尔市建华区西园安居小区50#楼12号</w:t>
      </w:r>
    </w:p>
    <w:p w:rsidR="00A67F4F" w:rsidRPr="00B63EF0" w:rsidRDefault="00297998" w:rsidP="004D1D23">
      <w:pPr>
        <w:spacing w:line="36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联系方式：0452-2734676</w:t>
      </w:r>
    </w:p>
    <w:p w:rsidR="00A67F4F" w:rsidRPr="00B63EF0" w:rsidRDefault="00297998" w:rsidP="004D1D23">
      <w:pPr>
        <w:spacing w:line="360" w:lineRule="exact"/>
        <w:rPr>
          <w:rFonts w:asciiTheme="minorEastAsia" w:eastAsiaTheme="minorEastAsia" w:hAnsiTheme="minorEastAsia"/>
          <w:sz w:val="24"/>
          <w:szCs w:val="24"/>
        </w:rPr>
      </w:pPr>
      <w:bookmarkStart w:id="10" w:name="_Toc35393639"/>
      <w:bookmarkStart w:id="11" w:name="_Toc35393808"/>
      <w:bookmarkStart w:id="12" w:name="_Toc28359098"/>
      <w:bookmarkStart w:id="13" w:name="_Toc28359021"/>
      <w:r w:rsidRPr="00B63EF0">
        <w:rPr>
          <w:rFonts w:asciiTheme="minorEastAsia" w:eastAsiaTheme="minorEastAsia" w:hAnsiTheme="minorEastAsia" w:hint="eastAsia"/>
          <w:sz w:val="24"/>
          <w:szCs w:val="24"/>
        </w:rPr>
        <w:t>3.项目联系方式</w:t>
      </w:r>
      <w:bookmarkEnd w:id="10"/>
      <w:bookmarkEnd w:id="11"/>
      <w:bookmarkEnd w:id="12"/>
      <w:bookmarkEnd w:id="13"/>
    </w:p>
    <w:p w:rsidR="00C26DAF" w:rsidRPr="00B63EF0" w:rsidRDefault="00297998" w:rsidP="004D1D23">
      <w:pPr>
        <w:spacing w:line="360" w:lineRule="exact"/>
        <w:rPr>
          <w:rFonts w:asciiTheme="minorEastAsia" w:eastAsiaTheme="minorEastAsia" w:hAnsiTheme="minorEastAsia"/>
          <w:sz w:val="24"/>
          <w:szCs w:val="24"/>
        </w:rPr>
      </w:pPr>
      <w:r w:rsidRPr="00B63EF0">
        <w:rPr>
          <w:rFonts w:asciiTheme="minorEastAsia" w:eastAsiaTheme="minorEastAsia" w:hAnsiTheme="minorEastAsia" w:hint="eastAsia"/>
          <w:sz w:val="24"/>
          <w:szCs w:val="24"/>
        </w:rPr>
        <w:t>项目联系人：</w:t>
      </w:r>
      <w:r w:rsidR="00B63EF0">
        <w:rPr>
          <w:rFonts w:asciiTheme="minorEastAsia" w:eastAsiaTheme="minorEastAsia" w:hAnsiTheme="minorEastAsia" w:hint="eastAsia"/>
          <w:sz w:val="24"/>
          <w:szCs w:val="24"/>
        </w:rPr>
        <w:t>王</w:t>
      </w:r>
      <w:bookmarkStart w:id="14" w:name="_GoBack"/>
      <w:bookmarkEnd w:id="14"/>
      <w:r w:rsidR="00C26DAF">
        <w:rPr>
          <w:rFonts w:asciiTheme="minorEastAsia" w:eastAsiaTheme="minorEastAsia" w:hAnsiTheme="minorEastAsia" w:hint="eastAsia"/>
          <w:sz w:val="24"/>
          <w:szCs w:val="24"/>
        </w:rPr>
        <w:t>先生</w:t>
      </w:r>
    </w:p>
    <w:p w:rsidR="00A67F4F" w:rsidRDefault="00297998" w:rsidP="004D1D23">
      <w:pPr>
        <w:spacing w:line="360" w:lineRule="exact"/>
        <w:rPr>
          <w:sz w:val="28"/>
          <w:szCs w:val="28"/>
        </w:rPr>
      </w:pPr>
      <w:r w:rsidRPr="00B63EF0">
        <w:rPr>
          <w:rFonts w:asciiTheme="minorEastAsia" w:eastAsiaTheme="minorEastAsia" w:hAnsiTheme="minorEastAsia" w:hint="eastAsia"/>
          <w:sz w:val="24"/>
          <w:szCs w:val="24"/>
        </w:rPr>
        <w:t>电　　 话：0452-2734676</w:t>
      </w:r>
    </w:p>
    <w:sectPr w:rsidR="00A67F4F" w:rsidSect="003E454E">
      <w:headerReference w:type="default" r:id="rId6"/>
      <w:footerReference w:type="default" r:id="rId7"/>
      <w:pgSz w:w="11906" w:h="16838" w:code="9"/>
      <w:pgMar w:top="567" w:right="1797" w:bottom="567" w:left="1797" w:header="851" w:footer="73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59E" w:rsidRDefault="0030159E" w:rsidP="00A67F4F">
      <w:r>
        <w:separator/>
      </w:r>
    </w:p>
  </w:endnote>
  <w:endnote w:type="continuationSeparator" w:id="0">
    <w:p w:rsidR="0030159E" w:rsidRDefault="0030159E" w:rsidP="00A67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20C" w:rsidRDefault="0072520C">
    <w:pPr>
      <w:pStyle w:val="a4"/>
    </w:pPr>
    <w:r>
      <w:t>采购人签字：</w:t>
    </w:r>
    <w:r>
      <w:rPr>
        <w:rFonts w:hint="eastAsia"/>
      </w:rPr>
      <w:t xml:space="preserve">                                   </w:t>
    </w:r>
    <w:r>
      <w:rPr>
        <w:rFonts w:hint="eastAsia"/>
      </w:rPr>
      <w:t>监督人签字：</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59E" w:rsidRDefault="0030159E" w:rsidP="00A67F4F">
      <w:r>
        <w:separator/>
      </w:r>
    </w:p>
  </w:footnote>
  <w:footnote w:type="continuationSeparator" w:id="0">
    <w:p w:rsidR="0030159E" w:rsidRDefault="0030159E" w:rsidP="00A67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59E" w:rsidRDefault="0030159E">
    <w:pPr>
      <w:pStyle w:val="a5"/>
      <w:pBdr>
        <w:bottom w:val="none" w:sz="0" w:space="0"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gyNTIwYTMwMjMwNmIxZjZkZWQ0MDMwYzdhNGExZDAifQ=="/>
  </w:docVars>
  <w:rsids>
    <w:rsidRoot w:val="00B659AD"/>
    <w:rsid w:val="00005609"/>
    <w:rsid w:val="000258CB"/>
    <w:rsid w:val="00034397"/>
    <w:rsid w:val="00034DBC"/>
    <w:rsid w:val="000467C6"/>
    <w:rsid w:val="00051526"/>
    <w:rsid w:val="00052A77"/>
    <w:rsid w:val="0006636A"/>
    <w:rsid w:val="00070823"/>
    <w:rsid w:val="00070E09"/>
    <w:rsid w:val="00070F32"/>
    <w:rsid w:val="00087F27"/>
    <w:rsid w:val="00090BA0"/>
    <w:rsid w:val="0009289D"/>
    <w:rsid w:val="00097C57"/>
    <w:rsid w:val="000A799B"/>
    <w:rsid w:val="000B0D4B"/>
    <w:rsid w:val="000D4E3E"/>
    <w:rsid w:val="000D65E7"/>
    <w:rsid w:val="000E46FC"/>
    <w:rsid w:val="001143CE"/>
    <w:rsid w:val="00115C1B"/>
    <w:rsid w:val="00117DB6"/>
    <w:rsid w:val="00120721"/>
    <w:rsid w:val="0016273C"/>
    <w:rsid w:val="00162909"/>
    <w:rsid w:val="00166AB1"/>
    <w:rsid w:val="00190E7E"/>
    <w:rsid w:val="001A4EC7"/>
    <w:rsid w:val="001B3CAA"/>
    <w:rsid w:val="001B64FD"/>
    <w:rsid w:val="001B74E5"/>
    <w:rsid w:val="001D6501"/>
    <w:rsid w:val="001E1BAB"/>
    <w:rsid w:val="001F4429"/>
    <w:rsid w:val="00205132"/>
    <w:rsid w:val="002208DD"/>
    <w:rsid w:val="00235147"/>
    <w:rsid w:val="002403A1"/>
    <w:rsid w:val="00277E78"/>
    <w:rsid w:val="00297998"/>
    <w:rsid w:val="002B77B4"/>
    <w:rsid w:val="0030159E"/>
    <w:rsid w:val="00301E5F"/>
    <w:rsid w:val="0030386F"/>
    <w:rsid w:val="00315C7C"/>
    <w:rsid w:val="00315E58"/>
    <w:rsid w:val="003345EF"/>
    <w:rsid w:val="003368AE"/>
    <w:rsid w:val="00350C9F"/>
    <w:rsid w:val="0035307F"/>
    <w:rsid w:val="0035662F"/>
    <w:rsid w:val="00361885"/>
    <w:rsid w:val="003946F3"/>
    <w:rsid w:val="003A6810"/>
    <w:rsid w:val="003B38BF"/>
    <w:rsid w:val="003D0C3A"/>
    <w:rsid w:val="003E454E"/>
    <w:rsid w:val="003F02F3"/>
    <w:rsid w:val="0040213C"/>
    <w:rsid w:val="00402761"/>
    <w:rsid w:val="00402784"/>
    <w:rsid w:val="00402DD2"/>
    <w:rsid w:val="004050A4"/>
    <w:rsid w:val="00410721"/>
    <w:rsid w:val="00411BAB"/>
    <w:rsid w:val="00417D81"/>
    <w:rsid w:val="00423EFD"/>
    <w:rsid w:val="0043059B"/>
    <w:rsid w:val="004679A8"/>
    <w:rsid w:val="00470762"/>
    <w:rsid w:val="004741AE"/>
    <w:rsid w:val="004D044B"/>
    <w:rsid w:val="004D1D23"/>
    <w:rsid w:val="004D3625"/>
    <w:rsid w:val="004F4A17"/>
    <w:rsid w:val="005038E2"/>
    <w:rsid w:val="00526CCC"/>
    <w:rsid w:val="00536A94"/>
    <w:rsid w:val="0055640B"/>
    <w:rsid w:val="00560788"/>
    <w:rsid w:val="0056220C"/>
    <w:rsid w:val="00574D63"/>
    <w:rsid w:val="00580D4E"/>
    <w:rsid w:val="005963A7"/>
    <w:rsid w:val="005A4414"/>
    <w:rsid w:val="005E55ED"/>
    <w:rsid w:val="005E78B3"/>
    <w:rsid w:val="005F70D6"/>
    <w:rsid w:val="005F7574"/>
    <w:rsid w:val="00602833"/>
    <w:rsid w:val="006267C0"/>
    <w:rsid w:val="0063201A"/>
    <w:rsid w:val="00674112"/>
    <w:rsid w:val="006768DA"/>
    <w:rsid w:val="00682946"/>
    <w:rsid w:val="00694728"/>
    <w:rsid w:val="006A0FF8"/>
    <w:rsid w:val="006A7BE6"/>
    <w:rsid w:val="006C6CC1"/>
    <w:rsid w:val="006D41F0"/>
    <w:rsid w:val="006E524F"/>
    <w:rsid w:val="00704FED"/>
    <w:rsid w:val="00714327"/>
    <w:rsid w:val="0072520C"/>
    <w:rsid w:val="00732C86"/>
    <w:rsid w:val="00735ED0"/>
    <w:rsid w:val="007532D5"/>
    <w:rsid w:val="0075577C"/>
    <w:rsid w:val="00771118"/>
    <w:rsid w:val="007A01F1"/>
    <w:rsid w:val="007D3E2B"/>
    <w:rsid w:val="007E76C5"/>
    <w:rsid w:val="00803C31"/>
    <w:rsid w:val="00817189"/>
    <w:rsid w:val="00850898"/>
    <w:rsid w:val="008627BF"/>
    <w:rsid w:val="00880EE9"/>
    <w:rsid w:val="008A02F2"/>
    <w:rsid w:val="008A16EB"/>
    <w:rsid w:val="008A5623"/>
    <w:rsid w:val="008D1E71"/>
    <w:rsid w:val="008D3649"/>
    <w:rsid w:val="008F2BC4"/>
    <w:rsid w:val="008F5198"/>
    <w:rsid w:val="009137A5"/>
    <w:rsid w:val="00982304"/>
    <w:rsid w:val="00983B95"/>
    <w:rsid w:val="009F2D81"/>
    <w:rsid w:val="00A11931"/>
    <w:rsid w:val="00A3160C"/>
    <w:rsid w:val="00A34FC0"/>
    <w:rsid w:val="00A55042"/>
    <w:rsid w:val="00A67F4F"/>
    <w:rsid w:val="00A7473F"/>
    <w:rsid w:val="00A928B0"/>
    <w:rsid w:val="00AC653B"/>
    <w:rsid w:val="00AD71DA"/>
    <w:rsid w:val="00B23EA6"/>
    <w:rsid w:val="00B2547A"/>
    <w:rsid w:val="00B42E03"/>
    <w:rsid w:val="00B55DEF"/>
    <w:rsid w:val="00B61D28"/>
    <w:rsid w:val="00B62152"/>
    <w:rsid w:val="00B63EF0"/>
    <w:rsid w:val="00B659AD"/>
    <w:rsid w:val="00B7299B"/>
    <w:rsid w:val="00B86F6F"/>
    <w:rsid w:val="00BD53E3"/>
    <w:rsid w:val="00BD5548"/>
    <w:rsid w:val="00C03C3B"/>
    <w:rsid w:val="00C05FDE"/>
    <w:rsid w:val="00C26DAF"/>
    <w:rsid w:val="00C51AF3"/>
    <w:rsid w:val="00C90C85"/>
    <w:rsid w:val="00C95B24"/>
    <w:rsid w:val="00CA0DF1"/>
    <w:rsid w:val="00CA2A45"/>
    <w:rsid w:val="00CB5A77"/>
    <w:rsid w:val="00CC2577"/>
    <w:rsid w:val="00CD0562"/>
    <w:rsid w:val="00CE148B"/>
    <w:rsid w:val="00D04A0B"/>
    <w:rsid w:val="00D0743D"/>
    <w:rsid w:val="00D320CA"/>
    <w:rsid w:val="00D4207B"/>
    <w:rsid w:val="00D42FE4"/>
    <w:rsid w:val="00D46877"/>
    <w:rsid w:val="00D60ADF"/>
    <w:rsid w:val="00DA2F68"/>
    <w:rsid w:val="00DD3A0F"/>
    <w:rsid w:val="00DF6BD5"/>
    <w:rsid w:val="00E047C7"/>
    <w:rsid w:val="00E07B36"/>
    <w:rsid w:val="00E11D0E"/>
    <w:rsid w:val="00E13E6A"/>
    <w:rsid w:val="00E501B6"/>
    <w:rsid w:val="00E55679"/>
    <w:rsid w:val="00E92554"/>
    <w:rsid w:val="00EA3CC4"/>
    <w:rsid w:val="00EB5A79"/>
    <w:rsid w:val="00EF1945"/>
    <w:rsid w:val="00EF6311"/>
    <w:rsid w:val="00F126F6"/>
    <w:rsid w:val="00F17173"/>
    <w:rsid w:val="00F25F6B"/>
    <w:rsid w:val="00F314C9"/>
    <w:rsid w:val="00F36365"/>
    <w:rsid w:val="00F77403"/>
    <w:rsid w:val="00F9519A"/>
    <w:rsid w:val="00FA224F"/>
    <w:rsid w:val="00FD0FEA"/>
    <w:rsid w:val="00FE13AE"/>
    <w:rsid w:val="53E01500"/>
    <w:rsid w:val="55C01E14"/>
    <w:rsid w:val="6B736D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4F"/>
    <w:pPr>
      <w:widowControl w:val="0"/>
      <w:jc w:val="both"/>
    </w:pPr>
    <w:rPr>
      <w:rFonts w:cs="Times New Roman"/>
      <w:kern w:val="2"/>
      <w:sz w:val="21"/>
      <w:szCs w:val="21"/>
    </w:rPr>
  </w:style>
  <w:style w:type="paragraph" w:styleId="1">
    <w:name w:val="heading 1"/>
    <w:basedOn w:val="a"/>
    <w:next w:val="a"/>
    <w:link w:val="1Char"/>
    <w:uiPriority w:val="9"/>
    <w:qFormat/>
    <w:rsid w:val="00A67F4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67F4F"/>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A67F4F"/>
    <w:rPr>
      <w:rFonts w:ascii="宋体" w:eastAsiaTheme="minorEastAsia" w:hAnsi="Courier New" w:cstheme="minorBidi"/>
      <w:szCs w:val="22"/>
    </w:rPr>
  </w:style>
  <w:style w:type="paragraph" w:styleId="a4">
    <w:name w:val="footer"/>
    <w:basedOn w:val="a"/>
    <w:link w:val="Char0"/>
    <w:uiPriority w:val="99"/>
    <w:semiHidden/>
    <w:unhideWhenUsed/>
    <w:qFormat/>
    <w:rsid w:val="00A67F4F"/>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A67F4F"/>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67F4F"/>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A67F4F"/>
    <w:rPr>
      <w:rFonts w:cs="Times New Roman"/>
      <w:b/>
      <w:bCs/>
      <w:kern w:val="44"/>
      <w:sz w:val="44"/>
      <w:szCs w:val="44"/>
    </w:rPr>
  </w:style>
  <w:style w:type="character" w:customStyle="1" w:styleId="2Char">
    <w:name w:val="标题 2 Char"/>
    <w:basedOn w:val="a0"/>
    <w:link w:val="2"/>
    <w:qFormat/>
    <w:rsid w:val="00A67F4F"/>
    <w:rPr>
      <w:rFonts w:ascii="Arial" w:eastAsia="黑体" w:hAnsi="Arial" w:cs="Arial"/>
      <w:b/>
      <w:bCs/>
      <w:sz w:val="32"/>
      <w:szCs w:val="32"/>
    </w:rPr>
  </w:style>
  <w:style w:type="character" w:customStyle="1" w:styleId="Char">
    <w:name w:val="纯文本 Char"/>
    <w:basedOn w:val="a0"/>
    <w:link w:val="a3"/>
    <w:qFormat/>
    <w:rsid w:val="00A67F4F"/>
    <w:rPr>
      <w:rFonts w:ascii="宋体" w:eastAsiaTheme="minorEastAsia" w:hAnsi="Courier New" w:cstheme="minorBidi"/>
    </w:rPr>
  </w:style>
  <w:style w:type="character" w:customStyle="1" w:styleId="Char1">
    <w:name w:val="页眉 Char"/>
    <w:basedOn w:val="a0"/>
    <w:link w:val="a5"/>
    <w:uiPriority w:val="99"/>
    <w:semiHidden/>
    <w:qFormat/>
    <w:rsid w:val="00A67F4F"/>
    <w:rPr>
      <w:rFonts w:cs="Times New Roman"/>
      <w:sz w:val="18"/>
      <w:szCs w:val="18"/>
    </w:rPr>
  </w:style>
  <w:style w:type="character" w:customStyle="1" w:styleId="Char0">
    <w:name w:val="页脚 Char"/>
    <w:basedOn w:val="a0"/>
    <w:link w:val="a4"/>
    <w:uiPriority w:val="99"/>
    <w:semiHidden/>
    <w:qFormat/>
    <w:rsid w:val="00A67F4F"/>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59931858">
      <w:bodyDiv w:val="1"/>
      <w:marLeft w:val="0"/>
      <w:marRight w:val="0"/>
      <w:marTop w:val="0"/>
      <w:marBottom w:val="0"/>
      <w:divBdr>
        <w:top w:val="none" w:sz="0" w:space="0" w:color="auto"/>
        <w:left w:val="none" w:sz="0" w:space="0" w:color="auto"/>
        <w:bottom w:val="none" w:sz="0" w:space="0" w:color="auto"/>
        <w:right w:val="none" w:sz="0" w:space="0" w:color="auto"/>
      </w:divBdr>
    </w:div>
    <w:div w:id="912667947">
      <w:bodyDiv w:val="1"/>
      <w:marLeft w:val="0"/>
      <w:marRight w:val="0"/>
      <w:marTop w:val="0"/>
      <w:marBottom w:val="0"/>
      <w:divBdr>
        <w:top w:val="none" w:sz="0" w:space="0" w:color="auto"/>
        <w:left w:val="none" w:sz="0" w:space="0" w:color="auto"/>
        <w:bottom w:val="none" w:sz="0" w:space="0" w:color="auto"/>
        <w:right w:val="none" w:sz="0" w:space="0" w:color="auto"/>
      </w:divBdr>
    </w:div>
    <w:div w:id="916862155">
      <w:bodyDiv w:val="1"/>
      <w:marLeft w:val="0"/>
      <w:marRight w:val="0"/>
      <w:marTop w:val="0"/>
      <w:marBottom w:val="0"/>
      <w:divBdr>
        <w:top w:val="none" w:sz="0" w:space="0" w:color="auto"/>
        <w:left w:val="none" w:sz="0" w:space="0" w:color="auto"/>
        <w:bottom w:val="none" w:sz="0" w:space="0" w:color="auto"/>
        <w:right w:val="none" w:sz="0" w:space="0" w:color="auto"/>
      </w:divBdr>
    </w:div>
    <w:div w:id="1032341534">
      <w:bodyDiv w:val="1"/>
      <w:marLeft w:val="0"/>
      <w:marRight w:val="0"/>
      <w:marTop w:val="0"/>
      <w:marBottom w:val="0"/>
      <w:divBdr>
        <w:top w:val="none" w:sz="0" w:space="0" w:color="auto"/>
        <w:left w:val="none" w:sz="0" w:space="0" w:color="auto"/>
        <w:bottom w:val="none" w:sz="0" w:space="0" w:color="auto"/>
        <w:right w:val="none" w:sz="0" w:space="0" w:color="auto"/>
      </w:divBdr>
    </w:div>
    <w:div w:id="1133793919">
      <w:bodyDiv w:val="1"/>
      <w:marLeft w:val="0"/>
      <w:marRight w:val="0"/>
      <w:marTop w:val="0"/>
      <w:marBottom w:val="0"/>
      <w:divBdr>
        <w:top w:val="none" w:sz="0" w:space="0" w:color="auto"/>
        <w:left w:val="none" w:sz="0" w:space="0" w:color="auto"/>
        <w:bottom w:val="none" w:sz="0" w:space="0" w:color="auto"/>
        <w:right w:val="none" w:sz="0" w:space="0" w:color="auto"/>
      </w:divBdr>
    </w:div>
    <w:div w:id="1344555888">
      <w:bodyDiv w:val="1"/>
      <w:marLeft w:val="0"/>
      <w:marRight w:val="0"/>
      <w:marTop w:val="0"/>
      <w:marBottom w:val="0"/>
      <w:divBdr>
        <w:top w:val="none" w:sz="0" w:space="0" w:color="auto"/>
        <w:left w:val="none" w:sz="0" w:space="0" w:color="auto"/>
        <w:bottom w:val="none" w:sz="0" w:space="0" w:color="auto"/>
        <w:right w:val="none" w:sz="0" w:space="0" w:color="auto"/>
      </w:divBdr>
    </w:div>
    <w:div w:id="1427651629">
      <w:bodyDiv w:val="1"/>
      <w:marLeft w:val="0"/>
      <w:marRight w:val="0"/>
      <w:marTop w:val="0"/>
      <w:marBottom w:val="0"/>
      <w:divBdr>
        <w:top w:val="none" w:sz="0" w:space="0" w:color="auto"/>
        <w:left w:val="none" w:sz="0" w:space="0" w:color="auto"/>
        <w:bottom w:val="none" w:sz="0" w:space="0" w:color="auto"/>
        <w:right w:val="none" w:sz="0" w:space="0" w:color="auto"/>
      </w:divBdr>
    </w:div>
    <w:div w:id="1491677191">
      <w:bodyDiv w:val="1"/>
      <w:marLeft w:val="0"/>
      <w:marRight w:val="0"/>
      <w:marTop w:val="0"/>
      <w:marBottom w:val="0"/>
      <w:divBdr>
        <w:top w:val="none" w:sz="0" w:space="0" w:color="auto"/>
        <w:left w:val="none" w:sz="0" w:space="0" w:color="auto"/>
        <w:bottom w:val="none" w:sz="0" w:space="0" w:color="auto"/>
        <w:right w:val="none" w:sz="0" w:space="0" w:color="auto"/>
      </w:divBdr>
    </w:div>
    <w:div w:id="1670208325">
      <w:bodyDiv w:val="1"/>
      <w:marLeft w:val="0"/>
      <w:marRight w:val="0"/>
      <w:marTop w:val="0"/>
      <w:marBottom w:val="0"/>
      <w:divBdr>
        <w:top w:val="none" w:sz="0" w:space="0" w:color="auto"/>
        <w:left w:val="none" w:sz="0" w:space="0" w:color="auto"/>
        <w:bottom w:val="none" w:sz="0" w:space="0" w:color="auto"/>
        <w:right w:val="none" w:sz="0" w:space="0" w:color="auto"/>
      </w:divBdr>
    </w:div>
    <w:div w:id="1740326544">
      <w:bodyDiv w:val="1"/>
      <w:marLeft w:val="0"/>
      <w:marRight w:val="0"/>
      <w:marTop w:val="0"/>
      <w:marBottom w:val="0"/>
      <w:divBdr>
        <w:top w:val="none" w:sz="0" w:space="0" w:color="auto"/>
        <w:left w:val="none" w:sz="0" w:space="0" w:color="auto"/>
        <w:bottom w:val="none" w:sz="0" w:space="0" w:color="auto"/>
        <w:right w:val="none" w:sz="0" w:space="0" w:color="auto"/>
      </w:divBdr>
    </w:div>
    <w:div w:id="2124422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117</Words>
  <Characters>671</Characters>
  <Application>Microsoft Office Word</Application>
  <DocSecurity>0</DocSecurity>
  <Lines>5</Lines>
  <Paragraphs>1</Paragraphs>
  <ScaleCrop>false</ScaleCrop>
  <Company/>
  <LinksUpToDate>false</LinksUpToDate>
  <CharactersWithSpaces>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齐齐哈尔宏图建设工程招标代理有限公司</dc:creator>
  <cp:lastModifiedBy>xbany</cp:lastModifiedBy>
  <cp:revision>133</cp:revision>
  <cp:lastPrinted>2024-07-26T02:16:00Z</cp:lastPrinted>
  <dcterms:created xsi:type="dcterms:W3CDTF">2020-07-02T06:24:00Z</dcterms:created>
  <dcterms:modified xsi:type="dcterms:W3CDTF">2024-07-26T04:35:00Z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4D0747DBD88240618FDC94918020316E</vt:lpwstr>
  </property>
</Properties>
</file>