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58031D">
      <w:pPr>
        <w:shd w:val="clear"/>
        <w:spacing w:line="480" w:lineRule="exact"/>
        <w:rPr>
          <w:rFonts w:hint="eastAsia" w:ascii="宋体" w:hAnsi="宋体"/>
          <w:b/>
          <w:bCs/>
          <w:color w:val="000000" w:themeColor="text1"/>
          <w:sz w:val="24"/>
          <w:highlight w:val="none"/>
          <w14:textFill>
            <w14:solidFill>
              <w14:schemeClr w14:val="tx1"/>
            </w14:solidFill>
          </w14:textFill>
        </w:rPr>
      </w:pPr>
    </w:p>
    <w:p w14:paraId="2BA622AA">
      <w:pPr>
        <w:pStyle w:val="16"/>
        <w:keepNext w:val="0"/>
        <w:keepLines w:val="0"/>
        <w:pageBreakBefore w:val="0"/>
        <w:widowControl w:val="0"/>
        <w:shd w:val="clear"/>
        <w:kinsoku/>
        <w:wordWrap/>
        <w:overflowPunct/>
        <w:topLinePunct w:val="0"/>
        <w:autoSpaceDE w:val="0"/>
        <w:autoSpaceDN w:val="0"/>
        <w:bidi w:val="0"/>
        <w:adjustRightInd w:val="0"/>
        <w:snapToGrid/>
        <w:spacing w:before="625" w:beforeLines="200" w:line="360" w:lineRule="auto"/>
        <w:ind w:firstLine="0" w:firstLineChars="0"/>
        <w:jc w:val="center"/>
        <w:textAlignment w:val="auto"/>
        <w:rPr>
          <w:rFonts w:hint="eastAsia" w:hAnsi="宋体" w:eastAsia="宋体"/>
          <w:b/>
          <w:bCs/>
          <w:color w:val="000000" w:themeColor="text1"/>
          <w:sz w:val="52"/>
          <w:szCs w:val="52"/>
          <w:highlight w:val="none"/>
          <w:lang w:eastAsia="zh-CN"/>
          <w14:textFill>
            <w14:solidFill>
              <w14:schemeClr w14:val="tx1"/>
            </w14:solidFill>
          </w14:textFill>
        </w:rPr>
      </w:pPr>
      <w:r>
        <w:rPr>
          <w:rFonts w:hint="eastAsia" w:hAnsi="宋体"/>
          <w:b/>
          <w:bCs/>
          <w:color w:val="000000" w:themeColor="text1"/>
          <w:sz w:val="52"/>
          <w:szCs w:val="52"/>
          <w:highlight w:val="none"/>
          <w:lang w:eastAsia="zh-CN"/>
          <w14:textFill>
            <w14:solidFill>
              <w14:schemeClr w14:val="tx1"/>
            </w14:solidFill>
          </w14:textFill>
        </w:rPr>
        <w:t>永胜县三川镇中心卫生院血透室、胃肠镜室改建、装修项目</w:t>
      </w:r>
    </w:p>
    <w:p w14:paraId="57BE05FE">
      <w:pPr>
        <w:shd w:val="clear"/>
        <w:ind w:left="0" w:leftChars="0" w:firstLine="0" w:firstLineChars="0"/>
        <w:rPr>
          <w:rFonts w:hint="eastAsia" w:ascii="宋体" w:hAnsi="宋体"/>
          <w:color w:val="000000" w:themeColor="text1"/>
          <w:highlight w:val="none"/>
          <w14:textFill>
            <w14:solidFill>
              <w14:schemeClr w14:val="tx1"/>
            </w14:solidFill>
          </w14:textFill>
        </w:rPr>
      </w:pPr>
    </w:p>
    <w:p w14:paraId="768BC3E4">
      <w:pPr>
        <w:shd w:val="clear"/>
        <w:spacing w:line="480" w:lineRule="exact"/>
        <w:ind w:left="0" w:leftChars="0" w:firstLine="0" w:firstLineChars="0"/>
        <w:rPr>
          <w:rFonts w:hint="eastAsia" w:ascii="宋体" w:hAnsi="宋体"/>
          <w:color w:val="000000" w:themeColor="text1"/>
          <w:sz w:val="24"/>
          <w:highlight w:val="none"/>
          <w14:textFill>
            <w14:solidFill>
              <w14:schemeClr w14:val="tx1"/>
            </w14:solidFill>
          </w14:textFill>
        </w:rPr>
      </w:pPr>
    </w:p>
    <w:p w14:paraId="5F6B89CA">
      <w:pPr>
        <w:pStyle w:val="16"/>
        <w:shd w:val="clear"/>
        <w:spacing w:line="480" w:lineRule="exact"/>
        <w:jc w:val="center"/>
        <w:rPr>
          <w:rFonts w:hint="eastAsia" w:hAnsi="宋体"/>
          <w:b/>
          <w:bCs/>
          <w:color w:val="000000" w:themeColor="text1"/>
          <w:sz w:val="24"/>
          <w:szCs w:val="24"/>
          <w:highlight w:val="none"/>
          <w14:textFill>
            <w14:solidFill>
              <w14:schemeClr w14:val="tx1"/>
            </w14:solidFill>
          </w14:textFill>
        </w:rPr>
      </w:pPr>
    </w:p>
    <w:p w14:paraId="2D7623EC">
      <w:pPr>
        <w:pStyle w:val="16"/>
        <w:shd w:val="clear"/>
        <w:spacing w:line="480" w:lineRule="exact"/>
        <w:jc w:val="center"/>
        <w:rPr>
          <w:rFonts w:hint="eastAsia" w:hAnsi="宋体"/>
          <w:b/>
          <w:bCs/>
          <w:color w:val="000000" w:themeColor="text1"/>
          <w:sz w:val="24"/>
          <w:szCs w:val="24"/>
          <w:highlight w:val="none"/>
          <w14:textFill>
            <w14:solidFill>
              <w14:schemeClr w14:val="tx1"/>
            </w14:solidFill>
          </w14:textFill>
        </w:rPr>
      </w:pPr>
    </w:p>
    <w:p w14:paraId="505C0A76">
      <w:pPr>
        <w:pStyle w:val="16"/>
        <w:shd w:val="clear"/>
        <w:spacing w:line="480" w:lineRule="exact"/>
        <w:jc w:val="center"/>
        <w:rPr>
          <w:rFonts w:hint="eastAsia" w:hAnsi="宋体"/>
          <w:b/>
          <w:bCs/>
          <w:color w:val="000000" w:themeColor="text1"/>
          <w:sz w:val="24"/>
          <w:szCs w:val="24"/>
          <w:highlight w:val="non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t xml:space="preserve"> </w:t>
      </w:r>
    </w:p>
    <w:p w14:paraId="75E2B7B0">
      <w:pPr>
        <w:pStyle w:val="16"/>
        <w:keepNext w:val="0"/>
        <w:keepLines w:val="0"/>
        <w:pageBreakBefore w:val="0"/>
        <w:widowControl w:val="0"/>
        <w:shd w:val="clear"/>
        <w:kinsoku/>
        <w:wordWrap/>
        <w:overflowPunct/>
        <w:topLinePunct w:val="0"/>
        <w:autoSpaceDE w:val="0"/>
        <w:autoSpaceDN w:val="0"/>
        <w:bidi w:val="0"/>
        <w:adjustRightInd w:val="0"/>
        <w:snapToGrid/>
        <w:spacing w:line="980" w:lineRule="exact"/>
        <w:ind w:firstLine="0" w:firstLineChars="0"/>
        <w:jc w:val="center"/>
        <w:textAlignment w:val="auto"/>
        <w:rPr>
          <w:rFonts w:hAnsi="宋体"/>
          <w:b/>
          <w:bCs/>
          <w:color w:val="000000" w:themeColor="text1"/>
          <w:sz w:val="24"/>
          <w:szCs w:val="24"/>
          <w:highlight w:val="none"/>
          <w:u w:val="single"/>
          <w14:textFill>
            <w14:solidFill>
              <w14:schemeClr w14:val="tx1"/>
            </w14:solidFill>
          </w14:textFill>
        </w:rPr>
      </w:pPr>
      <w:r>
        <w:rPr>
          <w:rFonts w:hint="eastAsia" w:hAnsi="宋体"/>
          <w:b/>
          <w:bCs/>
          <w:color w:val="000000" w:themeColor="text1"/>
          <w:sz w:val="70"/>
          <w:szCs w:val="24"/>
          <w:highlight w:val="none"/>
          <w14:textFill>
            <w14:solidFill>
              <w14:schemeClr w14:val="tx1"/>
            </w14:solidFill>
          </w14:textFill>
        </w:rPr>
        <w:t>竞争性磋商文件</w:t>
      </w:r>
    </w:p>
    <w:p w14:paraId="65D70551">
      <w:pPr>
        <w:pStyle w:val="16"/>
        <w:shd w:val="clear"/>
        <w:spacing w:line="480" w:lineRule="exact"/>
        <w:ind w:firstLine="3361" w:firstLineChars="1395"/>
        <w:rPr>
          <w:rFonts w:hAnsi="宋体"/>
          <w:b/>
          <w:bCs/>
          <w:color w:val="000000" w:themeColor="text1"/>
          <w:sz w:val="24"/>
          <w:szCs w:val="24"/>
          <w:highlight w:val="none"/>
          <w:u w:val="single"/>
          <w14:textFill>
            <w14:solidFill>
              <w14:schemeClr w14:val="tx1"/>
            </w14:solidFill>
          </w14:textFill>
        </w:rPr>
      </w:pPr>
    </w:p>
    <w:p w14:paraId="0798D5C5">
      <w:pPr>
        <w:pStyle w:val="16"/>
        <w:keepNext w:val="0"/>
        <w:keepLines w:val="0"/>
        <w:pageBreakBefore w:val="0"/>
        <w:widowControl w:val="0"/>
        <w:shd w:val="clear"/>
        <w:kinsoku/>
        <w:wordWrap/>
        <w:overflowPunct/>
        <w:topLinePunct w:val="0"/>
        <w:autoSpaceDE w:val="0"/>
        <w:autoSpaceDN w:val="0"/>
        <w:bidi w:val="0"/>
        <w:adjustRightInd w:val="0"/>
        <w:snapToGrid/>
        <w:spacing w:line="480" w:lineRule="exact"/>
        <w:ind w:firstLine="0" w:firstLineChars="0"/>
        <w:jc w:val="center"/>
        <w:textAlignment w:val="auto"/>
        <w:rPr>
          <w:rFonts w:hint="eastAsia" w:hAnsi="宋体" w:eastAsia="宋体"/>
          <w:b/>
          <w:bCs/>
          <w:color w:val="000000" w:themeColor="text1"/>
          <w:sz w:val="36"/>
          <w:szCs w:val="32"/>
          <w:highlight w:val="none"/>
          <w:lang w:eastAsia="zh-CN"/>
          <w14:textFill>
            <w14:solidFill>
              <w14:schemeClr w14:val="tx1"/>
            </w14:solidFill>
          </w14:textFill>
        </w:rPr>
      </w:pPr>
      <w:r>
        <w:rPr>
          <w:rFonts w:hint="eastAsia" w:hAnsi="宋体"/>
          <w:b/>
          <w:bCs/>
          <w:color w:val="000000" w:themeColor="text1"/>
          <w:sz w:val="36"/>
          <w:szCs w:val="32"/>
          <w:highlight w:val="none"/>
          <w14:textFill>
            <w14:solidFill>
              <w14:schemeClr w14:val="tx1"/>
            </w14:solidFill>
          </w14:textFill>
        </w:rPr>
        <w:t>项目编号：</w:t>
      </w:r>
      <w:r>
        <w:rPr>
          <w:rFonts w:hint="eastAsia" w:hAnsi="宋体"/>
          <w:b/>
          <w:bCs/>
          <w:color w:val="000000" w:themeColor="text1"/>
          <w:sz w:val="36"/>
          <w:szCs w:val="32"/>
          <w:highlight w:val="none"/>
          <w:lang w:eastAsia="zh-CN"/>
          <w14:textFill>
            <w14:solidFill>
              <w14:schemeClr w14:val="tx1"/>
            </w14:solidFill>
          </w14:textFill>
        </w:rPr>
        <w:t>YNLL-202607115</w:t>
      </w:r>
    </w:p>
    <w:p w14:paraId="2965C9B7">
      <w:pPr>
        <w:pStyle w:val="16"/>
        <w:shd w:val="clear"/>
        <w:spacing w:line="480" w:lineRule="exact"/>
        <w:rPr>
          <w:rFonts w:hAnsi="宋体"/>
          <w:color w:val="000000" w:themeColor="text1"/>
          <w:sz w:val="24"/>
          <w:szCs w:val="24"/>
          <w:highlight w:val="none"/>
          <w14:textFill>
            <w14:solidFill>
              <w14:schemeClr w14:val="tx1"/>
            </w14:solidFill>
          </w14:textFill>
        </w:rPr>
      </w:pPr>
    </w:p>
    <w:p w14:paraId="3B84FE8D">
      <w:pPr>
        <w:pStyle w:val="16"/>
        <w:keepNext w:val="0"/>
        <w:keepLines w:val="0"/>
        <w:pageBreakBefore w:val="0"/>
        <w:widowControl w:val="0"/>
        <w:shd w:val="clear"/>
        <w:kinsoku/>
        <w:wordWrap/>
        <w:overflowPunct/>
        <w:topLinePunct w:val="0"/>
        <w:autoSpaceDE w:val="0"/>
        <w:autoSpaceDN w:val="0"/>
        <w:bidi w:val="0"/>
        <w:adjustRightInd w:val="0"/>
        <w:snapToGrid/>
        <w:spacing w:line="480" w:lineRule="auto"/>
        <w:ind w:firstLine="0" w:firstLineChars="0"/>
        <w:jc w:val="both"/>
        <w:textAlignment w:val="auto"/>
        <w:rPr>
          <w:rFonts w:hint="eastAsia" w:hAnsi="宋体"/>
          <w:b/>
          <w:bCs/>
          <w:color w:val="000000" w:themeColor="text1"/>
          <w:sz w:val="32"/>
          <w:szCs w:val="32"/>
          <w:highlight w:val="none"/>
          <w14:textFill>
            <w14:solidFill>
              <w14:schemeClr w14:val="tx1"/>
            </w14:solidFill>
          </w14:textFill>
        </w:rPr>
      </w:pPr>
    </w:p>
    <w:p w14:paraId="2E3BC36F">
      <w:pPr>
        <w:pStyle w:val="16"/>
        <w:keepNext w:val="0"/>
        <w:keepLines w:val="0"/>
        <w:pageBreakBefore w:val="0"/>
        <w:widowControl w:val="0"/>
        <w:shd w:val="clear"/>
        <w:kinsoku/>
        <w:wordWrap/>
        <w:overflowPunct/>
        <w:topLinePunct w:val="0"/>
        <w:autoSpaceDE w:val="0"/>
        <w:autoSpaceDN w:val="0"/>
        <w:bidi w:val="0"/>
        <w:adjustRightInd w:val="0"/>
        <w:snapToGrid/>
        <w:spacing w:line="480" w:lineRule="auto"/>
        <w:ind w:firstLine="0" w:firstLineChars="0"/>
        <w:jc w:val="both"/>
        <w:textAlignment w:val="auto"/>
        <w:rPr>
          <w:rFonts w:hint="eastAsia" w:hAnsi="宋体"/>
          <w:b/>
          <w:bCs/>
          <w:color w:val="000000" w:themeColor="text1"/>
          <w:sz w:val="32"/>
          <w:szCs w:val="32"/>
          <w:highlight w:val="none"/>
          <w14:textFill>
            <w14:solidFill>
              <w14:schemeClr w14:val="tx1"/>
            </w14:solidFill>
          </w14:textFill>
        </w:rPr>
      </w:pPr>
    </w:p>
    <w:p w14:paraId="3ACD39AB">
      <w:pPr>
        <w:pStyle w:val="16"/>
        <w:keepNext w:val="0"/>
        <w:keepLines w:val="0"/>
        <w:pageBreakBefore w:val="0"/>
        <w:widowControl w:val="0"/>
        <w:shd w:val="clear"/>
        <w:kinsoku/>
        <w:wordWrap/>
        <w:overflowPunct/>
        <w:topLinePunct w:val="0"/>
        <w:autoSpaceDE w:val="0"/>
        <w:autoSpaceDN w:val="0"/>
        <w:bidi w:val="0"/>
        <w:adjustRightInd w:val="0"/>
        <w:snapToGrid/>
        <w:spacing w:line="480" w:lineRule="auto"/>
        <w:ind w:firstLine="0" w:firstLineChars="0"/>
        <w:jc w:val="both"/>
        <w:textAlignment w:val="auto"/>
        <w:rPr>
          <w:rFonts w:hint="eastAsia" w:hAnsi="宋体"/>
          <w:b/>
          <w:bCs/>
          <w:color w:val="000000" w:themeColor="text1"/>
          <w:sz w:val="32"/>
          <w:szCs w:val="32"/>
          <w:highlight w:val="none"/>
          <w14:textFill>
            <w14:solidFill>
              <w14:schemeClr w14:val="tx1"/>
            </w14:solidFill>
          </w14:textFill>
        </w:rPr>
      </w:pPr>
    </w:p>
    <w:p w14:paraId="7541E39A">
      <w:pPr>
        <w:pStyle w:val="16"/>
        <w:keepNext w:val="0"/>
        <w:keepLines w:val="0"/>
        <w:pageBreakBefore w:val="0"/>
        <w:widowControl w:val="0"/>
        <w:shd w:val="clear"/>
        <w:kinsoku/>
        <w:wordWrap/>
        <w:overflowPunct/>
        <w:topLinePunct w:val="0"/>
        <w:autoSpaceDE w:val="0"/>
        <w:autoSpaceDN w:val="0"/>
        <w:bidi w:val="0"/>
        <w:adjustRightInd w:val="0"/>
        <w:snapToGrid/>
        <w:spacing w:line="480" w:lineRule="auto"/>
        <w:ind w:firstLine="0" w:firstLineChars="0"/>
        <w:jc w:val="both"/>
        <w:textAlignment w:val="auto"/>
        <w:rPr>
          <w:rFonts w:hint="eastAsia" w:hAnsi="宋体"/>
          <w:b/>
          <w:bCs/>
          <w:color w:val="000000" w:themeColor="text1"/>
          <w:sz w:val="32"/>
          <w:szCs w:val="32"/>
          <w:highlight w:val="none"/>
          <w14:textFill>
            <w14:solidFill>
              <w14:schemeClr w14:val="tx1"/>
            </w14:solidFill>
          </w14:textFill>
        </w:rPr>
      </w:pPr>
    </w:p>
    <w:p w14:paraId="691193BD">
      <w:pPr>
        <w:pStyle w:val="16"/>
        <w:keepNext w:val="0"/>
        <w:keepLines w:val="0"/>
        <w:pageBreakBefore w:val="0"/>
        <w:widowControl w:val="0"/>
        <w:shd w:val="clear"/>
        <w:kinsoku/>
        <w:wordWrap/>
        <w:overflowPunct/>
        <w:topLinePunct w:val="0"/>
        <w:autoSpaceDE w:val="0"/>
        <w:autoSpaceDN w:val="0"/>
        <w:bidi w:val="0"/>
        <w:adjustRightInd w:val="0"/>
        <w:snapToGrid/>
        <w:spacing w:line="480" w:lineRule="auto"/>
        <w:ind w:left="0" w:leftChars="0" w:firstLine="1928" w:firstLineChars="600"/>
        <w:jc w:val="both"/>
        <w:textAlignment w:val="auto"/>
        <w:rPr>
          <w:rFonts w:hint="eastAsia"/>
          <w:b/>
          <w:bCs/>
          <w:color w:val="000000" w:themeColor="text1"/>
          <w:sz w:val="32"/>
          <w:szCs w:val="32"/>
          <w:highlight w:val="none"/>
          <w:lang w:eastAsia="zh-CN"/>
          <w14:textFill>
            <w14:solidFill>
              <w14:schemeClr w14:val="tx1"/>
            </w14:solidFill>
          </w14:textFill>
        </w:rPr>
      </w:pPr>
      <w:r>
        <w:rPr>
          <w:rFonts w:hint="eastAsia" w:hAnsi="宋体"/>
          <w:b/>
          <w:bCs/>
          <w:color w:val="000000" w:themeColor="text1"/>
          <w:sz w:val="32"/>
          <w:szCs w:val="32"/>
          <w:highlight w:val="none"/>
          <w14:textFill>
            <w14:solidFill>
              <w14:schemeClr w14:val="tx1"/>
            </w14:solidFill>
          </w14:textFill>
        </w:rPr>
        <w:t>采</w:t>
      </w:r>
      <w:r>
        <w:rPr>
          <w:rFonts w:hint="eastAsia" w:hAnsi="宋体"/>
          <w:b/>
          <w:bCs/>
          <w:color w:val="000000" w:themeColor="text1"/>
          <w:sz w:val="32"/>
          <w:szCs w:val="32"/>
          <w:highlight w:val="none"/>
          <w:lang w:val="en-US" w:eastAsia="zh-CN"/>
          <w14:textFill>
            <w14:solidFill>
              <w14:schemeClr w14:val="tx1"/>
            </w14:solidFill>
          </w14:textFill>
        </w:rPr>
        <w:t xml:space="preserve">   </w:t>
      </w:r>
      <w:r>
        <w:rPr>
          <w:rFonts w:hint="eastAsia" w:hAnsi="宋体"/>
          <w:b/>
          <w:bCs/>
          <w:color w:val="000000" w:themeColor="text1"/>
          <w:sz w:val="32"/>
          <w:szCs w:val="32"/>
          <w:highlight w:val="none"/>
          <w14:textFill>
            <w14:solidFill>
              <w14:schemeClr w14:val="tx1"/>
            </w14:solidFill>
          </w14:textFill>
        </w:rPr>
        <w:t>购</w:t>
      </w:r>
      <w:r>
        <w:rPr>
          <w:rFonts w:hint="eastAsia" w:hAnsi="宋体"/>
          <w:b/>
          <w:bCs/>
          <w:color w:val="000000" w:themeColor="text1"/>
          <w:sz w:val="32"/>
          <w:szCs w:val="32"/>
          <w:highlight w:val="none"/>
          <w:lang w:val="en-US" w:eastAsia="zh-CN"/>
          <w14:textFill>
            <w14:solidFill>
              <w14:schemeClr w14:val="tx1"/>
            </w14:solidFill>
          </w14:textFill>
        </w:rPr>
        <w:t xml:space="preserve">   </w:t>
      </w:r>
      <w:r>
        <w:rPr>
          <w:rFonts w:hint="eastAsia" w:hAnsi="宋体"/>
          <w:b/>
          <w:bCs/>
          <w:color w:val="000000" w:themeColor="text1"/>
          <w:sz w:val="32"/>
          <w:szCs w:val="32"/>
          <w:highlight w:val="none"/>
          <w14:textFill>
            <w14:solidFill>
              <w14:schemeClr w14:val="tx1"/>
            </w14:solidFill>
          </w14:textFill>
        </w:rPr>
        <w:t>人：</w:t>
      </w:r>
      <w:r>
        <w:rPr>
          <w:rFonts w:hint="eastAsia"/>
          <w:b/>
          <w:bCs/>
          <w:color w:val="000000" w:themeColor="text1"/>
          <w:sz w:val="32"/>
          <w:szCs w:val="32"/>
          <w:highlight w:val="none"/>
          <w:lang w:val="en-US" w:eastAsia="zh-CN"/>
          <w14:textFill>
            <w14:solidFill>
              <w14:schemeClr w14:val="tx1"/>
            </w14:solidFill>
          </w14:textFill>
        </w:rPr>
        <w:t>永胜县三川镇中心卫生院</w:t>
      </w:r>
    </w:p>
    <w:p w14:paraId="62A2837E">
      <w:pPr>
        <w:pStyle w:val="16"/>
        <w:keepNext w:val="0"/>
        <w:keepLines w:val="0"/>
        <w:pageBreakBefore w:val="0"/>
        <w:widowControl w:val="0"/>
        <w:shd w:val="clear"/>
        <w:kinsoku/>
        <w:wordWrap/>
        <w:overflowPunct/>
        <w:topLinePunct w:val="0"/>
        <w:autoSpaceDE w:val="0"/>
        <w:autoSpaceDN w:val="0"/>
        <w:bidi w:val="0"/>
        <w:adjustRightInd w:val="0"/>
        <w:snapToGrid/>
        <w:spacing w:line="480" w:lineRule="auto"/>
        <w:ind w:firstLine="1928" w:firstLineChars="600"/>
        <w:jc w:val="both"/>
        <w:textAlignment w:val="auto"/>
        <w:rPr>
          <w:rFonts w:hint="eastAsia" w:ascii="宋体" w:hAnsi="宋体" w:eastAsia="宋体"/>
          <w:b/>
          <w:color w:val="000000" w:themeColor="text1"/>
          <w:sz w:val="24"/>
          <w:highlight w:val="none"/>
          <w:lang w:eastAsia="zh-CN"/>
          <w14:textFill>
            <w14:solidFill>
              <w14:schemeClr w14:val="tx1"/>
            </w14:solidFill>
          </w14:textFill>
        </w:rPr>
      </w:pPr>
      <w:r>
        <w:rPr>
          <w:rFonts w:hint="eastAsia" w:hAnsi="宋体"/>
          <w:b/>
          <w:bCs/>
          <w:color w:val="000000" w:themeColor="text1"/>
          <w:sz w:val="32"/>
          <w:szCs w:val="32"/>
          <w:highlight w:val="none"/>
          <w14:textFill>
            <w14:solidFill>
              <w14:schemeClr w14:val="tx1"/>
            </w14:solidFill>
          </w14:textFill>
        </w:rPr>
        <w:t>采购代理机构：</w:t>
      </w:r>
      <w:r>
        <w:rPr>
          <w:rFonts w:hint="eastAsia" w:hAnsi="宋体"/>
          <w:b/>
          <w:bCs/>
          <w:color w:val="000000" w:themeColor="text1"/>
          <w:sz w:val="32"/>
          <w:szCs w:val="32"/>
          <w:highlight w:val="none"/>
          <w:lang w:eastAsia="zh-CN"/>
          <w14:textFill>
            <w14:solidFill>
              <w14:schemeClr w14:val="tx1"/>
            </w14:solidFill>
          </w14:textFill>
        </w:rPr>
        <w:t>云南立联项目咨询管理有限公司</w:t>
      </w:r>
    </w:p>
    <w:p w14:paraId="480C76D5">
      <w:pPr>
        <w:shd w:val="clear"/>
        <w:spacing w:line="480" w:lineRule="exact"/>
        <w:rPr>
          <w:rFonts w:hint="eastAsia" w:ascii="宋体" w:hAnsi="宋体"/>
          <w:b/>
          <w:color w:val="000000" w:themeColor="text1"/>
          <w:sz w:val="24"/>
          <w:highlight w:val="none"/>
          <w14:textFill>
            <w14:solidFill>
              <w14:schemeClr w14:val="tx1"/>
            </w14:solidFill>
          </w14:textFill>
        </w:rPr>
      </w:pPr>
    </w:p>
    <w:p w14:paraId="7C7AB468">
      <w:pPr>
        <w:keepNext w:val="0"/>
        <w:keepLines w:val="0"/>
        <w:pageBreakBefore w:val="0"/>
        <w:widowControl w:val="0"/>
        <w:shd w:val="clear"/>
        <w:kinsoku/>
        <w:wordWrap/>
        <w:overflowPunct/>
        <w:topLinePunct w:val="0"/>
        <w:autoSpaceDE w:val="0"/>
        <w:autoSpaceDN w:val="0"/>
        <w:bidi w:val="0"/>
        <w:adjustRightInd/>
        <w:snapToGrid/>
        <w:spacing w:before="0"/>
        <w:ind w:left="3046" w:leftChars="600" w:right="1200" w:rightChars="500" w:hanging="1606" w:hangingChars="500"/>
        <w:jc w:val="center"/>
        <w:textAlignment w:val="auto"/>
        <w:outlineLvl w:val="9"/>
        <w:rPr>
          <w:rFonts w:hint="default" w:ascii="宋体" w:hAnsi="宋体" w:eastAsia="宋体" w:cs="宋体"/>
          <w:b/>
          <w:bCs/>
          <w:color w:val="000000" w:themeColor="text1"/>
          <w:sz w:val="32"/>
          <w:szCs w:val="32"/>
          <w:highlight w:val="none"/>
          <w:lang w:val="en-US" w:eastAsia="zh-CN"/>
          <w14:textFill>
            <w14:solidFill>
              <w14:schemeClr w14:val="tx1"/>
            </w14:solidFill>
          </w14:textFill>
        </w:rPr>
        <w:sectPr>
          <w:headerReference r:id="rId6" w:type="first"/>
          <w:footerReference r:id="rId8" w:type="first"/>
          <w:headerReference r:id="rId5" w:type="default"/>
          <w:footerReference r:id="rId7" w:type="default"/>
          <w:pgSz w:w="11910" w:h="16840"/>
          <w:pgMar w:top="1440" w:right="1080" w:bottom="1440" w:left="1080" w:header="850" w:footer="680"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二零二</w:t>
      </w:r>
      <w:r>
        <w:rPr>
          <w:rFonts w:hint="eastAsia" w:ascii="宋体" w:hAnsi="宋体" w:cs="宋体"/>
          <w:b/>
          <w:bCs/>
          <w:color w:val="000000" w:themeColor="text1"/>
          <w:sz w:val="32"/>
          <w:szCs w:val="32"/>
          <w:highlight w:val="none"/>
          <w:lang w:val="en-US" w:eastAsia="zh-CN"/>
          <w14:textFill>
            <w14:solidFill>
              <w14:schemeClr w14:val="tx1"/>
            </w14:solidFill>
          </w14:textFill>
        </w:rPr>
        <w:t>六</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年</w:t>
      </w:r>
      <w:r>
        <w:rPr>
          <w:rFonts w:hint="eastAsia" w:ascii="宋体" w:hAnsi="宋体" w:cs="宋体"/>
          <w:b/>
          <w:bCs/>
          <w:color w:val="000000" w:themeColor="text1"/>
          <w:sz w:val="32"/>
          <w:szCs w:val="32"/>
          <w:highlight w:val="none"/>
          <w:lang w:val="en-US" w:eastAsia="zh-CN"/>
          <w14:textFill>
            <w14:solidFill>
              <w14:schemeClr w14:val="tx1"/>
            </w14:solidFill>
          </w14:textFill>
        </w:rPr>
        <w:t>七</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月</w:t>
      </w:r>
    </w:p>
    <w:p w14:paraId="53A07E09">
      <w:pPr>
        <w:pStyle w:val="16"/>
        <w:keepNext w:val="0"/>
        <w:keepLines w:val="0"/>
        <w:pageBreakBefore/>
        <w:widowControl w:val="0"/>
        <w:shd w:val="clear"/>
        <w:kinsoku/>
        <w:wordWrap/>
        <w:overflowPunct/>
        <w:topLinePunct w:val="0"/>
        <w:autoSpaceDE w:val="0"/>
        <w:autoSpaceDN w:val="0"/>
        <w:bidi w:val="0"/>
        <w:adjustRightInd w:val="0"/>
        <w:snapToGrid/>
        <w:spacing w:line="800" w:lineRule="exact"/>
        <w:jc w:val="center"/>
        <w:textAlignment w:val="auto"/>
        <w:rPr>
          <w:rFonts w:ascii="宋体" w:hAnsi="宋体"/>
          <w:b/>
          <w:color w:val="000000" w:themeColor="text1"/>
          <w:sz w:val="48"/>
          <w:szCs w:val="48"/>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48"/>
          <w:szCs w:val="48"/>
          <w:highlight w:val="none"/>
          <w14:textFill>
            <w14:solidFill>
              <w14:schemeClr w14:val="tx1"/>
            </w14:solidFill>
          </w14:textFill>
        </w:rPr>
        <w:t>注意事项</w:t>
      </w:r>
    </w:p>
    <w:p w14:paraId="393D0B65">
      <w:pPr>
        <w:shd w:val="clear"/>
        <w:spacing w:line="520" w:lineRule="exact"/>
        <w:ind w:firstLine="472" w:firstLineChars="196"/>
        <w:jc w:val="lef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1.本项目为不见面开标，</w:t>
      </w:r>
      <w:r>
        <w:rPr>
          <w:rFonts w:hint="eastAsia" w:ascii="宋体" w:hAnsi="宋体" w:cs="宋体"/>
          <w:b/>
          <w:color w:val="000000" w:themeColor="text1"/>
          <w:sz w:val="24"/>
          <w:highlight w:val="none"/>
          <w:lang w:eastAsia="zh-CN"/>
          <w14:textFill>
            <w14:solidFill>
              <w14:schemeClr w14:val="tx1"/>
            </w14:solidFill>
          </w14:textFill>
        </w:rPr>
        <w:t>磋商申请人</w:t>
      </w:r>
      <w:r>
        <w:rPr>
          <w:rFonts w:hint="eastAsia" w:ascii="宋体" w:hAnsi="宋体" w:eastAsia="宋体" w:cs="宋体"/>
          <w:b/>
          <w:color w:val="000000" w:themeColor="text1"/>
          <w:sz w:val="24"/>
          <w:highlight w:val="none"/>
          <w14:textFill>
            <w14:solidFill>
              <w14:schemeClr w14:val="tx1"/>
            </w14:solidFill>
          </w14:textFill>
        </w:rPr>
        <w:t>无需到达现场；</w:t>
      </w:r>
    </w:p>
    <w:p w14:paraId="37A714C2">
      <w:pPr>
        <w:shd w:val="clear"/>
        <w:spacing w:line="520" w:lineRule="exact"/>
        <w:ind w:firstLine="472" w:firstLineChars="196"/>
        <w:jc w:val="lef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2.</w:t>
      </w:r>
      <w:r>
        <w:rPr>
          <w:rFonts w:hint="eastAsia" w:ascii="宋体" w:hAnsi="宋体" w:eastAsia="宋体" w:cs="宋体"/>
          <w:b/>
          <w:color w:val="000000" w:themeColor="text1"/>
          <w:sz w:val="24"/>
          <w:highlight w:val="none"/>
          <w14:textFill>
            <w14:solidFill>
              <w14:schemeClr w14:val="tx1"/>
            </w14:solidFill>
          </w14:textFill>
        </w:rPr>
        <w:t>本项目实行网上投标，采用电子</w:t>
      </w:r>
      <w:r>
        <w:rPr>
          <w:rFonts w:hint="eastAsia" w:ascii="宋体" w:hAnsi="宋体" w:cs="宋体"/>
          <w:b/>
          <w:color w:val="000000" w:themeColor="text1"/>
          <w:sz w:val="24"/>
          <w:highlight w:val="none"/>
          <w:lang w:eastAsia="zh-CN"/>
          <w14:textFill>
            <w14:solidFill>
              <w14:schemeClr w14:val="tx1"/>
            </w14:solidFill>
          </w14:textFill>
        </w:rPr>
        <w:t>响应文件</w:t>
      </w:r>
      <w:r>
        <w:rPr>
          <w:rFonts w:hint="eastAsia" w:ascii="宋体" w:hAnsi="宋体" w:eastAsia="宋体" w:cs="宋体"/>
          <w:b/>
          <w:color w:val="000000" w:themeColor="text1"/>
          <w:sz w:val="24"/>
          <w:highlight w:val="none"/>
          <w14:textFill>
            <w14:solidFill>
              <w14:schemeClr w14:val="tx1"/>
            </w14:solidFill>
          </w14:textFill>
        </w:rPr>
        <w:t>；</w:t>
      </w:r>
    </w:p>
    <w:p w14:paraId="01548CA3">
      <w:pPr>
        <w:shd w:val="clear"/>
        <w:spacing w:line="520" w:lineRule="exact"/>
        <w:ind w:firstLine="472" w:firstLineChars="196"/>
        <w:jc w:val="lef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3.</w:t>
      </w:r>
      <w:r>
        <w:rPr>
          <w:rFonts w:hint="eastAsia" w:ascii="宋体" w:hAnsi="宋体" w:eastAsia="宋体" w:cs="宋体"/>
          <w:b/>
          <w:color w:val="000000" w:themeColor="text1"/>
          <w:sz w:val="24"/>
          <w:highlight w:val="none"/>
          <w14:textFill>
            <w14:solidFill>
              <w14:schemeClr w14:val="tx1"/>
            </w14:solidFill>
          </w14:textFill>
        </w:rPr>
        <w:t>各</w:t>
      </w:r>
      <w:r>
        <w:rPr>
          <w:rFonts w:hint="eastAsia" w:ascii="宋体" w:hAnsi="宋体" w:cs="宋体"/>
          <w:b/>
          <w:color w:val="000000" w:themeColor="text1"/>
          <w:sz w:val="24"/>
          <w:highlight w:val="none"/>
          <w:lang w:eastAsia="zh-CN"/>
          <w14:textFill>
            <w14:solidFill>
              <w14:schemeClr w14:val="tx1"/>
            </w14:solidFill>
          </w14:textFill>
        </w:rPr>
        <w:t>磋商申请人</w:t>
      </w:r>
      <w:r>
        <w:rPr>
          <w:rFonts w:hint="eastAsia" w:ascii="宋体" w:hAnsi="宋体" w:eastAsia="宋体" w:cs="宋体"/>
          <w:b/>
          <w:color w:val="000000" w:themeColor="text1"/>
          <w:sz w:val="24"/>
          <w:highlight w:val="none"/>
          <w14:textFill>
            <w14:solidFill>
              <w14:schemeClr w14:val="tx1"/>
            </w14:solidFill>
          </w14:textFill>
        </w:rPr>
        <w:t>应在开标前应确保成为政采云平台</w:t>
      </w:r>
      <w:r>
        <w:rPr>
          <w:rFonts w:hint="eastAsia" w:ascii="宋体" w:hAnsi="宋体" w:cs="宋体"/>
          <w:b/>
          <w:color w:val="000000" w:themeColor="text1"/>
          <w:sz w:val="24"/>
          <w:highlight w:val="none"/>
          <w:lang w:eastAsia="zh-CN"/>
          <w14:textFill>
            <w14:solidFill>
              <w14:schemeClr w14:val="tx1"/>
            </w14:solidFill>
          </w14:textFill>
        </w:rPr>
        <w:t>磋商申请人</w:t>
      </w:r>
      <w:r>
        <w:rPr>
          <w:rFonts w:hint="eastAsia" w:ascii="宋体" w:hAnsi="宋体" w:eastAsia="宋体" w:cs="宋体"/>
          <w:b/>
          <w:color w:val="000000" w:themeColor="text1"/>
          <w:sz w:val="24"/>
          <w:highlight w:val="none"/>
          <w14:textFill>
            <w14:solidFill>
              <w14:schemeClr w14:val="tx1"/>
            </w14:solidFill>
          </w14:textFill>
        </w:rPr>
        <w:t>，并完成CA数字证书申领。因未注册入库、未办理CA数字证书等原因造成无法投标或投标失败等后果由</w:t>
      </w:r>
      <w:r>
        <w:rPr>
          <w:rFonts w:hint="eastAsia" w:ascii="宋体" w:hAnsi="宋体" w:cs="宋体"/>
          <w:b/>
          <w:color w:val="000000" w:themeColor="text1"/>
          <w:sz w:val="24"/>
          <w:highlight w:val="none"/>
          <w:lang w:eastAsia="zh-CN"/>
          <w14:textFill>
            <w14:solidFill>
              <w14:schemeClr w14:val="tx1"/>
            </w14:solidFill>
          </w14:textFill>
        </w:rPr>
        <w:t>磋商申请人</w:t>
      </w:r>
      <w:r>
        <w:rPr>
          <w:rFonts w:hint="eastAsia" w:ascii="宋体" w:hAnsi="宋体" w:eastAsia="宋体" w:cs="宋体"/>
          <w:b/>
          <w:color w:val="000000" w:themeColor="text1"/>
          <w:sz w:val="24"/>
          <w:highlight w:val="none"/>
          <w14:textFill>
            <w14:solidFill>
              <w14:schemeClr w14:val="tx1"/>
            </w14:solidFill>
          </w14:textFill>
        </w:rPr>
        <w:t>自行承担。 凡有意参加投标的</w:t>
      </w:r>
      <w:r>
        <w:rPr>
          <w:rFonts w:hint="eastAsia" w:ascii="宋体" w:hAnsi="宋体" w:cs="宋体"/>
          <w:b/>
          <w:color w:val="000000" w:themeColor="text1"/>
          <w:sz w:val="24"/>
          <w:highlight w:val="none"/>
          <w:lang w:eastAsia="zh-CN"/>
          <w14:textFill>
            <w14:solidFill>
              <w14:schemeClr w14:val="tx1"/>
            </w14:solidFill>
          </w14:textFill>
        </w:rPr>
        <w:t>磋商申请人</w:t>
      </w:r>
      <w:r>
        <w:rPr>
          <w:rFonts w:hint="eastAsia" w:ascii="宋体" w:hAnsi="宋体" w:eastAsia="宋体" w:cs="宋体"/>
          <w:b/>
          <w:color w:val="000000" w:themeColor="text1"/>
          <w:sz w:val="24"/>
          <w:highlight w:val="none"/>
          <w14:textFill>
            <w14:solidFill>
              <w14:schemeClr w14:val="tx1"/>
            </w14:solidFill>
          </w14:textFill>
        </w:rPr>
        <w:t>，须在政采云平台办理数字证书（CA）CA申领链接：https</w:t>
      </w:r>
      <w:r>
        <w:rPr>
          <w:rFonts w:hint="eastAsia" w:ascii="宋体" w:hAnsi="宋体" w:cs="宋体"/>
          <w:b/>
          <w:color w:val="000000" w:themeColor="text1"/>
          <w:sz w:val="24"/>
          <w:highlight w:val="none"/>
          <w:lang w:eastAsia="zh-CN"/>
          <w14:textFill>
            <w14:solidFill>
              <w14:schemeClr w14:val="tx1"/>
            </w14:solidFill>
          </w14:textFill>
        </w:rPr>
        <w:t>：</w:t>
      </w:r>
      <w:r>
        <w:rPr>
          <w:rFonts w:hint="eastAsia" w:ascii="宋体" w:hAnsi="宋体" w:eastAsia="宋体" w:cs="宋体"/>
          <w:b/>
          <w:color w:val="000000" w:themeColor="text1"/>
          <w:sz w:val="24"/>
          <w:highlight w:val="none"/>
          <w14:textFill>
            <w14:solidFill>
              <w14:schemeClr w14:val="tx1"/>
            </w14:solidFill>
          </w14:textFill>
        </w:rPr>
        <w:t>//middle.zcygov.cn/ca/apply/list?_app_=zcy.sys，并 通过政采云绑定数字证书（CA）后在网上获取采购文件及其它采购资料，数字证书（CA）详见其办理流程；</w:t>
      </w:r>
    </w:p>
    <w:p w14:paraId="664D2577">
      <w:pPr>
        <w:shd w:val="clear"/>
        <w:spacing w:line="520" w:lineRule="exact"/>
        <w:ind w:firstLine="472" w:firstLineChars="196"/>
        <w:jc w:val="lef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4.</w:t>
      </w:r>
      <w:r>
        <w:rPr>
          <w:rFonts w:hint="eastAsia" w:ascii="宋体" w:hAnsi="宋体" w:cs="宋体"/>
          <w:b/>
          <w:color w:val="000000" w:themeColor="text1"/>
          <w:sz w:val="24"/>
          <w:highlight w:val="none"/>
          <w:lang w:eastAsia="zh-CN"/>
          <w14:textFill>
            <w14:solidFill>
              <w14:schemeClr w14:val="tx1"/>
            </w14:solidFill>
          </w14:textFill>
        </w:rPr>
        <w:t>磋商申请人</w:t>
      </w:r>
      <w:r>
        <w:rPr>
          <w:rFonts w:hint="eastAsia" w:ascii="宋体" w:hAnsi="宋体" w:eastAsia="宋体" w:cs="宋体"/>
          <w:b/>
          <w:color w:val="000000" w:themeColor="text1"/>
          <w:sz w:val="24"/>
          <w:highlight w:val="none"/>
          <w14:textFill>
            <w14:solidFill>
              <w14:schemeClr w14:val="tx1"/>
            </w14:solidFill>
          </w14:textFill>
        </w:rPr>
        <w:t>将政采云电子交易客户端下载、安装完成后，可通过账号密码或CA登录客户端进行</w:t>
      </w:r>
      <w:r>
        <w:rPr>
          <w:rFonts w:hint="eastAsia" w:ascii="宋体" w:hAnsi="宋体" w:cs="宋体"/>
          <w:b/>
          <w:color w:val="000000" w:themeColor="text1"/>
          <w:sz w:val="24"/>
          <w:highlight w:val="none"/>
          <w:lang w:eastAsia="zh-CN"/>
          <w14:textFill>
            <w14:solidFill>
              <w14:schemeClr w14:val="tx1"/>
            </w14:solidFill>
          </w14:textFill>
        </w:rPr>
        <w:t>响应文件</w:t>
      </w:r>
      <w:r>
        <w:rPr>
          <w:rFonts w:hint="eastAsia" w:ascii="宋体" w:hAnsi="宋体" w:eastAsia="宋体" w:cs="宋体"/>
          <w:b/>
          <w:color w:val="000000" w:themeColor="text1"/>
          <w:sz w:val="24"/>
          <w:highlight w:val="none"/>
          <w14:textFill>
            <w14:solidFill>
              <w14:schemeClr w14:val="tx1"/>
            </w14:solidFill>
          </w14:textFill>
        </w:rPr>
        <w:t>的制作。在使用政采云投标客户端时，建议使用WIN7（64位）及以上操作系统。客户端请至政采云公司网站（https</w:t>
      </w:r>
      <w:r>
        <w:rPr>
          <w:rFonts w:hint="eastAsia" w:ascii="宋体" w:hAnsi="宋体" w:cs="宋体"/>
          <w:b/>
          <w:color w:val="000000" w:themeColor="text1"/>
          <w:sz w:val="24"/>
          <w:highlight w:val="none"/>
          <w:lang w:eastAsia="zh-CN"/>
          <w14:textFill>
            <w14:solidFill>
              <w14:schemeClr w14:val="tx1"/>
            </w14:solidFill>
          </w14:textFill>
        </w:rPr>
        <w:t>：</w:t>
      </w:r>
      <w:r>
        <w:rPr>
          <w:rFonts w:hint="eastAsia" w:ascii="宋体" w:hAnsi="宋体" w:eastAsia="宋体" w:cs="宋体"/>
          <w:b/>
          <w:color w:val="000000" w:themeColor="text1"/>
          <w:sz w:val="24"/>
          <w:highlight w:val="none"/>
          <w14:textFill>
            <w14:solidFill>
              <w14:schemeClr w14:val="tx1"/>
            </w14:solidFill>
          </w14:textFill>
        </w:rPr>
        <w:t>//edu.zcygov.cn/luban/yunnan-dzjy-gys）进行查看下载，如有问题可拨打政采云客户服务热线</w:t>
      </w:r>
      <w:r>
        <w:rPr>
          <w:rFonts w:hint="eastAsia" w:ascii="宋体" w:hAnsi="宋体" w:eastAsia="宋体" w:cs="宋体"/>
          <w:b/>
          <w:color w:val="000000" w:themeColor="text1"/>
          <w:sz w:val="24"/>
          <w:highlight w:val="none"/>
          <w:lang w:eastAsia="zh-CN"/>
          <w14:textFill>
            <w14:solidFill>
              <w14:schemeClr w14:val="tx1"/>
            </w14:solidFill>
          </w14:textFill>
        </w:rPr>
        <w:t>95763</w:t>
      </w:r>
      <w:r>
        <w:rPr>
          <w:rFonts w:hint="eastAsia" w:ascii="宋体" w:hAnsi="宋体" w:eastAsia="宋体" w:cs="宋体"/>
          <w:b/>
          <w:color w:val="000000" w:themeColor="text1"/>
          <w:sz w:val="24"/>
          <w:highlight w:val="none"/>
          <w14:textFill>
            <w14:solidFill>
              <w14:schemeClr w14:val="tx1"/>
            </w14:solidFill>
          </w14:textFill>
        </w:rPr>
        <w:t>进行咨询以及云南CA操作问题：请致电云南CA，4006727666；云南CA紧急联系方式：15288315056。如因</w:t>
      </w:r>
      <w:r>
        <w:rPr>
          <w:rFonts w:hint="eastAsia" w:ascii="宋体" w:hAnsi="宋体" w:cs="宋体"/>
          <w:b/>
          <w:color w:val="000000" w:themeColor="text1"/>
          <w:sz w:val="24"/>
          <w:highlight w:val="none"/>
          <w:lang w:eastAsia="zh-CN"/>
          <w14:textFill>
            <w14:solidFill>
              <w14:schemeClr w14:val="tx1"/>
            </w14:solidFill>
          </w14:textFill>
        </w:rPr>
        <w:t>磋商申请人</w:t>
      </w:r>
      <w:r>
        <w:rPr>
          <w:rFonts w:hint="eastAsia" w:ascii="宋体" w:hAnsi="宋体" w:eastAsia="宋体" w:cs="宋体"/>
          <w:b/>
          <w:color w:val="000000" w:themeColor="text1"/>
          <w:sz w:val="24"/>
          <w:highlight w:val="none"/>
          <w14:textFill>
            <w14:solidFill>
              <w14:schemeClr w14:val="tx1"/>
            </w14:solidFill>
          </w14:textFill>
        </w:rPr>
        <w:t>自身原因导致在规定时间内无法正常解密的（如：浏览器故障、未安装相关驱动、网络故障、加密CA与解密CA不一致等），代理机构不予异常处理，视为</w:t>
      </w:r>
      <w:r>
        <w:rPr>
          <w:rFonts w:hint="eastAsia" w:ascii="宋体" w:hAnsi="宋体" w:cs="宋体"/>
          <w:b/>
          <w:color w:val="000000" w:themeColor="text1"/>
          <w:sz w:val="24"/>
          <w:highlight w:val="none"/>
          <w:lang w:eastAsia="zh-CN"/>
          <w14:textFill>
            <w14:solidFill>
              <w14:schemeClr w14:val="tx1"/>
            </w14:solidFill>
          </w14:textFill>
        </w:rPr>
        <w:t>磋商申请人</w:t>
      </w:r>
      <w:r>
        <w:rPr>
          <w:rFonts w:hint="eastAsia" w:ascii="宋体" w:hAnsi="宋体" w:eastAsia="宋体" w:cs="宋体"/>
          <w:b/>
          <w:color w:val="000000" w:themeColor="text1"/>
          <w:sz w:val="24"/>
          <w:highlight w:val="none"/>
          <w14:textFill>
            <w14:solidFill>
              <w14:schemeClr w14:val="tx1"/>
            </w14:solidFill>
          </w14:textFill>
        </w:rPr>
        <w:t>自动弃标。</w:t>
      </w:r>
    </w:p>
    <w:p w14:paraId="43452DD5">
      <w:pPr>
        <w:keepNext w:val="0"/>
        <w:keepLines w:val="0"/>
        <w:pageBreakBefore w:val="0"/>
        <w:widowControl/>
        <w:shd w:val="clear"/>
        <w:kinsoku w:val="0"/>
        <w:wordWrap/>
        <w:overflowPunct/>
        <w:topLinePunct w:val="0"/>
        <w:autoSpaceDE w:val="0"/>
        <w:autoSpaceDN w:val="0"/>
        <w:bidi w:val="0"/>
        <w:adjustRightInd w:val="0"/>
        <w:snapToGrid w:val="0"/>
        <w:spacing w:line="420" w:lineRule="atLeast"/>
        <w:ind w:left="0" w:right="0" w:firstLine="482" w:firstLineChars="200"/>
        <w:jc w:val="both"/>
        <w:textAlignment w:val="baseline"/>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5.</w:t>
      </w:r>
      <w:r>
        <w:rPr>
          <w:rFonts w:hint="eastAsia" w:ascii="宋体" w:hAnsi="宋体" w:eastAsia="宋体" w:cs="宋体"/>
          <w:b/>
          <w:color w:val="000000" w:themeColor="text1"/>
          <w:sz w:val="24"/>
          <w:highlight w:val="none"/>
          <w14:textFill>
            <w14:solidFill>
              <w14:schemeClr w14:val="tx1"/>
            </w14:solidFill>
          </w14:textFill>
        </w:rPr>
        <w:t>网上递交：网上递交网址为政采云平台（https</w:t>
      </w:r>
      <w:r>
        <w:rPr>
          <w:rFonts w:hint="eastAsia" w:ascii="宋体" w:hAnsi="宋体" w:cs="宋体"/>
          <w:b/>
          <w:color w:val="000000" w:themeColor="text1"/>
          <w:sz w:val="24"/>
          <w:highlight w:val="none"/>
          <w:lang w:eastAsia="zh-CN"/>
          <w14:textFill>
            <w14:solidFill>
              <w14:schemeClr w14:val="tx1"/>
            </w14:solidFill>
          </w14:textFill>
        </w:rPr>
        <w:t>：</w:t>
      </w:r>
      <w:r>
        <w:rPr>
          <w:rFonts w:hint="eastAsia" w:ascii="宋体" w:hAnsi="宋体" w:eastAsia="宋体" w:cs="宋体"/>
          <w:b/>
          <w:color w:val="000000" w:themeColor="text1"/>
          <w:sz w:val="24"/>
          <w:highlight w:val="none"/>
          <w14:textFill>
            <w14:solidFill>
              <w14:schemeClr w14:val="tx1"/>
            </w14:solidFill>
          </w14:textFill>
        </w:rPr>
        <w:t>//www.zcygov.cn/），各</w:t>
      </w:r>
      <w:r>
        <w:rPr>
          <w:rFonts w:hint="eastAsia" w:ascii="宋体" w:hAnsi="宋体" w:cs="宋体"/>
          <w:b/>
          <w:color w:val="000000" w:themeColor="text1"/>
          <w:sz w:val="24"/>
          <w:highlight w:val="none"/>
          <w:lang w:eastAsia="zh-CN"/>
          <w14:textFill>
            <w14:solidFill>
              <w14:schemeClr w14:val="tx1"/>
            </w14:solidFill>
          </w14:textFill>
        </w:rPr>
        <w:t>磋商申请人</w:t>
      </w:r>
      <w:r>
        <w:rPr>
          <w:rFonts w:hint="eastAsia" w:ascii="宋体" w:hAnsi="宋体" w:eastAsia="宋体" w:cs="宋体"/>
          <w:b/>
          <w:color w:val="000000" w:themeColor="text1"/>
          <w:sz w:val="24"/>
          <w:highlight w:val="none"/>
          <w14:textFill>
            <w14:solidFill>
              <w14:schemeClr w14:val="tx1"/>
            </w14:solidFill>
          </w14:textFill>
        </w:rPr>
        <w:t>应在开标前应确保成为政采云平台</w:t>
      </w:r>
      <w:r>
        <w:rPr>
          <w:rFonts w:hint="eastAsia" w:ascii="宋体" w:hAnsi="宋体" w:cs="宋体"/>
          <w:b/>
          <w:color w:val="000000" w:themeColor="text1"/>
          <w:sz w:val="24"/>
          <w:highlight w:val="none"/>
          <w:lang w:eastAsia="zh-CN"/>
          <w14:textFill>
            <w14:solidFill>
              <w14:schemeClr w14:val="tx1"/>
            </w14:solidFill>
          </w14:textFill>
        </w:rPr>
        <w:t>磋商申请人</w:t>
      </w:r>
      <w:r>
        <w:rPr>
          <w:rFonts w:hint="eastAsia" w:ascii="宋体" w:hAnsi="宋体" w:eastAsia="宋体" w:cs="宋体"/>
          <w:b/>
          <w:color w:val="000000" w:themeColor="text1"/>
          <w:sz w:val="24"/>
          <w:highlight w:val="none"/>
          <w14:textFill>
            <w14:solidFill>
              <w14:schemeClr w14:val="tx1"/>
            </w14:solidFill>
          </w14:textFill>
        </w:rPr>
        <w:t>，并完成CA数字证书申领。因未注册入库、未办理CA数字证书等原因造成无法投标或投标失败等后果由</w:t>
      </w:r>
      <w:r>
        <w:rPr>
          <w:rFonts w:hint="eastAsia" w:ascii="宋体" w:hAnsi="宋体" w:cs="宋体"/>
          <w:b/>
          <w:color w:val="000000" w:themeColor="text1"/>
          <w:sz w:val="24"/>
          <w:highlight w:val="none"/>
          <w:lang w:eastAsia="zh-CN"/>
          <w14:textFill>
            <w14:solidFill>
              <w14:schemeClr w14:val="tx1"/>
            </w14:solidFill>
          </w14:textFill>
        </w:rPr>
        <w:t>磋商申请人</w:t>
      </w:r>
      <w:r>
        <w:rPr>
          <w:rFonts w:hint="eastAsia" w:ascii="宋体" w:hAnsi="宋体" w:eastAsia="宋体" w:cs="宋体"/>
          <w:b/>
          <w:color w:val="000000" w:themeColor="text1"/>
          <w:sz w:val="24"/>
          <w:highlight w:val="none"/>
          <w14:textFill>
            <w14:solidFill>
              <w14:schemeClr w14:val="tx1"/>
            </w14:solidFill>
          </w14:textFill>
        </w:rPr>
        <w:t>自行承担。</w:t>
      </w:r>
      <w:r>
        <w:rPr>
          <w:rFonts w:hint="eastAsia" w:ascii="宋体" w:hAnsi="宋体" w:cs="宋体"/>
          <w:b/>
          <w:color w:val="000000" w:themeColor="text1"/>
          <w:sz w:val="24"/>
          <w:highlight w:val="none"/>
          <w:lang w:eastAsia="zh-CN"/>
          <w14:textFill>
            <w14:solidFill>
              <w14:schemeClr w14:val="tx1"/>
            </w14:solidFill>
          </w14:textFill>
        </w:rPr>
        <w:t>磋商申请人</w:t>
      </w:r>
      <w:r>
        <w:rPr>
          <w:rFonts w:hint="eastAsia" w:ascii="宋体" w:hAnsi="宋体" w:eastAsia="宋体" w:cs="宋体"/>
          <w:b/>
          <w:color w:val="000000" w:themeColor="text1"/>
          <w:sz w:val="24"/>
          <w:highlight w:val="none"/>
          <w14:textFill>
            <w14:solidFill>
              <w14:schemeClr w14:val="tx1"/>
            </w14:solidFill>
          </w14:textFill>
        </w:rPr>
        <w:t>须在投标截止时间前完成所有</w:t>
      </w:r>
      <w:r>
        <w:rPr>
          <w:rFonts w:hint="eastAsia" w:ascii="宋体" w:hAnsi="宋体" w:cs="宋体"/>
          <w:b/>
          <w:color w:val="000000" w:themeColor="text1"/>
          <w:sz w:val="24"/>
          <w:highlight w:val="none"/>
          <w:lang w:eastAsia="zh-CN"/>
          <w14:textFill>
            <w14:solidFill>
              <w14:schemeClr w14:val="tx1"/>
            </w14:solidFill>
          </w14:textFill>
        </w:rPr>
        <w:t>响应文件</w:t>
      </w:r>
      <w:r>
        <w:rPr>
          <w:rFonts w:hint="eastAsia" w:ascii="宋体" w:hAnsi="宋体" w:eastAsia="宋体" w:cs="宋体"/>
          <w:b/>
          <w:color w:val="000000" w:themeColor="text1"/>
          <w:sz w:val="24"/>
          <w:highlight w:val="none"/>
          <w14:textFill>
            <w14:solidFill>
              <w14:schemeClr w14:val="tx1"/>
            </w14:solidFill>
          </w14:textFill>
        </w:rPr>
        <w:t>的上传，投标截止时间前未完成</w:t>
      </w:r>
      <w:r>
        <w:rPr>
          <w:rFonts w:hint="eastAsia" w:ascii="宋体" w:hAnsi="宋体" w:cs="宋体"/>
          <w:b/>
          <w:color w:val="000000" w:themeColor="text1"/>
          <w:sz w:val="24"/>
          <w:highlight w:val="none"/>
          <w:lang w:eastAsia="zh-CN"/>
          <w14:textFill>
            <w14:solidFill>
              <w14:schemeClr w14:val="tx1"/>
            </w14:solidFill>
          </w14:textFill>
        </w:rPr>
        <w:t>响应文件</w:t>
      </w:r>
      <w:r>
        <w:rPr>
          <w:rFonts w:hint="eastAsia" w:ascii="宋体" w:hAnsi="宋体" w:eastAsia="宋体" w:cs="宋体"/>
          <w:b/>
          <w:color w:val="000000" w:themeColor="text1"/>
          <w:sz w:val="24"/>
          <w:highlight w:val="none"/>
          <w14:textFill>
            <w14:solidFill>
              <w14:schemeClr w14:val="tx1"/>
            </w14:solidFill>
          </w14:textFill>
        </w:rPr>
        <w:t>上传的，视为撤回</w:t>
      </w:r>
      <w:r>
        <w:rPr>
          <w:rFonts w:hint="eastAsia" w:ascii="宋体" w:hAnsi="宋体" w:cs="宋体"/>
          <w:b/>
          <w:color w:val="000000" w:themeColor="text1"/>
          <w:sz w:val="24"/>
          <w:highlight w:val="none"/>
          <w:lang w:eastAsia="zh-CN"/>
          <w14:textFill>
            <w14:solidFill>
              <w14:schemeClr w14:val="tx1"/>
            </w14:solidFill>
          </w14:textFill>
        </w:rPr>
        <w:t>响应文件</w:t>
      </w:r>
      <w:r>
        <w:rPr>
          <w:rFonts w:hint="eastAsia" w:ascii="宋体" w:hAnsi="宋体" w:eastAsia="宋体" w:cs="宋体"/>
          <w:b/>
          <w:color w:val="000000" w:themeColor="text1"/>
          <w:sz w:val="24"/>
          <w:highlight w:val="none"/>
          <w14:textFill>
            <w14:solidFill>
              <w14:schemeClr w14:val="tx1"/>
            </w14:solidFill>
          </w14:textFill>
        </w:rPr>
        <w:t>。若</w:t>
      </w:r>
      <w:r>
        <w:rPr>
          <w:rFonts w:hint="eastAsia" w:ascii="宋体" w:hAnsi="宋体" w:cs="宋体"/>
          <w:b/>
          <w:color w:val="000000" w:themeColor="text1"/>
          <w:sz w:val="24"/>
          <w:highlight w:val="none"/>
          <w:lang w:eastAsia="zh-CN"/>
          <w14:textFill>
            <w14:solidFill>
              <w14:schemeClr w14:val="tx1"/>
            </w14:solidFill>
          </w14:textFill>
        </w:rPr>
        <w:t>磋商申请人</w:t>
      </w:r>
      <w:r>
        <w:rPr>
          <w:rFonts w:hint="eastAsia" w:ascii="宋体" w:hAnsi="宋体" w:eastAsia="宋体" w:cs="宋体"/>
          <w:b/>
          <w:color w:val="000000" w:themeColor="text1"/>
          <w:sz w:val="24"/>
          <w:highlight w:val="none"/>
          <w14:textFill>
            <w14:solidFill>
              <w14:schemeClr w14:val="tx1"/>
            </w14:solidFill>
          </w14:textFill>
        </w:rPr>
        <w:t>未在规定时间完成解密的（如：无法解密、网络故障、未安装相关驱动、浏览器故障、加密CA与解密CA不一致等），则视为撤销其</w:t>
      </w:r>
      <w:r>
        <w:rPr>
          <w:rFonts w:hint="eastAsia" w:ascii="宋体" w:hAnsi="宋体" w:cs="宋体"/>
          <w:b/>
          <w:color w:val="000000" w:themeColor="text1"/>
          <w:sz w:val="24"/>
          <w:highlight w:val="none"/>
          <w:lang w:eastAsia="zh-CN"/>
          <w14:textFill>
            <w14:solidFill>
              <w14:schemeClr w14:val="tx1"/>
            </w14:solidFill>
          </w14:textFill>
        </w:rPr>
        <w:t>响应文件</w:t>
      </w:r>
      <w:r>
        <w:rPr>
          <w:rFonts w:hint="eastAsia" w:ascii="宋体" w:hAnsi="宋体" w:eastAsia="宋体" w:cs="宋体"/>
          <w:b/>
          <w:color w:val="000000" w:themeColor="text1"/>
          <w:sz w:val="24"/>
          <w:highlight w:val="none"/>
          <w14:textFill>
            <w14:solidFill>
              <w14:schemeClr w14:val="tx1"/>
            </w14:solidFill>
          </w14:textFill>
        </w:rPr>
        <w:t>，不再进入评标阶段。开标过程中如有问题，可以发起在线异议，由代理机构给予对应的回复，在规定的异议询问时间内未提出异议的，则视为对开标结果无异议。</w:t>
      </w:r>
    </w:p>
    <w:p w14:paraId="306CE5E2">
      <w:pPr>
        <w:shd w:val="clear"/>
        <w:bidi w:val="0"/>
        <w:rPr>
          <w:color w:val="000000" w:themeColor="text1"/>
          <w14:textFill>
            <w14:solidFill>
              <w14:schemeClr w14:val="tx1"/>
            </w14:solidFill>
          </w14:textFill>
        </w:rPr>
      </w:pPr>
      <w:r>
        <w:rPr>
          <w:color w:val="000000" w:themeColor="text1"/>
          <w14:textFill>
            <w14:solidFill>
              <w14:schemeClr w14:val="tx1"/>
            </w14:solidFill>
          </w14:textFill>
        </w:rPr>
        <w:br w:type="page"/>
      </w:r>
    </w:p>
    <w:p w14:paraId="6555F825">
      <w:pPr>
        <w:pStyle w:val="11"/>
        <w:shd w:val="clear"/>
        <w:spacing w:line="480" w:lineRule="exact"/>
        <w:ind w:firstLine="0" w:firstLineChars="0"/>
        <w:jc w:val="center"/>
        <w:rPr>
          <w:rFonts w:hint="eastAsia" w:ascii="宋体" w:hAnsi="宋体" w:eastAsia="宋体"/>
          <w:b/>
          <w:bCs/>
          <w:color w:val="000000" w:themeColor="text1"/>
          <w:sz w:val="36"/>
          <w:szCs w:val="36"/>
          <w:highlight w:val="none"/>
          <w14:textFill>
            <w14:solidFill>
              <w14:schemeClr w14:val="tx1"/>
            </w14:solidFill>
          </w14:textFill>
        </w:rPr>
      </w:pPr>
      <w:r>
        <w:rPr>
          <w:rFonts w:hint="eastAsia" w:ascii="宋体" w:hAnsi="宋体" w:eastAsia="宋体"/>
          <w:b/>
          <w:bCs/>
          <w:color w:val="000000" w:themeColor="text1"/>
          <w:sz w:val="36"/>
          <w:szCs w:val="36"/>
          <w:highlight w:val="none"/>
          <w14:textFill>
            <w14:solidFill>
              <w14:schemeClr w14:val="tx1"/>
            </w14:solidFill>
          </w14:textFill>
        </w:rPr>
        <w:t>目</w:t>
      </w:r>
      <w:r>
        <w:rPr>
          <w:rFonts w:ascii="宋体" w:hAnsi="宋体" w:eastAsia="宋体"/>
          <w:b/>
          <w:bCs/>
          <w:color w:val="000000" w:themeColor="text1"/>
          <w:sz w:val="36"/>
          <w:szCs w:val="36"/>
          <w:highlight w:val="none"/>
          <w14:textFill>
            <w14:solidFill>
              <w14:schemeClr w14:val="tx1"/>
            </w14:solidFill>
          </w14:textFill>
        </w:rPr>
        <w:t xml:space="preserve"> </w:t>
      </w:r>
      <w:r>
        <w:rPr>
          <w:rFonts w:hint="eastAsia" w:ascii="宋体" w:hAnsi="宋体" w:eastAsia="宋体"/>
          <w:b/>
          <w:bCs/>
          <w:color w:val="000000" w:themeColor="text1"/>
          <w:sz w:val="36"/>
          <w:szCs w:val="36"/>
          <w:highlight w:val="none"/>
          <w14:textFill>
            <w14:solidFill>
              <w14:schemeClr w14:val="tx1"/>
            </w14:solidFill>
          </w14:textFill>
        </w:rPr>
        <w:t xml:space="preserve">   录</w:t>
      </w:r>
    </w:p>
    <w:p w14:paraId="3C2CDE9B">
      <w:pPr>
        <w:pStyle w:val="11"/>
        <w:shd w:val="clear"/>
        <w:spacing w:line="480" w:lineRule="exact"/>
        <w:ind w:firstLine="0" w:firstLineChars="0"/>
        <w:jc w:val="center"/>
        <w:rPr>
          <w:rFonts w:hint="eastAsia" w:ascii="宋体" w:hAnsi="宋体" w:eastAsia="宋体"/>
          <w:b/>
          <w:bCs/>
          <w:color w:val="000000" w:themeColor="text1"/>
          <w:sz w:val="36"/>
          <w:szCs w:val="36"/>
          <w:highlight w:val="none"/>
          <w14:textFill>
            <w14:solidFill>
              <w14:schemeClr w14:val="tx1"/>
            </w14:solidFill>
          </w14:textFill>
        </w:rPr>
      </w:pPr>
    </w:p>
    <w:p w14:paraId="2FD43112">
      <w:pPr>
        <w:pStyle w:val="19"/>
        <w:shd w:val="clear"/>
        <w:tabs>
          <w:tab w:val="right" w:leader="dot" w:pos="9746"/>
          <w:tab w:val="clear" w:pos="9628"/>
        </w:tabs>
        <w:ind w:firstLine="663" w:firstLineChars="300"/>
        <w:rPr>
          <w:color w:val="000000" w:themeColor="text1"/>
          <w:sz w:val="32"/>
          <w:szCs w:val="32"/>
          <w14:textFill>
            <w14:solidFill>
              <w14:schemeClr w14:val="tx1"/>
            </w14:solidFill>
          </w14:textFill>
        </w:rPr>
      </w:pPr>
      <w:r>
        <w:rPr>
          <w:rFonts w:ascii="宋体" w:hAnsi="宋体"/>
          <w:color w:val="000000" w:themeColor="text1"/>
          <w:sz w:val="22"/>
          <w:szCs w:val="22"/>
          <w:highlight w:val="none"/>
          <w14:textFill>
            <w14:solidFill>
              <w14:schemeClr w14:val="tx1"/>
            </w14:solidFill>
          </w14:textFill>
        </w:rPr>
        <w:fldChar w:fldCharType="begin"/>
      </w:r>
      <w:r>
        <w:rPr>
          <w:rFonts w:ascii="宋体" w:hAnsi="宋体"/>
          <w:color w:val="000000" w:themeColor="text1"/>
          <w:sz w:val="22"/>
          <w:szCs w:val="22"/>
          <w:highlight w:val="none"/>
          <w14:textFill>
            <w14:solidFill>
              <w14:schemeClr w14:val="tx1"/>
            </w14:solidFill>
          </w14:textFill>
        </w:rPr>
        <w:instrText xml:space="preserve">TOC \o "1-2" \h \u </w:instrText>
      </w:r>
      <w:r>
        <w:rPr>
          <w:rFonts w:ascii="宋体" w:hAnsi="宋体"/>
          <w:color w:val="000000" w:themeColor="text1"/>
          <w:sz w:val="22"/>
          <w:szCs w:val="22"/>
          <w:highlight w:val="none"/>
          <w14:textFill>
            <w14:solidFill>
              <w14:schemeClr w14:val="tx1"/>
            </w14:solidFill>
          </w14:textFill>
        </w:rPr>
        <w:fldChar w:fldCharType="separate"/>
      </w:r>
      <w:r>
        <w:rPr>
          <w:rFonts w:ascii="宋体" w:hAnsi="宋体"/>
          <w:color w:val="000000" w:themeColor="text1"/>
          <w:sz w:val="32"/>
          <w:szCs w:val="28"/>
          <w:highlight w:val="none"/>
          <w14:textFill>
            <w14:solidFill>
              <w14:schemeClr w14:val="tx1"/>
            </w14:solidFill>
          </w14:textFill>
        </w:rPr>
        <w:fldChar w:fldCharType="begin"/>
      </w:r>
      <w:r>
        <w:rPr>
          <w:rFonts w:ascii="宋体" w:hAnsi="宋体"/>
          <w:color w:val="000000" w:themeColor="text1"/>
          <w:sz w:val="32"/>
          <w:szCs w:val="28"/>
          <w:highlight w:val="none"/>
          <w14:textFill>
            <w14:solidFill>
              <w14:schemeClr w14:val="tx1"/>
            </w14:solidFill>
          </w14:textFill>
        </w:rPr>
        <w:instrText xml:space="preserve"> HYPERLINK \l _Toc22796 </w:instrText>
      </w:r>
      <w:r>
        <w:rPr>
          <w:rFonts w:ascii="宋体" w:hAnsi="宋体"/>
          <w:color w:val="000000" w:themeColor="text1"/>
          <w:sz w:val="32"/>
          <w:szCs w:val="28"/>
          <w:highlight w:val="none"/>
          <w14:textFill>
            <w14:solidFill>
              <w14:schemeClr w14:val="tx1"/>
            </w14:solidFill>
          </w14:textFill>
        </w:rPr>
        <w:fldChar w:fldCharType="separate"/>
      </w:r>
      <w:r>
        <w:rPr>
          <w:rFonts w:hint="eastAsia" w:ascii="宋体" w:hAnsi="宋体" w:eastAsia="宋体"/>
          <w:color w:val="000000" w:themeColor="text1"/>
          <w:sz w:val="32"/>
          <w:szCs w:val="21"/>
          <w:highlight w:val="none"/>
          <w14:textFill>
            <w14:solidFill>
              <w14:schemeClr w14:val="tx1"/>
            </w14:solidFill>
          </w14:textFill>
        </w:rPr>
        <w:t>第一章</w:t>
      </w:r>
      <w:r>
        <w:rPr>
          <w:rFonts w:ascii="宋体" w:hAnsi="宋体" w:eastAsia="宋体"/>
          <w:color w:val="000000" w:themeColor="text1"/>
          <w:sz w:val="32"/>
          <w:szCs w:val="21"/>
          <w:highlight w:val="none"/>
          <w14:textFill>
            <w14:solidFill>
              <w14:schemeClr w14:val="tx1"/>
            </w14:solidFill>
          </w14:textFill>
        </w:rPr>
        <w:t xml:space="preserve">  </w:t>
      </w:r>
      <w:r>
        <w:rPr>
          <w:rFonts w:hint="eastAsia" w:ascii="宋体"/>
          <w:color w:val="000000" w:themeColor="text1"/>
          <w:sz w:val="32"/>
          <w:szCs w:val="21"/>
          <w:highlight w:val="none"/>
          <w:lang w:val="en-US" w:eastAsia="zh-CN"/>
          <w14:textFill>
            <w14:solidFill>
              <w14:schemeClr w14:val="tx1"/>
            </w14:solidFill>
          </w14:textFill>
        </w:rPr>
        <w:t>竞争性磋商公告</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_Toc22796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4</w:t>
      </w:r>
      <w:r>
        <w:rPr>
          <w:color w:val="000000" w:themeColor="text1"/>
          <w:sz w:val="32"/>
          <w:szCs w:val="32"/>
          <w14:textFill>
            <w14:solidFill>
              <w14:schemeClr w14:val="tx1"/>
            </w14:solidFill>
          </w14:textFill>
        </w:rPr>
        <w:fldChar w:fldCharType="end"/>
      </w:r>
      <w:r>
        <w:rPr>
          <w:rFonts w:ascii="宋体" w:hAnsi="宋体"/>
          <w:color w:val="000000" w:themeColor="text1"/>
          <w:sz w:val="32"/>
          <w:szCs w:val="28"/>
          <w:highlight w:val="none"/>
          <w14:textFill>
            <w14:solidFill>
              <w14:schemeClr w14:val="tx1"/>
            </w14:solidFill>
          </w14:textFill>
        </w:rPr>
        <w:fldChar w:fldCharType="end"/>
      </w:r>
    </w:p>
    <w:p w14:paraId="56CBA78F">
      <w:pPr>
        <w:pStyle w:val="19"/>
        <w:shd w:val="clear"/>
        <w:tabs>
          <w:tab w:val="right" w:leader="dot" w:pos="9746"/>
          <w:tab w:val="clear" w:pos="9628"/>
        </w:tabs>
        <w:ind w:left="0" w:leftChars="0" w:firstLine="643" w:firstLineChars="200"/>
        <w:rPr>
          <w:color w:val="000000" w:themeColor="text1"/>
          <w:sz w:val="32"/>
          <w:szCs w:val="32"/>
          <w14:textFill>
            <w14:solidFill>
              <w14:schemeClr w14:val="tx1"/>
            </w14:solidFill>
          </w14:textFill>
        </w:rPr>
      </w:pPr>
      <w:r>
        <w:rPr>
          <w:rFonts w:ascii="宋体" w:hAnsi="宋体"/>
          <w:color w:val="000000" w:themeColor="text1"/>
          <w:sz w:val="32"/>
          <w:szCs w:val="28"/>
          <w:highlight w:val="none"/>
          <w14:textFill>
            <w14:solidFill>
              <w14:schemeClr w14:val="tx1"/>
            </w14:solidFill>
          </w14:textFill>
        </w:rPr>
        <w:fldChar w:fldCharType="begin"/>
      </w:r>
      <w:r>
        <w:rPr>
          <w:rFonts w:ascii="宋体" w:hAnsi="宋体"/>
          <w:color w:val="000000" w:themeColor="text1"/>
          <w:sz w:val="32"/>
          <w:szCs w:val="28"/>
          <w:highlight w:val="none"/>
          <w14:textFill>
            <w14:solidFill>
              <w14:schemeClr w14:val="tx1"/>
            </w14:solidFill>
          </w14:textFill>
        </w:rPr>
        <w:instrText xml:space="preserve"> HYPERLINK \l _Toc17187 </w:instrText>
      </w:r>
      <w:r>
        <w:rPr>
          <w:rFonts w:ascii="宋体" w:hAnsi="宋体"/>
          <w:color w:val="000000" w:themeColor="text1"/>
          <w:sz w:val="32"/>
          <w:szCs w:val="28"/>
          <w:highlight w:val="none"/>
          <w14:textFill>
            <w14:solidFill>
              <w14:schemeClr w14:val="tx1"/>
            </w14:solidFill>
          </w14:textFill>
        </w:rPr>
        <w:fldChar w:fldCharType="separate"/>
      </w:r>
      <w:r>
        <w:rPr>
          <w:rFonts w:hint="eastAsia"/>
          <w:color w:val="000000" w:themeColor="text1"/>
          <w:sz w:val="32"/>
          <w:szCs w:val="32"/>
          <w:highlight w:val="none"/>
          <w14:textFill>
            <w14:solidFill>
              <w14:schemeClr w14:val="tx1"/>
            </w14:solidFill>
          </w14:textFill>
        </w:rPr>
        <w:t>第二章</w:t>
      </w:r>
      <w:r>
        <w:rPr>
          <w:color w:val="000000" w:themeColor="text1"/>
          <w:sz w:val="32"/>
          <w:szCs w:val="32"/>
          <w:highlight w:val="none"/>
          <w14:textFill>
            <w14:solidFill>
              <w14:schemeClr w14:val="tx1"/>
            </w14:solidFill>
          </w14:textFill>
        </w:rPr>
        <w:t xml:space="preserve">  </w:t>
      </w:r>
      <w:r>
        <w:rPr>
          <w:rFonts w:hint="eastAsia"/>
          <w:color w:val="000000" w:themeColor="text1"/>
          <w:sz w:val="32"/>
          <w:szCs w:val="32"/>
          <w:highlight w:val="none"/>
          <w:lang w:eastAsia="zh-CN"/>
          <w14:textFill>
            <w14:solidFill>
              <w14:schemeClr w14:val="tx1"/>
            </w14:solidFill>
          </w14:textFill>
        </w:rPr>
        <w:t>磋商申请人</w:t>
      </w:r>
      <w:r>
        <w:rPr>
          <w:rFonts w:hint="eastAsia"/>
          <w:color w:val="000000" w:themeColor="text1"/>
          <w:sz w:val="32"/>
          <w:szCs w:val="32"/>
          <w:highlight w:val="none"/>
          <w14:textFill>
            <w14:solidFill>
              <w14:schemeClr w14:val="tx1"/>
            </w14:solidFill>
          </w14:textFill>
        </w:rPr>
        <w:t>须知</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_Toc17187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10</w:t>
      </w:r>
      <w:r>
        <w:rPr>
          <w:color w:val="000000" w:themeColor="text1"/>
          <w:sz w:val="32"/>
          <w:szCs w:val="32"/>
          <w14:textFill>
            <w14:solidFill>
              <w14:schemeClr w14:val="tx1"/>
            </w14:solidFill>
          </w14:textFill>
        </w:rPr>
        <w:fldChar w:fldCharType="end"/>
      </w:r>
      <w:r>
        <w:rPr>
          <w:rFonts w:ascii="宋体" w:hAnsi="宋体"/>
          <w:color w:val="000000" w:themeColor="text1"/>
          <w:sz w:val="32"/>
          <w:szCs w:val="28"/>
          <w:highlight w:val="none"/>
          <w14:textFill>
            <w14:solidFill>
              <w14:schemeClr w14:val="tx1"/>
            </w14:solidFill>
          </w14:textFill>
        </w:rPr>
        <w:fldChar w:fldCharType="end"/>
      </w:r>
    </w:p>
    <w:p w14:paraId="1EFDBF9B">
      <w:pPr>
        <w:pStyle w:val="19"/>
        <w:shd w:val="clear"/>
        <w:tabs>
          <w:tab w:val="right" w:leader="dot" w:pos="9746"/>
          <w:tab w:val="clear" w:pos="9628"/>
        </w:tabs>
        <w:rPr>
          <w:color w:val="000000" w:themeColor="text1"/>
          <w:sz w:val="32"/>
          <w:szCs w:val="32"/>
          <w14:textFill>
            <w14:solidFill>
              <w14:schemeClr w14:val="tx1"/>
            </w14:solidFill>
          </w14:textFill>
        </w:rPr>
      </w:pPr>
      <w:r>
        <w:rPr>
          <w:rFonts w:ascii="宋体" w:hAnsi="宋体"/>
          <w:color w:val="000000" w:themeColor="text1"/>
          <w:sz w:val="32"/>
          <w:szCs w:val="28"/>
          <w:highlight w:val="none"/>
          <w14:textFill>
            <w14:solidFill>
              <w14:schemeClr w14:val="tx1"/>
            </w14:solidFill>
          </w14:textFill>
        </w:rPr>
        <w:fldChar w:fldCharType="begin"/>
      </w:r>
      <w:r>
        <w:rPr>
          <w:rFonts w:ascii="宋体" w:hAnsi="宋体"/>
          <w:color w:val="000000" w:themeColor="text1"/>
          <w:sz w:val="32"/>
          <w:szCs w:val="28"/>
          <w:highlight w:val="none"/>
          <w14:textFill>
            <w14:solidFill>
              <w14:schemeClr w14:val="tx1"/>
            </w14:solidFill>
          </w14:textFill>
        </w:rPr>
        <w:instrText xml:space="preserve"> HYPERLINK \l _Toc26428 </w:instrText>
      </w:r>
      <w:r>
        <w:rPr>
          <w:rFonts w:ascii="宋体" w:hAnsi="宋体"/>
          <w:color w:val="000000" w:themeColor="text1"/>
          <w:sz w:val="32"/>
          <w:szCs w:val="28"/>
          <w:highlight w:val="none"/>
          <w14:textFill>
            <w14:solidFill>
              <w14:schemeClr w14:val="tx1"/>
            </w14:solidFill>
          </w14:textFill>
        </w:rPr>
        <w:fldChar w:fldCharType="separate"/>
      </w:r>
      <w:r>
        <w:rPr>
          <w:rFonts w:hint="eastAsia" w:ascii="宋体" w:hAnsi="宋体" w:eastAsia="宋体"/>
          <w:color w:val="000000" w:themeColor="text1"/>
          <w:sz w:val="32"/>
          <w:szCs w:val="32"/>
          <w14:textFill>
            <w14:solidFill>
              <w14:schemeClr w14:val="tx1"/>
            </w14:solidFill>
          </w14:textFill>
        </w:rPr>
        <w:t xml:space="preserve">第三章 </w:t>
      </w:r>
      <w:r>
        <w:rPr>
          <w:rFonts w:hint="eastAsia" w:ascii="宋体" w:hAnsi="宋体" w:eastAsia="宋体"/>
          <w:color w:val="000000" w:themeColor="text1"/>
          <w:sz w:val="32"/>
          <w:szCs w:val="32"/>
          <w:highlight w:val="none"/>
          <w14:textFill>
            <w14:solidFill>
              <w14:schemeClr w14:val="tx1"/>
            </w14:solidFill>
          </w14:textFill>
        </w:rPr>
        <w:t>合同书样式及主要条款</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_Toc26428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30</w:t>
      </w:r>
      <w:r>
        <w:rPr>
          <w:color w:val="000000" w:themeColor="text1"/>
          <w:sz w:val="32"/>
          <w:szCs w:val="32"/>
          <w14:textFill>
            <w14:solidFill>
              <w14:schemeClr w14:val="tx1"/>
            </w14:solidFill>
          </w14:textFill>
        </w:rPr>
        <w:fldChar w:fldCharType="end"/>
      </w:r>
      <w:r>
        <w:rPr>
          <w:rFonts w:ascii="宋体" w:hAnsi="宋体"/>
          <w:color w:val="000000" w:themeColor="text1"/>
          <w:sz w:val="32"/>
          <w:szCs w:val="28"/>
          <w:highlight w:val="none"/>
          <w14:textFill>
            <w14:solidFill>
              <w14:schemeClr w14:val="tx1"/>
            </w14:solidFill>
          </w14:textFill>
        </w:rPr>
        <w:fldChar w:fldCharType="end"/>
      </w:r>
    </w:p>
    <w:p w14:paraId="7E79C01A">
      <w:pPr>
        <w:pStyle w:val="19"/>
        <w:shd w:val="clear"/>
        <w:tabs>
          <w:tab w:val="right" w:leader="dot" w:pos="9746"/>
          <w:tab w:val="clear" w:pos="9628"/>
        </w:tabs>
        <w:rPr>
          <w:color w:val="000000" w:themeColor="text1"/>
          <w:sz w:val="32"/>
          <w:szCs w:val="32"/>
          <w14:textFill>
            <w14:solidFill>
              <w14:schemeClr w14:val="tx1"/>
            </w14:solidFill>
          </w14:textFill>
        </w:rPr>
      </w:pPr>
      <w:r>
        <w:rPr>
          <w:rFonts w:ascii="宋体" w:hAnsi="宋体"/>
          <w:color w:val="000000" w:themeColor="text1"/>
          <w:sz w:val="32"/>
          <w:szCs w:val="28"/>
          <w:highlight w:val="none"/>
          <w14:textFill>
            <w14:solidFill>
              <w14:schemeClr w14:val="tx1"/>
            </w14:solidFill>
          </w14:textFill>
        </w:rPr>
        <w:fldChar w:fldCharType="begin"/>
      </w:r>
      <w:r>
        <w:rPr>
          <w:rFonts w:ascii="宋体" w:hAnsi="宋体"/>
          <w:color w:val="000000" w:themeColor="text1"/>
          <w:sz w:val="32"/>
          <w:szCs w:val="28"/>
          <w:highlight w:val="none"/>
          <w14:textFill>
            <w14:solidFill>
              <w14:schemeClr w14:val="tx1"/>
            </w14:solidFill>
          </w14:textFill>
        </w:rPr>
        <w:instrText xml:space="preserve"> HYPERLINK \l _Toc13287 </w:instrText>
      </w:r>
      <w:r>
        <w:rPr>
          <w:rFonts w:ascii="宋体" w:hAnsi="宋体"/>
          <w:color w:val="000000" w:themeColor="text1"/>
          <w:sz w:val="32"/>
          <w:szCs w:val="28"/>
          <w:highlight w:val="none"/>
          <w14:textFill>
            <w14:solidFill>
              <w14:schemeClr w14:val="tx1"/>
            </w14:solidFill>
          </w14:textFill>
        </w:rPr>
        <w:fldChar w:fldCharType="separate"/>
      </w:r>
      <w:r>
        <w:rPr>
          <w:rFonts w:hint="eastAsia" w:ascii="宋体" w:hAnsi="宋体" w:eastAsia="宋体"/>
          <w:color w:val="000000" w:themeColor="text1"/>
          <w:sz w:val="32"/>
          <w:szCs w:val="32"/>
          <w:highlight w:val="none"/>
          <w14:textFill>
            <w14:solidFill>
              <w14:schemeClr w14:val="tx1"/>
            </w14:solidFill>
          </w14:textFill>
        </w:rPr>
        <w:t>第四章</w:t>
      </w:r>
      <w:r>
        <w:rPr>
          <w:rFonts w:ascii="宋体" w:hAnsi="宋体" w:eastAsia="宋体"/>
          <w:color w:val="000000" w:themeColor="text1"/>
          <w:sz w:val="32"/>
          <w:szCs w:val="32"/>
          <w:highlight w:val="none"/>
          <w14:textFill>
            <w14:solidFill>
              <w14:schemeClr w14:val="tx1"/>
            </w14:solidFill>
          </w14:textFill>
        </w:rPr>
        <w:t xml:space="preserve">  </w:t>
      </w:r>
      <w:r>
        <w:rPr>
          <w:rFonts w:hint="eastAsia" w:ascii="宋体" w:hAnsi="宋体" w:eastAsia="宋体"/>
          <w:color w:val="000000" w:themeColor="text1"/>
          <w:sz w:val="32"/>
          <w:szCs w:val="32"/>
          <w:highlight w:val="none"/>
          <w14:textFill>
            <w14:solidFill>
              <w14:schemeClr w14:val="tx1"/>
            </w14:solidFill>
          </w14:textFill>
        </w:rPr>
        <w:t>响应文件格式</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_Toc13287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44</w:t>
      </w:r>
      <w:r>
        <w:rPr>
          <w:color w:val="000000" w:themeColor="text1"/>
          <w:sz w:val="32"/>
          <w:szCs w:val="32"/>
          <w14:textFill>
            <w14:solidFill>
              <w14:schemeClr w14:val="tx1"/>
            </w14:solidFill>
          </w14:textFill>
        </w:rPr>
        <w:fldChar w:fldCharType="end"/>
      </w:r>
      <w:r>
        <w:rPr>
          <w:rFonts w:ascii="宋体" w:hAnsi="宋体"/>
          <w:color w:val="000000" w:themeColor="text1"/>
          <w:sz w:val="32"/>
          <w:szCs w:val="28"/>
          <w:highlight w:val="none"/>
          <w14:textFill>
            <w14:solidFill>
              <w14:schemeClr w14:val="tx1"/>
            </w14:solidFill>
          </w14:textFill>
        </w:rPr>
        <w:fldChar w:fldCharType="end"/>
      </w:r>
    </w:p>
    <w:p w14:paraId="50184B65">
      <w:pPr>
        <w:pStyle w:val="19"/>
        <w:shd w:val="clear"/>
        <w:tabs>
          <w:tab w:val="right" w:leader="dot" w:pos="9746"/>
          <w:tab w:val="clear" w:pos="9628"/>
        </w:tabs>
        <w:rPr>
          <w:color w:val="000000" w:themeColor="text1"/>
          <w:sz w:val="32"/>
          <w:szCs w:val="32"/>
          <w14:textFill>
            <w14:solidFill>
              <w14:schemeClr w14:val="tx1"/>
            </w14:solidFill>
          </w14:textFill>
        </w:rPr>
      </w:pPr>
      <w:r>
        <w:rPr>
          <w:rFonts w:ascii="宋体" w:hAnsi="宋体"/>
          <w:color w:val="000000" w:themeColor="text1"/>
          <w:sz w:val="32"/>
          <w:szCs w:val="28"/>
          <w:highlight w:val="none"/>
          <w14:textFill>
            <w14:solidFill>
              <w14:schemeClr w14:val="tx1"/>
            </w14:solidFill>
          </w14:textFill>
        </w:rPr>
        <w:fldChar w:fldCharType="begin"/>
      </w:r>
      <w:r>
        <w:rPr>
          <w:rFonts w:ascii="宋体" w:hAnsi="宋体"/>
          <w:color w:val="000000" w:themeColor="text1"/>
          <w:sz w:val="32"/>
          <w:szCs w:val="28"/>
          <w:highlight w:val="none"/>
          <w14:textFill>
            <w14:solidFill>
              <w14:schemeClr w14:val="tx1"/>
            </w14:solidFill>
          </w14:textFill>
        </w:rPr>
        <w:instrText xml:space="preserve"> HYPERLINK \l _Toc12912 </w:instrText>
      </w:r>
      <w:r>
        <w:rPr>
          <w:rFonts w:ascii="宋体" w:hAnsi="宋体"/>
          <w:color w:val="000000" w:themeColor="text1"/>
          <w:sz w:val="32"/>
          <w:szCs w:val="28"/>
          <w:highlight w:val="none"/>
          <w14:textFill>
            <w14:solidFill>
              <w14:schemeClr w14:val="tx1"/>
            </w14:solidFill>
          </w14:textFill>
        </w:rPr>
        <w:fldChar w:fldCharType="separate"/>
      </w:r>
      <w:r>
        <w:rPr>
          <w:rFonts w:hint="eastAsia" w:ascii="宋体" w:hAnsi="宋体" w:eastAsia="宋体"/>
          <w:color w:val="000000" w:themeColor="text1"/>
          <w:sz w:val="32"/>
          <w:szCs w:val="32"/>
          <w:highlight w:val="none"/>
          <w14:textFill>
            <w14:solidFill>
              <w14:schemeClr w14:val="tx1"/>
            </w14:solidFill>
          </w14:textFill>
        </w:rPr>
        <w:t>第五章  磋商程序和方法</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_Toc12912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82</w:t>
      </w:r>
      <w:r>
        <w:rPr>
          <w:color w:val="000000" w:themeColor="text1"/>
          <w:sz w:val="32"/>
          <w:szCs w:val="32"/>
          <w14:textFill>
            <w14:solidFill>
              <w14:schemeClr w14:val="tx1"/>
            </w14:solidFill>
          </w14:textFill>
        </w:rPr>
        <w:fldChar w:fldCharType="end"/>
      </w:r>
      <w:r>
        <w:rPr>
          <w:rFonts w:ascii="宋体" w:hAnsi="宋体"/>
          <w:color w:val="000000" w:themeColor="text1"/>
          <w:sz w:val="32"/>
          <w:szCs w:val="28"/>
          <w:highlight w:val="none"/>
          <w14:textFill>
            <w14:solidFill>
              <w14:schemeClr w14:val="tx1"/>
            </w14:solidFill>
          </w14:textFill>
        </w:rPr>
        <w:fldChar w:fldCharType="end"/>
      </w:r>
    </w:p>
    <w:p w14:paraId="149B0E67">
      <w:pPr>
        <w:pStyle w:val="19"/>
        <w:shd w:val="clear"/>
        <w:tabs>
          <w:tab w:val="right" w:leader="dot" w:pos="9746"/>
          <w:tab w:val="clear" w:pos="9628"/>
        </w:tabs>
        <w:rPr>
          <w:color w:val="000000" w:themeColor="text1"/>
          <w14:textFill>
            <w14:solidFill>
              <w14:schemeClr w14:val="tx1"/>
            </w14:solidFill>
          </w14:textFill>
        </w:rPr>
      </w:pPr>
      <w:r>
        <w:rPr>
          <w:rFonts w:ascii="宋体" w:hAnsi="宋体"/>
          <w:color w:val="000000" w:themeColor="text1"/>
          <w:sz w:val="32"/>
          <w:szCs w:val="28"/>
          <w:highlight w:val="none"/>
          <w14:textFill>
            <w14:solidFill>
              <w14:schemeClr w14:val="tx1"/>
            </w14:solidFill>
          </w14:textFill>
        </w:rPr>
        <w:fldChar w:fldCharType="begin"/>
      </w:r>
      <w:r>
        <w:rPr>
          <w:rFonts w:ascii="宋体" w:hAnsi="宋体"/>
          <w:color w:val="000000" w:themeColor="text1"/>
          <w:sz w:val="32"/>
          <w:szCs w:val="28"/>
          <w:highlight w:val="none"/>
          <w14:textFill>
            <w14:solidFill>
              <w14:schemeClr w14:val="tx1"/>
            </w14:solidFill>
          </w14:textFill>
        </w:rPr>
        <w:instrText xml:space="preserve"> HYPERLINK \l _Toc17706 </w:instrText>
      </w:r>
      <w:r>
        <w:rPr>
          <w:rFonts w:ascii="宋体" w:hAnsi="宋体"/>
          <w:color w:val="000000" w:themeColor="text1"/>
          <w:sz w:val="32"/>
          <w:szCs w:val="28"/>
          <w:highlight w:val="none"/>
          <w14:textFill>
            <w14:solidFill>
              <w14:schemeClr w14:val="tx1"/>
            </w14:solidFill>
          </w14:textFill>
        </w:rPr>
        <w:fldChar w:fldCharType="separate"/>
      </w:r>
      <w:r>
        <w:rPr>
          <w:rFonts w:hint="eastAsia"/>
          <w:color w:val="000000" w:themeColor="text1"/>
          <w:sz w:val="32"/>
          <w:szCs w:val="32"/>
          <w:highlight w:val="none"/>
          <w14:textFill>
            <w14:solidFill>
              <w14:schemeClr w14:val="tx1"/>
            </w14:solidFill>
          </w14:textFill>
        </w:rPr>
        <w:t>第六章  采购需求</w:t>
      </w:r>
      <w:r>
        <w:rPr>
          <w:color w:val="000000" w:themeColor="text1"/>
          <w:sz w:val="32"/>
          <w:szCs w:val="32"/>
          <w14:textFill>
            <w14:solidFill>
              <w14:schemeClr w14:val="tx1"/>
            </w14:solidFill>
          </w14:textFill>
        </w:rPr>
        <w:tab/>
      </w:r>
      <w:r>
        <w:rPr>
          <w:color w:val="000000" w:themeColor="text1"/>
          <w:sz w:val="32"/>
          <w:szCs w:val="32"/>
          <w14:textFill>
            <w14:solidFill>
              <w14:schemeClr w14:val="tx1"/>
            </w14:solidFill>
          </w14:textFill>
        </w:rPr>
        <w:fldChar w:fldCharType="begin"/>
      </w:r>
      <w:r>
        <w:rPr>
          <w:color w:val="000000" w:themeColor="text1"/>
          <w:sz w:val="32"/>
          <w:szCs w:val="32"/>
          <w14:textFill>
            <w14:solidFill>
              <w14:schemeClr w14:val="tx1"/>
            </w14:solidFill>
          </w14:textFill>
        </w:rPr>
        <w:instrText xml:space="preserve"> PAGEREF _Toc17706 \h </w:instrText>
      </w:r>
      <w:r>
        <w:rPr>
          <w:color w:val="000000" w:themeColor="text1"/>
          <w:sz w:val="32"/>
          <w:szCs w:val="32"/>
          <w14:textFill>
            <w14:solidFill>
              <w14:schemeClr w14:val="tx1"/>
            </w14:solidFill>
          </w14:textFill>
        </w:rPr>
        <w:fldChar w:fldCharType="separate"/>
      </w:r>
      <w:r>
        <w:rPr>
          <w:color w:val="000000" w:themeColor="text1"/>
          <w:sz w:val="32"/>
          <w:szCs w:val="32"/>
          <w14:textFill>
            <w14:solidFill>
              <w14:schemeClr w14:val="tx1"/>
            </w14:solidFill>
          </w14:textFill>
        </w:rPr>
        <w:t>93</w:t>
      </w:r>
      <w:r>
        <w:rPr>
          <w:color w:val="000000" w:themeColor="text1"/>
          <w:sz w:val="32"/>
          <w:szCs w:val="32"/>
          <w14:textFill>
            <w14:solidFill>
              <w14:schemeClr w14:val="tx1"/>
            </w14:solidFill>
          </w14:textFill>
        </w:rPr>
        <w:fldChar w:fldCharType="end"/>
      </w:r>
      <w:r>
        <w:rPr>
          <w:rFonts w:ascii="宋体" w:hAnsi="宋体"/>
          <w:color w:val="000000" w:themeColor="text1"/>
          <w:sz w:val="32"/>
          <w:szCs w:val="28"/>
          <w:highlight w:val="none"/>
          <w14:textFill>
            <w14:solidFill>
              <w14:schemeClr w14:val="tx1"/>
            </w14:solidFill>
          </w14:textFill>
        </w:rPr>
        <w:fldChar w:fldCharType="end"/>
      </w:r>
    </w:p>
    <w:p w14:paraId="4EED6431">
      <w:pPr>
        <w:pStyle w:val="15"/>
        <w:shd w:val="clear"/>
        <w:tabs>
          <w:tab w:val="right" w:leader="dot" w:pos="9525"/>
          <w:tab w:val="clear" w:pos="9515"/>
        </w:tabs>
        <w:spacing w:line="360" w:lineRule="auto"/>
        <w:ind w:left="840"/>
        <w:rPr>
          <w:rFonts w:hint="eastAsia"/>
          <w:color w:val="000000" w:themeColor="text1"/>
          <w:highlight w:val="none"/>
          <w14:textFill>
            <w14:solidFill>
              <w14:schemeClr w14:val="tx1"/>
            </w14:solidFill>
          </w14:textFill>
        </w:rPr>
      </w:pPr>
      <w:r>
        <w:rPr>
          <w:rFonts w:ascii="宋体" w:hAnsi="宋体"/>
          <w:color w:val="000000" w:themeColor="text1"/>
          <w:szCs w:val="22"/>
          <w:highlight w:val="none"/>
          <w14:textFill>
            <w14:solidFill>
              <w14:schemeClr w14:val="tx1"/>
            </w14:solidFill>
          </w14:textFill>
        </w:rPr>
        <w:fldChar w:fldCharType="end"/>
      </w:r>
      <w:r>
        <w:rPr>
          <w:color w:val="000000" w:themeColor="text1"/>
          <w:highlight w:val="none"/>
          <w14:textFill>
            <w14:solidFill>
              <w14:schemeClr w14:val="tx1"/>
            </w14:solidFill>
          </w14:textFill>
        </w:rPr>
        <w:br w:type="page"/>
      </w:r>
    </w:p>
    <w:p w14:paraId="2887B72A">
      <w:pPr>
        <w:pStyle w:val="2"/>
        <w:shd w:val="clear"/>
        <w:spacing w:line="480" w:lineRule="exact"/>
        <w:jc w:val="center"/>
        <w:rPr>
          <w:rFonts w:hint="default" w:ascii="宋体" w:hAnsi="宋体" w:eastAsia="宋体"/>
          <w:color w:val="000000" w:themeColor="text1"/>
          <w:sz w:val="32"/>
          <w:szCs w:val="18"/>
          <w:highlight w:val="none"/>
          <w:lang w:val="en-US" w:eastAsia="zh-CN"/>
          <w14:textFill>
            <w14:solidFill>
              <w14:schemeClr w14:val="tx1"/>
            </w14:solidFill>
          </w14:textFill>
        </w:rPr>
      </w:pPr>
      <w:bookmarkStart w:id="0" w:name="_Toc22796"/>
      <w:bookmarkStart w:id="1" w:name="_Toc26931"/>
      <w:bookmarkStart w:id="2" w:name="_Toc5258"/>
      <w:r>
        <w:rPr>
          <w:rFonts w:hint="eastAsia" w:ascii="宋体" w:hAnsi="宋体" w:eastAsia="宋体"/>
          <w:color w:val="000000" w:themeColor="text1"/>
          <w:sz w:val="32"/>
          <w:szCs w:val="18"/>
          <w:highlight w:val="none"/>
          <w14:textFill>
            <w14:solidFill>
              <w14:schemeClr w14:val="tx1"/>
            </w14:solidFill>
          </w14:textFill>
        </w:rPr>
        <w:t>第一章</w:t>
      </w:r>
      <w:r>
        <w:rPr>
          <w:rFonts w:ascii="宋体" w:hAnsi="宋体" w:eastAsia="宋体"/>
          <w:color w:val="000000" w:themeColor="text1"/>
          <w:sz w:val="32"/>
          <w:szCs w:val="18"/>
          <w:highlight w:val="none"/>
          <w14:textFill>
            <w14:solidFill>
              <w14:schemeClr w14:val="tx1"/>
            </w14:solidFill>
          </w14:textFill>
        </w:rPr>
        <w:t xml:space="preserve">  </w:t>
      </w:r>
      <w:bookmarkEnd w:id="0"/>
      <w:bookmarkEnd w:id="1"/>
      <w:bookmarkEnd w:id="2"/>
      <w:r>
        <w:rPr>
          <w:rFonts w:hint="eastAsia" w:ascii="宋体" w:hAnsi="宋体" w:eastAsia="宋体"/>
          <w:color w:val="000000" w:themeColor="text1"/>
          <w:sz w:val="32"/>
          <w:szCs w:val="18"/>
          <w:highlight w:val="none"/>
          <w14:textFill>
            <w14:solidFill>
              <w14:schemeClr w14:val="tx1"/>
            </w14:solidFill>
          </w14:textFill>
        </w:rPr>
        <w:t>竞争性磋商公告</w:t>
      </w:r>
    </w:p>
    <w:p w14:paraId="7C1FFFC3">
      <w:pPr>
        <w:widowControl/>
        <w:shd w:val="clear"/>
        <w:spacing w:line="640" w:lineRule="exact"/>
        <w:jc w:val="center"/>
        <w:rPr>
          <w:rFonts w:hint="eastAsia" w:ascii="宋体" w:hAnsi="宋体" w:eastAsia="宋体" w:cs="宋体"/>
          <w:b/>
          <w:bCs/>
          <w:color w:val="000000" w:themeColor="text1"/>
          <w:kern w:val="0"/>
          <w:sz w:val="28"/>
          <w:szCs w:val="28"/>
          <w:highlight w:val="none"/>
          <w14:textFill>
            <w14:solidFill>
              <w14:schemeClr w14:val="tx1"/>
            </w14:solidFill>
          </w14:textFill>
        </w:rPr>
      </w:pPr>
      <w:bookmarkStart w:id="3" w:name="_Toc447808179"/>
      <w:bookmarkStart w:id="4" w:name="_Toc450562917"/>
      <w:bookmarkStart w:id="5" w:name="_Toc450563027"/>
      <w:r>
        <w:rPr>
          <w:rFonts w:hint="eastAsia" w:ascii="宋体" w:hAnsi="宋体" w:cs="宋体"/>
          <w:b/>
          <w:bCs/>
          <w:color w:val="000000" w:themeColor="text1"/>
          <w:kern w:val="0"/>
          <w:sz w:val="28"/>
          <w:szCs w:val="28"/>
          <w:highlight w:val="none"/>
          <w:lang w:eastAsia="zh-CN"/>
          <w14:textFill>
            <w14:solidFill>
              <w14:schemeClr w14:val="tx1"/>
            </w14:solidFill>
          </w14:textFill>
        </w:rPr>
        <w:t>永胜县三川镇中心卫生院血透室、胃肠镜室改建、装修项目</w:t>
      </w:r>
      <w:r>
        <w:rPr>
          <w:rFonts w:hint="eastAsia" w:ascii="宋体" w:hAnsi="宋体" w:eastAsia="宋体" w:cs="宋体"/>
          <w:b/>
          <w:bCs/>
          <w:color w:val="000000" w:themeColor="text1"/>
          <w:kern w:val="0"/>
          <w:sz w:val="28"/>
          <w:szCs w:val="28"/>
          <w:highlight w:val="none"/>
          <w14:textFill>
            <w14:solidFill>
              <w14:schemeClr w14:val="tx1"/>
            </w14:solidFill>
          </w14:textFill>
        </w:rPr>
        <w:t>竞争性磋商公告</w:t>
      </w:r>
      <w:bookmarkEnd w:id="3"/>
      <w:bookmarkEnd w:id="4"/>
      <w:bookmarkEnd w:id="5"/>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83"/>
      </w:tblGrid>
      <w:tr w14:paraId="17F04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83" w:type="dxa"/>
          </w:tcPr>
          <w:p w14:paraId="2875EF80">
            <w:pPr>
              <w:shd w:val="clear"/>
              <w:bidi w:val="0"/>
              <w:ind w:left="0" w:leftChars="0" w:firstLine="0" w:firstLineChars="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项目概况</w:t>
            </w:r>
          </w:p>
          <w:p w14:paraId="7450608F">
            <w:pPr>
              <w:shd w:val="clear"/>
              <w:bidi w:val="0"/>
              <w:rPr>
                <w:rFonts w:hint="eastAsia" w:ascii="宋体" w:hAnsi="宋体" w:eastAsia="宋体" w:cs="宋体"/>
                <w:b/>
                <w:bCs/>
                <w:color w:val="000000" w:themeColor="text1"/>
                <w:kern w:val="0"/>
                <w:sz w:val="28"/>
                <w:szCs w:val="28"/>
                <w:highlight w:val="none"/>
                <w:vertAlign w:val="baseline"/>
                <w14:textFill>
                  <w14:solidFill>
                    <w14:schemeClr w14:val="tx1"/>
                  </w14:solidFill>
                </w14:textFill>
              </w:rPr>
            </w:pPr>
            <w:r>
              <w:rPr>
                <w:rFonts w:hint="eastAsia"/>
                <w:color w:val="000000" w:themeColor="text1"/>
                <w:highlight w:val="none"/>
                <w:lang w:eastAsia="zh-CN"/>
                <w14:textFill>
                  <w14:solidFill>
                    <w14:schemeClr w14:val="tx1"/>
                  </w14:solidFill>
                </w14:textFill>
              </w:rPr>
              <w:t>永胜县三川镇中心卫生院血透室、胃肠镜室改建、装修项目</w:t>
            </w:r>
            <w:r>
              <w:rPr>
                <w:color w:val="000000" w:themeColor="text1"/>
                <w:highlight w:val="none"/>
                <w14:textFill>
                  <w14:solidFill>
                    <w14:schemeClr w14:val="tx1"/>
                  </w14:solidFill>
                </w14:textFill>
              </w:rPr>
              <w:t>的</w:t>
            </w:r>
            <w:r>
              <w:rPr>
                <w:rFonts w:hint="eastAsia"/>
                <w:color w:val="000000" w:themeColor="text1"/>
                <w:highlight w:val="none"/>
                <w14:textFill>
                  <w14:solidFill>
                    <w14:schemeClr w14:val="tx1"/>
                  </w14:solidFill>
                </w14:textFill>
              </w:rPr>
              <w:t>潜在</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应</w:t>
            </w:r>
            <w:r>
              <w:rPr>
                <w:rFonts w:hint="eastAsia"/>
                <w:color w:val="000000" w:themeColor="text1"/>
                <w:highlight w:val="none"/>
                <w:lang w:val="en-US" w:eastAsia="zh-CN"/>
                <w14:textFill>
                  <w14:solidFill>
                    <w14:schemeClr w14:val="tx1"/>
                  </w14:solidFill>
                </w14:textFill>
              </w:rPr>
              <w:t>按照“三、获取采购文件方式”</w:t>
            </w:r>
            <w:r>
              <w:rPr>
                <w:rFonts w:hint="eastAsia"/>
                <w:color w:val="000000" w:themeColor="text1"/>
                <w:highlight w:val="none"/>
                <w14:textFill>
                  <w14:solidFill>
                    <w14:schemeClr w14:val="tx1"/>
                  </w14:solidFill>
                </w14:textFill>
              </w:rPr>
              <w:t>获取采购文件</w:t>
            </w:r>
            <w:r>
              <w:rPr>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"https://www.ynggzy.com/zfcg-tb）获取招标文件，并于2021年"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并于202</w:t>
            </w:r>
            <w:r>
              <w:rPr>
                <w:rFonts w:hint="eastAsia"/>
                <w:color w:val="000000" w:themeColor="text1"/>
                <w:highlight w:val="none"/>
                <w:lang w:val="en-US" w:eastAsia="zh-CN"/>
                <w14:textFill>
                  <w14:solidFill>
                    <w14:schemeClr w14:val="tx1"/>
                  </w14:solidFill>
                </w14:textFill>
              </w:rPr>
              <w:t>6</w:t>
            </w:r>
            <w:r>
              <w:rPr>
                <w:color w:val="000000" w:themeColor="text1"/>
                <w:highlight w:val="none"/>
                <w14:textFill>
                  <w14:solidFill>
                    <w14:schemeClr w14:val="tx1"/>
                  </w14:solidFill>
                </w14:textFill>
              </w:rPr>
              <w:t>年</w:t>
            </w:r>
            <w:r>
              <w:rPr>
                <w:color w:val="000000" w:themeColor="text1"/>
                <w:highlight w:val="none"/>
                <w14:textFill>
                  <w14:solidFill>
                    <w14:schemeClr w14:val="tx1"/>
                  </w14:solidFill>
                </w14:textFill>
              </w:rPr>
              <w:fldChar w:fldCharType="end"/>
            </w:r>
            <w:r>
              <w:rPr>
                <w:rFonts w:hint="eastAsia"/>
                <w:color w:val="000000" w:themeColor="text1"/>
                <w:highlight w:val="none"/>
                <w:lang w:val="en-US" w:eastAsia="zh-CN"/>
                <w14:textFill>
                  <w14:solidFill>
                    <w14:schemeClr w14:val="tx1"/>
                  </w14:solidFill>
                </w14:textFill>
              </w:rPr>
              <w:t>07</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20</w:t>
            </w:r>
            <w:r>
              <w:rPr>
                <w:color w:val="000000" w:themeColor="text1"/>
                <w:highlight w:val="none"/>
                <w14:textFill>
                  <w14:solidFill>
                    <w14:schemeClr w14:val="tx1"/>
                  </w14:solidFill>
                </w14:textFill>
              </w:rPr>
              <w:t>日</w:t>
            </w:r>
            <w:r>
              <w:rPr>
                <w:rFonts w:hint="eastAsia"/>
                <w:color w:val="000000" w:themeColor="text1"/>
                <w:highlight w:val="none"/>
                <w:lang w:val="en-US" w:eastAsia="zh-CN"/>
                <w14:textFill>
                  <w14:solidFill>
                    <w14:schemeClr w14:val="tx1"/>
                  </w14:solidFill>
                </w14:textFill>
              </w:rPr>
              <w:t>09点30</w:t>
            </w:r>
            <w:r>
              <w:rPr>
                <w:color w:val="000000" w:themeColor="text1"/>
                <w:highlight w:val="none"/>
                <w14:textFill>
                  <w14:solidFill>
                    <w14:schemeClr w14:val="tx1"/>
                  </w14:solidFill>
                </w14:textFill>
              </w:rPr>
              <w:t>(北京时间)前递交</w:t>
            </w:r>
            <w:r>
              <w:rPr>
                <w:rFonts w:hint="eastAsia"/>
                <w:color w:val="000000" w:themeColor="text1"/>
                <w:highlight w:val="none"/>
                <w:lang w:eastAsia="zh-CN"/>
                <w14:textFill>
                  <w14:solidFill>
                    <w14:schemeClr w14:val="tx1"/>
                  </w14:solidFill>
                </w14:textFill>
              </w:rPr>
              <w:t>响应文件</w:t>
            </w:r>
            <w:r>
              <w:rPr>
                <w:color w:val="000000" w:themeColor="text1"/>
                <w:highlight w:val="none"/>
                <w14:textFill>
                  <w14:solidFill>
                    <w14:schemeClr w14:val="tx1"/>
                  </w14:solidFill>
                </w14:textFill>
              </w:rPr>
              <w:t>。</w:t>
            </w:r>
          </w:p>
        </w:tc>
      </w:tr>
    </w:tbl>
    <w:p w14:paraId="002E38FB">
      <w:pPr>
        <w:pStyle w:val="3"/>
        <w:shd w:val="clear"/>
        <w:bidi w:val="0"/>
        <w:jc w:val="both"/>
        <w:rPr>
          <w:color w:val="000000" w:themeColor="text1"/>
          <w:highlight w:val="none"/>
          <w14:textFill>
            <w14:solidFill>
              <w14:schemeClr w14:val="tx1"/>
            </w14:solidFill>
          </w14:textFill>
        </w:rPr>
      </w:pPr>
      <w:bookmarkStart w:id="6" w:name="_Toc28359089"/>
      <w:bookmarkStart w:id="7" w:name="_Toc35393629"/>
      <w:bookmarkStart w:id="8" w:name="_Toc4877"/>
      <w:bookmarkStart w:id="9" w:name="_Toc35393798"/>
      <w:bookmarkStart w:id="10" w:name="_Toc28359012"/>
      <w:bookmarkStart w:id="11" w:name="_Toc24651"/>
      <w:r>
        <w:rPr>
          <w:rFonts w:hint="eastAsia"/>
          <w:color w:val="000000" w:themeColor="text1"/>
          <w:highlight w:val="none"/>
          <w14:textFill>
            <w14:solidFill>
              <w14:schemeClr w14:val="tx1"/>
            </w14:solidFill>
          </w14:textFill>
        </w:rPr>
        <w:t>一、项目基本情况</w:t>
      </w:r>
      <w:bookmarkEnd w:id="6"/>
      <w:bookmarkEnd w:id="7"/>
      <w:bookmarkEnd w:id="8"/>
      <w:bookmarkEnd w:id="9"/>
      <w:bookmarkEnd w:id="10"/>
      <w:bookmarkEnd w:id="11"/>
    </w:p>
    <w:p w14:paraId="5CA508C6">
      <w:pPr>
        <w:shd w:val="clea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1.1</w:t>
      </w:r>
      <w:r>
        <w:rPr>
          <w:rFonts w:hint="eastAsia"/>
          <w:color w:val="000000" w:themeColor="text1"/>
          <w:highlight w:val="none"/>
          <w14:textFill>
            <w14:solidFill>
              <w14:schemeClr w14:val="tx1"/>
            </w14:solidFill>
          </w14:textFill>
        </w:rPr>
        <w:t>项目编号：</w:t>
      </w:r>
      <w:r>
        <w:rPr>
          <w:rFonts w:hint="eastAsia"/>
          <w:color w:val="000000" w:themeColor="text1"/>
          <w:highlight w:val="none"/>
          <w:lang w:eastAsia="zh-CN"/>
          <w14:textFill>
            <w14:solidFill>
              <w14:schemeClr w14:val="tx1"/>
            </w14:solidFill>
          </w14:textFill>
        </w:rPr>
        <w:t>YNLL-202607115</w:t>
      </w:r>
    </w:p>
    <w:p w14:paraId="276648C7">
      <w:pPr>
        <w:shd w:val="clear"/>
        <w:bidi w:val="0"/>
        <w:rPr>
          <w:rFonts w:hint="default"/>
          <w:color w:val="000000" w:themeColor="text1"/>
          <w:highlight w:val="none"/>
          <w:lang w:val="en-US"/>
          <w14:textFill>
            <w14:solidFill>
              <w14:schemeClr w14:val="tx1"/>
            </w14:solidFill>
          </w14:textFill>
        </w:rPr>
      </w:pPr>
      <w:r>
        <w:rPr>
          <w:rFonts w:hint="eastAsia"/>
          <w:color w:val="000000" w:themeColor="text1"/>
          <w:highlight w:val="none"/>
          <w:lang w:val="en-US" w:eastAsia="zh-CN"/>
          <w14:textFill>
            <w14:solidFill>
              <w14:schemeClr w14:val="tx1"/>
            </w14:solidFill>
          </w14:textFill>
        </w:rPr>
        <w:t>1.2</w:t>
      </w:r>
      <w:r>
        <w:rPr>
          <w:rFonts w:hint="eastAsia"/>
          <w:color w:val="000000" w:themeColor="text1"/>
          <w:highlight w:val="none"/>
          <w14:textFill>
            <w14:solidFill>
              <w14:schemeClr w14:val="tx1"/>
            </w14:solidFill>
          </w14:textFill>
        </w:rPr>
        <w:t>项目名称：</w:t>
      </w:r>
      <w:r>
        <w:rPr>
          <w:rFonts w:hint="eastAsia"/>
          <w:color w:val="000000" w:themeColor="text1"/>
          <w:highlight w:val="none"/>
          <w:lang w:eastAsia="zh-CN"/>
          <w14:textFill>
            <w14:solidFill>
              <w14:schemeClr w14:val="tx1"/>
            </w14:solidFill>
          </w14:textFill>
        </w:rPr>
        <w:t>永胜县三川镇中心卫生院血透室、胃肠镜室改建、装修项目</w:t>
      </w:r>
    </w:p>
    <w:p w14:paraId="4AF15EE5">
      <w:pPr>
        <w:shd w:val="clear"/>
        <w:bidi w:val="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1.3</w:t>
      </w:r>
      <w:r>
        <w:rPr>
          <w:rFonts w:hint="eastAsia"/>
          <w:color w:val="000000" w:themeColor="text1"/>
          <w:highlight w:val="none"/>
          <w14:textFill>
            <w14:solidFill>
              <w14:schemeClr w14:val="tx1"/>
            </w14:solidFill>
          </w14:textFill>
        </w:rPr>
        <w:t>采购方式：竞争性磋商</w:t>
      </w:r>
    </w:p>
    <w:p w14:paraId="3D460BD4">
      <w:pPr>
        <w:shd w:val="clear"/>
        <w:bidi w:val="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1.4</w:t>
      </w:r>
      <w:r>
        <w:rPr>
          <w:rFonts w:hint="eastAsia"/>
          <w:color w:val="000000" w:themeColor="text1"/>
          <w:highlight w:val="none"/>
          <w14:textFill>
            <w14:solidFill>
              <w14:schemeClr w14:val="tx1"/>
            </w14:solidFill>
          </w14:textFill>
        </w:rPr>
        <w:t>预算金额：</w:t>
      </w:r>
      <w:r>
        <w:rPr>
          <w:rFonts w:hint="eastAsia"/>
          <w:color w:val="000000" w:themeColor="text1"/>
          <w:highlight w:val="none"/>
          <w:lang w:val="en-US" w:eastAsia="zh-CN"/>
          <w14:textFill>
            <w14:solidFill>
              <w14:schemeClr w14:val="tx1"/>
            </w14:solidFill>
          </w14:textFill>
        </w:rPr>
        <w:t>1934629.23元</w:t>
      </w:r>
    </w:p>
    <w:p w14:paraId="7659E86E">
      <w:pPr>
        <w:shd w:val="clear"/>
        <w:bidi w:val="0"/>
        <w:rPr>
          <w:rFonts w:hint="default"/>
          <w:color w:val="000000" w:themeColor="text1"/>
          <w:highlight w:val="none"/>
          <w:lang w:val="en-US"/>
          <w14:textFill>
            <w14:solidFill>
              <w14:schemeClr w14:val="tx1"/>
            </w14:solidFill>
          </w14:textFill>
        </w:rPr>
      </w:pPr>
      <w:r>
        <w:rPr>
          <w:rFonts w:hint="eastAsia"/>
          <w:color w:val="000000" w:themeColor="text1"/>
          <w:highlight w:val="none"/>
          <w:lang w:val="en-US" w:eastAsia="zh-CN"/>
          <w14:textFill>
            <w14:solidFill>
              <w14:schemeClr w14:val="tx1"/>
            </w14:solidFill>
          </w14:textFill>
        </w:rPr>
        <w:t>1.5</w:t>
      </w:r>
      <w:r>
        <w:rPr>
          <w:rFonts w:hint="eastAsia"/>
          <w:color w:val="000000" w:themeColor="text1"/>
          <w:highlight w:val="none"/>
          <w14:textFill>
            <w14:solidFill>
              <w14:schemeClr w14:val="tx1"/>
            </w14:solidFill>
          </w14:textFill>
        </w:rPr>
        <w:t>最高限价：</w:t>
      </w:r>
      <w:r>
        <w:rPr>
          <w:rFonts w:hint="eastAsia"/>
          <w:color w:val="000000" w:themeColor="text1"/>
          <w:highlight w:val="none"/>
          <w:lang w:val="en-US" w:eastAsia="zh-CN"/>
          <w14:textFill>
            <w14:solidFill>
              <w14:schemeClr w14:val="tx1"/>
            </w14:solidFill>
          </w14:textFill>
        </w:rPr>
        <w:t>1934629.23元</w:t>
      </w:r>
    </w:p>
    <w:p w14:paraId="09523EFD">
      <w:pPr>
        <w:shd w:val="clear"/>
        <w:bidi w:val="0"/>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1.6</w:t>
      </w:r>
      <w:r>
        <w:rPr>
          <w:rFonts w:hint="eastAsia"/>
          <w:color w:val="000000" w:themeColor="text1"/>
          <w:highlight w:val="none"/>
          <w14:textFill>
            <w14:solidFill>
              <w14:schemeClr w14:val="tx1"/>
            </w14:solidFill>
          </w14:textFill>
        </w:rPr>
        <w:t>采购需求：血透室改建面积约330㎡，含：土建隔墙拆除及清运、装修（含配套消毒设备、设备带、负压、氧气）、胃肠镜室搬迁及新建，新建面积约170㎡，含新建房屋、装修及配套（含配套消毒设备、设备带、负压、氧气、二氧化碳）、原胃肠镜室配套物品及设施整体拆除、搬迁及安装（</w:t>
      </w:r>
      <w:r>
        <w:rPr>
          <w:rFonts w:hint="eastAsia"/>
          <w:color w:val="000000" w:themeColor="text1"/>
          <w:highlight w:val="none"/>
          <w:lang w:val="en-US" w:eastAsia="zh-CN"/>
          <w14:textFill>
            <w14:solidFill>
              <w14:schemeClr w14:val="tx1"/>
            </w14:solidFill>
          </w14:textFill>
        </w:rPr>
        <w:t>详见工程量清单</w:t>
      </w:r>
      <w:r>
        <w:rPr>
          <w:rFonts w:hint="eastAsia"/>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w:t>
      </w:r>
    </w:p>
    <w:p w14:paraId="35BB0481">
      <w:pPr>
        <w:shd w:val="clear"/>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1.7工    期</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合同签订后90天内施工完成并通过验收。</w:t>
      </w:r>
    </w:p>
    <w:p w14:paraId="759A15EB">
      <w:pPr>
        <w:widowControl w:val="0"/>
        <w:shd w:val="clear"/>
        <w:wordWrap w:val="0"/>
        <w:spacing w:line="360" w:lineRule="auto"/>
        <w:ind w:firstLine="480" w:firstLineChars="200"/>
        <w:jc w:val="both"/>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1.8质量标准</w:t>
      </w:r>
      <w:r>
        <w:rPr>
          <w:rFonts w:hint="eastAsia" w:eastAsia="宋体"/>
          <w:color w:val="000000" w:themeColor="text1"/>
          <w:highlight w:val="none"/>
          <w:lang w:val="en-US"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工程质量达到国家现行验收规范合格标准，满足卫生院血透、胃肠镜诊疗科室使用及院感规范要求。</w:t>
      </w:r>
    </w:p>
    <w:p w14:paraId="01174260">
      <w:pPr>
        <w:shd w:val="clear"/>
        <w:bidi w:val="0"/>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1.9</w:t>
      </w:r>
      <w:r>
        <w:rPr>
          <w:rFonts w:hint="eastAsia"/>
          <w:b/>
          <w:bCs/>
          <w:color w:val="000000" w:themeColor="text1"/>
          <w:highlight w:val="none"/>
          <w14:textFill>
            <w14:solidFill>
              <w14:schemeClr w14:val="tx1"/>
            </w14:solidFill>
          </w14:textFill>
        </w:rPr>
        <w:t>本项目</w:t>
      </w:r>
      <w:r>
        <w:rPr>
          <w:rFonts w:hint="eastAsia"/>
          <w:b/>
          <w:bCs/>
          <w:color w:val="000000" w:themeColor="text1"/>
          <w:highlight w:val="none"/>
          <w:lang w:val="en-US" w:eastAsia="zh-CN"/>
          <w14:textFill>
            <w14:solidFill>
              <w14:schemeClr w14:val="tx1"/>
            </w14:solidFill>
          </w14:textFill>
        </w:rPr>
        <w:t>不</w:t>
      </w:r>
      <w:r>
        <w:rPr>
          <w:rFonts w:hint="eastAsia"/>
          <w:b/>
          <w:bCs/>
          <w:color w:val="000000" w:themeColor="text1"/>
          <w:highlight w:val="none"/>
          <w14:textFill>
            <w14:solidFill>
              <w14:schemeClr w14:val="tx1"/>
            </w14:solidFill>
          </w14:textFill>
        </w:rPr>
        <w:t>接受联合体</w:t>
      </w:r>
      <w:r>
        <w:rPr>
          <w:rFonts w:hint="eastAsia"/>
          <w:b/>
          <w:bCs/>
          <w:color w:val="000000" w:themeColor="text1"/>
          <w:highlight w:val="none"/>
          <w:lang w:val="en-US" w:eastAsia="zh-CN"/>
          <w14:textFill>
            <w14:solidFill>
              <w14:schemeClr w14:val="tx1"/>
            </w14:solidFill>
          </w14:textFill>
        </w:rPr>
        <w:t>投标</w:t>
      </w:r>
      <w:r>
        <w:rPr>
          <w:rFonts w:hint="eastAsia"/>
          <w:color w:val="000000" w:themeColor="text1"/>
          <w:highlight w:val="none"/>
          <w14:textFill>
            <w14:solidFill>
              <w14:schemeClr w14:val="tx1"/>
            </w14:solidFill>
          </w14:textFill>
        </w:rPr>
        <w:t>。</w:t>
      </w:r>
    </w:p>
    <w:p w14:paraId="48FAD5DF">
      <w:pPr>
        <w:pStyle w:val="3"/>
        <w:shd w:val="clear"/>
        <w:bidi w:val="0"/>
        <w:jc w:val="both"/>
        <w:rPr>
          <w:color w:val="000000" w:themeColor="text1"/>
          <w:highlight w:val="none"/>
          <w14:textFill>
            <w14:solidFill>
              <w14:schemeClr w14:val="tx1"/>
            </w14:solidFill>
          </w14:textFill>
        </w:rPr>
      </w:pPr>
      <w:bookmarkStart w:id="12" w:name="_Toc19452"/>
      <w:bookmarkStart w:id="13" w:name="_Toc35393630"/>
      <w:bookmarkStart w:id="14" w:name="_Toc35393799"/>
      <w:bookmarkStart w:id="15" w:name="_Toc28359013"/>
      <w:bookmarkStart w:id="16" w:name="_Toc28359090"/>
      <w:bookmarkStart w:id="17" w:name="_Toc19212"/>
      <w:r>
        <w:rPr>
          <w:rFonts w:hint="eastAsia"/>
          <w:color w:val="000000" w:themeColor="text1"/>
          <w:highlight w:val="none"/>
          <w14:textFill>
            <w14:solidFill>
              <w14:schemeClr w14:val="tx1"/>
            </w14:solidFill>
          </w14:textFill>
        </w:rPr>
        <w:t>二、</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的资格要求：</w:t>
      </w:r>
      <w:bookmarkEnd w:id="12"/>
      <w:bookmarkEnd w:id="13"/>
      <w:bookmarkEnd w:id="14"/>
      <w:bookmarkEnd w:id="15"/>
      <w:bookmarkEnd w:id="16"/>
      <w:bookmarkEnd w:id="17"/>
    </w:p>
    <w:p w14:paraId="50156D47">
      <w:pPr>
        <w:shd w:val="clear"/>
        <w:bidi w:val="0"/>
        <w:rPr>
          <w:rFonts w:hint="default"/>
          <w:color w:val="000000" w:themeColor="text1"/>
          <w:highlight w:val="none"/>
          <w:lang w:val="en-US" w:eastAsia="zh-CN"/>
          <w14:textFill>
            <w14:solidFill>
              <w14:schemeClr w14:val="tx1"/>
            </w14:solidFill>
          </w14:textFill>
        </w:rPr>
      </w:pPr>
      <w:bookmarkStart w:id="18" w:name="_Toc28359014"/>
      <w:bookmarkStart w:id="19" w:name="_Toc28359091"/>
      <w:r>
        <w:rPr>
          <w:rFonts w:hint="eastAsia"/>
          <w:b/>
          <w:bCs/>
          <w:color w:val="000000" w:themeColor="text1"/>
          <w:highlight w:val="none"/>
          <w:lang w:val="en-US" w:eastAsia="zh-CN"/>
          <w14:textFill>
            <w14:solidFill>
              <w14:schemeClr w14:val="tx1"/>
            </w14:solidFill>
          </w14:textFill>
        </w:rPr>
        <w:t xml:space="preserve">1. </w:t>
      </w:r>
      <w:r>
        <w:rPr>
          <w:rFonts w:hint="eastAsia" w:eastAsia="宋体"/>
          <w:b/>
          <w:bCs/>
          <w:color w:val="000000" w:themeColor="text1"/>
          <w:highlight w:val="none"/>
          <w:lang w:val="en-US"/>
          <w14:textFill>
            <w14:solidFill>
              <w14:schemeClr w14:val="tx1"/>
            </w14:solidFill>
          </w14:textFill>
        </w:rPr>
        <w:t>满足《中华人民共和国政府采购法》第二十二条规定；</w:t>
      </w:r>
    </w:p>
    <w:p w14:paraId="1A3C9E92">
      <w:pPr>
        <w:shd w:val="clea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具有独立承担民事责任的能力，</w:t>
      </w:r>
      <w:r>
        <w:rPr>
          <w:rFonts w:hint="eastAsia"/>
          <w:color w:val="000000" w:themeColor="text1"/>
          <w:highlight w:val="none"/>
          <w:lang w:eastAsia="zh-CN"/>
          <w14:textFill>
            <w14:solidFill>
              <w14:schemeClr w14:val="tx1"/>
            </w14:solidFill>
          </w14:textFill>
        </w:rPr>
        <w:t>提供</w:t>
      </w:r>
      <w:r>
        <w:rPr>
          <w:rFonts w:hint="eastAsia"/>
          <w:color w:val="000000" w:themeColor="text1"/>
          <w:highlight w:val="none"/>
          <w14:textFill>
            <w14:solidFill>
              <w14:schemeClr w14:val="tx1"/>
            </w14:solidFill>
          </w14:textFill>
        </w:rPr>
        <w:t>有效的法人或者其他组织的营业执照等证明文件</w:t>
      </w:r>
      <w:r>
        <w:rPr>
          <w:rFonts w:hint="eastAsia"/>
          <w:color w:val="000000" w:themeColor="text1"/>
          <w:highlight w:val="none"/>
          <w:lang w:eastAsia="zh-CN"/>
          <w14:textFill>
            <w14:solidFill>
              <w14:schemeClr w14:val="tx1"/>
            </w14:solidFill>
          </w14:textFill>
        </w:rPr>
        <w:t>；</w:t>
      </w:r>
    </w:p>
    <w:p w14:paraId="295CFD3C">
      <w:pPr>
        <w:shd w:val="clea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1.2</w:t>
      </w:r>
      <w:r>
        <w:rPr>
          <w:rFonts w:hint="eastAsia"/>
          <w:color w:val="000000" w:themeColor="text1"/>
          <w:highlight w:val="none"/>
          <w:lang w:eastAsia="zh-CN"/>
          <w14:textFill>
            <w14:solidFill>
              <w14:schemeClr w14:val="tx1"/>
            </w14:solidFill>
          </w14:textFill>
        </w:rPr>
        <w:t>具有良好的商业信誉和健全的财务会计制度，提供2024或2025年度的审计报告或财务报表(包括资产负债表、利润表、现金流量表)，截至本项目响应文件提交截止时间成立不足三个月的磋商申请人，提供成立以来的财务报表(包括资产负债表、利润表、现金流量表)或其基本开户银行出具的资信证明或财政部门认可的政府采购专业担保机构出具的投标担保函（注：磋商申请人提供上述四项材料其中之一均有效，对于提供其基本开户银行出具的资信证明的磋商申请人，响应文件中应同时提供基本账户开户证明）；</w:t>
      </w:r>
    </w:p>
    <w:p w14:paraId="16AD55C0">
      <w:pPr>
        <w:shd w:val="clea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1.3</w:t>
      </w:r>
      <w:r>
        <w:rPr>
          <w:rFonts w:hint="eastAsia"/>
          <w:color w:val="000000" w:themeColor="text1"/>
          <w:highlight w:val="none"/>
          <w14:textFill>
            <w14:solidFill>
              <w14:schemeClr w14:val="tx1"/>
            </w14:solidFill>
          </w14:textFill>
        </w:rPr>
        <w:t>具有履行合同所必需的设备和专业技术能力（提供承诺函）</w:t>
      </w:r>
      <w:r>
        <w:rPr>
          <w:rFonts w:hint="eastAsia"/>
          <w:color w:val="000000" w:themeColor="text1"/>
          <w:highlight w:val="none"/>
          <w:lang w:eastAsia="zh-CN"/>
          <w14:textFill>
            <w14:solidFill>
              <w14:schemeClr w14:val="tx1"/>
            </w14:solidFill>
          </w14:textFill>
        </w:rPr>
        <w:t>；</w:t>
      </w:r>
    </w:p>
    <w:p w14:paraId="43CDBC45">
      <w:pPr>
        <w:shd w:val="clea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1.4</w:t>
      </w:r>
      <w:r>
        <w:rPr>
          <w:rFonts w:hint="eastAsia"/>
          <w:color w:val="000000" w:themeColor="text1"/>
          <w:highlight w:val="none"/>
          <w14:textFill>
            <w14:solidFill>
              <w14:schemeClr w14:val="tx1"/>
            </w14:solidFill>
          </w14:textFill>
        </w:rPr>
        <w:t>有依法缴纳税金和社会保障资金的良好记录</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1）提供缴税所属时间在</w:t>
      </w:r>
      <w:r>
        <w:rPr>
          <w:rFonts w:hint="eastAsia"/>
          <w:color w:val="000000" w:themeColor="text1"/>
          <w:highlight w:val="none"/>
          <w:lang w:eastAsia="zh-CN"/>
          <w14:textFill>
            <w14:solidFill>
              <w14:schemeClr w14:val="tx1"/>
            </w14:solidFill>
          </w14:textFill>
        </w:rPr>
        <w:t>2026年01月</w:t>
      </w:r>
      <w:r>
        <w:rPr>
          <w:rFonts w:hint="eastAsia"/>
          <w:color w:val="000000" w:themeColor="text1"/>
          <w:highlight w:val="none"/>
          <w14:textFill>
            <w14:solidFill>
              <w14:schemeClr w14:val="tx1"/>
            </w14:solidFill>
          </w14:textFill>
        </w:rPr>
        <w:t>至本项目</w:t>
      </w:r>
      <w:r>
        <w:rPr>
          <w:rFonts w:hint="eastAsia"/>
          <w:color w:val="000000" w:themeColor="text1"/>
          <w:highlight w:val="none"/>
          <w:lang w:eastAsia="zh-CN"/>
          <w14:textFill>
            <w14:solidFill>
              <w14:schemeClr w14:val="tx1"/>
            </w14:solidFill>
          </w14:textFill>
        </w:rPr>
        <w:t>响应文件</w:t>
      </w:r>
      <w:r>
        <w:rPr>
          <w:rFonts w:hint="eastAsia"/>
          <w:color w:val="000000" w:themeColor="text1"/>
          <w:highlight w:val="none"/>
          <w14:textFill>
            <w14:solidFill>
              <w14:schemeClr w14:val="tx1"/>
            </w14:solidFill>
          </w14:textFill>
        </w:rPr>
        <w:t>递交截止日前任意1个月税务局税收通用缴款书或银行电子缴税（费）凭证或税务局出具纳税情况的相关证明，截至本项目</w:t>
      </w:r>
      <w:r>
        <w:rPr>
          <w:rFonts w:hint="eastAsia"/>
          <w:color w:val="000000" w:themeColor="text1"/>
          <w:highlight w:val="none"/>
          <w:lang w:eastAsia="zh-CN"/>
          <w14:textFill>
            <w14:solidFill>
              <w14:schemeClr w14:val="tx1"/>
            </w14:solidFill>
          </w14:textFill>
        </w:rPr>
        <w:t>响应文件</w:t>
      </w:r>
      <w:r>
        <w:rPr>
          <w:rFonts w:hint="eastAsia"/>
          <w:color w:val="000000" w:themeColor="text1"/>
          <w:highlight w:val="none"/>
          <w14:textFill>
            <w14:solidFill>
              <w14:schemeClr w14:val="tx1"/>
            </w14:solidFill>
          </w14:textFill>
        </w:rPr>
        <w:t>提交截止时间成立不足三个月的</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，提供成立以来的依法缴纳税收相关证明或依法缴纳税收承诺书；依法免税的</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，应提供相应文件证明其依法免税；（2）提供缴费所属时间在</w:t>
      </w:r>
      <w:r>
        <w:rPr>
          <w:rFonts w:hint="eastAsia"/>
          <w:color w:val="000000" w:themeColor="text1"/>
          <w:highlight w:val="none"/>
          <w:lang w:eastAsia="zh-CN"/>
          <w14:textFill>
            <w14:solidFill>
              <w14:schemeClr w14:val="tx1"/>
            </w14:solidFill>
          </w14:textFill>
        </w:rPr>
        <w:t>2026年01月</w:t>
      </w:r>
      <w:r>
        <w:rPr>
          <w:rFonts w:hint="eastAsia"/>
          <w:color w:val="000000" w:themeColor="text1"/>
          <w:highlight w:val="none"/>
          <w14:textFill>
            <w14:solidFill>
              <w14:schemeClr w14:val="tx1"/>
            </w14:solidFill>
          </w14:textFill>
        </w:rPr>
        <w:t>至本项目</w:t>
      </w:r>
      <w:r>
        <w:rPr>
          <w:rFonts w:hint="eastAsia"/>
          <w:color w:val="000000" w:themeColor="text1"/>
          <w:highlight w:val="none"/>
          <w:lang w:eastAsia="zh-CN"/>
          <w14:textFill>
            <w14:solidFill>
              <w14:schemeClr w14:val="tx1"/>
            </w14:solidFill>
          </w14:textFill>
        </w:rPr>
        <w:t>响应文件</w:t>
      </w:r>
      <w:r>
        <w:rPr>
          <w:rFonts w:hint="eastAsia"/>
          <w:color w:val="000000" w:themeColor="text1"/>
          <w:highlight w:val="none"/>
          <w14:textFill>
            <w14:solidFill>
              <w14:schemeClr w14:val="tx1"/>
            </w14:solidFill>
          </w14:textFill>
        </w:rPr>
        <w:t>递交截止日前任意1个月社会保险费缴款书或银行电子缴税（费）凭证或社保部门出具的有效的缴款证明，截至本项目</w:t>
      </w:r>
      <w:r>
        <w:rPr>
          <w:rFonts w:hint="eastAsia"/>
          <w:color w:val="000000" w:themeColor="text1"/>
          <w:highlight w:val="none"/>
          <w:lang w:eastAsia="zh-CN"/>
          <w14:textFill>
            <w14:solidFill>
              <w14:schemeClr w14:val="tx1"/>
            </w14:solidFill>
          </w14:textFill>
        </w:rPr>
        <w:t>响应文件</w:t>
      </w:r>
      <w:r>
        <w:rPr>
          <w:rFonts w:hint="eastAsia"/>
          <w:color w:val="000000" w:themeColor="text1"/>
          <w:highlight w:val="none"/>
          <w14:textFill>
            <w14:solidFill>
              <w14:schemeClr w14:val="tx1"/>
            </w14:solidFill>
          </w14:textFill>
        </w:rPr>
        <w:t>提交截止时间成立不足三个月的</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，提供成立以来的依法缴纳社会保障资金的凭证或依法缴纳社会保障资金承诺函；依法不需要缴纳社会保障资金的</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，应提供相应文件证明其依法不需要缴纳社会保障资金</w:t>
      </w:r>
      <w:r>
        <w:rPr>
          <w:rFonts w:hint="eastAsia"/>
          <w:color w:val="000000" w:themeColor="text1"/>
          <w:highlight w:val="none"/>
          <w:lang w:eastAsia="zh-CN"/>
          <w14:textFill>
            <w14:solidFill>
              <w14:schemeClr w14:val="tx1"/>
            </w14:solidFill>
          </w14:textFill>
        </w:rPr>
        <w:t>；</w:t>
      </w:r>
    </w:p>
    <w:p w14:paraId="53E5AFB2">
      <w:pPr>
        <w:shd w:val="clea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1.5</w:t>
      </w:r>
      <w:r>
        <w:rPr>
          <w:rFonts w:hint="eastAsia"/>
          <w:color w:val="000000" w:themeColor="text1"/>
          <w:highlight w:val="none"/>
          <w:lang w:eastAsia="zh-CN"/>
          <w14:textFill>
            <w14:solidFill>
              <w14:schemeClr w14:val="tx1"/>
            </w14:solidFill>
          </w14:textFill>
        </w:rPr>
        <w:t>信誉要求：（1）磋商申请人参加投标活动前三年内，在经营活动中没有重大违法记录，提供参加投标活动前3年内在经营活动中没有重大违法记录的书面声明（重大违法记录，是指响应人因违法经营受到刑事处罚或者责令停产停业、吊销许可证或者执照、较大数额罚款等行政处罚；“较大数额罚款”认定为200万元以上的罚款）；（2）磋商申请人未处于被责令停业、财产被接管、冻结或破产状态，当前未因不良记录被有关主管部门取消投标资格，提供书面声明；</w:t>
      </w:r>
    </w:p>
    <w:p w14:paraId="174DAD9C">
      <w:pPr>
        <w:shd w:val="clear"/>
        <w:ind w:firstLine="48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1.6</w:t>
      </w:r>
      <w:r>
        <w:rPr>
          <w:rFonts w:hint="eastAsia"/>
          <w:color w:val="000000" w:themeColor="text1"/>
          <w:highlight w:val="none"/>
          <w14:textFill>
            <w14:solidFill>
              <w14:schemeClr w14:val="tx1"/>
            </w14:solidFill>
          </w14:textFill>
        </w:rPr>
        <w:t>法律、行政法规规定的其他条件(提供声明函或证明材料)。</w:t>
      </w:r>
    </w:p>
    <w:p w14:paraId="476A12FC">
      <w:pPr>
        <w:numPr>
          <w:ilvl w:val="0"/>
          <w:numId w:val="0"/>
        </w:numPr>
        <w:shd w:val="clear"/>
        <w:bidi w:val="0"/>
        <w:ind w:firstLine="480" w:firstLineChars="200"/>
        <w:rPr>
          <w:rFonts w:hint="eastAsia" w:eastAsia="宋体"/>
          <w:color w:val="000000" w:themeColor="text1"/>
          <w:highlight w:val="none"/>
          <w:lang w:val="en-US" w:eastAsia="zh-CN"/>
          <w14:textFill>
            <w14:solidFill>
              <w14:schemeClr w14:val="tx1"/>
            </w14:solidFill>
          </w14:textFill>
        </w:rPr>
      </w:pPr>
      <w:r>
        <w:rPr>
          <w:rFonts w:hint="eastAsia" w:ascii="Lucida Sans Unicode" w:hAnsi="Lucida Sans Unicode" w:eastAsia="宋体" w:cs="Lucida Sans Unicode"/>
          <w:color w:val="000000" w:themeColor="text1"/>
          <w:kern w:val="2"/>
          <w:sz w:val="24"/>
          <w:szCs w:val="24"/>
          <w:highlight w:val="none"/>
          <w:lang w:val="en-US" w:eastAsia="zh-CN" w:bidi="ar-SA"/>
          <w14:textFill>
            <w14:solidFill>
              <w14:schemeClr w14:val="tx1"/>
            </w14:solidFill>
          </w14:textFill>
        </w:rPr>
        <w:t>2.</w:t>
      </w:r>
      <w:r>
        <w:rPr>
          <w:rFonts w:hint="eastAsia"/>
          <w:b/>
          <w:bCs/>
          <w:color w:val="000000" w:themeColor="text1"/>
          <w:highlight w:val="none"/>
          <w14:textFill>
            <w14:solidFill>
              <w14:schemeClr w14:val="tx1"/>
            </w14:solidFill>
          </w14:textFill>
        </w:rPr>
        <w:t>落实政府采购政策需满足的资格要求：</w:t>
      </w:r>
      <w:r>
        <w:rPr>
          <w:rFonts w:hint="default" w:ascii="Lucida Sans Unicode" w:hAnsi="Lucida Sans Unicode" w:cs="Lucida Sans Unicode"/>
          <w:b/>
          <w:bCs/>
          <w:color w:val="000000" w:themeColor="text1"/>
          <w:highlight w:val="none"/>
          <w14:textFill>
            <w14:solidFill>
              <w14:schemeClr w14:val="tx1"/>
            </w14:solidFill>
          </w14:textFill>
        </w:rPr>
        <w:t>政府采购促进中小企业发展；政府采购支持监狱企业发展等；本项目非专门面向中小企业采购，小微企业价格扣除优惠比例：</w:t>
      </w:r>
      <w:r>
        <w:rPr>
          <w:rFonts w:hint="eastAsia" w:cs="Lucida Sans Unicode"/>
          <w:b/>
          <w:bCs/>
          <w:color w:val="000000" w:themeColor="text1"/>
          <w:highlight w:val="none"/>
          <w:lang w:val="en-US" w:eastAsia="zh-CN"/>
          <w14:textFill>
            <w14:solidFill>
              <w14:schemeClr w14:val="tx1"/>
            </w14:solidFill>
          </w14:textFill>
        </w:rPr>
        <w:t>5</w:t>
      </w:r>
      <w:r>
        <w:rPr>
          <w:rFonts w:hint="default" w:ascii="Lucida Sans Unicode" w:hAnsi="Lucida Sans Unicode" w:cs="Lucida Sans Unicode"/>
          <w:b/>
          <w:bCs/>
          <w:color w:val="000000" w:themeColor="text1"/>
          <w:highlight w:val="none"/>
          <w14:textFill>
            <w14:solidFill>
              <w14:schemeClr w14:val="tx1"/>
            </w14:solidFill>
          </w14:textFill>
        </w:rPr>
        <w:t>%</w:t>
      </w:r>
      <w:r>
        <w:rPr>
          <w:rFonts w:hint="eastAsia" w:cs="Lucida Sans Unicode"/>
          <w:b/>
          <w:bCs/>
          <w:color w:val="000000" w:themeColor="text1"/>
          <w:highlight w:val="none"/>
          <w:lang w:eastAsia="zh-CN"/>
          <w14:textFill>
            <w14:solidFill>
              <w14:schemeClr w14:val="tx1"/>
            </w14:solidFill>
          </w14:textFill>
        </w:rPr>
        <w:t>；</w:t>
      </w:r>
    </w:p>
    <w:p w14:paraId="6670132C">
      <w:pPr>
        <w:numPr>
          <w:ilvl w:val="0"/>
          <w:numId w:val="0"/>
        </w:numPr>
        <w:shd w:val="clear"/>
        <w:bidi w:val="0"/>
        <w:ind w:leftChars="200"/>
        <w:rPr>
          <w:rFonts w:hint="eastAsia"/>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3.</w:t>
      </w:r>
      <w:r>
        <w:rPr>
          <w:rFonts w:hint="eastAsia"/>
          <w:b/>
          <w:bCs/>
          <w:color w:val="000000" w:themeColor="text1"/>
          <w:highlight w:val="none"/>
          <w14:textFill>
            <w14:solidFill>
              <w14:schemeClr w14:val="tx1"/>
            </w14:solidFill>
          </w14:textFill>
        </w:rPr>
        <w:t>本项目的特定资格要求：</w:t>
      </w:r>
    </w:p>
    <w:p w14:paraId="787D9AFE">
      <w:pPr>
        <w:shd w:val="clear"/>
        <w:ind w:firstLine="480"/>
        <w:rPr>
          <w:rFonts w:hint="eastAsia" w:eastAsia="宋体"/>
          <w:color w:val="000000" w:themeColor="text1"/>
          <w:highlight w:val="none"/>
          <w:lang w:eastAsia="zh-CN"/>
          <w14:textFill>
            <w14:solidFill>
              <w14:schemeClr w14:val="tx1"/>
            </w14:solidFill>
          </w14:textFill>
        </w:rPr>
      </w:pPr>
      <w:bookmarkStart w:id="20" w:name="_Toc35393800"/>
      <w:bookmarkStart w:id="21" w:name="_Toc35393631"/>
      <w:bookmarkStart w:id="22" w:name="_Toc10241"/>
      <w:r>
        <w:rPr>
          <w:rFonts w:hint="eastAsia"/>
          <w:color w:val="000000" w:themeColor="text1"/>
          <w:highlight w:val="none"/>
          <w:lang w:val="en-US" w:eastAsia="zh-CN"/>
          <w14:textFill>
            <w14:solidFill>
              <w14:schemeClr w14:val="tx1"/>
            </w14:solidFill>
          </w14:textFill>
        </w:rPr>
        <w:t>3.1</w:t>
      </w:r>
      <w:r>
        <w:rPr>
          <w:rFonts w:hint="eastAsia"/>
          <w:color w:val="000000" w:themeColor="text1"/>
          <w:highlight w:val="none"/>
          <w14:textFill>
            <w14:solidFill>
              <w14:schemeClr w14:val="tx1"/>
            </w14:solidFill>
          </w14:textFill>
        </w:rPr>
        <w:t>本次磋商</w:t>
      </w:r>
      <w:r>
        <w:rPr>
          <w:rFonts w:hint="eastAsia"/>
          <w:color w:val="000000" w:themeColor="text1"/>
          <w:highlight w:val="none"/>
          <w:lang w:val="en-US" w:eastAsia="zh-CN"/>
          <w14:textFill>
            <w14:solidFill>
              <w14:schemeClr w14:val="tx1"/>
            </w14:solidFill>
          </w14:textFill>
        </w:rPr>
        <w:t>不</w:t>
      </w:r>
      <w:r>
        <w:rPr>
          <w:rFonts w:hint="eastAsia"/>
          <w:color w:val="000000" w:themeColor="text1"/>
          <w:highlight w:val="none"/>
          <w14:textFill>
            <w14:solidFill>
              <w14:schemeClr w14:val="tx1"/>
            </w14:solidFill>
          </w14:textFill>
        </w:rPr>
        <w:t>接受联合体投标</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提供声明函</w:t>
      </w:r>
      <w:r>
        <w:rPr>
          <w:rFonts w:hint="eastAsia"/>
          <w:color w:val="000000" w:themeColor="text1"/>
          <w:highlight w:val="none"/>
          <w:lang w:eastAsia="zh-CN"/>
          <w14:textFill>
            <w14:solidFill>
              <w14:schemeClr w14:val="tx1"/>
            </w14:solidFill>
          </w14:textFill>
        </w:rPr>
        <w:t>）；</w:t>
      </w:r>
    </w:p>
    <w:p w14:paraId="5FFD99A3">
      <w:pPr>
        <w:shd w:val="clea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3.</w:t>
      </w:r>
      <w:r>
        <w:rPr>
          <w:rFonts w:hint="eastAsia"/>
          <w:color w:val="000000" w:themeColor="text1"/>
          <w:highlight w:val="none"/>
          <w:lang w:val="en-US" w:eastAsia="zh-CN"/>
          <w14:textFill>
            <w14:solidFill>
              <w14:schemeClr w14:val="tx1"/>
            </w14:solidFill>
          </w14:textFill>
        </w:rPr>
        <w:t xml:space="preserve">2 </w:t>
      </w:r>
      <w:r>
        <w:rPr>
          <w:rFonts w:hint="eastAsia"/>
          <w:color w:val="000000" w:themeColor="text1"/>
          <w:highlight w:val="none"/>
          <w14:textFill>
            <w14:solidFill>
              <w14:schemeClr w14:val="tx1"/>
            </w14:solidFill>
          </w14:textFill>
        </w:rPr>
        <w:t>法定代表人授权书（包括授权代表身份证复印件和法定代表人身份证复印件）</w:t>
      </w:r>
      <w:r>
        <w:rPr>
          <w:rFonts w:hint="eastAsia"/>
          <w:color w:val="000000" w:themeColor="text1"/>
          <w:highlight w:val="none"/>
          <w:lang w:val="en-US" w:eastAsia="zh-CN"/>
          <w14:textFill>
            <w14:solidFill>
              <w14:schemeClr w14:val="tx1"/>
            </w14:solidFill>
          </w14:textFill>
        </w:rPr>
        <w:t>；</w:t>
      </w:r>
    </w:p>
    <w:p w14:paraId="5E727FFD">
      <w:pPr>
        <w:shd w:val="clear"/>
        <w:ind w:firstLine="480"/>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3.</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未被列入失信被执行人、税收违法黑名单（以在“信用中国”网站（www.creditchina.gov.cn）查询的信用记录为准）；未被列入政府采购严重违法失信行为记录名单（以在中国政府采购网（www.ccgp.gov.cn）查询的信用记录为准）（</w:t>
      </w:r>
      <w:r>
        <w:rPr>
          <w:rFonts w:hint="eastAsia"/>
          <w:color w:val="000000" w:themeColor="text1"/>
          <w:highlight w:val="none"/>
          <w:lang w:eastAsia="zh-CN"/>
          <w14:textFill>
            <w14:solidFill>
              <w14:schemeClr w14:val="tx1"/>
            </w14:solidFill>
          </w14:textFill>
        </w:rPr>
        <w:t>评标前由采购人或采购代理机构查询</w:t>
      </w:r>
      <w:r>
        <w:rPr>
          <w:rFonts w:hint="eastAsia"/>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w:t>
      </w:r>
    </w:p>
    <w:p w14:paraId="20CF04E8">
      <w:pPr>
        <w:shd w:val="clea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3.4</w:t>
      </w:r>
      <w:r>
        <w:rPr>
          <w:rFonts w:hint="eastAsia"/>
          <w:color w:val="000000" w:themeColor="text1"/>
          <w:highlight w:val="none"/>
          <w14:textFill>
            <w14:solidFill>
              <w14:schemeClr w14:val="tx1"/>
            </w14:solidFill>
          </w14:textFill>
        </w:rPr>
        <w:t xml:space="preserve"> 单位负责人为同一人或者存在直接控股、管理关系的不同</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，不得参加同一合同项下的政府采购活动（提供声明函）</w:t>
      </w:r>
      <w:r>
        <w:rPr>
          <w:rFonts w:hint="eastAsia"/>
          <w:color w:val="000000" w:themeColor="text1"/>
          <w:highlight w:val="none"/>
          <w:lang w:eastAsia="zh-CN"/>
          <w14:textFill>
            <w14:solidFill>
              <w14:schemeClr w14:val="tx1"/>
            </w14:solidFill>
          </w14:textFill>
        </w:rPr>
        <w:t>；</w:t>
      </w:r>
    </w:p>
    <w:p w14:paraId="578C3B5C">
      <w:pPr>
        <w:shd w:val="clear"/>
        <w:ind w:firstLine="480"/>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3.5</w:t>
      </w:r>
      <w:r>
        <w:rPr>
          <w:rFonts w:hint="eastAsia"/>
          <w:color w:val="000000" w:themeColor="text1"/>
          <w:highlight w:val="none"/>
          <w14:textFill>
            <w14:solidFill>
              <w14:schemeClr w14:val="tx1"/>
            </w14:solidFill>
          </w14:textFill>
        </w:rPr>
        <w:t xml:space="preserve"> </w:t>
      </w:r>
      <w:r>
        <w:rPr>
          <w:rFonts w:hint="eastAsia" w:eastAsia="宋体"/>
          <w:color w:val="000000" w:themeColor="text1"/>
          <w:highlight w:val="none"/>
          <w:lang w:val="en-US" w:eastAsia="zh-CN"/>
          <w14:textFill>
            <w14:solidFill>
              <w14:schemeClr w14:val="tx1"/>
            </w14:solidFill>
          </w14:textFill>
        </w:rPr>
        <w:t>为本项目提供整体设计、规范编制或者项目管理、监理、检测等服务的</w:t>
      </w:r>
      <w:r>
        <w:rPr>
          <w:rFonts w:hint="eastAsia"/>
          <w:color w:val="000000" w:themeColor="text1"/>
          <w:highlight w:val="none"/>
          <w:lang w:val="en-US" w:eastAsia="zh-CN"/>
          <w14:textFill>
            <w14:solidFill>
              <w14:schemeClr w14:val="tx1"/>
            </w14:solidFill>
          </w14:textFill>
        </w:rPr>
        <w:t>磋商申请人</w:t>
      </w:r>
      <w:r>
        <w:rPr>
          <w:rFonts w:hint="eastAsia" w:eastAsia="宋体"/>
          <w:color w:val="000000" w:themeColor="text1"/>
          <w:highlight w:val="none"/>
          <w:lang w:val="en-US" w:eastAsia="zh-CN"/>
          <w14:textFill>
            <w14:solidFill>
              <w14:schemeClr w14:val="tx1"/>
            </w14:solidFill>
          </w14:textFill>
        </w:rPr>
        <w:t>，不得再参加本项目投标。</w:t>
      </w:r>
      <w:r>
        <w:rPr>
          <w:rFonts w:hint="eastAsia"/>
          <w:color w:val="000000" w:themeColor="text1"/>
          <w:highlight w:val="none"/>
          <w:lang w:val="en-US" w:eastAsia="zh-CN"/>
          <w14:textFill>
            <w14:solidFill>
              <w14:schemeClr w14:val="tx1"/>
            </w14:solidFill>
          </w14:textFill>
        </w:rPr>
        <w:t>提供磋商申请人</w:t>
      </w:r>
      <w:r>
        <w:rPr>
          <w:rFonts w:hint="eastAsia" w:eastAsia="宋体"/>
          <w:color w:val="000000" w:themeColor="text1"/>
          <w:highlight w:val="none"/>
          <w:lang w:val="en-US" w:eastAsia="zh-CN"/>
          <w14:textFill>
            <w14:solidFill>
              <w14:schemeClr w14:val="tx1"/>
            </w14:solidFill>
          </w14:textFill>
        </w:rPr>
        <w:t>未为本项目提供整体设计、规范编制或者项目管理、监理、检测等服务的声明（</w:t>
      </w:r>
      <w:r>
        <w:rPr>
          <w:rFonts w:hint="eastAsia"/>
          <w:color w:val="000000" w:themeColor="text1"/>
          <w:highlight w:val="none"/>
          <w14:textFill>
            <w14:solidFill>
              <w14:schemeClr w14:val="tx1"/>
            </w14:solidFill>
          </w14:textFill>
        </w:rPr>
        <w:t>提供声明函</w:t>
      </w:r>
      <w:r>
        <w:rPr>
          <w:rFonts w:hint="eastAsia" w:eastAsia="宋体"/>
          <w:color w:val="000000" w:themeColor="text1"/>
          <w:highlight w:val="none"/>
          <w:lang w:val="en-US"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w:t>
      </w:r>
    </w:p>
    <w:p w14:paraId="695419D4">
      <w:pPr>
        <w:shd w:val="clear"/>
        <w:ind w:firstLine="480"/>
        <w:rPr>
          <w:rFonts w:hint="eastAsia"/>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3.</w:t>
      </w:r>
      <w:r>
        <w:rPr>
          <w:rFonts w:hint="eastAsia"/>
          <w:color w:val="000000" w:themeColor="text1"/>
          <w:highlight w:val="none"/>
          <w:lang w:val="en-US" w:eastAsia="zh-CN"/>
          <w14:textFill>
            <w14:solidFill>
              <w14:schemeClr w14:val="tx1"/>
            </w14:solidFill>
          </w14:textFill>
        </w:rPr>
        <w:t>6</w:t>
      </w:r>
      <w:r>
        <w:rPr>
          <w:rFonts w:hint="eastAsia" w:ascii="宋体" w:hAnsi="宋体" w:cs="宋体"/>
          <w:b w:val="0"/>
          <w:bCs w:val="0"/>
          <w:color w:val="000000" w:themeColor="text1"/>
          <w:spacing w:val="8"/>
          <w:sz w:val="24"/>
          <w:szCs w:val="24"/>
          <w:highlight w:val="none"/>
          <w:shd w:val="clear" w:color="auto" w:fill="FFFFFF"/>
          <w:lang w:val="en-US" w:eastAsia="zh-CN"/>
          <w14:textFill>
            <w14:solidFill>
              <w14:schemeClr w14:val="tx1"/>
            </w14:solidFill>
          </w14:textFill>
        </w:rPr>
        <w:t>具有独立法人资格和独立承担民事责任的能力,磋商申请人须具备建设行政主管部门核发的建筑工程施工总承包叁级及以上资质或</w:t>
      </w:r>
      <w:r>
        <w:rPr>
          <w:rFonts w:hint="eastAsia"/>
          <w:b/>
          <w:bCs/>
          <w:color w:val="000000" w:themeColor="text1"/>
          <w:lang w:val="en-US" w:eastAsia="zh-CN"/>
          <w14:textFill>
            <w14:solidFill>
              <w14:schemeClr w14:val="tx1"/>
            </w14:solidFill>
          </w14:textFill>
        </w:rPr>
        <w:t>建筑装饰装修工程专业承包二级以上（含二级）</w:t>
      </w:r>
      <w:r>
        <w:rPr>
          <w:rFonts w:hint="eastAsia"/>
          <w:color w:val="000000" w:themeColor="text1"/>
          <w:lang w:val="en-US" w:eastAsia="zh-CN"/>
          <w14:textFill>
            <w14:solidFill>
              <w14:schemeClr w14:val="tx1"/>
            </w14:solidFill>
          </w14:textFill>
        </w:rPr>
        <w:t>资质或</w:t>
      </w:r>
      <w:r>
        <w:rPr>
          <w:rFonts w:hint="eastAsia"/>
          <w:b/>
          <w:bCs/>
          <w:color w:val="000000" w:themeColor="text1"/>
          <w:lang w:val="en-US" w:eastAsia="zh-CN"/>
          <w14:textFill>
            <w14:solidFill>
              <w14:schemeClr w14:val="tx1"/>
            </w14:solidFill>
          </w14:textFill>
        </w:rPr>
        <w:t>建筑机电安装工程专业承包二级及以上（含二级）</w:t>
      </w:r>
      <w:r>
        <w:rPr>
          <w:rFonts w:hint="eastAsia"/>
          <w:color w:val="000000" w:themeColor="text1"/>
          <w:lang w:val="en-US" w:eastAsia="zh-CN"/>
          <w14:textFill>
            <w14:solidFill>
              <w14:schemeClr w14:val="tx1"/>
            </w14:solidFill>
          </w14:textFill>
        </w:rPr>
        <w:t>资质</w:t>
      </w:r>
      <w:r>
        <w:rPr>
          <w:rFonts w:hint="eastAsia" w:ascii="宋体" w:hAnsi="宋体" w:cs="宋体"/>
          <w:b w:val="0"/>
          <w:bCs w:val="0"/>
          <w:color w:val="000000" w:themeColor="text1"/>
          <w:spacing w:val="8"/>
          <w:sz w:val="24"/>
          <w:szCs w:val="24"/>
          <w:highlight w:val="none"/>
          <w:shd w:val="clear" w:color="auto" w:fill="FFFFFF"/>
          <w:lang w:val="en-US" w:eastAsia="zh-CN"/>
          <w14:textFill>
            <w14:solidFill>
              <w14:schemeClr w14:val="tx1"/>
            </w14:solidFill>
          </w14:textFill>
        </w:rPr>
        <w:t>；且具</w:t>
      </w:r>
      <w:r>
        <w:rPr>
          <w:rFonts w:hint="eastAsia" w:ascii="宋体" w:hAnsi="宋体" w:cs="宋体"/>
          <w:color w:val="000000" w:themeColor="text1"/>
          <w:szCs w:val="21"/>
          <w:highlight w:val="none"/>
          <w:lang w:val="en-US" w:eastAsia="zh-CN"/>
          <w14:textFill>
            <w14:solidFill>
              <w14:schemeClr w14:val="tx1"/>
            </w14:solidFill>
          </w14:textFill>
        </w:rPr>
        <w:t>有效期内的安全生产许可证；企业主要负责人须具备有效的安全生产考核合格证书（A证）,安全生产考核合格证书（A证)注册单位须与本次磋商申请人的名称一致</w:t>
      </w:r>
      <w:r>
        <w:rPr>
          <w:rFonts w:hint="eastAsia"/>
          <w:color w:val="000000" w:themeColor="text1"/>
          <w:highlight w:val="none"/>
          <w:lang w:val="en-US" w:eastAsia="zh-CN"/>
          <w14:textFill>
            <w14:solidFill>
              <w14:schemeClr w14:val="tx1"/>
            </w14:solidFill>
          </w14:textFill>
        </w:rPr>
        <w:t>；</w:t>
      </w:r>
    </w:p>
    <w:p w14:paraId="642E1B01">
      <w:pPr>
        <w:shd w:val="clea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3.7</w:t>
      </w:r>
      <w:r>
        <w:rPr>
          <w:rFonts w:hint="eastAsia" w:ascii="宋体" w:hAnsi="宋体" w:cs="宋体"/>
          <w:b w:val="0"/>
          <w:bCs w:val="0"/>
          <w:color w:val="000000" w:themeColor="text1"/>
          <w:spacing w:val="8"/>
          <w:sz w:val="24"/>
          <w:szCs w:val="24"/>
          <w:highlight w:val="none"/>
          <w:shd w:val="clear" w:color="auto" w:fill="FFFFFF"/>
          <w:lang w:val="en-US" w:eastAsia="zh-CN"/>
          <w14:textFill>
            <w14:solidFill>
              <w14:schemeClr w14:val="tx1"/>
            </w14:solidFill>
          </w14:textFill>
        </w:rPr>
        <w:t>拟任项目经理资格要求：</w:t>
      </w:r>
      <w:r>
        <w:rPr>
          <w:rFonts w:hint="eastAsia" w:ascii="宋体" w:hAnsi="宋体" w:cs="宋体"/>
          <w:color w:val="000000" w:themeColor="text1"/>
          <w:szCs w:val="21"/>
          <w:highlight w:val="none"/>
          <w14:textFill>
            <w14:solidFill>
              <w14:schemeClr w14:val="tx1"/>
            </w14:solidFill>
          </w14:textFill>
        </w:rPr>
        <w:t>须</w:t>
      </w:r>
      <w:r>
        <w:rPr>
          <w:rFonts w:hint="eastAsia" w:ascii="宋体" w:hAnsi="宋体" w:eastAsia="宋体" w:cs="宋体"/>
          <w:b w:val="0"/>
          <w:bCs w:val="0"/>
          <w:color w:val="000000" w:themeColor="text1"/>
          <w:szCs w:val="21"/>
          <w:highlight w:val="none"/>
          <w14:textFill>
            <w14:solidFill>
              <w14:schemeClr w14:val="tx1"/>
            </w14:solidFill>
          </w14:textFill>
        </w:rPr>
        <w:t>具备</w:t>
      </w:r>
      <w:r>
        <w:rPr>
          <w:rFonts w:hint="eastAsia" w:ascii="宋体" w:hAnsi="宋体" w:cs="宋体"/>
          <w:b w:val="0"/>
          <w:bCs w:val="0"/>
          <w:color w:val="000000" w:themeColor="text1"/>
          <w:szCs w:val="21"/>
          <w:highlight w:val="none"/>
          <w:lang w:val="en-US" w:eastAsia="zh-CN"/>
          <w14:textFill>
            <w14:solidFill>
              <w14:schemeClr w14:val="tx1"/>
            </w14:solidFill>
          </w14:textFill>
        </w:rPr>
        <w:t>建筑工程或机电工程专业贰</w:t>
      </w:r>
      <w:r>
        <w:rPr>
          <w:rFonts w:hint="eastAsia" w:ascii="宋体" w:hAnsi="宋体" w:eastAsia="宋体" w:cs="宋体"/>
          <w:b w:val="0"/>
          <w:bCs w:val="0"/>
          <w:color w:val="000000" w:themeColor="text1"/>
          <w:szCs w:val="21"/>
          <w:highlight w:val="none"/>
          <w14:textFill>
            <w14:solidFill>
              <w14:schemeClr w14:val="tx1"/>
            </w14:solidFill>
          </w14:textFill>
        </w:rPr>
        <w:t>级及以上建造师注册证书</w:t>
      </w:r>
      <w:r>
        <w:rPr>
          <w:rFonts w:hint="eastAsia" w:ascii="宋体" w:hAnsi="宋体" w:cs="宋体"/>
          <w:color w:val="000000" w:themeColor="text1"/>
          <w:szCs w:val="21"/>
          <w:highlight w:val="none"/>
          <w14:textFill>
            <w14:solidFill>
              <w14:schemeClr w14:val="tx1"/>
            </w14:solidFill>
          </w14:textFill>
        </w:rPr>
        <w:t>，具备有效的安全生产考核合格证（B证），且未担任其他正在建设工程项目的项目经理</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项目</w:t>
      </w:r>
      <w:r>
        <w:rPr>
          <w:rFonts w:hint="eastAsia" w:ascii="宋体" w:hAnsi="宋体" w:cs="宋体"/>
          <w:color w:val="000000" w:themeColor="text1"/>
          <w:szCs w:val="21"/>
          <w:highlight w:val="none"/>
          <w14:textFill>
            <w14:solidFill>
              <w14:schemeClr w14:val="tx1"/>
            </w14:solidFill>
          </w14:textFill>
        </w:rPr>
        <w:t>经理的</w:t>
      </w:r>
      <w:r>
        <w:rPr>
          <w:rFonts w:hint="eastAsia" w:ascii="宋体" w:hAnsi="宋体" w:cs="宋体"/>
          <w:color w:val="000000" w:themeColor="text1"/>
          <w:szCs w:val="21"/>
          <w:highlight w:val="none"/>
          <w:lang w:val="en-US" w:eastAsia="zh-CN"/>
          <w14:textFill>
            <w14:solidFill>
              <w14:schemeClr w14:val="tx1"/>
            </w14:solidFill>
          </w14:textFill>
        </w:rPr>
        <w:t>上述</w:t>
      </w:r>
      <w:r>
        <w:rPr>
          <w:rFonts w:hint="eastAsia" w:ascii="宋体" w:hAnsi="宋体" w:cs="宋体"/>
          <w:color w:val="000000" w:themeColor="text1"/>
          <w:szCs w:val="21"/>
          <w:highlight w:val="none"/>
          <w14:textFill>
            <w14:solidFill>
              <w14:schemeClr w14:val="tx1"/>
            </w14:solidFill>
          </w14:textFill>
        </w:rPr>
        <w:t>资格证书及安全生产考核合格证（B证）注册单位须与</w:t>
      </w:r>
      <w:r>
        <w:rPr>
          <w:rFonts w:hint="eastAsia" w:ascii="宋体" w:hAnsi="宋体" w:cs="宋体"/>
          <w:color w:val="000000" w:themeColor="text1"/>
          <w:szCs w:val="21"/>
          <w:highlight w:val="none"/>
          <w:lang w:eastAsia="zh-CN"/>
          <w14:textFill>
            <w14:solidFill>
              <w14:schemeClr w14:val="tx1"/>
            </w14:solidFill>
          </w14:textFill>
        </w:rPr>
        <w:t>磋商申请人</w:t>
      </w:r>
      <w:r>
        <w:rPr>
          <w:rFonts w:hint="eastAsia" w:ascii="宋体" w:hAnsi="宋体" w:cs="宋体"/>
          <w:color w:val="000000" w:themeColor="text1"/>
          <w:szCs w:val="21"/>
          <w:highlight w:val="none"/>
          <w14:textFill>
            <w14:solidFill>
              <w14:schemeClr w14:val="tx1"/>
            </w14:solidFill>
          </w14:textFill>
        </w:rPr>
        <w:t>名称一致</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b w:val="0"/>
          <w:bCs w:val="0"/>
          <w:color w:val="000000" w:themeColor="text1"/>
          <w:spacing w:val="8"/>
          <w:sz w:val="24"/>
          <w:szCs w:val="24"/>
          <w:highlight w:val="none"/>
          <w:shd w:val="clear" w:color="auto" w:fill="FFFFFF"/>
          <w:lang w:val="en-US" w:eastAsia="zh-CN"/>
          <w14:textFill>
            <w14:solidFill>
              <w14:schemeClr w14:val="tx1"/>
            </w14:solidFill>
          </w14:textFill>
        </w:rPr>
        <w:t>配备的项目经理必须为申请单位人员（提供2026年01月至今任意连续三个月由社会保险机构（社保机构）出具的社保证明），且未担任其他在施建设项目的项目经理（提供无在建项目承诺，承诺本项目实施过程中不进行更换）</w:t>
      </w:r>
      <w:r>
        <w:rPr>
          <w:rFonts w:hint="eastAsia"/>
          <w:color w:val="000000" w:themeColor="text1"/>
          <w:highlight w:val="none"/>
          <w:lang w:val="en-US" w:eastAsia="zh-CN"/>
          <w14:textFill>
            <w14:solidFill>
              <w14:schemeClr w14:val="tx1"/>
            </w14:solidFill>
          </w14:textFill>
        </w:rPr>
        <w:t>；</w:t>
      </w:r>
    </w:p>
    <w:p w14:paraId="2B3AB9C7">
      <w:pPr>
        <w:shd w:val="clea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3.8</w:t>
      </w:r>
      <w:r>
        <w:rPr>
          <w:rFonts w:hint="eastAsia" w:cs="Lucida Sans Unicode"/>
          <w:color w:val="000000" w:themeColor="text1"/>
          <w:highlight w:val="none"/>
          <w:lang w:eastAsia="zh-CN"/>
          <w14:textFill>
            <w14:solidFill>
              <w14:schemeClr w14:val="tx1"/>
            </w14:solidFill>
          </w14:textFill>
        </w:rPr>
        <w:t>磋商申请人须提供医疗器械经营许可证/医疗器械经营备案凭证</w:t>
      </w:r>
      <w:r>
        <w:rPr>
          <w:rFonts w:hint="eastAsia"/>
          <w:color w:val="000000" w:themeColor="text1"/>
          <w:highlight w:val="none"/>
          <w:lang w:val="en-US" w:eastAsia="zh-CN"/>
          <w14:textFill>
            <w14:solidFill>
              <w14:schemeClr w14:val="tx1"/>
            </w14:solidFill>
          </w14:textFill>
        </w:rPr>
        <w:t>；</w:t>
      </w:r>
    </w:p>
    <w:p w14:paraId="06084A36">
      <w:pPr>
        <w:shd w:val="clear"/>
        <w:bidi w:val="0"/>
        <w:rPr>
          <w:rFonts w:hint="eastAsia"/>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3.</w:t>
      </w:r>
      <w:r>
        <w:rPr>
          <w:rFonts w:hint="eastAsia"/>
          <w:color w:val="000000" w:themeColor="text1"/>
          <w:highlight w:val="none"/>
          <w:lang w:val="en-US" w:eastAsia="zh-CN"/>
          <w14:textFill>
            <w14:solidFill>
              <w14:schemeClr w14:val="tx1"/>
            </w14:solidFill>
          </w14:textFill>
        </w:rPr>
        <w:t>9磋商申请人近三年未拖欠农民工工资的情况，提供承诺书</w:t>
      </w:r>
      <w:r>
        <w:rPr>
          <w:color w:val="000000" w:themeColor="text1"/>
          <w:highlight w:val="none"/>
          <w14:textFill>
            <w14:solidFill>
              <w14:schemeClr w14:val="tx1"/>
            </w14:solidFill>
          </w14:textFill>
        </w:rPr>
        <w:t>。</w:t>
      </w:r>
    </w:p>
    <w:p w14:paraId="60EC09DD">
      <w:pPr>
        <w:pStyle w:val="3"/>
        <w:shd w:val="clear"/>
        <w:bidi w:val="0"/>
        <w:jc w:val="both"/>
        <w:rPr>
          <w:color w:val="000000" w:themeColor="text1"/>
          <w:highlight w:val="none"/>
          <w14:textFill>
            <w14:solidFill>
              <w14:schemeClr w14:val="tx1"/>
            </w14:solidFill>
          </w14:textFill>
        </w:rPr>
      </w:pPr>
      <w:bookmarkStart w:id="23" w:name="_Toc23611"/>
      <w:r>
        <w:rPr>
          <w:rFonts w:hint="eastAsia"/>
          <w:color w:val="000000" w:themeColor="text1"/>
          <w:highlight w:val="none"/>
          <w14:textFill>
            <w14:solidFill>
              <w14:schemeClr w14:val="tx1"/>
            </w14:solidFill>
          </w14:textFill>
        </w:rPr>
        <w:t>三、获取采购文件</w:t>
      </w:r>
      <w:bookmarkEnd w:id="18"/>
      <w:bookmarkEnd w:id="19"/>
      <w:bookmarkEnd w:id="20"/>
      <w:bookmarkEnd w:id="21"/>
      <w:bookmarkEnd w:id="22"/>
      <w:bookmarkEnd w:id="23"/>
    </w:p>
    <w:p w14:paraId="1339F52C">
      <w:pPr>
        <w:shd w:val="clear"/>
        <w:bidi w:val="0"/>
        <w:rPr>
          <w:rFonts w:hint="eastAsia" w:eastAsia="宋体"/>
          <w:color w:val="000000" w:themeColor="text1"/>
          <w:highlight w:val="none"/>
          <w14:textFill>
            <w14:solidFill>
              <w14:schemeClr w14:val="tx1"/>
            </w14:solidFill>
          </w14:textFill>
        </w:rPr>
      </w:pPr>
      <w:r>
        <w:rPr>
          <w:rFonts w:hint="eastAsia" w:eastAsia="宋体"/>
          <w:color w:val="000000" w:themeColor="text1"/>
          <w:highlight w:val="none"/>
          <w14:textFill>
            <w14:solidFill>
              <w14:schemeClr w14:val="tx1"/>
            </w14:solidFill>
          </w14:textFill>
        </w:rPr>
        <w:t>时间：</w:t>
      </w:r>
      <w:r>
        <w:rPr>
          <w:rFonts w:hint="eastAsia" w:eastAsia="宋体"/>
          <w:color w:val="000000" w:themeColor="text1"/>
          <w:highlight w:val="none"/>
          <w:lang w:val="en-US" w:eastAsia="zh-CN"/>
          <w14:textFill>
            <w14:solidFill>
              <w14:schemeClr w14:val="tx1"/>
            </w14:solidFill>
          </w14:textFill>
        </w:rPr>
        <w:t>202</w:t>
      </w:r>
      <w:r>
        <w:rPr>
          <w:rFonts w:hint="eastAsia"/>
          <w:color w:val="000000" w:themeColor="text1"/>
          <w:highlight w:val="none"/>
          <w:lang w:val="en-US" w:eastAsia="zh-CN"/>
          <w14:textFill>
            <w14:solidFill>
              <w14:schemeClr w14:val="tx1"/>
            </w14:solidFill>
          </w14:textFill>
        </w:rPr>
        <w:t>6</w:t>
      </w:r>
      <w:r>
        <w:rPr>
          <w:rFonts w:hint="eastAsia" w:eastAsia="宋体"/>
          <w:color w:val="000000" w:themeColor="text1"/>
          <w:highlight w:val="none"/>
          <w:lang w:val="en-US" w:eastAsia="zh-CN"/>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07月07</w:t>
      </w:r>
      <w:r>
        <w:rPr>
          <w:rFonts w:hint="eastAsia" w:eastAsia="宋体"/>
          <w:color w:val="000000" w:themeColor="text1"/>
          <w:highlight w:val="none"/>
          <w:lang w:val="en-US" w:eastAsia="zh-CN"/>
          <w14:textFill>
            <w14:solidFill>
              <w14:schemeClr w14:val="tx1"/>
            </w14:solidFill>
          </w14:textFill>
        </w:rPr>
        <w:t>日</w:t>
      </w:r>
      <w:r>
        <w:rPr>
          <w:rFonts w:hint="eastAsia" w:eastAsia="宋体"/>
          <w:color w:val="000000" w:themeColor="text1"/>
          <w:highlight w:val="none"/>
          <w14:textFill>
            <w14:solidFill>
              <w14:schemeClr w14:val="tx1"/>
            </w14:solidFill>
          </w14:textFill>
        </w:rPr>
        <w:t>至</w:t>
      </w:r>
      <w:r>
        <w:rPr>
          <w:rFonts w:hint="eastAsia" w:eastAsia="宋体"/>
          <w:color w:val="000000" w:themeColor="text1"/>
          <w:highlight w:val="none"/>
          <w:lang w:val="en-US" w:eastAsia="zh-CN"/>
          <w14:textFill>
            <w14:solidFill>
              <w14:schemeClr w14:val="tx1"/>
            </w14:solidFill>
          </w14:textFill>
        </w:rPr>
        <w:t xml:space="preserve"> </w:t>
      </w:r>
      <w:r>
        <w:rPr>
          <w:rFonts w:hint="eastAsia" w:eastAsia="宋体"/>
          <w:color w:val="000000" w:themeColor="text1"/>
          <w:highlight w:val="none"/>
          <w14:textFill>
            <w14:solidFill>
              <w14:schemeClr w14:val="tx1"/>
            </w14:solidFill>
          </w14:textFill>
        </w:rPr>
        <w:t>202</w:t>
      </w:r>
      <w:r>
        <w:rPr>
          <w:rFonts w:hint="eastAsia"/>
          <w:color w:val="000000" w:themeColor="text1"/>
          <w:highlight w:val="none"/>
          <w:lang w:val="en-US" w:eastAsia="zh-CN"/>
          <w14:textFill>
            <w14:solidFill>
              <w14:schemeClr w14:val="tx1"/>
            </w14:solidFill>
          </w14:textFill>
        </w:rPr>
        <w:t>6</w:t>
      </w:r>
      <w:r>
        <w:rPr>
          <w:rFonts w:hint="eastAsia" w:eastAsia="宋体"/>
          <w:color w:val="000000" w:themeColor="text1"/>
          <w:highlight w:val="none"/>
          <w:lang w:val="en-US" w:eastAsia="zh-CN"/>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07月14</w:t>
      </w:r>
      <w:r>
        <w:rPr>
          <w:rFonts w:hint="eastAsia" w:eastAsia="宋体"/>
          <w:color w:val="000000" w:themeColor="text1"/>
          <w:highlight w:val="none"/>
          <w:lang w:val="en-US" w:eastAsia="zh-CN"/>
          <w14:textFill>
            <w14:solidFill>
              <w14:schemeClr w14:val="tx1"/>
            </w14:solidFill>
          </w14:textFill>
        </w:rPr>
        <w:t>日</w:t>
      </w:r>
      <w:r>
        <w:rPr>
          <w:rFonts w:hint="eastAsia" w:eastAsia="宋体"/>
          <w:color w:val="000000" w:themeColor="text1"/>
          <w:highlight w:val="none"/>
          <w14:textFill>
            <w14:solidFill>
              <w14:schemeClr w14:val="tx1"/>
            </w14:solidFill>
          </w14:textFill>
        </w:rPr>
        <w:t>，每天</w:t>
      </w:r>
      <w:r>
        <w:rPr>
          <w:rFonts w:hint="eastAsia" w:eastAsia="宋体"/>
          <w:color w:val="000000" w:themeColor="text1"/>
          <w:highlight w:val="none"/>
          <w:lang w:val="en-US" w:eastAsia="zh-CN"/>
          <w14:textFill>
            <w14:solidFill>
              <w14:schemeClr w14:val="tx1"/>
            </w14:solidFill>
          </w14:textFill>
        </w:rPr>
        <w:t>0</w:t>
      </w:r>
      <w:r>
        <w:rPr>
          <w:rFonts w:hint="eastAsia"/>
          <w:color w:val="000000" w:themeColor="text1"/>
          <w:highlight w:val="none"/>
          <w:lang w:val="en-US" w:eastAsia="zh-CN"/>
          <w14:textFill>
            <w14:solidFill>
              <w14:schemeClr w14:val="tx1"/>
            </w14:solidFill>
          </w14:textFill>
        </w:rPr>
        <w:t>6</w:t>
      </w:r>
      <w:r>
        <w:rPr>
          <w:rFonts w:hint="eastAsia" w:eastAsia="宋体"/>
          <w:color w:val="000000" w:themeColor="text1"/>
          <w:highlight w:val="none"/>
          <w:lang w:val="en-US" w:eastAsia="zh-CN"/>
          <w14:textFill>
            <w14:solidFill>
              <w14:schemeClr w14:val="tx1"/>
            </w14:solidFill>
          </w14:textFill>
        </w:rPr>
        <w:t>：00至24</w:t>
      </w:r>
      <w:r>
        <w:rPr>
          <w:rFonts w:hint="eastAsia"/>
          <w:color w:val="000000" w:themeColor="text1"/>
          <w:highlight w:val="none"/>
          <w:lang w:val="en-US" w:eastAsia="zh-CN"/>
          <w14:textFill>
            <w14:solidFill>
              <w14:schemeClr w14:val="tx1"/>
            </w14:solidFill>
          </w14:textFill>
        </w:rPr>
        <w:t>：</w:t>
      </w:r>
      <w:r>
        <w:rPr>
          <w:rFonts w:hint="eastAsia" w:eastAsia="宋体"/>
          <w:color w:val="000000" w:themeColor="text1"/>
          <w:highlight w:val="none"/>
          <w:lang w:val="en-US" w:eastAsia="zh-CN"/>
          <w14:textFill>
            <w14:solidFill>
              <w14:schemeClr w14:val="tx1"/>
            </w14:solidFill>
          </w14:textFill>
        </w:rPr>
        <w:t>00</w:t>
      </w:r>
      <w:r>
        <w:rPr>
          <w:rFonts w:hint="eastAsia" w:eastAsia="宋体"/>
          <w:color w:val="000000" w:themeColor="text1"/>
          <w:highlight w:val="none"/>
          <w14:textFill>
            <w14:solidFill>
              <w14:schemeClr w14:val="tx1"/>
            </w14:solidFill>
          </w14:textFill>
        </w:rPr>
        <w:t>（北京时间，法定节假日除外）</w:t>
      </w:r>
    </w:p>
    <w:p w14:paraId="7FB7902A">
      <w:pPr>
        <w:shd w:val="clear"/>
        <w:bidi w:val="0"/>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14:textFill>
            <w14:solidFill>
              <w14:schemeClr w14:val="tx1"/>
            </w14:solidFill>
          </w14:textFill>
        </w:rPr>
        <w:t>地点：政采云平台（http：//www.zcygov.cn）</w:t>
      </w:r>
    </w:p>
    <w:p w14:paraId="36129440">
      <w:pPr>
        <w:shd w:val="clear"/>
        <w:bidi w:val="0"/>
        <w:ind w:firstLine="928"/>
        <w:rPr>
          <w:rFonts w:hint="eastAsia" w:eastAsia="宋体"/>
          <w:color w:val="000000" w:themeColor="text1"/>
          <w:highlight w:val="none"/>
          <w14:textFill>
            <w14:solidFill>
              <w14:schemeClr w14:val="tx1"/>
            </w14:solidFill>
          </w14:textFill>
        </w:rPr>
      </w:pPr>
      <w:r>
        <w:rPr>
          <w:rFonts w:hint="eastAsia" w:eastAsia="宋体"/>
          <w:color w:val="000000" w:themeColor="text1"/>
          <w:highlight w:val="none"/>
          <w14:textFill>
            <w14:solidFill>
              <w14:schemeClr w14:val="tx1"/>
            </w14:solidFill>
          </w14:textFill>
        </w:rPr>
        <w:t>方式：1.</w:t>
      </w:r>
      <w:r>
        <w:rPr>
          <w:rFonts w:hint="eastAsia"/>
          <w:color w:val="000000" w:themeColor="text1"/>
          <w:highlight w:val="none"/>
          <w:lang w:val="en-US" w:eastAsia="zh-CN"/>
          <w14:textFill>
            <w14:solidFill>
              <w14:schemeClr w14:val="tx1"/>
            </w14:solidFill>
          </w14:textFill>
        </w:rPr>
        <w:t>磋商申请人</w:t>
      </w:r>
      <w:r>
        <w:rPr>
          <w:rFonts w:hint="eastAsia" w:eastAsia="宋体"/>
          <w:color w:val="000000" w:themeColor="text1"/>
          <w:highlight w:val="none"/>
          <w14:textFill>
            <w14:solidFill>
              <w14:schemeClr w14:val="tx1"/>
            </w14:solidFill>
          </w14:textFill>
        </w:rPr>
        <w:t>须在政采云平台办理数字证书（CA），并在政采云绑定数字证书（CA）后线上获取采购文件及其它采购资料。CA申领链接：https</w:t>
      </w:r>
      <w:r>
        <w:rPr>
          <w:rFonts w:hint="eastAsia"/>
          <w:color w:val="000000" w:themeColor="text1"/>
          <w:highlight w:val="none"/>
          <w:lang w:eastAsia="zh-CN"/>
          <w14:textFill>
            <w14:solidFill>
              <w14:schemeClr w14:val="tx1"/>
            </w14:solidFill>
          </w14:textFill>
        </w:rPr>
        <w:t>：</w:t>
      </w:r>
      <w:r>
        <w:rPr>
          <w:rFonts w:hint="eastAsia" w:eastAsia="宋体"/>
          <w:color w:val="000000" w:themeColor="text1"/>
          <w:highlight w:val="none"/>
          <w14:textFill>
            <w14:solidFill>
              <w14:schemeClr w14:val="tx1"/>
            </w14:solidFill>
          </w14:textFill>
        </w:rPr>
        <w:t>//middle.zcygov.cn/ca/apply/list?_app_=zcy.sys，CA申领后需登陆政采云平台完成数字证书（CA）绑定才可以使用，数字证书（CA）详见其办理流程。</w:t>
      </w:r>
    </w:p>
    <w:p w14:paraId="2925A526">
      <w:pPr>
        <w:shd w:val="clear"/>
        <w:bidi w:val="0"/>
        <w:ind w:firstLine="928"/>
        <w:rPr>
          <w:color w:val="000000" w:themeColor="text1"/>
          <w:highlight w:val="none"/>
          <w14:textFill>
            <w14:solidFill>
              <w14:schemeClr w14:val="tx1"/>
            </w14:solidFill>
          </w14:textFill>
        </w:rPr>
      </w:pPr>
      <w:r>
        <w:rPr>
          <w:rFonts w:ascii="Arial" w:hAnsi="Arial" w:eastAsia="宋体"/>
          <w:color w:val="000000" w:themeColor="text1"/>
          <w:highlight w:val="none"/>
          <w14:textFill>
            <w14:solidFill>
              <w14:schemeClr w14:val="tx1"/>
            </w14:solidFill>
          </w14:textFill>
        </w:rPr>
        <w:t>售价：0元/份。</w:t>
      </w:r>
    </w:p>
    <w:p w14:paraId="71244627">
      <w:pPr>
        <w:pStyle w:val="3"/>
        <w:shd w:val="clear"/>
        <w:bidi w:val="0"/>
        <w:jc w:val="both"/>
        <w:rPr>
          <w:rFonts w:hint="eastAsia"/>
          <w:color w:val="000000" w:themeColor="text1"/>
          <w:highlight w:val="none"/>
          <w14:textFill>
            <w14:solidFill>
              <w14:schemeClr w14:val="tx1"/>
            </w14:solidFill>
          </w14:textFill>
        </w:rPr>
      </w:pPr>
      <w:bookmarkStart w:id="24" w:name="_Toc21206"/>
      <w:bookmarkStart w:id="25" w:name="_Toc35393632"/>
      <w:bookmarkStart w:id="26" w:name="_Toc28359015"/>
      <w:bookmarkStart w:id="27" w:name="_Toc35393801"/>
      <w:bookmarkStart w:id="28" w:name="_Toc28359092"/>
      <w:bookmarkStart w:id="29" w:name="_Toc31640"/>
      <w:r>
        <w:rPr>
          <w:rFonts w:hint="eastAsia"/>
          <w:color w:val="000000" w:themeColor="text1"/>
          <w:highlight w:val="none"/>
          <w14:textFill>
            <w14:solidFill>
              <w14:schemeClr w14:val="tx1"/>
            </w14:solidFill>
          </w14:textFill>
        </w:rPr>
        <w:t>四、响应文件提交</w:t>
      </w:r>
      <w:bookmarkEnd w:id="24"/>
      <w:bookmarkEnd w:id="25"/>
      <w:bookmarkEnd w:id="26"/>
      <w:bookmarkEnd w:id="27"/>
      <w:bookmarkEnd w:id="28"/>
      <w:bookmarkEnd w:id="29"/>
    </w:p>
    <w:p w14:paraId="1EB4969F">
      <w:pPr>
        <w:shd w:val="clear"/>
        <w:bidi w:val="0"/>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14:textFill>
            <w14:solidFill>
              <w14:schemeClr w14:val="tx1"/>
            </w14:solidFill>
          </w14:textFill>
        </w:rPr>
        <w:t>截止时间：</w:t>
      </w:r>
      <w:r>
        <w:rPr>
          <w:rFonts w:hint="eastAsia" w:eastAsia="宋体"/>
          <w:color w:val="000000" w:themeColor="text1"/>
          <w:highlight w:val="none"/>
          <w:lang w:val="en-US" w:eastAsia="zh-CN"/>
          <w14:textFill>
            <w14:solidFill>
              <w14:schemeClr w14:val="tx1"/>
            </w14:solidFill>
          </w14:textFill>
        </w:rPr>
        <w:t>202</w:t>
      </w:r>
      <w:r>
        <w:rPr>
          <w:rFonts w:hint="eastAsia"/>
          <w:color w:val="000000" w:themeColor="text1"/>
          <w:highlight w:val="none"/>
          <w:lang w:val="en-US" w:eastAsia="zh-CN"/>
          <w14:textFill>
            <w14:solidFill>
              <w14:schemeClr w14:val="tx1"/>
            </w14:solidFill>
          </w14:textFill>
        </w:rPr>
        <w:t>6</w:t>
      </w:r>
      <w:r>
        <w:rPr>
          <w:rFonts w:hint="eastAsia" w:eastAsia="宋体"/>
          <w:color w:val="000000" w:themeColor="text1"/>
          <w:highlight w:val="none"/>
          <w:lang w:val="en-US" w:eastAsia="zh-CN"/>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07</w:t>
      </w:r>
      <w:r>
        <w:rPr>
          <w:rFonts w:hint="eastAsia" w:eastAsia="宋体"/>
          <w:color w:val="000000" w:themeColor="text1"/>
          <w:highlight w:val="none"/>
          <w:lang w:val="en-US" w:eastAsia="zh-CN"/>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20</w:t>
      </w:r>
      <w:r>
        <w:rPr>
          <w:rFonts w:hint="eastAsia" w:eastAsia="宋体"/>
          <w:color w:val="000000" w:themeColor="text1"/>
          <w:highlight w:val="none"/>
          <w:lang w:val="en-US" w:eastAsia="zh-CN"/>
          <w14:textFill>
            <w14:solidFill>
              <w14:schemeClr w14:val="tx1"/>
            </w14:solidFill>
          </w14:textFill>
        </w:rPr>
        <w:t>日</w:t>
      </w:r>
      <w:r>
        <w:rPr>
          <w:rFonts w:hint="eastAsia"/>
          <w:color w:val="000000" w:themeColor="text1"/>
          <w:highlight w:val="none"/>
          <w:lang w:val="en-US" w:eastAsia="zh-CN"/>
          <w14:textFill>
            <w14:solidFill>
              <w14:schemeClr w14:val="tx1"/>
            </w14:solidFill>
          </w14:textFill>
        </w:rPr>
        <w:t>09：30</w:t>
      </w:r>
      <w:r>
        <w:rPr>
          <w:rFonts w:hint="eastAsia" w:eastAsia="宋体"/>
          <w:color w:val="000000" w:themeColor="text1"/>
          <w:highlight w:val="none"/>
          <w14:textFill>
            <w14:solidFill>
              <w14:schemeClr w14:val="tx1"/>
            </w14:solidFill>
          </w14:textFill>
        </w:rPr>
        <w:t>（北京时间）</w:t>
      </w:r>
      <w:r>
        <w:rPr>
          <w:rFonts w:hint="eastAsia"/>
          <w:color w:val="000000" w:themeColor="text1"/>
          <w:highlight w:val="none"/>
          <w:lang w:eastAsia="zh-CN"/>
          <w14:textFill>
            <w14:solidFill>
              <w14:schemeClr w14:val="tx1"/>
            </w14:solidFill>
          </w14:textFill>
        </w:rPr>
        <w:t>。</w:t>
      </w:r>
    </w:p>
    <w:p w14:paraId="2CF31170">
      <w:pPr>
        <w:shd w:val="clear"/>
        <w:bidi w:val="0"/>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方式：请登录政采云平台（https</w:t>
      </w:r>
      <w:r>
        <w:rPr>
          <w:rFonts w:hint="eastAsia"/>
          <w:color w:val="000000" w:themeColor="text1"/>
          <w:highlight w:val="none"/>
          <w:lang w:val="en-US" w:eastAsia="zh-CN"/>
          <w14:textFill>
            <w14:solidFill>
              <w14:schemeClr w14:val="tx1"/>
            </w14:solidFill>
          </w14:textFill>
        </w:rPr>
        <w:t>：</w:t>
      </w:r>
      <w:r>
        <w:rPr>
          <w:rFonts w:hint="eastAsia" w:eastAsia="宋体"/>
          <w:color w:val="000000" w:themeColor="text1"/>
          <w:highlight w:val="none"/>
          <w:lang w:val="en-US" w:eastAsia="zh-CN"/>
          <w14:textFill>
            <w14:solidFill>
              <w14:schemeClr w14:val="tx1"/>
            </w14:solidFill>
          </w14:textFill>
        </w:rPr>
        <w:t>//www.zcygov.cn/）进行电子投标</w:t>
      </w:r>
      <w:r>
        <w:rPr>
          <w:rFonts w:hint="eastAsia"/>
          <w:color w:val="000000" w:themeColor="text1"/>
          <w:highlight w:val="none"/>
          <w:lang w:val="en-US" w:eastAsia="zh-CN"/>
          <w14:textFill>
            <w14:solidFill>
              <w14:schemeClr w14:val="tx1"/>
            </w14:solidFill>
          </w14:textFill>
        </w:rPr>
        <w:t>。</w:t>
      </w:r>
    </w:p>
    <w:p w14:paraId="1F27771D">
      <w:pPr>
        <w:shd w:val="clear"/>
        <w:bidi w:val="0"/>
        <w:rPr>
          <w:color w:val="000000" w:themeColor="text1"/>
          <w:highlight w:val="none"/>
          <w14:textFill>
            <w14:solidFill>
              <w14:schemeClr w14:val="tx1"/>
            </w14:solidFill>
          </w14:textFill>
        </w:rPr>
      </w:pPr>
      <w:bookmarkStart w:id="30" w:name="_Toc28359007"/>
      <w:bookmarkStart w:id="31" w:name="_Toc35393794"/>
      <w:bookmarkStart w:id="32" w:name="_Toc35393625"/>
      <w:bookmarkStart w:id="33" w:name="_Toc28359084"/>
      <w:r>
        <w:rPr>
          <w:rFonts w:hint="eastAsia" w:eastAsia="宋体"/>
          <w:color w:val="000000" w:themeColor="text1"/>
          <w:highlight w:val="none"/>
          <w:lang w:val="en-US" w:eastAsia="zh-CN"/>
          <w14:textFill>
            <w14:solidFill>
              <w14:schemeClr w14:val="tx1"/>
            </w14:solidFill>
          </w14:textFill>
        </w:rPr>
        <w:t>线上提交地址：请登录政采云平台（https</w:t>
      </w:r>
      <w:r>
        <w:rPr>
          <w:rFonts w:hint="eastAsia"/>
          <w:color w:val="000000" w:themeColor="text1"/>
          <w:highlight w:val="none"/>
          <w:lang w:val="en-US" w:eastAsia="zh-CN"/>
          <w14:textFill>
            <w14:solidFill>
              <w14:schemeClr w14:val="tx1"/>
            </w14:solidFill>
          </w14:textFill>
        </w:rPr>
        <w:t>：</w:t>
      </w:r>
      <w:r>
        <w:rPr>
          <w:rFonts w:hint="eastAsia" w:eastAsia="宋体"/>
          <w:color w:val="000000" w:themeColor="text1"/>
          <w:highlight w:val="none"/>
          <w:lang w:val="en-US" w:eastAsia="zh-CN"/>
          <w14:textFill>
            <w14:solidFill>
              <w14:schemeClr w14:val="tx1"/>
            </w14:solidFill>
          </w14:textFill>
        </w:rPr>
        <w:t>//www.zcygov.cn/）进行电子投标</w:t>
      </w:r>
      <w:bookmarkEnd w:id="30"/>
      <w:bookmarkEnd w:id="31"/>
      <w:bookmarkEnd w:id="32"/>
      <w:bookmarkEnd w:id="33"/>
      <w:r>
        <w:rPr>
          <w:rFonts w:hint="eastAsia"/>
          <w:color w:val="000000" w:themeColor="text1"/>
          <w:highlight w:val="none"/>
          <w:lang w:val="en-US" w:eastAsia="zh-CN"/>
          <w14:textFill>
            <w14:solidFill>
              <w14:schemeClr w14:val="tx1"/>
            </w14:solidFill>
          </w14:textFill>
        </w:rPr>
        <w:t>。</w:t>
      </w:r>
    </w:p>
    <w:p w14:paraId="6DBE2704">
      <w:pPr>
        <w:pStyle w:val="3"/>
        <w:shd w:val="clear"/>
        <w:bidi w:val="0"/>
        <w:jc w:val="both"/>
        <w:rPr>
          <w:rFonts w:hint="eastAsia"/>
          <w:color w:val="000000" w:themeColor="text1"/>
          <w:highlight w:val="none"/>
          <w14:textFill>
            <w14:solidFill>
              <w14:schemeClr w14:val="tx1"/>
            </w14:solidFill>
          </w14:textFill>
        </w:rPr>
      </w:pPr>
      <w:bookmarkStart w:id="34" w:name="_Toc17900"/>
      <w:bookmarkStart w:id="35" w:name="_Toc20926"/>
      <w:bookmarkStart w:id="36" w:name="_Toc32245"/>
      <w:bookmarkStart w:id="37" w:name="_Toc22036"/>
      <w:bookmarkStart w:id="38" w:name="_Toc13895"/>
      <w:bookmarkStart w:id="39" w:name="_Toc13908"/>
      <w:bookmarkStart w:id="40" w:name="_Toc16553"/>
      <w:bookmarkStart w:id="41" w:name="_Toc25515"/>
      <w:bookmarkStart w:id="42" w:name="_Toc31331"/>
      <w:bookmarkStart w:id="43" w:name="_Toc10363"/>
      <w:bookmarkStart w:id="44" w:name="_Toc7133"/>
      <w:bookmarkStart w:id="45" w:name="_Toc13199"/>
      <w:bookmarkStart w:id="46" w:name="_Toc26998"/>
      <w:bookmarkStart w:id="47" w:name="_Toc10236"/>
      <w:bookmarkStart w:id="48" w:name="_Toc15342"/>
      <w:bookmarkStart w:id="49" w:name="_Toc32440"/>
      <w:bookmarkStart w:id="50" w:name="_Toc19666"/>
      <w:r>
        <w:rPr>
          <w:rFonts w:hint="eastAsia"/>
          <w:color w:val="000000" w:themeColor="text1"/>
          <w:highlight w:val="none"/>
          <w14:textFill>
            <w14:solidFill>
              <w14:schemeClr w14:val="tx1"/>
            </w14:solidFill>
          </w14:textFill>
        </w:rPr>
        <w:t>五、开启</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14:paraId="64CEF7F8">
      <w:pPr>
        <w:shd w:val="clear"/>
        <w:bidi w:val="0"/>
        <w:ind w:firstLine="883"/>
        <w:rPr>
          <w:rFonts w:hint="eastAsia" w:eastAsia="宋体"/>
          <w:color w:val="000000" w:themeColor="text1"/>
          <w:highlight w:val="none"/>
          <w:lang w:eastAsia="zh-CN"/>
          <w14:textFill>
            <w14:solidFill>
              <w14:schemeClr w14:val="tx1"/>
            </w14:solidFill>
          </w14:textFill>
        </w:rPr>
      </w:pPr>
      <w:bookmarkStart w:id="51" w:name="_Toc35393796"/>
      <w:bookmarkStart w:id="52" w:name="_Toc28359085"/>
      <w:bookmarkStart w:id="53" w:name="_Toc35393627"/>
      <w:bookmarkStart w:id="54" w:name="_Toc28359008"/>
      <w:r>
        <w:rPr>
          <w:rFonts w:hint="eastAsia" w:eastAsia="宋体"/>
          <w:color w:val="000000" w:themeColor="text1"/>
          <w:highlight w:val="none"/>
          <w14:textFill>
            <w14:solidFill>
              <w14:schemeClr w14:val="tx1"/>
            </w14:solidFill>
          </w14:textFill>
        </w:rPr>
        <w:t>时间：</w:t>
      </w:r>
      <w:r>
        <w:rPr>
          <w:rFonts w:hint="eastAsia" w:eastAsia="宋体"/>
          <w:color w:val="000000" w:themeColor="text1"/>
          <w:highlight w:val="none"/>
          <w:lang w:val="en-US" w:eastAsia="zh-CN"/>
          <w14:textFill>
            <w14:solidFill>
              <w14:schemeClr w14:val="tx1"/>
            </w14:solidFill>
          </w14:textFill>
        </w:rPr>
        <w:t>202</w:t>
      </w:r>
      <w:r>
        <w:rPr>
          <w:rFonts w:hint="eastAsia"/>
          <w:color w:val="000000" w:themeColor="text1"/>
          <w:highlight w:val="none"/>
          <w:lang w:val="en-US" w:eastAsia="zh-CN"/>
          <w14:textFill>
            <w14:solidFill>
              <w14:schemeClr w14:val="tx1"/>
            </w14:solidFill>
          </w14:textFill>
        </w:rPr>
        <w:t>6</w:t>
      </w:r>
      <w:r>
        <w:rPr>
          <w:rFonts w:hint="eastAsia" w:eastAsia="宋体"/>
          <w:color w:val="000000" w:themeColor="text1"/>
          <w:highlight w:val="none"/>
          <w:lang w:val="en-US" w:eastAsia="zh-CN"/>
          <w14:textFill>
            <w14:solidFill>
              <w14:schemeClr w14:val="tx1"/>
            </w14:solidFill>
          </w14:textFill>
        </w:rPr>
        <w:t>年</w:t>
      </w:r>
      <w:r>
        <w:rPr>
          <w:rFonts w:hint="eastAsia"/>
          <w:color w:val="000000" w:themeColor="text1"/>
          <w:highlight w:val="none"/>
          <w:lang w:val="en-US" w:eastAsia="zh-CN"/>
          <w14:textFill>
            <w14:solidFill>
              <w14:schemeClr w14:val="tx1"/>
            </w14:solidFill>
          </w14:textFill>
        </w:rPr>
        <w:t>07</w:t>
      </w:r>
      <w:r>
        <w:rPr>
          <w:rFonts w:hint="eastAsia" w:eastAsia="宋体"/>
          <w:color w:val="000000" w:themeColor="text1"/>
          <w:highlight w:val="none"/>
          <w:lang w:val="en-US" w:eastAsia="zh-CN"/>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20</w:t>
      </w:r>
      <w:r>
        <w:rPr>
          <w:rFonts w:hint="eastAsia" w:eastAsia="宋体"/>
          <w:color w:val="000000" w:themeColor="text1"/>
          <w:highlight w:val="none"/>
          <w:lang w:val="en-US" w:eastAsia="zh-CN"/>
          <w14:textFill>
            <w14:solidFill>
              <w14:schemeClr w14:val="tx1"/>
            </w14:solidFill>
          </w14:textFill>
        </w:rPr>
        <w:t>日</w:t>
      </w:r>
      <w:r>
        <w:rPr>
          <w:rFonts w:hint="eastAsia"/>
          <w:color w:val="000000" w:themeColor="text1"/>
          <w:highlight w:val="none"/>
          <w:lang w:val="en-US" w:eastAsia="zh-CN"/>
          <w14:textFill>
            <w14:solidFill>
              <w14:schemeClr w14:val="tx1"/>
            </w14:solidFill>
          </w14:textFill>
        </w:rPr>
        <w:t>09：30</w:t>
      </w:r>
      <w:r>
        <w:rPr>
          <w:rFonts w:hint="eastAsia" w:eastAsia="宋体"/>
          <w:color w:val="000000" w:themeColor="text1"/>
          <w:highlight w:val="none"/>
          <w14:textFill>
            <w14:solidFill>
              <w14:schemeClr w14:val="tx1"/>
            </w14:solidFill>
          </w14:textFill>
        </w:rPr>
        <w:t>（北京时间）</w:t>
      </w:r>
      <w:r>
        <w:rPr>
          <w:rFonts w:hint="eastAsia"/>
          <w:color w:val="000000" w:themeColor="text1"/>
          <w:highlight w:val="none"/>
          <w:lang w:eastAsia="zh-CN"/>
          <w14:textFill>
            <w14:solidFill>
              <w14:schemeClr w14:val="tx1"/>
            </w14:solidFill>
          </w14:textFill>
        </w:rPr>
        <w:t>。</w:t>
      </w:r>
    </w:p>
    <w:p w14:paraId="45B98E9C">
      <w:pPr>
        <w:shd w:val="clear"/>
        <w:bidi w:val="0"/>
        <w:ind w:firstLine="883"/>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14:textFill>
            <w14:solidFill>
              <w14:schemeClr w14:val="tx1"/>
            </w14:solidFill>
          </w14:textFill>
        </w:rPr>
        <w:t>地点：政采云平台（https</w:t>
      </w:r>
      <w:r>
        <w:rPr>
          <w:rFonts w:hint="eastAsia"/>
          <w:color w:val="000000" w:themeColor="text1"/>
          <w:highlight w:val="none"/>
          <w:lang w:eastAsia="zh-CN"/>
          <w14:textFill>
            <w14:solidFill>
              <w14:schemeClr w14:val="tx1"/>
            </w14:solidFill>
          </w14:textFill>
        </w:rPr>
        <w:t>：</w:t>
      </w:r>
      <w:r>
        <w:rPr>
          <w:rFonts w:hint="eastAsia" w:eastAsia="宋体"/>
          <w:color w:val="000000" w:themeColor="text1"/>
          <w:highlight w:val="none"/>
          <w14:textFill>
            <w14:solidFill>
              <w14:schemeClr w14:val="tx1"/>
            </w14:solidFill>
          </w14:textFill>
        </w:rPr>
        <w:t>//www.zcygov.cn/）</w:t>
      </w:r>
      <w:r>
        <w:rPr>
          <w:rFonts w:hint="eastAsia"/>
          <w:color w:val="000000" w:themeColor="text1"/>
          <w:highlight w:val="none"/>
          <w:lang w:eastAsia="zh-CN"/>
          <w14:textFill>
            <w14:solidFill>
              <w14:schemeClr w14:val="tx1"/>
            </w14:solidFill>
          </w14:textFill>
        </w:rPr>
        <w:t>。</w:t>
      </w:r>
    </w:p>
    <w:p w14:paraId="10B70BFD">
      <w:pPr>
        <w:pStyle w:val="3"/>
        <w:shd w:val="clear"/>
        <w:bidi w:val="0"/>
        <w:jc w:val="both"/>
        <w:rPr>
          <w:rFonts w:hint="eastAsia"/>
          <w:color w:val="000000" w:themeColor="text1"/>
          <w:highlight w:val="none"/>
          <w14:textFill>
            <w14:solidFill>
              <w14:schemeClr w14:val="tx1"/>
            </w14:solidFill>
          </w14:textFill>
        </w:rPr>
      </w:pPr>
      <w:bookmarkStart w:id="55" w:name="_Toc11760"/>
      <w:bookmarkStart w:id="56" w:name="_Toc16965"/>
      <w:bookmarkStart w:id="57" w:name="_Toc29698"/>
      <w:bookmarkStart w:id="58" w:name="_Toc28386"/>
      <w:bookmarkStart w:id="59" w:name="_Toc6039"/>
      <w:bookmarkStart w:id="60" w:name="_Toc27309"/>
      <w:bookmarkStart w:id="61" w:name="_Toc27647"/>
      <w:bookmarkStart w:id="62" w:name="_Toc11895"/>
      <w:bookmarkStart w:id="63" w:name="_Toc21579"/>
      <w:bookmarkStart w:id="64" w:name="_Toc19949"/>
      <w:bookmarkStart w:id="65" w:name="_Toc17906"/>
      <w:bookmarkStart w:id="66" w:name="_Toc25307"/>
      <w:bookmarkStart w:id="67" w:name="_Toc26922"/>
      <w:bookmarkStart w:id="68" w:name="_Toc5676"/>
      <w:bookmarkStart w:id="69" w:name="_Toc18769"/>
      <w:bookmarkStart w:id="70" w:name="_Toc2820"/>
      <w:bookmarkStart w:id="71" w:name="_Toc21350"/>
      <w:r>
        <w:rPr>
          <w:rFonts w:hint="eastAsia"/>
          <w:color w:val="000000" w:themeColor="text1"/>
          <w:highlight w:val="none"/>
          <w14:textFill>
            <w14:solidFill>
              <w14:schemeClr w14:val="tx1"/>
            </w14:solidFill>
          </w14:textFill>
        </w:rPr>
        <w:t>六、公告期限</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14:paraId="05BE6698">
      <w:pPr>
        <w:shd w:val="clear"/>
        <w:bidi w:val="0"/>
        <w:ind w:firstLine="883"/>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自本公告发布之日起5个工作日。</w:t>
      </w:r>
    </w:p>
    <w:p w14:paraId="3343248C">
      <w:pPr>
        <w:pStyle w:val="3"/>
        <w:shd w:val="clear"/>
        <w:bidi w:val="0"/>
        <w:jc w:val="both"/>
        <w:rPr>
          <w:rFonts w:hint="eastAsia"/>
          <w:color w:val="000000" w:themeColor="text1"/>
          <w:highlight w:val="none"/>
          <w14:textFill>
            <w14:solidFill>
              <w14:schemeClr w14:val="tx1"/>
            </w14:solidFill>
          </w14:textFill>
        </w:rPr>
      </w:pPr>
      <w:bookmarkStart w:id="72" w:name="_Toc850"/>
      <w:bookmarkStart w:id="73" w:name="_Toc2692"/>
      <w:bookmarkStart w:id="74" w:name="_Toc3704"/>
      <w:bookmarkStart w:id="75" w:name="_Toc1652"/>
      <w:bookmarkStart w:id="76" w:name="_Toc11589"/>
      <w:bookmarkStart w:id="77" w:name="_Toc22939"/>
      <w:bookmarkStart w:id="78" w:name="_Toc124"/>
      <w:bookmarkStart w:id="79" w:name="_Toc12425"/>
      <w:bookmarkStart w:id="80" w:name="_Toc16224"/>
      <w:bookmarkStart w:id="81" w:name="_Toc21630"/>
      <w:bookmarkStart w:id="82" w:name="_Toc23364"/>
      <w:bookmarkStart w:id="83" w:name="_Toc9385"/>
      <w:bookmarkStart w:id="84" w:name="_Toc13595"/>
      <w:bookmarkStart w:id="85" w:name="_Toc1213"/>
      <w:bookmarkStart w:id="86" w:name="_Toc8306"/>
      <w:bookmarkStart w:id="87" w:name="_Toc12109"/>
      <w:bookmarkStart w:id="88" w:name="_Toc24700"/>
      <w:r>
        <w:rPr>
          <w:rFonts w:hint="eastAsia"/>
          <w:color w:val="000000" w:themeColor="text1"/>
          <w:highlight w:val="none"/>
          <w14:textFill>
            <w14:solidFill>
              <w14:schemeClr w14:val="tx1"/>
            </w14:solidFill>
          </w14:textFill>
        </w:rPr>
        <w:t>七、其他补充事宜</w:t>
      </w:r>
      <w:bookmarkEnd w:id="51"/>
      <w:bookmarkEnd w:id="52"/>
      <w:bookmarkEnd w:id="53"/>
      <w:bookmarkEnd w:id="54"/>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09D4F3EF">
      <w:pPr>
        <w:shd w:val="clear"/>
        <w:bidi w:val="0"/>
        <w:ind w:firstLine="88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开标方式：</w:t>
      </w:r>
      <w:r>
        <w:rPr>
          <w:rFonts w:hint="eastAsia"/>
          <w:color w:val="000000" w:themeColor="text1"/>
          <w:highlight w:val="none"/>
          <w:lang w:val="en-US" w:eastAsia="zh-CN"/>
          <w14:textFill>
            <w14:solidFill>
              <w14:schemeClr w14:val="tx1"/>
            </w14:solidFill>
          </w14:textFill>
        </w:rPr>
        <w:t>智能开标</w:t>
      </w:r>
      <w:r>
        <w:rPr>
          <w:rFonts w:hint="eastAsia"/>
          <w:color w:val="000000" w:themeColor="text1"/>
          <w:highlight w:val="none"/>
          <w14:textFill>
            <w14:solidFill>
              <w14:schemeClr w14:val="tx1"/>
            </w14:solidFill>
          </w14:textFill>
        </w:rPr>
        <w:t>：网上递交网址为政采云平台（https</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//www.zcygov.cn/），</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应在开标前应确保成为政采云平台</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，并完成CA数字证书申领。因未注册入库、未办理CA数字证书等原因造成无法投标或投标失败等后果由</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自行承担。</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须在投标截止时间前完成所有</w:t>
      </w:r>
      <w:r>
        <w:rPr>
          <w:rFonts w:hint="eastAsia"/>
          <w:color w:val="000000" w:themeColor="text1"/>
          <w:highlight w:val="none"/>
          <w:lang w:eastAsia="zh-CN"/>
          <w14:textFill>
            <w14:solidFill>
              <w14:schemeClr w14:val="tx1"/>
            </w14:solidFill>
          </w14:textFill>
        </w:rPr>
        <w:t>响应文件</w:t>
      </w:r>
      <w:r>
        <w:rPr>
          <w:rFonts w:hint="eastAsia"/>
          <w:color w:val="000000" w:themeColor="text1"/>
          <w:highlight w:val="none"/>
          <w14:textFill>
            <w14:solidFill>
              <w14:schemeClr w14:val="tx1"/>
            </w14:solidFill>
          </w14:textFill>
        </w:rPr>
        <w:t>的上传，投标截止时间前未完成</w:t>
      </w:r>
      <w:r>
        <w:rPr>
          <w:rFonts w:hint="eastAsia"/>
          <w:color w:val="000000" w:themeColor="text1"/>
          <w:highlight w:val="none"/>
          <w:lang w:eastAsia="zh-CN"/>
          <w14:textFill>
            <w14:solidFill>
              <w14:schemeClr w14:val="tx1"/>
            </w14:solidFill>
          </w14:textFill>
        </w:rPr>
        <w:t>响应文件</w:t>
      </w:r>
      <w:r>
        <w:rPr>
          <w:rFonts w:hint="eastAsia"/>
          <w:color w:val="000000" w:themeColor="text1"/>
          <w:highlight w:val="none"/>
          <w14:textFill>
            <w14:solidFill>
              <w14:schemeClr w14:val="tx1"/>
            </w14:solidFill>
          </w14:textFill>
        </w:rPr>
        <w:t>上传的，视为撤回</w:t>
      </w:r>
      <w:r>
        <w:rPr>
          <w:rFonts w:hint="eastAsia"/>
          <w:color w:val="000000" w:themeColor="text1"/>
          <w:highlight w:val="none"/>
          <w:lang w:eastAsia="zh-CN"/>
          <w14:textFill>
            <w14:solidFill>
              <w14:schemeClr w14:val="tx1"/>
            </w14:solidFill>
          </w14:textFill>
        </w:rPr>
        <w:t>响应文件</w:t>
      </w:r>
      <w:r>
        <w:rPr>
          <w:rFonts w:hint="eastAsia"/>
          <w:color w:val="000000" w:themeColor="text1"/>
          <w:highlight w:val="none"/>
          <w14:textFill>
            <w14:solidFill>
              <w14:schemeClr w14:val="tx1"/>
            </w14:solidFill>
          </w14:textFill>
        </w:rPr>
        <w:t>。若</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未在规定时间完成解密的（如：无法解密、网络故障、未安装相关驱动、浏览器故障、加密CA与解密CA不一致等），则视为撤销其</w:t>
      </w:r>
      <w:r>
        <w:rPr>
          <w:rFonts w:hint="eastAsia"/>
          <w:color w:val="000000" w:themeColor="text1"/>
          <w:highlight w:val="none"/>
          <w:lang w:eastAsia="zh-CN"/>
          <w14:textFill>
            <w14:solidFill>
              <w14:schemeClr w14:val="tx1"/>
            </w14:solidFill>
          </w14:textFill>
        </w:rPr>
        <w:t>响应文件</w:t>
      </w:r>
      <w:r>
        <w:rPr>
          <w:rFonts w:hint="eastAsia"/>
          <w:color w:val="000000" w:themeColor="text1"/>
          <w:highlight w:val="none"/>
          <w14:textFill>
            <w14:solidFill>
              <w14:schemeClr w14:val="tx1"/>
            </w14:solidFill>
          </w14:textFill>
        </w:rPr>
        <w:t>，不再进入评标阶段。开标过程中如有问题，可以发起在线异议，由代理机构给予对应的回复，在规定的异议询问时间内未提出异议的，则视为对开标结果无异议。</w:t>
      </w:r>
    </w:p>
    <w:p w14:paraId="21187883">
      <w:pPr>
        <w:shd w:val="clear"/>
        <w:bidi w:val="0"/>
        <w:ind w:firstLine="883"/>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注：</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.1本项目为不见面开标，</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无需到达现场；</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.2本项目实行网上投标，采用电子</w:t>
      </w:r>
      <w:r>
        <w:rPr>
          <w:rFonts w:hint="eastAsia"/>
          <w:color w:val="000000" w:themeColor="text1"/>
          <w:highlight w:val="none"/>
          <w:lang w:eastAsia="zh-CN"/>
          <w14:textFill>
            <w14:solidFill>
              <w14:schemeClr w14:val="tx1"/>
            </w14:solidFill>
          </w14:textFill>
        </w:rPr>
        <w:t>响应文件</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.3</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应在开标前应确保成为政采云平台</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，并完成CA数字证书申领。因未注册入库、未办理CA数字证书等原因造成无法投标或投标失败等后果由</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自行承担。 凡有意参加投标的</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，须在政采云平台办理数字证书（CA）CA申领链接：https</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//middle.zcygov.cn/ca/apply/list?_app_=zcy.sys，并 通过政采云绑定数字证书（CA）后在网上获取采购文件及其它采购资料，数字证书（CA）详见其办理流程；</w:t>
      </w:r>
      <w:r>
        <w:rPr>
          <w:rFonts w:hint="eastAsia"/>
          <w:color w:val="000000" w:themeColor="text1"/>
          <w:highlight w:val="none"/>
          <w:lang w:val="en-US" w:eastAsia="zh-CN"/>
          <w14:textFill>
            <w14:solidFill>
              <w14:schemeClr w14:val="tx1"/>
            </w14:solidFill>
          </w14:textFill>
        </w:rPr>
        <w:t>2</w:t>
      </w:r>
      <w:r>
        <w:rPr>
          <w:rFonts w:hint="eastAsia"/>
          <w:color w:val="000000" w:themeColor="text1"/>
          <w:highlight w:val="none"/>
          <w14:textFill>
            <w14:solidFill>
              <w14:schemeClr w14:val="tx1"/>
            </w14:solidFill>
          </w14:textFill>
        </w:rPr>
        <w:t>.4</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将政采云电子交易客户端下载、安装完成后，可通过账号密码或CA登录客户端进行</w:t>
      </w:r>
      <w:r>
        <w:rPr>
          <w:rFonts w:hint="eastAsia"/>
          <w:color w:val="000000" w:themeColor="text1"/>
          <w:highlight w:val="none"/>
          <w:lang w:eastAsia="zh-CN"/>
          <w14:textFill>
            <w14:solidFill>
              <w14:schemeClr w14:val="tx1"/>
            </w14:solidFill>
          </w14:textFill>
        </w:rPr>
        <w:t>响应文件</w:t>
      </w:r>
      <w:r>
        <w:rPr>
          <w:rFonts w:hint="eastAsia"/>
          <w:color w:val="000000" w:themeColor="text1"/>
          <w:highlight w:val="none"/>
          <w14:textFill>
            <w14:solidFill>
              <w14:schemeClr w14:val="tx1"/>
            </w14:solidFill>
          </w14:textFill>
        </w:rPr>
        <w:t>的制作。在使用政采云投标客户端时，建议使用WIN7（64位）及以上操作系统。客户端请至政采云公司网站（https</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//edu.zcygov.cn/luban/yunnan-dzjy-gys）进行查看下载，如有问题可拨打政采云客户服务热线95763进行咨询以及云南CA操作问题：请致电云南CA，4006727666；云南CA紧急联系方式：15288315056。如因</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自身原因导致在规定时间内无法正常解密的（如：浏览器故障、未安装相关驱动、网络故障、加密CA与解密CA不一致等），代理机构不予异常处理，视为</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自动弃标。</w:t>
      </w:r>
    </w:p>
    <w:p w14:paraId="6B0365DC">
      <w:pPr>
        <w:shd w:val="clear"/>
        <w:bidi w:val="0"/>
        <w:ind w:firstLine="883"/>
        <w:rPr>
          <w:rFonts w:hint="eastAsia" w:eastAsia="宋体"/>
          <w:color w:val="000000" w:themeColor="text1"/>
          <w:highlight w:val="none"/>
          <w:lang w:eastAsia="zh-CN"/>
          <w14:textFill>
            <w14:solidFill>
              <w14:schemeClr w14:val="tx1"/>
            </w14:solidFill>
          </w14:textFill>
        </w:rPr>
      </w:pPr>
      <w:bookmarkStart w:id="89" w:name="_Toc28359095"/>
      <w:bookmarkStart w:id="90" w:name="_Toc35393636"/>
      <w:bookmarkStart w:id="91" w:name="_Toc35393805"/>
      <w:bookmarkStart w:id="92" w:name="_Toc9889"/>
      <w:bookmarkStart w:id="93" w:name="_Toc28359018"/>
      <w:r>
        <w:rPr>
          <w:rFonts w:hint="eastAsia" w:eastAsia="宋体"/>
          <w:color w:val="000000" w:themeColor="text1"/>
          <w:highlight w:val="none"/>
          <w14:textFill>
            <w14:solidFill>
              <w14:schemeClr w14:val="tx1"/>
            </w14:solidFill>
          </w14:textFill>
        </w:rPr>
        <w:t>3.投标保证金</w:t>
      </w:r>
      <w:r>
        <w:rPr>
          <w:rFonts w:hint="eastAsia" w:eastAsia="宋体"/>
          <w:color w:val="000000" w:themeColor="text1"/>
          <w:highlight w:val="none"/>
          <w:lang w:eastAsia="zh-CN"/>
          <w14:textFill>
            <w14:solidFill>
              <w14:schemeClr w14:val="tx1"/>
            </w14:solidFill>
          </w14:textFill>
        </w:rPr>
        <w:t>：</w:t>
      </w:r>
    </w:p>
    <w:p w14:paraId="2153AD28">
      <w:pPr>
        <w:shd w:val="clear"/>
        <w:bidi w:val="0"/>
        <w:ind w:firstLine="883"/>
        <w:rPr>
          <w:rFonts w:hint="eastAsia" w:eastAsia="宋体"/>
          <w:color w:val="000000" w:themeColor="text1"/>
          <w:highlight w:val="none"/>
          <w14:textFill>
            <w14:solidFill>
              <w14:schemeClr w14:val="tx1"/>
            </w14:solidFill>
          </w14:textFill>
        </w:rPr>
      </w:pPr>
      <w:r>
        <w:rPr>
          <w:rFonts w:hint="eastAsia" w:eastAsia="宋体"/>
          <w:color w:val="000000" w:themeColor="text1"/>
          <w:highlight w:val="none"/>
          <w14:textFill>
            <w14:solidFill>
              <w14:schemeClr w14:val="tx1"/>
            </w14:solidFill>
          </w14:textFill>
        </w:rPr>
        <w:t>是否需要缴纳投标保证金：是</w:t>
      </w:r>
    </w:p>
    <w:p w14:paraId="16A6992B">
      <w:pPr>
        <w:shd w:val="clear"/>
        <w:bidi w:val="0"/>
        <w:ind w:firstLine="883"/>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永胜县三川镇中心卫生院血透室、胃肠镜室改建、装修项目</w:t>
      </w:r>
    </w:p>
    <w:p w14:paraId="0B4609C5">
      <w:pPr>
        <w:shd w:val="clear"/>
        <w:bidi w:val="0"/>
        <w:ind w:firstLine="883"/>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14:textFill>
            <w14:solidFill>
              <w14:schemeClr w14:val="tx1"/>
            </w14:solidFill>
          </w14:textFill>
        </w:rPr>
        <w:t>保证金金额：</w:t>
      </w:r>
      <w:r>
        <w:rPr>
          <w:rFonts w:hint="eastAsia" w:eastAsia="宋体"/>
          <w:color w:val="000000" w:themeColor="text1"/>
          <w:highlight w:val="none"/>
          <w:lang w:val="en-US"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8000.00</w:t>
      </w:r>
      <w:r>
        <w:rPr>
          <w:rFonts w:hint="eastAsia" w:eastAsia="宋体"/>
          <w:color w:val="000000" w:themeColor="text1"/>
          <w:highlight w:val="none"/>
          <w:lang w:val="en-US" w:eastAsia="zh-CN"/>
          <w14:textFill>
            <w14:solidFill>
              <w14:schemeClr w14:val="tx1"/>
            </w14:solidFill>
          </w14:textFill>
        </w:rPr>
        <w:t>（大写：</w:t>
      </w:r>
      <w:r>
        <w:rPr>
          <w:rFonts w:hint="eastAsia"/>
          <w:color w:val="000000" w:themeColor="text1"/>
          <w:highlight w:val="none"/>
          <w:lang w:val="en-US" w:eastAsia="zh-CN"/>
          <w14:textFill>
            <w14:solidFill>
              <w14:schemeClr w14:val="tx1"/>
            </w14:solidFill>
          </w14:textFill>
        </w:rPr>
        <w:t>捌仟元整</w:t>
      </w:r>
      <w:r>
        <w:rPr>
          <w:rFonts w:hint="eastAsia" w:eastAsia="宋体"/>
          <w:color w:val="000000" w:themeColor="text1"/>
          <w:highlight w:val="none"/>
          <w:lang w:val="en-US" w:eastAsia="zh-CN"/>
          <w14:textFill>
            <w14:solidFill>
              <w14:schemeClr w14:val="tx1"/>
            </w14:solidFill>
          </w14:textFill>
        </w:rPr>
        <w:t>）。</w:t>
      </w:r>
    </w:p>
    <w:p w14:paraId="6B37BC6C">
      <w:pPr>
        <w:shd w:val="clear"/>
        <w:bidi w:val="0"/>
        <w:ind w:firstLine="883"/>
        <w:rPr>
          <w:rFonts w:hint="eastAsia" w:eastAsia="宋体"/>
          <w:color w:val="000000" w:themeColor="text1"/>
          <w:highlight w:val="none"/>
          <w14:textFill>
            <w14:solidFill>
              <w14:schemeClr w14:val="tx1"/>
            </w14:solidFill>
          </w14:textFill>
        </w:rPr>
      </w:pPr>
      <w:r>
        <w:rPr>
          <w:rFonts w:hint="eastAsia" w:eastAsia="宋体"/>
          <w:color w:val="000000" w:themeColor="text1"/>
          <w:highlight w:val="none"/>
          <w14:textFill>
            <w14:solidFill>
              <w14:schemeClr w14:val="tx1"/>
            </w14:solidFill>
          </w14:textFill>
        </w:rPr>
        <w:t>保证金缴纳方式：</w:t>
      </w:r>
      <w:r>
        <w:rPr>
          <w:rFonts w:hint="eastAsia" w:eastAsia="宋体"/>
          <w:color w:val="000000" w:themeColor="text1"/>
          <w:highlight w:val="none"/>
          <w:lang w:val="en-US" w:eastAsia="zh-CN"/>
          <w14:textFill>
            <w14:solidFill>
              <w14:schemeClr w14:val="tx1"/>
            </w14:solidFill>
          </w14:textFill>
        </w:rPr>
        <w:t>银行转账、</w:t>
      </w:r>
      <w:r>
        <w:rPr>
          <w:rFonts w:hint="eastAsia" w:eastAsia="宋体"/>
          <w:color w:val="000000" w:themeColor="text1"/>
          <w:highlight w:val="none"/>
          <w14:textFill>
            <w14:solidFill>
              <w14:schemeClr w14:val="tx1"/>
            </w14:solidFill>
          </w14:textFill>
        </w:rPr>
        <w:t>支票、汇票、本票</w:t>
      </w:r>
      <w:r>
        <w:rPr>
          <w:rFonts w:hint="eastAsia" w:eastAsia="宋体"/>
          <w:color w:val="000000" w:themeColor="text1"/>
          <w:highlight w:val="none"/>
          <w:lang w:eastAsia="zh-CN"/>
          <w14:textFill>
            <w14:solidFill>
              <w14:schemeClr w14:val="tx1"/>
            </w14:solidFill>
          </w14:textFill>
        </w:rPr>
        <w:t>、</w:t>
      </w:r>
      <w:r>
        <w:rPr>
          <w:rFonts w:hint="eastAsia" w:eastAsia="宋体"/>
          <w:color w:val="000000" w:themeColor="text1"/>
          <w:highlight w:val="none"/>
          <w:lang w:val="en-US" w:eastAsia="zh-CN"/>
          <w14:textFill>
            <w14:solidFill>
              <w14:schemeClr w14:val="tx1"/>
            </w14:solidFill>
          </w14:textFill>
        </w:rPr>
        <w:t>保函、保证保险</w:t>
      </w:r>
      <w:r>
        <w:rPr>
          <w:rFonts w:hint="eastAsia" w:eastAsia="宋体"/>
          <w:color w:val="000000" w:themeColor="text1"/>
          <w:highlight w:val="none"/>
          <w14:textFill>
            <w14:solidFill>
              <w14:schemeClr w14:val="tx1"/>
            </w14:solidFill>
          </w14:textFill>
        </w:rPr>
        <w:t>或者金融机构、担保机构出具的保函等</w:t>
      </w:r>
      <w:r>
        <w:rPr>
          <w:rFonts w:hint="eastAsia" w:eastAsia="宋体"/>
          <w:color w:val="000000" w:themeColor="text1"/>
          <w:highlight w:val="none"/>
          <w:lang w:val="en-US" w:eastAsia="zh-CN"/>
          <w14:textFill>
            <w14:solidFill>
              <w14:schemeClr w14:val="tx1"/>
            </w14:solidFill>
          </w14:textFill>
        </w:rPr>
        <w:t>法律法规规定的非现金</w:t>
      </w:r>
      <w:r>
        <w:rPr>
          <w:rFonts w:hint="eastAsia" w:eastAsia="宋体"/>
          <w:color w:val="000000" w:themeColor="text1"/>
          <w:highlight w:val="none"/>
          <w14:textFill>
            <w14:solidFill>
              <w14:schemeClr w14:val="tx1"/>
            </w14:solidFill>
          </w14:textFill>
        </w:rPr>
        <w:t>形式提交。</w:t>
      </w:r>
    </w:p>
    <w:p w14:paraId="48DDBA00">
      <w:pPr>
        <w:shd w:val="clear"/>
        <w:bidi w:val="0"/>
        <w:ind w:firstLine="883"/>
        <w:rPr>
          <w:rFonts w:hint="eastAsia" w:eastAsia="宋体"/>
          <w:color w:val="000000" w:themeColor="text1"/>
          <w:highlight w:val="none"/>
          <w14:textFill>
            <w14:solidFill>
              <w14:schemeClr w14:val="tx1"/>
            </w14:solidFill>
          </w14:textFill>
        </w:rPr>
      </w:pPr>
      <w:r>
        <w:rPr>
          <w:rFonts w:hint="eastAsia" w:eastAsia="宋体"/>
          <w:color w:val="000000" w:themeColor="text1"/>
          <w:highlight w:val="none"/>
          <w14:textFill>
            <w14:solidFill>
              <w14:schemeClr w14:val="tx1"/>
            </w14:solidFill>
          </w14:textFill>
        </w:rPr>
        <w:t>保证金缴纳截止时间：</w:t>
      </w:r>
      <w:r>
        <w:rPr>
          <w:rFonts w:hint="eastAsia"/>
          <w:color w:val="000000" w:themeColor="text1"/>
          <w:highlight w:val="none"/>
          <w:lang w:val="en-US" w:eastAsia="zh-CN"/>
          <w14:textFill>
            <w14:solidFill>
              <w14:schemeClr w14:val="tx1"/>
            </w14:solidFill>
          </w14:textFill>
        </w:rPr>
        <w:t>2026年07月20日09：30</w:t>
      </w:r>
      <w:r>
        <w:rPr>
          <w:rFonts w:hint="eastAsia" w:eastAsia="宋体"/>
          <w:color w:val="000000" w:themeColor="text1"/>
          <w:highlight w:val="none"/>
          <w14:textFill>
            <w14:solidFill>
              <w14:schemeClr w14:val="tx1"/>
            </w14:solidFill>
          </w14:textFill>
        </w:rPr>
        <w:t>(北京时间)</w:t>
      </w:r>
    </w:p>
    <w:p w14:paraId="67650DF4">
      <w:pPr>
        <w:shd w:val="clear"/>
        <w:bidi w:val="0"/>
        <w:ind w:firstLine="883"/>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4.其他：本公告同时在云南省政府采购网上发布，未经招标/采购单位书面同意，不得转载。</w:t>
      </w:r>
    </w:p>
    <w:p w14:paraId="37AC6EB3">
      <w:pPr>
        <w:pStyle w:val="3"/>
        <w:shd w:val="clear"/>
        <w:bidi w:val="0"/>
        <w:jc w:val="both"/>
        <w:rPr>
          <w:rFonts w:hint="eastAsia"/>
          <w:color w:val="000000" w:themeColor="text1"/>
          <w:highlight w:val="none"/>
          <w14:textFill>
            <w14:solidFill>
              <w14:schemeClr w14:val="tx1"/>
            </w14:solidFill>
          </w14:textFill>
        </w:rPr>
      </w:pPr>
      <w:bookmarkStart w:id="94" w:name="_Toc2697"/>
      <w:r>
        <w:rPr>
          <w:rFonts w:hint="eastAsia"/>
          <w:color w:val="000000" w:themeColor="text1"/>
          <w:highlight w:val="none"/>
          <w:lang w:val="en-US" w:eastAsia="zh-CN"/>
          <w14:textFill>
            <w14:solidFill>
              <w14:schemeClr w14:val="tx1"/>
            </w14:solidFill>
          </w14:textFill>
        </w:rPr>
        <w:t>八</w:t>
      </w:r>
      <w:r>
        <w:rPr>
          <w:rFonts w:hint="eastAsia"/>
          <w:color w:val="000000" w:themeColor="text1"/>
          <w:highlight w:val="none"/>
          <w14:textFill>
            <w14:solidFill>
              <w14:schemeClr w14:val="tx1"/>
            </w14:solidFill>
          </w14:textFill>
        </w:rPr>
        <w:t>、凡对本次采购提出询问，请按以下方式联系</w:t>
      </w:r>
      <w:bookmarkEnd w:id="89"/>
      <w:bookmarkEnd w:id="90"/>
      <w:bookmarkEnd w:id="91"/>
      <w:bookmarkEnd w:id="92"/>
      <w:bookmarkEnd w:id="93"/>
      <w:bookmarkEnd w:id="94"/>
    </w:p>
    <w:p w14:paraId="175A0381">
      <w:pPr>
        <w:shd w:val="clear"/>
        <w:bidi w:val="0"/>
        <w:ind w:firstLine="928"/>
        <w:rPr>
          <w:rFonts w:ascii="Arial" w:hAnsi="Arial" w:eastAsia="宋体"/>
          <w:b/>
          <w:bCs/>
          <w:color w:val="000000" w:themeColor="text1"/>
          <w:highlight w:val="none"/>
          <w14:textFill>
            <w14:solidFill>
              <w14:schemeClr w14:val="tx1"/>
            </w14:solidFill>
          </w14:textFill>
        </w:rPr>
      </w:pPr>
      <w:r>
        <w:rPr>
          <w:rFonts w:ascii="Arial" w:hAnsi="Arial" w:eastAsia="宋体"/>
          <w:b/>
          <w:bCs/>
          <w:color w:val="000000" w:themeColor="text1"/>
          <w:highlight w:val="none"/>
          <w14:textFill>
            <w14:solidFill>
              <w14:schemeClr w14:val="tx1"/>
            </w14:solidFill>
          </w14:textFill>
        </w:rPr>
        <w:t>1.采购人信息</w:t>
      </w:r>
    </w:p>
    <w:p w14:paraId="490CA3D3">
      <w:pPr>
        <w:shd w:val="clear"/>
        <w:bidi w:val="0"/>
        <w:ind w:firstLine="928"/>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名    称：</w:t>
      </w:r>
      <w:r>
        <w:rPr>
          <w:rFonts w:hint="eastAsia"/>
          <w:color w:val="000000" w:themeColor="text1"/>
          <w:highlight w:val="none"/>
          <w:lang w:val="en-US" w:eastAsia="zh-CN"/>
          <w14:textFill>
            <w14:solidFill>
              <w14:schemeClr w14:val="tx1"/>
            </w14:solidFill>
          </w14:textFill>
        </w:rPr>
        <w:t>永胜县三川镇中心卫生院</w:t>
      </w:r>
    </w:p>
    <w:p w14:paraId="5146170A">
      <w:pPr>
        <w:shd w:val="clear"/>
        <w:bidi w:val="0"/>
        <w:ind w:firstLine="928"/>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地    址：</w:t>
      </w:r>
      <w:r>
        <w:rPr>
          <w:rFonts w:hint="eastAsia"/>
          <w:color w:val="000000" w:themeColor="text1"/>
          <w:highlight w:val="none"/>
          <w:lang w:val="en-US" w:eastAsia="zh-CN"/>
          <w14:textFill>
            <w14:solidFill>
              <w14:schemeClr w14:val="tx1"/>
            </w14:solidFill>
          </w14:textFill>
        </w:rPr>
        <w:t>云南省丽江市永胜县三川镇金官村委会</w:t>
      </w:r>
    </w:p>
    <w:p w14:paraId="0FA930CF">
      <w:pPr>
        <w:shd w:val="clear"/>
        <w:bidi w:val="0"/>
        <w:ind w:firstLine="928"/>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联 系 人：张帆影</w:t>
      </w:r>
    </w:p>
    <w:p w14:paraId="63F7C38C">
      <w:pPr>
        <w:shd w:val="clear"/>
        <w:bidi w:val="0"/>
        <w:ind w:firstLine="928"/>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联系方式：0888-6831064、13988853238</w:t>
      </w:r>
    </w:p>
    <w:p w14:paraId="400BA394">
      <w:pPr>
        <w:shd w:val="clear"/>
        <w:bidi w:val="0"/>
        <w:ind w:firstLine="928"/>
        <w:rPr>
          <w:rFonts w:ascii="Arial" w:hAnsi="Arial" w:eastAsia="宋体"/>
          <w:b/>
          <w:bCs/>
          <w:color w:val="000000" w:themeColor="text1"/>
          <w:highlight w:val="none"/>
          <w14:textFill>
            <w14:solidFill>
              <w14:schemeClr w14:val="tx1"/>
            </w14:solidFill>
          </w14:textFill>
        </w:rPr>
      </w:pPr>
      <w:r>
        <w:rPr>
          <w:rFonts w:ascii="Arial" w:hAnsi="Arial" w:eastAsia="宋体"/>
          <w:b/>
          <w:bCs/>
          <w:color w:val="000000" w:themeColor="text1"/>
          <w:highlight w:val="none"/>
          <w14:textFill>
            <w14:solidFill>
              <w14:schemeClr w14:val="tx1"/>
            </w14:solidFill>
          </w14:textFill>
        </w:rPr>
        <w:t>2.采购代理机构信息</w:t>
      </w:r>
    </w:p>
    <w:p w14:paraId="45F8266F">
      <w:pPr>
        <w:shd w:val="clear"/>
        <w:bidi w:val="0"/>
        <w:ind w:firstLine="928"/>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名称：云南立联项目咨询管理有限公司</w:t>
      </w:r>
    </w:p>
    <w:p w14:paraId="49BEB85F">
      <w:pPr>
        <w:shd w:val="clear"/>
        <w:bidi w:val="0"/>
        <w:ind w:firstLine="928"/>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地址：</w:t>
      </w:r>
      <w:r>
        <w:rPr>
          <w:rFonts w:hint="eastAsia"/>
          <w:color w:val="000000" w:themeColor="text1"/>
          <w:highlight w:val="none"/>
          <w:lang w:val="en-US" w:eastAsia="zh-CN"/>
          <w14:textFill>
            <w14:solidFill>
              <w14:schemeClr w14:val="tx1"/>
            </w14:solidFill>
          </w14:textFill>
        </w:rPr>
        <w:t>云南省昆明市盘龙区北京路1115号银座5楼5-7室</w:t>
      </w:r>
    </w:p>
    <w:p w14:paraId="2481D435">
      <w:pPr>
        <w:shd w:val="clear"/>
        <w:bidi w:val="0"/>
        <w:ind w:firstLine="928"/>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联</w:t>
      </w:r>
      <w:r>
        <w:rPr>
          <w:rFonts w:hint="eastAsia"/>
          <w:color w:val="000000" w:themeColor="text1"/>
          <w:highlight w:val="none"/>
          <w:lang w:val="en-US" w:eastAsia="zh-CN"/>
          <w14:textFill>
            <w14:solidFill>
              <w14:schemeClr w14:val="tx1"/>
            </w14:solidFill>
          </w14:textFill>
        </w:rPr>
        <w:t xml:space="preserve"> </w:t>
      </w:r>
      <w:r>
        <w:rPr>
          <w:rFonts w:hint="eastAsia" w:eastAsia="宋体"/>
          <w:color w:val="000000" w:themeColor="text1"/>
          <w:highlight w:val="none"/>
          <w:lang w:val="en-US" w:eastAsia="zh-CN"/>
          <w14:textFill>
            <w14:solidFill>
              <w14:schemeClr w14:val="tx1"/>
            </w14:solidFill>
          </w14:textFill>
        </w:rPr>
        <w:t>系</w:t>
      </w:r>
      <w:r>
        <w:rPr>
          <w:rFonts w:hint="eastAsia"/>
          <w:color w:val="000000" w:themeColor="text1"/>
          <w:highlight w:val="none"/>
          <w:lang w:val="en-US" w:eastAsia="zh-CN"/>
          <w14:textFill>
            <w14:solidFill>
              <w14:schemeClr w14:val="tx1"/>
            </w14:solidFill>
          </w14:textFill>
        </w:rPr>
        <w:t xml:space="preserve"> </w:t>
      </w:r>
      <w:r>
        <w:rPr>
          <w:rFonts w:hint="eastAsia" w:eastAsia="宋体"/>
          <w:color w:val="000000" w:themeColor="text1"/>
          <w:highlight w:val="none"/>
          <w:lang w:val="en-US" w:eastAsia="zh-CN"/>
          <w14:textFill>
            <w14:solidFill>
              <w14:schemeClr w14:val="tx1"/>
            </w14:solidFill>
          </w14:textFill>
        </w:rPr>
        <w:t>人：</w:t>
      </w:r>
      <w:r>
        <w:rPr>
          <w:rFonts w:hint="eastAsia"/>
          <w:color w:val="000000" w:themeColor="text1"/>
          <w:highlight w:val="none"/>
          <w:lang w:val="en-US" w:eastAsia="zh-CN"/>
          <w14:textFill>
            <w14:solidFill>
              <w14:schemeClr w14:val="tx1"/>
            </w14:solidFill>
          </w14:textFill>
        </w:rPr>
        <w:t>于雷、杜莎莎</w:t>
      </w:r>
    </w:p>
    <w:p w14:paraId="128668F5">
      <w:pPr>
        <w:shd w:val="clear"/>
        <w:bidi w:val="0"/>
        <w:ind w:firstLine="928"/>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联系方式：0871-67272474、</w:t>
      </w:r>
      <w:r>
        <w:rPr>
          <w:rFonts w:hint="eastAsia"/>
          <w:color w:val="000000" w:themeColor="text1"/>
          <w:highlight w:val="none"/>
          <w:lang w:val="en-US" w:eastAsia="zh-CN"/>
          <w14:textFill>
            <w14:solidFill>
              <w14:schemeClr w14:val="tx1"/>
            </w14:solidFill>
          </w14:textFill>
        </w:rPr>
        <w:t>15912446690</w:t>
      </w:r>
    </w:p>
    <w:p w14:paraId="6324B208">
      <w:pPr>
        <w:shd w:val="clear"/>
        <w:bidi w:val="0"/>
        <w:ind w:firstLine="928"/>
        <w:rPr>
          <w:rFonts w:hint="eastAsia" w:ascii="Arial" w:hAnsi="Arial" w:eastAsia="宋体"/>
          <w:b/>
          <w:bCs/>
          <w:color w:val="000000" w:themeColor="text1"/>
          <w:highlight w:val="none"/>
          <w14:textFill>
            <w14:solidFill>
              <w14:schemeClr w14:val="tx1"/>
            </w14:solidFill>
          </w14:textFill>
        </w:rPr>
      </w:pPr>
      <w:r>
        <w:rPr>
          <w:rFonts w:hint="eastAsia" w:ascii="Arial" w:hAnsi="Arial" w:eastAsia="宋体"/>
          <w:b/>
          <w:bCs/>
          <w:color w:val="000000" w:themeColor="text1"/>
          <w:highlight w:val="none"/>
          <w14:textFill>
            <w14:solidFill>
              <w14:schemeClr w14:val="tx1"/>
            </w14:solidFill>
          </w14:textFill>
        </w:rPr>
        <w:t>3.项目联系方式</w:t>
      </w:r>
    </w:p>
    <w:p w14:paraId="7B395F2B">
      <w:pPr>
        <w:shd w:val="clear"/>
        <w:bidi w:val="0"/>
        <w:ind w:firstLine="928"/>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项目联系人：</w:t>
      </w:r>
      <w:r>
        <w:rPr>
          <w:rFonts w:hint="eastAsia"/>
          <w:color w:val="000000" w:themeColor="text1"/>
          <w:highlight w:val="none"/>
          <w:lang w:val="en-US" w:eastAsia="zh-CN"/>
          <w14:textFill>
            <w14:solidFill>
              <w14:schemeClr w14:val="tx1"/>
            </w14:solidFill>
          </w14:textFill>
        </w:rPr>
        <w:t>于雷、杜莎莎</w:t>
      </w:r>
    </w:p>
    <w:p w14:paraId="5155E053">
      <w:pPr>
        <w:shd w:val="clear"/>
        <w:bidi w:val="0"/>
        <w:ind w:firstLine="928"/>
        <w:rPr>
          <w:rFonts w:hint="default" w:eastAsia="宋体"/>
          <w:color w:val="000000" w:themeColor="text1"/>
          <w:highlight w:val="none"/>
          <w:lang w:val="en-US" w:eastAsia="zh-CN"/>
          <w14:textFill>
            <w14:solidFill>
              <w14:schemeClr w14:val="tx1"/>
            </w14:solidFill>
          </w14:textFill>
        </w:rPr>
        <w:sectPr>
          <w:pgSz w:w="11906" w:h="16839"/>
          <w:pgMar w:top="1440" w:right="1080" w:bottom="1440" w:left="1080" w:header="850" w:footer="680" w:gutter="0"/>
          <w:pgBorders>
            <w:top w:val="none" w:sz="0" w:space="0"/>
            <w:left w:val="none" w:sz="0" w:space="0"/>
            <w:bottom w:val="none" w:sz="0" w:space="0"/>
            <w:right w:val="none" w:sz="0" w:space="0"/>
          </w:pgBorders>
          <w:pgNumType w:fmt="decimal"/>
          <w:cols w:space="720" w:num="1"/>
        </w:sectPr>
      </w:pPr>
      <w:r>
        <w:rPr>
          <w:rFonts w:hint="eastAsia" w:eastAsia="宋体"/>
          <w:color w:val="000000" w:themeColor="text1"/>
          <w:highlight w:val="none"/>
          <w:lang w:val="en-US" w:eastAsia="zh-CN"/>
          <w14:textFill>
            <w14:solidFill>
              <w14:schemeClr w14:val="tx1"/>
            </w14:solidFill>
          </w14:textFill>
        </w:rPr>
        <w:t>电     话：0871-67272474、</w:t>
      </w:r>
      <w:r>
        <w:rPr>
          <w:rFonts w:hint="eastAsia"/>
          <w:color w:val="000000" w:themeColor="text1"/>
          <w:highlight w:val="none"/>
          <w:lang w:val="en-US" w:eastAsia="zh-CN"/>
          <w14:textFill>
            <w14:solidFill>
              <w14:schemeClr w14:val="tx1"/>
            </w14:solidFill>
          </w14:textFill>
        </w:rPr>
        <w:t xml:space="preserve">15912446690 </w:t>
      </w:r>
    </w:p>
    <w:p w14:paraId="139F9AC9">
      <w:pPr>
        <w:pStyle w:val="2"/>
        <w:keepNext w:val="0"/>
        <w:keepLines w:val="0"/>
        <w:pageBreakBefore/>
        <w:widowControl w:val="0"/>
        <w:shd w:val="clear"/>
        <w:kinsoku/>
        <w:wordWrap/>
        <w:overflowPunct/>
        <w:topLinePunct w:val="0"/>
        <w:autoSpaceDE w:val="0"/>
        <w:autoSpaceDN w:val="0"/>
        <w:bidi w:val="0"/>
        <w:adjustRightInd w:val="0"/>
        <w:snapToGrid/>
        <w:spacing w:after="0" w:afterLines="0"/>
        <w:textAlignment w:val="auto"/>
        <w:rPr>
          <w:color w:val="000000" w:themeColor="text1"/>
          <w:highlight w:val="none"/>
          <w14:textFill>
            <w14:solidFill>
              <w14:schemeClr w14:val="tx1"/>
            </w14:solidFill>
          </w14:textFill>
        </w:rPr>
      </w:pPr>
      <w:bookmarkStart w:id="95" w:name="_Toc17187"/>
      <w:bookmarkStart w:id="96" w:name="_Toc31949"/>
      <w:bookmarkStart w:id="97" w:name="_Toc23299"/>
      <w:r>
        <w:rPr>
          <w:rFonts w:hint="eastAsia"/>
          <w:color w:val="000000" w:themeColor="text1"/>
          <w:highlight w:val="none"/>
          <w14:textFill>
            <w14:solidFill>
              <w14:schemeClr w14:val="tx1"/>
            </w14:solidFill>
          </w14:textFill>
        </w:rPr>
        <w:t>第二章</w:t>
      </w:r>
      <w:r>
        <w:rPr>
          <w:color w:val="000000" w:themeColor="text1"/>
          <w:highlight w:val="none"/>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须知</w:t>
      </w:r>
      <w:bookmarkEnd w:id="95"/>
      <w:bookmarkEnd w:id="96"/>
      <w:bookmarkEnd w:id="97"/>
    </w:p>
    <w:p w14:paraId="32FF0FAB">
      <w:pPr>
        <w:pStyle w:val="3"/>
        <w:shd w:val="clear"/>
        <w:spacing w:before="0" w:after="0" w:line="480" w:lineRule="exact"/>
        <w:rPr>
          <w:rFonts w:hint="eastAsia" w:ascii="宋体" w:hAnsi="宋体" w:cs="宋体"/>
          <w:color w:val="000000" w:themeColor="text1"/>
          <w:sz w:val="24"/>
          <w:szCs w:val="24"/>
          <w:highlight w:val="none"/>
          <w14:textFill>
            <w14:solidFill>
              <w14:schemeClr w14:val="tx1"/>
            </w14:solidFill>
          </w14:textFill>
        </w:rPr>
      </w:pPr>
      <w:bookmarkStart w:id="98" w:name="_Toc16369"/>
      <w:bookmarkStart w:id="99" w:name="_Toc9437"/>
      <w:bookmarkStart w:id="100" w:name="_Toc86124039"/>
      <w:bookmarkStart w:id="101" w:name="_Toc16809"/>
      <w:bookmarkStart w:id="102" w:name="_Toc468722816"/>
      <w:r>
        <w:rPr>
          <w:rFonts w:hint="eastAsia" w:ascii="宋体" w:hAnsi="宋体" w:cs="宋体"/>
          <w:color w:val="000000" w:themeColor="text1"/>
          <w:sz w:val="24"/>
          <w:szCs w:val="24"/>
          <w:highlight w:val="none"/>
          <w14:textFill>
            <w14:solidFill>
              <w14:schemeClr w14:val="tx1"/>
            </w14:solidFill>
          </w14:textFill>
        </w:rPr>
        <w:t>一、</w:t>
      </w: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cs="宋体"/>
          <w:color w:val="000000" w:themeColor="text1"/>
          <w:sz w:val="24"/>
          <w:szCs w:val="24"/>
          <w:highlight w:val="none"/>
          <w14:textFill>
            <w14:solidFill>
              <w14:schemeClr w14:val="tx1"/>
            </w14:solidFill>
          </w14:textFill>
        </w:rPr>
        <w:t>须知前附表</w:t>
      </w:r>
      <w:bookmarkEnd w:id="98"/>
      <w:bookmarkEnd w:id="99"/>
      <w:bookmarkEnd w:id="100"/>
      <w:bookmarkEnd w:id="101"/>
      <w:bookmarkEnd w:id="102"/>
    </w:p>
    <w:tbl>
      <w:tblPr>
        <w:tblStyle w:val="25"/>
        <w:tblW w:w="100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
        <w:gridCol w:w="1667"/>
        <w:gridCol w:w="7367"/>
      </w:tblGrid>
      <w:tr w14:paraId="28ED1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990" w:type="dxa"/>
            <w:noWrap w:val="0"/>
            <w:vAlign w:val="center"/>
          </w:tcPr>
          <w:p w14:paraId="3FC628D0">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条款号</w:t>
            </w:r>
          </w:p>
        </w:tc>
        <w:tc>
          <w:tcPr>
            <w:tcW w:w="1667" w:type="dxa"/>
            <w:noWrap w:val="0"/>
            <w:vAlign w:val="center"/>
          </w:tcPr>
          <w:p w14:paraId="2466E350">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条</w:t>
            </w:r>
            <w:r>
              <w:rPr>
                <w:b/>
                <w:bCs/>
                <w:color w:val="000000" w:themeColor="text1"/>
                <w:highlight w:val="none"/>
                <w:lang w:val="en-US" w:eastAsia="zh-CN"/>
                <w14:textFill>
                  <w14:solidFill>
                    <w14:schemeClr w14:val="tx1"/>
                  </w14:solidFill>
                </w14:textFill>
              </w:rPr>
              <w:t xml:space="preserve"> </w:t>
            </w:r>
            <w:r>
              <w:rPr>
                <w:rFonts w:hint="eastAsia"/>
                <w:b/>
                <w:bCs/>
                <w:color w:val="000000" w:themeColor="text1"/>
                <w:highlight w:val="none"/>
                <w:lang w:val="en-US" w:eastAsia="zh-CN"/>
                <w14:textFill>
                  <w14:solidFill>
                    <w14:schemeClr w14:val="tx1"/>
                  </w14:solidFill>
                </w14:textFill>
              </w:rPr>
              <w:t>款</w:t>
            </w:r>
            <w:r>
              <w:rPr>
                <w:b/>
                <w:bCs/>
                <w:color w:val="000000" w:themeColor="text1"/>
                <w:highlight w:val="none"/>
                <w:lang w:val="en-US" w:eastAsia="zh-CN"/>
                <w14:textFill>
                  <w14:solidFill>
                    <w14:schemeClr w14:val="tx1"/>
                  </w14:solidFill>
                </w14:textFill>
              </w:rPr>
              <w:t xml:space="preserve"> </w:t>
            </w:r>
            <w:r>
              <w:rPr>
                <w:rFonts w:hint="eastAsia"/>
                <w:b/>
                <w:bCs/>
                <w:color w:val="000000" w:themeColor="text1"/>
                <w:highlight w:val="none"/>
                <w:lang w:val="en-US" w:eastAsia="zh-CN"/>
                <w14:textFill>
                  <w14:solidFill>
                    <w14:schemeClr w14:val="tx1"/>
                  </w14:solidFill>
                </w14:textFill>
              </w:rPr>
              <w:t>名</w:t>
            </w:r>
            <w:r>
              <w:rPr>
                <w:b/>
                <w:bCs/>
                <w:color w:val="000000" w:themeColor="text1"/>
                <w:highlight w:val="none"/>
                <w:lang w:val="en-US" w:eastAsia="zh-CN"/>
                <w14:textFill>
                  <w14:solidFill>
                    <w14:schemeClr w14:val="tx1"/>
                  </w14:solidFill>
                </w14:textFill>
              </w:rPr>
              <w:t xml:space="preserve"> </w:t>
            </w:r>
            <w:r>
              <w:rPr>
                <w:rFonts w:hint="eastAsia"/>
                <w:b/>
                <w:bCs/>
                <w:color w:val="000000" w:themeColor="text1"/>
                <w:highlight w:val="none"/>
                <w:lang w:val="en-US" w:eastAsia="zh-CN"/>
                <w14:textFill>
                  <w14:solidFill>
                    <w14:schemeClr w14:val="tx1"/>
                  </w14:solidFill>
                </w14:textFill>
              </w:rPr>
              <w:t>称</w:t>
            </w:r>
          </w:p>
        </w:tc>
        <w:tc>
          <w:tcPr>
            <w:tcW w:w="7367" w:type="dxa"/>
            <w:noWrap w:val="0"/>
            <w:vAlign w:val="center"/>
          </w:tcPr>
          <w:p w14:paraId="2DAA5282">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编</w:t>
            </w:r>
            <w:r>
              <w:rPr>
                <w:b/>
                <w:bCs/>
                <w:color w:val="000000" w:themeColor="text1"/>
                <w:highlight w:val="none"/>
                <w:lang w:val="en-US" w:eastAsia="zh-CN"/>
                <w14:textFill>
                  <w14:solidFill>
                    <w14:schemeClr w14:val="tx1"/>
                  </w14:solidFill>
                </w14:textFill>
              </w:rPr>
              <w:t xml:space="preserve"> </w:t>
            </w:r>
            <w:r>
              <w:rPr>
                <w:rFonts w:hint="eastAsia"/>
                <w:b/>
                <w:bCs/>
                <w:color w:val="000000" w:themeColor="text1"/>
                <w:highlight w:val="none"/>
                <w:lang w:val="en-US" w:eastAsia="zh-CN"/>
                <w14:textFill>
                  <w14:solidFill>
                    <w14:schemeClr w14:val="tx1"/>
                  </w14:solidFill>
                </w14:textFill>
              </w:rPr>
              <w:t>列</w:t>
            </w:r>
            <w:r>
              <w:rPr>
                <w:b/>
                <w:bCs/>
                <w:color w:val="000000" w:themeColor="text1"/>
                <w:highlight w:val="none"/>
                <w:lang w:val="en-US" w:eastAsia="zh-CN"/>
                <w14:textFill>
                  <w14:solidFill>
                    <w14:schemeClr w14:val="tx1"/>
                  </w14:solidFill>
                </w14:textFill>
              </w:rPr>
              <w:t xml:space="preserve"> </w:t>
            </w:r>
            <w:r>
              <w:rPr>
                <w:rFonts w:hint="eastAsia"/>
                <w:b/>
                <w:bCs/>
                <w:color w:val="000000" w:themeColor="text1"/>
                <w:highlight w:val="none"/>
                <w:lang w:val="en-US" w:eastAsia="zh-CN"/>
                <w14:textFill>
                  <w14:solidFill>
                    <w14:schemeClr w14:val="tx1"/>
                  </w14:solidFill>
                </w14:textFill>
              </w:rPr>
              <w:t>内</w:t>
            </w:r>
            <w:r>
              <w:rPr>
                <w:b/>
                <w:bCs/>
                <w:color w:val="000000" w:themeColor="text1"/>
                <w:highlight w:val="none"/>
                <w:lang w:val="en-US" w:eastAsia="zh-CN"/>
                <w14:textFill>
                  <w14:solidFill>
                    <w14:schemeClr w14:val="tx1"/>
                  </w14:solidFill>
                </w14:textFill>
              </w:rPr>
              <w:t xml:space="preserve"> </w:t>
            </w:r>
            <w:r>
              <w:rPr>
                <w:rFonts w:hint="eastAsia"/>
                <w:b/>
                <w:bCs/>
                <w:color w:val="000000" w:themeColor="text1"/>
                <w:highlight w:val="none"/>
                <w:lang w:val="en-US" w:eastAsia="zh-CN"/>
                <w14:textFill>
                  <w14:solidFill>
                    <w14:schemeClr w14:val="tx1"/>
                  </w14:solidFill>
                </w14:textFill>
              </w:rPr>
              <w:t>容</w:t>
            </w:r>
          </w:p>
        </w:tc>
      </w:tr>
      <w:tr w14:paraId="7DE7B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vMerge w:val="restart"/>
            <w:noWrap w:val="0"/>
            <w:vAlign w:val="center"/>
          </w:tcPr>
          <w:p w14:paraId="38D54A25">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t>1.2</w:t>
            </w:r>
          </w:p>
        </w:tc>
        <w:tc>
          <w:tcPr>
            <w:tcW w:w="1667" w:type="dxa"/>
            <w:noWrap w:val="0"/>
            <w:vAlign w:val="center"/>
          </w:tcPr>
          <w:p w14:paraId="222B43C8">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采购人</w:t>
            </w:r>
          </w:p>
        </w:tc>
        <w:tc>
          <w:tcPr>
            <w:tcW w:w="7367" w:type="dxa"/>
            <w:noWrap w:val="0"/>
            <w:vAlign w:val="center"/>
          </w:tcPr>
          <w:p w14:paraId="325BB8FE">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color w:val="000000" w:themeColor="text1"/>
                <w:highlight w:val="none"/>
                <w:lang w:val="zh-CN" w:eastAsia="zh-CN"/>
                <w14:textFill>
                  <w14:solidFill>
                    <w14:schemeClr w14:val="tx1"/>
                  </w14:solidFill>
                </w14:textFill>
              </w:rPr>
            </w:pPr>
            <w:r>
              <w:rPr>
                <w:rFonts w:hint="eastAsia"/>
                <w:color w:val="000000" w:themeColor="text1"/>
                <w:highlight w:val="none"/>
                <w:lang w:val="zh-CN"/>
                <w14:textFill>
                  <w14:solidFill>
                    <w14:schemeClr w14:val="tx1"/>
                  </w14:solidFill>
                </w14:textFill>
              </w:rPr>
              <w:t>采 购 人：</w:t>
            </w:r>
            <w:r>
              <w:rPr>
                <w:rFonts w:hint="eastAsia"/>
                <w:color w:val="000000" w:themeColor="text1"/>
                <w:highlight w:val="none"/>
                <w:shd w:val="clear" w:color="auto" w:fill="FFFFFF"/>
                <w:lang w:val="en-US" w:eastAsia="zh-CN"/>
                <w14:textFill>
                  <w14:solidFill>
                    <w14:schemeClr w14:val="tx1"/>
                  </w14:solidFill>
                </w14:textFill>
              </w:rPr>
              <w:t>永胜县三川镇中心卫生院</w:t>
            </w:r>
          </w:p>
          <w:p w14:paraId="4ABF5E31">
            <w:pPr>
              <w:shd w:val="clear"/>
              <w:bidi w:val="0"/>
              <w:ind w:left="0" w:leftChars="0" w:firstLine="0" w:firstLineChars="0"/>
              <w:rPr>
                <w:rFonts w:hint="eastAsia"/>
                <w:color w:val="000000" w:themeColor="text1"/>
                <w:highlight w:val="none"/>
                <w:shd w:val="clear" w:color="auto" w:fill="FFFFFF"/>
                <w:lang w:val="en-US" w:eastAsia="zh-CN"/>
                <w14:textFill>
                  <w14:solidFill>
                    <w14:schemeClr w14:val="tx1"/>
                  </w14:solidFill>
                </w14:textFill>
              </w:rPr>
            </w:pPr>
            <w:r>
              <w:rPr>
                <w:rFonts w:hint="eastAsia"/>
                <w:color w:val="000000" w:themeColor="text1"/>
                <w:highlight w:val="none"/>
                <w:lang w:val="zh-CN"/>
                <w14:textFill>
                  <w14:solidFill>
                    <w14:schemeClr w14:val="tx1"/>
                  </w14:solidFill>
                </w14:textFill>
              </w:rPr>
              <w:t>地    址：</w:t>
            </w:r>
            <w:r>
              <w:rPr>
                <w:rFonts w:hint="eastAsia"/>
                <w:color w:val="000000" w:themeColor="text1"/>
                <w:highlight w:val="none"/>
                <w:lang w:val="en-US" w:eastAsia="zh-CN"/>
                <w14:textFill>
                  <w14:solidFill>
                    <w14:schemeClr w14:val="tx1"/>
                  </w14:solidFill>
                </w14:textFill>
              </w:rPr>
              <w:t>云南省丽江市永胜县三川镇金官村委会共和村民小组</w:t>
            </w:r>
          </w:p>
          <w:p w14:paraId="59D08D08">
            <w:pPr>
              <w:shd w:val="clear"/>
              <w:bidi w:val="0"/>
              <w:ind w:left="0" w:leftChars="0" w:firstLine="0" w:firstLineChars="0"/>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联 系 人：张帆影</w:t>
            </w:r>
          </w:p>
          <w:p w14:paraId="214ED064">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zh-CN"/>
                <w14:textFill>
                  <w14:solidFill>
                    <w14:schemeClr w14:val="tx1"/>
                  </w14:solidFill>
                </w14:textFill>
              </w:rPr>
              <w:t>电    话：</w:t>
            </w:r>
            <w:r>
              <w:rPr>
                <w:rFonts w:hint="eastAsia" w:eastAsia="宋体"/>
                <w:color w:val="000000" w:themeColor="text1"/>
                <w:highlight w:val="none"/>
                <w:lang w:val="en-US" w:eastAsia="zh-CN"/>
                <w14:textFill>
                  <w14:solidFill>
                    <w14:schemeClr w14:val="tx1"/>
                  </w14:solidFill>
                </w14:textFill>
              </w:rPr>
              <w:t>0888-6831064、13988853238</w:t>
            </w:r>
          </w:p>
        </w:tc>
      </w:tr>
      <w:tr w14:paraId="1EC2E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vMerge w:val="continue"/>
            <w:noWrap w:val="0"/>
            <w:vAlign w:val="center"/>
          </w:tcPr>
          <w:p w14:paraId="7793C344">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p>
        </w:tc>
        <w:tc>
          <w:tcPr>
            <w:tcW w:w="1667" w:type="dxa"/>
            <w:noWrap w:val="0"/>
            <w:vAlign w:val="center"/>
          </w:tcPr>
          <w:p w14:paraId="4C7C6A63">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采购代理机构</w:t>
            </w:r>
          </w:p>
        </w:tc>
        <w:tc>
          <w:tcPr>
            <w:tcW w:w="7367" w:type="dxa"/>
            <w:noWrap w:val="0"/>
            <w:vAlign w:val="center"/>
          </w:tcPr>
          <w:p w14:paraId="34C2C133">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t>采购代理：</w:t>
            </w:r>
            <w:r>
              <w:rPr>
                <w:rFonts w:hint="eastAsia"/>
                <w:color w:val="000000" w:themeColor="text1"/>
                <w:highlight w:val="none"/>
                <w:lang w:val="zh-CN"/>
                <w14:textFill>
                  <w14:solidFill>
                    <w14:schemeClr w14:val="tx1"/>
                  </w14:solidFill>
                </w14:textFill>
              </w:rPr>
              <w:t>云南立联项目咨询管理有限公司</w:t>
            </w:r>
          </w:p>
          <w:p w14:paraId="4C590C8E">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地</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址：</w:t>
            </w:r>
            <w:r>
              <w:rPr>
                <w:rFonts w:hint="eastAsia"/>
                <w:color w:val="000000" w:themeColor="text1"/>
                <w:highlight w:val="none"/>
                <w:lang w:eastAsia="zh-CN"/>
                <w14:textFill>
                  <w14:solidFill>
                    <w14:schemeClr w14:val="tx1"/>
                  </w14:solidFill>
                </w14:textFill>
              </w:rPr>
              <w:t>云南省昆明市盘龙区北京路1115号银座5楼5-7室</w:t>
            </w:r>
          </w:p>
          <w:p w14:paraId="29740213">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联 系 人：</w:t>
            </w:r>
            <w:r>
              <w:rPr>
                <w:rFonts w:hint="eastAsia"/>
                <w:color w:val="000000" w:themeColor="text1"/>
                <w:highlight w:val="none"/>
                <w:lang w:val="en-US" w:eastAsia="zh-CN"/>
                <w14:textFill>
                  <w14:solidFill>
                    <w14:schemeClr w14:val="tx1"/>
                  </w14:solidFill>
                </w14:textFill>
              </w:rPr>
              <w:t>于雷、杜莎莎</w:t>
            </w:r>
          </w:p>
          <w:p w14:paraId="3F40A3EE">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联系电话：</w:t>
            </w:r>
            <w:r>
              <w:rPr>
                <w:rFonts w:hint="eastAsia"/>
                <w:color w:val="000000" w:themeColor="text1"/>
                <w:highlight w:val="none"/>
                <w:lang w:val="en-US" w:eastAsia="zh-CN"/>
                <w14:textFill>
                  <w14:solidFill>
                    <w14:schemeClr w14:val="tx1"/>
                  </w14:solidFill>
                </w14:textFill>
              </w:rPr>
              <w:t>0871-67272474、15912446690</w:t>
            </w:r>
          </w:p>
        </w:tc>
      </w:tr>
      <w:tr w14:paraId="6FA4B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vMerge w:val="continue"/>
            <w:noWrap w:val="0"/>
            <w:vAlign w:val="center"/>
          </w:tcPr>
          <w:p w14:paraId="34ECA0D3">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p>
        </w:tc>
        <w:tc>
          <w:tcPr>
            <w:tcW w:w="1667" w:type="dxa"/>
            <w:noWrap w:val="0"/>
            <w:vAlign w:val="center"/>
          </w:tcPr>
          <w:p w14:paraId="68D43550">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项目名称</w:t>
            </w:r>
          </w:p>
        </w:tc>
        <w:tc>
          <w:tcPr>
            <w:tcW w:w="7367" w:type="dxa"/>
            <w:noWrap w:val="0"/>
            <w:vAlign w:val="center"/>
          </w:tcPr>
          <w:p w14:paraId="02F98105">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永胜县三川镇中心卫生院血透室、胃肠镜室改建、装修项目</w:t>
            </w:r>
          </w:p>
        </w:tc>
      </w:tr>
      <w:tr w14:paraId="02C2F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vMerge w:val="continue"/>
            <w:noWrap w:val="0"/>
            <w:vAlign w:val="center"/>
          </w:tcPr>
          <w:p w14:paraId="1BF2124D">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p>
        </w:tc>
        <w:tc>
          <w:tcPr>
            <w:tcW w:w="1667" w:type="dxa"/>
            <w:noWrap w:val="0"/>
            <w:vAlign w:val="center"/>
          </w:tcPr>
          <w:p w14:paraId="4EA9E8DF">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项目编号</w:t>
            </w:r>
          </w:p>
        </w:tc>
        <w:tc>
          <w:tcPr>
            <w:tcW w:w="7367" w:type="dxa"/>
            <w:noWrap w:val="0"/>
            <w:vAlign w:val="center"/>
          </w:tcPr>
          <w:p w14:paraId="0A12F0BF">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YNLL-202607115</w:t>
            </w:r>
          </w:p>
        </w:tc>
      </w:tr>
      <w:tr w14:paraId="4283E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34433AC5">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2.2</w:t>
            </w:r>
          </w:p>
        </w:tc>
        <w:tc>
          <w:tcPr>
            <w:tcW w:w="1667" w:type="dxa"/>
            <w:noWrap w:val="0"/>
            <w:vAlign w:val="center"/>
          </w:tcPr>
          <w:p w14:paraId="2A4A30F2">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预算金额</w:t>
            </w:r>
            <w:r>
              <w:rPr>
                <w:rFonts w:hint="eastAsia"/>
                <w:color w:val="000000" w:themeColor="text1"/>
                <w:highlight w:val="none"/>
                <w:lang w:val="en-US" w:eastAsia="zh-CN"/>
                <w14:textFill>
                  <w14:solidFill>
                    <w14:schemeClr w14:val="tx1"/>
                  </w14:solidFill>
                </w14:textFill>
              </w:rPr>
              <w:t>及</w:t>
            </w:r>
          </w:p>
          <w:p w14:paraId="0AC4B3F8">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最高限价</w:t>
            </w:r>
          </w:p>
        </w:tc>
        <w:tc>
          <w:tcPr>
            <w:tcW w:w="7367" w:type="dxa"/>
            <w:noWrap w:val="0"/>
            <w:vAlign w:val="center"/>
          </w:tcPr>
          <w:p w14:paraId="29B5EF74">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预算金额：</w:t>
            </w:r>
            <w:r>
              <w:rPr>
                <w:rFonts w:hint="eastAsia"/>
                <w:color w:val="000000" w:themeColor="text1"/>
                <w:highlight w:val="none"/>
                <w:lang w:val="en-US" w:eastAsia="zh-CN"/>
                <w14:textFill>
                  <w14:solidFill>
                    <w14:schemeClr w14:val="tx1"/>
                  </w14:solidFill>
                </w14:textFill>
              </w:rPr>
              <w:t>1934629.23元</w:t>
            </w:r>
          </w:p>
          <w:p w14:paraId="1BC00B07">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最高限价：</w:t>
            </w:r>
            <w:r>
              <w:rPr>
                <w:rFonts w:hint="eastAsia"/>
                <w:color w:val="000000" w:themeColor="text1"/>
                <w:highlight w:val="none"/>
                <w:lang w:val="en-US" w:eastAsia="zh-CN"/>
                <w14:textFill>
                  <w14:solidFill>
                    <w14:schemeClr w14:val="tx1"/>
                  </w14:solidFill>
                </w14:textFill>
              </w:rPr>
              <w:t>1934629.23元</w:t>
            </w:r>
          </w:p>
          <w:p w14:paraId="2C3D20E3">
            <w:pPr>
              <w:pStyle w:val="30"/>
              <w:shd w:val="clear"/>
              <w:ind w:left="0" w:leftChars="0" w:firstLine="0" w:firstLineChars="0"/>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注：（1）</w:t>
            </w:r>
            <w:r>
              <w:rPr>
                <w:rFonts w:hint="eastAsia"/>
                <w:color w:val="000000" w:themeColor="text1"/>
                <w:highlight w:val="none"/>
                <w:lang w:val="en-US" w:eastAsia="zh-CN"/>
                <w14:textFill>
                  <w14:solidFill>
                    <w14:schemeClr w14:val="tx1"/>
                  </w14:solidFill>
                </w14:textFill>
              </w:rPr>
              <w:t>磋商申请人</w:t>
            </w:r>
            <w:r>
              <w:rPr>
                <w:rFonts w:hint="eastAsia" w:eastAsia="宋体"/>
                <w:color w:val="000000" w:themeColor="text1"/>
                <w:highlight w:val="none"/>
                <w:lang w:val="en-US" w:eastAsia="zh-CN"/>
                <w14:textFill>
                  <w14:solidFill>
                    <w14:schemeClr w14:val="tx1"/>
                  </w14:solidFill>
                </w14:textFill>
              </w:rPr>
              <w:t>所报磋商报价超过本项目规定的</w:t>
            </w:r>
            <w:r>
              <w:rPr>
                <w:rFonts w:hint="eastAsia"/>
                <w:color w:val="000000" w:themeColor="text1"/>
                <w:highlight w:val="none"/>
                <w:lang w:val="en-US" w:eastAsia="zh-CN"/>
                <w14:textFill>
                  <w14:solidFill>
                    <w14:schemeClr w14:val="tx1"/>
                  </w14:solidFill>
                </w14:textFill>
              </w:rPr>
              <w:t>最高限价</w:t>
            </w:r>
            <w:r>
              <w:rPr>
                <w:rFonts w:hint="eastAsia" w:eastAsia="宋体"/>
                <w:color w:val="000000" w:themeColor="text1"/>
                <w:highlight w:val="none"/>
                <w:lang w:val="en-US" w:eastAsia="zh-CN"/>
                <w14:textFill>
                  <w14:solidFill>
                    <w14:schemeClr w14:val="tx1"/>
                  </w14:solidFill>
                </w14:textFill>
              </w:rPr>
              <w:t>作否决磋商申请处理。</w:t>
            </w:r>
          </w:p>
          <w:p w14:paraId="517FE4DD">
            <w:pPr>
              <w:pStyle w:val="30"/>
              <w:shd w:val="clear"/>
              <w:ind w:left="0" w:leftChars="0" w:firstLine="0" w:firstLineChars="0"/>
              <w:rPr>
                <w:rFonts w:hint="eastAsia" w:eastAsia="宋体"/>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（2）</w:t>
            </w:r>
            <w:r>
              <w:rPr>
                <w:rFonts w:hint="eastAsia"/>
                <w:color w:val="000000" w:themeColor="text1"/>
                <w:highlight w:val="none"/>
                <w:lang w:val="en-US" w:eastAsia="zh-CN"/>
                <w14:textFill>
                  <w14:solidFill>
                    <w14:schemeClr w14:val="tx1"/>
                  </w14:solidFill>
                </w14:textFill>
              </w:rPr>
              <w:t>磋商申请人</w:t>
            </w:r>
            <w:r>
              <w:rPr>
                <w:rFonts w:hint="eastAsia" w:eastAsia="宋体"/>
                <w:color w:val="000000" w:themeColor="text1"/>
                <w:highlight w:val="none"/>
                <w:lang w:val="en-US" w:eastAsia="zh-CN"/>
                <w14:textFill>
                  <w14:solidFill>
                    <w14:schemeClr w14:val="tx1"/>
                  </w14:solidFill>
                </w14:textFill>
              </w:rPr>
              <w:t>须根据造价公司正式出具的《工程量清单》填报磋商报价，</w:t>
            </w:r>
            <w:r>
              <w:rPr>
                <w:rFonts w:hint="eastAsia"/>
                <w:color w:val="000000" w:themeColor="text1"/>
                <w:highlight w:val="none"/>
                <w:lang w:val="en-US" w:eastAsia="zh-CN"/>
                <w14:textFill>
                  <w14:solidFill>
                    <w14:schemeClr w14:val="tx1"/>
                  </w14:solidFill>
                </w14:textFill>
              </w:rPr>
              <w:t>磋商申请人</w:t>
            </w:r>
            <w:r>
              <w:rPr>
                <w:rFonts w:hint="eastAsia" w:eastAsia="宋体"/>
                <w:color w:val="000000" w:themeColor="text1"/>
                <w:highlight w:val="none"/>
                <w:lang w:val="en-US" w:eastAsia="zh-CN"/>
                <w14:textFill>
                  <w14:solidFill>
                    <w14:schemeClr w14:val="tx1"/>
                  </w14:solidFill>
                </w14:textFill>
              </w:rPr>
              <w:t>所报的磋商报价不得超过《工程量清单》中招标控制价公布表的任何一项（如：分部分项工程费、措施项目费、其他项目费、其他规费、税金、其他等），否则其响应文件将被否决。</w:t>
            </w:r>
          </w:p>
          <w:p w14:paraId="0B28EACC">
            <w:pPr>
              <w:pStyle w:val="30"/>
              <w:shd w:val="clear"/>
              <w:ind w:left="0" w:leftChars="0" w:firstLine="0" w:firstLineChars="0"/>
              <w:rPr>
                <w:rFonts w:hint="eastAsia"/>
                <w:color w:val="000000" w:themeColor="text1"/>
                <w:highlight w:val="none"/>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（3）本项目须进行二次报价（即为最终报价）。</w:t>
            </w:r>
          </w:p>
        </w:tc>
      </w:tr>
      <w:tr w14:paraId="3BA0C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79DD4EC1">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t>3.1</w:t>
            </w:r>
          </w:p>
        </w:tc>
        <w:tc>
          <w:tcPr>
            <w:tcW w:w="1667" w:type="dxa"/>
            <w:noWrap w:val="0"/>
            <w:vAlign w:val="center"/>
          </w:tcPr>
          <w:p w14:paraId="047E2332">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采购内容</w:t>
            </w:r>
          </w:p>
        </w:tc>
        <w:tc>
          <w:tcPr>
            <w:tcW w:w="7367" w:type="dxa"/>
            <w:noWrap w:val="0"/>
            <w:vAlign w:val="center"/>
          </w:tcPr>
          <w:p w14:paraId="78B4E00F">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详见第六章《采购需求》</w:t>
            </w:r>
          </w:p>
        </w:tc>
      </w:tr>
      <w:tr w14:paraId="3FB67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990" w:type="dxa"/>
            <w:noWrap w:val="0"/>
            <w:vAlign w:val="center"/>
          </w:tcPr>
          <w:p w14:paraId="3A90F48F">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t>3.2</w:t>
            </w:r>
          </w:p>
        </w:tc>
        <w:tc>
          <w:tcPr>
            <w:tcW w:w="1667" w:type="dxa"/>
            <w:noWrap w:val="0"/>
            <w:vAlign w:val="center"/>
          </w:tcPr>
          <w:p w14:paraId="04919160">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工期、质量标准及质保期</w:t>
            </w:r>
          </w:p>
        </w:tc>
        <w:tc>
          <w:tcPr>
            <w:tcW w:w="7367" w:type="dxa"/>
            <w:noWrap w:val="0"/>
            <w:vAlign w:val="center"/>
          </w:tcPr>
          <w:p w14:paraId="30FE1B06">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工期：合同签订后90天内施工完成并通过验收。</w:t>
            </w:r>
          </w:p>
          <w:p w14:paraId="0B497B91">
            <w:pPr>
              <w:widowControl w:val="0"/>
              <w:shd w:val="clear"/>
              <w:wordWrap w:val="0"/>
              <w:spacing w:line="360" w:lineRule="auto"/>
              <w:ind w:left="0" w:leftChars="0" w:firstLine="0" w:firstLineChars="0"/>
              <w:jc w:val="both"/>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质量标准</w:t>
            </w:r>
            <w:r>
              <w:rPr>
                <w:rFonts w:hint="eastAsia"/>
                <w:color w:val="000000" w:themeColor="text1"/>
                <w:highlight w:val="none"/>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工程质量达到国家现行验收规范合格标准，满足卫生院血透、胃肠镜诊疗科室使用及院感规范要求。</w:t>
            </w:r>
          </w:p>
          <w:p w14:paraId="3F617664">
            <w:pPr>
              <w:pStyle w:val="30"/>
              <w:shd w:val="clear"/>
              <w:ind w:left="0" w:leftChars="0" w:firstLine="0" w:firstLineChars="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质保期：≥2年，具体期限由磋商申请人根据自身情况填报。</w:t>
            </w:r>
          </w:p>
        </w:tc>
      </w:tr>
      <w:tr w14:paraId="1EF81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990" w:type="dxa"/>
            <w:noWrap w:val="0"/>
            <w:vAlign w:val="center"/>
          </w:tcPr>
          <w:p w14:paraId="6886D903">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t>4</w:t>
            </w:r>
          </w:p>
        </w:tc>
        <w:tc>
          <w:tcPr>
            <w:tcW w:w="1667" w:type="dxa"/>
            <w:noWrap w:val="0"/>
            <w:vAlign w:val="center"/>
          </w:tcPr>
          <w:p w14:paraId="738FEF0C">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磋商申请人资格要求</w:t>
            </w:r>
          </w:p>
        </w:tc>
        <w:tc>
          <w:tcPr>
            <w:tcW w:w="7367" w:type="dxa"/>
            <w:noWrap w:val="0"/>
            <w:vAlign w:val="center"/>
          </w:tcPr>
          <w:p w14:paraId="46019F1A">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详见《</w:t>
            </w:r>
            <w:r>
              <w:rPr>
                <w:rFonts w:hint="eastAsia"/>
                <w:color w:val="000000" w:themeColor="text1"/>
                <w:highlight w:val="none"/>
                <w:lang w:val="en-US" w:eastAsia="zh-CN"/>
                <w14:textFill>
                  <w14:solidFill>
                    <w14:schemeClr w14:val="tx1"/>
                  </w14:solidFill>
                </w14:textFill>
              </w:rPr>
              <w:t>竞争性磋商公告</w:t>
            </w:r>
            <w:r>
              <w:rPr>
                <w:rFonts w:hint="eastAsia"/>
                <w:color w:val="000000" w:themeColor="text1"/>
                <w:highlight w:val="none"/>
                <w14:textFill>
                  <w14:solidFill>
                    <w14:schemeClr w14:val="tx1"/>
                  </w14:solidFill>
                </w14:textFill>
              </w:rPr>
              <w:t>》第二条</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资格要求</w:t>
            </w:r>
          </w:p>
        </w:tc>
      </w:tr>
      <w:tr w14:paraId="30E74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0755836F">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5.1</w:t>
            </w:r>
          </w:p>
        </w:tc>
        <w:tc>
          <w:tcPr>
            <w:tcW w:w="1667" w:type="dxa"/>
            <w:noWrap w:val="0"/>
            <w:vAlign w:val="center"/>
          </w:tcPr>
          <w:p w14:paraId="645D05B6">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现场踏勘</w:t>
            </w:r>
          </w:p>
        </w:tc>
        <w:tc>
          <w:tcPr>
            <w:tcW w:w="7367" w:type="dxa"/>
            <w:noWrap w:val="0"/>
            <w:vAlign w:val="center"/>
          </w:tcPr>
          <w:p w14:paraId="4E357006">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不组织</w:t>
            </w:r>
          </w:p>
        </w:tc>
      </w:tr>
      <w:tr w14:paraId="16BE1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27BD8D51">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t>7.</w:t>
            </w:r>
            <w:r>
              <w:rPr>
                <w:rFonts w:hint="eastAsia"/>
                <w:color w:val="000000" w:themeColor="text1"/>
                <w:highlight w:val="none"/>
                <w:lang w:val="en-US" w:eastAsia="zh-CN"/>
                <w14:textFill>
                  <w14:solidFill>
                    <w14:schemeClr w14:val="tx1"/>
                  </w14:solidFill>
                </w14:textFill>
              </w:rPr>
              <w:t>3</w:t>
            </w:r>
          </w:p>
        </w:tc>
        <w:tc>
          <w:tcPr>
            <w:tcW w:w="1667" w:type="dxa"/>
            <w:noWrap w:val="0"/>
            <w:vAlign w:val="center"/>
          </w:tcPr>
          <w:p w14:paraId="7D824986">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磋商文件澄清截止时间</w:t>
            </w:r>
          </w:p>
        </w:tc>
        <w:tc>
          <w:tcPr>
            <w:tcW w:w="7367" w:type="dxa"/>
            <w:noWrap w:val="0"/>
            <w:vAlign w:val="center"/>
          </w:tcPr>
          <w:p w14:paraId="4148BC85">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提交响应文件截止时间</w:t>
            </w:r>
            <w:r>
              <w:rPr>
                <w:rFonts w:hint="eastAsia"/>
                <w:color w:val="000000" w:themeColor="text1"/>
                <w:highlight w:val="none"/>
                <w:lang w:val="en-US" w:eastAsia="zh-CN"/>
                <w14:textFill>
                  <w14:solidFill>
                    <w14:schemeClr w14:val="tx1"/>
                  </w14:solidFill>
                </w14:textFill>
              </w:rPr>
              <w:t>5个工作日</w:t>
            </w:r>
            <w:r>
              <w:rPr>
                <w:rFonts w:hint="eastAsia"/>
                <w:color w:val="000000" w:themeColor="text1"/>
                <w:highlight w:val="none"/>
                <w14:textFill>
                  <w14:solidFill>
                    <w14:schemeClr w14:val="tx1"/>
                  </w14:solidFill>
                </w14:textFill>
              </w:rPr>
              <w:t>前</w:t>
            </w:r>
          </w:p>
        </w:tc>
      </w:tr>
      <w:tr w14:paraId="0461A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62EF11C3">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t>7.5</w:t>
            </w:r>
          </w:p>
        </w:tc>
        <w:tc>
          <w:tcPr>
            <w:tcW w:w="1667" w:type="dxa"/>
            <w:noWrap w:val="0"/>
            <w:vAlign w:val="center"/>
          </w:tcPr>
          <w:p w14:paraId="77939C7F">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本项目磋商小组根据与</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磋商情况可能实质性变动的内容</w:t>
            </w:r>
          </w:p>
        </w:tc>
        <w:tc>
          <w:tcPr>
            <w:tcW w:w="7367" w:type="dxa"/>
            <w:noWrap w:val="0"/>
            <w:vAlign w:val="center"/>
          </w:tcPr>
          <w:p w14:paraId="79C43D37">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第六章《采购需求》等</w:t>
            </w:r>
          </w:p>
        </w:tc>
      </w:tr>
      <w:tr w14:paraId="35F18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375F6B11">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t>9.1</w:t>
            </w:r>
            <w:r>
              <w:rPr>
                <w:rFonts w:hint="eastAsia"/>
                <w:color w:val="000000" w:themeColor="text1"/>
                <w:highlight w:val="none"/>
                <w:lang w:val="en-US" w:eastAsia="zh-CN"/>
                <w14:textFill>
                  <w14:solidFill>
                    <w14:schemeClr w14:val="tx1"/>
                  </w14:solidFill>
                </w14:textFill>
              </w:rPr>
              <w:t xml:space="preserve"> </w:t>
            </w:r>
          </w:p>
        </w:tc>
        <w:tc>
          <w:tcPr>
            <w:tcW w:w="1667" w:type="dxa"/>
            <w:noWrap w:val="0"/>
            <w:vAlign w:val="center"/>
          </w:tcPr>
          <w:p w14:paraId="7DB3A1BE">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构成响应文件的其他资料</w:t>
            </w:r>
          </w:p>
        </w:tc>
        <w:tc>
          <w:tcPr>
            <w:tcW w:w="7367" w:type="dxa"/>
            <w:noWrap w:val="0"/>
            <w:vAlign w:val="center"/>
          </w:tcPr>
          <w:p w14:paraId="609035F5">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若磋商文件中另有要求的，则还应满足其他要求中的相关资质要求。</w:t>
            </w:r>
          </w:p>
          <w:p w14:paraId="2C8C06F4">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磋商申请人资格要求中要求提供的资料以及磋商申请人认为需要提供的其他资料。</w:t>
            </w:r>
          </w:p>
        </w:tc>
      </w:tr>
      <w:tr w14:paraId="1110B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shd w:val="clear" w:color="auto" w:fill="auto"/>
            <w:noWrap w:val="0"/>
            <w:vAlign w:val="center"/>
          </w:tcPr>
          <w:p w14:paraId="3BEE5989">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ascii="Lucida Sans Unicode" w:hAnsi="Lucida Sans Unicode" w:eastAsia="宋体" w:cs="Lucida Sans Unicode"/>
                <w:color w:val="000000" w:themeColor="text1"/>
                <w:kern w:val="2"/>
                <w:sz w:val="24"/>
                <w:szCs w:val="24"/>
                <w:highlight w:val="none"/>
                <w:lang w:val="en-US" w:eastAsia="zh-CN" w:bidi="ar-SA"/>
                <w14:textFill>
                  <w14:solidFill>
                    <w14:schemeClr w14:val="tx1"/>
                  </w14:solidFill>
                </w14:textFill>
              </w:rPr>
            </w:pPr>
            <w:r>
              <w:rPr>
                <w:color w:val="000000" w:themeColor="text1"/>
                <w:highlight w:val="none"/>
                <w:lang w:val="en-US" w:eastAsia="zh-CN"/>
                <w14:textFill>
                  <w14:solidFill>
                    <w14:schemeClr w14:val="tx1"/>
                  </w14:solidFill>
                </w14:textFill>
              </w:rPr>
              <w:t>11.1</w:t>
            </w:r>
          </w:p>
        </w:tc>
        <w:tc>
          <w:tcPr>
            <w:tcW w:w="1667" w:type="dxa"/>
            <w:shd w:val="clear" w:color="auto" w:fill="auto"/>
            <w:noWrap w:val="0"/>
            <w:vAlign w:val="center"/>
          </w:tcPr>
          <w:p w14:paraId="664F3BEF">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ascii="Lucida Sans Unicode" w:hAnsi="Lucida Sans Unicode" w:eastAsia="宋体" w:cs="Lucida Sans Unicode"/>
                <w:color w:val="000000" w:themeColor="text1"/>
                <w:kern w:val="2"/>
                <w:sz w:val="24"/>
                <w:szCs w:val="24"/>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有效期</w:t>
            </w:r>
          </w:p>
        </w:tc>
        <w:tc>
          <w:tcPr>
            <w:tcW w:w="7367" w:type="dxa"/>
            <w:shd w:val="clear" w:color="auto" w:fill="auto"/>
            <w:noWrap w:val="0"/>
            <w:vAlign w:val="center"/>
          </w:tcPr>
          <w:p w14:paraId="1B73D028">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ascii="Lucida Sans Unicode" w:hAnsi="Lucida Sans Unicode" w:eastAsia="宋体" w:cs="Lucida Sans Unicode"/>
                <w:color w:val="000000" w:themeColor="text1"/>
                <w:kern w:val="2"/>
                <w:sz w:val="24"/>
                <w:szCs w:val="24"/>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递交响应文件的截止日期后90日历天。</w:t>
            </w:r>
          </w:p>
        </w:tc>
      </w:tr>
      <w:tr w14:paraId="2CAC1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7A28933F">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t>13.</w:t>
            </w:r>
            <w:r>
              <w:rPr>
                <w:rFonts w:hint="eastAsia"/>
                <w:color w:val="000000" w:themeColor="text1"/>
                <w:highlight w:val="none"/>
                <w:lang w:val="en-US" w:eastAsia="zh-CN"/>
                <w14:textFill>
                  <w14:solidFill>
                    <w14:schemeClr w14:val="tx1"/>
                  </w14:solidFill>
                </w14:textFill>
              </w:rPr>
              <w:t>1</w:t>
            </w:r>
          </w:p>
          <w:p w14:paraId="52A917AD">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13.4</w:t>
            </w:r>
          </w:p>
        </w:tc>
        <w:tc>
          <w:tcPr>
            <w:tcW w:w="1667" w:type="dxa"/>
            <w:noWrap w:val="0"/>
            <w:vAlign w:val="center"/>
          </w:tcPr>
          <w:p w14:paraId="3B314A38">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磋商保证金</w:t>
            </w:r>
          </w:p>
        </w:tc>
        <w:tc>
          <w:tcPr>
            <w:tcW w:w="7367" w:type="dxa"/>
            <w:noWrap w:val="0"/>
            <w:vAlign w:val="center"/>
          </w:tcPr>
          <w:p w14:paraId="52BD17FD">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eastAsia"/>
                <w:color w:val="000000" w:themeColor="text1"/>
                <w:lang w:val="en-US" w:eastAsia="zh-CN"/>
                <w14:textFill>
                  <w14:solidFill>
                    <w14:schemeClr w14:val="tx1"/>
                  </w14:solidFill>
                </w14:textFill>
              </w:rPr>
            </w:pPr>
            <w:r>
              <w:rPr>
                <w:rFonts w:hint="eastAsia" w:ascii="微软雅黑" w:hAnsi="微软雅黑" w:eastAsia="微软雅黑" w:cs="微软雅黑"/>
                <w:color w:val="000000" w:themeColor="text1"/>
                <w:highlight w:val="none"/>
                <w:lang w:val="en-US" w:eastAsia="zh-CN"/>
                <w14:textFill>
                  <w14:solidFill>
                    <w14:schemeClr w14:val="tx1"/>
                  </w14:solidFill>
                </w14:textFill>
              </w:rPr>
              <w:t>█</w:t>
            </w:r>
            <w:r>
              <w:rPr>
                <w:rFonts w:hint="eastAsia"/>
                <w:b/>
                <w:bCs/>
                <w:color w:val="000000" w:themeColor="text1"/>
                <w:highlight w:val="none"/>
                <w:lang w:val="en-US" w:eastAsia="zh-CN"/>
                <w14:textFill>
                  <w14:solidFill>
                    <w14:schemeClr w14:val="tx1"/>
                  </w14:solidFill>
                </w14:textFill>
              </w:rPr>
              <w:t>投标保证金</w:t>
            </w:r>
          </w:p>
          <w:p w14:paraId="6EBA2BDD">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一、</w:t>
            </w:r>
            <w:r>
              <w:rPr>
                <w:rFonts w:hint="eastAsia" w:cs="Lucida Sans Unicode"/>
                <w:color w:val="000000" w:themeColor="text1"/>
                <w:highlight w:val="none"/>
                <w:lang w:val="en-US" w:eastAsia="zh-CN"/>
                <w14:textFill>
                  <w14:solidFill>
                    <w14:schemeClr w14:val="tx1"/>
                  </w14:solidFill>
                </w14:textFill>
              </w:rPr>
              <w:t>投标</w:t>
            </w:r>
            <w:r>
              <w:rPr>
                <w:rFonts w:hint="default" w:ascii="Lucida Sans Unicode" w:hAnsi="Lucida Sans Unicode" w:cs="Lucida Sans Unicode"/>
                <w:color w:val="000000" w:themeColor="text1"/>
                <w:highlight w:val="none"/>
                <w14:textFill>
                  <w14:solidFill>
                    <w14:schemeClr w14:val="tx1"/>
                  </w14:solidFill>
                </w14:textFill>
              </w:rPr>
              <w:t>保证金账户信息：</w:t>
            </w:r>
          </w:p>
          <w:p w14:paraId="3EFB4D1A">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ascii="Lucida Sans Unicode" w:hAnsi="Lucida Sans Unicode" w:cs="Lucida Sans Unicode"/>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投标保证金金额：¥8000.00元（大写：捌仟元整）。</w:t>
            </w:r>
          </w:p>
          <w:p w14:paraId="75B7CEB8">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eastAsia" w:ascii="Lucida Sans Unicode" w:hAnsi="Lucida Sans Unicode" w:eastAsia="宋体" w:cs="Lucida Sans Unicode"/>
                <w:color w:val="000000" w:themeColor="text1"/>
                <w:highlight w:val="none"/>
                <w:lang w:eastAsia="zh-CN"/>
                <w14:textFill>
                  <w14:solidFill>
                    <w14:schemeClr w14:val="tx1"/>
                  </w14:solidFill>
                </w14:textFill>
              </w:rPr>
            </w:pPr>
            <w:r>
              <w:rPr>
                <w:rFonts w:hint="default" w:ascii="Lucida Sans Unicode" w:hAnsi="Lucida Sans Unicode" w:cs="Lucida Sans Unicode"/>
                <w:color w:val="000000" w:themeColor="text1"/>
                <w:highlight w:val="none"/>
                <w:lang w:val="en-US" w:eastAsia="zh-CN"/>
                <w14:textFill>
                  <w14:solidFill>
                    <w14:schemeClr w14:val="tx1"/>
                  </w14:solidFill>
                </w14:textFill>
              </w:rPr>
              <w:t>项目</w:t>
            </w:r>
            <w:r>
              <w:rPr>
                <w:rFonts w:hint="default" w:ascii="Lucida Sans Unicode" w:hAnsi="Lucida Sans Unicode" w:cs="Lucida Sans Unicode"/>
                <w:color w:val="000000" w:themeColor="text1"/>
                <w:highlight w:val="none"/>
                <w14:textFill>
                  <w14:solidFill>
                    <w14:schemeClr w14:val="tx1"/>
                  </w14:solidFill>
                </w14:textFill>
              </w:rPr>
              <w:t>名称：</w:t>
            </w:r>
            <w:r>
              <w:rPr>
                <w:rFonts w:hint="eastAsia" w:cs="Lucida Sans Unicode"/>
                <w:color w:val="000000" w:themeColor="text1"/>
                <w:highlight w:val="none"/>
                <w:lang w:eastAsia="zh-CN"/>
                <w14:textFill>
                  <w14:solidFill>
                    <w14:schemeClr w14:val="tx1"/>
                  </w14:solidFill>
                </w14:textFill>
              </w:rPr>
              <w:t>永胜县三川镇中心卫生院血透室、胃肠镜室改建、装修项目</w:t>
            </w:r>
          </w:p>
          <w:p w14:paraId="13D6DF9F">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eastAsia="宋体" w:cs="Lucida Sans Unicode"/>
                <w:color w:val="000000" w:themeColor="text1"/>
                <w:highlight w:val="none"/>
                <w:lang w:eastAsia="zh-CN"/>
                <w14:textFill>
                  <w14:solidFill>
                    <w14:schemeClr w14:val="tx1"/>
                  </w14:solidFill>
                </w14:textFill>
              </w:rPr>
            </w:pP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项目编号：</w:t>
            </w:r>
            <w:r>
              <w:rPr>
                <w:rFonts w:hint="eastAsia" w:cs="Lucida Sans Unicode"/>
                <w:color w:val="000000" w:themeColor="text1"/>
                <w:highlight w:val="none"/>
                <w:lang w:val="en-US" w:eastAsia="zh-CN"/>
                <w14:textFill>
                  <w14:solidFill>
                    <w14:schemeClr w14:val="tx1"/>
                  </w14:solidFill>
                </w14:textFill>
              </w:rPr>
              <w:t>YNLL-202607115</w:t>
            </w:r>
          </w:p>
          <w:p w14:paraId="3F2C87D9">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户名：云南立联项目咨询管理有限公司</w:t>
            </w:r>
          </w:p>
          <w:p w14:paraId="1A59FDF2">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开户行：招商银行股份有限公司昆明小康大道支行</w:t>
            </w:r>
          </w:p>
          <w:p w14:paraId="0473DEE8">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eastAsia"/>
                <w:color w:val="000000" w:themeColor="text1"/>
                <w:lang w:val="en-US" w:eastAsia="zh-CN"/>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账号：8719 1006 5610 301</w:t>
            </w:r>
          </w:p>
          <w:p w14:paraId="0E34ACFC">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二、</w:t>
            </w:r>
            <w:r>
              <w:rPr>
                <w:rFonts w:hint="eastAsia" w:cs="Lucida Sans Unicode"/>
                <w:color w:val="000000" w:themeColor="text1"/>
                <w:highlight w:val="none"/>
                <w:lang w:val="en-US" w:eastAsia="zh-CN"/>
                <w14:textFill>
                  <w14:solidFill>
                    <w14:schemeClr w14:val="tx1"/>
                  </w14:solidFill>
                </w14:textFill>
              </w:rPr>
              <w:t>投标</w:t>
            </w:r>
            <w:r>
              <w:rPr>
                <w:rFonts w:hint="default" w:ascii="Lucida Sans Unicode" w:hAnsi="Lucida Sans Unicode" w:cs="Lucida Sans Unicode"/>
                <w:color w:val="000000" w:themeColor="text1"/>
                <w:highlight w:val="none"/>
                <w14:textFill>
                  <w14:solidFill>
                    <w14:schemeClr w14:val="tx1"/>
                  </w14:solidFill>
                </w14:textFill>
              </w:rPr>
              <w:t>保证金的提交时间：保证金到账截止时间为</w:t>
            </w:r>
            <w:r>
              <w:rPr>
                <w:rFonts w:hint="eastAsia" w:cs="Lucida Sans Unicode"/>
                <w:color w:val="000000" w:themeColor="text1"/>
                <w:highlight w:val="none"/>
                <w:lang w:val="en-US" w:eastAsia="zh-CN"/>
                <w14:textFill>
                  <w14:solidFill>
                    <w14:schemeClr w14:val="tx1"/>
                  </w14:solidFill>
                </w14:textFill>
              </w:rPr>
              <w:t>投标</w:t>
            </w:r>
            <w:r>
              <w:rPr>
                <w:rFonts w:hint="default" w:ascii="Lucida Sans Unicode" w:hAnsi="Lucida Sans Unicode" w:cs="Lucida Sans Unicode"/>
                <w:color w:val="000000" w:themeColor="text1"/>
                <w:highlight w:val="none"/>
                <w14:textFill>
                  <w14:solidFill>
                    <w14:schemeClr w14:val="tx1"/>
                  </w14:solidFill>
                </w14:textFill>
              </w:rPr>
              <w:t>截止时间，到账时间以实际到达专用账户时间为准，未按时到账的保证金视为未提交。</w:t>
            </w:r>
          </w:p>
          <w:p w14:paraId="7FDAEDC2">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三、保证金应当采用支票、汇票、本票或者金融机构、担保机构出具的保函等非现金形式交纳，</w:t>
            </w:r>
            <w:r>
              <w:rPr>
                <w:rFonts w:hint="eastAsia" w:cs="Lucida Sans Unicode"/>
                <w:color w:val="000000" w:themeColor="text1"/>
                <w:highlight w:val="none"/>
                <w:lang w:eastAsia="zh-CN"/>
                <w14:textFill>
                  <w14:solidFill>
                    <w14:schemeClr w14:val="tx1"/>
                  </w14:solidFill>
                </w14:textFill>
              </w:rPr>
              <w:t>磋商申请人</w:t>
            </w:r>
            <w:r>
              <w:rPr>
                <w:rFonts w:hint="default" w:ascii="Lucida Sans Unicode" w:hAnsi="Lucida Sans Unicode" w:cs="Lucida Sans Unicode"/>
                <w:color w:val="000000" w:themeColor="text1"/>
                <w:highlight w:val="none"/>
                <w14:textFill>
                  <w14:solidFill>
                    <w14:schemeClr w14:val="tx1"/>
                  </w14:solidFill>
                </w14:textFill>
              </w:rPr>
              <w:t>未按照</w:t>
            </w:r>
            <w:r>
              <w:rPr>
                <w:rFonts w:hint="eastAsia" w:cs="Lucida Sans Unicode"/>
                <w:color w:val="000000" w:themeColor="text1"/>
                <w:highlight w:val="none"/>
                <w:lang w:eastAsia="zh-CN"/>
                <w14:textFill>
                  <w14:solidFill>
                    <w14:schemeClr w14:val="tx1"/>
                  </w14:solidFill>
                </w14:textFill>
              </w:rPr>
              <w:t>招标文件</w:t>
            </w:r>
            <w:r>
              <w:rPr>
                <w:rFonts w:hint="default" w:ascii="Lucida Sans Unicode" w:hAnsi="Lucida Sans Unicode" w:cs="Lucida Sans Unicode"/>
                <w:color w:val="000000" w:themeColor="text1"/>
                <w:highlight w:val="none"/>
                <w14:textFill>
                  <w14:solidFill>
                    <w14:schemeClr w14:val="tx1"/>
                  </w14:solidFill>
                </w14:textFill>
              </w:rPr>
              <w:t>要求提交磋商保证金的，</w:t>
            </w:r>
            <w:r>
              <w:rPr>
                <w:rFonts w:hint="eastAsia" w:cs="Lucida Sans Unicode"/>
                <w:color w:val="000000" w:themeColor="text1"/>
                <w:highlight w:val="none"/>
                <w:lang w:val="en-US" w:eastAsia="zh-CN"/>
                <w14:textFill>
                  <w14:solidFill>
                    <w14:schemeClr w14:val="tx1"/>
                  </w14:solidFill>
                </w14:textFill>
              </w:rPr>
              <w:t>投标</w:t>
            </w:r>
            <w:r>
              <w:rPr>
                <w:rFonts w:hint="default" w:ascii="Lucida Sans Unicode" w:hAnsi="Lucida Sans Unicode" w:cs="Lucida Sans Unicode"/>
                <w:color w:val="000000" w:themeColor="text1"/>
                <w:highlight w:val="none"/>
                <w14:textFill>
                  <w14:solidFill>
                    <w14:schemeClr w14:val="tx1"/>
                  </w14:solidFill>
                </w14:textFill>
              </w:rPr>
              <w:t>无效。</w:t>
            </w:r>
          </w:p>
          <w:p w14:paraId="300B1FE0">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(一)银行转账：</w:t>
            </w:r>
          </w:p>
          <w:p w14:paraId="6240DC04">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eastAsia" w:cs="Lucida Sans Unicode"/>
                <w:color w:val="000000" w:themeColor="text1"/>
                <w:highlight w:val="none"/>
                <w:lang w:val="en-US" w:eastAsia="zh-CN"/>
                <w14:textFill>
                  <w14:solidFill>
                    <w14:schemeClr w14:val="tx1"/>
                  </w14:solidFill>
                </w14:textFill>
              </w:rPr>
              <w:t>投标</w:t>
            </w:r>
            <w:r>
              <w:rPr>
                <w:rFonts w:hint="default" w:ascii="Lucida Sans Unicode" w:hAnsi="Lucida Sans Unicode" w:cs="Lucida Sans Unicode"/>
                <w:color w:val="000000" w:themeColor="text1"/>
                <w:highlight w:val="none"/>
                <w14:textFill>
                  <w14:solidFill>
                    <w14:schemeClr w14:val="tx1"/>
                  </w14:solidFill>
                </w14:textFill>
              </w:rPr>
              <w:t>保证金应以</w:t>
            </w:r>
            <w:r>
              <w:rPr>
                <w:rFonts w:hint="eastAsia" w:cs="Lucida Sans Unicode"/>
                <w:color w:val="000000" w:themeColor="text1"/>
                <w:highlight w:val="none"/>
                <w:lang w:eastAsia="zh-CN"/>
                <w14:textFill>
                  <w14:solidFill>
                    <w14:schemeClr w14:val="tx1"/>
                  </w14:solidFill>
                </w14:textFill>
              </w:rPr>
              <w:t>磋商申请人</w:t>
            </w:r>
            <w:r>
              <w:rPr>
                <w:rFonts w:hint="default" w:ascii="Lucida Sans Unicode" w:hAnsi="Lucida Sans Unicode" w:cs="Lucida Sans Unicode"/>
                <w:color w:val="000000" w:themeColor="text1"/>
                <w:highlight w:val="none"/>
                <w14:textFill>
                  <w14:solidFill>
                    <w14:schemeClr w14:val="tx1"/>
                  </w14:solidFill>
                </w14:textFill>
              </w:rPr>
              <w:t>自身的名义提交，不得以分支机构等其他名义提交(按照规定，</w:t>
            </w:r>
            <w:r>
              <w:rPr>
                <w:rFonts w:hint="eastAsia" w:cs="Lucida Sans Unicode"/>
                <w:color w:val="000000" w:themeColor="text1"/>
                <w:highlight w:val="none"/>
                <w:lang w:eastAsia="zh-CN"/>
                <w14:textFill>
                  <w14:solidFill>
                    <w14:schemeClr w14:val="tx1"/>
                  </w14:solidFill>
                </w14:textFill>
              </w:rPr>
              <w:t>磋商申请人</w:t>
            </w:r>
            <w:r>
              <w:rPr>
                <w:rFonts w:hint="default" w:ascii="Lucida Sans Unicode" w:hAnsi="Lucida Sans Unicode" w:cs="Lucida Sans Unicode"/>
                <w:color w:val="000000" w:themeColor="text1"/>
                <w:highlight w:val="none"/>
                <w14:textFill>
                  <w14:solidFill>
                    <w14:schemeClr w14:val="tx1"/>
                  </w14:solidFill>
                </w14:textFill>
              </w:rPr>
              <w:t>可以为自然人的项目除外)；</w:t>
            </w:r>
          </w:p>
          <w:p w14:paraId="043F2512">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(二)银行保函</w:t>
            </w:r>
          </w:p>
          <w:p w14:paraId="50191AB5">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1．银行保函申请人必须是</w:t>
            </w:r>
            <w:r>
              <w:rPr>
                <w:rFonts w:hint="eastAsia" w:cs="Lucida Sans Unicode"/>
                <w:color w:val="000000" w:themeColor="text1"/>
                <w:highlight w:val="none"/>
                <w:lang w:eastAsia="zh-CN"/>
                <w14:textFill>
                  <w14:solidFill>
                    <w14:schemeClr w14:val="tx1"/>
                  </w14:solidFill>
                </w14:textFill>
              </w:rPr>
              <w:t>磋商申请人</w:t>
            </w:r>
            <w:r>
              <w:rPr>
                <w:rFonts w:hint="default" w:ascii="Lucida Sans Unicode" w:hAnsi="Lucida Sans Unicode" w:cs="Lucida Sans Unicode"/>
                <w:color w:val="000000" w:themeColor="text1"/>
                <w:highlight w:val="none"/>
                <w14:textFill>
                  <w14:solidFill>
                    <w14:schemeClr w14:val="tx1"/>
                  </w14:solidFill>
                </w14:textFill>
              </w:rPr>
              <w:t>，受益人必须是采购人；</w:t>
            </w:r>
          </w:p>
          <w:p w14:paraId="669134DB">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2．银行保函必须正确填写受益人和申请人的全称，并与采购文件规定的名称相一致。银行保函的有效期应当不小于投标有效期，以免造成投标无效。</w:t>
            </w:r>
          </w:p>
          <w:p w14:paraId="7F2E52D4">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(三)保证保险</w:t>
            </w:r>
          </w:p>
          <w:p w14:paraId="0E3CE57A">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1．保证保险申请人必须是</w:t>
            </w:r>
            <w:r>
              <w:rPr>
                <w:rFonts w:hint="eastAsia" w:cs="Lucida Sans Unicode"/>
                <w:color w:val="000000" w:themeColor="text1"/>
                <w:highlight w:val="none"/>
                <w:lang w:eastAsia="zh-CN"/>
                <w14:textFill>
                  <w14:solidFill>
                    <w14:schemeClr w14:val="tx1"/>
                  </w14:solidFill>
                </w14:textFill>
              </w:rPr>
              <w:t>磋商申请人</w:t>
            </w:r>
            <w:r>
              <w:rPr>
                <w:rFonts w:hint="default" w:ascii="Lucida Sans Unicode" w:hAnsi="Lucida Sans Unicode" w:cs="Lucida Sans Unicode"/>
                <w:color w:val="000000" w:themeColor="text1"/>
                <w:highlight w:val="none"/>
                <w14:textFill>
                  <w14:solidFill>
                    <w14:schemeClr w14:val="tx1"/>
                  </w14:solidFill>
                </w14:textFill>
              </w:rPr>
              <w:t>，受益人必须是采购人；</w:t>
            </w:r>
          </w:p>
          <w:p w14:paraId="7D6528FC">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2．保证保险必须正确填写受益人和</w:t>
            </w:r>
            <w:r>
              <w:rPr>
                <w:rFonts w:hint="eastAsia" w:cs="Lucida Sans Unicode"/>
                <w:color w:val="000000" w:themeColor="text1"/>
                <w:highlight w:val="none"/>
                <w:lang w:eastAsia="zh-CN"/>
                <w14:textFill>
                  <w14:solidFill>
                    <w14:schemeClr w14:val="tx1"/>
                  </w14:solidFill>
                </w14:textFill>
              </w:rPr>
              <w:t>磋商申请人</w:t>
            </w:r>
            <w:r>
              <w:rPr>
                <w:rFonts w:hint="default" w:ascii="Lucida Sans Unicode" w:hAnsi="Lucida Sans Unicode" w:cs="Lucida Sans Unicode"/>
                <w:color w:val="000000" w:themeColor="text1"/>
                <w:highlight w:val="none"/>
                <w14:textFill>
                  <w14:solidFill>
                    <w14:schemeClr w14:val="tx1"/>
                  </w14:solidFill>
                </w14:textFill>
              </w:rPr>
              <w:t>的全称，并与采购文件规定的名称相一致。保证保险的有效期应当不小于投标有效期，以免造成投标无效。</w:t>
            </w:r>
          </w:p>
          <w:p w14:paraId="187A066F">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(四)法律法规规定的其他非现金形式</w:t>
            </w:r>
          </w:p>
          <w:p w14:paraId="44598919">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法律法规规定的其他非现金形式包括支票、汇票、本票。</w:t>
            </w:r>
          </w:p>
          <w:p w14:paraId="03C729FB">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四、保证金提交的程序</w:t>
            </w:r>
          </w:p>
          <w:p w14:paraId="6ECFF959">
            <w:pPr>
              <w:keepNext w:val="0"/>
              <w:keepLines w:val="0"/>
              <w:pageBreakBefore w:val="0"/>
              <w:widowControl/>
              <w:numPr>
                <w:ilvl w:val="0"/>
                <w:numId w:val="0"/>
              </w:numPr>
              <w:shd w:val="clear"/>
              <w:kinsoku w:val="0"/>
              <w:wordWrap/>
              <w:overflowPunct/>
              <w:topLinePunct w:val="0"/>
              <w:autoSpaceDE w:val="0"/>
              <w:autoSpaceDN w:val="0"/>
              <w:bidi w:val="0"/>
              <w:adjustRightInd w:val="0"/>
              <w:snapToGrid w:val="0"/>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w:t>
            </w:r>
            <w:r>
              <w:rPr>
                <w:rFonts w:hint="eastAsia" w:cs="Lucida Sans Unicode"/>
                <w:color w:val="000000" w:themeColor="text1"/>
                <w:highlight w:val="none"/>
                <w:lang w:val="en-US" w:eastAsia="zh-CN"/>
                <w14:textFill>
                  <w14:solidFill>
                    <w14:schemeClr w14:val="tx1"/>
                  </w14:solidFill>
                </w14:textFill>
              </w:rPr>
              <w:t>一</w:t>
            </w:r>
            <w:r>
              <w:rPr>
                <w:rFonts w:hint="default" w:ascii="Lucida Sans Unicode" w:hAnsi="Lucida Sans Unicode" w:cs="Lucida Sans Unicode"/>
                <w:color w:val="000000" w:themeColor="text1"/>
                <w:highlight w:val="none"/>
                <w14:textFill>
                  <w14:solidFill>
                    <w14:schemeClr w14:val="tx1"/>
                  </w14:solidFill>
                </w14:textFill>
              </w:rPr>
              <w:t>)采用银行转账方式提交的：</w:t>
            </w:r>
          </w:p>
          <w:p w14:paraId="4C5EF092">
            <w:pPr>
              <w:keepNext w:val="0"/>
              <w:keepLines w:val="0"/>
              <w:pageBreakBefore w:val="0"/>
              <w:widowControl/>
              <w:numPr>
                <w:ilvl w:val="0"/>
                <w:numId w:val="0"/>
              </w:numPr>
              <w:shd w:val="clear"/>
              <w:kinsoku w:val="0"/>
              <w:wordWrap/>
              <w:overflowPunct/>
              <w:topLinePunct w:val="0"/>
              <w:autoSpaceDE w:val="0"/>
              <w:autoSpaceDN w:val="0"/>
              <w:bidi w:val="0"/>
              <w:adjustRightInd w:val="0"/>
              <w:snapToGrid w:val="0"/>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eastAsia" w:cs="Lucida Sans Unicode"/>
                <w:color w:val="000000" w:themeColor="text1"/>
                <w:highlight w:val="none"/>
                <w:lang w:eastAsia="zh-CN"/>
                <w14:textFill>
                  <w14:solidFill>
                    <w14:schemeClr w14:val="tx1"/>
                  </w14:solidFill>
                </w14:textFill>
              </w:rPr>
              <w:t>磋商申请人</w:t>
            </w:r>
            <w:r>
              <w:rPr>
                <w:rFonts w:hint="default" w:ascii="Lucida Sans Unicode" w:hAnsi="Lucida Sans Unicode" w:cs="Lucida Sans Unicode"/>
                <w:color w:val="000000" w:themeColor="text1"/>
                <w:highlight w:val="none"/>
                <w14:textFill>
                  <w14:solidFill>
                    <w14:schemeClr w14:val="tx1"/>
                  </w14:solidFill>
                </w14:textFill>
              </w:rPr>
              <w:t>从其名下的账户向采购文件中载明的保证金</w:t>
            </w:r>
            <w:r>
              <w:rPr>
                <w:rFonts w:hint="default" w:ascii="Lucida Sans Unicode" w:hAnsi="Lucida Sans Unicode" w:cs="Lucida Sans Unicode"/>
                <w:color w:val="000000" w:themeColor="text1"/>
                <w:highlight w:val="none"/>
                <w:lang w:val="en-US" w:eastAsia="zh-CN"/>
                <w14:textFill>
                  <w14:solidFill>
                    <w14:schemeClr w14:val="tx1"/>
                  </w14:solidFill>
                </w14:textFill>
              </w:rPr>
              <w:t>账</w:t>
            </w:r>
            <w:r>
              <w:rPr>
                <w:rFonts w:hint="default" w:ascii="Lucida Sans Unicode" w:hAnsi="Lucida Sans Unicode" w:cs="Lucida Sans Unicode"/>
                <w:color w:val="000000" w:themeColor="text1"/>
                <w:highlight w:val="none"/>
                <w14:textFill>
                  <w14:solidFill>
                    <w14:schemeClr w14:val="tx1"/>
                  </w14:solidFill>
                </w14:textFill>
              </w:rPr>
              <w:t>户转入保证金。</w:t>
            </w:r>
          </w:p>
          <w:p w14:paraId="43015E89">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(二)采用银行保函方式提交的：</w:t>
            </w:r>
          </w:p>
          <w:p w14:paraId="4C65D1F7">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1．</w:t>
            </w:r>
            <w:r>
              <w:rPr>
                <w:rFonts w:hint="eastAsia" w:cs="Lucida Sans Unicode"/>
                <w:color w:val="000000" w:themeColor="text1"/>
                <w:highlight w:val="none"/>
                <w:lang w:eastAsia="zh-CN"/>
                <w14:textFill>
                  <w14:solidFill>
                    <w14:schemeClr w14:val="tx1"/>
                  </w14:solidFill>
                </w14:textFill>
              </w:rPr>
              <w:t>磋商申请人</w:t>
            </w:r>
            <w:r>
              <w:rPr>
                <w:rFonts w:hint="default" w:ascii="Lucida Sans Unicode" w:hAnsi="Lucida Sans Unicode" w:cs="Lucida Sans Unicode"/>
                <w:color w:val="000000" w:themeColor="text1"/>
                <w:highlight w:val="none"/>
                <w14:textFill>
                  <w14:solidFill>
                    <w14:schemeClr w14:val="tx1"/>
                  </w14:solidFill>
                </w14:textFill>
              </w:rPr>
              <w:t>携带银行保函原件到托管银行服务窗口办理提交手续。</w:t>
            </w:r>
          </w:p>
          <w:p w14:paraId="4FED55F7">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2．托管银行确认后，</w:t>
            </w:r>
            <w:r>
              <w:rPr>
                <w:rFonts w:hint="eastAsia" w:cs="Lucida Sans Unicode"/>
                <w:color w:val="000000" w:themeColor="text1"/>
                <w:highlight w:val="none"/>
                <w:lang w:eastAsia="zh-CN"/>
                <w14:textFill>
                  <w14:solidFill>
                    <w14:schemeClr w14:val="tx1"/>
                  </w14:solidFill>
                </w14:textFill>
              </w:rPr>
              <w:t>磋商申请人</w:t>
            </w:r>
            <w:r>
              <w:rPr>
                <w:rFonts w:hint="default" w:ascii="Lucida Sans Unicode" w:hAnsi="Lucida Sans Unicode" w:cs="Lucida Sans Unicode"/>
                <w:color w:val="000000" w:themeColor="text1"/>
                <w:highlight w:val="none"/>
                <w14:textFill>
                  <w14:solidFill>
                    <w14:schemeClr w14:val="tx1"/>
                  </w14:solidFill>
                </w14:textFill>
              </w:rPr>
              <w:t>可自行打印保证金交纳回执。</w:t>
            </w:r>
          </w:p>
          <w:p w14:paraId="7D2AFCA1">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eastAsia"/>
                <w:color w:val="000000" w:themeColor="text1"/>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(三)采用保证保险方式提交的：</w:t>
            </w:r>
          </w:p>
          <w:p w14:paraId="6F635F4D">
            <w:pPr>
              <w:keepNext w:val="0"/>
              <w:keepLines w:val="0"/>
              <w:pageBreakBefore w:val="0"/>
              <w:widowControl/>
              <w:shd w:val="clear"/>
              <w:kinsoku w:val="0"/>
              <w:wordWrap/>
              <w:overflowPunct/>
              <w:topLinePunct w:val="0"/>
              <w:autoSpaceDE w:val="0"/>
              <w:autoSpaceDN w:val="0"/>
              <w:bidi w:val="0"/>
              <w:adjustRightInd w:val="0"/>
              <w:snapToGrid w:val="0"/>
              <w:ind w:firstLine="0" w:firstLineChars="0"/>
              <w:jc w:val="both"/>
              <w:textAlignment w:val="baseline"/>
              <w:rPr>
                <w:rFonts w:hint="eastAsia" w:ascii="Lucida Sans Unicode" w:hAnsi="Lucida Sans Unicode" w:eastAsia="宋体" w:cs="Lucida Sans Unicode"/>
                <w:color w:val="000000" w:themeColor="text1"/>
                <w:highlight w:val="none"/>
                <w:lang w:eastAsia="zh-CN"/>
                <w14:textFill>
                  <w14:solidFill>
                    <w14:schemeClr w14:val="tx1"/>
                  </w14:solidFill>
                </w14:textFill>
              </w:rPr>
            </w:pPr>
            <w:r>
              <w:rPr>
                <w:rFonts w:hint="eastAsia"/>
                <w:color w:val="000000" w:themeColor="text1"/>
                <w:lang w:val="en-US" w:eastAsia="zh-CN"/>
                <w14:textFill>
                  <w14:solidFill>
                    <w14:schemeClr w14:val="tx1"/>
                  </w14:solidFill>
                </w14:textFill>
              </w:rPr>
              <w:t>磋商申请</w:t>
            </w:r>
            <w:r>
              <w:rPr>
                <w:rFonts w:hint="eastAsia"/>
                <w:color w:val="000000" w:themeColor="text1"/>
                <w14:textFill>
                  <w14:solidFill>
                    <w14:schemeClr w14:val="tx1"/>
                  </w14:solidFill>
                </w14:textFill>
              </w:rPr>
              <w:t>人可通过政府采购云平台(https：//jinrong.zcygov.cn/luban/home)的电子保函系统办理</w:t>
            </w:r>
            <w:r>
              <w:rPr>
                <w:rFonts w:hint="eastAsia"/>
                <w:color w:val="000000" w:themeColor="text1"/>
                <w:lang w:eastAsia="zh-CN"/>
                <w14:textFill>
                  <w14:solidFill>
                    <w14:schemeClr w14:val="tx1"/>
                  </w14:solidFill>
                </w14:textFill>
              </w:rPr>
              <w:t>。</w:t>
            </w:r>
          </w:p>
          <w:p w14:paraId="56EC6732">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(四)采用支票、汇票、本票提交的，由采购人或采购代理机构自行收取。</w:t>
            </w:r>
          </w:p>
          <w:p w14:paraId="446FF0C3">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default" w:ascii="Lucida Sans Unicode" w:hAnsi="Lucida Sans Unicode" w:cs="Lucida Sans Unicode"/>
                <w:color w:val="000000" w:themeColor="text1"/>
                <w:highlight w:val="none"/>
                <w14:textFill>
                  <w14:solidFill>
                    <w14:schemeClr w14:val="tx1"/>
                  </w14:solidFill>
                </w14:textFill>
              </w:rPr>
            </w:pPr>
            <w:r>
              <w:rPr>
                <w:rFonts w:hint="default" w:ascii="Lucida Sans Unicode" w:hAnsi="Lucida Sans Unicode" w:cs="Lucida Sans Unicode"/>
                <w:color w:val="000000" w:themeColor="text1"/>
                <w:highlight w:val="none"/>
                <w14:textFill>
                  <w14:solidFill>
                    <w14:schemeClr w14:val="tx1"/>
                  </w14:solidFill>
                </w14:textFill>
              </w:rPr>
              <w:t>(</w:t>
            </w:r>
            <w:r>
              <w:rPr>
                <w:rFonts w:hint="default" w:ascii="Lucida Sans Unicode" w:hAnsi="Lucida Sans Unicode" w:cs="Lucida Sans Unicode"/>
                <w:color w:val="000000" w:themeColor="text1"/>
                <w:highlight w:val="none"/>
                <w:lang w:val="en-US" w:eastAsia="zh-CN"/>
                <w14:textFill>
                  <w14:solidFill>
                    <w14:schemeClr w14:val="tx1"/>
                  </w14:solidFill>
                </w14:textFill>
              </w:rPr>
              <w:t>五</w:t>
            </w:r>
            <w:r>
              <w:rPr>
                <w:rFonts w:hint="default" w:ascii="Lucida Sans Unicode" w:hAnsi="Lucida Sans Unicode" w:cs="Lucida Sans Unicode"/>
                <w:color w:val="000000" w:themeColor="text1"/>
                <w:highlight w:val="none"/>
                <w14:textFill>
                  <w14:solidFill>
                    <w14:schemeClr w14:val="tx1"/>
                  </w14:solidFill>
                </w14:textFill>
              </w:rPr>
              <w:t>)开标时，采购人在开标现场公开各</w:t>
            </w:r>
            <w:r>
              <w:rPr>
                <w:rFonts w:hint="eastAsia" w:cs="Lucida Sans Unicode"/>
                <w:color w:val="000000" w:themeColor="text1"/>
                <w:highlight w:val="none"/>
                <w:lang w:eastAsia="zh-CN"/>
                <w14:textFill>
                  <w14:solidFill>
                    <w14:schemeClr w14:val="tx1"/>
                  </w14:solidFill>
                </w14:textFill>
              </w:rPr>
              <w:t>磋商申请人</w:t>
            </w:r>
            <w:r>
              <w:rPr>
                <w:rFonts w:hint="default" w:ascii="Lucida Sans Unicode" w:hAnsi="Lucida Sans Unicode" w:cs="Lucida Sans Unicode"/>
                <w:color w:val="000000" w:themeColor="text1"/>
                <w:highlight w:val="none"/>
                <w14:textFill>
                  <w14:solidFill>
                    <w14:schemeClr w14:val="tx1"/>
                  </w14:solidFill>
                </w14:textFill>
              </w:rPr>
              <w:t>保证金提交的情况。</w:t>
            </w:r>
          </w:p>
          <w:p w14:paraId="160AC1F7">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ascii="Lucida Sans Unicode" w:hAnsi="Lucida Sans Unicode" w:cs="Lucida Sans Unicode"/>
                <w:color w:val="000000" w:themeColor="text1"/>
                <w:highlight w:val="none"/>
                <w:lang w:val="en-US" w:eastAsia="zh-CN"/>
                <w14:textFill>
                  <w14:solidFill>
                    <w14:schemeClr w14:val="tx1"/>
                  </w14:solidFill>
                </w14:textFill>
              </w:rPr>
            </w:pPr>
            <w:r>
              <w:rPr>
                <w:rFonts w:hint="default" w:ascii="Lucida Sans Unicode" w:hAnsi="Lucida Sans Unicode" w:cs="Lucida Sans Unicode"/>
                <w:color w:val="000000" w:themeColor="text1"/>
                <w:highlight w:val="none"/>
                <w:lang w:val="en-US" w:eastAsia="zh-CN"/>
                <w14:textFill>
                  <w14:solidFill>
                    <w14:schemeClr w14:val="tx1"/>
                  </w14:solidFill>
                </w14:textFill>
              </w:rPr>
              <w:t>五、保证金退还：</w:t>
            </w:r>
          </w:p>
          <w:p w14:paraId="08FD1307">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color w:val="000000" w:themeColor="text1"/>
                <w:highlight w:val="none"/>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未成交的磋商申请人保证金在成交公告发出后5个工作日内退还；成交人在签订合同后5个工作日内由采购代理机构办理退还保证金手续</w:t>
            </w:r>
            <w:r>
              <w:rPr>
                <w:rFonts w:hint="default" w:ascii="Lucida Sans Unicode" w:hAnsi="Lucida Sans Unicode" w:cs="Lucida Sans Unicode"/>
                <w:color w:val="000000" w:themeColor="text1"/>
                <w:highlight w:val="none"/>
                <w14:textFill>
                  <w14:solidFill>
                    <w14:schemeClr w14:val="tx1"/>
                  </w14:solidFill>
                </w14:textFill>
              </w:rPr>
              <w:t>。</w:t>
            </w:r>
          </w:p>
        </w:tc>
      </w:tr>
      <w:tr w14:paraId="4A5FA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03BDFDD6">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color w:val="000000" w:themeColor="text1"/>
                <w:highlight w:val="none"/>
                <w:lang w:val="en-US" w:eastAsia="zh-CN"/>
                <w14:textFill>
                  <w14:solidFill>
                    <w14:schemeClr w14:val="tx1"/>
                  </w14:solidFill>
                </w14:textFill>
              </w:rPr>
              <w:t>15.1</w:t>
            </w:r>
          </w:p>
          <w:p w14:paraId="5E3ADFA1">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17.1</w:t>
            </w:r>
          </w:p>
        </w:tc>
        <w:tc>
          <w:tcPr>
            <w:tcW w:w="1667" w:type="dxa"/>
            <w:noWrap w:val="0"/>
            <w:vAlign w:val="center"/>
          </w:tcPr>
          <w:p w14:paraId="0FC02F14">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递交响应文件的截止时间及磋商会议时间</w:t>
            </w:r>
          </w:p>
        </w:tc>
        <w:tc>
          <w:tcPr>
            <w:tcW w:w="7367" w:type="dxa"/>
            <w:noWrap w:val="0"/>
            <w:vAlign w:val="center"/>
          </w:tcPr>
          <w:p w14:paraId="731A056A">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详见《第一章 竞争性磋商公告》</w:t>
            </w:r>
          </w:p>
        </w:tc>
      </w:tr>
      <w:tr w14:paraId="0A6FA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vMerge w:val="restart"/>
            <w:noWrap w:val="0"/>
            <w:vAlign w:val="center"/>
          </w:tcPr>
          <w:p w14:paraId="44DDFE57">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17.5</w:t>
            </w:r>
          </w:p>
        </w:tc>
        <w:tc>
          <w:tcPr>
            <w:tcW w:w="1667" w:type="dxa"/>
            <w:noWrap w:val="0"/>
            <w:vAlign w:val="center"/>
          </w:tcPr>
          <w:p w14:paraId="78F5571C">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磋商程序和方法</w:t>
            </w:r>
          </w:p>
        </w:tc>
        <w:tc>
          <w:tcPr>
            <w:tcW w:w="7367" w:type="dxa"/>
            <w:noWrap w:val="0"/>
            <w:vAlign w:val="center"/>
          </w:tcPr>
          <w:p w14:paraId="6C0B174C">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综合评分法</w:t>
            </w:r>
          </w:p>
        </w:tc>
      </w:tr>
      <w:tr w14:paraId="5EBD9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vMerge w:val="continue"/>
            <w:noWrap w:val="0"/>
            <w:vAlign w:val="center"/>
          </w:tcPr>
          <w:p w14:paraId="1990B02D">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p>
        </w:tc>
        <w:tc>
          <w:tcPr>
            <w:tcW w:w="9034" w:type="dxa"/>
            <w:gridSpan w:val="2"/>
            <w:noWrap w:val="0"/>
            <w:vAlign w:val="center"/>
          </w:tcPr>
          <w:p w14:paraId="040F568A">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第五章“磋商程序和方法”附表一 资格审查标准和附表二 符合性审查标准规定的内容，为参加磋商的磋商申请人必须具备的条件，凡有一条不满足的磋商申请人不再参与磋商。请各参加磋商的磋商申请人仔细阅读。</w:t>
            </w:r>
          </w:p>
        </w:tc>
      </w:tr>
      <w:tr w14:paraId="0480C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431118F5">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17.7</w:t>
            </w:r>
          </w:p>
          <w:p w14:paraId="6A1D4A76">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17.8</w:t>
            </w:r>
          </w:p>
        </w:tc>
        <w:tc>
          <w:tcPr>
            <w:tcW w:w="9034" w:type="dxa"/>
            <w:gridSpan w:val="2"/>
            <w:noWrap w:val="0"/>
            <w:vAlign w:val="center"/>
          </w:tcPr>
          <w:p w14:paraId="4C961B1D">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hAnsi="宋体" w:cs="宋体"/>
                <w:b/>
                <w:bCs/>
                <w:color w:val="000000" w:themeColor="text1"/>
                <w:kern w:val="0"/>
                <w:szCs w:val="21"/>
                <w:highlight w:val="none"/>
                <w:lang w:eastAsia="zh-CN"/>
                <w14:textFill>
                  <w14:solidFill>
                    <w14:schemeClr w14:val="tx1"/>
                  </w14:solidFill>
                </w14:textFill>
              </w:rPr>
            </w:pPr>
            <w:r>
              <w:rPr>
                <w:rFonts w:hint="eastAsia" w:hAnsi="宋体" w:cs="宋体"/>
                <w:b/>
                <w:bCs/>
                <w:color w:val="000000" w:themeColor="text1"/>
                <w:kern w:val="0"/>
                <w:szCs w:val="21"/>
                <w:highlight w:val="none"/>
                <w:lang w:eastAsia="zh-CN"/>
                <w14:textFill>
                  <w14:solidFill>
                    <w14:schemeClr w14:val="tx1"/>
                  </w14:solidFill>
                </w14:textFill>
              </w:rPr>
              <w:t>低于成本价不正当竞争预防措施</w:t>
            </w:r>
          </w:p>
          <w:p w14:paraId="372EF4AD">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评审中出现下列情形之一的，应当启动异常低价投标（响应）审查程序：</w:t>
            </w:r>
          </w:p>
          <w:p w14:paraId="50549DD8">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1.投标（响应）报价低于全部通过符合性审查磋商申请人投标（响应）报价平均值50%的，即投标（响应）报价&lt;全部通过符合性审查磋商申请人投标（响应）报价平均值×50%；</w:t>
            </w:r>
          </w:p>
          <w:p w14:paraId="74342EE5">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2.投标（响应）报价低于通过符合性审查的次低报价</w:t>
            </w:r>
            <w:r>
              <w:rPr>
                <w:rFonts w:hint="eastAsia" w:ascii="宋体" w:hAnsi="宋体" w:eastAsia="宋体" w:cs="宋体"/>
                <w:color w:val="000000" w:themeColor="text1"/>
                <w:sz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lang w:val="en-US" w:eastAsia="zh-CN"/>
                <w14:textFill>
                  <w14:solidFill>
                    <w14:schemeClr w14:val="tx1"/>
                  </w14:solidFill>
                </w14:textFill>
              </w:rPr>
              <w:t>投标（响应）报价50%的，即投标（响应）报价&lt;通过符合性审查的次低报价磋商申请人投标（响应）报价×50%；</w:t>
            </w:r>
          </w:p>
          <w:p w14:paraId="46770C36">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3.投标（响应）报价低于采购项目最高限价45%的，即投标（响应）报价&lt;采购项目最高限价×45%；</w:t>
            </w:r>
          </w:p>
          <w:p w14:paraId="354CA77B">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lang w:val="en-US" w:eastAsia="zh-CN"/>
                <w14:textFill>
                  <w14:solidFill>
                    <w14:schemeClr w14:val="tx1"/>
                  </w14:solidFill>
                </w14:textFill>
              </w:rPr>
              <w:t>基于专业判断，认为磋商申请人报价过低，有可能影响服务质量或者不能诚信履约的其他情形。</w:t>
            </w:r>
          </w:p>
          <w:p w14:paraId="7A311AD4">
            <w:pPr>
              <w:keepNext w:val="0"/>
              <w:keepLines w:val="0"/>
              <w:pageBreakBefore w:val="0"/>
              <w:widowControl/>
              <w:shd w:val="clear"/>
              <w:kinsoku w:val="0"/>
              <w:wordWrap/>
              <w:overflowPunct/>
              <w:topLinePunct w:val="0"/>
              <w:autoSpaceDE w:val="0"/>
              <w:autoSpaceDN w:val="0"/>
              <w:bidi w:val="0"/>
              <w:adjustRightInd w:val="0"/>
              <w:snapToGrid w:val="0"/>
              <w:ind w:firstLine="0" w:firstLineChars="0"/>
              <w:textAlignment w:val="baseline"/>
              <w:rPr>
                <w:rFonts w:hint="eastAsia" w:hAnsi="宋体" w:cs="宋体"/>
                <w:color w:val="000000" w:themeColor="text1"/>
                <w:kern w:val="0"/>
                <w:szCs w:val="2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招标人可以结合具体项目实际情况，提高上述第1项至第3项中启动异常低价投标（响应）审查的数值标准，但是最高不得超过65%。相关法律法规对磋商申请人报价有规定的，从其规定。</w:t>
            </w:r>
          </w:p>
          <w:p w14:paraId="3D7E91EB">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hAnsi="宋体" w:cs="宋体"/>
                <w:color w:val="000000" w:themeColor="text1"/>
                <w:kern w:val="0"/>
                <w:szCs w:val="21"/>
                <w:highlight w:val="none"/>
                <w:lang w:eastAsia="zh-CN"/>
                <w14:textFill>
                  <w14:solidFill>
                    <w14:schemeClr w14:val="tx1"/>
                  </w14:solidFill>
                </w14:textFill>
              </w:rPr>
            </w:pPr>
            <w:r>
              <w:rPr>
                <w:rFonts w:hint="eastAsia" w:hAnsi="宋体" w:cs="宋体"/>
                <w:color w:val="000000" w:themeColor="text1"/>
                <w:kern w:val="0"/>
                <w:szCs w:val="21"/>
                <w:highlight w:val="none"/>
                <w:lang w:eastAsia="zh-CN"/>
                <w14:textFill>
                  <w14:solidFill>
                    <w14:schemeClr w14:val="tx1"/>
                  </w14:solidFill>
                </w14:textFill>
              </w:rPr>
              <w:t>（</w:t>
            </w:r>
            <w:r>
              <w:rPr>
                <w:rFonts w:hint="eastAsia" w:hAnsi="宋体" w:cs="宋体"/>
                <w:color w:val="000000" w:themeColor="text1"/>
                <w:kern w:val="0"/>
                <w:szCs w:val="21"/>
                <w:highlight w:val="none"/>
                <w:lang w:val="en-US" w:eastAsia="zh-CN"/>
                <w14:textFill>
                  <w14:solidFill>
                    <w14:schemeClr w14:val="tx1"/>
                  </w14:solidFill>
                </w14:textFill>
              </w:rPr>
              <w:t>1</w:t>
            </w:r>
            <w:r>
              <w:rPr>
                <w:rFonts w:hint="eastAsia" w:hAnsi="宋体" w:cs="宋体"/>
                <w:color w:val="000000" w:themeColor="text1"/>
                <w:kern w:val="0"/>
                <w:szCs w:val="21"/>
                <w:highlight w:val="none"/>
                <w:lang w:eastAsia="zh-CN"/>
                <w14:textFill>
                  <w14:solidFill>
                    <w14:schemeClr w14:val="tx1"/>
                  </w14:solidFill>
                </w14:textFill>
              </w:rPr>
              <w:t>）在评审过程中，磋商申请人报价明显低于成本价，有可能影响产品以及实施项目的质量或者不能诚信履约的，磋商小组应当要求其在合理的时间内提供书面说明，并提交相关证明材料，磋商申请人不能证明其报价合理性的，磋商小组应当将其作为无效处理。</w:t>
            </w:r>
          </w:p>
          <w:p w14:paraId="4532EF98">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hAnsi="宋体" w:cs="宋体"/>
                <w:color w:val="000000" w:themeColor="text1"/>
                <w:kern w:val="0"/>
                <w:szCs w:val="21"/>
                <w:highlight w:val="none"/>
                <w:lang w:eastAsia="zh-CN"/>
                <w14:textFill>
                  <w14:solidFill>
                    <w14:schemeClr w14:val="tx1"/>
                  </w14:solidFill>
                </w14:textFill>
              </w:rPr>
            </w:pPr>
            <w:r>
              <w:rPr>
                <w:rFonts w:hint="eastAsia" w:hAnsi="宋体" w:cs="宋体"/>
                <w:color w:val="000000" w:themeColor="text1"/>
                <w:kern w:val="0"/>
                <w:szCs w:val="21"/>
                <w:highlight w:val="none"/>
                <w:lang w:eastAsia="zh-CN"/>
                <w14:textFill>
                  <w14:solidFill>
                    <w14:schemeClr w14:val="tx1"/>
                  </w14:solidFill>
                </w14:textFill>
              </w:rPr>
              <w:t>（</w:t>
            </w:r>
            <w:r>
              <w:rPr>
                <w:rFonts w:hint="eastAsia" w:hAnsi="宋体" w:cs="宋体"/>
                <w:color w:val="000000" w:themeColor="text1"/>
                <w:kern w:val="0"/>
                <w:szCs w:val="21"/>
                <w:highlight w:val="none"/>
                <w:lang w:val="en-US" w:eastAsia="zh-CN"/>
                <w14:textFill>
                  <w14:solidFill>
                    <w14:schemeClr w14:val="tx1"/>
                  </w14:solidFill>
                </w14:textFill>
              </w:rPr>
              <w:t>2</w:t>
            </w:r>
            <w:r>
              <w:rPr>
                <w:rFonts w:hint="eastAsia" w:hAnsi="宋体" w:cs="宋体"/>
                <w:color w:val="000000" w:themeColor="text1"/>
                <w:kern w:val="0"/>
                <w:szCs w:val="21"/>
                <w:highlight w:val="none"/>
                <w:lang w:eastAsia="zh-CN"/>
                <w14:textFill>
                  <w14:solidFill>
                    <w14:schemeClr w14:val="tx1"/>
                  </w14:solidFill>
                </w14:textFill>
              </w:rPr>
              <w:t>）磋商申请人的书面说明材料应当按照国家财务会计制度的规定要求，逐项就磋商申请人提供的建设的主营业务成本、税金及附加、销售费用、管理费用、财务费用等成本构成事项详细陈述）。</w:t>
            </w:r>
          </w:p>
          <w:p w14:paraId="5366C2BC">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hAnsi="宋体" w:cs="宋体"/>
                <w:color w:val="000000" w:themeColor="text1"/>
                <w:kern w:val="0"/>
                <w:szCs w:val="21"/>
                <w:highlight w:val="none"/>
                <w:lang w:eastAsia="zh-CN"/>
                <w14:textFill>
                  <w14:solidFill>
                    <w14:schemeClr w14:val="tx1"/>
                  </w14:solidFill>
                </w14:textFill>
              </w:rPr>
            </w:pPr>
            <w:r>
              <w:rPr>
                <w:rFonts w:hint="eastAsia" w:hAnsi="宋体" w:cs="宋体"/>
                <w:color w:val="000000" w:themeColor="text1"/>
                <w:kern w:val="0"/>
                <w:szCs w:val="21"/>
                <w:highlight w:val="none"/>
                <w:lang w:eastAsia="zh-CN"/>
                <w14:textFill>
                  <w14:solidFill>
                    <w14:schemeClr w14:val="tx1"/>
                  </w14:solidFill>
                </w14:textFill>
              </w:rPr>
              <w:t>（</w:t>
            </w:r>
            <w:r>
              <w:rPr>
                <w:rFonts w:hint="eastAsia" w:hAnsi="宋体" w:cs="宋体"/>
                <w:color w:val="000000" w:themeColor="text1"/>
                <w:kern w:val="0"/>
                <w:szCs w:val="21"/>
                <w:highlight w:val="none"/>
                <w:lang w:val="en-US" w:eastAsia="zh-CN"/>
                <w14:textFill>
                  <w14:solidFill>
                    <w14:schemeClr w14:val="tx1"/>
                  </w14:solidFill>
                </w14:textFill>
              </w:rPr>
              <w:t>3</w:t>
            </w:r>
            <w:r>
              <w:rPr>
                <w:rFonts w:hint="eastAsia" w:hAnsi="宋体" w:cs="宋体"/>
                <w:color w:val="000000" w:themeColor="text1"/>
                <w:kern w:val="0"/>
                <w:szCs w:val="21"/>
                <w:highlight w:val="none"/>
                <w:lang w:eastAsia="zh-CN"/>
                <w14:textFill>
                  <w14:solidFill>
                    <w14:schemeClr w14:val="tx1"/>
                  </w14:solidFill>
                </w14:textFill>
              </w:rPr>
              <w:t>）磋商申请人书面说明应当签字确认或者加盖公章，否则无效。书面说明的签字确认，由其法定代表人/主要负责人/本人或者其授权代表签字确认。</w:t>
            </w:r>
          </w:p>
          <w:p w14:paraId="5D96FD47">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color w:val="000000" w:themeColor="text1"/>
                <w:highlight w:val="none"/>
                <w:lang w:val="en-US" w:eastAsia="zh-CN"/>
                <w14:textFill>
                  <w14:solidFill>
                    <w14:schemeClr w14:val="tx1"/>
                  </w14:solidFill>
                </w14:textFill>
              </w:rPr>
            </w:pPr>
            <w:r>
              <w:rPr>
                <w:rFonts w:hint="eastAsia" w:hAnsi="宋体" w:cs="宋体"/>
                <w:color w:val="000000" w:themeColor="text1"/>
                <w:kern w:val="0"/>
                <w:szCs w:val="21"/>
                <w:highlight w:val="none"/>
                <w:lang w:eastAsia="zh-CN"/>
                <w14:textFill>
                  <w14:solidFill>
                    <w14:schemeClr w14:val="tx1"/>
                  </w14:solidFill>
                </w14:textFill>
              </w:rPr>
              <w:t>（</w:t>
            </w:r>
            <w:r>
              <w:rPr>
                <w:rFonts w:hint="eastAsia" w:hAnsi="宋体" w:cs="宋体"/>
                <w:color w:val="000000" w:themeColor="text1"/>
                <w:kern w:val="0"/>
                <w:szCs w:val="21"/>
                <w:highlight w:val="none"/>
                <w:lang w:val="en-US" w:eastAsia="zh-CN"/>
                <w14:textFill>
                  <w14:solidFill>
                    <w14:schemeClr w14:val="tx1"/>
                  </w14:solidFill>
                </w14:textFill>
              </w:rPr>
              <w:t>4</w:t>
            </w:r>
            <w:r>
              <w:rPr>
                <w:rFonts w:hint="eastAsia" w:hAnsi="宋体" w:cs="宋体"/>
                <w:color w:val="000000" w:themeColor="text1"/>
                <w:kern w:val="0"/>
                <w:szCs w:val="21"/>
                <w:highlight w:val="none"/>
                <w:lang w:eastAsia="zh-CN"/>
                <w14:textFill>
                  <w14:solidFill>
                    <w14:schemeClr w14:val="tx1"/>
                  </w14:solidFill>
                </w14:textFill>
              </w:rPr>
              <w:t>）磋商申请人提供书面说明后，磋商小组应当结合项目需求、专业实际情况、磋商申请人财务状况报告、与其他磋商申请人比较情况等就磋商申请人书面说明进行审查评价。磋商申请人拒绝或者变相拒绝提供有效书面说明或者书面说明不能证明其报价合理性的或未在规定时间内递交有效书面说明书的，磋商小组应当将其响应文件作为无效处理。</w:t>
            </w:r>
          </w:p>
        </w:tc>
      </w:tr>
      <w:tr w14:paraId="5B367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5FA3D539">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22.1</w:t>
            </w:r>
          </w:p>
        </w:tc>
        <w:tc>
          <w:tcPr>
            <w:tcW w:w="1667" w:type="dxa"/>
            <w:noWrap w:val="0"/>
            <w:vAlign w:val="center"/>
          </w:tcPr>
          <w:p w14:paraId="793C5E8F">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招标代理服务费收取标准</w:t>
            </w:r>
          </w:p>
        </w:tc>
        <w:tc>
          <w:tcPr>
            <w:tcW w:w="7367" w:type="dxa"/>
            <w:noWrap w:val="0"/>
            <w:vAlign w:val="center"/>
          </w:tcPr>
          <w:p w14:paraId="2ABB0B0A">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参照《云南省建设工程及政府采购代理服务收费参考意见》云建招协【2026】11号下浮30%收取，由成交人缴纳，计费总额为本次成交金额（详见本章附录）。</w:t>
            </w:r>
          </w:p>
          <w:p w14:paraId="65069D14">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户名：云南立联项目咨询管理有限公司盘龙分公司</w:t>
            </w:r>
          </w:p>
          <w:p w14:paraId="4970D9E1">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开户行：招商银行股份有限昆明小康大道支行</w:t>
            </w:r>
          </w:p>
          <w:p w14:paraId="463159D2">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账号：871914993410001</w:t>
            </w:r>
          </w:p>
          <w:p w14:paraId="644E1BA6">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eastAsia="宋体"/>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注：本项目属于工程类招标。</w:t>
            </w:r>
          </w:p>
        </w:tc>
      </w:tr>
      <w:tr w14:paraId="5A28B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shd w:val="clear" w:color="auto" w:fill="auto"/>
            <w:noWrap w:val="0"/>
            <w:vAlign w:val="center"/>
          </w:tcPr>
          <w:p w14:paraId="0F2E0879">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ascii="Lucida Sans Unicode" w:hAnsi="Lucida Sans Unicode" w:eastAsia="宋体" w:cs="Lucida Sans Unicode"/>
                <w:color w:val="000000" w:themeColor="text1"/>
                <w:kern w:val="2"/>
                <w:sz w:val="24"/>
                <w:szCs w:val="24"/>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26</w:t>
            </w:r>
          </w:p>
        </w:tc>
        <w:tc>
          <w:tcPr>
            <w:tcW w:w="1667" w:type="dxa"/>
            <w:shd w:val="clear" w:color="auto" w:fill="auto"/>
            <w:noWrap w:val="0"/>
            <w:vAlign w:val="center"/>
          </w:tcPr>
          <w:p w14:paraId="7F23CED6">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ascii="Lucida Sans Unicode" w:hAnsi="Lucida Sans Unicode" w:eastAsia="宋体" w:cs="Lucida Sans Unicode"/>
                <w:color w:val="000000" w:themeColor="text1"/>
                <w:kern w:val="2"/>
                <w:sz w:val="24"/>
                <w:szCs w:val="24"/>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付款方式</w:t>
            </w:r>
          </w:p>
        </w:tc>
        <w:tc>
          <w:tcPr>
            <w:tcW w:w="7367" w:type="dxa"/>
            <w:shd w:val="clear" w:color="auto" w:fill="auto"/>
            <w:noWrap w:val="0"/>
            <w:vAlign w:val="center"/>
          </w:tcPr>
          <w:p w14:paraId="79E088E4">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color w:val="000000" w:themeColor="text1"/>
                <w:kern w:val="2"/>
                <w:sz w:val="24"/>
                <w:szCs w:val="24"/>
                <w:highlight w:val="none"/>
                <w:lang w:val="en-US" w:eastAsia="zh-CN" w:bidi="ar-SA"/>
                <w14:textFill>
                  <w14:solidFill>
                    <w14:schemeClr w14:val="tx1"/>
                  </w14:solidFill>
                </w14:textFill>
              </w:rPr>
            </w:pPr>
            <w:r>
              <w:rPr>
                <w:rFonts w:hint="eastAsia" w:cs="Lucida Sans Unicode"/>
                <w:color w:val="000000" w:themeColor="text1"/>
                <w:kern w:val="2"/>
                <w:sz w:val="24"/>
                <w:szCs w:val="24"/>
                <w:highlight w:val="none"/>
                <w:lang w:val="en-US" w:eastAsia="zh-CN" w:bidi="ar-SA"/>
                <w14:textFill>
                  <w14:solidFill>
                    <w14:schemeClr w14:val="tx1"/>
                  </w14:solidFill>
                </w14:textFill>
              </w:rPr>
              <w:t>签订合同时确定。</w:t>
            </w:r>
          </w:p>
        </w:tc>
      </w:tr>
      <w:tr w14:paraId="63D9C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shd w:val="clear" w:color="auto" w:fill="auto"/>
            <w:noWrap w:val="0"/>
            <w:vAlign w:val="center"/>
          </w:tcPr>
          <w:p w14:paraId="0751EEAF">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27</w:t>
            </w:r>
          </w:p>
        </w:tc>
        <w:tc>
          <w:tcPr>
            <w:tcW w:w="1667" w:type="dxa"/>
            <w:shd w:val="clear" w:color="auto" w:fill="auto"/>
            <w:noWrap w:val="0"/>
            <w:vAlign w:val="center"/>
          </w:tcPr>
          <w:p w14:paraId="3527F8B3">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color w:val="000000" w:themeColor="text1"/>
                <w:highlight w:val="none"/>
                <w14:textFill>
                  <w14:solidFill>
                    <w14:schemeClr w14:val="tx1"/>
                  </w14:solidFill>
                </w14:textFill>
              </w:rPr>
            </w:pPr>
            <w:r>
              <w:rPr>
                <w:rFonts w:hint="eastAsia" w:cs="Lucida Sans Unicode"/>
                <w:color w:val="000000" w:themeColor="text1"/>
                <w:kern w:val="2"/>
                <w:sz w:val="24"/>
                <w:szCs w:val="24"/>
                <w:highlight w:val="none"/>
                <w:lang w:val="en-US" w:eastAsia="zh-CN" w:bidi="ar-SA"/>
                <w14:textFill>
                  <w14:solidFill>
                    <w14:schemeClr w14:val="tx1"/>
                  </w14:solidFill>
                </w14:textFill>
              </w:rPr>
              <w:t>履约保证金</w:t>
            </w:r>
          </w:p>
        </w:tc>
        <w:tc>
          <w:tcPr>
            <w:tcW w:w="7367" w:type="dxa"/>
            <w:shd w:val="clear" w:color="auto" w:fill="auto"/>
            <w:noWrap w:val="0"/>
            <w:vAlign w:val="center"/>
          </w:tcPr>
          <w:p w14:paraId="487729A5">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cs="Lucida Sans Unicode"/>
                <w:color w:val="000000" w:themeColor="text1"/>
                <w:kern w:val="2"/>
                <w:sz w:val="24"/>
                <w:szCs w:val="24"/>
                <w:highlight w:val="none"/>
                <w:lang w:val="en-US" w:eastAsia="zh-CN" w:bidi="ar-SA"/>
                <w14:textFill>
                  <w14:solidFill>
                    <w14:schemeClr w14:val="tx1"/>
                  </w14:solidFill>
                </w14:textFill>
              </w:rPr>
            </w:pPr>
            <w:r>
              <w:rPr>
                <w:rFonts w:hint="eastAsia" w:cs="Lucida Sans Unicode"/>
                <w:color w:val="000000" w:themeColor="text1"/>
                <w:kern w:val="2"/>
                <w:sz w:val="24"/>
                <w:szCs w:val="24"/>
                <w:highlight w:val="none"/>
                <w:lang w:val="en-US" w:eastAsia="zh-CN" w:bidi="ar-SA"/>
                <w14:textFill>
                  <w14:solidFill>
                    <w14:schemeClr w14:val="tx1"/>
                  </w14:solidFill>
                </w14:textFill>
              </w:rPr>
              <w:t>签订合同时确定。</w:t>
            </w:r>
          </w:p>
        </w:tc>
      </w:tr>
      <w:tr w14:paraId="4E82C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90" w:type="dxa"/>
            <w:noWrap w:val="0"/>
            <w:vAlign w:val="center"/>
          </w:tcPr>
          <w:p w14:paraId="325EA141">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28.其他</w:t>
            </w:r>
          </w:p>
        </w:tc>
        <w:tc>
          <w:tcPr>
            <w:tcW w:w="9034" w:type="dxa"/>
            <w:gridSpan w:val="2"/>
            <w:noWrap w:val="0"/>
            <w:vAlign w:val="center"/>
          </w:tcPr>
          <w:p w14:paraId="17718E29">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eastAsia="宋体"/>
                <w:b/>
                <w:bCs/>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一、</w:t>
            </w:r>
            <w:r>
              <w:rPr>
                <w:rFonts w:hint="eastAsia" w:eastAsia="宋体"/>
                <w:b/>
                <w:bCs/>
                <w:color w:val="000000" w:themeColor="text1"/>
                <w:highlight w:val="none"/>
                <w14:textFill>
                  <w14:solidFill>
                    <w14:schemeClr w14:val="tx1"/>
                  </w14:solidFill>
                </w14:textFill>
              </w:rPr>
              <w:t>本项目对应的中小企业划分标准所属行业为：</w:t>
            </w:r>
          </w:p>
          <w:tbl>
            <w:tblPr>
              <w:tblStyle w:val="25"/>
              <w:tblW w:w="79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7"/>
              <w:gridCol w:w="3929"/>
            </w:tblGrid>
            <w:tr w14:paraId="7A58C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80" w:hRule="atLeast"/>
                <w:jc w:val="center"/>
              </w:trPr>
              <w:tc>
                <w:tcPr>
                  <w:tcW w:w="4067" w:type="dxa"/>
                  <w:tcBorders>
                    <w:top w:val="single" w:color="000000" w:sz="4" w:space="0"/>
                    <w:left w:val="single" w:color="000000" w:sz="4" w:space="0"/>
                    <w:bottom w:val="single" w:color="000000" w:sz="4" w:space="0"/>
                    <w:right w:val="single" w:color="000000" w:sz="4" w:space="0"/>
                  </w:tcBorders>
                  <w:noWrap/>
                  <w:vAlign w:val="center"/>
                </w:tcPr>
                <w:p w14:paraId="50D9B291">
                  <w:pPr>
                    <w:keepNext w:val="0"/>
                    <w:keepLines w:val="0"/>
                    <w:pageBreakBefore w:val="0"/>
                    <w:widowControl/>
                    <w:suppressLineNumbers w:val="0"/>
                    <w:shd w:val="clear"/>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产品（项目）名称</w:t>
                  </w:r>
                </w:p>
              </w:tc>
              <w:tc>
                <w:tcPr>
                  <w:tcW w:w="3929" w:type="dxa"/>
                  <w:tcBorders>
                    <w:top w:val="single" w:color="000000" w:sz="4" w:space="0"/>
                    <w:left w:val="single" w:color="000000" w:sz="4" w:space="0"/>
                    <w:bottom w:val="single" w:color="000000" w:sz="4" w:space="0"/>
                    <w:right w:val="single" w:color="000000" w:sz="4" w:space="0"/>
                  </w:tcBorders>
                  <w:noWrap w:val="0"/>
                  <w:vAlign w:val="center"/>
                </w:tcPr>
                <w:p w14:paraId="335AF756">
                  <w:pPr>
                    <w:keepNext w:val="0"/>
                    <w:keepLines w:val="0"/>
                    <w:pageBreakBefore w:val="0"/>
                    <w:widowControl/>
                    <w:suppressLineNumbers w:val="0"/>
                    <w:shd w:val="clear"/>
                    <w:kinsoku/>
                    <w:wordWrap/>
                    <w:overflowPunct/>
                    <w:topLinePunct w:val="0"/>
                    <w:autoSpaceDE/>
                    <w:autoSpaceDN/>
                    <w:bidi w:val="0"/>
                    <w:adjustRightInd/>
                    <w:snapToGrid/>
                    <w:ind w:firstLine="0" w:firstLineChars="0"/>
                    <w:jc w:val="center"/>
                    <w:textAlignment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color w:val="000000" w:themeColor="text1"/>
                      <w:kern w:val="0"/>
                      <w:sz w:val="24"/>
                      <w:szCs w:val="24"/>
                      <w:highlight w:val="none"/>
                      <w14:textFill>
                        <w14:solidFill>
                          <w14:schemeClr w14:val="tx1"/>
                        </w14:solidFill>
                      </w14:textFill>
                    </w:rPr>
                    <w:t>所属行业</w:t>
                  </w:r>
                </w:p>
              </w:tc>
            </w:tr>
            <w:tr w14:paraId="0AFF3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jc w:val="center"/>
              </w:trPr>
              <w:tc>
                <w:tcPr>
                  <w:tcW w:w="4067" w:type="dxa"/>
                  <w:tcBorders>
                    <w:top w:val="single" w:color="000000" w:sz="4" w:space="0"/>
                    <w:left w:val="single" w:color="000000" w:sz="4" w:space="0"/>
                    <w:bottom w:val="single" w:color="000000" w:sz="4" w:space="0"/>
                    <w:right w:val="single" w:color="000000" w:sz="4" w:space="0"/>
                  </w:tcBorders>
                  <w:noWrap/>
                  <w:vAlign w:val="center"/>
                </w:tcPr>
                <w:p w14:paraId="3406999D">
                  <w:pPr>
                    <w:keepNext w:val="0"/>
                    <w:keepLines w:val="0"/>
                    <w:pageBreakBefore w:val="0"/>
                    <w:widowControl/>
                    <w:suppressLineNumbers w:val="0"/>
                    <w:shd w:val="clear"/>
                    <w:kinsoku/>
                    <w:wordWrap/>
                    <w:overflowPunct/>
                    <w:topLinePunct w:val="0"/>
                    <w:autoSpaceDE/>
                    <w:autoSpaceDN/>
                    <w:bidi w:val="0"/>
                    <w:adjustRightInd/>
                    <w:snapToGrid/>
                    <w:ind w:firstLine="0" w:firstLineChars="0"/>
                    <w:jc w:val="center"/>
                    <w:textAlignment w:val="cente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改造、</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装修工程</w:t>
                  </w:r>
                </w:p>
              </w:tc>
              <w:tc>
                <w:tcPr>
                  <w:tcW w:w="3929" w:type="dxa"/>
                  <w:tcBorders>
                    <w:top w:val="single" w:color="000000" w:sz="4" w:space="0"/>
                    <w:left w:val="single" w:color="000000" w:sz="4" w:space="0"/>
                    <w:bottom w:val="single" w:color="000000" w:sz="4" w:space="0"/>
                    <w:right w:val="single" w:color="000000" w:sz="4" w:space="0"/>
                  </w:tcBorders>
                  <w:noWrap/>
                  <w:vAlign w:val="center"/>
                </w:tcPr>
                <w:p w14:paraId="42B8D55D">
                  <w:pPr>
                    <w:keepNext w:val="0"/>
                    <w:keepLines w:val="0"/>
                    <w:pageBreakBefore w:val="0"/>
                    <w:widowControl/>
                    <w:suppressLineNumbers w:val="0"/>
                    <w:shd w:val="clear"/>
                    <w:kinsoku/>
                    <w:wordWrap/>
                    <w:overflowPunct/>
                    <w:topLinePunct w:val="0"/>
                    <w:autoSpaceDE/>
                    <w:autoSpaceDN/>
                    <w:bidi w:val="0"/>
                    <w:adjustRightInd/>
                    <w:snapToGrid/>
                    <w:ind w:firstLine="0" w:firstLineChars="0"/>
                    <w:jc w:val="center"/>
                    <w:textAlignment w:val="cente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建筑业</w:t>
                  </w:r>
                </w:p>
              </w:tc>
            </w:tr>
          </w:tbl>
          <w:p w14:paraId="3609E8DD">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hAnsi="宋体" w:cs="宋体"/>
                <w:color w:val="000000" w:themeColor="text1"/>
                <w:kern w:val="0"/>
                <w:szCs w:val="21"/>
                <w:highlight w:val="none"/>
                <w14:textFill>
                  <w14:solidFill>
                    <w14:schemeClr w14:val="tx1"/>
                  </w14:solidFill>
                </w14:textFill>
              </w:rPr>
            </w:pPr>
            <w:r>
              <w:rPr>
                <w:rFonts w:hint="eastAsia" w:hAnsi="宋体" w:cs="宋体"/>
                <w:color w:val="000000" w:themeColor="text1"/>
                <w:kern w:val="0"/>
                <w:szCs w:val="21"/>
                <w:highlight w:val="none"/>
                <w14:textFill>
                  <w14:solidFill>
                    <w14:schemeClr w14:val="tx1"/>
                  </w14:solidFill>
                </w14:textFill>
              </w:rPr>
              <w:t>注：符合要求的</w:t>
            </w:r>
            <w:r>
              <w:rPr>
                <w:rFonts w:hint="eastAsia" w:hAnsi="宋体" w:cs="宋体"/>
                <w:color w:val="000000" w:themeColor="text1"/>
                <w:kern w:val="0"/>
                <w:szCs w:val="21"/>
                <w:highlight w:val="none"/>
                <w:lang w:eastAsia="zh-CN"/>
                <w14:textFill>
                  <w14:solidFill>
                    <w14:schemeClr w14:val="tx1"/>
                  </w14:solidFill>
                </w14:textFill>
              </w:rPr>
              <w:t>磋商申请人</w:t>
            </w:r>
            <w:r>
              <w:rPr>
                <w:rFonts w:hint="eastAsia" w:hAnsi="宋体" w:cs="宋体"/>
                <w:color w:val="000000" w:themeColor="text1"/>
                <w:kern w:val="0"/>
                <w:szCs w:val="21"/>
                <w:highlight w:val="none"/>
                <w14:textFill>
                  <w14:solidFill>
                    <w14:schemeClr w14:val="tx1"/>
                  </w14:solidFill>
                </w14:textFill>
              </w:rPr>
              <w:t>须提供《中小企业声明函》，《中小企业声明函》格式详见</w:t>
            </w:r>
            <w:r>
              <w:rPr>
                <w:rFonts w:hint="eastAsia" w:hAnsi="宋体" w:cs="宋体"/>
                <w:color w:val="000000" w:themeColor="text1"/>
                <w:kern w:val="0"/>
                <w:szCs w:val="21"/>
                <w:highlight w:val="none"/>
                <w:lang w:eastAsia="zh-CN"/>
                <w14:textFill>
                  <w14:solidFill>
                    <w14:schemeClr w14:val="tx1"/>
                  </w14:solidFill>
                </w14:textFill>
              </w:rPr>
              <w:t>磋商文件</w:t>
            </w:r>
            <w:r>
              <w:rPr>
                <w:rFonts w:hint="eastAsia" w:hAnsi="宋体" w:cs="宋体"/>
                <w:color w:val="000000" w:themeColor="text1"/>
                <w:kern w:val="0"/>
                <w:szCs w:val="21"/>
                <w:highlight w:val="none"/>
                <w14:textFill>
                  <w14:solidFill>
                    <w14:schemeClr w14:val="tx1"/>
                  </w14:solidFill>
                </w14:textFill>
              </w:rPr>
              <w:t>附件。</w:t>
            </w:r>
          </w:p>
          <w:p w14:paraId="6D3A2D1C">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hAnsi="宋体" w:eastAsia="宋体" w:cs="宋体"/>
                <w:b/>
                <w:bCs/>
                <w:color w:val="000000" w:themeColor="text1"/>
                <w:kern w:val="0"/>
                <w:szCs w:val="21"/>
                <w:highlight w:val="none"/>
                <w:lang w:val="en-US" w:eastAsia="zh-CN"/>
                <w14:textFill>
                  <w14:solidFill>
                    <w14:schemeClr w14:val="tx1"/>
                  </w14:solidFill>
                </w14:textFill>
              </w:rPr>
            </w:pPr>
            <w:r>
              <w:rPr>
                <w:rFonts w:hint="eastAsia" w:hAnsi="宋体" w:cs="宋体"/>
                <w:b/>
                <w:bCs/>
                <w:color w:val="000000" w:themeColor="text1"/>
                <w:kern w:val="0"/>
                <w:szCs w:val="21"/>
                <w:highlight w:val="none"/>
                <w:lang w:val="en-US" w:eastAsia="zh-CN"/>
                <w14:textFill>
                  <w14:solidFill>
                    <w14:schemeClr w14:val="tx1"/>
                  </w14:solidFill>
                </w14:textFill>
              </w:rPr>
              <w:t>二、政府采购政策响应</w:t>
            </w:r>
          </w:p>
          <w:p w14:paraId="173C58DF">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1、小型和微型企业价格评分优惠政策</w:t>
            </w:r>
          </w:p>
          <w:p w14:paraId="2639DB8D">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(1)根据《国家统计局关于印发统计上大中小微型企业划分办法（2017）的通知》(国统字[2017]213号)、《政府采购促进中小企业发展管理办法》（财库﹝2020﹞46 号）、《关于进一步加大政府采购支持中小企业力度的通知》（财库〔2022〕19号）的规定，对符合条件的小型和微型</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，在</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报价评分时给予</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%的扣除，用扣除后的</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报价参与</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报价评分。</w:t>
            </w:r>
          </w:p>
          <w:p w14:paraId="284362EE">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(2)请</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根据自身情况提供书面声明，书面声明的在价格评分时不对</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报价进行扣除。</w:t>
            </w:r>
          </w:p>
          <w:p w14:paraId="56712939">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2、监狱企业优惠政策</w:t>
            </w:r>
          </w:p>
          <w:p w14:paraId="1455A704">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根据《关于政府采购支持监狱企业发展有关问题的通知》(财库[2014]68号)的规定，监狱企业优惠政策，监狱企业参与本项目</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时，提供由省级以上监狱管理局、戒毒管理局(含新疆生产建设兵团)出具的属于监狱企业的证明文件的，视同小型、微型企业享受价格扣除等优惠政策。</w:t>
            </w:r>
          </w:p>
          <w:p w14:paraId="10974F0F">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注：监狱企业属于小型、微型企业的，不重复享受优惠政策。</w:t>
            </w:r>
          </w:p>
          <w:p w14:paraId="08A77257">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3、残疾人福利性单位优惠政策</w:t>
            </w:r>
          </w:p>
          <w:p w14:paraId="689D2C14">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根据</w:t>
            </w:r>
            <w:r>
              <w:rPr>
                <w:rFonts w:hint="eastAsia" w:ascii="宋体" w:hAnsi="宋体" w:eastAsia="宋体" w:cs="宋体"/>
                <w:color w:val="000000" w:themeColor="text1"/>
                <w:sz w:val="24"/>
                <w:szCs w:val="24"/>
                <w:highlight w:val="none"/>
                <w14:textFill>
                  <w14:solidFill>
                    <w14:schemeClr w14:val="tx1"/>
                  </w14:solidFill>
                </w14:textFill>
              </w:rPr>
              <w:t>《关于促进残疾人就业政府采购政策的通知》(财库[2017]141号)的规定，残疾人福利性单位优惠政策，残疾人福利性单位参与本项目投标时，提供《残疾人福利性 单位声明函》并对声明的真实性负责，视同小型、微型企业享受价格扣除等优惠政策。</w:t>
            </w:r>
          </w:p>
          <w:p w14:paraId="6FDDDF5E">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残疾人福利性单位属于小型、微型企业的，不重复享受优惠政策。</w:t>
            </w:r>
          </w:p>
          <w:p w14:paraId="2C8E1BAC">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hAnsi="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对于提供中小企业、监狱企业、残疾人福利性单位证明材料的</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，若</w:t>
            </w:r>
            <w:r>
              <w:rPr>
                <w:rFonts w:hint="eastAsia" w:ascii="宋体" w:hAnsi="宋体" w:eastAsia="宋体" w:cs="宋体"/>
                <w:color w:val="000000" w:themeColor="text1"/>
                <w:sz w:val="24"/>
                <w:szCs w:val="24"/>
                <w:highlight w:val="none"/>
                <w:lang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将会对相关信息与</w:t>
            </w:r>
            <w:r>
              <w:rPr>
                <w:rFonts w:hint="eastAsia" w:ascii="宋体" w:hAnsi="宋体" w:eastAsia="宋体" w:cs="宋体"/>
                <w:color w:val="000000" w:themeColor="text1"/>
                <w:sz w:val="24"/>
                <w:szCs w:val="24"/>
                <w:highlight w:val="none"/>
                <w:lang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公告一同公示，</w:t>
            </w:r>
            <w:r>
              <w:rPr>
                <w:rFonts w:hint="eastAsia" w:ascii="宋体" w:hAnsi="宋体" w:eastAsia="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对提供证明材</w:t>
            </w:r>
            <w:r>
              <w:rPr>
                <w:rFonts w:hint="eastAsia" w:hAnsi="宋体" w:cs="宋体"/>
                <w:color w:val="000000" w:themeColor="text1"/>
                <w:kern w:val="0"/>
                <w:szCs w:val="21"/>
                <w:highlight w:val="none"/>
                <w14:textFill>
                  <w14:solidFill>
                    <w14:schemeClr w14:val="tx1"/>
                  </w14:solidFill>
                </w14:textFill>
              </w:rPr>
              <w:t>料的真实性负责。</w:t>
            </w:r>
          </w:p>
          <w:p w14:paraId="2FF2FBBF">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b/>
                <w:bCs/>
                <w:color w:val="000000" w:themeColor="text1"/>
                <w:sz w:val="24"/>
                <w:szCs w:val="24"/>
                <w:highlight w:val="none"/>
                <w14:textFill>
                  <w14:solidFill>
                    <w14:schemeClr w14:val="tx1"/>
                  </w14:solidFill>
                </w14:textFill>
              </w:rPr>
            </w:pPr>
            <w:r>
              <w:rPr>
                <w:rFonts w:hint="eastAsia" w:cs="Lucida Sans Unicode"/>
                <w:b/>
                <w:bCs/>
                <w:color w:val="000000" w:themeColor="text1"/>
                <w:sz w:val="24"/>
                <w:szCs w:val="24"/>
                <w:highlight w:val="none"/>
                <w:lang w:val="en-US" w:eastAsia="zh-CN"/>
                <w14:textFill>
                  <w14:solidFill>
                    <w14:schemeClr w14:val="tx1"/>
                  </w14:solidFill>
                </w14:textFill>
              </w:rPr>
              <w:t>三、</w:t>
            </w:r>
            <w:r>
              <w:rPr>
                <w:rFonts w:hint="default" w:ascii="Lucida Sans Unicode" w:hAnsi="Lucida Sans Unicode" w:eastAsia="宋体" w:cs="Lucida Sans Unicode"/>
                <w:b/>
                <w:bCs/>
                <w:color w:val="000000" w:themeColor="text1"/>
                <w:sz w:val="24"/>
                <w:szCs w:val="24"/>
                <w:highlight w:val="none"/>
                <w14:textFill>
                  <w14:solidFill>
                    <w14:schemeClr w14:val="tx1"/>
                  </w14:solidFill>
                </w14:textFill>
              </w:rPr>
              <w:t>词语定义</w:t>
            </w:r>
          </w:p>
          <w:p w14:paraId="06F143E0">
            <w:pPr>
              <w:keepNext w:val="0"/>
              <w:keepLines w:val="0"/>
              <w:pageBreakBefore w:val="0"/>
              <w:widowControl w:val="0"/>
              <w:shd w:val="clear"/>
              <w:kinsoku/>
              <w:wordWrap/>
              <w:overflowPunct/>
              <w:topLinePunct w:val="0"/>
              <w:autoSpaceDE w:val="0"/>
              <w:autoSpaceDN w:val="0"/>
              <w:bidi w:val="0"/>
              <w:adjustRightInd/>
              <w:snapToGrid/>
              <w:ind w:firstLine="0" w:firstLineChars="0"/>
              <w:jc w:val="left"/>
              <w:textAlignment w:val="auto"/>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疑问是指：关于</w:t>
            </w:r>
            <w:r>
              <w:rPr>
                <w:rFonts w:hint="eastAsia" w:ascii="Lucida Sans Unicode" w:hAnsi="Lucida Sans Unicode" w:cs="Lucida Sans Unicode"/>
                <w:color w:val="000000" w:themeColor="text1"/>
                <w:sz w:val="24"/>
                <w:szCs w:val="24"/>
                <w:highlight w:val="none"/>
                <w:lang w:val="en-US" w:eastAsia="zh-CN"/>
                <w14:textFill>
                  <w14:solidFill>
                    <w14:schemeClr w14:val="tx1"/>
                  </w14:solidFill>
                </w14:textFill>
              </w:rPr>
              <w:t>竞争性磋商</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文件中可能存在的遗漏、错误、含义不清甚至相互矛盾等问题。</w:t>
            </w:r>
          </w:p>
          <w:p w14:paraId="2B9948A7">
            <w:pPr>
              <w:keepNext w:val="0"/>
              <w:keepLines w:val="0"/>
              <w:pageBreakBefore w:val="0"/>
              <w:widowControl w:val="0"/>
              <w:shd w:val="clear"/>
              <w:kinsoku/>
              <w:wordWrap/>
              <w:overflowPunct/>
              <w:topLinePunct w:val="0"/>
              <w:autoSpaceDE w:val="0"/>
              <w:autoSpaceDN w:val="0"/>
              <w:bidi w:val="0"/>
              <w:adjustRightInd/>
              <w:snapToGrid/>
              <w:ind w:firstLine="0" w:firstLineChars="0"/>
              <w:jc w:val="left"/>
              <w:textAlignment w:val="auto"/>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质疑是指：</w:t>
            </w:r>
            <w:r>
              <w:rPr>
                <w:rFonts w:hint="eastAsia" w:ascii="Lucida Sans Unicode" w:hAnsi="Lucida Sans Unicode" w:cs="Lucida Sans Unicode"/>
                <w:color w:val="000000" w:themeColor="text1"/>
                <w:sz w:val="24"/>
                <w:szCs w:val="24"/>
                <w:highlight w:val="none"/>
                <w:lang w:val="en-US" w:eastAsia="zh-CN"/>
                <w14:textFill>
                  <w14:solidFill>
                    <w14:schemeClr w14:val="tx1"/>
                  </w14:solidFill>
                </w14:textFill>
              </w:rPr>
              <w:t>竞争性磋商</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文件中可能存在的限制或排斥</w:t>
            </w:r>
            <w:r>
              <w:rPr>
                <w:rFonts w:hint="eastAsia" w:cs="Lucida Sans Unicode"/>
                <w:color w:val="000000" w:themeColor="text1"/>
                <w:sz w:val="24"/>
                <w:szCs w:val="24"/>
                <w:highlight w:val="none"/>
                <w:lang w:val="en-US" w:eastAsia="zh-CN"/>
                <w14:textFill>
                  <w14:solidFill>
                    <w14:schemeClr w14:val="tx1"/>
                  </w14:solidFill>
                </w14:textFill>
              </w:rPr>
              <w:t>磋商申请人</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、潜在</w:t>
            </w:r>
            <w:r>
              <w:rPr>
                <w:rFonts w:hint="eastAsia" w:cs="Lucida Sans Unicode"/>
                <w:color w:val="000000" w:themeColor="text1"/>
                <w:sz w:val="24"/>
                <w:szCs w:val="24"/>
                <w:highlight w:val="none"/>
                <w:lang w:val="en-US" w:eastAsia="zh-CN"/>
                <w14:textFill>
                  <w14:solidFill>
                    <w14:schemeClr w14:val="tx1"/>
                  </w14:solidFill>
                </w14:textFill>
              </w:rPr>
              <w:t>磋商申请人</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实行歧视待遇、可能损害潜在</w:t>
            </w:r>
            <w:r>
              <w:rPr>
                <w:rFonts w:hint="eastAsia" w:cs="Lucida Sans Unicode"/>
                <w:color w:val="000000" w:themeColor="text1"/>
                <w:sz w:val="24"/>
                <w:szCs w:val="24"/>
                <w:highlight w:val="none"/>
                <w:lang w:val="en-US" w:eastAsia="zh-CN"/>
                <w14:textFill>
                  <w14:solidFill>
                    <w14:schemeClr w14:val="tx1"/>
                  </w14:solidFill>
                </w14:textFill>
              </w:rPr>
              <w:t>磋商申请人</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合法权益等违反法律法规规定的问题。</w:t>
            </w:r>
          </w:p>
          <w:p w14:paraId="63B005B4">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不良行为记录是指：合同违约、行贿、骗取</w:t>
            </w:r>
            <w:r>
              <w:rPr>
                <w:rFonts w:hint="eastAsia" w:cs="Lucida Sans Unicode"/>
                <w:color w:val="000000" w:themeColor="text1"/>
                <w:sz w:val="24"/>
                <w:szCs w:val="24"/>
                <w:highlight w:val="none"/>
                <w:lang w:val="en-US" w:eastAsia="zh-CN"/>
                <w14:textFill>
                  <w14:solidFill>
                    <w14:schemeClr w14:val="tx1"/>
                  </w14:solidFill>
                </w14:textFill>
              </w:rPr>
              <w:t>成交</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、重大安全事故等。</w:t>
            </w:r>
          </w:p>
          <w:p w14:paraId="645C53BE">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b/>
                <w:bCs/>
                <w:color w:val="000000" w:themeColor="text1"/>
                <w:kern w:val="2"/>
                <w:sz w:val="24"/>
                <w:szCs w:val="24"/>
                <w:highlight w:val="none"/>
                <w:lang w:eastAsia="zh-CN"/>
                <w14:textFill>
                  <w14:solidFill>
                    <w14:schemeClr w14:val="tx1"/>
                  </w14:solidFill>
                </w14:textFill>
              </w:rPr>
            </w:pPr>
            <w:r>
              <w:rPr>
                <w:rFonts w:hint="eastAsia" w:cs="Lucida Sans Unicode"/>
                <w:b/>
                <w:bCs/>
                <w:color w:val="000000" w:themeColor="text1"/>
                <w:sz w:val="24"/>
                <w:szCs w:val="24"/>
                <w:highlight w:val="none"/>
                <w:lang w:val="en-US" w:eastAsia="zh-CN"/>
                <w14:textFill>
                  <w14:solidFill>
                    <w14:schemeClr w14:val="tx1"/>
                  </w14:solidFill>
                </w14:textFill>
              </w:rPr>
              <w:t>四、</w:t>
            </w:r>
            <w:r>
              <w:rPr>
                <w:rFonts w:hint="default" w:ascii="Lucida Sans Unicode" w:hAnsi="Lucida Sans Unicode" w:eastAsia="宋体" w:cs="Lucida Sans Unicode"/>
                <w:b/>
                <w:bCs/>
                <w:color w:val="000000" w:themeColor="text1"/>
                <w:kern w:val="2"/>
                <w:sz w:val="24"/>
                <w:szCs w:val="24"/>
                <w:highlight w:val="none"/>
                <w:lang w:eastAsia="zh-CN"/>
                <w14:textFill>
                  <w14:solidFill>
                    <w14:schemeClr w14:val="tx1"/>
                  </w14:solidFill>
                </w14:textFill>
              </w:rPr>
              <w:t>知识产权</w:t>
            </w:r>
          </w:p>
          <w:p w14:paraId="510E7E2A">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color w:val="000000" w:themeColor="text1"/>
                <w:sz w:val="24"/>
                <w:szCs w:val="24"/>
                <w:highlight w:val="none"/>
                <w:lang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eastAsia="zh-CN"/>
                <w14:textFill>
                  <w14:solidFill>
                    <w14:schemeClr w14:val="tx1"/>
                  </w14:solidFill>
                </w14:textFill>
              </w:rPr>
              <w:t>构成本</w:t>
            </w:r>
            <w:r>
              <w:rPr>
                <w:rFonts w:hint="eastAsia" w:ascii="Lucida Sans Unicode" w:hAnsi="Lucida Sans Unicode" w:cs="Lucida Sans Unicode"/>
                <w:color w:val="000000" w:themeColor="text1"/>
                <w:sz w:val="24"/>
                <w:szCs w:val="24"/>
                <w:highlight w:val="none"/>
                <w:lang w:val="en-US" w:eastAsia="zh-CN"/>
                <w14:textFill>
                  <w14:solidFill>
                    <w14:schemeClr w14:val="tx1"/>
                  </w14:solidFill>
                </w14:textFill>
              </w:rPr>
              <w:t>竞争性磋商</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文件</w:t>
            </w:r>
            <w:r>
              <w:rPr>
                <w:rFonts w:hint="default" w:ascii="Lucida Sans Unicode" w:hAnsi="Lucida Sans Unicode" w:eastAsia="宋体" w:cs="Lucida Sans Unicode"/>
                <w:color w:val="000000" w:themeColor="text1"/>
                <w:sz w:val="24"/>
                <w:szCs w:val="24"/>
                <w:highlight w:val="none"/>
                <w:lang w:eastAsia="zh-CN"/>
                <w14:textFill>
                  <w14:solidFill>
                    <w14:schemeClr w14:val="tx1"/>
                  </w14:solidFill>
                </w14:textFill>
              </w:rPr>
              <w:t>各个组成部分的文件，未经</w:t>
            </w:r>
            <w:r>
              <w:rPr>
                <w:rFonts w:hint="eastAsia" w:ascii="Lucida Sans Unicode" w:hAnsi="Lucida Sans Unicode" w:cs="Lucida Sans Unicode"/>
                <w:color w:val="000000" w:themeColor="text1"/>
                <w:sz w:val="24"/>
                <w:szCs w:val="24"/>
                <w:highlight w:val="none"/>
                <w:lang w:val="en-US" w:eastAsia="zh-CN"/>
                <w14:textFill>
                  <w14:solidFill>
                    <w14:schemeClr w14:val="tx1"/>
                  </w14:solidFill>
                </w14:textFill>
              </w:rPr>
              <w:t>招标人</w:t>
            </w:r>
            <w:r>
              <w:rPr>
                <w:rFonts w:hint="default" w:ascii="Lucida Sans Unicode" w:hAnsi="Lucida Sans Unicode" w:eastAsia="宋体" w:cs="Lucida Sans Unicode"/>
                <w:color w:val="000000" w:themeColor="text1"/>
                <w:sz w:val="24"/>
                <w:szCs w:val="24"/>
                <w:highlight w:val="none"/>
                <w:lang w:eastAsia="zh-CN"/>
                <w14:textFill>
                  <w14:solidFill>
                    <w14:schemeClr w14:val="tx1"/>
                  </w14:solidFill>
                </w14:textFill>
              </w:rPr>
              <w:t>书面同意，</w:t>
            </w:r>
            <w:r>
              <w:rPr>
                <w:rFonts w:hint="eastAsia" w:cs="Lucida Sans Unicode"/>
                <w:color w:val="000000" w:themeColor="text1"/>
                <w:sz w:val="24"/>
                <w:szCs w:val="24"/>
                <w:highlight w:val="none"/>
                <w:lang w:val="en-US" w:eastAsia="zh-CN"/>
                <w14:textFill>
                  <w14:solidFill>
                    <w14:schemeClr w14:val="tx1"/>
                  </w14:solidFill>
                </w14:textFill>
              </w:rPr>
              <w:t>磋商申请人</w:t>
            </w:r>
            <w:r>
              <w:rPr>
                <w:rFonts w:hint="default" w:ascii="Lucida Sans Unicode" w:hAnsi="Lucida Sans Unicode" w:eastAsia="宋体" w:cs="Lucida Sans Unicode"/>
                <w:color w:val="000000" w:themeColor="text1"/>
                <w:sz w:val="24"/>
                <w:szCs w:val="24"/>
                <w:highlight w:val="none"/>
                <w:lang w:eastAsia="zh-CN"/>
                <w14:textFill>
                  <w14:solidFill>
                    <w14:schemeClr w14:val="tx1"/>
                  </w14:solidFill>
                </w14:textFill>
              </w:rPr>
              <w:t>不得擅自复印和用于非本采购项目所需的其他目的。</w:t>
            </w:r>
            <w:r>
              <w:rPr>
                <w:rFonts w:hint="eastAsia" w:ascii="Lucida Sans Unicode" w:hAnsi="Lucida Sans Unicode" w:cs="Lucida Sans Unicode"/>
                <w:color w:val="000000" w:themeColor="text1"/>
                <w:sz w:val="24"/>
                <w:szCs w:val="24"/>
                <w:highlight w:val="none"/>
                <w:lang w:eastAsia="zh-CN"/>
                <w14:textFill>
                  <w14:solidFill>
                    <w14:schemeClr w14:val="tx1"/>
                  </w14:solidFill>
                </w14:textFill>
              </w:rPr>
              <w:t>招标人</w:t>
            </w:r>
            <w:r>
              <w:rPr>
                <w:rFonts w:hint="default" w:ascii="Lucida Sans Unicode" w:hAnsi="Lucida Sans Unicode" w:eastAsia="宋体" w:cs="Lucida Sans Unicode"/>
                <w:color w:val="000000" w:themeColor="text1"/>
                <w:sz w:val="24"/>
                <w:szCs w:val="24"/>
                <w:highlight w:val="none"/>
                <w:lang w:eastAsia="zh-CN"/>
                <w14:textFill>
                  <w14:solidFill>
                    <w14:schemeClr w14:val="tx1"/>
                  </w14:solidFill>
                </w14:textFill>
              </w:rPr>
              <w:t>全部或者部分使用未</w:t>
            </w:r>
            <w:r>
              <w:rPr>
                <w:rFonts w:hint="eastAsia" w:cs="Lucida Sans Unicode"/>
                <w:color w:val="000000" w:themeColor="text1"/>
                <w:sz w:val="24"/>
                <w:szCs w:val="24"/>
                <w:highlight w:val="none"/>
                <w:lang w:val="en-US" w:eastAsia="zh-CN"/>
                <w14:textFill>
                  <w14:solidFill>
                    <w14:schemeClr w14:val="tx1"/>
                  </w14:solidFill>
                </w14:textFill>
              </w:rPr>
              <w:t>成交响应文件</w:t>
            </w:r>
            <w:r>
              <w:rPr>
                <w:rFonts w:hint="default" w:ascii="Lucida Sans Unicode" w:hAnsi="Lucida Sans Unicode" w:eastAsia="宋体" w:cs="Lucida Sans Unicode"/>
                <w:color w:val="000000" w:themeColor="text1"/>
                <w:sz w:val="24"/>
                <w:szCs w:val="24"/>
                <w:highlight w:val="none"/>
                <w:lang w:eastAsia="zh-CN"/>
                <w14:textFill>
                  <w14:solidFill>
                    <w14:schemeClr w14:val="tx1"/>
                  </w14:solidFill>
                </w14:textFill>
              </w:rPr>
              <w:t>中的技术成果或技术方案时，需征得其书面同意，并不得擅自复印或提供给第三人。</w:t>
            </w:r>
          </w:p>
          <w:p w14:paraId="4232F23C">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b/>
                <w:bCs/>
                <w:color w:val="000000" w:themeColor="text1"/>
                <w:sz w:val="24"/>
                <w:szCs w:val="24"/>
                <w:highlight w:val="none"/>
                <w:lang w:val="en-US" w:eastAsia="zh-CN" w:bidi="ar-SA"/>
                <w14:textFill>
                  <w14:solidFill>
                    <w14:schemeClr w14:val="tx1"/>
                  </w14:solidFill>
                </w14:textFill>
              </w:rPr>
            </w:pPr>
            <w:r>
              <w:rPr>
                <w:rFonts w:hint="eastAsia" w:cs="Lucida Sans Unicode"/>
                <w:b/>
                <w:bCs/>
                <w:color w:val="000000" w:themeColor="text1"/>
                <w:sz w:val="24"/>
                <w:szCs w:val="24"/>
                <w:highlight w:val="none"/>
                <w:lang w:val="en-US" w:eastAsia="zh-CN"/>
                <w14:textFill>
                  <w14:solidFill>
                    <w14:schemeClr w14:val="tx1"/>
                  </w14:solidFill>
                </w14:textFill>
              </w:rPr>
              <w:t>五、</w:t>
            </w:r>
            <w:r>
              <w:rPr>
                <w:rFonts w:hint="default" w:ascii="Lucida Sans Unicode" w:hAnsi="Lucida Sans Unicode" w:eastAsia="宋体" w:cs="Lucida Sans Unicode"/>
                <w:b/>
                <w:bCs/>
                <w:color w:val="000000" w:themeColor="text1"/>
                <w:sz w:val="24"/>
                <w:szCs w:val="24"/>
                <w:highlight w:val="none"/>
                <w:lang w:val="en-US" w:eastAsia="zh-CN" w:bidi="ar-SA"/>
                <w14:textFill>
                  <w14:solidFill>
                    <w14:schemeClr w14:val="tx1"/>
                  </w14:solidFill>
                </w14:textFill>
              </w:rPr>
              <w:t>废标和变更采购方式</w:t>
            </w:r>
          </w:p>
          <w:p w14:paraId="2A8375D9">
            <w:pPr>
              <w:keepNext w:val="0"/>
              <w:keepLines w:val="0"/>
              <w:pageBreakBefore w:val="0"/>
              <w:widowControl w:val="0"/>
              <w:shd w:val="clear"/>
              <w:kinsoku/>
              <w:wordWrap/>
              <w:overflowPunct/>
              <w:topLinePunct w:val="0"/>
              <w:autoSpaceDE w:val="0"/>
              <w:autoSpaceDN w:val="0"/>
              <w:bidi w:val="0"/>
              <w:adjustRightInd/>
              <w:snapToGrid/>
              <w:ind w:firstLine="0" w:firstLineChars="0"/>
              <w:jc w:val="left"/>
              <w:textAlignment w:val="auto"/>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在</w:t>
            </w:r>
            <w:r>
              <w:rPr>
                <w:rFonts w:hint="eastAsia" w:ascii="Lucida Sans Unicode" w:hAnsi="Lucida Sans Unicode" w:cs="Lucida Sans Unicode"/>
                <w:color w:val="000000" w:themeColor="text1"/>
                <w:sz w:val="24"/>
                <w:szCs w:val="24"/>
                <w:highlight w:val="none"/>
                <w:lang w:val="en-US" w:eastAsia="zh-CN"/>
                <w14:textFill>
                  <w14:solidFill>
                    <w14:schemeClr w14:val="tx1"/>
                  </w14:solidFill>
                </w14:textFill>
              </w:rPr>
              <w:t>招标</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中，出现下列情形之一的，应予废标：</w:t>
            </w:r>
          </w:p>
          <w:p w14:paraId="033FF89C">
            <w:pPr>
              <w:keepNext w:val="0"/>
              <w:keepLines w:val="0"/>
              <w:pageBreakBefore w:val="0"/>
              <w:widowControl w:val="0"/>
              <w:shd w:val="clear"/>
              <w:kinsoku/>
              <w:wordWrap/>
              <w:overflowPunct/>
              <w:topLinePunct w:val="0"/>
              <w:autoSpaceDE w:val="0"/>
              <w:autoSpaceDN w:val="0"/>
              <w:bidi w:val="0"/>
              <w:adjustRightInd/>
              <w:snapToGrid/>
              <w:ind w:firstLine="0" w:firstLineChars="0"/>
              <w:jc w:val="left"/>
              <w:textAlignment w:val="auto"/>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（一）符合专业条件的</w:t>
            </w:r>
            <w:r>
              <w:rPr>
                <w:rFonts w:hint="eastAsia" w:cs="Lucida Sans Unicode"/>
                <w:color w:val="000000" w:themeColor="text1"/>
                <w:sz w:val="24"/>
                <w:szCs w:val="24"/>
                <w:highlight w:val="none"/>
                <w:lang w:val="en-US" w:eastAsia="zh-CN"/>
                <w14:textFill>
                  <w14:solidFill>
                    <w14:schemeClr w14:val="tx1"/>
                  </w14:solidFill>
                </w14:textFill>
              </w:rPr>
              <w:t>磋商申请人</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或者对招标文件作实质响应的</w:t>
            </w:r>
            <w:r>
              <w:rPr>
                <w:rFonts w:hint="eastAsia" w:cs="Lucida Sans Unicode"/>
                <w:color w:val="000000" w:themeColor="text1"/>
                <w:sz w:val="24"/>
                <w:szCs w:val="24"/>
                <w:highlight w:val="none"/>
                <w:lang w:val="en-US" w:eastAsia="zh-CN"/>
                <w14:textFill>
                  <w14:solidFill>
                    <w14:schemeClr w14:val="tx1"/>
                  </w14:solidFill>
                </w14:textFill>
              </w:rPr>
              <w:t>磋商申请人</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不足三家的；</w:t>
            </w:r>
          </w:p>
          <w:p w14:paraId="23639109">
            <w:pPr>
              <w:keepNext w:val="0"/>
              <w:keepLines w:val="0"/>
              <w:pageBreakBefore w:val="0"/>
              <w:widowControl w:val="0"/>
              <w:shd w:val="clear"/>
              <w:kinsoku/>
              <w:wordWrap/>
              <w:overflowPunct/>
              <w:topLinePunct w:val="0"/>
              <w:autoSpaceDE w:val="0"/>
              <w:autoSpaceDN w:val="0"/>
              <w:bidi w:val="0"/>
              <w:adjustRightInd/>
              <w:snapToGrid/>
              <w:ind w:firstLine="0" w:firstLineChars="0"/>
              <w:jc w:val="left"/>
              <w:textAlignment w:val="auto"/>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（二）出现影响</w:t>
            </w:r>
            <w:r>
              <w:rPr>
                <w:rFonts w:hint="eastAsia" w:ascii="Lucida Sans Unicode" w:hAnsi="Lucida Sans Unicode" w:cs="Lucida Sans Unicode"/>
                <w:color w:val="000000" w:themeColor="text1"/>
                <w:sz w:val="24"/>
                <w:szCs w:val="24"/>
                <w:highlight w:val="none"/>
                <w:lang w:val="en-US" w:eastAsia="zh-CN"/>
                <w14:textFill>
                  <w14:solidFill>
                    <w14:schemeClr w14:val="tx1"/>
                  </w14:solidFill>
                </w14:textFill>
              </w:rPr>
              <w:t>招标</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公正的违法、违规行为的；</w:t>
            </w:r>
          </w:p>
          <w:p w14:paraId="70E29E45">
            <w:pPr>
              <w:keepNext w:val="0"/>
              <w:keepLines w:val="0"/>
              <w:pageBreakBefore w:val="0"/>
              <w:widowControl w:val="0"/>
              <w:shd w:val="clear"/>
              <w:kinsoku/>
              <w:wordWrap/>
              <w:overflowPunct/>
              <w:topLinePunct w:val="0"/>
              <w:autoSpaceDE w:val="0"/>
              <w:autoSpaceDN w:val="0"/>
              <w:bidi w:val="0"/>
              <w:adjustRightInd/>
              <w:snapToGrid/>
              <w:ind w:firstLine="0" w:firstLineChars="0"/>
              <w:jc w:val="left"/>
              <w:textAlignment w:val="auto"/>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（三）</w:t>
            </w:r>
            <w:r>
              <w:rPr>
                <w:rFonts w:hint="eastAsia" w:cs="Lucida Sans Unicode"/>
                <w:color w:val="000000" w:themeColor="text1"/>
                <w:sz w:val="24"/>
                <w:szCs w:val="24"/>
                <w:highlight w:val="none"/>
                <w:lang w:val="en-US" w:eastAsia="zh-CN"/>
                <w14:textFill>
                  <w14:solidFill>
                    <w14:schemeClr w14:val="tx1"/>
                  </w14:solidFill>
                </w14:textFill>
              </w:rPr>
              <w:t>磋商申请人</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的报价均超过了</w:t>
            </w:r>
            <w:r>
              <w:rPr>
                <w:rFonts w:hint="eastAsia" w:ascii="Lucida Sans Unicode" w:hAnsi="Lucida Sans Unicode" w:cs="Lucida Sans Unicode"/>
                <w:color w:val="000000" w:themeColor="text1"/>
                <w:sz w:val="24"/>
                <w:szCs w:val="24"/>
                <w:highlight w:val="none"/>
                <w:lang w:val="en-US" w:eastAsia="zh-CN"/>
                <w14:textFill>
                  <w14:solidFill>
                    <w14:schemeClr w14:val="tx1"/>
                  </w14:solidFill>
                </w14:textFill>
              </w:rPr>
              <w:t>招标</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预算，</w:t>
            </w:r>
            <w:r>
              <w:rPr>
                <w:rFonts w:hint="eastAsia" w:ascii="Lucida Sans Unicode" w:hAnsi="Lucida Sans Unicode" w:cs="Lucida Sans Unicode"/>
                <w:color w:val="000000" w:themeColor="text1"/>
                <w:sz w:val="24"/>
                <w:szCs w:val="24"/>
                <w:highlight w:val="none"/>
                <w:lang w:val="en-US" w:eastAsia="zh-CN"/>
                <w14:textFill>
                  <w14:solidFill>
                    <w14:schemeClr w14:val="tx1"/>
                  </w14:solidFill>
                </w14:textFill>
              </w:rPr>
              <w:t>招标</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人不能支付的；</w:t>
            </w:r>
          </w:p>
          <w:p w14:paraId="66063554">
            <w:pPr>
              <w:keepNext w:val="0"/>
              <w:keepLines w:val="0"/>
              <w:pageBreakBefore w:val="0"/>
              <w:widowControl w:val="0"/>
              <w:shd w:val="clear"/>
              <w:kinsoku/>
              <w:wordWrap/>
              <w:overflowPunct/>
              <w:topLinePunct w:val="0"/>
              <w:autoSpaceDE w:val="0"/>
              <w:autoSpaceDN w:val="0"/>
              <w:bidi w:val="0"/>
              <w:adjustRightInd/>
              <w:snapToGrid/>
              <w:ind w:firstLine="0" w:firstLineChars="0"/>
              <w:jc w:val="left"/>
              <w:textAlignment w:val="auto"/>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（四）因重大变故，</w:t>
            </w:r>
            <w:r>
              <w:rPr>
                <w:rFonts w:hint="eastAsia" w:ascii="Lucida Sans Unicode" w:hAnsi="Lucida Sans Unicode" w:cs="Lucida Sans Unicode"/>
                <w:color w:val="000000" w:themeColor="text1"/>
                <w:sz w:val="24"/>
                <w:szCs w:val="24"/>
                <w:highlight w:val="none"/>
                <w:lang w:val="en-US" w:eastAsia="zh-CN"/>
                <w14:textFill>
                  <w14:solidFill>
                    <w14:schemeClr w14:val="tx1"/>
                  </w14:solidFill>
                </w14:textFill>
              </w:rPr>
              <w:t>招标</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任务取消的。</w:t>
            </w:r>
          </w:p>
          <w:p w14:paraId="0473DC62">
            <w:pPr>
              <w:keepNext w:val="0"/>
              <w:keepLines w:val="0"/>
              <w:pageBreakBefore w:val="0"/>
              <w:widowControl w:val="0"/>
              <w:shd w:val="clear"/>
              <w:kinsoku/>
              <w:wordWrap/>
              <w:overflowPunct/>
              <w:topLinePunct w:val="0"/>
              <w:autoSpaceDE w:val="0"/>
              <w:autoSpaceDN w:val="0"/>
              <w:bidi w:val="0"/>
              <w:adjustRightInd/>
              <w:snapToGrid/>
              <w:ind w:firstLine="0" w:firstLineChars="0"/>
              <w:jc w:val="left"/>
              <w:textAlignment w:val="auto"/>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废标后，</w:t>
            </w:r>
            <w:r>
              <w:rPr>
                <w:rFonts w:hint="eastAsia" w:ascii="Lucida Sans Unicode" w:hAnsi="Lucida Sans Unicode" w:cs="Lucida Sans Unicode"/>
                <w:color w:val="000000" w:themeColor="text1"/>
                <w:sz w:val="24"/>
                <w:szCs w:val="24"/>
                <w:highlight w:val="none"/>
                <w:lang w:val="en-US" w:eastAsia="zh-CN"/>
                <w14:textFill>
                  <w14:solidFill>
                    <w14:schemeClr w14:val="tx1"/>
                  </w14:solidFill>
                </w14:textFill>
              </w:rPr>
              <w:t>招标</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人应当将废标理由通知所有</w:t>
            </w:r>
            <w:r>
              <w:rPr>
                <w:rFonts w:hint="eastAsia" w:cs="Lucida Sans Unicode"/>
                <w:color w:val="000000" w:themeColor="text1"/>
                <w:sz w:val="24"/>
                <w:szCs w:val="24"/>
                <w:highlight w:val="none"/>
                <w:lang w:val="en-US" w:eastAsia="zh-CN"/>
                <w14:textFill>
                  <w14:solidFill>
                    <w14:schemeClr w14:val="tx1"/>
                  </w14:solidFill>
                </w14:textFill>
              </w:rPr>
              <w:t>磋商申请人</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w:t>
            </w:r>
          </w:p>
          <w:p w14:paraId="2D89B61C">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招标文件没有不合理条款、</w:t>
            </w:r>
            <w:r>
              <w:rPr>
                <w:rFonts w:hint="eastAsia" w:ascii="Lucida Sans Unicode" w:hAnsi="Lucida Sans Unicode" w:cs="Lucida Sans Unicode"/>
                <w:color w:val="000000" w:themeColor="text1"/>
                <w:sz w:val="24"/>
                <w:szCs w:val="24"/>
                <w:highlight w:val="none"/>
                <w:lang w:val="en-US" w:eastAsia="zh-CN"/>
                <w14:textFill>
                  <w14:solidFill>
                    <w14:schemeClr w14:val="tx1"/>
                  </w14:solidFill>
                </w14:textFill>
              </w:rPr>
              <w:t>招标</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程序符合规定的，</w:t>
            </w:r>
            <w:r>
              <w:rPr>
                <w:rFonts w:hint="eastAsia" w:ascii="Lucida Sans Unicode" w:hAnsi="Lucida Sans Unicode" w:cs="Lucida Sans Unicode"/>
                <w:color w:val="000000" w:themeColor="text1"/>
                <w:sz w:val="24"/>
                <w:szCs w:val="24"/>
                <w:highlight w:val="none"/>
                <w:lang w:val="en-US" w:eastAsia="zh-CN"/>
                <w14:textFill>
                  <w14:solidFill>
                    <w14:schemeClr w14:val="tx1"/>
                  </w14:solidFill>
                </w14:textFill>
              </w:rPr>
              <w:t>招标</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人报财政管理部门批准后变更</w:t>
            </w:r>
            <w:r>
              <w:rPr>
                <w:rFonts w:hint="eastAsia" w:ascii="Lucida Sans Unicode" w:hAnsi="Lucida Sans Unicode" w:cs="Lucida Sans Unicode"/>
                <w:color w:val="000000" w:themeColor="text1"/>
                <w:sz w:val="24"/>
                <w:szCs w:val="24"/>
                <w:highlight w:val="none"/>
                <w:lang w:val="en-US" w:eastAsia="zh-CN"/>
                <w14:textFill>
                  <w14:solidFill>
                    <w14:schemeClr w14:val="tx1"/>
                  </w14:solidFill>
                </w14:textFill>
              </w:rPr>
              <w:t>招标</w:t>
            </w:r>
            <w:r>
              <w:rPr>
                <w:rFonts w:hint="default" w:ascii="Lucida Sans Unicode" w:hAnsi="Lucida Sans Unicode" w:eastAsia="宋体" w:cs="Lucida Sans Unicode"/>
                <w:color w:val="000000" w:themeColor="text1"/>
                <w:sz w:val="24"/>
                <w:szCs w:val="24"/>
                <w:highlight w:val="none"/>
                <w:lang w:val="en-US" w:eastAsia="zh-CN"/>
                <w14:textFill>
                  <w14:solidFill>
                    <w14:schemeClr w14:val="tx1"/>
                  </w14:solidFill>
                </w14:textFill>
              </w:rPr>
              <w:t>方式。</w:t>
            </w:r>
          </w:p>
          <w:p w14:paraId="2D5394CD">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cs="Lucida Sans Unicode"/>
                <w:b/>
                <w:bCs/>
                <w:color w:val="000000" w:themeColor="text1"/>
                <w:sz w:val="24"/>
                <w:szCs w:val="24"/>
                <w:highlight w:val="none"/>
                <w:lang w:val="en-US" w:eastAsia="zh-CN"/>
                <w14:textFill>
                  <w14:solidFill>
                    <w14:schemeClr w14:val="tx1"/>
                  </w14:solidFill>
                </w14:textFill>
              </w:rPr>
            </w:pPr>
            <w:r>
              <w:rPr>
                <w:rFonts w:hint="eastAsia" w:cs="Lucida Sans Unicode"/>
                <w:b/>
                <w:bCs/>
                <w:color w:val="000000" w:themeColor="text1"/>
                <w:sz w:val="24"/>
                <w:szCs w:val="24"/>
                <w:highlight w:val="none"/>
                <w:lang w:val="en-US" w:eastAsia="zh-CN"/>
                <w14:textFill>
                  <w14:solidFill>
                    <w14:schemeClr w14:val="tx1"/>
                  </w14:solidFill>
                </w14:textFill>
              </w:rPr>
              <w:t>六、</w:t>
            </w:r>
            <w:r>
              <w:rPr>
                <w:rFonts w:hint="eastAsia" w:cs="Lucida Sans Unicode"/>
                <w:b/>
                <w:bCs/>
                <w:color w:val="000000" w:themeColor="text1"/>
                <w:highlight w:val="none"/>
                <w:lang w:eastAsia="zh-CN"/>
                <w14:textFill>
                  <w14:solidFill>
                    <w14:schemeClr w14:val="tx1"/>
                  </w14:solidFill>
                </w14:textFill>
              </w:rPr>
              <w:t>磋商申请人</w:t>
            </w:r>
            <w:r>
              <w:rPr>
                <w:rFonts w:hint="default" w:ascii="Lucida Sans Unicode" w:hAnsi="Lucida Sans Unicode" w:eastAsia="宋体" w:cs="Lucida Sans Unicode"/>
                <w:b/>
                <w:bCs/>
                <w:color w:val="000000" w:themeColor="text1"/>
                <w:highlight w:val="none"/>
                <w14:textFill>
                  <w14:solidFill>
                    <w14:schemeClr w14:val="tx1"/>
                  </w14:solidFill>
                </w14:textFill>
              </w:rPr>
              <w:t>为非法人组织</w:t>
            </w:r>
            <w:r>
              <w:rPr>
                <w:rFonts w:hint="default" w:ascii="Lucida Sans Unicode" w:hAnsi="Lucida Sans Unicode" w:eastAsia="宋体" w:cs="Lucida Sans Unicode"/>
                <w:b/>
                <w:bCs/>
                <w:color w:val="000000" w:themeColor="text1"/>
                <w:highlight w:val="none"/>
                <w:lang w:eastAsia="zh-CN"/>
                <w14:textFill>
                  <w14:solidFill>
                    <w14:schemeClr w14:val="tx1"/>
                  </w14:solidFill>
                </w14:textFill>
              </w:rPr>
              <w:t>的</w:t>
            </w:r>
          </w:p>
          <w:p w14:paraId="76865B13">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color w:val="000000" w:themeColor="text1"/>
                <w:highlight w:val="none"/>
                <w14:textFill>
                  <w14:solidFill>
                    <w14:schemeClr w14:val="tx1"/>
                  </w14:solidFill>
                </w14:textFill>
              </w:rPr>
            </w:pPr>
            <w:r>
              <w:rPr>
                <w:rFonts w:hint="eastAsia" w:cs="Lucida Sans Unicode"/>
                <w:color w:val="000000" w:themeColor="text1"/>
                <w:highlight w:val="none"/>
                <w:lang w:eastAsia="zh-CN"/>
                <w14:textFill>
                  <w14:solidFill>
                    <w14:schemeClr w14:val="tx1"/>
                  </w14:solidFill>
                </w14:textFill>
              </w:rPr>
              <w:t>磋商申请人</w:t>
            </w:r>
            <w:r>
              <w:rPr>
                <w:rFonts w:hint="default" w:ascii="Lucida Sans Unicode" w:hAnsi="Lucida Sans Unicode" w:eastAsia="宋体" w:cs="Lucida Sans Unicode"/>
                <w:color w:val="000000" w:themeColor="text1"/>
                <w:highlight w:val="none"/>
                <w14:textFill>
                  <w14:solidFill>
                    <w14:schemeClr w14:val="tx1"/>
                  </w14:solidFill>
                </w14:textFill>
              </w:rPr>
              <w:t>为非法人组织的，招标文件对“法定代表人”的要求按营业执照注明的“负责人”理解，相应的签章由</w:t>
            </w:r>
            <w:r>
              <w:rPr>
                <w:rFonts w:hint="default" w:ascii="Lucida Sans Unicode" w:hAnsi="Lucida Sans Unicode" w:eastAsia="宋体" w:cs="Lucida Sans Unicode"/>
                <w:color w:val="000000" w:themeColor="text1"/>
                <w:highlight w:val="none"/>
                <w:lang w:eastAsia="zh-CN"/>
                <w14:textFill>
                  <w14:solidFill>
                    <w14:schemeClr w14:val="tx1"/>
                  </w14:solidFill>
                </w14:textFill>
              </w:rPr>
              <w:t>“</w:t>
            </w:r>
            <w:r>
              <w:rPr>
                <w:rFonts w:hint="default" w:ascii="Lucida Sans Unicode" w:hAnsi="Lucida Sans Unicode" w:eastAsia="宋体" w:cs="Lucida Sans Unicode"/>
                <w:color w:val="000000" w:themeColor="text1"/>
                <w:highlight w:val="none"/>
                <w14:textFill>
                  <w14:solidFill>
                    <w14:schemeClr w14:val="tx1"/>
                  </w14:solidFill>
                </w14:textFill>
              </w:rPr>
              <w:t>负责人</w:t>
            </w:r>
            <w:r>
              <w:rPr>
                <w:rFonts w:hint="default" w:ascii="Lucida Sans Unicode" w:hAnsi="Lucida Sans Unicode" w:eastAsia="宋体" w:cs="Lucida Sans Unicode"/>
                <w:color w:val="000000" w:themeColor="text1"/>
                <w:highlight w:val="none"/>
                <w:lang w:eastAsia="zh-CN"/>
                <w14:textFill>
                  <w14:solidFill>
                    <w14:schemeClr w14:val="tx1"/>
                  </w14:solidFill>
                </w14:textFill>
              </w:rPr>
              <w:t>”</w:t>
            </w:r>
            <w:r>
              <w:rPr>
                <w:rFonts w:hint="default" w:ascii="Lucida Sans Unicode" w:hAnsi="Lucida Sans Unicode" w:eastAsia="宋体" w:cs="Lucida Sans Unicode"/>
                <w:color w:val="000000" w:themeColor="text1"/>
                <w:highlight w:val="none"/>
                <w14:textFill>
                  <w14:solidFill>
                    <w14:schemeClr w14:val="tx1"/>
                  </w14:solidFill>
                </w14:textFill>
              </w:rPr>
              <w:t>签章即可。</w:t>
            </w:r>
          </w:p>
          <w:p w14:paraId="28B5DF3D">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pPr>
            <w:r>
              <w:rPr>
                <w:rFonts w:hint="eastAsia" w:hAnsi="宋体" w:cs="宋体"/>
                <w:b/>
                <w:bCs/>
                <w:color w:val="000000" w:themeColor="text1"/>
                <w:kern w:val="0"/>
                <w:szCs w:val="21"/>
                <w:highlight w:val="none"/>
                <w:lang w:val="en-US" w:eastAsia="zh-CN"/>
                <w14:textFill>
                  <w14:solidFill>
                    <w14:schemeClr w14:val="tx1"/>
                  </w14:solidFill>
                </w14:textFill>
              </w:rPr>
              <w:t>七、已标价工程量清单</w:t>
            </w:r>
            <w:r>
              <w:rPr>
                <w:rFonts w:hint="eastAsia" w:hAnsi="宋体" w:cs="宋体"/>
                <w:b/>
                <w:bCs/>
                <w:color w:val="000000" w:themeColor="text1"/>
                <w:kern w:val="0"/>
                <w:szCs w:val="21"/>
                <w:highlight w:val="none"/>
                <w14:textFill>
                  <w14:solidFill>
                    <w14:schemeClr w14:val="tx1"/>
                  </w14:solidFill>
                </w14:textFill>
              </w:rPr>
              <w:t>须由注册造价工程师加盖执业印章，投标单位无注册造价工程师的可委托造价咨询单位编制，并出具造价咨询委托协议及注册造价工程师注册证书扫描件。同一造价咨询单位不得同时接受两家及以上投标单位的委托</w:t>
            </w:r>
            <w:r>
              <w:rPr>
                <w:rFonts w:hint="eastAsia" w:hAnsi="宋体" w:cs="宋体"/>
                <w:b/>
                <w:bCs/>
                <w:color w:val="000000" w:themeColor="text1"/>
                <w:kern w:val="0"/>
                <w:szCs w:val="21"/>
                <w:highlight w:val="none"/>
                <w:lang w:eastAsia="zh-CN"/>
                <w14:textFill>
                  <w14:solidFill>
                    <w14:schemeClr w14:val="tx1"/>
                  </w14:solidFill>
                </w14:textFill>
              </w:rPr>
              <w:t>。</w:t>
            </w:r>
          </w:p>
        </w:tc>
      </w:tr>
    </w:tbl>
    <w:p w14:paraId="6E0CCAEB">
      <w:pPr>
        <w:shd w:val="clear"/>
        <w:rPr>
          <w:rFonts w:ascii="黑体" w:hAnsi="黑体" w:eastAsia="黑体" w:cs="黑体"/>
          <w:color w:val="000000" w:themeColor="text1"/>
          <w:spacing w:val="8"/>
          <w:sz w:val="31"/>
          <w:szCs w:val="31"/>
          <w14:textFill>
            <w14:solidFill>
              <w14:schemeClr w14:val="tx1"/>
            </w14:solidFill>
          </w14:textFill>
        </w:rPr>
      </w:pPr>
      <w:bookmarkStart w:id="103" w:name="_Toc86124040"/>
      <w:r>
        <w:rPr>
          <w:rFonts w:ascii="黑体" w:hAnsi="黑体" w:eastAsia="黑体" w:cs="黑体"/>
          <w:color w:val="000000" w:themeColor="text1"/>
          <w:spacing w:val="8"/>
          <w:sz w:val="31"/>
          <w:szCs w:val="31"/>
          <w14:textFill>
            <w14:solidFill>
              <w14:schemeClr w14:val="tx1"/>
            </w14:solidFill>
          </w14:textFill>
        </w:rPr>
        <w:br w:type="page"/>
      </w:r>
    </w:p>
    <w:p w14:paraId="22FC6C15">
      <w:pPr>
        <w:shd w:val="clear"/>
        <w:bidi w:val="0"/>
        <w:rPr>
          <w:b/>
          <w:bCs/>
          <w:color w:val="000000" w:themeColor="text1"/>
          <w14:textFill>
            <w14:solidFill>
              <w14:schemeClr w14:val="tx1"/>
            </w14:solidFill>
          </w14:textFill>
        </w:rPr>
      </w:pPr>
      <w:r>
        <w:rPr>
          <w:b/>
          <w:bCs/>
          <w:color w:val="000000" w:themeColor="text1"/>
          <w14:textFill>
            <w14:solidFill>
              <w14:schemeClr w14:val="tx1"/>
            </w14:solidFill>
          </w14:textFill>
        </w:rPr>
        <w:t>附录：代理服务成本构成与计费方法信息参考表</w:t>
      </w:r>
    </w:p>
    <w:p w14:paraId="1A632614">
      <w:pPr>
        <w:shd w:val="clear"/>
        <w:spacing w:line="169" w:lineRule="exact"/>
        <w:rPr>
          <w:color w:val="000000" w:themeColor="text1"/>
          <w14:textFill>
            <w14:solidFill>
              <w14:schemeClr w14:val="tx1"/>
            </w14:solidFill>
          </w14:textFill>
        </w:rPr>
      </w:pPr>
    </w:p>
    <w:tbl>
      <w:tblPr>
        <w:tblStyle w:val="40"/>
        <w:tblW w:w="92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635"/>
        <w:gridCol w:w="1688"/>
        <w:gridCol w:w="1604"/>
        <w:gridCol w:w="2368"/>
      </w:tblGrid>
      <w:tr w14:paraId="0853F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6" w:hRule="atLeast"/>
        </w:trPr>
        <w:tc>
          <w:tcPr>
            <w:tcW w:w="3635" w:type="dxa"/>
            <w:vMerge w:val="restart"/>
            <w:tcBorders>
              <w:top w:val="single" w:color="000000" w:sz="2" w:space="0"/>
              <w:left w:val="single" w:color="000000" w:sz="2" w:space="0"/>
              <w:bottom w:val="nil"/>
            </w:tcBorders>
            <w:vAlign w:val="center"/>
          </w:tcPr>
          <w:p w14:paraId="47E2231B">
            <w:pPr>
              <w:pStyle w:val="48"/>
              <w:keepNext w:val="0"/>
              <w:keepLines w:val="0"/>
              <w:pageBreakBefore w:val="0"/>
              <w:shd w:val="clear"/>
              <w:wordWrap w:val="0"/>
              <w:overflowPunct/>
              <w:topLinePunct w:val="0"/>
              <w:bidi w:val="0"/>
              <w:spacing w:before="65" w:line="360" w:lineRule="auto"/>
              <w:ind w:left="0" w:leftChars="0"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计价金额</w:t>
            </w:r>
          </w:p>
        </w:tc>
        <w:tc>
          <w:tcPr>
            <w:tcW w:w="5660" w:type="dxa"/>
            <w:gridSpan w:val="3"/>
            <w:tcBorders>
              <w:top w:val="single" w:color="000000" w:sz="2" w:space="0"/>
              <w:right w:val="single" w:color="000000" w:sz="2" w:space="0"/>
            </w:tcBorders>
            <w:vAlign w:val="center"/>
          </w:tcPr>
          <w:p w14:paraId="1415C0AE">
            <w:pPr>
              <w:pStyle w:val="48"/>
              <w:keepNext w:val="0"/>
              <w:keepLines w:val="0"/>
              <w:pageBreakBefore w:val="0"/>
              <w:shd w:val="clear"/>
              <w:wordWrap w:val="0"/>
              <w:overflowPunct/>
              <w:topLinePunct w:val="0"/>
              <w:bidi w:val="0"/>
              <w:spacing w:before="130" w:line="360" w:lineRule="auto"/>
              <w:ind w:left="2074" w:firstLine="0" w:firstLineChars="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服务类型</w:t>
            </w:r>
          </w:p>
        </w:tc>
      </w:tr>
      <w:tr w14:paraId="4BDF4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3635" w:type="dxa"/>
            <w:vMerge w:val="continue"/>
            <w:tcBorders>
              <w:top w:val="nil"/>
              <w:left w:val="single" w:color="000000" w:sz="2" w:space="0"/>
              <w:bottom w:val="nil"/>
            </w:tcBorders>
            <w:vAlign w:val="center"/>
          </w:tcPr>
          <w:p w14:paraId="150DA214">
            <w:pPr>
              <w:keepNext w:val="0"/>
              <w:keepLines w:val="0"/>
              <w:pageBreakBefore w:val="0"/>
              <w:shd w:val="clear"/>
              <w:wordWrap w:val="0"/>
              <w:overflowPunct/>
              <w:topLinePunct w:val="0"/>
              <w:bidi w:val="0"/>
              <w:spacing w:line="360" w:lineRule="auto"/>
              <w:ind w:firstLine="0" w:firstLineChars="0"/>
              <w:jc w:val="center"/>
              <w:rPr>
                <w:rFonts w:hint="eastAsia" w:ascii="宋体" w:hAnsi="宋体" w:eastAsia="宋体" w:cs="宋体"/>
                <w:color w:val="000000" w:themeColor="text1"/>
                <w:sz w:val="24"/>
                <w:szCs w:val="24"/>
                <w14:textFill>
                  <w14:solidFill>
                    <w14:schemeClr w14:val="tx1"/>
                  </w14:solidFill>
                </w14:textFill>
              </w:rPr>
            </w:pPr>
          </w:p>
        </w:tc>
        <w:tc>
          <w:tcPr>
            <w:tcW w:w="1688" w:type="dxa"/>
            <w:vAlign w:val="center"/>
          </w:tcPr>
          <w:p w14:paraId="4A77CF5F">
            <w:pPr>
              <w:pStyle w:val="48"/>
              <w:keepNext w:val="0"/>
              <w:keepLines w:val="0"/>
              <w:pageBreakBefore w:val="0"/>
              <w:shd w:val="clear"/>
              <w:wordWrap w:val="0"/>
              <w:overflowPunct/>
              <w:topLinePunct w:val="0"/>
              <w:bidi w:val="0"/>
              <w:spacing w:before="29" w:line="360" w:lineRule="auto"/>
              <w:ind w:left="432"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货物招标</w:t>
            </w:r>
          </w:p>
        </w:tc>
        <w:tc>
          <w:tcPr>
            <w:tcW w:w="1604" w:type="dxa"/>
            <w:vAlign w:val="center"/>
          </w:tcPr>
          <w:p w14:paraId="1EE53777">
            <w:pPr>
              <w:pStyle w:val="48"/>
              <w:keepNext w:val="0"/>
              <w:keepLines w:val="0"/>
              <w:pageBreakBefore w:val="0"/>
              <w:shd w:val="clear"/>
              <w:wordWrap w:val="0"/>
              <w:overflowPunct/>
              <w:topLinePunct w:val="0"/>
              <w:bidi w:val="0"/>
              <w:spacing w:before="28" w:line="360" w:lineRule="auto"/>
              <w:ind w:left="386"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服务招标</w:t>
            </w:r>
          </w:p>
        </w:tc>
        <w:tc>
          <w:tcPr>
            <w:tcW w:w="2368" w:type="dxa"/>
            <w:tcBorders>
              <w:right w:val="single" w:color="000000" w:sz="2" w:space="0"/>
            </w:tcBorders>
            <w:vAlign w:val="center"/>
          </w:tcPr>
          <w:p w14:paraId="4DB7CDEC">
            <w:pPr>
              <w:pStyle w:val="48"/>
              <w:keepNext w:val="0"/>
              <w:keepLines w:val="0"/>
              <w:pageBreakBefore w:val="0"/>
              <w:shd w:val="clear"/>
              <w:wordWrap w:val="0"/>
              <w:overflowPunct/>
              <w:topLinePunct w:val="0"/>
              <w:bidi w:val="0"/>
              <w:spacing w:before="29" w:line="360" w:lineRule="auto"/>
              <w:ind w:left="430"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工程招标</w:t>
            </w:r>
          </w:p>
        </w:tc>
      </w:tr>
      <w:tr w14:paraId="01484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3635" w:type="dxa"/>
            <w:vMerge w:val="continue"/>
            <w:tcBorders>
              <w:top w:val="nil"/>
              <w:left w:val="single" w:color="000000" w:sz="2" w:space="0"/>
            </w:tcBorders>
            <w:vAlign w:val="center"/>
          </w:tcPr>
          <w:p w14:paraId="6302C79F">
            <w:pPr>
              <w:keepNext w:val="0"/>
              <w:keepLines w:val="0"/>
              <w:pageBreakBefore w:val="0"/>
              <w:shd w:val="clear"/>
              <w:wordWrap w:val="0"/>
              <w:overflowPunct/>
              <w:topLinePunct w:val="0"/>
              <w:bidi w:val="0"/>
              <w:spacing w:line="360" w:lineRule="auto"/>
              <w:ind w:firstLine="0" w:firstLineChars="0"/>
              <w:jc w:val="center"/>
              <w:rPr>
                <w:rFonts w:hint="eastAsia" w:ascii="宋体" w:hAnsi="宋体" w:eastAsia="宋体" w:cs="宋体"/>
                <w:color w:val="000000" w:themeColor="text1"/>
                <w:sz w:val="24"/>
                <w:szCs w:val="24"/>
                <w14:textFill>
                  <w14:solidFill>
                    <w14:schemeClr w14:val="tx1"/>
                  </w14:solidFill>
                </w14:textFill>
              </w:rPr>
            </w:pPr>
          </w:p>
        </w:tc>
        <w:tc>
          <w:tcPr>
            <w:tcW w:w="5660" w:type="dxa"/>
            <w:gridSpan w:val="3"/>
            <w:tcBorders>
              <w:right w:val="single" w:color="000000" w:sz="2" w:space="0"/>
            </w:tcBorders>
            <w:vAlign w:val="center"/>
          </w:tcPr>
          <w:p w14:paraId="7F1E8793">
            <w:pPr>
              <w:pStyle w:val="48"/>
              <w:keepNext w:val="0"/>
              <w:keepLines w:val="0"/>
              <w:pageBreakBefore w:val="0"/>
              <w:shd w:val="clear"/>
              <w:wordWrap w:val="0"/>
              <w:overflowPunct/>
              <w:topLinePunct w:val="0"/>
              <w:bidi w:val="0"/>
              <w:spacing w:before="113" w:line="360" w:lineRule="auto"/>
              <w:ind w:left="0" w:leftChars="0"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费</w:t>
            </w:r>
            <w:r>
              <w:rPr>
                <w:rFonts w:hint="eastAsia" w:ascii="宋体" w:hAnsi="宋体" w:eastAsia="宋体" w:cs="宋体"/>
                <w:color w:val="000000" w:themeColor="text1"/>
                <w:spacing w:val="10"/>
                <w:sz w:val="24"/>
                <w:szCs w:val="24"/>
                <w14:textFill>
                  <w14:solidFill>
                    <w14:schemeClr w14:val="tx1"/>
                  </w14:solidFill>
                </w14:textFill>
              </w:rPr>
              <w:t xml:space="preserve">  </w:t>
            </w:r>
            <w:r>
              <w:rPr>
                <w:rFonts w:hint="eastAsia" w:ascii="宋体" w:hAnsi="宋体" w:eastAsia="宋体" w:cs="宋体"/>
                <w:color w:val="000000" w:themeColor="text1"/>
                <w:spacing w:val="-6"/>
                <w:sz w:val="24"/>
                <w:szCs w:val="24"/>
                <w14:textFill>
                  <w14:solidFill>
                    <w14:schemeClr w14:val="tx1"/>
                  </w14:solidFill>
                </w14:textFill>
              </w:rPr>
              <w:t>率</w:t>
            </w:r>
          </w:p>
        </w:tc>
      </w:tr>
      <w:tr w14:paraId="1DA9C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3635" w:type="dxa"/>
            <w:tcBorders>
              <w:left w:val="single" w:color="000000" w:sz="2" w:space="0"/>
            </w:tcBorders>
            <w:vAlign w:val="center"/>
          </w:tcPr>
          <w:p w14:paraId="27C5CE19">
            <w:pPr>
              <w:pStyle w:val="48"/>
              <w:keepNext w:val="0"/>
              <w:keepLines w:val="0"/>
              <w:pageBreakBefore w:val="0"/>
              <w:shd w:val="clear"/>
              <w:wordWrap w:val="0"/>
              <w:overflowPunct/>
              <w:topLinePunct w:val="0"/>
              <w:bidi w:val="0"/>
              <w:spacing w:before="113" w:line="360" w:lineRule="auto"/>
              <w:ind w:left="924"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100</w:t>
            </w:r>
            <w:r>
              <w:rPr>
                <w:rFonts w:hint="eastAsia" w:ascii="宋体" w:hAnsi="宋体" w:eastAsia="宋体" w:cs="宋体"/>
                <w:color w:val="000000" w:themeColor="text1"/>
                <w:spacing w:val="-34"/>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万元（含）</w:t>
            </w:r>
            <w:r>
              <w:rPr>
                <w:rFonts w:hint="eastAsia" w:ascii="宋体" w:hAnsi="宋体" w:eastAsia="宋体" w:cs="宋体"/>
                <w:color w:val="000000" w:themeColor="text1"/>
                <w:spacing w:val="-55"/>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以下</w:t>
            </w:r>
          </w:p>
        </w:tc>
        <w:tc>
          <w:tcPr>
            <w:tcW w:w="5660" w:type="dxa"/>
            <w:gridSpan w:val="3"/>
            <w:tcBorders>
              <w:right w:val="single" w:color="000000" w:sz="2" w:space="0"/>
            </w:tcBorders>
            <w:vAlign w:val="center"/>
          </w:tcPr>
          <w:p w14:paraId="16BBC6D2">
            <w:pPr>
              <w:pStyle w:val="48"/>
              <w:keepNext w:val="0"/>
              <w:keepLines w:val="0"/>
              <w:pageBreakBefore w:val="0"/>
              <w:shd w:val="clear"/>
              <w:wordWrap w:val="0"/>
              <w:overflowPunct/>
              <w:topLinePunct w:val="0"/>
              <w:bidi w:val="0"/>
              <w:spacing w:before="113" w:line="360" w:lineRule="auto"/>
              <w:ind w:left="0" w:leftChars="0"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position w:val="1"/>
                <w:sz w:val="24"/>
                <w:szCs w:val="24"/>
                <w14:textFill>
                  <w14:solidFill>
                    <w14:schemeClr w14:val="tx1"/>
                  </w14:solidFill>
                </w14:textFill>
              </w:rPr>
              <w:t>1.5%</w:t>
            </w:r>
          </w:p>
        </w:tc>
      </w:tr>
      <w:tr w14:paraId="6487A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3635" w:type="dxa"/>
            <w:tcBorders>
              <w:left w:val="single" w:color="000000" w:sz="2" w:space="0"/>
            </w:tcBorders>
            <w:vAlign w:val="center"/>
          </w:tcPr>
          <w:p w14:paraId="253CE4E9">
            <w:pPr>
              <w:pStyle w:val="48"/>
              <w:keepNext w:val="0"/>
              <w:keepLines w:val="0"/>
              <w:pageBreakBefore w:val="0"/>
              <w:shd w:val="clear"/>
              <w:wordWrap w:val="0"/>
              <w:overflowPunct/>
              <w:topLinePunct w:val="0"/>
              <w:bidi w:val="0"/>
              <w:spacing w:before="31" w:line="360" w:lineRule="auto"/>
              <w:ind w:left="636"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100</w:t>
            </w:r>
            <w:r>
              <w:rPr>
                <w:rFonts w:hint="eastAsia" w:ascii="宋体" w:hAnsi="宋体" w:eastAsia="宋体" w:cs="宋体"/>
                <w:color w:val="000000" w:themeColor="text1"/>
                <w:spacing w:val="-28"/>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万元～500</w:t>
            </w:r>
            <w:r>
              <w:rPr>
                <w:rFonts w:hint="eastAsia" w:ascii="宋体" w:hAnsi="宋体" w:eastAsia="宋体" w:cs="宋体"/>
                <w:color w:val="000000" w:themeColor="text1"/>
                <w:spacing w:val="-36"/>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万元（含）</w:t>
            </w:r>
          </w:p>
        </w:tc>
        <w:tc>
          <w:tcPr>
            <w:tcW w:w="1688" w:type="dxa"/>
            <w:vAlign w:val="center"/>
          </w:tcPr>
          <w:p w14:paraId="398787C8">
            <w:pPr>
              <w:pStyle w:val="48"/>
              <w:keepNext w:val="0"/>
              <w:keepLines w:val="0"/>
              <w:pageBreakBefore w:val="0"/>
              <w:shd w:val="clear"/>
              <w:wordWrap w:val="0"/>
              <w:overflowPunct/>
              <w:topLinePunct w:val="0"/>
              <w:bidi w:val="0"/>
              <w:spacing w:before="31" w:line="360" w:lineRule="auto"/>
              <w:ind w:left="651"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position w:val="1"/>
                <w:sz w:val="24"/>
                <w:szCs w:val="24"/>
                <w14:textFill>
                  <w14:solidFill>
                    <w14:schemeClr w14:val="tx1"/>
                  </w14:solidFill>
                </w14:textFill>
              </w:rPr>
              <w:t>1.3%</w:t>
            </w:r>
          </w:p>
        </w:tc>
        <w:tc>
          <w:tcPr>
            <w:tcW w:w="1604" w:type="dxa"/>
            <w:vAlign w:val="center"/>
          </w:tcPr>
          <w:p w14:paraId="415CD016">
            <w:pPr>
              <w:pStyle w:val="48"/>
              <w:keepNext w:val="0"/>
              <w:keepLines w:val="0"/>
              <w:pageBreakBefore w:val="0"/>
              <w:shd w:val="clear"/>
              <w:wordWrap w:val="0"/>
              <w:overflowPunct/>
              <w:topLinePunct w:val="0"/>
              <w:bidi w:val="0"/>
              <w:spacing w:before="31" w:line="360" w:lineRule="auto"/>
              <w:ind w:left="610"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position w:val="1"/>
                <w:sz w:val="24"/>
                <w:szCs w:val="24"/>
                <w14:textFill>
                  <w14:solidFill>
                    <w14:schemeClr w14:val="tx1"/>
                  </w14:solidFill>
                </w14:textFill>
              </w:rPr>
              <w:t>1.3%</w:t>
            </w:r>
          </w:p>
        </w:tc>
        <w:tc>
          <w:tcPr>
            <w:tcW w:w="2368" w:type="dxa"/>
            <w:tcBorders>
              <w:right w:val="single" w:color="000000" w:sz="2" w:space="0"/>
            </w:tcBorders>
            <w:vAlign w:val="center"/>
          </w:tcPr>
          <w:p w14:paraId="4045A8BC">
            <w:pPr>
              <w:pStyle w:val="48"/>
              <w:keepNext w:val="0"/>
              <w:keepLines w:val="0"/>
              <w:pageBreakBefore w:val="0"/>
              <w:shd w:val="clear"/>
              <w:wordWrap w:val="0"/>
              <w:overflowPunct/>
              <w:topLinePunct w:val="0"/>
              <w:bidi w:val="0"/>
              <w:spacing w:before="31" w:line="360" w:lineRule="auto"/>
              <w:ind w:left="758"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position w:val="1"/>
                <w:sz w:val="24"/>
                <w:szCs w:val="24"/>
                <w14:textFill>
                  <w14:solidFill>
                    <w14:schemeClr w14:val="tx1"/>
                  </w14:solidFill>
                </w14:textFill>
              </w:rPr>
              <w:t>1%</w:t>
            </w:r>
          </w:p>
        </w:tc>
      </w:tr>
      <w:tr w14:paraId="097706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3635" w:type="dxa"/>
            <w:tcBorders>
              <w:left w:val="single" w:color="000000" w:sz="2" w:space="0"/>
            </w:tcBorders>
            <w:vAlign w:val="center"/>
          </w:tcPr>
          <w:p w14:paraId="45936D57">
            <w:pPr>
              <w:pStyle w:val="48"/>
              <w:keepNext w:val="0"/>
              <w:keepLines w:val="0"/>
              <w:pageBreakBefore w:val="0"/>
              <w:shd w:val="clear"/>
              <w:wordWrap w:val="0"/>
              <w:overflowPunct/>
              <w:topLinePunct w:val="0"/>
              <w:bidi w:val="0"/>
              <w:spacing w:before="31" w:line="360" w:lineRule="auto"/>
              <w:ind w:left="572"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500</w:t>
            </w:r>
            <w:r>
              <w:rPr>
                <w:rFonts w:hint="eastAsia" w:ascii="宋体" w:hAnsi="宋体" w:eastAsia="宋体" w:cs="宋体"/>
                <w:color w:val="000000" w:themeColor="text1"/>
                <w:spacing w:val="-32"/>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万元～1000</w:t>
            </w:r>
            <w:r>
              <w:rPr>
                <w:rFonts w:hint="eastAsia" w:ascii="宋体" w:hAnsi="宋体" w:eastAsia="宋体" w:cs="宋体"/>
                <w:color w:val="000000" w:themeColor="text1"/>
                <w:spacing w:val="-33"/>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万元（含）</w:t>
            </w:r>
          </w:p>
        </w:tc>
        <w:tc>
          <w:tcPr>
            <w:tcW w:w="1688" w:type="dxa"/>
            <w:vAlign w:val="center"/>
          </w:tcPr>
          <w:p w14:paraId="6A912B5E">
            <w:pPr>
              <w:pStyle w:val="48"/>
              <w:keepNext w:val="0"/>
              <w:keepLines w:val="0"/>
              <w:pageBreakBefore w:val="0"/>
              <w:shd w:val="clear"/>
              <w:wordWrap w:val="0"/>
              <w:overflowPunct/>
              <w:topLinePunct w:val="0"/>
              <w:bidi w:val="0"/>
              <w:spacing w:before="32" w:line="360" w:lineRule="auto"/>
              <w:ind w:left="757"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position w:val="1"/>
                <w:sz w:val="24"/>
                <w:szCs w:val="24"/>
                <w14:textFill>
                  <w14:solidFill>
                    <w14:schemeClr w14:val="tx1"/>
                  </w14:solidFill>
                </w14:textFill>
              </w:rPr>
              <w:t>1%</w:t>
            </w:r>
          </w:p>
        </w:tc>
        <w:tc>
          <w:tcPr>
            <w:tcW w:w="1604" w:type="dxa"/>
            <w:vAlign w:val="center"/>
          </w:tcPr>
          <w:p w14:paraId="732EA36C">
            <w:pPr>
              <w:pStyle w:val="48"/>
              <w:keepNext w:val="0"/>
              <w:keepLines w:val="0"/>
              <w:pageBreakBefore w:val="0"/>
              <w:shd w:val="clear"/>
              <w:wordWrap w:val="0"/>
              <w:overflowPunct/>
              <w:topLinePunct w:val="0"/>
              <w:bidi w:val="0"/>
              <w:spacing w:before="32" w:line="360" w:lineRule="auto"/>
              <w:ind w:left="596"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position w:val="1"/>
                <w:sz w:val="24"/>
                <w:szCs w:val="24"/>
                <w14:textFill>
                  <w14:solidFill>
                    <w14:schemeClr w14:val="tx1"/>
                  </w14:solidFill>
                </w14:textFill>
              </w:rPr>
              <w:t>0.5%</w:t>
            </w:r>
          </w:p>
        </w:tc>
        <w:tc>
          <w:tcPr>
            <w:tcW w:w="2368" w:type="dxa"/>
            <w:tcBorders>
              <w:right w:val="single" w:color="000000" w:sz="2" w:space="0"/>
            </w:tcBorders>
            <w:vAlign w:val="center"/>
          </w:tcPr>
          <w:p w14:paraId="225F3EB1">
            <w:pPr>
              <w:pStyle w:val="48"/>
              <w:keepNext w:val="0"/>
              <w:keepLines w:val="0"/>
              <w:pageBreakBefore w:val="0"/>
              <w:shd w:val="clear"/>
              <w:wordWrap w:val="0"/>
              <w:overflowPunct/>
              <w:topLinePunct w:val="0"/>
              <w:bidi w:val="0"/>
              <w:spacing w:before="32" w:line="360" w:lineRule="auto"/>
              <w:ind w:left="641"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position w:val="1"/>
                <w:sz w:val="24"/>
                <w:szCs w:val="24"/>
                <w14:textFill>
                  <w14:solidFill>
                    <w14:schemeClr w14:val="tx1"/>
                  </w14:solidFill>
                </w14:textFill>
              </w:rPr>
              <w:t>0.7%</w:t>
            </w:r>
          </w:p>
        </w:tc>
      </w:tr>
      <w:tr w14:paraId="4BBAC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3635" w:type="dxa"/>
            <w:tcBorders>
              <w:left w:val="single" w:color="000000" w:sz="2" w:space="0"/>
            </w:tcBorders>
            <w:vAlign w:val="center"/>
          </w:tcPr>
          <w:p w14:paraId="42E523A7">
            <w:pPr>
              <w:pStyle w:val="48"/>
              <w:keepNext w:val="0"/>
              <w:keepLines w:val="0"/>
              <w:pageBreakBefore w:val="0"/>
              <w:shd w:val="clear"/>
              <w:wordWrap w:val="0"/>
              <w:overflowPunct/>
              <w:topLinePunct w:val="0"/>
              <w:bidi w:val="0"/>
              <w:spacing w:before="31" w:line="360" w:lineRule="auto"/>
              <w:ind w:left="531"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1000</w:t>
            </w:r>
            <w:r>
              <w:rPr>
                <w:rFonts w:hint="eastAsia" w:ascii="宋体" w:hAnsi="宋体" w:eastAsia="宋体" w:cs="宋体"/>
                <w:color w:val="000000" w:themeColor="text1"/>
                <w:spacing w:val="-26"/>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万元～5000</w:t>
            </w:r>
            <w:r>
              <w:rPr>
                <w:rFonts w:hint="eastAsia" w:ascii="宋体" w:hAnsi="宋体" w:eastAsia="宋体" w:cs="宋体"/>
                <w:color w:val="000000" w:themeColor="text1"/>
                <w:spacing w:val="-33"/>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万元（含）</w:t>
            </w:r>
          </w:p>
        </w:tc>
        <w:tc>
          <w:tcPr>
            <w:tcW w:w="1688" w:type="dxa"/>
            <w:vAlign w:val="center"/>
          </w:tcPr>
          <w:p w14:paraId="18CA9BDA">
            <w:pPr>
              <w:pStyle w:val="48"/>
              <w:keepNext w:val="0"/>
              <w:keepLines w:val="0"/>
              <w:pageBreakBefore w:val="0"/>
              <w:shd w:val="clear"/>
              <w:wordWrap w:val="0"/>
              <w:overflowPunct/>
              <w:topLinePunct w:val="0"/>
              <w:bidi w:val="0"/>
              <w:spacing w:before="31" w:line="360" w:lineRule="auto"/>
              <w:ind w:left="638"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position w:val="1"/>
                <w:sz w:val="24"/>
                <w:szCs w:val="24"/>
                <w14:textFill>
                  <w14:solidFill>
                    <w14:schemeClr w14:val="tx1"/>
                  </w14:solidFill>
                </w14:textFill>
              </w:rPr>
              <w:t>0.7%</w:t>
            </w:r>
          </w:p>
        </w:tc>
        <w:tc>
          <w:tcPr>
            <w:tcW w:w="1604" w:type="dxa"/>
            <w:vAlign w:val="center"/>
          </w:tcPr>
          <w:p w14:paraId="7914CAAF">
            <w:pPr>
              <w:pStyle w:val="48"/>
              <w:keepNext w:val="0"/>
              <w:keepLines w:val="0"/>
              <w:pageBreakBefore w:val="0"/>
              <w:shd w:val="clear"/>
              <w:wordWrap w:val="0"/>
              <w:overflowPunct/>
              <w:topLinePunct w:val="0"/>
              <w:bidi w:val="0"/>
              <w:spacing w:before="31" w:line="360" w:lineRule="auto"/>
              <w:ind w:left="596"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position w:val="1"/>
                <w:sz w:val="24"/>
                <w:szCs w:val="24"/>
                <w14:textFill>
                  <w14:solidFill>
                    <w14:schemeClr w14:val="tx1"/>
                  </w14:solidFill>
                </w14:textFill>
              </w:rPr>
              <w:t>0.4%</w:t>
            </w:r>
          </w:p>
        </w:tc>
        <w:tc>
          <w:tcPr>
            <w:tcW w:w="2368" w:type="dxa"/>
            <w:tcBorders>
              <w:right w:val="single" w:color="000000" w:sz="2" w:space="0"/>
            </w:tcBorders>
            <w:vAlign w:val="center"/>
          </w:tcPr>
          <w:p w14:paraId="73B29F59">
            <w:pPr>
              <w:pStyle w:val="48"/>
              <w:keepNext w:val="0"/>
              <w:keepLines w:val="0"/>
              <w:pageBreakBefore w:val="0"/>
              <w:shd w:val="clear"/>
              <w:wordWrap w:val="0"/>
              <w:overflowPunct/>
              <w:topLinePunct w:val="0"/>
              <w:bidi w:val="0"/>
              <w:spacing w:before="31" w:line="360" w:lineRule="auto"/>
              <w:ind w:left="641"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position w:val="1"/>
                <w:sz w:val="24"/>
                <w:szCs w:val="24"/>
                <w14:textFill>
                  <w14:solidFill>
                    <w14:schemeClr w14:val="tx1"/>
                  </w14:solidFill>
                </w14:textFill>
              </w:rPr>
              <w:t>0.4%</w:t>
            </w:r>
          </w:p>
        </w:tc>
      </w:tr>
      <w:tr w14:paraId="3C0AE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3635" w:type="dxa"/>
            <w:tcBorders>
              <w:left w:val="single" w:color="000000" w:sz="2" w:space="0"/>
            </w:tcBorders>
            <w:vAlign w:val="center"/>
          </w:tcPr>
          <w:p w14:paraId="36C399FF">
            <w:pPr>
              <w:pStyle w:val="48"/>
              <w:keepNext w:val="0"/>
              <w:keepLines w:val="0"/>
              <w:pageBreakBefore w:val="0"/>
              <w:shd w:val="clear"/>
              <w:wordWrap w:val="0"/>
              <w:overflowPunct/>
              <w:topLinePunct w:val="0"/>
              <w:bidi w:val="0"/>
              <w:spacing w:before="30" w:line="360" w:lineRule="auto"/>
              <w:ind w:left="678"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5000</w:t>
            </w:r>
            <w:r>
              <w:rPr>
                <w:rFonts w:hint="eastAsia" w:ascii="宋体" w:hAnsi="宋体" w:eastAsia="宋体" w:cs="宋体"/>
                <w:color w:val="000000" w:themeColor="text1"/>
                <w:spacing w:val="-31"/>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万元～1</w:t>
            </w:r>
            <w:r>
              <w:rPr>
                <w:rFonts w:hint="eastAsia" w:ascii="宋体" w:hAnsi="宋体" w:eastAsia="宋体" w:cs="宋体"/>
                <w:color w:val="000000" w:themeColor="text1"/>
                <w:spacing w:val="-37"/>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亿元（含）</w:t>
            </w:r>
          </w:p>
        </w:tc>
        <w:tc>
          <w:tcPr>
            <w:tcW w:w="1688" w:type="dxa"/>
            <w:vAlign w:val="center"/>
          </w:tcPr>
          <w:p w14:paraId="74E76339">
            <w:pPr>
              <w:pStyle w:val="48"/>
              <w:keepNext w:val="0"/>
              <w:keepLines w:val="0"/>
              <w:pageBreakBefore w:val="0"/>
              <w:shd w:val="clear"/>
              <w:wordWrap w:val="0"/>
              <w:overflowPunct/>
              <w:topLinePunct w:val="0"/>
              <w:bidi w:val="0"/>
              <w:spacing w:before="31" w:line="360" w:lineRule="auto"/>
              <w:ind w:left="587"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position w:val="1"/>
                <w:sz w:val="24"/>
                <w:szCs w:val="24"/>
                <w14:textFill>
                  <w14:solidFill>
                    <w14:schemeClr w14:val="tx1"/>
                  </w14:solidFill>
                </w14:textFill>
              </w:rPr>
              <w:t>0.25%</w:t>
            </w:r>
          </w:p>
        </w:tc>
        <w:tc>
          <w:tcPr>
            <w:tcW w:w="1604" w:type="dxa"/>
            <w:vAlign w:val="center"/>
          </w:tcPr>
          <w:p w14:paraId="4A8A628D">
            <w:pPr>
              <w:pStyle w:val="48"/>
              <w:keepNext w:val="0"/>
              <w:keepLines w:val="0"/>
              <w:pageBreakBefore w:val="0"/>
              <w:shd w:val="clear"/>
              <w:wordWrap w:val="0"/>
              <w:overflowPunct/>
              <w:topLinePunct w:val="0"/>
              <w:bidi w:val="0"/>
              <w:spacing w:before="31" w:line="360" w:lineRule="auto"/>
              <w:ind w:left="596"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position w:val="1"/>
                <w:sz w:val="24"/>
                <w:szCs w:val="24"/>
                <w14:textFill>
                  <w14:solidFill>
                    <w14:schemeClr w14:val="tx1"/>
                  </w14:solidFill>
                </w14:textFill>
              </w:rPr>
              <w:t>0.1%</w:t>
            </w:r>
          </w:p>
        </w:tc>
        <w:tc>
          <w:tcPr>
            <w:tcW w:w="2368" w:type="dxa"/>
            <w:tcBorders>
              <w:right w:val="single" w:color="000000" w:sz="2" w:space="0"/>
            </w:tcBorders>
            <w:vAlign w:val="center"/>
          </w:tcPr>
          <w:p w14:paraId="14489493">
            <w:pPr>
              <w:pStyle w:val="48"/>
              <w:keepNext w:val="0"/>
              <w:keepLines w:val="0"/>
              <w:pageBreakBefore w:val="0"/>
              <w:shd w:val="clear"/>
              <w:wordWrap w:val="0"/>
              <w:overflowPunct/>
              <w:topLinePunct w:val="0"/>
              <w:bidi w:val="0"/>
              <w:spacing w:before="31" w:line="360" w:lineRule="auto"/>
              <w:ind w:left="588"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position w:val="1"/>
                <w:sz w:val="24"/>
                <w:szCs w:val="24"/>
                <w14:textFill>
                  <w14:solidFill>
                    <w14:schemeClr w14:val="tx1"/>
                  </w14:solidFill>
                </w14:textFill>
              </w:rPr>
              <w:t>0.25%</w:t>
            </w:r>
          </w:p>
        </w:tc>
      </w:tr>
      <w:tr w14:paraId="4017C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3635" w:type="dxa"/>
            <w:tcBorders>
              <w:left w:val="single" w:color="000000" w:sz="2" w:space="0"/>
            </w:tcBorders>
            <w:vAlign w:val="center"/>
          </w:tcPr>
          <w:p w14:paraId="087D7D84">
            <w:pPr>
              <w:pStyle w:val="48"/>
              <w:keepNext w:val="0"/>
              <w:keepLines w:val="0"/>
              <w:pageBreakBefore w:val="0"/>
              <w:shd w:val="clear"/>
              <w:wordWrap w:val="0"/>
              <w:overflowPunct/>
              <w:topLinePunct w:val="0"/>
              <w:bidi w:val="0"/>
              <w:spacing w:before="114" w:line="360" w:lineRule="auto"/>
              <w:ind w:left="847"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1</w:t>
            </w:r>
            <w:r>
              <w:rPr>
                <w:rFonts w:hint="eastAsia" w:ascii="宋体" w:hAnsi="宋体" w:eastAsia="宋体" w:cs="宋体"/>
                <w:color w:val="000000" w:themeColor="text1"/>
                <w:spacing w:val="-32"/>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亿元～5</w:t>
            </w:r>
            <w:r>
              <w:rPr>
                <w:rFonts w:hint="eastAsia" w:ascii="宋体" w:hAnsi="宋体" w:eastAsia="宋体" w:cs="宋体"/>
                <w:color w:val="000000" w:themeColor="text1"/>
                <w:spacing w:val="-40"/>
                <w:sz w:val="24"/>
                <w:szCs w:val="24"/>
                <w14:textFill>
                  <w14:solidFill>
                    <w14:schemeClr w14:val="tx1"/>
                  </w14:solidFill>
                </w14:textFill>
              </w:rPr>
              <w:t xml:space="preserve"> </w:t>
            </w:r>
            <w:r>
              <w:rPr>
                <w:rFonts w:hint="eastAsia" w:ascii="宋体" w:hAnsi="宋体" w:eastAsia="宋体" w:cs="宋体"/>
                <w:color w:val="000000" w:themeColor="text1"/>
                <w:spacing w:val="3"/>
                <w:sz w:val="24"/>
                <w:szCs w:val="24"/>
                <w14:textFill>
                  <w14:solidFill>
                    <w14:schemeClr w14:val="tx1"/>
                  </w14:solidFill>
                </w14:textFill>
              </w:rPr>
              <w:t>亿元（含）</w:t>
            </w:r>
          </w:p>
        </w:tc>
        <w:tc>
          <w:tcPr>
            <w:tcW w:w="5660" w:type="dxa"/>
            <w:gridSpan w:val="3"/>
            <w:tcBorders>
              <w:right w:val="single" w:color="000000" w:sz="2" w:space="0"/>
            </w:tcBorders>
            <w:vAlign w:val="center"/>
          </w:tcPr>
          <w:p w14:paraId="42093789">
            <w:pPr>
              <w:pStyle w:val="48"/>
              <w:keepNext w:val="0"/>
              <w:keepLines w:val="0"/>
              <w:pageBreakBefore w:val="0"/>
              <w:shd w:val="clear"/>
              <w:wordWrap w:val="0"/>
              <w:overflowPunct/>
              <w:topLinePunct w:val="0"/>
              <w:bidi w:val="0"/>
              <w:spacing w:before="30" w:line="360" w:lineRule="auto"/>
              <w:ind w:left="2234" w:firstLine="0" w:firstLineChars="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position w:val="1"/>
                <w:sz w:val="24"/>
                <w:szCs w:val="24"/>
                <w14:textFill>
                  <w14:solidFill>
                    <w14:schemeClr w14:val="tx1"/>
                  </w14:solidFill>
                </w14:textFill>
              </w:rPr>
              <w:t>0.05%</w:t>
            </w:r>
          </w:p>
        </w:tc>
      </w:tr>
      <w:tr w14:paraId="52677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3635" w:type="dxa"/>
            <w:tcBorders>
              <w:left w:val="single" w:color="000000" w:sz="2" w:space="0"/>
            </w:tcBorders>
            <w:vAlign w:val="center"/>
          </w:tcPr>
          <w:p w14:paraId="5E2F5D17">
            <w:pPr>
              <w:pStyle w:val="48"/>
              <w:keepNext w:val="0"/>
              <w:keepLines w:val="0"/>
              <w:pageBreakBefore w:val="0"/>
              <w:shd w:val="clear"/>
              <w:wordWrap w:val="0"/>
              <w:overflowPunct/>
              <w:topLinePunct w:val="0"/>
              <w:bidi w:val="0"/>
              <w:spacing w:before="114" w:line="360" w:lineRule="auto"/>
              <w:ind w:left="783"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5</w:t>
            </w:r>
            <w:r>
              <w:rPr>
                <w:rFonts w:hint="eastAsia" w:ascii="宋体" w:hAnsi="宋体" w:eastAsia="宋体" w:cs="宋体"/>
                <w:color w:val="000000" w:themeColor="text1"/>
                <w:spacing w:val="-32"/>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亿元～10</w:t>
            </w:r>
            <w:r>
              <w:rPr>
                <w:rFonts w:hint="eastAsia" w:ascii="宋体" w:hAnsi="宋体" w:eastAsia="宋体" w:cs="宋体"/>
                <w:color w:val="000000" w:themeColor="text1"/>
                <w:spacing w:val="-37"/>
                <w:sz w:val="24"/>
                <w:szCs w:val="24"/>
                <w14:textFill>
                  <w14:solidFill>
                    <w14:schemeClr w14:val="tx1"/>
                  </w14:solidFill>
                </w14:textFill>
              </w:rPr>
              <w:t xml:space="preserve"> </w:t>
            </w:r>
            <w:r>
              <w:rPr>
                <w:rFonts w:hint="eastAsia" w:ascii="宋体" w:hAnsi="宋体" w:eastAsia="宋体" w:cs="宋体"/>
                <w:color w:val="000000" w:themeColor="text1"/>
                <w:spacing w:val="4"/>
                <w:sz w:val="24"/>
                <w:szCs w:val="24"/>
                <w14:textFill>
                  <w14:solidFill>
                    <w14:schemeClr w14:val="tx1"/>
                  </w14:solidFill>
                </w14:textFill>
              </w:rPr>
              <w:t>亿元（含）</w:t>
            </w:r>
          </w:p>
        </w:tc>
        <w:tc>
          <w:tcPr>
            <w:tcW w:w="5660" w:type="dxa"/>
            <w:gridSpan w:val="3"/>
            <w:tcBorders>
              <w:right w:val="single" w:color="000000" w:sz="2" w:space="0"/>
            </w:tcBorders>
            <w:vAlign w:val="center"/>
          </w:tcPr>
          <w:p w14:paraId="755E8933">
            <w:pPr>
              <w:pStyle w:val="48"/>
              <w:keepNext w:val="0"/>
              <w:keepLines w:val="0"/>
              <w:pageBreakBefore w:val="0"/>
              <w:shd w:val="clear"/>
              <w:wordWrap w:val="0"/>
              <w:overflowPunct/>
              <w:topLinePunct w:val="0"/>
              <w:bidi w:val="0"/>
              <w:spacing w:before="30" w:line="360" w:lineRule="auto"/>
              <w:ind w:left="2181" w:firstLine="0" w:firstLineChars="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position w:val="1"/>
                <w:sz w:val="24"/>
                <w:szCs w:val="24"/>
                <w14:textFill>
                  <w14:solidFill>
                    <w14:schemeClr w14:val="tx1"/>
                  </w14:solidFill>
                </w14:textFill>
              </w:rPr>
              <w:t>0.035%</w:t>
            </w:r>
          </w:p>
        </w:tc>
      </w:tr>
      <w:tr w14:paraId="2EAE1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3635" w:type="dxa"/>
            <w:tcBorders>
              <w:left w:val="single" w:color="000000" w:sz="2" w:space="0"/>
            </w:tcBorders>
            <w:vAlign w:val="center"/>
          </w:tcPr>
          <w:p w14:paraId="63043EF0">
            <w:pPr>
              <w:pStyle w:val="48"/>
              <w:keepNext w:val="0"/>
              <w:keepLines w:val="0"/>
              <w:pageBreakBefore w:val="0"/>
              <w:shd w:val="clear"/>
              <w:wordWrap w:val="0"/>
              <w:overflowPunct/>
              <w:topLinePunct w:val="0"/>
              <w:bidi w:val="0"/>
              <w:spacing w:before="114" w:line="360" w:lineRule="auto"/>
              <w:ind w:left="1291" w:firstLine="0" w:firstLineChars="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10</w:t>
            </w:r>
            <w:r>
              <w:rPr>
                <w:rFonts w:hint="eastAsia" w:ascii="宋体" w:hAnsi="宋体" w:eastAsia="宋体" w:cs="宋体"/>
                <w:color w:val="000000" w:themeColor="text1"/>
                <w:spacing w:val="-35"/>
                <w:sz w:val="24"/>
                <w:szCs w:val="24"/>
                <w14:textFill>
                  <w14:solidFill>
                    <w14:schemeClr w14:val="tx1"/>
                  </w14:solidFill>
                </w14:textFill>
              </w:rPr>
              <w:t xml:space="preserve"> </w:t>
            </w:r>
            <w:r>
              <w:rPr>
                <w:rFonts w:hint="eastAsia" w:ascii="宋体" w:hAnsi="宋体" w:eastAsia="宋体" w:cs="宋体"/>
                <w:color w:val="000000" w:themeColor="text1"/>
                <w:spacing w:val="2"/>
                <w:sz w:val="24"/>
                <w:szCs w:val="24"/>
                <w14:textFill>
                  <w14:solidFill>
                    <w14:schemeClr w14:val="tx1"/>
                  </w14:solidFill>
                </w14:textFill>
              </w:rPr>
              <w:t>亿元以上</w:t>
            </w:r>
          </w:p>
        </w:tc>
        <w:tc>
          <w:tcPr>
            <w:tcW w:w="5660" w:type="dxa"/>
            <w:gridSpan w:val="3"/>
            <w:tcBorders>
              <w:right w:val="single" w:color="000000" w:sz="2" w:space="0"/>
            </w:tcBorders>
            <w:vAlign w:val="center"/>
          </w:tcPr>
          <w:p w14:paraId="2346F1CF">
            <w:pPr>
              <w:pStyle w:val="48"/>
              <w:keepNext w:val="0"/>
              <w:keepLines w:val="0"/>
              <w:pageBreakBefore w:val="0"/>
              <w:shd w:val="clear"/>
              <w:wordWrap w:val="0"/>
              <w:overflowPunct/>
              <w:topLinePunct w:val="0"/>
              <w:bidi w:val="0"/>
              <w:spacing w:before="32" w:line="360" w:lineRule="auto"/>
              <w:ind w:left="2181" w:firstLine="0" w:firstLineChars="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position w:val="1"/>
                <w:sz w:val="24"/>
                <w:szCs w:val="24"/>
                <w14:textFill>
                  <w14:solidFill>
                    <w14:schemeClr w14:val="tx1"/>
                  </w14:solidFill>
                </w14:textFill>
              </w:rPr>
              <w:t>0.008%</w:t>
            </w:r>
          </w:p>
        </w:tc>
      </w:tr>
      <w:tr w14:paraId="7645F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8" w:hRule="atLeast"/>
        </w:trPr>
        <w:tc>
          <w:tcPr>
            <w:tcW w:w="9295" w:type="dxa"/>
            <w:gridSpan w:val="4"/>
            <w:tcBorders>
              <w:left w:val="single" w:color="000000" w:sz="2" w:space="0"/>
              <w:bottom w:val="single" w:color="000000" w:sz="2" w:space="0"/>
              <w:right w:val="single" w:color="000000" w:sz="2" w:space="0"/>
            </w:tcBorders>
            <w:vAlign w:val="center"/>
          </w:tcPr>
          <w:p w14:paraId="69C9C773">
            <w:pPr>
              <w:pStyle w:val="48"/>
              <w:keepNext w:val="0"/>
              <w:keepLines w:val="0"/>
              <w:pageBreakBefore w:val="0"/>
              <w:widowControl/>
              <w:shd w:val="clear"/>
              <w:kinsoku w:val="0"/>
              <w:wordWrap w:val="0"/>
              <w:overflowPunct/>
              <w:topLinePunct w:val="0"/>
              <w:autoSpaceDE w:val="0"/>
              <w:autoSpaceDN w:val="0"/>
              <w:bidi w:val="0"/>
              <w:adjustRightInd w:val="0"/>
              <w:snapToGrid w:val="0"/>
              <w:spacing w:before="114" w:line="360" w:lineRule="auto"/>
              <w:ind w:left="0" w:firstLine="0" w:firstLineChars="0"/>
              <w:jc w:val="left"/>
              <w:textAlignment w:val="baseline"/>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特别说明：</w:t>
            </w:r>
          </w:p>
          <w:p w14:paraId="4BFDD111">
            <w:pPr>
              <w:pStyle w:val="48"/>
              <w:keepNext w:val="0"/>
              <w:keepLines w:val="0"/>
              <w:pageBreakBefore w:val="0"/>
              <w:widowControl/>
              <w:shd w:val="clear"/>
              <w:kinsoku w:val="0"/>
              <w:wordWrap w:val="0"/>
              <w:overflowPunct/>
              <w:topLinePunct w:val="0"/>
              <w:autoSpaceDE w:val="0"/>
              <w:autoSpaceDN w:val="0"/>
              <w:bidi w:val="0"/>
              <w:adjustRightInd w:val="0"/>
              <w:snapToGrid w:val="0"/>
              <w:spacing w:before="114" w:line="360" w:lineRule="auto"/>
              <w:ind w:left="0" w:firstLine="0" w:firstLineChars="0"/>
              <w:jc w:val="left"/>
              <w:textAlignment w:val="baseline"/>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一</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本表所列费率及计算，是基于历史市场数据的统计分析模型，其结果仅为反映行业在特定条件下的平均成本与服务价值，本质上仅为行业信息参考，绝非政府或本会的定价、指导价或任何形式的定价建议，不构成任何价格约束。任何单位或个人不得以之作为固定价格、协商价格的起点或终点，或在经营者之间进行价格协调依据或协同参考，更不得利用本参考意见或本表组织、参与垄断或不正当竞争，否则自行承担全部法律责任。</w:t>
            </w:r>
          </w:p>
          <w:p w14:paraId="494408D6">
            <w:pPr>
              <w:pStyle w:val="48"/>
              <w:keepNext w:val="0"/>
              <w:keepLines w:val="0"/>
              <w:pageBreakBefore w:val="0"/>
              <w:widowControl/>
              <w:shd w:val="clear"/>
              <w:kinsoku w:val="0"/>
              <w:wordWrap w:val="0"/>
              <w:overflowPunct/>
              <w:topLinePunct w:val="0"/>
              <w:autoSpaceDE w:val="0"/>
              <w:autoSpaceDN w:val="0"/>
              <w:bidi w:val="0"/>
              <w:adjustRightInd w:val="0"/>
              <w:snapToGrid w:val="0"/>
              <w:spacing w:before="114" w:line="360" w:lineRule="auto"/>
              <w:ind w:left="0" w:firstLine="0" w:firstLineChars="0"/>
              <w:jc w:val="left"/>
              <w:textAlignment w:val="baseline"/>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二</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表中费率参考了国家计委计价格[2002]1980号文及云南省建设工程招标投标行业协会文件（云建招协〔2024〕58 号）有关规定，并根据当前市场及政策环境进行了适应性调整，旨在保持费率及结构的稳定性和历史可比性，其性质为纯粹的信息参考，并需适时调整。</w:t>
            </w:r>
          </w:p>
          <w:p w14:paraId="54127EA3">
            <w:pPr>
              <w:pStyle w:val="48"/>
              <w:keepNext w:val="0"/>
              <w:keepLines w:val="0"/>
              <w:pageBreakBefore w:val="0"/>
              <w:widowControl/>
              <w:shd w:val="clear"/>
              <w:kinsoku w:val="0"/>
              <w:wordWrap w:val="0"/>
              <w:overflowPunct/>
              <w:topLinePunct w:val="0"/>
              <w:autoSpaceDE w:val="0"/>
              <w:autoSpaceDN w:val="0"/>
              <w:bidi w:val="0"/>
              <w:adjustRightInd w:val="0"/>
              <w:snapToGrid w:val="0"/>
              <w:spacing w:before="114" w:line="360" w:lineRule="auto"/>
              <w:ind w:left="0" w:firstLine="0" w:firstLineChars="0"/>
              <w:jc w:val="left"/>
              <w:textAlignment w:val="baseline"/>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三</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本表所列计费方法为“差额定率累进法”，计费基数通常为单个项目（或标段）的中标金额。此方法仅为市场主体提供一种计算思路参考，不具有强制性。同时，需要提示的是，代理服务无论项目金额大小，均会产生必要的基础成本。根据行业成本测算，服务费若低于5000元，可能难以覆盖项目建档、人员配置、流程操作等基本固定成本。此信息仅为成本风险提示，供各单位在独立定价时参考，绝不构成任何形式的最低限价或价格建议。</w:t>
            </w:r>
          </w:p>
          <w:p w14:paraId="4A084A5F">
            <w:pPr>
              <w:pStyle w:val="48"/>
              <w:keepNext w:val="0"/>
              <w:keepLines w:val="0"/>
              <w:pageBreakBefore w:val="0"/>
              <w:widowControl/>
              <w:shd w:val="clear"/>
              <w:kinsoku w:val="0"/>
              <w:wordWrap w:val="0"/>
              <w:overflowPunct/>
              <w:topLinePunct w:val="0"/>
              <w:autoSpaceDE w:val="0"/>
              <w:autoSpaceDN w:val="0"/>
              <w:bidi w:val="0"/>
              <w:adjustRightInd w:val="0"/>
              <w:snapToGrid w:val="0"/>
              <w:spacing w:before="114" w:line="360" w:lineRule="auto"/>
              <w:ind w:left="0" w:firstLine="0" w:firstLineChars="0"/>
              <w:jc w:val="left"/>
              <w:textAlignment w:val="baseline"/>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四</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表中“货物招标”费率适用于与工程建设相关的货物采购及独立的政府采购货物项目，“服务招标”费率适用于与工程建设相关的服务采购及独立的政府采购服务项目。</w:t>
            </w:r>
          </w:p>
          <w:p w14:paraId="006DFC52">
            <w:pPr>
              <w:pStyle w:val="48"/>
              <w:keepNext w:val="0"/>
              <w:keepLines w:val="0"/>
              <w:pageBreakBefore w:val="0"/>
              <w:widowControl/>
              <w:shd w:val="clear"/>
              <w:kinsoku w:val="0"/>
              <w:wordWrap w:val="0"/>
              <w:overflowPunct/>
              <w:topLinePunct w:val="0"/>
              <w:autoSpaceDE w:val="0"/>
              <w:autoSpaceDN w:val="0"/>
              <w:bidi w:val="0"/>
              <w:adjustRightInd w:val="0"/>
              <w:snapToGrid w:val="0"/>
              <w:spacing w:before="114" w:line="360" w:lineRule="auto"/>
              <w:ind w:left="0" w:firstLine="0" w:firstLineChars="0"/>
              <w:jc w:val="left"/>
              <w:textAlignment w:val="baseline"/>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例如：某工程总承包（含勘察设计、施工）项目，中标金额中勘察设计费为300万元，施工费用为10000万元，计算招标代理服务费如下：</w:t>
            </w:r>
          </w:p>
          <w:p w14:paraId="3F28F625">
            <w:pPr>
              <w:pStyle w:val="48"/>
              <w:keepNext w:val="0"/>
              <w:keepLines w:val="0"/>
              <w:pageBreakBefore w:val="0"/>
              <w:widowControl/>
              <w:numPr>
                <w:ilvl w:val="0"/>
                <w:numId w:val="0"/>
              </w:numPr>
              <w:shd w:val="clear"/>
              <w:kinsoku w:val="0"/>
              <w:wordWrap w:val="0"/>
              <w:overflowPunct/>
              <w:topLinePunct w:val="0"/>
              <w:autoSpaceDE w:val="0"/>
              <w:autoSpaceDN w:val="0"/>
              <w:bidi w:val="0"/>
              <w:adjustRightInd w:val="0"/>
              <w:snapToGrid w:val="0"/>
              <w:spacing w:before="114" w:line="360" w:lineRule="auto"/>
              <w:ind w:left="0" w:leftChars="0" w:firstLine="0" w:firstLineChars="0"/>
              <w:jc w:val="left"/>
              <w:textAlignment w:val="baseline"/>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snapToGrid w:val="0"/>
                <w:color w:val="000000" w:themeColor="text1"/>
                <w:spacing w:val="4"/>
                <w:kern w:val="0"/>
                <w:sz w:val="24"/>
                <w:szCs w:val="24"/>
                <w:lang w:val="en-US" w:eastAsia="en-US" w:bidi="ar-SA"/>
                <w14:textFill>
                  <w14:solidFill>
                    <w14:schemeClr w14:val="tx1"/>
                  </w14:solidFill>
                </w14:textFill>
              </w:rPr>
              <w:t>1.</w:t>
            </w:r>
            <w:r>
              <w:rPr>
                <w:rFonts w:hint="eastAsia" w:ascii="宋体" w:hAnsi="宋体" w:eastAsia="宋体" w:cs="宋体"/>
                <w:color w:val="000000" w:themeColor="text1"/>
                <w:spacing w:val="4"/>
                <w:sz w:val="24"/>
                <w:szCs w:val="24"/>
                <w14:textFill>
                  <w14:solidFill>
                    <w14:schemeClr w14:val="tx1"/>
                  </w14:solidFill>
                </w14:textFill>
              </w:rPr>
              <w:t>勘察设计部分招标代理服务费100万元×1.5%=1.50万元</w:t>
            </w:r>
          </w:p>
          <w:p w14:paraId="7563EA8C">
            <w:pPr>
              <w:pStyle w:val="48"/>
              <w:keepNext w:val="0"/>
              <w:keepLines w:val="0"/>
              <w:pageBreakBefore w:val="0"/>
              <w:widowControl/>
              <w:numPr>
                <w:ilvl w:val="0"/>
                <w:numId w:val="0"/>
              </w:numPr>
              <w:shd w:val="clear"/>
              <w:kinsoku w:val="0"/>
              <w:wordWrap w:val="0"/>
              <w:overflowPunct/>
              <w:topLinePunct w:val="0"/>
              <w:autoSpaceDE w:val="0"/>
              <w:autoSpaceDN w:val="0"/>
              <w:bidi w:val="0"/>
              <w:adjustRightInd w:val="0"/>
              <w:snapToGrid w:val="0"/>
              <w:spacing w:before="114" w:line="360" w:lineRule="auto"/>
              <w:ind w:firstLine="0" w:firstLineChars="0"/>
              <w:jc w:val="left"/>
              <w:textAlignment w:val="baseline"/>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（300-100）万元×1.3%=2.6万元</w:t>
            </w:r>
          </w:p>
          <w:p w14:paraId="081A4A39">
            <w:pPr>
              <w:pStyle w:val="48"/>
              <w:keepNext w:val="0"/>
              <w:keepLines w:val="0"/>
              <w:pageBreakBefore w:val="0"/>
              <w:widowControl/>
              <w:numPr>
                <w:ilvl w:val="0"/>
                <w:numId w:val="0"/>
              </w:numPr>
              <w:shd w:val="clear"/>
              <w:kinsoku w:val="0"/>
              <w:wordWrap w:val="0"/>
              <w:overflowPunct/>
              <w:topLinePunct w:val="0"/>
              <w:autoSpaceDE w:val="0"/>
              <w:autoSpaceDN w:val="0"/>
              <w:bidi w:val="0"/>
              <w:adjustRightInd w:val="0"/>
              <w:snapToGrid w:val="0"/>
              <w:spacing w:before="114" w:line="360" w:lineRule="auto"/>
              <w:ind w:firstLine="0" w:firstLineChars="0"/>
              <w:jc w:val="left"/>
              <w:textAlignment w:val="baseline"/>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该部分合计收费=1.5＋2.6=4.1（万元）</w:t>
            </w:r>
          </w:p>
          <w:p w14:paraId="5A1AB2CA">
            <w:pPr>
              <w:pStyle w:val="48"/>
              <w:keepNext w:val="0"/>
              <w:keepLines w:val="0"/>
              <w:pageBreakBefore w:val="0"/>
              <w:widowControl/>
              <w:numPr>
                <w:ilvl w:val="0"/>
                <w:numId w:val="0"/>
              </w:numPr>
              <w:shd w:val="clear"/>
              <w:kinsoku w:val="0"/>
              <w:wordWrap w:val="0"/>
              <w:overflowPunct/>
              <w:topLinePunct w:val="0"/>
              <w:autoSpaceDE w:val="0"/>
              <w:autoSpaceDN w:val="0"/>
              <w:bidi w:val="0"/>
              <w:adjustRightInd w:val="0"/>
              <w:snapToGrid w:val="0"/>
              <w:spacing w:before="114" w:line="360" w:lineRule="auto"/>
              <w:ind w:firstLine="0" w:firstLineChars="0"/>
              <w:jc w:val="left"/>
              <w:textAlignment w:val="baseline"/>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2.施工部分招标代理服务费</w:t>
            </w:r>
          </w:p>
          <w:p w14:paraId="3D6A5F56">
            <w:pPr>
              <w:pStyle w:val="48"/>
              <w:keepNext w:val="0"/>
              <w:keepLines w:val="0"/>
              <w:pageBreakBefore w:val="0"/>
              <w:widowControl/>
              <w:numPr>
                <w:ilvl w:val="0"/>
                <w:numId w:val="0"/>
              </w:numPr>
              <w:shd w:val="clear"/>
              <w:kinsoku w:val="0"/>
              <w:wordWrap w:val="0"/>
              <w:overflowPunct/>
              <w:topLinePunct w:val="0"/>
              <w:autoSpaceDE w:val="0"/>
              <w:autoSpaceDN w:val="0"/>
              <w:bidi w:val="0"/>
              <w:adjustRightInd w:val="0"/>
              <w:snapToGrid w:val="0"/>
              <w:spacing w:before="114" w:line="360" w:lineRule="auto"/>
              <w:ind w:firstLine="0" w:firstLineChars="0"/>
              <w:jc w:val="left"/>
              <w:textAlignment w:val="baseline"/>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100万元×1.5%=1.50万元</w:t>
            </w:r>
          </w:p>
          <w:p w14:paraId="23EB3E4F">
            <w:pPr>
              <w:pStyle w:val="48"/>
              <w:keepNext w:val="0"/>
              <w:keepLines w:val="0"/>
              <w:pageBreakBefore w:val="0"/>
              <w:widowControl/>
              <w:numPr>
                <w:ilvl w:val="0"/>
                <w:numId w:val="0"/>
              </w:numPr>
              <w:shd w:val="clear"/>
              <w:kinsoku w:val="0"/>
              <w:wordWrap w:val="0"/>
              <w:overflowPunct/>
              <w:topLinePunct w:val="0"/>
              <w:autoSpaceDE w:val="0"/>
              <w:autoSpaceDN w:val="0"/>
              <w:bidi w:val="0"/>
              <w:adjustRightInd w:val="0"/>
              <w:snapToGrid w:val="0"/>
              <w:spacing w:before="114" w:line="360" w:lineRule="auto"/>
              <w:ind w:firstLine="0" w:firstLineChars="0"/>
              <w:jc w:val="left"/>
              <w:textAlignment w:val="baseline"/>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（500-100）万元×1%=4万元</w:t>
            </w:r>
          </w:p>
          <w:p w14:paraId="0D5BCE06">
            <w:pPr>
              <w:pStyle w:val="48"/>
              <w:keepNext w:val="0"/>
              <w:keepLines w:val="0"/>
              <w:pageBreakBefore w:val="0"/>
              <w:widowControl/>
              <w:numPr>
                <w:ilvl w:val="0"/>
                <w:numId w:val="0"/>
              </w:numPr>
              <w:shd w:val="clear"/>
              <w:kinsoku w:val="0"/>
              <w:wordWrap w:val="0"/>
              <w:overflowPunct/>
              <w:topLinePunct w:val="0"/>
              <w:autoSpaceDE w:val="0"/>
              <w:autoSpaceDN w:val="0"/>
              <w:bidi w:val="0"/>
              <w:adjustRightInd w:val="0"/>
              <w:snapToGrid w:val="0"/>
              <w:spacing w:before="114" w:line="360" w:lineRule="auto"/>
              <w:ind w:firstLine="0" w:firstLineChars="0"/>
              <w:jc w:val="left"/>
              <w:textAlignment w:val="baseline"/>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（1000-500）万元×0.7%=3.5万元</w:t>
            </w:r>
          </w:p>
          <w:p w14:paraId="02CA5BD7">
            <w:pPr>
              <w:pStyle w:val="48"/>
              <w:keepNext w:val="0"/>
              <w:keepLines w:val="0"/>
              <w:pageBreakBefore w:val="0"/>
              <w:widowControl/>
              <w:numPr>
                <w:ilvl w:val="0"/>
                <w:numId w:val="0"/>
              </w:numPr>
              <w:shd w:val="clear"/>
              <w:kinsoku w:val="0"/>
              <w:wordWrap w:val="0"/>
              <w:overflowPunct/>
              <w:topLinePunct w:val="0"/>
              <w:autoSpaceDE w:val="0"/>
              <w:autoSpaceDN w:val="0"/>
              <w:bidi w:val="0"/>
              <w:adjustRightInd w:val="0"/>
              <w:snapToGrid w:val="0"/>
              <w:spacing w:before="114" w:line="360" w:lineRule="auto"/>
              <w:ind w:firstLine="0" w:firstLineChars="0"/>
              <w:jc w:val="left"/>
              <w:textAlignment w:val="baseline"/>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（5000-1000）万元×0.4%=16万元</w:t>
            </w:r>
          </w:p>
          <w:p w14:paraId="607F351E">
            <w:pPr>
              <w:pStyle w:val="48"/>
              <w:keepNext w:val="0"/>
              <w:keepLines w:val="0"/>
              <w:pageBreakBefore w:val="0"/>
              <w:widowControl/>
              <w:numPr>
                <w:ilvl w:val="0"/>
                <w:numId w:val="0"/>
              </w:numPr>
              <w:shd w:val="clear"/>
              <w:kinsoku w:val="0"/>
              <w:wordWrap w:val="0"/>
              <w:overflowPunct/>
              <w:topLinePunct w:val="0"/>
              <w:autoSpaceDE w:val="0"/>
              <w:autoSpaceDN w:val="0"/>
              <w:bidi w:val="0"/>
              <w:adjustRightInd w:val="0"/>
              <w:snapToGrid w:val="0"/>
              <w:spacing w:before="114" w:line="360" w:lineRule="auto"/>
              <w:ind w:firstLine="0" w:firstLineChars="0"/>
              <w:jc w:val="left"/>
              <w:textAlignment w:val="baseline"/>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（10000-5000）万元×0.25%=12.5万元</w:t>
            </w:r>
          </w:p>
          <w:p w14:paraId="7F60E8DA">
            <w:pPr>
              <w:pStyle w:val="48"/>
              <w:keepNext w:val="0"/>
              <w:keepLines w:val="0"/>
              <w:pageBreakBefore w:val="0"/>
              <w:widowControl/>
              <w:numPr>
                <w:ilvl w:val="0"/>
                <w:numId w:val="0"/>
              </w:numPr>
              <w:shd w:val="clear"/>
              <w:kinsoku w:val="0"/>
              <w:wordWrap w:val="0"/>
              <w:overflowPunct/>
              <w:topLinePunct w:val="0"/>
              <w:autoSpaceDE w:val="0"/>
              <w:autoSpaceDN w:val="0"/>
              <w:bidi w:val="0"/>
              <w:adjustRightInd w:val="0"/>
              <w:snapToGrid w:val="0"/>
              <w:spacing w:before="114" w:line="360" w:lineRule="auto"/>
              <w:ind w:firstLine="0" w:firstLineChars="0"/>
              <w:jc w:val="left"/>
              <w:textAlignment w:val="baseline"/>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该部分合计收费=1.5＋4＋3.5＋16＋12.5=37.5（万元）</w:t>
            </w:r>
          </w:p>
          <w:p w14:paraId="720021B6">
            <w:pPr>
              <w:pStyle w:val="48"/>
              <w:keepNext w:val="0"/>
              <w:keepLines w:val="0"/>
              <w:pageBreakBefore w:val="0"/>
              <w:widowControl/>
              <w:numPr>
                <w:ilvl w:val="0"/>
                <w:numId w:val="0"/>
              </w:numPr>
              <w:shd w:val="clear"/>
              <w:kinsoku w:val="0"/>
              <w:wordWrap w:val="0"/>
              <w:overflowPunct/>
              <w:topLinePunct w:val="0"/>
              <w:autoSpaceDE w:val="0"/>
              <w:autoSpaceDN w:val="0"/>
              <w:bidi w:val="0"/>
              <w:adjustRightInd w:val="0"/>
              <w:snapToGrid w:val="0"/>
              <w:spacing w:before="114" w:line="360" w:lineRule="auto"/>
              <w:ind w:firstLine="0" w:firstLineChars="0"/>
              <w:jc w:val="left"/>
              <w:textAlignment w:val="baseline"/>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3.招标代理服务费收费</w:t>
            </w:r>
          </w:p>
          <w:p w14:paraId="5DDFD699">
            <w:pPr>
              <w:pStyle w:val="48"/>
              <w:keepNext w:val="0"/>
              <w:keepLines w:val="0"/>
              <w:pageBreakBefore w:val="0"/>
              <w:widowControl/>
              <w:numPr>
                <w:ilvl w:val="0"/>
                <w:numId w:val="0"/>
              </w:numPr>
              <w:shd w:val="clear"/>
              <w:kinsoku w:val="0"/>
              <w:wordWrap w:val="0"/>
              <w:overflowPunct/>
              <w:topLinePunct w:val="0"/>
              <w:autoSpaceDE w:val="0"/>
              <w:autoSpaceDN w:val="0"/>
              <w:bidi w:val="0"/>
              <w:adjustRightInd w:val="0"/>
              <w:snapToGrid w:val="0"/>
              <w:spacing w:before="114" w:line="360" w:lineRule="auto"/>
              <w:ind w:firstLine="0" w:firstLineChars="0"/>
              <w:jc w:val="left"/>
              <w:textAlignment w:val="baseline"/>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合计收费：4.1+37.5=41.6 万元</w:t>
            </w:r>
          </w:p>
        </w:tc>
      </w:tr>
    </w:tbl>
    <w:p w14:paraId="76B5D185">
      <w:pPr>
        <w:pStyle w:val="3"/>
        <w:shd w:val="clear"/>
        <w:rPr>
          <w:rFonts w:hint="eastAsia"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r>
      <w:bookmarkStart w:id="104" w:name="_Toc27194"/>
      <w:bookmarkStart w:id="105" w:name="_Toc26184"/>
      <w:bookmarkStart w:id="106" w:name="_Toc10467"/>
      <w:bookmarkStart w:id="107" w:name="_Toc468722817"/>
      <w:r>
        <w:rPr>
          <w:rFonts w:hint="eastAsia" w:ascii="宋体" w:hAnsi="宋体" w:cs="宋体"/>
          <w:color w:val="000000" w:themeColor="text1"/>
          <w:sz w:val="24"/>
          <w:szCs w:val="24"/>
          <w:highlight w:val="none"/>
          <w14:textFill>
            <w14:solidFill>
              <w14:schemeClr w14:val="tx1"/>
            </w14:solidFill>
          </w14:textFill>
        </w:rPr>
        <w:t>二、总  则</w:t>
      </w:r>
      <w:bookmarkEnd w:id="103"/>
      <w:bookmarkEnd w:id="104"/>
      <w:bookmarkEnd w:id="105"/>
      <w:bookmarkEnd w:id="106"/>
      <w:bookmarkEnd w:id="107"/>
    </w:p>
    <w:p w14:paraId="01FF579D">
      <w:pPr>
        <w:shd w:val="clear"/>
        <w:spacing w:line="520" w:lineRule="exact"/>
        <w:rPr>
          <w:rFonts w:hint="eastAsia" w:ascii="宋体" w:hAnsi="宋体" w:cs="宋体"/>
          <w:b/>
          <w:bCs/>
          <w:color w:val="000000" w:themeColor="text1"/>
          <w:sz w:val="24"/>
          <w:highlight w:val="none"/>
          <w14:textFill>
            <w14:solidFill>
              <w14:schemeClr w14:val="tx1"/>
            </w14:solidFill>
          </w14:textFill>
        </w:rPr>
      </w:pPr>
      <w:bookmarkStart w:id="108" w:name="_Toc383175052"/>
      <w:bookmarkStart w:id="109" w:name="_Toc329810186"/>
      <w:bookmarkStart w:id="110" w:name="_Toc383175474"/>
      <w:bookmarkStart w:id="111" w:name="_Toc383175276"/>
      <w:r>
        <w:rPr>
          <w:rFonts w:hint="eastAsia" w:ascii="宋体" w:hAnsi="宋体" w:cs="宋体"/>
          <w:b/>
          <w:bCs/>
          <w:color w:val="000000" w:themeColor="text1"/>
          <w:sz w:val="24"/>
          <w:highlight w:val="none"/>
          <w14:textFill>
            <w14:solidFill>
              <w14:schemeClr w14:val="tx1"/>
            </w14:solidFill>
          </w14:textFill>
        </w:rPr>
        <w:t>1.项目概况</w:t>
      </w:r>
      <w:bookmarkEnd w:id="108"/>
      <w:bookmarkEnd w:id="109"/>
      <w:bookmarkEnd w:id="110"/>
      <w:bookmarkEnd w:id="111"/>
    </w:p>
    <w:p w14:paraId="339A9567">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 </w:t>
      </w:r>
      <w:r>
        <w:rPr>
          <w:rFonts w:hint="eastAsia" w:ascii="宋体" w:hAnsi="宋体"/>
          <w:color w:val="000000" w:themeColor="text1"/>
          <w:sz w:val="24"/>
          <w:highlight w:val="none"/>
          <w14:textFill>
            <w14:solidFill>
              <w14:schemeClr w14:val="tx1"/>
            </w14:solidFill>
          </w14:textFill>
        </w:rPr>
        <w:t>根据《中华人民共和国政府采购法》等有关法律、法规和规章的规定，本项目已获主管部门批准，现对本项目进行竞争性磋商采购。</w:t>
      </w:r>
    </w:p>
    <w:p w14:paraId="754F6D1F">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1.2本项目采购人、采购代理机构、项目名称及项目编号：见</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须知前附表</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w:t>
      </w:r>
    </w:p>
    <w:p w14:paraId="695ED9B4">
      <w:pPr>
        <w:shd w:val="clear"/>
        <w:spacing w:line="520" w:lineRule="exact"/>
        <w:rPr>
          <w:rFonts w:hint="eastAsia" w:ascii="宋体" w:hAnsi="宋体" w:cs="宋体"/>
          <w:b/>
          <w:bCs/>
          <w:color w:val="000000" w:themeColor="text1"/>
          <w:sz w:val="24"/>
          <w:highlight w:val="none"/>
          <w14:textFill>
            <w14:solidFill>
              <w14:schemeClr w14:val="tx1"/>
            </w14:solidFill>
          </w14:textFill>
        </w:rPr>
      </w:pPr>
      <w:bookmarkStart w:id="112" w:name="_Toc383175475"/>
      <w:bookmarkStart w:id="113" w:name="_Toc383175053"/>
      <w:bookmarkStart w:id="114" w:name="_Toc265142411"/>
      <w:bookmarkStart w:id="115" w:name="_Toc329810187"/>
      <w:bookmarkStart w:id="116" w:name="_Toc383175277"/>
      <w:r>
        <w:rPr>
          <w:rFonts w:hint="eastAsia" w:ascii="宋体" w:hAnsi="宋体" w:cs="宋体"/>
          <w:b/>
          <w:bCs/>
          <w:color w:val="000000" w:themeColor="text1"/>
          <w:sz w:val="24"/>
          <w:highlight w:val="none"/>
          <w14:textFill>
            <w14:solidFill>
              <w14:schemeClr w14:val="tx1"/>
            </w14:solidFill>
          </w14:textFill>
        </w:rPr>
        <w:t>2.资金来源</w:t>
      </w:r>
      <w:bookmarkEnd w:id="112"/>
      <w:bookmarkEnd w:id="113"/>
      <w:bookmarkEnd w:id="114"/>
      <w:bookmarkEnd w:id="115"/>
      <w:bookmarkEnd w:id="116"/>
    </w:p>
    <w:p w14:paraId="2B88CDA9">
      <w:pPr>
        <w:shd w:val="clear"/>
        <w:spacing w:line="480" w:lineRule="exact"/>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w:t>
      </w:r>
      <w:r>
        <w:rPr>
          <w:rFonts w:hint="eastAsia" w:ascii="宋体" w:hAnsi="宋体"/>
          <w:color w:val="000000" w:themeColor="text1"/>
          <w:sz w:val="24"/>
          <w:highlight w:val="none"/>
          <w:lang w:val="en-US" w:eastAsia="zh-CN"/>
          <w14:textFill>
            <w14:solidFill>
              <w14:schemeClr w14:val="tx1"/>
            </w14:solidFill>
          </w14:textFill>
        </w:rPr>
        <w:t>医院业务收入</w:t>
      </w:r>
      <w:r>
        <w:rPr>
          <w:rFonts w:hint="eastAsia" w:ascii="宋体" w:hAnsi="宋体"/>
          <w:color w:val="000000" w:themeColor="text1"/>
          <w:sz w:val="24"/>
          <w:highlight w:val="none"/>
          <w14:textFill>
            <w14:solidFill>
              <w14:schemeClr w14:val="tx1"/>
            </w14:solidFill>
          </w14:textFill>
        </w:rPr>
        <w:t>，用于采购</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采购需求”所列</w:t>
      </w:r>
      <w:r>
        <w:rPr>
          <w:rFonts w:hint="eastAsia" w:ascii="宋体" w:hAnsi="宋体"/>
          <w:color w:val="000000" w:themeColor="text1"/>
          <w:sz w:val="24"/>
          <w:highlight w:val="none"/>
          <w:lang w:val="en-US" w:eastAsia="zh-CN"/>
          <w14:textFill>
            <w14:solidFill>
              <w14:schemeClr w14:val="tx1"/>
            </w14:solidFill>
          </w14:textFill>
        </w:rPr>
        <w:t>内容</w:t>
      </w:r>
      <w:r>
        <w:rPr>
          <w:rFonts w:hint="eastAsia" w:ascii="宋体" w:hAnsi="宋体"/>
          <w:color w:val="000000" w:themeColor="text1"/>
          <w:sz w:val="24"/>
          <w:highlight w:val="none"/>
          <w14:textFill>
            <w14:solidFill>
              <w14:schemeClr w14:val="tx1"/>
            </w14:solidFill>
          </w14:textFill>
        </w:rPr>
        <w:t>。</w:t>
      </w:r>
    </w:p>
    <w:p w14:paraId="279B2A5F">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2.2预算金额及最高限价：见“</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须知前附表”。</w:t>
      </w:r>
    </w:p>
    <w:p w14:paraId="1504B5C3">
      <w:pPr>
        <w:shd w:val="clear"/>
        <w:spacing w:line="520" w:lineRule="exact"/>
        <w:rPr>
          <w:rFonts w:hint="eastAsia" w:ascii="宋体" w:hAnsi="宋体" w:cs="宋体"/>
          <w:b/>
          <w:bCs/>
          <w:color w:val="000000" w:themeColor="text1"/>
          <w:sz w:val="24"/>
          <w:highlight w:val="none"/>
          <w14:textFill>
            <w14:solidFill>
              <w14:schemeClr w14:val="tx1"/>
            </w14:solidFill>
          </w14:textFill>
        </w:rPr>
      </w:pPr>
      <w:bookmarkStart w:id="117" w:name="_Toc329810188"/>
      <w:bookmarkStart w:id="118" w:name="_Toc383175278"/>
      <w:bookmarkStart w:id="119" w:name="_Toc383175476"/>
      <w:bookmarkStart w:id="120" w:name="_Toc265142412"/>
      <w:bookmarkStart w:id="121" w:name="_Toc383175054"/>
      <w:r>
        <w:rPr>
          <w:rFonts w:hint="eastAsia" w:ascii="宋体" w:hAnsi="宋体" w:cs="宋体"/>
          <w:b/>
          <w:bCs/>
          <w:color w:val="000000" w:themeColor="text1"/>
          <w:sz w:val="24"/>
          <w:highlight w:val="none"/>
          <w14:textFill>
            <w14:solidFill>
              <w14:schemeClr w14:val="tx1"/>
            </w14:solidFill>
          </w14:textFill>
        </w:rPr>
        <w:t>3.采购范围</w:t>
      </w:r>
      <w:bookmarkEnd w:id="117"/>
      <w:bookmarkEnd w:id="118"/>
      <w:bookmarkEnd w:id="119"/>
      <w:bookmarkEnd w:id="120"/>
      <w:bookmarkEnd w:id="121"/>
    </w:p>
    <w:p w14:paraId="764B4E8A">
      <w:pPr>
        <w:shd w:val="clear"/>
        <w:spacing w:line="480" w:lineRule="exact"/>
        <w:ind w:firstLine="480" w:firstLineChars="200"/>
        <w:jc w:val="lef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3.1 </w:t>
      </w:r>
      <w:r>
        <w:rPr>
          <w:rFonts w:hint="eastAsia" w:ascii="宋体" w:hAnsi="宋体"/>
          <w:color w:val="000000" w:themeColor="text1"/>
          <w:sz w:val="24"/>
          <w:highlight w:val="none"/>
          <w14:textFill>
            <w14:solidFill>
              <w14:schemeClr w14:val="tx1"/>
            </w14:solidFill>
          </w14:textFill>
        </w:rPr>
        <w:t>本项目采购内容：见</w:t>
      </w:r>
      <w:r>
        <w:rPr>
          <w:rFonts w:ascii="宋体" w:hAnsi="宋体"/>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lang w:eastAsia="zh-CN"/>
          <w14:textFill>
            <w14:solidFill>
              <w14:schemeClr w14:val="tx1"/>
            </w14:solidFill>
          </w14:textFill>
        </w:rPr>
        <w:t>磋商申请人</w:t>
      </w:r>
      <w:r>
        <w:rPr>
          <w:rFonts w:hint="eastAsia" w:ascii="宋体" w:hAnsi="宋体"/>
          <w:bCs/>
          <w:color w:val="000000" w:themeColor="text1"/>
          <w:sz w:val="24"/>
          <w:highlight w:val="none"/>
          <w14:textFill>
            <w14:solidFill>
              <w14:schemeClr w14:val="tx1"/>
            </w14:solidFill>
          </w14:textFill>
        </w:rPr>
        <w:t>须知前附表</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w:t>
      </w:r>
    </w:p>
    <w:p w14:paraId="4B6B0D00">
      <w:pPr>
        <w:shd w:val="clear"/>
        <w:spacing w:line="480" w:lineRule="exact"/>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3.2</w:t>
      </w:r>
      <w:r>
        <w:rPr>
          <w:rFonts w:hint="eastAsia"/>
          <w:color w:val="000000" w:themeColor="text1"/>
          <w:highlight w:val="none"/>
          <w:lang w:val="en-US" w:eastAsia="zh-CN"/>
          <w14:textFill>
            <w14:solidFill>
              <w14:schemeClr w14:val="tx1"/>
            </w14:solidFill>
          </w14:textFill>
        </w:rPr>
        <w:t>工期、质量标准及质保期</w:t>
      </w:r>
      <w:r>
        <w:rPr>
          <w:rFonts w:hint="eastAsia" w:ascii="宋体" w:hAnsi="宋体"/>
          <w:color w:val="000000" w:themeColor="text1"/>
          <w:sz w:val="24"/>
          <w:highlight w:val="none"/>
          <w14:textFill>
            <w14:solidFill>
              <w14:schemeClr w14:val="tx1"/>
            </w14:solidFill>
          </w14:textFill>
        </w:rPr>
        <w:t>：见</w:t>
      </w:r>
      <w:r>
        <w:rPr>
          <w:rFonts w:ascii="宋体" w:hAnsi="宋体"/>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lang w:eastAsia="zh-CN"/>
          <w14:textFill>
            <w14:solidFill>
              <w14:schemeClr w14:val="tx1"/>
            </w14:solidFill>
          </w14:textFill>
        </w:rPr>
        <w:t>磋商申请人</w:t>
      </w:r>
      <w:r>
        <w:rPr>
          <w:rFonts w:hint="eastAsia" w:ascii="宋体" w:hAnsi="宋体"/>
          <w:bCs/>
          <w:color w:val="000000" w:themeColor="text1"/>
          <w:sz w:val="24"/>
          <w:highlight w:val="none"/>
          <w14:textFill>
            <w14:solidFill>
              <w14:schemeClr w14:val="tx1"/>
            </w14:solidFill>
          </w14:textFill>
        </w:rPr>
        <w:t>须知前附表</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w:t>
      </w:r>
    </w:p>
    <w:p w14:paraId="275363F3">
      <w:pPr>
        <w:shd w:val="clear"/>
        <w:spacing w:line="520" w:lineRule="exact"/>
        <w:rPr>
          <w:rFonts w:hint="eastAsia" w:ascii="宋体" w:hAnsi="宋体" w:cs="宋体"/>
          <w:b/>
          <w:bCs/>
          <w:color w:val="000000" w:themeColor="text1"/>
          <w:sz w:val="24"/>
          <w:highlight w:val="none"/>
          <w14:textFill>
            <w14:solidFill>
              <w14:schemeClr w14:val="tx1"/>
            </w14:solidFill>
          </w14:textFill>
        </w:rPr>
      </w:pPr>
      <w:bookmarkStart w:id="122" w:name="_Toc383175477"/>
      <w:bookmarkStart w:id="123" w:name="_Toc329810189"/>
      <w:bookmarkStart w:id="124" w:name="_Toc383175279"/>
      <w:bookmarkStart w:id="125" w:name="_Toc383175055"/>
      <w:r>
        <w:rPr>
          <w:rFonts w:hint="eastAsia" w:ascii="宋体" w:hAnsi="宋体" w:cs="宋体"/>
          <w:b/>
          <w:bCs/>
          <w:color w:val="000000" w:themeColor="text1"/>
          <w:sz w:val="24"/>
          <w:highlight w:val="none"/>
          <w14:textFill>
            <w14:solidFill>
              <w14:schemeClr w14:val="tx1"/>
            </w14:solidFill>
          </w14:textFill>
        </w:rPr>
        <w:t>4.</w:t>
      </w:r>
      <w:r>
        <w:rPr>
          <w:rFonts w:hint="eastAsia" w:ascii="宋体" w:hAnsi="宋体" w:cs="宋体"/>
          <w:b/>
          <w:bCs/>
          <w:color w:val="000000" w:themeColor="text1"/>
          <w:sz w:val="24"/>
          <w:highlight w:val="none"/>
          <w:lang w:eastAsia="zh-CN"/>
          <w14:textFill>
            <w14:solidFill>
              <w14:schemeClr w14:val="tx1"/>
            </w14:solidFill>
          </w14:textFill>
        </w:rPr>
        <w:t>磋商申请人</w:t>
      </w:r>
      <w:r>
        <w:rPr>
          <w:rFonts w:hint="eastAsia" w:ascii="宋体" w:hAnsi="宋体" w:cs="宋体"/>
          <w:b/>
          <w:bCs/>
          <w:color w:val="000000" w:themeColor="text1"/>
          <w:sz w:val="24"/>
          <w:highlight w:val="none"/>
          <w14:textFill>
            <w14:solidFill>
              <w14:schemeClr w14:val="tx1"/>
            </w14:solidFill>
          </w14:textFill>
        </w:rPr>
        <w:t>资格要求</w:t>
      </w:r>
      <w:bookmarkEnd w:id="122"/>
      <w:bookmarkEnd w:id="123"/>
      <w:bookmarkEnd w:id="124"/>
      <w:bookmarkEnd w:id="125"/>
    </w:p>
    <w:p w14:paraId="125B38C4">
      <w:pPr>
        <w:shd w:val="clear"/>
        <w:spacing w:line="480" w:lineRule="exact"/>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详见：“</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须知前附表”。</w:t>
      </w:r>
    </w:p>
    <w:p w14:paraId="04CCA002">
      <w:pPr>
        <w:shd w:val="clear"/>
        <w:spacing w:line="520" w:lineRule="exact"/>
        <w:rPr>
          <w:rFonts w:hint="eastAsia" w:ascii="宋体" w:hAnsi="宋体" w:cs="宋体"/>
          <w:b/>
          <w:bCs/>
          <w:color w:val="000000" w:themeColor="text1"/>
          <w:sz w:val="24"/>
          <w:highlight w:val="none"/>
          <w14:textFill>
            <w14:solidFill>
              <w14:schemeClr w14:val="tx1"/>
            </w14:solidFill>
          </w14:textFill>
        </w:rPr>
      </w:pPr>
      <w:bookmarkStart w:id="126" w:name="_Hlt200176664"/>
      <w:bookmarkEnd w:id="126"/>
      <w:bookmarkStart w:id="127" w:name="_Toc383175280"/>
      <w:bookmarkStart w:id="128" w:name="_Toc383175056"/>
      <w:bookmarkStart w:id="129" w:name="_Toc383175478"/>
      <w:bookmarkStart w:id="130" w:name="_Toc329810190"/>
      <w:r>
        <w:rPr>
          <w:rFonts w:hint="eastAsia" w:ascii="宋体" w:hAnsi="宋体" w:cs="宋体"/>
          <w:b/>
          <w:bCs/>
          <w:color w:val="000000" w:themeColor="text1"/>
          <w:sz w:val="24"/>
          <w:highlight w:val="none"/>
          <w14:textFill>
            <w14:solidFill>
              <w14:schemeClr w14:val="tx1"/>
            </w14:solidFill>
          </w14:textFill>
        </w:rPr>
        <w:t>5.现场踏勘及磋商费用</w:t>
      </w:r>
      <w:bookmarkEnd w:id="127"/>
      <w:bookmarkEnd w:id="128"/>
      <w:bookmarkEnd w:id="129"/>
      <w:bookmarkEnd w:id="130"/>
    </w:p>
    <w:p w14:paraId="7DABB47C">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w:t>
      </w: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采购人不专门组织现场踏勘。若</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认为有必要时，报请采购人批准后自行踏勘现场，本项目不组织磋商答疑会</w:t>
      </w:r>
      <w:r>
        <w:rPr>
          <w:rFonts w:ascii="宋体" w:hAnsi="宋体"/>
          <w:color w:val="000000" w:themeColor="text1"/>
          <w:sz w:val="24"/>
          <w:highlight w:val="none"/>
          <w14:textFill>
            <w14:solidFill>
              <w14:schemeClr w14:val="tx1"/>
            </w14:solidFill>
          </w14:textFill>
        </w:rPr>
        <w:t>。</w:t>
      </w:r>
    </w:p>
    <w:p w14:paraId="57A5C23D">
      <w:pPr>
        <w:shd w:val="clear"/>
        <w:spacing w:line="480" w:lineRule="exact"/>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5.2成交</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需向采购代理机构缴纳成交服务费。</w:t>
      </w:r>
    </w:p>
    <w:p w14:paraId="3639203F">
      <w:pPr>
        <w:shd w:val="clear"/>
        <w:spacing w:line="480" w:lineRule="exact"/>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5.3上述5.1和5.2两项中的费用均包含在磋商报价中。</w:t>
      </w:r>
    </w:p>
    <w:p w14:paraId="7E036BAC">
      <w:pPr>
        <w:shd w:val="clear"/>
        <w:spacing w:line="480" w:lineRule="exact"/>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5.4无论是否成交，</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自行承担所有与参加磋商及踏勘有关的全部费用。</w:t>
      </w:r>
    </w:p>
    <w:p w14:paraId="6AA6FC23">
      <w:pPr>
        <w:pStyle w:val="3"/>
        <w:shd w:val="clear"/>
        <w:spacing w:before="0" w:after="0" w:line="480" w:lineRule="exact"/>
        <w:rPr>
          <w:rFonts w:hint="eastAsia" w:ascii="宋体" w:hAnsi="宋体" w:cs="宋体"/>
          <w:color w:val="000000" w:themeColor="text1"/>
          <w:sz w:val="24"/>
          <w:szCs w:val="24"/>
          <w:highlight w:val="none"/>
          <w14:textFill>
            <w14:solidFill>
              <w14:schemeClr w14:val="tx1"/>
            </w14:solidFill>
          </w14:textFill>
        </w:rPr>
      </w:pPr>
      <w:bookmarkStart w:id="131" w:name="_Toc31170"/>
      <w:bookmarkStart w:id="132" w:name="_Toc563"/>
      <w:bookmarkStart w:id="133" w:name="_Toc86124047"/>
      <w:bookmarkStart w:id="134" w:name="_Toc468722818"/>
      <w:bookmarkStart w:id="135" w:name="_Toc3139"/>
      <w:bookmarkStart w:id="136" w:name="_Toc11070"/>
      <w:bookmarkStart w:id="137" w:name="_Toc468722819"/>
      <w:bookmarkStart w:id="138" w:name="_Toc24569"/>
      <w:bookmarkStart w:id="139" w:name="_Toc86124051"/>
      <w:r>
        <w:rPr>
          <w:rFonts w:hint="eastAsia" w:ascii="宋体" w:hAnsi="宋体" w:cs="宋体"/>
          <w:color w:val="000000" w:themeColor="text1"/>
          <w:sz w:val="24"/>
          <w:szCs w:val="24"/>
          <w:highlight w:val="none"/>
          <w14:textFill>
            <w14:solidFill>
              <w14:schemeClr w14:val="tx1"/>
            </w14:solidFill>
          </w14:textFill>
        </w:rPr>
        <w:t>三、磋商文件</w:t>
      </w:r>
      <w:bookmarkEnd w:id="131"/>
      <w:bookmarkEnd w:id="132"/>
      <w:bookmarkEnd w:id="133"/>
      <w:bookmarkEnd w:id="134"/>
      <w:bookmarkEnd w:id="135"/>
    </w:p>
    <w:p w14:paraId="7CF38905">
      <w:pPr>
        <w:shd w:val="clear"/>
        <w:spacing w:line="520" w:lineRule="exact"/>
        <w:rPr>
          <w:rFonts w:hint="eastAsia" w:ascii="宋体" w:hAnsi="宋体" w:cs="宋体"/>
          <w:b/>
          <w:bCs/>
          <w:color w:val="000000" w:themeColor="text1"/>
          <w:sz w:val="24"/>
          <w:highlight w:val="none"/>
          <w14:textFill>
            <w14:solidFill>
              <w14:schemeClr w14:val="tx1"/>
            </w14:solidFill>
          </w14:textFill>
        </w:rPr>
      </w:pPr>
      <w:bookmarkStart w:id="140" w:name="_Toc329810192"/>
      <w:bookmarkStart w:id="141" w:name="_Toc383175480"/>
      <w:bookmarkStart w:id="142" w:name="_Toc383175058"/>
      <w:bookmarkStart w:id="143" w:name="_Toc383175282"/>
      <w:r>
        <w:rPr>
          <w:rFonts w:hint="eastAsia" w:ascii="宋体" w:hAnsi="宋体" w:cs="宋体"/>
          <w:b/>
          <w:bCs/>
          <w:color w:val="000000" w:themeColor="text1"/>
          <w:sz w:val="24"/>
          <w:highlight w:val="none"/>
          <w14:textFill>
            <w14:solidFill>
              <w14:schemeClr w14:val="tx1"/>
            </w14:solidFill>
          </w14:textFill>
        </w:rPr>
        <w:t>6.磋商文件的组成</w:t>
      </w:r>
      <w:bookmarkEnd w:id="140"/>
      <w:bookmarkEnd w:id="141"/>
      <w:bookmarkEnd w:id="142"/>
      <w:bookmarkEnd w:id="143"/>
    </w:p>
    <w:p w14:paraId="41795D9E">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要求提供的货物、采购过程及合同条款在磋商文件中均有说明，磋商文件共六章，各章的内容如下：</w:t>
      </w:r>
    </w:p>
    <w:p w14:paraId="6FF22ACE">
      <w:pPr>
        <w:shd w:val="clear"/>
        <w:spacing w:line="480" w:lineRule="exact"/>
        <w:ind w:left="502"/>
        <w:jc w:val="left"/>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第一章</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en-US" w:eastAsia="zh-CN"/>
          <w14:textFill>
            <w14:solidFill>
              <w14:schemeClr w14:val="tx1"/>
            </w14:solidFill>
          </w14:textFill>
        </w:rPr>
        <w:t>竞争性磋商公告</w:t>
      </w:r>
    </w:p>
    <w:p w14:paraId="2F20B591">
      <w:pPr>
        <w:shd w:val="clear"/>
        <w:spacing w:line="480" w:lineRule="exact"/>
        <w:ind w:left="502"/>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第二章</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须知</w:t>
      </w:r>
    </w:p>
    <w:p w14:paraId="2BE7FA11">
      <w:pPr>
        <w:shd w:val="clear"/>
        <w:spacing w:line="480" w:lineRule="exact"/>
        <w:ind w:left="502"/>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第三章</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合同书样式及主要条款</w:t>
      </w:r>
    </w:p>
    <w:p w14:paraId="5A71B5C6">
      <w:pPr>
        <w:shd w:val="clear"/>
        <w:spacing w:line="480" w:lineRule="exact"/>
        <w:ind w:left="502"/>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第四章</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响应文件格式</w:t>
      </w:r>
    </w:p>
    <w:p w14:paraId="7E3C83FD">
      <w:pPr>
        <w:shd w:val="clear"/>
        <w:spacing w:line="480" w:lineRule="exact"/>
        <w:ind w:left="502"/>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第五章</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磋商程序和方法</w:t>
      </w:r>
    </w:p>
    <w:p w14:paraId="13645151">
      <w:pPr>
        <w:shd w:val="clear"/>
        <w:spacing w:line="480" w:lineRule="exact"/>
        <w:ind w:left="502"/>
        <w:jc w:val="left"/>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第六章</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en-US" w:eastAsia="zh-CN"/>
          <w14:textFill>
            <w14:solidFill>
              <w14:schemeClr w14:val="tx1"/>
            </w14:solidFill>
          </w14:textFill>
        </w:rPr>
        <w:t>采购需求</w:t>
      </w:r>
    </w:p>
    <w:p w14:paraId="6B5A714D">
      <w:pPr>
        <w:shd w:val="clear"/>
        <w:spacing w:line="520" w:lineRule="exact"/>
        <w:rPr>
          <w:rFonts w:hint="eastAsia" w:ascii="宋体" w:hAnsi="宋体" w:cs="宋体"/>
          <w:b/>
          <w:bCs/>
          <w:color w:val="000000" w:themeColor="text1"/>
          <w:sz w:val="24"/>
          <w:highlight w:val="none"/>
          <w14:textFill>
            <w14:solidFill>
              <w14:schemeClr w14:val="tx1"/>
            </w14:solidFill>
          </w14:textFill>
        </w:rPr>
      </w:pPr>
      <w:bookmarkStart w:id="144" w:name="_Toc86124049"/>
      <w:bookmarkStart w:id="145" w:name="_Toc383175059"/>
      <w:bookmarkStart w:id="146" w:name="_Toc383175283"/>
      <w:bookmarkStart w:id="147" w:name="_Toc329810193"/>
      <w:bookmarkStart w:id="148" w:name="_Toc383175481"/>
      <w:r>
        <w:rPr>
          <w:rFonts w:hint="eastAsia" w:ascii="宋体" w:hAnsi="宋体" w:cs="宋体"/>
          <w:b/>
          <w:bCs/>
          <w:color w:val="000000" w:themeColor="text1"/>
          <w:sz w:val="24"/>
          <w:highlight w:val="none"/>
          <w14:textFill>
            <w14:solidFill>
              <w14:schemeClr w14:val="tx1"/>
            </w14:solidFill>
          </w14:textFill>
        </w:rPr>
        <w:t>7.磋商文件的澄清</w:t>
      </w:r>
      <w:bookmarkEnd w:id="144"/>
      <w:r>
        <w:rPr>
          <w:rFonts w:hint="eastAsia" w:ascii="宋体" w:hAnsi="宋体" w:cs="宋体"/>
          <w:b/>
          <w:bCs/>
          <w:color w:val="000000" w:themeColor="text1"/>
          <w:sz w:val="24"/>
          <w:highlight w:val="none"/>
          <w14:textFill>
            <w14:solidFill>
              <w14:schemeClr w14:val="tx1"/>
            </w14:solidFill>
          </w14:textFill>
        </w:rPr>
        <w:t>、修改</w:t>
      </w:r>
      <w:bookmarkEnd w:id="145"/>
      <w:bookmarkEnd w:id="146"/>
      <w:bookmarkEnd w:id="147"/>
      <w:bookmarkEnd w:id="148"/>
    </w:p>
    <w:p w14:paraId="03209366">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7.1 </w:t>
      </w:r>
      <w:r>
        <w:rPr>
          <w:rFonts w:hint="eastAsia" w:ascii="宋体" w:hAnsi="宋体"/>
          <w:color w:val="000000" w:themeColor="text1"/>
          <w:sz w:val="24"/>
          <w:highlight w:val="none"/>
          <w14:textFill>
            <w14:solidFill>
              <w14:schemeClr w14:val="tx1"/>
            </w14:solidFill>
          </w14:textFill>
        </w:rPr>
        <w:t>参加</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应认真审核磋商文件，如有疑问的，</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可以在</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须知前附表”规定截止时间前以澄清函形式</w:t>
      </w:r>
      <w:r>
        <w:rPr>
          <w:rFonts w:hint="eastAsia" w:ascii="宋体" w:hAnsi="宋体"/>
          <w:color w:val="000000" w:themeColor="text1"/>
          <w:sz w:val="24"/>
          <w:highlight w:val="none"/>
          <w:lang w:eastAsia="zh-CN"/>
          <w14:textFill>
            <w14:solidFill>
              <w14:schemeClr w14:val="tx1"/>
            </w14:solidFill>
          </w14:textFill>
        </w:rPr>
        <w:t>（加盖电子签章）</w:t>
      </w:r>
      <w:r>
        <w:rPr>
          <w:rFonts w:hint="eastAsia" w:ascii="宋体" w:hAnsi="宋体"/>
          <w:color w:val="000000" w:themeColor="text1"/>
          <w:sz w:val="24"/>
          <w:highlight w:val="none"/>
          <w14:textFill>
            <w14:solidFill>
              <w14:schemeClr w14:val="tx1"/>
            </w14:solidFill>
          </w14:textFill>
        </w:rPr>
        <w:t>要求采购代理机构澄清，截止时间后送达的澄清要求概不接受。</w:t>
      </w:r>
    </w:p>
    <w:p w14:paraId="31150C37">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7.2 </w:t>
      </w:r>
      <w:r>
        <w:rPr>
          <w:rFonts w:hint="eastAsia" w:ascii="宋体" w:hAnsi="宋体"/>
          <w:color w:val="000000" w:themeColor="text1"/>
          <w:sz w:val="24"/>
          <w:highlight w:val="none"/>
          <w14:textFill>
            <w14:solidFill>
              <w14:schemeClr w14:val="tx1"/>
            </w14:solidFill>
          </w14:textFill>
        </w:rPr>
        <w:t>采购代理机构将以书面形式答复所有购买磋商文件的</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要求澄清的问题（答复中不包含问题的来源），其他澄清方式无效。</w:t>
      </w:r>
    </w:p>
    <w:p w14:paraId="28A6988B">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7.3</w:t>
      </w:r>
      <w:r>
        <w:rPr>
          <w:rFonts w:hint="eastAsia" w:ascii="宋体" w:hAnsi="宋体"/>
          <w:color w:val="000000" w:themeColor="text1"/>
          <w:sz w:val="24"/>
          <w:highlight w:val="none"/>
          <w14:textFill>
            <w14:solidFill>
              <w14:schemeClr w14:val="tx1"/>
            </w14:solidFill>
          </w14:textFill>
        </w:rPr>
        <w:t>采购人、采购代理机构对已发出的磋商文件进行必要的澄清或者修改的，澄清或者修改的内容作为磋商文件的组成部分。澄清或者修改的内容可能影响响应文件编制的，采购人、采购代理机构将在提交首次响应文件截止之日5日前，以书面形式通知所有接收磋商文件的</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，不足5日的，将顺延提交首次响应文件截止之日。</w:t>
      </w:r>
    </w:p>
    <w:p w14:paraId="1D14CDB0">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7.4</w:t>
      </w:r>
      <w:r>
        <w:rPr>
          <w:rFonts w:hint="eastAsia" w:ascii="宋体" w:hAnsi="宋体"/>
          <w:color w:val="000000" w:themeColor="text1"/>
          <w:sz w:val="24"/>
          <w:highlight w:val="none"/>
          <w14:textFill>
            <w14:solidFill>
              <w14:schemeClr w14:val="tx1"/>
            </w14:solidFill>
          </w14:textFill>
        </w:rPr>
        <w:t>采购代理机构和采购人可以视采购具体情况，推迟递交响应文件截止时间，并将变更时间书面通知所有购买磋商文件的</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w:t>
      </w:r>
    </w:p>
    <w:p w14:paraId="6B3B1A43">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7.5</w:t>
      </w:r>
      <w:r>
        <w:rPr>
          <w:rFonts w:hint="eastAsia" w:ascii="宋体" w:hAnsi="宋体"/>
          <w:color w:val="000000" w:themeColor="text1"/>
          <w:sz w:val="24"/>
          <w:highlight w:val="none"/>
          <w14:textFill>
            <w14:solidFill>
              <w14:schemeClr w14:val="tx1"/>
            </w14:solidFill>
          </w14:textFill>
        </w:rPr>
        <w:t>在磋商过程中，磋商小组可以根据磋商文件和磋商情况实质性变动采购需求中的技术、</w:t>
      </w:r>
      <w:r>
        <w:rPr>
          <w:rFonts w:hint="eastAsia" w:ascii="宋体" w:hAnsi="宋体" w:cs="宋体"/>
          <w:color w:val="000000" w:themeColor="text1"/>
          <w:sz w:val="24"/>
          <w:szCs w:val="24"/>
          <w:highlight w:val="none"/>
          <w:lang w:val="en-US" w:eastAsia="zh-CN"/>
          <w14:textFill>
            <w14:solidFill>
              <w14:schemeClr w14:val="tx1"/>
            </w14:solidFill>
          </w14:textFill>
        </w:rPr>
        <w:t>质量</w:t>
      </w:r>
      <w:r>
        <w:rPr>
          <w:rFonts w:hint="eastAsia" w:ascii="宋体" w:hAnsi="宋体" w:eastAsia="宋体" w:cs="宋体"/>
          <w:color w:val="000000" w:themeColor="text1"/>
          <w:sz w:val="24"/>
          <w:szCs w:val="24"/>
          <w:highlight w:val="none"/>
          <w14:textFill>
            <w14:solidFill>
              <w14:schemeClr w14:val="tx1"/>
            </w14:solidFill>
          </w14:textFill>
        </w:rPr>
        <w:t>标准</w:t>
      </w:r>
      <w:r>
        <w:rPr>
          <w:rFonts w:hint="eastAsia" w:ascii="宋体" w:hAnsi="宋体"/>
          <w:color w:val="000000" w:themeColor="text1"/>
          <w:sz w:val="24"/>
          <w:highlight w:val="none"/>
          <w14:textFill>
            <w14:solidFill>
              <w14:schemeClr w14:val="tx1"/>
            </w14:solidFill>
          </w14:textFill>
        </w:rPr>
        <w:t>以及合同草案条款，但不得变动磋商文件中的其他内容。实质性变动的内容，须经采购人代表确认。本项目磋商小组根据与</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磋商情况可能实质性变动的内容见</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须知前附表。</w:t>
      </w:r>
    </w:p>
    <w:p w14:paraId="35C4BCCC">
      <w:pPr>
        <w:pStyle w:val="3"/>
        <w:shd w:val="clear"/>
        <w:spacing w:before="0" w:after="0" w:line="480" w:lineRule="exact"/>
        <w:rPr>
          <w:rFonts w:ascii="宋体" w:hAnsi="宋体"/>
          <w:color w:val="000000" w:themeColor="text1"/>
          <w:sz w:val="24"/>
          <w:szCs w:val="24"/>
          <w:highlight w:val="none"/>
          <w14:textFill>
            <w14:solidFill>
              <w14:schemeClr w14:val="tx1"/>
            </w14:solidFill>
          </w14:textFill>
        </w:rPr>
      </w:pPr>
      <w:bookmarkStart w:id="149" w:name="_Toc16760"/>
      <w:r>
        <w:rPr>
          <w:rFonts w:hint="eastAsia" w:ascii="宋体" w:hAnsi="宋体" w:cs="宋体"/>
          <w:color w:val="000000" w:themeColor="text1"/>
          <w:sz w:val="24"/>
          <w:szCs w:val="24"/>
          <w:highlight w:val="none"/>
          <w14:textFill>
            <w14:solidFill>
              <w14:schemeClr w14:val="tx1"/>
            </w14:solidFill>
          </w14:textFill>
        </w:rPr>
        <w:t>四、响应文件</w:t>
      </w:r>
      <w:bookmarkEnd w:id="136"/>
      <w:bookmarkEnd w:id="137"/>
      <w:bookmarkEnd w:id="138"/>
      <w:bookmarkEnd w:id="139"/>
      <w:bookmarkEnd w:id="149"/>
    </w:p>
    <w:p w14:paraId="465F84FD">
      <w:pPr>
        <w:shd w:val="clear"/>
        <w:spacing w:line="520" w:lineRule="exact"/>
        <w:rPr>
          <w:rFonts w:hint="eastAsia" w:ascii="宋体" w:hAnsi="宋体" w:cs="宋体"/>
          <w:b/>
          <w:bCs/>
          <w:color w:val="000000" w:themeColor="text1"/>
          <w:sz w:val="24"/>
          <w:highlight w:val="none"/>
          <w14:textFill>
            <w14:solidFill>
              <w14:schemeClr w14:val="tx1"/>
            </w14:solidFill>
          </w14:textFill>
        </w:rPr>
      </w:pPr>
      <w:bookmarkStart w:id="150" w:name="_Toc383175285"/>
      <w:bookmarkStart w:id="151" w:name="_Toc329810195"/>
      <w:bookmarkStart w:id="152" w:name="_Toc383175061"/>
      <w:bookmarkStart w:id="153" w:name="_Toc383175483"/>
      <w:bookmarkStart w:id="154" w:name="_Toc86124052"/>
      <w:r>
        <w:rPr>
          <w:rFonts w:hint="eastAsia" w:ascii="宋体" w:hAnsi="宋体" w:cs="宋体"/>
          <w:b/>
          <w:bCs/>
          <w:color w:val="000000" w:themeColor="text1"/>
          <w:sz w:val="24"/>
          <w:highlight w:val="none"/>
          <w14:textFill>
            <w14:solidFill>
              <w14:schemeClr w14:val="tx1"/>
            </w14:solidFill>
          </w14:textFill>
        </w:rPr>
        <w:t>8.响应文件编写注意事项</w:t>
      </w:r>
      <w:bookmarkEnd w:id="150"/>
      <w:bookmarkEnd w:id="151"/>
      <w:bookmarkEnd w:id="152"/>
      <w:bookmarkEnd w:id="153"/>
      <w:bookmarkEnd w:id="154"/>
    </w:p>
    <w:p w14:paraId="2FA6D75F">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8.1 </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应仔细阅读磋商文件，在完全了解采购的内容、</w:t>
      </w:r>
      <w:r>
        <w:rPr>
          <w:rFonts w:hint="eastAsia" w:ascii="宋体" w:hAnsi="宋体"/>
          <w:color w:val="000000" w:themeColor="text1"/>
          <w:sz w:val="24"/>
          <w:highlight w:val="none"/>
          <w:lang w:val="en-US" w:eastAsia="zh-CN"/>
          <w14:textFill>
            <w14:solidFill>
              <w14:schemeClr w14:val="tx1"/>
            </w14:solidFill>
          </w14:textFill>
        </w:rPr>
        <w:t>工程量清单</w:t>
      </w:r>
      <w:r>
        <w:rPr>
          <w:rFonts w:hint="eastAsia" w:ascii="宋体" w:hAnsi="宋体"/>
          <w:color w:val="000000" w:themeColor="text1"/>
          <w:sz w:val="24"/>
          <w:highlight w:val="none"/>
          <w14:textFill>
            <w14:solidFill>
              <w14:schemeClr w14:val="tx1"/>
            </w14:solidFill>
          </w14:textFill>
        </w:rPr>
        <w:t>要求（见第六章“采购需求”）后，编写响应文件。</w:t>
      </w:r>
    </w:p>
    <w:p w14:paraId="00D886C3">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8.2 </w:t>
      </w:r>
      <w:r>
        <w:rPr>
          <w:rFonts w:hint="eastAsia" w:ascii="宋体" w:hAnsi="宋体"/>
          <w:color w:val="000000" w:themeColor="text1"/>
          <w:sz w:val="24"/>
          <w:highlight w:val="none"/>
          <w14:textFill>
            <w14:solidFill>
              <w14:schemeClr w14:val="tx1"/>
            </w14:solidFill>
          </w14:textFill>
        </w:rPr>
        <w:t>对磋商文件提出的实质性要求和条件作出响应是指</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必须对磋商文件中规定的成交实质性要求和条件作出满足或者优于原要求和条件的承诺，并提供相应的证明材料。</w:t>
      </w:r>
    </w:p>
    <w:p w14:paraId="4A94E75A">
      <w:pPr>
        <w:shd w:val="clear"/>
        <w:spacing w:line="520" w:lineRule="exact"/>
        <w:rPr>
          <w:rFonts w:hint="eastAsia" w:ascii="宋体" w:hAnsi="宋体" w:cs="宋体"/>
          <w:b/>
          <w:bCs/>
          <w:color w:val="000000" w:themeColor="text1"/>
          <w:sz w:val="24"/>
          <w:highlight w:val="none"/>
          <w14:textFill>
            <w14:solidFill>
              <w14:schemeClr w14:val="tx1"/>
            </w14:solidFill>
          </w14:textFill>
        </w:rPr>
      </w:pPr>
      <w:bookmarkStart w:id="155" w:name="_Toc383175286"/>
      <w:bookmarkStart w:id="156" w:name="_Toc383175484"/>
      <w:bookmarkStart w:id="157" w:name="_Toc329810196"/>
      <w:bookmarkStart w:id="158" w:name="_Toc383175062"/>
      <w:bookmarkStart w:id="159" w:name="_Toc86124054"/>
      <w:r>
        <w:rPr>
          <w:rFonts w:hint="eastAsia" w:ascii="宋体" w:hAnsi="宋体" w:cs="宋体"/>
          <w:b/>
          <w:bCs/>
          <w:color w:val="000000" w:themeColor="text1"/>
          <w:sz w:val="24"/>
          <w:highlight w:val="none"/>
          <w14:textFill>
            <w14:solidFill>
              <w14:schemeClr w14:val="tx1"/>
            </w14:solidFill>
          </w14:textFill>
        </w:rPr>
        <w:t>9.响应文件构成</w:t>
      </w:r>
      <w:bookmarkEnd w:id="155"/>
      <w:bookmarkEnd w:id="156"/>
      <w:bookmarkEnd w:id="157"/>
      <w:bookmarkEnd w:id="158"/>
      <w:bookmarkEnd w:id="159"/>
    </w:p>
    <w:p w14:paraId="2239F98E">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9.1</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编写的响应文件应按第四章“响应文件格式”要求填写。有关文件的提交如未特别注明需提供原件的，可提供复印件。</w:t>
      </w:r>
    </w:p>
    <w:p w14:paraId="6868BD63">
      <w:pPr>
        <w:shd w:val="clear"/>
        <w:spacing w:line="520" w:lineRule="exact"/>
        <w:rPr>
          <w:rFonts w:hint="eastAsia" w:ascii="宋体" w:hAnsi="宋体" w:cs="宋体"/>
          <w:b/>
          <w:bCs/>
          <w:color w:val="000000" w:themeColor="text1"/>
          <w:sz w:val="24"/>
          <w:highlight w:val="none"/>
          <w14:textFill>
            <w14:solidFill>
              <w14:schemeClr w14:val="tx1"/>
            </w14:solidFill>
          </w14:textFill>
        </w:rPr>
      </w:pPr>
      <w:bookmarkStart w:id="160" w:name="_Toc86124056"/>
      <w:bookmarkStart w:id="161" w:name="_Toc329810197"/>
      <w:bookmarkStart w:id="162" w:name="_Toc383175063"/>
      <w:bookmarkStart w:id="163" w:name="_Toc383175485"/>
      <w:bookmarkStart w:id="164" w:name="_Toc383175287"/>
      <w:r>
        <w:rPr>
          <w:rFonts w:hint="eastAsia" w:ascii="宋体" w:hAnsi="宋体" w:cs="宋体"/>
          <w:b/>
          <w:bCs/>
          <w:color w:val="000000" w:themeColor="text1"/>
          <w:sz w:val="24"/>
          <w:highlight w:val="none"/>
          <w14:textFill>
            <w14:solidFill>
              <w14:schemeClr w14:val="tx1"/>
            </w14:solidFill>
          </w14:textFill>
        </w:rPr>
        <w:t>10报价</w:t>
      </w:r>
      <w:bookmarkEnd w:id="160"/>
      <w:r>
        <w:rPr>
          <w:rFonts w:hint="eastAsia" w:ascii="宋体" w:hAnsi="宋体" w:cs="宋体"/>
          <w:b/>
          <w:bCs/>
          <w:color w:val="000000" w:themeColor="text1"/>
          <w:sz w:val="24"/>
          <w:highlight w:val="none"/>
          <w14:textFill>
            <w14:solidFill>
              <w14:schemeClr w14:val="tx1"/>
            </w14:solidFill>
          </w14:textFill>
        </w:rPr>
        <w:t>和报价货币</w:t>
      </w:r>
      <w:bookmarkEnd w:id="161"/>
      <w:bookmarkEnd w:id="162"/>
      <w:bookmarkEnd w:id="163"/>
      <w:bookmarkEnd w:id="164"/>
    </w:p>
    <w:p w14:paraId="178904B9">
      <w:pPr>
        <w:shd w:val="clear"/>
        <w:bidi w:val="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10.1</w:t>
      </w:r>
      <w:r>
        <w:rPr>
          <w:rFonts w:hint="eastAsia" w:ascii="宋体" w:hAnsi="宋体"/>
          <w:color w:val="000000" w:themeColor="text1"/>
          <w:sz w:val="24"/>
          <w:highlight w:val="none"/>
          <w14:textFill>
            <w14:solidFill>
              <w14:schemeClr w14:val="tx1"/>
            </w14:solidFill>
          </w14:textFill>
        </w:rPr>
        <w:t>本项目</w:t>
      </w:r>
      <w:r>
        <w:rPr>
          <w:rFonts w:hint="eastAsia"/>
          <w:color w:val="000000" w:themeColor="text1"/>
          <w:highlight w:val="none"/>
          <w14:textFill>
            <w14:solidFill>
              <w14:schemeClr w14:val="tx1"/>
            </w14:solidFill>
          </w14:textFill>
        </w:rPr>
        <w:t>最高限价</w:t>
      </w:r>
      <w:r>
        <w:rPr>
          <w:rFonts w:hint="eastAsia" w:ascii="宋体" w:hAnsi="宋体"/>
          <w:color w:val="000000" w:themeColor="text1"/>
          <w:sz w:val="24"/>
          <w:highlight w:val="none"/>
          <w14:textFill>
            <w14:solidFill>
              <w14:schemeClr w14:val="tx1"/>
            </w14:solidFill>
          </w14:textFill>
        </w:rPr>
        <w:t>详见</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须知前附表</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，最后报价超过</w:t>
      </w:r>
      <w:r>
        <w:rPr>
          <w:rFonts w:hint="eastAsia"/>
          <w:color w:val="000000" w:themeColor="text1"/>
          <w:highlight w:val="none"/>
          <w:lang w:val="en-US" w:eastAsia="zh-CN"/>
          <w14:textFill>
            <w14:solidFill>
              <w14:schemeClr w14:val="tx1"/>
            </w14:solidFill>
          </w14:textFill>
        </w:rPr>
        <w:t>最高限价</w:t>
      </w:r>
      <w:r>
        <w:rPr>
          <w:rFonts w:hint="eastAsia" w:ascii="宋体" w:hAnsi="宋体"/>
          <w:color w:val="000000" w:themeColor="text1"/>
          <w:sz w:val="24"/>
          <w:highlight w:val="none"/>
          <w14:textFill>
            <w14:solidFill>
              <w14:schemeClr w14:val="tx1"/>
            </w14:solidFill>
          </w14:textFill>
        </w:rPr>
        <w:t>的</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将按无效处理。</w:t>
      </w:r>
    </w:p>
    <w:p w14:paraId="5416EB5C">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10.2</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须就“采购需求”中所有采购内容作完整唯一报价。</w:t>
      </w:r>
    </w:p>
    <w:p w14:paraId="0AB1CAC6">
      <w:pPr>
        <w:pStyle w:val="16"/>
        <w:shd w:val="clear"/>
        <w:spacing w:line="480" w:lineRule="exact"/>
        <w:ind w:firstLine="480" w:firstLineChars="20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10.3报价应为人民币含税价(元)，包括</w:t>
      </w:r>
      <w:r>
        <w:rPr>
          <w:rFonts w:hint="eastAsia" w:hAnsi="宋体"/>
          <w:color w:val="000000" w:themeColor="text1"/>
          <w:sz w:val="24"/>
          <w:szCs w:val="24"/>
          <w:highlight w:val="none"/>
          <w14:textFill>
            <w14:solidFill>
              <w14:schemeClr w14:val="tx1"/>
            </w14:solidFill>
          </w14:textFill>
        </w:rPr>
        <w:t>包含完成本项目改建、装修工程所需全部人工费、材料费、机械使用费、管理费、利润、税金、运输、装卸、成品保护、现场检测验收、售后维保、返工整改、各项配套服务及招标代理成交服务费等全过程一切费用，采购人无需另行支付任何款项</w:t>
      </w:r>
      <w:r>
        <w:rPr>
          <w:rFonts w:hAnsi="宋体"/>
          <w:color w:val="000000" w:themeColor="text1"/>
          <w:sz w:val="24"/>
          <w:szCs w:val="24"/>
          <w:highlight w:val="none"/>
          <w14:textFill>
            <w14:solidFill>
              <w14:schemeClr w14:val="tx1"/>
            </w14:solidFill>
          </w14:textFill>
        </w:rPr>
        <w:t>。</w:t>
      </w:r>
      <w:r>
        <w:rPr>
          <w:rFonts w:hint="eastAsia" w:hAnsi="宋体"/>
          <w:color w:val="000000" w:themeColor="text1"/>
          <w:sz w:val="24"/>
          <w:szCs w:val="24"/>
          <w:highlight w:val="none"/>
          <w:lang w:val="en-US" w:eastAsia="zh-CN"/>
          <w14:textFill>
            <w14:solidFill>
              <w14:schemeClr w14:val="tx1"/>
            </w14:solidFill>
          </w14:textFill>
        </w:rPr>
        <w:t>磋商申请人</w:t>
      </w:r>
      <w:r>
        <w:rPr>
          <w:rFonts w:hint="eastAsia" w:hAnsi="宋体"/>
          <w:color w:val="000000" w:themeColor="text1"/>
          <w:sz w:val="24"/>
          <w:szCs w:val="24"/>
          <w:highlight w:val="none"/>
          <w14:textFill>
            <w14:solidFill>
              <w14:schemeClr w14:val="tx1"/>
            </w14:solidFill>
          </w14:textFill>
        </w:rPr>
        <w:t>报价均以人民币填报，报价不得采用外币计价，未提供人民币报价、报价无法折算为人民币的投标，按无效投标处理</w:t>
      </w:r>
      <w:r>
        <w:rPr>
          <w:rFonts w:hAnsi="宋体"/>
          <w:color w:val="000000" w:themeColor="text1"/>
          <w:sz w:val="24"/>
          <w:szCs w:val="24"/>
          <w:highlight w:val="none"/>
          <w14:textFill>
            <w14:solidFill>
              <w14:schemeClr w14:val="tx1"/>
            </w14:solidFill>
          </w14:textFill>
        </w:rPr>
        <w:t>。</w:t>
      </w:r>
    </w:p>
    <w:p w14:paraId="5621630B">
      <w:pPr>
        <w:pStyle w:val="16"/>
        <w:shd w:val="clear"/>
        <w:spacing w:line="480" w:lineRule="exact"/>
        <w:ind w:firstLine="480" w:firstLineChars="20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注：</w:t>
      </w:r>
      <w:r>
        <w:rPr>
          <w:rFonts w:hint="eastAsia" w:hAnsi="宋体"/>
          <w:color w:val="000000" w:themeColor="text1"/>
          <w:sz w:val="24"/>
          <w:szCs w:val="24"/>
          <w:highlight w:val="none"/>
          <w14:textFill>
            <w14:solidFill>
              <w14:schemeClr w14:val="tx1"/>
            </w14:solidFill>
          </w14:textFill>
        </w:rPr>
        <w:t>（按实际完成的工程量据实结算，最终结算总价不超过项目</w:t>
      </w:r>
      <w:r>
        <w:rPr>
          <w:rFonts w:hint="eastAsia" w:hAnsi="宋体"/>
          <w:color w:val="000000" w:themeColor="text1"/>
          <w:sz w:val="24"/>
          <w:szCs w:val="24"/>
          <w:highlight w:val="none"/>
          <w:lang w:val="en-US" w:eastAsia="zh-CN"/>
          <w14:textFill>
            <w14:solidFill>
              <w14:schemeClr w14:val="tx1"/>
            </w14:solidFill>
          </w14:textFill>
        </w:rPr>
        <w:t>最高限价</w:t>
      </w:r>
      <w:r>
        <w:rPr>
          <w:rFonts w:hint="eastAsia" w:hAnsi="宋体"/>
          <w:color w:val="000000" w:themeColor="text1"/>
          <w:sz w:val="24"/>
          <w:szCs w:val="24"/>
          <w:highlight w:val="none"/>
          <w14:textFill>
            <w14:solidFill>
              <w14:schemeClr w14:val="tx1"/>
            </w14:solidFill>
          </w14:textFill>
        </w:rPr>
        <w:t>。）</w:t>
      </w:r>
    </w:p>
    <w:p w14:paraId="37ADAD94">
      <w:pPr>
        <w:pStyle w:val="16"/>
        <w:shd w:val="clear"/>
        <w:spacing w:line="480" w:lineRule="exact"/>
        <w:ind w:firstLine="480" w:firstLineChars="20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10.4</w:t>
      </w:r>
      <w:r>
        <w:rPr>
          <w:rFonts w:hint="eastAsia" w:hAnsi="宋体"/>
          <w:color w:val="000000" w:themeColor="text1"/>
          <w:sz w:val="24"/>
          <w:szCs w:val="24"/>
          <w:highlight w:val="none"/>
          <w14:textFill>
            <w14:solidFill>
              <w14:schemeClr w14:val="tx1"/>
            </w14:solidFill>
          </w14:textFill>
        </w:rPr>
        <w:t>须完整报价，少报、漏报、错报视为已包含在磋商总报价中，结算时不做调整。</w:t>
      </w:r>
    </w:p>
    <w:p w14:paraId="5B371621">
      <w:pPr>
        <w:pStyle w:val="16"/>
        <w:shd w:val="clear"/>
        <w:spacing w:line="480" w:lineRule="exact"/>
        <w:ind w:firstLine="480" w:firstLineChars="20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10.5</w:t>
      </w:r>
      <w:r>
        <w:rPr>
          <w:rFonts w:hint="eastAsia" w:hAnsi="宋体"/>
          <w:color w:val="000000" w:themeColor="text1"/>
          <w:sz w:val="24"/>
          <w:szCs w:val="24"/>
          <w:highlight w:val="none"/>
          <w:lang w:eastAsia="zh-CN"/>
          <w14:textFill>
            <w14:solidFill>
              <w14:schemeClr w14:val="tx1"/>
            </w14:solidFill>
          </w14:textFill>
        </w:rPr>
        <w:t>磋商申请人</w:t>
      </w:r>
      <w:r>
        <w:rPr>
          <w:rFonts w:hint="eastAsia" w:hAnsi="宋体"/>
          <w:color w:val="000000" w:themeColor="text1"/>
          <w:sz w:val="24"/>
          <w:szCs w:val="24"/>
          <w:highlight w:val="none"/>
          <w14:textFill>
            <w14:solidFill>
              <w14:schemeClr w14:val="tx1"/>
            </w14:solidFill>
          </w14:textFill>
        </w:rPr>
        <w:t>应根据“报价</w:t>
      </w:r>
      <w:r>
        <w:rPr>
          <w:rFonts w:hint="eastAsia" w:hAnsi="宋体"/>
          <w:color w:val="000000" w:themeColor="text1"/>
          <w:sz w:val="24"/>
          <w:szCs w:val="24"/>
          <w:highlight w:val="none"/>
          <w:lang w:val="en-US" w:eastAsia="zh-CN"/>
          <w14:textFill>
            <w14:solidFill>
              <w14:schemeClr w14:val="tx1"/>
            </w14:solidFill>
          </w14:textFill>
        </w:rPr>
        <w:t>一览</w:t>
      </w:r>
      <w:r>
        <w:rPr>
          <w:rFonts w:hint="eastAsia" w:hAnsi="宋体"/>
          <w:color w:val="000000" w:themeColor="text1"/>
          <w:sz w:val="24"/>
          <w:szCs w:val="24"/>
          <w:highlight w:val="none"/>
          <w14:textFill>
            <w14:solidFill>
              <w14:schemeClr w14:val="tx1"/>
            </w14:solidFill>
          </w14:textFill>
        </w:rPr>
        <w:t>表”要求填写磋商报价组成情况。</w:t>
      </w:r>
    </w:p>
    <w:p w14:paraId="40877D49">
      <w:pPr>
        <w:shd w:val="clear"/>
        <w:spacing w:line="480" w:lineRule="exact"/>
        <w:ind w:firstLine="480" w:firstLineChars="200"/>
        <w:jc w:val="left"/>
        <w:rPr>
          <w:rFonts w:ascii="宋体" w:hAnsi="宋体"/>
          <w:b/>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10.6</w:t>
      </w:r>
      <w:r>
        <w:rPr>
          <w:rFonts w:hint="eastAsia" w:ascii="宋体" w:hAnsi="宋体"/>
          <w:b/>
          <w:color w:val="000000" w:themeColor="text1"/>
          <w:sz w:val="24"/>
          <w:highlight w:val="none"/>
          <w14:textFill>
            <w14:solidFill>
              <w14:schemeClr w14:val="tx1"/>
            </w14:solidFill>
          </w14:textFill>
        </w:rPr>
        <w:t>通过符合性审查的</w:t>
      </w:r>
      <w:r>
        <w:rPr>
          <w:rFonts w:hint="eastAsia" w:ascii="宋体" w:hAnsi="宋体"/>
          <w:b/>
          <w:color w:val="000000" w:themeColor="text1"/>
          <w:sz w:val="24"/>
          <w:highlight w:val="none"/>
          <w:lang w:eastAsia="zh-CN"/>
          <w14:textFill>
            <w14:solidFill>
              <w14:schemeClr w14:val="tx1"/>
            </w14:solidFill>
          </w14:textFill>
        </w:rPr>
        <w:t>磋商申请人</w:t>
      </w:r>
      <w:r>
        <w:rPr>
          <w:rFonts w:hint="eastAsia" w:ascii="宋体" w:hAnsi="宋体"/>
          <w:b/>
          <w:color w:val="000000" w:themeColor="text1"/>
          <w:sz w:val="24"/>
          <w:highlight w:val="none"/>
          <w14:textFill>
            <w14:solidFill>
              <w14:schemeClr w14:val="tx1"/>
            </w14:solidFill>
          </w14:textFill>
        </w:rPr>
        <w:t>才能进入磋商程序并进行第二轮报价，第二轮报价为最终报价。</w:t>
      </w:r>
    </w:p>
    <w:p w14:paraId="2093B3A8">
      <w:pPr>
        <w:shd w:val="clear"/>
        <w:adjustRightInd w:val="0"/>
        <w:spacing w:line="480" w:lineRule="exact"/>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10.</w:t>
      </w:r>
      <w:r>
        <w:rPr>
          <w:rFonts w:hint="eastAsia" w:ascii="宋体" w:hAnsi="宋体"/>
          <w:color w:val="000000" w:themeColor="text1"/>
          <w:sz w:val="24"/>
          <w:highlight w:val="none"/>
          <w14:textFill>
            <w14:solidFill>
              <w14:schemeClr w14:val="tx1"/>
            </w14:solidFill>
          </w14:textFill>
        </w:rPr>
        <w:t>7</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不得哄抬报价，也不应低于成本价（或进价）报价。磋商小组认为</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的最低报价或者某些分项报价明显不合理或者低于成本，有可能影响项目质量和不能诚信履约的，将要求其在规定的期限内提供书面文件予以解释说明，并提交相关证明材料。否则，磋商小组可以取消该</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的成交候选资格。</w:t>
      </w:r>
    </w:p>
    <w:p w14:paraId="4F9AA6D4">
      <w:pPr>
        <w:shd w:val="clear"/>
        <w:adjustRightInd w:val="0"/>
        <w:spacing w:line="480" w:lineRule="exact"/>
        <w:ind w:firstLine="480" w:firstLineChars="20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10.</w:t>
      </w:r>
      <w:r>
        <w:rPr>
          <w:rFonts w:hint="eastAsia" w:ascii="宋体" w:hAnsi="宋体"/>
          <w:color w:val="000000" w:themeColor="text1"/>
          <w:sz w:val="24"/>
          <w:highlight w:val="none"/>
          <w14:textFill>
            <w14:solidFill>
              <w14:schemeClr w14:val="tx1"/>
            </w14:solidFill>
          </w14:textFill>
        </w:rPr>
        <w:t>8报价货币为人民币。</w:t>
      </w:r>
    </w:p>
    <w:p w14:paraId="1DF9FC28">
      <w:pPr>
        <w:shd w:val="clear"/>
        <w:spacing w:line="520" w:lineRule="exact"/>
        <w:rPr>
          <w:rFonts w:hint="eastAsia" w:ascii="宋体" w:hAnsi="宋体" w:cs="宋体"/>
          <w:b/>
          <w:bCs/>
          <w:color w:val="000000" w:themeColor="text1"/>
          <w:sz w:val="24"/>
          <w:highlight w:val="none"/>
          <w14:textFill>
            <w14:solidFill>
              <w14:schemeClr w14:val="tx1"/>
            </w14:solidFill>
          </w14:textFill>
        </w:rPr>
      </w:pPr>
      <w:bookmarkStart w:id="165" w:name="_Toc86124058"/>
      <w:bookmarkStart w:id="166" w:name="_Toc329810198"/>
      <w:bookmarkStart w:id="167" w:name="_Toc383175064"/>
      <w:bookmarkStart w:id="168" w:name="_Toc383175486"/>
      <w:bookmarkStart w:id="169" w:name="_Toc383175288"/>
      <w:r>
        <w:rPr>
          <w:rFonts w:hint="eastAsia" w:ascii="宋体" w:hAnsi="宋体" w:cs="宋体"/>
          <w:b/>
          <w:bCs/>
          <w:color w:val="000000" w:themeColor="text1"/>
          <w:sz w:val="24"/>
          <w:highlight w:val="none"/>
          <w14:textFill>
            <w14:solidFill>
              <w14:schemeClr w14:val="tx1"/>
            </w14:solidFill>
          </w14:textFill>
        </w:rPr>
        <w:t>11.有效期</w:t>
      </w:r>
      <w:bookmarkEnd w:id="165"/>
      <w:bookmarkEnd w:id="166"/>
      <w:bookmarkEnd w:id="167"/>
      <w:bookmarkEnd w:id="168"/>
      <w:bookmarkEnd w:id="169"/>
    </w:p>
    <w:p w14:paraId="45E4795F">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11.1 </w:t>
      </w:r>
      <w:r>
        <w:rPr>
          <w:rFonts w:hint="eastAsia" w:ascii="宋体" w:hAnsi="宋体"/>
          <w:color w:val="000000" w:themeColor="text1"/>
          <w:sz w:val="24"/>
          <w:highlight w:val="none"/>
          <w14:textFill>
            <w14:solidFill>
              <w14:schemeClr w14:val="tx1"/>
            </w14:solidFill>
          </w14:textFill>
        </w:rPr>
        <w:t>在“</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须知前附表”规定的有效期内，</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不得要求撤销或修改其响应文件。</w:t>
      </w:r>
    </w:p>
    <w:p w14:paraId="77F6F9DD">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11.2 </w:t>
      </w:r>
      <w:r>
        <w:rPr>
          <w:rFonts w:hint="eastAsia" w:ascii="宋体" w:hAnsi="宋体"/>
          <w:color w:val="000000" w:themeColor="text1"/>
          <w:sz w:val="24"/>
          <w:highlight w:val="none"/>
          <w14:textFill>
            <w14:solidFill>
              <w14:schemeClr w14:val="tx1"/>
            </w14:solidFill>
          </w14:textFill>
        </w:rPr>
        <w:t>因特殊情况需要延长有效期的，采购代理机构以书面形式通知所有</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延长有效期。</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同意延长的，应相应延长其保证金的有效期，但不得要求或被允许修改或撤销其响应文件；</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拒绝延长的，其响应文件失效，但</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有权收回其保证金。</w:t>
      </w:r>
    </w:p>
    <w:p w14:paraId="0298F275">
      <w:pPr>
        <w:shd w:val="clear"/>
        <w:spacing w:line="520" w:lineRule="exact"/>
        <w:rPr>
          <w:rFonts w:hint="eastAsia" w:ascii="宋体" w:hAnsi="宋体" w:cs="宋体"/>
          <w:b/>
          <w:bCs/>
          <w:color w:val="000000" w:themeColor="text1"/>
          <w:sz w:val="24"/>
          <w:highlight w:val="none"/>
          <w14:textFill>
            <w14:solidFill>
              <w14:schemeClr w14:val="tx1"/>
            </w14:solidFill>
          </w14:textFill>
        </w:rPr>
      </w:pPr>
      <w:bookmarkStart w:id="170" w:name="_Toc329810199"/>
      <w:bookmarkStart w:id="171" w:name="_Toc86124059"/>
      <w:bookmarkStart w:id="172" w:name="_Toc383175065"/>
      <w:bookmarkStart w:id="173" w:name="_Toc383175487"/>
      <w:bookmarkStart w:id="174" w:name="_Toc383175289"/>
      <w:r>
        <w:rPr>
          <w:rFonts w:hint="eastAsia" w:ascii="宋体" w:hAnsi="宋体" w:cs="宋体"/>
          <w:b/>
          <w:bCs/>
          <w:color w:val="000000" w:themeColor="text1"/>
          <w:sz w:val="24"/>
          <w:highlight w:val="none"/>
          <w14:textFill>
            <w14:solidFill>
              <w14:schemeClr w14:val="tx1"/>
            </w14:solidFill>
          </w14:textFill>
        </w:rPr>
        <w:t>12.响应文件的</w:t>
      </w:r>
      <w:bookmarkEnd w:id="170"/>
      <w:bookmarkEnd w:id="171"/>
      <w:r>
        <w:rPr>
          <w:rFonts w:hint="eastAsia" w:ascii="宋体" w:hAnsi="宋体" w:cs="宋体"/>
          <w:b/>
          <w:bCs/>
          <w:color w:val="000000" w:themeColor="text1"/>
          <w:sz w:val="24"/>
          <w:highlight w:val="none"/>
          <w14:textFill>
            <w14:solidFill>
              <w14:schemeClr w14:val="tx1"/>
            </w14:solidFill>
          </w14:textFill>
        </w:rPr>
        <w:t>编制</w:t>
      </w:r>
      <w:bookmarkEnd w:id="172"/>
      <w:bookmarkEnd w:id="173"/>
      <w:bookmarkEnd w:id="174"/>
    </w:p>
    <w:p w14:paraId="1531D8EC">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12.1</w:t>
      </w:r>
      <w:r>
        <w:rPr>
          <w:rFonts w:hint="eastAsia" w:ascii="宋体" w:hAnsi="宋体" w:eastAsia="宋体" w:cs="宋体"/>
          <w:color w:val="000000" w:themeColor="text1"/>
          <w:sz w:val="24"/>
          <w:szCs w:val="24"/>
          <w:highlight w:val="none"/>
          <w14:textFill>
            <w14:solidFill>
              <w14:schemeClr w14:val="tx1"/>
            </w14:solidFill>
          </w14:textFill>
        </w:rPr>
        <w:t>响应文件应按第四章“响应文件格式”进行编写，</w:t>
      </w:r>
      <w:r>
        <w:rPr>
          <w:rFonts w:hint="eastAsia" w:ascii="宋体" w:hAnsi="宋体"/>
          <w:color w:val="000000" w:themeColor="text1"/>
          <w:sz w:val="24"/>
          <w:highlight w:val="none"/>
          <w14:textFill>
            <w14:solidFill>
              <w14:schemeClr w14:val="tx1"/>
            </w14:solidFill>
          </w14:textFill>
        </w:rPr>
        <w:t>由</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的法定代表人或其委托代理人签字或加盖公章</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电子签章</w:t>
      </w: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w:t>
      </w:r>
      <w:r>
        <w:rPr>
          <w:rFonts w:hint="eastAsia" w:ascii="宋体" w:hAnsi="宋体"/>
          <w:b/>
          <w:color w:val="000000" w:themeColor="text1"/>
          <w:sz w:val="24"/>
          <w:highlight w:val="none"/>
          <w14:textFill>
            <w14:solidFill>
              <w14:schemeClr w14:val="tx1"/>
            </w14:solidFill>
          </w14:textFill>
        </w:rPr>
        <w:t>委托代理人签字的，响应文件应附法定代表人签署的授权委托书。</w:t>
      </w:r>
      <w:r>
        <w:rPr>
          <w:rFonts w:hint="eastAsia" w:ascii="宋体" w:hAnsi="宋体" w:eastAsia="宋体" w:cs="宋体"/>
          <w:color w:val="000000" w:themeColor="text1"/>
          <w:sz w:val="24"/>
          <w:szCs w:val="24"/>
          <w:highlight w:val="none"/>
          <w14:textFill>
            <w14:solidFill>
              <w14:schemeClr w14:val="tx1"/>
            </w14:solidFill>
          </w14:textFill>
        </w:rPr>
        <w:t>如有必要，可以增加附页，作为响应文件的组成部分。其中，报价函在满足</w:t>
      </w:r>
      <w:r>
        <w:rPr>
          <w:rFonts w:hint="eastAsia" w:ascii="宋体" w:hAnsi="宋体" w:cs="宋体"/>
          <w:color w:val="000000" w:themeColor="text1"/>
          <w:sz w:val="24"/>
          <w:szCs w:val="24"/>
          <w:highlight w:val="none"/>
          <w:lang w:eastAsia="zh-CN"/>
          <w14:textFill>
            <w14:solidFill>
              <w14:schemeClr w14:val="tx1"/>
            </w14:solidFill>
          </w14:textFill>
        </w:rPr>
        <w:t>竞争性磋商文件</w:t>
      </w:r>
      <w:r>
        <w:rPr>
          <w:rFonts w:hint="eastAsia" w:ascii="宋体" w:hAnsi="宋体" w:eastAsia="宋体" w:cs="宋体"/>
          <w:color w:val="000000" w:themeColor="text1"/>
          <w:sz w:val="24"/>
          <w:szCs w:val="24"/>
          <w:highlight w:val="none"/>
          <w14:textFill>
            <w14:solidFill>
              <w14:schemeClr w14:val="tx1"/>
            </w14:solidFill>
          </w14:textFill>
        </w:rPr>
        <w:t>实质性要求的基础上，可以提出比</w:t>
      </w:r>
      <w:r>
        <w:rPr>
          <w:rFonts w:hint="eastAsia" w:ascii="宋体" w:hAnsi="宋体" w:cs="宋体"/>
          <w:color w:val="000000" w:themeColor="text1"/>
          <w:sz w:val="24"/>
          <w:szCs w:val="24"/>
          <w:highlight w:val="none"/>
          <w:lang w:eastAsia="zh-CN"/>
          <w14:textFill>
            <w14:solidFill>
              <w14:schemeClr w14:val="tx1"/>
            </w14:solidFill>
          </w14:textFill>
        </w:rPr>
        <w:t>竞争性磋商文件</w:t>
      </w:r>
      <w:r>
        <w:rPr>
          <w:rFonts w:hint="eastAsia" w:ascii="宋体" w:hAnsi="宋体" w:eastAsia="宋体" w:cs="宋体"/>
          <w:color w:val="000000" w:themeColor="text1"/>
          <w:sz w:val="24"/>
          <w:szCs w:val="24"/>
          <w:highlight w:val="none"/>
          <w14:textFill>
            <w14:solidFill>
              <w14:schemeClr w14:val="tx1"/>
            </w14:solidFill>
          </w14:textFill>
        </w:rPr>
        <w:t>要求更有利于采购人的承诺</w:t>
      </w:r>
      <w:r>
        <w:rPr>
          <w:rFonts w:hint="eastAsia" w:ascii="宋体" w:hAnsi="宋体"/>
          <w:b/>
          <w:color w:val="000000" w:themeColor="text1"/>
          <w:sz w:val="24"/>
          <w:highlight w:val="none"/>
          <w14:textFill>
            <w14:solidFill>
              <w14:schemeClr w14:val="tx1"/>
            </w14:solidFill>
          </w14:textFill>
        </w:rPr>
        <w:t>。</w:t>
      </w:r>
    </w:p>
    <w:p w14:paraId="4C5E1429">
      <w:pPr>
        <w:shd w:val="clear"/>
        <w:spacing w:line="480" w:lineRule="exact"/>
        <w:ind w:firstLine="420" w:firstLineChars="17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12.2 </w:t>
      </w:r>
      <w:r>
        <w:rPr>
          <w:rFonts w:hint="eastAsia" w:ascii="宋体" w:hAnsi="宋体"/>
          <w:color w:val="000000" w:themeColor="text1"/>
          <w:sz w:val="24"/>
          <w:highlight w:val="none"/>
          <w14:textFill>
            <w14:solidFill>
              <w14:schemeClr w14:val="tx1"/>
            </w14:solidFill>
          </w14:textFill>
        </w:rPr>
        <w:t>响应文件应尽量避免涂改、行间插字或删除。如果出现上述情况，改动之处应加盖公章或</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法定代表人或其授权的代理人签字确认。</w:t>
      </w:r>
    </w:p>
    <w:p w14:paraId="4FC73D3B">
      <w:pPr>
        <w:shd w:val="clear"/>
        <w:spacing w:line="480" w:lineRule="exact"/>
        <w:ind w:firstLine="420" w:firstLineChars="17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12.3</w:t>
      </w:r>
      <w:r>
        <w:rPr>
          <w:rFonts w:hint="eastAsia" w:ascii="宋体" w:hAnsi="宋体"/>
          <w:color w:val="000000" w:themeColor="text1"/>
          <w:sz w:val="24"/>
          <w:highlight w:val="none"/>
          <w14:textFill>
            <w14:solidFill>
              <w14:schemeClr w14:val="tx1"/>
            </w14:solidFill>
          </w14:textFill>
        </w:rPr>
        <w:t xml:space="preserve"> 响应文件应对磋商文件载明的磋商有效期、工程质量标准、技术施工要求、工程施工范围等实质性条款作出有效响应，未实质性响应的按无效响应处理。</w:t>
      </w:r>
    </w:p>
    <w:p w14:paraId="3A19FF32">
      <w:pPr>
        <w:shd w:val="clear"/>
        <w:spacing w:line="480" w:lineRule="exact"/>
        <w:ind w:firstLine="420" w:firstLineChars="17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12.4 </w:t>
      </w:r>
      <w:r>
        <w:rPr>
          <w:rFonts w:hint="eastAsia" w:ascii="宋体" w:hAnsi="宋体"/>
          <w:color w:val="000000" w:themeColor="text1"/>
          <w:sz w:val="24"/>
          <w:highlight w:val="none"/>
          <w14:textFill>
            <w14:solidFill>
              <w14:schemeClr w14:val="tx1"/>
            </w14:solidFill>
          </w14:textFill>
        </w:rPr>
        <w:t>响应文件份数：</w:t>
      </w:r>
      <w:r>
        <w:rPr>
          <w:rFonts w:hint="eastAsia" w:ascii="宋体" w:hAnsi="宋体"/>
          <w:color w:val="000000" w:themeColor="text1"/>
          <w:sz w:val="24"/>
          <w:highlight w:val="none"/>
          <w:lang w:val="en-US" w:eastAsia="zh-CN"/>
          <w14:textFill>
            <w14:solidFill>
              <w14:schemeClr w14:val="tx1"/>
            </w14:solidFill>
          </w14:textFill>
        </w:rPr>
        <w:t>在政采云平台递交电子版响应文件正本一份</w:t>
      </w:r>
      <w:r>
        <w:rPr>
          <w:rFonts w:hint="eastAsia" w:ascii="宋体" w:hAnsi="宋体"/>
          <w:color w:val="000000" w:themeColor="text1"/>
          <w:sz w:val="24"/>
          <w:highlight w:val="none"/>
          <w14:textFill>
            <w14:solidFill>
              <w14:schemeClr w14:val="tx1"/>
            </w14:solidFill>
          </w14:textFill>
        </w:rPr>
        <w:t>。</w:t>
      </w:r>
    </w:p>
    <w:p w14:paraId="6B7A921D">
      <w:pPr>
        <w:shd w:val="clear"/>
        <w:spacing w:line="480" w:lineRule="exact"/>
        <w:ind w:firstLine="420" w:firstLineChars="175"/>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12.5 </w:t>
      </w:r>
      <w:r>
        <w:rPr>
          <w:rFonts w:hint="eastAsia" w:ascii="宋体" w:hAnsi="宋体"/>
          <w:color w:val="000000" w:themeColor="text1"/>
          <w:sz w:val="24"/>
          <w:highlight w:val="none"/>
          <w:lang w:val="en-US" w:eastAsia="zh-CN"/>
          <w14:textFill>
            <w14:solidFill>
              <w14:schemeClr w14:val="tx1"/>
            </w14:solidFill>
          </w14:textFill>
        </w:rPr>
        <w:t>响应</w:t>
      </w:r>
      <w:r>
        <w:rPr>
          <w:rFonts w:hint="eastAsia" w:ascii="宋体" w:hAnsi="宋体"/>
          <w:color w:val="000000" w:themeColor="text1"/>
          <w:sz w:val="24"/>
          <w:highlight w:val="none"/>
          <w14:textFill>
            <w14:solidFill>
              <w14:schemeClr w14:val="tx1"/>
            </w14:solidFill>
          </w14:textFill>
        </w:rPr>
        <w:t>文件全部采用电子文档，</w:t>
      </w:r>
      <w:r>
        <w:rPr>
          <w:rFonts w:hint="eastAsia" w:ascii="宋体" w:hAnsi="宋体"/>
          <w:color w:val="000000" w:themeColor="text1"/>
          <w:sz w:val="24"/>
          <w:highlight w:val="none"/>
          <w:lang w:val="en-US"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应安装客户端软件“政采云电子交易客户端”，并按照</w:t>
      </w:r>
      <w:r>
        <w:rPr>
          <w:rFonts w:hint="eastAsia" w:ascii="宋体" w:hAnsi="宋体"/>
          <w:color w:val="000000" w:themeColor="text1"/>
          <w:sz w:val="24"/>
          <w:highlight w:val="none"/>
          <w:lang w:val="en-US" w:eastAsia="zh-CN"/>
          <w14:textFill>
            <w14:solidFill>
              <w14:schemeClr w14:val="tx1"/>
            </w14:solidFill>
          </w14:textFill>
        </w:rPr>
        <w:t>采购</w:t>
      </w:r>
      <w:r>
        <w:rPr>
          <w:rFonts w:hint="eastAsia" w:ascii="宋体" w:hAnsi="宋体"/>
          <w:color w:val="000000" w:themeColor="text1"/>
          <w:sz w:val="24"/>
          <w:highlight w:val="none"/>
          <w14:textFill>
            <w14:solidFill>
              <w14:schemeClr w14:val="tx1"/>
            </w14:solidFill>
          </w14:textFill>
        </w:rPr>
        <w:t>文件和政采云电子交易平台的要求编制，编制后应进行电子签名及加密。</w:t>
      </w:r>
    </w:p>
    <w:p w14:paraId="7A03DFC9">
      <w:pPr>
        <w:shd w:val="clear"/>
        <w:spacing w:line="52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13.磋商保证金</w:t>
      </w:r>
    </w:p>
    <w:p w14:paraId="1F83782E">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13.1磋商保证金为人民币。</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应在递交响应文件截止时间以前按</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须知前附表</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规定的方式及金额</w:t>
      </w:r>
      <w:r>
        <w:rPr>
          <w:rFonts w:hint="eastAsia" w:ascii="宋体" w:hAnsi="宋体"/>
          <w:color w:val="000000" w:themeColor="text1"/>
          <w:sz w:val="24"/>
          <w:highlight w:val="none"/>
          <w:lang w:val="en-US" w:eastAsia="zh-CN"/>
          <w14:textFill>
            <w14:solidFill>
              <w14:schemeClr w14:val="tx1"/>
            </w14:solidFill>
          </w14:textFill>
        </w:rPr>
        <w:t>缴纳</w:t>
      </w:r>
      <w:r>
        <w:rPr>
          <w:rFonts w:hint="eastAsia" w:ascii="宋体" w:hAnsi="宋体"/>
          <w:color w:val="000000" w:themeColor="text1"/>
          <w:sz w:val="24"/>
          <w:highlight w:val="none"/>
          <w14:textFill>
            <w14:solidFill>
              <w14:schemeClr w14:val="tx1"/>
            </w14:solidFill>
          </w14:textFill>
        </w:rPr>
        <w:t>，并在磋商有效期内保持有效。</w:t>
      </w:r>
    </w:p>
    <w:p w14:paraId="0BF883E8">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13.</w:t>
      </w:r>
      <w:r>
        <w:rPr>
          <w:rFonts w:hint="eastAsia" w:ascii="宋体" w:hAnsi="宋体"/>
          <w:color w:val="000000" w:themeColor="text1"/>
          <w:sz w:val="24"/>
          <w:highlight w:val="none"/>
          <w14:textFill>
            <w14:solidFill>
              <w14:schemeClr w14:val="tx1"/>
            </w14:solidFill>
          </w14:textFill>
        </w:rPr>
        <w:t>2办理保证金手续时，请务必在银行进账单或电汇单的用途栏或空白栏上注明采购项目编号。</w:t>
      </w:r>
    </w:p>
    <w:p w14:paraId="17C7B8D0">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13.</w:t>
      </w:r>
      <w:r>
        <w:rPr>
          <w:rFonts w:hint="eastAsia" w:ascii="宋体" w:hAnsi="宋体"/>
          <w:color w:val="000000" w:themeColor="text1"/>
          <w:sz w:val="24"/>
          <w:highlight w:val="none"/>
          <w14:textFill>
            <w14:solidFill>
              <w14:schemeClr w14:val="tx1"/>
            </w14:solidFill>
          </w14:textFill>
        </w:rPr>
        <w:t>3</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应在递交响应文件时向采购代理机构提交采购代理机构出具的保证金到账收据凭证，如果以电汇或网银转账等方式提交的则仅需出示电汇或网银转帐凭证。</w:t>
      </w:r>
    </w:p>
    <w:p w14:paraId="58D5DBC2">
      <w:pPr>
        <w:shd w:val="clear"/>
        <w:spacing w:line="480" w:lineRule="exact"/>
        <w:ind w:firstLine="480" w:firstLineChars="200"/>
        <w:jc w:val="lef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13.</w:t>
      </w:r>
      <w:r>
        <w:rPr>
          <w:rFonts w:hint="eastAsia" w:ascii="宋体" w:hAnsi="宋体"/>
          <w:color w:val="000000" w:themeColor="text1"/>
          <w:sz w:val="24"/>
          <w:highlight w:val="none"/>
          <w14:textFill>
            <w14:solidFill>
              <w14:schemeClr w14:val="tx1"/>
            </w14:solidFill>
          </w14:textFill>
        </w:rPr>
        <w:t>4</w:t>
      </w:r>
      <w:r>
        <w:rPr>
          <w:rFonts w:hint="eastAsia" w:hAnsi="宋体"/>
          <w:color w:val="000000" w:themeColor="text1"/>
          <w:kern w:val="0"/>
          <w:sz w:val="24"/>
          <w:highlight w:val="none"/>
          <w14:textFill>
            <w14:solidFill>
              <w14:schemeClr w14:val="tx1"/>
            </w14:solidFill>
          </w14:textFill>
        </w:rPr>
        <w:t>磋商保证金退还：见</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须知前附表”。</w:t>
      </w:r>
    </w:p>
    <w:p w14:paraId="3CF1D13A">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13.</w:t>
      </w:r>
      <w:r>
        <w:rPr>
          <w:rFonts w:hint="eastAsia" w:ascii="宋体" w:hAnsi="宋体"/>
          <w:color w:val="000000" w:themeColor="text1"/>
          <w:sz w:val="24"/>
          <w:highlight w:val="none"/>
          <w14:textFill>
            <w14:solidFill>
              <w14:schemeClr w14:val="tx1"/>
            </w14:solidFill>
          </w14:textFill>
        </w:rPr>
        <w:t>5下列情况发生时，磋商保证金将不予退还：</w:t>
      </w:r>
    </w:p>
    <w:p w14:paraId="74A6F500">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（一）</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在提交响应文件截止时间后撤回响应文件的；</w:t>
      </w:r>
    </w:p>
    <w:p w14:paraId="6A7BAD87">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（二）</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在响应文件中提供虚假材料的；</w:t>
      </w:r>
    </w:p>
    <w:p w14:paraId="0E6B50BC">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（三）除因不可抗力外，成交</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不与采购人签订合同的；</w:t>
      </w:r>
    </w:p>
    <w:p w14:paraId="34F46EA6">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（四）</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与采购人、其他</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或者采购代理机构恶意串通的；</w:t>
      </w:r>
    </w:p>
    <w:p w14:paraId="62539E6C">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（五）采购文件规定的其他情形。</w:t>
      </w:r>
    </w:p>
    <w:p w14:paraId="4E06CA44">
      <w:pPr>
        <w:pStyle w:val="3"/>
        <w:shd w:val="clear"/>
        <w:spacing w:before="0" w:after="0"/>
        <w:rPr>
          <w:rFonts w:ascii="宋体" w:hAnsi="宋体"/>
          <w:color w:val="000000" w:themeColor="text1"/>
          <w:sz w:val="24"/>
          <w:szCs w:val="24"/>
          <w:highlight w:val="none"/>
          <w14:textFill>
            <w14:solidFill>
              <w14:schemeClr w14:val="tx1"/>
            </w14:solidFill>
          </w14:textFill>
        </w:rPr>
      </w:pPr>
      <w:bookmarkStart w:id="175" w:name="_Toc86124061"/>
      <w:bookmarkStart w:id="176" w:name="_Toc22274"/>
      <w:bookmarkStart w:id="177" w:name="_Toc1651"/>
      <w:bookmarkStart w:id="178" w:name="_Toc17497"/>
      <w:bookmarkStart w:id="179" w:name="_Toc14764"/>
      <w:bookmarkStart w:id="180" w:name="_Toc468722820"/>
      <w:bookmarkStart w:id="181" w:name="_Toc11845981"/>
      <w:bookmarkStart w:id="182" w:name="_Toc26548"/>
      <w:bookmarkStart w:id="183" w:name="_Toc86124078"/>
      <w:r>
        <w:rPr>
          <w:rFonts w:hint="eastAsia" w:ascii="宋体" w:hAnsi="宋体" w:cs="宋体"/>
          <w:color w:val="000000" w:themeColor="text1"/>
          <w:sz w:val="24"/>
          <w:szCs w:val="24"/>
          <w:highlight w:val="none"/>
          <w14:textFill>
            <w14:solidFill>
              <w14:schemeClr w14:val="tx1"/>
            </w14:solidFill>
          </w14:textFill>
        </w:rPr>
        <w:t>五、响应文件的提交</w:t>
      </w:r>
      <w:bookmarkEnd w:id="175"/>
      <w:bookmarkEnd w:id="176"/>
      <w:bookmarkEnd w:id="177"/>
      <w:bookmarkEnd w:id="178"/>
      <w:bookmarkEnd w:id="179"/>
      <w:bookmarkEnd w:id="180"/>
      <w:bookmarkEnd w:id="181"/>
    </w:p>
    <w:p w14:paraId="0C7C9310">
      <w:pPr>
        <w:shd w:val="clear"/>
        <w:spacing w:line="360" w:lineRule="auto"/>
        <w:jc w:val="left"/>
        <w:rPr>
          <w:rFonts w:ascii="宋体" w:hAnsi="宋体" w:cs="宋体"/>
          <w:b/>
          <w:bCs/>
          <w:color w:val="000000" w:themeColor="text1"/>
          <w:sz w:val="24"/>
          <w:highlight w:val="none"/>
          <w14:textFill>
            <w14:solidFill>
              <w14:schemeClr w14:val="tx1"/>
            </w14:solidFill>
          </w14:textFill>
        </w:rPr>
      </w:pPr>
      <w:bookmarkStart w:id="184" w:name="_Toc383175490"/>
      <w:bookmarkStart w:id="185" w:name="_Toc383175292"/>
      <w:bookmarkStart w:id="186" w:name="_Toc383175068"/>
      <w:bookmarkStart w:id="187" w:name="_Toc86124062"/>
      <w:bookmarkStart w:id="188" w:name="_Toc329810202"/>
      <w:r>
        <w:rPr>
          <w:rFonts w:hint="eastAsia" w:ascii="宋体" w:hAnsi="宋体" w:cs="宋体"/>
          <w:b/>
          <w:bCs/>
          <w:color w:val="000000" w:themeColor="text1"/>
          <w:sz w:val="24"/>
          <w:highlight w:val="none"/>
          <w14:textFill>
            <w14:solidFill>
              <w14:schemeClr w14:val="tx1"/>
            </w14:solidFill>
          </w14:textFill>
        </w:rPr>
        <w:t>14.响应文件的密封与标记</w:t>
      </w:r>
      <w:bookmarkEnd w:id="184"/>
      <w:bookmarkEnd w:id="185"/>
      <w:bookmarkEnd w:id="186"/>
      <w:bookmarkEnd w:id="187"/>
      <w:bookmarkEnd w:id="188"/>
    </w:p>
    <w:p w14:paraId="37679657">
      <w:pPr>
        <w:shd w:val="clear"/>
        <w:spacing w:line="360" w:lineRule="auto"/>
        <w:ind w:firstLine="480" w:firstLineChars="200"/>
        <w:jc w:val="left"/>
        <w:rPr>
          <w:rFonts w:hint="eastAsia"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14:textFill>
            <w14:solidFill>
              <w14:schemeClr w14:val="tx1"/>
            </w14:solidFill>
          </w14:textFill>
        </w:rPr>
        <w:t>14.</w:t>
      </w:r>
      <w:r>
        <w:rPr>
          <w:rFonts w:hint="eastAsia" w:ascii="宋体" w:hAnsi="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登录“政采云”平台（https</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//www.zcygov.cn），</w:t>
      </w: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须在投标截止时间前完成</w:t>
      </w:r>
      <w:r>
        <w:rPr>
          <w:rFonts w:hint="eastAsia" w:ascii="宋体" w:hAnsi="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的电子签章、加密及上传，投标截止时间前未完成</w:t>
      </w:r>
      <w:r>
        <w:rPr>
          <w:rFonts w:hint="eastAsia" w:ascii="宋体" w:hAnsi="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上传的，视为撤回</w:t>
      </w:r>
      <w:r>
        <w:rPr>
          <w:rFonts w:hint="eastAsia" w:ascii="宋体" w:hAnsi="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w:t>
      </w:r>
    </w:p>
    <w:p w14:paraId="1C4BDD0F">
      <w:pPr>
        <w:shd w:val="clear"/>
        <w:spacing w:line="360" w:lineRule="auto"/>
        <w:jc w:val="left"/>
        <w:rPr>
          <w:rFonts w:ascii="宋体" w:hAnsi="宋体" w:cs="宋体"/>
          <w:b/>
          <w:bCs/>
          <w:color w:val="000000" w:themeColor="text1"/>
          <w:sz w:val="24"/>
          <w:highlight w:val="none"/>
          <w14:textFill>
            <w14:solidFill>
              <w14:schemeClr w14:val="tx1"/>
            </w14:solidFill>
          </w14:textFill>
        </w:rPr>
      </w:pPr>
      <w:bookmarkStart w:id="189" w:name="_Toc383175069"/>
      <w:bookmarkStart w:id="190" w:name="_Toc383175293"/>
      <w:bookmarkStart w:id="191" w:name="_Toc329810203"/>
      <w:bookmarkStart w:id="192" w:name="_Toc383175491"/>
      <w:bookmarkStart w:id="193" w:name="_Toc86124063"/>
      <w:r>
        <w:rPr>
          <w:rFonts w:hint="eastAsia" w:ascii="宋体" w:hAnsi="宋体" w:cs="宋体"/>
          <w:b/>
          <w:bCs/>
          <w:color w:val="000000" w:themeColor="text1"/>
          <w:sz w:val="24"/>
          <w:highlight w:val="none"/>
          <w14:textFill>
            <w14:solidFill>
              <w14:schemeClr w14:val="tx1"/>
            </w14:solidFill>
          </w14:textFill>
        </w:rPr>
        <w:t>15.响应文件递交的截止时间和地点</w:t>
      </w:r>
      <w:bookmarkEnd w:id="189"/>
      <w:bookmarkEnd w:id="190"/>
      <w:bookmarkEnd w:id="191"/>
      <w:bookmarkEnd w:id="192"/>
      <w:bookmarkEnd w:id="193"/>
    </w:p>
    <w:p w14:paraId="3446DD24">
      <w:pPr>
        <w:shd w:val="clea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14:textFill>
            <w14:solidFill>
              <w14:schemeClr w14:val="tx1"/>
            </w14:solidFill>
          </w14:textFill>
        </w:rPr>
        <w:t>.1响应文件递交的截止时间：见</w:t>
      </w:r>
      <w:r>
        <w:rPr>
          <w:rFonts w:hint="eastAsia" w:ascii="宋体" w:hAnsi="宋体" w:cs="宋体"/>
          <w:color w:val="000000" w:themeColor="text1"/>
          <w:sz w:val="24"/>
          <w:szCs w:val="24"/>
          <w:highlight w:val="none"/>
          <w:lang w:eastAsia="zh-CN"/>
          <w14:textFill>
            <w14:solidFill>
              <w14:schemeClr w14:val="tx1"/>
            </w14:solidFill>
          </w14:textFill>
        </w:rPr>
        <w:t>磋商申请人须知前附表</w:t>
      </w:r>
      <w:r>
        <w:rPr>
          <w:rFonts w:hint="eastAsia" w:ascii="宋体" w:hAnsi="宋体" w:eastAsia="宋体" w:cs="宋体"/>
          <w:color w:val="000000" w:themeColor="text1"/>
          <w:sz w:val="24"/>
          <w:szCs w:val="24"/>
          <w:highlight w:val="none"/>
          <w14:textFill>
            <w14:solidFill>
              <w14:schemeClr w14:val="tx1"/>
            </w14:solidFill>
          </w14:textFill>
        </w:rPr>
        <w:t>。</w:t>
      </w:r>
    </w:p>
    <w:p w14:paraId="27014004">
      <w:pPr>
        <w:shd w:val="clea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14:textFill>
            <w14:solidFill>
              <w14:schemeClr w14:val="tx1"/>
            </w14:solidFill>
          </w14:textFill>
        </w:rPr>
        <w:t>.2购人及采购代理机构可依据本须知相关规定，通过发布补充修改通知的方式酌情顺延首次响应文件递交截止时间。截止时间顺延生效后，全体磋商申请人所享有的各项权利、承担的全部义务，以及对磋商申请人具备约束力的各类时限，均以调整后的全新递交截止时间为准。</w:t>
      </w:r>
    </w:p>
    <w:p w14:paraId="63CB47A5">
      <w:pPr>
        <w:shd w:val="clea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14:textFill>
            <w14:solidFill>
              <w14:schemeClr w14:val="tx1"/>
            </w14:solidFill>
          </w14:textFill>
        </w:rPr>
        <w:t>.3若顺延之后的首次响应文件递交截止时点，采购人及采购代理机构实际收到的有效响应文件数量不足三家，本次竞争性磋商采购活动依法终止，采购人将重新组织本项目竞争性磋商采购工作。</w:t>
      </w:r>
    </w:p>
    <w:p w14:paraId="1E85471D">
      <w:pPr>
        <w:shd w:val="clear"/>
        <w:spacing w:line="360" w:lineRule="auto"/>
        <w:jc w:val="lef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16.</w:t>
      </w:r>
      <w:bookmarkStart w:id="194" w:name="_Toc310342237"/>
      <w:bookmarkStart w:id="195" w:name="_Toc316975480"/>
      <w:bookmarkStart w:id="196" w:name="_Toc69565537"/>
      <w:bookmarkStart w:id="197" w:name="_Toc316654566"/>
      <w:bookmarkStart w:id="198" w:name="_Toc310342152"/>
      <w:r>
        <w:rPr>
          <w:rFonts w:ascii="宋体" w:hAnsi="宋体" w:cs="宋体"/>
          <w:b/>
          <w:bCs/>
          <w:color w:val="000000" w:themeColor="text1"/>
          <w:sz w:val="24"/>
          <w:highlight w:val="none"/>
          <w14:textFill>
            <w14:solidFill>
              <w14:schemeClr w14:val="tx1"/>
            </w14:solidFill>
          </w14:textFill>
        </w:rPr>
        <w:t>响应文件修改和撤回</w:t>
      </w:r>
      <w:bookmarkEnd w:id="194"/>
      <w:bookmarkEnd w:id="195"/>
      <w:bookmarkEnd w:id="196"/>
      <w:bookmarkEnd w:id="197"/>
      <w:bookmarkEnd w:id="198"/>
    </w:p>
    <w:p w14:paraId="05F1F97E">
      <w:pPr>
        <w:shd w:val="clea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16.1</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在响应文件递交截止时间前，可以对所递交的响应文件进行补充、修改或者撤回，并书面通知采购人或者采购代理机构。补充、修改的内容应当按照磋商文件要求签署、盖章、密封后，作为响应文件的组成部分。补充、修改的内容应在响应文件递交截止时间前递交。</w:t>
      </w:r>
    </w:p>
    <w:p w14:paraId="7FF523D5">
      <w:pPr>
        <w:shd w:val="clea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16.2 </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的修改或撤回通知书应按第14条规定编制、密封、标记和发送。</w:t>
      </w:r>
    </w:p>
    <w:p w14:paraId="6B3324BC">
      <w:pPr>
        <w:shd w:val="clea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16.3 在响应文件递交截止时间之后，</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不得对其响应文件做任何修改。</w:t>
      </w:r>
    </w:p>
    <w:p w14:paraId="2273B6C5">
      <w:pPr>
        <w:shd w:val="clear"/>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16.4 在响应文件递交截止时间至投标有效期期满之间的这段时间内，</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不得撤回其响应文件，否则其投标保证金将不予退还。</w:t>
      </w:r>
    </w:p>
    <w:p w14:paraId="2037E6D6">
      <w:pPr>
        <w:shd w:val="clear"/>
        <w:autoSpaceDE w:val="0"/>
        <w:autoSpaceDN w:val="0"/>
        <w:adjustRightInd w:val="0"/>
        <w:spacing w:line="360" w:lineRule="auto"/>
        <w:ind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16.5除</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对错漏处做必要修改外，响应文件不得行间插字、涂改和增删。如有修改，必须由同一签署人在修改错漏处签字或盖公章。</w:t>
      </w:r>
    </w:p>
    <w:p w14:paraId="0FDAAF07">
      <w:pPr>
        <w:pStyle w:val="3"/>
        <w:shd w:val="clear"/>
        <w:spacing w:before="0" w:after="0"/>
        <w:rPr>
          <w:rFonts w:ascii="宋体" w:hAnsi="宋体" w:cs="宋体"/>
          <w:color w:val="000000" w:themeColor="text1"/>
          <w:sz w:val="24"/>
          <w:szCs w:val="24"/>
          <w:highlight w:val="none"/>
          <w14:textFill>
            <w14:solidFill>
              <w14:schemeClr w14:val="tx1"/>
            </w14:solidFill>
          </w14:textFill>
        </w:rPr>
      </w:pPr>
      <w:bookmarkStart w:id="199" w:name="_Toc468722821"/>
      <w:bookmarkStart w:id="200" w:name="_Toc31878"/>
      <w:bookmarkStart w:id="201" w:name="_Toc14382"/>
      <w:bookmarkStart w:id="202" w:name="_Toc11845982"/>
      <w:bookmarkStart w:id="203" w:name="_Toc86124064"/>
      <w:bookmarkStart w:id="204" w:name="_Toc19558"/>
      <w:bookmarkStart w:id="205" w:name="_Toc4775"/>
      <w:r>
        <w:rPr>
          <w:rFonts w:hint="eastAsia" w:ascii="宋体" w:hAnsi="宋体" w:cs="宋体"/>
          <w:color w:val="000000" w:themeColor="text1"/>
          <w:sz w:val="24"/>
          <w:szCs w:val="24"/>
          <w:highlight w:val="none"/>
          <w14:textFill>
            <w14:solidFill>
              <w14:schemeClr w14:val="tx1"/>
            </w14:solidFill>
          </w14:textFill>
        </w:rPr>
        <w:t>六、磋商</w:t>
      </w:r>
      <w:bookmarkEnd w:id="199"/>
      <w:bookmarkEnd w:id="200"/>
      <w:bookmarkEnd w:id="201"/>
      <w:bookmarkEnd w:id="202"/>
      <w:bookmarkEnd w:id="203"/>
      <w:bookmarkEnd w:id="204"/>
      <w:bookmarkEnd w:id="205"/>
    </w:p>
    <w:p w14:paraId="4A3FCF22">
      <w:pPr>
        <w:shd w:val="clear"/>
        <w:spacing w:line="360" w:lineRule="auto"/>
        <w:jc w:val="lef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17.磋商</w:t>
      </w:r>
    </w:p>
    <w:p w14:paraId="35687EED">
      <w:pPr>
        <w:shd w:val="clear"/>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17.1</w:t>
      </w:r>
      <w:r>
        <w:rPr>
          <w:rFonts w:hint="eastAsia" w:ascii="宋体" w:hAnsi="宋体"/>
          <w:color w:val="000000" w:themeColor="text1"/>
          <w:sz w:val="24"/>
          <w:highlight w:val="none"/>
          <w14:textFill>
            <w14:solidFill>
              <w14:schemeClr w14:val="tx1"/>
            </w14:solidFill>
          </w14:textFill>
        </w:rPr>
        <w:t>采购代理机构将在</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须知前附表</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规定的时间和地点进行磋商，</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的法定代表人或其委托代理人应按时</w:t>
      </w:r>
      <w:r>
        <w:rPr>
          <w:rFonts w:hint="eastAsia" w:ascii="宋体" w:hAnsi="宋体"/>
          <w:color w:val="000000" w:themeColor="text1"/>
          <w:sz w:val="24"/>
          <w:highlight w:val="none"/>
          <w:lang w:val="en-US" w:eastAsia="zh-CN"/>
          <w14:textFill>
            <w14:solidFill>
              <w14:schemeClr w14:val="tx1"/>
            </w14:solidFill>
          </w14:textFill>
        </w:rPr>
        <w:t>进行响应文件的线上解密</w:t>
      </w:r>
      <w:r>
        <w:rPr>
          <w:rFonts w:hint="eastAsia" w:ascii="宋体" w:hAnsi="宋体"/>
          <w:color w:val="000000" w:themeColor="text1"/>
          <w:sz w:val="24"/>
          <w:highlight w:val="none"/>
          <w14:textFill>
            <w14:solidFill>
              <w14:schemeClr w14:val="tx1"/>
            </w14:solidFill>
          </w14:textFill>
        </w:rPr>
        <w:t>。</w:t>
      </w:r>
    </w:p>
    <w:p w14:paraId="5F0873E8">
      <w:pPr>
        <w:shd w:val="clear"/>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17.2 </w:t>
      </w:r>
      <w:r>
        <w:rPr>
          <w:rFonts w:hint="eastAsia" w:ascii="宋体" w:hAnsi="宋体"/>
          <w:color w:val="000000" w:themeColor="text1"/>
          <w:sz w:val="24"/>
          <w:highlight w:val="none"/>
          <w14:textFill>
            <w14:solidFill>
              <w14:schemeClr w14:val="tx1"/>
            </w14:solidFill>
          </w14:textFill>
        </w:rPr>
        <w:t>磋商由磋商小组负责。磋商小组由采购人的代表和有关技术、经济等方面的专家组成，成员人数应当为3人以上单数。其中，技术、经济等方面的专家不得少于成员总数的三分之二。磋商应当推选组长，但采购人代表不得担任组长。</w:t>
      </w:r>
    </w:p>
    <w:p w14:paraId="1E03B592">
      <w:pPr>
        <w:shd w:val="clear"/>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采购人委派代表参加磋商会议的，要向采购代理机构出具授权函。</w:t>
      </w:r>
    </w:p>
    <w:p w14:paraId="30DC7669">
      <w:pPr>
        <w:shd w:val="clear"/>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17.3 </w:t>
      </w:r>
      <w:r>
        <w:rPr>
          <w:rFonts w:hint="eastAsia" w:ascii="宋体" w:hAnsi="宋体"/>
          <w:color w:val="000000" w:themeColor="text1"/>
          <w:sz w:val="24"/>
          <w:highlight w:val="none"/>
          <w14:textFill>
            <w14:solidFill>
              <w14:schemeClr w14:val="tx1"/>
            </w14:solidFill>
          </w14:textFill>
        </w:rPr>
        <w:t>磋商原则</w:t>
      </w:r>
    </w:p>
    <w:p w14:paraId="6493DB24">
      <w:pPr>
        <w:shd w:val="clear"/>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磋商小组对各</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的响应文件进行详细评审。磋商小组按照得分的高低推荐成交候选人，推荐成交候选人3人，并标明排列顺序。</w:t>
      </w:r>
    </w:p>
    <w:p w14:paraId="66320030">
      <w:pPr>
        <w:shd w:val="clear"/>
        <w:tabs>
          <w:tab w:val="left" w:pos="7980"/>
        </w:tabs>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17.4 </w:t>
      </w:r>
      <w:r>
        <w:rPr>
          <w:rFonts w:hint="eastAsia" w:ascii="宋体" w:hAnsi="宋体"/>
          <w:color w:val="000000" w:themeColor="text1"/>
          <w:sz w:val="24"/>
          <w:highlight w:val="none"/>
          <w14:textFill>
            <w14:solidFill>
              <w14:schemeClr w14:val="tx1"/>
            </w14:solidFill>
          </w14:textFill>
        </w:rPr>
        <w:t>磋商程序和方法</w:t>
      </w:r>
    </w:p>
    <w:p w14:paraId="5B580888">
      <w:pPr>
        <w:shd w:val="clear"/>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磋商小组按照第五章“磋商程序和方法”规定的方法、因素、标准和程序进行磋商。</w:t>
      </w:r>
    </w:p>
    <w:p w14:paraId="3D87A1C8">
      <w:pPr>
        <w:shd w:val="clear"/>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17.</w:t>
      </w:r>
      <w:r>
        <w:rPr>
          <w:rFonts w:hint="eastAsia" w:ascii="宋体" w:hAnsi="宋体"/>
          <w:color w:val="000000" w:themeColor="text1"/>
          <w:sz w:val="24"/>
          <w:highlight w:val="none"/>
          <w14:textFill>
            <w14:solidFill>
              <w14:schemeClr w14:val="tx1"/>
            </w14:solidFill>
          </w14:textFill>
        </w:rPr>
        <w:t>5磋商文件</w:t>
      </w:r>
      <w:r>
        <w:rPr>
          <w:rFonts w:hint="eastAsia" w:ascii="宋体" w:hAnsi="宋体"/>
          <w:b/>
          <w:color w:val="000000" w:themeColor="text1"/>
          <w:sz w:val="24"/>
          <w:highlight w:val="none"/>
          <w:u w:val="single"/>
          <w14:textFill>
            <w14:solidFill>
              <w14:schemeClr w14:val="tx1"/>
            </w14:solidFill>
          </w14:textFill>
        </w:rPr>
        <w:t>第五章</w:t>
      </w:r>
      <w:r>
        <w:rPr>
          <w:rFonts w:ascii="宋体" w:hAnsi="宋体"/>
          <w:b/>
          <w:color w:val="000000" w:themeColor="text1"/>
          <w:sz w:val="24"/>
          <w:highlight w:val="none"/>
          <w:u w:val="single"/>
          <w14:textFill>
            <w14:solidFill>
              <w14:schemeClr w14:val="tx1"/>
            </w14:solidFill>
          </w14:textFill>
        </w:rPr>
        <w:t>“</w:t>
      </w:r>
      <w:r>
        <w:rPr>
          <w:rFonts w:hint="eastAsia" w:ascii="宋体" w:hAnsi="宋体"/>
          <w:b/>
          <w:color w:val="000000" w:themeColor="text1"/>
          <w:sz w:val="24"/>
          <w:highlight w:val="none"/>
          <w:u w:val="single"/>
          <w14:textFill>
            <w14:solidFill>
              <w14:schemeClr w14:val="tx1"/>
            </w14:solidFill>
          </w14:textFill>
        </w:rPr>
        <w:t>磋商程序和方法</w:t>
      </w:r>
      <w:r>
        <w:rPr>
          <w:rFonts w:ascii="宋体" w:hAnsi="宋体"/>
          <w:b/>
          <w:color w:val="000000" w:themeColor="text1"/>
          <w:sz w:val="24"/>
          <w:highlight w:val="none"/>
          <w:u w:val="single"/>
          <w14:textFill>
            <w14:solidFill>
              <w14:schemeClr w14:val="tx1"/>
            </w14:solidFill>
          </w14:textFill>
        </w:rPr>
        <w:t>”</w:t>
      </w:r>
      <w:r>
        <w:rPr>
          <w:rFonts w:hint="eastAsia" w:ascii="宋体" w:hAnsi="宋体"/>
          <w:b/>
          <w:color w:val="000000" w:themeColor="text1"/>
          <w:sz w:val="24"/>
          <w:highlight w:val="none"/>
          <w:u w:val="single"/>
          <w:lang w:val="en-US" w:eastAsia="zh-CN"/>
          <w14:textFill>
            <w14:solidFill>
              <w14:schemeClr w14:val="tx1"/>
            </w14:solidFill>
          </w14:textFill>
        </w:rPr>
        <w:t>附表一</w:t>
      </w:r>
      <w:r>
        <w:rPr>
          <w:rFonts w:hint="eastAsia" w:ascii="宋体" w:hAnsi="宋体"/>
          <w:b/>
          <w:color w:val="000000" w:themeColor="text1"/>
          <w:sz w:val="24"/>
          <w:highlight w:val="none"/>
          <w:u w:val="single"/>
          <w14:textFill>
            <w14:solidFill>
              <w14:schemeClr w14:val="tx1"/>
            </w14:solidFill>
          </w14:textFill>
        </w:rPr>
        <w:t>和</w:t>
      </w:r>
      <w:r>
        <w:rPr>
          <w:rFonts w:hint="eastAsia" w:ascii="宋体" w:hAnsi="宋体"/>
          <w:b/>
          <w:color w:val="000000" w:themeColor="text1"/>
          <w:sz w:val="24"/>
          <w:highlight w:val="none"/>
          <w:u w:val="single"/>
          <w:lang w:val="en-US" w:eastAsia="zh-CN"/>
          <w14:textFill>
            <w14:solidFill>
              <w14:schemeClr w14:val="tx1"/>
            </w14:solidFill>
          </w14:textFill>
        </w:rPr>
        <w:t>附表二</w:t>
      </w:r>
      <w:r>
        <w:rPr>
          <w:rFonts w:hint="eastAsia" w:ascii="宋体" w:hAnsi="宋体"/>
          <w:b/>
          <w:color w:val="000000" w:themeColor="text1"/>
          <w:sz w:val="24"/>
          <w:highlight w:val="none"/>
          <w:u w:val="single"/>
          <w14:textFill>
            <w14:solidFill>
              <w14:schemeClr w14:val="tx1"/>
            </w14:solidFill>
          </w14:textFill>
        </w:rPr>
        <w:t>要求为磋商文件的实质性内容，未实质性响应磋商文件的</w:t>
      </w:r>
      <w:r>
        <w:rPr>
          <w:rFonts w:hint="eastAsia" w:ascii="宋体" w:hAnsi="宋体"/>
          <w:b/>
          <w:color w:val="000000" w:themeColor="text1"/>
          <w:sz w:val="24"/>
          <w:highlight w:val="none"/>
          <w:u w:val="single"/>
          <w:lang w:eastAsia="zh-CN"/>
          <w14:textFill>
            <w14:solidFill>
              <w14:schemeClr w14:val="tx1"/>
            </w14:solidFill>
          </w14:textFill>
        </w:rPr>
        <w:t>磋商申请人</w:t>
      </w:r>
      <w:r>
        <w:rPr>
          <w:rFonts w:hint="eastAsia" w:ascii="宋体" w:hAnsi="宋体"/>
          <w:b/>
          <w:color w:val="000000" w:themeColor="text1"/>
          <w:sz w:val="24"/>
          <w:highlight w:val="none"/>
          <w:u w:val="single"/>
          <w14:textFill>
            <w14:solidFill>
              <w14:schemeClr w14:val="tx1"/>
            </w14:solidFill>
          </w14:textFill>
        </w:rPr>
        <w:t>的响应文件将按无效处理，该</w:t>
      </w:r>
      <w:r>
        <w:rPr>
          <w:rFonts w:hint="eastAsia" w:ascii="宋体" w:hAnsi="宋体"/>
          <w:b/>
          <w:color w:val="000000" w:themeColor="text1"/>
          <w:sz w:val="24"/>
          <w:highlight w:val="none"/>
          <w:u w:val="single"/>
          <w:lang w:eastAsia="zh-CN"/>
          <w14:textFill>
            <w14:solidFill>
              <w14:schemeClr w14:val="tx1"/>
            </w14:solidFill>
          </w14:textFill>
        </w:rPr>
        <w:t>磋商申请人</w:t>
      </w:r>
      <w:r>
        <w:rPr>
          <w:rFonts w:hint="eastAsia" w:ascii="宋体" w:hAnsi="宋体"/>
          <w:b/>
          <w:color w:val="000000" w:themeColor="text1"/>
          <w:sz w:val="24"/>
          <w:highlight w:val="none"/>
          <w:u w:val="single"/>
          <w14:textFill>
            <w14:solidFill>
              <w14:schemeClr w14:val="tx1"/>
            </w14:solidFill>
          </w14:textFill>
        </w:rPr>
        <w:t>不得再继续参加磋商</w:t>
      </w:r>
      <w:r>
        <w:rPr>
          <w:rFonts w:hint="eastAsia" w:ascii="宋体" w:hAnsi="宋体"/>
          <w:color w:val="000000" w:themeColor="text1"/>
          <w:sz w:val="24"/>
          <w:highlight w:val="none"/>
          <w14:textFill>
            <w14:solidFill>
              <w14:schemeClr w14:val="tx1"/>
            </w14:solidFill>
          </w14:textFill>
        </w:rPr>
        <w:t>。</w:t>
      </w:r>
    </w:p>
    <w:p w14:paraId="48CAAED7">
      <w:pPr>
        <w:shd w:val="clear"/>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17.</w:t>
      </w:r>
      <w:r>
        <w:rPr>
          <w:rFonts w:hint="eastAsia" w:ascii="宋体" w:hAnsi="宋体"/>
          <w:color w:val="000000" w:themeColor="text1"/>
          <w:sz w:val="24"/>
          <w:highlight w:val="none"/>
          <w14:textFill>
            <w14:solidFill>
              <w14:schemeClr w14:val="tx1"/>
            </w14:solidFill>
          </w14:textFill>
        </w:rPr>
        <w:t>6磋商小组在对响应文件的有效性、完整性和响应程度进行审查时，可以要求</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对响应文件中含义不明确、同类问题表述不一致或者有明显文字和计算错误的内容等作出必要的澄清、说明或者更正。</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的澄清、说明或者更正不得超出响应文件的范围或者改变响应文件的实质性内容。</w:t>
      </w:r>
    </w:p>
    <w:p w14:paraId="573FF6A5">
      <w:pPr>
        <w:shd w:val="clear"/>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磋商小组要求</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澄清、说明或者更正响应文件应当以书面形式作出。</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的澄清、说明或者更正应当由法定代表人或其委托代理人签字或者加盖公章。由授权代表签字的，应当附法定代表人授权书。</w:t>
      </w:r>
    </w:p>
    <w:p w14:paraId="17BDD826">
      <w:pPr>
        <w:shd w:val="clear"/>
        <w:bidi w:val="0"/>
        <w:rPr>
          <w:rFonts w:hint="eastAsia"/>
          <w:color w:val="000000" w:themeColor="text1"/>
          <w:highlight w:val="none"/>
          <w14:textFill>
            <w14:solidFill>
              <w14:schemeClr w14:val="tx1"/>
            </w14:solidFill>
          </w14:textFill>
        </w:rPr>
      </w:pPr>
      <w:bookmarkStart w:id="206" w:name="_Toc383175296"/>
      <w:bookmarkStart w:id="207" w:name="_Toc329810207"/>
      <w:bookmarkStart w:id="208" w:name="_Toc86124067"/>
      <w:bookmarkStart w:id="209" w:name="_Toc383175494"/>
      <w:bookmarkStart w:id="210" w:name="_Toc383175072"/>
      <w:r>
        <w:rPr>
          <w:rFonts w:hint="eastAsia"/>
          <w:color w:val="000000" w:themeColor="text1"/>
          <w:highlight w:val="none"/>
          <w:lang w:val="en-US" w:eastAsia="zh-CN"/>
          <w14:textFill>
            <w14:solidFill>
              <w14:schemeClr w14:val="tx1"/>
            </w14:solidFill>
          </w14:textFill>
        </w:rPr>
        <w:t>17.7</w:t>
      </w:r>
      <w:r>
        <w:rPr>
          <w:rFonts w:hint="eastAsia"/>
          <w:color w:val="000000" w:themeColor="text1"/>
          <w:highlight w:val="none"/>
          <w14:textFill>
            <w14:solidFill>
              <w14:schemeClr w14:val="tx1"/>
            </w14:solidFill>
          </w14:textFill>
        </w:rPr>
        <w:t>根据《关于推动解决政府采购异常低价问题的通知》财库〔2026〕2号规定，评审中出现下列情形之一的，</w:t>
      </w:r>
      <w:r>
        <w:rPr>
          <w:rFonts w:hint="eastAsia"/>
          <w:color w:val="000000" w:themeColor="text1"/>
          <w:highlight w:val="none"/>
          <w:lang w:eastAsia="zh-CN"/>
          <w14:textFill>
            <w14:solidFill>
              <w14:schemeClr w14:val="tx1"/>
            </w14:solidFill>
          </w14:textFill>
        </w:rPr>
        <w:t>磋商小组</w:t>
      </w:r>
      <w:r>
        <w:rPr>
          <w:rFonts w:hint="eastAsia"/>
          <w:color w:val="000000" w:themeColor="text1"/>
          <w:highlight w:val="none"/>
          <w14:textFill>
            <w14:solidFill>
              <w14:schemeClr w14:val="tx1"/>
            </w14:solidFill>
          </w14:textFill>
        </w:rPr>
        <w:t>应当启动异常低价投标（响应）审查程序：</w:t>
      </w:r>
    </w:p>
    <w:p w14:paraId="7EBC340C">
      <w:pPr>
        <w:shd w:val="clea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（1）投标（响应）报价低于全部通过符合性审查</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投标（响应）报价平均值50%的，即投标（响应）报价&lt;全部通过符合性审查</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投标（响应）报价平均值×50%；</w:t>
      </w:r>
    </w:p>
    <w:p w14:paraId="14B91349">
      <w:pPr>
        <w:shd w:val="clea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（2）投标（响应）报价低于通过符合性审查的次低报价</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投标（响应）报价50%的，即投标（响应）报价&lt;通过符合性审查的次低报价</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投标（响应）报价×50%；</w:t>
      </w:r>
    </w:p>
    <w:p w14:paraId="4E685582">
      <w:pPr>
        <w:shd w:val="clea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（3）投标（响应）报价低于采购项目最高限价45%的，即投标（响应）报价&lt;采购项目最高限价×45%；</w:t>
      </w:r>
    </w:p>
    <w:p w14:paraId="7445F3AC">
      <w:pPr>
        <w:shd w:val="clea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（4）评审委员会基于专业判断，认为</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报价过低，有可能影响产品质量或者不能诚信履约的其他情形。</w:t>
      </w:r>
    </w:p>
    <w:p w14:paraId="47DBA4D9">
      <w:pPr>
        <w:shd w:val="clear"/>
        <w:bidi w:val="0"/>
        <w:rPr>
          <w:rFonts w:hint="eastAsia" w:ascii="宋体" w:hAnsi="宋体" w:cs="宋体"/>
          <w:b/>
          <w:bCs/>
          <w:color w:val="000000" w:themeColor="text1"/>
          <w:sz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17.8</w:t>
      </w:r>
      <w:r>
        <w:rPr>
          <w:rFonts w:hint="eastAsia"/>
          <w:color w:val="000000" w:themeColor="text1"/>
          <w:highlight w:val="none"/>
          <w14:textFill>
            <w14:solidFill>
              <w14:schemeClr w14:val="tx1"/>
            </w14:solidFill>
          </w14:textFill>
        </w:rPr>
        <w:t>评审委员会启动异常低价投标（响应）审查后，属于前述第（1）项至第（4）项情形的，应当要求相关</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在评审现场合理的时间内对投标（响应）价格作出解释，提供项目具体成本测算等与报价合理性相关的书面说明及必要的证明材料，包括但不限于原材料成本、人工成本、制造费用等，给予相关</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的合理时间一般不少于30分钟。其中，属于第（3）项情形，</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已随投标（响应）文件一并提交相关书面说明及必要的证明材料的，在评审现场可不再重复提交。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不能提供书面说明、证明材料，或者提供的书面说明、证明材料不能证明其报价合理性的，评审委员会应当将其作为无效投标（响应）处理。</w:t>
      </w:r>
    </w:p>
    <w:p w14:paraId="7EDC09BF">
      <w:pPr>
        <w:shd w:val="clear"/>
        <w:spacing w:line="360" w:lineRule="auto"/>
        <w:jc w:val="lef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17.9</w:t>
      </w:r>
      <w:r>
        <w:rPr>
          <w:rFonts w:hint="eastAsia" w:ascii="宋体" w:hAnsi="宋体" w:cs="宋体"/>
          <w:b/>
          <w:bCs/>
          <w:color w:val="000000" w:themeColor="text1"/>
          <w:sz w:val="24"/>
          <w:highlight w:val="none"/>
          <w14:textFill>
            <w14:solidFill>
              <w14:schemeClr w14:val="tx1"/>
            </w14:solidFill>
          </w14:textFill>
        </w:rPr>
        <w:t>磋商过程的保密</w:t>
      </w:r>
      <w:bookmarkEnd w:id="206"/>
      <w:bookmarkEnd w:id="207"/>
      <w:bookmarkEnd w:id="208"/>
      <w:bookmarkEnd w:id="209"/>
      <w:bookmarkEnd w:id="210"/>
    </w:p>
    <w:p w14:paraId="48BE23D3">
      <w:pPr>
        <w:shd w:val="clear"/>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在磋商中，磋商的任何一方不得透露与磋商有关的其他</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的技术资料、价格和其他信息。磋商开始后，直到授予</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合同止，凡是属于审查、澄清、磋商和比较的有关资料以及成交建议等均不向</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或其他人员透露。</w:t>
      </w:r>
    </w:p>
    <w:p w14:paraId="2BE6C516">
      <w:pPr>
        <w:shd w:val="clear"/>
        <w:spacing w:line="360" w:lineRule="auto"/>
        <w:jc w:val="left"/>
        <w:rPr>
          <w:rFonts w:ascii="宋体" w:hAnsi="宋体" w:cs="宋体"/>
          <w:b/>
          <w:bCs/>
          <w:color w:val="000000" w:themeColor="text1"/>
          <w:sz w:val="24"/>
          <w:highlight w:val="none"/>
          <w14:textFill>
            <w14:solidFill>
              <w14:schemeClr w14:val="tx1"/>
            </w14:solidFill>
          </w14:textFill>
        </w:rPr>
      </w:pPr>
      <w:bookmarkStart w:id="211" w:name="_Toc383175297"/>
      <w:bookmarkStart w:id="212" w:name="_Toc86124068"/>
      <w:bookmarkStart w:id="213" w:name="_Toc329810208"/>
      <w:bookmarkStart w:id="214" w:name="_Toc383175073"/>
      <w:bookmarkStart w:id="215" w:name="_Toc378499713"/>
      <w:bookmarkStart w:id="216" w:name="_Toc383175495"/>
      <w:r>
        <w:rPr>
          <w:rFonts w:hint="eastAsia" w:ascii="宋体" w:hAnsi="宋体" w:cs="宋体"/>
          <w:b/>
          <w:bCs/>
          <w:color w:val="000000" w:themeColor="text1"/>
          <w:sz w:val="24"/>
          <w:highlight w:val="none"/>
          <w:lang w:val="en-US" w:eastAsia="zh-CN"/>
          <w14:textFill>
            <w14:solidFill>
              <w14:schemeClr w14:val="tx1"/>
            </w14:solidFill>
          </w14:textFill>
        </w:rPr>
        <w:t>18.</w:t>
      </w:r>
      <w:r>
        <w:rPr>
          <w:rFonts w:hint="eastAsia" w:ascii="宋体" w:hAnsi="宋体" w:cs="宋体"/>
          <w:b/>
          <w:bCs/>
          <w:color w:val="000000" w:themeColor="text1"/>
          <w:sz w:val="24"/>
          <w:highlight w:val="none"/>
          <w14:textFill>
            <w14:solidFill>
              <w14:schemeClr w14:val="tx1"/>
            </w14:solidFill>
          </w14:textFill>
        </w:rPr>
        <w:t>出现下列情形之一的，将终止竞争性磋商采购活动，并发布项目终止公告并说明原因，重新开展采购活动：</w:t>
      </w:r>
      <w:bookmarkEnd w:id="211"/>
      <w:bookmarkEnd w:id="212"/>
      <w:bookmarkEnd w:id="213"/>
      <w:bookmarkEnd w:id="214"/>
      <w:bookmarkEnd w:id="215"/>
      <w:bookmarkEnd w:id="216"/>
    </w:p>
    <w:p w14:paraId="032E4491">
      <w:pPr>
        <w:shd w:val="clear"/>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）因情况变化，不再符合规定的竞争性磋商采购方式适用情形的；</w:t>
      </w:r>
    </w:p>
    <w:p w14:paraId="023DB5EA">
      <w:pPr>
        <w:shd w:val="clear"/>
        <w:spacing w:line="360" w:lineRule="auto"/>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）出现影响采购公正的违法、违规行为的；</w:t>
      </w:r>
    </w:p>
    <w:p w14:paraId="0ED044DC">
      <w:pPr>
        <w:shd w:val="clear"/>
        <w:bidi w:val="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注：根据《财政部关于政府采购竞争性磋商采购方式管理暂行办法有关问题的补充通知》财库【2015】124号，采用竞争性磋商采购方式采购的政府购买服务项目（含政府和社会资本合作项目），在采购过程中符合要求的</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（社会资本）只有2家的，竞争性磋商采购活动可以继续进行。采购过程中符合要求的</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（社会资本）只有1家的，采购人（项目实施机构）或者采购代理机构应当终止竞争性磋商采购活动，发布项目终止公告并说明原因，重新开展采购活动。</w:t>
      </w:r>
      <w:bookmarkStart w:id="217" w:name="_Toc498367339"/>
      <w:bookmarkStart w:id="218" w:name="_Toc450312184"/>
      <w:bookmarkStart w:id="219" w:name="_Toc30607"/>
      <w:bookmarkStart w:id="220" w:name="_Toc86124069"/>
      <w:bookmarkStart w:id="221" w:name="_Toc495941919"/>
      <w:bookmarkStart w:id="222" w:name="_Toc505612964"/>
      <w:bookmarkStart w:id="223" w:name="_Toc329810213"/>
      <w:bookmarkStart w:id="224" w:name="_Toc86124073"/>
    </w:p>
    <w:p w14:paraId="0FE8B2B3">
      <w:pPr>
        <w:pStyle w:val="3"/>
        <w:shd w:val="clear"/>
        <w:spacing w:before="0" w:after="0" w:line="480" w:lineRule="exact"/>
        <w:rPr>
          <w:rFonts w:ascii="宋体" w:hAnsi="宋体" w:cs="宋体"/>
          <w:color w:val="000000" w:themeColor="text1"/>
          <w:sz w:val="24"/>
          <w:szCs w:val="24"/>
          <w:highlight w:val="none"/>
          <w:shd w:val="clear" w:color="auto" w:fill="FFFFFF"/>
          <w14:textFill>
            <w14:solidFill>
              <w14:schemeClr w14:val="tx1"/>
            </w14:solidFill>
          </w14:textFill>
        </w:rPr>
      </w:pPr>
      <w:bookmarkStart w:id="225" w:name="_Toc30990"/>
      <w:bookmarkStart w:id="226" w:name="_Toc22946"/>
      <w:r>
        <w:rPr>
          <w:rFonts w:hint="eastAsia" w:ascii="宋体" w:hAnsi="宋体" w:cs="宋体"/>
          <w:color w:val="000000" w:themeColor="text1"/>
          <w:sz w:val="24"/>
          <w:szCs w:val="24"/>
          <w:highlight w:val="none"/>
          <w:shd w:val="clear" w:color="auto" w:fill="FFFFFF"/>
          <w14:textFill>
            <w14:solidFill>
              <w14:schemeClr w14:val="tx1"/>
            </w14:solidFill>
          </w14:textFill>
        </w:rPr>
        <w:t>七、成交结果</w:t>
      </w:r>
      <w:bookmarkEnd w:id="217"/>
      <w:bookmarkEnd w:id="218"/>
      <w:bookmarkEnd w:id="219"/>
      <w:bookmarkEnd w:id="220"/>
      <w:bookmarkEnd w:id="221"/>
      <w:bookmarkEnd w:id="222"/>
      <w:bookmarkEnd w:id="225"/>
      <w:bookmarkEnd w:id="226"/>
    </w:p>
    <w:p w14:paraId="3353F7B0">
      <w:pPr>
        <w:shd w:val="clear"/>
        <w:spacing w:line="480" w:lineRule="exact"/>
        <w:rPr>
          <w:rFonts w:ascii="宋体" w:hAnsi="宋体"/>
          <w:b/>
          <w:color w:val="000000" w:themeColor="text1"/>
          <w:sz w:val="24"/>
          <w:highlight w:val="none"/>
          <w:shd w:val="clear" w:color="auto" w:fill="FFFFFF"/>
          <w14:textFill>
            <w14:solidFill>
              <w14:schemeClr w14:val="tx1"/>
            </w14:solidFill>
          </w14:textFill>
        </w:rPr>
      </w:pPr>
      <w:bookmarkStart w:id="227" w:name="_Toc383175299"/>
      <w:bookmarkStart w:id="228" w:name="_Toc495941920"/>
      <w:bookmarkStart w:id="229" w:name="_Toc383175075"/>
      <w:bookmarkStart w:id="230" w:name="_Toc383175497"/>
      <w:bookmarkStart w:id="231" w:name="_Toc450312185"/>
      <w:bookmarkStart w:id="232" w:name="_Toc86124070"/>
      <w:bookmarkStart w:id="233" w:name="_Toc329810210"/>
      <w:r>
        <w:rPr>
          <w:rFonts w:hint="eastAsia" w:ascii="宋体" w:hAnsi="宋体"/>
          <w:b/>
          <w:color w:val="000000" w:themeColor="text1"/>
          <w:sz w:val="24"/>
          <w:highlight w:val="none"/>
          <w:shd w:val="clear" w:color="auto" w:fill="FFFFFF"/>
          <w14:textFill>
            <w14:solidFill>
              <w14:schemeClr w14:val="tx1"/>
            </w14:solidFill>
          </w14:textFill>
        </w:rPr>
        <w:t>19.成交</w:t>
      </w:r>
      <w:r>
        <w:rPr>
          <w:rFonts w:hint="eastAsia" w:ascii="宋体" w:hAnsi="宋体"/>
          <w:b/>
          <w:color w:val="000000" w:themeColor="text1"/>
          <w:sz w:val="24"/>
          <w:highlight w:val="none"/>
          <w:shd w:val="clear" w:color="auto" w:fill="FFFFFF"/>
          <w:lang w:eastAsia="zh-CN"/>
          <w14:textFill>
            <w14:solidFill>
              <w14:schemeClr w14:val="tx1"/>
            </w14:solidFill>
          </w14:textFill>
        </w:rPr>
        <w:t>磋商申请人</w:t>
      </w:r>
      <w:r>
        <w:rPr>
          <w:rFonts w:hint="eastAsia" w:ascii="宋体" w:hAnsi="宋体"/>
          <w:b/>
          <w:color w:val="000000" w:themeColor="text1"/>
          <w:sz w:val="24"/>
          <w:highlight w:val="none"/>
          <w:shd w:val="clear" w:color="auto" w:fill="FFFFFF"/>
          <w14:textFill>
            <w14:solidFill>
              <w14:schemeClr w14:val="tx1"/>
            </w14:solidFill>
          </w14:textFill>
        </w:rPr>
        <w:t>的确定</w:t>
      </w:r>
      <w:bookmarkEnd w:id="227"/>
      <w:bookmarkEnd w:id="228"/>
      <w:bookmarkEnd w:id="229"/>
      <w:bookmarkEnd w:id="230"/>
      <w:bookmarkEnd w:id="231"/>
      <w:bookmarkEnd w:id="232"/>
      <w:bookmarkEnd w:id="233"/>
    </w:p>
    <w:p w14:paraId="6576F769">
      <w:pPr>
        <w:shd w:val="clear"/>
        <w:spacing w:line="480" w:lineRule="exact"/>
        <w:ind w:firstLine="480" w:firstLineChars="200"/>
        <w:rPr>
          <w:rFonts w:hint="eastAsia" w:ascii="宋体" w:hAnsi="宋体"/>
          <w:color w:val="000000" w:themeColor="text1"/>
          <w:sz w:val="24"/>
          <w:highlight w:val="none"/>
          <w14:textFill>
            <w14:solidFill>
              <w14:schemeClr w14:val="tx1"/>
            </w14:solidFill>
          </w14:textFill>
        </w:rPr>
      </w:pPr>
      <w:bookmarkStart w:id="234" w:name="_Toc383175300"/>
      <w:bookmarkStart w:id="235" w:name="_Toc329810211"/>
      <w:bookmarkStart w:id="236" w:name="_Toc450312186"/>
      <w:bookmarkStart w:id="237" w:name="_Toc383175498"/>
      <w:bookmarkStart w:id="238" w:name="_Toc495941921"/>
      <w:bookmarkStart w:id="239" w:name="_Toc383175076"/>
      <w:r>
        <w:rPr>
          <w:rFonts w:hint="eastAsia" w:ascii="宋体" w:hAnsi="宋体"/>
          <w:color w:val="000000" w:themeColor="text1"/>
          <w:sz w:val="24"/>
          <w:highlight w:val="none"/>
          <w:lang w:val="en-US" w:eastAsia="zh-CN"/>
          <w14:textFill>
            <w14:solidFill>
              <w14:schemeClr w14:val="tx1"/>
            </w14:solidFill>
          </w14:textFill>
        </w:rPr>
        <w:t>19.1</w:t>
      </w:r>
      <w:r>
        <w:rPr>
          <w:rFonts w:hint="eastAsia" w:ascii="宋体" w:hAnsi="宋体"/>
          <w:color w:val="000000" w:themeColor="text1"/>
          <w:sz w:val="24"/>
          <w:highlight w:val="none"/>
          <w14:textFill>
            <w14:solidFill>
              <w14:schemeClr w14:val="tx1"/>
            </w14:solidFill>
          </w14:textFill>
        </w:rPr>
        <w:t>采购代理机构应当在评标结束后2个工作日内将评标报告送采购人。</w:t>
      </w:r>
    </w:p>
    <w:p w14:paraId="791E3A6B">
      <w:pPr>
        <w:shd w:val="clear"/>
        <w:spacing w:line="48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19.2</w:t>
      </w:r>
      <w:r>
        <w:rPr>
          <w:rFonts w:hint="eastAsia" w:ascii="宋体" w:hAnsi="宋体"/>
          <w:color w:val="000000" w:themeColor="text1"/>
          <w:sz w:val="24"/>
          <w:highlight w:val="none"/>
          <w14:textFill>
            <w14:solidFill>
              <w14:schemeClr w14:val="tx1"/>
            </w14:solidFill>
          </w14:textFill>
        </w:rPr>
        <w:t>采购人应当自收到评标报告之日起5个工作日内，在评标报告确定的</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候选人名单中按顺序确定</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人。</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候选人并列的，由采购人或者采购人委托</w:t>
      </w:r>
      <w:r>
        <w:rPr>
          <w:rFonts w:hint="eastAsia" w:ascii="宋体" w:hAnsi="宋体"/>
          <w:color w:val="000000" w:themeColor="text1"/>
          <w:sz w:val="24"/>
          <w:highlight w:val="none"/>
          <w:lang w:eastAsia="zh-CN"/>
          <w14:textFill>
            <w14:solidFill>
              <w14:schemeClr w14:val="tx1"/>
            </w14:solidFill>
          </w14:textFill>
        </w:rPr>
        <w:t>磋商小组</w:t>
      </w:r>
      <w:r>
        <w:rPr>
          <w:rFonts w:hint="eastAsia" w:ascii="宋体" w:hAnsi="宋体"/>
          <w:color w:val="000000" w:themeColor="text1"/>
          <w:sz w:val="24"/>
          <w:highlight w:val="none"/>
          <w14:textFill>
            <w14:solidFill>
              <w14:schemeClr w14:val="tx1"/>
            </w14:solidFill>
          </w14:textFill>
        </w:rPr>
        <w:t>按照招标文件规定的方式确定</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人，并向采购代理单位出具《</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结果确认书》。</w:t>
      </w:r>
    </w:p>
    <w:p w14:paraId="72C9EC6D">
      <w:pPr>
        <w:shd w:val="clear"/>
        <w:spacing w:line="480" w:lineRule="exact"/>
        <w:ind w:firstLine="480" w:firstLineChars="2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19.3</w:t>
      </w:r>
      <w:r>
        <w:rPr>
          <w:rFonts w:hint="eastAsia" w:ascii="宋体" w:hAnsi="宋体"/>
          <w:color w:val="000000" w:themeColor="text1"/>
          <w:sz w:val="24"/>
          <w:highlight w:val="none"/>
          <w14:textFill>
            <w14:solidFill>
              <w14:schemeClr w14:val="tx1"/>
            </w14:solidFill>
          </w14:textFill>
        </w:rPr>
        <w:t>采购人在收到评标报告5个工作日内未按评标报告推荐的</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候选人顺序确定</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人，又不能说明合法理由的，视同按评标报告推荐的顺序确定排名第一的</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候选人为</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人。</w:t>
      </w:r>
    </w:p>
    <w:p w14:paraId="6EEB485D">
      <w:pPr>
        <w:shd w:val="clear"/>
        <w:spacing w:line="480" w:lineRule="exact"/>
        <w:ind w:firstLine="480" w:firstLineChars="200"/>
        <w:rPr>
          <w:rFonts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19.4</w:t>
      </w:r>
      <w:r>
        <w:rPr>
          <w:rFonts w:hint="eastAsia" w:ascii="宋体" w:hAnsi="宋体"/>
          <w:color w:val="000000" w:themeColor="text1"/>
          <w:sz w:val="24"/>
          <w:highlight w:val="none"/>
          <w14:textFill>
            <w14:solidFill>
              <w14:schemeClr w14:val="tx1"/>
            </w14:solidFill>
          </w14:textFill>
        </w:rPr>
        <w:t>所有投标不符合要求时，采购人可否决所有投标并不作任何解释。</w:t>
      </w:r>
    </w:p>
    <w:p w14:paraId="7FDCEFB2">
      <w:pPr>
        <w:shd w:val="clear"/>
        <w:spacing w:line="480" w:lineRule="exact"/>
        <w:rPr>
          <w:rFonts w:ascii="宋体" w:hAnsi="宋体"/>
          <w:b/>
          <w:color w:val="000000" w:themeColor="text1"/>
          <w:sz w:val="24"/>
          <w:highlight w:val="none"/>
          <w:shd w:val="clear" w:color="auto" w:fill="FFFFFF"/>
          <w14:textFill>
            <w14:solidFill>
              <w14:schemeClr w14:val="tx1"/>
            </w14:solidFill>
          </w14:textFill>
        </w:rPr>
      </w:pPr>
      <w:r>
        <w:rPr>
          <w:rFonts w:hint="eastAsia" w:ascii="宋体" w:hAnsi="宋体"/>
          <w:b/>
          <w:color w:val="000000" w:themeColor="text1"/>
          <w:sz w:val="24"/>
          <w:highlight w:val="none"/>
          <w:shd w:val="clear" w:color="auto" w:fill="FFFFFF"/>
          <w14:textFill>
            <w14:solidFill>
              <w14:schemeClr w14:val="tx1"/>
            </w14:solidFill>
          </w14:textFill>
        </w:rPr>
        <w:t>20.成交通知书</w:t>
      </w:r>
      <w:bookmarkEnd w:id="234"/>
      <w:bookmarkEnd w:id="235"/>
      <w:bookmarkEnd w:id="236"/>
      <w:bookmarkEnd w:id="237"/>
      <w:bookmarkEnd w:id="238"/>
      <w:bookmarkEnd w:id="239"/>
    </w:p>
    <w:p w14:paraId="40B6D4E0">
      <w:pPr>
        <w:shd w:val="clear"/>
        <w:spacing w:line="480" w:lineRule="exact"/>
        <w:ind w:firstLine="480" w:firstLineChars="200"/>
        <w:jc w:val="left"/>
        <w:rPr>
          <w:rFonts w:hint="eastAsia" w:ascii="宋体" w:hAnsi="宋体"/>
          <w:color w:val="000000" w:themeColor="text1"/>
          <w:sz w:val="24"/>
          <w:highlight w:val="none"/>
          <w14:textFill>
            <w14:solidFill>
              <w14:schemeClr w14:val="tx1"/>
            </w14:solidFill>
          </w14:textFill>
        </w:rPr>
      </w:pPr>
      <w:bookmarkStart w:id="240" w:name="_Toc329810212"/>
      <w:bookmarkStart w:id="241" w:name="_Toc86124072"/>
      <w:r>
        <w:rPr>
          <w:rFonts w:hint="eastAsia" w:ascii="宋体" w:hAnsi="宋体"/>
          <w:color w:val="000000" w:themeColor="text1"/>
          <w:sz w:val="24"/>
          <w:highlight w:val="none"/>
          <w:lang w:val="en-US" w:eastAsia="zh-CN"/>
          <w14:textFill>
            <w14:solidFill>
              <w14:schemeClr w14:val="tx1"/>
            </w14:solidFill>
          </w14:textFill>
        </w:rPr>
        <w:t>20.1</w:t>
      </w:r>
      <w:r>
        <w:rPr>
          <w:rFonts w:hint="eastAsia" w:ascii="宋体" w:hAnsi="宋体"/>
          <w:color w:val="000000" w:themeColor="text1"/>
          <w:sz w:val="24"/>
          <w:highlight w:val="none"/>
          <w14:textFill>
            <w14:solidFill>
              <w14:schemeClr w14:val="tx1"/>
            </w14:solidFill>
          </w14:textFill>
        </w:rPr>
        <w:t>采购人或者采购代理机构应当自</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人确定之日起2个工作日内，在省级以上财政部门指定的媒体上公告</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结果，招标文件应当随</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结果同时公告。</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公告期限为1个工作日。在公告</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结果的同时，采购人或者采购代理机构应当向</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人发出</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通知书。</w:t>
      </w:r>
    </w:p>
    <w:p w14:paraId="571A2835">
      <w:pPr>
        <w:shd w:val="clear"/>
        <w:spacing w:line="480" w:lineRule="exact"/>
        <w:ind w:firstLine="480" w:firstLineChars="200"/>
        <w:jc w:val="lef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20.2</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人领取《</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通知书》时按规定缴纳</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服务费等相关费用。</w:t>
      </w:r>
    </w:p>
    <w:p w14:paraId="113AF2AB">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20.3</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通知书发出后，采购人不得违法改变</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结果，</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人无正当理由不得放弃</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w:t>
      </w:r>
    </w:p>
    <w:p w14:paraId="6038B525">
      <w:pPr>
        <w:shd w:val="clear"/>
        <w:spacing w:line="520" w:lineRule="exact"/>
        <w:rPr>
          <w:rFonts w:ascii="宋体" w:hAnsi="宋体" w:cs="宋体"/>
          <w:b/>
          <w:bCs/>
          <w:color w:val="000000" w:themeColor="text1"/>
          <w:sz w:val="24"/>
          <w:highlight w:val="none"/>
          <w14:textFill>
            <w14:solidFill>
              <w14:schemeClr w14:val="tx1"/>
            </w14:solidFill>
          </w14:textFill>
        </w:rPr>
      </w:pPr>
      <w:bookmarkStart w:id="242" w:name="_Toc383175077"/>
      <w:bookmarkStart w:id="243" w:name="_Toc383175499"/>
      <w:bookmarkStart w:id="244" w:name="_Toc383175301"/>
      <w:r>
        <w:rPr>
          <w:rFonts w:hint="eastAsia" w:ascii="宋体" w:hAnsi="宋体" w:cs="宋体"/>
          <w:b/>
          <w:bCs/>
          <w:color w:val="000000" w:themeColor="text1"/>
          <w:sz w:val="24"/>
          <w:highlight w:val="none"/>
          <w14:textFill>
            <w14:solidFill>
              <w14:schemeClr w14:val="tx1"/>
            </w14:solidFill>
          </w14:textFill>
        </w:rPr>
        <w:t>21.签订合同</w:t>
      </w:r>
      <w:bookmarkEnd w:id="240"/>
      <w:bookmarkEnd w:id="241"/>
      <w:bookmarkEnd w:id="242"/>
      <w:bookmarkEnd w:id="243"/>
      <w:bookmarkEnd w:id="244"/>
    </w:p>
    <w:p w14:paraId="3941C913">
      <w:pPr>
        <w:shd w:val="clear"/>
        <w:spacing w:line="480" w:lineRule="exact"/>
        <w:ind w:firstLine="420" w:firstLineChars="175"/>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21.1采购人与成交</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应当在成交通知书发出之日起</w:t>
      </w:r>
      <w:r>
        <w:rPr>
          <w:rFonts w:ascii="宋体" w:hAnsi="宋体"/>
          <w:color w:val="000000" w:themeColor="text1"/>
          <w:sz w:val="24"/>
          <w:highlight w:val="none"/>
          <w14:textFill>
            <w14:solidFill>
              <w14:schemeClr w14:val="tx1"/>
            </w14:solidFill>
          </w14:textFill>
        </w:rPr>
        <w:t>30</w:t>
      </w:r>
      <w:r>
        <w:rPr>
          <w:rFonts w:hint="eastAsia" w:ascii="宋体" w:hAnsi="宋体"/>
          <w:color w:val="000000" w:themeColor="text1"/>
          <w:sz w:val="24"/>
          <w:highlight w:val="none"/>
          <w14:textFill>
            <w14:solidFill>
              <w14:schemeClr w14:val="tx1"/>
            </w14:solidFill>
          </w14:textFill>
        </w:rPr>
        <w:t>日内，成交</w:t>
      </w:r>
      <w:r>
        <w:rPr>
          <w:rFonts w:hint="eastAsia" w:ascii="宋体" w:hAnsi="宋体"/>
          <w:color w:val="000000" w:themeColor="text1"/>
          <w:sz w:val="24"/>
          <w:highlight w:val="none"/>
          <w:lang w:val="en-US" w:eastAsia="zh-CN"/>
          <w14:textFill>
            <w14:solidFill>
              <w14:schemeClr w14:val="tx1"/>
            </w14:solidFill>
          </w14:textFill>
        </w:rPr>
        <w:t>人</w:t>
      </w:r>
      <w:r>
        <w:rPr>
          <w:rFonts w:hint="eastAsia" w:ascii="宋体" w:hAnsi="宋体"/>
          <w:color w:val="000000" w:themeColor="text1"/>
          <w:sz w:val="24"/>
          <w:highlight w:val="none"/>
          <w14:textFill>
            <w14:solidFill>
              <w14:schemeClr w14:val="tx1"/>
            </w14:solidFill>
          </w14:textFill>
        </w:rPr>
        <w:t>须依据采购文件载明的合同范本、本工程项目施工内容、合同价款、施工范围、工程质量标准等全部约定事项</w:t>
      </w:r>
      <w:r>
        <w:rPr>
          <w:rFonts w:hint="eastAsia" w:ascii="宋体" w:hAnsi="宋体"/>
          <w:color w:val="000000" w:themeColor="text1"/>
          <w:sz w:val="24"/>
          <w:highlight w:val="none"/>
          <w:lang w:val="en-US" w:eastAsia="zh-CN"/>
          <w14:textFill>
            <w14:solidFill>
              <w14:schemeClr w14:val="tx1"/>
            </w14:solidFill>
          </w14:textFill>
        </w:rPr>
        <w:t>于采购人</w:t>
      </w:r>
      <w:r>
        <w:rPr>
          <w:rFonts w:hint="eastAsia" w:ascii="宋体" w:hAnsi="宋体"/>
          <w:color w:val="000000" w:themeColor="text1"/>
          <w:sz w:val="24"/>
          <w:highlight w:val="none"/>
          <w14:textFill>
            <w14:solidFill>
              <w14:schemeClr w14:val="tx1"/>
            </w14:solidFill>
          </w14:textFill>
        </w:rPr>
        <w:t>签订政府采购工程合同。</w:t>
      </w:r>
    </w:p>
    <w:p w14:paraId="25C2D4BB">
      <w:pPr>
        <w:shd w:val="clear"/>
        <w:spacing w:line="480" w:lineRule="exact"/>
        <w:ind w:firstLine="420" w:firstLineChars="175"/>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21.2成交</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拒绝签订政府采购合同的，采购人可以按照《政府采购竞争性磋商采购方式管理暂行办法》规定的原则确定其他</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作为成交</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并签订政府采购合同，也可以重新开展采购活动。拒绝签订政府采购合同的成交</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不得参加对该项目重新开展的采购活动。</w:t>
      </w:r>
    </w:p>
    <w:bookmarkEnd w:id="223"/>
    <w:bookmarkEnd w:id="224"/>
    <w:p w14:paraId="625BC707">
      <w:pPr>
        <w:pStyle w:val="3"/>
        <w:shd w:val="clear"/>
        <w:spacing w:before="0" w:after="0" w:line="480" w:lineRule="exact"/>
        <w:rPr>
          <w:rFonts w:ascii="宋体" w:hAnsi="宋体" w:cs="宋体"/>
          <w:color w:val="000000" w:themeColor="text1"/>
          <w:sz w:val="24"/>
          <w:szCs w:val="24"/>
          <w:highlight w:val="none"/>
          <w14:textFill>
            <w14:solidFill>
              <w14:schemeClr w14:val="tx1"/>
            </w14:solidFill>
          </w14:textFill>
        </w:rPr>
      </w:pPr>
      <w:bookmarkStart w:id="245" w:name="_Toc86124074"/>
      <w:bookmarkStart w:id="246" w:name="_Toc468722823"/>
      <w:bookmarkStart w:id="247" w:name="_Toc31605"/>
      <w:bookmarkStart w:id="248" w:name="_Toc21865"/>
      <w:bookmarkStart w:id="249" w:name="_Toc7323"/>
      <w:r>
        <w:rPr>
          <w:rFonts w:hint="eastAsia" w:ascii="宋体" w:hAnsi="宋体" w:cs="宋体"/>
          <w:color w:val="000000" w:themeColor="text1"/>
          <w:sz w:val="24"/>
          <w:szCs w:val="24"/>
          <w:highlight w:val="none"/>
          <w14:textFill>
            <w14:solidFill>
              <w14:schemeClr w14:val="tx1"/>
            </w14:solidFill>
          </w14:textFill>
        </w:rPr>
        <w:t>八、其他事项</w:t>
      </w:r>
      <w:bookmarkEnd w:id="245"/>
      <w:bookmarkEnd w:id="246"/>
      <w:bookmarkEnd w:id="247"/>
      <w:bookmarkEnd w:id="248"/>
      <w:bookmarkEnd w:id="249"/>
    </w:p>
    <w:p w14:paraId="086559B4">
      <w:pPr>
        <w:shd w:val="clear"/>
        <w:spacing w:line="520" w:lineRule="exact"/>
        <w:rPr>
          <w:rFonts w:ascii="宋体" w:hAnsi="宋体" w:cs="宋体"/>
          <w:b/>
          <w:bCs/>
          <w:color w:val="000000" w:themeColor="text1"/>
          <w:sz w:val="24"/>
          <w:highlight w:val="none"/>
          <w14:textFill>
            <w14:solidFill>
              <w14:schemeClr w14:val="tx1"/>
            </w14:solidFill>
          </w14:textFill>
        </w:rPr>
      </w:pPr>
      <w:bookmarkStart w:id="250" w:name="_Toc383175305"/>
      <w:bookmarkStart w:id="251" w:name="_Toc329810216"/>
      <w:bookmarkStart w:id="252" w:name="_Toc383175081"/>
      <w:bookmarkStart w:id="253" w:name="_Toc383175503"/>
      <w:bookmarkStart w:id="254" w:name="_Toc86124075"/>
      <w:r>
        <w:rPr>
          <w:rFonts w:hint="eastAsia" w:ascii="宋体" w:hAnsi="宋体" w:cs="宋体"/>
          <w:b/>
          <w:bCs/>
          <w:color w:val="000000" w:themeColor="text1"/>
          <w:sz w:val="24"/>
          <w:highlight w:val="none"/>
          <w14:textFill>
            <w14:solidFill>
              <w14:schemeClr w14:val="tx1"/>
            </w14:solidFill>
          </w14:textFill>
        </w:rPr>
        <w:t>22.</w:t>
      </w:r>
      <w:bookmarkEnd w:id="250"/>
      <w:bookmarkEnd w:id="251"/>
      <w:bookmarkEnd w:id="252"/>
      <w:bookmarkEnd w:id="253"/>
      <w:bookmarkEnd w:id="254"/>
      <w:r>
        <w:rPr>
          <w:rFonts w:hint="eastAsia" w:ascii="宋体" w:hAnsi="宋体" w:cs="宋体"/>
          <w:b/>
          <w:bCs/>
          <w:color w:val="000000" w:themeColor="text1"/>
          <w:sz w:val="24"/>
          <w:highlight w:val="none"/>
          <w14:textFill>
            <w14:solidFill>
              <w14:schemeClr w14:val="tx1"/>
            </w14:solidFill>
          </w14:textFill>
        </w:rPr>
        <w:t>招标代理服务</w:t>
      </w:r>
    </w:p>
    <w:p w14:paraId="38B7EC2D">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eastAsia="zh-CN"/>
          <w14:textFill>
            <w14:solidFill>
              <w14:schemeClr w14:val="tx1"/>
            </w14:solidFill>
          </w14:textFill>
        </w:rPr>
        <w:t>招标代理服务费</w:t>
      </w:r>
      <w:r>
        <w:rPr>
          <w:rFonts w:hint="eastAsia" w:ascii="宋体" w:hAnsi="宋体"/>
          <w:color w:val="000000" w:themeColor="text1"/>
          <w:sz w:val="24"/>
          <w:highlight w:val="none"/>
          <w14:textFill>
            <w14:solidFill>
              <w14:schemeClr w14:val="tx1"/>
            </w14:solidFill>
          </w14:textFill>
        </w:rPr>
        <w:t>由采购代理机构向成交</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收取，收取标准详见</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须知前附表</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w:t>
      </w:r>
    </w:p>
    <w:p w14:paraId="2244B803">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2</w:t>
      </w:r>
      <w:r>
        <w:rPr>
          <w:rFonts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成交</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应在接受“成交通知书”时向采购代理机构一次付清代理服务费。</w:t>
      </w:r>
    </w:p>
    <w:p w14:paraId="01CEBD3D">
      <w:pPr>
        <w:shd w:val="clear"/>
        <w:spacing w:line="520" w:lineRule="exact"/>
        <w:rPr>
          <w:rFonts w:ascii="宋体" w:hAnsi="宋体" w:cs="宋体"/>
          <w:b/>
          <w:bCs/>
          <w:color w:val="000000" w:themeColor="text1"/>
          <w:sz w:val="24"/>
          <w:highlight w:val="none"/>
          <w14:textFill>
            <w14:solidFill>
              <w14:schemeClr w14:val="tx1"/>
            </w14:solidFill>
          </w14:textFill>
        </w:rPr>
      </w:pPr>
      <w:bookmarkStart w:id="255" w:name="_Toc383175504"/>
      <w:bookmarkStart w:id="256" w:name="_Toc329810217"/>
      <w:bookmarkStart w:id="257" w:name="_Toc383175082"/>
      <w:bookmarkStart w:id="258" w:name="_Toc383175306"/>
      <w:r>
        <w:rPr>
          <w:rFonts w:hint="eastAsia" w:ascii="宋体" w:hAnsi="宋体" w:cs="宋体"/>
          <w:b/>
          <w:bCs/>
          <w:color w:val="000000" w:themeColor="text1"/>
          <w:sz w:val="24"/>
          <w:highlight w:val="none"/>
          <w14:textFill>
            <w14:solidFill>
              <w14:schemeClr w14:val="tx1"/>
            </w14:solidFill>
          </w14:textFill>
        </w:rPr>
        <w:t>23.磋商文件编制依据</w:t>
      </w:r>
      <w:bookmarkEnd w:id="255"/>
      <w:bookmarkEnd w:id="256"/>
      <w:bookmarkEnd w:id="257"/>
      <w:bookmarkEnd w:id="258"/>
    </w:p>
    <w:p w14:paraId="7F987EFA">
      <w:pPr>
        <w:shd w:val="clear"/>
        <w:spacing w:line="480" w:lineRule="exact"/>
        <w:ind w:firstLine="480" w:firstLineChars="200"/>
        <w:jc w:val="lef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本磋商文件是根据《中华人民共和国政府采购法》及相关法律法规编制。</w:t>
      </w:r>
    </w:p>
    <w:p w14:paraId="1B55D7E8">
      <w:pPr>
        <w:pStyle w:val="3"/>
        <w:shd w:val="clear"/>
        <w:spacing w:before="0" w:after="0" w:line="480" w:lineRule="exact"/>
        <w:rPr>
          <w:rFonts w:ascii="宋体" w:hAnsi="宋体"/>
          <w:color w:val="000000" w:themeColor="text1"/>
          <w:sz w:val="24"/>
          <w:szCs w:val="24"/>
          <w:highlight w:val="none"/>
          <w14:textFill>
            <w14:solidFill>
              <w14:schemeClr w14:val="tx1"/>
            </w14:solidFill>
          </w14:textFill>
        </w:rPr>
      </w:pPr>
      <w:bookmarkStart w:id="259" w:name="_Toc16113"/>
      <w:bookmarkStart w:id="260" w:name="_Toc19541"/>
      <w:bookmarkStart w:id="261" w:name="_Toc25699"/>
      <w:bookmarkStart w:id="262" w:name="_Toc484424754"/>
      <w:r>
        <w:rPr>
          <w:rFonts w:hint="eastAsia" w:ascii="宋体" w:hAnsi="宋体"/>
          <w:color w:val="000000" w:themeColor="text1"/>
          <w:sz w:val="24"/>
          <w:szCs w:val="24"/>
          <w:highlight w:val="none"/>
          <w14:textFill>
            <w14:solidFill>
              <w14:schemeClr w14:val="tx1"/>
            </w14:solidFill>
          </w14:textFill>
        </w:rPr>
        <w:t>九、质疑及投诉</w:t>
      </w:r>
      <w:bookmarkEnd w:id="259"/>
      <w:bookmarkEnd w:id="260"/>
      <w:bookmarkEnd w:id="261"/>
      <w:bookmarkEnd w:id="262"/>
    </w:p>
    <w:p w14:paraId="0DAD7C6C">
      <w:pPr>
        <w:shd w:val="clear"/>
        <w:spacing w:line="520" w:lineRule="exact"/>
        <w:ind w:firstLine="482"/>
        <w:rPr>
          <w:rFonts w:hint="eastAsia" w:ascii="宋体" w:hAnsi="宋体" w:eastAsia="宋体" w:cs="宋体"/>
          <w:b/>
          <w:bCs/>
          <w:color w:val="000000" w:themeColor="text1"/>
          <w:sz w:val="24"/>
          <w:highlight w:val="none"/>
          <w14:textFill>
            <w14:solidFill>
              <w14:schemeClr w14:val="tx1"/>
            </w14:solidFill>
          </w14:textFill>
        </w:rPr>
      </w:pPr>
      <w:bookmarkStart w:id="263" w:name="_Toc321836356"/>
      <w:bookmarkStart w:id="264" w:name="_Toc23749"/>
      <w:r>
        <w:rPr>
          <w:rFonts w:hint="eastAsia" w:ascii="宋体" w:hAnsi="宋体" w:eastAsia="宋体" w:cs="宋体"/>
          <w:b/>
          <w:bCs/>
          <w:color w:val="000000" w:themeColor="text1"/>
          <w:sz w:val="24"/>
          <w:highlight w:val="none"/>
          <w14:textFill>
            <w14:solidFill>
              <w14:schemeClr w14:val="tx1"/>
            </w14:solidFill>
          </w14:textFill>
        </w:rPr>
        <w:t>24.质疑</w:t>
      </w:r>
      <w:bookmarkEnd w:id="263"/>
      <w:bookmarkEnd w:id="264"/>
    </w:p>
    <w:p w14:paraId="32CE1144">
      <w:pPr>
        <w:shd w:val="clear"/>
        <w:spacing w:line="360" w:lineRule="auto"/>
        <w:ind w:firstLine="482" w:firstLineChars="200"/>
        <w:jc w:val="left"/>
        <w:rPr>
          <w:rFonts w:ascii="宋体" w:hAnsi="宋体"/>
          <w:b/>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u w:val="single"/>
          <w:lang w:eastAsia="zh-CN"/>
          <w14:textFill>
            <w14:solidFill>
              <w14:schemeClr w14:val="tx1"/>
            </w14:solidFill>
          </w14:textFill>
        </w:rPr>
        <w:t>磋商申请人</w:t>
      </w:r>
      <w:r>
        <w:rPr>
          <w:rFonts w:hint="eastAsia" w:ascii="宋体" w:hAnsi="宋体"/>
          <w:b/>
          <w:bCs/>
          <w:color w:val="000000" w:themeColor="text1"/>
          <w:sz w:val="24"/>
          <w:highlight w:val="none"/>
          <w:u w:val="single"/>
          <w14:textFill>
            <w14:solidFill>
              <w14:schemeClr w14:val="tx1"/>
            </w14:solidFill>
          </w14:textFill>
        </w:rPr>
        <w:t>提供的质疑书应符合中华人民共和国财政部令第94号--政府采购质疑和投诉办法的规定。</w:t>
      </w:r>
    </w:p>
    <w:p w14:paraId="23853CC0">
      <w:pPr>
        <w:shd w:val="clear"/>
        <w:spacing w:line="360" w:lineRule="auto"/>
        <w:ind w:firstLine="482" w:firstLineChars="200"/>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24</w:t>
      </w:r>
      <w:r>
        <w:rPr>
          <w:rFonts w:ascii="宋体" w:hAnsi="宋体"/>
          <w:b/>
          <w:bCs/>
          <w:color w:val="000000" w:themeColor="text1"/>
          <w:sz w:val="24"/>
          <w:highlight w:val="none"/>
          <w14:textFill>
            <w14:solidFill>
              <w14:schemeClr w14:val="tx1"/>
            </w14:solidFill>
          </w14:textFill>
        </w:rPr>
        <w:t xml:space="preserve">.1 </w:t>
      </w:r>
      <w:r>
        <w:rPr>
          <w:rFonts w:hint="eastAsia" w:ascii="宋体" w:hAnsi="宋体"/>
          <w:b/>
          <w:bCs/>
          <w:color w:val="000000" w:themeColor="text1"/>
          <w:sz w:val="24"/>
          <w:highlight w:val="none"/>
          <w:lang w:eastAsia="zh-CN"/>
          <w14:textFill>
            <w14:solidFill>
              <w14:schemeClr w14:val="tx1"/>
            </w14:solidFill>
          </w14:textFill>
        </w:rPr>
        <w:t>磋商申请人</w:t>
      </w:r>
      <w:r>
        <w:rPr>
          <w:rFonts w:ascii="宋体" w:hAnsi="宋体"/>
          <w:b/>
          <w:bCs/>
          <w:color w:val="000000" w:themeColor="text1"/>
          <w:sz w:val="24"/>
          <w:highlight w:val="none"/>
          <w14:textFill>
            <w14:solidFill>
              <w14:schemeClr w14:val="tx1"/>
            </w14:solidFill>
          </w14:textFill>
        </w:rPr>
        <w:t>认为磋商文件、招标过程和成交结果使自己的权益受到损害的，应当在知道或者应知其权益受到损害之日起七个工作日内，以书面形式</w:t>
      </w:r>
      <w:r>
        <w:rPr>
          <w:rFonts w:hint="eastAsia" w:ascii="宋体" w:hAnsi="宋体" w:cs="宋体"/>
          <w:b/>
          <w:bCs/>
          <w:color w:val="000000" w:themeColor="text1"/>
          <w:sz w:val="24"/>
          <w:highlight w:val="none"/>
          <w:shd w:val="clear" w:color="auto" w:fill="FFFFFF"/>
          <w14:textFill>
            <w14:solidFill>
              <w14:schemeClr w14:val="tx1"/>
            </w14:solidFill>
          </w14:textFill>
        </w:rPr>
        <w:t>向采购人、采购代理机构提出质疑</w:t>
      </w:r>
      <w:r>
        <w:rPr>
          <w:rFonts w:ascii="宋体" w:hAnsi="宋体"/>
          <w:b/>
          <w:bCs/>
          <w:color w:val="000000" w:themeColor="text1"/>
          <w:sz w:val="24"/>
          <w:highlight w:val="none"/>
          <w14:textFill>
            <w14:solidFill>
              <w14:schemeClr w14:val="tx1"/>
            </w14:solidFill>
          </w14:textFill>
        </w:rPr>
        <w:t>。质疑内容不得含有虚假、恶意成分。当事人对自己提出的主张，有责任提供证据，提出质疑时</w:t>
      </w:r>
      <w:r>
        <w:rPr>
          <w:rFonts w:hint="eastAsia" w:ascii="宋体" w:hAnsi="宋体"/>
          <w:b/>
          <w:bCs/>
          <w:color w:val="000000" w:themeColor="text1"/>
          <w:sz w:val="24"/>
          <w:highlight w:val="none"/>
          <w14:textFill>
            <w14:solidFill>
              <w14:schemeClr w14:val="tx1"/>
            </w14:solidFill>
          </w14:textFill>
        </w:rPr>
        <w:t>应</w:t>
      </w:r>
      <w:r>
        <w:rPr>
          <w:rFonts w:ascii="宋体" w:hAnsi="宋体"/>
          <w:b/>
          <w:bCs/>
          <w:color w:val="000000" w:themeColor="text1"/>
          <w:sz w:val="24"/>
          <w:highlight w:val="none"/>
          <w14:textFill>
            <w14:solidFill>
              <w14:schemeClr w14:val="tx1"/>
            </w14:solidFill>
          </w14:textFill>
        </w:rPr>
        <w:t>同时提交相关证据材料和注明事实的确切来源。</w:t>
      </w:r>
    </w:p>
    <w:p w14:paraId="15B93201">
      <w:pPr>
        <w:shd w:val="clear"/>
        <w:spacing w:line="360" w:lineRule="auto"/>
        <w:ind w:firstLine="482" w:firstLineChars="200"/>
        <w:jc w:val="left"/>
        <w:rPr>
          <w:rFonts w:ascii="宋体" w:hAnsi="宋体" w:cs="宋体"/>
          <w:b/>
          <w:bCs/>
          <w:color w:val="000000" w:themeColor="text1"/>
          <w:sz w:val="24"/>
          <w:highlight w:val="none"/>
          <w:shd w:val="clear" w:color="auto" w:fill="FFFFFF"/>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质疑的提出：</w:t>
      </w:r>
      <w:r>
        <w:rPr>
          <w:rFonts w:hint="eastAsia" w:ascii="宋体" w:hAnsi="宋体"/>
          <w:b/>
          <w:bCs/>
          <w:color w:val="000000" w:themeColor="text1"/>
          <w:sz w:val="24"/>
          <w:highlight w:val="none"/>
          <w:lang w:eastAsia="zh-CN"/>
          <w14:textFill>
            <w14:solidFill>
              <w14:schemeClr w14:val="tx1"/>
            </w14:solidFill>
          </w14:textFill>
        </w:rPr>
        <w:t>磋商申请人</w:t>
      </w:r>
      <w:r>
        <w:rPr>
          <w:rFonts w:hint="eastAsia" w:ascii="宋体" w:hAnsi="宋体"/>
          <w:b/>
          <w:bCs/>
          <w:color w:val="000000" w:themeColor="text1"/>
          <w:sz w:val="24"/>
          <w:highlight w:val="none"/>
          <w14:textFill>
            <w14:solidFill>
              <w14:schemeClr w14:val="tx1"/>
            </w14:solidFill>
          </w14:textFill>
        </w:rPr>
        <w:t>对同一采购程序环节提出质疑的</w:t>
      </w:r>
      <w:r>
        <w:rPr>
          <w:rFonts w:ascii="宋体" w:hAnsi="宋体"/>
          <w:b/>
          <w:bCs/>
          <w:color w:val="000000" w:themeColor="text1"/>
          <w:sz w:val="24"/>
          <w:highlight w:val="none"/>
          <w14:textFill>
            <w14:solidFill>
              <w14:schemeClr w14:val="tx1"/>
            </w14:solidFill>
          </w14:textFill>
        </w:rPr>
        <w:t>，</w:t>
      </w:r>
      <w:r>
        <w:rPr>
          <w:rFonts w:hint="eastAsia" w:ascii="宋体" w:hAnsi="宋体"/>
          <w:b/>
          <w:bCs/>
          <w:color w:val="000000" w:themeColor="text1"/>
          <w:sz w:val="24"/>
          <w:highlight w:val="none"/>
          <w14:textFill>
            <w14:solidFill>
              <w14:schemeClr w14:val="tx1"/>
            </w14:solidFill>
          </w14:textFill>
        </w:rPr>
        <w:t>应当在法定质疑期内一次性提出。</w:t>
      </w:r>
      <w:r>
        <w:rPr>
          <w:rFonts w:hint="eastAsia" w:ascii="宋体" w:hAnsi="宋体"/>
          <w:b/>
          <w:bCs/>
          <w:color w:val="000000" w:themeColor="text1"/>
          <w:sz w:val="24"/>
          <w:highlight w:val="none"/>
          <w:lang w:eastAsia="zh-CN"/>
          <w14:textFill>
            <w14:solidFill>
              <w14:schemeClr w14:val="tx1"/>
            </w14:solidFill>
          </w14:textFill>
        </w:rPr>
        <w:t>磋商申请人</w:t>
      </w:r>
      <w:r>
        <w:rPr>
          <w:rFonts w:hint="eastAsia" w:ascii="宋体" w:hAnsi="宋体"/>
          <w:b/>
          <w:bCs/>
          <w:color w:val="000000" w:themeColor="text1"/>
          <w:sz w:val="24"/>
          <w:highlight w:val="none"/>
          <w14:textFill>
            <w14:solidFill>
              <w14:schemeClr w14:val="tx1"/>
            </w14:solidFill>
          </w14:textFill>
        </w:rPr>
        <w:t>提出的质疑</w:t>
      </w:r>
      <w:r>
        <w:rPr>
          <w:rFonts w:ascii="宋体" w:hAnsi="宋体"/>
          <w:b/>
          <w:bCs/>
          <w:color w:val="000000" w:themeColor="text1"/>
          <w:sz w:val="24"/>
          <w:highlight w:val="none"/>
          <w14:textFill>
            <w14:solidFill>
              <w14:schemeClr w14:val="tx1"/>
            </w14:solidFill>
          </w14:textFill>
        </w:rPr>
        <w:t>，</w:t>
      </w:r>
      <w:r>
        <w:rPr>
          <w:rFonts w:hint="eastAsia" w:ascii="宋体" w:hAnsi="宋体"/>
          <w:b/>
          <w:bCs/>
          <w:color w:val="000000" w:themeColor="text1"/>
          <w:sz w:val="24"/>
          <w:highlight w:val="none"/>
          <w14:textFill>
            <w14:solidFill>
              <w14:schemeClr w14:val="tx1"/>
            </w14:solidFill>
          </w14:textFill>
        </w:rPr>
        <w:t>经代理公司、采购人答复后</w:t>
      </w:r>
      <w:r>
        <w:rPr>
          <w:rFonts w:ascii="宋体" w:hAnsi="宋体"/>
          <w:b/>
          <w:bCs/>
          <w:color w:val="000000" w:themeColor="text1"/>
          <w:sz w:val="24"/>
          <w:highlight w:val="none"/>
          <w14:textFill>
            <w14:solidFill>
              <w14:schemeClr w14:val="tx1"/>
            </w14:solidFill>
          </w14:textFill>
        </w:rPr>
        <w:t>，</w:t>
      </w:r>
      <w:r>
        <w:rPr>
          <w:rFonts w:hint="eastAsia" w:ascii="宋体" w:hAnsi="宋体"/>
          <w:b/>
          <w:bCs/>
          <w:color w:val="000000" w:themeColor="text1"/>
          <w:sz w:val="24"/>
          <w:highlight w:val="none"/>
          <w:lang w:eastAsia="zh-CN"/>
          <w14:textFill>
            <w14:solidFill>
              <w14:schemeClr w14:val="tx1"/>
            </w14:solidFill>
          </w14:textFill>
        </w:rPr>
        <w:t>磋商申请人</w:t>
      </w:r>
      <w:r>
        <w:rPr>
          <w:rFonts w:hint="eastAsia" w:ascii="宋体" w:hAnsi="宋体"/>
          <w:b/>
          <w:bCs/>
          <w:color w:val="000000" w:themeColor="text1"/>
          <w:sz w:val="24"/>
          <w:highlight w:val="none"/>
          <w14:textFill>
            <w14:solidFill>
              <w14:schemeClr w14:val="tx1"/>
            </w14:solidFill>
          </w14:textFill>
        </w:rPr>
        <w:t>又对同一采购环节再次提出质疑的，代理公司、采购人可以不予答复。</w:t>
      </w:r>
    </w:p>
    <w:p w14:paraId="40F9F987">
      <w:pPr>
        <w:shd w:val="clear"/>
        <w:spacing w:line="360" w:lineRule="auto"/>
        <w:ind w:firstLine="482" w:firstLineChars="200"/>
        <w:jc w:val="left"/>
        <w:rPr>
          <w:rFonts w:ascii="宋体" w:hAnsi="宋体" w:cs="宋体"/>
          <w:b/>
          <w:bCs/>
          <w:color w:val="000000" w:themeColor="text1"/>
          <w:sz w:val="24"/>
          <w:highlight w:val="none"/>
          <w:shd w:val="clear" w:color="auto" w:fill="FFFFFF"/>
          <w14:textFill>
            <w14:solidFill>
              <w14:schemeClr w14:val="tx1"/>
            </w14:solidFill>
          </w14:textFill>
        </w:rPr>
      </w:pPr>
      <w:r>
        <w:rPr>
          <w:rFonts w:hint="eastAsia" w:ascii="宋体" w:hAnsi="宋体" w:cs="宋体"/>
          <w:b/>
          <w:bCs/>
          <w:color w:val="000000" w:themeColor="text1"/>
          <w:sz w:val="24"/>
          <w:highlight w:val="none"/>
          <w:shd w:val="clear" w:color="auto" w:fill="FFFFFF"/>
          <w14:textFill>
            <w14:solidFill>
              <w14:schemeClr w14:val="tx1"/>
            </w14:solidFill>
          </w14:textFill>
        </w:rPr>
        <w:t>代理机构接收质疑联系方式：</w:t>
      </w:r>
    </w:p>
    <w:p w14:paraId="3D0277CB">
      <w:pPr>
        <w:shd w:val="clear"/>
        <w:spacing w:line="360" w:lineRule="auto"/>
        <w:ind w:firstLine="482" w:firstLineChars="200"/>
        <w:jc w:val="left"/>
        <w:rPr>
          <w:rFonts w:hint="eastAsia" w:ascii="宋体" w:hAnsi="宋体" w:cs="宋体"/>
          <w:b/>
          <w:bCs/>
          <w:color w:val="000000" w:themeColor="text1"/>
          <w:sz w:val="24"/>
          <w:highlight w:val="none"/>
          <w:shd w:val="clear" w:color="auto" w:fill="FFFFFF"/>
          <w14:textFill>
            <w14:solidFill>
              <w14:schemeClr w14:val="tx1"/>
            </w14:solidFill>
          </w14:textFill>
        </w:rPr>
      </w:pPr>
      <w:r>
        <w:rPr>
          <w:rFonts w:hint="eastAsia" w:ascii="宋体" w:hAnsi="宋体" w:cs="宋体"/>
          <w:b/>
          <w:bCs/>
          <w:color w:val="000000" w:themeColor="text1"/>
          <w:sz w:val="24"/>
          <w:highlight w:val="none"/>
          <w:shd w:val="clear" w:color="auto" w:fill="FFFFFF"/>
          <w14:textFill>
            <w14:solidFill>
              <w14:schemeClr w14:val="tx1"/>
            </w14:solidFill>
          </w14:textFill>
        </w:rPr>
        <w:t>联系人：</w:t>
      </w:r>
      <w:r>
        <w:rPr>
          <w:rFonts w:hint="eastAsia" w:ascii="宋体" w:hAnsi="宋体" w:cs="宋体"/>
          <w:b/>
          <w:bCs/>
          <w:color w:val="000000" w:themeColor="text1"/>
          <w:sz w:val="24"/>
          <w:highlight w:val="none"/>
          <w:shd w:val="clear" w:color="auto" w:fill="FFFFFF"/>
          <w:lang w:eastAsia="zh-CN"/>
          <w14:textFill>
            <w14:solidFill>
              <w14:schemeClr w14:val="tx1"/>
            </w14:solidFill>
          </w14:textFill>
        </w:rPr>
        <w:t>于雷、杜莎莎</w:t>
      </w:r>
      <w:r>
        <w:rPr>
          <w:rFonts w:hint="eastAsia" w:ascii="宋体" w:hAnsi="宋体" w:cs="宋体"/>
          <w:b/>
          <w:bCs/>
          <w:color w:val="000000" w:themeColor="text1"/>
          <w:sz w:val="24"/>
          <w:highlight w:val="none"/>
          <w:shd w:val="clear" w:color="auto" w:fill="FFFFFF"/>
          <w14:textFill>
            <w14:solidFill>
              <w14:schemeClr w14:val="tx1"/>
            </w14:solidFill>
          </w14:textFill>
        </w:rPr>
        <w:t>；</w:t>
      </w:r>
    </w:p>
    <w:p w14:paraId="008615A4">
      <w:pPr>
        <w:shd w:val="clear"/>
        <w:spacing w:line="360" w:lineRule="auto"/>
        <w:ind w:firstLine="482" w:firstLineChars="200"/>
        <w:jc w:val="left"/>
        <w:rPr>
          <w:rFonts w:hint="eastAsia" w:ascii="宋体" w:hAnsi="宋体" w:cs="宋体"/>
          <w:b/>
          <w:bCs/>
          <w:color w:val="000000" w:themeColor="text1"/>
          <w:sz w:val="24"/>
          <w:highlight w:val="none"/>
          <w:shd w:val="clear" w:color="auto" w:fill="FFFFFF"/>
          <w14:textFill>
            <w14:solidFill>
              <w14:schemeClr w14:val="tx1"/>
            </w14:solidFill>
          </w14:textFill>
        </w:rPr>
      </w:pPr>
      <w:r>
        <w:rPr>
          <w:rFonts w:hint="eastAsia" w:ascii="宋体" w:hAnsi="宋体" w:cs="宋体"/>
          <w:b/>
          <w:bCs/>
          <w:color w:val="000000" w:themeColor="text1"/>
          <w:sz w:val="24"/>
          <w:highlight w:val="none"/>
          <w:shd w:val="clear" w:color="auto" w:fill="FFFFFF"/>
          <w14:textFill>
            <w14:solidFill>
              <w14:schemeClr w14:val="tx1"/>
            </w14:solidFill>
          </w14:textFill>
        </w:rPr>
        <w:t>联系电话：</w:t>
      </w:r>
      <w:r>
        <w:rPr>
          <w:rFonts w:hint="eastAsia" w:ascii="宋体" w:hAnsi="宋体" w:cs="宋体"/>
          <w:b/>
          <w:bCs/>
          <w:color w:val="000000" w:themeColor="text1"/>
          <w:sz w:val="24"/>
          <w:highlight w:val="none"/>
          <w:shd w:val="clear" w:color="auto" w:fill="FFFFFF"/>
          <w:lang w:val="en-US" w:eastAsia="zh-CN"/>
          <w14:textFill>
            <w14:solidFill>
              <w14:schemeClr w14:val="tx1"/>
            </w14:solidFill>
          </w14:textFill>
        </w:rPr>
        <w:t>0871-67272474、15912446690</w:t>
      </w:r>
      <w:r>
        <w:rPr>
          <w:rFonts w:hint="eastAsia" w:ascii="宋体" w:hAnsi="宋体" w:cs="宋体"/>
          <w:b/>
          <w:bCs/>
          <w:color w:val="000000" w:themeColor="text1"/>
          <w:sz w:val="24"/>
          <w:highlight w:val="none"/>
          <w:shd w:val="clear" w:color="auto" w:fill="FFFFFF"/>
          <w14:textFill>
            <w14:solidFill>
              <w14:schemeClr w14:val="tx1"/>
            </w14:solidFill>
          </w14:textFill>
        </w:rPr>
        <w:t>；</w:t>
      </w:r>
    </w:p>
    <w:p w14:paraId="09600A85">
      <w:pPr>
        <w:shd w:val="clear"/>
        <w:spacing w:line="360" w:lineRule="auto"/>
        <w:ind w:firstLine="482" w:firstLineChars="200"/>
        <w:jc w:val="left"/>
        <w:rPr>
          <w:rFonts w:hint="eastAsia" w:ascii="宋体" w:hAnsi="宋体" w:cs="宋体"/>
          <w:b/>
          <w:bCs/>
          <w:color w:val="000000" w:themeColor="text1"/>
          <w:sz w:val="24"/>
          <w:highlight w:val="none"/>
          <w:shd w:val="clear" w:color="auto" w:fill="FFFFFF"/>
          <w14:textFill>
            <w14:solidFill>
              <w14:schemeClr w14:val="tx1"/>
            </w14:solidFill>
          </w14:textFill>
        </w:rPr>
      </w:pPr>
      <w:r>
        <w:rPr>
          <w:rFonts w:hint="eastAsia" w:ascii="宋体" w:hAnsi="宋体" w:cs="宋体"/>
          <w:b/>
          <w:bCs/>
          <w:color w:val="000000" w:themeColor="text1"/>
          <w:sz w:val="24"/>
          <w:highlight w:val="none"/>
          <w:shd w:val="clear" w:color="auto" w:fill="FFFFFF"/>
          <w14:textFill>
            <w14:solidFill>
              <w14:schemeClr w14:val="tx1"/>
            </w14:solidFill>
          </w14:textFill>
        </w:rPr>
        <w:t>联系地址：</w:t>
      </w:r>
      <w:r>
        <w:rPr>
          <w:rFonts w:hint="eastAsia" w:ascii="宋体" w:hAnsi="宋体" w:cs="宋体"/>
          <w:b/>
          <w:bCs/>
          <w:color w:val="000000" w:themeColor="text1"/>
          <w:sz w:val="24"/>
          <w:highlight w:val="none"/>
          <w:shd w:val="clear" w:color="auto" w:fill="FFFFFF"/>
          <w:lang w:eastAsia="zh-CN"/>
          <w14:textFill>
            <w14:solidFill>
              <w14:schemeClr w14:val="tx1"/>
            </w14:solidFill>
          </w14:textFill>
        </w:rPr>
        <w:t>云南省昆明市盘龙区北京路1115号银座5楼5-7室</w:t>
      </w:r>
      <w:r>
        <w:rPr>
          <w:rFonts w:hint="eastAsia" w:ascii="宋体" w:hAnsi="宋体" w:cs="宋体"/>
          <w:b/>
          <w:bCs/>
          <w:color w:val="000000" w:themeColor="text1"/>
          <w:sz w:val="24"/>
          <w:highlight w:val="none"/>
          <w:shd w:val="clear" w:color="auto" w:fill="FFFFFF"/>
          <w14:textFill>
            <w14:solidFill>
              <w14:schemeClr w14:val="tx1"/>
            </w14:solidFill>
          </w14:textFill>
        </w:rPr>
        <w:t>。</w:t>
      </w:r>
    </w:p>
    <w:p w14:paraId="30FAC5F0">
      <w:pPr>
        <w:shd w:val="clear"/>
        <w:spacing w:line="360" w:lineRule="auto"/>
        <w:ind w:firstLine="482" w:firstLineChars="200"/>
        <w:jc w:val="left"/>
        <w:rPr>
          <w:rFonts w:hint="eastAsia" w:ascii="宋体" w:hAnsi="宋体" w:cs="宋体"/>
          <w:b/>
          <w:bCs/>
          <w:color w:val="000000" w:themeColor="text1"/>
          <w:sz w:val="24"/>
          <w:highlight w:val="none"/>
          <w:shd w:val="clear" w:color="auto" w:fill="FFFFFF"/>
          <w:lang w:val="en-US" w:eastAsia="zh-CN"/>
          <w14:textFill>
            <w14:solidFill>
              <w14:schemeClr w14:val="tx1"/>
            </w14:solidFill>
          </w14:textFill>
        </w:rPr>
      </w:pPr>
      <w:r>
        <w:rPr>
          <w:rFonts w:hint="eastAsia" w:ascii="宋体" w:hAnsi="宋体" w:cs="宋体"/>
          <w:b/>
          <w:bCs/>
          <w:color w:val="000000" w:themeColor="text1"/>
          <w:sz w:val="24"/>
          <w:highlight w:val="none"/>
          <w:shd w:val="clear" w:color="auto" w:fill="FFFFFF"/>
          <w:lang w:val="en-US" w:eastAsia="zh-CN"/>
          <w14:textFill>
            <w14:solidFill>
              <w14:schemeClr w14:val="tx1"/>
            </w14:solidFill>
          </w14:textFill>
        </w:rPr>
        <w:t>监督部门：永胜县财政局</w:t>
      </w:r>
    </w:p>
    <w:p w14:paraId="18B181BE">
      <w:pPr>
        <w:shd w:val="clear"/>
        <w:spacing w:line="360" w:lineRule="auto"/>
        <w:ind w:firstLine="482" w:firstLineChars="200"/>
        <w:jc w:val="left"/>
        <w:rPr>
          <w:rFonts w:hint="default" w:ascii="宋体" w:hAnsi="宋体" w:cs="宋体"/>
          <w:b/>
          <w:bCs/>
          <w:color w:val="000000" w:themeColor="text1"/>
          <w:sz w:val="24"/>
          <w:highlight w:val="none"/>
          <w:shd w:val="clear" w:color="auto" w:fill="FFFFFF"/>
          <w:lang w:val="en-US" w:eastAsia="zh-CN"/>
          <w14:textFill>
            <w14:solidFill>
              <w14:schemeClr w14:val="tx1"/>
            </w14:solidFill>
          </w14:textFill>
        </w:rPr>
      </w:pPr>
      <w:r>
        <w:rPr>
          <w:rFonts w:hint="eastAsia" w:ascii="宋体" w:hAnsi="宋体" w:cs="宋体"/>
          <w:b/>
          <w:bCs/>
          <w:color w:val="000000" w:themeColor="text1"/>
          <w:sz w:val="24"/>
          <w:highlight w:val="none"/>
          <w:shd w:val="clear" w:color="auto" w:fill="FFFFFF"/>
          <w:lang w:val="en-US" w:eastAsia="zh-CN"/>
          <w14:textFill>
            <w14:solidFill>
              <w14:schemeClr w14:val="tx1"/>
            </w14:solidFill>
          </w14:textFill>
        </w:rPr>
        <w:t>联系电话：0888-6561585</w:t>
      </w:r>
    </w:p>
    <w:p w14:paraId="05BE9EDC">
      <w:pPr>
        <w:shd w:val="clear"/>
        <w:spacing w:line="360" w:lineRule="auto"/>
        <w:ind w:firstLine="482" w:firstLineChars="200"/>
        <w:jc w:val="left"/>
        <w:rPr>
          <w:rFonts w:ascii="宋体" w:hAnsi="宋体" w:cs="宋体"/>
          <w:b/>
          <w:bCs/>
          <w:color w:val="000000" w:themeColor="text1"/>
          <w:sz w:val="24"/>
          <w:highlight w:val="none"/>
          <w:shd w:val="clear" w:color="auto" w:fill="FFFFFF"/>
          <w14:textFill>
            <w14:solidFill>
              <w14:schemeClr w14:val="tx1"/>
            </w14:solidFill>
          </w14:textFill>
        </w:rPr>
      </w:pPr>
      <w:r>
        <w:rPr>
          <w:rFonts w:hint="eastAsia" w:ascii="宋体" w:hAnsi="宋体" w:cs="宋体"/>
          <w:b/>
          <w:bCs/>
          <w:color w:val="000000" w:themeColor="text1"/>
          <w:sz w:val="24"/>
          <w:highlight w:val="none"/>
          <w:shd w:val="clear" w:color="auto" w:fill="FFFFFF"/>
          <w14:textFill>
            <w14:solidFill>
              <w14:schemeClr w14:val="tx1"/>
            </w14:solidFill>
          </w14:textFill>
        </w:rPr>
        <w:t>质疑送达方式：以书面形式的原件送达代理机构接收质疑联系人处。</w:t>
      </w:r>
    </w:p>
    <w:p w14:paraId="7B98CC3B">
      <w:pPr>
        <w:shd w:val="clear"/>
        <w:spacing w:line="360" w:lineRule="auto"/>
        <w:ind w:firstLine="482" w:firstLineChars="200"/>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24.2质疑</w:t>
      </w:r>
      <w:r>
        <w:rPr>
          <w:rFonts w:hint="eastAsia" w:ascii="宋体" w:hAnsi="宋体" w:cs="宋体"/>
          <w:b/>
          <w:bCs/>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b/>
          <w:bCs/>
          <w:color w:val="000000" w:themeColor="text1"/>
          <w:sz w:val="24"/>
          <w:szCs w:val="24"/>
          <w:highlight w:val="none"/>
          <w14:textFill>
            <w14:solidFill>
              <w14:schemeClr w14:val="tx1"/>
            </w14:solidFill>
          </w14:textFill>
        </w:rPr>
        <w:t>：提出质疑的</w:t>
      </w:r>
      <w:r>
        <w:rPr>
          <w:rFonts w:hint="eastAsia" w:ascii="宋体" w:hAnsi="宋体" w:cs="宋体"/>
          <w:b/>
          <w:bCs/>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b/>
          <w:bCs/>
          <w:color w:val="000000" w:themeColor="text1"/>
          <w:sz w:val="24"/>
          <w:szCs w:val="24"/>
          <w:highlight w:val="none"/>
          <w14:textFill>
            <w14:solidFill>
              <w14:schemeClr w14:val="tx1"/>
            </w14:solidFill>
          </w14:textFill>
        </w:rPr>
        <w:t>（以下简称质疑</w:t>
      </w:r>
      <w:r>
        <w:rPr>
          <w:rFonts w:hint="eastAsia" w:ascii="宋体" w:hAnsi="宋体" w:cs="宋体"/>
          <w:b/>
          <w:bCs/>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b/>
          <w:bCs/>
          <w:color w:val="000000" w:themeColor="text1"/>
          <w:sz w:val="24"/>
          <w:szCs w:val="24"/>
          <w:highlight w:val="none"/>
          <w14:textFill>
            <w14:solidFill>
              <w14:schemeClr w14:val="tx1"/>
            </w14:solidFill>
          </w14:textFill>
        </w:rPr>
        <w:t>）应当是参与所质疑项目采购活动的</w:t>
      </w:r>
      <w:r>
        <w:rPr>
          <w:rFonts w:hint="eastAsia" w:ascii="宋体" w:hAnsi="宋体" w:cs="宋体"/>
          <w:b/>
          <w:bCs/>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b/>
          <w:bCs/>
          <w:color w:val="000000" w:themeColor="text1"/>
          <w:sz w:val="24"/>
          <w:szCs w:val="24"/>
          <w:highlight w:val="none"/>
          <w14:textFill>
            <w14:solidFill>
              <w14:schemeClr w14:val="tx1"/>
            </w14:solidFill>
          </w14:textFill>
        </w:rPr>
        <w:t>。</w:t>
      </w:r>
    </w:p>
    <w:p w14:paraId="65E7B589">
      <w:pPr>
        <w:shd w:val="clear"/>
        <w:spacing w:line="360" w:lineRule="auto"/>
        <w:ind w:firstLine="482"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潜在</w:t>
      </w:r>
      <w:r>
        <w:rPr>
          <w:rFonts w:hint="eastAsia" w:ascii="宋体" w:hAnsi="宋体" w:cs="宋体"/>
          <w:b/>
          <w:bCs/>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b/>
          <w:bCs/>
          <w:color w:val="000000" w:themeColor="text1"/>
          <w:sz w:val="24"/>
          <w:szCs w:val="24"/>
          <w:highlight w:val="none"/>
          <w14:textFill>
            <w14:solidFill>
              <w14:schemeClr w14:val="tx1"/>
            </w14:solidFill>
          </w14:textFill>
        </w:rPr>
        <w:t>已依法获取（依法获取是指在采购代理公司购买磋商文件和做相应登记）采购文件的，可以对该文件提出质疑。</w:t>
      </w:r>
    </w:p>
    <w:p w14:paraId="23F5274D">
      <w:pPr>
        <w:shd w:val="clear"/>
        <w:spacing w:line="360" w:lineRule="auto"/>
        <w:ind w:firstLine="482"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24.3</w:t>
      </w: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提出质疑应当提交质疑函和必要的证明材料</w:t>
      </w:r>
      <w:r>
        <w:rPr>
          <w:rFonts w:hint="eastAsia" w:ascii="宋体" w:hAnsi="宋体" w:eastAsia="宋体" w:cs="宋体"/>
          <w:color w:val="000000" w:themeColor="text1"/>
          <w:sz w:val="24"/>
          <w:szCs w:val="24"/>
          <w:highlight w:val="none"/>
          <w14:textFill>
            <w14:solidFill>
              <w14:schemeClr w14:val="tx1"/>
            </w14:solidFill>
          </w14:textFill>
        </w:rPr>
        <w:t>（如材料中有外文资料应同时附上中文译本），质疑函应当包括下列内容：</w:t>
      </w:r>
    </w:p>
    <w:p w14:paraId="4B05CFD6">
      <w:pPr>
        <w:shd w:val="clear"/>
        <w:spacing w:line="360" w:lineRule="auto"/>
        <w:ind w:firstLine="480" w:firstLineChars="200"/>
        <w:jc w:val="left"/>
        <w:rPr>
          <w:rFonts w:hint="eastAsia" w:ascii="宋体" w:hAnsi="宋体" w:eastAsia="宋体" w:cs="宋体"/>
          <w:snapToGrid w:val="0"/>
          <w:color w:val="000000" w:themeColor="text1"/>
          <w:kern w:val="0"/>
          <w:sz w:val="24"/>
          <w:szCs w:val="24"/>
          <w:highlight w:val="none"/>
          <w:shd w:val="clear" w:color="auto" w:fill="FFFFFF"/>
          <w14:textFill>
            <w14:solidFill>
              <w14:schemeClr w14:val="tx1"/>
            </w14:solidFill>
          </w14:textFill>
        </w:rPr>
      </w:pPr>
      <w:bookmarkStart w:id="265" w:name="_Toc28138"/>
      <w:r>
        <w:rPr>
          <w:rFonts w:hint="eastAsia" w:ascii="宋体" w:hAnsi="宋体" w:eastAsia="宋体" w:cs="宋体"/>
          <w:snapToGrid w:val="0"/>
          <w:color w:val="000000" w:themeColor="text1"/>
          <w:kern w:val="0"/>
          <w:sz w:val="24"/>
          <w:szCs w:val="24"/>
          <w:highlight w:val="none"/>
          <w:shd w:val="clear" w:color="auto" w:fill="FFFFFF"/>
          <w14:textFill>
            <w14:solidFill>
              <w14:schemeClr w14:val="tx1"/>
            </w14:solidFill>
          </w14:textFill>
        </w:rPr>
        <w:t>（一）</w:t>
      </w:r>
      <w:r>
        <w:rPr>
          <w:rFonts w:hint="eastAsia" w:ascii="宋体" w:hAnsi="宋体" w:cs="宋体"/>
          <w:snapToGrid w:val="0"/>
          <w:color w:val="000000" w:themeColor="text1"/>
          <w:kern w:val="0"/>
          <w:sz w:val="24"/>
          <w:szCs w:val="24"/>
          <w:highlight w:val="none"/>
          <w:shd w:val="clear" w:color="auto" w:fill="FFFFFF"/>
          <w:lang w:eastAsia="zh-CN"/>
          <w14:textFill>
            <w14:solidFill>
              <w14:schemeClr w14:val="tx1"/>
            </w14:solidFill>
          </w14:textFill>
        </w:rPr>
        <w:t>磋商申请人</w:t>
      </w:r>
      <w:r>
        <w:rPr>
          <w:rFonts w:hint="eastAsia" w:ascii="宋体" w:hAnsi="宋体" w:eastAsia="宋体" w:cs="宋体"/>
          <w:snapToGrid w:val="0"/>
          <w:color w:val="000000" w:themeColor="text1"/>
          <w:kern w:val="0"/>
          <w:sz w:val="24"/>
          <w:szCs w:val="24"/>
          <w:highlight w:val="none"/>
          <w:shd w:val="clear" w:color="auto" w:fill="FFFFFF"/>
          <w14:textFill>
            <w14:solidFill>
              <w14:schemeClr w14:val="tx1"/>
            </w14:solidFill>
          </w14:textFill>
        </w:rPr>
        <w:t>的姓名或者名称、地址、邮编、联系人及联系电话；</w:t>
      </w:r>
    </w:p>
    <w:p w14:paraId="01A543F3">
      <w:pPr>
        <w:shd w:val="clear"/>
        <w:spacing w:line="360" w:lineRule="auto"/>
        <w:ind w:firstLine="480" w:firstLineChars="200"/>
        <w:jc w:val="left"/>
        <w:rPr>
          <w:rFonts w:hint="eastAsia" w:ascii="宋体" w:hAnsi="宋体" w:eastAsia="宋体" w:cs="宋体"/>
          <w:snapToGrid w:val="0"/>
          <w:color w:val="000000" w:themeColor="text1"/>
          <w:kern w:val="0"/>
          <w:sz w:val="24"/>
          <w:szCs w:val="24"/>
          <w:highlight w:val="none"/>
          <w:shd w:val="clear" w:color="auto" w:fill="FFFFFF"/>
          <w14:textFill>
            <w14:solidFill>
              <w14:schemeClr w14:val="tx1"/>
            </w14:solidFill>
          </w14:textFill>
        </w:rPr>
      </w:pPr>
      <w:r>
        <w:rPr>
          <w:rFonts w:hint="eastAsia" w:ascii="宋体" w:hAnsi="宋体" w:eastAsia="宋体" w:cs="宋体"/>
          <w:snapToGrid w:val="0"/>
          <w:color w:val="000000" w:themeColor="text1"/>
          <w:kern w:val="0"/>
          <w:sz w:val="24"/>
          <w:szCs w:val="24"/>
          <w:highlight w:val="none"/>
          <w:shd w:val="clear" w:color="auto" w:fill="FFFFFF"/>
          <w14:textFill>
            <w14:solidFill>
              <w14:schemeClr w14:val="tx1"/>
            </w14:solidFill>
          </w14:textFill>
        </w:rPr>
        <w:t>（二）质疑项目的名称、编号；</w:t>
      </w:r>
    </w:p>
    <w:p w14:paraId="7DA129EE">
      <w:pPr>
        <w:shd w:val="clear"/>
        <w:spacing w:line="360" w:lineRule="auto"/>
        <w:ind w:firstLine="480" w:firstLineChars="200"/>
        <w:jc w:val="left"/>
        <w:rPr>
          <w:rFonts w:hint="eastAsia" w:ascii="宋体" w:hAnsi="宋体" w:eastAsia="宋体" w:cs="宋体"/>
          <w:snapToGrid w:val="0"/>
          <w:color w:val="000000" w:themeColor="text1"/>
          <w:kern w:val="0"/>
          <w:sz w:val="24"/>
          <w:szCs w:val="24"/>
          <w:highlight w:val="none"/>
          <w:shd w:val="clear" w:color="auto" w:fill="FFFFFF"/>
          <w14:textFill>
            <w14:solidFill>
              <w14:schemeClr w14:val="tx1"/>
            </w14:solidFill>
          </w14:textFill>
        </w:rPr>
      </w:pPr>
      <w:r>
        <w:rPr>
          <w:rFonts w:hint="eastAsia" w:ascii="宋体" w:hAnsi="宋体" w:eastAsia="宋体" w:cs="宋体"/>
          <w:snapToGrid w:val="0"/>
          <w:color w:val="000000" w:themeColor="text1"/>
          <w:kern w:val="0"/>
          <w:sz w:val="24"/>
          <w:szCs w:val="24"/>
          <w:highlight w:val="none"/>
          <w:shd w:val="clear" w:color="auto" w:fill="FFFFFF"/>
          <w14:textFill>
            <w14:solidFill>
              <w14:schemeClr w14:val="tx1"/>
            </w14:solidFill>
          </w14:textFill>
        </w:rPr>
        <w:t>（三）具体、明确的质疑事项和与质疑事项相关的请求；</w:t>
      </w:r>
    </w:p>
    <w:p w14:paraId="19FFA029">
      <w:pPr>
        <w:shd w:val="clear"/>
        <w:spacing w:line="360" w:lineRule="auto"/>
        <w:ind w:firstLine="480" w:firstLineChars="200"/>
        <w:jc w:val="left"/>
        <w:rPr>
          <w:rFonts w:hint="eastAsia" w:ascii="宋体" w:hAnsi="宋体" w:eastAsia="宋体" w:cs="宋体"/>
          <w:snapToGrid w:val="0"/>
          <w:color w:val="000000" w:themeColor="text1"/>
          <w:kern w:val="0"/>
          <w:sz w:val="24"/>
          <w:szCs w:val="24"/>
          <w:highlight w:val="none"/>
          <w:shd w:val="clear" w:color="auto" w:fill="FFFFFF"/>
          <w14:textFill>
            <w14:solidFill>
              <w14:schemeClr w14:val="tx1"/>
            </w14:solidFill>
          </w14:textFill>
        </w:rPr>
      </w:pPr>
      <w:r>
        <w:rPr>
          <w:rFonts w:hint="eastAsia" w:ascii="宋体" w:hAnsi="宋体" w:eastAsia="宋体" w:cs="宋体"/>
          <w:snapToGrid w:val="0"/>
          <w:color w:val="000000" w:themeColor="text1"/>
          <w:kern w:val="0"/>
          <w:sz w:val="24"/>
          <w:szCs w:val="24"/>
          <w:highlight w:val="none"/>
          <w:shd w:val="clear" w:color="auto" w:fill="FFFFFF"/>
          <w14:textFill>
            <w14:solidFill>
              <w14:schemeClr w14:val="tx1"/>
            </w14:solidFill>
          </w14:textFill>
        </w:rPr>
        <w:t>（四）事实依据；</w:t>
      </w:r>
    </w:p>
    <w:p w14:paraId="0DFF4FA8">
      <w:pPr>
        <w:shd w:val="clear"/>
        <w:spacing w:line="360" w:lineRule="auto"/>
        <w:ind w:firstLine="480" w:firstLineChars="200"/>
        <w:jc w:val="left"/>
        <w:rPr>
          <w:rFonts w:hint="eastAsia" w:ascii="宋体" w:hAnsi="宋体" w:eastAsia="宋体" w:cs="宋体"/>
          <w:snapToGrid w:val="0"/>
          <w:color w:val="000000" w:themeColor="text1"/>
          <w:kern w:val="0"/>
          <w:sz w:val="24"/>
          <w:szCs w:val="24"/>
          <w:highlight w:val="none"/>
          <w:shd w:val="clear" w:color="auto" w:fill="FFFFFF"/>
          <w14:textFill>
            <w14:solidFill>
              <w14:schemeClr w14:val="tx1"/>
            </w14:solidFill>
          </w14:textFill>
        </w:rPr>
      </w:pPr>
      <w:r>
        <w:rPr>
          <w:rFonts w:hint="eastAsia" w:ascii="宋体" w:hAnsi="宋体" w:eastAsia="宋体" w:cs="宋体"/>
          <w:snapToGrid w:val="0"/>
          <w:color w:val="000000" w:themeColor="text1"/>
          <w:kern w:val="0"/>
          <w:sz w:val="24"/>
          <w:szCs w:val="24"/>
          <w:highlight w:val="none"/>
          <w:shd w:val="clear" w:color="auto" w:fill="FFFFFF"/>
          <w14:textFill>
            <w14:solidFill>
              <w14:schemeClr w14:val="tx1"/>
            </w14:solidFill>
          </w14:textFill>
        </w:rPr>
        <w:t>（五）必要的法律依据；</w:t>
      </w:r>
    </w:p>
    <w:p w14:paraId="3F3543A4">
      <w:pPr>
        <w:shd w:val="clear"/>
        <w:spacing w:line="360" w:lineRule="auto"/>
        <w:ind w:firstLine="480" w:firstLineChars="200"/>
        <w:jc w:val="left"/>
        <w:rPr>
          <w:rFonts w:hint="eastAsia" w:ascii="宋体" w:hAnsi="宋体" w:eastAsia="宋体" w:cs="宋体"/>
          <w:snapToGrid w:val="0"/>
          <w:color w:val="000000" w:themeColor="text1"/>
          <w:kern w:val="0"/>
          <w:sz w:val="24"/>
          <w:szCs w:val="24"/>
          <w:highlight w:val="none"/>
          <w:shd w:val="clear" w:color="auto" w:fill="FFFFFF"/>
          <w14:textFill>
            <w14:solidFill>
              <w14:schemeClr w14:val="tx1"/>
            </w14:solidFill>
          </w14:textFill>
        </w:rPr>
      </w:pPr>
      <w:r>
        <w:rPr>
          <w:rFonts w:hint="eastAsia" w:ascii="宋体" w:hAnsi="宋体" w:eastAsia="宋体" w:cs="宋体"/>
          <w:snapToGrid w:val="0"/>
          <w:color w:val="000000" w:themeColor="text1"/>
          <w:kern w:val="0"/>
          <w:sz w:val="24"/>
          <w:szCs w:val="24"/>
          <w:highlight w:val="none"/>
          <w:shd w:val="clear" w:color="auto" w:fill="FFFFFF"/>
          <w14:textFill>
            <w14:solidFill>
              <w14:schemeClr w14:val="tx1"/>
            </w14:solidFill>
          </w14:textFill>
        </w:rPr>
        <w:t>（六）提出质疑的日期。</w:t>
      </w:r>
    </w:p>
    <w:p w14:paraId="3D897163">
      <w:pPr>
        <w:shd w:val="clear"/>
        <w:spacing w:line="360" w:lineRule="auto"/>
        <w:ind w:firstLine="480" w:firstLineChars="200"/>
        <w:jc w:val="left"/>
        <w:rPr>
          <w:rFonts w:hint="eastAsia" w:ascii="宋体" w:hAnsi="宋体" w:eastAsia="宋体" w:cs="宋体"/>
          <w:snapToGrid w:val="0"/>
          <w:color w:val="000000" w:themeColor="text1"/>
          <w:kern w:val="0"/>
          <w:sz w:val="24"/>
          <w:szCs w:val="24"/>
          <w:highlight w:val="none"/>
          <w:shd w:val="clear" w:color="auto" w:fill="FFFFFF"/>
          <w14:textFill>
            <w14:solidFill>
              <w14:schemeClr w14:val="tx1"/>
            </w14:solidFill>
          </w14:textFill>
        </w:rPr>
      </w:pPr>
      <w:r>
        <w:rPr>
          <w:rFonts w:hint="eastAsia" w:ascii="宋体" w:hAnsi="宋体" w:cs="宋体"/>
          <w:snapToGrid w:val="0"/>
          <w:color w:val="000000" w:themeColor="text1"/>
          <w:kern w:val="0"/>
          <w:sz w:val="24"/>
          <w:szCs w:val="24"/>
          <w:highlight w:val="none"/>
          <w:shd w:val="clear" w:color="auto" w:fill="FFFFFF"/>
          <w:lang w:eastAsia="zh-CN"/>
          <w14:textFill>
            <w14:solidFill>
              <w14:schemeClr w14:val="tx1"/>
            </w14:solidFill>
          </w14:textFill>
        </w:rPr>
        <w:t>磋商申请人</w:t>
      </w:r>
      <w:r>
        <w:rPr>
          <w:rFonts w:hint="eastAsia" w:ascii="宋体" w:hAnsi="宋体" w:eastAsia="宋体" w:cs="宋体"/>
          <w:snapToGrid w:val="0"/>
          <w:color w:val="000000" w:themeColor="text1"/>
          <w:kern w:val="0"/>
          <w:sz w:val="24"/>
          <w:szCs w:val="24"/>
          <w:highlight w:val="none"/>
          <w:shd w:val="clear" w:color="auto" w:fill="FFFFFF"/>
          <w14:textFill>
            <w14:solidFill>
              <w14:schemeClr w14:val="tx1"/>
            </w14:solidFill>
          </w14:textFill>
        </w:rPr>
        <w:t>为自然人的，应当由本人签字；</w:t>
      </w:r>
      <w:r>
        <w:rPr>
          <w:rFonts w:hint="eastAsia" w:ascii="宋体" w:hAnsi="宋体" w:cs="宋体"/>
          <w:snapToGrid w:val="0"/>
          <w:color w:val="000000" w:themeColor="text1"/>
          <w:kern w:val="0"/>
          <w:sz w:val="24"/>
          <w:szCs w:val="24"/>
          <w:highlight w:val="none"/>
          <w:shd w:val="clear" w:color="auto" w:fill="FFFFFF"/>
          <w:lang w:eastAsia="zh-CN"/>
          <w14:textFill>
            <w14:solidFill>
              <w14:schemeClr w14:val="tx1"/>
            </w14:solidFill>
          </w14:textFill>
        </w:rPr>
        <w:t>磋商申请人</w:t>
      </w:r>
      <w:r>
        <w:rPr>
          <w:rFonts w:hint="eastAsia" w:ascii="宋体" w:hAnsi="宋体" w:eastAsia="宋体" w:cs="宋体"/>
          <w:snapToGrid w:val="0"/>
          <w:color w:val="000000" w:themeColor="text1"/>
          <w:kern w:val="0"/>
          <w:sz w:val="24"/>
          <w:szCs w:val="24"/>
          <w:highlight w:val="none"/>
          <w:shd w:val="clear" w:color="auto" w:fill="FFFFFF"/>
          <w14:textFill>
            <w14:solidFill>
              <w14:schemeClr w14:val="tx1"/>
            </w14:solidFill>
          </w14:textFill>
        </w:rPr>
        <w:t>为法人或者其他组织的，应当由法定代表人、主要负责人，或者其授权代表签字或者盖章，并加盖公章。</w:t>
      </w:r>
    </w:p>
    <w:p w14:paraId="3C01ED09">
      <w:pPr>
        <w:shd w:val="clear"/>
        <w:spacing w:line="360" w:lineRule="auto"/>
        <w:ind w:firstLine="482" w:firstLineChars="200"/>
        <w:jc w:val="left"/>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snapToGrid w:val="0"/>
          <w:color w:val="000000" w:themeColor="text1"/>
          <w:kern w:val="0"/>
          <w:sz w:val="24"/>
          <w:szCs w:val="24"/>
          <w:highlight w:val="none"/>
          <w:u w:val="single"/>
          <w14:textFill>
            <w14:solidFill>
              <w14:schemeClr w14:val="tx1"/>
            </w14:solidFill>
          </w14:textFill>
        </w:rPr>
        <w:t>质疑书实行实名制，并提交由法定代表人或其委托代理人签字且盖单位章的原件。</w:t>
      </w:r>
    </w:p>
    <w:p w14:paraId="7C14D707">
      <w:pPr>
        <w:shd w:val="clea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质疑函范本</w:t>
      </w:r>
    </w:p>
    <w:p w14:paraId="5929E1F6">
      <w:pPr>
        <w:shd w:val="clear"/>
        <w:adjustRightInd w:val="0"/>
        <w:snapToGrid w:val="0"/>
        <w:spacing w:beforeLines="100"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一、质疑</w:t>
      </w:r>
      <w:r>
        <w:rPr>
          <w:rFonts w:hint="eastAsia" w:ascii="宋体" w:hAnsi="宋体" w:cs="宋体"/>
          <w:bCs/>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bCs/>
          <w:color w:val="000000" w:themeColor="text1"/>
          <w:sz w:val="24"/>
          <w:szCs w:val="24"/>
          <w:highlight w:val="none"/>
          <w14:textFill>
            <w14:solidFill>
              <w14:schemeClr w14:val="tx1"/>
            </w14:solidFill>
          </w14:textFill>
        </w:rPr>
        <w:t>基本信息</w:t>
      </w:r>
    </w:p>
    <w:p w14:paraId="724C6301">
      <w:pPr>
        <w:shd w:val="clea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w:t>
      </w: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w:t>
      </w:r>
    </w:p>
    <w:p w14:paraId="40B9963D">
      <w:pPr>
        <w:shd w:val="clea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地址：邮编：</w:t>
      </w:r>
    </w:p>
    <w:p w14:paraId="2C862B3C">
      <w:pPr>
        <w:shd w:val="clea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联系人：联系电话：</w:t>
      </w:r>
    </w:p>
    <w:p w14:paraId="27B853B6">
      <w:pPr>
        <w:shd w:val="clea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授权代表：</w:t>
      </w:r>
    </w:p>
    <w:p w14:paraId="4B0A6F91">
      <w:pPr>
        <w:shd w:val="clea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p>
    <w:p w14:paraId="29312FC9">
      <w:pPr>
        <w:shd w:val="clea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地址：邮编：</w:t>
      </w:r>
    </w:p>
    <w:p w14:paraId="7D841F80">
      <w:pPr>
        <w:shd w:val="clear"/>
        <w:adjustRightInd w:val="0"/>
        <w:snapToGrid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二、质疑项目基本情况</w:t>
      </w:r>
    </w:p>
    <w:p w14:paraId="555C45D6">
      <w:pPr>
        <w:shd w:val="clea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质疑项目的名称：</w:t>
      </w:r>
    </w:p>
    <w:p w14:paraId="674DDDC3">
      <w:pPr>
        <w:shd w:val="clea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质疑项目的编号：</w:t>
      </w:r>
    </w:p>
    <w:p w14:paraId="137AEFB9">
      <w:pPr>
        <w:shd w:val="clea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采购人名称：</w:t>
      </w:r>
    </w:p>
    <w:p w14:paraId="6A72AEA8">
      <w:pPr>
        <w:shd w:val="clea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采购文件获取日期：</w:t>
      </w:r>
    </w:p>
    <w:p w14:paraId="56154C27">
      <w:pPr>
        <w:shd w:val="clear"/>
        <w:adjustRightInd w:val="0"/>
        <w:snapToGrid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三、质疑事项具体内容</w:t>
      </w:r>
    </w:p>
    <w:p w14:paraId="35C561D1">
      <w:pPr>
        <w:shd w:val="clea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质疑事项1：</w:t>
      </w:r>
    </w:p>
    <w:p w14:paraId="3A7AAE78">
      <w:pPr>
        <w:shd w:val="clea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事实依据：</w:t>
      </w:r>
    </w:p>
    <w:p w14:paraId="1E759CAB">
      <w:pPr>
        <w:shd w:val="clea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15EC5AEF">
      <w:pPr>
        <w:shd w:val="clea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法律依据：</w:t>
      </w:r>
    </w:p>
    <w:p w14:paraId="712F61E2">
      <w:pPr>
        <w:shd w:val="clea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p>
    <w:p w14:paraId="0F46B947">
      <w:pPr>
        <w:shd w:val="clea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质疑事项2</w:t>
      </w:r>
    </w:p>
    <w:p w14:paraId="6F94BF15">
      <w:pPr>
        <w:shd w:val="clea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12F210ED">
      <w:pPr>
        <w:shd w:val="clear"/>
        <w:adjustRightInd w:val="0"/>
        <w:snapToGrid w:val="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四、与质疑事项相关的质疑请求</w:t>
      </w:r>
    </w:p>
    <w:p w14:paraId="0E4737B1">
      <w:pPr>
        <w:shd w:val="clea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请求：</w:t>
      </w:r>
    </w:p>
    <w:p w14:paraId="5BE3DE1B">
      <w:pPr>
        <w:shd w:val="clea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签字(签章)：                   公章：                      </w:t>
      </w:r>
    </w:p>
    <w:p w14:paraId="5847F1FF">
      <w:pPr>
        <w:shd w:val="clea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w:t>
      </w:r>
    </w:p>
    <w:p w14:paraId="4153ADA6">
      <w:pPr>
        <w:shd w:val="clea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751D04F2">
      <w:pPr>
        <w:pStyle w:val="9"/>
        <w:shd w:val="clear"/>
        <w:rPr>
          <w:rFonts w:hint="eastAsia"/>
          <w:color w:val="000000" w:themeColor="text1"/>
          <w:highlight w:val="none"/>
          <w14:textFill>
            <w14:solidFill>
              <w14:schemeClr w14:val="tx1"/>
            </w14:solidFill>
          </w14:textFill>
        </w:rPr>
      </w:pPr>
    </w:p>
    <w:p w14:paraId="7CE35640">
      <w:pPr>
        <w:shd w:val="clea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质疑函制作说明：</w:t>
      </w:r>
    </w:p>
    <w:p w14:paraId="6FC20C45">
      <w:pPr>
        <w:widowControl/>
        <w:shd w:val="clear"/>
        <w:spacing w:line="36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提出质疑时，应提交质疑函和必要的证明材料。</w:t>
      </w:r>
    </w:p>
    <w:p w14:paraId="64D6B489">
      <w:pPr>
        <w:widowControl/>
        <w:shd w:val="clear"/>
        <w:spacing w:line="36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2.质疑</w:t>
      </w: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若委托代理人进行质疑的，质疑函应按要求列明“授权代表”的有关内容，并在附件中提交由质疑</w:t>
      </w:r>
      <w:r>
        <w:rPr>
          <w:rFonts w:hint="eastAsia" w:ascii="宋体" w:hAnsi="宋体" w:cs="宋体"/>
          <w:color w:val="000000" w:themeColor="text1"/>
          <w:kern w:val="0"/>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kern w:val="0"/>
          <w:sz w:val="24"/>
          <w:szCs w:val="24"/>
          <w:highlight w:val="none"/>
          <w14:textFill>
            <w14:solidFill>
              <w14:schemeClr w14:val="tx1"/>
            </w14:solidFill>
          </w14:textFill>
        </w:rPr>
        <w:t>签署的授权委托书。授权委托书应载明代理人的姓名或者名称、代理事项、具体权限、期限和相关事项。</w:t>
      </w:r>
    </w:p>
    <w:p w14:paraId="084D3F28">
      <w:pPr>
        <w:widowControl/>
        <w:shd w:val="clear"/>
        <w:spacing w:line="36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3.质疑</w:t>
      </w: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若对项目进行质疑，质疑函中应列明具体</w:t>
      </w:r>
      <w:r>
        <w:rPr>
          <w:rFonts w:hint="eastAsia" w:ascii="宋体" w:hAnsi="宋体" w:cs="宋体"/>
          <w:color w:val="000000" w:themeColor="text1"/>
          <w:sz w:val="24"/>
          <w:szCs w:val="24"/>
          <w:highlight w:val="none"/>
          <w:lang w:val="en-US"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w:t>
      </w:r>
    </w:p>
    <w:p w14:paraId="1606529C">
      <w:pPr>
        <w:widowControl/>
        <w:shd w:val="clear"/>
        <w:spacing w:line="36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4.质疑函的质疑事项应具体、明确，并有必要的事实依据和法律依据。</w:t>
      </w:r>
    </w:p>
    <w:p w14:paraId="3C4EAE6C">
      <w:pPr>
        <w:widowControl/>
        <w:shd w:val="clear"/>
        <w:spacing w:line="360" w:lineRule="auto"/>
        <w:ind w:firstLine="480"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5.质疑函的质疑请求应与质疑事项相关。</w:t>
      </w:r>
    </w:p>
    <w:p w14:paraId="2820D065">
      <w:pPr>
        <w:widowControl/>
        <w:shd w:val="clear"/>
        <w:spacing w:line="360" w:lineRule="auto"/>
        <w:ind w:firstLine="480" w:firstLineChars="200"/>
        <w:jc w:val="left"/>
        <w:rPr>
          <w:rFonts w:hint="eastAsia" w:ascii="宋体" w:hAnsi="宋体" w:eastAsia="宋体" w:cs="宋体"/>
          <w:b/>
          <w:color w:val="000000" w:themeColor="text1"/>
          <w:kern w:val="2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6.质疑</w:t>
      </w: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为自然人的，质疑函应由本人签字；质疑</w:t>
      </w: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为法人或者其他组织的，质疑函应由法定代表人、主要负责人，或者其授权代表签字或者盖章，并加盖公章。</w:t>
      </w:r>
    </w:p>
    <w:p w14:paraId="7932C0B0">
      <w:pPr>
        <w:shd w:val="clear"/>
        <w:spacing w:line="360" w:lineRule="auto"/>
        <w:ind w:firstLine="482" w:firstLineChars="200"/>
        <w:jc w:val="left"/>
        <w:rPr>
          <w:rFonts w:hint="eastAsia" w:ascii="宋体" w:hAnsi="宋体" w:eastAsia="宋体" w:cs="宋体"/>
          <w:b/>
          <w:bCs/>
          <w:snapToGrid w:val="0"/>
          <w:color w:val="000000" w:themeColor="text1"/>
          <w:kern w:val="0"/>
          <w:sz w:val="24"/>
          <w:szCs w:val="24"/>
          <w:highlight w:val="none"/>
          <w14:textFill>
            <w14:solidFill>
              <w14:schemeClr w14:val="tx1"/>
            </w14:solidFill>
          </w14:textFill>
        </w:rPr>
      </w:pPr>
      <w:r>
        <w:rPr>
          <w:rFonts w:hint="eastAsia" w:ascii="宋体" w:hAnsi="宋体" w:eastAsia="宋体" w:cs="宋体"/>
          <w:b/>
          <w:bCs/>
          <w:snapToGrid w:val="0"/>
          <w:color w:val="000000" w:themeColor="text1"/>
          <w:kern w:val="0"/>
          <w:sz w:val="24"/>
          <w:szCs w:val="24"/>
          <w:highlight w:val="none"/>
          <w14:textFill>
            <w14:solidFill>
              <w14:schemeClr w14:val="tx1"/>
            </w14:solidFill>
          </w14:textFill>
        </w:rPr>
        <w:t>24.4采购人、采购代理机构不得拒收质疑</w:t>
      </w:r>
      <w:r>
        <w:rPr>
          <w:rFonts w:hint="eastAsia" w:ascii="宋体" w:hAnsi="宋体" w:cs="宋体"/>
          <w:b/>
          <w:bCs/>
          <w:snapToGrid w:val="0"/>
          <w:color w:val="000000" w:themeColor="text1"/>
          <w:kern w:val="0"/>
          <w:sz w:val="24"/>
          <w:szCs w:val="24"/>
          <w:highlight w:val="none"/>
          <w:lang w:eastAsia="zh-CN"/>
          <w14:textFill>
            <w14:solidFill>
              <w14:schemeClr w14:val="tx1"/>
            </w14:solidFill>
          </w14:textFill>
        </w:rPr>
        <w:t>磋商申请人</w:t>
      </w:r>
      <w:r>
        <w:rPr>
          <w:rFonts w:hint="eastAsia" w:ascii="宋体" w:hAnsi="宋体" w:eastAsia="宋体" w:cs="宋体"/>
          <w:b/>
          <w:bCs/>
          <w:snapToGrid w:val="0"/>
          <w:color w:val="000000" w:themeColor="text1"/>
          <w:kern w:val="0"/>
          <w:sz w:val="24"/>
          <w:szCs w:val="24"/>
          <w:highlight w:val="none"/>
          <w14:textFill>
            <w14:solidFill>
              <w14:schemeClr w14:val="tx1"/>
            </w14:solidFill>
          </w14:textFill>
        </w:rPr>
        <w:t>在法定质疑期内发出的质疑函，应当在收到质疑函后7个工作日内作出答复，并以书面形式通知质疑</w:t>
      </w:r>
      <w:r>
        <w:rPr>
          <w:rFonts w:hint="eastAsia" w:ascii="宋体" w:hAnsi="宋体" w:cs="宋体"/>
          <w:b/>
          <w:bCs/>
          <w:snapToGrid w:val="0"/>
          <w:color w:val="000000" w:themeColor="text1"/>
          <w:kern w:val="0"/>
          <w:sz w:val="24"/>
          <w:szCs w:val="24"/>
          <w:highlight w:val="none"/>
          <w:lang w:eastAsia="zh-CN"/>
          <w14:textFill>
            <w14:solidFill>
              <w14:schemeClr w14:val="tx1"/>
            </w14:solidFill>
          </w14:textFill>
        </w:rPr>
        <w:t>磋商申请人</w:t>
      </w:r>
      <w:r>
        <w:rPr>
          <w:rFonts w:hint="eastAsia" w:ascii="宋体" w:hAnsi="宋体" w:eastAsia="宋体" w:cs="宋体"/>
          <w:b/>
          <w:bCs/>
          <w:snapToGrid w:val="0"/>
          <w:color w:val="000000" w:themeColor="text1"/>
          <w:kern w:val="0"/>
          <w:sz w:val="24"/>
          <w:szCs w:val="24"/>
          <w:highlight w:val="none"/>
          <w14:textFill>
            <w14:solidFill>
              <w14:schemeClr w14:val="tx1"/>
            </w14:solidFill>
          </w14:textFill>
        </w:rPr>
        <w:t>和其他有关</w:t>
      </w:r>
      <w:r>
        <w:rPr>
          <w:rFonts w:hint="eastAsia" w:ascii="宋体" w:hAnsi="宋体" w:cs="宋体"/>
          <w:b/>
          <w:bCs/>
          <w:snapToGrid w:val="0"/>
          <w:color w:val="000000" w:themeColor="text1"/>
          <w:kern w:val="0"/>
          <w:sz w:val="24"/>
          <w:szCs w:val="24"/>
          <w:highlight w:val="none"/>
          <w:lang w:eastAsia="zh-CN"/>
          <w14:textFill>
            <w14:solidFill>
              <w14:schemeClr w14:val="tx1"/>
            </w14:solidFill>
          </w14:textFill>
        </w:rPr>
        <w:t>磋商申请人</w:t>
      </w:r>
      <w:r>
        <w:rPr>
          <w:rFonts w:hint="eastAsia" w:ascii="宋体" w:hAnsi="宋体" w:eastAsia="宋体" w:cs="宋体"/>
          <w:b/>
          <w:bCs/>
          <w:snapToGrid w:val="0"/>
          <w:color w:val="000000" w:themeColor="text1"/>
          <w:kern w:val="0"/>
          <w:sz w:val="24"/>
          <w:szCs w:val="24"/>
          <w:highlight w:val="none"/>
          <w14:textFill>
            <w14:solidFill>
              <w14:schemeClr w14:val="tx1"/>
            </w14:solidFill>
          </w14:textFill>
        </w:rPr>
        <w:t>。</w:t>
      </w:r>
    </w:p>
    <w:p w14:paraId="2C5975F2">
      <w:pPr>
        <w:shd w:val="clear"/>
        <w:spacing w:line="360" w:lineRule="auto"/>
        <w:ind w:firstLine="482" w:firstLineChars="200"/>
        <w:jc w:val="left"/>
        <w:rPr>
          <w:rFonts w:hint="eastAsia" w:ascii="宋体" w:hAnsi="宋体" w:eastAsia="宋体" w:cs="宋体"/>
          <w:b/>
          <w:bCs/>
          <w:snapToGrid w:val="0"/>
          <w:color w:val="000000" w:themeColor="text1"/>
          <w:kern w:val="0"/>
          <w:sz w:val="24"/>
          <w:szCs w:val="24"/>
          <w:highlight w:val="none"/>
          <w14:textFill>
            <w14:solidFill>
              <w14:schemeClr w14:val="tx1"/>
            </w14:solidFill>
          </w14:textFill>
        </w:rPr>
      </w:pPr>
      <w:r>
        <w:rPr>
          <w:rFonts w:hint="eastAsia" w:ascii="宋体" w:hAnsi="宋体" w:eastAsia="宋体" w:cs="宋体"/>
          <w:b/>
          <w:bCs/>
          <w:snapToGrid w:val="0"/>
          <w:color w:val="000000" w:themeColor="text1"/>
          <w:kern w:val="0"/>
          <w:sz w:val="24"/>
          <w:szCs w:val="24"/>
          <w:highlight w:val="none"/>
          <w14:textFill>
            <w14:solidFill>
              <w14:schemeClr w14:val="tx1"/>
            </w14:solidFill>
          </w14:textFill>
        </w:rPr>
        <w:t>质疑答复的内容不得涉及商业秘密。</w:t>
      </w:r>
    </w:p>
    <w:p w14:paraId="2825A6EC">
      <w:pPr>
        <w:shd w:val="clear"/>
        <w:spacing w:line="360" w:lineRule="auto"/>
        <w:ind w:firstLine="482" w:firstLineChars="200"/>
        <w:jc w:val="left"/>
        <w:rPr>
          <w:rFonts w:hint="eastAsia" w:ascii="宋体" w:hAnsi="宋体" w:eastAsia="宋体" w:cs="宋体"/>
          <w:b/>
          <w:bCs/>
          <w:snapToGrid w:val="0"/>
          <w:color w:val="000000" w:themeColor="text1"/>
          <w:kern w:val="0"/>
          <w:sz w:val="24"/>
          <w:szCs w:val="24"/>
          <w:highlight w:val="none"/>
          <w14:textFill>
            <w14:solidFill>
              <w14:schemeClr w14:val="tx1"/>
            </w14:solidFill>
          </w14:textFill>
        </w:rPr>
      </w:pPr>
      <w:r>
        <w:rPr>
          <w:rFonts w:hint="eastAsia" w:ascii="宋体" w:hAnsi="宋体" w:eastAsia="宋体" w:cs="宋体"/>
          <w:b/>
          <w:bCs/>
          <w:snapToGrid w:val="0"/>
          <w:color w:val="000000" w:themeColor="text1"/>
          <w:kern w:val="0"/>
          <w:sz w:val="24"/>
          <w:szCs w:val="24"/>
          <w:highlight w:val="none"/>
          <w14:textFill>
            <w14:solidFill>
              <w14:schemeClr w14:val="tx1"/>
            </w14:solidFill>
          </w14:textFill>
        </w:rPr>
        <w:t>24.5如认为竞争性磋商文件损害其权利的，在收到本次竞争性磋商文件之日视为知道或者应当知道其权利受到损害；未在规定期限提出质疑的，视为竞争性磋商文件未侵害其权利，合法合规。</w:t>
      </w:r>
    </w:p>
    <w:p w14:paraId="7AC78DE3">
      <w:pPr>
        <w:shd w:val="clear"/>
        <w:spacing w:line="360" w:lineRule="auto"/>
        <w:ind w:firstLine="482" w:firstLineChars="200"/>
        <w:jc w:val="left"/>
        <w:rPr>
          <w:rFonts w:hint="eastAsia" w:ascii="宋体" w:hAnsi="宋体" w:eastAsia="宋体" w:cs="宋体"/>
          <w:b/>
          <w:bCs/>
          <w:snapToGrid w:val="0"/>
          <w:color w:val="000000" w:themeColor="text1"/>
          <w:kern w:val="0"/>
          <w:sz w:val="24"/>
          <w:szCs w:val="24"/>
          <w:highlight w:val="none"/>
          <w14:textFill>
            <w14:solidFill>
              <w14:schemeClr w14:val="tx1"/>
            </w14:solidFill>
          </w14:textFill>
        </w:rPr>
      </w:pPr>
      <w:r>
        <w:rPr>
          <w:rFonts w:hint="eastAsia" w:ascii="宋体" w:hAnsi="宋体" w:eastAsia="宋体" w:cs="宋体"/>
          <w:b/>
          <w:bCs/>
          <w:snapToGrid w:val="0"/>
          <w:color w:val="000000" w:themeColor="text1"/>
          <w:kern w:val="0"/>
          <w:sz w:val="24"/>
          <w:szCs w:val="24"/>
          <w:highlight w:val="none"/>
          <w14:textFill>
            <w14:solidFill>
              <w14:schemeClr w14:val="tx1"/>
            </w14:solidFill>
          </w14:textFill>
        </w:rPr>
        <w:t>24.6参与政府采购活动的</w:t>
      </w:r>
      <w:r>
        <w:rPr>
          <w:rFonts w:hint="eastAsia" w:ascii="宋体" w:hAnsi="宋体" w:cs="宋体"/>
          <w:b/>
          <w:bCs/>
          <w:snapToGrid w:val="0"/>
          <w:color w:val="000000" w:themeColor="text1"/>
          <w:kern w:val="0"/>
          <w:sz w:val="24"/>
          <w:szCs w:val="24"/>
          <w:highlight w:val="none"/>
          <w:lang w:eastAsia="zh-CN"/>
          <w14:textFill>
            <w14:solidFill>
              <w14:schemeClr w14:val="tx1"/>
            </w14:solidFill>
          </w14:textFill>
        </w:rPr>
        <w:t>磋商申请人</w:t>
      </w:r>
      <w:r>
        <w:rPr>
          <w:rFonts w:hint="eastAsia" w:ascii="宋体" w:hAnsi="宋体" w:eastAsia="宋体" w:cs="宋体"/>
          <w:b/>
          <w:bCs/>
          <w:snapToGrid w:val="0"/>
          <w:color w:val="000000" w:themeColor="text1"/>
          <w:kern w:val="0"/>
          <w:sz w:val="24"/>
          <w:szCs w:val="24"/>
          <w:highlight w:val="none"/>
          <w14:textFill>
            <w14:solidFill>
              <w14:schemeClr w14:val="tx1"/>
            </w14:solidFill>
          </w14:textFill>
        </w:rPr>
        <w:t>对评审过程或者结果提出质疑的，采购人或采购代理机构可以组织原</w:t>
      </w:r>
      <w:r>
        <w:rPr>
          <w:rFonts w:hint="eastAsia" w:ascii="宋体" w:hAnsi="宋体" w:cs="宋体"/>
          <w:b/>
          <w:bCs/>
          <w:snapToGrid w:val="0"/>
          <w:color w:val="000000" w:themeColor="text1"/>
          <w:kern w:val="0"/>
          <w:sz w:val="24"/>
          <w:szCs w:val="24"/>
          <w:highlight w:val="none"/>
          <w:lang w:eastAsia="zh-CN"/>
          <w14:textFill>
            <w14:solidFill>
              <w14:schemeClr w14:val="tx1"/>
            </w14:solidFill>
          </w14:textFill>
        </w:rPr>
        <w:t>磋商小组</w:t>
      </w:r>
      <w:r>
        <w:rPr>
          <w:rFonts w:hint="eastAsia" w:ascii="宋体" w:hAnsi="宋体" w:eastAsia="宋体" w:cs="宋体"/>
          <w:b/>
          <w:bCs/>
          <w:snapToGrid w:val="0"/>
          <w:color w:val="000000" w:themeColor="text1"/>
          <w:kern w:val="0"/>
          <w:sz w:val="24"/>
          <w:szCs w:val="24"/>
          <w:highlight w:val="none"/>
          <w14:textFill>
            <w14:solidFill>
              <w14:schemeClr w14:val="tx1"/>
            </w14:solidFill>
          </w14:textFill>
        </w:rPr>
        <w:t>协助处理质疑事项，并依据</w:t>
      </w:r>
      <w:r>
        <w:rPr>
          <w:rFonts w:hint="eastAsia" w:ascii="宋体" w:hAnsi="宋体" w:cs="宋体"/>
          <w:b/>
          <w:bCs/>
          <w:snapToGrid w:val="0"/>
          <w:color w:val="000000" w:themeColor="text1"/>
          <w:kern w:val="0"/>
          <w:sz w:val="24"/>
          <w:szCs w:val="24"/>
          <w:highlight w:val="none"/>
          <w:lang w:eastAsia="zh-CN"/>
          <w14:textFill>
            <w14:solidFill>
              <w14:schemeClr w14:val="tx1"/>
            </w14:solidFill>
          </w14:textFill>
        </w:rPr>
        <w:t>磋商小组</w:t>
      </w:r>
      <w:r>
        <w:rPr>
          <w:rFonts w:hint="eastAsia" w:ascii="宋体" w:hAnsi="宋体" w:eastAsia="宋体" w:cs="宋体"/>
          <w:b/>
          <w:bCs/>
          <w:snapToGrid w:val="0"/>
          <w:color w:val="000000" w:themeColor="text1"/>
          <w:kern w:val="0"/>
          <w:sz w:val="24"/>
          <w:szCs w:val="24"/>
          <w:highlight w:val="none"/>
          <w14:textFill>
            <w14:solidFill>
              <w14:schemeClr w14:val="tx1"/>
            </w14:solidFill>
          </w14:textFill>
        </w:rPr>
        <w:t>出具的意见进行答复。质疑答复导致中标、成交结果改变的，采购人或者采购代理机构应当将有关情况书面报告本级财政部门。</w:t>
      </w:r>
    </w:p>
    <w:p w14:paraId="47946CDE">
      <w:pPr>
        <w:shd w:val="clear"/>
        <w:spacing w:line="360" w:lineRule="auto"/>
        <w:ind w:firstLine="482" w:firstLineChars="200"/>
        <w:jc w:val="left"/>
        <w:rPr>
          <w:rFonts w:hint="eastAsia" w:ascii="宋体" w:hAnsi="宋体" w:eastAsia="宋体" w:cs="宋体"/>
          <w:b/>
          <w:snapToGrid w:val="0"/>
          <w:color w:val="000000" w:themeColor="text1"/>
          <w:kern w:val="0"/>
          <w:sz w:val="24"/>
          <w:szCs w:val="24"/>
          <w:highlight w:val="none"/>
          <w14:textFill>
            <w14:solidFill>
              <w14:schemeClr w14:val="tx1"/>
            </w14:solidFill>
          </w14:textFill>
        </w:rPr>
      </w:pPr>
      <w:bookmarkStart w:id="266" w:name="_Toc321836357"/>
      <w:r>
        <w:rPr>
          <w:rFonts w:hint="eastAsia" w:ascii="宋体" w:hAnsi="宋体" w:eastAsia="宋体" w:cs="宋体"/>
          <w:b/>
          <w:snapToGrid w:val="0"/>
          <w:color w:val="000000" w:themeColor="text1"/>
          <w:kern w:val="0"/>
          <w:sz w:val="24"/>
          <w:szCs w:val="24"/>
          <w:highlight w:val="none"/>
          <w14:textFill>
            <w14:solidFill>
              <w14:schemeClr w14:val="tx1"/>
            </w14:solidFill>
          </w14:textFill>
        </w:rPr>
        <w:t>25.投诉</w:t>
      </w:r>
      <w:bookmarkEnd w:id="266"/>
    </w:p>
    <w:p w14:paraId="4437D2F3">
      <w:pPr>
        <w:shd w:val="clear"/>
        <w:spacing w:line="360" w:lineRule="auto"/>
        <w:ind w:firstLine="482" w:firstLineChars="200"/>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snapToGrid w:val="0"/>
          <w:color w:val="000000" w:themeColor="text1"/>
          <w:kern w:val="0"/>
          <w:sz w:val="24"/>
          <w:szCs w:val="24"/>
          <w:highlight w:val="none"/>
          <w:u w:val="single"/>
          <w:lang w:eastAsia="zh-CN"/>
          <w14:textFill>
            <w14:solidFill>
              <w14:schemeClr w14:val="tx1"/>
            </w14:solidFill>
          </w14:textFill>
        </w:rPr>
        <w:t>磋商申请人</w:t>
      </w:r>
      <w:r>
        <w:rPr>
          <w:rFonts w:hint="eastAsia" w:ascii="宋体" w:hAnsi="宋体" w:eastAsia="宋体" w:cs="宋体"/>
          <w:b/>
          <w:bCs/>
          <w:snapToGrid w:val="0"/>
          <w:color w:val="000000" w:themeColor="text1"/>
          <w:kern w:val="0"/>
          <w:sz w:val="24"/>
          <w:szCs w:val="24"/>
          <w:highlight w:val="none"/>
          <w:u w:val="single"/>
          <w14:textFill>
            <w14:solidFill>
              <w14:schemeClr w14:val="tx1"/>
            </w14:solidFill>
          </w14:textFill>
        </w:rPr>
        <w:t>提供的投诉书应符合中华人民共和国财政部令第94号--政府采购质疑和投诉办法的规定。</w:t>
      </w:r>
      <w:r>
        <w:rPr>
          <w:rFonts w:hint="eastAsia" w:ascii="宋体" w:hAnsi="宋体" w:eastAsia="宋体" w:cs="宋体"/>
          <w:snapToGrid w:val="0"/>
          <w:color w:val="000000" w:themeColor="text1"/>
          <w:kern w:val="0"/>
          <w:sz w:val="24"/>
          <w:szCs w:val="24"/>
          <w:highlight w:val="none"/>
          <w14:textFill>
            <w14:solidFill>
              <w14:schemeClr w14:val="tx1"/>
            </w14:solidFill>
          </w14:textFill>
        </w:rPr>
        <w:t>投诉必须首先经过质疑程序。质疑人对采购人、采购代理机构的答复不满意，或者采购人、采购代理机构未在规定的时间内做出答复的，可以在答复期满后十五个工作日内书面向同级财政部门提出投诉。</w:t>
      </w:r>
    </w:p>
    <w:p w14:paraId="00015339">
      <w:pPr>
        <w:pStyle w:val="3"/>
        <w:shd w:val="clear"/>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Pr>
      <w:bookmarkStart w:id="267" w:name="_Toc26943"/>
      <w:bookmarkStart w:id="268" w:name="_Toc15837"/>
      <w:r>
        <w:rPr>
          <w:rFonts w:hint="eastAsia" w:ascii="宋体" w:hAnsi="宋体" w:eastAsia="宋体" w:cs="宋体"/>
          <w:color w:val="000000" w:themeColor="text1"/>
          <w:sz w:val="24"/>
          <w:szCs w:val="24"/>
          <w:highlight w:val="none"/>
          <w14:textFill>
            <w14:solidFill>
              <w14:schemeClr w14:val="tx1"/>
            </w14:solidFill>
          </w14:textFill>
        </w:rPr>
        <w:t>十、其他补充事项</w:t>
      </w:r>
      <w:bookmarkEnd w:id="265"/>
      <w:bookmarkEnd w:id="267"/>
      <w:bookmarkEnd w:id="268"/>
    </w:p>
    <w:p w14:paraId="7118CD4B">
      <w:pPr>
        <w:shd w:val="clear"/>
        <w:spacing w:line="360" w:lineRule="auto"/>
        <w:ind w:firstLine="480" w:firstLineChars="200"/>
        <w:jc w:val="left"/>
        <w:rPr>
          <w:rFonts w:hint="eastAsia" w:cs="Lucida Sans Unicode"/>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26.付款方式：</w:t>
      </w:r>
      <w:r>
        <w:rPr>
          <w:rFonts w:hint="eastAsia" w:cs="Lucida Sans Unicode"/>
          <w:color w:val="000000" w:themeColor="text1"/>
          <w:kern w:val="2"/>
          <w:sz w:val="24"/>
          <w:szCs w:val="24"/>
          <w:highlight w:val="none"/>
          <w:lang w:val="en-US" w:eastAsia="zh-CN" w:bidi="ar-SA"/>
          <w14:textFill>
            <w14:solidFill>
              <w14:schemeClr w14:val="tx1"/>
            </w14:solidFill>
          </w14:textFill>
        </w:rPr>
        <w:t>签订合同时确定。</w:t>
      </w:r>
    </w:p>
    <w:p w14:paraId="2969FC72">
      <w:pPr>
        <w:shd w:val="clear"/>
        <w:spacing w:line="360" w:lineRule="auto"/>
        <w:ind w:firstLine="480" w:firstLineChars="200"/>
        <w:jc w:val="left"/>
        <w:rPr>
          <w:rFonts w:hint="default" w:cs="Lucida Sans Unicode"/>
          <w:color w:val="000000" w:themeColor="text1"/>
          <w:kern w:val="2"/>
          <w:sz w:val="24"/>
          <w:szCs w:val="24"/>
          <w:highlight w:val="none"/>
          <w:lang w:val="en-US" w:eastAsia="zh-CN" w:bidi="ar-SA"/>
          <w14:textFill>
            <w14:solidFill>
              <w14:schemeClr w14:val="tx1"/>
            </w14:solidFill>
          </w14:textFill>
        </w:rPr>
      </w:pPr>
      <w:r>
        <w:rPr>
          <w:rFonts w:hint="eastAsia" w:cs="Lucida Sans Unicode"/>
          <w:color w:val="000000" w:themeColor="text1"/>
          <w:kern w:val="2"/>
          <w:sz w:val="24"/>
          <w:szCs w:val="24"/>
          <w:highlight w:val="none"/>
          <w:lang w:val="en-US" w:eastAsia="zh-CN" w:bidi="ar-SA"/>
          <w14:textFill>
            <w14:solidFill>
              <w14:schemeClr w14:val="tx1"/>
            </w14:solidFill>
          </w14:textFill>
        </w:rPr>
        <w:t>27.履约保证金：签订合同时确定。</w:t>
      </w:r>
    </w:p>
    <w:p w14:paraId="38CD2F5D">
      <w:pPr>
        <w:shd w:val="clear"/>
        <w:spacing w:line="360" w:lineRule="auto"/>
        <w:ind w:firstLine="480" w:firstLineChars="200"/>
        <w:jc w:val="left"/>
        <w:rPr>
          <w:rFonts w:hint="eastAsia" w:ascii="宋体" w:hAnsi="宋体" w:eastAsia="宋体" w:cs="宋体"/>
          <w:b/>
          <w:bCs/>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.其他补充事项：见“</w:t>
      </w: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须知前附表”</w:t>
      </w:r>
      <w:r>
        <w:rPr>
          <w:rFonts w:hint="eastAsia" w:ascii="宋体" w:hAnsi="宋体" w:eastAsia="宋体" w:cs="宋体"/>
          <w:b/>
          <w:bCs/>
          <w:color w:val="000000" w:themeColor="text1"/>
          <w:kern w:val="0"/>
          <w:sz w:val="24"/>
          <w:szCs w:val="24"/>
          <w:highlight w:val="none"/>
          <w14:textFill>
            <w14:solidFill>
              <w14:schemeClr w14:val="tx1"/>
            </w14:solidFill>
          </w14:textFill>
        </w:rPr>
        <w:t>。</w:t>
      </w:r>
    </w:p>
    <w:p w14:paraId="4F1D473D">
      <w:pPr>
        <w:pStyle w:val="34"/>
        <w:shd w:val="clear"/>
        <w:spacing w:before="120" w:after="120"/>
        <w:ind w:firstLine="482"/>
        <w:rPr>
          <w:rFonts w:hint="eastAsia"/>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r>
      <w:bookmarkEnd w:id="182"/>
    </w:p>
    <w:p w14:paraId="607EB0BF">
      <w:pPr>
        <w:pStyle w:val="2"/>
        <w:numPr>
          <w:ilvl w:val="0"/>
          <w:numId w:val="1"/>
        </w:numPr>
        <w:shd w:val="clear"/>
        <w:spacing w:line="480" w:lineRule="exact"/>
        <w:jc w:val="center"/>
        <w:rPr>
          <w:rFonts w:hint="eastAsia" w:ascii="宋体" w:hAnsi="宋体" w:eastAsia="宋体"/>
          <w:color w:val="000000" w:themeColor="text1"/>
          <w:sz w:val="38"/>
          <w:szCs w:val="24"/>
          <w:highlight w:val="none"/>
          <w14:textFill>
            <w14:solidFill>
              <w14:schemeClr w14:val="tx1"/>
            </w14:solidFill>
          </w14:textFill>
        </w:rPr>
      </w:pPr>
      <w:bookmarkStart w:id="269" w:name="_Toc24804"/>
      <w:r>
        <w:rPr>
          <w:rFonts w:ascii="宋体" w:hAnsi="宋体" w:eastAsia="宋体"/>
          <w:color w:val="000000" w:themeColor="text1"/>
          <w:sz w:val="38"/>
          <w:szCs w:val="24"/>
          <w:highlight w:val="none"/>
          <w14:textFill>
            <w14:solidFill>
              <w14:schemeClr w14:val="tx1"/>
            </w14:solidFill>
          </w14:textFill>
        </w:rPr>
        <w:t xml:space="preserve"> </w:t>
      </w:r>
      <w:bookmarkStart w:id="270" w:name="_Toc19860"/>
      <w:bookmarkStart w:id="271" w:name="_Toc26428"/>
      <w:r>
        <w:rPr>
          <w:rFonts w:hint="eastAsia" w:ascii="宋体" w:hAnsi="宋体" w:eastAsia="宋体"/>
          <w:color w:val="000000" w:themeColor="text1"/>
          <w:sz w:val="38"/>
          <w:szCs w:val="24"/>
          <w:highlight w:val="none"/>
          <w14:textFill>
            <w14:solidFill>
              <w14:schemeClr w14:val="tx1"/>
            </w14:solidFill>
          </w14:textFill>
        </w:rPr>
        <w:t>合同书样式及主要条款</w:t>
      </w:r>
      <w:bookmarkEnd w:id="183"/>
      <w:bookmarkEnd w:id="269"/>
      <w:bookmarkEnd w:id="270"/>
      <w:bookmarkEnd w:id="271"/>
    </w:p>
    <w:p w14:paraId="30E7E4C6">
      <w:pPr>
        <w:shd w:val="clear"/>
        <w:rPr>
          <w:rFonts w:hint="eastAsia"/>
          <w:color w:val="000000" w:themeColor="text1"/>
          <w:highlight w:val="none"/>
          <w14:textFill>
            <w14:solidFill>
              <w14:schemeClr w14:val="tx1"/>
            </w14:solidFill>
          </w14:textFill>
        </w:rPr>
      </w:pPr>
    </w:p>
    <w:p w14:paraId="6662E239">
      <w:pPr>
        <w:shd w:val="clear"/>
        <w:spacing w:line="360" w:lineRule="auto"/>
        <w:jc w:val="center"/>
        <w:rPr>
          <w:rFonts w:ascii="宋体" w:hAnsi="宋体" w:cs="宋体"/>
          <w:b/>
          <w:i/>
          <w:iCs/>
          <w:color w:val="000000" w:themeColor="text1"/>
          <w:sz w:val="30"/>
          <w:szCs w:val="30"/>
          <w:highlight w:val="none"/>
          <w:shd w:val="clear" w:color="auto" w:fill="FFFFFF"/>
          <w14:textFill>
            <w14:solidFill>
              <w14:schemeClr w14:val="tx1"/>
            </w14:solidFill>
          </w14:textFill>
        </w:rPr>
      </w:pPr>
      <w:r>
        <w:rPr>
          <w:rFonts w:hint="eastAsia" w:ascii="宋体" w:hAnsi="宋体" w:cs="宋体"/>
          <w:b/>
          <w:i/>
          <w:iCs/>
          <w:color w:val="000000" w:themeColor="text1"/>
          <w:sz w:val="30"/>
          <w:szCs w:val="30"/>
          <w:highlight w:val="none"/>
          <w:shd w:val="clear" w:color="auto" w:fill="FFFFFF"/>
          <w14:textFill>
            <w14:solidFill>
              <w14:schemeClr w14:val="tx1"/>
            </w14:solidFill>
          </w14:textFill>
        </w:rPr>
        <w:t>注：</w:t>
      </w:r>
      <w:r>
        <w:rPr>
          <w:rFonts w:hint="eastAsia" w:ascii="宋体" w:hAnsi="宋体" w:cs="宋体"/>
          <w:b/>
          <w:i/>
          <w:iCs/>
          <w:color w:val="000000" w:themeColor="text1"/>
          <w:sz w:val="30"/>
          <w:szCs w:val="30"/>
          <w:highlight w:val="none"/>
          <w:u w:val="single"/>
          <w:shd w:val="clear" w:color="auto" w:fill="FFFFFF"/>
          <w14:textFill>
            <w14:solidFill>
              <w14:schemeClr w14:val="tx1"/>
            </w14:solidFill>
          </w14:textFill>
        </w:rPr>
        <w:t>本合同仅供参考，具体合同内容甲乙双方根据竞争性磋商文件、响应文件内容签订</w:t>
      </w:r>
      <w:r>
        <w:rPr>
          <w:rFonts w:hint="eastAsia" w:ascii="宋体" w:hAnsi="宋体" w:cs="宋体"/>
          <w:b/>
          <w:i/>
          <w:iCs/>
          <w:color w:val="000000" w:themeColor="text1"/>
          <w:sz w:val="30"/>
          <w:szCs w:val="30"/>
          <w:highlight w:val="none"/>
          <w:shd w:val="clear" w:color="auto" w:fill="FFFFFF"/>
          <w14:textFill>
            <w14:solidFill>
              <w14:schemeClr w14:val="tx1"/>
            </w14:solidFill>
          </w14:textFill>
        </w:rPr>
        <w:t>。</w:t>
      </w:r>
    </w:p>
    <w:p w14:paraId="3FD73D55">
      <w:pPr>
        <w:shd w:val="clear"/>
        <w:spacing w:line="480" w:lineRule="exact"/>
        <w:rPr>
          <w:rFonts w:ascii="宋体" w:hAnsi="宋体" w:cs="宋体"/>
          <w:color w:val="000000" w:themeColor="text1"/>
          <w:sz w:val="24"/>
          <w:highlight w:val="none"/>
          <w:shd w:val="clear" w:color="auto" w:fill="FFFFFF"/>
          <w14:textFill>
            <w14:solidFill>
              <w14:schemeClr w14:val="tx1"/>
            </w14:solidFill>
          </w14:textFill>
        </w:rPr>
      </w:pPr>
    </w:p>
    <w:p w14:paraId="0EDF9D32">
      <w:pPr>
        <w:numPr>
          <w:ilvl w:val="0"/>
          <w:numId w:val="0"/>
        </w:numPr>
        <w:shd w:val="clear"/>
        <w:rPr>
          <w:color w:val="000000" w:themeColor="text1"/>
          <w:highlight w:val="none"/>
          <w14:textFill>
            <w14:solidFill>
              <w14:schemeClr w14:val="tx1"/>
            </w14:solidFill>
          </w14:textFill>
        </w:rPr>
      </w:pPr>
    </w:p>
    <w:p w14:paraId="02CBE853">
      <w:pPr>
        <w:shd w:val="clear"/>
        <w:spacing w:line="480" w:lineRule="exact"/>
        <w:rPr>
          <w:rFonts w:hint="eastAsia" w:ascii="宋体" w:hAnsi="宋体"/>
          <w:color w:val="000000" w:themeColor="text1"/>
          <w:sz w:val="24"/>
          <w:highlight w:val="none"/>
          <w14:textFill>
            <w14:solidFill>
              <w14:schemeClr w14:val="tx1"/>
            </w14:solidFill>
          </w14:textFill>
        </w:rPr>
      </w:pPr>
    </w:p>
    <w:p w14:paraId="265FE86F">
      <w:pPr>
        <w:pStyle w:val="34"/>
        <w:shd w:val="clear"/>
        <w:spacing w:before="120" w:after="120"/>
        <w:ind w:firstLine="480"/>
        <w:rPr>
          <w:color w:val="000000" w:themeColor="text1"/>
          <w:highlight w:val="none"/>
          <w14:textFill>
            <w14:solidFill>
              <w14:schemeClr w14:val="tx1"/>
            </w14:solidFill>
          </w14:textFill>
        </w:rPr>
      </w:pPr>
    </w:p>
    <w:p w14:paraId="26D919C6">
      <w:pPr>
        <w:shd w:val="clear"/>
        <w:spacing w:line="480" w:lineRule="exact"/>
        <w:jc w:val="center"/>
        <w:rPr>
          <w:rFonts w:hint="eastAsia" w:ascii="宋体" w:hAnsi="宋体"/>
          <w:color w:val="000000" w:themeColor="text1"/>
          <w:sz w:val="24"/>
          <w:highlight w:val="none"/>
          <w14:textFill>
            <w14:solidFill>
              <w14:schemeClr w14:val="tx1"/>
            </w14:solidFill>
          </w14:textFill>
        </w:rPr>
      </w:pPr>
    </w:p>
    <w:p w14:paraId="79117E21">
      <w:pPr>
        <w:shd w:val="clear"/>
        <w:spacing w:line="480" w:lineRule="exact"/>
        <w:jc w:val="center"/>
        <w:rPr>
          <w:rFonts w:hint="eastAsia" w:ascii="宋体" w:hAnsi="宋体"/>
          <w:color w:val="000000" w:themeColor="text1"/>
          <w:sz w:val="24"/>
          <w:highlight w:val="none"/>
          <w14:textFill>
            <w14:solidFill>
              <w14:schemeClr w14:val="tx1"/>
            </w14:solidFill>
          </w14:textFill>
        </w:rPr>
      </w:pPr>
    </w:p>
    <w:p w14:paraId="1584139C">
      <w:pPr>
        <w:widowControl/>
        <w:shd w:val="clear"/>
        <w:tabs>
          <w:tab w:val="left" w:pos="1155"/>
          <w:tab w:val="left" w:pos="2865"/>
          <w:tab w:val="left" w:pos="5307"/>
          <w:tab w:val="left" w:pos="5595"/>
          <w:tab w:val="left" w:pos="6620"/>
          <w:tab w:val="left" w:pos="7940"/>
        </w:tabs>
        <w:ind w:right="-125" w:rightChars="-52"/>
        <w:jc w:val="center"/>
        <w:rPr>
          <w:rFonts w:hint="eastAsia" w:ascii="宋体" w:hAnsi="宋体" w:cs="宋体"/>
          <w:b/>
          <w:color w:val="000000" w:themeColor="text1"/>
          <w:sz w:val="36"/>
          <w:szCs w:val="36"/>
          <w:highlight w:val="none"/>
          <w:shd w:val="clear" w:color="auto" w:fill="FFFFFF"/>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r>
      <w:r>
        <w:rPr>
          <w:rFonts w:hint="eastAsia" w:ascii="宋体" w:hAnsi="宋体" w:cs="宋体"/>
          <w:b/>
          <w:color w:val="000000" w:themeColor="text1"/>
          <w:sz w:val="36"/>
          <w:szCs w:val="36"/>
          <w:highlight w:val="none"/>
          <w:shd w:val="clear" w:color="auto" w:fill="FFFFFF"/>
          <w14:textFill>
            <w14:solidFill>
              <w14:schemeClr w14:val="tx1"/>
            </w14:solidFill>
          </w14:textFill>
        </w:rPr>
        <w:t>政府采购合同（范本）</w:t>
      </w:r>
    </w:p>
    <w:p w14:paraId="114529A4">
      <w:pPr>
        <w:pStyle w:val="9"/>
        <w:shd w:val="clear"/>
        <w:rPr>
          <w:color w:val="000000" w:themeColor="text1"/>
          <w:highlight w:val="none"/>
          <w14:textFill>
            <w14:solidFill>
              <w14:schemeClr w14:val="tx1"/>
            </w14:solidFill>
          </w14:textFill>
        </w:rPr>
      </w:pPr>
    </w:p>
    <w:p w14:paraId="3CC5565F">
      <w:pPr>
        <w:widowControl/>
        <w:shd w:val="clear"/>
        <w:tabs>
          <w:tab w:val="left" w:pos="1155"/>
          <w:tab w:val="left" w:pos="2865"/>
          <w:tab w:val="left" w:pos="5307"/>
          <w:tab w:val="left" w:pos="5595"/>
          <w:tab w:val="left" w:pos="6620"/>
          <w:tab w:val="left" w:pos="7940"/>
        </w:tabs>
        <w:ind w:right="-125" w:rightChars="-52"/>
        <w:jc w:val="left"/>
        <w:rPr>
          <w:rFonts w:hint="eastAsia" w:ascii="宋体" w:hAnsi="宋体" w:eastAsia="宋体" w:cs="宋体"/>
          <w:color w:val="000000" w:themeColor="text1"/>
          <w:kern w:val="0"/>
          <w:sz w:val="24"/>
          <w:highlight w:val="none"/>
          <w:lang w:eastAsia="zh-CN"/>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合同编号</w:t>
      </w:r>
      <w:r>
        <w:rPr>
          <w:rFonts w:hint="eastAsia" w:ascii="宋体" w:hAnsi="宋体" w:cs="宋体"/>
          <w:color w:val="000000" w:themeColor="text1"/>
          <w:kern w:val="0"/>
          <w:sz w:val="24"/>
          <w:highlight w:val="none"/>
          <w:lang w:eastAsia="zh-CN"/>
          <w14:textFill>
            <w14:solidFill>
              <w14:schemeClr w14:val="tx1"/>
            </w14:solidFill>
          </w14:textFill>
        </w:rPr>
        <w:t>：</w:t>
      </w:r>
      <w:r>
        <w:rPr>
          <w:rFonts w:hint="eastAsia" w:ascii="宋体" w:hAnsi="宋体" w:cs="宋体"/>
          <w:color w:val="000000" w:themeColor="text1"/>
          <w:kern w:val="0"/>
          <w:sz w:val="24"/>
          <w:highlight w:val="none"/>
          <w14:textFill>
            <w14:solidFill>
              <w14:schemeClr w14:val="tx1"/>
            </w14:solidFill>
          </w14:textFill>
        </w:rPr>
        <w:t xml:space="preserve"> </w:t>
      </w:r>
      <w:r>
        <w:rPr>
          <w:rFonts w:hint="eastAsia" w:ascii="宋体" w:hAnsi="宋体" w:cs="宋体"/>
          <w:color w:val="000000" w:themeColor="text1"/>
          <w:kern w:val="0"/>
          <w:sz w:val="24"/>
          <w:highlight w:val="none"/>
          <w14:textFill>
            <w14:solidFill>
              <w14:schemeClr w14:val="tx1"/>
            </w14:solidFill>
          </w14:textFill>
        </w:rPr>
        <w:tab/>
      </w:r>
      <w:r>
        <w:rPr>
          <w:rFonts w:hint="eastAsia" w:ascii="宋体" w:hAnsi="宋体" w:cs="宋体"/>
          <w:color w:val="000000" w:themeColor="text1"/>
          <w:kern w:val="0"/>
          <w:sz w:val="24"/>
          <w:highlight w:val="none"/>
          <w14:textFill>
            <w14:solidFill>
              <w14:schemeClr w14:val="tx1"/>
            </w14:solidFill>
          </w14:textFill>
        </w:rPr>
        <w:t xml:space="preserve">  合同自编号： </w:t>
      </w:r>
      <w:r>
        <w:rPr>
          <w:rFonts w:hint="eastAsia" w:ascii="宋体" w:hAnsi="宋体" w:cs="宋体"/>
          <w:color w:val="000000" w:themeColor="text1"/>
          <w:kern w:val="0"/>
          <w:sz w:val="24"/>
          <w:highlight w:val="none"/>
          <w14:textFill>
            <w14:solidFill>
              <w14:schemeClr w14:val="tx1"/>
            </w14:solidFill>
          </w14:textFill>
        </w:rPr>
        <w:tab/>
      </w:r>
      <w:r>
        <w:rPr>
          <w:rFonts w:hint="eastAsia" w:ascii="宋体" w:hAnsi="宋体" w:cs="宋体"/>
          <w:color w:val="000000" w:themeColor="text1"/>
          <w:kern w:val="0"/>
          <w:sz w:val="24"/>
          <w:highlight w:val="none"/>
          <w14:textFill>
            <w14:solidFill>
              <w14:schemeClr w14:val="tx1"/>
            </w14:solidFill>
          </w14:textFill>
        </w:rPr>
        <w:t xml:space="preserve">      项目编号：</w:t>
      </w:r>
      <w:r>
        <w:rPr>
          <w:rFonts w:hint="eastAsia" w:ascii="宋体" w:hAnsi="宋体"/>
          <w:color w:val="000000" w:themeColor="text1"/>
          <w:sz w:val="24"/>
          <w:highlight w:val="none"/>
          <w:lang w:eastAsia="zh-CN"/>
          <w14:textFill>
            <w14:solidFill>
              <w14:schemeClr w14:val="tx1"/>
            </w14:solidFill>
          </w14:textFill>
        </w:rPr>
        <w:t>YNLL-202607115</w:t>
      </w:r>
    </w:p>
    <w:p w14:paraId="4A6846D1">
      <w:pPr>
        <w:widowControl/>
        <w:shd w:val="clear"/>
        <w:ind w:right="-125" w:rightChars="-52"/>
        <w:jc w:val="left"/>
        <w:rPr>
          <w:rFonts w:hint="eastAsia" w:ascii="宋体" w:hAnsi="宋体" w:cs="宋体"/>
          <w:color w:val="000000" w:themeColor="text1"/>
          <w:kern w:val="0"/>
          <w:sz w:val="24"/>
          <w:highlight w:val="none"/>
          <w14:textFill>
            <w14:solidFill>
              <w14:schemeClr w14:val="tx1"/>
            </w14:solidFill>
          </w14:textFill>
        </w:rPr>
      </w:pPr>
    </w:p>
    <w:p w14:paraId="1885062C">
      <w:pPr>
        <w:widowControl/>
        <w:shd w:val="clear"/>
        <w:spacing w:after="240"/>
        <w:ind w:left="643" w:right="-125" w:rightChars="-52"/>
        <w:jc w:val="left"/>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本合同须加盖甲乙双方骑缝章有效</w:t>
      </w:r>
    </w:p>
    <w:p w14:paraId="2D36B436">
      <w:pPr>
        <w:keepNext w:val="0"/>
        <w:keepLines w:val="0"/>
        <w:pageBreakBefore w:val="0"/>
        <w:widowControl/>
        <w:shd w:val="clear"/>
        <w:kinsoku/>
        <w:wordWrap/>
        <w:overflowPunct/>
        <w:topLinePunct w:val="0"/>
        <w:autoSpaceDE/>
        <w:autoSpaceDN/>
        <w:bidi w:val="0"/>
        <w:adjustRightInd/>
        <w:snapToGrid/>
        <w:spacing w:after="240"/>
        <w:ind w:right="0" w:rightChars="0" w:firstLine="0" w:firstLineChars="0"/>
        <w:jc w:val="center"/>
        <w:textAlignment w:val="auto"/>
        <w:rPr>
          <w:rFonts w:hint="eastAsia" w:ascii="宋体" w:hAnsi="宋体" w:cs="宋体"/>
          <w:b/>
          <w:color w:val="000000" w:themeColor="text1"/>
          <w:kern w:val="0"/>
          <w:sz w:val="84"/>
          <w:szCs w:val="84"/>
          <w:highlight w:val="none"/>
          <w14:textFill>
            <w14:solidFill>
              <w14:schemeClr w14:val="tx1"/>
            </w14:solidFill>
          </w14:textFill>
        </w:rPr>
      </w:pPr>
    </w:p>
    <w:p w14:paraId="52DA2AB7">
      <w:pPr>
        <w:keepNext w:val="0"/>
        <w:keepLines w:val="0"/>
        <w:pageBreakBefore w:val="0"/>
        <w:widowControl/>
        <w:shd w:val="clear"/>
        <w:kinsoku/>
        <w:wordWrap/>
        <w:overflowPunct/>
        <w:topLinePunct w:val="0"/>
        <w:autoSpaceDE/>
        <w:autoSpaceDN/>
        <w:bidi w:val="0"/>
        <w:adjustRightInd/>
        <w:snapToGrid/>
        <w:spacing w:after="240"/>
        <w:ind w:right="0" w:rightChars="0" w:firstLine="0" w:firstLineChars="0"/>
        <w:jc w:val="center"/>
        <w:textAlignment w:val="auto"/>
        <w:rPr>
          <w:rFonts w:hint="eastAsia" w:ascii="宋体" w:hAnsi="宋体" w:cs="宋体"/>
          <w:b/>
          <w:color w:val="000000" w:themeColor="text1"/>
          <w:kern w:val="0"/>
          <w:sz w:val="84"/>
          <w:szCs w:val="84"/>
          <w:highlight w:val="none"/>
          <w14:textFill>
            <w14:solidFill>
              <w14:schemeClr w14:val="tx1"/>
            </w14:solidFill>
          </w14:textFill>
        </w:rPr>
      </w:pPr>
      <w:r>
        <w:rPr>
          <w:rFonts w:hint="eastAsia" w:ascii="宋体" w:hAnsi="宋体" w:cs="宋体"/>
          <w:b/>
          <w:color w:val="000000" w:themeColor="text1"/>
          <w:kern w:val="0"/>
          <w:sz w:val="84"/>
          <w:szCs w:val="84"/>
          <w:highlight w:val="none"/>
          <w14:textFill>
            <w14:solidFill>
              <w14:schemeClr w14:val="tx1"/>
            </w14:solidFill>
          </w14:textFill>
        </w:rPr>
        <w:t>合</w:t>
      </w:r>
    </w:p>
    <w:p w14:paraId="125C477D">
      <w:pPr>
        <w:keepNext w:val="0"/>
        <w:keepLines w:val="0"/>
        <w:pageBreakBefore w:val="0"/>
        <w:widowControl/>
        <w:shd w:val="clear"/>
        <w:kinsoku/>
        <w:wordWrap/>
        <w:overflowPunct/>
        <w:topLinePunct w:val="0"/>
        <w:autoSpaceDE/>
        <w:autoSpaceDN/>
        <w:bidi w:val="0"/>
        <w:adjustRightInd/>
        <w:snapToGrid/>
        <w:spacing w:after="240"/>
        <w:ind w:right="0" w:rightChars="0" w:firstLine="0" w:firstLineChars="0"/>
        <w:jc w:val="center"/>
        <w:textAlignment w:val="auto"/>
        <w:rPr>
          <w:rFonts w:hint="eastAsia" w:ascii="宋体" w:hAnsi="宋体" w:cs="宋体"/>
          <w:b/>
          <w:color w:val="000000" w:themeColor="text1"/>
          <w:kern w:val="0"/>
          <w:sz w:val="84"/>
          <w:szCs w:val="84"/>
          <w:highlight w:val="none"/>
          <w14:textFill>
            <w14:solidFill>
              <w14:schemeClr w14:val="tx1"/>
            </w14:solidFill>
          </w14:textFill>
        </w:rPr>
      </w:pPr>
      <w:r>
        <w:rPr>
          <w:rFonts w:hint="eastAsia" w:ascii="宋体" w:hAnsi="宋体" w:cs="宋体"/>
          <w:b/>
          <w:color w:val="000000" w:themeColor="text1"/>
          <w:kern w:val="0"/>
          <w:sz w:val="84"/>
          <w:szCs w:val="84"/>
          <w:highlight w:val="none"/>
          <w14:textFill>
            <w14:solidFill>
              <w14:schemeClr w14:val="tx1"/>
            </w14:solidFill>
          </w14:textFill>
        </w:rPr>
        <w:t>同</w:t>
      </w:r>
    </w:p>
    <w:p w14:paraId="6315CA9A">
      <w:pPr>
        <w:keepNext w:val="0"/>
        <w:keepLines w:val="0"/>
        <w:pageBreakBefore w:val="0"/>
        <w:widowControl/>
        <w:shd w:val="clear"/>
        <w:kinsoku/>
        <w:wordWrap/>
        <w:overflowPunct/>
        <w:topLinePunct w:val="0"/>
        <w:autoSpaceDE/>
        <w:autoSpaceDN/>
        <w:bidi w:val="0"/>
        <w:adjustRightInd/>
        <w:snapToGrid/>
        <w:spacing w:after="240"/>
        <w:ind w:right="0" w:rightChars="0" w:firstLine="0" w:firstLineChars="0"/>
        <w:jc w:val="center"/>
        <w:textAlignment w:val="auto"/>
        <w:rPr>
          <w:rFonts w:hint="eastAsia" w:ascii="宋体" w:hAnsi="宋体" w:cs="宋体"/>
          <w:b/>
          <w:color w:val="000000" w:themeColor="text1"/>
          <w:kern w:val="0"/>
          <w:sz w:val="72"/>
          <w:szCs w:val="72"/>
          <w:highlight w:val="none"/>
          <w14:textFill>
            <w14:solidFill>
              <w14:schemeClr w14:val="tx1"/>
            </w14:solidFill>
          </w14:textFill>
        </w:rPr>
      </w:pPr>
      <w:r>
        <w:rPr>
          <w:rFonts w:hint="eastAsia" w:ascii="宋体" w:hAnsi="宋体" w:cs="宋体"/>
          <w:b/>
          <w:color w:val="000000" w:themeColor="text1"/>
          <w:kern w:val="0"/>
          <w:sz w:val="84"/>
          <w:szCs w:val="84"/>
          <w:highlight w:val="none"/>
          <w14:textFill>
            <w14:solidFill>
              <w14:schemeClr w14:val="tx1"/>
            </w14:solidFill>
          </w14:textFill>
        </w:rPr>
        <w:t>书</w:t>
      </w:r>
      <w:r>
        <w:rPr>
          <w:rFonts w:hint="eastAsia" w:ascii="宋体" w:hAnsi="宋体" w:cs="宋体"/>
          <w:b/>
          <w:color w:val="000000" w:themeColor="text1"/>
          <w:kern w:val="0"/>
          <w:sz w:val="72"/>
          <w:szCs w:val="72"/>
          <w:highlight w:val="none"/>
          <w14:textFill>
            <w14:solidFill>
              <w14:schemeClr w14:val="tx1"/>
            </w14:solidFill>
          </w14:textFill>
        </w:rPr>
        <w:t xml:space="preserve"> </w:t>
      </w:r>
    </w:p>
    <w:p w14:paraId="7C4A419A">
      <w:pPr>
        <w:widowControl/>
        <w:shd w:val="clear"/>
        <w:spacing w:after="240"/>
        <w:ind w:right="-125" w:rightChars="-52"/>
        <w:jc w:val="center"/>
        <w:rPr>
          <w:rFonts w:hint="eastAsia" w:ascii="宋体" w:hAnsi="宋体" w:cs="宋体"/>
          <w:b/>
          <w:color w:val="000000" w:themeColor="text1"/>
          <w:kern w:val="0"/>
          <w:sz w:val="72"/>
          <w:szCs w:val="72"/>
          <w:highlight w:val="none"/>
          <w14:textFill>
            <w14:solidFill>
              <w14:schemeClr w14:val="tx1"/>
            </w14:solidFill>
          </w14:textFill>
        </w:rPr>
      </w:pPr>
    </w:p>
    <w:p w14:paraId="608674B3">
      <w:pPr>
        <w:widowControl/>
        <w:shd w:val="clear"/>
        <w:spacing w:line="520" w:lineRule="exact"/>
        <w:ind w:right="-125" w:rightChars="-52" w:firstLine="2811" w:firstLineChars="1000"/>
        <w:rPr>
          <w:rFonts w:hint="eastAsia" w:ascii="宋体" w:hAnsi="宋体" w:eastAsia="宋体" w:cs="宋体"/>
          <w:color w:val="000000" w:themeColor="text1"/>
          <w:kern w:val="0"/>
          <w:sz w:val="28"/>
          <w:szCs w:val="28"/>
          <w:highlight w:val="none"/>
          <w:lang w:eastAsia="zh-CN"/>
          <w14:textFill>
            <w14:solidFill>
              <w14:schemeClr w14:val="tx1"/>
            </w14:solidFill>
          </w14:textFill>
        </w:rPr>
      </w:pPr>
      <w:r>
        <w:rPr>
          <w:rFonts w:hint="eastAsia" w:ascii="宋体" w:hAnsi="宋体" w:cs="宋体"/>
          <w:b/>
          <w:bCs/>
          <w:color w:val="000000" w:themeColor="text1"/>
          <w:kern w:val="0"/>
          <w:sz w:val="28"/>
          <w:szCs w:val="28"/>
          <w:highlight w:val="none"/>
          <w14:textFill>
            <w14:solidFill>
              <w14:schemeClr w14:val="tx1"/>
            </w14:solidFill>
          </w14:textFill>
        </w:rPr>
        <w:t>签订地点</w:t>
      </w:r>
      <w:r>
        <w:rPr>
          <w:rFonts w:hint="eastAsia" w:ascii="宋体" w:hAnsi="宋体" w:cs="宋体"/>
          <w:b/>
          <w:bCs/>
          <w:color w:val="000000" w:themeColor="text1"/>
          <w:kern w:val="0"/>
          <w:sz w:val="28"/>
          <w:szCs w:val="28"/>
          <w:highlight w:val="none"/>
          <w:lang w:eastAsia="zh-CN"/>
          <w14:textFill>
            <w14:solidFill>
              <w14:schemeClr w14:val="tx1"/>
            </w14:solidFill>
          </w14:textFill>
        </w:rPr>
        <w:t>：</w:t>
      </w:r>
    </w:p>
    <w:p w14:paraId="1044DBD1">
      <w:pPr>
        <w:widowControl/>
        <w:shd w:val="clear"/>
        <w:spacing w:line="520" w:lineRule="exact"/>
        <w:ind w:right="-125" w:rightChars="-52" w:firstLine="3795" w:firstLineChars="1350"/>
        <w:rPr>
          <w:rFonts w:hint="eastAsia" w:ascii="宋体" w:hAnsi="宋体" w:cs="宋体"/>
          <w:b/>
          <w:bCs/>
          <w:color w:val="000000" w:themeColor="text1"/>
          <w:kern w:val="0"/>
          <w:sz w:val="28"/>
          <w:szCs w:val="28"/>
          <w:highlight w:val="none"/>
          <w14:textFill>
            <w14:solidFill>
              <w14:schemeClr w14:val="tx1"/>
            </w14:solidFill>
          </w14:textFill>
        </w:rPr>
      </w:pPr>
    </w:p>
    <w:p w14:paraId="352FA688">
      <w:pPr>
        <w:widowControl/>
        <w:shd w:val="clear"/>
        <w:spacing w:line="520" w:lineRule="exact"/>
        <w:ind w:right="-125" w:rightChars="-52"/>
        <w:jc w:val="center"/>
        <w:rPr>
          <w:rFonts w:ascii="宋体" w:hAnsi="宋体" w:cs="宋体"/>
          <w:b/>
          <w:bCs/>
          <w:color w:val="000000" w:themeColor="text1"/>
          <w:kern w:val="0"/>
          <w:sz w:val="28"/>
          <w:szCs w:val="28"/>
          <w:highlight w:val="none"/>
          <w14:textFill>
            <w14:solidFill>
              <w14:schemeClr w14:val="tx1"/>
            </w14:solidFill>
          </w14:textFill>
        </w:rPr>
      </w:pPr>
      <w:r>
        <w:rPr>
          <w:rFonts w:ascii="宋体" w:hAnsi="宋体" w:cs="宋体"/>
          <w:b/>
          <w:bCs/>
          <w:color w:val="000000" w:themeColor="text1"/>
          <w:kern w:val="0"/>
          <w:sz w:val="28"/>
          <w:szCs w:val="28"/>
          <w:highlight w:val="none"/>
          <w14:textFill>
            <w14:solidFill>
              <w14:schemeClr w14:val="tx1"/>
            </w14:solidFill>
          </w14:textFill>
        </w:rPr>
        <w:br w:type="page"/>
      </w:r>
    </w:p>
    <w:tbl>
      <w:tblPr>
        <w:tblStyle w:val="25"/>
        <w:tblW w:w="0" w:type="auto"/>
        <w:tblInd w:w="0" w:type="dxa"/>
        <w:tblLayout w:type="fixed"/>
        <w:tblCellMar>
          <w:top w:w="0" w:type="dxa"/>
          <w:left w:w="108" w:type="dxa"/>
          <w:bottom w:w="0" w:type="dxa"/>
          <w:right w:w="108" w:type="dxa"/>
        </w:tblCellMar>
      </w:tblPr>
      <w:tblGrid>
        <w:gridCol w:w="3585"/>
        <w:gridCol w:w="6042"/>
      </w:tblGrid>
      <w:tr w14:paraId="23178ADA">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2BDF0C81">
            <w:pPr>
              <w:keepNext w:val="0"/>
              <w:keepLines w:val="0"/>
              <w:pageBreakBefore/>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甲方(采购人公章)名   称：</w:t>
            </w:r>
          </w:p>
        </w:tc>
        <w:tc>
          <w:tcPr>
            <w:tcW w:w="6042" w:type="dxa"/>
            <w:tcBorders>
              <w:top w:val="nil"/>
              <w:left w:val="nil"/>
              <w:bottom w:val="nil"/>
              <w:right w:val="nil"/>
            </w:tcBorders>
            <w:noWrap w:val="0"/>
            <w:vAlign w:val="center"/>
          </w:tcPr>
          <w:p w14:paraId="67BD9FC3">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永胜县三川镇中心卫生院</w:t>
            </w:r>
          </w:p>
        </w:tc>
      </w:tr>
      <w:tr w14:paraId="450879DA">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5BB33F70">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地    址：</w:t>
            </w:r>
          </w:p>
        </w:tc>
        <w:tc>
          <w:tcPr>
            <w:tcW w:w="6042" w:type="dxa"/>
            <w:tcBorders>
              <w:top w:val="nil"/>
              <w:left w:val="nil"/>
              <w:bottom w:val="nil"/>
              <w:right w:val="nil"/>
            </w:tcBorders>
            <w:noWrap w:val="0"/>
            <w:vAlign w:val="center"/>
          </w:tcPr>
          <w:p w14:paraId="78878A58">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p>
        </w:tc>
      </w:tr>
      <w:tr w14:paraId="0E610351">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3828AAD0">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邮    编：</w:t>
            </w:r>
          </w:p>
        </w:tc>
        <w:tc>
          <w:tcPr>
            <w:tcW w:w="6042" w:type="dxa"/>
            <w:tcBorders>
              <w:top w:val="nil"/>
              <w:left w:val="nil"/>
              <w:bottom w:val="nil"/>
              <w:right w:val="nil"/>
            </w:tcBorders>
            <w:noWrap w:val="0"/>
            <w:vAlign w:val="center"/>
          </w:tcPr>
          <w:p w14:paraId="3A484EFD">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p>
        </w:tc>
      </w:tr>
      <w:tr w14:paraId="00AAF374">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36DE39C3">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法定代表人或委托代理人：</w:t>
            </w:r>
          </w:p>
        </w:tc>
        <w:tc>
          <w:tcPr>
            <w:tcW w:w="6042" w:type="dxa"/>
            <w:tcBorders>
              <w:top w:val="nil"/>
              <w:left w:val="nil"/>
              <w:bottom w:val="nil"/>
              <w:right w:val="nil"/>
            </w:tcBorders>
            <w:noWrap w:val="0"/>
            <w:vAlign w:val="center"/>
          </w:tcPr>
          <w:p w14:paraId="7DC76C27">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p>
        </w:tc>
      </w:tr>
      <w:tr w14:paraId="2775A93D">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25317D33">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项目(技术)负责人：</w:t>
            </w:r>
          </w:p>
        </w:tc>
        <w:tc>
          <w:tcPr>
            <w:tcW w:w="6042" w:type="dxa"/>
            <w:tcBorders>
              <w:top w:val="nil"/>
              <w:left w:val="nil"/>
              <w:bottom w:val="nil"/>
              <w:right w:val="nil"/>
            </w:tcBorders>
            <w:noWrap w:val="0"/>
            <w:vAlign w:val="center"/>
          </w:tcPr>
          <w:p w14:paraId="587FA633">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p>
        </w:tc>
      </w:tr>
      <w:tr w14:paraId="70FE4CE5">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30CC8DBE">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电    话：</w:t>
            </w:r>
          </w:p>
        </w:tc>
        <w:tc>
          <w:tcPr>
            <w:tcW w:w="6042" w:type="dxa"/>
            <w:tcBorders>
              <w:top w:val="nil"/>
              <w:left w:val="nil"/>
              <w:bottom w:val="nil"/>
              <w:right w:val="nil"/>
            </w:tcBorders>
            <w:noWrap w:val="0"/>
            <w:vAlign w:val="center"/>
          </w:tcPr>
          <w:p w14:paraId="749787C2">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p>
        </w:tc>
      </w:tr>
      <w:tr w14:paraId="3B5DB7B4">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49F6F765">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签订日期：</w:t>
            </w:r>
          </w:p>
          <w:p w14:paraId="459FA2C0">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p>
        </w:tc>
        <w:tc>
          <w:tcPr>
            <w:tcW w:w="6042" w:type="dxa"/>
            <w:tcBorders>
              <w:top w:val="nil"/>
              <w:left w:val="nil"/>
              <w:bottom w:val="nil"/>
              <w:right w:val="nil"/>
            </w:tcBorders>
            <w:noWrap w:val="0"/>
            <w:vAlign w:val="center"/>
          </w:tcPr>
          <w:p w14:paraId="231EA119">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p>
        </w:tc>
      </w:tr>
      <w:tr w14:paraId="1322BF4A">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0B35EA7A">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乙方(</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 xml:space="preserve">公章)名    称： </w:t>
            </w:r>
          </w:p>
        </w:tc>
        <w:tc>
          <w:tcPr>
            <w:tcW w:w="6042" w:type="dxa"/>
            <w:tcBorders>
              <w:top w:val="nil"/>
              <w:left w:val="nil"/>
              <w:bottom w:val="nil"/>
              <w:right w:val="nil"/>
            </w:tcBorders>
            <w:noWrap w:val="0"/>
            <w:vAlign w:val="center"/>
          </w:tcPr>
          <w:p w14:paraId="0BB5C48F">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p>
        </w:tc>
      </w:tr>
      <w:tr w14:paraId="7C2EAD95">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0719D148">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地    址：</w:t>
            </w:r>
          </w:p>
        </w:tc>
        <w:tc>
          <w:tcPr>
            <w:tcW w:w="6042" w:type="dxa"/>
            <w:tcBorders>
              <w:top w:val="nil"/>
              <w:left w:val="nil"/>
              <w:bottom w:val="nil"/>
              <w:right w:val="nil"/>
            </w:tcBorders>
            <w:noWrap w:val="0"/>
            <w:vAlign w:val="center"/>
          </w:tcPr>
          <w:p w14:paraId="2357F5FB">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p>
        </w:tc>
      </w:tr>
      <w:tr w14:paraId="624FBFD5">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6832E173">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邮    编：</w:t>
            </w:r>
          </w:p>
        </w:tc>
        <w:tc>
          <w:tcPr>
            <w:tcW w:w="6042" w:type="dxa"/>
            <w:tcBorders>
              <w:top w:val="nil"/>
              <w:left w:val="nil"/>
              <w:bottom w:val="nil"/>
              <w:right w:val="nil"/>
            </w:tcBorders>
            <w:noWrap w:val="0"/>
            <w:vAlign w:val="center"/>
          </w:tcPr>
          <w:p w14:paraId="0AB87168">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p>
        </w:tc>
      </w:tr>
      <w:tr w14:paraId="4386F0B7">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24C33E53">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法定代表人：</w:t>
            </w:r>
          </w:p>
        </w:tc>
        <w:tc>
          <w:tcPr>
            <w:tcW w:w="6042" w:type="dxa"/>
            <w:tcBorders>
              <w:top w:val="nil"/>
              <w:left w:val="nil"/>
              <w:bottom w:val="nil"/>
              <w:right w:val="nil"/>
            </w:tcBorders>
            <w:noWrap w:val="0"/>
            <w:vAlign w:val="center"/>
          </w:tcPr>
          <w:p w14:paraId="491CC5E2">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p>
        </w:tc>
      </w:tr>
      <w:tr w14:paraId="4F4B08B4">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0A116631">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委托代理人：</w:t>
            </w:r>
          </w:p>
        </w:tc>
        <w:tc>
          <w:tcPr>
            <w:tcW w:w="6042" w:type="dxa"/>
            <w:tcBorders>
              <w:top w:val="nil"/>
              <w:left w:val="nil"/>
              <w:bottom w:val="nil"/>
              <w:right w:val="nil"/>
            </w:tcBorders>
            <w:noWrap w:val="0"/>
            <w:vAlign w:val="center"/>
          </w:tcPr>
          <w:p w14:paraId="62028001">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p>
        </w:tc>
      </w:tr>
      <w:tr w14:paraId="422B12BB">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4186E423">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经办人：</w:t>
            </w:r>
          </w:p>
        </w:tc>
        <w:tc>
          <w:tcPr>
            <w:tcW w:w="6042" w:type="dxa"/>
            <w:tcBorders>
              <w:top w:val="nil"/>
              <w:left w:val="nil"/>
              <w:bottom w:val="nil"/>
              <w:right w:val="nil"/>
            </w:tcBorders>
            <w:noWrap w:val="0"/>
            <w:vAlign w:val="center"/>
          </w:tcPr>
          <w:p w14:paraId="1954B420">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p>
        </w:tc>
      </w:tr>
      <w:tr w14:paraId="39B0BE80">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4EC1B057">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电话：</w:t>
            </w:r>
          </w:p>
        </w:tc>
        <w:tc>
          <w:tcPr>
            <w:tcW w:w="6042" w:type="dxa"/>
            <w:tcBorders>
              <w:top w:val="nil"/>
              <w:left w:val="nil"/>
              <w:bottom w:val="nil"/>
              <w:right w:val="nil"/>
            </w:tcBorders>
            <w:noWrap w:val="0"/>
            <w:vAlign w:val="center"/>
          </w:tcPr>
          <w:p w14:paraId="7C6E6B85">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p>
        </w:tc>
      </w:tr>
      <w:tr w14:paraId="23E13841">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6C60DB05">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签订日期：</w:t>
            </w:r>
          </w:p>
        </w:tc>
        <w:tc>
          <w:tcPr>
            <w:tcW w:w="6042" w:type="dxa"/>
            <w:tcBorders>
              <w:top w:val="nil"/>
              <w:left w:val="nil"/>
              <w:bottom w:val="nil"/>
              <w:right w:val="nil"/>
            </w:tcBorders>
            <w:noWrap w:val="0"/>
            <w:vAlign w:val="center"/>
          </w:tcPr>
          <w:p w14:paraId="36DCC07B">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p>
        </w:tc>
      </w:tr>
      <w:tr w14:paraId="1DA39DCD">
        <w:tblPrEx>
          <w:tblCellMar>
            <w:top w:w="0" w:type="dxa"/>
            <w:left w:w="108" w:type="dxa"/>
            <w:bottom w:w="0" w:type="dxa"/>
            <w:right w:w="108" w:type="dxa"/>
          </w:tblCellMar>
        </w:tblPrEx>
        <w:trPr>
          <w:trHeight w:val="435" w:hRule="atLeast"/>
        </w:trPr>
        <w:tc>
          <w:tcPr>
            <w:tcW w:w="3585" w:type="dxa"/>
            <w:tcBorders>
              <w:top w:val="nil"/>
              <w:left w:val="nil"/>
              <w:bottom w:val="nil"/>
              <w:right w:val="nil"/>
            </w:tcBorders>
            <w:noWrap w:val="0"/>
            <w:vAlign w:val="center"/>
          </w:tcPr>
          <w:p w14:paraId="7276B295">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p>
        </w:tc>
        <w:tc>
          <w:tcPr>
            <w:tcW w:w="6042" w:type="dxa"/>
            <w:tcBorders>
              <w:top w:val="nil"/>
              <w:left w:val="nil"/>
              <w:bottom w:val="nil"/>
              <w:right w:val="nil"/>
            </w:tcBorders>
            <w:noWrap w:val="0"/>
            <w:vAlign w:val="center"/>
          </w:tcPr>
          <w:p w14:paraId="7F3515D2">
            <w:pPr>
              <w:keepNext w:val="0"/>
              <w:keepLines w:val="0"/>
              <w:pageBreakBefore w:val="0"/>
              <w:widowControl w:val="0"/>
              <w:shd w:val="clear"/>
              <w:kinsoku/>
              <w:wordWrap/>
              <w:overflowPunct/>
              <w:topLinePunct w:val="0"/>
              <w:autoSpaceDE/>
              <w:autoSpaceDN/>
              <w:bidi w:val="0"/>
              <w:adjustRightInd/>
              <w:snapToGrid/>
              <w:ind w:firstLine="0" w:firstLineChars="0"/>
              <w:textAlignment w:val="auto"/>
              <w:rPr>
                <w:color w:val="000000" w:themeColor="text1"/>
                <w:highlight w:val="none"/>
                <w14:textFill>
                  <w14:solidFill>
                    <w14:schemeClr w14:val="tx1"/>
                  </w14:solidFill>
                </w14:textFill>
              </w:rPr>
            </w:pPr>
          </w:p>
        </w:tc>
      </w:tr>
    </w:tbl>
    <w:p w14:paraId="43287AAB">
      <w:pPr>
        <w:shd w:val="clear"/>
        <w:ind w:left="-485" w:leftChars="-202" w:firstLine="424" w:firstLineChars="177"/>
        <w:jc w:val="center"/>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r>
      <w:bookmarkStart w:id="272" w:name="_Toc86124081"/>
    </w:p>
    <w:p w14:paraId="2DB6F61E">
      <w:pPr>
        <w:pStyle w:val="3"/>
        <w:shd w:val="clear"/>
        <w:bidi w:val="0"/>
        <w:rPr>
          <w:color w:val="000000" w:themeColor="text1"/>
          <w:highlight w:val="none"/>
          <w14:textFill>
            <w14:solidFill>
              <w14:schemeClr w14:val="tx1"/>
            </w14:solidFill>
          </w14:textFill>
        </w:rPr>
      </w:pPr>
      <w:bookmarkStart w:id="273" w:name="_Toc8809"/>
      <w:bookmarkStart w:id="274" w:name="_Toc12774"/>
      <w:bookmarkStart w:id="275" w:name="_Toc391111556"/>
      <w:bookmarkStart w:id="276" w:name="_Toc391111570"/>
      <w:r>
        <w:rPr>
          <w:rFonts w:hint="eastAsia"/>
          <w:color w:val="000000" w:themeColor="text1"/>
          <w:highlight w:val="none"/>
          <w14:textFill>
            <w14:solidFill>
              <w14:schemeClr w14:val="tx1"/>
            </w14:solidFill>
          </w14:textFill>
        </w:rPr>
        <w:t>第一部分</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合同协议书</w:t>
      </w:r>
      <w:bookmarkEnd w:id="273"/>
      <w:bookmarkEnd w:id="274"/>
      <w:bookmarkEnd w:id="275"/>
    </w:p>
    <w:p w14:paraId="4BC790E4">
      <w:pPr>
        <w:pageBreakBefore w:val="0"/>
        <w:shd w:val="clear"/>
        <w:kinsoku/>
        <w:wordWrap/>
        <w:overflowPunct/>
        <w:topLinePunct w:val="0"/>
        <w:bidi w:val="0"/>
        <w:snapToGrid/>
        <w:spacing w:line="360" w:lineRule="auto"/>
        <w:ind w:firstLine="562" w:firstLineChars="200"/>
        <w:jc w:val="both"/>
        <w:textAlignment w:val="auto"/>
        <w:rPr>
          <w:rFonts w:hint="default" w:eastAsia="宋体"/>
          <w:color w:val="000000" w:themeColor="text1"/>
          <w:sz w:val="30"/>
          <w:szCs w:val="30"/>
          <w:highlight w:val="none"/>
          <w:lang w:val="en-US" w:eastAsia="zh-CN"/>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发包人（全称）：</w:t>
      </w:r>
      <w:r>
        <w:rPr>
          <w:rFonts w:hint="eastAsia" w:ascii="宋体" w:hAnsi="宋体"/>
          <w:b/>
          <w:color w:val="000000" w:themeColor="text1"/>
          <w:sz w:val="28"/>
          <w:szCs w:val="28"/>
          <w:highlight w:val="none"/>
          <w:u w:val="single"/>
          <w:lang w:val="en-US" w:eastAsia="zh-CN"/>
          <w14:textFill>
            <w14:solidFill>
              <w14:schemeClr w14:val="tx1"/>
            </w14:solidFill>
          </w14:textFill>
        </w:rPr>
        <w:t>永胜县三川镇中心卫生院</w:t>
      </w:r>
      <w:r>
        <w:rPr>
          <w:rFonts w:hint="eastAsia"/>
          <w:b/>
          <w:bCs w:val="0"/>
          <w:color w:val="000000" w:themeColor="text1"/>
          <w:sz w:val="30"/>
          <w:szCs w:val="30"/>
          <w:highlight w:val="none"/>
          <w:u w:val="single"/>
          <w14:textFill>
            <w14:solidFill>
              <w14:schemeClr w14:val="tx1"/>
            </w14:solidFill>
          </w14:textFill>
        </w:rPr>
        <w:t xml:space="preserve"> </w:t>
      </w:r>
      <w:r>
        <w:rPr>
          <w:rFonts w:hint="eastAsia"/>
          <w:b/>
          <w:bCs w:val="0"/>
          <w:color w:val="000000" w:themeColor="text1"/>
          <w:sz w:val="30"/>
          <w:szCs w:val="30"/>
          <w:highlight w:val="none"/>
          <w:lang w:val="en-US" w:eastAsia="zh-CN"/>
          <w14:textFill>
            <w14:solidFill>
              <w14:schemeClr w14:val="tx1"/>
            </w14:solidFill>
          </w14:textFill>
        </w:rPr>
        <w:t xml:space="preserve">  </w:t>
      </w:r>
    </w:p>
    <w:p w14:paraId="544A99C4">
      <w:pPr>
        <w:pageBreakBefore w:val="0"/>
        <w:shd w:val="clear"/>
        <w:kinsoku/>
        <w:wordWrap/>
        <w:overflowPunct/>
        <w:topLinePunct w:val="0"/>
        <w:bidi w:val="0"/>
        <w:snapToGrid/>
        <w:spacing w:line="360" w:lineRule="auto"/>
        <w:ind w:firstLine="562" w:firstLineChars="200"/>
        <w:jc w:val="both"/>
        <w:textAlignment w:val="auto"/>
        <w:rPr>
          <w:b/>
          <w:color w:val="000000" w:themeColor="text1"/>
          <w:sz w:val="30"/>
          <w:szCs w:val="30"/>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承包人（全称）：</w:t>
      </w:r>
      <w:r>
        <w:rPr>
          <w:rFonts w:hint="eastAsia"/>
          <w:b/>
          <w:color w:val="000000" w:themeColor="text1"/>
          <w:sz w:val="30"/>
          <w:szCs w:val="30"/>
          <w:highlight w:val="none"/>
          <w:u w:val="single"/>
          <w:lang w:val="en-US" w:eastAsia="zh-CN"/>
          <w14:textFill>
            <w14:solidFill>
              <w14:schemeClr w14:val="tx1"/>
            </w14:solidFill>
          </w14:textFill>
        </w:rPr>
        <w:t xml:space="preserve">                  </w:t>
      </w:r>
    </w:p>
    <w:p w14:paraId="638B57BA">
      <w:pPr>
        <w:pStyle w:val="23"/>
        <w:pageBreakBefore w:val="0"/>
        <w:shd w:val="clear"/>
        <w:kinsoku/>
        <w:wordWrap/>
        <w:overflowPunct/>
        <w:topLinePunct w:val="0"/>
        <w:bidi w:val="0"/>
        <w:snapToGrid/>
        <w:spacing w:before="0" w:beforeAutospacing="0" w:after="0" w:afterAutospacing="0" w:line="360" w:lineRule="auto"/>
        <w:ind w:firstLine="560" w:firstLineChars="200"/>
        <w:jc w:val="both"/>
        <w:textAlignment w:val="auto"/>
        <w:rPr>
          <w:color w:val="000000" w:themeColor="text1"/>
          <w:sz w:val="30"/>
          <w:szCs w:val="30"/>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根据《中华人民共和国</w:t>
      </w:r>
      <w:r>
        <w:rPr>
          <w:rFonts w:hint="eastAsia"/>
          <w:color w:val="000000" w:themeColor="text1"/>
          <w:sz w:val="28"/>
          <w:szCs w:val="28"/>
          <w:highlight w:val="none"/>
          <w:lang w:val="en-US" w:eastAsia="zh-CN"/>
          <w14:textFill>
            <w14:solidFill>
              <w14:schemeClr w14:val="tx1"/>
            </w14:solidFill>
          </w14:textFill>
        </w:rPr>
        <w:t>民法典</w:t>
      </w:r>
      <w:r>
        <w:rPr>
          <w:rFonts w:hint="eastAsia"/>
          <w:color w:val="000000" w:themeColor="text1"/>
          <w:sz w:val="28"/>
          <w:szCs w:val="28"/>
          <w:highlight w:val="none"/>
          <w14:textFill>
            <w14:solidFill>
              <w14:schemeClr w14:val="tx1"/>
            </w14:solidFill>
          </w14:textFill>
        </w:rPr>
        <w:t>》、《中华人民共和国建筑法》及有关法律规定，遵循平等、自愿、公平和诚实信用的原则，双方就</w:t>
      </w:r>
      <w:r>
        <w:rPr>
          <w:rFonts w:hint="eastAsia"/>
          <w:b/>
          <w:bCs/>
          <w:color w:val="000000" w:themeColor="text1"/>
          <w:sz w:val="28"/>
          <w:szCs w:val="28"/>
          <w:highlight w:val="none"/>
          <w:u w:val="single"/>
          <w:lang w:val="zh-CN"/>
          <w14:textFill>
            <w14:solidFill>
              <w14:schemeClr w14:val="tx1"/>
            </w14:solidFill>
          </w14:textFill>
        </w:rPr>
        <w:t>永胜县三川镇中心卫生院血透室、胃肠镜室改建、装修项目</w:t>
      </w:r>
      <w:r>
        <w:rPr>
          <w:rFonts w:hint="eastAsia"/>
          <w:color w:val="000000" w:themeColor="text1"/>
          <w:sz w:val="28"/>
          <w:szCs w:val="28"/>
          <w:highlight w:val="none"/>
          <w14:textFill>
            <w14:solidFill>
              <w14:schemeClr w14:val="tx1"/>
            </w14:solidFill>
          </w14:textFill>
        </w:rPr>
        <w:t>施工及有关事项协商一致，共同达成如下协议：</w:t>
      </w:r>
    </w:p>
    <w:p w14:paraId="311F02C4">
      <w:pPr>
        <w:keepNext w:val="0"/>
        <w:keepLines w:val="0"/>
        <w:pageBreakBefore w:val="0"/>
        <w:widowControl w:val="0"/>
        <w:shd w:val="clear"/>
        <w:kinsoku/>
        <w:wordWrap/>
        <w:overflowPunct/>
        <w:topLinePunct w:val="0"/>
        <w:autoSpaceDE/>
        <w:autoSpaceDN/>
        <w:bidi w:val="0"/>
        <w:adjustRightInd/>
        <w:snapToGrid/>
        <w:ind w:firstLine="562" w:firstLineChars="200"/>
        <w:textAlignment w:val="auto"/>
        <w:rPr>
          <w:b/>
          <w:bCs/>
          <w:color w:val="000000" w:themeColor="text1"/>
          <w:sz w:val="28"/>
          <w:szCs w:val="28"/>
          <w:highlight w:val="none"/>
          <w14:textFill>
            <w14:solidFill>
              <w14:schemeClr w14:val="tx1"/>
            </w14:solidFill>
          </w14:textFill>
        </w:rPr>
      </w:pPr>
      <w:bookmarkStart w:id="277" w:name="_Toc391111557"/>
      <w:r>
        <w:rPr>
          <w:rFonts w:hint="eastAsia"/>
          <w:b/>
          <w:bCs/>
          <w:color w:val="000000" w:themeColor="text1"/>
          <w:sz w:val="28"/>
          <w:szCs w:val="28"/>
          <w:highlight w:val="none"/>
          <w14:textFill>
            <w14:solidFill>
              <w14:schemeClr w14:val="tx1"/>
            </w14:solidFill>
          </w14:textFill>
        </w:rPr>
        <w:t>一、工程概况</w:t>
      </w:r>
      <w:bookmarkEnd w:id="277"/>
    </w:p>
    <w:p w14:paraId="58506332">
      <w:pPr>
        <w:pStyle w:val="23"/>
        <w:pageBreakBefore w:val="0"/>
        <w:shd w:val="clear"/>
        <w:kinsoku/>
        <w:wordWrap/>
        <w:overflowPunct/>
        <w:topLinePunct w:val="0"/>
        <w:bidi w:val="0"/>
        <w:snapToGrid/>
        <w:spacing w:before="0" w:beforeAutospacing="0" w:after="0" w:afterAutospacing="0" w:line="360" w:lineRule="auto"/>
        <w:ind w:firstLine="560" w:firstLineChars="200"/>
        <w:jc w:val="both"/>
        <w:textAlignment w:val="auto"/>
        <w:rPr>
          <w:rFonts w:hint="eastAsia" w:eastAsia="宋体"/>
          <w:color w:val="000000" w:themeColor="text1"/>
          <w:sz w:val="28"/>
          <w:szCs w:val="28"/>
          <w:highlight w:val="none"/>
          <w:lang w:eastAsia="zh-CN"/>
          <w14:textFill>
            <w14:solidFill>
              <w14:schemeClr w14:val="tx1"/>
            </w14:solidFill>
          </w14:textFill>
        </w:rPr>
      </w:pPr>
      <w:r>
        <w:rPr>
          <w:bCs/>
          <w:color w:val="000000" w:themeColor="text1"/>
          <w:sz w:val="28"/>
          <w:szCs w:val="28"/>
          <w:highlight w:val="none"/>
          <w14:textFill>
            <w14:solidFill>
              <w14:schemeClr w14:val="tx1"/>
            </w14:solidFill>
          </w14:textFill>
        </w:rPr>
        <w:t>1.</w:t>
      </w:r>
      <w:r>
        <w:rPr>
          <w:rFonts w:hint="eastAsia"/>
          <w:bCs/>
          <w:color w:val="000000" w:themeColor="text1"/>
          <w:sz w:val="28"/>
          <w:szCs w:val="28"/>
          <w:highlight w:val="none"/>
          <w14:textFill>
            <w14:solidFill>
              <w14:schemeClr w14:val="tx1"/>
            </w14:solidFill>
          </w14:textFill>
        </w:rPr>
        <w:t>工程名称</w:t>
      </w:r>
      <w:r>
        <w:rPr>
          <w:rFonts w:hint="eastAsia"/>
          <w:color w:val="000000" w:themeColor="text1"/>
          <w:sz w:val="28"/>
          <w:szCs w:val="28"/>
          <w:highlight w:val="none"/>
          <w14:textFill>
            <w14:solidFill>
              <w14:schemeClr w14:val="tx1"/>
            </w14:solidFill>
          </w14:textFill>
        </w:rPr>
        <w:t>：</w:t>
      </w:r>
      <w:r>
        <w:rPr>
          <w:rFonts w:hint="eastAsia"/>
          <w:color w:val="000000" w:themeColor="text1"/>
          <w:sz w:val="28"/>
          <w:szCs w:val="28"/>
          <w:highlight w:val="none"/>
          <w:u w:val="single"/>
          <w:lang w:val="zh-CN"/>
          <w14:textFill>
            <w14:solidFill>
              <w14:schemeClr w14:val="tx1"/>
            </w14:solidFill>
          </w14:textFill>
        </w:rPr>
        <w:t>永胜县三川镇中心卫生院血透室、胃肠镜室改建、装修项目</w:t>
      </w:r>
      <w:r>
        <w:rPr>
          <w:rFonts w:hint="eastAsia"/>
          <w:color w:val="000000" w:themeColor="text1"/>
          <w:sz w:val="28"/>
          <w:szCs w:val="28"/>
          <w:highlight w:val="none"/>
          <w14:textFill>
            <w14:solidFill>
              <w14:schemeClr w14:val="tx1"/>
            </w14:solidFill>
          </w14:textFill>
        </w:rPr>
        <w:t xml:space="preserve">  </w:t>
      </w:r>
    </w:p>
    <w:p w14:paraId="0CF93493">
      <w:pPr>
        <w:pStyle w:val="23"/>
        <w:pageBreakBefore w:val="0"/>
        <w:shd w:val="clear"/>
        <w:kinsoku/>
        <w:wordWrap/>
        <w:overflowPunct/>
        <w:topLinePunct w:val="0"/>
        <w:bidi w:val="0"/>
        <w:snapToGrid/>
        <w:spacing w:before="0" w:beforeAutospacing="0" w:after="0" w:afterAutospacing="0" w:line="360" w:lineRule="auto"/>
        <w:ind w:firstLine="560" w:firstLineChars="200"/>
        <w:jc w:val="both"/>
        <w:textAlignment w:val="auto"/>
        <w:rPr>
          <w:rFonts w:hint="eastAsia" w:eastAsia="宋体"/>
          <w:color w:val="000000" w:themeColor="text1"/>
          <w:sz w:val="30"/>
          <w:szCs w:val="30"/>
          <w:highlight w:val="none"/>
          <w:lang w:eastAsia="zh-CN"/>
          <w14:textFill>
            <w14:solidFill>
              <w14:schemeClr w14:val="tx1"/>
            </w14:solidFill>
          </w14:textFill>
        </w:rPr>
      </w:pPr>
      <w:r>
        <w:rPr>
          <w:bCs/>
          <w:color w:val="000000" w:themeColor="text1"/>
          <w:sz w:val="28"/>
          <w:szCs w:val="28"/>
          <w:highlight w:val="none"/>
          <w14:textFill>
            <w14:solidFill>
              <w14:schemeClr w14:val="tx1"/>
            </w14:solidFill>
          </w14:textFill>
        </w:rPr>
        <w:t>2.</w:t>
      </w:r>
      <w:r>
        <w:rPr>
          <w:rFonts w:hint="eastAsia"/>
          <w:bCs/>
          <w:color w:val="000000" w:themeColor="text1"/>
          <w:sz w:val="28"/>
          <w:szCs w:val="28"/>
          <w:highlight w:val="none"/>
          <w14:textFill>
            <w14:solidFill>
              <w14:schemeClr w14:val="tx1"/>
            </w14:solidFill>
          </w14:textFill>
        </w:rPr>
        <w:t>工程地点：</w:t>
      </w:r>
      <w:r>
        <w:rPr>
          <w:rFonts w:hint="eastAsia"/>
          <w:color w:val="000000" w:themeColor="text1"/>
          <w:sz w:val="28"/>
          <w:szCs w:val="28"/>
          <w:highlight w:val="none"/>
          <w:u w:val="single"/>
          <w:lang w:val="zh-CN"/>
          <w14:textFill>
            <w14:solidFill>
              <w14:schemeClr w14:val="tx1"/>
            </w14:solidFill>
          </w14:textFill>
        </w:rPr>
        <w:t>永胜县三川镇中心卫生院</w:t>
      </w:r>
    </w:p>
    <w:p w14:paraId="4ABC4E76">
      <w:pPr>
        <w:pageBreakBefore w:val="0"/>
        <w:shd w:val="clear"/>
        <w:kinsoku/>
        <w:wordWrap/>
        <w:overflowPunct/>
        <w:topLinePunct w:val="0"/>
        <w:bidi w:val="0"/>
        <w:snapToGrid/>
        <w:spacing w:line="360" w:lineRule="auto"/>
        <w:ind w:firstLine="560" w:firstLineChars="200"/>
        <w:jc w:val="both"/>
        <w:textAlignment w:val="auto"/>
        <w:rPr>
          <w:rFonts w:ascii="宋体" w:hAnsi="宋体"/>
          <w:color w:val="000000" w:themeColor="text1"/>
          <w:sz w:val="28"/>
          <w:szCs w:val="28"/>
          <w:highlight w:val="none"/>
          <w:u w:val="single"/>
          <w14:textFill>
            <w14:solidFill>
              <w14:schemeClr w14:val="tx1"/>
            </w14:solidFill>
          </w14:textFill>
        </w:rPr>
      </w:pPr>
      <w:r>
        <w:rPr>
          <w:rFonts w:hint="eastAsia" w:ascii="宋体" w:hAnsi="宋体"/>
          <w:bCs/>
          <w:color w:val="000000" w:themeColor="text1"/>
          <w:sz w:val="28"/>
          <w:szCs w:val="28"/>
          <w:highlight w:val="none"/>
          <w:lang w:val="en-US" w:eastAsia="zh-CN"/>
          <w14:textFill>
            <w14:solidFill>
              <w14:schemeClr w14:val="tx1"/>
            </w14:solidFill>
          </w14:textFill>
        </w:rPr>
        <w:t>3</w:t>
      </w:r>
      <w:r>
        <w:rPr>
          <w:rFonts w:ascii="宋体" w:hAnsi="宋体"/>
          <w:bCs/>
          <w:color w:val="000000" w:themeColor="text1"/>
          <w:sz w:val="28"/>
          <w:szCs w:val="28"/>
          <w:highlight w:val="none"/>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工程内容：</w:t>
      </w:r>
      <w:r>
        <w:rPr>
          <w:rFonts w:hint="eastAsia" w:ascii="宋体" w:hAnsi="宋体"/>
          <w:bCs/>
          <w:color w:val="000000" w:themeColor="text1"/>
          <w:sz w:val="28"/>
          <w:szCs w:val="28"/>
          <w:highlight w:val="none"/>
          <w:lang w:val="zh-CN"/>
          <w14:textFill>
            <w14:solidFill>
              <w14:schemeClr w14:val="tx1"/>
            </w14:solidFill>
          </w14:textFill>
        </w:rPr>
        <w:t>永胜县三川镇中心卫生院血透室、胃肠镜室改建、装修项目</w:t>
      </w:r>
      <w:r>
        <w:rPr>
          <w:rFonts w:hint="eastAsia"/>
          <w:color w:val="000000" w:themeColor="text1"/>
          <w:sz w:val="28"/>
          <w:szCs w:val="28"/>
          <w:highlight w:val="none"/>
          <w:u w:val="none"/>
          <w14:textFill>
            <w14:solidFill>
              <w14:schemeClr w14:val="tx1"/>
            </w14:solidFill>
          </w14:textFill>
        </w:rPr>
        <w:t>，主要内容为</w:t>
      </w:r>
      <w:r>
        <w:rPr>
          <w:rFonts w:hint="eastAsia"/>
          <w:color w:val="000000" w:themeColor="text1"/>
          <w:sz w:val="28"/>
          <w:szCs w:val="28"/>
          <w:highlight w:val="none"/>
          <w:u w:val="single"/>
          <w14:textFill>
            <w14:solidFill>
              <w14:schemeClr w14:val="tx1"/>
            </w14:solidFill>
          </w14:textFill>
        </w:rPr>
        <w:t>包括</w:t>
      </w:r>
      <w:r>
        <w:rPr>
          <w:rFonts w:hint="eastAsia"/>
          <w:color w:val="000000" w:themeColor="text1"/>
          <w:sz w:val="28"/>
          <w:szCs w:val="28"/>
          <w:highlight w:val="none"/>
          <w:u w:val="single"/>
          <w:lang w:val="en-US" w:eastAsia="zh-CN"/>
          <w14:textFill>
            <w14:solidFill>
              <w14:schemeClr w14:val="tx1"/>
            </w14:solidFill>
          </w14:textFill>
        </w:rPr>
        <w:t xml:space="preserve">              </w:t>
      </w:r>
      <w:r>
        <w:rPr>
          <w:rFonts w:hint="eastAsia"/>
          <w:color w:val="000000" w:themeColor="text1"/>
          <w:sz w:val="28"/>
          <w:szCs w:val="28"/>
          <w:highlight w:val="none"/>
          <w:u w:val="single"/>
          <w14:textFill>
            <w14:solidFill>
              <w14:schemeClr w14:val="tx1"/>
            </w14:solidFill>
          </w14:textFill>
        </w:rPr>
        <w:t>（详见工程量清单）。</w:t>
      </w:r>
    </w:p>
    <w:p w14:paraId="3C810D6F">
      <w:pPr>
        <w:pageBreakBefore w:val="0"/>
        <w:shd w:val="clear"/>
        <w:kinsoku/>
        <w:wordWrap/>
        <w:overflowPunct/>
        <w:topLinePunct w:val="0"/>
        <w:bidi w:val="0"/>
        <w:snapToGrid/>
        <w:spacing w:line="360" w:lineRule="auto"/>
        <w:ind w:firstLine="560" w:firstLineChars="200"/>
        <w:jc w:val="both"/>
        <w:textAlignment w:val="auto"/>
        <w:rPr>
          <w:rFonts w:hint="eastAsia"/>
          <w:color w:val="000000" w:themeColor="text1"/>
          <w:sz w:val="28"/>
          <w:szCs w:val="28"/>
          <w:highlight w:val="none"/>
          <w:u w:val="single"/>
          <w14:textFill>
            <w14:solidFill>
              <w14:schemeClr w14:val="tx1"/>
            </w14:solidFill>
          </w14:textFill>
        </w:rPr>
      </w:pPr>
      <w:r>
        <w:rPr>
          <w:rFonts w:hint="eastAsia" w:ascii="宋体" w:hAnsi="宋体"/>
          <w:bCs/>
          <w:color w:val="000000" w:themeColor="text1"/>
          <w:sz w:val="28"/>
          <w:szCs w:val="28"/>
          <w:highlight w:val="none"/>
          <w:lang w:val="en-US" w:eastAsia="zh-CN"/>
          <w14:textFill>
            <w14:solidFill>
              <w14:schemeClr w14:val="tx1"/>
            </w14:solidFill>
          </w14:textFill>
        </w:rPr>
        <w:t>4</w:t>
      </w:r>
      <w:r>
        <w:rPr>
          <w:rFonts w:ascii="宋体" w:hAnsi="宋体"/>
          <w:bCs/>
          <w:color w:val="000000" w:themeColor="text1"/>
          <w:sz w:val="28"/>
          <w:szCs w:val="28"/>
          <w:highlight w:val="none"/>
          <w14:textFill>
            <w14:solidFill>
              <w14:schemeClr w14:val="tx1"/>
            </w14:solidFill>
          </w14:textFill>
        </w:rPr>
        <w:t>.</w:t>
      </w:r>
      <w:r>
        <w:rPr>
          <w:rFonts w:hint="eastAsia" w:ascii="宋体" w:hAnsi="宋体"/>
          <w:bCs/>
          <w:color w:val="000000" w:themeColor="text1"/>
          <w:sz w:val="28"/>
          <w:szCs w:val="28"/>
          <w:highlight w:val="none"/>
          <w14:textFill>
            <w14:solidFill>
              <w14:schemeClr w14:val="tx1"/>
            </w14:solidFill>
          </w14:textFill>
        </w:rPr>
        <w:t>工程承包范围：</w:t>
      </w:r>
      <w:r>
        <w:rPr>
          <w:rFonts w:hint="eastAsia"/>
          <w:color w:val="000000" w:themeColor="text1"/>
          <w:sz w:val="28"/>
          <w:szCs w:val="28"/>
          <w:highlight w:val="none"/>
          <w:u w:val="single"/>
          <w:lang w:val="en-US" w:eastAsia="zh-CN"/>
          <w14:textFill>
            <w14:solidFill>
              <w14:schemeClr w14:val="tx1"/>
            </w14:solidFill>
          </w14:textFill>
        </w:rPr>
        <w:t xml:space="preserve">              </w:t>
      </w:r>
      <w:r>
        <w:rPr>
          <w:rFonts w:hint="eastAsia"/>
          <w:color w:val="000000" w:themeColor="text1"/>
          <w:sz w:val="28"/>
          <w:szCs w:val="28"/>
          <w:highlight w:val="none"/>
          <w:u w:val="single"/>
          <w14:textFill>
            <w14:solidFill>
              <w14:schemeClr w14:val="tx1"/>
            </w14:solidFill>
          </w14:textFill>
        </w:rPr>
        <w:t>（详见工程量清单）</w:t>
      </w:r>
    </w:p>
    <w:p w14:paraId="7E08A292">
      <w:pPr>
        <w:pageBreakBefore w:val="0"/>
        <w:shd w:val="clear"/>
        <w:kinsoku/>
        <w:wordWrap/>
        <w:overflowPunct/>
        <w:topLinePunct w:val="0"/>
        <w:bidi w:val="0"/>
        <w:snapToGrid/>
        <w:spacing w:line="360" w:lineRule="auto"/>
        <w:ind w:firstLine="560" w:firstLineChars="200"/>
        <w:jc w:val="both"/>
        <w:textAlignment w:val="auto"/>
        <w:rPr>
          <w:rFonts w:hint="default" w:ascii="宋体" w:hAnsi="宋体" w:eastAsia="宋体"/>
          <w:bCs/>
          <w:color w:val="000000" w:themeColor="text1"/>
          <w:sz w:val="28"/>
          <w:szCs w:val="28"/>
          <w:highlight w:val="none"/>
          <w:lang w:val="en-US" w:eastAsia="zh-CN"/>
          <w14:textFill>
            <w14:solidFill>
              <w14:schemeClr w14:val="tx1"/>
            </w14:solidFill>
          </w14:textFill>
        </w:rPr>
      </w:pPr>
      <w:r>
        <w:rPr>
          <w:rFonts w:hint="eastAsia" w:ascii="宋体" w:hAnsi="宋体"/>
          <w:bCs/>
          <w:color w:val="000000" w:themeColor="text1"/>
          <w:sz w:val="28"/>
          <w:szCs w:val="28"/>
          <w:highlight w:val="none"/>
          <w:lang w:val="en-US" w:eastAsia="zh-CN"/>
          <w14:textFill>
            <w14:solidFill>
              <w14:schemeClr w14:val="tx1"/>
            </w14:solidFill>
          </w14:textFill>
        </w:rPr>
        <w:t>5.</w:t>
      </w:r>
      <w:r>
        <w:rPr>
          <w:rFonts w:hint="eastAsia" w:ascii="宋体" w:hAnsi="宋体"/>
          <w:bCs/>
          <w:color w:val="000000" w:themeColor="text1"/>
          <w:sz w:val="28"/>
          <w:szCs w:val="28"/>
          <w:highlight w:val="none"/>
          <w14:textFill>
            <w14:solidFill>
              <w14:schemeClr w14:val="tx1"/>
            </w14:solidFill>
          </w14:textFill>
        </w:rPr>
        <w:t>本合同内容及承包范围内执行总价包定方式，合同价内包含材料、人工、机械、辅料及本工程服务的全部用工及所有零工，含材料倒运、脚手架搭拆、文明施工、雨季施工、竣工清理、渣土清运、工机具使用、各种管理费、税金、利润以及不可预见等费用</w:t>
      </w:r>
      <w:r>
        <w:rPr>
          <w:rFonts w:hint="eastAsia" w:ascii="宋体" w:hAnsi="宋体"/>
          <w:bCs/>
          <w:color w:val="000000" w:themeColor="text1"/>
          <w:sz w:val="28"/>
          <w:szCs w:val="28"/>
          <w:highlight w:val="none"/>
          <w:lang w:val="en-US" w:eastAsia="zh-CN"/>
          <w14:textFill>
            <w14:solidFill>
              <w14:schemeClr w14:val="tx1"/>
            </w14:solidFill>
          </w14:textFill>
        </w:rPr>
        <w:t>。</w:t>
      </w:r>
    </w:p>
    <w:p w14:paraId="323FA8D6">
      <w:pPr>
        <w:keepNext w:val="0"/>
        <w:keepLines w:val="0"/>
        <w:pageBreakBefore w:val="0"/>
        <w:widowControl w:val="0"/>
        <w:shd w:val="clear"/>
        <w:kinsoku/>
        <w:wordWrap/>
        <w:overflowPunct/>
        <w:topLinePunct w:val="0"/>
        <w:autoSpaceDE/>
        <w:autoSpaceDN/>
        <w:bidi w:val="0"/>
        <w:adjustRightInd/>
        <w:snapToGrid/>
        <w:ind w:firstLine="562" w:firstLineChars="200"/>
        <w:textAlignment w:val="auto"/>
        <w:rPr>
          <w:rFonts w:hint="eastAsia"/>
          <w:b/>
          <w:bCs/>
          <w:color w:val="000000" w:themeColor="text1"/>
          <w:sz w:val="28"/>
          <w:szCs w:val="28"/>
          <w:highlight w:val="none"/>
          <w14:textFill>
            <w14:solidFill>
              <w14:schemeClr w14:val="tx1"/>
            </w14:solidFill>
          </w14:textFill>
        </w:rPr>
      </w:pPr>
      <w:bookmarkStart w:id="278" w:name="_Toc391111558"/>
      <w:r>
        <w:rPr>
          <w:rFonts w:hint="eastAsia"/>
          <w:b/>
          <w:bCs/>
          <w:color w:val="000000" w:themeColor="text1"/>
          <w:sz w:val="28"/>
          <w:szCs w:val="28"/>
          <w:highlight w:val="none"/>
          <w14:textFill>
            <w14:solidFill>
              <w14:schemeClr w14:val="tx1"/>
            </w14:solidFill>
          </w14:textFill>
        </w:rPr>
        <w:t>二、合同工期</w:t>
      </w:r>
      <w:bookmarkEnd w:id="278"/>
    </w:p>
    <w:p w14:paraId="6861A6A7">
      <w:pPr>
        <w:pageBreakBefore w:val="0"/>
        <w:shd w:val="clear"/>
        <w:kinsoku/>
        <w:wordWrap/>
        <w:overflowPunct/>
        <w:topLinePunct w:val="0"/>
        <w:bidi w:val="0"/>
        <w:snapToGrid/>
        <w:spacing w:line="360" w:lineRule="auto"/>
        <w:ind w:firstLine="560" w:firstLineChars="200"/>
        <w:jc w:val="both"/>
        <w:textAlignment w:val="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计划开工日期：</w:t>
      </w:r>
      <w:r>
        <w:rPr>
          <w:rFonts w:hint="eastAsia"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lang w:val="en-US" w:eastAsia="zh-CN"/>
          <w14:textFill>
            <w14:solidFill>
              <w14:schemeClr w14:val="tx1"/>
            </w14:solidFill>
          </w14:textFill>
        </w:rPr>
        <w:t>2026</w:t>
      </w:r>
      <w:r>
        <w:rPr>
          <w:rFonts w:hint="eastAsia"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年</w:t>
      </w:r>
      <w:r>
        <w:rPr>
          <w:rFonts w:hint="eastAsia"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月</w:t>
      </w:r>
      <w:r>
        <w:rPr>
          <w:rFonts w:hint="eastAsia"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日 </w:t>
      </w:r>
    </w:p>
    <w:p w14:paraId="5AF4340D">
      <w:pPr>
        <w:pageBreakBefore w:val="0"/>
        <w:shd w:val="clear"/>
        <w:kinsoku/>
        <w:wordWrap/>
        <w:overflowPunct/>
        <w:topLinePunct w:val="0"/>
        <w:bidi w:val="0"/>
        <w:snapToGrid/>
        <w:spacing w:line="360" w:lineRule="auto"/>
        <w:ind w:firstLine="560" w:firstLineChars="200"/>
        <w:jc w:val="both"/>
        <w:textAlignment w:val="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计划竣工日期：</w:t>
      </w:r>
      <w:r>
        <w:rPr>
          <w:rFonts w:hint="eastAsia"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lang w:val="en-US" w:eastAsia="zh-CN"/>
          <w14:textFill>
            <w14:solidFill>
              <w14:schemeClr w14:val="tx1"/>
            </w14:solidFill>
          </w14:textFill>
        </w:rPr>
        <w:t>2026</w:t>
      </w:r>
      <w:r>
        <w:rPr>
          <w:rFonts w:hint="eastAsia" w:ascii="宋体" w:hAnsi="宋体"/>
          <w:color w:val="000000" w:themeColor="text1"/>
          <w:sz w:val="28"/>
          <w:szCs w:val="28"/>
          <w:highlight w:val="none"/>
          <w14:textFill>
            <w14:solidFill>
              <w14:schemeClr w14:val="tx1"/>
            </w14:solidFill>
          </w14:textFill>
        </w:rPr>
        <w:t>年</w:t>
      </w:r>
      <w:r>
        <w:rPr>
          <w:rFonts w:hint="eastAsia"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月</w:t>
      </w:r>
      <w:r>
        <w:rPr>
          <w:rFonts w:hint="eastAsia"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 xml:space="preserve">日。 </w:t>
      </w:r>
    </w:p>
    <w:p w14:paraId="31B7AEE7">
      <w:pPr>
        <w:pageBreakBefore w:val="0"/>
        <w:shd w:val="clear"/>
        <w:kinsoku/>
        <w:wordWrap/>
        <w:overflowPunct/>
        <w:topLinePunct w:val="0"/>
        <w:bidi w:val="0"/>
        <w:snapToGrid/>
        <w:spacing w:line="360" w:lineRule="auto"/>
        <w:ind w:firstLine="560" w:firstLineChars="200"/>
        <w:jc w:val="both"/>
        <w:textAlignment w:val="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工期总日历天数：</w:t>
      </w:r>
      <w:r>
        <w:rPr>
          <w:rFonts w:hint="eastAsia" w:ascii="宋体" w:hAnsi="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color w:val="000000" w:themeColor="text1"/>
          <w:sz w:val="28"/>
          <w:szCs w:val="28"/>
          <w:highlight w:val="none"/>
          <w14:textFill>
            <w14:solidFill>
              <w14:schemeClr w14:val="tx1"/>
            </w14:solidFill>
          </w14:textFill>
        </w:rPr>
        <w:t>天。工期总日历天数与根据前述计划开竣工日期计算的工期天数不一致的，以工期总日历天数为准。</w:t>
      </w:r>
    </w:p>
    <w:p w14:paraId="5BA620E9">
      <w:pPr>
        <w:keepNext w:val="0"/>
        <w:keepLines w:val="0"/>
        <w:pageBreakBefore w:val="0"/>
        <w:widowControl w:val="0"/>
        <w:shd w:val="clear"/>
        <w:kinsoku/>
        <w:wordWrap/>
        <w:overflowPunct/>
        <w:topLinePunct w:val="0"/>
        <w:autoSpaceDE/>
        <w:autoSpaceDN/>
        <w:bidi w:val="0"/>
        <w:adjustRightInd/>
        <w:snapToGrid/>
        <w:ind w:firstLine="562" w:firstLineChars="200"/>
        <w:textAlignment w:val="auto"/>
        <w:rPr>
          <w:rFonts w:hint="eastAsia"/>
          <w:b/>
          <w:bCs/>
          <w:color w:val="000000" w:themeColor="text1"/>
          <w:sz w:val="28"/>
          <w:szCs w:val="28"/>
          <w:highlight w:val="none"/>
          <w14:textFill>
            <w14:solidFill>
              <w14:schemeClr w14:val="tx1"/>
            </w14:solidFill>
          </w14:textFill>
        </w:rPr>
      </w:pPr>
      <w:bookmarkStart w:id="279" w:name="_Toc391111559"/>
      <w:r>
        <w:rPr>
          <w:rFonts w:hint="eastAsia"/>
          <w:b/>
          <w:bCs/>
          <w:color w:val="000000" w:themeColor="text1"/>
          <w:sz w:val="28"/>
          <w:szCs w:val="28"/>
          <w:highlight w:val="none"/>
          <w14:textFill>
            <w14:solidFill>
              <w14:schemeClr w14:val="tx1"/>
            </w14:solidFill>
          </w14:textFill>
        </w:rPr>
        <w:t>三、质量标准</w:t>
      </w:r>
      <w:bookmarkEnd w:id="279"/>
    </w:p>
    <w:p w14:paraId="34911055">
      <w:pPr>
        <w:pageBreakBefore w:val="0"/>
        <w:shd w:val="clear"/>
        <w:kinsoku/>
        <w:wordWrap/>
        <w:overflowPunct/>
        <w:topLinePunct w:val="0"/>
        <w:bidi w:val="0"/>
        <w:snapToGrid/>
        <w:spacing w:line="360" w:lineRule="auto"/>
        <w:ind w:firstLine="560" w:firstLineChars="200"/>
        <w:jc w:val="both"/>
        <w:textAlignment w:val="auto"/>
        <w:rPr>
          <w:rFonts w:hint="eastAsia" w:ascii="宋体" w:hAnsi="宋体" w:eastAsia="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工程质量：工程质量达到国家现行验收规范合格标准，满足卫生院血透、胃肠镜诊疗科室使用及院感规范要求</w:t>
      </w:r>
      <w:r>
        <w:rPr>
          <w:rFonts w:hint="eastAsia" w:ascii="宋体" w:hAnsi="宋体"/>
          <w:color w:val="000000" w:themeColor="text1"/>
          <w:sz w:val="28"/>
          <w:szCs w:val="28"/>
          <w:highlight w:val="none"/>
          <w:lang w:eastAsia="zh-CN"/>
          <w14:textFill>
            <w14:solidFill>
              <w14:schemeClr w14:val="tx1"/>
            </w14:solidFill>
          </w14:textFill>
        </w:rPr>
        <w:t>。</w:t>
      </w:r>
    </w:p>
    <w:p w14:paraId="75EB6042">
      <w:pPr>
        <w:keepNext w:val="0"/>
        <w:keepLines w:val="0"/>
        <w:pageBreakBefore w:val="0"/>
        <w:widowControl w:val="0"/>
        <w:shd w:val="clear"/>
        <w:kinsoku/>
        <w:wordWrap/>
        <w:overflowPunct/>
        <w:topLinePunct w:val="0"/>
        <w:autoSpaceDE/>
        <w:autoSpaceDN/>
        <w:bidi w:val="0"/>
        <w:adjustRightInd/>
        <w:snapToGrid/>
        <w:ind w:firstLine="562" w:firstLineChars="200"/>
        <w:textAlignment w:val="auto"/>
        <w:rPr>
          <w:rFonts w:hint="eastAsia"/>
          <w:b/>
          <w:bCs/>
          <w:color w:val="000000" w:themeColor="text1"/>
          <w:sz w:val="28"/>
          <w:szCs w:val="28"/>
          <w:highlight w:val="none"/>
          <w14:textFill>
            <w14:solidFill>
              <w14:schemeClr w14:val="tx1"/>
            </w14:solidFill>
          </w14:textFill>
        </w:rPr>
      </w:pPr>
      <w:bookmarkStart w:id="280" w:name="_Toc391111560"/>
      <w:r>
        <w:rPr>
          <w:rFonts w:hint="eastAsia"/>
          <w:b/>
          <w:bCs/>
          <w:color w:val="000000" w:themeColor="text1"/>
          <w:sz w:val="28"/>
          <w:szCs w:val="28"/>
          <w:highlight w:val="none"/>
          <w14:textFill>
            <w14:solidFill>
              <w14:schemeClr w14:val="tx1"/>
            </w14:solidFill>
          </w14:textFill>
        </w:rPr>
        <w:t>四、签约价与价格形式</w:t>
      </w:r>
      <w:bookmarkEnd w:id="280"/>
      <w:r>
        <w:rPr>
          <w:rFonts w:hint="eastAsia"/>
          <w:b/>
          <w:bCs/>
          <w:color w:val="000000" w:themeColor="text1"/>
          <w:sz w:val="28"/>
          <w:szCs w:val="28"/>
          <w:highlight w:val="none"/>
          <w:lang w:val="en-US" w:eastAsia="zh-CN"/>
          <w14:textFill>
            <w14:solidFill>
              <w14:schemeClr w14:val="tx1"/>
            </w14:solidFill>
          </w14:textFill>
        </w:rPr>
        <w:t>及付款方式</w:t>
      </w:r>
      <w:r>
        <w:rPr>
          <w:rFonts w:hint="eastAsia"/>
          <w:b/>
          <w:bCs/>
          <w:color w:val="000000" w:themeColor="text1"/>
          <w:sz w:val="28"/>
          <w:szCs w:val="28"/>
          <w:highlight w:val="none"/>
          <w14:textFill>
            <w14:solidFill>
              <w14:schemeClr w14:val="tx1"/>
            </w14:solidFill>
          </w14:textFill>
        </w:rPr>
        <w:tab/>
      </w:r>
    </w:p>
    <w:p w14:paraId="00AA32F6">
      <w:pPr>
        <w:pageBreakBefore w:val="0"/>
        <w:shd w:val="clear"/>
        <w:kinsoku/>
        <w:wordWrap/>
        <w:overflowPunct/>
        <w:topLinePunct w:val="0"/>
        <w:bidi w:val="0"/>
        <w:snapToGrid/>
        <w:spacing w:line="360" w:lineRule="auto"/>
        <w:ind w:firstLine="560" w:firstLineChars="200"/>
        <w:jc w:val="both"/>
        <w:textAlignment w:val="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1.</w:t>
      </w:r>
      <w:r>
        <w:rPr>
          <w:rFonts w:hint="eastAsia" w:ascii="宋体" w:hAnsi="宋体"/>
          <w:color w:val="000000" w:themeColor="text1"/>
          <w:sz w:val="28"/>
          <w:szCs w:val="28"/>
          <w:highlight w:val="none"/>
          <w14:textFill>
            <w14:solidFill>
              <w14:schemeClr w14:val="tx1"/>
            </w14:solidFill>
          </w14:textFill>
        </w:rPr>
        <w:t>签约合同价为：</w:t>
      </w:r>
    </w:p>
    <w:p w14:paraId="01848075">
      <w:pPr>
        <w:pageBreakBefore w:val="0"/>
        <w:shd w:val="clear"/>
        <w:kinsoku/>
        <w:wordWrap/>
        <w:overflowPunct/>
        <w:topLinePunct w:val="0"/>
        <w:bidi w:val="0"/>
        <w:snapToGrid/>
        <w:spacing w:line="360" w:lineRule="auto"/>
        <w:ind w:firstLine="560" w:firstLineChars="200"/>
        <w:jc w:val="both"/>
        <w:textAlignment w:val="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人民币（大写）</w:t>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u w:val="single"/>
          <w:lang w:val="en-US" w:eastAsia="zh-CN"/>
          <w14:textFill>
            <w14:solidFill>
              <w14:schemeClr w14:val="tx1"/>
            </w14:solidFill>
          </w14:textFill>
        </w:rPr>
        <w:t xml:space="preserve">               （¥       ）</w:t>
      </w:r>
      <w:r>
        <w:rPr>
          <w:rFonts w:hint="eastAsia" w:ascii="宋体" w:hAnsi="宋体"/>
          <w:b/>
          <w:color w:val="000000" w:themeColor="text1"/>
          <w:sz w:val="28"/>
          <w:szCs w:val="28"/>
          <w:highlight w:val="none"/>
          <w:u w:val="single"/>
          <w14:textFill>
            <w14:solidFill>
              <w14:schemeClr w14:val="tx1"/>
            </w14:solidFill>
          </w14:textFill>
        </w:rPr>
        <w:t xml:space="preserve">  </w:t>
      </w:r>
      <w:r>
        <w:rPr>
          <w:rFonts w:hint="eastAsia" w:ascii="宋体" w:hAnsi="宋体"/>
          <w:b/>
          <w:color w:val="000000" w:themeColor="text1"/>
          <w:sz w:val="28"/>
          <w:szCs w:val="28"/>
          <w:highlight w:val="none"/>
          <w14:textFill>
            <w14:solidFill>
              <w14:schemeClr w14:val="tx1"/>
            </w14:solidFill>
          </w14:textFill>
        </w:rPr>
        <w:t xml:space="preserve">    </w:t>
      </w:r>
    </w:p>
    <w:p w14:paraId="483DF92E">
      <w:pPr>
        <w:pageBreakBefore w:val="0"/>
        <w:shd w:val="clear"/>
        <w:kinsoku/>
        <w:wordWrap/>
        <w:overflowPunct/>
        <w:topLinePunct w:val="0"/>
        <w:bidi w:val="0"/>
        <w:snapToGrid/>
        <w:spacing w:line="360" w:lineRule="auto"/>
        <w:ind w:firstLine="560" w:firstLineChars="200"/>
        <w:jc w:val="both"/>
        <w:textAlignment w:val="auto"/>
        <w:rPr>
          <w:rFonts w:hint="eastAsia" w:ascii="宋体" w:hAnsi="宋体"/>
          <w:color w:val="000000" w:themeColor="text1"/>
          <w:sz w:val="28"/>
          <w:szCs w:val="28"/>
          <w:highlight w:val="none"/>
          <w:u w:val="single"/>
          <w:lang w:val="en-US" w:eastAsia="zh-CN"/>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2.</w:t>
      </w:r>
      <w:r>
        <w:rPr>
          <w:rFonts w:hint="eastAsia" w:ascii="宋体" w:hAnsi="宋体"/>
          <w:color w:val="000000" w:themeColor="text1"/>
          <w:sz w:val="28"/>
          <w:szCs w:val="28"/>
          <w:highlight w:val="none"/>
          <w14:textFill>
            <w14:solidFill>
              <w14:schemeClr w14:val="tx1"/>
            </w14:solidFill>
          </w14:textFill>
        </w:rPr>
        <w:t>合同价格形式：</w:t>
      </w:r>
      <w:r>
        <w:rPr>
          <w:rFonts w:hint="eastAsia" w:ascii="宋体" w:hAnsi="宋体"/>
          <w:color w:val="000000" w:themeColor="text1"/>
          <w:sz w:val="28"/>
          <w:szCs w:val="28"/>
          <w:highlight w:val="none"/>
          <w:u w:val="single"/>
          <w14:textFill>
            <w14:solidFill>
              <w14:schemeClr w14:val="tx1"/>
            </w14:solidFill>
          </w14:textFill>
        </w:rPr>
        <w:t>固定单价合同</w:t>
      </w:r>
      <w:r>
        <w:rPr>
          <w:rFonts w:hint="eastAsia" w:ascii="宋体" w:hAnsi="宋体"/>
          <w:color w:val="000000" w:themeColor="text1"/>
          <w:sz w:val="28"/>
          <w:szCs w:val="28"/>
          <w:highlight w:val="none"/>
          <w:u w:val="single"/>
          <w:lang w:eastAsia="zh-CN"/>
          <w14:textFill>
            <w14:solidFill>
              <w14:schemeClr w14:val="tx1"/>
            </w14:solidFill>
          </w14:textFill>
        </w:rPr>
        <w:t>，</w:t>
      </w:r>
      <w:r>
        <w:rPr>
          <w:rFonts w:hint="eastAsia" w:ascii="宋体" w:hAnsi="宋体"/>
          <w:color w:val="000000" w:themeColor="text1"/>
          <w:sz w:val="28"/>
          <w:szCs w:val="28"/>
          <w:highlight w:val="none"/>
          <w:u w:val="single"/>
          <w:lang w:val="en-US" w:eastAsia="zh-CN"/>
          <w14:textFill>
            <w14:solidFill>
              <w14:schemeClr w14:val="tx1"/>
            </w14:solidFill>
          </w14:textFill>
        </w:rPr>
        <w:t>如工程量有增加或减少的，在单价固定的基础上，按照实际审计后工程量进行结算。</w:t>
      </w:r>
    </w:p>
    <w:p w14:paraId="4ABC8A7D">
      <w:pPr>
        <w:pageBreakBefore w:val="0"/>
        <w:shd w:val="clear"/>
        <w:kinsoku/>
        <w:wordWrap/>
        <w:overflowPunct/>
        <w:topLinePunct w:val="0"/>
        <w:bidi w:val="0"/>
        <w:snapToGrid/>
        <w:spacing w:line="360" w:lineRule="auto"/>
        <w:ind w:firstLine="560" w:firstLineChars="200"/>
        <w:jc w:val="both"/>
        <w:textAlignment w:val="auto"/>
        <w:rPr>
          <w:rFonts w:hint="eastAsia" w:ascii="宋体" w:hAnsi="宋体"/>
          <w:color w:val="000000" w:themeColor="text1"/>
          <w:sz w:val="28"/>
          <w:szCs w:val="28"/>
          <w:highlight w:val="none"/>
          <w:u w:val="none"/>
          <w:lang w:val="en-US" w:eastAsia="zh-CN"/>
          <w14:textFill>
            <w14:solidFill>
              <w14:schemeClr w14:val="tx1"/>
            </w14:solidFill>
          </w14:textFill>
        </w:rPr>
      </w:pPr>
      <w:r>
        <w:rPr>
          <w:rFonts w:hint="eastAsia" w:ascii="宋体" w:hAnsi="宋体"/>
          <w:color w:val="000000" w:themeColor="text1"/>
          <w:sz w:val="28"/>
          <w:szCs w:val="28"/>
          <w:highlight w:val="none"/>
          <w:u w:val="none"/>
          <w:lang w:val="en-US" w:eastAsia="zh-CN"/>
          <w14:textFill>
            <w14:solidFill>
              <w14:schemeClr w14:val="tx1"/>
            </w14:solidFill>
          </w14:textFill>
        </w:rPr>
        <w:t>3.合同价款的支付：</w:t>
      </w:r>
    </w:p>
    <w:p w14:paraId="7EE38AD6">
      <w:pPr>
        <w:pageBreakBefore w:val="0"/>
        <w:shd w:val="clear"/>
        <w:kinsoku/>
        <w:wordWrap/>
        <w:overflowPunct/>
        <w:topLinePunct w:val="0"/>
        <w:bidi w:val="0"/>
        <w:snapToGrid/>
        <w:spacing w:line="360" w:lineRule="auto"/>
        <w:ind w:firstLine="560" w:firstLineChars="200"/>
        <w:jc w:val="both"/>
        <w:textAlignment w:val="auto"/>
        <w:rPr>
          <w:rFonts w:hint="eastAsia" w:ascii="宋体" w:hAnsi="宋体"/>
          <w:color w:val="000000" w:themeColor="text1"/>
          <w:sz w:val="28"/>
          <w:szCs w:val="28"/>
          <w:highlight w:val="none"/>
          <w:u w:val="none"/>
          <w:lang w:val="en-US" w:eastAsia="zh-CN"/>
          <w14:textFill>
            <w14:solidFill>
              <w14:schemeClr w14:val="tx1"/>
            </w14:solidFill>
          </w14:textFill>
        </w:rPr>
      </w:pPr>
      <w:r>
        <w:rPr>
          <w:rFonts w:hint="eastAsia" w:ascii="宋体" w:hAnsi="宋体"/>
          <w:color w:val="000000" w:themeColor="text1"/>
          <w:sz w:val="28"/>
          <w:szCs w:val="28"/>
          <w:highlight w:val="none"/>
          <w:u w:val="none"/>
          <w:lang w:val="en-US" w:eastAsia="zh-CN"/>
          <w14:textFill>
            <w14:solidFill>
              <w14:schemeClr w14:val="tx1"/>
            </w14:solidFill>
          </w14:textFill>
        </w:rPr>
        <w:t>工程施工完成，经甲方验收合格后，乙方向甲方提交决算材料及清单，由第三方审计单位进行审计，按照审计后的工程量及金额进行结算。</w:t>
      </w:r>
    </w:p>
    <w:p w14:paraId="6456BF8D">
      <w:pPr>
        <w:pageBreakBefore w:val="0"/>
        <w:shd w:val="clear"/>
        <w:kinsoku/>
        <w:wordWrap/>
        <w:overflowPunct/>
        <w:topLinePunct w:val="0"/>
        <w:bidi w:val="0"/>
        <w:snapToGrid/>
        <w:spacing w:line="360" w:lineRule="auto"/>
        <w:ind w:firstLine="560" w:firstLineChars="200"/>
        <w:jc w:val="both"/>
        <w:textAlignment w:val="auto"/>
        <w:rPr>
          <w:rFonts w:hint="eastAsia" w:ascii="宋体" w:hAnsi="宋体"/>
          <w:color w:val="000000" w:themeColor="text1"/>
          <w:sz w:val="28"/>
          <w:szCs w:val="28"/>
          <w:highlight w:val="none"/>
          <w:u w:val="none"/>
          <w:lang w:val="en-US" w:eastAsia="zh-CN"/>
          <w14:textFill>
            <w14:solidFill>
              <w14:schemeClr w14:val="tx1"/>
            </w14:solidFill>
          </w14:textFill>
        </w:rPr>
      </w:pPr>
      <w:bookmarkStart w:id="281" w:name="_Toc391111562"/>
      <w:r>
        <w:rPr>
          <w:rFonts w:hint="eastAsia" w:ascii="宋体" w:hAnsi="宋体"/>
          <w:color w:val="000000" w:themeColor="text1"/>
          <w:sz w:val="28"/>
          <w:szCs w:val="28"/>
          <w:highlight w:val="none"/>
          <w:u w:val="none"/>
          <w:lang w:val="en-US" w:eastAsia="zh-CN"/>
          <w14:textFill>
            <w14:solidFill>
              <w14:schemeClr w14:val="tx1"/>
            </w14:solidFill>
          </w14:textFill>
        </w:rPr>
        <w:t>第一次支付时间：合同签订时，甲方应按主合同暂定价的10%向乙方支付预付款；</w:t>
      </w:r>
    </w:p>
    <w:p w14:paraId="645CB6AD">
      <w:pPr>
        <w:pageBreakBefore w:val="0"/>
        <w:shd w:val="clear"/>
        <w:kinsoku/>
        <w:wordWrap/>
        <w:overflowPunct/>
        <w:topLinePunct w:val="0"/>
        <w:bidi w:val="0"/>
        <w:snapToGrid/>
        <w:spacing w:line="360" w:lineRule="auto"/>
        <w:ind w:firstLine="560" w:firstLineChars="200"/>
        <w:jc w:val="both"/>
        <w:textAlignment w:val="auto"/>
        <w:rPr>
          <w:rFonts w:hint="eastAsia" w:ascii="宋体" w:hAnsi="宋体"/>
          <w:color w:val="000000" w:themeColor="text1"/>
          <w:sz w:val="28"/>
          <w:szCs w:val="28"/>
          <w:highlight w:val="none"/>
          <w:u w:val="none"/>
          <w:lang w:val="en-US" w:eastAsia="zh-CN"/>
          <w14:textFill>
            <w14:solidFill>
              <w14:schemeClr w14:val="tx1"/>
            </w14:solidFill>
          </w14:textFill>
        </w:rPr>
      </w:pPr>
      <w:r>
        <w:rPr>
          <w:rFonts w:hint="eastAsia" w:ascii="宋体" w:hAnsi="宋体"/>
          <w:color w:val="000000" w:themeColor="text1"/>
          <w:sz w:val="28"/>
          <w:szCs w:val="28"/>
          <w:highlight w:val="none"/>
          <w:u w:val="none"/>
          <w:lang w:val="en-US" w:eastAsia="zh-CN"/>
          <w14:textFill>
            <w14:solidFill>
              <w14:schemeClr w14:val="tx1"/>
            </w14:solidFill>
          </w14:textFill>
        </w:rPr>
        <w:t>第二次支付时间：工程完工后，经永胜县三川镇中心卫生院及相关主管部门验收合格并交何使用，甲方收到乙方提交的完整结算资料后，在60个工作日内完成结算审核工作。审核完成后，甲方按结算审定价的金额扣除预付款，再向乙方支付剩余金额的97%工程结算款；</w:t>
      </w:r>
    </w:p>
    <w:p w14:paraId="24FD5F02">
      <w:pPr>
        <w:pageBreakBefore w:val="0"/>
        <w:shd w:val="clear"/>
        <w:kinsoku/>
        <w:wordWrap/>
        <w:overflowPunct/>
        <w:topLinePunct w:val="0"/>
        <w:bidi w:val="0"/>
        <w:snapToGrid/>
        <w:spacing w:line="360" w:lineRule="auto"/>
        <w:ind w:firstLine="560" w:firstLineChars="200"/>
        <w:jc w:val="both"/>
        <w:textAlignment w:val="auto"/>
        <w:rPr>
          <w:rFonts w:hint="eastAsia" w:ascii="宋体" w:hAnsi="宋体"/>
          <w:color w:val="000000" w:themeColor="text1"/>
          <w:sz w:val="28"/>
          <w:szCs w:val="28"/>
          <w:highlight w:val="none"/>
          <w:u w:val="none"/>
          <w:lang w:val="en-US" w:eastAsia="zh-CN"/>
          <w14:textFill>
            <w14:solidFill>
              <w14:schemeClr w14:val="tx1"/>
            </w14:solidFill>
          </w14:textFill>
        </w:rPr>
      </w:pPr>
      <w:r>
        <w:rPr>
          <w:rFonts w:hint="eastAsia" w:ascii="宋体" w:hAnsi="宋体"/>
          <w:color w:val="000000" w:themeColor="text1"/>
          <w:sz w:val="28"/>
          <w:szCs w:val="28"/>
          <w:highlight w:val="none"/>
          <w:u w:val="none"/>
          <w:lang w:val="en-US" w:eastAsia="zh-CN"/>
          <w14:textFill>
            <w14:solidFill>
              <w14:schemeClr w14:val="tx1"/>
            </w14:solidFill>
          </w14:textFill>
        </w:rPr>
        <w:t>第三次支付时间：待工程质量质保期满(质保期限按主合同约定执行)且乙方已履行完毕全部质保义务后，甲方在60个工作日内将剩余工程款无息一次性支付给乙方。</w:t>
      </w:r>
    </w:p>
    <w:p w14:paraId="7D1B351F">
      <w:pPr>
        <w:keepNext w:val="0"/>
        <w:keepLines w:val="0"/>
        <w:pageBreakBefore w:val="0"/>
        <w:widowControl w:val="0"/>
        <w:shd w:val="clear"/>
        <w:kinsoku/>
        <w:wordWrap/>
        <w:overflowPunct/>
        <w:topLinePunct w:val="0"/>
        <w:autoSpaceDE/>
        <w:autoSpaceDN/>
        <w:bidi w:val="0"/>
        <w:adjustRightInd/>
        <w:snapToGrid/>
        <w:ind w:firstLine="562" w:firstLineChars="200"/>
        <w:textAlignment w:val="auto"/>
        <w:rPr>
          <w:rFonts w:hint="eastAsia"/>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五、合同文件构成</w:t>
      </w:r>
      <w:bookmarkEnd w:id="281"/>
    </w:p>
    <w:p w14:paraId="0B0DFFCE">
      <w:pPr>
        <w:pageBreakBefore w:val="0"/>
        <w:shd w:val="clear"/>
        <w:kinsoku/>
        <w:wordWrap/>
        <w:overflowPunct/>
        <w:topLinePunct w:val="0"/>
        <w:bidi w:val="0"/>
        <w:snapToGrid/>
        <w:spacing w:line="360" w:lineRule="auto"/>
        <w:ind w:firstLine="560" w:firstLineChars="200"/>
        <w:jc w:val="both"/>
        <w:textAlignment w:val="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本协议书与下列文件一起构成合同文件：</w:t>
      </w:r>
    </w:p>
    <w:p w14:paraId="4BF89020">
      <w:pPr>
        <w:pageBreakBefore w:val="0"/>
        <w:shd w:val="clear"/>
        <w:kinsoku/>
        <w:wordWrap/>
        <w:overflowPunct/>
        <w:topLinePunct w:val="0"/>
        <w:autoSpaceDE w:val="0"/>
        <w:autoSpaceDN w:val="0"/>
        <w:bidi w:val="0"/>
        <w:adjustRightInd w:val="0"/>
        <w:snapToGrid/>
        <w:spacing w:line="360" w:lineRule="auto"/>
        <w:ind w:firstLine="560" w:firstLineChars="200"/>
        <w:jc w:val="both"/>
        <w:textAlignment w:val="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w:t>
      </w:r>
      <w:r>
        <w:rPr>
          <w:rFonts w:ascii="宋体" w:hAnsi="宋体"/>
          <w:color w:val="000000" w:themeColor="text1"/>
          <w:sz w:val="28"/>
          <w:szCs w:val="28"/>
          <w:highlight w:val="none"/>
          <w14:textFill>
            <w14:solidFill>
              <w14:schemeClr w14:val="tx1"/>
            </w14:solidFill>
          </w14:textFill>
        </w:rPr>
        <w:t>1</w:t>
      </w:r>
      <w:r>
        <w:rPr>
          <w:rFonts w:hint="eastAsia" w:ascii="宋体" w:hAnsi="宋体"/>
          <w:color w:val="000000" w:themeColor="text1"/>
          <w:sz w:val="28"/>
          <w:szCs w:val="28"/>
          <w:highlight w:val="none"/>
          <w14:textFill>
            <w14:solidFill>
              <w14:schemeClr w14:val="tx1"/>
            </w14:solidFill>
          </w14:textFill>
        </w:rPr>
        <w:t>）</w:t>
      </w:r>
      <w:r>
        <w:rPr>
          <w:rFonts w:hint="eastAsia" w:ascii="宋体" w:hAnsi="宋体"/>
          <w:color w:val="000000" w:themeColor="text1"/>
          <w:sz w:val="28"/>
          <w:szCs w:val="28"/>
          <w:highlight w:val="none"/>
          <w:lang w:eastAsia="zh-CN"/>
          <w14:textFill>
            <w14:solidFill>
              <w14:schemeClr w14:val="tx1"/>
            </w14:solidFill>
          </w14:textFill>
        </w:rPr>
        <w:t>成交</w:t>
      </w:r>
      <w:r>
        <w:rPr>
          <w:rFonts w:hint="eastAsia" w:ascii="宋体" w:hAnsi="宋体"/>
          <w:color w:val="000000" w:themeColor="text1"/>
          <w:sz w:val="28"/>
          <w:szCs w:val="28"/>
          <w:highlight w:val="none"/>
          <w14:textFill>
            <w14:solidFill>
              <w14:schemeClr w14:val="tx1"/>
            </w14:solidFill>
          </w14:textFill>
        </w:rPr>
        <w:t>通知书；</w:t>
      </w:r>
    </w:p>
    <w:p w14:paraId="6AB173FB">
      <w:pPr>
        <w:pageBreakBefore w:val="0"/>
        <w:shd w:val="clear"/>
        <w:kinsoku/>
        <w:wordWrap/>
        <w:overflowPunct/>
        <w:topLinePunct w:val="0"/>
        <w:autoSpaceDE w:val="0"/>
        <w:autoSpaceDN w:val="0"/>
        <w:bidi w:val="0"/>
        <w:adjustRightInd w:val="0"/>
        <w:snapToGrid/>
        <w:spacing w:line="360" w:lineRule="auto"/>
        <w:ind w:firstLine="560" w:firstLineChars="200"/>
        <w:jc w:val="both"/>
        <w:textAlignment w:val="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w:t>
      </w:r>
      <w:r>
        <w:rPr>
          <w:rFonts w:ascii="宋体" w:hAnsi="宋体"/>
          <w:color w:val="000000" w:themeColor="text1"/>
          <w:sz w:val="28"/>
          <w:szCs w:val="28"/>
          <w:highlight w:val="none"/>
          <w14:textFill>
            <w14:solidFill>
              <w14:schemeClr w14:val="tx1"/>
            </w14:solidFill>
          </w14:textFill>
        </w:rPr>
        <w:t>2</w:t>
      </w:r>
      <w:r>
        <w:rPr>
          <w:rFonts w:hint="eastAsia" w:ascii="宋体" w:hAnsi="宋体"/>
          <w:color w:val="000000" w:themeColor="text1"/>
          <w:sz w:val="28"/>
          <w:szCs w:val="28"/>
          <w:highlight w:val="none"/>
          <w14:textFill>
            <w14:solidFill>
              <w14:schemeClr w14:val="tx1"/>
            </w14:solidFill>
          </w14:textFill>
        </w:rPr>
        <w:t>）投标函及其附录；</w:t>
      </w:r>
    </w:p>
    <w:p w14:paraId="1B439140">
      <w:pPr>
        <w:pageBreakBefore w:val="0"/>
        <w:shd w:val="clear"/>
        <w:kinsoku/>
        <w:wordWrap/>
        <w:overflowPunct/>
        <w:topLinePunct w:val="0"/>
        <w:autoSpaceDE w:val="0"/>
        <w:autoSpaceDN w:val="0"/>
        <w:bidi w:val="0"/>
        <w:adjustRightInd w:val="0"/>
        <w:snapToGrid/>
        <w:spacing w:line="360" w:lineRule="auto"/>
        <w:ind w:firstLine="560" w:firstLineChars="200"/>
        <w:jc w:val="both"/>
        <w:textAlignment w:val="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w:t>
      </w:r>
      <w:r>
        <w:rPr>
          <w:rFonts w:ascii="宋体" w:hAnsi="宋体"/>
          <w:color w:val="000000" w:themeColor="text1"/>
          <w:sz w:val="28"/>
          <w:szCs w:val="28"/>
          <w:highlight w:val="none"/>
          <w14:textFill>
            <w14:solidFill>
              <w14:schemeClr w14:val="tx1"/>
            </w14:solidFill>
          </w14:textFill>
        </w:rPr>
        <w:t>3</w:t>
      </w:r>
      <w:r>
        <w:rPr>
          <w:rFonts w:hint="eastAsia" w:ascii="宋体" w:hAnsi="宋体"/>
          <w:color w:val="000000" w:themeColor="text1"/>
          <w:sz w:val="28"/>
          <w:szCs w:val="28"/>
          <w:highlight w:val="none"/>
          <w14:textFill>
            <w14:solidFill>
              <w14:schemeClr w14:val="tx1"/>
            </w14:solidFill>
          </w14:textFill>
        </w:rPr>
        <w:t>）专用合同条款及其附件；</w:t>
      </w:r>
    </w:p>
    <w:p w14:paraId="22CE5D0D">
      <w:pPr>
        <w:pageBreakBefore w:val="0"/>
        <w:shd w:val="clear"/>
        <w:kinsoku/>
        <w:wordWrap/>
        <w:overflowPunct/>
        <w:topLinePunct w:val="0"/>
        <w:autoSpaceDE w:val="0"/>
        <w:autoSpaceDN w:val="0"/>
        <w:bidi w:val="0"/>
        <w:adjustRightInd w:val="0"/>
        <w:snapToGrid/>
        <w:spacing w:line="360" w:lineRule="auto"/>
        <w:ind w:firstLine="560" w:firstLineChars="200"/>
        <w:jc w:val="both"/>
        <w:textAlignment w:val="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w:t>
      </w:r>
      <w:r>
        <w:rPr>
          <w:rFonts w:ascii="宋体" w:hAnsi="宋体"/>
          <w:color w:val="000000" w:themeColor="text1"/>
          <w:sz w:val="28"/>
          <w:szCs w:val="28"/>
          <w:highlight w:val="none"/>
          <w14:textFill>
            <w14:solidFill>
              <w14:schemeClr w14:val="tx1"/>
            </w14:solidFill>
          </w14:textFill>
        </w:rPr>
        <w:t>4</w:t>
      </w:r>
      <w:r>
        <w:rPr>
          <w:rFonts w:hint="eastAsia" w:ascii="宋体" w:hAnsi="宋体"/>
          <w:color w:val="000000" w:themeColor="text1"/>
          <w:sz w:val="28"/>
          <w:szCs w:val="28"/>
          <w:highlight w:val="none"/>
          <w14:textFill>
            <w14:solidFill>
              <w14:schemeClr w14:val="tx1"/>
            </w14:solidFill>
          </w14:textFill>
        </w:rPr>
        <w:t>）通用合同条款；</w:t>
      </w:r>
    </w:p>
    <w:p w14:paraId="1F595778">
      <w:pPr>
        <w:pageBreakBefore w:val="0"/>
        <w:shd w:val="clear"/>
        <w:kinsoku/>
        <w:wordWrap/>
        <w:overflowPunct/>
        <w:topLinePunct w:val="0"/>
        <w:autoSpaceDE w:val="0"/>
        <w:autoSpaceDN w:val="0"/>
        <w:bidi w:val="0"/>
        <w:adjustRightInd w:val="0"/>
        <w:snapToGrid/>
        <w:spacing w:line="360" w:lineRule="auto"/>
        <w:ind w:firstLine="560" w:firstLineChars="200"/>
        <w:jc w:val="both"/>
        <w:textAlignment w:val="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w:t>
      </w:r>
      <w:r>
        <w:rPr>
          <w:rFonts w:ascii="宋体" w:hAnsi="宋体"/>
          <w:color w:val="000000" w:themeColor="text1"/>
          <w:sz w:val="28"/>
          <w:szCs w:val="28"/>
          <w:highlight w:val="none"/>
          <w14:textFill>
            <w14:solidFill>
              <w14:schemeClr w14:val="tx1"/>
            </w14:solidFill>
          </w14:textFill>
        </w:rPr>
        <w:t>5</w:t>
      </w:r>
      <w:r>
        <w:rPr>
          <w:rFonts w:hint="eastAsia" w:ascii="宋体" w:hAnsi="宋体"/>
          <w:color w:val="000000" w:themeColor="text1"/>
          <w:sz w:val="28"/>
          <w:szCs w:val="28"/>
          <w:highlight w:val="none"/>
          <w14:textFill>
            <w14:solidFill>
              <w14:schemeClr w14:val="tx1"/>
            </w14:solidFill>
          </w14:textFill>
        </w:rPr>
        <w:t>）技术标准和要求；</w:t>
      </w:r>
    </w:p>
    <w:p w14:paraId="541AFF87">
      <w:pPr>
        <w:pageBreakBefore w:val="0"/>
        <w:shd w:val="clear"/>
        <w:kinsoku/>
        <w:wordWrap/>
        <w:overflowPunct/>
        <w:topLinePunct w:val="0"/>
        <w:autoSpaceDE w:val="0"/>
        <w:autoSpaceDN w:val="0"/>
        <w:bidi w:val="0"/>
        <w:adjustRightInd w:val="0"/>
        <w:snapToGrid/>
        <w:spacing w:line="360" w:lineRule="auto"/>
        <w:ind w:firstLine="560" w:firstLineChars="200"/>
        <w:jc w:val="both"/>
        <w:textAlignment w:val="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w:t>
      </w:r>
      <w:r>
        <w:rPr>
          <w:rFonts w:ascii="宋体" w:hAnsi="宋体"/>
          <w:color w:val="000000" w:themeColor="text1"/>
          <w:sz w:val="28"/>
          <w:szCs w:val="28"/>
          <w:highlight w:val="none"/>
          <w14:textFill>
            <w14:solidFill>
              <w14:schemeClr w14:val="tx1"/>
            </w14:solidFill>
          </w14:textFill>
        </w:rPr>
        <w:t>6</w:t>
      </w:r>
      <w:r>
        <w:rPr>
          <w:rFonts w:hint="eastAsia" w:ascii="宋体" w:hAnsi="宋体"/>
          <w:color w:val="000000" w:themeColor="text1"/>
          <w:sz w:val="28"/>
          <w:szCs w:val="28"/>
          <w:highlight w:val="none"/>
          <w14:textFill>
            <w14:solidFill>
              <w14:schemeClr w14:val="tx1"/>
            </w14:solidFill>
          </w14:textFill>
        </w:rPr>
        <w:t>）图纸</w:t>
      </w:r>
      <w:r>
        <w:rPr>
          <w:rFonts w:hint="eastAsia" w:ascii="宋体" w:hAnsi="宋体"/>
          <w:color w:val="000000" w:themeColor="text1"/>
          <w:sz w:val="28"/>
          <w:szCs w:val="28"/>
          <w:highlight w:val="none"/>
          <w:lang w:eastAsia="zh-CN"/>
          <w14:textFill>
            <w14:solidFill>
              <w14:schemeClr w14:val="tx1"/>
            </w14:solidFill>
          </w14:textFill>
        </w:rPr>
        <w:t>（</w:t>
      </w:r>
      <w:r>
        <w:rPr>
          <w:rFonts w:hint="eastAsia" w:ascii="宋体" w:hAnsi="宋体"/>
          <w:color w:val="000000" w:themeColor="text1"/>
          <w:sz w:val="28"/>
          <w:szCs w:val="28"/>
          <w:highlight w:val="none"/>
          <w:lang w:val="en-US" w:eastAsia="zh-CN"/>
          <w14:textFill>
            <w14:solidFill>
              <w14:schemeClr w14:val="tx1"/>
            </w14:solidFill>
          </w14:textFill>
        </w:rPr>
        <w:t>如有</w:t>
      </w:r>
      <w:r>
        <w:rPr>
          <w:rFonts w:hint="eastAsia" w:ascii="宋体" w:hAnsi="宋体"/>
          <w:color w:val="000000" w:themeColor="text1"/>
          <w:sz w:val="28"/>
          <w:szCs w:val="28"/>
          <w:highlight w:val="none"/>
          <w:lang w:eastAsia="zh-CN"/>
          <w14:textFill>
            <w14:solidFill>
              <w14:schemeClr w14:val="tx1"/>
            </w14:solidFill>
          </w14:textFill>
        </w:rPr>
        <w:t>）</w:t>
      </w:r>
      <w:r>
        <w:rPr>
          <w:rFonts w:hint="eastAsia" w:ascii="宋体" w:hAnsi="宋体"/>
          <w:color w:val="000000" w:themeColor="text1"/>
          <w:sz w:val="28"/>
          <w:szCs w:val="28"/>
          <w:highlight w:val="none"/>
          <w14:textFill>
            <w14:solidFill>
              <w14:schemeClr w14:val="tx1"/>
            </w14:solidFill>
          </w14:textFill>
        </w:rPr>
        <w:t>；</w:t>
      </w:r>
    </w:p>
    <w:p w14:paraId="7AD2856B">
      <w:pPr>
        <w:pageBreakBefore w:val="0"/>
        <w:shd w:val="clear"/>
        <w:kinsoku/>
        <w:wordWrap/>
        <w:overflowPunct/>
        <w:topLinePunct w:val="0"/>
        <w:autoSpaceDE w:val="0"/>
        <w:autoSpaceDN w:val="0"/>
        <w:bidi w:val="0"/>
        <w:adjustRightInd w:val="0"/>
        <w:snapToGrid/>
        <w:spacing w:line="360" w:lineRule="auto"/>
        <w:ind w:firstLine="560" w:firstLineChars="200"/>
        <w:jc w:val="both"/>
        <w:textAlignment w:val="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w:t>
      </w:r>
      <w:r>
        <w:rPr>
          <w:rFonts w:ascii="宋体" w:hAnsi="宋体"/>
          <w:color w:val="000000" w:themeColor="text1"/>
          <w:sz w:val="28"/>
          <w:szCs w:val="28"/>
          <w:highlight w:val="none"/>
          <w14:textFill>
            <w14:solidFill>
              <w14:schemeClr w14:val="tx1"/>
            </w14:solidFill>
          </w14:textFill>
        </w:rPr>
        <w:t>7</w:t>
      </w:r>
      <w:r>
        <w:rPr>
          <w:rFonts w:hint="eastAsia" w:ascii="宋体" w:hAnsi="宋体"/>
          <w:color w:val="000000" w:themeColor="text1"/>
          <w:sz w:val="28"/>
          <w:szCs w:val="28"/>
          <w:highlight w:val="none"/>
          <w14:textFill>
            <w14:solidFill>
              <w14:schemeClr w14:val="tx1"/>
            </w14:solidFill>
          </w14:textFill>
        </w:rPr>
        <w:t>）已标价工程量清单或预算书；</w:t>
      </w:r>
    </w:p>
    <w:p w14:paraId="39871E83">
      <w:pPr>
        <w:pageBreakBefore w:val="0"/>
        <w:shd w:val="clear"/>
        <w:kinsoku/>
        <w:wordWrap/>
        <w:overflowPunct/>
        <w:topLinePunct w:val="0"/>
        <w:autoSpaceDE w:val="0"/>
        <w:autoSpaceDN w:val="0"/>
        <w:bidi w:val="0"/>
        <w:adjustRightInd w:val="0"/>
        <w:snapToGrid/>
        <w:spacing w:line="360" w:lineRule="auto"/>
        <w:ind w:firstLine="560" w:firstLineChars="200"/>
        <w:jc w:val="both"/>
        <w:textAlignment w:val="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w:t>
      </w:r>
      <w:r>
        <w:rPr>
          <w:rFonts w:ascii="宋体" w:hAnsi="宋体"/>
          <w:color w:val="000000" w:themeColor="text1"/>
          <w:sz w:val="28"/>
          <w:szCs w:val="28"/>
          <w:highlight w:val="none"/>
          <w14:textFill>
            <w14:solidFill>
              <w14:schemeClr w14:val="tx1"/>
            </w14:solidFill>
          </w14:textFill>
        </w:rPr>
        <w:t>8</w:t>
      </w:r>
      <w:r>
        <w:rPr>
          <w:rFonts w:hint="eastAsia" w:ascii="宋体" w:hAnsi="宋体"/>
          <w:color w:val="000000" w:themeColor="text1"/>
          <w:sz w:val="28"/>
          <w:szCs w:val="28"/>
          <w:highlight w:val="none"/>
          <w14:textFill>
            <w14:solidFill>
              <w14:schemeClr w14:val="tx1"/>
            </w14:solidFill>
          </w14:textFill>
        </w:rPr>
        <w:t>）其他合同文件。</w:t>
      </w:r>
    </w:p>
    <w:p w14:paraId="4545C264">
      <w:pPr>
        <w:pageBreakBefore w:val="0"/>
        <w:shd w:val="clear"/>
        <w:kinsoku/>
        <w:wordWrap/>
        <w:overflowPunct/>
        <w:topLinePunct w:val="0"/>
        <w:autoSpaceDE w:val="0"/>
        <w:autoSpaceDN w:val="0"/>
        <w:bidi w:val="0"/>
        <w:adjustRightInd w:val="0"/>
        <w:snapToGrid/>
        <w:spacing w:line="360" w:lineRule="auto"/>
        <w:ind w:firstLine="560" w:firstLineChars="200"/>
        <w:jc w:val="both"/>
        <w:textAlignment w:val="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在合同订立及履行过程中形成的与合同有关的文件均构成合同文件组成部分。</w:t>
      </w:r>
    </w:p>
    <w:p w14:paraId="2E888E58">
      <w:pPr>
        <w:pageBreakBefore w:val="0"/>
        <w:shd w:val="clear"/>
        <w:kinsoku/>
        <w:wordWrap/>
        <w:overflowPunct/>
        <w:topLinePunct w:val="0"/>
        <w:autoSpaceDE w:val="0"/>
        <w:autoSpaceDN w:val="0"/>
        <w:bidi w:val="0"/>
        <w:adjustRightInd w:val="0"/>
        <w:snapToGrid/>
        <w:spacing w:line="360" w:lineRule="auto"/>
        <w:ind w:firstLine="560" w:firstLineChars="200"/>
        <w:jc w:val="both"/>
        <w:textAlignment w:val="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14:paraId="45F48C1D">
      <w:pPr>
        <w:keepNext w:val="0"/>
        <w:keepLines w:val="0"/>
        <w:pageBreakBefore w:val="0"/>
        <w:widowControl w:val="0"/>
        <w:shd w:val="clear"/>
        <w:kinsoku/>
        <w:wordWrap/>
        <w:overflowPunct/>
        <w:topLinePunct w:val="0"/>
        <w:autoSpaceDE/>
        <w:autoSpaceDN/>
        <w:bidi w:val="0"/>
        <w:adjustRightInd/>
        <w:snapToGrid/>
        <w:ind w:firstLine="562" w:firstLineChars="200"/>
        <w:textAlignment w:val="auto"/>
        <w:rPr>
          <w:rFonts w:hint="eastAsia"/>
          <w:b/>
          <w:bCs/>
          <w:color w:val="000000" w:themeColor="text1"/>
          <w:sz w:val="28"/>
          <w:szCs w:val="28"/>
          <w:highlight w:val="none"/>
          <w14:textFill>
            <w14:solidFill>
              <w14:schemeClr w14:val="tx1"/>
            </w14:solidFill>
          </w14:textFill>
        </w:rPr>
      </w:pPr>
      <w:bookmarkStart w:id="282" w:name="_Toc391111563"/>
      <w:r>
        <w:rPr>
          <w:rFonts w:hint="eastAsia"/>
          <w:b/>
          <w:bCs/>
          <w:color w:val="000000" w:themeColor="text1"/>
          <w:sz w:val="28"/>
          <w:szCs w:val="28"/>
          <w:highlight w:val="none"/>
          <w14:textFill>
            <w14:solidFill>
              <w14:schemeClr w14:val="tx1"/>
            </w14:solidFill>
          </w14:textFill>
        </w:rPr>
        <w:t>六、承诺</w:t>
      </w:r>
      <w:bookmarkEnd w:id="282"/>
    </w:p>
    <w:p w14:paraId="42C08210">
      <w:pPr>
        <w:pageBreakBefore w:val="0"/>
        <w:shd w:val="clear"/>
        <w:kinsoku/>
        <w:wordWrap/>
        <w:overflowPunct/>
        <w:topLinePunct w:val="0"/>
        <w:bidi w:val="0"/>
        <w:snapToGrid/>
        <w:spacing w:line="360" w:lineRule="auto"/>
        <w:ind w:firstLine="560" w:firstLineChars="200"/>
        <w:jc w:val="both"/>
        <w:textAlignment w:val="auto"/>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1.</w:t>
      </w:r>
      <w:r>
        <w:rPr>
          <w:rFonts w:hint="eastAsia" w:ascii="宋体" w:hAnsi="宋体"/>
          <w:bCs/>
          <w:color w:val="000000" w:themeColor="text1"/>
          <w:sz w:val="28"/>
          <w:szCs w:val="28"/>
          <w:highlight w:val="none"/>
          <w14:textFill>
            <w14:solidFill>
              <w14:schemeClr w14:val="tx1"/>
            </w14:solidFill>
          </w14:textFill>
        </w:rPr>
        <w:t>发包人承诺按照法律规定履行项目审批手续、筹集工程建设资金并按照合同约定的期限和方式支付合同价款。</w:t>
      </w:r>
    </w:p>
    <w:p w14:paraId="4A2C061B">
      <w:pPr>
        <w:pageBreakBefore w:val="0"/>
        <w:shd w:val="clear"/>
        <w:kinsoku/>
        <w:wordWrap/>
        <w:overflowPunct/>
        <w:topLinePunct w:val="0"/>
        <w:bidi w:val="0"/>
        <w:snapToGrid/>
        <w:spacing w:line="360" w:lineRule="auto"/>
        <w:ind w:firstLine="560" w:firstLineChars="200"/>
        <w:jc w:val="both"/>
        <w:textAlignment w:val="auto"/>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2.</w:t>
      </w:r>
      <w:r>
        <w:rPr>
          <w:rFonts w:hint="eastAsia" w:ascii="宋体" w:hAnsi="宋体"/>
          <w:bCs/>
          <w:color w:val="000000" w:themeColor="text1"/>
          <w:sz w:val="28"/>
          <w:szCs w:val="28"/>
          <w:highlight w:val="none"/>
          <w14:textFill>
            <w14:solidFill>
              <w14:schemeClr w14:val="tx1"/>
            </w14:solidFill>
          </w14:textFill>
        </w:rPr>
        <w:t>承包人承诺按照法律规定及合同约定组织完成工程施工，确保工程质量和安全，不进行转包及违法分包，并在缺陷责任期及</w:t>
      </w:r>
      <w:r>
        <w:rPr>
          <w:rFonts w:hint="eastAsia" w:ascii="宋体" w:hAnsi="宋体"/>
          <w:bCs/>
          <w:color w:val="000000" w:themeColor="text1"/>
          <w:sz w:val="28"/>
          <w:szCs w:val="28"/>
          <w:highlight w:val="none"/>
          <w:lang w:eastAsia="zh-CN"/>
          <w14:textFill>
            <w14:solidFill>
              <w14:schemeClr w14:val="tx1"/>
            </w14:solidFill>
          </w14:textFill>
        </w:rPr>
        <w:t>质保</w:t>
      </w:r>
      <w:r>
        <w:rPr>
          <w:rFonts w:hint="eastAsia" w:ascii="宋体" w:hAnsi="宋体"/>
          <w:bCs/>
          <w:color w:val="000000" w:themeColor="text1"/>
          <w:sz w:val="28"/>
          <w:szCs w:val="28"/>
          <w:highlight w:val="none"/>
          <w14:textFill>
            <w14:solidFill>
              <w14:schemeClr w14:val="tx1"/>
            </w14:solidFill>
          </w14:textFill>
        </w:rPr>
        <w:t>期内承担相应的工程维修责任</w:t>
      </w:r>
      <w:r>
        <w:rPr>
          <w:rFonts w:hint="eastAsia" w:ascii="宋体" w:hAnsi="宋体"/>
          <w:bCs/>
          <w:color w:val="000000" w:themeColor="text1"/>
          <w:sz w:val="28"/>
          <w:szCs w:val="28"/>
          <w:highlight w:val="none"/>
          <w:lang w:eastAsia="zh-CN"/>
          <w14:textFill>
            <w14:solidFill>
              <w14:schemeClr w14:val="tx1"/>
            </w14:solidFill>
          </w14:textFill>
        </w:rPr>
        <w:t>，</w:t>
      </w:r>
      <w:r>
        <w:rPr>
          <w:rFonts w:hint="eastAsia" w:ascii="宋体" w:hAnsi="宋体"/>
          <w:bCs/>
          <w:color w:val="000000" w:themeColor="text1"/>
          <w:sz w:val="28"/>
          <w:szCs w:val="28"/>
          <w:highlight w:val="none"/>
          <w:lang w:val="en-US" w:eastAsia="zh-CN"/>
          <w14:textFill>
            <w14:solidFill>
              <w14:schemeClr w14:val="tx1"/>
            </w14:solidFill>
          </w14:textFill>
        </w:rPr>
        <w:t>承包方的装修达不到现行的验收标准的，承诺无条件返工，并承担由此给甲方带来的所有损失</w:t>
      </w:r>
      <w:r>
        <w:rPr>
          <w:rFonts w:hint="eastAsia" w:ascii="宋体" w:hAnsi="宋体"/>
          <w:bCs/>
          <w:color w:val="000000" w:themeColor="text1"/>
          <w:sz w:val="28"/>
          <w:szCs w:val="28"/>
          <w:highlight w:val="none"/>
          <w14:textFill>
            <w14:solidFill>
              <w14:schemeClr w14:val="tx1"/>
            </w14:solidFill>
          </w14:textFill>
        </w:rPr>
        <w:t>。</w:t>
      </w:r>
    </w:p>
    <w:p w14:paraId="258CEB6A">
      <w:pPr>
        <w:pageBreakBefore w:val="0"/>
        <w:shd w:val="clear"/>
        <w:kinsoku/>
        <w:wordWrap/>
        <w:overflowPunct/>
        <w:topLinePunct w:val="0"/>
        <w:bidi w:val="0"/>
        <w:snapToGrid/>
        <w:spacing w:line="360" w:lineRule="auto"/>
        <w:ind w:firstLine="560" w:firstLineChars="200"/>
        <w:jc w:val="both"/>
        <w:textAlignment w:val="auto"/>
        <w:rPr>
          <w:rFonts w:hint="eastAsia"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3.</w:t>
      </w:r>
      <w:r>
        <w:rPr>
          <w:rFonts w:hint="eastAsia" w:ascii="宋体" w:hAnsi="宋体"/>
          <w:bCs/>
          <w:color w:val="000000" w:themeColor="text1"/>
          <w:sz w:val="28"/>
          <w:szCs w:val="28"/>
          <w:highlight w:val="none"/>
          <w14:textFill>
            <w14:solidFill>
              <w14:schemeClr w14:val="tx1"/>
            </w14:solidFill>
          </w14:textFill>
        </w:rPr>
        <w:t>发包人和承包人通过招投标形式签订合同的，双方理解并承诺不再就同一工程另行签订与合同实质性内容相背离的协议。</w:t>
      </w:r>
    </w:p>
    <w:p w14:paraId="08FCD152">
      <w:pPr>
        <w:keepNext w:val="0"/>
        <w:keepLines w:val="0"/>
        <w:pageBreakBefore w:val="0"/>
        <w:widowControl w:val="0"/>
        <w:shd w:val="clear"/>
        <w:kinsoku/>
        <w:wordWrap/>
        <w:overflowPunct/>
        <w:topLinePunct w:val="0"/>
        <w:autoSpaceDE/>
        <w:autoSpaceDN/>
        <w:bidi w:val="0"/>
        <w:adjustRightInd/>
        <w:snapToGrid/>
        <w:ind w:firstLine="562" w:firstLineChars="200"/>
        <w:textAlignment w:val="auto"/>
        <w:rPr>
          <w:rFonts w:hint="eastAsia"/>
          <w:b/>
          <w:bCs/>
          <w:color w:val="000000" w:themeColor="text1"/>
          <w:sz w:val="28"/>
          <w:szCs w:val="28"/>
          <w:highlight w:val="none"/>
          <w14:textFill>
            <w14:solidFill>
              <w14:schemeClr w14:val="tx1"/>
            </w14:solidFill>
          </w14:textFill>
        </w:rPr>
      </w:pPr>
      <w:bookmarkStart w:id="283" w:name="_Toc391111564"/>
      <w:r>
        <w:rPr>
          <w:rFonts w:hint="eastAsia"/>
          <w:b/>
          <w:bCs/>
          <w:color w:val="000000" w:themeColor="text1"/>
          <w:sz w:val="28"/>
          <w:szCs w:val="28"/>
          <w:highlight w:val="none"/>
          <w14:textFill>
            <w14:solidFill>
              <w14:schemeClr w14:val="tx1"/>
            </w14:solidFill>
          </w14:textFill>
        </w:rPr>
        <w:t>七、词语含义</w:t>
      </w:r>
      <w:bookmarkEnd w:id="283"/>
    </w:p>
    <w:p w14:paraId="4DD59521">
      <w:pPr>
        <w:pageBreakBefore w:val="0"/>
        <w:shd w:val="clear"/>
        <w:kinsoku/>
        <w:wordWrap/>
        <w:overflowPunct/>
        <w:topLinePunct w:val="0"/>
        <w:bidi w:val="0"/>
        <w:snapToGrid/>
        <w:spacing w:line="360" w:lineRule="auto"/>
        <w:ind w:firstLine="560" w:firstLineChars="200"/>
        <w:jc w:val="both"/>
        <w:textAlignment w:val="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本协议书中词语含义与第二部分通用合同条款中赋予的含义相同。</w:t>
      </w:r>
    </w:p>
    <w:p w14:paraId="454D4373">
      <w:pPr>
        <w:keepNext w:val="0"/>
        <w:keepLines w:val="0"/>
        <w:pageBreakBefore w:val="0"/>
        <w:widowControl w:val="0"/>
        <w:shd w:val="clear"/>
        <w:kinsoku/>
        <w:wordWrap/>
        <w:overflowPunct/>
        <w:topLinePunct w:val="0"/>
        <w:autoSpaceDE/>
        <w:autoSpaceDN/>
        <w:bidi w:val="0"/>
        <w:adjustRightInd/>
        <w:snapToGrid/>
        <w:ind w:firstLine="562" w:firstLineChars="200"/>
        <w:textAlignment w:val="auto"/>
        <w:rPr>
          <w:rFonts w:hint="eastAsia"/>
          <w:b/>
          <w:bCs/>
          <w:color w:val="000000" w:themeColor="text1"/>
          <w:sz w:val="28"/>
          <w:szCs w:val="28"/>
          <w:highlight w:val="none"/>
          <w14:textFill>
            <w14:solidFill>
              <w14:schemeClr w14:val="tx1"/>
            </w14:solidFill>
          </w14:textFill>
        </w:rPr>
      </w:pPr>
      <w:bookmarkStart w:id="284" w:name="_Toc391111565"/>
      <w:r>
        <w:rPr>
          <w:rFonts w:hint="eastAsia"/>
          <w:b/>
          <w:bCs/>
          <w:color w:val="000000" w:themeColor="text1"/>
          <w:sz w:val="28"/>
          <w:szCs w:val="28"/>
          <w:highlight w:val="none"/>
          <w14:textFill>
            <w14:solidFill>
              <w14:schemeClr w14:val="tx1"/>
            </w14:solidFill>
          </w14:textFill>
        </w:rPr>
        <w:t>八、签订时间</w:t>
      </w:r>
      <w:bookmarkEnd w:id="284"/>
    </w:p>
    <w:p w14:paraId="4BEB29B3">
      <w:pPr>
        <w:pageBreakBefore w:val="0"/>
        <w:shd w:val="clear"/>
        <w:kinsoku/>
        <w:wordWrap/>
        <w:overflowPunct/>
        <w:topLinePunct w:val="0"/>
        <w:bidi w:val="0"/>
        <w:snapToGrid/>
        <w:spacing w:line="360" w:lineRule="auto"/>
        <w:ind w:firstLine="560" w:firstLineChars="200"/>
        <w:jc w:val="both"/>
        <w:textAlignment w:val="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本合同于  </w:t>
      </w:r>
      <w:r>
        <w:rPr>
          <w:rFonts w:hint="eastAsia" w:ascii="宋体" w:hAnsi="宋体"/>
          <w:color w:val="000000" w:themeColor="text1"/>
          <w:sz w:val="28"/>
          <w:szCs w:val="28"/>
          <w:highlight w:val="none"/>
          <w:u w:val="single"/>
          <w14:textFill>
            <w14:solidFill>
              <w14:schemeClr w14:val="tx1"/>
            </w14:solidFill>
          </w14:textFill>
        </w:rPr>
        <w:t xml:space="preserve"> </w:t>
      </w:r>
      <w:r>
        <w:rPr>
          <w:rFonts w:hint="eastAsia" w:ascii="宋体" w:hAnsi="宋体"/>
          <w:color w:val="000000" w:themeColor="text1"/>
          <w:sz w:val="28"/>
          <w:szCs w:val="28"/>
          <w:highlight w:val="none"/>
          <w:u w:val="single"/>
          <w:lang w:val="en-US" w:eastAsia="zh-CN"/>
          <w14:textFill>
            <w14:solidFill>
              <w14:schemeClr w14:val="tx1"/>
            </w14:solidFill>
          </w14:textFill>
        </w:rPr>
        <w:t>2026年</w:t>
      </w:r>
      <w:r>
        <w:rPr>
          <w:rFonts w:hint="eastAsia" w:ascii="宋体" w:hAnsi="宋体"/>
          <w:bCs/>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bCs/>
          <w:color w:val="000000" w:themeColor="text1"/>
          <w:sz w:val="28"/>
          <w:szCs w:val="28"/>
          <w:highlight w:val="none"/>
          <w:u w:val="single"/>
          <w14:textFill>
            <w14:solidFill>
              <w14:schemeClr w14:val="tx1"/>
            </w14:solidFill>
          </w14:textFill>
        </w:rPr>
        <w:t>月</w:t>
      </w:r>
      <w:r>
        <w:rPr>
          <w:rFonts w:hint="eastAsia" w:ascii="宋体" w:hAnsi="宋体"/>
          <w:bCs/>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bCs/>
          <w:color w:val="000000" w:themeColor="text1"/>
          <w:sz w:val="28"/>
          <w:szCs w:val="28"/>
          <w:highlight w:val="none"/>
          <w:u w:val="single"/>
          <w14:textFill>
            <w14:solidFill>
              <w14:schemeClr w14:val="tx1"/>
            </w14:solidFill>
          </w14:textFill>
        </w:rPr>
        <w:t>日</w:t>
      </w:r>
      <w:r>
        <w:rPr>
          <w:rFonts w:hint="eastAsia" w:ascii="宋体" w:hAnsi="宋体"/>
          <w:bCs/>
          <w:color w:val="000000" w:themeColor="text1"/>
          <w:sz w:val="28"/>
          <w:szCs w:val="28"/>
          <w:highlight w:val="none"/>
          <w14:textFill>
            <w14:solidFill>
              <w14:schemeClr w14:val="tx1"/>
            </w14:solidFill>
          </w14:textFill>
        </w:rPr>
        <w:t>签订。</w:t>
      </w:r>
    </w:p>
    <w:p w14:paraId="2E36AB94">
      <w:pPr>
        <w:keepNext w:val="0"/>
        <w:keepLines w:val="0"/>
        <w:pageBreakBefore w:val="0"/>
        <w:widowControl w:val="0"/>
        <w:shd w:val="clear"/>
        <w:kinsoku/>
        <w:wordWrap/>
        <w:overflowPunct/>
        <w:topLinePunct w:val="0"/>
        <w:autoSpaceDE/>
        <w:autoSpaceDN/>
        <w:bidi w:val="0"/>
        <w:adjustRightInd/>
        <w:snapToGrid/>
        <w:ind w:firstLine="562" w:firstLineChars="200"/>
        <w:textAlignment w:val="auto"/>
        <w:rPr>
          <w:rFonts w:hint="eastAsia"/>
          <w:b/>
          <w:bCs/>
          <w:color w:val="000000" w:themeColor="text1"/>
          <w:sz w:val="28"/>
          <w:szCs w:val="28"/>
          <w:highlight w:val="none"/>
          <w14:textFill>
            <w14:solidFill>
              <w14:schemeClr w14:val="tx1"/>
            </w14:solidFill>
          </w14:textFill>
        </w:rPr>
      </w:pPr>
      <w:bookmarkStart w:id="285" w:name="_Toc391111566"/>
      <w:r>
        <w:rPr>
          <w:rFonts w:hint="eastAsia"/>
          <w:b/>
          <w:bCs/>
          <w:color w:val="000000" w:themeColor="text1"/>
          <w:sz w:val="28"/>
          <w:szCs w:val="28"/>
          <w:highlight w:val="none"/>
          <w14:textFill>
            <w14:solidFill>
              <w14:schemeClr w14:val="tx1"/>
            </w14:solidFill>
          </w14:textFill>
        </w:rPr>
        <w:t>九、签订地点</w:t>
      </w:r>
      <w:bookmarkEnd w:id="285"/>
    </w:p>
    <w:p w14:paraId="47A43177">
      <w:pPr>
        <w:pageBreakBefore w:val="0"/>
        <w:shd w:val="clear"/>
        <w:kinsoku/>
        <w:wordWrap/>
        <w:overflowPunct/>
        <w:topLinePunct w:val="0"/>
        <w:bidi w:val="0"/>
        <w:snapToGrid/>
        <w:spacing w:line="360" w:lineRule="auto"/>
        <w:ind w:firstLine="560" w:firstLineChars="200"/>
        <w:jc w:val="both"/>
        <w:textAlignment w:val="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本合同在</w:t>
      </w:r>
      <w:r>
        <w:rPr>
          <w:rFonts w:hint="eastAsia" w:ascii="宋体" w:hAnsi="宋体"/>
          <w:bCs/>
          <w:color w:val="000000" w:themeColor="text1"/>
          <w:sz w:val="28"/>
          <w:szCs w:val="28"/>
          <w:highlight w:val="none"/>
          <w:u w:val="single"/>
          <w14:textFill>
            <w14:solidFill>
              <w14:schemeClr w14:val="tx1"/>
            </w14:solidFill>
          </w14:textFill>
        </w:rPr>
        <w:t xml:space="preserve"> </w:t>
      </w:r>
      <w:r>
        <w:rPr>
          <w:rFonts w:hint="eastAsia"/>
          <w:color w:val="000000" w:themeColor="text1"/>
          <w:sz w:val="28"/>
          <w:szCs w:val="28"/>
          <w:highlight w:val="none"/>
          <w:u w:val="single"/>
          <w:lang w:val="zh-CN"/>
          <w14:textFill>
            <w14:solidFill>
              <w14:schemeClr w14:val="tx1"/>
            </w14:solidFill>
          </w14:textFill>
        </w:rPr>
        <w:t>永胜县三川镇中心卫生院</w:t>
      </w:r>
      <w:r>
        <w:rPr>
          <w:rFonts w:hint="eastAsia" w:ascii="宋体" w:hAnsi="宋体"/>
          <w:bCs/>
          <w:color w:val="000000" w:themeColor="text1"/>
          <w:sz w:val="28"/>
          <w:szCs w:val="28"/>
          <w:highlight w:val="none"/>
          <w:u w:val="single"/>
          <w14:textFill>
            <w14:solidFill>
              <w14:schemeClr w14:val="tx1"/>
            </w14:solidFill>
          </w14:textFill>
        </w:rPr>
        <w:t xml:space="preserve"> </w:t>
      </w:r>
      <w:r>
        <w:rPr>
          <w:rFonts w:hint="eastAsia" w:ascii="宋体" w:hAnsi="宋体"/>
          <w:bCs/>
          <w:color w:val="000000" w:themeColor="text1"/>
          <w:sz w:val="28"/>
          <w:szCs w:val="28"/>
          <w:highlight w:val="none"/>
          <w14:textFill>
            <w14:solidFill>
              <w14:schemeClr w14:val="tx1"/>
            </w14:solidFill>
          </w14:textFill>
        </w:rPr>
        <w:t>签订。</w:t>
      </w:r>
    </w:p>
    <w:p w14:paraId="359466D7">
      <w:pPr>
        <w:keepNext w:val="0"/>
        <w:keepLines w:val="0"/>
        <w:pageBreakBefore w:val="0"/>
        <w:widowControl w:val="0"/>
        <w:shd w:val="clear"/>
        <w:kinsoku/>
        <w:wordWrap/>
        <w:overflowPunct/>
        <w:topLinePunct w:val="0"/>
        <w:autoSpaceDE/>
        <w:autoSpaceDN/>
        <w:bidi w:val="0"/>
        <w:adjustRightInd/>
        <w:snapToGrid/>
        <w:ind w:firstLine="562" w:firstLineChars="200"/>
        <w:textAlignment w:val="auto"/>
        <w:rPr>
          <w:rFonts w:hint="eastAsia"/>
          <w:b/>
          <w:bCs/>
          <w:color w:val="000000" w:themeColor="text1"/>
          <w:sz w:val="28"/>
          <w:szCs w:val="28"/>
          <w:highlight w:val="none"/>
          <w14:textFill>
            <w14:solidFill>
              <w14:schemeClr w14:val="tx1"/>
            </w14:solidFill>
          </w14:textFill>
        </w:rPr>
      </w:pPr>
      <w:bookmarkStart w:id="286" w:name="_Toc391111567"/>
      <w:r>
        <w:rPr>
          <w:rFonts w:hint="eastAsia"/>
          <w:b/>
          <w:bCs/>
          <w:color w:val="000000" w:themeColor="text1"/>
          <w:sz w:val="28"/>
          <w:szCs w:val="28"/>
          <w:highlight w:val="none"/>
          <w14:textFill>
            <w14:solidFill>
              <w14:schemeClr w14:val="tx1"/>
            </w14:solidFill>
          </w14:textFill>
        </w:rPr>
        <w:t>十、补充协议</w:t>
      </w:r>
      <w:bookmarkEnd w:id="286"/>
    </w:p>
    <w:p w14:paraId="13A8B331">
      <w:pPr>
        <w:pageBreakBefore w:val="0"/>
        <w:shd w:val="clear"/>
        <w:kinsoku/>
        <w:wordWrap/>
        <w:overflowPunct/>
        <w:topLinePunct w:val="0"/>
        <w:bidi w:val="0"/>
        <w:snapToGrid/>
        <w:spacing w:line="360" w:lineRule="auto"/>
        <w:ind w:firstLine="560" w:firstLineChars="200"/>
        <w:jc w:val="both"/>
        <w:textAlignment w:val="auto"/>
        <w:rPr>
          <w:rFonts w:ascii="宋体" w:hAnsi="宋体"/>
          <w:b/>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合同未尽事宜，合同当事人另行签订补充协议，补充协议是合同的组成部分。</w:t>
      </w:r>
    </w:p>
    <w:p w14:paraId="234EE777">
      <w:pPr>
        <w:keepNext w:val="0"/>
        <w:keepLines w:val="0"/>
        <w:pageBreakBefore w:val="0"/>
        <w:widowControl w:val="0"/>
        <w:shd w:val="clear"/>
        <w:kinsoku/>
        <w:wordWrap/>
        <w:overflowPunct/>
        <w:topLinePunct w:val="0"/>
        <w:autoSpaceDE/>
        <w:autoSpaceDN/>
        <w:bidi w:val="0"/>
        <w:adjustRightInd/>
        <w:snapToGrid/>
        <w:ind w:firstLine="562" w:firstLineChars="200"/>
        <w:textAlignment w:val="auto"/>
        <w:rPr>
          <w:rFonts w:hint="eastAsia"/>
          <w:b/>
          <w:bCs/>
          <w:color w:val="000000" w:themeColor="text1"/>
          <w:sz w:val="28"/>
          <w:szCs w:val="28"/>
          <w:highlight w:val="none"/>
          <w14:textFill>
            <w14:solidFill>
              <w14:schemeClr w14:val="tx1"/>
            </w14:solidFill>
          </w14:textFill>
        </w:rPr>
      </w:pPr>
      <w:bookmarkStart w:id="287" w:name="_Toc391111568"/>
      <w:r>
        <w:rPr>
          <w:rFonts w:hint="eastAsia"/>
          <w:b/>
          <w:bCs/>
          <w:color w:val="000000" w:themeColor="text1"/>
          <w:sz w:val="28"/>
          <w:szCs w:val="28"/>
          <w:highlight w:val="none"/>
          <w14:textFill>
            <w14:solidFill>
              <w14:schemeClr w14:val="tx1"/>
            </w14:solidFill>
          </w14:textFill>
        </w:rPr>
        <w:t>十一、合同生效</w:t>
      </w:r>
      <w:bookmarkEnd w:id="287"/>
    </w:p>
    <w:p w14:paraId="5078792D">
      <w:pPr>
        <w:pageBreakBefore w:val="0"/>
        <w:shd w:val="clear"/>
        <w:kinsoku/>
        <w:wordWrap/>
        <w:overflowPunct/>
        <w:topLinePunct w:val="0"/>
        <w:bidi w:val="0"/>
        <w:snapToGrid/>
        <w:spacing w:line="360" w:lineRule="auto"/>
        <w:ind w:firstLine="560" w:firstLineChars="200"/>
        <w:jc w:val="both"/>
        <w:textAlignment w:val="auto"/>
        <w:rPr>
          <w:rFonts w:ascii="宋体" w:hAnsi="宋体"/>
          <w:bCs/>
          <w:color w:val="000000" w:themeColor="text1"/>
          <w:sz w:val="28"/>
          <w:szCs w:val="28"/>
          <w:highlight w:val="none"/>
          <w:u w:val="singl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本合同自</w:t>
      </w:r>
      <w:r>
        <w:rPr>
          <w:rFonts w:hint="eastAsia" w:ascii="宋体" w:hAnsi="宋体"/>
          <w:bCs/>
          <w:color w:val="000000" w:themeColor="text1"/>
          <w:sz w:val="28"/>
          <w:szCs w:val="28"/>
          <w:highlight w:val="none"/>
          <w:u w:val="single"/>
          <w14:textFill>
            <w14:solidFill>
              <w14:schemeClr w14:val="tx1"/>
            </w14:solidFill>
          </w14:textFill>
        </w:rPr>
        <w:t>发包方和承包方的法定代表人或其委托代理人签字并盖单位章后</w:t>
      </w:r>
      <w:r>
        <w:rPr>
          <w:rFonts w:hint="eastAsia" w:ascii="宋体" w:hAnsi="宋体"/>
          <w:bCs/>
          <w:color w:val="000000" w:themeColor="text1"/>
          <w:sz w:val="28"/>
          <w:szCs w:val="28"/>
          <w:highlight w:val="none"/>
          <w14:textFill>
            <w14:solidFill>
              <w14:schemeClr w14:val="tx1"/>
            </w14:solidFill>
          </w14:textFill>
        </w:rPr>
        <w:t>生效。</w:t>
      </w:r>
    </w:p>
    <w:p w14:paraId="5E179EB6">
      <w:pPr>
        <w:keepNext w:val="0"/>
        <w:keepLines w:val="0"/>
        <w:pageBreakBefore w:val="0"/>
        <w:widowControl w:val="0"/>
        <w:shd w:val="clear"/>
        <w:kinsoku/>
        <w:wordWrap/>
        <w:overflowPunct/>
        <w:topLinePunct w:val="0"/>
        <w:autoSpaceDE/>
        <w:autoSpaceDN/>
        <w:bidi w:val="0"/>
        <w:adjustRightInd/>
        <w:snapToGrid/>
        <w:ind w:firstLine="562" w:firstLineChars="200"/>
        <w:textAlignment w:val="auto"/>
        <w:rPr>
          <w:rFonts w:hint="eastAsia"/>
          <w:b/>
          <w:bCs/>
          <w:color w:val="000000" w:themeColor="text1"/>
          <w:sz w:val="28"/>
          <w:szCs w:val="28"/>
          <w:highlight w:val="none"/>
          <w14:textFill>
            <w14:solidFill>
              <w14:schemeClr w14:val="tx1"/>
            </w14:solidFill>
          </w14:textFill>
        </w:rPr>
      </w:pPr>
      <w:bookmarkStart w:id="288" w:name="_Toc391111569"/>
      <w:r>
        <w:rPr>
          <w:rFonts w:hint="eastAsia"/>
          <w:b/>
          <w:bCs/>
          <w:color w:val="000000" w:themeColor="text1"/>
          <w:sz w:val="28"/>
          <w:szCs w:val="28"/>
          <w:highlight w:val="none"/>
          <w14:textFill>
            <w14:solidFill>
              <w14:schemeClr w14:val="tx1"/>
            </w14:solidFill>
          </w14:textFill>
        </w:rPr>
        <w:t>十二、合同份数</w:t>
      </w:r>
      <w:bookmarkEnd w:id="288"/>
    </w:p>
    <w:p w14:paraId="5F356A8F">
      <w:pPr>
        <w:pageBreakBefore w:val="0"/>
        <w:shd w:val="clear"/>
        <w:kinsoku/>
        <w:wordWrap/>
        <w:overflowPunct/>
        <w:topLinePunct w:val="0"/>
        <w:bidi w:val="0"/>
        <w:snapToGrid/>
        <w:spacing w:line="360" w:lineRule="auto"/>
        <w:ind w:firstLine="560" w:firstLineChars="200"/>
        <w:jc w:val="both"/>
        <w:textAlignment w:val="auto"/>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本合同一式三份，甲乙双方各执一份，代理机构一份，具有同等的法律效力。甲方（或甲方</w:t>
      </w:r>
      <w:r>
        <w:rPr>
          <w:rFonts w:hint="eastAsia" w:ascii="宋体" w:hAnsi="宋体"/>
          <w:bCs/>
          <w:color w:val="000000" w:themeColor="text1"/>
          <w:sz w:val="28"/>
          <w:szCs w:val="28"/>
          <w:highlight w:val="none"/>
          <w:lang w:eastAsia="zh-CN"/>
          <w14:textFill>
            <w14:solidFill>
              <w14:schemeClr w14:val="tx1"/>
            </w14:solidFill>
          </w14:textFill>
        </w:rPr>
        <w:t>采购代理机构</w:t>
      </w:r>
      <w:r>
        <w:rPr>
          <w:rFonts w:hint="eastAsia" w:ascii="宋体" w:hAnsi="宋体"/>
          <w:bCs/>
          <w:color w:val="000000" w:themeColor="text1"/>
          <w:sz w:val="28"/>
          <w:szCs w:val="28"/>
          <w:highlight w:val="none"/>
          <w14:textFill>
            <w14:solidFill>
              <w14:schemeClr w14:val="tx1"/>
            </w14:solidFill>
          </w14:textFill>
        </w:rPr>
        <w:t>）在向监管部门进行合同备案时，需送交本协议一份，同一项目多份合同分别报备的，可以从第二次报备开始持本协议复印件。</w:t>
      </w:r>
    </w:p>
    <w:p w14:paraId="5C8951A9">
      <w:pPr>
        <w:shd w:val="clear"/>
        <w:spacing w:line="500" w:lineRule="exact"/>
        <w:rPr>
          <w:rFonts w:ascii="宋体" w:hAnsi="宋体"/>
          <w:bCs/>
          <w:color w:val="000000" w:themeColor="text1"/>
          <w:sz w:val="28"/>
          <w:szCs w:val="28"/>
          <w:highlight w:val="none"/>
          <w14:textFill>
            <w14:solidFill>
              <w14:schemeClr w14:val="tx1"/>
            </w14:solidFill>
          </w14:textFill>
        </w:rPr>
      </w:pPr>
    </w:p>
    <w:p w14:paraId="15C067C8">
      <w:pPr>
        <w:shd w:val="clear"/>
        <w:spacing w:line="500" w:lineRule="exact"/>
        <w:rPr>
          <w:rFonts w:ascii="宋体" w:hAnsi="宋体"/>
          <w:bCs/>
          <w:color w:val="000000" w:themeColor="text1"/>
          <w:sz w:val="28"/>
          <w:szCs w:val="28"/>
          <w:highlight w:val="none"/>
          <w14:textFill>
            <w14:solidFill>
              <w14:schemeClr w14:val="tx1"/>
            </w14:solidFill>
          </w14:textFill>
        </w:rPr>
      </w:pPr>
    </w:p>
    <w:p w14:paraId="14243D59">
      <w:pPr>
        <w:shd w:val="clear"/>
        <w:spacing w:line="500" w:lineRule="exact"/>
        <w:rPr>
          <w:rFonts w:ascii="宋体" w:hAnsi="宋体"/>
          <w:bCs/>
          <w:color w:val="000000" w:themeColor="text1"/>
          <w:sz w:val="28"/>
          <w:szCs w:val="28"/>
          <w:highlight w:val="none"/>
          <w14:textFill>
            <w14:solidFill>
              <w14:schemeClr w14:val="tx1"/>
            </w14:solidFill>
          </w14:textFill>
        </w:rPr>
      </w:pPr>
    </w:p>
    <w:p w14:paraId="64E9FDF5">
      <w:pPr>
        <w:keepNext w:val="0"/>
        <w:keepLines w:val="0"/>
        <w:pageBreakBefore/>
        <w:widowControl w:val="0"/>
        <w:shd w:val="clear"/>
        <w:kinsoku/>
        <w:wordWrap/>
        <w:overflowPunct/>
        <w:topLinePunct w:val="0"/>
        <w:autoSpaceDE/>
        <w:autoSpaceDN/>
        <w:bidi w:val="0"/>
        <w:adjustRightInd/>
        <w:snapToGrid/>
        <w:spacing w:before="625" w:beforeLines="200" w:line="500" w:lineRule="exact"/>
        <w:jc w:val="left"/>
        <w:textAlignment w:val="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发包人</w:t>
      </w:r>
      <w:r>
        <w:rPr>
          <w:rFonts w:ascii="宋体" w:hAnsi="宋体"/>
          <w:color w:val="000000" w:themeColor="text1"/>
          <w:sz w:val="28"/>
          <w:szCs w:val="28"/>
          <w:highlight w:val="none"/>
          <w14:textFill>
            <w14:solidFill>
              <w14:schemeClr w14:val="tx1"/>
            </w14:solidFill>
          </w14:textFill>
        </w:rPr>
        <w:t>(</w:t>
      </w:r>
      <w:r>
        <w:rPr>
          <w:rFonts w:hint="eastAsia" w:ascii="宋体" w:hAnsi="宋体"/>
          <w:color w:val="000000" w:themeColor="text1"/>
          <w:sz w:val="28"/>
          <w:szCs w:val="28"/>
          <w:highlight w:val="none"/>
          <w14:textFill>
            <w14:solidFill>
              <w14:schemeClr w14:val="tx1"/>
            </w14:solidFill>
          </w14:textFill>
        </w:rPr>
        <w:t>公章</w:t>
      </w:r>
      <w:r>
        <w:rPr>
          <w:rFonts w:ascii="宋体" w:hAnsi="宋体"/>
          <w:color w:val="000000" w:themeColor="text1"/>
          <w:sz w:val="28"/>
          <w:szCs w:val="28"/>
          <w:highlight w:val="none"/>
          <w14:textFill>
            <w14:solidFill>
              <w14:schemeClr w14:val="tx1"/>
            </w14:solidFill>
          </w14:textFill>
        </w:rPr>
        <w:t>)</w:t>
      </w:r>
      <w:r>
        <w:rPr>
          <w:rFonts w:hint="eastAsia" w:ascii="宋体" w:hAnsi="宋体"/>
          <w:color w:val="000000" w:themeColor="text1"/>
          <w:sz w:val="28"/>
          <w:szCs w:val="28"/>
          <w:highlight w:val="none"/>
          <w14:textFill>
            <w14:solidFill>
              <w14:schemeClr w14:val="tx1"/>
            </w14:solidFill>
          </w14:textFill>
        </w:rPr>
        <w:t>：</w:t>
      </w:r>
      <w:r>
        <w:rPr>
          <w:rFonts w:hint="eastAsia"/>
          <w:color w:val="000000" w:themeColor="text1"/>
          <w:sz w:val="28"/>
          <w:szCs w:val="28"/>
          <w:highlight w:val="none"/>
          <w:u w:val="single"/>
          <w:lang w:val="zh-CN"/>
          <w14:textFill>
            <w14:solidFill>
              <w14:schemeClr w14:val="tx1"/>
            </w14:solidFill>
          </w14:textFill>
        </w:rPr>
        <w:t>永胜县三川镇中心卫生院</w:t>
      </w:r>
      <w:r>
        <w:rPr>
          <w:rFonts w:hint="eastAsia" w:ascii="宋体" w:hAnsi="宋体"/>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w:t>
      </w:r>
    </w:p>
    <w:p w14:paraId="069CA347">
      <w:pPr>
        <w:shd w:val="clear"/>
        <w:spacing w:line="500" w:lineRule="exact"/>
        <w:jc w:val="left"/>
        <w:rPr>
          <w:rFonts w:hint="eastAsia" w:ascii="宋体" w:hAnsi="宋体" w:eastAsia="宋体" w:cs="Times New Roman"/>
          <w:color w:val="000000" w:themeColor="text1"/>
          <w:sz w:val="28"/>
          <w:szCs w:val="28"/>
          <w:highlight w:val="none"/>
          <w:lang w:val="en-US" w:eastAsia="zh-CN"/>
          <w14:textFill>
            <w14:solidFill>
              <w14:schemeClr w14:val="tx1"/>
            </w14:solidFill>
          </w14:textFill>
        </w:rPr>
      </w:pPr>
    </w:p>
    <w:p w14:paraId="2F7EEA5B">
      <w:pPr>
        <w:shd w:val="clear"/>
        <w:spacing w:line="500" w:lineRule="exact"/>
        <w:jc w:val="left"/>
        <w:rPr>
          <w:rFonts w:ascii="宋体" w:hAnsi="宋体"/>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地        址：</w:t>
      </w:r>
      <w:r>
        <w:rPr>
          <w:rFonts w:hint="eastAsia" w:ascii="宋体" w:hAnsi="宋体" w:cs="Times New Roman"/>
          <w:color w:val="000000" w:themeColor="text1"/>
          <w:sz w:val="28"/>
          <w:szCs w:val="28"/>
          <w:highlight w:val="none"/>
          <w:lang w:val="en-US" w:eastAsia="zh-CN"/>
          <w14:textFill>
            <w14:solidFill>
              <w14:schemeClr w14:val="tx1"/>
            </w14:solidFill>
          </w14:textFill>
        </w:rPr>
        <w:t>云南省丽江市永胜县三川镇金官村委会共和村民小组</w:t>
      </w:r>
      <w:r>
        <w:rPr>
          <w:rFonts w:hint="eastAsia" w:ascii="宋体" w:hAnsi="宋体"/>
          <w:color w:val="000000" w:themeColor="text1"/>
          <w:sz w:val="28"/>
          <w:szCs w:val="28"/>
          <w:highlight w:val="none"/>
          <w:lang w:val="zh-CN"/>
          <w14:textFill>
            <w14:solidFill>
              <w14:schemeClr w14:val="tx1"/>
            </w14:solidFill>
          </w14:textFill>
        </w:rPr>
        <w:t xml:space="preserve"> </w:t>
      </w:r>
      <w:r>
        <w:rPr>
          <w:rFonts w:hint="eastAsia" w:ascii="宋体" w:hAnsi="宋体"/>
          <w:color w:val="000000" w:themeColor="text1"/>
          <w:sz w:val="28"/>
          <w:szCs w:val="28"/>
          <w:highlight w:val="none"/>
          <w:lang w:val="en-US" w:eastAsia="zh-CN"/>
          <w14:textFill>
            <w14:solidFill>
              <w14:schemeClr w14:val="tx1"/>
            </w14:solidFill>
          </w14:textFill>
        </w:rPr>
        <w:t xml:space="preserve"> </w:t>
      </w:r>
      <w:r>
        <w:rPr>
          <w:rFonts w:hint="eastAsia" w:ascii="宋体" w:hAnsi="宋体" w:cs="Times New Roman"/>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8"/>
          <w:szCs w:val="28"/>
          <w:highlight w:val="non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en-US" w:eastAsia="zh-CN"/>
          <w14:textFill>
            <w14:solidFill>
              <w14:schemeClr w14:val="tx1"/>
            </w14:solidFill>
          </w14:textFill>
        </w:rPr>
        <w:t xml:space="preserve">       </w:t>
      </w:r>
    </w:p>
    <w:p w14:paraId="3D481172">
      <w:pPr>
        <w:shd w:val="clear"/>
        <w:spacing w:line="500" w:lineRule="exact"/>
        <w:rPr>
          <w:rFonts w:ascii="宋体" w:hAnsi="宋体"/>
          <w:color w:val="000000" w:themeColor="text1"/>
          <w:sz w:val="28"/>
          <w:szCs w:val="28"/>
          <w:highlight w:val="none"/>
          <w:u w:val="single"/>
          <w14:textFill>
            <w14:solidFill>
              <w14:schemeClr w14:val="tx1"/>
            </w14:solidFill>
          </w14:textFill>
        </w:rPr>
      </w:pPr>
    </w:p>
    <w:p w14:paraId="0FBD173C">
      <w:pPr>
        <w:shd w:val="clear"/>
        <w:spacing w:line="50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法定代表人</w:t>
      </w:r>
      <w:r>
        <w:rPr>
          <w:rFonts w:hint="eastAsia" w:ascii="宋体" w:hAnsi="宋体"/>
          <w:color w:val="000000" w:themeColor="text1"/>
          <w:sz w:val="28"/>
          <w:szCs w:val="28"/>
          <w:highlight w:val="none"/>
          <w:lang w:eastAsia="zh-CN"/>
          <w14:textFill>
            <w14:solidFill>
              <w14:schemeClr w14:val="tx1"/>
            </w14:solidFill>
          </w14:textFill>
        </w:rPr>
        <w:t>（</w:t>
      </w:r>
      <w:r>
        <w:rPr>
          <w:rFonts w:hint="eastAsia" w:ascii="宋体" w:hAnsi="宋体"/>
          <w:color w:val="000000" w:themeColor="text1"/>
          <w:sz w:val="28"/>
          <w:szCs w:val="28"/>
          <w:highlight w:val="none"/>
          <w:lang w:val="en-US" w:eastAsia="zh-CN"/>
          <w14:textFill>
            <w14:solidFill>
              <w14:schemeClr w14:val="tx1"/>
            </w14:solidFill>
          </w14:textFill>
        </w:rPr>
        <w:t>签字或盖章</w:t>
      </w:r>
      <w:r>
        <w:rPr>
          <w:rFonts w:hint="eastAsia" w:ascii="宋体" w:hAnsi="宋体"/>
          <w:color w:val="000000" w:themeColor="text1"/>
          <w:sz w:val="28"/>
          <w:szCs w:val="28"/>
          <w:highlight w:val="none"/>
          <w:lang w:eastAsia="zh-CN"/>
          <w14:textFill>
            <w14:solidFill>
              <w14:schemeClr w14:val="tx1"/>
            </w14:solidFill>
          </w14:textFill>
        </w:rPr>
        <w:t>）</w:t>
      </w:r>
      <w:r>
        <w:rPr>
          <w:rFonts w:hint="eastAsia" w:ascii="宋体" w:hAnsi="宋体"/>
          <w:color w:val="000000" w:themeColor="text1"/>
          <w:sz w:val="28"/>
          <w:szCs w:val="28"/>
          <w:highlight w:val="none"/>
          <w14:textFill>
            <w14:solidFill>
              <w14:schemeClr w14:val="tx1"/>
            </w14:solidFill>
          </w14:textFill>
        </w:rPr>
        <w:t>：</w:t>
      </w:r>
      <w:r>
        <w:rPr>
          <w:rFonts w:ascii="宋体" w:hAnsi="宋体"/>
          <w:color w:val="000000" w:themeColor="text1"/>
          <w:sz w:val="28"/>
          <w:szCs w:val="28"/>
          <w:highlight w:val="none"/>
          <w14:textFill>
            <w14:solidFill>
              <w14:schemeClr w14:val="tx1"/>
            </w14:solidFill>
          </w14:textFill>
        </w:rPr>
        <w:t xml:space="preserve">    </w:t>
      </w:r>
      <w:r>
        <w:rPr>
          <w:rFonts w:hint="eastAsia" w:ascii="宋体" w:hAnsi="宋体"/>
          <w:color w:val="000000" w:themeColor="text1"/>
          <w:sz w:val="28"/>
          <w:szCs w:val="28"/>
          <w:highlight w:val="none"/>
          <w:lang w:val="en-US" w:eastAsia="zh-CN"/>
          <w14:textFill>
            <w14:solidFill>
              <w14:schemeClr w14:val="tx1"/>
            </w14:solidFill>
          </w14:textFill>
        </w:rPr>
        <w:t xml:space="preserve">    </w:t>
      </w:r>
    </w:p>
    <w:p w14:paraId="3136B649">
      <w:pPr>
        <w:shd w:val="clear"/>
        <w:spacing w:line="500" w:lineRule="exact"/>
        <w:rPr>
          <w:rFonts w:ascii="宋体" w:hAnsi="宋体"/>
          <w:color w:val="000000" w:themeColor="text1"/>
          <w:sz w:val="28"/>
          <w:szCs w:val="28"/>
          <w:highlight w:val="none"/>
          <w14:textFill>
            <w14:solidFill>
              <w14:schemeClr w14:val="tx1"/>
            </w14:solidFill>
          </w14:textFill>
        </w:rPr>
      </w:pPr>
    </w:p>
    <w:p w14:paraId="597E604A">
      <w:pPr>
        <w:keepNext w:val="0"/>
        <w:keepLines w:val="0"/>
        <w:pageBreakBefore w:val="0"/>
        <w:widowControl w:val="0"/>
        <w:shd w:val="clear"/>
        <w:kinsoku/>
        <w:wordWrap/>
        <w:overflowPunct/>
        <w:topLinePunct w:val="0"/>
        <w:autoSpaceDE/>
        <w:autoSpaceDN/>
        <w:bidi w:val="0"/>
        <w:adjustRightInd/>
        <w:snapToGrid/>
        <w:spacing w:line="500" w:lineRule="exact"/>
        <w:ind w:firstLine="560" w:firstLineChars="200"/>
        <w:textAlignment w:val="auto"/>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u w:val="none"/>
          <w14:textFill>
            <w14:solidFill>
              <w14:schemeClr w14:val="tx1"/>
            </w14:solidFill>
          </w14:textFill>
        </w:rPr>
        <w:t>委托代理人</w:t>
      </w:r>
      <w:r>
        <w:rPr>
          <w:rFonts w:hint="eastAsia" w:ascii="宋体" w:hAnsi="宋体"/>
          <w:color w:val="000000" w:themeColor="text1"/>
          <w:sz w:val="28"/>
          <w:szCs w:val="28"/>
          <w:highlight w:val="none"/>
          <w:u w:val="none"/>
          <w:lang w:eastAsia="zh-CN"/>
          <w14:textFill>
            <w14:solidFill>
              <w14:schemeClr w14:val="tx1"/>
            </w14:solidFill>
          </w14:textFill>
        </w:rPr>
        <w:t>（</w:t>
      </w:r>
      <w:r>
        <w:rPr>
          <w:rFonts w:hint="eastAsia" w:ascii="宋体" w:hAnsi="宋体"/>
          <w:color w:val="000000" w:themeColor="text1"/>
          <w:sz w:val="28"/>
          <w:szCs w:val="28"/>
          <w:highlight w:val="none"/>
          <w:u w:val="none"/>
          <w:lang w:val="en-US" w:eastAsia="zh-CN"/>
          <w14:textFill>
            <w14:solidFill>
              <w14:schemeClr w14:val="tx1"/>
            </w14:solidFill>
          </w14:textFill>
        </w:rPr>
        <w:t>签字</w:t>
      </w:r>
      <w:r>
        <w:rPr>
          <w:rFonts w:hint="eastAsia" w:ascii="宋体" w:hAnsi="宋体"/>
          <w:color w:val="000000" w:themeColor="text1"/>
          <w:sz w:val="28"/>
          <w:szCs w:val="28"/>
          <w:highlight w:val="none"/>
          <w:u w:val="none"/>
          <w:lang w:eastAsia="zh-CN"/>
          <w14:textFill>
            <w14:solidFill>
              <w14:schemeClr w14:val="tx1"/>
            </w14:solidFill>
          </w14:textFill>
        </w:rPr>
        <w:t>）：</w:t>
      </w:r>
      <w:r>
        <w:rPr>
          <w:rFonts w:hint="eastAsia" w:ascii="宋体" w:hAnsi="宋体"/>
          <w:color w:val="000000" w:themeColor="text1"/>
          <w:sz w:val="28"/>
          <w:szCs w:val="28"/>
          <w:highlight w:val="none"/>
          <w:u w:val="none"/>
          <w14:textFill>
            <w14:solidFill>
              <w14:schemeClr w14:val="tx1"/>
            </w14:solidFill>
          </w14:textFill>
        </w:rPr>
        <w:t xml:space="preserve"> </w:t>
      </w:r>
      <w:r>
        <w:rPr>
          <w:rFonts w:ascii="宋体" w:hAnsi="宋体"/>
          <w:color w:val="000000" w:themeColor="text1"/>
          <w:sz w:val="28"/>
          <w:szCs w:val="28"/>
          <w:highlight w:val="none"/>
          <w14:textFill>
            <w14:solidFill>
              <w14:schemeClr w14:val="tx1"/>
            </w14:solidFill>
          </w14:textFill>
        </w:rPr>
        <w:t xml:space="preserve">  </w:t>
      </w:r>
    </w:p>
    <w:p w14:paraId="3A399AEC">
      <w:pPr>
        <w:keepNext w:val="0"/>
        <w:keepLines w:val="0"/>
        <w:pageBreakBefore w:val="0"/>
        <w:widowControl w:val="0"/>
        <w:shd w:val="clear"/>
        <w:kinsoku/>
        <w:wordWrap/>
        <w:overflowPunct/>
        <w:topLinePunct w:val="0"/>
        <w:autoSpaceDE/>
        <w:autoSpaceDN/>
        <w:bidi w:val="0"/>
        <w:adjustRightInd/>
        <w:snapToGrid/>
        <w:spacing w:line="500" w:lineRule="exact"/>
        <w:ind w:firstLine="0" w:firstLineChars="0"/>
        <w:textAlignment w:val="auto"/>
        <w:rPr>
          <w:rFonts w:hint="eastAsia" w:ascii="宋体" w:hAnsi="宋体"/>
          <w:color w:val="000000" w:themeColor="text1"/>
          <w:sz w:val="28"/>
          <w:szCs w:val="28"/>
          <w:highlight w:val="none"/>
          <w:lang w:val="en-US" w:eastAsia="zh-CN"/>
          <w14:textFill>
            <w14:solidFill>
              <w14:schemeClr w14:val="tx1"/>
            </w14:solidFill>
          </w14:textFill>
        </w:rPr>
      </w:pPr>
    </w:p>
    <w:p w14:paraId="235EF80A">
      <w:pPr>
        <w:keepNext w:val="0"/>
        <w:keepLines w:val="0"/>
        <w:pageBreakBefore w:val="0"/>
        <w:widowControl w:val="0"/>
        <w:shd w:val="clea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联系电话：</w:t>
      </w:r>
    </w:p>
    <w:p w14:paraId="469ED63A">
      <w:pPr>
        <w:shd w:val="clear"/>
        <w:spacing w:line="500" w:lineRule="exact"/>
        <w:ind w:left="0" w:leftChars="0" w:firstLine="0" w:firstLineChars="0"/>
        <w:rPr>
          <w:rFonts w:ascii="宋体" w:hAnsi="宋体"/>
          <w:color w:val="000000" w:themeColor="text1"/>
          <w:sz w:val="28"/>
          <w:szCs w:val="28"/>
          <w:highlight w:val="none"/>
          <w14:textFill>
            <w14:solidFill>
              <w14:schemeClr w14:val="tx1"/>
            </w14:solidFill>
          </w14:textFill>
        </w:rPr>
      </w:pPr>
    </w:p>
    <w:p w14:paraId="065978FE">
      <w:pPr>
        <w:shd w:val="clear"/>
        <w:spacing w:line="500" w:lineRule="exact"/>
        <w:ind w:firstLine="560" w:firstLineChars="200"/>
        <w:rPr>
          <w:rFonts w:ascii="宋体" w:hAnsi="宋体"/>
          <w:color w:val="000000" w:themeColor="text1"/>
          <w:sz w:val="28"/>
          <w:szCs w:val="28"/>
          <w:highlight w:val="none"/>
          <w14:textFill>
            <w14:solidFill>
              <w14:schemeClr w14:val="tx1"/>
            </w14:solidFill>
          </w14:textFill>
        </w:rPr>
      </w:pPr>
    </w:p>
    <w:p w14:paraId="4186AEC7">
      <w:pPr>
        <w:shd w:val="clear"/>
        <w:spacing w:line="500" w:lineRule="exact"/>
        <w:ind w:firstLine="560" w:firstLineChars="200"/>
        <w:rPr>
          <w:rFonts w:ascii="宋体" w:hAnsi="宋体"/>
          <w:color w:val="000000" w:themeColor="text1"/>
          <w:sz w:val="28"/>
          <w:szCs w:val="28"/>
          <w:highlight w:val="none"/>
          <w14:textFill>
            <w14:solidFill>
              <w14:schemeClr w14:val="tx1"/>
            </w14:solidFill>
          </w14:textFill>
        </w:rPr>
      </w:pPr>
    </w:p>
    <w:p w14:paraId="52C54752">
      <w:pPr>
        <w:keepNext w:val="0"/>
        <w:keepLines w:val="0"/>
        <w:pageBreakBefore w:val="0"/>
        <w:widowControl w:val="0"/>
        <w:shd w:val="clea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承包人(公章)：</w:t>
      </w:r>
      <w:r>
        <w:rPr>
          <w:rFonts w:hint="eastAsia" w:ascii="宋体" w:hAnsi="宋体"/>
          <w:color w:val="000000" w:themeColor="text1"/>
          <w:sz w:val="28"/>
          <w:szCs w:val="28"/>
          <w:highlight w:val="none"/>
          <w:lang w:val="en-US" w:eastAsia="zh-CN"/>
          <w14:textFill>
            <w14:solidFill>
              <w14:schemeClr w14:val="tx1"/>
            </w14:solidFill>
          </w14:textFill>
        </w:rPr>
        <w:t xml:space="preserve"> </w:t>
      </w:r>
    </w:p>
    <w:p w14:paraId="01A5E6F7">
      <w:pPr>
        <w:keepNext w:val="0"/>
        <w:keepLines w:val="0"/>
        <w:pageBreakBefore w:val="0"/>
        <w:widowControl w:val="0"/>
        <w:shd w:val="clear"/>
        <w:kinsoku/>
        <w:wordWrap/>
        <w:overflowPunct/>
        <w:topLinePunct w:val="0"/>
        <w:autoSpaceDE/>
        <w:autoSpaceDN/>
        <w:bidi w:val="0"/>
        <w:adjustRightInd/>
        <w:snapToGrid/>
        <w:spacing w:line="500" w:lineRule="exact"/>
        <w:ind w:firstLine="0" w:firstLineChars="0"/>
        <w:textAlignment w:val="auto"/>
        <w:rPr>
          <w:rFonts w:hint="eastAsia" w:ascii="宋体" w:hAnsi="宋体"/>
          <w:color w:val="000000" w:themeColor="text1"/>
          <w:sz w:val="28"/>
          <w:szCs w:val="28"/>
          <w:highlight w:val="none"/>
          <w:lang w:val="en-US" w:eastAsia="zh-CN"/>
          <w14:textFill>
            <w14:solidFill>
              <w14:schemeClr w14:val="tx1"/>
            </w14:solidFill>
          </w14:textFill>
        </w:rPr>
      </w:pPr>
    </w:p>
    <w:p w14:paraId="439FD297">
      <w:pPr>
        <w:keepNext w:val="0"/>
        <w:keepLines w:val="0"/>
        <w:pageBreakBefore w:val="0"/>
        <w:widowControl w:val="0"/>
        <w:shd w:val="clear"/>
        <w:kinsoku/>
        <w:wordWrap/>
        <w:overflowPunct/>
        <w:topLinePunct w:val="0"/>
        <w:autoSpaceDE/>
        <w:autoSpaceDN/>
        <w:bidi w:val="0"/>
        <w:adjustRightInd/>
        <w:snapToGrid/>
        <w:spacing w:line="500" w:lineRule="exact"/>
        <w:ind w:firstLine="560" w:firstLineChars="200"/>
        <w:textAlignment w:val="auto"/>
        <w:rPr>
          <w:rFonts w:hint="eastAsia" w:ascii="宋体" w:hAnsi="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地 址： </w:t>
      </w:r>
    </w:p>
    <w:p w14:paraId="055F6D6A">
      <w:pPr>
        <w:keepNext w:val="0"/>
        <w:keepLines w:val="0"/>
        <w:pageBreakBefore w:val="0"/>
        <w:widowControl w:val="0"/>
        <w:shd w:val="clear"/>
        <w:kinsoku/>
        <w:wordWrap/>
        <w:overflowPunct/>
        <w:topLinePunct w:val="0"/>
        <w:autoSpaceDE/>
        <w:autoSpaceDN/>
        <w:bidi w:val="0"/>
        <w:adjustRightInd/>
        <w:snapToGrid/>
        <w:spacing w:line="500" w:lineRule="exact"/>
        <w:ind w:firstLine="0" w:firstLineChars="0"/>
        <w:textAlignment w:val="auto"/>
        <w:rPr>
          <w:rFonts w:hint="eastAsia" w:ascii="宋体" w:hAnsi="宋体"/>
          <w:color w:val="000000" w:themeColor="text1"/>
          <w:sz w:val="28"/>
          <w:szCs w:val="28"/>
          <w:highlight w:val="none"/>
          <w:lang w:val="en-US" w:eastAsia="zh-CN"/>
          <w14:textFill>
            <w14:solidFill>
              <w14:schemeClr w14:val="tx1"/>
            </w14:solidFill>
          </w14:textFill>
        </w:rPr>
      </w:pPr>
    </w:p>
    <w:p w14:paraId="70FE037A">
      <w:pPr>
        <w:keepNext w:val="0"/>
        <w:keepLines w:val="0"/>
        <w:pageBreakBefore w:val="0"/>
        <w:widowControl w:val="0"/>
        <w:shd w:val="clear"/>
        <w:kinsoku/>
        <w:wordWrap/>
        <w:overflowPunct/>
        <w:topLinePunct w:val="0"/>
        <w:autoSpaceDE/>
        <w:autoSpaceDN/>
        <w:bidi w:val="0"/>
        <w:adjustRightInd/>
        <w:snapToGrid/>
        <w:spacing w:line="500" w:lineRule="exact"/>
        <w:ind w:firstLine="560" w:firstLineChars="200"/>
        <w:textAlignment w:val="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法定代表人</w:t>
      </w:r>
      <w:r>
        <w:rPr>
          <w:rFonts w:hint="eastAsia" w:ascii="宋体" w:hAnsi="宋体"/>
          <w:color w:val="000000" w:themeColor="text1"/>
          <w:sz w:val="28"/>
          <w:szCs w:val="28"/>
          <w:highlight w:val="none"/>
          <w:lang w:eastAsia="zh-CN"/>
          <w14:textFill>
            <w14:solidFill>
              <w14:schemeClr w14:val="tx1"/>
            </w14:solidFill>
          </w14:textFill>
        </w:rPr>
        <w:t>（</w:t>
      </w:r>
      <w:r>
        <w:rPr>
          <w:rFonts w:hint="eastAsia" w:ascii="宋体" w:hAnsi="宋体"/>
          <w:color w:val="000000" w:themeColor="text1"/>
          <w:sz w:val="28"/>
          <w:szCs w:val="28"/>
          <w:highlight w:val="none"/>
          <w:lang w:val="en-US" w:eastAsia="zh-CN"/>
          <w14:textFill>
            <w14:solidFill>
              <w14:schemeClr w14:val="tx1"/>
            </w14:solidFill>
          </w14:textFill>
        </w:rPr>
        <w:t>签字或盖章</w:t>
      </w:r>
      <w:r>
        <w:rPr>
          <w:rFonts w:hint="eastAsia" w:ascii="宋体" w:hAnsi="宋体"/>
          <w:color w:val="000000" w:themeColor="text1"/>
          <w:sz w:val="28"/>
          <w:szCs w:val="28"/>
          <w:highlight w:val="none"/>
          <w:lang w:eastAsia="zh-CN"/>
          <w14:textFill>
            <w14:solidFill>
              <w14:schemeClr w14:val="tx1"/>
            </w14:solidFill>
          </w14:textFill>
        </w:rPr>
        <w:t>）</w:t>
      </w:r>
      <w:r>
        <w:rPr>
          <w:rFonts w:hint="eastAsia" w:ascii="宋体" w:hAnsi="宋体"/>
          <w:color w:val="000000" w:themeColor="text1"/>
          <w:sz w:val="28"/>
          <w:szCs w:val="28"/>
          <w:highlight w:val="none"/>
          <w14:textFill>
            <w14:solidFill>
              <w14:schemeClr w14:val="tx1"/>
            </w14:solidFill>
          </w14:textFill>
        </w:rPr>
        <w:t>：</w:t>
      </w:r>
    </w:p>
    <w:p w14:paraId="0CA09558">
      <w:pPr>
        <w:keepNext w:val="0"/>
        <w:keepLines w:val="0"/>
        <w:pageBreakBefore w:val="0"/>
        <w:widowControl w:val="0"/>
        <w:shd w:val="clear"/>
        <w:kinsoku/>
        <w:wordWrap/>
        <w:overflowPunct/>
        <w:topLinePunct w:val="0"/>
        <w:autoSpaceDE/>
        <w:autoSpaceDN/>
        <w:bidi w:val="0"/>
        <w:adjustRightInd/>
        <w:snapToGrid/>
        <w:spacing w:line="500" w:lineRule="exact"/>
        <w:ind w:firstLine="0" w:firstLineChars="0"/>
        <w:textAlignment w:val="auto"/>
        <w:rPr>
          <w:rFonts w:ascii="宋体" w:hAnsi="宋体"/>
          <w:color w:val="000000" w:themeColor="text1"/>
          <w:sz w:val="28"/>
          <w:szCs w:val="28"/>
          <w:highlight w:val="none"/>
          <w14:textFill>
            <w14:solidFill>
              <w14:schemeClr w14:val="tx1"/>
            </w14:solidFill>
          </w14:textFill>
        </w:rPr>
      </w:pPr>
    </w:p>
    <w:p w14:paraId="29809373">
      <w:pPr>
        <w:keepNext w:val="0"/>
        <w:keepLines w:val="0"/>
        <w:pageBreakBefore w:val="0"/>
        <w:widowControl w:val="0"/>
        <w:shd w:val="clea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委托代理人（签字）</w:t>
      </w:r>
      <w:r>
        <w:rPr>
          <w:rFonts w:hint="eastAsia" w:ascii="宋体" w:hAnsi="宋体"/>
          <w:color w:val="000000" w:themeColor="text1"/>
          <w:sz w:val="28"/>
          <w:szCs w:val="28"/>
          <w:highlight w:val="none"/>
          <w:lang w:eastAsia="zh-CN"/>
          <w14:textFill>
            <w14:solidFill>
              <w14:schemeClr w14:val="tx1"/>
            </w14:solidFill>
          </w14:textFill>
        </w:rPr>
        <w:t>：</w:t>
      </w:r>
    </w:p>
    <w:p w14:paraId="3BD0600A">
      <w:pPr>
        <w:keepNext w:val="0"/>
        <w:keepLines w:val="0"/>
        <w:pageBreakBefore w:val="0"/>
        <w:widowControl w:val="0"/>
        <w:shd w:val="clear"/>
        <w:kinsoku/>
        <w:wordWrap/>
        <w:overflowPunct/>
        <w:topLinePunct w:val="0"/>
        <w:autoSpaceDE/>
        <w:autoSpaceDN/>
        <w:bidi w:val="0"/>
        <w:adjustRightInd/>
        <w:snapToGrid/>
        <w:spacing w:line="500" w:lineRule="exact"/>
        <w:ind w:firstLine="0" w:firstLineChars="0"/>
        <w:textAlignment w:val="auto"/>
        <w:rPr>
          <w:rFonts w:hint="eastAsia" w:ascii="宋体" w:hAnsi="宋体" w:eastAsia="宋体" w:cs="Times New Roman"/>
          <w:color w:val="000000" w:themeColor="text1"/>
          <w:sz w:val="28"/>
          <w:szCs w:val="28"/>
          <w:highlight w:val="none"/>
          <w14:textFill>
            <w14:solidFill>
              <w14:schemeClr w14:val="tx1"/>
            </w14:solidFill>
          </w14:textFill>
        </w:rPr>
      </w:pPr>
    </w:p>
    <w:p w14:paraId="06F7EF63">
      <w:pPr>
        <w:keepNext w:val="0"/>
        <w:keepLines w:val="0"/>
        <w:pageBreakBefore w:val="0"/>
        <w:widowControl w:val="0"/>
        <w:shd w:val="clea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t>联系电话：</w:t>
      </w:r>
    </w:p>
    <w:p w14:paraId="14B1F3BD">
      <w:pPr>
        <w:keepNext w:val="0"/>
        <w:keepLines w:val="0"/>
        <w:pageBreakBefore w:val="0"/>
        <w:widowControl w:val="0"/>
        <w:shd w:val="clear"/>
        <w:kinsoku/>
        <w:wordWrap/>
        <w:overflowPunct/>
        <w:topLinePunct w:val="0"/>
        <w:autoSpaceDE/>
        <w:autoSpaceDN/>
        <w:bidi w:val="0"/>
        <w:adjustRightInd/>
        <w:snapToGrid/>
        <w:spacing w:line="500" w:lineRule="exact"/>
        <w:ind w:firstLine="0" w:firstLineChars="0"/>
        <w:textAlignment w:val="auto"/>
        <w:rPr>
          <w:rFonts w:hint="eastAsia" w:ascii="宋体" w:hAnsi="宋体" w:eastAsia="宋体" w:cs="Times New Roman"/>
          <w:color w:val="000000" w:themeColor="text1"/>
          <w:sz w:val="28"/>
          <w:szCs w:val="28"/>
          <w:highlight w:val="none"/>
          <w14:textFill>
            <w14:solidFill>
              <w14:schemeClr w14:val="tx1"/>
            </w14:solidFill>
          </w14:textFill>
        </w:rPr>
      </w:pPr>
    </w:p>
    <w:p w14:paraId="3A260656">
      <w:pPr>
        <w:keepNext w:val="0"/>
        <w:keepLines w:val="0"/>
        <w:pageBreakBefore w:val="0"/>
        <w:widowControl w:val="0"/>
        <w:shd w:val="clea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Times New Roman"/>
          <w:color w:val="000000" w:themeColor="text1"/>
          <w:sz w:val="28"/>
          <w:szCs w:val="28"/>
          <w:highlight w:val="none"/>
          <w:lang w:eastAsia="zh-CN"/>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t>开户银行</w:t>
      </w:r>
      <w:r>
        <w:rPr>
          <w:rFonts w:hint="eastAsia" w:ascii="宋体" w:hAnsi="宋体" w:eastAsia="宋体" w:cs="Times New Roman"/>
          <w:color w:val="000000" w:themeColor="text1"/>
          <w:sz w:val="28"/>
          <w:szCs w:val="28"/>
          <w:highlight w:val="none"/>
          <w:lang w:eastAsia="zh-CN"/>
          <w14:textFill>
            <w14:solidFill>
              <w14:schemeClr w14:val="tx1"/>
            </w14:solidFill>
          </w14:textFill>
        </w:rPr>
        <w:t>：</w:t>
      </w:r>
    </w:p>
    <w:p w14:paraId="01C26433">
      <w:pPr>
        <w:keepNext w:val="0"/>
        <w:keepLines w:val="0"/>
        <w:pageBreakBefore w:val="0"/>
        <w:widowControl w:val="0"/>
        <w:shd w:val="clear"/>
        <w:kinsoku/>
        <w:wordWrap/>
        <w:overflowPunct/>
        <w:topLinePunct w:val="0"/>
        <w:autoSpaceDE/>
        <w:autoSpaceDN/>
        <w:bidi w:val="0"/>
        <w:adjustRightInd/>
        <w:snapToGrid/>
        <w:spacing w:line="500" w:lineRule="exact"/>
        <w:ind w:firstLine="0" w:firstLineChars="0"/>
        <w:textAlignment w:val="auto"/>
        <w:rPr>
          <w:rFonts w:hint="eastAsia" w:ascii="宋体" w:hAnsi="宋体" w:eastAsia="宋体" w:cs="Times New Roman"/>
          <w:color w:val="000000" w:themeColor="text1"/>
          <w:sz w:val="28"/>
          <w:szCs w:val="28"/>
          <w:highlight w:val="none"/>
          <w14:textFill>
            <w14:solidFill>
              <w14:schemeClr w14:val="tx1"/>
            </w14:solidFill>
          </w14:textFill>
        </w:rPr>
      </w:pPr>
    </w:p>
    <w:p w14:paraId="617EB88D">
      <w:pPr>
        <w:keepNext w:val="0"/>
        <w:keepLines w:val="0"/>
        <w:pageBreakBefore w:val="0"/>
        <w:widowControl w:val="0"/>
        <w:shd w:val="clear"/>
        <w:kinsoku/>
        <w:wordWrap/>
        <w:overflowPunct/>
        <w:topLinePunct w:val="0"/>
        <w:autoSpaceDE/>
        <w:autoSpaceDN/>
        <w:bidi w:val="0"/>
        <w:adjustRightInd/>
        <w:snapToGrid/>
        <w:spacing w:line="500" w:lineRule="exact"/>
        <w:ind w:firstLine="560" w:firstLineChars="200"/>
        <w:textAlignment w:val="auto"/>
        <w:rPr>
          <w:rFonts w:ascii="宋体" w:hAnsi="宋体"/>
          <w:color w:val="000000" w:themeColor="text1"/>
          <w:highlight w:val="none"/>
          <w14:textFill>
            <w14:solidFill>
              <w14:schemeClr w14:val="tx1"/>
            </w14:solidFill>
          </w14:textFill>
        </w:rPr>
      </w:pPr>
      <w:r>
        <w:rPr>
          <w:rFonts w:hint="eastAsia" w:ascii="宋体" w:hAnsi="宋体" w:eastAsia="宋体" w:cs="Times New Roman"/>
          <w:color w:val="000000" w:themeColor="text1"/>
          <w:sz w:val="28"/>
          <w:szCs w:val="28"/>
          <w:highlight w:val="none"/>
          <w14:textFill>
            <w14:solidFill>
              <w14:schemeClr w14:val="tx1"/>
            </w14:solidFill>
          </w14:textFill>
        </w:rPr>
        <w:t>账</w:t>
      </w:r>
      <w:r>
        <w:rPr>
          <w:rFonts w:hint="eastAsia" w:ascii="宋体" w:hAnsi="宋体" w:eastAsia="宋体" w:cs="Times New Roman"/>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8"/>
          <w:szCs w:val="28"/>
          <w:highlight w:val="none"/>
          <w14:textFill>
            <w14:solidFill>
              <w14:schemeClr w14:val="tx1"/>
            </w14:solidFill>
          </w14:textFill>
        </w:rPr>
        <w:t>号：</w:t>
      </w:r>
    </w:p>
    <w:p w14:paraId="1F9B4BD7">
      <w:pPr>
        <w:shd w:val="clear"/>
        <w:rPr>
          <w:rFonts w:hint="eastAsia"/>
          <w:color w:val="000000" w:themeColor="text1"/>
          <w:highlight w:val="none"/>
          <w14:textFill>
            <w14:solidFill>
              <w14:schemeClr w14:val="tx1"/>
            </w14:solidFill>
          </w14:textFill>
        </w:rPr>
      </w:pPr>
      <w:bookmarkStart w:id="289" w:name="_Toc18807"/>
      <w:r>
        <w:rPr>
          <w:rFonts w:hint="eastAsia"/>
          <w:color w:val="000000" w:themeColor="text1"/>
          <w:highlight w:val="none"/>
          <w14:textFill>
            <w14:solidFill>
              <w14:schemeClr w14:val="tx1"/>
            </w14:solidFill>
          </w14:textFill>
        </w:rPr>
        <w:br w:type="page"/>
      </w:r>
    </w:p>
    <w:p w14:paraId="3C02B43C">
      <w:pPr>
        <w:pStyle w:val="3"/>
        <w:shd w:val="clear"/>
        <w:bidi w:val="0"/>
        <w:rPr>
          <w:color w:val="000000" w:themeColor="text1"/>
          <w:highlight w:val="none"/>
          <w14:textFill>
            <w14:solidFill>
              <w14:schemeClr w14:val="tx1"/>
            </w14:solidFill>
          </w14:textFill>
        </w:rPr>
      </w:pPr>
      <w:bookmarkStart w:id="290" w:name="_Toc31622"/>
      <w:r>
        <w:rPr>
          <w:rFonts w:hint="eastAsia"/>
          <w:color w:val="000000" w:themeColor="text1"/>
          <w:highlight w:val="none"/>
          <w14:textFill>
            <w14:solidFill>
              <w14:schemeClr w14:val="tx1"/>
            </w14:solidFill>
          </w14:textFill>
        </w:rPr>
        <w:t>第二部分</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通用合同条款</w:t>
      </w:r>
      <w:bookmarkEnd w:id="276"/>
      <w:bookmarkEnd w:id="289"/>
      <w:bookmarkEnd w:id="290"/>
      <w:bookmarkStart w:id="291" w:name="_Toc337558727"/>
    </w:p>
    <w:p w14:paraId="2F5574B0">
      <w:pPr>
        <w:keepNext w:val="0"/>
        <w:keepLines w:val="0"/>
        <w:pageBreakBefore w:val="0"/>
        <w:widowControl w:val="0"/>
        <w:shd w:val="clear"/>
        <w:kinsoku/>
        <w:wordWrap/>
        <w:overflowPunct/>
        <w:topLinePunct w:val="0"/>
        <w:autoSpaceDE/>
        <w:autoSpaceDN/>
        <w:bidi w:val="0"/>
        <w:adjustRightInd/>
        <w:snapToGrid/>
        <w:ind w:firstLine="562" w:firstLineChars="200"/>
        <w:textAlignment w:val="auto"/>
        <w:rPr>
          <w:rFonts w:hint="eastAsia"/>
          <w:b/>
          <w:bCs/>
          <w:color w:val="000000" w:themeColor="text1"/>
          <w:sz w:val="28"/>
          <w:szCs w:val="28"/>
          <w:highlight w:val="none"/>
          <w:lang w:eastAsia="zh-CN"/>
          <w14:textFill>
            <w14:solidFill>
              <w14:schemeClr w14:val="tx1"/>
            </w14:solidFill>
          </w14:textFill>
        </w:rPr>
      </w:pPr>
      <w:bookmarkStart w:id="292" w:name="_Toc391111571"/>
      <w:r>
        <w:rPr>
          <w:rFonts w:hint="eastAsia"/>
          <w:b/>
          <w:bCs/>
          <w:color w:val="000000" w:themeColor="text1"/>
          <w:sz w:val="28"/>
          <w:szCs w:val="28"/>
          <w:highlight w:val="none"/>
          <w:lang w:eastAsia="zh-CN"/>
          <w14:textFill>
            <w14:solidFill>
              <w14:schemeClr w14:val="tx1"/>
            </w14:solidFill>
          </w14:textFill>
        </w:rPr>
        <w:t>1.</w:t>
      </w:r>
      <w:bookmarkStart w:id="293" w:name="_Toc303538975"/>
      <w:bookmarkEnd w:id="293"/>
      <w:bookmarkStart w:id="294" w:name="_Toc303538973"/>
      <w:bookmarkEnd w:id="294"/>
      <w:bookmarkStart w:id="295" w:name="_Toc303538976"/>
      <w:bookmarkEnd w:id="295"/>
      <w:bookmarkStart w:id="296" w:name="_Toc303538972"/>
      <w:bookmarkEnd w:id="296"/>
      <w:bookmarkStart w:id="297" w:name="_Toc303538974"/>
      <w:bookmarkEnd w:id="297"/>
      <w:bookmarkStart w:id="298" w:name="_Toc296346528"/>
      <w:bookmarkStart w:id="299" w:name="_Toc296503027"/>
      <w:r>
        <w:rPr>
          <w:rFonts w:hint="eastAsia"/>
          <w:b/>
          <w:bCs/>
          <w:color w:val="000000" w:themeColor="text1"/>
          <w:sz w:val="28"/>
          <w:szCs w:val="28"/>
          <w:highlight w:val="none"/>
          <w:lang w:eastAsia="zh-CN"/>
          <w14:textFill>
            <w14:solidFill>
              <w14:schemeClr w14:val="tx1"/>
            </w14:solidFill>
          </w14:textFill>
        </w:rPr>
        <w:t>一般约定</w:t>
      </w:r>
      <w:bookmarkEnd w:id="291"/>
      <w:bookmarkEnd w:id="292"/>
      <w:bookmarkEnd w:id="298"/>
      <w:bookmarkEnd w:id="299"/>
    </w:p>
    <w:p w14:paraId="4211FE11">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bookmarkStart w:id="300" w:name="_Toc337558728"/>
      <w:bookmarkStart w:id="301" w:name="_Toc296346529"/>
      <w:bookmarkStart w:id="302" w:name="_Toc296503028"/>
      <w:bookmarkStart w:id="303" w:name="_Toc391111572"/>
      <w:r>
        <w:rPr>
          <w:rFonts w:hint="eastAsia"/>
          <w:color w:val="000000" w:themeColor="text1"/>
          <w:sz w:val="28"/>
          <w:szCs w:val="28"/>
          <w:highlight w:val="none"/>
          <w:lang w:eastAsia="zh-CN"/>
          <w14:textFill>
            <w14:solidFill>
              <w14:schemeClr w14:val="tx1"/>
            </w14:solidFill>
          </w14:textFill>
        </w:rPr>
        <w:t>1.1词语定义</w:t>
      </w:r>
      <w:bookmarkEnd w:id="300"/>
      <w:bookmarkEnd w:id="301"/>
      <w:bookmarkEnd w:id="302"/>
      <w:r>
        <w:rPr>
          <w:rFonts w:hint="eastAsia"/>
          <w:color w:val="000000" w:themeColor="text1"/>
          <w:sz w:val="28"/>
          <w:szCs w:val="28"/>
          <w:highlight w:val="none"/>
          <w:lang w:eastAsia="zh-CN"/>
          <w14:textFill>
            <w14:solidFill>
              <w14:schemeClr w14:val="tx1"/>
            </w14:solidFill>
          </w14:textFill>
        </w:rPr>
        <w:t>与解释</w:t>
      </w:r>
      <w:bookmarkEnd w:id="303"/>
    </w:p>
    <w:p w14:paraId="5AA8B4FE">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合同协议书、通用合同条款、专用合同条款中的下列词语具有本款所赋予的含义：</w:t>
      </w:r>
    </w:p>
    <w:p w14:paraId="532C76B7">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1.1.1 合同</w:t>
      </w:r>
    </w:p>
    <w:p w14:paraId="0DB7F11B">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1.1.1.1 合同：是指根据法律规定和合同当事人约定具有约束力的文件，构成合同的文件包括合同协议书、成交通知书（如果有）、投标函及其附录（如果有）、专用合同条款及其附件、通用合同条款、技术标准和要求、图纸、已标价工程量清单或预算书以及其他合同文件。</w:t>
      </w:r>
    </w:p>
    <w:p w14:paraId="1BB58EA4">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1.1.1.2 合同协议书：是指构成合同的由发包人和承包人共同签署的称为“合同协议书”的书面文件。</w:t>
      </w:r>
    </w:p>
    <w:p w14:paraId="2C8A4EC7">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1.1.1.3 成交通知书：是指构成合同的由发包人通知承包人成交的书面文件。</w:t>
      </w:r>
    </w:p>
    <w:p w14:paraId="2AA4DF1C">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1.1.1.4 投标函：是指构成合同的由承包人填写并签署的用于投标的称为“投标函”的文件。</w:t>
      </w:r>
    </w:p>
    <w:p w14:paraId="12C63CB6">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1.1.1.5 投标函附录：是指构成合同的附在投标函后的称为“投标函附录”的文件。</w:t>
      </w:r>
    </w:p>
    <w:p w14:paraId="0A69B0DA">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1.1.1.6 技术标准和要求：是指构成合同的施工应当遵守的或指导施工的国家、行业或地方的技术标准和要求，以及合同约定的技术标准和要求。</w:t>
      </w:r>
    </w:p>
    <w:p w14:paraId="40EF6E2B">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1.1.1.7 预算书：是指构成合同的由承包人按照发包人规定的格式和要求编制的工程预算文件。</w:t>
      </w:r>
    </w:p>
    <w:p w14:paraId="209D249F">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1.1.1.8 其他合同文件：是指经合同当事人约定的与工程施工有关的具有合同约束力的文件或书面协议。合同当事人可以在专用合同条款中进行约定。</w:t>
      </w:r>
    </w:p>
    <w:p w14:paraId="32250FD0">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1.1.2 合同当事人及其他相关方</w:t>
      </w:r>
    </w:p>
    <w:p w14:paraId="5FE8477D">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1.1.2.1 合同当事人：是指发包人和（或）承包人。</w:t>
      </w:r>
    </w:p>
    <w:p w14:paraId="5F620627">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1.1.2.2 发包人：是指与承包人签订合同协议书的当事人及取得该当事人资格的合法继承人。</w:t>
      </w:r>
    </w:p>
    <w:p w14:paraId="682150B9">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1.1.2.3 承包人：是指与发包人签订合同协议书的，具有相应工程施工承包资质的当事人及取得该当事人资格的合法继承人。</w:t>
      </w:r>
    </w:p>
    <w:p w14:paraId="47DCFC46">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1.1.3.1 工期：是指在合同协议书约定的承包人完成工程所需的期限，包括按照合同约定所作的期限变更。</w:t>
      </w:r>
    </w:p>
    <w:p w14:paraId="2C54975F">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1.1.4.1缺陷责任期：是指承包人按照合同约定承担缺陷修复义务，且发包人预留质量保证金的期限，自工程实际竣工日期起计算。</w:t>
      </w:r>
    </w:p>
    <w:p w14:paraId="33BA1917">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1.1.5 合同价格和费用</w:t>
      </w:r>
    </w:p>
    <w:p w14:paraId="72DB4835">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1.1.5.1 签约合同价：是指发包人和承包人在合同协议书中确定的总金额，包括安全文明施工费、暂估价及暂列金额等。</w:t>
      </w:r>
    </w:p>
    <w:p w14:paraId="121F6F8E">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1.1.5.2 合同价格：是指发包人用于支付承包人按照合同约定完成承包范围内全部工作的金额，包括合同履行过程中按合同约定发生的价格变化。</w:t>
      </w:r>
    </w:p>
    <w:p w14:paraId="593A595D">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1.1.5.3 费用：是指为履行合同所发生的或将要发生的所有必需的开支，包括管理费和应分摊的其他费用，但不包括利润。</w:t>
      </w:r>
    </w:p>
    <w:p w14:paraId="4E5E4A6D">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1.1.5.4 暂估价：是指发包人在工程量清单或预算书中提供的用于支付必然发生但暂时不能确定价格的材料、工程设备的单价、专业工程以及服务工作的金额。</w:t>
      </w:r>
    </w:p>
    <w:p w14:paraId="78BA84A0">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bookmarkStart w:id="304" w:name="_Toc391111576"/>
      <w:r>
        <w:rPr>
          <w:rFonts w:hint="eastAsia"/>
          <w:color w:val="000000" w:themeColor="text1"/>
          <w:sz w:val="28"/>
          <w:szCs w:val="28"/>
          <w:highlight w:val="none"/>
          <w:lang w:eastAsia="zh-CN"/>
          <w14:textFill>
            <w14:solidFill>
              <w14:schemeClr w14:val="tx1"/>
            </w14:solidFill>
          </w14:textFill>
        </w:rPr>
        <w:t>1</w:t>
      </w:r>
      <w:bookmarkStart w:id="305" w:name="_Toc296346532"/>
      <w:bookmarkStart w:id="306" w:name="_Toc296503031"/>
      <w:bookmarkStart w:id="307" w:name="_Toc337558731"/>
      <w:r>
        <w:rPr>
          <w:rFonts w:hint="eastAsia"/>
          <w:color w:val="000000" w:themeColor="text1"/>
          <w:sz w:val="28"/>
          <w:szCs w:val="28"/>
          <w:highlight w:val="none"/>
          <w:lang w:eastAsia="zh-CN"/>
          <w14:textFill>
            <w14:solidFill>
              <w14:schemeClr w14:val="tx1"/>
            </w14:solidFill>
          </w14:textFill>
        </w:rPr>
        <w:t>.5 合同文件的优先顺序</w:t>
      </w:r>
      <w:bookmarkEnd w:id="304"/>
    </w:p>
    <w:bookmarkEnd w:id="305"/>
    <w:bookmarkEnd w:id="306"/>
    <w:bookmarkEnd w:id="307"/>
    <w:p w14:paraId="329F87CC">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组成合同的各项文件应互相解释，互为说明。除专用合同条款另有约定外，解释合同文件的优先顺序如下：</w:t>
      </w:r>
    </w:p>
    <w:p w14:paraId="3EB721AB">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（1）合同协议书；</w:t>
      </w:r>
    </w:p>
    <w:p w14:paraId="0DBE03E7">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（2）成交通知书（如果有）；</w:t>
      </w:r>
    </w:p>
    <w:p w14:paraId="7C24B285">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（3）投标函及其附录（如果有）；</w:t>
      </w:r>
    </w:p>
    <w:p w14:paraId="48CA664B">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（4）专用合同条款及其附件；</w:t>
      </w:r>
    </w:p>
    <w:p w14:paraId="734267F8">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（5）通用合同条款；</w:t>
      </w:r>
    </w:p>
    <w:p w14:paraId="0870FF48">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（6）技术标准和要求；</w:t>
      </w:r>
    </w:p>
    <w:p w14:paraId="2853D78E">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（7）图纸；</w:t>
      </w:r>
    </w:p>
    <w:p w14:paraId="650419CE">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（8）已标价工程量清单或预算书；</w:t>
      </w:r>
    </w:p>
    <w:p w14:paraId="0910541D">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（9）其他合同文件。</w:t>
      </w:r>
    </w:p>
    <w:p w14:paraId="13AC4807">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上述各项合同文件包括合同当事人就该项合同文件所作出的补充和修改，属于同一类内容的文件，应以最新签署的为准。</w:t>
      </w:r>
    </w:p>
    <w:p w14:paraId="603FB392">
      <w:pPr>
        <w:keepNext w:val="0"/>
        <w:keepLines w:val="0"/>
        <w:pageBreakBefore w:val="0"/>
        <w:widowControl w:val="0"/>
        <w:shd w:val="clear"/>
        <w:kinsoku/>
        <w:wordWrap/>
        <w:overflowPunct/>
        <w:topLinePunct w:val="0"/>
        <w:autoSpaceDE/>
        <w:autoSpaceDN/>
        <w:bidi w:val="0"/>
        <w:adjustRightInd/>
        <w:snapToGrid/>
        <w:ind w:firstLine="562" w:firstLineChars="200"/>
        <w:textAlignment w:val="auto"/>
        <w:rPr>
          <w:rFonts w:hint="eastAsia"/>
          <w:b/>
          <w:bCs/>
          <w:color w:val="000000" w:themeColor="text1"/>
          <w:sz w:val="28"/>
          <w:szCs w:val="28"/>
          <w:highlight w:val="none"/>
          <w:lang w:eastAsia="zh-CN"/>
          <w14:textFill>
            <w14:solidFill>
              <w14:schemeClr w14:val="tx1"/>
            </w14:solidFill>
          </w14:textFill>
        </w:rPr>
      </w:pPr>
      <w:bookmarkStart w:id="308" w:name="_Toc391111652"/>
      <w:r>
        <w:rPr>
          <w:rFonts w:hint="eastAsia"/>
          <w:b/>
          <w:bCs/>
          <w:color w:val="000000" w:themeColor="text1"/>
          <w:sz w:val="28"/>
          <w:szCs w:val="28"/>
          <w:highlight w:val="none"/>
          <w:lang w:eastAsia="zh-CN"/>
          <w14:textFill>
            <w14:solidFill>
              <w14:schemeClr w14:val="tx1"/>
            </w14:solidFill>
          </w14:textFill>
        </w:rPr>
        <w:t>2. 价格调整</w:t>
      </w:r>
      <w:bookmarkEnd w:id="308"/>
    </w:p>
    <w:p w14:paraId="1FE7BE8E">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bookmarkStart w:id="309" w:name="_Toc391111653"/>
      <w:bookmarkStart w:id="310" w:name="_Toc296503092"/>
      <w:bookmarkStart w:id="311" w:name="_Toc296346593"/>
      <w:bookmarkStart w:id="312" w:name="_Toc337558797"/>
      <w:r>
        <w:rPr>
          <w:rFonts w:hint="eastAsia"/>
          <w:color w:val="000000" w:themeColor="text1"/>
          <w:sz w:val="28"/>
          <w:szCs w:val="28"/>
          <w:highlight w:val="none"/>
          <w:lang w:eastAsia="zh-CN"/>
          <w14:textFill>
            <w14:solidFill>
              <w14:schemeClr w14:val="tx1"/>
            </w14:solidFill>
          </w14:textFill>
        </w:rPr>
        <w:t>2.1市场价格波动引起的调整</w:t>
      </w:r>
      <w:bookmarkEnd w:id="309"/>
    </w:p>
    <w:bookmarkEnd w:id="310"/>
    <w:bookmarkEnd w:id="311"/>
    <w:bookmarkEnd w:id="312"/>
    <w:p w14:paraId="5F851BCE">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除专用合同条款另有约定外，市场价格波动超过合同当事人约定的范围，合同价格应当调整。合同当事人可以在专用合同条款中约定选择以下一种方式对合同价格进行调整：</w:t>
      </w:r>
    </w:p>
    <w:p w14:paraId="3545BBC6">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bookmarkStart w:id="313" w:name="_Toc391111654"/>
      <w:bookmarkStart w:id="314" w:name="_Toc296503093"/>
      <w:bookmarkStart w:id="315" w:name="_Toc296346594"/>
      <w:bookmarkStart w:id="316" w:name="_Toc337558798"/>
      <w:r>
        <w:rPr>
          <w:rFonts w:hint="eastAsia"/>
          <w:color w:val="000000" w:themeColor="text1"/>
          <w:sz w:val="28"/>
          <w:szCs w:val="28"/>
          <w:highlight w:val="none"/>
          <w:lang w:eastAsia="zh-CN"/>
          <w14:textFill>
            <w14:solidFill>
              <w14:schemeClr w14:val="tx1"/>
            </w14:solidFill>
          </w14:textFill>
        </w:rPr>
        <w:t>2.2法律变化引起的调整</w:t>
      </w:r>
      <w:bookmarkEnd w:id="313"/>
    </w:p>
    <w:bookmarkEnd w:id="314"/>
    <w:bookmarkEnd w:id="315"/>
    <w:bookmarkEnd w:id="316"/>
    <w:p w14:paraId="1A0A8BD7">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基准日期后，法律变化导致承包人在合同履行过程中所需要的费用发生除第2.1款〔市场价格波动引起的调整〕约定以外的增加时，由发包人承担由此增加的费用；减少时，应从合同价格中予以扣减。基准日期后，因法律变化造成工期延误时，工期应予以顺延。</w:t>
      </w:r>
    </w:p>
    <w:p w14:paraId="5A016CC3">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因法律变化引起的合同价格和工期调整，合同当事人无法达成一致的，由总监理工程师按第4.4款〔商定或确定〕的约定处理。</w:t>
      </w:r>
    </w:p>
    <w:p w14:paraId="398B5281">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因承包人原因造成工期延误，在工期延误期间出现法律变化的，由此增加的费用和（或）延误的工期由承包人承担。</w:t>
      </w:r>
    </w:p>
    <w:p w14:paraId="743B8E5E">
      <w:pPr>
        <w:keepNext w:val="0"/>
        <w:keepLines w:val="0"/>
        <w:pageBreakBefore w:val="0"/>
        <w:widowControl w:val="0"/>
        <w:shd w:val="clear"/>
        <w:kinsoku/>
        <w:wordWrap/>
        <w:overflowPunct/>
        <w:topLinePunct w:val="0"/>
        <w:autoSpaceDE/>
        <w:autoSpaceDN/>
        <w:bidi w:val="0"/>
        <w:adjustRightInd/>
        <w:snapToGrid/>
        <w:ind w:firstLine="562" w:firstLineChars="200"/>
        <w:textAlignment w:val="auto"/>
        <w:rPr>
          <w:rFonts w:hint="eastAsia"/>
          <w:b/>
          <w:bCs/>
          <w:color w:val="000000" w:themeColor="text1"/>
          <w:sz w:val="28"/>
          <w:szCs w:val="28"/>
          <w:highlight w:val="none"/>
          <w:lang w:eastAsia="zh-CN"/>
          <w14:textFill>
            <w14:solidFill>
              <w14:schemeClr w14:val="tx1"/>
            </w14:solidFill>
          </w14:textFill>
        </w:rPr>
      </w:pPr>
      <w:bookmarkStart w:id="317" w:name="_Toc391111655"/>
      <w:bookmarkStart w:id="318" w:name="_Toc337558799"/>
      <w:bookmarkStart w:id="319" w:name="_Toc296503096"/>
      <w:bookmarkStart w:id="320" w:name="_Toc296346597"/>
      <w:r>
        <w:rPr>
          <w:rFonts w:hint="eastAsia"/>
          <w:b/>
          <w:bCs/>
          <w:color w:val="000000" w:themeColor="text1"/>
          <w:sz w:val="28"/>
          <w:szCs w:val="28"/>
          <w:highlight w:val="none"/>
          <w:lang w:eastAsia="zh-CN"/>
          <w14:textFill>
            <w14:solidFill>
              <w14:schemeClr w14:val="tx1"/>
            </w14:solidFill>
          </w14:textFill>
        </w:rPr>
        <w:t>3. 合同价格、计量与支付</w:t>
      </w:r>
      <w:bookmarkEnd w:id="317"/>
    </w:p>
    <w:bookmarkEnd w:id="318"/>
    <w:p w14:paraId="58BB307E">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bookmarkStart w:id="321" w:name="_Toc391111656"/>
      <w:bookmarkStart w:id="322" w:name="_Toc337558800"/>
      <w:r>
        <w:rPr>
          <w:rFonts w:hint="eastAsia"/>
          <w:color w:val="000000" w:themeColor="text1"/>
          <w:sz w:val="28"/>
          <w:szCs w:val="28"/>
          <w:highlight w:val="none"/>
          <w:lang w:eastAsia="zh-CN"/>
          <w14:textFill>
            <w14:solidFill>
              <w14:schemeClr w14:val="tx1"/>
            </w14:solidFill>
          </w14:textFill>
        </w:rPr>
        <w:t>3.1 合同价</w:t>
      </w:r>
      <w:bookmarkEnd w:id="319"/>
      <w:bookmarkEnd w:id="320"/>
      <w:r>
        <w:rPr>
          <w:rFonts w:hint="eastAsia"/>
          <w:color w:val="000000" w:themeColor="text1"/>
          <w:sz w:val="28"/>
          <w:szCs w:val="28"/>
          <w:highlight w:val="none"/>
          <w:lang w:eastAsia="zh-CN"/>
          <w14:textFill>
            <w14:solidFill>
              <w14:schemeClr w14:val="tx1"/>
            </w14:solidFill>
          </w14:textFill>
        </w:rPr>
        <w:t>格形式</w:t>
      </w:r>
      <w:bookmarkEnd w:id="321"/>
    </w:p>
    <w:bookmarkEnd w:id="322"/>
    <w:p w14:paraId="3081D455">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发包人和承包人应在合同协议书中选择下列一种合同价格形式：</w:t>
      </w:r>
    </w:p>
    <w:p w14:paraId="6A89954E">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w:t>
      </w:r>
      <w:r>
        <w:rPr>
          <w:rFonts w:hint="eastAsia"/>
          <w:color w:val="000000" w:themeColor="text1"/>
          <w:sz w:val="28"/>
          <w:szCs w:val="28"/>
          <w:highlight w:val="none"/>
          <w:lang w:val="en-US" w:eastAsia="zh-CN"/>
          <w14:textFill>
            <w14:solidFill>
              <w14:schemeClr w14:val="tx1"/>
            </w14:solidFill>
          </w14:textFill>
        </w:rPr>
        <w:t>1</w:t>
      </w:r>
      <w:r>
        <w:rPr>
          <w:rFonts w:hint="eastAsia"/>
          <w:color w:val="000000" w:themeColor="text1"/>
          <w:sz w:val="28"/>
          <w:szCs w:val="28"/>
          <w:highlight w:val="none"/>
          <w:lang w:eastAsia="zh-CN"/>
          <w14:textFill>
            <w14:solidFill>
              <w14:schemeClr w14:val="tx1"/>
            </w14:solidFill>
          </w14:textFill>
        </w:rPr>
        <w:t>）单价合同</w:t>
      </w:r>
    </w:p>
    <w:p w14:paraId="37CDE81F">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lang w:eastAsia="zh-CN"/>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p>
    <w:p w14:paraId="4C52D936">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lang w:eastAsia="zh-CN"/>
          <w14:textFill>
            <w14:solidFill>
              <w14:schemeClr w14:val="tx1"/>
            </w14:solidFill>
          </w14:textFill>
        </w:rPr>
        <w:t>（</w:t>
      </w:r>
      <w:r>
        <w:rPr>
          <w:rFonts w:hint="eastAsia"/>
          <w:color w:val="000000" w:themeColor="text1"/>
          <w:sz w:val="28"/>
          <w:szCs w:val="28"/>
          <w:highlight w:val="none"/>
          <w:lang w:val="en-US" w:eastAsia="zh-CN"/>
          <w14:textFill>
            <w14:solidFill>
              <w14:schemeClr w14:val="tx1"/>
            </w14:solidFill>
          </w14:textFill>
        </w:rPr>
        <w:t>2</w:t>
      </w:r>
      <w:r>
        <w:rPr>
          <w:rFonts w:hint="eastAsia"/>
          <w:color w:val="000000" w:themeColor="text1"/>
          <w:sz w:val="28"/>
          <w:szCs w:val="28"/>
          <w:highlight w:val="none"/>
          <w:lang w:eastAsia="zh-CN"/>
          <w14:textFill>
            <w14:solidFill>
              <w14:schemeClr w14:val="tx1"/>
            </w14:solidFill>
          </w14:textFill>
        </w:rPr>
        <w:t>）</w:t>
      </w:r>
      <w:r>
        <w:rPr>
          <w:rFonts w:hint="eastAsia"/>
          <w:color w:val="000000" w:themeColor="text1"/>
          <w:sz w:val="28"/>
          <w:szCs w:val="28"/>
          <w:highlight w:val="none"/>
          <w14:textFill>
            <w14:solidFill>
              <w14:schemeClr w14:val="tx1"/>
            </w14:solidFill>
          </w14:textFill>
        </w:rPr>
        <w:t>总价合同</w:t>
      </w:r>
    </w:p>
    <w:p w14:paraId="5DD1E777">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2.1款〔市场价格波动引起的调整〕、因法律变化引起的调整按第2.2款〔法律变化引起的调整〕约定执行。</w:t>
      </w:r>
    </w:p>
    <w:p w14:paraId="39F395E2">
      <w:pPr>
        <w:pStyle w:val="3"/>
        <w:shd w:val="clear"/>
        <w:bidi w:val="0"/>
        <w:rPr>
          <w:rStyle w:val="45"/>
          <w:b/>
          <w:bCs/>
          <w:color w:val="000000" w:themeColor="text1"/>
          <w:highlight w:val="none"/>
          <w14:textFill>
            <w14:solidFill>
              <w14:schemeClr w14:val="tx1"/>
            </w14:solidFill>
          </w14:textFill>
        </w:rPr>
      </w:pPr>
      <w:bookmarkStart w:id="323" w:name="_Toc8918"/>
      <w:bookmarkStart w:id="324" w:name="_Toc30424"/>
      <w:r>
        <w:rPr>
          <w:rFonts w:ascii="宋体" w:hAnsi="宋体"/>
          <w:color w:val="000000" w:themeColor="text1"/>
          <w:sz w:val="44"/>
          <w:szCs w:val="44"/>
          <w:highlight w:val="none"/>
          <w14:textFill>
            <w14:solidFill>
              <w14:schemeClr w14:val="tx1"/>
            </w14:solidFill>
          </w14:textFill>
        </w:rPr>
        <w:br w:type="page"/>
      </w:r>
      <w:bookmarkStart w:id="325" w:name="_Toc26626"/>
      <w:bookmarkStart w:id="326" w:name="_Toc22720"/>
      <w:bookmarkStart w:id="327" w:name="_Toc391111707"/>
      <w:r>
        <w:rPr>
          <w:rStyle w:val="45"/>
          <w:rFonts w:hint="eastAsia"/>
          <w:b/>
          <w:bCs/>
          <w:color w:val="000000" w:themeColor="text1"/>
          <w:highlight w:val="none"/>
          <w14:textFill>
            <w14:solidFill>
              <w14:schemeClr w14:val="tx1"/>
            </w14:solidFill>
          </w14:textFill>
        </w:rPr>
        <w:t>第三部分</w:t>
      </w:r>
      <w:r>
        <w:rPr>
          <w:rStyle w:val="45"/>
          <w:b/>
          <w:bCs/>
          <w:color w:val="000000" w:themeColor="text1"/>
          <w:highlight w:val="none"/>
          <w14:textFill>
            <w14:solidFill>
              <w14:schemeClr w14:val="tx1"/>
            </w14:solidFill>
          </w14:textFill>
        </w:rPr>
        <w:t xml:space="preserve"> </w:t>
      </w:r>
      <w:r>
        <w:rPr>
          <w:rStyle w:val="45"/>
          <w:rFonts w:hint="eastAsia"/>
          <w:b/>
          <w:bCs/>
          <w:color w:val="000000" w:themeColor="text1"/>
          <w:highlight w:val="none"/>
          <w14:textFill>
            <w14:solidFill>
              <w14:schemeClr w14:val="tx1"/>
            </w14:solidFill>
          </w14:textFill>
        </w:rPr>
        <w:t>专用合同条款</w:t>
      </w:r>
      <w:bookmarkEnd w:id="325"/>
      <w:bookmarkEnd w:id="326"/>
      <w:bookmarkEnd w:id="327"/>
    </w:p>
    <w:p w14:paraId="41BEF643">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14:textFill>
            <w14:solidFill>
              <w14:schemeClr w14:val="tx1"/>
            </w14:solidFill>
          </w14:textFill>
        </w:rPr>
      </w:pPr>
      <w:bookmarkStart w:id="328" w:name="_Toc391111708"/>
      <w:r>
        <w:rPr>
          <w:rFonts w:hint="eastAsia"/>
          <w:color w:val="000000" w:themeColor="text1"/>
          <w:sz w:val="28"/>
          <w:szCs w:val="28"/>
          <w:highlight w:val="none"/>
          <w14:textFill>
            <w14:solidFill>
              <w14:schemeClr w14:val="tx1"/>
            </w14:solidFill>
          </w14:textFill>
        </w:rPr>
        <w:t>1</w:t>
      </w:r>
      <w:bookmarkStart w:id="329" w:name="_Toc296347155"/>
      <w:bookmarkStart w:id="330" w:name="_Toc297120456"/>
      <w:bookmarkStart w:id="331" w:name="_Toc297048342"/>
      <w:bookmarkStart w:id="332" w:name="_Toc292559361"/>
      <w:bookmarkStart w:id="333" w:name="_Toc292559866"/>
      <w:bookmarkStart w:id="334" w:name="_Toc296346657"/>
      <w:bookmarkStart w:id="335" w:name="_Toc296503156"/>
      <w:bookmarkStart w:id="336" w:name="_Toc296944495"/>
      <w:bookmarkStart w:id="337" w:name="_Toc296891196"/>
      <w:bookmarkStart w:id="338" w:name="_Toc296890984"/>
      <w:r>
        <w:rPr>
          <w:rFonts w:hint="eastAsia"/>
          <w:color w:val="000000" w:themeColor="text1"/>
          <w:sz w:val="28"/>
          <w:szCs w:val="28"/>
          <w:highlight w:val="none"/>
          <w14:textFill>
            <w14:solidFill>
              <w14:schemeClr w14:val="tx1"/>
            </w14:solidFill>
          </w14:textFill>
        </w:rPr>
        <w:t>. 一般约定</w:t>
      </w:r>
      <w:bookmarkEnd w:id="328"/>
    </w:p>
    <w:bookmarkEnd w:id="329"/>
    <w:bookmarkEnd w:id="330"/>
    <w:bookmarkEnd w:id="331"/>
    <w:bookmarkEnd w:id="332"/>
    <w:bookmarkEnd w:id="333"/>
    <w:bookmarkEnd w:id="334"/>
    <w:bookmarkEnd w:id="335"/>
    <w:bookmarkEnd w:id="336"/>
    <w:bookmarkEnd w:id="337"/>
    <w:bookmarkEnd w:id="338"/>
    <w:p w14:paraId="79481C2C">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1.1 词语定义</w:t>
      </w:r>
    </w:p>
    <w:p w14:paraId="316635C2">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1.1.1合同</w:t>
      </w:r>
    </w:p>
    <w:p w14:paraId="7A54B0B5">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1.1.1.1其他合同文件包括：</w:t>
      </w:r>
    </w:p>
    <w:p w14:paraId="54E2E698">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（1）合同协议书；</w:t>
      </w:r>
    </w:p>
    <w:p w14:paraId="613FBA20">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（2）</w:t>
      </w:r>
      <w:r>
        <w:rPr>
          <w:rFonts w:hint="eastAsia"/>
          <w:color w:val="000000" w:themeColor="text1"/>
          <w:sz w:val="28"/>
          <w:szCs w:val="28"/>
          <w:highlight w:val="none"/>
          <w:lang w:eastAsia="zh-CN"/>
          <w14:textFill>
            <w14:solidFill>
              <w14:schemeClr w14:val="tx1"/>
            </w14:solidFill>
          </w14:textFill>
        </w:rPr>
        <w:t>成交</w:t>
      </w:r>
      <w:r>
        <w:rPr>
          <w:rFonts w:hint="eastAsia"/>
          <w:color w:val="000000" w:themeColor="text1"/>
          <w:sz w:val="28"/>
          <w:szCs w:val="28"/>
          <w:highlight w:val="none"/>
          <w14:textFill>
            <w14:solidFill>
              <w14:schemeClr w14:val="tx1"/>
            </w14:solidFill>
          </w14:textFill>
        </w:rPr>
        <w:t>通知书；</w:t>
      </w:r>
    </w:p>
    <w:p w14:paraId="1F1C3214">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（3）</w:t>
      </w:r>
      <w:r>
        <w:rPr>
          <w:rFonts w:hint="eastAsia"/>
          <w:color w:val="000000" w:themeColor="text1"/>
          <w:sz w:val="28"/>
          <w:szCs w:val="28"/>
          <w:highlight w:val="none"/>
          <w:lang w:eastAsia="zh-CN"/>
          <w14:textFill>
            <w14:solidFill>
              <w14:schemeClr w14:val="tx1"/>
            </w14:solidFill>
          </w14:textFill>
        </w:rPr>
        <w:t>响应文件</w:t>
      </w:r>
      <w:r>
        <w:rPr>
          <w:rFonts w:hint="eastAsia"/>
          <w:color w:val="000000" w:themeColor="text1"/>
          <w:sz w:val="28"/>
          <w:szCs w:val="28"/>
          <w:highlight w:val="none"/>
          <w14:textFill>
            <w14:solidFill>
              <w14:schemeClr w14:val="tx1"/>
            </w14:solidFill>
          </w14:textFill>
        </w:rPr>
        <w:t>及其附录；</w:t>
      </w:r>
    </w:p>
    <w:p w14:paraId="4C3638B7">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（4）专用合同条款；</w:t>
      </w:r>
    </w:p>
    <w:p w14:paraId="200F81E7">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（5）通用合同条款；</w:t>
      </w:r>
    </w:p>
    <w:p w14:paraId="48369A72">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（6）技术标准和要求；</w:t>
      </w:r>
    </w:p>
    <w:p w14:paraId="1C07E0C2">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（7）图纸；</w:t>
      </w:r>
    </w:p>
    <w:p w14:paraId="385D6C31">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（8）已标价工程量清单；</w:t>
      </w:r>
    </w:p>
    <w:p w14:paraId="2333B026">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（9）其他合同文件。　</w:t>
      </w:r>
    </w:p>
    <w:p w14:paraId="5A265CDB">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2</w:t>
      </w:r>
      <w:r>
        <w:rPr>
          <w:rFonts w:hint="eastAsia"/>
          <w:color w:val="000000" w:themeColor="text1"/>
          <w:sz w:val="28"/>
          <w:szCs w:val="28"/>
          <w:highlight w:val="none"/>
          <w14:textFill>
            <w14:solidFill>
              <w14:schemeClr w14:val="tx1"/>
            </w14:solidFill>
          </w14:textFill>
        </w:rPr>
        <w:t>.4 变更估价</w:t>
      </w:r>
    </w:p>
    <w:p w14:paraId="30789509">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2</w:t>
      </w:r>
      <w:r>
        <w:rPr>
          <w:rFonts w:hint="eastAsia"/>
          <w:color w:val="000000" w:themeColor="text1"/>
          <w:sz w:val="28"/>
          <w:szCs w:val="28"/>
          <w:highlight w:val="none"/>
          <w14:textFill>
            <w14:solidFill>
              <w14:schemeClr w14:val="tx1"/>
            </w14:solidFill>
          </w14:textFill>
        </w:rPr>
        <w:t>.4.1 变更估价原则</w:t>
      </w:r>
    </w:p>
    <w:p w14:paraId="2A486AE4">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rFonts w:hint="eastAsia"/>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关于变更估价的约定：</w:t>
      </w:r>
    </w:p>
    <w:p w14:paraId="67413010">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已标价工程量清单中有适用于变更工作的子目的，采用该子目的单价。已标价工程量清单中无适用于变更工作的子目，但有类似子目的，计价原则为：</w:t>
      </w:r>
    </w:p>
    <w:p w14:paraId="59783176">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w:t>
      </w:r>
      <w:r>
        <w:rPr>
          <w:color w:val="000000" w:themeColor="text1"/>
          <w:sz w:val="28"/>
          <w:szCs w:val="28"/>
          <w:highlight w:val="none"/>
          <w14:textFill>
            <w14:solidFill>
              <w14:schemeClr w14:val="tx1"/>
            </w14:solidFill>
          </w14:textFill>
        </w:rPr>
        <w:t>1</w:t>
      </w:r>
      <w:r>
        <w:rPr>
          <w:rFonts w:hint="eastAsia"/>
          <w:color w:val="000000" w:themeColor="text1"/>
          <w:sz w:val="28"/>
          <w:szCs w:val="28"/>
          <w:highlight w:val="none"/>
          <w14:textFill>
            <w14:solidFill>
              <w14:schemeClr w14:val="tx1"/>
            </w14:solidFill>
          </w14:textFill>
        </w:rPr>
        <w:t>）对于材料的材质、规格、尺寸变更产生的新增子目，但施工工艺不发生变化的，其单价仅在原合同单价的基础上对材料价格进行调整；</w:t>
      </w:r>
    </w:p>
    <w:p w14:paraId="37F1BFAB">
      <w:pPr>
        <w:keepNext w:val="0"/>
        <w:keepLines w:val="0"/>
        <w:pageBreakBefore w:val="0"/>
        <w:widowControl w:val="0"/>
        <w:shd w:val="clear"/>
        <w:kinsoku/>
        <w:wordWrap/>
        <w:overflowPunct/>
        <w:topLinePunct w:val="0"/>
        <w:autoSpaceDE/>
        <w:autoSpaceDN/>
        <w:bidi w:val="0"/>
        <w:adjustRightInd/>
        <w:snapToGrid/>
        <w:ind w:firstLine="560" w:firstLineChars="200"/>
        <w:textAlignment w:val="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w:t>
      </w:r>
      <w:r>
        <w:rPr>
          <w:color w:val="000000" w:themeColor="text1"/>
          <w:sz w:val="28"/>
          <w:szCs w:val="28"/>
          <w:highlight w:val="none"/>
          <w14:textFill>
            <w14:solidFill>
              <w14:schemeClr w14:val="tx1"/>
            </w14:solidFill>
          </w14:textFill>
        </w:rPr>
        <w:t>2</w:t>
      </w:r>
      <w:r>
        <w:rPr>
          <w:rFonts w:hint="eastAsia"/>
          <w:color w:val="000000" w:themeColor="text1"/>
          <w:sz w:val="28"/>
          <w:szCs w:val="28"/>
          <w:highlight w:val="none"/>
          <w14:textFill>
            <w14:solidFill>
              <w14:schemeClr w14:val="tx1"/>
            </w14:solidFill>
          </w14:textFill>
        </w:rPr>
        <w:t>）由于组成材料数量或类别发生变化，仅对变化的材料数量或类似引起的材料价格变化进行调整。</w:t>
      </w:r>
    </w:p>
    <w:p w14:paraId="2F60E978">
      <w:pPr>
        <w:shd w:val="clear"/>
        <w:autoSpaceDE w:val="0"/>
        <w:autoSpaceDN w:val="0"/>
        <w:adjustRightInd w:val="0"/>
        <w:spacing w:line="520" w:lineRule="exact"/>
        <w:ind w:firstLine="560" w:firstLineChars="200"/>
        <w:jc w:val="left"/>
        <w:rPr>
          <w:rFonts w:ascii="宋体" w:hAnsi="宋体"/>
          <w:color w:val="000000" w:themeColor="text1"/>
          <w:sz w:val="24"/>
          <w:highlight w:val="none"/>
          <w14:textFill>
            <w14:solidFill>
              <w14:schemeClr w14:val="tx1"/>
            </w14:solidFill>
          </w14:textFill>
        </w:rPr>
      </w:pPr>
      <w:r>
        <w:rPr>
          <w:rFonts w:hint="eastAsia"/>
          <w:color w:val="000000" w:themeColor="text1"/>
          <w:sz w:val="28"/>
          <w:szCs w:val="28"/>
          <w:highlight w:val="none"/>
          <w:lang w:val="en-US" w:eastAsia="zh-CN"/>
          <w14:textFill>
            <w14:solidFill>
              <w14:schemeClr w14:val="tx1"/>
            </w14:solidFill>
          </w14:textFill>
        </w:rPr>
        <w:t>2</w:t>
      </w:r>
      <w:r>
        <w:rPr>
          <w:rFonts w:hint="eastAsia"/>
          <w:color w:val="000000" w:themeColor="text1"/>
          <w:sz w:val="28"/>
          <w:szCs w:val="28"/>
          <w:highlight w:val="none"/>
          <w14:textFill>
            <w14:solidFill>
              <w14:schemeClr w14:val="tx1"/>
            </w14:solidFill>
          </w14:textFill>
        </w:rPr>
        <w:t>.4.2  已标价工程量清单中无适用或类似子目的单价，由承包人按合同报价的原则提出适当的变更价格，经监理人</w:t>
      </w:r>
      <w:r>
        <w:rPr>
          <w:rFonts w:hint="eastAsia"/>
          <w:color w:val="000000" w:themeColor="text1"/>
          <w:sz w:val="28"/>
          <w:szCs w:val="28"/>
          <w:highlight w:val="none"/>
          <w:lang w:eastAsia="zh-CN"/>
          <w14:textFill>
            <w14:solidFill>
              <w14:schemeClr w14:val="tx1"/>
            </w14:solidFill>
          </w14:textFill>
        </w:rPr>
        <w:t>（</w:t>
      </w:r>
      <w:r>
        <w:rPr>
          <w:rFonts w:hint="eastAsia"/>
          <w:color w:val="000000" w:themeColor="text1"/>
          <w:sz w:val="28"/>
          <w:szCs w:val="28"/>
          <w:highlight w:val="none"/>
          <w:lang w:val="en-US" w:eastAsia="zh-CN"/>
          <w14:textFill>
            <w14:solidFill>
              <w14:schemeClr w14:val="tx1"/>
            </w14:solidFill>
          </w14:textFill>
        </w:rPr>
        <w:t>如有</w:t>
      </w:r>
      <w:r>
        <w:rPr>
          <w:rFonts w:hint="eastAsia"/>
          <w:color w:val="000000" w:themeColor="text1"/>
          <w:sz w:val="28"/>
          <w:szCs w:val="28"/>
          <w:highlight w:val="none"/>
          <w:lang w:eastAsia="zh-CN"/>
          <w14:textFill>
            <w14:solidFill>
              <w14:schemeClr w14:val="tx1"/>
            </w14:solidFill>
          </w14:textFill>
        </w:rPr>
        <w:t>）</w:t>
      </w:r>
      <w:r>
        <w:rPr>
          <w:rFonts w:hint="eastAsia"/>
          <w:color w:val="000000" w:themeColor="text1"/>
          <w:sz w:val="28"/>
          <w:szCs w:val="28"/>
          <w:highlight w:val="none"/>
          <w14:textFill>
            <w14:solidFill>
              <w14:schemeClr w14:val="tx1"/>
            </w14:solidFill>
          </w14:textFill>
        </w:rPr>
        <w:t>审核后提交发包人，经发包人批准后执行。</w:t>
      </w:r>
    </w:p>
    <w:p w14:paraId="12DD3DD2">
      <w:pPr>
        <w:shd w:val="clear"/>
        <w:spacing w:line="360" w:lineRule="auto"/>
        <w:jc w:val="left"/>
        <w:rPr>
          <w:rFonts w:ascii="宋体" w:hAnsi="宋体"/>
          <w:color w:val="000000" w:themeColor="text1"/>
          <w:sz w:val="24"/>
          <w:highlight w:val="none"/>
          <w14:textFill>
            <w14:solidFill>
              <w14:schemeClr w14:val="tx1"/>
            </w14:solidFill>
          </w14:textFill>
        </w:rPr>
      </w:pPr>
    </w:p>
    <w:p w14:paraId="156F3DEB">
      <w:pPr>
        <w:shd w:val="clear"/>
        <w:spacing w:before="240" w:line="360" w:lineRule="auto"/>
        <w:ind w:left="0" w:leftChars="0" w:firstLine="0" w:firstLineChars="0"/>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注：</w:t>
      </w:r>
      <w:r>
        <w:rPr>
          <w:rFonts w:hint="eastAsia" w:ascii="宋体" w:hAnsi="宋体"/>
          <w:b/>
          <w:bCs/>
          <w:color w:val="000000" w:themeColor="text1"/>
          <w:sz w:val="24"/>
          <w:highlight w:val="none"/>
          <w:lang w:val="en-US" w:eastAsia="zh-CN"/>
          <w14:textFill>
            <w14:solidFill>
              <w14:schemeClr w14:val="tx1"/>
            </w14:solidFill>
          </w14:textFill>
        </w:rPr>
        <w:t>1、</w:t>
      </w:r>
      <w:r>
        <w:rPr>
          <w:rFonts w:hint="eastAsia" w:ascii="宋体" w:hAnsi="宋体"/>
          <w:b/>
          <w:bCs/>
          <w:color w:val="000000" w:themeColor="text1"/>
          <w:sz w:val="24"/>
          <w:highlight w:val="none"/>
          <w14:textFill>
            <w14:solidFill>
              <w14:schemeClr w14:val="tx1"/>
            </w14:solidFill>
          </w14:textFill>
        </w:rPr>
        <w:t>本合同仅供参考，具体合同内容甲乙双方根据采购文件内容签订。</w:t>
      </w:r>
    </w:p>
    <w:p w14:paraId="3714EEA5">
      <w:pPr>
        <w:pStyle w:val="2"/>
        <w:keepNext w:val="0"/>
        <w:keepLines w:val="0"/>
        <w:pageBreakBefore/>
        <w:widowControl w:val="0"/>
        <w:shd w:val="clear"/>
        <w:kinsoku/>
        <w:wordWrap/>
        <w:overflowPunct/>
        <w:topLinePunct w:val="0"/>
        <w:autoSpaceDE w:val="0"/>
        <w:autoSpaceDN w:val="0"/>
        <w:bidi w:val="0"/>
        <w:adjustRightInd w:val="0"/>
        <w:snapToGrid/>
        <w:spacing w:line="480" w:lineRule="exact"/>
        <w:jc w:val="center"/>
        <w:textAlignment w:val="auto"/>
        <w:rPr>
          <w:rFonts w:ascii="宋体" w:hAnsi="宋体" w:eastAsia="宋体"/>
          <w:color w:val="000000" w:themeColor="text1"/>
          <w:sz w:val="38"/>
          <w:szCs w:val="24"/>
          <w:highlight w:val="none"/>
          <w14:textFill>
            <w14:solidFill>
              <w14:schemeClr w14:val="tx1"/>
            </w14:solidFill>
          </w14:textFill>
        </w:rPr>
      </w:pPr>
      <w:bookmarkStart w:id="339" w:name="_Toc13287"/>
      <w:r>
        <w:rPr>
          <w:rFonts w:hint="eastAsia" w:ascii="宋体" w:hAnsi="宋体" w:eastAsia="宋体"/>
          <w:color w:val="000000" w:themeColor="text1"/>
          <w:sz w:val="38"/>
          <w:szCs w:val="24"/>
          <w:highlight w:val="none"/>
          <w14:textFill>
            <w14:solidFill>
              <w14:schemeClr w14:val="tx1"/>
            </w14:solidFill>
          </w14:textFill>
        </w:rPr>
        <w:t>第四章</w:t>
      </w:r>
      <w:r>
        <w:rPr>
          <w:rFonts w:ascii="宋体" w:hAnsi="宋体" w:eastAsia="宋体"/>
          <w:color w:val="000000" w:themeColor="text1"/>
          <w:sz w:val="38"/>
          <w:szCs w:val="24"/>
          <w:highlight w:val="none"/>
          <w14:textFill>
            <w14:solidFill>
              <w14:schemeClr w14:val="tx1"/>
            </w14:solidFill>
          </w14:textFill>
        </w:rPr>
        <w:t xml:space="preserve">  </w:t>
      </w:r>
      <w:r>
        <w:rPr>
          <w:rFonts w:hint="eastAsia" w:ascii="宋体" w:hAnsi="宋体" w:eastAsia="宋体"/>
          <w:color w:val="000000" w:themeColor="text1"/>
          <w:sz w:val="38"/>
          <w:szCs w:val="24"/>
          <w:highlight w:val="none"/>
          <w14:textFill>
            <w14:solidFill>
              <w14:schemeClr w14:val="tx1"/>
            </w14:solidFill>
          </w14:textFill>
        </w:rPr>
        <w:t>响应文件格式</w:t>
      </w:r>
      <w:bookmarkEnd w:id="272"/>
      <w:bookmarkEnd w:id="323"/>
      <w:bookmarkEnd w:id="324"/>
      <w:bookmarkEnd w:id="339"/>
    </w:p>
    <w:p w14:paraId="317D0AB0">
      <w:pPr>
        <w:shd w:val="clear"/>
        <w:bidi w:val="0"/>
        <w:rPr>
          <w:color w:val="000000" w:themeColor="text1"/>
          <w:highlight w:val="none"/>
          <w14:textFill>
            <w14:solidFill>
              <w14:schemeClr w14:val="tx1"/>
            </w14:solidFill>
          </w14:textFill>
        </w:rPr>
      </w:pPr>
      <w:bookmarkStart w:id="340" w:name="_Toc5081"/>
      <w:bookmarkStart w:id="341" w:name="_Toc3122"/>
      <w:bookmarkStart w:id="342" w:name="_Toc17743"/>
      <w:r>
        <w:rPr>
          <w:rFonts w:hint="eastAsia"/>
          <w:b/>
          <w:bCs/>
          <w:color w:val="000000" w:themeColor="text1"/>
          <w:sz w:val="28"/>
          <w:szCs w:val="28"/>
          <w:lang w:val="en-US" w:eastAsia="zh-CN"/>
          <w14:textFill>
            <w14:solidFill>
              <w14:schemeClr w14:val="tx1"/>
            </w14:solidFill>
          </w14:textFill>
        </w:rPr>
        <w:t>注：因政采云响应文件编制系统中格式问题，建议投标单位将完整的响应文件上传至商务技术响应文件板块，其余板块按要求进行上传。</w:t>
      </w:r>
    </w:p>
    <w:p w14:paraId="22E74360">
      <w:pPr>
        <w:pStyle w:val="3"/>
        <w:shd w:val="clear"/>
        <w:ind w:left="223" w:right="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附件</w:t>
      </w:r>
      <w:r>
        <w:rPr>
          <w:rFonts w:hint="eastAsia"/>
          <w:color w:val="000000" w:themeColor="text1"/>
          <w:highlight w:val="none"/>
          <w:lang w:val="en-US" w:eastAsia="zh-CN"/>
          <w14:textFill>
            <w14:solidFill>
              <w14:schemeClr w14:val="tx1"/>
            </w14:solidFill>
          </w14:textFill>
        </w:rPr>
        <w:t>一</w:t>
      </w:r>
      <w:r>
        <w:rPr>
          <w:color w:val="000000" w:themeColor="text1"/>
          <w:highlight w:val="none"/>
          <w14:textFill>
            <w14:solidFill>
              <w14:schemeClr w14:val="tx1"/>
            </w14:solidFill>
          </w14:textFill>
        </w:rPr>
        <w:t>：响应文件封面</w:t>
      </w:r>
      <w:bookmarkEnd w:id="340"/>
      <w:bookmarkEnd w:id="341"/>
    </w:p>
    <w:bookmarkEnd w:id="342"/>
    <w:p w14:paraId="743762CB">
      <w:pPr>
        <w:pStyle w:val="9"/>
        <w:shd w:val="clear"/>
        <w:spacing w:before="11"/>
        <w:rPr>
          <w:b/>
          <w:color w:val="000000" w:themeColor="text1"/>
          <w:sz w:val="25"/>
          <w:highlight w:val="none"/>
          <w14:textFill>
            <w14:solidFill>
              <w14:schemeClr w14:val="tx1"/>
            </w14:solidFill>
          </w14:textFill>
        </w:rPr>
      </w:pPr>
    </w:p>
    <w:p w14:paraId="374871D1">
      <w:pPr>
        <w:shd w:val="clear"/>
        <w:bidi w:val="0"/>
        <w:jc w:val="right"/>
        <w:rPr>
          <w:b/>
          <w:bCs/>
          <w:color w:val="000000" w:themeColor="text1"/>
          <w:sz w:val="32"/>
          <w:szCs w:val="28"/>
          <w:highlight w:val="none"/>
          <w14:textFill>
            <w14:solidFill>
              <w14:schemeClr w14:val="tx1"/>
            </w14:solidFill>
          </w14:textFill>
        </w:rPr>
      </w:pPr>
      <w:r>
        <w:rPr>
          <w:b/>
          <w:bCs/>
          <w:color w:val="000000" w:themeColor="text1"/>
          <w:sz w:val="32"/>
          <w:szCs w:val="28"/>
          <w:highlight w:val="none"/>
          <w14:textFill>
            <w14:solidFill>
              <w14:schemeClr w14:val="tx1"/>
            </w14:solidFill>
          </w14:textFill>
        </w:rPr>
        <w:t>（</w:t>
      </w:r>
      <w:r>
        <w:rPr>
          <w:b/>
          <w:bCs/>
          <w:color w:val="000000" w:themeColor="text1"/>
          <w:sz w:val="32"/>
          <w:szCs w:val="28"/>
          <w:highlight w:val="none"/>
          <w14:textFill>
            <w14:solidFill>
              <w14:schemeClr w14:val="tx1"/>
            </w14:solidFill>
          </w14:textFill>
        </w:rPr>
        <w:tab/>
      </w:r>
      <w:r>
        <w:rPr>
          <w:b/>
          <w:bCs/>
          <w:color w:val="000000" w:themeColor="text1"/>
          <w:spacing w:val="-1"/>
          <w:w w:val="95"/>
          <w:sz w:val="32"/>
          <w:szCs w:val="28"/>
          <w:highlight w:val="none"/>
          <w14:textFill>
            <w14:solidFill>
              <w14:schemeClr w14:val="tx1"/>
            </w14:solidFill>
          </w14:textFill>
        </w:rPr>
        <w:t>本</w:t>
      </w:r>
      <w:r>
        <w:rPr>
          <w:b/>
          <w:bCs/>
          <w:color w:val="000000" w:themeColor="text1"/>
          <w:w w:val="95"/>
          <w:sz w:val="32"/>
          <w:szCs w:val="28"/>
          <w:highlight w:val="none"/>
          <w14:textFill>
            <w14:solidFill>
              <w14:schemeClr w14:val="tx1"/>
            </w14:solidFill>
          </w14:textFill>
        </w:rPr>
        <w:t>）</w:t>
      </w:r>
    </w:p>
    <w:p w14:paraId="70A54C54">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rFonts w:hint="eastAsia"/>
          <w:b/>
          <w:bCs/>
          <w:color w:val="000000" w:themeColor="text1"/>
          <w:sz w:val="44"/>
          <w:szCs w:val="40"/>
          <w:highlight w:val="none"/>
          <w:lang w:eastAsia="zh-CN"/>
          <w14:textFill>
            <w14:solidFill>
              <w14:schemeClr w14:val="tx1"/>
            </w14:solidFill>
          </w14:textFill>
        </w:rPr>
      </w:pPr>
      <w:r>
        <w:rPr>
          <w:rFonts w:hint="eastAsia"/>
          <w:b/>
          <w:bCs/>
          <w:color w:val="000000" w:themeColor="text1"/>
          <w:sz w:val="44"/>
          <w:szCs w:val="40"/>
          <w:highlight w:val="none"/>
          <w:lang w:eastAsia="zh-CN"/>
          <w14:textFill>
            <w14:solidFill>
              <w14:schemeClr w14:val="tx1"/>
            </w14:solidFill>
          </w14:textFill>
        </w:rPr>
        <w:t>永胜县三川镇中心卫生院血透室、胃肠镜室改建、装修项目</w:t>
      </w:r>
    </w:p>
    <w:p w14:paraId="2FDE141F">
      <w:pPr>
        <w:pStyle w:val="9"/>
        <w:shd w:val="clear"/>
        <w:ind w:left="0" w:leftChars="0" w:firstLine="0" w:firstLineChars="0"/>
        <w:rPr>
          <w:b/>
          <w:color w:val="000000" w:themeColor="text1"/>
          <w:sz w:val="40"/>
          <w:highlight w:val="none"/>
          <w14:textFill>
            <w14:solidFill>
              <w14:schemeClr w14:val="tx1"/>
            </w14:solidFill>
          </w14:textFill>
        </w:rPr>
      </w:pPr>
    </w:p>
    <w:p w14:paraId="19F4B760">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b/>
          <w:bCs/>
          <w:color w:val="000000" w:themeColor="text1"/>
          <w:sz w:val="84"/>
          <w:szCs w:val="84"/>
          <w:highlight w:val="none"/>
          <w14:textFill>
            <w14:solidFill>
              <w14:schemeClr w14:val="tx1"/>
            </w14:solidFill>
          </w14:textFill>
        </w:rPr>
      </w:pPr>
      <w:r>
        <w:rPr>
          <w:b/>
          <w:bCs/>
          <w:color w:val="000000" w:themeColor="text1"/>
          <w:sz w:val="84"/>
          <w:szCs w:val="84"/>
          <w:highlight w:val="none"/>
          <w14:textFill>
            <w14:solidFill>
              <w14:schemeClr w14:val="tx1"/>
            </w14:solidFill>
          </w14:textFill>
        </w:rPr>
        <w:t>响</w:t>
      </w:r>
      <w:r>
        <w:rPr>
          <w:rFonts w:hint="eastAsia"/>
          <w:b/>
          <w:bCs/>
          <w:color w:val="000000" w:themeColor="text1"/>
          <w:sz w:val="84"/>
          <w:szCs w:val="84"/>
          <w:highlight w:val="none"/>
          <w:lang w:val="en-US" w:eastAsia="zh-CN"/>
          <w14:textFill>
            <w14:solidFill>
              <w14:schemeClr w14:val="tx1"/>
            </w14:solidFill>
          </w14:textFill>
        </w:rPr>
        <w:t xml:space="preserve"> </w:t>
      </w:r>
      <w:r>
        <w:rPr>
          <w:b/>
          <w:bCs/>
          <w:color w:val="000000" w:themeColor="text1"/>
          <w:sz w:val="84"/>
          <w:szCs w:val="84"/>
          <w:highlight w:val="none"/>
          <w14:textFill>
            <w14:solidFill>
              <w14:schemeClr w14:val="tx1"/>
            </w14:solidFill>
          </w14:textFill>
        </w:rPr>
        <w:t>应</w:t>
      </w:r>
      <w:r>
        <w:rPr>
          <w:rFonts w:hint="eastAsia"/>
          <w:b/>
          <w:bCs/>
          <w:color w:val="000000" w:themeColor="text1"/>
          <w:sz w:val="84"/>
          <w:szCs w:val="84"/>
          <w:highlight w:val="none"/>
          <w:lang w:val="en-US" w:eastAsia="zh-CN"/>
          <w14:textFill>
            <w14:solidFill>
              <w14:schemeClr w14:val="tx1"/>
            </w14:solidFill>
          </w14:textFill>
        </w:rPr>
        <w:t xml:space="preserve"> </w:t>
      </w:r>
      <w:r>
        <w:rPr>
          <w:b/>
          <w:bCs/>
          <w:color w:val="000000" w:themeColor="text1"/>
          <w:sz w:val="84"/>
          <w:szCs w:val="84"/>
          <w:highlight w:val="none"/>
          <w14:textFill>
            <w14:solidFill>
              <w14:schemeClr w14:val="tx1"/>
            </w14:solidFill>
          </w14:textFill>
        </w:rPr>
        <w:t>文</w:t>
      </w:r>
      <w:r>
        <w:rPr>
          <w:rFonts w:hint="eastAsia"/>
          <w:b/>
          <w:bCs/>
          <w:color w:val="000000" w:themeColor="text1"/>
          <w:sz w:val="84"/>
          <w:szCs w:val="84"/>
          <w:highlight w:val="none"/>
          <w:lang w:val="en-US" w:eastAsia="zh-CN"/>
          <w14:textFill>
            <w14:solidFill>
              <w14:schemeClr w14:val="tx1"/>
            </w14:solidFill>
          </w14:textFill>
        </w:rPr>
        <w:t xml:space="preserve"> </w:t>
      </w:r>
      <w:r>
        <w:rPr>
          <w:b/>
          <w:bCs/>
          <w:color w:val="000000" w:themeColor="text1"/>
          <w:sz w:val="84"/>
          <w:szCs w:val="84"/>
          <w:highlight w:val="none"/>
          <w14:textFill>
            <w14:solidFill>
              <w14:schemeClr w14:val="tx1"/>
            </w14:solidFill>
          </w14:textFill>
        </w:rPr>
        <w:t>件</w:t>
      </w:r>
    </w:p>
    <w:p w14:paraId="7902B534">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rFonts w:hint="eastAsia" w:eastAsia="宋体"/>
          <w:b/>
          <w:bCs/>
          <w:color w:val="000000" w:themeColor="text1"/>
          <w:sz w:val="32"/>
          <w:szCs w:val="32"/>
          <w:highlight w:val="none"/>
          <w:lang w:eastAsia="zh-CN"/>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项目编号： </w:t>
      </w:r>
      <w:r>
        <w:rPr>
          <w:rFonts w:hint="eastAsia"/>
          <w:b/>
          <w:bCs/>
          <w:color w:val="000000" w:themeColor="text1"/>
          <w:sz w:val="32"/>
          <w:szCs w:val="32"/>
          <w:highlight w:val="none"/>
          <w:lang w:eastAsia="zh-CN"/>
          <w14:textFill>
            <w14:solidFill>
              <w14:schemeClr w14:val="tx1"/>
            </w14:solidFill>
          </w14:textFill>
        </w:rPr>
        <w:t>YNLL-202607115</w:t>
      </w:r>
    </w:p>
    <w:p w14:paraId="0237719C">
      <w:pPr>
        <w:pStyle w:val="9"/>
        <w:shd w:val="clear"/>
        <w:rPr>
          <w:b/>
          <w:color w:val="000000" w:themeColor="text1"/>
          <w:sz w:val="30"/>
          <w:highlight w:val="none"/>
          <w14:textFill>
            <w14:solidFill>
              <w14:schemeClr w14:val="tx1"/>
            </w14:solidFill>
          </w14:textFill>
        </w:rPr>
      </w:pPr>
    </w:p>
    <w:p w14:paraId="3FC870BC">
      <w:pPr>
        <w:shd w:val="clear"/>
        <w:rPr>
          <w:color w:val="000000" w:themeColor="text1"/>
          <w14:textFill>
            <w14:solidFill>
              <w14:schemeClr w14:val="tx1"/>
            </w14:solidFill>
          </w14:textFill>
        </w:rPr>
      </w:pPr>
    </w:p>
    <w:p w14:paraId="6C86982A">
      <w:pPr>
        <w:pStyle w:val="9"/>
        <w:shd w:val="clear"/>
        <w:rPr>
          <w:b/>
          <w:color w:val="000000" w:themeColor="text1"/>
          <w:sz w:val="30"/>
          <w:highlight w:val="none"/>
          <w14:textFill>
            <w14:solidFill>
              <w14:schemeClr w14:val="tx1"/>
            </w14:solidFill>
          </w14:textFill>
        </w:rPr>
      </w:pPr>
    </w:p>
    <w:p w14:paraId="74D0B406">
      <w:pPr>
        <w:keepNext w:val="0"/>
        <w:keepLines w:val="0"/>
        <w:pageBreakBefore w:val="0"/>
        <w:widowControl w:val="0"/>
        <w:shd w:val="clear"/>
        <w:kinsoku/>
        <w:wordWrap/>
        <w:overflowPunct/>
        <w:topLinePunct w:val="0"/>
        <w:autoSpaceDE w:val="0"/>
        <w:autoSpaceDN w:val="0"/>
        <w:bidi w:val="0"/>
        <w:adjustRightInd/>
        <w:snapToGrid/>
        <w:ind w:left="960" w:leftChars="400" w:firstLine="0" w:firstLineChars="0"/>
        <w:textAlignment w:val="auto"/>
        <w:rPr>
          <w:color w:val="000000" w:themeColor="text1"/>
          <w:sz w:val="32"/>
          <w:szCs w:val="28"/>
          <w:highlight w:val="none"/>
          <w14:textFill>
            <w14:solidFill>
              <w14:schemeClr w14:val="tx1"/>
            </w14:solidFill>
          </w14:textFill>
        </w:rPr>
      </w:pPr>
      <w:r>
        <w:rPr>
          <w:rFonts w:hint="eastAsia"/>
          <w:color w:val="000000" w:themeColor="text1"/>
          <w:sz w:val="32"/>
          <w:szCs w:val="28"/>
          <w:highlight w:val="none"/>
          <w:lang w:eastAsia="zh-CN"/>
          <w14:textFill>
            <w14:solidFill>
              <w14:schemeClr w14:val="tx1"/>
            </w14:solidFill>
          </w14:textFill>
        </w:rPr>
        <w:t>磋商申请人（加盖电子签章）</w:t>
      </w:r>
      <w:r>
        <w:rPr>
          <w:color w:val="000000" w:themeColor="text1"/>
          <w:sz w:val="32"/>
          <w:szCs w:val="28"/>
          <w:highlight w:val="none"/>
          <w14:textFill>
            <w14:solidFill>
              <w14:schemeClr w14:val="tx1"/>
            </w14:solidFill>
          </w14:textFill>
        </w:rPr>
        <w:t>：</w:t>
      </w:r>
      <w:r>
        <w:rPr>
          <w:color w:val="000000" w:themeColor="text1"/>
          <w:sz w:val="32"/>
          <w:szCs w:val="28"/>
          <w:highlight w:val="none"/>
          <w:u w:val="single"/>
          <w14:textFill>
            <w14:solidFill>
              <w14:schemeClr w14:val="tx1"/>
            </w14:solidFill>
          </w14:textFill>
        </w:rPr>
        <w:t xml:space="preserve"> </w:t>
      </w:r>
      <w:r>
        <w:rPr>
          <w:color w:val="000000" w:themeColor="text1"/>
          <w:sz w:val="32"/>
          <w:szCs w:val="28"/>
          <w:highlight w:val="none"/>
          <w:u w:val="single"/>
          <w14:textFill>
            <w14:solidFill>
              <w14:schemeClr w14:val="tx1"/>
            </w14:solidFill>
          </w14:textFill>
        </w:rPr>
        <w:tab/>
      </w:r>
      <w:r>
        <w:rPr>
          <w:rFonts w:hint="eastAsia"/>
          <w:color w:val="000000" w:themeColor="text1"/>
          <w:sz w:val="32"/>
          <w:szCs w:val="28"/>
          <w:highlight w:val="none"/>
          <w:u w:val="single"/>
          <w:lang w:val="en-US" w:eastAsia="zh-CN"/>
          <w14:textFill>
            <w14:solidFill>
              <w14:schemeClr w14:val="tx1"/>
            </w14:solidFill>
          </w14:textFill>
        </w:rPr>
        <w:t xml:space="preserve">            </w:t>
      </w:r>
      <w:r>
        <w:rPr>
          <w:color w:val="000000" w:themeColor="text1"/>
          <w:sz w:val="32"/>
          <w:szCs w:val="28"/>
          <w:highlight w:val="none"/>
          <w14:textFill>
            <w14:solidFill>
              <w14:schemeClr w14:val="tx1"/>
            </w14:solidFill>
          </w14:textFill>
        </w:rPr>
        <w:t xml:space="preserve"> </w:t>
      </w:r>
    </w:p>
    <w:p w14:paraId="39C56394">
      <w:pPr>
        <w:keepNext w:val="0"/>
        <w:keepLines w:val="0"/>
        <w:pageBreakBefore w:val="0"/>
        <w:widowControl w:val="0"/>
        <w:shd w:val="clear"/>
        <w:kinsoku/>
        <w:wordWrap/>
        <w:overflowPunct/>
        <w:topLinePunct w:val="0"/>
        <w:autoSpaceDE w:val="0"/>
        <w:autoSpaceDN w:val="0"/>
        <w:bidi w:val="0"/>
        <w:adjustRightInd/>
        <w:snapToGrid/>
        <w:ind w:left="960" w:leftChars="400" w:firstLine="0" w:firstLineChars="0"/>
        <w:textAlignment w:val="auto"/>
        <w:rPr>
          <w:color w:val="000000" w:themeColor="text1"/>
          <w:sz w:val="32"/>
          <w:szCs w:val="28"/>
          <w:highlight w:val="none"/>
          <w14:textFill>
            <w14:solidFill>
              <w14:schemeClr w14:val="tx1"/>
            </w14:solidFill>
          </w14:textFill>
        </w:rPr>
      </w:pPr>
      <w:r>
        <w:rPr>
          <w:color w:val="000000" w:themeColor="text1"/>
          <w:sz w:val="32"/>
          <w:szCs w:val="28"/>
          <w:highlight w:val="none"/>
          <w14:textFill>
            <w14:solidFill>
              <w14:schemeClr w14:val="tx1"/>
            </w14:solidFill>
          </w14:textFill>
        </w:rPr>
        <w:t>法定代表人或其委托代理人（签字或盖章）：</w:t>
      </w:r>
      <w:r>
        <w:rPr>
          <w:rFonts w:hint="eastAsia"/>
          <w:color w:val="000000" w:themeColor="text1"/>
          <w:sz w:val="32"/>
          <w:szCs w:val="28"/>
          <w:highlight w:val="none"/>
          <w:u w:val="single"/>
          <w:lang w:val="en-US" w:eastAsia="zh-CN"/>
          <w14:textFill>
            <w14:solidFill>
              <w14:schemeClr w14:val="tx1"/>
            </w14:solidFill>
          </w14:textFill>
        </w:rPr>
        <w:t xml:space="preserve">         </w:t>
      </w:r>
    </w:p>
    <w:p w14:paraId="3C5A9AA5">
      <w:pPr>
        <w:keepNext w:val="0"/>
        <w:keepLines w:val="0"/>
        <w:pageBreakBefore w:val="0"/>
        <w:widowControl w:val="0"/>
        <w:shd w:val="clear"/>
        <w:kinsoku/>
        <w:wordWrap/>
        <w:overflowPunct/>
        <w:topLinePunct w:val="0"/>
        <w:autoSpaceDE w:val="0"/>
        <w:autoSpaceDN w:val="0"/>
        <w:bidi w:val="0"/>
        <w:adjustRightInd/>
        <w:snapToGrid/>
        <w:ind w:left="960" w:leftChars="400" w:firstLine="0" w:firstLineChars="0"/>
        <w:textAlignment w:val="auto"/>
        <w:rPr>
          <w:color w:val="000000" w:themeColor="text1"/>
          <w:sz w:val="32"/>
          <w:szCs w:val="28"/>
          <w:highlight w:val="none"/>
          <w14:textFill>
            <w14:solidFill>
              <w14:schemeClr w14:val="tx1"/>
            </w14:solidFill>
          </w14:textFill>
        </w:rPr>
      </w:pPr>
      <w:r>
        <w:rPr>
          <w:color w:val="000000" w:themeColor="text1"/>
          <w:sz w:val="32"/>
          <w:szCs w:val="28"/>
          <w:highlight w:val="none"/>
          <w14:textFill>
            <w14:solidFill>
              <w14:schemeClr w14:val="tx1"/>
            </w14:solidFill>
          </w14:textFill>
        </w:rPr>
        <w:t>单位地址：</w:t>
      </w:r>
      <w:r>
        <w:rPr>
          <w:color w:val="000000" w:themeColor="text1"/>
          <w:sz w:val="32"/>
          <w:szCs w:val="28"/>
          <w:highlight w:val="none"/>
          <w:u w:val="single"/>
          <w14:textFill>
            <w14:solidFill>
              <w14:schemeClr w14:val="tx1"/>
            </w14:solidFill>
          </w14:textFill>
        </w:rPr>
        <w:t xml:space="preserve"> </w:t>
      </w:r>
      <w:r>
        <w:rPr>
          <w:color w:val="000000" w:themeColor="text1"/>
          <w:sz w:val="32"/>
          <w:szCs w:val="28"/>
          <w:highlight w:val="none"/>
          <w:u w:val="single"/>
          <w14:textFill>
            <w14:solidFill>
              <w14:schemeClr w14:val="tx1"/>
            </w14:solidFill>
          </w14:textFill>
        </w:rPr>
        <w:tab/>
      </w:r>
      <w:r>
        <w:rPr>
          <w:rFonts w:hint="eastAsia"/>
          <w:color w:val="000000" w:themeColor="text1"/>
          <w:sz w:val="32"/>
          <w:szCs w:val="28"/>
          <w:highlight w:val="none"/>
          <w:u w:val="single"/>
          <w:lang w:val="en-US" w:eastAsia="zh-CN"/>
          <w14:textFill>
            <w14:solidFill>
              <w14:schemeClr w14:val="tx1"/>
            </w14:solidFill>
          </w14:textFill>
        </w:rPr>
        <w:t xml:space="preserve">            </w:t>
      </w:r>
      <w:r>
        <w:rPr>
          <w:color w:val="000000" w:themeColor="text1"/>
          <w:sz w:val="32"/>
          <w:szCs w:val="28"/>
          <w:highlight w:val="none"/>
          <w:u w:val="single"/>
          <w14:textFill>
            <w14:solidFill>
              <w14:schemeClr w14:val="tx1"/>
            </w14:solidFill>
          </w14:textFill>
        </w:rPr>
        <w:t xml:space="preserve"> </w:t>
      </w:r>
      <w:r>
        <w:rPr>
          <w:color w:val="000000" w:themeColor="text1"/>
          <w:sz w:val="32"/>
          <w:szCs w:val="28"/>
          <w:highlight w:val="none"/>
          <w:u w:val="single"/>
          <w14:textFill>
            <w14:solidFill>
              <w14:schemeClr w14:val="tx1"/>
            </w14:solidFill>
          </w14:textFill>
        </w:rPr>
        <w:tab/>
      </w:r>
      <w:r>
        <w:rPr>
          <w:rFonts w:hint="eastAsia"/>
          <w:color w:val="000000" w:themeColor="text1"/>
          <w:sz w:val="32"/>
          <w:szCs w:val="28"/>
          <w:highlight w:val="none"/>
          <w:u w:val="single"/>
          <w:lang w:val="en-US" w:eastAsia="zh-CN"/>
          <w14:textFill>
            <w14:solidFill>
              <w14:schemeClr w14:val="tx1"/>
            </w14:solidFill>
          </w14:textFill>
        </w:rPr>
        <w:t xml:space="preserve">            </w:t>
      </w:r>
      <w:r>
        <w:rPr>
          <w:color w:val="000000" w:themeColor="text1"/>
          <w:sz w:val="32"/>
          <w:szCs w:val="28"/>
          <w:highlight w:val="none"/>
          <w14:textFill>
            <w14:solidFill>
              <w14:schemeClr w14:val="tx1"/>
            </w14:solidFill>
          </w14:textFill>
        </w:rPr>
        <w:t xml:space="preserve"> </w:t>
      </w:r>
      <w:r>
        <w:rPr>
          <w:color w:val="000000" w:themeColor="text1"/>
          <w:sz w:val="32"/>
          <w:szCs w:val="28"/>
          <w:highlight w:val="none"/>
          <w14:textFill>
            <w14:solidFill>
              <w14:schemeClr w14:val="tx1"/>
            </w14:solidFill>
          </w14:textFill>
        </w:rPr>
        <w:tab/>
      </w:r>
      <w:r>
        <w:rPr>
          <w:color w:val="000000" w:themeColor="text1"/>
          <w:sz w:val="32"/>
          <w:szCs w:val="28"/>
          <w:highlight w:val="none"/>
          <w14:textFill>
            <w14:solidFill>
              <w14:schemeClr w14:val="tx1"/>
            </w14:solidFill>
          </w14:textFill>
        </w:rPr>
        <w:tab/>
      </w:r>
    </w:p>
    <w:p w14:paraId="0A02C5E8">
      <w:pPr>
        <w:keepNext w:val="0"/>
        <w:keepLines w:val="0"/>
        <w:pageBreakBefore w:val="0"/>
        <w:widowControl w:val="0"/>
        <w:shd w:val="clear"/>
        <w:kinsoku/>
        <w:wordWrap/>
        <w:overflowPunct/>
        <w:topLinePunct w:val="0"/>
        <w:autoSpaceDE w:val="0"/>
        <w:autoSpaceDN w:val="0"/>
        <w:bidi w:val="0"/>
        <w:adjustRightInd/>
        <w:snapToGrid/>
        <w:ind w:left="960" w:leftChars="400" w:firstLine="0" w:firstLineChars="0"/>
        <w:textAlignment w:val="auto"/>
        <w:rPr>
          <w:color w:val="000000" w:themeColor="text1"/>
          <w:sz w:val="32"/>
          <w:szCs w:val="28"/>
          <w:highlight w:val="none"/>
          <w14:textFill>
            <w14:solidFill>
              <w14:schemeClr w14:val="tx1"/>
            </w14:solidFill>
          </w14:textFill>
        </w:rPr>
      </w:pPr>
      <w:r>
        <w:rPr>
          <w:color w:val="000000" w:themeColor="text1"/>
          <w:sz w:val="32"/>
          <w:szCs w:val="28"/>
          <w:highlight w:val="none"/>
          <w14:textFill>
            <w14:solidFill>
              <w14:schemeClr w14:val="tx1"/>
            </w14:solidFill>
          </w14:textFill>
        </w:rPr>
        <w:t>联系人：</w:t>
      </w:r>
      <w:r>
        <w:rPr>
          <w:color w:val="000000" w:themeColor="text1"/>
          <w:sz w:val="32"/>
          <w:szCs w:val="28"/>
          <w:highlight w:val="none"/>
          <w:u w:val="single"/>
          <w14:textFill>
            <w14:solidFill>
              <w14:schemeClr w14:val="tx1"/>
            </w14:solidFill>
          </w14:textFill>
        </w:rPr>
        <w:t xml:space="preserve"> </w:t>
      </w:r>
      <w:r>
        <w:rPr>
          <w:color w:val="000000" w:themeColor="text1"/>
          <w:sz w:val="32"/>
          <w:szCs w:val="28"/>
          <w:highlight w:val="none"/>
          <w:u w:val="single"/>
          <w14:textFill>
            <w14:solidFill>
              <w14:schemeClr w14:val="tx1"/>
            </w14:solidFill>
          </w14:textFill>
        </w:rPr>
        <w:tab/>
      </w:r>
      <w:r>
        <w:rPr>
          <w:rFonts w:hint="eastAsia"/>
          <w:color w:val="000000" w:themeColor="text1"/>
          <w:sz w:val="32"/>
          <w:szCs w:val="28"/>
          <w:highlight w:val="none"/>
          <w:u w:val="single"/>
          <w:lang w:val="en-US" w:eastAsia="zh-CN"/>
          <w14:textFill>
            <w14:solidFill>
              <w14:schemeClr w14:val="tx1"/>
            </w14:solidFill>
          </w14:textFill>
        </w:rPr>
        <w:t xml:space="preserve">            </w:t>
      </w:r>
      <w:r>
        <w:rPr>
          <w:color w:val="000000" w:themeColor="text1"/>
          <w:sz w:val="32"/>
          <w:szCs w:val="28"/>
          <w:highlight w:val="none"/>
          <w:u w:val="single"/>
          <w14:textFill>
            <w14:solidFill>
              <w14:schemeClr w14:val="tx1"/>
            </w14:solidFill>
          </w14:textFill>
        </w:rPr>
        <w:t xml:space="preserve"> </w:t>
      </w:r>
      <w:r>
        <w:rPr>
          <w:color w:val="000000" w:themeColor="text1"/>
          <w:sz w:val="32"/>
          <w:szCs w:val="28"/>
          <w:highlight w:val="none"/>
          <w:u w:val="single"/>
          <w14:textFill>
            <w14:solidFill>
              <w14:schemeClr w14:val="tx1"/>
            </w14:solidFill>
          </w14:textFill>
        </w:rPr>
        <w:tab/>
      </w:r>
      <w:r>
        <w:rPr>
          <w:rFonts w:hint="eastAsia"/>
          <w:color w:val="000000" w:themeColor="text1"/>
          <w:sz w:val="32"/>
          <w:szCs w:val="28"/>
          <w:highlight w:val="none"/>
          <w:u w:val="single"/>
          <w:lang w:val="en-US" w:eastAsia="zh-CN"/>
          <w14:textFill>
            <w14:solidFill>
              <w14:schemeClr w14:val="tx1"/>
            </w14:solidFill>
          </w14:textFill>
        </w:rPr>
        <w:t xml:space="preserve">            </w:t>
      </w:r>
      <w:r>
        <w:rPr>
          <w:color w:val="000000" w:themeColor="text1"/>
          <w:sz w:val="32"/>
          <w:szCs w:val="28"/>
          <w:highlight w:val="none"/>
          <w14:textFill>
            <w14:solidFill>
              <w14:schemeClr w14:val="tx1"/>
            </w14:solidFill>
          </w14:textFill>
        </w:rPr>
        <w:t xml:space="preserve"> </w:t>
      </w:r>
      <w:r>
        <w:rPr>
          <w:color w:val="000000" w:themeColor="text1"/>
          <w:sz w:val="32"/>
          <w:szCs w:val="28"/>
          <w:highlight w:val="none"/>
          <w14:textFill>
            <w14:solidFill>
              <w14:schemeClr w14:val="tx1"/>
            </w14:solidFill>
          </w14:textFill>
        </w:rPr>
        <w:tab/>
      </w:r>
    </w:p>
    <w:p w14:paraId="1AD31879">
      <w:pPr>
        <w:keepNext w:val="0"/>
        <w:keepLines w:val="0"/>
        <w:pageBreakBefore w:val="0"/>
        <w:widowControl w:val="0"/>
        <w:shd w:val="clear"/>
        <w:kinsoku/>
        <w:wordWrap/>
        <w:overflowPunct/>
        <w:topLinePunct w:val="0"/>
        <w:autoSpaceDE w:val="0"/>
        <w:autoSpaceDN w:val="0"/>
        <w:bidi w:val="0"/>
        <w:adjustRightInd/>
        <w:snapToGrid/>
        <w:ind w:left="960" w:leftChars="400" w:firstLine="0" w:firstLineChars="0"/>
        <w:textAlignment w:val="auto"/>
        <w:rPr>
          <w:color w:val="000000" w:themeColor="text1"/>
          <w:sz w:val="32"/>
          <w:szCs w:val="28"/>
          <w:highlight w:val="none"/>
          <w14:textFill>
            <w14:solidFill>
              <w14:schemeClr w14:val="tx1"/>
            </w14:solidFill>
          </w14:textFill>
        </w:rPr>
      </w:pPr>
      <w:r>
        <w:rPr>
          <w:color w:val="000000" w:themeColor="text1"/>
          <w:sz w:val="32"/>
          <w:szCs w:val="28"/>
          <w:highlight w:val="none"/>
          <w14:textFill>
            <w14:solidFill>
              <w14:schemeClr w14:val="tx1"/>
            </w14:solidFill>
          </w14:textFill>
        </w:rPr>
        <w:t>联系电话：</w:t>
      </w:r>
      <w:r>
        <w:rPr>
          <w:color w:val="000000" w:themeColor="text1"/>
          <w:sz w:val="32"/>
          <w:szCs w:val="28"/>
          <w:highlight w:val="none"/>
          <w:u w:val="single"/>
          <w14:textFill>
            <w14:solidFill>
              <w14:schemeClr w14:val="tx1"/>
            </w14:solidFill>
          </w14:textFill>
        </w:rPr>
        <w:t xml:space="preserve"> </w:t>
      </w:r>
      <w:r>
        <w:rPr>
          <w:color w:val="000000" w:themeColor="text1"/>
          <w:sz w:val="32"/>
          <w:szCs w:val="28"/>
          <w:highlight w:val="none"/>
          <w:u w:val="single"/>
          <w14:textFill>
            <w14:solidFill>
              <w14:schemeClr w14:val="tx1"/>
            </w14:solidFill>
          </w14:textFill>
        </w:rPr>
        <w:tab/>
      </w:r>
      <w:r>
        <w:rPr>
          <w:rFonts w:hint="eastAsia"/>
          <w:color w:val="000000" w:themeColor="text1"/>
          <w:sz w:val="32"/>
          <w:szCs w:val="28"/>
          <w:highlight w:val="none"/>
          <w:u w:val="single"/>
          <w:lang w:val="en-US" w:eastAsia="zh-CN"/>
          <w14:textFill>
            <w14:solidFill>
              <w14:schemeClr w14:val="tx1"/>
            </w14:solidFill>
          </w14:textFill>
        </w:rPr>
        <w:t xml:space="preserve">            </w:t>
      </w:r>
      <w:r>
        <w:rPr>
          <w:color w:val="000000" w:themeColor="text1"/>
          <w:sz w:val="32"/>
          <w:szCs w:val="28"/>
          <w:highlight w:val="none"/>
          <w:u w:val="single"/>
          <w14:textFill>
            <w14:solidFill>
              <w14:schemeClr w14:val="tx1"/>
            </w14:solidFill>
          </w14:textFill>
        </w:rPr>
        <w:t xml:space="preserve"> </w:t>
      </w:r>
      <w:r>
        <w:rPr>
          <w:color w:val="000000" w:themeColor="text1"/>
          <w:sz w:val="32"/>
          <w:szCs w:val="28"/>
          <w:highlight w:val="none"/>
          <w:u w:val="single"/>
          <w14:textFill>
            <w14:solidFill>
              <w14:schemeClr w14:val="tx1"/>
            </w14:solidFill>
          </w14:textFill>
        </w:rPr>
        <w:tab/>
      </w:r>
      <w:r>
        <w:rPr>
          <w:rFonts w:hint="eastAsia"/>
          <w:color w:val="000000" w:themeColor="text1"/>
          <w:sz w:val="32"/>
          <w:szCs w:val="28"/>
          <w:highlight w:val="none"/>
          <w:u w:val="single"/>
          <w:lang w:val="en-US" w:eastAsia="zh-CN"/>
          <w14:textFill>
            <w14:solidFill>
              <w14:schemeClr w14:val="tx1"/>
            </w14:solidFill>
          </w14:textFill>
        </w:rPr>
        <w:t xml:space="preserve">            </w:t>
      </w:r>
      <w:r>
        <w:rPr>
          <w:color w:val="000000" w:themeColor="text1"/>
          <w:sz w:val="32"/>
          <w:szCs w:val="28"/>
          <w:highlight w:val="none"/>
          <w14:textFill>
            <w14:solidFill>
              <w14:schemeClr w14:val="tx1"/>
            </w14:solidFill>
          </w14:textFill>
        </w:rPr>
        <w:t xml:space="preserve"> </w:t>
      </w:r>
      <w:r>
        <w:rPr>
          <w:color w:val="000000" w:themeColor="text1"/>
          <w:sz w:val="32"/>
          <w:szCs w:val="28"/>
          <w:highlight w:val="none"/>
          <w14:textFill>
            <w14:solidFill>
              <w14:schemeClr w14:val="tx1"/>
            </w14:solidFill>
          </w14:textFill>
        </w:rPr>
        <w:tab/>
      </w:r>
      <w:r>
        <w:rPr>
          <w:color w:val="000000" w:themeColor="text1"/>
          <w:sz w:val="32"/>
          <w:szCs w:val="28"/>
          <w:highlight w:val="none"/>
          <w14:textFill>
            <w14:solidFill>
              <w14:schemeClr w14:val="tx1"/>
            </w14:solidFill>
          </w14:textFill>
        </w:rPr>
        <w:tab/>
      </w:r>
      <w:r>
        <w:rPr>
          <w:color w:val="000000" w:themeColor="text1"/>
          <w:sz w:val="32"/>
          <w:szCs w:val="28"/>
          <w:highlight w:val="none"/>
          <w14:textFill>
            <w14:solidFill>
              <w14:schemeClr w14:val="tx1"/>
            </w14:solidFill>
          </w14:textFill>
        </w:rPr>
        <w:tab/>
      </w:r>
      <w:r>
        <w:rPr>
          <w:color w:val="000000" w:themeColor="text1"/>
          <w:sz w:val="32"/>
          <w:szCs w:val="28"/>
          <w:highlight w:val="none"/>
          <w14:textFill>
            <w14:solidFill>
              <w14:schemeClr w14:val="tx1"/>
            </w14:solidFill>
          </w14:textFill>
        </w:rPr>
        <w:t xml:space="preserve"> </w:t>
      </w:r>
    </w:p>
    <w:p w14:paraId="19D5CA42">
      <w:pPr>
        <w:keepNext w:val="0"/>
        <w:keepLines w:val="0"/>
        <w:pageBreakBefore w:val="0"/>
        <w:widowControl w:val="0"/>
        <w:shd w:val="clear"/>
        <w:kinsoku/>
        <w:wordWrap/>
        <w:overflowPunct/>
        <w:topLinePunct w:val="0"/>
        <w:autoSpaceDE w:val="0"/>
        <w:autoSpaceDN w:val="0"/>
        <w:bidi w:val="0"/>
        <w:adjustRightInd/>
        <w:snapToGrid/>
        <w:ind w:left="960" w:leftChars="400" w:firstLine="0" w:firstLineChars="0"/>
        <w:textAlignment w:val="auto"/>
        <w:rPr>
          <w:color w:val="000000" w:themeColor="text1"/>
          <w:sz w:val="32"/>
          <w:szCs w:val="28"/>
          <w:highlight w:val="none"/>
          <w14:textFill>
            <w14:solidFill>
              <w14:schemeClr w14:val="tx1"/>
            </w14:solidFill>
          </w14:textFill>
        </w:rPr>
      </w:pPr>
      <w:r>
        <w:rPr>
          <w:color w:val="000000" w:themeColor="text1"/>
          <w:sz w:val="32"/>
          <w:szCs w:val="28"/>
          <w:highlight w:val="none"/>
          <w14:textFill>
            <w14:solidFill>
              <w14:schemeClr w14:val="tx1"/>
            </w14:solidFill>
          </w14:textFill>
        </w:rPr>
        <w:t>日期：</w:t>
      </w:r>
      <w:r>
        <w:rPr>
          <w:color w:val="000000" w:themeColor="text1"/>
          <w:sz w:val="32"/>
          <w:szCs w:val="28"/>
          <w:highlight w:val="none"/>
          <w:u w:val="single"/>
          <w14:textFill>
            <w14:solidFill>
              <w14:schemeClr w14:val="tx1"/>
            </w14:solidFill>
          </w14:textFill>
        </w:rPr>
        <w:t xml:space="preserve"> </w:t>
      </w:r>
      <w:r>
        <w:rPr>
          <w:rFonts w:hint="eastAsia"/>
          <w:color w:val="000000" w:themeColor="text1"/>
          <w:sz w:val="32"/>
          <w:szCs w:val="28"/>
          <w:highlight w:val="none"/>
          <w:u w:val="single"/>
          <w:lang w:val="en-US" w:eastAsia="zh-CN"/>
          <w14:textFill>
            <w14:solidFill>
              <w14:schemeClr w14:val="tx1"/>
            </w14:solidFill>
          </w14:textFill>
        </w:rPr>
        <w:t xml:space="preserve">     </w:t>
      </w:r>
      <w:r>
        <w:rPr>
          <w:color w:val="000000" w:themeColor="text1"/>
          <w:sz w:val="32"/>
          <w:szCs w:val="28"/>
          <w:highlight w:val="none"/>
          <w:u w:val="single"/>
          <w14:textFill>
            <w14:solidFill>
              <w14:schemeClr w14:val="tx1"/>
            </w14:solidFill>
          </w14:textFill>
        </w:rPr>
        <w:tab/>
      </w:r>
      <w:r>
        <w:rPr>
          <w:color w:val="000000" w:themeColor="text1"/>
          <w:sz w:val="32"/>
          <w:szCs w:val="28"/>
          <w:highlight w:val="none"/>
          <w14:textFill>
            <w14:solidFill>
              <w14:schemeClr w14:val="tx1"/>
            </w14:solidFill>
          </w14:textFill>
        </w:rPr>
        <w:t>年</w:t>
      </w:r>
      <w:r>
        <w:rPr>
          <w:color w:val="000000" w:themeColor="text1"/>
          <w:sz w:val="32"/>
          <w:szCs w:val="28"/>
          <w:highlight w:val="none"/>
          <w:u w:val="single"/>
          <w14:textFill>
            <w14:solidFill>
              <w14:schemeClr w14:val="tx1"/>
            </w14:solidFill>
          </w14:textFill>
        </w:rPr>
        <w:t xml:space="preserve"> </w:t>
      </w:r>
      <w:r>
        <w:rPr>
          <w:rFonts w:hint="eastAsia"/>
          <w:color w:val="000000" w:themeColor="text1"/>
          <w:sz w:val="32"/>
          <w:szCs w:val="28"/>
          <w:highlight w:val="none"/>
          <w:u w:val="single"/>
          <w:lang w:val="en-US" w:eastAsia="zh-CN"/>
          <w14:textFill>
            <w14:solidFill>
              <w14:schemeClr w14:val="tx1"/>
            </w14:solidFill>
          </w14:textFill>
        </w:rPr>
        <w:t xml:space="preserve">     </w:t>
      </w:r>
      <w:r>
        <w:rPr>
          <w:color w:val="000000" w:themeColor="text1"/>
          <w:sz w:val="32"/>
          <w:szCs w:val="28"/>
          <w:highlight w:val="none"/>
          <w:u w:val="single"/>
          <w14:textFill>
            <w14:solidFill>
              <w14:schemeClr w14:val="tx1"/>
            </w14:solidFill>
          </w14:textFill>
        </w:rPr>
        <w:tab/>
      </w:r>
      <w:r>
        <w:rPr>
          <w:color w:val="000000" w:themeColor="text1"/>
          <w:sz w:val="32"/>
          <w:szCs w:val="28"/>
          <w:highlight w:val="none"/>
          <w14:textFill>
            <w14:solidFill>
              <w14:schemeClr w14:val="tx1"/>
            </w14:solidFill>
          </w14:textFill>
        </w:rPr>
        <w:t>月</w:t>
      </w:r>
      <w:r>
        <w:rPr>
          <w:color w:val="000000" w:themeColor="text1"/>
          <w:sz w:val="32"/>
          <w:szCs w:val="28"/>
          <w:highlight w:val="none"/>
          <w:u w:val="single"/>
          <w14:textFill>
            <w14:solidFill>
              <w14:schemeClr w14:val="tx1"/>
            </w14:solidFill>
          </w14:textFill>
        </w:rPr>
        <w:t xml:space="preserve"> </w:t>
      </w:r>
      <w:r>
        <w:rPr>
          <w:rFonts w:hint="eastAsia"/>
          <w:color w:val="000000" w:themeColor="text1"/>
          <w:sz w:val="32"/>
          <w:szCs w:val="28"/>
          <w:highlight w:val="none"/>
          <w:u w:val="single"/>
          <w:lang w:val="en-US" w:eastAsia="zh-CN"/>
          <w14:textFill>
            <w14:solidFill>
              <w14:schemeClr w14:val="tx1"/>
            </w14:solidFill>
          </w14:textFill>
        </w:rPr>
        <w:t xml:space="preserve">     </w:t>
      </w:r>
      <w:r>
        <w:rPr>
          <w:color w:val="000000" w:themeColor="text1"/>
          <w:sz w:val="32"/>
          <w:szCs w:val="28"/>
          <w:highlight w:val="none"/>
          <w:u w:val="single"/>
          <w14:textFill>
            <w14:solidFill>
              <w14:schemeClr w14:val="tx1"/>
            </w14:solidFill>
          </w14:textFill>
        </w:rPr>
        <w:tab/>
      </w:r>
      <w:r>
        <w:rPr>
          <w:color w:val="000000" w:themeColor="text1"/>
          <w:sz w:val="32"/>
          <w:szCs w:val="28"/>
          <w:highlight w:val="none"/>
          <w14:textFill>
            <w14:solidFill>
              <w14:schemeClr w14:val="tx1"/>
            </w14:solidFill>
          </w14:textFill>
        </w:rPr>
        <w:t>日</w:t>
      </w:r>
    </w:p>
    <w:p w14:paraId="05593500">
      <w:pPr>
        <w:pStyle w:val="3"/>
        <w:keepNext/>
        <w:keepLines/>
        <w:pageBreakBefore/>
        <w:widowControl w:val="0"/>
        <w:shd w:val="clear"/>
        <w:kinsoku/>
        <w:wordWrap/>
        <w:overflowPunct/>
        <w:topLinePunct w:val="0"/>
        <w:autoSpaceDE/>
        <w:autoSpaceDN/>
        <w:bidi w:val="0"/>
        <w:adjustRightInd/>
        <w:snapToGrid/>
        <w:ind w:left="0"/>
        <w:jc w:val="left"/>
        <w:textAlignment w:val="auto"/>
        <w:rPr>
          <w:rFonts w:hint="default"/>
          <w:color w:val="000000" w:themeColor="text1"/>
          <w:highlight w:val="none"/>
          <w:lang w:val="en-US" w:eastAsia="zh-CN"/>
          <w14:textFill>
            <w14:solidFill>
              <w14:schemeClr w14:val="tx1"/>
            </w14:solidFill>
          </w14:textFill>
        </w:rPr>
      </w:pPr>
      <w:bookmarkStart w:id="343" w:name="_Toc527"/>
      <w:bookmarkStart w:id="344" w:name="_Toc16774"/>
      <w:r>
        <w:rPr>
          <w:rFonts w:hint="eastAsia"/>
          <w:color w:val="000000" w:themeColor="text1"/>
          <w:highlight w:val="none"/>
          <w:lang w:val="en-US" w:eastAsia="zh-CN"/>
          <w14:textFill>
            <w14:solidFill>
              <w14:schemeClr w14:val="tx1"/>
            </w14:solidFill>
          </w14:textFill>
        </w:rPr>
        <w:t>附件二：报价一览表</w:t>
      </w:r>
      <w:bookmarkEnd w:id="343"/>
    </w:p>
    <w:p w14:paraId="42EAFA85">
      <w:pPr>
        <w:keepNext/>
        <w:keepLines/>
        <w:pageBreakBefore w:val="0"/>
        <w:widowControl/>
        <w:numPr>
          <w:ilvl w:val="0"/>
          <w:numId w:val="0"/>
        </w:numPr>
        <w:shd w:val="clear"/>
        <w:kinsoku/>
        <w:wordWrap/>
        <w:overflowPunct/>
        <w:topLinePunct w:val="0"/>
        <w:autoSpaceDE/>
        <w:autoSpaceDN/>
        <w:bidi w:val="0"/>
        <w:adjustRightInd/>
        <w:snapToGrid/>
        <w:spacing w:before="0" w:beforeLines="100" w:after="0" w:afterLines="0" w:line="360" w:lineRule="auto"/>
        <w:ind w:left="643" w:leftChars="0" w:hanging="643" w:hangingChars="200"/>
        <w:jc w:val="center"/>
        <w:textAlignment w:val="auto"/>
        <w:outlineLvl w:val="9"/>
        <w:rPr>
          <w:rFonts w:hint="eastAsia" w:ascii="Times New Roman" w:hAnsi="Times New Roman" w:eastAsia="宋体" w:cs="Times New Roman"/>
          <w:b/>
          <w:bCs/>
          <w:color w:val="000000" w:themeColor="text1"/>
          <w:sz w:val="32"/>
          <w:szCs w:val="32"/>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 w:val="32"/>
          <w:szCs w:val="32"/>
          <w:highlight w:val="none"/>
          <w:lang w:val="en-US" w:eastAsia="zh-CN"/>
          <w14:textFill>
            <w14:solidFill>
              <w14:schemeClr w14:val="tx1"/>
            </w14:solidFill>
          </w14:textFill>
        </w:rPr>
        <w:t>竞争性磋商报价一览表(第一轮）</w:t>
      </w:r>
      <w:bookmarkEnd w:id="344"/>
    </w:p>
    <w:p w14:paraId="6885D8CD">
      <w:pPr>
        <w:shd w:val="clear"/>
        <w:bidi w:val="0"/>
        <w:rPr>
          <w:rFonts w:hint="eastAsia"/>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项目名称：</w:t>
      </w:r>
      <w:r>
        <w:rPr>
          <w:rFonts w:hint="eastAsia"/>
          <w:color w:val="000000" w:themeColor="text1"/>
          <w:highlight w:val="none"/>
          <w:lang w:eastAsia="zh-CN"/>
          <w14:textFill>
            <w14:solidFill>
              <w14:schemeClr w14:val="tx1"/>
            </w14:solidFill>
          </w14:textFill>
        </w:rPr>
        <w:t>永胜县三川镇中心卫生院血透室、胃肠镜室改建、装修项目</w:t>
      </w:r>
    </w:p>
    <w:p w14:paraId="1D341850">
      <w:pPr>
        <w:shd w:val="clear"/>
        <w:bidi w:val="0"/>
        <w:rPr>
          <w:rFonts w:hint="eastAsia" w:eastAsia="宋体"/>
          <w:color w:val="000000" w:themeColor="text1"/>
          <w:highlight w:val="none"/>
          <w:lang w:eastAsia="zh-CN"/>
          <w14:textFill>
            <w14:solidFill>
              <w14:schemeClr w14:val="tx1"/>
            </w14:solidFill>
          </w14:textFill>
        </w:rPr>
      </w:pPr>
      <w:r>
        <w:rPr>
          <w:color w:val="000000" w:themeColor="text1"/>
          <w:highlight w:val="none"/>
          <w14:textFill>
            <w14:solidFill>
              <w14:schemeClr w14:val="tx1"/>
            </w14:solidFill>
          </w14:textFill>
        </w:rPr>
        <w:t>项目编号：</w:t>
      </w:r>
      <w:r>
        <w:rPr>
          <w:rFonts w:hint="eastAsia"/>
          <w:color w:val="000000" w:themeColor="text1"/>
          <w:highlight w:val="none"/>
          <w:lang w:eastAsia="zh-CN"/>
          <w14:textFill>
            <w14:solidFill>
              <w14:schemeClr w14:val="tx1"/>
            </w14:solidFill>
          </w14:textFill>
        </w:rPr>
        <w:t>YNLL-202607115</w:t>
      </w:r>
    </w:p>
    <w:tbl>
      <w:tblPr>
        <w:tblStyle w:val="25"/>
        <w:tblpPr w:leftFromText="180" w:rightFromText="180" w:vertAnchor="text" w:horzAnchor="page" w:tblpX="1077" w:tblpY="4"/>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1"/>
        <w:gridCol w:w="3299"/>
        <w:gridCol w:w="5599"/>
      </w:tblGrid>
      <w:tr w14:paraId="5199F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17" w:hRule="atLeast"/>
        </w:trPr>
        <w:tc>
          <w:tcPr>
            <w:tcW w:w="661" w:type="dxa"/>
            <w:vAlign w:val="center"/>
          </w:tcPr>
          <w:p w14:paraId="082DC675">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序号</w:t>
            </w:r>
          </w:p>
        </w:tc>
        <w:tc>
          <w:tcPr>
            <w:tcW w:w="3299" w:type="dxa"/>
            <w:vAlign w:val="center"/>
          </w:tcPr>
          <w:p w14:paraId="24E081F1">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目</w:t>
            </w:r>
          </w:p>
        </w:tc>
        <w:tc>
          <w:tcPr>
            <w:tcW w:w="5599" w:type="dxa"/>
            <w:vAlign w:val="center"/>
          </w:tcPr>
          <w:p w14:paraId="598B0498">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填写内容</w:t>
            </w:r>
          </w:p>
        </w:tc>
      </w:tr>
      <w:tr w14:paraId="39946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1" w:hRule="atLeast"/>
        </w:trPr>
        <w:tc>
          <w:tcPr>
            <w:tcW w:w="661" w:type="dxa"/>
            <w:vMerge w:val="restart"/>
            <w:vAlign w:val="center"/>
          </w:tcPr>
          <w:p w14:paraId="7E56B073">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p>
        </w:tc>
        <w:tc>
          <w:tcPr>
            <w:tcW w:w="3299" w:type="dxa"/>
            <w:vMerge w:val="restart"/>
            <w:vAlign w:val="center"/>
          </w:tcPr>
          <w:p w14:paraId="400CC4FD">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磋商</w:t>
            </w:r>
            <w:r>
              <w:rPr>
                <w:color w:val="000000" w:themeColor="text1"/>
                <w:highlight w:val="none"/>
                <w14:textFill>
                  <w14:solidFill>
                    <w14:schemeClr w14:val="tx1"/>
                  </w14:solidFill>
                </w14:textFill>
              </w:rPr>
              <w:t>总</w:t>
            </w:r>
            <w:r>
              <w:rPr>
                <w:rFonts w:hint="eastAsia"/>
                <w:color w:val="000000" w:themeColor="text1"/>
                <w:highlight w:val="none"/>
                <w:lang w:val="en-US" w:eastAsia="zh-CN"/>
                <w14:textFill>
                  <w14:solidFill>
                    <w14:schemeClr w14:val="tx1"/>
                  </w14:solidFill>
                </w14:textFill>
              </w:rPr>
              <w:t>报</w:t>
            </w:r>
            <w:r>
              <w:rPr>
                <w:color w:val="000000" w:themeColor="text1"/>
                <w:highlight w:val="none"/>
                <w14:textFill>
                  <w14:solidFill>
                    <w14:schemeClr w14:val="tx1"/>
                  </w14:solidFill>
                </w14:textFill>
              </w:rPr>
              <w:t>价</w:t>
            </w:r>
          </w:p>
        </w:tc>
        <w:tc>
          <w:tcPr>
            <w:tcW w:w="5599" w:type="dxa"/>
            <w:vAlign w:val="center"/>
          </w:tcPr>
          <w:p w14:paraId="449E2C53">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小写：</w:t>
            </w:r>
            <w:r>
              <w:rPr>
                <w:rFonts w:hint="default" w:ascii="Arial" w:hAnsi="Arial" w:cs="Arial"/>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元</w:t>
            </w:r>
          </w:p>
        </w:tc>
      </w:tr>
      <w:tr w14:paraId="0498D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2" w:hRule="atLeast"/>
        </w:trPr>
        <w:tc>
          <w:tcPr>
            <w:tcW w:w="661" w:type="dxa"/>
            <w:vMerge w:val="continue"/>
            <w:tcBorders>
              <w:top w:val="nil"/>
            </w:tcBorders>
            <w:vAlign w:val="center"/>
          </w:tcPr>
          <w:p w14:paraId="292A959E">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color w:val="000000" w:themeColor="text1"/>
                <w:highlight w:val="none"/>
                <w14:textFill>
                  <w14:solidFill>
                    <w14:schemeClr w14:val="tx1"/>
                  </w14:solidFill>
                </w14:textFill>
              </w:rPr>
            </w:pPr>
          </w:p>
        </w:tc>
        <w:tc>
          <w:tcPr>
            <w:tcW w:w="3299" w:type="dxa"/>
            <w:vMerge w:val="continue"/>
            <w:tcBorders>
              <w:top w:val="nil"/>
            </w:tcBorders>
            <w:vAlign w:val="center"/>
          </w:tcPr>
          <w:p w14:paraId="7456AF86">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color w:val="000000" w:themeColor="text1"/>
                <w:highlight w:val="none"/>
                <w14:textFill>
                  <w14:solidFill>
                    <w14:schemeClr w14:val="tx1"/>
                  </w14:solidFill>
                </w14:textFill>
              </w:rPr>
            </w:pPr>
          </w:p>
        </w:tc>
        <w:tc>
          <w:tcPr>
            <w:tcW w:w="5599" w:type="dxa"/>
            <w:vAlign w:val="center"/>
          </w:tcPr>
          <w:p w14:paraId="686E3A27">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大写：</w:t>
            </w:r>
          </w:p>
        </w:tc>
      </w:tr>
      <w:tr w14:paraId="072BE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7" w:hRule="atLeast"/>
        </w:trPr>
        <w:tc>
          <w:tcPr>
            <w:tcW w:w="661" w:type="dxa"/>
            <w:vAlign w:val="center"/>
          </w:tcPr>
          <w:p w14:paraId="2284B26A">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p>
        </w:tc>
        <w:tc>
          <w:tcPr>
            <w:tcW w:w="3299" w:type="dxa"/>
            <w:vAlign w:val="center"/>
          </w:tcPr>
          <w:p w14:paraId="381834D3">
            <w:pPr>
              <w:keepNext w:val="0"/>
              <w:keepLines w:val="0"/>
              <w:pageBreakBefore w:val="0"/>
              <w:widowControl w:val="0"/>
              <w:shd w:val="clear"/>
              <w:kinsoku/>
              <w:wordWrap/>
              <w:overflowPunct/>
              <w:topLinePunct w:val="0"/>
              <w:bidi w:val="0"/>
              <w:adjustRightInd/>
              <w:snapToGrid/>
              <w:spacing w:before="120" w:after="120" w:line="240" w:lineRule="atLeast"/>
              <w:ind w:firstLine="0" w:firstLineChars="0"/>
              <w:jc w:val="center"/>
              <w:textAlignment w:val="auto"/>
              <w:rPr>
                <w:rFonts w:hint="eastAsia" w:eastAsia="宋体"/>
                <w:color w:val="000000" w:themeColor="text1"/>
                <w:highlight w:val="none"/>
                <w:lang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工期</w:t>
            </w:r>
          </w:p>
        </w:tc>
        <w:tc>
          <w:tcPr>
            <w:tcW w:w="5599" w:type="dxa"/>
            <w:vAlign w:val="center"/>
          </w:tcPr>
          <w:p w14:paraId="38E6A8E5">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color w:val="000000" w:themeColor="text1"/>
                <w:highlight w:val="none"/>
                <w14:textFill>
                  <w14:solidFill>
                    <w14:schemeClr w14:val="tx1"/>
                  </w14:solidFill>
                </w14:textFill>
              </w:rPr>
            </w:pPr>
          </w:p>
        </w:tc>
      </w:tr>
      <w:tr w14:paraId="7C18F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7" w:hRule="atLeast"/>
        </w:trPr>
        <w:tc>
          <w:tcPr>
            <w:tcW w:w="661" w:type="dxa"/>
            <w:vAlign w:val="center"/>
          </w:tcPr>
          <w:p w14:paraId="05036801">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p>
        </w:tc>
        <w:tc>
          <w:tcPr>
            <w:tcW w:w="3299" w:type="dxa"/>
            <w:vAlign w:val="center"/>
          </w:tcPr>
          <w:p w14:paraId="6238D457">
            <w:pPr>
              <w:keepNext w:val="0"/>
              <w:keepLines w:val="0"/>
              <w:pageBreakBefore w:val="0"/>
              <w:widowControl w:val="0"/>
              <w:shd w:val="clear"/>
              <w:kinsoku/>
              <w:wordWrap/>
              <w:overflowPunct/>
              <w:topLinePunct w:val="0"/>
              <w:bidi w:val="0"/>
              <w:adjustRightInd/>
              <w:snapToGrid/>
              <w:spacing w:before="120" w:after="120" w:line="240" w:lineRule="atLeast"/>
              <w:ind w:firstLine="0" w:firstLineChars="0"/>
              <w:jc w:val="center"/>
              <w:textAlignment w:val="auto"/>
              <w:rPr>
                <w:rFonts w:hint="eastAsia" w:eastAsia="宋体"/>
                <w:color w:val="000000" w:themeColor="text1"/>
                <w:highlight w:val="none"/>
                <w:lang w:eastAsia="zh-CN"/>
                <w14:textFill>
                  <w14:solidFill>
                    <w14:schemeClr w14:val="tx1"/>
                  </w14:solidFill>
                </w14:textFill>
              </w:rPr>
            </w:pPr>
            <w:r>
              <w:rPr>
                <w:rFonts w:hint="eastAsia" w:hAnsi="宋体" w:cs="Arial"/>
                <w:color w:val="000000" w:themeColor="text1"/>
                <w:sz w:val="24"/>
                <w:highlight w:val="none"/>
                <w:lang w:eastAsia="zh-CN"/>
                <w14:textFill>
                  <w14:solidFill>
                    <w14:schemeClr w14:val="tx1"/>
                  </w14:solidFill>
                </w14:textFill>
              </w:rPr>
              <w:t>质量标准</w:t>
            </w:r>
          </w:p>
        </w:tc>
        <w:tc>
          <w:tcPr>
            <w:tcW w:w="5599" w:type="dxa"/>
            <w:vAlign w:val="center"/>
          </w:tcPr>
          <w:p w14:paraId="1C7D48BF">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color w:val="000000" w:themeColor="text1"/>
                <w:highlight w:val="none"/>
                <w14:textFill>
                  <w14:solidFill>
                    <w14:schemeClr w14:val="tx1"/>
                  </w14:solidFill>
                </w14:textFill>
              </w:rPr>
            </w:pPr>
          </w:p>
        </w:tc>
      </w:tr>
      <w:tr w14:paraId="6844B1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7" w:hRule="atLeast"/>
        </w:trPr>
        <w:tc>
          <w:tcPr>
            <w:tcW w:w="661" w:type="dxa"/>
            <w:vAlign w:val="center"/>
          </w:tcPr>
          <w:p w14:paraId="01EC0119">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p>
        </w:tc>
        <w:tc>
          <w:tcPr>
            <w:tcW w:w="3299" w:type="dxa"/>
            <w:vAlign w:val="center"/>
          </w:tcPr>
          <w:p w14:paraId="25D3EF21">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磋商</w:t>
            </w:r>
            <w:r>
              <w:rPr>
                <w:color w:val="000000" w:themeColor="text1"/>
                <w:highlight w:val="none"/>
                <w14:textFill>
                  <w14:solidFill>
                    <w14:schemeClr w14:val="tx1"/>
                  </w14:solidFill>
                </w14:textFill>
              </w:rPr>
              <w:t>保证金形式</w:t>
            </w:r>
          </w:p>
        </w:tc>
        <w:tc>
          <w:tcPr>
            <w:tcW w:w="5599" w:type="dxa"/>
            <w:vAlign w:val="center"/>
          </w:tcPr>
          <w:p w14:paraId="6BA70105">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color w:val="000000" w:themeColor="text1"/>
                <w:highlight w:val="none"/>
                <w14:textFill>
                  <w14:solidFill>
                    <w14:schemeClr w14:val="tx1"/>
                  </w14:solidFill>
                </w14:textFill>
              </w:rPr>
            </w:pPr>
          </w:p>
        </w:tc>
      </w:tr>
      <w:tr w14:paraId="014F0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27" w:hRule="atLeast"/>
        </w:trPr>
        <w:tc>
          <w:tcPr>
            <w:tcW w:w="661" w:type="dxa"/>
            <w:vAlign w:val="center"/>
          </w:tcPr>
          <w:p w14:paraId="71929C9D">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5</w:t>
            </w:r>
          </w:p>
        </w:tc>
        <w:tc>
          <w:tcPr>
            <w:tcW w:w="3299" w:type="dxa"/>
            <w:vAlign w:val="center"/>
          </w:tcPr>
          <w:p w14:paraId="23A3EA1F">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磋商</w:t>
            </w:r>
            <w:r>
              <w:rPr>
                <w:color w:val="000000" w:themeColor="text1"/>
                <w:highlight w:val="none"/>
                <w14:textFill>
                  <w14:solidFill>
                    <w14:schemeClr w14:val="tx1"/>
                  </w14:solidFill>
                </w14:textFill>
              </w:rPr>
              <w:t>保证金金额</w:t>
            </w:r>
          </w:p>
        </w:tc>
        <w:tc>
          <w:tcPr>
            <w:tcW w:w="5599" w:type="dxa"/>
            <w:vAlign w:val="center"/>
          </w:tcPr>
          <w:p w14:paraId="4A80295C">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rFonts w:hint="eastAsia" w:eastAsia="宋体"/>
                <w:color w:val="000000" w:themeColor="text1"/>
                <w:highlight w:val="none"/>
                <w:lang w:eastAsia="zh-CN"/>
                <w14:textFill>
                  <w14:solidFill>
                    <w14:schemeClr w14:val="tx1"/>
                  </w14:solidFill>
                </w14:textFill>
              </w:rPr>
            </w:pPr>
          </w:p>
        </w:tc>
      </w:tr>
      <w:tr w14:paraId="110DB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4" w:hRule="atLeast"/>
        </w:trPr>
        <w:tc>
          <w:tcPr>
            <w:tcW w:w="661" w:type="dxa"/>
            <w:vAlign w:val="center"/>
          </w:tcPr>
          <w:p w14:paraId="5E12C053">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6</w:t>
            </w:r>
          </w:p>
        </w:tc>
        <w:tc>
          <w:tcPr>
            <w:tcW w:w="3299" w:type="dxa"/>
            <w:vAlign w:val="center"/>
          </w:tcPr>
          <w:p w14:paraId="5205D3FC">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备注</w:t>
            </w:r>
          </w:p>
        </w:tc>
        <w:tc>
          <w:tcPr>
            <w:tcW w:w="5599" w:type="dxa"/>
            <w:vAlign w:val="center"/>
          </w:tcPr>
          <w:p w14:paraId="41C2676F">
            <w:pPr>
              <w:keepNext w:val="0"/>
              <w:keepLines w:val="0"/>
              <w:pageBreakBefore w:val="0"/>
              <w:widowControl w:val="0"/>
              <w:shd w:val="clear"/>
              <w:kinsoku/>
              <w:wordWrap/>
              <w:overflowPunct/>
              <w:topLinePunct w:val="0"/>
              <w:autoSpaceDE w:val="0"/>
              <w:autoSpaceDN w:val="0"/>
              <w:bidi w:val="0"/>
              <w:adjustRightInd/>
              <w:snapToGrid/>
              <w:ind w:firstLine="0" w:firstLineChars="0"/>
              <w:jc w:val="center"/>
              <w:textAlignment w:val="auto"/>
              <w:rPr>
                <w:color w:val="000000" w:themeColor="text1"/>
                <w:highlight w:val="none"/>
                <w14:textFill>
                  <w14:solidFill>
                    <w14:schemeClr w14:val="tx1"/>
                  </w14:solidFill>
                </w14:textFill>
              </w:rPr>
            </w:pPr>
          </w:p>
        </w:tc>
      </w:tr>
      <w:tr w14:paraId="3D9F6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9" w:hRule="atLeast"/>
        </w:trPr>
        <w:tc>
          <w:tcPr>
            <w:tcW w:w="9559" w:type="dxa"/>
            <w:gridSpan w:val="3"/>
            <w:vAlign w:val="center"/>
          </w:tcPr>
          <w:p w14:paraId="6F54D1C9">
            <w:pPr>
              <w:keepNext w:val="0"/>
              <w:keepLines w:val="0"/>
              <w:pageBreakBefore w:val="0"/>
              <w:widowControl w:val="0"/>
              <w:shd w:val="clear"/>
              <w:kinsoku/>
              <w:wordWrap/>
              <w:overflowPunct/>
              <w:topLinePunct w:val="0"/>
              <w:autoSpaceDE w:val="0"/>
              <w:autoSpaceDN w:val="0"/>
              <w:bidi w:val="0"/>
              <w:adjustRightInd/>
              <w:snapToGrid/>
              <w:spacing w:before="313" w:beforeLines="100" w:line="480" w:lineRule="auto"/>
              <w:textAlignment w:val="auto"/>
              <w:rPr>
                <w:rFonts w:hint="eastAsia"/>
                <w:color w:val="000000" w:themeColor="text1"/>
                <w:highlight w:val="none"/>
                <w:u w:val="single"/>
                <w:lang w:val="en-US"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磋商申请人</w:t>
            </w:r>
            <w:r>
              <w:rPr>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加盖电子签章</w:t>
            </w:r>
            <w:r>
              <w:rPr>
                <w:color w:val="000000" w:themeColor="text1"/>
                <w:highlight w:val="none"/>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 xml:space="preserve">           </w:t>
            </w:r>
          </w:p>
          <w:p w14:paraId="6DA4D518">
            <w:pPr>
              <w:keepNext w:val="0"/>
              <w:keepLines w:val="0"/>
              <w:pageBreakBefore w:val="0"/>
              <w:widowControl w:val="0"/>
              <w:shd w:val="clear"/>
              <w:kinsoku/>
              <w:wordWrap/>
              <w:overflowPunct/>
              <w:topLinePunct w:val="0"/>
              <w:autoSpaceDE w:val="0"/>
              <w:autoSpaceDN w:val="0"/>
              <w:bidi w:val="0"/>
              <w:adjustRightInd/>
              <w:snapToGrid/>
              <w:spacing w:line="480" w:lineRule="auto"/>
              <w:textAlignment w:val="auto"/>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法定代表人或委托代理人（</w:t>
            </w:r>
            <w:r>
              <w:rPr>
                <w:rFonts w:hint="eastAsia"/>
                <w:color w:val="000000" w:themeColor="text1"/>
                <w:highlight w:val="none"/>
                <w:lang w:eastAsia="zh-CN"/>
                <w14:textFill>
                  <w14:solidFill>
                    <w14:schemeClr w14:val="tx1"/>
                  </w14:solidFill>
                </w14:textFill>
              </w:rPr>
              <w:t>签字或签章</w:t>
            </w:r>
            <w:r>
              <w:rPr>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u w:val="single"/>
                <w14:textFill>
                  <w14:solidFill>
                    <w14:schemeClr w14:val="tx1"/>
                  </w14:solidFill>
                </w14:textFill>
              </w:rPr>
              <w:tab/>
            </w:r>
          </w:p>
          <w:p w14:paraId="0056D2EA">
            <w:pPr>
              <w:keepNext w:val="0"/>
              <w:keepLines w:val="0"/>
              <w:pageBreakBefore w:val="0"/>
              <w:widowControl w:val="0"/>
              <w:shd w:val="clear"/>
              <w:kinsoku/>
              <w:wordWrap/>
              <w:overflowPunct/>
              <w:topLinePunct w:val="0"/>
              <w:autoSpaceDE w:val="0"/>
              <w:autoSpaceDN w:val="0"/>
              <w:bidi w:val="0"/>
              <w:adjustRightInd/>
              <w:snapToGrid/>
              <w:spacing w:line="480" w:lineRule="auto"/>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期：</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年</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日</w:t>
            </w:r>
          </w:p>
        </w:tc>
      </w:tr>
    </w:tbl>
    <w:p w14:paraId="7DBFBB35">
      <w:pPr>
        <w:pStyle w:val="9"/>
        <w:shd w:val="clear"/>
        <w:spacing w:before="180"/>
        <w:ind w:left="0" w:leftChars="0"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备注：</w:t>
      </w:r>
      <w:r>
        <w:rPr>
          <w:rFonts w:hint="eastAsia"/>
          <w:color w:val="000000" w:themeColor="text1"/>
          <w:highlight w:val="none"/>
          <w:lang w:val="en-US" w:eastAsia="zh-CN"/>
          <w14:textFill>
            <w14:solidFill>
              <w14:schemeClr w14:val="tx1"/>
            </w14:solidFill>
          </w14:textFill>
        </w:rPr>
        <w:t>磋商</w:t>
      </w:r>
      <w:r>
        <w:rPr>
          <w:color w:val="000000" w:themeColor="text1"/>
          <w:highlight w:val="none"/>
          <w14:textFill>
            <w14:solidFill>
              <w14:schemeClr w14:val="tx1"/>
            </w14:solidFill>
          </w14:textFill>
        </w:rPr>
        <w:t>报价最多只能保留 2 位小数或“分”。</w:t>
      </w:r>
    </w:p>
    <w:p w14:paraId="0808C3E8">
      <w:pPr>
        <w:shd w:val="clear"/>
        <w:bidi w:val="0"/>
        <w:ind w:left="0" w:leftChars="0" w:firstLine="0" w:firstLineChars="0"/>
        <w:rPr>
          <w:b/>
          <w:bCs/>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注明：</w:t>
      </w:r>
      <w:r>
        <w:rPr>
          <w:b/>
          <w:bCs/>
          <w:color w:val="000000" w:themeColor="text1"/>
          <w:highlight w:val="none"/>
          <w14:textFill>
            <w14:solidFill>
              <w14:schemeClr w14:val="tx1"/>
            </w14:solidFill>
          </w14:textFill>
        </w:rPr>
        <w:t>此</w:t>
      </w:r>
      <w:r>
        <w:rPr>
          <w:rFonts w:hint="eastAsia"/>
          <w:b/>
          <w:bCs/>
          <w:color w:val="000000" w:themeColor="text1"/>
          <w:highlight w:val="none"/>
          <w:lang w:eastAsia="zh-CN"/>
          <w14:textFill>
            <w14:solidFill>
              <w14:schemeClr w14:val="tx1"/>
            </w14:solidFill>
          </w14:textFill>
        </w:rPr>
        <w:t>竞争性磋商</w:t>
      </w:r>
      <w:r>
        <w:rPr>
          <w:b/>
          <w:bCs/>
          <w:color w:val="000000" w:themeColor="text1"/>
          <w:highlight w:val="none"/>
          <w14:textFill>
            <w14:solidFill>
              <w14:schemeClr w14:val="tx1"/>
            </w14:solidFill>
          </w14:textFill>
        </w:rPr>
        <w:t>报价一览表，</w:t>
      </w:r>
      <w:r>
        <w:rPr>
          <w:rFonts w:hint="eastAsia"/>
          <w:b/>
          <w:bCs/>
          <w:color w:val="000000" w:themeColor="text1"/>
          <w:highlight w:val="none"/>
          <w:lang w:eastAsia="zh-CN"/>
          <w14:textFill>
            <w14:solidFill>
              <w14:schemeClr w14:val="tx1"/>
            </w14:solidFill>
          </w14:textFill>
        </w:rPr>
        <w:t>磋商申请人</w:t>
      </w:r>
      <w:r>
        <w:rPr>
          <w:b/>
          <w:bCs/>
          <w:color w:val="000000" w:themeColor="text1"/>
          <w:highlight w:val="none"/>
          <w14:textFill>
            <w14:solidFill>
              <w14:schemeClr w14:val="tx1"/>
            </w14:solidFill>
          </w14:textFill>
        </w:rPr>
        <w:t>应放在响应文件封面后第一页。</w:t>
      </w:r>
    </w:p>
    <w:p w14:paraId="1BEAE1C1">
      <w:pPr>
        <w:pStyle w:val="3"/>
        <w:shd w:val="clear"/>
        <w:bidi w:val="0"/>
        <w:jc w:val="left"/>
        <w:rPr>
          <w:color w:val="000000" w:themeColor="text1"/>
          <w:highlight w:val="none"/>
          <w14:textFill>
            <w14:solidFill>
              <w14:schemeClr w14:val="tx1"/>
            </w14:solidFill>
          </w14:textFill>
        </w:rPr>
      </w:pPr>
      <w:bookmarkStart w:id="345" w:name="_Toc17020"/>
      <w:bookmarkStart w:id="346" w:name="_Toc18776"/>
      <w:bookmarkStart w:id="347" w:name="_Toc5137"/>
      <w:bookmarkStart w:id="348" w:name="_Toc26767"/>
      <w:bookmarkStart w:id="349" w:name="_Toc20522"/>
      <w:bookmarkStart w:id="350" w:name="_Toc3296"/>
      <w:bookmarkStart w:id="351" w:name="_Toc3869"/>
      <w:r>
        <w:rPr>
          <w:color w:val="000000" w:themeColor="text1"/>
          <w:highlight w:val="none"/>
          <w14:textFill>
            <w14:solidFill>
              <w14:schemeClr w14:val="tx1"/>
            </w14:solidFill>
          </w14:textFill>
        </w:rPr>
        <w:t>附件三：投标书</w:t>
      </w:r>
      <w:bookmarkEnd w:id="345"/>
    </w:p>
    <w:p w14:paraId="1A7C5C25">
      <w:pPr>
        <w:shd w:val="clear"/>
        <w:spacing w:before="240" w:beforeLines="100" w:line="224" w:lineRule="auto"/>
        <w:ind w:firstLine="0" w:firstLineChars="0"/>
        <w:jc w:val="center"/>
        <w:rPr>
          <w:color w:val="000000" w:themeColor="text1"/>
          <w:sz w:val="32"/>
          <w:szCs w:val="32"/>
          <w:highlight w:val="none"/>
          <w14:textFill>
            <w14:solidFill>
              <w14:schemeClr w14:val="tx1"/>
            </w14:solidFill>
          </w14:textFill>
        </w:rPr>
      </w:pPr>
      <w:r>
        <w:rPr>
          <w:color w:val="000000" w:themeColor="text1"/>
          <w:spacing w:val="10"/>
          <w:sz w:val="32"/>
          <w:szCs w:val="32"/>
          <w:highlight w:val="none"/>
          <w14:textOutline w14:w="7975" w14:cap="sq" w14:cmpd="sng" w14:algn="ctr">
            <w14:solidFill>
              <w14:srgbClr w14:val="000000"/>
            </w14:solidFill>
            <w14:prstDash w14:val="solid"/>
            <w14:bevel/>
          </w14:textOutline>
          <w14:textFill>
            <w14:solidFill>
              <w14:schemeClr w14:val="tx1"/>
            </w14:solidFill>
          </w14:textFill>
        </w:rPr>
        <w:t>投</w:t>
      </w:r>
      <w:r>
        <w:rPr>
          <w:color w:val="000000" w:themeColor="text1"/>
          <w:spacing w:val="7"/>
          <w:sz w:val="32"/>
          <w:szCs w:val="32"/>
          <w:highlight w:val="none"/>
          <w14:textFill>
            <w14:solidFill>
              <w14:schemeClr w14:val="tx1"/>
            </w14:solidFill>
          </w14:textFill>
        </w:rPr>
        <w:t xml:space="preserve"> </w:t>
      </w:r>
      <w:r>
        <w:rPr>
          <w:color w:val="000000" w:themeColor="text1"/>
          <w:spacing w:val="7"/>
          <w:sz w:val="32"/>
          <w:szCs w:val="32"/>
          <w:highlight w:val="none"/>
          <w14:textOutline w14:w="7975" w14:cap="sq" w14:cmpd="sng" w14:algn="ctr">
            <w14:solidFill>
              <w14:srgbClr w14:val="000000"/>
            </w14:solidFill>
            <w14:prstDash w14:val="solid"/>
            <w14:bevel/>
          </w14:textOutline>
          <w14:textFill>
            <w14:solidFill>
              <w14:schemeClr w14:val="tx1"/>
            </w14:solidFill>
          </w14:textFill>
        </w:rPr>
        <w:t>标</w:t>
      </w:r>
      <w:r>
        <w:rPr>
          <w:color w:val="000000" w:themeColor="text1"/>
          <w:spacing w:val="7"/>
          <w:sz w:val="32"/>
          <w:szCs w:val="32"/>
          <w:highlight w:val="none"/>
          <w14:textFill>
            <w14:solidFill>
              <w14:schemeClr w14:val="tx1"/>
            </w14:solidFill>
          </w14:textFill>
        </w:rPr>
        <w:t xml:space="preserve"> </w:t>
      </w:r>
      <w:r>
        <w:rPr>
          <w:color w:val="000000" w:themeColor="text1"/>
          <w:spacing w:val="7"/>
          <w:sz w:val="32"/>
          <w:szCs w:val="32"/>
          <w:highlight w:val="none"/>
          <w14:textOutline w14:w="7975" w14:cap="sq" w14:cmpd="sng" w14:algn="ctr">
            <w14:solidFill>
              <w14:srgbClr w14:val="000000"/>
            </w14:solidFill>
            <w14:prstDash w14:val="solid"/>
            <w14:bevel/>
          </w14:textOutline>
          <w14:textFill>
            <w14:solidFill>
              <w14:schemeClr w14:val="tx1"/>
            </w14:solidFill>
          </w14:textFill>
        </w:rPr>
        <w:t>书</w:t>
      </w:r>
    </w:p>
    <w:p w14:paraId="66D70814">
      <w:pPr>
        <w:shd w:val="clear"/>
        <w:spacing w:before="132" w:line="353" w:lineRule="auto"/>
        <w:ind w:left="8" w:right="4" w:firstLine="3132" w:firstLineChars="1305"/>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(项目编号：</w:t>
      </w:r>
      <w:r>
        <w:rPr>
          <w:rFonts w:hint="eastAsia" w:ascii="宋体" w:hAnsi="宋体" w:cs="宋体"/>
          <w:color w:val="000000" w:themeColor="text1"/>
          <w:spacing w:val="8"/>
          <w:sz w:val="24"/>
          <w:szCs w:val="24"/>
          <w:highlight w:val="none"/>
          <w:shd w:val="clear" w:color="auto" w:fill="FFFFFF"/>
          <w:lang w:eastAsia="zh-CN"/>
          <w14:textFill>
            <w14:solidFill>
              <w14:schemeClr w14:val="tx1"/>
            </w14:solidFill>
          </w14:textFill>
        </w:rPr>
        <w:t>YNLL-202607115</w:t>
      </w:r>
      <w:r>
        <w:rPr>
          <w:rFonts w:hint="eastAsia"/>
          <w:color w:val="000000" w:themeColor="text1"/>
          <w:szCs w:val="24"/>
          <w:highlight w:val="none"/>
          <w14:textFill>
            <w14:solidFill>
              <w14:schemeClr w14:val="tx1"/>
            </w14:solidFill>
          </w14:textFill>
        </w:rPr>
        <w:t>)</w:t>
      </w:r>
    </w:p>
    <w:p w14:paraId="51674621">
      <w:pPr>
        <w:shd w:val="clear"/>
        <w:spacing w:before="132" w:line="353" w:lineRule="auto"/>
        <w:ind w:left="8" w:right="4" w:firstLine="259" w:firstLineChars="108"/>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致：</w:t>
      </w:r>
      <w:r>
        <w:rPr>
          <w:rFonts w:hint="eastAsia"/>
          <w:color w:val="000000" w:themeColor="text1"/>
          <w:szCs w:val="24"/>
          <w:highlight w:val="none"/>
          <w:u w:val="single"/>
          <w14:textFill>
            <w14:solidFill>
              <w14:schemeClr w14:val="tx1"/>
            </w14:solidFill>
          </w14:textFill>
        </w:rPr>
        <w:t xml:space="preserve">                         </w:t>
      </w:r>
      <w:r>
        <w:rPr>
          <w:rFonts w:hint="eastAsia"/>
          <w:color w:val="000000" w:themeColor="text1"/>
          <w:szCs w:val="24"/>
          <w:highlight w:val="none"/>
          <w:u w:val="none"/>
          <w:lang w:eastAsia="zh-CN"/>
          <w14:textFill>
            <w14:solidFill>
              <w14:schemeClr w14:val="tx1"/>
            </w14:solidFill>
          </w14:textFill>
        </w:rPr>
        <w:t>（</w:t>
      </w:r>
      <w:r>
        <w:rPr>
          <w:rFonts w:hint="eastAsia"/>
          <w:color w:val="000000" w:themeColor="text1"/>
          <w:szCs w:val="24"/>
          <w:highlight w:val="none"/>
          <w:u w:val="none"/>
          <w:lang w:val="en-US" w:eastAsia="zh-CN"/>
          <w14:textFill>
            <w14:solidFill>
              <w14:schemeClr w14:val="tx1"/>
            </w14:solidFill>
          </w14:textFill>
        </w:rPr>
        <w:t>采购代理机构</w:t>
      </w:r>
      <w:r>
        <w:rPr>
          <w:rFonts w:hint="eastAsia"/>
          <w:color w:val="000000" w:themeColor="text1"/>
          <w:szCs w:val="24"/>
          <w:highlight w:val="none"/>
          <w:u w:val="none"/>
          <w:lang w:eastAsia="zh-CN"/>
          <w14:textFill>
            <w14:solidFill>
              <w14:schemeClr w14:val="tx1"/>
            </w14:solidFill>
          </w14:textFill>
        </w:rPr>
        <w:t>）</w:t>
      </w:r>
      <w:r>
        <w:rPr>
          <w:rFonts w:hint="eastAsia"/>
          <w:color w:val="000000" w:themeColor="text1"/>
          <w:szCs w:val="24"/>
          <w:highlight w:val="none"/>
          <w14:textFill>
            <w14:solidFill>
              <w14:schemeClr w14:val="tx1"/>
            </w14:solidFill>
          </w14:textFill>
        </w:rPr>
        <w:t xml:space="preserve">                </w:t>
      </w:r>
    </w:p>
    <w:p w14:paraId="55867F12">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firstLine="480" w:firstLineChars="200"/>
        <w:textAlignment w:val="auto"/>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根据贵方代理的</w:t>
      </w:r>
      <w:r>
        <w:rPr>
          <w:rFonts w:hint="eastAsia"/>
          <w:color w:val="000000" w:themeColor="text1"/>
          <w:szCs w:val="24"/>
          <w:highlight w:val="none"/>
          <w:u w:val="single"/>
          <w:lang w:val="zh-CN"/>
          <w14:textFill>
            <w14:solidFill>
              <w14:schemeClr w14:val="tx1"/>
            </w14:solidFill>
          </w14:textFill>
        </w:rPr>
        <w:t>永胜县三川镇中心卫生院血透室、胃肠镜室改建、装修项目</w:t>
      </w:r>
      <w:r>
        <w:rPr>
          <w:rFonts w:hint="eastAsia"/>
          <w:color w:val="000000" w:themeColor="text1"/>
          <w:szCs w:val="24"/>
          <w:highlight w:val="none"/>
          <w:lang w:val="en-US" w:eastAsia="zh-CN"/>
          <w14:textFill>
            <w14:solidFill>
              <w14:schemeClr w14:val="tx1"/>
            </w14:solidFill>
          </w14:textFill>
        </w:rPr>
        <w:t>磋商</w:t>
      </w:r>
      <w:r>
        <w:rPr>
          <w:rFonts w:hint="eastAsia"/>
          <w:color w:val="000000" w:themeColor="text1"/>
          <w:szCs w:val="24"/>
          <w:highlight w:val="none"/>
          <w14:textFill>
            <w14:solidFill>
              <w14:schemeClr w14:val="tx1"/>
            </w14:solidFill>
          </w14:textFill>
        </w:rPr>
        <w:t>文件，我单位</w:t>
      </w:r>
      <w:r>
        <w:rPr>
          <w:rFonts w:hint="eastAsia"/>
          <w:color w:val="000000" w:themeColor="text1"/>
          <w:szCs w:val="24"/>
          <w:highlight w:val="none"/>
          <w:u w:val="single"/>
          <w14:textFill>
            <w14:solidFill>
              <w14:schemeClr w14:val="tx1"/>
            </w14:solidFill>
          </w14:textFill>
        </w:rPr>
        <w:t xml:space="preserve">         </w:t>
      </w:r>
      <w:r>
        <w:rPr>
          <w:rFonts w:hint="eastAsia"/>
          <w:color w:val="000000" w:themeColor="text1"/>
          <w:szCs w:val="24"/>
          <w:highlight w:val="none"/>
          <w14:textFill>
            <w14:solidFill>
              <w14:schemeClr w14:val="tx1"/>
            </w14:solidFill>
          </w14:textFill>
        </w:rPr>
        <w:t>(公司名称)决定参加该项目的投标，经法定代表人</w:t>
      </w:r>
      <w:r>
        <w:rPr>
          <w:rFonts w:hint="eastAsia"/>
          <w:color w:val="000000" w:themeColor="text1"/>
          <w:szCs w:val="24"/>
          <w:highlight w:val="none"/>
          <w:u w:val="single"/>
          <w14:textFill>
            <w14:solidFill>
              <w14:schemeClr w14:val="tx1"/>
            </w14:solidFill>
          </w14:textFill>
        </w:rPr>
        <w:t xml:space="preserve">         </w:t>
      </w:r>
      <w:r>
        <w:rPr>
          <w:rFonts w:hint="eastAsia"/>
          <w:color w:val="000000" w:themeColor="text1"/>
          <w:szCs w:val="24"/>
          <w:highlight w:val="none"/>
          <w14:textFill>
            <w14:solidFill>
              <w14:schemeClr w14:val="tx1"/>
            </w14:solidFill>
          </w14:textFill>
        </w:rPr>
        <w:t>(或法定代表人正式授权的委托代理人</w:t>
      </w:r>
      <w:r>
        <w:rPr>
          <w:rFonts w:hint="eastAsia"/>
          <w:color w:val="000000" w:themeColor="text1"/>
          <w:szCs w:val="24"/>
          <w:highlight w:val="none"/>
          <w:u w:val="single"/>
          <w14:textFill>
            <w14:solidFill>
              <w14:schemeClr w14:val="tx1"/>
            </w14:solidFill>
          </w14:textFill>
        </w:rPr>
        <w:t xml:space="preserve">        </w:t>
      </w:r>
      <w:r>
        <w:rPr>
          <w:rFonts w:hint="eastAsia"/>
          <w:color w:val="000000" w:themeColor="text1"/>
          <w:szCs w:val="24"/>
          <w:highlight w:val="none"/>
          <w14:textFill>
            <w14:solidFill>
              <w14:schemeClr w14:val="tx1"/>
            </w14:solidFill>
          </w14:textFill>
        </w:rPr>
        <w:t>)提交</w:t>
      </w:r>
      <w:r>
        <w:rPr>
          <w:rFonts w:hint="eastAsia"/>
          <w:color w:val="000000" w:themeColor="text1"/>
          <w:szCs w:val="24"/>
          <w:highlight w:val="none"/>
          <w:lang w:eastAsia="zh-CN"/>
          <w14:textFill>
            <w14:solidFill>
              <w14:schemeClr w14:val="tx1"/>
            </w14:solidFill>
          </w14:textFill>
        </w:rPr>
        <w:t>响应文件</w:t>
      </w:r>
      <w:r>
        <w:rPr>
          <w:rFonts w:hint="eastAsia"/>
          <w:color w:val="000000" w:themeColor="text1"/>
          <w:szCs w:val="24"/>
          <w:highlight w:val="none"/>
          <w14:textFill>
            <w14:solidFill>
              <w14:schemeClr w14:val="tx1"/>
            </w14:solidFill>
          </w14:textFill>
        </w:rPr>
        <w:t>，包括以下文件：</w:t>
      </w:r>
    </w:p>
    <w:p w14:paraId="0980541E">
      <w:pPr>
        <w:shd w:val="clear"/>
        <w:spacing w:before="132" w:line="353" w:lineRule="auto"/>
        <w:ind w:left="8" w:right="4" w:firstLine="259" w:firstLineChars="108"/>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一、</w:t>
      </w:r>
      <w:r>
        <w:rPr>
          <w:rFonts w:hint="eastAsia"/>
          <w:color w:val="000000" w:themeColor="text1"/>
          <w:szCs w:val="24"/>
          <w:highlight w:val="none"/>
          <w:lang w:eastAsia="zh-CN"/>
          <w14:textFill>
            <w14:solidFill>
              <w14:schemeClr w14:val="tx1"/>
            </w14:solidFill>
          </w14:textFill>
        </w:rPr>
        <w:t>响应文件</w:t>
      </w:r>
      <w:r>
        <w:rPr>
          <w:rFonts w:hint="eastAsia"/>
          <w:color w:val="000000" w:themeColor="text1"/>
          <w:szCs w:val="24"/>
          <w:highlight w:val="none"/>
          <w14:textFill>
            <w14:solidFill>
              <w14:schemeClr w14:val="tx1"/>
            </w14:solidFill>
          </w14:textFill>
        </w:rPr>
        <w:t>包含以下内容：</w:t>
      </w:r>
    </w:p>
    <w:p w14:paraId="59CDC042">
      <w:pPr>
        <w:shd w:val="clear"/>
        <w:ind w:firstLine="960" w:firstLineChars="400"/>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1.</w:t>
      </w:r>
      <w:r>
        <w:rPr>
          <w:rFonts w:hint="eastAsia"/>
          <w:color w:val="000000" w:themeColor="text1"/>
          <w:szCs w:val="24"/>
          <w:highlight w:val="none"/>
          <w:lang w:val="en-US" w:eastAsia="zh-CN"/>
          <w14:textFill>
            <w14:solidFill>
              <w14:schemeClr w14:val="tx1"/>
            </w14:solidFill>
          </w14:textFill>
        </w:rPr>
        <w:t>响应</w:t>
      </w:r>
      <w:r>
        <w:rPr>
          <w:rFonts w:hint="eastAsia"/>
          <w:color w:val="000000" w:themeColor="text1"/>
          <w:szCs w:val="24"/>
          <w:highlight w:val="none"/>
          <w14:textFill>
            <w14:solidFill>
              <w14:schemeClr w14:val="tx1"/>
            </w14:solidFill>
          </w14:textFill>
        </w:rPr>
        <w:t>文件封面；</w:t>
      </w:r>
    </w:p>
    <w:p w14:paraId="6FE30AD5">
      <w:pPr>
        <w:shd w:val="clear"/>
        <w:ind w:firstLine="960" w:firstLineChars="400"/>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2.</w:t>
      </w:r>
      <w:r>
        <w:rPr>
          <w:rFonts w:hint="eastAsia"/>
          <w:color w:val="000000" w:themeColor="text1"/>
          <w:szCs w:val="24"/>
          <w:highlight w:val="none"/>
          <w:lang w:val="en-US" w:eastAsia="zh-CN"/>
          <w14:textFill>
            <w14:solidFill>
              <w14:schemeClr w14:val="tx1"/>
            </w14:solidFill>
          </w14:textFill>
        </w:rPr>
        <w:t>报价</w:t>
      </w:r>
      <w:r>
        <w:rPr>
          <w:rFonts w:hint="eastAsia"/>
          <w:color w:val="000000" w:themeColor="text1"/>
          <w:szCs w:val="24"/>
          <w:highlight w:val="none"/>
          <w14:textFill>
            <w14:solidFill>
              <w14:schemeClr w14:val="tx1"/>
            </w14:solidFill>
          </w14:textFill>
        </w:rPr>
        <w:t>一览表；</w:t>
      </w:r>
    </w:p>
    <w:p w14:paraId="71104BAA">
      <w:pPr>
        <w:shd w:val="clear"/>
        <w:ind w:firstLine="960" w:firstLineChars="400"/>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3.投标书；</w:t>
      </w:r>
    </w:p>
    <w:p w14:paraId="4976F797">
      <w:pPr>
        <w:shd w:val="clear"/>
        <w:ind w:firstLine="960" w:firstLineChars="400"/>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4</w:t>
      </w:r>
      <w:r>
        <w:rPr>
          <w:rFonts w:hint="eastAsia" w:ascii="宋体" w:hAnsi="宋体" w:cs="宋体"/>
          <w:color w:val="000000" w:themeColor="text1"/>
          <w:highlight w:val="none"/>
          <w:lang w:val="en-US" w:eastAsia="zh-CN"/>
          <w14:textFill>
            <w14:solidFill>
              <w14:schemeClr w14:val="tx1"/>
            </w14:solidFill>
          </w14:textFill>
        </w:rPr>
        <w:t>磋商申请人</w:t>
      </w:r>
      <w:r>
        <w:rPr>
          <w:rFonts w:hint="eastAsia"/>
          <w:color w:val="000000" w:themeColor="text1"/>
          <w:highlight w:val="none"/>
          <w:lang w:val="en-US" w:eastAsia="zh-CN"/>
          <w14:textFill>
            <w14:solidFill>
              <w14:schemeClr w14:val="tx1"/>
            </w14:solidFill>
          </w14:textFill>
        </w:rPr>
        <w:t>基本情况</w:t>
      </w:r>
      <w:r>
        <w:rPr>
          <w:rFonts w:hint="eastAsia"/>
          <w:color w:val="000000" w:themeColor="text1"/>
          <w:szCs w:val="24"/>
          <w:highlight w:val="none"/>
          <w14:textFill>
            <w14:solidFill>
              <w14:schemeClr w14:val="tx1"/>
            </w14:solidFill>
          </w14:textFill>
        </w:rPr>
        <w:t>；</w:t>
      </w:r>
    </w:p>
    <w:p w14:paraId="1A6DD1C5">
      <w:pPr>
        <w:shd w:val="clear"/>
        <w:ind w:firstLine="960" w:firstLineChars="400"/>
        <w:rPr>
          <w:color w:val="000000" w:themeColor="text1"/>
          <w:szCs w:val="24"/>
          <w:highlight w:val="none"/>
          <w14:textFill>
            <w14:solidFill>
              <w14:schemeClr w14:val="tx1"/>
            </w14:solidFill>
          </w14:textFill>
        </w:rPr>
      </w:pPr>
      <w:r>
        <w:rPr>
          <w:rFonts w:hint="eastAsia"/>
          <w:color w:val="000000" w:themeColor="text1"/>
          <w:szCs w:val="24"/>
          <w:highlight w:val="none"/>
          <w:lang w:val="en-US" w:eastAsia="zh-CN"/>
          <w14:textFill>
            <w14:solidFill>
              <w14:schemeClr w14:val="tx1"/>
            </w14:solidFill>
          </w14:textFill>
        </w:rPr>
        <w:t>5.资格证明文件；</w:t>
      </w:r>
      <w:r>
        <w:rPr>
          <w:rFonts w:hint="eastAsia"/>
          <w:color w:val="000000" w:themeColor="text1"/>
          <w:szCs w:val="24"/>
          <w:highlight w:val="none"/>
          <w14:textFill>
            <w14:solidFill>
              <w14:schemeClr w14:val="tx1"/>
            </w14:solidFill>
          </w14:textFill>
        </w:rPr>
        <w:t xml:space="preserve">       </w:t>
      </w:r>
    </w:p>
    <w:p w14:paraId="6A6755E9">
      <w:pPr>
        <w:shd w:val="clear"/>
        <w:ind w:firstLine="960" w:firstLineChars="400"/>
        <w:rPr>
          <w:rFonts w:hint="eastAsia"/>
          <w:color w:val="000000" w:themeColor="text1"/>
          <w:szCs w:val="24"/>
          <w:highlight w:val="none"/>
          <w:lang w:val="en-US" w:eastAsia="zh-CN"/>
          <w14:textFill>
            <w14:solidFill>
              <w14:schemeClr w14:val="tx1"/>
            </w14:solidFill>
          </w14:textFill>
        </w:rPr>
      </w:pPr>
      <w:r>
        <w:rPr>
          <w:rFonts w:hint="eastAsia"/>
          <w:color w:val="000000" w:themeColor="text1"/>
          <w:szCs w:val="24"/>
          <w:highlight w:val="none"/>
          <w:lang w:val="en-US" w:eastAsia="zh-CN"/>
          <w14:textFill>
            <w14:solidFill>
              <w14:schemeClr w14:val="tx1"/>
            </w14:solidFill>
          </w14:textFill>
        </w:rPr>
        <w:t>6.投标承诺书；</w:t>
      </w:r>
    </w:p>
    <w:p w14:paraId="00141B4E">
      <w:pPr>
        <w:shd w:val="clear"/>
        <w:ind w:firstLine="960" w:firstLineChars="400"/>
        <w:rPr>
          <w:rFonts w:hint="eastAsia"/>
          <w:color w:val="000000" w:themeColor="text1"/>
          <w:szCs w:val="24"/>
          <w:highlight w:val="none"/>
          <w:lang w:val="en-US" w:eastAsia="zh-CN"/>
          <w14:textFill>
            <w14:solidFill>
              <w14:schemeClr w14:val="tx1"/>
            </w14:solidFill>
          </w14:textFill>
        </w:rPr>
      </w:pPr>
      <w:r>
        <w:rPr>
          <w:rFonts w:hint="eastAsia"/>
          <w:color w:val="000000" w:themeColor="text1"/>
          <w:szCs w:val="24"/>
          <w:highlight w:val="none"/>
          <w:lang w:val="en-US" w:eastAsia="zh-CN"/>
          <w14:textFill>
            <w14:solidFill>
              <w14:schemeClr w14:val="tx1"/>
            </w14:solidFill>
          </w14:textFill>
        </w:rPr>
        <w:t>7.法定代表人身份证明书；</w:t>
      </w:r>
    </w:p>
    <w:p w14:paraId="1E1AAE70">
      <w:pPr>
        <w:shd w:val="clear"/>
        <w:ind w:firstLine="960" w:firstLineChars="400"/>
        <w:rPr>
          <w:rFonts w:hint="eastAsia"/>
          <w:color w:val="000000" w:themeColor="text1"/>
          <w:szCs w:val="24"/>
          <w:highlight w:val="none"/>
          <w:lang w:val="en-US" w:eastAsia="zh-CN"/>
          <w14:textFill>
            <w14:solidFill>
              <w14:schemeClr w14:val="tx1"/>
            </w14:solidFill>
          </w14:textFill>
        </w:rPr>
      </w:pPr>
      <w:r>
        <w:rPr>
          <w:rFonts w:hint="eastAsia"/>
          <w:color w:val="000000" w:themeColor="text1"/>
          <w:szCs w:val="24"/>
          <w:highlight w:val="none"/>
          <w:lang w:val="en-US" w:eastAsia="zh-CN"/>
          <w14:textFill>
            <w14:solidFill>
              <w14:schemeClr w14:val="tx1"/>
            </w14:solidFill>
          </w14:textFill>
        </w:rPr>
        <w:t>8.法定代表人授权委托书；</w:t>
      </w:r>
    </w:p>
    <w:p w14:paraId="5E3AF7D7">
      <w:pPr>
        <w:shd w:val="clear"/>
        <w:ind w:firstLine="960" w:firstLineChars="400"/>
        <w:rPr>
          <w:rFonts w:hint="eastAsia"/>
          <w:color w:val="000000" w:themeColor="text1"/>
          <w:szCs w:val="24"/>
          <w:highlight w:val="none"/>
          <w:lang w:val="en-US" w:eastAsia="zh-CN"/>
          <w14:textFill>
            <w14:solidFill>
              <w14:schemeClr w14:val="tx1"/>
            </w14:solidFill>
          </w14:textFill>
        </w:rPr>
      </w:pPr>
      <w:r>
        <w:rPr>
          <w:rFonts w:hint="eastAsia"/>
          <w:color w:val="000000" w:themeColor="text1"/>
          <w:szCs w:val="24"/>
          <w:highlight w:val="none"/>
          <w:lang w:val="en-US" w:eastAsia="zh-CN"/>
          <w14:textFill>
            <w14:solidFill>
              <w14:schemeClr w14:val="tx1"/>
            </w14:solidFill>
          </w14:textFill>
        </w:rPr>
        <w:t>9.磋商保证书；</w:t>
      </w:r>
    </w:p>
    <w:p w14:paraId="4145FA30">
      <w:pPr>
        <w:shd w:val="clear"/>
        <w:ind w:firstLine="960" w:firstLineChars="400"/>
        <w:rPr>
          <w:rFonts w:hint="eastAsia"/>
          <w:color w:val="000000" w:themeColor="text1"/>
          <w:szCs w:val="24"/>
          <w:highlight w:val="none"/>
          <w:lang w:val="en-US" w:eastAsia="zh-CN"/>
          <w14:textFill>
            <w14:solidFill>
              <w14:schemeClr w14:val="tx1"/>
            </w14:solidFill>
          </w14:textFill>
        </w:rPr>
      </w:pPr>
      <w:r>
        <w:rPr>
          <w:rFonts w:hint="eastAsia"/>
          <w:color w:val="000000" w:themeColor="text1"/>
          <w:szCs w:val="24"/>
          <w:highlight w:val="none"/>
          <w:lang w:val="en-US" w:eastAsia="zh-CN"/>
          <w14:textFill>
            <w14:solidFill>
              <w14:schemeClr w14:val="tx1"/>
            </w14:solidFill>
          </w14:textFill>
        </w:rPr>
        <w:t>10.投标质量保证书；</w:t>
      </w:r>
    </w:p>
    <w:p w14:paraId="5B0ED558">
      <w:pPr>
        <w:shd w:val="clear"/>
        <w:ind w:firstLine="960" w:firstLineChars="400"/>
        <w:rPr>
          <w:rFonts w:hint="eastAsia"/>
          <w:color w:val="000000" w:themeColor="text1"/>
          <w:szCs w:val="24"/>
          <w:highlight w:val="none"/>
          <w:lang w:val="en-US" w:eastAsia="zh-CN"/>
          <w14:textFill>
            <w14:solidFill>
              <w14:schemeClr w14:val="tx1"/>
            </w14:solidFill>
          </w14:textFill>
        </w:rPr>
      </w:pPr>
      <w:r>
        <w:rPr>
          <w:rFonts w:hint="eastAsia"/>
          <w:color w:val="000000" w:themeColor="text1"/>
          <w:szCs w:val="24"/>
          <w:highlight w:val="none"/>
          <w:lang w:val="en-US" w:eastAsia="zh-CN"/>
          <w14:textFill>
            <w14:solidFill>
              <w14:schemeClr w14:val="tx1"/>
            </w14:solidFill>
          </w14:textFill>
        </w:rPr>
        <w:t>11.已标价工程量清单；</w:t>
      </w:r>
    </w:p>
    <w:p w14:paraId="15A6FD12">
      <w:pPr>
        <w:shd w:val="clear"/>
        <w:ind w:firstLine="960" w:firstLineChars="400"/>
        <w:rPr>
          <w:rFonts w:hint="eastAsia"/>
          <w:color w:val="000000" w:themeColor="text1"/>
          <w:szCs w:val="24"/>
          <w:highlight w:val="none"/>
          <w:lang w:val="en-US" w:eastAsia="zh-CN"/>
          <w14:textFill>
            <w14:solidFill>
              <w14:schemeClr w14:val="tx1"/>
            </w14:solidFill>
          </w14:textFill>
        </w:rPr>
      </w:pPr>
      <w:r>
        <w:rPr>
          <w:rFonts w:hint="eastAsia"/>
          <w:color w:val="000000" w:themeColor="text1"/>
          <w:szCs w:val="24"/>
          <w:highlight w:val="none"/>
          <w:lang w:val="en-US" w:eastAsia="zh-CN"/>
          <w14:textFill>
            <w14:solidFill>
              <w14:schemeClr w14:val="tx1"/>
            </w14:solidFill>
          </w14:textFill>
        </w:rPr>
        <w:t>12.施工组织设计；</w:t>
      </w:r>
    </w:p>
    <w:p w14:paraId="7EB89E35">
      <w:pPr>
        <w:shd w:val="clear"/>
        <w:ind w:firstLine="960" w:firstLineChars="400"/>
        <w:rPr>
          <w:rFonts w:hint="eastAsia"/>
          <w:color w:val="000000" w:themeColor="text1"/>
          <w:szCs w:val="24"/>
          <w:highlight w:val="none"/>
          <w:lang w:val="en-US" w:eastAsia="zh-CN"/>
          <w14:textFill>
            <w14:solidFill>
              <w14:schemeClr w14:val="tx1"/>
            </w14:solidFill>
          </w14:textFill>
        </w:rPr>
      </w:pPr>
      <w:r>
        <w:rPr>
          <w:rFonts w:hint="eastAsia"/>
          <w:color w:val="000000" w:themeColor="text1"/>
          <w:szCs w:val="24"/>
          <w:highlight w:val="none"/>
          <w:lang w:val="en-US" w:eastAsia="zh-CN"/>
          <w14:textFill>
            <w14:solidFill>
              <w14:schemeClr w14:val="tx1"/>
            </w14:solidFill>
          </w14:textFill>
        </w:rPr>
        <w:t>13.项目管理机构；</w:t>
      </w:r>
    </w:p>
    <w:p w14:paraId="271C5CF5">
      <w:pPr>
        <w:shd w:val="clear"/>
        <w:ind w:left="1200" w:leftChars="400" w:hanging="240" w:hangingChars="100"/>
        <w:rPr>
          <w:rFonts w:hint="eastAsia"/>
          <w:color w:val="000000" w:themeColor="text1"/>
          <w:szCs w:val="24"/>
          <w:highlight w:val="none"/>
          <w:lang w:val="en-US" w:eastAsia="zh-CN"/>
          <w14:textFill>
            <w14:solidFill>
              <w14:schemeClr w14:val="tx1"/>
            </w14:solidFill>
          </w14:textFill>
        </w:rPr>
      </w:pPr>
      <w:r>
        <w:rPr>
          <w:rFonts w:hint="eastAsia"/>
          <w:color w:val="000000" w:themeColor="text1"/>
          <w:szCs w:val="24"/>
          <w:highlight w:val="none"/>
          <w:lang w:val="en-US" w:eastAsia="zh-CN"/>
          <w14:textFill>
            <w14:solidFill>
              <w14:schemeClr w14:val="tx1"/>
            </w14:solidFill>
          </w14:textFill>
        </w:rPr>
        <w:t>14.竞争性磋商文件中要求提供的其他资料以及磋商申请人认为有利于获得本项目成交资格的其他材料或说明。</w:t>
      </w:r>
    </w:p>
    <w:p w14:paraId="4403DDA0">
      <w:pPr>
        <w:shd w:val="clear"/>
        <w:ind w:firstLine="960" w:firstLineChars="400"/>
        <w:rPr>
          <w:rFonts w:hint="eastAsia"/>
          <w:color w:val="000000" w:themeColor="text1"/>
          <w:szCs w:val="24"/>
          <w:highlight w:val="none"/>
          <w:lang w:val="en-US" w:eastAsia="zh-CN"/>
          <w14:textFill>
            <w14:solidFill>
              <w14:schemeClr w14:val="tx1"/>
            </w14:solidFill>
          </w14:textFill>
        </w:rPr>
      </w:pPr>
    </w:p>
    <w:p w14:paraId="4C6CCEA5">
      <w:pPr>
        <w:shd w:val="clear"/>
        <w:rPr>
          <w:rFonts w:hint="eastAsia"/>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br w:type="page"/>
      </w:r>
    </w:p>
    <w:p w14:paraId="6E73985F">
      <w:pPr>
        <w:shd w:val="clear"/>
        <w:spacing w:before="132" w:line="353" w:lineRule="auto"/>
        <w:ind w:left="8" w:right="4" w:firstLine="259" w:firstLineChars="108"/>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二、我单位(或公司)同意以下事项：</w:t>
      </w:r>
    </w:p>
    <w:p w14:paraId="6D0A1E60">
      <w:pPr>
        <w:shd w:val="clear"/>
        <w:spacing w:before="132" w:line="353" w:lineRule="auto"/>
        <w:ind w:left="8" w:right="4" w:firstLine="259" w:firstLineChars="108"/>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1.本次磋商总报价</w:t>
      </w:r>
      <w:r>
        <w:rPr>
          <w:rFonts w:hint="eastAsia"/>
          <w:color w:val="000000" w:themeColor="text1"/>
          <w:szCs w:val="24"/>
          <w:highlight w:val="none"/>
          <w:lang w:eastAsia="zh-CN"/>
          <w14:textFill>
            <w14:solidFill>
              <w14:schemeClr w14:val="tx1"/>
            </w14:solidFill>
          </w14:textFill>
        </w:rPr>
        <w:t>（</w:t>
      </w:r>
      <w:r>
        <w:rPr>
          <w:rFonts w:hint="eastAsia"/>
          <w:color w:val="000000" w:themeColor="text1"/>
          <w:szCs w:val="24"/>
          <w:highlight w:val="none"/>
          <w:lang w:val="en-US" w:eastAsia="zh-CN"/>
          <w14:textFill>
            <w14:solidFill>
              <w14:schemeClr w14:val="tx1"/>
            </w14:solidFill>
          </w14:textFill>
        </w:rPr>
        <w:t>第一轮</w:t>
      </w:r>
      <w:r>
        <w:rPr>
          <w:rFonts w:hint="eastAsia"/>
          <w:color w:val="000000" w:themeColor="text1"/>
          <w:szCs w:val="24"/>
          <w:highlight w:val="none"/>
          <w:lang w:eastAsia="zh-CN"/>
          <w14:textFill>
            <w14:solidFill>
              <w14:schemeClr w14:val="tx1"/>
            </w14:solidFill>
          </w14:textFill>
        </w:rPr>
        <w:t>）</w:t>
      </w:r>
      <w:r>
        <w:rPr>
          <w:rFonts w:hint="eastAsia"/>
          <w:color w:val="000000" w:themeColor="text1"/>
          <w:szCs w:val="24"/>
          <w:highlight w:val="none"/>
          <w14:textFill>
            <w14:solidFill>
              <w14:schemeClr w14:val="tx1"/>
            </w14:solidFill>
          </w14:textFill>
        </w:rPr>
        <w:t xml:space="preserve">为： ¥ </w:t>
      </w:r>
      <w:r>
        <w:rPr>
          <w:rFonts w:hint="eastAsia"/>
          <w:color w:val="000000" w:themeColor="text1"/>
          <w:szCs w:val="24"/>
          <w:highlight w:val="none"/>
          <w:u w:val="single"/>
          <w14:textFill>
            <w14:solidFill>
              <w14:schemeClr w14:val="tx1"/>
            </w14:solidFill>
          </w14:textFill>
        </w:rPr>
        <w:t xml:space="preserve">        </w:t>
      </w:r>
      <w:r>
        <w:rPr>
          <w:rFonts w:hint="eastAsia"/>
          <w:color w:val="000000" w:themeColor="text1"/>
          <w:szCs w:val="24"/>
          <w:highlight w:val="none"/>
          <w14:textFill>
            <w14:solidFill>
              <w14:schemeClr w14:val="tx1"/>
            </w14:solidFill>
          </w14:textFill>
        </w:rPr>
        <w:t xml:space="preserve"> 元(大写：</w:t>
      </w:r>
      <w:r>
        <w:rPr>
          <w:rFonts w:hint="eastAsia"/>
          <w:color w:val="000000" w:themeColor="text1"/>
          <w:szCs w:val="24"/>
          <w:highlight w:val="none"/>
          <w:u w:val="single"/>
          <w14:textFill>
            <w14:solidFill>
              <w14:schemeClr w14:val="tx1"/>
            </w14:solidFill>
          </w14:textFill>
        </w:rPr>
        <w:t xml:space="preserve">                 </w:t>
      </w:r>
      <w:r>
        <w:rPr>
          <w:rFonts w:hint="eastAsia"/>
          <w:color w:val="000000" w:themeColor="text1"/>
          <w:szCs w:val="24"/>
          <w:highlight w:val="none"/>
          <w14:textFill>
            <w14:solidFill>
              <w14:schemeClr w14:val="tx1"/>
            </w14:solidFill>
          </w14:textFill>
        </w:rPr>
        <w:t>)；</w:t>
      </w:r>
    </w:p>
    <w:p w14:paraId="262BEB41">
      <w:pPr>
        <w:shd w:val="clear"/>
        <w:spacing w:before="132" w:line="353" w:lineRule="auto"/>
        <w:ind w:left="8" w:right="4" w:firstLine="259" w:firstLineChars="108"/>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2.遵守</w:t>
      </w:r>
      <w:r>
        <w:rPr>
          <w:rFonts w:hint="eastAsia"/>
          <w:color w:val="000000" w:themeColor="text1"/>
          <w:szCs w:val="24"/>
          <w:highlight w:val="none"/>
          <w:lang w:eastAsia="zh-CN"/>
          <w14:textFill>
            <w14:solidFill>
              <w14:schemeClr w14:val="tx1"/>
            </w14:solidFill>
          </w14:textFill>
        </w:rPr>
        <w:t>磋商文件</w:t>
      </w:r>
      <w:r>
        <w:rPr>
          <w:rFonts w:hint="eastAsia"/>
          <w:color w:val="000000" w:themeColor="text1"/>
          <w:szCs w:val="24"/>
          <w:highlight w:val="none"/>
          <w14:textFill>
            <w14:solidFill>
              <w14:schemeClr w14:val="tx1"/>
            </w14:solidFill>
          </w14:textFill>
        </w:rPr>
        <w:t xml:space="preserve">的各项条款及一切有关规定；                      </w:t>
      </w:r>
    </w:p>
    <w:p w14:paraId="5AE4F6E3">
      <w:pPr>
        <w:shd w:val="clear"/>
        <w:spacing w:before="132" w:line="353" w:lineRule="auto"/>
        <w:ind w:left="8" w:right="4" w:firstLine="259" w:firstLineChars="108"/>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3.向贵方提供所有与投标项有关的真实有效的数据、情况和技术资料；</w:t>
      </w:r>
    </w:p>
    <w:p w14:paraId="1A83FA9C">
      <w:pPr>
        <w:shd w:val="clear"/>
        <w:spacing w:before="132" w:line="353" w:lineRule="auto"/>
        <w:ind w:left="8" w:right="4" w:firstLine="259" w:firstLineChars="108"/>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4.如我方投标被接受，我方将按</w:t>
      </w:r>
      <w:r>
        <w:rPr>
          <w:rFonts w:hint="eastAsia"/>
          <w:color w:val="000000" w:themeColor="text1"/>
          <w:szCs w:val="24"/>
          <w:highlight w:val="none"/>
          <w:lang w:eastAsia="zh-CN"/>
          <w14:textFill>
            <w14:solidFill>
              <w14:schemeClr w14:val="tx1"/>
            </w14:solidFill>
          </w14:textFill>
        </w:rPr>
        <w:t>磋商文件</w:t>
      </w:r>
      <w:r>
        <w:rPr>
          <w:rFonts w:hint="eastAsia"/>
          <w:color w:val="000000" w:themeColor="text1"/>
          <w:szCs w:val="24"/>
          <w:highlight w:val="none"/>
          <w14:textFill>
            <w14:solidFill>
              <w14:schemeClr w14:val="tx1"/>
            </w14:solidFill>
          </w14:textFill>
        </w:rPr>
        <w:t>的规定履行合同相关的责任和义务，保证合同签订后在规定的时间内提供服务；</w:t>
      </w:r>
    </w:p>
    <w:p w14:paraId="65C0A5C1">
      <w:pPr>
        <w:shd w:val="clear"/>
        <w:spacing w:before="132" w:line="353" w:lineRule="auto"/>
        <w:ind w:left="8" w:right="4" w:firstLine="259" w:firstLineChars="108"/>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5.本投标书有效期至开标后</w:t>
      </w:r>
      <w:r>
        <w:rPr>
          <w:rFonts w:hint="eastAsia"/>
          <w:color w:val="000000" w:themeColor="text1"/>
          <w:szCs w:val="24"/>
          <w:highlight w:val="none"/>
          <w:lang w:val="en-US" w:eastAsia="zh-CN"/>
          <w14:textFill>
            <w14:solidFill>
              <w14:schemeClr w14:val="tx1"/>
            </w14:solidFill>
          </w14:textFill>
        </w:rPr>
        <w:t>90</w:t>
      </w:r>
      <w:r>
        <w:rPr>
          <w:rFonts w:hint="eastAsia"/>
          <w:color w:val="000000" w:themeColor="text1"/>
          <w:szCs w:val="24"/>
          <w:highlight w:val="none"/>
          <w14:textFill>
            <w14:solidFill>
              <w14:schemeClr w14:val="tx1"/>
            </w14:solidFill>
          </w14:textFill>
        </w:rPr>
        <w:t>日，在此期间本投标书之规定对我方具有约束力；</w:t>
      </w:r>
    </w:p>
    <w:p w14:paraId="013DBB61">
      <w:pPr>
        <w:shd w:val="clear"/>
        <w:spacing w:before="132" w:line="353" w:lineRule="auto"/>
        <w:ind w:left="8" w:right="4" w:firstLine="259" w:firstLineChars="108"/>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6.如果我方投标被接受，则至合同履行完成和质量保证期满为止，本投标书保持有效。</w:t>
      </w:r>
    </w:p>
    <w:p w14:paraId="36B5F249">
      <w:pPr>
        <w:shd w:val="clear"/>
        <w:spacing w:before="132" w:line="353" w:lineRule="auto"/>
        <w:ind w:left="8" w:right="4" w:firstLine="496" w:firstLineChars="207"/>
        <w:rPr>
          <w:color w:val="000000" w:themeColor="text1"/>
          <w:szCs w:val="24"/>
          <w:highlight w:val="none"/>
          <w14:textFill>
            <w14:solidFill>
              <w14:schemeClr w14:val="tx1"/>
            </w14:solidFill>
          </w14:textFill>
        </w:rPr>
      </w:pPr>
    </w:p>
    <w:p w14:paraId="46E52754">
      <w:pPr>
        <w:shd w:val="clear"/>
        <w:spacing w:before="132" w:line="353" w:lineRule="auto"/>
        <w:ind w:left="8" w:right="4" w:firstLine="496" w:firstLineChars="207"/>
        <w:rPr>
          <w:color w:val="000000" w:themeColor="text1"/>
          <w:szCs w:val="24"/>
          <w:highlight w:val="none"/>
          <w14:textFill>
            <w14:solidFill>
              <w14:schemeClr w14:val="tx1"/>
            </w14:solidFill>
          </w14:textFill>
        </w:rPr>
      </w:pPr>
    </w:p>
    <w:p w14:paraId="757EC230">
      <w:pPr>
        <w:shd w:val="clear"/>
        <w:spacing w:before="132" w:line="353" w:lineRule="auto"/>
        <w:ind w:left="8" w:right="4" w:firstLine="471" w:firstLineChars="207"/>
        <w:rPr>
          <w:color w:val="000000" w:themeColor="text1"/>
          <w:spacing w:val="-6"/>
          <w:szCs w:val="24"/>
          <w:highlight w:val="none"/>
          <w14:textFill>
            <w14:solidFill>
              <w14:schemeClr w14:val="tx1"/>
            </w14:solidFill>
          </w14:textFill>
        </w:rPr>
      </w:pPr>
    </w:p>
    <w:p w14:paraId="324317FF">
      <w:pPr>
        <w:keepNext w:val="0"/>
        <w:keepLines w:val="0"/>
        <w:pageBreakBefore w:val="0"/>
        <w:widowControl w:val="0"/>
        <w:shd w:val="clear"/>
        <w:kinsoku/>
        <w:wordWrap/>
        <w:overflowPunct/>
        <w:topLinePunct w:val="0"/>
        <w:autoSpaceDE w:val="0"/>
        <w:autoSpaceDN w:val="0"/>
        <w:bidi w:val="0"/>
        <w:adjustRightInd/>
        <w:snapToGrid/>
        <w:spacing w:before="313" w:beforeLines="100" w:line="480" w:lineRule="auto"/>
        <w:textAlignment w:val="auto"/>
        <w:rPr>
          <w:rFonts w:hint="eastAsia"/>
          <w:color w:val="000000" w:themeColor="text1"/>
          <w:highlight w:val="none"/>
          <w:u w:val="single"/>
          <w:lang w:val="en-US"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磋商申请人</w:t>
      </w:r>
      <w:r>
        <w:rPr>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加盖电子签章</w:t>
      </w:r>
      <w:r>
        <w:rPr>
          <w:color w:val="000000" w:themeColor="text1"/>
          <w:highlight w:val="none"/>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 xml:space="preserve">           </w:t>
      </w:r>
    </w:p>
    <w:p w14:paraId="400AD8A8">
      <w:pPr>
        <w:keepNext w:val="0"/>
        <w:keepLines w:val="0"/>
        <w:pageBreakBefore w:val="0"/>
        <w:widowControl w:val="0"/>
        <w:shd w:val="clear"/>
        <w:kinsoku/>
        <w:wordWrap/>
        <w:overflowPunct/>
        <w:topLinePunct w:val="0"/>
        <w:autoSpaceDE w:val="0"/>
        <w:autoSpaceDN w:val="0"/>
        <w:bidi w:val="0"/>
        <w:adjustRightInd/>
        <w:snapToGrid/>
        <w:spacing w:line="480" w:lineRule="auto"/>
        <w:textAlignment w:val="auto"/>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法定代表人或委托代理人（</w:t>
      </w:r>
      <w:r>
        <w:rPr>
          <w:rFonts w:hint="eastAsia"/>
          <w:color w:val="000000" w:themeColor="text1"/>
          <w:highlight w:val="none"/>
          <w:lang w:eastAsia="zh-CN"/>
          <w14:textFill>
            <w14:solidFill>
              <w14:schemeClr w14:val="tx1"/>
            </w14:solidFill>
          </w14:textFill>
        </w:rPr>
        <w:t>签字或签章</w:t>
      </w:r>
      <w:r>
        <w:rPr>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u w:val="single"/>
          <w14:textFill>
            <w14:solidFill>
              <w14:schemeClr w14:val="tx1"/>
            </w14:solidFill>
          </w14:textFill>
        </w:rPr>
        <w:tab/>
      </w:r>
    </w:p>
    <w:p w14:paraId="3E41F42B">
      <w:pPr>
        <w:shd w:val="clear"/>
        <w:ind w:firstLine="468"/>
        <w:jc w:val="left"/>
        <w:rPr>
          <w:color w:val="000000" w:themeColor="text1"/>
          <w:spacing w:val="-6"/>
          <w:szCs w:val="24"/>
          <w:highlight w:val="none"/>
          <w14:textFill>
            <w14:solidFill>
              <w14:schemeClr w14:val="tx1"/>
            </w14:solidFill>
          </w14:textFill>
        </w:rPr>
      </w:pPr>
      <w:r>
        <w:rPr>
          <w:rFonts w:hint="eastAsia"/>
          <w:color w:val="000000" w:themeColor="text1"/>
          <w:spacing w:val="-6"/>
          <w:szCs w:val="24"/>
          <w:highlight w:val="none"/>
          <w14:textFill>
            <w14:solidFill>
              <w14:schemeClr w14:val="tx1"/>
            </w14:solidFill>
          </w14:textFill>
        </w:rPr>
        <w:t xml:space="preserve">地  址 ： </w:t>
      </w:r>
      <w:r>
        <w:rPr>
          <w:rFonts w:hint="eastAsia" w:asciiTheme="minorEastAsia" w:hAnsiTheme="minorEastAsia" w:eastAsiaTheme="minorEastAsia" w:cstheme="minorEastAsia"/>
          <w:b/>
          <w:color w:val="000000" w:themeColor="text1"/>
          <w:sz w:val="32"/>
          <w:szCs w:val="32"/>
          <w:highlight w:val="none"/>
          <w:u w:val="single"/>
          <w14:textFill>
            <w14:solidFill>
              <w14:schemeClr w14:val="tx1"/>
            </w14:solidFill>
          </w14:textFill>
        </w:rPr>
        <w:t xml:space="preserve">                    </w:t>
      </w:r>
      <w:r>
        <w:rPr>
          <w:rFonts w:hint="eastAsia"/>
          <w:color w:val="000000" w:themeColor="text1"/>
          <w:spacing w:val="-6"/>
          <w:szCs w:val="24"/>
          <w:highlight w:val="none"/>
          <w14:textFill>
            <w14:solidFill>
              <w14:schemeClr w14:val="tx1"/>
            </w14:solidFill>
          </w14:textFill>
        </w:rPr>
        <w:t xml:space="preserve">                               </w:t>
      </w:r>
    </w:p>
    <w:p w14:paraId="7537F818">
      <w:pPr>
        <w:shd w:val="clear"/>
        <w:ind w:firstLine="468"/>
        <w:jc w:val="left"/>
        <w:rPr>
          <w:color w:val="000000" w:themeColor="text1"/>
          <w:spacing w:val="-6"/>
          <w:szCs w:val="24"/>
          <w:highlight w:val="none"/>
          <w14:textFill>
            <w14:solidFill>
              <w14:schemeClr w14:val="tx1"/>
            </w14:solidFill>
          </w14:textFill>
        </w:rPr>
      </w:pPr>
      <w:r>
        <w:rPr>
          <w:rFonts w:hint="eastAsia"/>
          <w:color w:val="000000" w:themeColor="text1"/>
          <w:spacing w:val="-6"/>
          <w:szCs w:val="24"/>
          <w:highlight w:val="none"/>
          <w14:textFill>
            <w14:solidFill>
              <w14:schemeClr w14:val="tx1"/>
            </w14:solidFill>
          </w14:textFill>
        </w:rPr>
        <w:t>电  话：</w:t>
      </w:r>
      <w:r>
        <w:rPr>
          <w:rFonts w:hint="eastAsia" w:asciiTheme="minorEastAsia" w:hAnsiTheme="minorEastAsia" w:eastAsiaTheme="minorEastAsia" w:cstheme="minorEastAsia"/>
          <w:b/>
          <w:color w:val="000000" w:themeColor="text1"/>
          <w:sz w:val="32"/>
          <w:szCs w:val="32"/>
          <w:highlight w:val="none"/>
          <w:u w:val="single"/>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32"/>
          <w:szCs w:val="32"/>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32"/>
          <w:szCs w:val="32"/>
          <w:highlight w:val="none"/>
          <w:u w:val="single"/>
          <w14:textFill>
            <w14:solidFill>
              <w14:schemeClr w14:val="tx1"/>
            </w14:solidFill>
          </w14:textFill>
        </w:rPr>
        <w:t xml:space="preserve">     </w:t>
      </w:r>
    </w:p>
    <w:p w14:paraId="19E04438">
      <w:pPr>
        <w:shd w:val="clear"/>
        <w:ind w:firstLine="468"/>
        <w:jc w:val="left"/>
        <w:rPr>
          <w:color w:val="000000" w:themeColor="text1"/>
          <w:spacing w:val="-6"/>
          <w:szCs w:val="24"/>
          <w:highlight w:val="none"/>
          <w14:textFill>
            <w14:solidFill>
              <w14:schemeClr w14:val="tx1"/>
            </w14:solidFill>
          </w14:textFill>
        </w:rPr>
      </w:pPr>
      <w:r>
        <w:rPr>
          <w:rFonts w:hint="eastAsia"/>
          <w:color w:val="000000" w:themeColor="text1"/>
          <w:spacing w:val="-6"/>
          <w:szCs w:val="24"/>
          <w:highlight w:val="none"/>
          <w14:textFill>
            <w14:solidFill>
              <w14:schemeClr w14:val="tx1"/>
            </w14:solidFill>
          </w14:textFill>
        </w:rPr>
        <w:t>邮  编 ：</w:t>
      </w:r>
      <w:r>
        <w:rPr>
          <w:rFonts w:hint="eastAsia" w:asciiTheme="minorEastAsia" w:hAnsiTheme="minorEastAsia" w:eastAsiaTheme="minorEastAsia" w:cstheme="minorEastAsia"/>
          <w:b/>
          <w:color w:val="000000" w:themeColor="text1"/>
          <w:sz w:val="32"/>
          <w:szCs w:val="32"/>
          <w:highlight w:val="none"/>
          <w:u w:val="single"/>
          <w14:textFill>
            <w14:solidFill>
              <w14:schemeClr w14:val="tx1"/>
            </w14:solidFill>
          </w14:textFill>
        </w:rPr>
        <w:t xml:space="preserve">                    </w:t>
      </w:r>
      <w:r>
        <w:rPr>
          <w:rFonts w:hint="eastAsia"/>
          <w:color w:val="000000" w:themeColor="text1"/>
          <w:spacing w:val="-6"/>
          <w:szCs w:val="24"/>
          <w:highlight w:val="none"/>
          <w14:textFill>
            <w14:solidFill>
              <w14:schemeClr w14:val="tx1"/>
            </w14:solidFill>
          </w14:textFill>
        </w:rPr>
        <w:t xml:space="preserve">                          </w:t>
      </w:r>
    </w:p>
    <w:p w14:paraId="354058C0">
      <w:pPr>
        <w:shd w:val="clear"/>
        <w:ind w:firstLine="468"/>
        <w:jc w:val="left"/>
        <w:rPr>
          <w:color w:val="000000" w:themeColor="text1"/>
          <w:spacing w:val="-6"/>
          <w:szCs w:val="24"/>
          <w:highlight w:val="none"/>
          <w14:textFill>
            <w14:solidFill>
              <w14:schemeClr w14:val="tx1"/>
            </w14:solidFill>
          </w14:textFill>
        </w:rPr>
      </w:pPr>
      <w:r>
        <w:rPr>
          <w:rFonts w:hint="eastAsia"/>
          <w:color w:val="000000" w:themeColor="text1"/>
          <w:spacing w:val="-6"/>
          <w:szCs w:val="24"/>
          <w:highlight w:val="none"/>
          <w14:textFill>
            <w14:solidFill>
              <w14:schemeClr w14:val="tx1"/>
            </w14:solidFill>
          </w14:textFill>
        </w:rPr>
        <w:t>传  真：</w:t>
      </w:r>
      <w:r>
        <w:rPr>
          <w:rFonts w:hint="eastAsia" w:asciiTheme="minorEastAsia" w:hAnsiTheme="minorEastAsia" w:eastAsiaTheme="minorEastAsia" w:cstheme="minorEastAsia"/>
          <w:b/>
          <w:color w:val="000000" w:themeColor="text1"/>
          <w:sz w:val="32"/>
          <w:szCs w:val="32"/>
          <w:highlight w:val="none"/>
          <w:u w:val="single"/>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32"/>
          <w:szCs w:val="32"/>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32"/>
          <w:szCs w:val="32"/>
          <w:highlight w:val="none"/>
          <w:u w:val="single"/>
          <w14:textFill>
            <w14:solidFill>
              <w14:schemeClr w14:val="tx1"/>
            </w14:solidFill>
          </w14:textFill>
        </w:rPr>
        <w:t xml:space="preserve">   </w:t>
      </w:r>
    </w:p>
    <w:p w14:paraId="54C3E8F8">
      <w:pPr>
        <w:shd w:val="clear"/>
        <w:ind w:firstLine="468"/>
        <w:jc w:val="left"/>
        <w:rPr>
          <w:color w:val="000000" w:themeColor="text1"/>
          <w:spacing w:val="-6"/>
          <w:szCs w:val="24"/>
          <w:highlight w:val="none"/>
          <w14:textFill>
            <w14:solidFill>
              <w14:schemeClr w14:val="tx1"/>
            </w14:solidFill>
          </w14:textFill>
        </w:rPr>
      </w:pPr>
      <w:r>
        <w:rPr>
          <w:rFonts w:hint="eastAsia"/>
          <w:color w:val="000000" w:themeColor="text1"/>
          <w:spacing w:val="-6"/>
          <w:szCs w:val="24"/>
          <w:highlight w:val="none"/>
          <w14:textFill>
            <w14:solidFill>
              <w14:schemeClr w14:val="tx1"/>
            </w14:solidFill>
          </w14:textFill>
        </w:rPr>
        <w:t>日  期：</w:t>
      </w:r>
      <w:r>
        <w:rPr>
          <w:rFonts w:hint="eastAsia" w:asciiTheme="minorEastAsia" w:hAnsiTheme="minorEastAsia" w:eastAsiaTheme="minorEastAsia" w:cstheme="minorEastAsia"/>
          <w:b/>
          <w:color w:val="000000" w:themeColor="text1"/>
          <w:sz w:val="32"/>
          <w:szCs w:val="32"/>
          <w:highlight w:val="none"/>
          <w:u w:val="single"/>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32"/>
          <w:szCs w:val="32"/>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b/>
          <w:color w:val="000000" w:themeColor="text1"/>
          <w:sz w:val="32"/>
          <w:szCs w:val="32"/>
          <w:highlight w:val="none"/>
          <w:u w:val="single"/>
          <w14:textFill>
            <w14:solidFill>
              <w14:schemeClr w14:val="tx1"/>
            </w14:solidFill>
          </w14:textFill>
        </w:rPr>
        <w:t xml:space="preserve">    </w:t>
      </w:r>
    </w:p>
    <w:p w14:paraId="11E6BEAB">
      <w:pPr>
        <w:pStyle w:val="3"/>
        <w:keepNext/>
        <w:keepLines/>
        <w:pageBreakBefore/>
        <w:widowControl/>
        <w:numPr>
          <w:ilvl w:val="1"/>
          <w:numId w:val="0"/>
        </w:numPr>
        <w:shd w:val="clear"/>
        <w:kinsoku/>
        <w:wordWrap/>
        <w:overflowPunct/>
        <w:topLinePunct w:val="0"/>
        <w:autoSpaceDE/>
        <w:autoSpaceDN/>
        <w:bidi w:val="0"/>
        <w:adjustRightInd/>
        <w:snapToGrid/>
        <w:ind w:leftChars="0"/>
        <w:jc w:val="left"/>
        <w:textAlignment w:val="auto"/>
        <w:rPr>
          <w:color w:val="000000" w:themeColor="text1"/>
          <w:highlight w:val="none"/>
          <w14:textFill>
            <w14:solidFill>
              <w14:schemeClr w14:val="tx1"/>
            </w14:solidFill>
          </w14:textFill>
        </w:rPr>
      </w:pPr>
      <w:bookmarkStart w:id="352" w:name="_Toc10069"/>
      <w:r>
        <w:rPr>
          <w:rFonts w:hint="eastAsia"/>
          <w:color w:val="000000" w:themeColor="text1"/>
          <w:highlight w:val="none"/>
          <w:lang w:val="en-US" w:eastAsia="zh-CN"/>
          <w14:textFill>
            <w14:solidFill>
              <w14:schemeClr w14:val="tx1"/>
            </w14:solidFill>
          </w14:textFill>
        </w:rPr>
        <w:t>附件四：</w:t>
      </w:r>
      <w:r>
        <w:rPr>
          <w:rFonts w:hint="eastAsia" w:ascii="宋体" w:hAnsi="宋体" w:cs="宋体"/>
          <w:color w:val="000000" w:themeColor="text1"/>
          <w:highlight w:val="none"/>
          <w:lang w:val="en-US" w:eastAsia="zh-CN"/>
          <w14:textFill>
            <w14:solidFill>
              <w14:schemeClr w14:val="tx1"/>
            </w14:solidFill>
          </w14:textFill>
        </w:rPr>
        <w:t>磋商申请人</w:t>
      </w:r>
      <w:r>
        <w:rPr>
          <w:rFonts w:hint="eastAsia"/>
          <w:color w:val="000000" w:themeColor="text1"/>
          <w:highlight w:val="none"/>
          <w:lang w:val="en-US" w:eastAsia="zh-CN"/>
          <w14:textFill>
            <w14:solidFill>
              <w14:schemeClr w14:val="tx1"/>
            </w14:solidFill>
          </w14:textFill>
        </w:rPr>
        <w:t>基本情况</w:t>
      </w:r>
      <w:bookmarkEnd w:id="352"/>
    </w:p>
    <w:p w14:paraId="56484E41">
      <w:pPr>
        <w:pStyle w:val="4"/>
        <w:keepNext/>
        <w:keepLines/>
        <w:pageBreakBefore w:val="0"/>
        <w:widowControl w:val="0"/>
        <w:numPr>
          <w:ilvl w:val="2"/>
          <w:numId w:val="0"/>
        </w:numPr>
        <w:shd w:val="clear"/>
        <w:kinsoku/>
        <w:wordWrap/>
        <w:overflowPunct/>
        <w:topLinePunct w:val="0"/>
        <w:autoSpaceDE/>
        <w:autoSpaceDN/>
        <w:bidi w:val="0"/>
        <w:adjustRightInd/>
        <w:snapToGrid/>
        <w:spacing w:after="0" w:line="416" w:lineRule="auto"/>
        <w:ind w:leftChars="0"/>
        <w:jc w:val="center"/>
        <w:textAlignment w:val="auto"/>
        <w:rPr>
          <w:color w:val="000000" w:themeColor="text1"/>
          <w:sz w:val="32"/>
          <w:szCs w:val="36"/>
          <w:highlight w:val="none"/>
          <w14:textFill>
            <w14:solidFill>
              <w14:schemeClr w14:val="tx1"/>
            </w14:solidFill>
          </w14:textFill>
        </w:rPr>
      </w:pPr>
      <w:bookmarkStart w:id="353" w:name="_Toc3168"/>
      <w:bookmarkStart w:id="354" w:name="_Toc366337765"/>
      <w:bookmarkStart w:id="355" w:name="_Toc534482122"/>
      <w:bookmarkStart w:id="356" w:name="_Toc236068643"/>
      <w:bookmarkStart w:id="357" w:name="_Toc433563900"/>
      <w:bookmarkStart w:id="358" w:name="_Toc235978975"/>
      <w:bookmarkStart w:id="359" w:name="_Toc238975169"/>
      <w:bookmarkStart w:id="360" w:name="_Toc534481601"/>
      <w:bookmarkStart w:id="361" w:name="_Toc366337827"/>
      <w:bookmarkStart w:id="362" w:name="_Toc235947179"/>
      <w:bookmarkStart w:id="363" w:name="_Toc235946375"/>
      <w:bookmarkStart w:id="364" w:name="_Toc239498663"/>
      <w:bookmarkStart w:id="365" w:name="_Toc237103324"/>
      <w:bookmarkStart w:id="366" w:name="_Toc238974879"/>
      <w:bookmarkStart w:id="367" w:name="_Toc239578670"/>
      <w:bookmarkStart w:id="368" w:name="_Toc238975006"/>
      <w:bookmarkStart w:id="369" w:name="_Toc2725"/>
      <w:bookmarkStart w:id="370" w:name="_Toc235979729"/>
      <w:bookmarkStart w:id="371" w:name="_Toc237103154"/>
      <w:bookmarkStart w:id="372" w:name="_Toc235946259"/>
      <w:bookmarkStart w:id="373" w:name="_Toc235979610"/>
      <w:bookmarkStart w:id="374" w:name="_Toc239578839"/>
      <w:bookmarkStart w:id="375" w:name="_Toc232393542"/>
      <w:bookmarkStart w:id="376" w:name="_Toc235947334"/>
      <w:bookmarkStart w:id="377" w:name="_Toc239996235"/>
      <w:r>
        <w:rPr>
          <w:rFonts w:hint="eastAsia"/>
          <w:color w:val="000000" w:themeColor="text1"/>
          <w:sz w:val="32"/>
          <w:szCs w:val="36"/>
          <w:highlight w:val="none"/>
          <w:lang w:eastAsia="zh-CN"/>
          <w14:textFill>
            <w14:solidFill>
              <w14:schemeClr w14:val="tx1"/>
            </w14:solidFill>
          </w14:textFill>
        </w:rPr>
        <w:t>（</w:t>
      </w:r>
      <w:r>
        <w:rPr>
          <w:rFonts w:hint="eastAsia"/>
          <w:color w:val="000000" w:themeColor="text1"/>
          <w:sz w:val="32"/>
          <w:szCs w:val="36"/>
          <w:highlight w:val="none"/>
          <w:lang w:val="en-US" w:eastAsia="zh-CN"/>
          <w14:textFill>
            <w14:solidFill>
              <w14:schemeClr w14:val="tx1"/>
            </w14:solidFill>
          </w14:textFill>
        </w:rPr>
        <w:t>一</w:t>
      </w:r>
      <w:r>
        <w:rPr>
          <w:rFonts w:hint="eastAsia"/>
          <w:color w:val="000000" w:themeColor="text1"/>
          <w:sz w:val="32"/>
          <w:szCs w:val="36"/>
          <w:highlight w:val="none"/>
          <w:lang w:eastAsia="zh-CN"/>
          <w14:textFill>
            <w14:solidFill>
              <w14:schemeClr w14:val="tx1"/>
            </w14:solidFill>
          </w14:textFill>
        </w:rPr>
        <w:t>）</w:t>
      </w:r>
      <w:r>
        <w:rPr>
          <w:rFonts w:hint="eastAsia"/>
          <w:color w:val="000000" w:themeColor="text1"/>
          <w:sz w:val="32"/>
          <w:szCs w:val="36"/>
          <w:highlight w:val="none"/>
          <w:lang w:val="en-US" w:eastAsia="zh-CN"/>
          <w14:textFill>
            <w14:solidFill>
              <w14:schemeClr w14:val="tx1"/>
            </w14:solidFill>
          </w14:textFill>
        </w:rPr>
        <w:t>磋商申请人</w:t>
      </w:r>
      <w:r>
        <w:rPr>
          <w:rFonts w:hint="eastAsia"/>
          <w:color w:val="000000" w:themeColor="text1"/>
          <w:sz w:val="32"/>
          <w:szCs w:val="36"/>
          <w:highlight w:val="none"/>
          <w14:textFill>
            <w14:solidFill>
              <w14:schemeClr w14:val="tx1"/>
            </w14:solidFill>
          </w14:textFill>
        </w:rPr>
        <w:t>基本情况表</w:t>
      </w:r>
      <w:bookmarkEnd w:id="353"/>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6"/>
        <w:gridCol w:w="1268"/>
        <w:gridCol w:w="850"/>
        <w:gridCol w:w="1615"/>
        <w:gridCol w:w="1480"/>
        <w:gridCol w:w="653"/>
        <w:gridCol w:w="1529"/>
      </w:tblGrid>
      <w:tr w14:paraId="77531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2026" w:type="dxa"/>
            <w:vAlign w:val="center"/>
          </w:tcPr>
          <w:p w14:paraId="650035FB">
            <w:pPr>
              <w:shd w:val="clear"/>
              <w:spacing w:line="400" w:lineRule="exact"/>
              <w:ind w:left="0" w:leftChars="0" w:firstLine="0" w:firstLineChars="0"/>
              <w:jc w:val="center"/>
              <w:rPr>
                <w:rFonts w:hint="eastAsia" w:ascii="宋体" w:hAnsi="宋体" w:eastAsia="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磋商申请人</w:t>
            </w:r>
          </w:p>
        </w:tc>
        <w:tc>
          <w:tcPr>
            <w:tcW w:w="7395" w:type="dxa"/>
            <w:gridSpan w:val="6"/>
            <w:vAlign w:val="center"/>
          </w:tcPr>
          <w:p w14:paraId="3FDAADC2">
            <w:pPr>
              <w:pStyle w:val="2"/>
              <w:numPr>
                <w:ilvl w:val="0"/>
                <w:numId w:val="0"/>
              </w:numPr>
              <w:shd w:val="clear"/>
              <w:tabs>
                <w:tab w:val="center" w:pos="540"/>
              </w:tabs>
              <w:spacing w:line="400" w:lineRule="exact"/>
              <w:jc w:val="center"/>
              <w:outlineLvl w:val="9"/>
              <w:rPr>
                <w:rFonts w:ascii="宋体" w:hAnsi="宋体"/>
                <w:color w:val="000000" w:themeColor="text1"/>
                <w:sz w:val="21"/>
                <w:szCs w:val="21"/>
                <w:highlight w:val="none"/>
                <w14:textFill>
                  <w14:solidFill>
                    <w14:schemeClr w14:val="tx1"/>
                  </w14:solidFill>
                </w14:textFill>
              </w:rPr>
            </w:pPr>
          </w:p>
        </w:tc>
      </w:tr>
      <w:tr w14:paraId="3C654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2026" w:type="dxa"/>
            <w:vAlign w:val="center"/>
          </w:tcPr>
          <w:p w14:paraId="3C9EEB6B">
            <w:pPr>
              <w:shd w:val="clear"/>
              <w:spacing w:line="400" w:lineRule="exact"/>
              <w:ind w:left="0" w:leftChars="0" w:firstLine="0" w:firstLineChars="0"/>
              <w:jc w:val="center"/>
              <w:rPr>
                <w:rFonts w:ascii="宋体" w:hAnsi="宋体"/>
                <w:color w:val="000000" w:themeColor="text1"/>
                <w:highlight w:val="none"/>
                <w14:textFill>
                  <w14:solidFill>
                    <w14:schemeClr w14:val="tx1"/>
                  </w14:solidFill>
                </w14:textFill>
              </w:rPr>
            </w:pPr>
            <w:bookmarkStart w:id="378" w:name="_Toc232393568"/>
            <w:r>
              <w:rPr>
                <w:rFonts w:hint="eastAsia" w:ascii="宋体" w:hAnsi="宋体"/>
                <w:color w:val="000000" w:themeColor="text1"/>
                <w:highlight w:val="none"/>
                <w14:textFill>
                  <w14:solidFill>
                    <w14:schemeClr w14:val="tx1"/>
                  </w14:solidFill>
                </w14:textFill>
              </w:rPr>
              <w:t>注册地址</w:t>
            </w:r>
            <w:bookmarkEnd w:id="378"/>
          </w:p>
        </w:tc>
        <w:tc>
          <w:tcPr>
            <w:tcW w:w="3733" w:type="dxa"/>
            <w:gridSpan w:val="3"/>
            <w:vAlign w:val="center"/>
          </w:tcPr>
          <w:p w14:paraId="131166C6">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c>
          <w:tcPr>
            <w:tcW w:w="1480" w:type="dxa"/>
            <w:vAlign w:val="center"/>
          </w:tcPr>
          <w:p w14:paraId="72714133">
            <w:pPr>
              <w:shd w:val="clear"/>
              <w:spacing w:line="400" w:lineRule="exact"/>
              <w:ind w:left="0" w:leftChars="0" w:firstLine="0" w:firstLineChars="0"/>
              <w:jc w:val="center"/>
              <w:rPr>
                <w:rFonts w:ascii="宋体" w:hAnsi="宋体"/>
                <w:color w:val="000000" w:themeColor="text1"/>
                <w:highlight w:val="none"/>
                <w14:textFill>
                  <w14:solidFill>
                    <w14:schemeClr w14:val="tx1"/>
                  </w14:solidFill>
                </w14:textFill>
              </w:rPr>
            </w:pPr>
            <w:bookmarkStart w:id="379" w:name="_Toc232393569"/>
            <w:r>
              <w:rPr>
                <w:rFonts w:hint="eastAsia" w:ascii="宋体" w:hAnsi="宋体"/>
                <w:color w:val="000000" w:themeColor="text1"/>
                <w:highlight w:val="none"/>
                <w14:textFill>
                  <w14:solidFill>
                    <w14:schemeClr w14:val="tx1"/>
                  </w14:solidFill>
                </w14:textFill>
              </w:rPr>
              <w:t>邮政编码</w:t>
            </w:r>
            <w:bookmarkEnd w:id="379"/>
          </w:p>
        </w:tc>
        <w:tc>
          <w:tcPr>
            <w:tcW w:w="2182" w:type="dxa"/>
            <w:gridSpan w:val="2"/>
            <w:vAlign w:val="center"/>
          </w:tcPr>
          <w:p w14:paraId="783A3E63">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r>
      <w:tr w14:paraId="06943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2026" w:type="dxa"/>
            <w:vMerge w:val="restart"/>
            <w:vAlign w:val="center"/>
          </w:tcPr>
          <w:p w14:paraId="41E341E2">
            <w:pPr>
              <w:shd w:val="clear"/>
              <w:spacing w:line="400" w:lineRule="exact"/>
              <w:ind w:left="0" w:leftChars="0" w:firstLine="0" w:firstLineChars="0"/>
              <w:jc w:val="center"/>
              <w:rPr>
                <w:rFonts w:ascii="宋体" w:hAnsi="宋体"/>
                <w:color w:val="000000" w:themeColor="text1"/>
                <w:highlight w:val="none"/>
                <w14:textFill>
                  <w14:solidFill>
                    <w14:schemeClr w14:val="tx1"/>
                  </w14:solidFill>
                </w14:textFill>
              </w:rPr>
            </w:pPr>
            <w:bookmarkStart w:id="380" w:name="_Toc232393570"/>
            <w:r>
              <w:rPr>
                <w:rFonts w:hint="eastAsia" w:ascii="宋体" w:hAnsi="宋体"/>
                <w:color w:val="000000" w:themeColor="text1"/>
                <w:highlight w:val="none"/>
                <w14:textFill>
                  <w14:solidFill>
                    <w14:schemeClr w14:val="tx1"/>
                  </w14:solidFill>
                </w14:textFill>
              </w:rPr>
              <w:t>联系方式</w:t>
            </w:r>
            <w:bookmarkEnd w:id="380"/>
          </w:p>
        </w:tc>
        <w:tc>
          <w:tcPr>
            <w:tcW w:w="1268" w:type="dxa"/>
            <w:vAlign w:val="center"/>
          </w:tcPr>
          <w:p w14:paraId="7EDB0C4B">
            <w:pPr>
              <w:shd w:val="clear"/>
              <w:spacing w:line="400" w:lineRule="exact"/>
              <w:ind w:left="0" w:leftChars="0" w:firstLine="0" w:firstLineChars="0"/>
              <w:jc w:val="center"/>
              <w:rPr>
                <w:rFonts w:ascii="宋体" w:hAnsi="宋体"/>
                <w:color w:val="000000" w:themeColor="text1"/>
                <w:highlight w:val="none"/>
                <w14:textFill>
                  <w14:solidFill>
                    <w14:schemeClr w14:val="tx1"/>
                  </w14:solidFill>
                </w14:textFill>
              </w:rPr>
            </w:pPr>
            <w:bookmarkStart w:id="381" w:name="_Toc232393571"/>
            <w:r>
              <w:rPr>
                <w:rFonts w:hint="eastAsia" w:ascii="宋体" w:hAnsi="宋体"/>
                <w:color w:val="000000" w:themeColor="text1"/>
                <w:highlight w:val="none"/>
                <w14:textFill>
                  <w14:solidFill>
                    <w14:schemeClr w14:val="tx1"/>
                  </w14:solidFill>
                </w14:textFill>
              </w:rPr>
              <w:t>联系人</w:t>
            </w:r>
            <w:bookmarkEnd w:id="381"/>
          </w:p>
        </w:tc>
        <w:tc>
          <w:tcPr>
            <w:tcW w:w="2465" w:type="dxa"/>
            <w:gridSpan w:val="2"/>
            <w:vAlign w:val="center"/>
          </w:tcPr>
          <w:p w14:paraId="60A8C6C5">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c>
          <w:tcPr>
            <w:tcW w:w="1480" w:type="dxa"/>
            <w:vAlign w:val="center"/>
          </w:tcPr>
          <w:p w14:paraId="488882E2">
            <w:pPr>
              <w:shd w:val="clear"/>
              <w:spacing w:line="400" w:lineRule="exact"/>
              <w:ind w:left="0" w:leftChars="0" w:firstLine="0" w:firstLineChars="0"/>
              <w:jc w:val="center"/>
              <w:rPr>
                <w:rFonts w:ascii="宋体" w:hAnsi="宋体"/>
                <w:color w:val="000000" w:themeColor="text1"/>
                <w:highlight w:val="none"/>
                <w14:textFill>
                  <w14:solidFill>
                    <w14:schemeClr w14:val="tx1"/>
                  </w14:solidFill>
                </w14:textFill>
              </w:rPr>
            </w:pPr>
            <w:bookmarkStart w:id="382" w:name="_Toc232393572"/>
            <w:r>
              <w:rPr>
                <w:rFonts w:hint="eastAsia" w:ascii="宋体" w:hAnsi="宋体"/>
                <w:color w:val="000000" w:themeColor="text1"/>
                <w:highlight w:val="none"/>
                <w14:textFill>
                  <w14:solidFill>
                    <w14:schemeClr w14:val="tx1"/>
                  </w14:solidFill>
                </w14:textFill>
              </w:rPr>
              <w:t>电话</w:t>
            </w:r>
            <w:bookmarkEnd w:id="382"/>
          </w:p>
        </w:tc>
        <w:tc>
          <w:tcPr>
            <w:tcW w:w="2182" w:type="dxa"/>
            <w:gridSpan w:val="2"/>
            <w:vAlign w:val="center"/>
          </w:tcPr>
          <w:p w14:paraId="6238B837">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r>
      <w:tr w14:paraId="7C871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jc w:val="center"/>
        </w:trPr>
        <w:tc>
          <w:tcPr>
            <w:tcW w:w="2026" w:type="dxa"/>
            <w:vMerge w:val="continue"/>
            <w:vAlign w:val="center"/>
          </w:tcPr>
          <w:p w14:paraId="23C8C0E4">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c>
          <w:tcPr>
            <w:tcW w:w="1268" w:type="dxa"/>
            <w:vAlign w:val="center"/>
          </w:tcPr>
          <w:p w14:paraId="1F90ED70">
            <w:pPr>
              <w:shd w:val="clear"/>
              <w:spacing w:line="400" w:lineRule="exact"/>
              <w:ind w:left="0" w:leftChars="0" w:firstLine="0" w:firstLineChars="0"/>
              <w:jc w:val="center"/>
              <w:rPr>
                <w:rFonts w:ascii="宋体" w:hAnsi="宋体"/>
                <w:color w:val="000000" w:themeColor="text1"/>
                <w:highlight w:val="none"/>
                <w14:textFill>
                  <w14:solidFill>
                    <w14:schemeClr w14:val="tx1"/>
                  </w14:solidFill>
                </w14:textFill>
              </w:rPr>
            </w:pPr>
            <w:bookmarkStart w:id="383" w:name="_Toc232393573"/>
            <w:r>
              <w:rPr>
                <w:rFonts w:hint="eastAsia" w:ascii="宋体" w:hAnsi="宋体"/>
                <w:color w:val="000000" w:themeColor="text1"/>
                <w:highlight w:val="none"/>
                <w14:textFill>
                  <w14:solidFill>
                    <w14:schemeClr w14:val="tx1"/>
                  </w14:solidFill>
                </w14:textFill>
              </w:rPr>
              <w:t>传真</w:t>
            </w:r>
            <w:bookmarkEnd w:id="383"/>
          </w:p>
        </w:tc>
        <w:tc>
          <w:tcPr>
            <w:tcW w:w="2465" w:type="dxa"/>
            <w:gridSpan w:val="2"/>
            <w:vAlign w:val="center"/>
          </w:tcPr>
          <w:p w14:paraId="6CAEC759">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c>
          <w:tcPr>
            <w:tcW w:w="1480" w:type="dxa"/>
            <w:vAlign w:val="center"/>
          </w:tcPr>
          <w:p w14:paraId="7B4AE44F">
            <w:pPr>
              <w:shd w:val="clear"/>
              <w:spacing w:line="400" w:lineRule="exact"/>
              <w:ind w:left="0" w:leftChars="0" w:firstLine="0" w:firstLineChars="0"/>
              <w:jc w:val="center"/>
              <w:rPr>
                <w:rFonts w:ascii="宋体" w:hAnsi="宋体"/>
                <w:color w:val="000000" w:themeColor="text1"/>
                <w:highlight w:val="none"/>
                <w14:textFill>
                  <w14:solidFill>
                    <w14:schemeClr w14:val="tx1"/>
                  </w14:solidFill>
                </w14:textFill>
              </w:rPr>
            </w:pPr>
            <w:bookmarkStart w:id="384" w:name="_Toc232393574"/>
            <w:r>
              <w:rPr>
                <w:rFonts w:hint="eastAsia" w:ascii="宋体" w:hAnsi="宋体"/>
                <w:color w:val="000000" w:themeColor="text1"/>
                <w:highlight w:val="none"/>
                <w14:textFill>
                  <w14:solidFill>
                    <w14:schemeClr w14:val="tx1"/>
                  </w14:solidFill>
                </w14:textFill>
              </w:rPr>
              <w:t>网址</w:t>
            </w:r>
            <w:bookmarkEnd w:id="384"/>
          </w:p>
        </w:tc>
        <w:tc>
          <w:tcPr>
            <w:tcW w:w="2182" w:type="dxa"/>
            <w:gridSpan w:val="2"/>
            <w:vAlign w:val="center"/>
          </w:tcPr>
          <w:p w14:paraId="7E3D4C7B">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r>
      <w:tr w14:paraId="25B05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2026" w:type="dxa"/>
            <w:vAlign w:val="center"/>
          </w:tcPr>
          <w:p w14:paraId="0C1DC090">
            <w:pPr>
              <w:shd w:val="clear"/>
              <w:spacing w:line="400" w:lineRule="exact"/>
              <w:ind w:left="0" w:leftChars="0" w:firstLine="0" w:firstLineChars="0"/>
              <w:jc w:val="center"/>
              <w:rPr>
                <w:rFonts w:ascii="宋体" w:hAnsi="宋体"/>
                <w:color w:val="000000" w:themeColor="text1"/>
                <w:highlight w:val="none"/>
                <w14:textFill>
                  <w14:solidFill>
                    <w14:schemeClr w14:val="tx1"/>
                  </w14:solidFill>
                </w14:textFill>
              </w:rPr>
            </w:pPr>
            <w:bookmarkStart w:id="385" w:name="_Toc232393575"/>
            <w:r>
              <w:rPr>
                <w:rFonts w:hint="eastAsia" w:ascii="宋体" w:hAnsi="宋体"/>
                <w:color w:val="000000" w:themeColor="text1"/>
                <w:highlight w:val="none"/>
                <w14:textFill>
                  <w14:solidFill>
                    <w14:schemeClr w14:val="tx1"/>
                  </w14:solidFill>
                </w14:textFill>
              </w:rPr>
              <w:t>组织结构</w:t>
            </w:r>
            <w:bookmarkEnd w:id="385"/>
          </w:p>
        </w:tc>
        <w:tc>
          <w:tcPr>
            <w:tcW w:w="7395" w:type="dxa"/>
            <w:gridSpan w:val="6"/>
            <w:vAlign w:val="center"/>
          </w:tcPr>
          <w:p w14:paraId="007A4294">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r>
      <w:tr w14:paraId="26882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2026" w:type="dxa"/>
            <w:vAlign w:val="center"/>
          </w:tcPr>
          <w:p w14:paraId="54B3A7D3">
            <w:pPr>
              <w:shd w:val="clear"/>
              <w:spacing w:line="400" w:lineRule="exact"/>
              <w:ind w:left="0" w:leftChars="0" w:firstLine="0" w:firstLineChars="0"/>
              <w:jc w:val="center"/>
              <w:rPr>
                <w:rFonts w:ascii="宋体" w:hAnsi="宋体"/>
                <w:color w:val="000000" w:themeColor="text1"/>
                <w:highlight w:val="none"/>
                <w14:textFill>
                  <w14:solidFill>
                    <w14:schemeClr w14:val="tx1"/>
                  </w14:solidFill>
                </w14:textFill>
              </w:rPr>
            </w:pPr>
            <w:bookmarkStart w:id="386" w:name="_Toc232393576"/>
            <w:r>
              <w:rPr>
                <w:rFonts w:hint="eastAsia" w:ascii="宋体" w:hAnsi="宋体"/>
                <w:color w:val="000000" w:themeColor="text1"/>
                <w:highlight w:val="none"/>
                <w14:textFill>
                  <w14:solidFill>
                    <w14:schemeClr w14:val="tx1"/>
                  </w14:solidFill>
                </w14:textFill>
              </w:rPr>
              <w:t>法定代表人</w:t>
            </w:r>
            <w:bookmarkEnd w:id="386"/>
          </w:p>
        </w:tc>
        <w:tc>
          <w:tcPr>
            <w:tcW w:w="1268" w:type="dxa"/>
            <w:vAlign w:val="center"/>
          </w:tcPr>
          <w:p w14:paraId="209841A3">
            <w:pPr>
              <w:shd w:val="clear"/>
              <w:spacing w:line="400" w:lineRule="exact"/>
              <w:ind w:left="0" w:leftChars="0" w:firstLine="0" w:firstLineChars="0"/>
              <w:jc w:val="center"/>
              <w:rPr>
                <w:rFonts w:ascii="宋体" w:hAnsi="宋体"/>
                <w:color w:val="000000" w:themeColor="text1"/>
                <w:highlight w:val="none"/>
                <w14:textFill>
                  <w14:solidFill>
                    <w14:schemeClr w14:val="tx1"/>
                  </w14:solidFill>
                </w14:textFill>
              </w:rPr>
            </w:pPr>
            <w:bookmarkStart w:id="387" w:name="_Toc232393577"/>
            <w:r>
              <w:rPr>
                <w:rFonts w:hint="eastAsia" w:ascii="宋体" w:hAnsi="宋体"/>
                <w:color w:val="000000" w:themeColor="text1"/>
                <w:highlight w:val="none"/>
                <w14:textFill>
                  <w14:solidFill>
                    <w14:schemeClr w14:val="tx1"/>
                  </w14:solidFill>
                </w14:textFill>
              </w:rPr>
              <w:t>姓名</w:t>
            </w:r>
            <w:bookmarkEnd w:id="387"/>
          </w:p>
        </w:tc>
        <w:tc>
          <w:tcPr>
            <w:tcW w:w="850" w:type="dxa"/>
            <w:vAlign w:val="center"/>
          </w:tcPr>
          <w:p w14:paraId="459C35EE">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c>
          <w:tcPr>
            <w:tcW w:w="1615" w:type="dxa"/>
            <w:vAlign w:val="center"/>
          </w:tcPr>
          <w:p w14:paraId="69277F75">
            <w:pPr>
              <w:shd w:val="clear"/>
              <w:spacing w:line="400" w:lineRule="exact"/>
              <w:ind w:left="0" w:leftChars="0" w:firstLine="0" w:firstLineChars="0"/>
              <w:jc w:val="center"/>
              <w:rPr>
                <w:rFonts w:ascii="宋体" w:hAnsi="宋体"/>
                <w:color w:val="000000" w:themeColor="text1"/>
                <w:highlight w:val="none"/>
                <w14:textFill>
                  <w14:solidFill>
                    <w14:schemeClr w14:val="tx1"/>
                  </w14:solidFill>
                </w14:textFill>
              </w:rPr>
            </w:pPr>
            <w:bookmarkStart w:id="388" w:name="_Toc232393578"/>
            <w:r>
              <w:rPr>
                <w:rFonts w:hint="eastAsia" w:ascii="宋体" w:hAnsi="宋体"/>
                <w:color w:val="000000" w:themeColor="text1"/>
                <w:highlight w:val="none"/>
                <w14:textFill>
                  <w14:solidFill>
                    <w14:schemeClr w14:val="tx1"/>
                  </w14:solidFill>
                </w14:textFill>
              </w:rPr>
              <w:t>技术职称</w:t>
            </w:r>
            <w:bookmarkEnd w:id="388"/>
          </w:p>
        </w:tc>
        <w:tc>
          <w:tcPr>
            <w:tcW w:w="1480" w:type="dxa"/>
            <w:vAlign w:val="center"/>
          </w:tcPr>
          <w:p w14:paraId="5955420A">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c>
          <w:tcPr>
            <w:tcW w:w="653" w:type="dxa"/>
            <w:vAlign w:val="center"/>
          </w:tcPr>
          <w:p w14:paraId="4305C145">
            <w:pPr>
              <w:keepNext w:val="0"/>
              <w:keepLines w:val="0"/>
              <w:pageBreakBefore w:val="0"/>
              <w:widowControl w:val="0"/>
              <w:shd w:val="clear"/>
              <w:kinsoku/>
              <w:wordWrap/>
              <w:overflowPunct/>
              <w:topLinePunct w:val="0"/>
              <w:autoSpaceDE/>
              <w:autoSpaceDN/>
              <w:bidi w:val="0"/>
              <w:adjustRightInd/>
              <w:snapToGrid/>
              <w:spacing w:line="360" w:lineRule="auto"/>
              <w:ind w:left="0" w:leftChars="0" w:firstLine="0" w:firstLineChars="0"/>
              <w:jc w:val="center"/>
              <w:textAlignment w:val="auto"/>
              <w:rPr>
                <w:rFonts w:ascii="宋体" w:hAnsi="宋体"/>
                <w:color w:val="000000" w:themeColor="text1"/>
                <w:highlight w:val="none"/>
                <w14:textFill>
                  <w14:solidFill>
                    <w14:schemeClr w14:val="tx1"/>
                  </w14:solidFill>
                </w14:textFill>
              </w:rPr>
            </w:pPr>
            <w:bookmarkStart w:id="389" w:name="_Toc232393579"/>
            <w:r>
              <w:rPr>
                <w:rFonts w:hint="eastAsia" w:ascii="宋体" w:hAnsi="宋体"/>
                <w:color w:val="000000" w:themeColor="text1"/>
                <w:highlight w:val="none"/>
                <w14:textFill>
                  <w14:solidFill>
                    <w14:schemeClr w14:val="tx1"/>
                  </w14:solidFill>
                </w14:textFill>
              </w:rPr>
              <w:t>电话</w:t>
            </w:r>
            <w:bookmarkEnd w:id="389"/>
          </w:p>
        </w:tc>
        <w:tc>
          <w:tcPr>
            <w:tcW w:w="1529" w:type="dxa"/>
            <w:vAlign w:val="center"/>
          </w:tcPr>
          <w:p w14:paraId="10F40594">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r>
      <w:tr w14:paraId="5878D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2026" w:type="dxa"/>
            <w:vAlign w:val="center"/>
          </w:tcPr>
          <w:p w14:paraId="3D9C21ED">
            <w:pPr>
              <w:shd w:val="clear"/>
              <w:spacing w:line="400" w:lineRule="exact"/>
              <w:ind w:left="0" w:leftChars="0" w:firstLine="0" w:firstLineChars="0"/>
              <w:jc w:val="center"/>
              <w:rPr>
                <w:rFonts w:ascii="宋体" w:hAnsi="宋体"/>
                <w:color w:val="000000" w:themeColor="text1"/>
                <w:highlight w:val="none"/>
                <w14:textFill>
                  <w14:solidFill>
                    <w14:schemeClr w14:val="tx1"/>
                  </w14:solidFill>
                </w14:textFill>
              </w:rPr>
            </w:pPr>
            <w:bookmarkStart w:id="390" w:name="_Toc232393580"/>
            <w:r>
              <w:rPr>
                <w:rFonts w:hint="eastAsia" w:ascii="宋体" w:hAnsi="宋体"/>
                <w:color w:val="000000" w:themeColor="text1"/>
                <w:highlight w:val="none"/>
                <w14:textFill>
                  <w14:solidFill>
                    <w14:schemeClr w14:val="tx1"/>
                  </w14:solidFill>
                </w14:textFill>
              </w:rPr>
              <w:t>技术负责人</w:t>
            </w:r>
            <w:bookmarkEnd w:id="390"/>
          </w:p>
        </w:tc>
        <w:tc>
          <w:tcPr>
            <w:tcW w:w="1268" w:type="dxa"/>
            <w:vAlign w:val="center"/>
          </w:tcPr>
          <w:p w14:paraId="789748ED">
            <w:pPr>
              <w:shd w:val="clear"/>
              <w:spacing w:line="400" w:lineRule="exact"/>
              <w:ind w:left="0" w:leftChars="0" w:firstLine="0" w:firstLineChars="0"/>
              <w:jc w:val="center"/>
              <w:rPr>
                <w:rFonts w:ascii="宋体" w:hAnsi="宋体"/>
                <w:color w:val="000000" w:themeColor="text1"/>
                <w:highlight w:val="none"/>
                <w14:textFill>
                  <w14:solidFill>
                    <w14:schemeClr w14:val="tx1"/>
                  </w14:solidFill>
                </w14:textFill>
              </w:rPr>
            </w:pPr>
            <w:bookmarkStart w:id="391" w:name="_Toc232393581"/>
            <w:r>
              <w:rPr>
                <w:rFonts w:hint="eastAsia" w:ascii="宋体" w:hAnsi="宋体"/>
                <w:color w:val="000000" w:themeColor="text1"/>
                <w:highlight w:val="none"/>
                <w14:textFill>
                  <w14:solidFill>
                    <w14:schemeClr w14:val="tx1"/>
                  </w14:solidFill>
                </w14:textFill>
              </w:rPr>
              <w:t>姓名</w:t>
            </w:r>
            <w:bookmarkEnd w:id="391"/>
          </w:p>
        </w:tc>
        <w:tc>
          <w:tcPr>
            <w:tcW w:w="850" w:type="dxa"/>
            <w:vAlign w:val="center"/>
          </w:tcPr>
          <w:p w14:paraId="43B624A5">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c>
          <w:tcPr>
            <w:tcW w:w="1615" w:type="dxa"/>
            <w:vAlign w:val="center"/>
          </w:tcPr>
          <w:p w14:paraId="2801F154">
            <w:pPr>
              <w:shd w:val="clear"/>
              <w:spacing w:line="400" w:lineRule="exact"/>
              <w:ind w:left="0" w:leftChars="0" w:firstLine="0" w:firstLineChars="0"/>
              <w:jc w:val="center"/>
              <w:rPr>
                <w:rFonts w:ascii="宋体" w:hAnsi="宋体"/>
                <w:color w:val="000000" w:themeColor="text1"/>
                <w:highlight w:val="none"/>
                <w14:textFill>
                  <w14:solidFill>
                    <w14:schemeClr w14:val="tx1"/>
                  </w14:solidFill>
                </w14:textFill>
              </w:rPr>
            </w:pPr>
            <w:bookmarkStart w:id="392" w:name="_Toc232393582"/>
            <w:r>
              <w:rPr>
                <w:rFonts w:hint="eastAsia" w:ascii="宋体" w:hAnsi="宋体"/>
                <w:color w:val="000000" w:themeColor="text1"/>
                <w:highlight w:val="none"/>
                <w14:textFill>
                  <w14:solidFill>
                    <w14:schemeClr w14:val="tx1"/>
                  </w14:solidFill>
                </w14:textFill>
              </w:rPr>
              <w:t>技术职称</w:t>
            </w:r>
            <w:bookmarkEnd w:id="392"/>
          </w:p>
        </w:tc>
        <w:tc>
          <w:tcPr>
            <w:tcW w:w="1480" w:type="dxa"/>
            <w:vAlign w:val="center"/>
          </w:tcPr>
          <w:p w14:paraId="0D3FF34B">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c>
          <w:tcPr>
            <w:tcW w:w="653" w:type="dxa"/>
            <w:vAlign w:val="center"/>
          </w:tcPr>
          <w:p w14:paraId="0A7A3957">
            <w:pPr>
              <w:keepNext w:val="0"/>
              <w:keepLines w:val="0"/>
              <w:pageBreakBefore w:val="0"/>
              <w:widowControl w:val="0"/>
              <w:shd w:val="clear"/>
              <w:kinsoku/>
              <w:wordWrap/>
              <w:overflowPunct/>
              <w:topLinePunct w:val="0"/>
              <w:autoSpaceDE/>
              <w:autoSpaceDN/>
              <w:bidi w:val="0"/>
              <w:adjustRightInd/>
              <w:snapToGrid/>
              <w:spacing w:line="360" w:lineRule="auto"/>
              <w:ind w:left="0" w:leftChars="0" w:firstLine="0" w:firstLineChars="0"/>
              <w:jc w:val="center"/>
              <w:textAlignment w:val="auto"/>
              <w:rPr>
                <w:rFonts w:ascii="宋体" w:hAnsi="宋体"/>
                <w:color w:val="000000" w:themeColor="text1"/>
                <w:highlight w:val="none"/>
                <w14:textFill>
                  <w14:solidFill>
                    <w14:schemeClr w14:val="tx1"/>
                  </w14:solidFill>
                </w14:textFill>
              </w:rPr>
            </w:pPr>
            <w:bookmarkStart w:id="393" w:name="_Toc232393583"/>
            <w:r>
              <w:rPr>
                <w:rFonts w:hint="eastAsia" w:ascii="宋体" w:hAnsi="宋体"/>
                <w:color w:val="000000" w:themeColor="text1"/>
                <w:highlight w:val="none"/>
                <w14:textFill>
                  <w14:solidFill>
                    <w14:schemeClr w14:val="tx1"/>
                  </w14:solidFill>
                </w14:textFill>
              </w:rPr>
              <w:t>电话</w:t>
            </w:r>
            <w:bookmarkEnd w:id="393"/>
          </w:p>
        </w:tc>
        <w:tc>
          <w:tcPr>
            <w:tcW w:w="1529" w:type="dxa"/>
            <w:vAlign w:val="center"/>
          </w:tcPr>
          <w:p w14:paraId="4594C8DB">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r>
      <w:tr w14:paraId="678B0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2026" w:type="dxa"/>
            <w:vAlign w:val="center"/>
          </w:tcPr>
          <w:p w14:paraId="61CD3311">
            <w:pPr>
              <w:shd w:val="clear"/>
              <w:spacing w:line="400" w:lineRule="exact"/>
              <w:ind w:left="0" w:leftChars="0" w:firstLine="0" w:firstLineChars="0"/>
              <w:jc w:val="center"/>
              <w:rPr>
                <w:rFonts w:ascii="宋体" w:hAnsi="宋体"/>
                <w:color w:val="000000" w:themeColor="text1"/>
                <w:highlight w:val="none"/>
                <w14:textFill>
                  <w14:solidFill>
                    <w14:schemeClr w14:val="tx1"/>
                  </w14:solidFill>
                </w14:textFill>
              </w:rPr>
            </w:pPr>
            <w:bookmarkStart w:id="394" w:name="_Toc232393584"/>
            <w:r>
              <w:rPr>
                <w:rFonts w:hint="eastAsia" w:ascii="宋体" w:hAnsi="宋体"/>
                <w:color w:val="000000" w:themeColor="text1"/>
                <w:highlight w:val="none"/>
                <w14:textFill>
                  <w14:solidFill>
                    <w14:schemeClr w14:val="tx1"/>
                  </w14:solidFill>
                </w14:textFill>
              </w:rPr>
              <w:t>成立时间</w:t>
            </w:r>
            <w:bookmarkEnd w:id="394"/>
          </w:p>
        </w:tc>
        <w:tc>
          <w:tcPr>
            <w:tcW w:w="2118" w:type="dxa"/>
            <w:gridSpan w:val="2"/>
            <w:vAlign w:val="center"/>
          </w:tcPr>
          <w:p w14:paraId="5AAE38B9">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c>
          <w:tcPr>
            <w:tcW w:w="5277" w:type="dxa"/>
            <w:gridSpan w:val="4"/>
            <w:vAlign w:val="center"/>
          </w:tcPr>
          <w:p w14:paraId="5F46F841">
            <w:pPr>
              <w:shd w:val="clear"/>
              <w:spacing w:line="400" w:lineRule="exact"/>
              <w:ind w:left="0" w:leftChars="0" w:firstLine="0" w:firstLineChars="0"/>
              <w:jc w:val="center"/>
              <w:rPr>
                <w:rFonts w:ascii="宋体" w:hAnsi="宋体"/>
                <w:color w:val="000000" w:themeColor="text1"/>
                <w:highlight w:val="none"/>
                <w14:textFill>
                  <w14:solidFill>
                    <w14:schemeClr w14:val="tx1"/>
                  </w14:solidFill>
                </w14:textFill>
              </w:rPr>
            </w:pPr>
            <w:bookmarkStart w:id="395" w:name="_Toc232393585"/>
            <w:r>
              <w:rPr>
                <w:rFonts w:hint="eastAsia" w:ascii="宋体" w:hAnsi="宋体"/>
                <w:color w:val="000000" w:themeColor="text1"/>
                <w:highlight w:val="none"/>
                <w14:textFill>
                  <w14:solidFill>
                    <w14:schemeClr w14:val="tx1"/>
                  </w14:solidFill>
                </w14:textFill>
              </w:rPr>
              <w:t>员工总人数</w:t>
            </w:r>
            <w:bookmarkEnd w:id="395"/>
          </w:p>
        </w:tc>
      </w:tr>
      <w:tr w14:paraId="650A1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2026" w:type="dxa"/>
            <w:vAlign w:val="center"/>
          </w:tcPr>
          <w:p w14:paraId="74C11C7F">
            <w:pPr>
              <w:shd w:val="clear"/>
              <w:spacing w:line="400" w:lineRule="exact"/>
              <w:ind w:left="0" w:leftChars="0" w:firstLine="0" w:firstLineChars="0"/>
              <w:jc w:val="center"/>
              <w:rPr>
                <w:rFonts w:ascii="宋体" w:hAnsi="宋体"/>
                <w:color w:val="000000" w:themeColor="text1"/>
                <w:highlight w:val="none"/>
                <w14:textFill>
                  <w14:solidFill>
                    <w14:schemeClr w14:val="tx1"/>
                  </w14:solidFill>
                </w14:textFill>
              </w:rPr>
            </w:pPr>
            <w:bookmarkStart w:id="396" w:name="_Toc232393586"/>
            <w:r>
              <w:rPr>
                <w:rFonts w:hint="eastAsia" w:ascii="宋体" w:hAnsi="宋体"/>
                <w:color w:val="000000" w:themeColor="text1"/>
                <w:highlight w:val="none"/>
                <w14:textFill>
                  <w14:solidFill>
                    <w14:schemeClr w14:val="tx1"/>
                  </w14:solidFill>
                </w14:textFill>
              </w:rPr>
              <w:t>企业资质等级</w:t>
            </w:r>
            <w:bookmarkEnd w:id="396"/>
          </w:p>
        </w:tc>
        <w:tc>
          <w:tcPr>
            <w:tcW w:w="2118" w:type="dxa"/>
            <w:gridSpan w:val="2"/>
            <w:vAlign w:val="center"/>
          </w:tcPr>
          <w:p w14:paraId="18246076">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c>
          <w:tcPr>
            <w:tcW w:w="1615" w:type="dxa"/>
            <w:vMerge w:val="restart"/>
            <w:vAlign w:val="center"/>
          </w:tcPr>
          <w:p w14:paraId="4EB77ADF">
            <w:pPr>
              <w:shd w:val="clear"/>
              <w:spacing w:line="400" w:lineRule="exact"/>
              <w:jc w:val="both"/>
              <w:rPr>
                <w:rFonts w:ascii="宋体" w:hAnsi="宋体"/>
                <w:color w:val="000000" w:themeColor="text1"/>
                <w:highlight w:val="none"/>
                <w14:textFill>
                  <w14:solidFill>
                    <w14:schemeClr w14:val="tx1"/>
                  </w14:solidFill>
                </w14:textFill>
              </w:rPr>
            </w:pPr>
            <w:bookmarkStart w:id="397" w:name="_Toc232393587"/>
            <w:r>
              <w:rPr>
                <w:rFonts w:hint="eastAsia" w:ascii="宋体" w:hAnsi="宋体"/>
                <w:color w:val="000000" w:themeColor="text1"/>
                <w:highlight w:val="none"/>
                <w14:textFill>
                  <w14:solidFill>
                    <w14:schemeClr w14:val="tx1"/>
                  </w14:solidFill>
                </w14:textFill>
              </w:rPr>
              <w:t>其中</w:t>
            </w:r>
            <w:bookmarkEnd w:id="397"/>
          </w:p>
        </w:tc>
        <w:tc>
          <w:tcPr>
            <w:tcW w:w="1480" w:type="dxa"/>
            <w:vAlign w:val="center"/>
          </w:tcPr>
          <w:p w14:paraId="7D13D15F">
            <w:pPr>
              <w:shd w:val="clear"/>
              <w:spacing w:line="400" w:lineRule="exact"/>
              <w:ind w:left="0" w:leftChars="0" w:firstLine="0" w:firstLineChars="0"/>
              <w:jc w:val="center"/>
              <w:rPr>
                <w:rFonts w:hint="eastAsia" w:ascii="宋体" w:hAnsi="宋体" w:eastAsia="宋体"/>
                <w:color w:val="000000" w:themeColor="text1"/>
                <w:highlight w:val="none"/>
                <w14:textFill>
                  <w14:solidFill>
                    <w14:schemeClr w14:val="tx1"/>
                  </w14:solidFill>
                </w14:textFill>
              </w:rPr>
            </w:pPr>
            <w:bookmarkStart w:id="398" w:name="_Toc232393588"/>
            <w:r>
              <w:rPr>
                <w:rFonts w:hint="eastAsia" w:ascii="宋体" w:hAnsi="宋体" w:eastAsia="宋体"/>
                <w:color w:val="000000" w:themeColor="text1"/>
                <w:highlight w:val="none"/>
                <w14:textFill>
                  <w14:solidFill>
                    <w14:schemeClr w14:val="tx1"/>
                  </w14:solidFill>
                </w14:textFill>
              </w:rPr>
              <w:t>项目经理</w:t>
            </w:r>
            <w:bookmarkEnd w:id="398"/>
          </w:p>
        </w:tc>
        <w:tc>
          <w:tcPr>
            <w:tcW w:w="2182" w:type="dxa"/>
            <w:gridSpan w:val="2"/>
            <w:vAlign w:val="center"/>
          </w:tcPr>
          <w:p w14:paraId="56C39C32">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r>
      <w:tr w14:paraId="60C0F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2026" w:type="dxa"/>
            <w:vAlign w:val="center"/>
          </w:tcPr>
          <w:p w14:paraId="3129861E">
            <w:pPr>
              <w:shd w:val="clear"/>
              <w:spacing w:line="400" w:lineRule="exact"/>
              <w:ind w:left="0" w:leftChars="0" w:firstLine="0" w:firstLineChars="0"/>
              <w:jc w:val="center"/>
              <w:rPr>
                <w:rFonts w:ascii="宋体" w:hAnsi="宋体"/>
                <w:color w:val="000000" w:themeColor="text1"/>
                <w:highlight w:val="none"/>
                <w14:textFill>
                  <w14:solidFill>
                    <w14:schemeClr w14:val="tx1"/>
                  </w14:solidFill>
                </w14:textFill>
              </w:rPr>
            </w:pPr>
            <w:bookmarkStart w:id="399" w:name="_Toc232393589"/>
            <w:r>
              <w:rPr>
                <w:rFonts w:hint="eastAsia" w:ascii="宋体" w:hAnsi="宋体"/>
                <w:color w:val="000000" w:themeColor="text1"/>
                <w:highlight w:val="none"/>
                <w14:textFill>
                  <w14:solidFill>
                    <w14:schemeClr w14:val="tx1"/>
                  </w14:solidFill>
                </w14:textFill>
              </w:rPr>
              <w:t>营业执照号</w:t>
            </w:r>
            <w:bookmarkEnd w:id="399"/>
          </w:p>
        </w:tc>
        <w:tc>
          <w:tcPr>
            <w:tcW w:w="2118" w:type="dxa"/>
            <w:gridSpan w:val="2"/>
            <w:vAlign w:val="center"/>
          </w:tcPr>
          <w:p w14:paraId="48527912">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c>
          <w:tcPr>
            <w:tcW w:w="1615" w:type="dxa"/>
            <w:vMerge w:val="continue"/>
            <w:vAlign w:val="center"/>
          </w:tcPr>
          <w:p w14:paraId="376EE976">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c>
          <w:tcPr>
            <w:tcW w:w="1480" w:type="dxa"/>
            <w:vAlign w:val="center"/>
          </w:tcPr>
          <w:p w14:paraId="1846DFB6">
            <w:pPr>
              <w:shd w:val="clear"/>
              <w:spacing w:line="400" w:lineRule="exact"/>
              <w:ind w:left="0" w:leftChars="0" w:firstLine="0" w:firstLineChars="0"/>
              <w:jc w:val="center"/>
              <w:rPr>
                <w:rFonts w:hint="eastAsia" w:ascii="宋体" w:hAnsi="宋体" w:eastAsia="宋体"/>
                <w:color w:val="000000" w:themeColor="text1"/>
                <w:highlight w:val="none"/>
                <w14:textFill>
                  <w14:solidFill>
                    <w14:schemeClr w14:val="tx1"/>
                  </w14:solidFill>
                </w14:textFill>
              </w:rPr>
            </w:pPr>
            <w:bookmarkStart w:id="400" w:name="_Toc232393590"/>
            <w:r>
              <w:rPr>
                <w:rFonts w:hint="eastAsia" w:ascii="宋体" w:hAnsi="宋体" w:eastAsia="宋体"/>
                <w:color w:val="000000" w:themeColor="text1"/>
                <w:highlight w:val="none"/>
                <w14:textFill>
                  <w14:solidFill>
                    <w14:schemeClr w14:val="tx1"/>
                  </w14:solidFill>
                </w14:textFill>
              </w:rPr>
              <w:t>高级职称人员</w:t>
            </w:r>
            <w:bookmarkEnd w:id="400"/>
          </w:p>
        </w:tc>
        <w:tc>
          <w:tcPr>
            <w:tcW w:w="2182" w:type="dxa"/>
            <w:gridSpan w:val="2"/>
            <w:vAlign w:val="center"/>
          </w:tcPr>
          <w:p w14:paraId="525DF8B0">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r>
      <w:tr w14:paraId="7AEBE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2026" w:type="dxa"/>
            <w:vAlign w:val="center"/>
          </w:tcPr>
          <w:p w14:paraId="71FC38DD">
            <w:pPr>
              <w:shd w:val="clear"/>
              <w:spacing w:line="400" w:lineRule="exact"/>
              <w:ind w:left="0" w:leftChars="0" w:firstLine="0" w:firstLineChars="0"/>
              <w:jc w:val="center"/>
              <w:rPr>
                <w:rFonts w:hint="eastAsia" w:ascii="宋体" w:hAnsi="宋体" w:eastAsia="宋体"/>
                <w:color w:val="000000" w:themeColor="text1"/>
                <w:highlight w:val="none"/>
                <w14:textFill>
                  <w14:solidFill>
                    <w14:schemeClr w14:val="tx1"/>
                  </w14:solidFill>
                </w14:textFill>
              </w:rPr>
            </w:pPr>
            <w:bookmarkStart w:id="401" w:name="_Toc232393591"/>
            <w:r>
              <w:rPr>
                <w:rFonts w:hint="eastAsia" w:ascii="宋体" w:hAnsi="宋体" w:eastAsia="宋体"/>
                <w:color w:val="000000" w:themeColor="text1"/>
                <w:highlight w:val="none"/>
                <w14:textFill>
                  <w14:solidFill>
                    <w14:schemeClr w14:val="tx1"/>
                  </w14:solidFill>
                </w14:textFill>
              </w:rPr>
              <w:t>注册资金</w:t>
            </w:r>
            <w:bookmarkEnd w:id="401"/>
          </w:p>
        </w:tc>
        <w:tc>
          <w:tcPr>
            <w:tcW w:w="2118" w:type="dxa"/>
            <w:gridSpan w:val="2"/>
            <w:vAlign w:val="center"/>
          </w:tcPr>
          <w:p w14:paraId="40F39457">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c>
          <w:tcPr>
            <w:tcW w:w="1615" w:type="dxa"/>
            <w:vMerge w:val="continue"/>
            <w:vAlign w:val="center"/>
          </w:tcPr>
          <w:p w14:paraId="7DFBF75F">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c>
          <w:tcPr>
            <w:tcW w:w="1480" w:type="dxa"/>
            <w:vAlign w:val="center"/>
          </w:tcPr>
          <w:p w14:paraId="107815F2">
            <w:pPr>
              <w:shd w:val="clear"/>
              <w:spacing w:line="400" w:lineRule="exact"/>
              <w:ind w:left="0" w:leftChars="0" w:firstLine="0" w:firstLineChars="0"/>
              <w:jc w:val="center"/>
              <w:rPr>
                <w:rFonts w:hint="eastAsia" w:ascii="宋体" w:hAnsi="宋体" w:eastAsia="宋体"/>
                <w:color w:val="000000" w:themeColor="text1"/>
                <w:highlight w:val="none"/>
                <w14:textFill>
                  <w14:solidFill>
                    <w14:schemeClr w14:val="tx1"/>
                  </w14:solidFill>
                </w14:textFill>
              </w:rPr>
            </w:pPr>
            <w:bookmarkStart w:id="402" w:name="_Toc232393592"/>
            <w:r>
              <w:rPr>
                <w:rFonts w:hint="eastAsia" w:ascii="宋体" w:hAnsi="宋体" w:eastAsia="宋体"/>
                <w:color w:val="000000" w:themeColor="text1"/>
                <w:highlight w:val="none"/>
                <w14:textFill>
                  <w14:solidFill>
                    <w14:schemeClr w14:val="tx1"/>
                  </w14:solidFill>
                </w14:textFill>
              </w:rPr>
              <w:t>中级职称人员</w:t>
            </w:r>
            <w:bookmarkEnd w:id="402"/>
          </w:p>
        </w:tc>
        <w:tc>
          <w:tcPr>
            <w:tcW w:w="2182" w:type="dxa"/>
            <w:gridSpan w:val="2"/>
            <w:vAlign w:val="center"/>
          </w:tcPr>
          <w:p w14:paraId="4EC09A61">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r>
      <w:tr w14:paraId="3A958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2026" w:type="dxa"/>
            <w:vAlign w:val="center"/>
          </w:tcPr>
          <w:p w14:paraId="2CCE199E">
            <w:pPr>
              <w:shd w:val="clear"/>
              <w:spacing w:line="400" w:lineRule="exact"/>
              <w:ind w:left="0" w:leftChars="0" w:firstLine="0" w:firstLineChars="0"/>
              <w:jc w:val="center"/>
              <w:rPr>
                <w:rFonts w:hint="eastAsia" w:ascii="宋体" w:hAnsi="宋体" w:eastAsia="宋体"/>
                <w:color w:val="000000" w:themeColor="text1"/>
                <w:highlight w:val="none"/>
                <w14:textFill>
                  <w14:solidFill>
                    <w14:schemeClr w14:val="tx1"/>
                  </w14:solidFill>
                </w14:textFill>
              </w:rPr>
            </w:pPr>
            <w:bookmarkStart w:id="403" w:name="_Toc232393593"/>
            <w:r>
              <w:rPr>
                <w:rFonts w:hint="eastAsia" w:ascii="宋体" w:hAnsi="宋体" w:eastAsia="宋体"/>
                <w:color w:val="000000" w:themeColor="text1"/>
                <w:highlight w:val="none"/>
                <w14:textFill>
                  <w14:solidFill>
                    <w14:schemeClr w14:val="tx1"/>
                  </w14:solidFill>
                </w14:textFill>
              </w:rPr>
              <w:t>开户银行</w:t>
            </w:r>
            <w:bookmarkEnd w:id="403"/>
          </w:p>
        </w:tc>
        <w:tc>
          <w:tcPr>
            <w:tcW w:w="2118" w:type="dxa"/>
            <w:gridSpan w:val="2"/>
            <w:vAlign w:val="center"/>
          </w:tcPr>
          <w:p w14:paraId="3AB925CD">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c>
          <w:tcPr>
            <w:tcW w:w="1615" w:type="dxa"/>
            <w:vMerge w:val="continue"/>
            <w:vAlign w:val="center"/>
          </w:tcPr>
          <w:p w14:paraId="352AA5E7">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c>
          <w:tcPr>
            <w:tcW w:w="1480" w:type="dxa"/>
            <w:vAlign w:val="center"/>
          </w:tcPr>
          <w:p w14:paraId="3887C63C">
            <w:pPr>
              <w:shd w:val="clear"/>
              <w:spacing w:line="400" w:lineRule="exact"/>
              <w:ind w:left="0" w:leftChars="0" w:firstLine="0" w:firstLineChars="0"/>
              <w:jc w:val="center"/>
              <w:rPr>
                <w:rFonts w:hint="eastAsia" w:ascii="宋体" w:hAnsi="宋体" w:eastAsia="宋体"/>
                <w:color w:val="000000" w:themeColor="text1"/>
                <w:highlight w:val="none"/>
                <w14:textFill>
                  <w14:solidFill>
                    <w14:schemeClr w14:val="tx1"/>
                  </w14:solidFill>
                </w14:textFill>
              </w:rPr>
            </w:pPr>
            <w:bookmarkStart w:id="404" w:name="_Toc232393594"/>
            <w:r>
              <w:rPr>
                <w:rFonts w:hint="eastAsia" w:ascii="宋体" w:hAnsi="宋体" w:eastAsia="宋体"/>
                <w:color w:val="000000" w:themeColor="text1"/>
                <w:highlight w:val="none"/>
                <w14:textFill>
                  <w14:solidFill>
                    <w14:schemeClr w14:val="tx1"/>
                  </w14:solidFill>
                </w14:textFill>
              </w:rPr>
              <w:t>初级职称人员</w:t>
            </w:r>
            <w:bookmarkEnd w:id="404"/>
          </w:p>
        </w:tc>
        <w:tc>
          <w:tcPr>
            <w:tcW w:w="2182" w:type="dxa"/>
            <w:gridSpan w:val="2"/>
            <w:vAlign w:val="center"/>
          </w:tcPr>
          <w:p w14:paraId="14F1EE27">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r>
      <w:tr w14:paraId="4D491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2026" w:type="dxa"/>
            <w:vAlign w:val="center"/>
          </w:tcPr>
          <w:p w14:paraId="33A2DE75">
            <w:pPr>
              <w:shd w:val="clear"/>
              <w:spacing w:line="400" w:lineRule="exact"/>
              <w:ind w:left="0" w:leftChars="0" w:firstLine="0" w:firstLineChars="0"/>
              <w:jc w:val="center"/>
              <w:rPr>
                <w:rFonts w:hint="eastAsia" w:ascii="宋体" w:hAnsi="宋体" w:eastAsia="宋体"/>
                <w:color w:val="000000" w:themeColor="text1"/>
                <w:highlight w:val="none"/>
                <w14:textFill>
                  <w14:solidFill>
                    <w14:schemeClr w14:val="tx1"/>
                  </w14:solidFill>
                </w14:textFill>
              </w:rPr>
            </w:pPr>
            <w:bookmarkStart w:id="405" w:name="_Toc232393595"/>
            <w:r>
              <w:rPr>
                <w:rFonts w:hint="eastAsia" w:ascii="宋体" w:hAnsi="宋体" w:eastAsia="宋体"/>
                <w:color w:val="000000" w:themeColor="text1"/>
                <w:highlight w:val="none"/>
                <w14:textFill>
                  <w14:solidFill>
                    <w14:schemeClr w14:val="tx1"/>
                  </w14:solidFill>
                </w14:textFill>
              </w:rPr>
              <w:t>帐号</w:t>
            </w:r>
            <w:bookmarkEnd w:id="405"/>
          </w:p>
        </w:tc>
        <w:tc>
          <w:tcPr>
            <w:tcW w:w="2118" w:type="dxa"/>
            <w:gridSpan w:val="2"/>
            <w:vAlign w:val="center"/>
          </w:tcPr>
          <w:p w14:paraId="1645063E">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c>
          <w:tcPr>
            <w:tcW w:w="1615" w:type="dxa"/>
            <w:vMerge w:val="continue"/>
            <w:vAlign w:val="center"/>
          </w:tcPr>
          <w:p w14:paraId="3C2871C6">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c>
          <w:tcPr>
            <w:tcW w:w="1480" w:type="dxa"/>
            <w:vAlign w:val="center"/>
          </w:tcPr>
          <w:p w14:paraId="67035FAE">
            <w:pPr>
              <w:shd w:val="clear"/>
              <w:spacing w:line="400" w:lineRule="exact"/>
              <w:ind w:left="0" w:leftChars="0" w:firstLine="0" w:firstLineChars="0"/>
              <w:jc w:val="center"/>
              <w:rPr>
                <w:rFonts w:hint="eastAsia" w:ascii="宋体" w:hAnsi="宋体" w:eastAsia="宋体"/>
                <w:color w:val="000000" w:themeColor="text1"/>
                <w:highlight w:val="none"/>
                <w14:textFill>
                  <w14:solidFill>
                    <w14:schemeClr w14:val="tx1"/>
                  </w14:solidFill>
                </w14:textFill>
              </w:rPr>
            </w:pPr>
            <w:bookmarkStart w:id="406" w:name="_Toc232393596"/>
            <w:r>
              <w:rPr>
                <w:rFonts w:hint="eastAsia" w:ascii="宋体" w:hAnsi="宋体" w:eastAsia="宋体"/>
                <w:color w:val="000000" w:themeColor="text1"/>
                <w:highlight w:val="none"/>
                <w14:textFill>
                  <w14:solidFill>
                    <w14:schemeClr w14:val="tx1"/>
                  </w14:solidFill>
                </w14:textFill>
              </w:rPr>
              <w:t>技工</w:t>
            </w:r>
            <w:bookmarkEnd w:id="406"/>
          </w:p>
        </w:tc>
        <w:tc>
          <w:tcPr>
            <w:tcW w:w="2182" w:type="dxa"/>
            <w:gridSpan w:val="2"/>
            <w:vAlign w:val="center"/>
          </w:tcPr>
          <w:p w14:paraId="67B666C4">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r>
      <w:tr w14:paraId="11990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6" w:hRule="atLeast"/>
          <w:jc w:val="center"/>
        </w:trPr>
        <w:tc>
          <w:tcPr>
            <w:tcW w:w="2026" w:type="dxa"/>
            <w:vAlign w:val="center"/>
          </w:tcPr>
          <w:p w14:paraId="7B5E9FB0">
            <w:pPr>
              <w:shd w:val="clear"/>
              <w:spacing w:line="400" w:lineRule="exact"/>
              <w:ind w:left="0" w:leftChars="0" w:firstLine="0" w:firstLineChars="0"/>
              <w:jc w:val="center"/>
              <w:rPr>
                <w:rFonts w:hint="eastAsia" w:ascii="宋体" w:hAnsi="宋体" w:eastAsia="宋体"/>
                <w:color w:val="000000" w:themeColor="text1"/>
                <w:highlight w:val="none"/>
                <w14:textFill>
                  <w14:solidFill>
                    <w14:schemeClr w14:val="tx1"/>
                  </w14:solidFill>
                </w14:textFill>
              </w:rPr>
            </w:pPr>
            <w:bookmarkStart w:id="407" w:name="_Toc232393597"/>
            <w:r>
              <w:rPr>
                <w:rFonts w:hint="eastAsia" w:ascii="宋体" w:hAnsi="宋体" w:eastAsia="宋体"/>
                <w:color w:val="000000" w:themeColor="text1"/>
                <w:highlight w:val="none"/>
                <w14:textFill>
                  <w14:solidFill>
                    <w14:schemeClr w14:val="tx1"/>
                  </w14:solidFill>
                </w14:textFill>
              </w:rPr>
              <w:t>经营范围</w:t>
            </w:r>
            <w:bookmarkEnd w:id="407"/>
          </w:p>
        </w:tc>
        <w:tc>
          <w:tcPr>
            <w:tcW w:w="7395" w:type="dxa"/>
            <w:gridSpan w:val="6"/>
            <w:vAlign w:val="center"/>
          </w:tcPr>
          <w:p w14:paraId="34C873F3">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r>
      <w:tr w14:paraId="11A38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2026" w:type="dxa"/>
            <w:vAlign w:val="center"/>
          </w:tcPr>
          <w:p w14:paraId="5A3BCCFF">
            <w:pPr>
              <w:shd w:val="clear"/>
              <w:spacing w:line="400" w:lineRule="exact"/>
              <w:jc w:val="both"/>
              <w:rPr>
                <w:rFonts w:ascii="宋体" w:hAnsi="宋体"/>
                <w:color w:val="000000" w:themeColor="text1"/>
                <w:highlight w:val="none"/>
                <w14:textFill>
                  <w14:solidFill>
                    <w14:schemeClr w14:val="tx1"/>
                  </w14:solidFill>
                </w14:textFill>
              </w:rPr>
            </w:pPr>
            <w:bookmarkStart w:id="408" w:name="_Toc232393598"/>
            <w:r>
              <w:rPr>
                <w:rFonts w:hint="eastAsia" w:ascii="宋体" w:hAnsi="宋体"/>
                <w:color w:val="000000" w:themeColor="text1"/>
                <w:highlight w:val="none"/>
                <w14:textFill>
                  <w14:solidFill>
                    <w14:schemeClr w14:val="tx1"/>
                  </w14:solidFill>
                </w14:textFill>
              </w:rPr>
              <w:t>备注</w:t>
            </w:r>
            <w:bookmarkEnd w:id="408"/>
          </w:p>
        </w:tc>
        <w:tc>
          <w:tcPr>
            <w:tcW w:w="7395" w:type="dxa"/>
            <w:gridSpan w:val="6"/>
            <w:vAlign w:val="center"/>
          </w:tcPr>
          <w:p w14:paraId="1F629D0E">
            <w:pPr>
              <w:shd w:val="clear"/>
              <w:spacing w:line="400" w:lineRule="exact"/>
              <w:ind w:left="420" w:hanging="420"/>
              <w:jc w:val="center"/>
              <w:rPr>
                <w:rFonts w:ascii="宋体" w:hAnsi="宋体"/>
                <w:color w:val="000000" w:themeColor="text1"/>
                <w:highlight w:val="none"/>
                <w14:textFill>
                  <w14:solidFill>
                    <w14:schemeClr w14:val="tx1"/>
                  </w14:solidFill>
                </w14:textFill>
              </w:rPr>
            </w:pPr>
          </w:p>
        </w:tc>
      </w:tr>
    </w:tbl>
    <w:p w14:paraId="0C0A9CAB">
      <w:pPr>
        <w:shd w:val="clear"/>
        <w:tabs>
          <w:tab w:val="right" w:pos="8306"/>
        </w:tabs>
        <w:spacing w:line="600" w:lineRule="exact"/>
        <w:ind w:firstLine="420"/>
        <w:rPr>
          <w:rFonts w:hint="eastAsia" w:ascii="宋体" w:hAnsi="宋体"/>
          <w:color w:val="000000" w:themeColor="text1"/>
          <w:sz w:val="24"/>
          <w:highlight w:val="none"/>
          <w:lang w:val="en-US" w:eastAsia="zh-CN"/>
          <w14:textFill>
            <w14:solidFill>
              <w14:schemeClr w14:val="tx1"/>
            </w14:solidFill>
          </w14:textFill>
        </w:rPr>
        <w:sectPr>
          <w:headerReference r:id="rId9" w:type="default"/>
          <w:footerReference r:id="rId10" w:type="default"/>
          <w:pgSz w:w="11907" w:h="16840"/>
          <w:pgMar w:top="1191" w:right="1191" w:bottom="1304" w:left="1304" w:header="851" w:footer="680" w:gutter="0"/>
          <w:pgNumType w:fmt="decimal"/>
          <w:cols w:space="720" w:num="1"/>
          <w:docGrid w:linePitch="312" w:charSpace="0"/>
        </w:sectPr>
      </w:pPr>
      <w:bookmarkStart w:id="409" w:name="_Toc7190"/>
    </w:p>
    <w:p w14:paraId="095C9D75">
      <w:pPr>
        <w:pStyle w:val="4"/>
        <w:keepNext/>
        <w:keepLines/>
        <w:pageBreakBefore/>
        <w:widowControl w:val="0"/>
        <w:numPr>
          <w:ilvl w:val="2"/>
          <w:numId w:val="0"/>
        </w:numPr>
        <w:shd w:val="clear"/>
        <w:kinsoku/>
        <w:wordWrap/>
        <w:overflowPunct/>
        <w:topLinePunct w:val="0"/>
        <w:autoSpaceDE/>
        <w:autoSpaceDN/>
        <w:bidi w:val="0"/>
        <w:adjustRightInd/>
        <w:snapToGrid/>
        <w:spacing w:line="416" w:lineRule="auto"/>
        <w:ind w:leftChars="0"/>
        <w:jc w:val="center"/>
        <w:textAlignment w:val="auto"/>
        <w:rPr>
          <w:rFonts w:hint="eastAsia" w:ascii="Times New Roman" w:hAnsi="Times New Roman" w:eastAsia="宋体" w:cs="Times New Roman"/>
          <w:color w:val="000000" w:themeColor="text1"/>
          <w:sz w:val="32"/>
          <w:szCs w:val="36"/>
          <w:highlight w:val="none"/>
          <w:lang w:eastAsia="zh-CN"/>
          <w14:textFill>
            <w14:solidFill>
              <w14:schemeClr w14:val="tx1"/>
            </w14:solidFill>
          </w14:textFill>
        </w:rPr>
      </w:pPr>
      <w:r>
        <w:rPr>
          <w:rFonts w:hint="eastAsia" w:ascii="Times New Roman" w:hAnsi="Times New Roman" w:eastAsia="宋体" w:cs="Times New Roman"/>
          <w:color w:val="000000" w:themeColor="text1"/>
          <w:sz w:val="32"/>
          <w:szCs w:val="36"/>
          <w:highlight w:val="none"/>
          <w:lang w:eastAsia="zh-CN"/>
          <w14:textFill>
            <w14:solidFill>
              <w14:schemeClr w14:val="tx1"/>
            </w14:solidFill>
          </w14:textFill>
        </w:rPr>
        <w:t>（</w:t>
      </w:r>
      <w:r>
        <w:rPr>
          <w:rFonts w:hint="eastAsia" w:ascii="Times New Roman" w:hAnsi="Times New Roman" w:eastAsia="宋体" w:cs="Times New Roman"/>
          <w:color w:val="000000" w:themeColor="text1"/>
          <w:sz w:val="32"/>
          <w:szCs w:val="36"/>
          <w:highlight w:val="none"/>
          <w:lang w:val="en-US" w:eastAsia="zh-CN"/>
          <w14:textFill>
            <w14:solidFill>
              <w14:schemeClr w14:val="tx1"/>
            </w14:solidFill>
          </w14:textFill>
        </w:rPr>
        <w:t>二</w:t>
      </w:r>
      <w:r>
        <w:rPr>
          <w:rFonts w:hint="eastAsia" w:ascii="Times New Roman" w:hAnsi="Times New Roman" w:eastAsia="宋体" w:cs="Times New Roman"/>
          <w:color w:val="000000" w:themeColor="text1"/>
          <w:sz w:val="32"/>
          <w:szCs w:val="36"/>
          <w:highlight w:val="none"/>
          <w:lang w:eastAsia="zh-CN"/>
          <w14:textFill>
            <w14:solidFill>
              <w14:schemeClr w14:val="tx1"/>
            </w14:solidFill>
          </w14:textFill>
        </w:rPr>
        <w:t>）投标函</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409"/>
    </w:p>
    <w:p w14:paraId="675097E2">
      <w:pPr>
        <w:shd w:val="clear"/>
        <w:tabs>
          <w:tab w:val="right" w:pos="8306"/>
        </w:tabs>
        <w:spacing w:line="400" w:lineRule="exac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致：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eastAsia="zh-CN"/>
          <w14:textFill>
            <w14:solidFill>
              <w14:schemeClr w14:val="tx1"/>
            </w14:solidFill>
          </w14:textFill>
        </w:rPr>
        <w:t>采购人</w:t>
      </w:r>
      <w:r>
        <w:rPr>
          <w:rFonts w:hint="eastAsia" w:ascii="宋体" w:hAnsi="宋体"/>
          <w:color w:val="000000" w:themeColor="text1"/>
          <w:sz w:val="24"/>
          <w:highlight w:val="none"/>
          <w:u w:val="single"/>
          <w14:textFill>
            <w14:solidFill>
              <w14:schemeClr w14:val="tx1"/>
            </w14:solidFill>
          </w14:textFill>
        </w:rPr>
        <w:t>名称）</w:t>
      </w:r>
    </w:p>
    <w:p w14:paraId="3354076A">
      <w:pPr>
        <w:shd w:val="clear"/>
        <w:tabs>
          <w:tab w:val="right" w:pos="8306"/>
        </w:tabs>
        <w:spacing w:line="600" w:lineRule="exact"/>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1、根据你方的招标项目编号为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的</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项目的</w:t>
      </w:r>
      <w:r>
        <w:rPr>
          <w:rFonts w:hint="eastAsia" w:ascii="宋体" w:hAnsi="宋体"/>
          <w:color w:val="000000" w:themeColor="text1"/>
          <w:sz w:val="24"/>
          <w:highlight w:val="none"/>
          <w:lang w:eastAsia="zh-CN"/>
          <w14:textFill>
            <w14:solidFill>
              <w14:schemeClr w14:val="tx1"/>
            </w14:solidFill>
          </w14:textFill>
        </w:rPr>
        <w:t>竞争性磋商文件</w:t>
      </w:r>
      <w:r>
        <w:rPr>
          <w:rFonts w:hint="eastAsia" w:ascii="宋体" w:hAnsi="宋体"/>
          <w:color w:val="000000" w:themeColor="text1"/>
          <w:sz w:val="24"/>
          <w:highlight w:val="none"/>
          <w14:textFill>
            <w14:solidFill>
              <w14:schemeClr w14:val="tx1"/>
            </w14:solidFill>
          </w14:textFill>
        </w:rPr>
        <w:t>，遵照《中华人民共和国</w:t>
      </w:r>
      <w:r>
        <w:rPr>
          <w:rFonts w:hint="eastAsia" w:ascii="宋体" w:hAnsi="宋体"/>
          <w:color w:val="000000" w:themeColor="text1"/>
          <w:sz w:val="24"/>
          <w:highlight w:val="none"/>
          <w:lang w:val="en-US" w:eastAsia="zh-CN"/>
          <w14:textFill>
            <w14:solidFill>
              <w14:schemeClr w14:val="tx1"/>
            </w14:solidFill>
          </w14:textFill>
        </w:rPr>
        <w:t>政府采购法</w:t>
      </w:r>
      <w:r>
        <w:rPr>
          <w:rFonts w:hint="eastAsia" w:ascii="宋体" w:hAnsi="宋体"/>
          <w:color w:val="000000" w:themeColor="text1"/>
          <w:sz w:val="24"/>
          <w:highlight w:val="none"/>
          <w14:textFill>
            <w14:solidFill>
              <w14:schemeClr w14:val="tx1"/>
            </w14:solidFill>
          </w14:textFill>
        </w:rPr>
        <w:t>》等有关规定，经踏勘项目现场和研究上述</w:t>
      </w:r>
      <w:r>
        <w:rPr>
          <w:rFonts w:hint="eastAsia" w:ascii="宋体" w:hAnsi="宋体"/>
          <w:color w:val="000000" w:themeColor="text1"/>
          <w:sz w:val="24"/>
          <w:highlight w:val="none"/>
          <w:lang w:eastAsia="zh-CN"/>
          <w14:textFill>
            <w14:solidFill>
              <w14:schemeClr w14:val="tx1"/>
            </w14:solidFill>
          </w14:textFill>
        </w:rPr>
        <w:t>竞争性磋商文件</w:t>
      </w:r>
      <w:r>
        <w:rPr>
          <w:rFonts w:hint="eastAsia" w:ascii="宋体" w:hAnsi="宋体"/>
          <w:color w:val="000000" w:themeColor="text1"/>
          <w:sz w:val="24"/>
          <w:highlight w:val="none"/>
          <w14:textFill>
            <w14:solidFill>
              <w14:schemeClr w14:val="tx1"/>
            </w14:solidFill>
          </w14:textFill>
        </w:rPr>
        <w:t>的投标须知、技术要求、工程建设标准和其他有关文件后，我方愿以</w:t>
      </w:r>
      <w:r>
        <w:rPr>
          <w:rFonts w:hint="eastAsia" w:ascii="宋体" w:hAnsi="宋体"/>
          <w:color w:val="000000" w:themeColor="text1"/>
          <w:sz w:val="24"/>
          <w:highlight w:val="none"/>
          <w:u w:val="single"/>
          <w14:textFill>
            <w14:solidFill>
              <w14:schemeClr w14:val="tx1"/>
            </w14:solidFill>
          </w14:textFill>
        </w:rPr>
        <w:t xml:space="preserve">  （币种、金额、单位）（大写）（小写）    </w:t>
      </w:r>
      <w:r>
        <w:rPr>
          <w:rFonts w:hint="eastAsia" w:ascii="宋体" w:hAnsi="宋体"/>
          <w:color w:val="000000" w:themeColor="text1"/>
          <w:sz w:val="24"/>
          <w:highlight w:val="none"/>
          <w14:textFill>
            <w14:solidFill>
              <w14:schemeClr w14:val="tx1"/>
            </w14:solidFill>
          </w14:textFill>
        </w:rPr>
        <w:t xml:space="preserve"> 的</w:t>
      </w:r>
      <w:r>
        <w:rPr>
          <w:rFonts w:hint="eastAsia" w:ascii="宋体" w:hAnsi="宋体"/>
          <w:color w:val="000000" w:themeColor="text1"/>
          <w:sz w:val="24"/>
          <w:highlight w:val="none"/>
          <w:lang w:eastAsia="zh-CN"/>
          <w14:textFill>
            <w14:solidFill>
              <w14:schemeClr w14:val="tx1"/>
            </w14:solidFill>
          </w14:textFill>
        </w:rPr>
        <w:t>磋商总报价</w:t>
      </w:r>
      <w:r>
        <w:rPr>
          <w:rFonts w:hint="eastAsia" w:ascii="宋体" w:hAnsi="宋体"/>
          <w:color w:val="000000" w:themeColor="text1"/>
          <w:sz w:val="24"/>
          <w:highlight w:val="none"/>
          <w14:textFill>
            <w14:solidFill>
              <w14:schemeClr w14:val="tx1"/>
            </w14:solidFill>
          </w14:textFill>
        </w:rPr>
        <w:t>并按上述技术资料、合同条款、工程建设标准和</w:t>
      </w:r>
      <w:r>
        <w:rPr>
          <w:rFonts w:hint="eastAsia" w:ascii="宋体" w:hAnsi="宋体"/>
          <w:color w:val="000000" w:themeColor="text1"/>
          <w:sz w:val="24"/>
          <w:highlight w:val="none"/>
          <w:lang w:eastAsia="zh-CN"/>
          <w14:textFill>
            <w14:solidFill>
              <w14:schemeClr w14:val="tx1"/>
            </w14:solidFill>
          </w14:textFill>
        </w:rPr>
        <w:t>竞争性磋商文件</w:t>
      </w:r>
      <w:r>
        <w:rPr>
          <w:rFonts w:hint="eastAsia" w:ascii="宋体" w:hAnsi="宋体"/>
          <w:color w:val="000000" w:themeColor="text1"/>
          <w:sz w:val="24"/>
          <w:highlight w:val="none"/>
          <w14:textFill>
            <w14:solidFill>
              <w14:schemeClr w14:val="tx1"/>
            </w14:solidFill>
          </w14:textFill>
        </w:rPr>
        <w:t>的要求承包上述项目的工作，并承担相应法律责任。</w:t>
      </w:r>
    </w:p>
    <w:p w14:paraId="6F6FDAFD">
      <w:pPr>
        <w:shd w:val="clear"/>
        <w:tabs>
          <w:tab w:val="right" w:pos="8306"/>
        </w:tabs>
        <w:spacing w:line="600" w:lineRule="exact"/>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2、我方已详细审核全部</w:t>
      </w:r>
      <w:r>
        <w:rPr>
          <w:rFonts w:hint="eastAsia" w:ascii="宋体" w:hAnsi="宋体"/>
          <w:color w:val="000000" w:themeColor="text1"/>
          <w:sz w:val="24"/>
          <w:highlight w:val="none"/>
          <w:lang w:eastAsia="zh-CN"/>
          <w14:textFill>
            <w14:solidFill>
              <w14:schemeClr w14:val="tx1"/>
            </w14:solidFill>
          </w14:textFill>
        </w:rPr>
        <w:t>竞争性磋商文件</w:t>
      </w:r>
      <w:r>
        <w:rPr>
          <w:rFonts w:hint="eastAsia" w:ascii="宋体" w:hAnsi="宋体"/>
          <w:color w:val="000000" w:themeColor="text1"/>
          <w:sz w:val="24"/>
          <w:highlight w:val="none"/>
          <w14:textFill>
            <w14:solidFill>
              <w14:schemeClr w14:val="tx1"/>
            </w14:solidFill>
          </w14:textFill>
        </w:rPr>
        <w:t>，包括修改文件（如有时）及有关附件。</w:t>
      </w:r>
    </w:p>
    <w:p w14:paraId="25ADF6FD">
      <w:pPr>
        <w:shd w:val="clear"/>
        <w:tabs>
          <w:tab w:val="right" w:pos="8306"/>
        </w:tabs>
        <w:spacing w:line="600" w:lineRule="exact"/>
        <w:ind w:firstLine="420"/>
        <w:outlineLvl w:val="9"/>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3、我方承认投标函附录是我方投标函的组成部分。</w:t>
      </w:r>
    </w:p>
    <w:p w14:paraId="633DAE08">
      <w:pPr>
        <w:shd w:val="clear"/>
        <w:tabs>
          <w:tab w:val="right" w:pos="8306"/>
        </w:tabs>
        <w:spacing w:line="600" w:lineRule="exact"/>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4、一旦我方</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，我方保证按承诺的工期</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日历天内完成并移交全部工程。</w:t>
      </w:r>
    </w:p>
    <w:p w14:paraId="246BD2F7">
      <w:pPr>
        <w:shd w:val="clear"/>
        <w:tabs>
          <w:tab w:val="right" w:pos="8306"/>
        </w:tabs>
        <w:spacing w:line="600" w:lineRule="exact"/>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5、我方同意所提交的</w:t>
      </w:r>
      <w:r>
        <w:rPr>
          <w:rFonts w:hint="eastAsia" w:ascii="宋体" w:hAnsi="宋体"/>
          <w:color w:val="000000" w:themeColor="text1"/>
          <w:sz w:val="24"/>
          <w:highlight w:val="none"/>
          <w:lang w:eastAsia="zh-CN"/>
          <w14:textFill>
            <w14:solidFill>
              <w14:schemeClr w14:val="tx1"/>
            </w14:solidFill>
          </w14:textFill>
        </w:rPr>
        <w:t>竞争性磋商</w:t>
      </w:r>
      <w:r>
        <w:rPr>
          <w:rFonts w:hint="eastAsia" w:ascii="宋体" w:hAnsi="宋体"/>
          <w:color w:val="000000" w:themeColor="text1"/>
          <w:sz w:val="24"/>
          <w:highlight w:val="none"/>
          <w14:textFill>
            <w14:solidFill>
              <w14:schemeClr w14:val="tx1"/>
            </w14:solidFill>
          </w14:textFill>
        </w:rPr>
        <w:t>申请文件在“</w:t>
      </w:r>
      <w:r>
        <w:rPr>
          <w:rFonts w:hint="eastAsia" w:ascii="宋体" w:hAnsi="宋体" w:cs="宋体"/>
          <w:color w:val="000000" w:themeColor="text1"/>
          <w:highlight w:val="none"/>
          <w:lang w:val="en-US"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须知”第</w:t>
      </w:r>
      <w:r>
        <w:rPr>
          <w:color w:val="000000" w:themeColor="text1"/>
          <w:highlight w:val="none"/>
          <w:lang w:val="en-US" w:eastAsia="zh-CN"/>
          <w14:textFill>
            <w14:solidFill>
              <w14:schemeClr w14:val="tx1"/>
            </w14:solidFill>
          </w14:textFill>
        </w:rPr>
        <w:t>11.1</w:t>
      </w:r>
      <w:r>
        <w:rPr>
          <w:rFonts w:hint="eastAsia" w:ascii="宋体" w:hAnsi="宋体"/>
          <w:color w:val="000000" w:themeColor="text1"/>
          <w:sz w:val="24"/>
          <w:highlight w:val="none"/>
          <w14:textFill>
            <w14:solidFill>
              <w14:schemeClr w14:val="tx1"/>
            </w14:solidFill>
          </w14:textFill>
        </w:rPr>
        <w:t>条规定的投标有效期内有效，在此期间内如果</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，我方将受此约束。</w:t>
      </w:r>
    </w:p>
    <w:p w14:paraId="4067EBD7">
      <w:pPr>
        <w:shd w:val="clear"/>
        <w:tabs>
          <w:tab w:val="right" w:pos="8306"/>
        </w:tabs>
        <w:spacing w:line="600" w:lineRule="exact"/>
        <w:ind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6、除非另外达成协议并生效，你方的</w:t>
      </w:r>
      <w:r>
        <w:rPr>
          <w:rFonts w:hint="eastAsia" w:ascii="宋体" w:hAnsi="宋体"/>
          <w:color w:val="000000" w:themeColor="text1"/>
          <w:sz w:val="24"/>
          <w:highlight w:val="none"/>
          <w:lang w:eastAsia="zh-CN"/>
          <w14:textFill>
            <w14:solidFill>
              <w14:schemeClr w14:val="tx1"/>
            </w14:solidFill>
          </w14:textFill>
        </w:rPr>
        <w:t>成交</w:t>
      </w:r>
      <w:r>
        <w:rPr>
          <w:rFonts w:hint="eastAsia" w:ascii="宋体" w:hAnsi="宋体"/>
          <w:color w:val="000000" w:themeColor="text1"/>
          <w:sz w:val="24"/>
          <w:highlight w:val="none"/>
          <w14:textFill>
            <w14:solidFill>
              <w14:schemeClr w14:val="tx1"/>
            </w14:solidFill>
          </w14:textFill>
        </w:rPr>
        <w:t>通知书和本</w:t>
      </w:r>
      <w:r>
        <w:rPr>
          <w:rFonts w:hint="eastAsia" w:ascii="宋体" w:hAnsi="宋体"/>
          <w:color w:val="000000" w:themeColor="text1"/>
          <w:sz w:val="24"/>
          <w:highlight w:val="none"/>
          <w:lang w:eastAsia="zh-CN"/>
          <w14:textFill>
            <w14:solidFill>
              <w14:schemeClr w14:val="tx1"/>
            </w14:solidFill>
          </w14:textFill>
        </w:rPr>
        <w:t>竞争性磋商</w:t>
      </w:r>
      <w:r>
        <w:rPr>
          <w:rFonts w:hint="eastAsia" w:ascii="宋体" w:hAnsi="宋体"/>
          <w:color w:val="000000" w:themeColor="text1"/>
          <w:sz w:val="24"/>
          <w:highlight w:val="none"/>
          <w14:textFill>
            <w14:solidFill>
              <w14:schemeClr w14:val="tx1"/>
            </w14:solidFill>
          </w14:textFill>
        </w:rPr>
        <w:t>申请文件将成为约束双方的合同文件的组成部分。</w:t>
      </w:r>
    </w:p>
    <w:p w14:paraId="0A0C9F0B">
      <w:pPr>
        <w:shd w:val="clear"/>
        <w:tabs>
          <w:tab w:val="right" w:pos="8306"/>
        </w:tabs>
        <w:spacing w:line="400" w:lineRule="exact"/>
        <w:ind w:firstLine="368"/>
        <w:rPr>
          <w:rFonts w:ascii="宋体" w:hAnsi="宋体"/>
          <w:color w:val="000000" w:themeColor="text1"/>
          <w:sz w:val="24"/>
          <w:highlight w:val="none"/>
          <w14:textFill>
            <w14:solidFill>
              <w14:schemeClr w14:val="tx1"/>
            </w14:solidFill>
          </w14:textFill>
        </w:rPr>
      </w:pPr>
    </w:p>
    <w:p w14:paraId="76D88795">
      <w:pPr>
        <w:shd w:val="clear"/>
        <w:tabs>
          <w:tab w:val="right" w:pos="8306"/>
        </w:tabs>
        <w:spacing w:line="400" w:lineRule="exact"/>
        <w:ind w:firstLine="420"/>
        <w:rPr>
          <w:rFonts w:ascii="宋体" w:hAnsi="宋体"/>
          <w:color w:val="000000" w:themeColor="text1"/>
          <w:sz w:val="24"/>
          <w:highlight w:val="none"/>
          <w14:textFill>
            <w14:solidFill>
              <w14:schemeClr w14:val="tx1"/>
            </w14:solidFill>
          </w14:textFill>
        </w:rPr>
      </w:pPr>
    </w:p>
    <w:p w14:paraId="11C99462">
      <w:pPr>
        <w:shd w:val="clear"/>
        <w:tabs>
          <w:tab w:val="right" w:pos="8306"/>
        </w:tabs>
        <w:spacing w:line="400" w:lineRule="exact"/>
        <w:ind w:firstLine="420"/>
        <w:rPr>
          <w:rFonts w:ascii="宋体" w:hAnsi="宋体"/>
          <w:color w:val="000000" w:themeColor="text1"/>
          <w:sz w:val="24"/>
          <w:highlight w:val="none"/>
          <w14:textFill>
            <w14:solidFill>
              <w14:schemeClr w14:val="tx1"/>
            </w14:solidFill>
          </w14:textFill>
        </w:rPr>
      </w:pPr>
    </w:p>
    <w:p w14:paraId="233C7B6D">
      <w:pPr>
        <w:shd w:val="clear"/>
        <w:tabs>
          <w:tab w:val="right" w:pos="8306"/>
        </w:tabs>
        <w:spacing w:line="400" w:lineRule="exact"/>
        <w:ind w:firstLine="420"/>
        <w:rPr>
          <w:rFonts w:hint="eastAsia" w:ascii="宋体" w:hAnsi="宋体"/>
          <w:color w:val="000000" w:themeColor="text1"/>
          <w:sz w:val="24"/>
          <w:highlight w:val="none"/>
          <w:u w:val="single"/>
          <w14:textFill>
            <w14:solidFill>
              <w14:schemeClr w14:val="tx1"/>
            </w14:solidFill>
          </w14:textFill>
        </w:rPr>
      </w:pPr>
      <w:r>
        <w:rPr>
          <w:rFonts w:hint="eastAsia"/>
          <w:color w:val="000000" w:themeColor="text1"/>
          <w:highlight w:val="none"/>
          <w:lang w:eastAsia="zh-CN"/>
          <w14:textFill>
            <w14:solidFill>
              <w14:schemeClr w14:val="tx1"/>
            </w14:solidFill>
          </w14:textFill>
        </w:rPr>
        <w:t>磋商申请人</w:t>
      </w:r>
      <w:r>
        <w:rPr>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加盖电子签章</w:t>
      </w:r>
      <w:r>
        <w:rPr>
          <w:color w:val="000000" w:themeColor="text1"/>
          <w:highlight w:val="non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p>
    <w:p w14:paraId="77160C44">
      <w:pPr>
        <w:shd w:val="clear"/>
        <w:tabs>
          <w:tab w:val="right" w:pos="8306"/>
        </w:tabs>
        <w:spacing w:line="400" w:lineRule="exact"/>
        <w:ind w:firstLine="420"/>
        <w:rPr>
          <w:rFonts w:hint="eastAsia" w:ascii="宋体" w:hAnsi="宋体"/>
          <w:color w:val="000000" w:themeColor="text1"/>
          <w:sz w:val="24"/>
          <w:highlight w:val="none"/>
          <w:u w:val="none"/>
          <w14:textFill>
            <w14:solidFill>
              <w14:schemeClr w14:val="tx1"/>
            </w14:solidFill>
          </w14:textFill>
        </w:rPr>
      </w:pPr>
    </w:p>
    <w:p w14:paraId="0196CDF9">
      <w:pPr>
        <w:shd w:val="clear"/>
        <w:tabs>
          <w:tab w:val="right" w:pos="8306"/>
        </w:tabs>
        <w:spacing w:line="400" w:lineRule="exact"/>
        <w:ind w:firstLine="420"/>
        <w:rPr>
          <w:rFonts w:hint="eastAsia"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u w:val="none"/>
          <w14:textFill>
            <w14:solidFill>
              <w14:schemeClr w14:val="tx1"/>
            </w14:solidFill>
          </w14:textFill>
        </w:rPr>
        <w:t>法定代表人或委托代理人（</w:t>
      </w:r>
      <w:r>
        <w:rPr>
          <w:rFonts w:hint="eastAsia" w:ascii="宋体" w:hAnsi="宋体"/>
          <w:color w:val="000000" w:themeColor="text1"/>
          <w:sz w:val="24"/>
          <w:highlight w:val="none"/>
          <w:u w:val="none"/>
          <w:lang w:eastAsia="zh-CN"/>
          <w14:textFill>
            <w14:solidFill>
              <w14:schemeClr w14:val="tx1"/>
            </w14:solidFill>
          </w14:textFill>
        </w:rPr>
        <w:t>签字或签章</w:t>
      </w:r>
      <w:r>
        <w:rPr>
          <w:rFonts w:hint="eastAsia" w:ascii="宋体" w:hAnsi="宋体"/>
          <w:color w:val="000000" w:themeColor="text1"/>
          <w:sz w:val="24"/>
          <w:highlight w:val="none"/>
          <w:u w:val="none"/>
          <w14:textFill>
            <w14:solidFill>
              <w14:schemeClr w14:val="tx1"/>
            </w14:solidFill>
          </w14:textFill>
        </w:rPr>
        <w:t>）：</w:t>
      </w:r>
      <w:r>
        <w:rPr>
          <w:rFonts w:hint="eastAsia" w:ascii="宋体" w:hAnsi="宋体"/>
          <w:color w:val="000000" w:themeColor="text1"/>
          <w:sz w:val="24"/>
          <w:highlight w:val="none"/>
          <w:u w:val="single"/>
          <w:lang w:val="en-US" w:eastAsia="zh-CN"/>
          <w14:textFill>
            <w14:solidFill>
              <w14:schemeClr w14:val="tx1"/>
            </w14:solidFill>
          </w14:textFill>
        </w:rPr>
        <w:t xml:space="preserve">                        </w:t>
      </w:r>
    </w:p>
    <w:p w14:paraId="278855AD">
      <w:pPr>
        <w:shd w:val="clear"/>
        <w:tabs>
          <w:tab w:val="right" w:pos="8306"/>
        </w:tabs>
        <w:spacing w:line="400" w:lineRule="exact"/>
        <w:ind w:left="0" w:leftChars="0" w:firstLine="0" w:firstLineChars="0"/>
        <w:rPr>
          <w:rFonts w:hint="eastAsia" w:ascii="宋体" w:hAnsi="宋体"/>
          <w:color w:val="000000" w:themeColor="text1"/>
          <w:sz w:val="24"/>
          <w:highlight w:val="none"/>
          <w14:textFill>
            <w14:solidFill>
              <w14:schemeClr w14:val="tx1"/>
            </w14:solidFill>
          </w14:textFill>
        </w:rPr>
      </w:pPr>
    </w:p>
    <w:p w14:paraId="58ADA466">
      <w:pPr>
        <w:shd w:val="clear"/>
        <w:tabs>
          <w:tab w:val="right" w:pos="8306"/>
        </w:tabs>
        <w:spacing w:line="400" w:lineRule="exact"/>
        <w:ind w:firstLine="420"/>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单位地址：</w:t>
      </w:r>
      <w:r>
        <w:rPr>
          <w:rFonts w:hint="eastAsia" w:ascii="宋体" w:hAnsi="宋体"/>
          <w:color w:val="000000" w:themeColor="text1"/>
          <w:sz w:val="24"/>
          <w:highlight w:val="none"/>
          <w:u w:val="single"/>
          <w14:textFill>
            <w14:solidFill>
              <w14:schemeClr w14:val="tx1"/>
            </w14:solidFill>
          </w14:textFill>
        </w:rPr>
        <w:t xml:space="preserve">                                                    </w:t>
      </w:r>
    </w:p>
    <w:p w14:paraId="5135D0BC">
      <w:pPr>
        <w:shd w:val="clear"/>
        <w:tabs>
          <w:tab w:val="right" w:pos="8306"/>
        </w:tabs>
        <w:spacing w:line="400" w:lineRule="exact"/>
        <w:ind w:left="420"/>
        <w:rPr>
          <w:rFonts w:ascii="宋体" w:hAnsi="宋体"/>
          <w:color w:val="000000" w:themeColor="text1"/>
          <w:sz w:val="24"/>
          <w:highlight w:val="none"/>
          <w:u w:val="single"/>
          <w14:textFill>
            <w14:solidFill>
              <w14:schemeClr w14:val="tx1"/>
            </w14:solidFill>
          </w14:textFill>
        </w:rPr>
      </w:pPr>
    </w:p>
    <w:p w14:paraId="134137FA">
      <w:pPr>
        <w:shd w:val="clear"/>
        <w:tabs>
          <w:tab w:val="right" w:pos="8306"/>
        </w:tabs>
        <w:spacing w:line="400" w:lineRule="exact"/>
        <w:rPr>
          <w:rFonts w:ascii="宋体" w:hAnsi="宋体"/>
          <w:color w:val="000000" w:themeColor="text1"/>
          <w:sz w:val="24"/>
          <w:highlight w:val="none"/>
          <w:u w:val="singl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邮政编码：</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电话：</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传真：</w:t>
      </w:r>
      <w:r>
        <w:rPr>
          <w:rFonts w:hint="eastAsia" w:ascii="宋体" w:hAnsi="宋体"/>
          <w:color w:val="000000" w:themeColor="text1"/>
          <w:sz w:val="24"/>
          <w:highlight w:val="none"/>
          <w:u w:val="single"/>
          <w14:textFill>
            <w14:solidFill>
              <w14:schemeClr w14:val="tx1"/>
            </w14:solidFill>
          </w14:textFill>
        </w:rPr>
        <w:t xml:space="preserve">          </w:t>
      </w:r>
    </w:p>
    <w:p w14:paraId="70986C3B">
      <w:pPr>
        <w:shd w:val="clear"/>
        <w:tabs>
          <w:tab w:val="right" w:pos="8306"/>
        </w:tabs>
        <w:spacing w:line="400" w:lineRule="exact"/>
        <w:ind w:left="0" w:leftChars="0" w:firstLine="0" w:firstLineChars="0"/>
        <w:rPr>
          <w:rFonts w:ascii="宋体" w:hAnsi="宋体"/>
          <w:color w:val="000000" w:themeColor="text1"/>
          <w:sz w:val="24"/>
          <w:highlight w:val="none"/>
          <w:u w:val="single"/>
          <w14:textFill>
            <w14:solidFill>
              <w14:schemeClr w14:val="tx1"/>
            </w14:solidFill>
          </w14:textFill>
        </w:rPr>
      </w:pPr>
    </w:p>
    <w:p w14:paraId="546564AD">
      <w:pPr>
        <w:pStyle w:val="4"/>
        <w:keepNext/>
        <w:keepLines/>
        <w:pageBreakBefore/>
        <w:widowControl w:val="0"/>
        <w:numPr>
          <w:ilvl w:val="2"/>
          <w:numId w:val="0"/>
        </w:numPr>
        <w:shd w:val="clear"/>
        <w:kinsoku/>
        <w:wordWrap/>
        <w:overflowPunct/>
        <w:topLinePunct w:val="0"/>
        <w:autoSpaceDE/>
        <w:autoSpaceDN/>
        <w:bidi w:val="0"/>
        <w:adjustRightInd/>
        <w:snapToGrid/>
        <w:spacing w:line="416" w:lineRule="auto"/>
        <w:ind w:leftChars="0"/>
        <w:jc w:val="center"/>
        <w:textAlignment w:val="auto"/>
        <w:rPr>
          <w:rFonts w:hint="default" w:ascii="Times New Roman" w:hAnsi="Times New Roman" w:eastAsia="宋体" w:cs="Times New Roman"/>
          <w:color w:val="000000" w:themeColor="text1"/>
          <w:sz w:val="32"/>
          <w:szCs w:val="36"/>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32"/>
          <w:szCs w:val="36"/>
          <w:highlight w:val="none"/>
          <w:lang w:eastAsia="zh-CN"/>
          <w14:textFill>
            <w14:solidFill>
              <w14:schemeClr w14:val="tx1"/>
            </w14:solidFill>
          </w14:textFill>
        </w:rPr>
        <w:t>（</w:t>
      </w:r>
      <w:r>
        <w:rPr>
          <w:rFonts w:hint="eastAsia" w:ascii="Times New Roman" w:hAnsi="Times New Roman" w:eastAsia="宋体" w:cs="Times New Roman"/>
          <w:color w:val="000000" w:themeColor="text1"/>
          <w:sz w:val="32"/>
          <w:szCs w:val="36"/>
          <w:highlight w:val="none"/>
          <w:lang w:val="en-US" w:eastAsia="zh-CN"/>
          <w14:textFill>
            <w14:solidFill>
              <w14:schemeClr w14:val="tx1"/>
            </w14:solidFill>
          </w14:textFill>
        </w:rPr>
        <w:t>三</w:t>
      </w:r>
      <w:r>
        <w:rPr>
          <w:rFonts w:hint="eastAsia" w:ascii="Times New Roman" w:hAnsi="Times New Roman" w:eastAsia="宋体" w:cs="Times New Roman"/>
          <w:color w:val="000000" w:themeColor="text1"/>
          <w:sz w:val="32"/>
          <w:szCs w:val="36"/>
          <w:highlight w:val="none"/>
          <w:lang w:eastAsia="zh-CN"/>
          <w14:textFill>
            <w14:solidFill>
              <w14:schemeClr w14:val="tx1"/>
            </w14:solidFill>
          </w14:textFill>
        </w:rPr>
        <w:t>）投标函</w:t>
      </w:r>
      <w:r>
        <w:rPr>
          <w:rFonts w:hint="eastAsia" w:ascii="Times New Roman" w:hAnsi="Times New Roman" w:eastAsia="宋体" w:cs="Times New Roman"/>
          <w:color w:val="000000" w:themeColor="text1"/>
          <w:sz w:val="32"/>
          <w:szCs w:val="36"/>
          <w:highlight w:val="none"/>
          <w:lang w:val="en-US" w:eastAsia="zh-CN"/>
          <w14:textFill>
            <w14:solidFill>
              <w14:schemeClr w14:val="tx1"/>
            </w14:solidFill>
          </w14:textFill>
        </w:rPr>
        <w:t>附录</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2984"/>
        <w:gridCol w:w="4258"/>
        <w:gridCol w:w="1013"/>
      </w:tblGrid>
      <w:tr w14:paraId="552AA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2" w:hRule="atLeast"/>
          <w:jc w:val="center"/>
        </w:trPr>
        <w:tc>
          <w:tcPr>
            <w:tcW w:w="783" w:type="dxa"/>
            <w:vAlign w:val="center"/>
          </w:tcPr>
          <w:p w14:paraId="16400FEF">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序号</w:t>
            </w:r>
          </w:p>
        </w:tc>
        <w:tc>
          <w:tcPr>
            <w:tcW w:w="2984" w:type="dxa"/>
            <w:vAlign w:val="center"/>
          </w:tcPr>
          <w:p w14:paraId="15FF17A3">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项 目 内 容</w:t>
            </w:r>
          </w:p>
        </w:tc>
        <w:tc>
          <w:tcPr>
            <w:tcW w:w="4258" w:type="dxa"/>
            <w:vAlign w:val="center"/>
          </w:tcPr>
          <w:p w14:paraId="14CB8644">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承 诺</w:t>
            </w:r>
            <w:r>
              <w:rPr>
                <w:rFonts w:hint="eastAsia" w:ascii="宋体" w:hAnsi="宋体"/>
                <w:color w:val="000000" w:themeColor="text1"/>
                <w:sz w:val="24"/>
                <w:highlight w:val="none"/>
                <w14:textFill>
                  <w14:solidFill>
                    <w14:schemeClr w14:val="tx1"/>
                  </w14:solidFill>
                </w14:textFill>
              </w:rPr>
              <w:t xml:space="preserve"> 内 容</w:t>
            </w:r>
          </w:p>
        </w:tc>
        <w:tc>
          <w:tcPr>
            <w:tcW w:w="1013" w:type="dxa"/>
            <w:vAlign w:val="center"/>
          </w:tcPr>
          <w:p w14:paraId="6FE696E8">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备注</w:t>
            </w:r>
          </w:p>
        </w:tc>
      </w:tr>
      <w:tr w14:paraId="3D648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3" w:hRule="atLeast"/>
          <w:jc w:val="center"/>
        </w:trPr>
        <w:tc>
          <w:tcPr>
            <w:tcW w:w="783" w:type="dxa"/>
            <w:vAlign w:val="center"/>
          </w:tcPr>
          <w:p w14:paraId="20363A50">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p>
        </w:tc>
        <w:tc>
          <w:tcPr>
            <w:tcW w:w="2984" w:type="dxa"/>
            <w:vAlign w:val="center"/>
          </w:tcPr>
          <w:p w14:paraId="4AB6775B">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施工准备时间</w:t>
            </w:r>
          </w:p>
        </w:tc>
        <w:tc>
          <w:tcPr>
            <w:tcW w:w="4258" w:type="dxa"/>
            <w:vAlign w:val="center"/>
          </w:tcPr>
          <w:p w14:paraId="3B49F83A">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签订合同后（  ）天</w:t>
            </w:r>
          </w:p>
        </w:tc>
        <w:tc>
          <w:tcPr>
            <w:tcW w:w="1013" w:type="dxa"/>
            <w:vAlign w:val="center"/>
          </w:tcPr>
          <w:p w14:paraId="4FA0A1BA">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p>
        </w:tc>
      </w:tr>
      <w:tr w14:paraId="0E9C3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3" w:hRule="atLeast"/>
          <w:jc w:val="center"/>
        </w:trPr>
        <w:tc>
          <w:tcPr>
            <w:tcW w:w="783" w:type="dxa"/>
            <w:vAlign w:val="center"/>
          </w:tcPr>
          <w:p w14:paraId="6D074998">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p>
        </w:tc>
        <w:tc>
          <w:tcPr>
            <w:tcW w:w="2984" w:type="dxa"/>
            <w:vAlign w:val="center"/>
          </w:tcPr>
          <w:p w14:paraId="3FE5826D">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延期的违约金额</w:t>
            </w:r>
          </w:p>
        </w:tc>
        <w:tc>
          <w:tcPr>
            <w:tcW w:w="4258" w:type="dxa"/>
            <w:vAlign w:val="center"/>
          </w:tcPr>
          <w:p w14:paraId="0D1BF4F3">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）元/天</w:t>
            </w:r>
          </w:p>
        </w:tc>
        <w:tc>
          <w:tcPr>
            <w:tcW w:w="1013" w:type="dxa"/>
            <w:vAlign w:val="center"/>
          </w:tcPr>
          <w:p w14:paraId="2564BB11">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p>
        </w:tc>
      </w:tr>
      <w:tr w14:paraId="2CAF9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2" w:hRule="atLeast"/>
          <w:jc w:val="center"/>
        </w:trPr>
        <w:tc>
          <w:tcPr>
            <w:tcW w:w="783" w:type="dxa"/>
            <w:vAlign w:val="center"/>
          </w:tcPr>
          <w:p w14:paraId="1545E77B">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w:t>
            </w:r>
          </w:p>
        </w:tc>
        <w:tc>
          <w:tcPr>
            <w:tcW w:w="2984" w:type="dxa"/>
            <w:vAlign w:val="center"/>
          </w:tcPr>
          <w:p w14:paraId="01C67EBA">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延期赔偿最高限额</w:t>
            </w:r>
          </w:p>
        </w:tc>
        <w:tc>
          <w:tcPr>
            <w:tcW w:w="4258" w:type="dxa"/>
            <w:vAlign w:val="center"/>
          </w:tcPr>
          <w:p w14:paraId="16E49058">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合同价款（   ）%</w:t>
            </w:r>
          </w:p>
        </w:tc>
        <w:tc>
          <w:tcPr>
            <w:tcW w:w="1013" w:type="dxa"/>
            <w:vAlign w:val="center"/>
          </w:tcPr>
          <w:p w14:paraId="236BA850">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p>
        </w:tc>
      </w:tr>
      <w:tr w14:paraId="2F38D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63" w:hRule="atLeast"/>
          <w:jc w:val="center"/>
        </w:trPr>
        <w:tc>
          <w:tcPr>
            <w:tcW w:w="783" w:type="dxa"/>
            <w:vAlign w:val="center"/>
          </w:tcPr>
          <w:p w14:paraId="750CEE46">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w:t>
            </w:r>
          </w:p>
        </w:tc>
        <w:tc>
          <w:tcPr>
            <w:tcW w:w="2984" w:type="dxa"/>
            <w:vAlign w:val="center"/>
          </w:tcPr>
          <w:p w14:paraId="6FE18377">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提前工期奖</w:t>
            </w:r>
          </w:p>
        </w:tc>
        <w:tc>
          <w:tcPr>
            <w:tcW w:w="4258" w:type="dxa"/>
            <w:vAlign w:val="center"/>
          </w:tcPr>
          <w:p w14:paraId="24BBDC3B">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）元/天</w:t>
            </w:r>
          </w:p>
        </w:tc>
        <w:tc>
          <w:tcPr>
            <w:tcW w:w="1013" w:type="dxa"/>
            <w:vAlign w:val="center"/>
          </w:tcPr>
          <w:p w14:paraId="2D988E26">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p>
        </w:tc>
      </w:tr>
      <w:tr w14:paraId="5C0F2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62" w:hRule="atLeast"/>
          <w:jc w:val="center"/>
        </w:trPr>
        <w:tc>
          <w:tcPr>
            <w:tcW w:w="783" w:type="dxa"/>
            <w:vAlign w:val="center"/>
          </w:tcPr>
          <w:p w14:paraId="4455DD93">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w:t>
            </w:r>
          </w:p>
        </w:tc>
        <w:tc>
          <w:tcPr>
            <w:tcW w:w="2984" w:type="dxa"/>
            <w:vAlign w:val="center"/>
          </w:tcPr>
          <w:p w14:paraId="5FC17751">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施工总工期</w:t>
            </w:r>
          </w:p>
        </w:tc>
        <w:tc>
          <w:tcPr>
            <w:tcW w:w="4258" w:type="dxa"/>
            <w:vAlign w:val="center"/>
          </w:tcPr>
          <w:p w14:paraId="7AB7AB58">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）日历天</w:t>
            </w:r>
          </w:p>
        </w:tc>
        <w:tc>
          <w:tcPr>
            <w:tcW w:w="1013" w:type="dxa"/>
            <w:vAlign w:val="center"/>
          </w:tcPr>
          <w:p w14:paraId="1B481919">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p>
        </w:tc>
      </w:tr>
      <w:tr w14:paraId="26CA3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3" w:hRule="atLeast"/>
          <w:jc w:val="center"/>
        </w:trPr>
        <w:tc>
          <w:tcPr>
            <w:tcW w:w="783" w:type="dxa"/>
            <w:vAlign w:val="center"/>
          </w:tcPr>
          <w:p w14:paraId="05E90F59">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6</w:t>
            </w:r>
          </w:p>
        </w:tc>
        <w:tc>
          <w:tcPr>
            <w:tcW w:w="2984" w:type="dxa"/>
            <w:vAlign w:val="center"/>
          </w:tcPr>
          <w:p w14:paraId="430C3AFC">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质量标准</w:t>
            </w:r>
          </w:p>
        </w:tc>
        <w:tc>
          <w:tcPr>
            <w:tcW w:w="4258" w:type="dxa"/>
            <w:vAlign w:val="center"/>
          </w:tcPr>
          <w:p w14:paraId="1F9C0CE5">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工程质量达到国家现行验收规范合格标准，满足卫生院血透、胃肠镜诊疗科室使用及院感规范要求。</w:t>
            </w:r>
          </w:p>
        </w:tc>
        <w:tc>
          <w:tcPr>
            <w:tcW w:w="1013" w:type="dxa"/>
            <w:vAlign w:val="center"/>
          </w:tcPr>
          <w:p w14:paraId="499062FB">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p>
        </w:tc>
      </w:tr>
      <w:tr w14:paraId="01219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73" w:hRule="atLeast"/>
          <w:jc w:val="center"/>
        </w:trPr>
        <w:tc>
          <w:tcPr>
            <w:tcW w:w="783" w:type="dxa"/>
            <w:vAlign w:val="center"/>
          </w:tcPr>
          <w:p w14:paraId="3701B0F1">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7</w:t>
            </w:r>
          </w:p>
        </w:tc>
        <w:tc>
          <w:tcPr>
            <w:tcW w:w="2984" w:type="dxa"/>
            <w:vAlign w:val="center"/>
          </w:tcPr>
          <w:p w14:paraId="40E70910">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质保</w:t>
            </w:r>
            <w:r>
              <w:rPr>
                <w:rFonts w:hint="eastAsia" w:ascii="宋体" w:hAnsi="宋体"/>
                <w:color w:val="000000" w:themeColor="text1"/>
                <w:sz w:val="24"/>
                <w:highlight w:val="none"/>
                <w14:textFill>
                  <w14:solidFill>
                    <w14:schemeClr w14:val="tx1"/>
                  </w14:solidFill>
                </w14:textFill>
              </w:rPr>
              <w:t>期</w:t>
            </w:r>
          </w:p>
        </w:tc>
        <w:tc>
          <w:tcPr>
            <w:tcW w:w="4258" w:type="dxa"/>
            <w:vAlign w:val="center"/>
          </w:tcPr>
          <w:p w14:paraId="52B9E607">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p>
        </w:tc>
        <w:tc>
          <w:tcPr>
            <w:tcW w:w="1013" w:type="dxa"/>
            <w:vAlign w:val="center"/>
          </w:tcPr>
          <w:p w14:paraId="3C528B76">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p>
        </w:tc>
      </w:tr>
    </w:tbl>
    <w:p w14:paraId="1EE60EF7">
      <w:pPr>
        <w:shd w:val="clear"/>
        <w:spacing w:line="400" w:lineRule="exact"/>
        <w:rPr>
          <w:rFonts w:ascii="宋体" w:hAnsi="宋体"/>
          <w:color w:val="000000" w:themeColor="text1"/>
          <w:highlight w:val="none"/>
          <w14:textFill>
            <w14:solidFill>
              <w14:schemeClr w14:val="tx1"/>
            </w14:solidFill>
          </w14:textFill>
        </w:rPr>
      </w:pPr>
    </w:p>
    <w:p w14:paraId="1A6E1BDB">
      <w:pPr>
        <w:pStyle w:val="16"/>
        <w:keepNext w:val="0"/>
        <w:keepLines w:val="0"/>
        <w:pageBreakBefore w:val="0"/>
        <w:widowControl w:val="0"/>
        <w:shd w:val="clear"/>
        <w:kinsoku/>
        <w:wordWrap/>
        <w:overflowPunct/>
        <w:topLinePunct w:val="0"/>
        <w:autoSpaceDE/>
        <w:autoSpaceDN/>
        <w:bidi w:val="0"/>
        <w:adjustRightInd/>
        <w:snapToGrid/>
        <w:spacing w:line="600" w:lineRule="exact"/>
        <w:jc w:val="both"/>
        <w:textAlignment w:val="auto"/>
        <w:rPr>
          <w:rFonts w:hint="eastAsia" w:ascii="宋体" w:hAnsi="宋体"/>
          <w:color w:val="000000" w:themeColor="text1"/>
          <w:sz w:val="24"/>
          <w:highlight w:val="none"/>
          <w:u w:val="single"/>
          <w14:textFill>
            <w14:solidFill>
              <w14:schemeClr w14:val="tx1"/>
            </w14:solidFill>
          </w14:textFill>
        </w:rPr>
      </w:pPr>
      <w:r>
        <w:rPr>
          <w:rFonts w:hint="eastAsia"/>
          <w:color w:val="000000" w:themeColor="text1"/>
          <w:highlight w:val="none"/>
          <w:lang w:eastAsia="zh-CN"/>
          <w14:textFill>
            <w14:solidFill>
              <w14:schemeClr w14:val="tx1"/>
            </w14:solidFill>
          </w14:textFill>
        </w:rPr>
        <w:t>磋商申请人</w:t>
      </w:r>
      <w:r>
        <w:rPr>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加盖电子签章</w:t>
      </w:r>
      <w:r>
        <w:rPr>
          <w:color w:val="000000" w:themeColor="text1"/>
          <w:highlight w:val="non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         </w:t>
      </w:r>
    </w:p>
    <w:p w14:paraId="7A0144D9">
      <w:pPr>
        <w:pStyle w:val="16"/>
        <w:keepNext w:val="0"/>
        <w:keepLines w:val="0"/>
        <w:pageBreakBefore w:val="0"/>
        <w:widowControl w:val="0"/>
        <w:shd w:val="clear"/>
        <w:kinsoku/>
        <w:wordWrap/>
        <w:overflowPunct/>
        <w:topLinePunct w:val="0"/>
        <w:autoSpaceDE/>
        <w:autoSpaceDN/>
        <w:bidi w:val="0"/>
        <w:adjustRightInd/>
        <w:snapToGrid/>
        <w:spacing w:line="600" w:lineRule="exact"/>
        <w:jc w:val="both"/>
        <w:textAlignment w:val="auto"/>
        <w:rPr>
          <w:rFonts w:hint="eastAsia" w:hAnsi="宋体" w:eastAsia="宋体"/>
          <w:color w:val="000000" w:themeColor="text1"/>
          <w:sz w:val="24"/>
          <w:szCs w:val="24"/>
          <w:highlight w:val="none"/>
          <w:lang w:val="en-US" w:eastAsia="zh-CN"/>
          <w14:textFill>
            <w14:solidFill>
              <w14:schemeClr w14:val="tx1"/>
            </w14:solidFill>
          </w14:textFill>
        </w:rPr>
      </w:pPr>
      <w:r>
        <w:rPr>
          <w:color w:val="000000" w:themeColor="text1"/>
          <w:highlight w:val="none"/>
          <w14:textFill>
            <w14:solidFill>
              <w14:schemeClr w14:val="tx1"/>
            </w14:solidFill>
          </w14:textFill>
        </w:rPr>
        <w:t>法定代表人或委托代理人（</w:t>
      </w:r>
      <w:r>
        <w:rPr>
          <w:rFonts w:hint="eastAsia"/>
          <w:color w:val="000000" w:themeColor="text1"/>
          <w:highlight w:val="none"/>
          <w:lang w:eastAsia="zh-CN"/>
          <w14:textFill>
            <w14:solidFill>
              <w14:schemeClr w14:val="tx1"/>
            </w14:solidFill>
          </w14:textFill>
        </w:rPr>
        <w:t>签字或签章</w:t>
      </w:r>
      <w:r>
        <w:rPr>
          <w:color w:val="000000" w:themeColor="text1"/>
          <w:highlight w:val="none"/>
          <w14:textFill>
            <w14:solidFill>
              <w14:schemeClr w14:val="tx1"/>
            </w14:solidFill>
          </w14:textFill>
        </w:rPr>
        <w:t>）：</w:t>
      </w:r>
      <w:r>
        <w:rPr>
          <w:rFonts w:hint="eastAsia" w:hAnsi="宋体"/>
          <w:color w:val="000000" w:themeColor="text1"/>
          <w:sz w:val="24"/>
          <w:szCs w:val="24"/>
          <w:highlight w:val="none"/>
          <w:u w:val="singl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 </w:t>
      </w:r>
    </w:p>
    <w:p w14:paraId="4252102C">
      <w:pPr>
        <w:pStyle w:val="16"/>
        <w:keepNext w:val="0"/>
        <w:keepLines w:val="0"/>
        <w:pageBreakBefore w:val="0"/>
        <w:widowControl w:val="0"/>
        <w:shd w:val="clear"/>
        <w:kinsoku/>
        <w:wordWrap/>
        <w:overflowPunct/>
        <w:topLinePunct w:val="0"/>
        <w:autoSpaceDE/>
        <w:autoSpaceDN/>
        <w:bidi w:val="0"/>
        <w:adjustRightInd/>
        <w:snapToGrid/>
        <w:spacing w:line="600" w:lineRule="exact"/>
        <w:jc w:val="both"/>
        <w:textAlignment w:val="auto"/>
        <w:rPr>
          <w:rFonts w:hAnsi="宋体"/>
          <w:color w:val="000000" w:themeColor="text1"/>
          <w:sz w:val="24"/>
          <w:szCs w:val="24"/>
          <w:highlight w:val="none"/>
          <w:u w:val="singl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地    址：</w:t>
      </w:r>
      <w:r>
        <w:rPr>
          <w:rFonts w:hint="eastAsia" w:hAnsi="宋体"/>
          <w:color w:val="000000" w:themeColor="text1"/>
          <w:sz w:val="24"/>
          <w:szCs w:val="24"/>
          <w:highlight w:val="none"/>
          <w:u w:val="single"/>
          <w14:textFill>
            <w14:solidFill>
              <w14:schemeClr w14:val="tx1"/>
            </w14:solidFill>
          </w14:textFill>
        </w:rPr>
        <w:t xml:space="preserve">                                           </w:t>
      </w:r>
    </w:p>
    <w:p w14:paraId="4F364937">
      <w:pPr>
        <w:pStyle w:val="16"/>
        <w:keepNext w:val="0"/>
        <w:keepLines w:val="0"/>
        <w:pageBreakBefore w:val="0"/>
        <w:widowControl w:val="0"/>
        <w:shd w:val="clear"/>
        <w:kinsoku/>
        <w:wordWrap/>
        <w:overflowPunct/>
        <w:topLinePunct w:val="0"/>
        <w:autoSpaceDE/>
        <w:autoSpaceDN/>
        <w:bidi w:val="0"/>
        <w:adjustRightInd/>
        <w:snapToGrid/>
        <w:spacing w:line="600" w:lineRule="exact"/>
        <w:jc w:val="both"/>
        <w:textAlignment w:val="auto"/>
        <w:rPr>
          <w:rFonts w:hAnsi="宋体"/>
          <w:color w:val="000000" w:themeColor="text1"/>
          <w:sz w:val="24"/>
          <w:szCs w:val="24"/>
          <w:highlight w:val="none"/>
          <w:u w:val="singl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邮政编码：</w:t>
      </w:r>
      <w:r>
        <w:rPr>
          <w:rFonts w:hint="eastAsia" w:hAnsi="宋体"/>
          <w:color w:val="000000" w:themeColor="text1"/>
          <w:sz w:val="24"/>
          <w:szCs w:val="24"/>
          <w:highlight w:val="none"/>
          <w:u w:val="single"/>
          <w14:textFill>
            <w14:solidFill>
              <w14:schemeClr w14:val="tx1"/>
            </w14:solidFill>
          </w14:textFill>
        </w:rPr>
        <w:t xml:space="preserve">                                           </w:t>
      </w:r>
    </w:p>
    <w:p w14:paraId="44A81D6C">
      <w:pPr>
        <w:pStyle w:val="16"/>
        <w:keepNext w:val="0"/>
        <w:keepLines w:val="0"/>
        <w:pageBreakBefore w:val="0"/>
        <w:widowControl w:val="0"/>
        <w:shd w:val="clear"/>
        <w:kinsoku/>
        <w:wordWrap/>
        <w:overflowPunct/>
        <w:topLinePunct w:val="0"/>
        <w:autoSpaceDE/>
        <w:autoSpaceDN/>
        <w:bidi w:val="0"/>
        <w:adjustRightInd/>
        <w:snapToGrid/>
        <w:spacing w:line="600" w:lineRule="exact"/>
        <w:jc w:val="both"/>
        <w:textAlignment w:val="auto"/>
        <w:rPr>
          <w:rFonts w:hAnsi="宋体"/>
          <w:color w:val="000000" w:themeColor="text1"/>
          <w:sz w:val="24"/>
          <w:szCs w:val="24"/>
          <w:highlight w:val="none"/>
          <w:u w:val="singl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电    话：</w:t>
      </w:r>
      <w:r>
        <w:rPr>
          <w:rFonts w:hint="eastAsia" w:hAnsi="宋体"/>
          <w:color w:val="000000" w:themeColor="text1"/>
          <w:sz w:val="24"/>
          <w:szCs w:val="24"/>
          <w:highlight w:val="none"/>
          <w:u w:val="single"/>
          <w14:textFill>
            <w14:solidFill>
              <w14:schemeClr w14:val="tx1"/>
            </w14:solidFill>
          </w14:textFill>
        </w:rPr>
        <w:t xml:space="preserve">                                          </w:t>
      </w:r>
    </w:p>
    <w:p w14:paraId="6D24326D">
      <w:pPr>
        <w:pStyle w:val="16"/>
        <w:keepNext w:val="0"/>
        <w:keepLines w:val="0"/>
        <w:pageBreakBefore w:val="0"/>
        <w:widowControl w:val="0"/>
        <w:shd w:val="clear"/>
        <w:kinsoku/>
        <w:wordWrap/>
        <w:overflowPunct/>
        <w:topLinePunct w:val="0"/>
        <w:autoSpaceDE/>
        <w:autoSpaceDN/>
        <w:bidi w:val="0"/>
        <w:adjustRightInd/>
        <w:snapToGrid/>
        <w:spacing w:line="600" w:lineRule="exact"/>
        <w:jc w:val="both"/>
        <w:textAlignment w:val="auto"/>
        <w:rPr>
          <w:rFonts w:hAnsi="宋体"/>
          <w:color w:val="000000" w:themeColor="text1"/>
          <w:sz w:val="24"/>
          <w:szCs w:val="24"/>
          <w:highlight w:val="none"/>
          <w:u w:val="singl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传    真：</w:t>
      </w:r>
      <w:r>
        <w:rPr>
          <w:rFonts w:hint="eastAsia" w:hAnsi="宋体"/>
          <w:color w:val="000000" w:themeColor="text1"/>
          <w:sz w:val="24"/>
          <w:szCs w:val="24"/>
          <w:highlight w:val="none"/>
          <w:u w:val="single"/>
          <w14:textFill>
            <w14:solidFill>
              <w14:schemeClr w14:val="tx1"/>
            </w14:solidFill>
          </w14:textFill>
        </w:rPr>
        <w:t xml:space="preserve">                                           </w:t>
      </w:r>
    </w:p>
    <w:p w14:paraId="2F0D95A8">
      <w:pPr>
        <w:keepNext w:val="0"/>
        <w:keepLines w:val="0"/>
        <w:pageBreakBefore w:val="0"/>
        <w:widowControl w:val="0"/>
        <w:shd w:val="clear"/>
        <w:kinsoku/>
        <w:wordWrap/>
        <w:overflowPunct/>
        <w:topLinePunct w:val="0"/>
        <w:autoSpaceDE/>
        <w:autoSpaceDN/>
        <w:bidi w:val="0"/>
        <w:adjustRightInd/>
        <w:snapToGrid/>
        <w:spacing w:line="600" w:lineRule="exact"/>
        <w:jc w:val="both"/>
        <w:textAlignment w:val="auto"/>
        <w:rPr>
          <w:rFonts w:ascii="宋体" w:hAnsi="宋体"/>
          <w:bCs/>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日    期：</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日</w:t>
      </w:r>
    </w:p>
    <w:p w14:paraId="012E03C4">
      <w:pPr>
        <w:pStyle w:val="3"/>
        <w:keepNext/>
        <w:keepLines/>
        <w:pageBreakBefore/>
        <w:widowControl w:val="0"/>
        <w:shd w:val="clear"/>
        <w:kinsoku/>
        <w:wordWrap/>
        <w:overflowPunct/>
        <w:topLinePunct w:val="0"/>
        <w:autoSpaceDE/>
        <w:autoSpaceDN/>
        <w:bidi w:val="0"/>
        <w:adjustRightInd/>
        <w:snapToGrid/>
        <w:textAlignment w:val="auto"/>
        <w:rPr>
          <w:color w:val="000000" w:themeColor="text1"/>
          <w:highlight w:val="none"/>
          <w14:textFill>
            <w14:solidFill>
              <w14:schemeClr w14:val="tx1"/>
            </w14:solidFill>
          </w14:textFill>
        </w:rPr>
      </w:pPr>
      <w:bookmarkStart w:id="410" w:name="_Toc13359"/>
      <w:r>
        <w:rPr>
          <w:color w:val="000000" w:themeColor="text1"/>
          <w:highlight w:val="none"/>
          <w14:textFill>
            <w14:solidFill>
              <w14:schemeClr w14:val="tx1"/>
            </w14:solidFill>
          </w14:textFill>
        </w:rPr>
        <w:t>附件</w:t>
      </w:r>
      <w:r>
        <w:rPr>
          <w:rFonts w:hint="eastAsia"/>
          <w:color w:val="000000" w:themeColor="text1"/>
          <w:highlight w:val="none"/>
          <w:lang w:val="en-US" w:eastAsia="zh-CN"/>
          <w14:textFill>
            <w14:solidFill>
              <w14:schemeClr w14:val="tx1"/>
            </w14:solidFill>
          </w14:textFill>
        </w:rPr>
        <w:t>五</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资格证明文件</w:t>
      </w:r>
      <w:bookmarkEnd w:id="346"/>
      <w:bookmarkEnd w:id="347"/>
      <w:bookmarkEnd w:id="410"/>
    </w:p>
    <w:p w14:paraId="440F20C5">
      <w:pPr>
        <w:shd w:val="clear"/>
        <w:bidi w:val="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一.所附格式要求填写的全部内容都必须填写。</w:t>
      </w:r>
    </w:p>
    <w:p w14:paraId="07030404">
      <w:pPr>
        <w:shd w:val="clear"/>
        <w:bidi w:val="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二.</w:t>
      </w:r>
      <w:r>
        <w:rPr>
          <w:rFonts w:hint="eastAsia"/>
          <w:color w:val="000000" w:themeColor="text1"/>
          <w:highlight w:val="none"/>
          <w:lang w:eastAsia="zh-CN"/>
          <w14:textFill>
            <w14:solidFill>
              <w14:schemeClr w14:val="tx1"/>
            </w14:solidFill>
          </w14:textFill>
        </w:rPr>
        <w:t>磋商申请人</w:t>
      </w:r>
      <w:r>
        <w:rPr>
          <w:color w:val="000000" w:themeColor="text1"/>
          <w:highlight w:val="none"/>
          <w14:textFill>
            <w14:solidFill>
              <w14:schemeClr w14:val="tx1"/>
            </w14:solidFill>
          </w14:textFill>
        </w:rPr>
        <w:t>提交的材料将被保密，但不退还。</w:t>
      </w:r>
    </w:p>
    <w:p w14:paraId="14322DB6">
      <w:pPr>
        <w:shd w:val="clear"/>
        <w:bidi w:val="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三.提供《</w:t>
      </w:r>
      <w:r>
        <w:rPr>
          <w:rFonts w:hint="eastAsia"/>
          <w:color w:val="000000" w:themeColor="text1"/>
          <w:highlight w:val="none"/>
          <w:lang w:eastAsia="zh-CN"/>
          <w14:textFill>
            <w14:solidFill>
              <w14:schemeClr w14:val="tx1"/>
            </w14:solidFill>
          </w14:textFill>
        </w:rPr>
        <w:t>竞争性磋商</w:t>
      </w:r>
      <w:r>
        <w:rPr>
          <w:color w:val="000000" w:themeColor="text1"/>
          <w:highlight w:val="none"/>
          <w14:textFill>
            <w14:solidFill>
              <w14:schemeClr w14:val="tx1"/>
            </w14:solidFill>
          </w14:textFill>
        </w:rPr>
        <w:t>公告》中第二项“申请人的资格要求”中的相关证明资料或声明函等：</w:t>
      </w:r>
    </w:p>
    <w:p w14:paraId="5E2001C0">
      <w:pPr>
        <w:shd w:val="clear"/>
        <w:bidi w:val="0"/>
        <w:rPr>
          <w:rFonts w:hint="default"/>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1. </w:t>
      </w:r>
      <w:r>
        <w:rPr>
          <w:rFonts w:hint="eastAsia" w:eastAsia="宋体"/>
          <w:b/>
          <w:bCs/>
          <w:color w:val="000000" w:themeColor="text1"/>
          <w:highlight w:val="none"/>
          <w:lang w:val="en-US"/>
          <w14:textFill>
            <w14:solidFill>
              <w14:schemeClr w14:val="tx1"/>
            </w14:solidFill>
          </w14:textFill>
        </w:rPr>
        <w:t>满足《中华人民共和国政府采购法》第二十二条规定；</w:t>
      </w:r>
    </w:p>
    <w:p w14:paraId="36EA6600">
      <w:pPr>
        <w:shd w:val="clea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.1</w:t>
      </w:r>
      <w:r>
        <w:rPr>
          <w:rFonts w:hint="eastAsia"/>
          <w:color w:val="000000" w:themeColor="text1"/>
          <w:highlight w:val="none"/>
          <w14:textFill>
            <w14:solidFill>
              <w14:schemeClr w14:val="tx1"/>
            </w14:solidFill>
          </w14:textFill>
        </w:rPr>
        <w:t>具有独立承担民事责任的能力，</w:t>
      </w:r>
      <w:r>
        <w:rPr>
          <w:rFonts w:hint="eastAsia"/>
          <w:color w:val="000000" w:themeColor="text1"/>
          <w:highlight w:val="none"/>
          <w:lang w:eastAsia="zh-CN"/>
          <w14:textFill>
            <w14:solidFill>
              <w14:schemeClr w14:val="tx1"/>
            </w14:solidFill>
          </w14:textFill>
        </w:rPr>
        <w:t>提供</w:t>
      </w:r>
      <w:r>
        <w:rPr>
          <w:rFonts w:hint="eastAsia"/>
          <w:color w:val="000000" w:themeColor="text1"/>
          <w:highlight w:val="none"/>
          <w14:textFill>
            <w14:solidFill>
              <w14:schemeClr w14:val="tx1"/>
            </w14:solidFill>
          </w14:textFill>
        </w:rPr>
        <w:t>有效的法人或者其他组织的营业执照等证明文件</w:t>
      </w:r>
      <w:r>
        <w:rPr>
          <w:rFonts w:hint="eastAsia"/>
          <w:color w:val="000000" w:themeColor="text1"/>
          <w:highlight w:val="none"/>
          <w:lang w:eastAsia="zh-CN"/>
          <w14:textFill>
            <w14:solidFill>
              <w14:schemeClr w14:val="tx1"/>
            </w14:solidFill>
          </w14:textFill>
        </w:rPr>
        <w:t>；</w:t>
      </w:r>
    </w:p>
    <w:p w14:paraId="7CBBF53A">
      <w:pPr>
        <w:shd w:val="clea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1.2</w:t>
      </w:r>
      <w:r>
        <w:rPr>
          <w:rFonts w:hint="eastAsia"/>
          <w:color w:val="000000" w:themeColor="text1"/>
          <w:highlight w:val="none"/>
          <w:lang w:eastAsia="zh-CN"/>
          <w14:textFill>
            <w14:solidFill>
              <w14:schemeClr w14:val="tx1"/>
            </w14:solidFill>
          </w14:textFill>
        </w:rPr>
        <w:t>具有良好的商业信誉和健全的财务会计制度，提供2024或2025年度的审计报告或财务报表(包括资产负债表、利润表、现金流量表)，截至本项目响应文件提交截止时间成立不足三个月的磋商申请人，提供成立以来的财务报表(包括资产负债表、利润表、现金流量表)或其基本开户银行出具的资信证明或财政部门认可的政府采购专业担保机构出具的投标担保函（注：磋商申请人提供上述四项材料其中之一均有效，对于提供其基本开户银行出具的资信证明的磋商申请人，响应文件中应同时提供基本账户开户证明）；</w:t>
      </w:r>
    </w:p>
    <w:p w14:paraId="002E8AD0">
      <w:pPr>
        <w:shd w:val="clea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1.3</w:t>
      </w:r>
      <w:r>
        <w:rPr>
          <w:rFonts w:hint="eastAsia"/>
          <w:color w:val="000000" w:themeColor="text1"/>
          <w:highlight w:val="none"/>
          <w14:textFill>
            <w14:solidFill>
              <w14:schemeClr w14:val="tx1"/>
            </w14:solidFill>
          </w14:textFill>
        </w:rPr>
        <w:t>具有履行合同所必需的设备和专业技术能力（提供承诺函）</w:t>
      </w:r>
      <w:r>
        <w:rPr>
          <w:rFonts w:hint="eastAsia"/>
          <w:color w:val="000000" w:themeColor="text1"/>
          <w:highlight w:val="none"/>
          <w:lang w:eastAsia="zh-CN"/>
          <w14:textFill>
            <w14:solidFill>
              <w14:schemeClr w14:val="tx1"/>
            </w14:solidFill>
          </w14:textFill>
        </w:rPr>
        <w:t>；</w:t>
      </w:r>
    </w:p>
    <w:p w14:paraId="26FC029B">
      <w:pPr>
        <w:shd w:val="clea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1.4</w:t>
      </w:r>
      <w:r>
        <w:rPr>
          <w:rFonts w:hint="eastAsia"/>
          <w:color w:val="000000" w:themeColor="text1"/>
          <w:highlight w:val="none"/>
          <w14:textFill>
            <w14:solidFill>
              <w14:schemeClr w14:val="tx1"/>
            </w14:solidFill>
          </w14:textFill>
        </w:rPr>
        <w:t>有依法缴纳税金和社会保障资金的良好记录</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1）提供缴税所属时间在</w:t>
      </w:r>
      <w:r>
        <w:rPr>
          <w:rFonts w:hint="eastAsia"/>
          <w:color w:val="000000" w:themeColor="text1"/>
          <w:highlight w:val="none"/>
          <w:lang w:eastAsia="zh-CN"/>
          <w14:textFill>
            <w14:solidFill>
              <w14:schemeClr w14:val="tx1"/>
            </w14:solidFill>
          </w14:textFill>
        </w:rPr>
        <w:t>2026年01月</w:t>
      </w:r>
      <w:r>
        <w:rPr>
          <w:rFonts w:hint="eastAsia"/>
          <w:color w:val="000000" w:themeColor="text1"/>
          <w:highlight w:val="none"/>
          <w14:textFill>
            <w14:solidFill>
              <w14:schemeClr w14:val="tx1"/>
            </w14:solidFill>
          </w14:textFill>
        </w:rPr>
        <w:t>至本项目</w:t>
      </w:r>
      <w:r>
        <w:rPr>
          <w:rFonts w:hint="eastAsia"/>
          <w:color w:val="000000" w:themeColor="text1"/>
          <w:highlight w:val="none"/>
          <w:lang w:eastAsia="zh-CN"/>
          <w14:textFill>
            <w14:solidFill>
              <w14:schemeClr w14:val="tx1"/>
            </w14:solidFill>
          </w14:textFill>
        </w:rPr>
        <w:t>响应文件</w:t>
      </w:r>
      <w:r>
        <w:rPr>
          <w:rFonts w:hint="eastAsia"/>
          <w:color w:val="000000" w:themeColor="text1"/>
          <w:highlight w:val="none"/>
          <w14:textFill>
            <w14:solidFill>
              <w14:schemeClr w14:val="tx1"/>
            </w14:solidFill>
          </w14:textFill>
        </w:rPr>
        <w:t>递交截止日前任意1个月税务局税收通用缴款书或银行电子缴税（费）凭证或税务局出具纳税情况的相关证明，截至本项目</w:t>
      </w:r>
      <w:r>
        <w:rPr>
          <w:rFonts w:hint="eastAsia"/>
          <w:color w:val="000000" w:themeColor="text1"/>
          <w:highlight w:val="none"/>
          <w:lang w:eastAsia="zh-CN"/>
          <w14:textFill>
            <w14:solidFill>
              <w14:schemeClr w14:val="tx1"/>
            </w14:solidFill>
          </w14:textFill>
        </w:rPr>
        <w:t>响应文件</w:t>
      </w:r>
      <w:r>
        <w:rPr>
          <w:rFonts w:hint="eastAsia"/>
          <w:color w:val="000000" w:themeColor="text1"/>
          <w:highlight w:val="none"/>
          <w14:textFill>
            <w14:solidFill>
              <w14:schemeClr w14:val="tx1"/>
            </w14:solidFill>
          </w14:textFill>
        </w:rPr>
        <w:t>提交截止时间成立不足三个月的</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，提供成立以来的依法缴纳税收相关证明或依法缴纳税收承诺书；依法免税的</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，应提供相应文件证明其依法免税；（2）提供缴费所属时间在</w:t>
      </w:r>
      <w:r>
        <w:rPr>
          <w:rFonts w:hint="eastAsia"/>
          <w:color w:val="000000" w:themeColor="text1"/>
          <w:highlight w:val="none"/>
          <w:lang w:eastAsia="zh-CN"/>
          <w14:textFill>
            <w14:solidFill>
              <w14:schemeClr w14:val="tx1"/>
            </w14:solidFill>
          </w14:textFill>
        </w:rPr>
        <w:t>2026年01月</w:t>
      </w:r>
      <w:r>
        <w:rPr>
          <w:rFonts w:hint="eastAsia"/>
          <w:color w:val="000000" w:themeColor="text1"/>
          <w:highlight w:val="none"/>
          <w14:textFill>
            <w14:solidFill>
              <w14:schemeClr w14:val="tx1"/>
            </w14:solidFill>
          </w14:textFill>
        </w:rPr>
        <w:t>至本项目</w:t>
      </w:r>
      <w:r>
        <w:rPr>
          <w:rFonts w:hint="eastAsia"/>
          <w:color w:val="000000" w:themeColor="text1"/>
          <w:highlight w:val="none"/>
          <w:lang w:eastAsia="zh-CN"/>
          <w14:textFill>
            <w14:solidFill>
              <w14:schemeClr w14:val="tx1"/>
            </w14:solidFill>
          </w14:textFill>
        </w:rPr>
        <w:t>响应文件</w:t>
      </w:r>
      <w:r>
        <w:rPr>
          <w:rFonts w:hint="eastAsia"/>
          <w:color w:val="000000" w:themeColor="text1"/>
          <w:highlight w:val="none"/>
          <w14:textFill>
            <w14:solidFill>
              <w14:schemeClr w14:val="tx1"/>
            </w14:solidFill>
          </w14:textFill>
        </w:rPr>
        <w:t>递交截止日前任意1个月社会保险费缴款书或银行电子缴税（费）凭证或社保部门出具的有效的缴款证明，截至本项目</w:t>
      </w:r>
      <w:r>
        <w:rPr>
          <w:rFonts w:hint="eastAsia"/>
          <w:color w:val="000000" w:themeColor="text1"/>
          <w:highlight w:val="none"/>
          <w:lang w:eastAsia="zh-CN"/>
          <w14:textFill>
            <w14:solidFill>
              <w14:schemeClr w14:val="tx1"/>
            </w14:solidFill>
          </w14:textFill>
        </w:rPr>
        <w:t>响应文件</w:t>
      </w:r>
      <w:r>
        <w:rPr>
          <w:rFonts w:hint="eastAsia"/>
          <w:color w:val="000000" w:themeColor="text1"/>
          <w:highlight w:val="none"/>
          <w14:textFill>
            <w14:solidFill>
              <w14:schemeClr w14:val="tx1"/>
            </w14:solidFill>
          </w14:textFill>
        </w:rPr>
        <w:t>提交截止时间成立不足三个月的</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，提供成立以来的依法缴纳社会保障资金的凭证或依法缴纳社会保障资金承诺函；依法不需要缴纳社会保障资金的</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，应提供相应文件证明其依法不需要缴纳社会保障资金</w:t>
      </w:r>
      <w:r>
        <w:rPr>
          <w:rFonts w:hint="eastAsia"/>
          <w:color w:val="000000" w:themeColor="text1"/>
          <w:highlight w:val="none"/>
          <w:lang w:eastAsia="zh-CN"/>
          <w14:textFill>
            <w14:solidFill>
              <w14:schemeClr w14:val="tx1"/>
            </w14:solidFill>
          </w14:textFill>
        </w:rPr>
        <w:t>；</w:t>
      </w:r>
    </w:p>
    <w:p w14:paraId="02859028">
      <w:pPr>
        <w:shd w:val="clea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1.5</w:t>
      </w:r>
      <w:r>
        <w:rPr>
          <w:rFonts w:hint="eastAsia"/>
          <w:color w:val="000000" w:themeColor="text1"/>
          <w:highlight w:val="none"/>
          <w:lang w:eastAsia="zh-CN"/>
          <w14:textFill>
            <w14:solidFill>
              <w14:schemeClr w14:val="tx1"/>
            </w14:solidFill>
          </w14:textFill>
        </w:rPr>
        <w:t>信誉要求：（1）磋商申请人参加投标活动前三年内，在经营活动中没有重大违法记录，提供参加投标活动前3年内在经营活动中没有重大违法记录的书面声明（重大违法记录，是指响应人因违法经营受到刑事处罚或者责令停产停业、吊销许可证或者执照、较大数额罚款等行政处罚；“较大数额罚款”认定为200万元以上的罚款）；（2）磋商申请人未处于被责令停业、财产被接管、冻结或破产状态，当前未因不良记录被有关主管部门取消投标资格，提供书面声明；</w:t>
      </w:r>
    </w:p>
    <w:p w14:paraId="2D3B9140">
      <w:pPr>
        <w:shd w:val="clear"/>
        <w:ind w:firstLine="480"/>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1.6</w:t>
      </w:r>
      <w:r>
        <w:rPr>
          <w:rFonts w:hint="eastAsia"/>
          <w:color w:val="000000" w:themeColor="text1"/>
          <w:highlight w:val="none"/>
          <w14:textFill>
            <w14:solidFill>
              <w14:schemeClr w14:val="tx1"/>
            </w14:solidFill>
          </w14:textFill>
        </w:rPr>
        <w:t>法律、行政法规规定的其他条件(提供声明函或证明材料)。</w:t>
      </w:r>
    </w:p>
    <w:p w14:paraId="7F5FA54D">
      <w:pPr>
        <w:numPr>
          <w:ilvl w:val="0"/>
          <w:numId w:val="0"/>
        </w:numPr>
        <w:shd w:val="clear"/>
        <w:bidi w:val="0"/>
        <w:ind w:firstLine="480" w:firstLineChars="200"/>
        <w:rPr>
          <w:rFonts w:hint="eastAsia" w:eastAsia="宋体"/>
          <w:color w:val="000000" w:themeColor="text1"/>
          <w:highlight w:val="none"/>
          <w:lang w:val="en-US" w:eastAsia="zh-CN"/>
          <w14:textFill>
            <w14:solidFill>
              <w14:schemeClr w14:val="tx1"/>
            </w14:solidFill>
          </w14:textFill>
        </w:rPr>
      </w:pPr>
      <w:r>
        <w:rPr>
          <w:rFonts w:hint="eastAsia" w:ascii="Lucida Sans Unicode" w:hAnsi="Lucida Sans Unicode" w:eastAsia="宋体" w:cs="Lucida Sans Unicode"/>
          <w:color w:val="000000" w:themeColor="text1"/>
          <w:kern w:val="2"/>
          <w:sz w:val="24"/>
          <w:szCs w:val="24"/>
          <w:highlight w:val="none"/>
          <w:lang w:val="en-US" w:eastAsia="zh-CN" w:bidi="ar-SA"/>
          <w14:textFill>
            <w14:solidFill>
              <w14:schemeClr w14:val="tx1"/>
            </w14:solidFill>
          </w14:textFill>
        </w:rPr>
        <w:t>2.</w:t>
      </w:r>
      <w:r>
        <w:rPr>
          <w:rFonts w:hint="eastAsia"/>
          <w:b/>
          <w:bCs/>
          <w:color w:val="000000" w:themeColor="text1"/>
          <w:highlight w:val="none"/>
          <w14:textFill>
            <w14:solidFill>
              <w14:schemeClr w14:val="tx1"/>
            </w14:solidFill>
          </w14:textFill>
        </w:rPr>
        <w:t>落实政府采购政策需满足的资格要求：</w:t>
      </w:r>
      <w:r>
        <w:rPr>
          <w:rFonts w:hint="default" w:ascii="Lucida Sans Unicode" w:hAnsi="Lucida Sans Unicode" w:cs="Lucida Sans Unicode"/>
          <w:b/>
          <w:bCs/>
          <w:color w:val="000000" w:themeColor="text1"/>
          <w:highlight w:val="none"/>
          <w14:textFill>
            <w14:solidFill>
              <w14:schemeClr w14:val="tx1"/>
            </w14:solidFill>
          </w14:textFill>
        </w:rPr>
        <w:t>政府采购促进中小企业发展；政府采购支持监狱企业发展等；本项目非专门面向中小企业采购，小微企业价格扣除优惠比例：</w:t>
      </w:r>
      <w:r>
        <w:rPr>
          <w:rFonts w:hint="eastAsia" w:cs="Lucida Sans Unicode"/>
          <w:b/>
          <w:bCs/>
          <w:color w:val="000000" w:themeColor="text1"/>
          <w:highlight w:val="none"/>
          <w:lang w:val="en-US" w:eastAsia="zh-CN"/>
          <w14:textFill>
            <w14:solidFill>
              <w14:schemeClr w14:val="tx1"/>
            </w14:solidFill>
          </w14:textFill>
        </w:rPr>
        <w:t>5</w:t>
      </w:r>
      <w:r>
        <w:rPr>
          <w:rFonts w:hint="default" w:ascii="Lucida Sans Unicode" w:hAnsi="Lucida Sans Unicode" w:cs="Lucida Sans Unicode"/>
          <w:b/>
          <w:bCs/>
          <w:color w:val="000000" w:themeColor="text1"/>
          <w:highlight w:val="none"/>
          <w14:textFill>
            <w14:solidFill>
              <w14:schemeClr w14:val="tx1"/>
            </w14:solidFill>
          </w14:textFill>
        </w:rPr>
        <w:t>%</w:t>
      </w:r>
      <w:r>
        <w:rPr>
          <w:rFonts w:hint="eastAsia" w:cs="Lucida Sans Unicode"/>
          <w:b/>
          <w:bCs/>
          <w:color w:val="000000" w:themeColor="text1"/>
          <w:highlight w:val="none"/>
          <w:lang w:eastAsia="zh-CN"/>
          <w14:textFill>
            <w14:solidFill>
              <w14:schemeClr w14:val="tx1"/>
            </w14:solidFill>
          </w14:textFill>
        </w:rPr>
        <w:t>；</w:t>
      </w:r>
    </w:p>
    <w:p w14:paraId="732CA7BF">
      <w:pPr>
        <w:numPr>
          <w:ilvl w:val="0"/>
          <w:numId w:val="0"/>
        </w:numPr>
        <w:shd w:val="clear"/>
        <w:bidi w:val="0"/>
        <w:ind w:leftChars="200"/>
        <w:rPr>
          <w:rFonts w:hint="eastAsia"/>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3.</w:t>
      </w:r>
      <w:r>
        <w:rPr>
          <w:rFonts w:hint="eastAsia"/>
          <w:b/>
          <w:bCs/>
          <w:color w:val="000000" w:themeColor="text1"/>
          <w:highlight w:val="none"/>
          <w14:textFill>
            <w14:solidFill>
              <w14:schemeClr w14:val="tx1"/>
            </w14:solidFill>
          </w14:textFill>
        </w:rPr>
        <w:t>本项目的特定资格要求：</w:t>
      </w:r>
    </w:p>
    <w:p w14:paraId="10F25EBE">
      <w:pPr>
        <w:shd w:val="clea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3.1</w:t>
      </w:r>
      <w:r>
        <w:rPr>
          <w:rFonts w:hint="eastAsia"/>
          <w:color w:val="000000" w:themeColor="text1"/>
          <w:highlight w:val="none"/>
          <w14:textFill>
            <w14:solidFill>
              <w14:schemeClr w14:val="tx1"/>
            </w14:solidFill>
          </w14:textFill>
        </w:rPr>
        <w:t>本次磋商</w:t>
      </w:r>
      <w:r>
        <w:rPr>
          <w:rFonts w:hint="eastAsia"/>
          <w:color w:val="000000" w:themeColor="text1"/>
          <w:highlight w:val="none"/>
          <w:lang w:val="en-US" w:eastAsia="zh-CN"/>
          <w14:textFill>
            <w14:solidFill>
              <w14:schemeClr w14:val="tx1"/>
            </w14:solidFill>
          </w14:textFill>
        </w:rPr>
        <w:t>不</w:t>
      </w:r>
      <w:r>
        <w:rPr>
          <w:rFonts w:hint="eastAsia"/>
          <w:color w:val="000000" w:themeColor="text1"/>
          <w:highlight w:val="none"/>
          <w14:textFill>
            <w14:solidFill>
              <w14:schemeClr w14:val="tx1"/>
            </w14:solidFill>
          </w14:textFill>
        </w:rPr>
        <w:t>接受联合体投标</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提供声明函</w:t>
      </w:r>
      <w:r>
        <w:rPr>
          <w:rFonts w:hint="eastAsia"/>
          <w:color w:val="000000" w:themeColor="text1"/>
          <w:highlight w:val="none"/>
          <w:lang w:eastAsia="zh-CN"/>
          <w14:textFill>
            <w14:solidFill>
              <w14:schemeClr w14:val="tx1"/>
            </w14:solidFill>
          </w14:textFill>
        </w:rPr>
        <w:t>）；</w:t>
      </w:r>
    </w:p>
    <w:p w14:paraId="247923C0">
      <w:pPr>
        <w:shd w:val="clea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3.</w:t>
      </w:r>
      <w:r>
        <w:rPr>
          <w:rFonts w:hint="eastAsia"/>
          <w:color w:val="000000" w:themeColor="text1"/>
          <w:highlight w:val="none"/>
          <w:lang w:val="en-US" w:eastAsia="zh-CN"/>
          <w14:textFill>
            <w14:solidFill>
              <w14:schemeClr w14:val="tx1"/>
            </w14:solidFill>
          </w14:textFill>
        </w:rPr>
        <w:t xml:space="preserve">2 </w:t>
      </w:r>
      <w:r>
        <w:rPr>
          <w:rFonts w:hint="eastAsia"/>
          <w:color w:val="000000" w:themeColor="text1"/>
          <w:highlight w:val="none"/>
          <w14:textFill>
            <w14:solidFill>
              <w14:schemeClr w14:val="tx1"/>
            </w14:solidFill>
          </w14:textFill>
        </w:rPr>
        <w:t>法定代表人授权书（包括授权代表身份证复印件和法定代表人身份证复印件）</w:t>
      </w:r>
      <w:r>
        <w:rPr>
          <w:rFonts w:hint="eastAsia"/>
          <w:color w:val="000000" w:themeColor="text1"/>
          <w:highlight w:val="none"/>
          <w:lang w:val="en-US" w:eastAsia="zh-CN"/>
          <w14:textFill>
            <w14:solidFill>
              <w14:schemeClr w14:val="tx1"/>
            </w14:solidFill>
          </w14:textFill>
        </w:rPr>
        <w:t>；</w:t>
      </w:r>
    </w:p>
    <w:p w14:paraId="3BFB4E19">
      <w:pPr>
        <w:shd w:val="clear"/>
        <w:ind w:firstLine="480"/>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3.</w:t>
      </w: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未被列入失信被执行人、税收违法黑名单（以在“信用中国”网站（www.creditchina.gov.cn）查询的信用记录为准）；未被列入政府采购严重违法失信行为记录名单（以在中国政府采购网（www.ccgp.gov.cn）查询的信用记录为准）（</w:t>
      </w:r>
      <w:r>
        <w:rPr>
          <w:rFonts w:hint="eastAsia"/>
          <w:color w:val="000000" w:themeColor="text1"/>
          <w:highlight w:val="none"/>
          <w:lang w:eastAsia="zh-CN"/>
          <w14:textFill>
            <w14:solidFill>
              <w14:schemeClr w14:val="tx1"/>
            </w14:solidFill>
          </w14:textFill>
        </w:rPr>
        <w:t>评标前由采购人或采购代理机构查询</w:t>
      </w:r>
      <w:r>
        <w:rPr>
          <w:rFonts w:hint="eastAsia"/>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w:t>
      </w:r>
    </w:p>
    <w:p w14:paraId="4E963675">
      <w:pPr>
        <w:shd w:val="clear"/>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3.4</w:t>
      </w:r>
      <w:r>
        <w:rPr>
          <w:rFonts w:hint="eastAsia"/>
          <w:color w:val="000000" w:themeColor="text1"/>
          <w:highlight w:val="none"/>
          <w14:textFill>
            <w14:solidFill>
              <w14:schemeClr w14:val="tx1"/>
            </w14:solidFill>
          </w14:textFill>
        </w:rPr>
        <w:t xml:space="preserve"> 单位负责人为同一人或者存在直接控股、管理关系的不同</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，不得参加同一合同项下的政府采购活动（提供声明函）</w:t>
      </w:r>
      <w:r>
        <w:rPr>
          <w:rFonts w:hint="eastAsia"/>
          <w:color w:val="000000" w:themeColor="text1"/>
          <w:highlight w:val="none"/>
          <w:lang w:eastAsia="zh-CN"/>
          <w14:textFill>
            <w14:solidFill>
              <w14:schemeClr w14:val="tx1"/>
            </w14:solidFill>
          </w14:textFill>
        </w:rPr>
        <w:t>；</w:t>
      </w:r>
    </w:p>
    <w:p w14:paraId="1D4483D3">
      <w:pPr>
        <w:shd w:val="clear"/>
        <w:ind w:firstLine="480"/>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3.5</w:t>
      </w:r>
      <w:r>
        <w:rPr>
          <w:rFonts w:hint="eastAsia"/>
          <w:color w:val="000000" w:themeColor="text1"/>
          <w:highlight w:val="none"/>
          <w14:textFill>
            <w14:solidFill>
              <w14:schemeClr w14:val="tx1"/>
            </w14:solidFill>
          </w14:textFill>
        </w:rPr>
        <w:t xml:space="preserve"> </w:t>
      </w:r>
      <w:r>
        <w:rPr>
          <w:rFonts w:hint="eastAsia" w:eastAsia="宋体"/>
          <w:color w:val="000000" w:themeColor="text1"/>
          <w:highlight w:val="none"/>
          <w:lang w:val="en-US" w:eastAsia="zh-CN"/>
          <w14:textFill>
            <w14:solidFill>
              <w14:schemeClr w14:val="tx1"/>
            </w14:solidFill>
          </w14:textFill>
        </w:rPr>
        <w:t>为本项目提供整体设计、规范编制或者项目管理、监理、检测等服务的</w:t>
      </w:r>
      <w:r>
        <w:rPr>
          <w:rFonts w:hint="eastAsia"/>
          <w:color w:val="000000" w:themeColor="text1"/>
          <w:highlight w:val="none"/>
          <w:lang w:val="en-US" w:eastAsia="zh-CN"/>
          <w14:textFill>
            <w14:solidFill>
              <w14:schemeClr w14:val="tx1"/>
            </w14:solidFill>
          </w14:textFill>
        </w:rPr>
        <w:t>磋商申请人</w:t>
      </w:r>
      <w:r>
        <w:rPr>
          <w:rFonts w:hint="eastAsia" w:eastAsia="宋体"/>
          <w:color w:val="000000" w:themeColor="text1"/>
          <w:highlight w:val="none"/>
          <w:lang w:val="en-US" w:eastAsia="zh-CN"/>
          <w14:textFill>
            <w14:solidFill>
              <w14:schemeClr w14:val="tx1"/>
            </w14:solidFill>
          </w14:textFill>
        </w:rPr>
        <w:t>，不得再参加本项目投标。</w:t>
      </w:r>
      <w:r>
        <w:rPr>
          <w:rFonts w:hint="eastAsia"/>
          <w:color w:val="000000" w:themeColor="text1"/>
          <w:highlight w:val="none"/>
          <w:lang w:val="en-US" w:eastAsia="zh-CN"/>
          <w14:textFill>
            <w14:solidFill>
              <w14:schemeClr w14:val="tx1"/>
            </w14:solidFill>
          </w14:textFill>
        </w:rPr>
        <w:t>提供磋商申请人</w:t>
      </w:r>
      <w:r>
        <w:rPr>
          <w:rFonts w:hint="eastAsia" w:eastAsia="宋体"/>
          <w:color w:val="000000" w:themeColor="text1"/>
          <w:highlight w:val="none"/>
          <w:lang w:val="en-US" w:eastAsia="zh-CN"/>
          <w14:textFill>
            <w14:solidFill>
              <w14:schemeClr w14:val="tx1"/>
            </w14:solidFill>
          </w14:textFill>
        </w:rPr>
        <w:t>未为本项目提供整体设计、规范编制或者项目管理、监理、检测等服务的声明（</w:t>
      </w:r>
      <w:r>
        <w:rPr>
          <w:rFonts w:hint="eastAsia"/>
          <w:color w:val="000000" w:themeColor="text1"/>
          <w:highlight w:val="none"/>
          <w14:textFill>
            <w14:solidFill>
              <w14:schemeClr w14:val="tx1"/>
            </w14:solidFill>
          </w14:textFill>
        </w:rPr>
        <w:t>提供声明函</w:t>
      </w:r>
      <w:r>
        <w:rPr>
          <w:rFonts w:hint="eastAsia" w:eastAsia="宋体"/>
          <w:color w:val="000000" w:themeColor="text1"/>
          <w:highlight w:val="none"/>
          <w:lang w:val="en-US"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w:t>
      </w:r>
    </w:p>
    <w:p w14:paraId="7A873D66">
      <w:pPr>
        <w:shd w:val="clear"/>
        <w:ind w:firstLine="480"/>
        <w:rPr>
          <w:rFonts w:hint="eastAsia"/>
          <w:color w:val="000000" w:themeColor="text1"/>
          <w:highlight w:val="none"/>
          <w:lang w:val="en-US" w:eastAsia="zh-CN"/>
          <w14:textFill>
            <w14:solidFill>
              <w14:schemeClr w14:val="tx1"/>
            </w14:solidFill>
          </w14:textFill>
        </w:rPr>
      </w:pPr>
      <w:r>
        <w:rPr>
          <w:rFonts w:hint="eastAsia" w:eastAsia="宋体"/>
          <w:color w:val="000000" w:themeColor="text1"/>
          <w:highlight w:val="none"/>
          <w:lang w:val="en-US" w:eastAsia="zh-CN"/>
          <w14:textFill>
            <w14:solidFill>
              <w14:schemeClr w14:val="tx1"/>
            </w14:solidFill>
          </w14:textFill>
        </w:rPr>
        <w:t>3.</w:t>
      </w:r>
      <w:r>
        <w:rPr>
          <w:rFonts w:hint="eastAsia"/>
          <w:color w:val="000000" w:themeColor="text1"/>
          <w:highlight w:val="none"/>
          <w:lang w:val="en-US" w:eastAsia="zh-CN"/>
          <w14:textFill>
            <w14:solidFill>
              <w14:schemeClr w14:val="tx1"/>
            </w14:solidFill>
          </w14:textFill>
        </w:rPr>
        <w:t>6</w:t>
      </w:r>
      <w:r>
        <w:rPr>
          <w:rFonts w:hint="eastAsia" w:ascii="宋体" w:hAnsi="宋体" w:cs="宋体"/>
          <w:b w:val="0"/>
          <w:bCs w:val="0"/>
          <w:color w:val="000000" w:themeColor="text1"/>
          <w:spacing w:val="8"/>
          <w:sz w:val="24"/>
          <w:szCs w:val="24"/>
          <w:highlight w:val="none"/>
          <w:shd w:val="clear" w:color="auto" w:fill="FFFFFF"/>
          <w:lang w:val="en-US" w:eastAsia="zh-CN"/>
          <w14:textFill>
            <w14:solidFill>
              <w14:schemeClr w14:val="tx1"/>
            </w14:solidFill>
          </w14:textFill>
        </w:rPr>
        <w:t>具有独立法人资格和独立承担民事责任的能力,磋商申请人须具备建设行政主管部门核发的建筑工程施工总承包叁级及以上资质或</w:t>
      </w:r>
      <w:r>
        <w:rPr>
          <w:rFonts w:hint="eastAsia"/>
          <w:b/>
          <w:bCs/>
          <w:color w:val="000000" w:themeColor="text1"/>
          <w:lang w:val="en-US" w:eastAsia="zh-CN"/>
          <w14:textFill>
            <w14:solidFill>
              <w14:schemeClr w14:val="tx1"/>
            </w14:solidFill>
          </w14:textFill>
        </w:rPr>
        <w:t>建筑装饰装修工程专业承包二级以上（含二级）</w:t>
      </w:r>
      <w:r>
        <w:rPr>
          <w:rFonts w:hint="eastAsia"/>
          <w:color w:val="000000" w:themeColor="text1"/>
          <w:lang w:val="en-US" w:eastAsia="zh-CN"/>
          <w14:textFill>
            <w14:solidFill>
              <w14:schemeClr w14:val="tx1"/>
            </w14:solidFill>
          </w14:textFill>
        </w:rPr>
        <w:t>资质或</w:t>
      </w:r>
      <w:r>
        <w:rPr>
          <w:rFonts w:hint="eastAsia"/>
          <w:b/>
          <w:bCs/>
          <w:color w:val="000000" w:themeColor="text1"/>
          <w:lang w:val="en-US" w:eastAsia="zh-CN"/>
          <w14:textFill>
            <w14:solidFill>
              <w14:schemeClr w14:val="tx1"/>
            </w14:solidFill>
          </w14:textFill>
        </w:rPr>
        <w:t>建筑机电安装工程专业承包二级及以上（含二级）</w:t>
      </w:r>
      <w:r>
        <w:rPr>
          <w:rFonts w:hint="eastAsia"/>
          <w:color w:val="000000" w:themeColor="text1"/>
          <w:lang w:val="en-US" w:eastAsia="zh-CN"/>
          <w14:textFill>
            <w14:solidFill>
              <w14:schemeClr w14:val="tx1"/>
            </w14:solidFill>
          </w14:textFill>
        </w:rPr>
        <w:t>资质</w:t>
      </w:r>
      <w:r>
        <w:rPr>
          <w:rFonts w:hint="eastAsia" w:ascii="宋体" w:hAnsi="宋体" w:cs="宋体"/>
          <w:b w:val="0"/>
          <w:bCs w:val="0"/>
          <w:color w:val="000000" w:themeColor="text1"/>
          <w:spacing w:val="8"/>
          <w:sz w:val="24"/>
          <w:szCs w:val="24"/>
          <w:highlight w:val="none"/>
          <w:shd w:val="clear" w:color="auto" w:fill="FFFFFF"/>
          <w:lang w:val="en-US" w:eastAsia="zh-CN"/>
          <w14:textFill>
            <w14:solidFill>
              <w14:schemeClr w14:val="tx1"/>
            </w14:solidFill>
          </w14:textFill>
        </w:rPr>
        <w:t>；且具</w:t>
      </w:r>
      <w:r>
        <w:rPr>
          <w:rFonts w:hint="eastAsia" w:ascii="宋体" w:hAnsi="宋体" w:cs="宋体"/>
          <w:color w:val="000000" w:themeColor="text1"/>
          <w:szCs w:val="21"/>
          <w:highlight w:val="none"/>
          <w:lang w:val="en-US" w:eastAsia="zh-CN"/>
          <w14:textFill>
            <w14:solidFill>
              <w14:schemeClr w14:val="tx1"/>
            </w14:solidFill>
          </w14:textFill>
        </w:rPr>
        <w:t>有效期内的安全生产许可证；企业主要负责人须具备有效的安全生产考核合格证书（A证）,安全生产考核合格证书（A证)注册单位须与本次磋商申请人的名称一致</w:t>
      </w:r>
      <w:r>
        <w:rPr>
          <w:rFonts w:hint="eastAsia"/>
          <w:color w:val="000000" w:themeColor="text1"/>
          <w:highlight w:val="none"/>
          <w:lang w:val="en-US" w:eastAsia="zh-CN"/>
          <w14:textFill>
            <w14:solidFill>
              <w14:schemeClr w14:val="tx1"/>
            </w14:solidFill>
          </w14:textFill>
        </w:rPr>
        <w:t>；</w:t>
      </w:r>
    </w:p>
    <w:p w14:paraId="44D259BB">
      <w:pPr>
        <w:shd w:val="clea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3.7</w:t>
      </w:r>
      <w:r>
        <w:rPr>
          <w:rFonts w:hint="eastAsia" w:ascii="宋体" w:hAnsi="宋体" w:cs="宋体"/>
          <w:b w:val="0"/>
          <w:bCs w:val="0"/>
          <w:color w:val="000000" w:themeColor="text1"/>
          <w:spacing w:val="8"/>
          <w:sz w:val="24"/>
          <w:szCs w:val="24"/>
          <w:highlight w:val="none"/>
          <w:shd w:val="clear" w:color="auto" w:fill="FFFFFF"/>
          <w:lang w:val="en-US" w:eastAsia="zh-CN"/>
          <w14:textFill>
            <w14:solidFill>
              <w14:schemeClr w14:val="tx1"/>
            </w14:solidFill>
          </w14:textFill>
        </w:rPr>
        <w:t>拟任项目经理资格要求：</w:t>
      </w:r>
      <w:r>
        <w:rPr>
          <w:rFonts w:hint="eastAsia" w:ascii="宋体" w:hAnsi="宋体" w:cs="宋体"/>
          <w:color w:val="000000" w:themeColor="text1"/>
          <w:szCs w:val="21"/>
          <w:highlight w:val="none"/>
          <w14:textFill>
            <w14:solidFill>
              <w14:schemeClr w14:val="tx1"/>
            </w14:solidFill>
          </w14:textFill>
        </w:rPr>
        <w:t>须</w:t>
      </w:r>
      <w:r>
        <w:rPr>
          <w:rFonts w:hint="eastAsia" w:ascii="宋体" w:hAnsi="宋体" w:eastAsia="宋体" w:cs="宋体"/>
          <w:b w:val="0"/>
          <w:bCs w:val="0"/>
          <w:color w:val="000000" w:themeColor="text1"/>
          <w:szCs w:val="21"/>
          <w:highlight w:val="none"/>
          <w14:textFill>
            <w14:solidFill>
              <w14:schemeClr w14:val="tx1"/>
            </w14:solidFill>
          </w14:textFill>
        </w:rPr>
        <w:t>具备</w:t>
      </w:r>
      <w:r>
        <w:rPr>
          <w:rFonts w:hint="eastAsia" w:ascii="宋体" w:hAnsi="宋体" w:cs="宋体"/>
          <w:b w:val="0"/>
          <w:bCs w:val="0"/>
          <w:color w:val="000000" w:themeColor="text1"/>
          <w:szCs w:val="21"/>
          <w:highlight w:val="none"/>
          <w:lang w:val="en-US" w:eastAsia="zh-CN"/>
          <w14:textFill>
            <w14:solidFill>
              <w14:schemeClr w14:val="tx1"/>
            </w14:solidFill>
          </w14:textFill>
        </w:rPr>
        <w:t>建筑工程或机电工程专业贰</w:t>
      </w:r>
      <w:r>
        <w:rPr>
          <w:rFonts w:hint="eastAsia" w:ascii="宋体" w:hAnsi="宋体" w:eastAsia="宋体" w:cs="宋体"/>
          <w:b w:val="0"/>
          <w:bCs w:val="0"/>
          <w:color w:val="000000" w:themeColor="text1"/>
          <w:szCs w:val="21"/>
          <w:highlight w:val="none"/>
          <w14:textFill>
            <w14:solidFill>
              <w14:schemeClr w14:val="tx1"/>
            </w14:solidFill>
          </w14:textFill>
        </w:rPr>
        <w:t>级及以上建造师注册证书</w:t>
      </w:r>
      <w:r>
        <w:rPr>
          <w:rFonts w:hint="eastAsia" w:ascii="宋体" w:hAnsi="宋体" w:cs="宋体"/>
          <w:color w:val="000000" w:themeColor="text1"/>
          <w:szCs w:val="21"/>
          <w:highlight w:val="none"/>
          <w14:textFill>
            <w14:solidFill>
              <w14:schemeClr w14:val="tx1"/>
            </w14:solidFill>
          </w14:textFill>
        </w:rPr>
        <w:t>，具备有效的安全生产考核合格证（B证），且未担任其他正在建设工程项目的项目经理</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项目</w:t>
      </w:r>
      <w:r>
        <w:rPr>
          <w:rFonts w:hint="eastAsia" w:ascii="宋体" w:hAnsi="宋体" w:cs="宋体"/>
          <w:color w:val="000000" w:themeColor="text1"/>
          <w:szCs w:val="21"/>
          <w:highlight w:val="none"/>
          <w14:textFill>
            <w14:solidFill>
              <w14:schemeClr w14:val="tx1"/>
            </w14:solidFill>
          </w14:textFill>
        </w:rPr>
        <w:t>经理的</w:t>
      </w:r>
      <w:r>
        <w:rPr>
          <w:rFonts w:hint="eastAsia" w:ascii="宋体" w:hAnsi="宋体" w:cs="宋体"/>
          <w:color w:val="000000" w:themeColor="text1"/>
          <w:szCs w:val="21"/>
          <w:highlight w:val="none"/>
          <w:lang w:val="en-US" w:eastAsia="zh-CN"/>
          <w14:textFill>
            <w14:solidFill>
              <w14:schemeClr w14:val="tx1"/>
            </w14:solidFill>
          </w14:textFill>
        </w:rPr>
        <w:t>上述</w:t>
      </w:r>
      <w:r>
        <w:rPr>
          <w:rFonts w:hint="eastAsia" w:ascii="宋体" w:hAnsi="宋体" w:cs="宋体"/>
          <w:color w:val="000000" w:themeColor="text1"/>
          <w:szCs w:val="21"/>
          <w:highlight w:val="none"/>
          <w14:textFill>
            <w14:solidFill>
              <w14:schemeClr w14:val="tx1"/>
            </w14:solidFill>
          </w14:textFill>
        </w:rPr>
        <w:t>资格证书及安全生产考核合格证（B证）注册单位须与</w:t>
      </w:r>
      <w:r>
        <w:rPr>
          <w:rFonts w:hint="eastAsia" w:ascii="宋体" w:hAnsi="宋体" w:cs="宋体"/>
          <w:color w:val="000000" w:themeColor="text1"/>
          <w:szCs w:val="21"/>
          <w:highlight w:val="none"/>
          <w:lang w:eastAsia="zh-CN"/>
          <w14:textFill>
            <w14:solidFill>
              <w14:schemeClr w14:val="tx1"/>
            </w14:solidFill>
          </w14:textFill>
        </w:rPr>
        <w:t>磋商申请人</w:t>
      </w:r>
      <w:r>
        <w:rPr>
          <w:rFonts w:hint="eastAsia" w:ascii="宋体" w:hAnsi="宋体" w:cs="宋体"/>
          <w:color w:val="000000" w:themeColor="text1"/>
          <w:szCs w:val="21"/>
          <w:highlight w:val="none"/>
          <w14:textFill>
            <w14:solidFill>
              <w14:schemeClr w14:val="tx1"/>
            </w14:solidFill>
          </w14:textFill>
        </w:rPr>
        <w:t>名称一致</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b w:val="0"/>
          <w:bCs w:val="0"/>
          <w:color w:val="000000" w:themeColor="text1"/>
          <w:spacing w:val="8"/>
          <w:sz w:val="24"/>
          <w:szCs w:val="24"/>
          <w:highlight w:val="none"/>
          <w:shd w:val="clear" w:color="auto" w:fill="FFFFFF"/>
          <w:lang w:val="en-US" w:eastAsia="zh-CN"/>
          <w14:textFill>
            <w14:solidFill>
              <w14:schemeClr w14:val="tx1"/>
            </w14:solidFill>
          </w14:textFill>
        </w:rPr>
        <w:t>配备的项目经理必须为申请单位人员（提供2026年01月至今任意连续三个月由社会保险机构（社保机构）出具的社保证明），且未担任其他在施建设项目的项目经理（提供无在建项目承诺，承诺本项目实施过程中不进行更换）</w:t>
      </w:r>
      <w:r>
        <w:rPr>
          <w:rFonts w:hint="eastAsia"/>
          <w:color w:val="000000" w:themeColor="text1"/>
          <w:highlight w:val="none"/>
          <w:lang w:val="en-US" w:eastAsia="zh-CN"/>
          <w14:textFill>
            <w14:solidFill>
              <w14:schemeClr w14:val="tx1"/>
            </w14:solidFill>
          </w14:textFill>
        </w:rPr>
        <w:t>；</w:t>
      </w:r>
    </w:p>
    <w:p w14:paraId="182B75CA">
      <w:pPr>
        <w:shd w:val="clear"/>
        <w:ind w:firstLine="48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3.8</w:t>
      </w:r>
      <w:r>
        <w:rPr>
          <w:rFonts w:hint="eastAsia" w:cs="Lucida Sans Unicode"/>
          <w:color w:val="000000" w:themeColor="text1"/>
          <w:highlight w:val="none"/>
          <w:lang w:eastAsia="zh-CN"/>
          <w14:textFill>
            <w14:solidFill>
              <w14:schemeClr w14:val="tx1"/>
            </w14:solidFill>
          </w14:textFill>
        </w:rPr>
        <w:t>磋商申请人须提供医疗器械经营许可证/医疗器械经营备案凭证</w:t>
      </w:r>
      <w:r>
        <w:rPr>
          <w:rFonts w:hint="eastAsia"/>
          <w:color w:val="000000" w:themeColor="text1"/>
          <w:highlight w:val="none"/>
          <w:lang w:val="en-US" w:eastAsia="zh-CN"/>
          <w14:textFill>
            <w14:solidFill>
              <w14:schemeClr w14:val="tx1"/>
            </w14:solidFill>
          </w14:textFill>
        </w:rPr>
        <w:t>；</w:t>
      </w:r>
    </w:p>
    <w:p w14:paraId="719F95D3">
      <w:pPr>
        <w:shd w:val="clear"/>
        <w:bidi w:val="0"/>
        <w:rPr>
          <w:rFonts w:hint="eastAsia"/>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3.</w:t>
      </w:r>
      <w:r>
        <w:rPr>
          <w:rFonts w:hint="eastAsia"/>
          <w:color w:val="000000" w:themeColor="text1"/>
          <w:highlight w:val="none"/>
          <w:lang w:val="en-US" w:eastAsia="zh-CN"/>
          <w14:textFill>
            <w14:solidFill>
              <w14:schemeClr w14:val="tx1"/>
            </w14:solidFill>
          </w14:textFill>
        </w:rPr>
        <w:t>9磋商申请人近三年未拖欠农民工工资的情况，提供承诺书</w:t>
      </w:r>
      <w:r>
        <w:rPr>
          <w:color w:val="000000" w:themeColor="text1"/>
          <w:highlight w:val="none"/>
          <w14:textFill>
            <w14:solidFill>
              <w14:schemeClr w14:val="tx1"/>
            </w14:solidFill>
          </w14:textFill>
        </w:rPr>
        <w:t>。</w:t>
      </w:r>
    </w:p>
    <w:p w14:paraId="535E885F">
      <w:pPr>
        <w:shd w:val="clear"/>
        <w:bidi w:val="0"/>
        <w:rPr>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注：声明函、承诺函、法定代表人身份证明书和法定代表人授权委托书格式见附件。</w:t>
      </w:r>
    </w:p>
    <w:p w14:paraId="7AE92C0F">
      <w:pPr>
        <w:pStyle w:val="4"/>
        <w:shd w:val="clear"/>
        <w:bidi w:val="0"/>
        <w:rPr>
          <w:rFonts w:hint="eastAsia"/>
          <w:color w:val="000000" w:themeColor="text1"/>
          <w:highlight w:val="none"/>
          <w:lang w:val="en-US" w:eastAsia="zh-CN"/>
          <w14:textFill>
            <w14:solidFill>
              <w14:schemeClr w14:val="tx1"/>
            </w14:solidFill>
          </w14:textFill>
        </w:rPr>
        <w:sectPr>
          <w:pgSz w:w="11907" w:h="16840"/>
          <w:pgMar w:top="1191" w:right="1191" w:bottom="1304" w:left="1304" w:header="851" w:footer="680" w:gutter="0"/>
          <w:pgNumType w:fmt="decimal"/>
          <w:cols w:space="720" w:num="1"/>
          <w:docGrid w:linePitch="312" w:charSpace="0"/>
        </w:sectPr>
      </w:pPr>
      <w:bookmarkStart w:id="411" w:name="承诺函格式"/>
      <w:bookmarkEnd w:id="411"/>
      <w:bookmarkStart w:id="412" w:name="附件三、法定代表人身份证明书"/>
      <w:bookmarkEnd w:id="412"/>
      <w:bookmarkStart w:id="413" w:name="_Toc3448"/>
      <w:bookmarkStart w:id="414" w:name="_Toc2952"/>
    </w:p>
    <w:p w14:paraId="20C8D895">
      <w:pPr>
        <w:pStyle w:val="4"/>
        <w:keepNext w:val="0"/>
        <w:keepLines w:val="0"/>
        <w:pageBreakBefore/>
        <w:widowControl w:val="0"/>
        <w:shd w:val="clear"/>
        <w:kinsoku w:val="0"/>
        <w:wordWrap/>
        <w:overflowPunct/>
        <w:topLinePunct w:val="0"/>
        <w:autoSpaceDE w:val="0"/>
        <w:autoSpaceDN w:val="0"/>
        <w:bidi w:val="0"/>
        <w:adjustRightInd w:val="0"/>
        <w:snapToGrid w:val="0"/>
        <w:jc w:val="left"/>
        <w:textAlignment w:val="baseline"/>
        <w:rPr>
          <w:color w:val="000000" w:themeColor="text1"/>
          <w:sz w:val="32"/>
          <w:szCs w:val="36"/>
          <w:highlight w:val="none"/>
          <w14:textFill>
            <w14:solidFill>
              <w14:schemeClr w14:val="tx1"/>
            </w14:solidFill>
          </w14:textFill>
        </w:rPr>
      </w:pPr>
      <w:bookmarkStart w:id="415" w:name="_Toc7775"/>
      <w:bookmarkStart w:id="416" w:name="_Toc18831"/>
      <w:bookmarkStart w:id="417" w:name="_Toc1864"/>
      <w:r>
        <w:rPr>
          <w:rFonts w:hint="eastAsia"/>
          <w:color w:val="000000" w:themeColor="text1"/>
          <w:sz w:val="32"/>
          <w:szCs w:val="36"/>
          <w:highlight w:val="none"/>
          <w:lang w:val="en-US" w:eastAsia="zh-CN"/>
          <w14:textFill>
            <w14:solidFill>
              <w14:schemeClr w14:val="tx1"/>
            </w14:solidFill>
          </w14:textFill>
        </w:rPr>
        <w:t>5</w:t>
      </w:r>
      <w:r>
        <w:rPr>
          <w:color w:val="000000" w:themeColor="text1"/>
          <w:sz w:val="32"/>
          <w:szCs w:val="36"/>
          <w:highlight w:val="none"/>
          <w14:textFill>
            <w14:solidFill>
              <w14:schemeClr w14:val="tx1"/>
            </w14:solidFill>
          </w14:textFill>
        </w:rPr>
        <w:t>.1：声明函格式</w:t>
      </w:r>
      <w:bookmarkEnd w:id="415"/>
      <w:bookmarkEnd w:id="416"/>
      <w:bookmarkEnd w:id="417"/>
    </w:p>
    <w:p w14:paraId="0D39C9FD">
      <w:pPr>
        <w:shd w:val="clear"/>
        <w:ind w:firstLine="0" w:firstLineChars="0"/>
        <w:jc w:val="center"/>
        <w:rPr>
          <w:color w:val="000000" w:themeColor="text1"/>
          <w:sz w:val="32"/>
          <w:szCs w:val="32"/>
          <w:highlight w:val="none"/>
          <w14:textFill>
            <w14:solidFill>
              <w14:schemeClr w14:val="tx1"/>
            </w14:solidFill>
          </w14:textFill>
        </w:rPr>
      </w:pPr>
      <w:r>
        <w:rPr>
          <w:color w:val="000000" w:themeColor="text1"/>
          <w:spacing w:val="2"/>
          <w:sz w:val="32"/>
          <w:szCs w:val="32"/>
          <w:highlight w:val="none"/>
          <w14:textOutline w14:w="7975" w14:cap="sq" w14:cmpd="sng" w14:algn="ctr">
            <w14:solidFill>
              <w14:srgbClr w14:val="000000"/>
            </w14:solidFill>
            <w14:prstDash w14:val="solid"/>
            <w14:bevel/>
          </w14:textOutline>
          <w14:textFill>
            <w14:solidFill>
              <w14:schemeClr w14:val="tx1"/>
            </w14:solidFill>
          </w14:textFill>
        </w:rPr>
        <w:t>声明函</w:t>
      </w:r>
    </w:p>
    <w:p w14:paraId="7A328A63">
      <w:pPr>
        <w:shd w:val="clear"/>
        <w:spacing w:before="132" w:line="353" w:lineRule="auto"/>
        <w:ind w:left="8" w:right="4" w:firstLine="496" w:firstLineChars="207"/>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致：</w:t>
      </w:r>
      <w:r>
        <w:rPr>
          <w:rFonts w:hint="eastAsia"/>
          <w:color w:val="000000" w:themeColor="text1"/>
          <w:szCs w:val="24"/>
          <w:highlight w:val="none"/>
          <w:u w:val="single"/>
          <w14:textFill>
            <w14:solidFill>
              <w14:schemeClr w14:val="tx1"/>
            </w14:solidFill>
          </w14:textFill>
        </w:rPr>
        <w:t xml:space="preserve">           </w:t>
      </w:r>
      <w:r>
        <w:rPr>
          <w:rFonts w:hint="eastAsia"/>
          <w:color w:val="000000" w:themeColor="text1"/>
          <w:szCs w:val="24"/>
          <w:highlight w:val="none"/>
          <w14:textFill>
            <w14:solidFill>
              <w14:schemeClr w14:val="tx1"/>
            </w14:solidFill>
          </w14:textFill>
        </w:rPr>
        <w:t>(</w:t>
      </w:r>
      <w:r>
        <w:rPr>
          <w:rFonts w:hint="eastAsia"/>
          <w:color w:val="000000" w:themeColor="text1"/>
          <w:szCs w:val="24"/>
          <w:highlight w:val="none"/>
          <w:lang w:val="en-US" w:eastAsia="zh-CN"/>
          <w14:textFill>
            <w14:solidFill>
              <w14:schemeClr w14:val="tx1"/>
            </w14:solidFill>
          </w14:textFill>
        </w:rPr>
        <w:t>采购</w:t>
      </w:r>
      <w:r>
        <w:rPr>
          <w:rFonts w:hint="eastAsia"/>
          <w:color w:val="000000" w:themeColor="text1"/>
          <w:szCs w:val="24"/>
          <w:highlight w:val="none"/>
          <w:lang w:eastAsia="zh-CN"/>
          <w14:textFill>
            <w14:solidFill>
              <w14:schemeClr w14:val="tx1"/>
            </w14:solidFill>
          </w14:textFill>
        </w:rPr>
        <w:t>人名称</w:t>
      </w:r>
      <w:r>
        <w:rPr>
          <w:rFonts w:hint="eastAsia"/>
          <w:color w:val="000000" w:themeColor="text1"/>
          <w:szCs w:val="24"/>
          <w:highlight w:val="none"/>
          <w14:textFill>
            <w14:solidFill>
              <w14:schemeClr w14:val="tx1"/>
            </w14:solidFill>
          </w14:textFill>
        </w:rPr>
        <w:t>)</w:t>
      </w:r>
    </w:p>
    <w:p w14:paraId="2B74E731">
      <w:pPr>
        <w:widowControl/>
        <w:shd w:val="clear"/>
        <w:kinsoku w:val="0"/>
        <w:adjustRightInd w:val="0"/>
        <w:snapToGrid w:val="0"/>
        <w:spacing w:before="0" w:after="0"/>
        <w:ind w:left="0" w:right="0" w:firstLine="468"/>
        <w:textAlignment w:val="baseline"/>
        <w:rPr>
          <w:rFonts w:hint="eastAsia" w:cs="Lucida Sans Unicode"/>
          <w:snapToGrid w:val="0"/>
          <w:color w:val="000000" w:themeColor="text1"/>
          <w:spacing w:val="-6"/>
          <w:szCs w:val="24"/>
          <w:highlight w:val="none"/>
          <w:lang w:val="en-US" w:bidi="ar-SA"/>
          <w14:textFill>
            <w14:solidFill>
              <w14:schemeClr w14:val="tx1"/>
            </w14:solidFill>
          </w14:textFill>
        </w:rPr>
      </w:pPr>
    </w:p>
    <w:p w14:paraId="141A7ABA">
      <w:pPr>
        <w:widowControl/>
        <w:shd w:val="clear"/>
        <w:kinsoku w:val="0"/>
        <w:adjustRightInd w:val="0"/>
        <w:snapToGrid w:val="0"/>
        <w:spacing w:before="0" w:after="0"/>
        <w:ind w:left="0" w:right="0" w:firstLine="468"/>
        <w:textAlignment w:val="baseline"/>
        <w:rPr>
          <w:rFonts w:hint="eastAsia" w:cs="Lucida Sans Unicode"/>
          <w:snapToGrid w:val="0"/>
          <w:color w:val="000000" w:themeColor="text1"/>
          <w:spacing w:val="-6"/>
          <w:szCs w:val="24"/>
          <w:highlight w:val="none"/>
          <w:lang w:val="en-US" w:bidi="ar-SA"/>
          <w14:textFill>
            <w14:solidFill>
              <w14:schemeClr w14:val="tx1"/>
            </w14:solidFill>
          </w14:textFill>
        </w:rPr>
      </w:pPr>
      <w:r>
        <w:rPr>
          <w:rFonts w:hint="eastAsia" w:cs="Lucida Sans Unicode"/>
          <w:snapToGrid w:val="0"/>
          <w:color w:val="000000" w:themeColor="text1"/>
          <w:spacing w:val="-6"/>
          <w:szCs w:val="24"/>
          <w:highlight w:val="none"/>
          <w:lang w:val="en-US" w:bidi="ar-SA"/>
          <w14:textFill>
            <w14:solidFill>
              <w14:schemeClr w14:val="tx1"/>
            </w14:solidFill>
          </w14:textFill>
        </w:rPr>
        <w:t>1、我公司</w:t>
      </w:r>
      <w:r>
        <w:rPr>
          <w:rFonts w:hint="eastAsia"/>
          <w:color w:val="000000" w:themeColor="text1"/>
          <w:highlight w:val="none"/>
          <w:lang w:eastAsia="zh-CN"/>
          <w14:textFill>
            <w14:solidFill>
              <w14:schemeClr w14:val="tx1"/>
            </w14:solidFill>
          </w14:textFill>
        </w:rPr>
        <w:t>参加投标活动前三年内，在经营活动中没有重大违法记录，未处于被责令停业、财产被接管、冻结或破产状态，当前未因不良记录被有关主管部门取消投标资格</w:t>
      </w:r>
      <w:r>
        <w:rPr>
          <w:rFonts w:hint="eastAsia" w:cs="Lucida Sans Unicode"/>
          <w:snapToGrid w:val="0"/>
          <w:color w:val="000000" w:themeColor="text1"/>
          <w:spacing w:val="-6"/>
          <w:szCs w:val="24"/>
          <w:highlight w:val="none"/>
          <w:lang w:val="en-US" w:bidi="ar-SA"/>
          <w14:textFill>
            <w14:solidFill>
              <w14:schemeClr w14:val="tx1"/>
            </w14:solidFill>
          </w14:textFill>
        </w:rPr>
        <w:t>。</w:t>
      </w:r>
    </w:p>
    <w:p w14:paraId="026B71DD">
      <w:pPr>
        <w:widowControl/>
        <w:shd w:val="clear"/>
        <w:kinsoku w:val="0"/>
        <w:adjustRightInd w:val="0"/>
        <w:snapToGrid w:val="0"/>
        <w:spacing w:before="0" w:after="0"/>
        <w:ind w:left="0" w:right="0" w:firstLine="468"/>
        <w:textAlignment w:val="baseline"/>
        <w:rPr>
          <w:rFonts w:hint="eastAsia" w:cs="Lucida Sans Unicode"/>
          <w:snapToGrid w:val="0"/>
          <w:color w:val="000000" w:themeColor="text1"/>
          <w:spacing w:val="-6"/>
          <w:szCs w:val="24"/>
          <w:highlight w:val="none"/>
          <w:lang w:val="en-US" w:bidi="ar-SA"/>
          <w14:textFill>
            <w14:solidFill>
              <w14:schemeClr w14:val="tx1"/>
            </w14:solidFill>
          </w14:textFill>
        </w:rPr>
      </w:pPr>
      <w:r>
        <w:rPr>
          <w:rFonts w:hint="eastAsia" w:cs="Lucida Sans Unicode"/>
          <w:snapToGrid w:val="0"/>
          <w:color w:val="000000" w:themeColor="text1"/>
          <w:spacing w:val="-6"/>
          <w:szCs w:val="24"/>
          <w:highlight w:val="none"/>
          <w:lang w:val="en-US" w:bidi="ar-SA"/>
          <w14:textFill>
            <w14:solidFill>
              <w14:schemeClr w14:val="tx1"/>
            </w14:solidFill>
          </w14:textFill>
        </w:rPr>
        <w:t>2、我公司参加本项目不存在“</w:t>
      </w:r>
      <w:r>
        <w:rPr>
          <w:rFonts w:hint="eastAsia" w:ascii="宋体" w:hAnsi="宋体" w:cs="宋体"/>
          <w:b w:val="0"/>
          <w:bCs w:val="0"/>
          <w:color w:val="000000" w:themeColor="text1"/>
          <w:spacing w:val="8"/>
          <w:sz w:val="24"/>
          <w:szCs w:val="24"/>
          <w:highlight w:val="none"/>
          <w:shd w:val="clear" w:color="auto" w:fill="FFFFFF"/>
          <w:lang w:val="en-US" w:eastAsia="zh-CN"/>
          <w14:textFill>
            <w14:solidFill>
              <w14:schemeClr w14:val="tx1"/>
            </w14:solidFill>
          </w14:textFill>
        </w:rPr>
        <w:t>法定代表人或单位负责人为同一人或者存在直接控股、管理关系的不同磋商申请人，同时参加本项目的投标</w:t>
      </w:r>
      <w:r>
        <w:rPr>
          <w:rFonts w:hint="eastAsia" w:cs="Lucida Sans Unicode"/>
          <w:snapToGrid w:val="0"/>
          <w:color w:val="000000" w:themeColor="text1"/>
          <w:spacing w:val="-6"/>
          <w:szCs w:val="24"/>
          <w:highlight w:val="none"/>
          <w:lang w:val="en-US" w:bidi="ar-SA"/>
          <w14:textFill>
            <w14:solidFill>
              <w14:schemeClr w14:val="tx1"/>
            </w14:solidFill>
          </w14:textFill>
        </w:rPr>
        <w:t>”的情形。</w:t>
      </w:r>
    </w:p>
    <w:p w14:paraId="158F355F">
      <w:pPr>
        <w:widowControl/>
        <w:shd w:val="clear"/>
        <w:kinsoku w:val="0"/>
        <w:adjustRightInd w:val="0"/>
        <w:snapToGrid w:val="0"/>
        <w:spacing w:before="0" w:after="0"/>
        <w:ind w:left="0" w:right="0" w:firstLine="468"/>
        <w:textAlignment w:val="baseline"/>
        <w:rPr>
          <w:rFonts w:hint="eastAsia" w:cs="Lucida Sans Unicode"/>
          <w:snapToGrid w:val="0"/>
          <w:color w:val="000000" w:themeColor="text1"/>
          <w:spacing w:val="-6"/>
          <w:szCs w:val="24"/>
          <w:highlight w:val="none"/>
          <w:lang w:val="en-US" w:bidi="ar-SA"/>
          <w14:textFill>
            <w14:solidFill>
              <w14:schemeClr w14:val="tx1"/>
            </w14:solidFill>
          </w14:textFill>
        </w:rPr>
      </w:pPr>
      <w:r>
        <w:rPr>
          <w:rFonts w:hint="eastAsia" w:cs="Lucida Sans Unicode"/>
          <w:snapToGrid w:val="0"/>
          <w:color w:val="000000" w:themeColor="text1"/>
          <w:spacing w:val="-6"/>
          <w:szCs w:val="24"/>
          <w:highlight w:val="none"/>
          <w:lang w:val="en-US" w:bidi="ar-SA"/>
          <w14:textFill>
            <w14:solidFill>
              <w14:schemeClr w14:val="tx1"/>
            </w14:solidFill>
          </w14:textFill>
        </w:rPr>
        <w:t>3、我公司参加本项目不存在“</w:t>
      </w:r>
      <w:r>
        <w:rPr>
          <w:rFonts w:hint="eastAsia" w:ascii="宋体" w:hAnsi="宋体" w:cs="宋体"/>
          <w:color w:val="000000" w:themeColor="text1"/>
          <w:sz w:val="24"/>
          <w:szCs w:val="24"/>
          <w:highlight w:val="none"/>
          <w:lang w:val="en-US" w:eastAsia="zh-CN"/>
          <w14:textFill>
            <w14:solidFill>
              <w14:schemeClr w14:val="tx1"/>
            </w14:solidFill>
          </w14:textFill>
        </w:rPr>
        <w:t>为本项目提供整体设计、规范编制或者项目管理、监理、检测等服务的磋商申请人，参加本项目投标</w:t>
      </w:r>
      <w:r>
        <w:rPr>
          <w:rFonts w:hint="eastAsia" w:cs="Lucida Sans Unicode"/>
          <w:snapToGrid w:val="0"/>
          <w:color w:val="000000" w:themeColor="text1"/>
          <w:spacing w:val="-6"/>
          <w:szCs w:val="24"/>
          <w:highlight w:val="none"/>
          <w:lang w:val="en-US" w:bidi="ar-SA"/>
          <w14:textFill>
            <w14:solidFill>
              <w14:schemeClr w14:val="tx1"/>
            </w14:solidFill>
          </w14:textFill>
        </w:rPr>
        <w:t xml:space="preserve">”的情形。    </w:t>
      </w:r>
    </w:p>
    <w:p w14:paraId="4E36FDCB">
      <w:pPr>
        <w:widowControl/>
        <w:shd w:val="clear"/>
        <w:kinsoku w:val="0"/>
        <w:adjustRightInd w:val="0"/>
        <w:snapToGrid w:val="0"/>
        <w:spacing w:before="0" w:after="0"/>
        <w:ind w:left="0" w:right="0" w:firstLine="468"/>
        <w:textAlignment w:val="baseline"/>
        <w:rPr>
          <w:rFonts w:hint="default" w:eastAsia="宋体" w:cs="Lucida Sans Unicode"/>
          <w:snapToGrid w:val="0"/>
          <w:color w:val="000000" w:themeColor="text1"/>
          <w:spacing w:val="-6"/>
          <w:szCs w:val="24"/>
          <w:highlight w:val="none"/>
          <w:lang w:val="en-US" w:eastAsia="zh-CN" w:bidi="ar-SA"/>
          <w14:textFill>
            <w14:solidFill>
              <w14:schemeClr w14:val="tx1"/>
            </w14:solidFill>
          </w14:textFill>
        </w:rPr>
      </w:pPr>
      <w:r>
        <w:rPr>
          <w:rFonts w:hint="eastAsia" w:cs="Lucida Sans Unicode"/>
          <w:snapToGrid w:val="0"/>
          <w:color w:val="000000" w:themeColor="text1"/>
          <w:spacing w:val="-6"/>
          <w:szCs w:val="24"/>
          <w:highlight w:val="none"/>
          <w:lang w:val="en-US" w:eastAsia="zh-CN" w:bidi="ar-SA"/>
          <w14:textFill>
            <w14:solidFill>
              <w14:schemeClr w14:val="tx1"/>
            </w14:solidFill>
          </w14:textFill>
        </w:rPr>
        <w:t>4、我公司不存在法律、行政法规规定的其他不允许投标的条件。</w:t>
      </w:r>
    </w:p>
    <w:p w14:paraId="55D64EFE">
      <w:pPr>
        <w:widowControl/>
        <w:shd w:val="clear"/>
        <w:kinsoku w:val="0"/>
        <w:adjustRightInd w:val="0"/>
        <w:snapToGrid w:val="0"/>
        <w:spacing w:before="0" w:after="0"/>
        <w:ind w:left="0" w:right="0" w:firstLine="468"/>
        <w:textAlignment w:val="baseline"/>
        <w:rPr>
          <w:rFonts w:hint="eastAsia" w:cs="Lucida Sans Unicode"/>
          <w:snapToGrid w:val="0"/>
          <w:color w:val="000000" w:themeColor="text1"/>
          <w:spacing w:val="-6"/>
          <w:szCs w:val="24"/>
          <w:highlight w:val="none"/>
          <w:lang w:val="en-US" w:bidi="ar-SA"/>
          <w14:textFill>
            <w14:solidFill>
              <w14:schemeClr w14:val="tx1"/>
            </w14:solidFill>
          </w14:textFill>
        </w:rPr>
      </w:pPr>
      <w:r>
        <w:rPr>
          <w:rFonts w:hint="eastAsia" w:cs="Lucida Sans Unicode"/>
          <w:snapToGrid w:val="0"/>
          <w:color w:val="000000" w:themeColor="text1"/>
          <w:spacing w:val="-6"/>
          <w:szCs w:val="24"/>
          <w:highlight w:val="none"/>
          <w:lang w:val="en-US" w:bidi="ar-SA"/>
          <w14:textFill>
            <w14:solidFill>
              <w14:schemeClr w14:val="tx1"/>
            </w14:solidFill>
          </w14:textFill>
        </w:rPr>
        <w:t>若在本次项目的招标全过程中，被查实我公司提供的资料及上述声明不属实，或提供的相关资料不属实或不满足</w:t>
      </w:r>
      <w:r>
        <w:rPr>
          <w:rFonts w:hint="eastAsia" w:cs="Lucida Sans Unicode"/>
          <w:snapToGrid w:val="0"/>
          <w:color w:val="000000" w:themeColor="text1"/>
          <w:spacing w:val="-6"/>
          <w:szCs w:val="24"/>
          <w:highlight w:val="none"/>
          <w:lang w:val="en-US" w:eastAsia="zh-CN" w:bidi="ar-SA"/>
          <w14:textFill>
            <w14:solidFill>
              <w14:schemeClr w14:val="tx1"/>
            </w14:solidFill>
          </w14:textFill>
        </w:rPr>
        <w:t>磋商文件</w:t>
      </w:r>
      <w:r>
        <w:rPr>
          <w:rFonts w:hint="eastAsia" w:cs="Lucida Sans Unicode"/>
          <w:snapToGrid w:val="0"/>
          <w:color w:val="000000" w:themeColor="text1"/>
          <w:spacing w:val="-6"/>
          <w:szCs w:val="24"/>
          <w:highlight w:val="none"/>
          <w:lang w:val="en-US" w:bidi="ar-SA"/>
          <w14:textFill>
            <w14:solidFill>
              <w14:schemeClr w14:val="tx1"/>
            </w14:solidFill>
          </w14:textFill>
        </w:rPr>
        <w:t>的要求，则</w:t>
      </w:r>
      <w:r>
        <w:rPr>
          <w:rFonts w:hint="eastAsia" w:cs="Lucida Sans Unicode"/>
          <w:snapToGrid w:val="0"/>
          <w:color w:val="000000" w:themeColor="text1"/>
          <w:spacing w:val="-6"/>
          <w:szCs w:val="24"/>
          <w:highlight w:val="none"/>
          <w:lang w:val="en-US" w:eastAsia="zh-CN" w:bidi="ar-SA"/>
          <w14:textFill>
            <w14:solidFill>
              <w14:schemeClr w14:val="tx1"/>
            </w14:solidFill>
          </w14:textFill>
        </w:rPr>
        <w:t>采购人</w:t>
      </w:r>
      <w:r>
        <w:rPr>
          <w:rFonts w:hint="eastAsia" w:cs="Lucida Sans Unicode"/>
          <w:snapToGrid w:val="0"/>
          <w:color w:val="000000" w:themeColor="text1"/>
          <w:spacing w:val="-6"/>
          <w:szCs w:val="24"/>
          <w:highlight w:val="none"/>
          <w:lang w:val="en-US" w:bidi="ar-SA"/>
          <w14:textFill>
            <w14:solidFill>
              <w14:schemeClr w14:val="tx1"/>
            </w14:solidFill>
          </w14:textFill>
        </w:rPr>
        <w:t>有权取消我公司的参与投标及</w:t>
      </w:r>
      <w:r>
        <w:rPr>
          <w:rFonts w:hint="eastAsia" w:cs="Lucida Sans Unicode"/>
          <w:snapToGrid w:val="0"/>
          <w:color w:val="000000" w:themeColor="text1"/>
          <w:spacing w:val="-6"/>
          <w:szCs w:val="24"/>
          <w:highlight w:val="none"/>
          <w:lang w:val="en-US" w:eastAsia="zh-CN" w:bidi="ar-SA"/>
          <w14:textFill>
            <w14:solidFill>
              <w14:schemeClr w14:val="tx1"/>
            </w14:solidFill>
          </w14:textFill>
        </w:rPr>
        <w:t>成交</w:t>
      </w:r>
      <w:r>
        <w:rPr>
          <w:rFonts w:hint="eastAsia" w:cs="Lucida Sans Unicode"/>
          <w:snapToGrid w:val="0"/>
          <w:color w:val="000000" w:themeColor="text1"/>
          <w:spacing w:val="-6"/>
          <w:szCs w:val="24"/>
          <w:highlight w:val="none"/>
          <w:lang w:val="en-US" w:bidi="ar-SA"/>
          <w14:textFill>
            <w14:solidFill>
              <w14:schemeClr w14:val="tx1"/>
            </w14:solidFill>
          </w14:textFill>
        </w:rPr>
        <w:t xml:space="preserve">资格，且我公司将无条件承担由此给本次招标活动带来的一切后果(包括经济损失)。 </w:t>
      </w:r>
    </w:p>
    <w:p w14:paraId="035E93AC">
      <w:pPr>
        <w:pStyle w:val="16"/>
        <w:shd w:val="clear"/>
        <w:ind w:firstLine="468"/>
        <w:rPr>
          <w:rFonts w:hint="eastAsia" w:cs="Lucida Sans Unicode"/>
          <w:snapToGrid w:val="0"/>
          <w:color w:val="000000" w:themeColor="text1"/>
          <w:spacing w:val="-6"/>
          <w:szCs w:val="24"/>
          <w:highlight w:val="none"/>
          <w:lang w:val="en-US" w:bidi="ar-SA"/>
          <w14:textFill>
            <w14:solidFill>
              <w14:schemeClr w14:val="tx1"/>
            </w14:solidFill>
          </w14:textFill>
        </w:rPr>
      </w:pPr>
      <w:r>
        <w:rPr>
          <w:rFonts w:hint="eastAsia" w:cs="Lucida Sans Unicode"/>
          <w:snapToGrid w:val="0"/>
          <w:color w:val="000000" w:themeColor="text1"/>
          <w:spacing w:val="-6"/>
          <w:szCs w:val="24"/>
          <w:highlight w:val="none"/>
          <w:lang w:val="en-US" w:bidi="ar-SA"/>
          <w14:textFill>
            <w14:solidFill>
              <w14:schemeClr w14:val="tx1"/>
            </w14:solidFill>
          </w14:textFill>
        </w:rPr>
        <w:t>特此声明！</w:t>
      </w:r>
    </w:p>
    <w:p w14:paraId="2F412BE6">
      <w:pPr>
        <w:pStyle w:val="16"/>
        <w:shd w:val="clear"/>
        <w:ind w:firstLine="468"/>
        <w:rPr>
          <w:rFonts w:hint="eastAsia" w:cs="Lucida Sans Unicode"/>
          <w:snapToGrid w:val="0"/>
          <w:color w:val="000000" w:themeColor="text1"/>
          <w:spacing w:val="-6"/>
          <w:szCs w:val="24"/>
          <w:highlight w:val="none"/>
          <w:lang w:val="en-US" w:bidi="ar-SA"/>
          <w14:textFill>
            <w14:solidFill>
              <w14:schemeClr w14:val="tx1"/>
            </w14:solidFill>
          </w14:textFill>
        </w:rPr>
      </w:pPr>
    </w:p>
    <w:p w14:paraId="5F16C422">
      <w:pPr>
        <w:keepNext w:val="0"/>
        <w:keepLines w:val="0"/>
        <w:pageBreakBefore w:val="0"/>
        <w:widowControl w:val="0"/>
        <w:shd w:val="clear"/>
        <w:kinsoku/>
        <w:wordWrap/>
        <w:overflowPunct/>
        <w:topLinePunct w:val="0"/>
        <w:autoSpaceDE w:val="0"/>
        <w:autoSpaceDN w:val="0"/>
        <w:bidi w:val="0"/>
        <w:adjustRightInd/>
        <w:snapToGrid/>
        <w:spacing w:before="313" w:beforeLines="100" w:line="480" w:lineRule="auto"/>
        <w:textAlignment w:val="auto"/>
        <w:rPr>
          <w:rFonts w:hint="eastAsia"/>
          <w:color w:val="000000" w:themeColor="text1"/>
          <w:highlight w:val="none"/>
          <w:u w:val="single"/>
          <w:lang w:val="en-US"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磋商申请人</w:t>
      </w:r>
      <w:r>
        <w:rPr>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加盖电子签章</w:t>
      </w:r>
      <w:r>
        <w:rPr>
          <w:color w:val="000000" w:themeColor="text1"/>
          <w:highlight w:val="none"/>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 xml:space="preserve">                              </w:t>
      </w:r>
    </w:p>
    <w:p w14:paraId="6B6974E1">
      <w:pPr>
        <w:keepNext w:val="0"/>
        <w:keepLines w:val="0"/>
        <w:pageBreakBefore w:val="0"/>
        <w:widowControl w:val="0"/>
        <w:shd w:val="clear"/>
        <w:kinsoku/>
        <w:wordWrap/>
        <w:overflowPunct/>
        <w:topLinePunct w:val="0"/>
        <w:autoSpaceDE w:val="0"/>
        <w:autoSpaceDN w:val="0"/>
        <w:bidi w:val="0"/>
        <w:adjustRightInd/>
        <w:snapToGrid/>
        <w:spacing w:line="480" w:lineRule="auto"/>
        <w:textAlignment w:val="auto"/>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法定代表人或委托代理人（</w:t>
      </w:r>
      <w:r>
        <w:rPr>
          <w:rFonts w:hint="eastAsia"/>
          <w:color w:val="000000" w:themeColor="text1"/>
          <w:highlight w:val="none"/>
          <w:lang w:eastAsia="zh-CN"/>
          <w14:textFill>
            <w14:solidFill>
              <w14:schemeClr w14:val="tx1"/>
            </w14:solidFill>
          </w14:textFill>
        </w:rPr>
        <w:t>签字或签章</w:t>
      </w:r>
      <w:r>
        <w:rPr>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u w:val="single"/>
          <w14:textFill>
            <w14:solidFill>
              <w14:schemeClr w14:val="tx1"/>
            </w14:solidFill>
          </w14:textFill>
        </w:rPr>
        <w:tab/>
      </w:r>
    </w:p>
    <w:p w14:paraId="39A52E14">
      <w:pPr>
        <w:widowControl w:val="0"/>
        <w:shd w:val="clear"/>
        <w:overflowPunct w:val="0"/>
        <w:spacing w:line="480" w:lineRule="auto"/>
        <w:ind w:firstLine="468"/>
        <w:rPr>
          <w:color w:val="000000" w:themeColor="text1"/>
          <w:spacing w:val="-6"/>
          <w:szCs w:val="24"/>
          <w:highlight w:val="none"/>
          <w14:textFill>
            <w14:solidFill>
              <w14:schemeClr w14:val="tx1"/>
            </w14:solidFill>
          </w14:textFill>
        </w:rPr>
      </w:pPr>
      <w:r>
        <w:rPr>
          <w:color w:val="000000" w:themeColor="text1"/>
          <w:highlight w:val="none"/>
          <w14:textFill>
            <w14:solidFill>
              <w14:schemeClr w14:val="tx1"/>
            </w14:solidFill>
          </w14:textFill>
        </w:rPr>
        <w:t>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期：</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年</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日</w:t>
      </w:r>
      <w:r>
        <w:rPr>
          <w:rFonts w:hint="eastAsia"/>
          <w:color w:val="000000" w:themeColor="text1"/>
          <w:spacing w:val="-6"/>
          <w:szCs w:val="24"/>
          <w:highlight w:val="none"/>
          <w14:textFill>
            <w14:solidFill>
              <w14:schemeClr w14:val="tx1"/>
            </w14:solidFill>
          </w14:textFill>
        </w:rPr>
        <w:t xml:space="preserve">                                </w:t>
      </w:r>
    </w:p>
    <w:p w14:paraId="6624A6C4">
      <w:pPr>
        <w:widowControl w:val="0"/>
        <w:shd w:val="clear"/>
        <w:overflowPunct w:val="0"/>
        <w:ind w:left="775" w:leftChars="228" w:hanging="228" w:hangingChars="100"/>
        <w:jc w:val="left"/>
        <w:rPr>
          <w:rFonts w:hint="eastAsia"/>
          <w:color w:val="000000" w:themeColor="text1"/>
          <w:spacing w:val="-6"/>
          <w:szCs w:val="24"/>
          <w:highlight w:val="none"/>
          <w14:textFill>
            <w14:solidFill>
              <w14:schemeClr w14:val="tx1"/>
            </w14:solidFill>
          </w14:textFill>
        </w:rPr>
      </w:pPr>
    </w:p>
    <w:p w14:paraId="454E24F7">
      <w:pPr>
        <w:widowControl w:val="0"/>
        <w:shd w:val="clear"/>
        <w:overflowPunct w:val="0"/>
        <w:ind w:left="775" w:leftChars="228" w:hanging="228" w:hangingChars="100"/>
        <w:jc w:val="left"/>
        <w:rPr>
          <w:rFonts w:hint="eastAsia"/>
          <w:color w:val="000000" w:themeColor="text1"/>
          <w:spacing w:val="-6"/>
          <w:szCs w:val="24"/>
          <w:highlight w:val="none"/>
          <w14:textFill>
            <w14:solidFill>
              <w14:schemeClr w14:val="tx1"/>
            </w14:solidFill>
          </w14:textFill>
        </w:rPr>
      </w:pPr>
    </w:p>
    <w:p w14:paraId="235C7C92">
      <w:pPr>
        <w:widowControl w:val="0"/>
        <w:shd w:val="clear"/>
        <w:overflowPunct w:val="0"/>
        <w:ind w:left="775" w:leftChars="228" w:hanging="228" w:hangingChars="100"/>
        <w:jc w:val="left"/>
        <w:rPr>
          <w:color w:val="000000" w:themeColor="text1"/>
          <w:spacing w:val="-6"/>
          <w:szCs w:val="24"/>
          <w:highlight w:val="none"/>
          <w14:textFill>
            <w14:solidFill>
              <w14:schemeClr w14:val="tx1"/>
            </w14:solidFill>
          </w14:textFill>
        </w:rPr>
      </w:pPr>
      <w:r>
        <w:rPr>
          <w:rFonts w:hint="eastAsia"/>
          <w:color w:val="000000" w:themeColor="text1"/>
          <w:spacing w:val="-6"/>
          <w:szCs w:val="24"/>
          <w:highlight w:val="none"/>
          <w14:textFill>
            <w14:solidFill>
              <w14:schemeClr w14:val="tx1"/>
            </w14:solidFill>
          </w14:textFill>
        </w:rPr>
        <w:t xml:space="preserve">注：                                        </w:t>
      </w:r>
    </w:p>
    <w:p w14:paraId="0B46E361">
      <w:pPr>
        <w:shd w:val="clear"/>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ascii="宋体" w:hAnsi="宋体" w:cs="宋体"/>
          <w:color w:val="000000" w:themeColor="text1"/>
          <w:highlight w:val="none"/>
          <w:lang w:val="en-US"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应按照“</w:t>
      </w:r>
      <w:r>
        <w:rPr>
          <w:rFonts w:hint="eastAsia" w:ascii="宋体" w:hAnsi="宋体" w:cs="宋体"/>
          <w:color w:val="000000" w:themeColor="text1"/>
          <w:highlight w:val="none"/>
          <w:lang w:val="en-US"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资格要求”进行声明；</w:t>
      </w:r>
    </w:p>
    <w:p w14:paraId="72AC0DD7">
      <w:pPr>
        <w:shd w:val="clear"/>
        <w:ind w:firstLine="480"/>
        <w:outlineLvl w:val="9"/>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2.若</w:t>
      </w:r>
      <w:r>
        <w:rPr>
          <w:rFonts w:hint="eastAsia"/>
          <w:color w:val="000000" w:themeColor="text1"/>
          <w:highlight w:val="none"/>
          <w:lang w:eastAsia="zh-CN"/>
          <w14:textFill>
            <w14:solidFill>
              <w14:schemeClr w14:val="tx1"/>
            </w14:solidFill>
          </w14:textFill>
        </w:rPr>
        <w:t>磋商文件</w:t>
      </w:r>
      <w:r>
        <w:rPr>
          <w:rFonts w:hint="eastAsia"/>
          <w:color w:val="000000" w:themeColor="text1"/>
          <w:highlight w:val="none"/>
          <w14:textFill>
            <w14:solidFill>
              <w14:schemeClr w14:val="tx1"/>
            </w14:solidFill>
          </w14:textFill>
        </w:rPr>
        <w:t>中明确要求提供证明资料的，以证明资料为准。</w:t>
      </w:r>
    </w:p>
    <w:p w14:paraId="61AEE8DB">
      <w:pPr>
        <w:shd w:val="clear"/>
        <w:ind w:firstLine="468"/>
        <w:rPr>
          <w:color w:val="000000" w:themeColor="text1"/>
          <w:spacing w:val="-6"/>
          <w:szCs w:val="24"/>
          <w:highlight w:val="none"/>
          <w14:textFill>
            <w14:solidFill>
              <w14:schemeClr w14:val="tx1"/>
            </w14:solidFill>
          </w14:textFill>
        </w:rPr>
      </w:pPr>
    </w:p>
    <w:p w14:paraId="0022A803">
      <w:pPr>
        <w:pStyle w:val="4"/>
        <w:keepNext w:val="0"/>
        <w:keepLines w:val="0"/>
        <w:pageBreakBefore/>
        <w:widowControl w:val="0"/>
        <w:shd w:val="clear"/>
        <w:kinsoku w:val="0"/>
        <w:wordWrap/>
        <w:overflowPunct/>
        <w:topLinePunct w:val="0"/>
        <w:autoSpaceDE w:val="0"/>
        <w:autoSpaceDN w:val="0"/>
        <w:bidi w:val="0"/>
        <w:adjustRightInd w:val="0"/>
        <w:snapToGrid w:val="0"/>
        <w:jc w:val="left"/>
        <w:textAlignment w:val="baseline"/>
        <w:rPr>
          <w:color w:val="000000" w:themeColor="text1"/>
          <w:sz w:val="32"/>
          <w:szCs w:val="36"/>
          <w:highlight w:val="none"/>
          <w14:textFill>
            <w14:solidFill>
              <w14:schemeClr w14:val="tx1"/>
            </w14:solidFill>
          </w14:textFill>
        </w:rPr>
      </w:pPr>
      <w:bookmarkStart w:id="418" w:name="_Toc5029"/>
      <w:bookmarkStart w:id="419" w:name="_Toc29785"/>
      <w:bookmarkStart w:id="420" w:name="_Toc14097"/>
      <w:r>
        <w:rPr>
          <w:rFonts w:hint="eastAsia"/>
          <w:color w:val="000000" w:themeColor="text1"/>
          <w:sz w:val="32"/>
          <w:szCs w:val="36"/>
          <w:highlight w:val="none"/>
          <w:lang w:val="en-US" w:eastAsia="zh-CN"/>
          <w14:textFill>
            <w14:solidFill>
              <w14:schemeClr w14:val="tx1"/>
            </w14:solidFill>
          </w14:textFill>
        </w:rPr>
        <w:t>5</w:t>
      </w:r>
      <w:r>
        <w:rPr>
          <w:color w:val="000000" w:themeColor="text1"/>
          <w:sz w:val="32"/>
          <w:szCs w:val="36"/>
          <w:highlight w:val="none"/>
          <w14:textFill>
            <w14:solidFill>
              <w14:schemeClr w14:val="tx1"/>
            </w14:solidFill>
          </w14:textFill>
        </w:rPr>
        <w:t>.2：承诺函格式</w:t>
      </w:r>
      <w:bookmarkEnd w:id="418"/>
      <w:bookmarkEnd w:id="419"/>
      <w:bookmarkEnd w:id="420"/>
    </w:p>
    <w:p w14:paraId="75FCE608">
      <w:pPr>
        <w:shd w:val="clear"/>
        <w:ind w:firstLine="0" w:firstLineChars="0"/>
        <w:jc w:val="center"/>
        <w:rPr>
          <w:color w:val="000000" w:themeColor="text1"/>
          <w:spacing w:val="2"/>
          <w:sz w:val="32"/>
          <w:szCs w:val="32"/>
          <w:highlight w:val="none"/>
          <w14:textOutline w14:w="7975" w14:cap="sq" w14:cmpd="sng" w14:algn="ctr">
            <w14:solidFill>
              <w14:srgbClr w14:val="000000"/>
            </w14:solidFill>
            <w14:prstDash w14:val="solid"/>
            <w14:bevel/>
          </w14:textOutline>
          <w14:textFill>
            <w14:solidFill>
              <w14:schemeClr w14:val="tx1"/>
            </w14:solidFill>
          </w14:textFill>
        </w:rPr>
      </w:pPr>
      <w:r>
        <w:rPr>
          <w:color w:val="000000" w:themeColor="text1"/>
          <w:spacing w:val="2"/>
          <w:sz w:val="32"/>
          <w:szCs w:val="32"/>
          <w:highlight w:val="none"/>
          <w14:textOutline w14:w="7975" w14:cap="sq" w14:cmpd="sng" w14:algn="ctr">
            <w14:solidFill>
              <w14:srgbClr w14:val="000000"/>
            </w14:solidFill>
            <w14:prstDash w14:val="solid"/>
            <w14:bevel/>
          </w14:textOutline>
          <w14:textFill>
            <w14:solidFill>
              <w14:schemeClr w14:val="tx1"/>
            </w14:solidFill>
          </w14:textFill>
        </w:rPr>
        <w:t>承诺函</w:t>
      </w:r>
    </w:p>
    <w:p w14:paraId="295D99DE">
      <w:pPr>
        <w:pStyle w:val="16"/>
        <w:shd w:val="clear"/>
        <w:ind w:firstLine="420"/>
        <w:rPr>
          <w:color w:val="000000" w:themeColor="text1"/>
          <w:highlight w:val="none"/>
          <w14:textFill>
            <w14:solidFill>
              <w14:schemeClr w14:val="tx1"/>
            </w14:solidFill>
          </w14:textFill>
        </w:rPr>
      </w:pPr>
    </w:p>
    <w:p w14:paraId="64EF6367">
      <w:pPr>
        <w:shd w:val="clear"/>
        <w:spacing w:line="375" w:lineRule="auto"/>
        <w:ind w:firstLine="480"/>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color w:val="000000" w:themeColor="text1"/>
          <w:szCs w:val="24"/>
          <w:highlight w:val="none"/>
          <w14:textFill>
            <w14:solidFill>
              <w14:schemeClr w14:val="tx1"/>
            </w14:solidFill>
          </w14:textFill>
        </w:rPr>
        <w:t>致：</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ab/>
      </w:r>
      <w:r>
        <w:rPr>
          <w:rFonts w:hint="eastAsia" w:ascii="宋体" w:hAnsi="宋体" w:eastAsia="宋体" w:cs="宋体"/>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w:t>
      </w:r>
      <w:r>
        <w:rPr>
          <w:rFonts w:hint="eastAsia" w:ascii="宋体" w:hAnsi="宋体" w:cs="宋体"/>
          <w:b w:val="0"/>
          <w:bCs w:val="0"/>
          <w:color w:val="000000" w:themeColor="text1"/>
          <w:sz w:val="24"/>
          <w:szCs w:val="24"/>
          <w:highlight w:val="none"/>
          <w:u w:val="single"/>
          <w:lang w:eastAsia="zh-CN"/>
          <w14:textFill>
            <w14:solidFill>
              <w14:schemeClr w14:val="tx1"/>
            </w14:solidFill>
          </w14:textFill>
        </w:rPr>
        <w:t>采购人</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全称）</w:t>
      </w:r>
    </w:p>
    <w:p w14:paraId="2EF6141A">
      <w:pPr>
        <w:shd w:val="clear"/>
        <w:spacing w:line="375" w:lineRule="auto"/>
        <w:ind w:firstLine="480"/>
        <w:rPr>
          <w:color w:val="000000" w:themeColor="text1"/>
          <w:szCs w:val="24"/>
          <w:highlight w:val="none"/>
          <w14:textFill>
            <w14:solidFill>
              <w14:schemeClr w14:val="tx1"/>
            </w14:solidFill>
          </w14:textFill>
        </w:rPr>
      </w:pPr>
      <w:r>
        <w:rPr>
          <w:rFonts w:hint="eastAsia"/>
          <w:color w:val="000000" w:themeColor="text1"/>
          <w:szCs w:val="24"/>
          <w:highlight w:val="none"/>
          <w:lang w:val="en-US" w:eastAsia="zh-CN"/>
          <w14:textFill>
            <w14:solidFill>
              <w14:schemeClr w14:val="tx1"/>
            </w14:solidFill>
          </w14:textFill>
        </w:rPr>
        <w:t>1、</w:t>
      </w:r>
      <w:r>
        <w:rPr>
          <w:rFonts w:hint="eastAsia"/>
          <w:color w:val="000000" w:themeColor="text1"/>
          <w:szCs w:val="24"/>
          <w:highlight w:val="none"/>
          <w14:textFill>
            <w14:solidFill>
              <w14:schemeClr w14:val="tx1"/>
            </w14:solidFill>
          </w14:textFill>
        </w:rPr>
        <w:t>我公司承诺，我公司</w:t>
      </w:r>
      <w:r>
        <w:rPr>
          <w:rFonts w:hint="eastAsia"/>
          <w:color w:val="000000" w:themeColor="text1"/>
          <w:szCs w:val="24"/>
          <w:highlight w:val="none"/>
          <w:u w:val="single"/>
          <w14:textFill>
            <w14:solidFill>
              <w14:schemeClr w14:val="tx1"/>
            </w14:solidFill>
          </w14:textFill>
        </w:rPr>
        <w:t xml:space="preserve">      </w:t>
      </w:r>
      <w:r>
        <w:rPr>
          <w:rFonts w:hint="eastAsia"/>
          <w:color w:val="000000" w:themeColor="text1"/>
          <w:szCs w:val="24"/>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磋商申请人</w:t>
      </w:r>
      <w:r>
        <w:rPr>
          <w:rFonts w:hint="eastAsia"/>
          <w:color w:val="000000" w:themeColor="text1"/>
          <w:szCs w:val="24"/>
          <w:highlight w:val="none"/>
          <w14:textFill>
            <w14:solidFill>
              <w14:schemeClr w14:val="tx1"/>
            </w14:solidFill>
          </w14:textFill>
        </w:rPr>
        <w:t>) 及法定代表人</w:t>
      </w:r>
      <w:r>
        <w:rPr>
          <w:rFonts w:hint="eastAsia"/>
          <w:color w:val="000000" w:themeColor="text1"/>
          <w:szCs w:val="24"/>
          <w:highlight w:val="none"/>
          <w:u w:val="single"/>
          <w14:textFill>
            <w14:solidFill>
              <w14:schemeClr w14:val="tx1"/>
            </w14:solidFill>
          </w14:textFill>
        </w:rPr>
        <w:t xml:space="preserve">     </w:t>
      </w:r>
      <w:r>
        <w:rPr>
          <w:rFonts w:hint="eastAsia"/>
          <w:color w:val="000000" w:themeColor="text1"/>
          <w:szCs w:val="24"/>
          <w:highlight w:val="none"/>
          <w14:textFill>
            <w14:solidFill>
              <w14:schemeClr w14:val="tx1"/>
            </w14:solidFill>
          </w14:textFill>
        </w:rPr>
        <w:t>(法定代表人姓名) 近三年内无行贿犯罪记录；</w:t>
      </w:r>
    </w:p>
    <w:p w14:paraId="035F2714">
      <w:pPr>
        <w:shd w:val="clear"/>
        <w:spacing w:line="375" w:lineRule="auto"/>
        <w:ind w:firstLine="480"/>
        <w:rPr>
          <w:color w:val="000000" w:themeColor="text1"/>
          <w:szCs w:val="24"/>
          <w:highlight w:val="none"/>
          <w14:textFill>
            <w14:solidFill>
              <w14:schemeClr w14:val="tx1"/>
            </w14:solidFill>
          </w14:textFill>
        </w:rPr>
      </w:pPr>
      <w:r>
        <w:rPr>
          <w:rFonts w:hint="eastAsia"/>
          <w:color w:val="000000" w:themeColor="text1"/>
          <w:szCs w:val="24"/>
          <w:highlight w:val="none"/>
          <w:lang w:val="en-US" w:eastAsia="zh-CN"/>
          <w14:textFill>
            <w14:solidFill>
              <w14:schemeClr w14:val="tx1"/>
            </w14:solidFill>
          </w14:textFill>
        </w:rPr>
        <w:t>2、</w:t>
      </w:r>
      <w:r>
        <w:rPr>
          <w:rFonts w:hint="eastAsia"/>
          <w:color w:val="000000" w:themeColor="text1"/>
          <w:szCs w:val="24"/>
          <w:highlight w:val="none"/>
          <w14:textFill>
            <w14:solidFill>
              <w14:schemeClr w14:val="tx1"/>
            </w14:solidFill>
          </w14:textFill>
        </w:rPr>
        <w:t>我公司承诺，在参加本项目中“具有履行合同所必需的设备和专业技术能力”且本次</w:t>
      </w:r>
      <w:r>
        <w:rPr>
          <w:rFonts w:hint="eastAsia"/>
          <w:color w:val="000000" w:themeColor="text1"/>
          <w:szCs w:val="24"/>
          <w:highlight w:val="none"/>
          <w:lang w:val="en-US" w:eastAsia="zh-CN"/>
          <w14:textFill>
            <w14:solidFill>
              <w14:schemeClr w14:val="tx1"/>
            </w14:solidFill>
          </w14:textFill>
        </w:rPr>
        <w:t>响应</w:t>
      </w:r>
      <w:r>
        <w:rPr>
          <w:rFonts w:hint="eastAsia"/>
          <w:color w:val="000000" w:themeColor="text1"/>
          <w:szCs w:val="24"/>
          <w:highlight w:val="none"/>
          <w14:textFill>
            <w14:solidFill>
              <w14:schemeClr w14:val="tx1"/>
            </w14:solidFill>
          </w14:textFill>
        </w:rPr>
        <w:t>文件中提供的所有材料均真实、有效。</w:t>
      </w:r>
    </w:p>
    <w:p w14:paraId="53E2E0B5">
      <w:pPr>
        <w:shd w:val="clear"/>
        <w:spacing w:line="375" w:lineRule="auto"/>
        <w:ind w:firstLine="480"/>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若违反上述规定，所投标无效，并承担相应的责任。</w:t>
      </w:r>
    </w:p>
    <w:p w14:paraId="6F66B570">
      <w:pPr>
        <w:shd w:val="clear"/>
        <w:spacing w:line="375" w:lineRule="auto"/>
        <w:ind w:firstLine="480"/>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特此承诺！</w:t>
      </w:r>
    </w:p>
    <w:p w14:paraId="20F4CB47">
      <w:pPr>
        <w:shd w:val="clear"/>
        <w:ind w:firstLine="468"/>
        <w:rPr>
          <w:color w:val="000000" w:themeColor="text1"/>
          <w:spacing w:val="-6"/>
          <w:szCs w:val="24"/>
          <w:highlight w:val="none"/>
          <w14:textFill>
            <w14:solidFill>
              <w14:schemeClr w14:val="tx1"/>
            </w14:solidFill>
          </w14:textFill>
        </w:rPr>
      </w:pPr>
    </w:p>
    <w:p w14:paraId="301B0FE4">
      <w:pPr>
        <w:shd w:val="clear"/>
        <w:ind w:firstLine="468"/>
        <w:rPr>
          <w:color w:val="000000" w:themeColor="text1"/>
          <w:spacing w:val="-6"/>
          <w:szCs w:val="24"/>
          <w:highlight w:val="none"/>
          <w14:textFill>
            <w14:solidFill>
              <w14:schemeClr w14:val="tx1"/>
            </w14:solidFill>
          </w14:textFill>
        </w:rPr>
      </w:pPr>
    </w:p>
    <w:p w14:paraId="3CA225DF">
      <w:pPr>
        <w:shd w:val="clear"/>
        <w:overflowPunct w:val="0"/>
        <w:ind w:firstLine="248"/>
        <w:jc w:val="left"/>
        <w:rPr>
          <w:color w:val="000000" w:themeColor="text1"/>
          <w:spacing w:val="-6"/>
          <w:sz w:val="13"/>
          <w:szCs w:val="13"/>
          <w:highlight w:val="none"/>
          <w14:textFill>
            <w14:solidFill>
              <w14:schemeClr w14:val="tx1"/>
            </w14:solidFill>
          </w14:textFill>
        </w:rPr>
      </w:pPr>
    </w:p>
    <w:p w14:paraId="2FA599B2">
      <w:pPr>
        <w:shd w:val="clear"/>
        <w:ind w:firstLine="480"/>
        <w:rPr>
          <w:color w:val="000000" w:themeColor="text1"/>
          <w:highlight w:val="none"/>
          <w14:textFill>
            <w14:solidFill>
              <w14:schemeClr w14:val="tx1"/>
            </w14:solidFill>
          </w14:textFill>
        </w:rPr>
      </w:pPr>
    </w:p>
    <w:p w14:paraId="362BD730">
      <w:pPr>
        <w:keepNext w:val="0"/>
        <w:keepLines w:val="0"/>
        <w:pageBreakBefore w:val="0"/>
        <w:widowControl w:val="0"/>
        <w:shd w:val="clear"/>
        <w:kinsoku/>
        <w:wordWrap/>
        <w:overflowPunct/>
        <w:topLinePunct w:val="0"/>
        <w:autoSpaceDE w:val="0"/>
        <w:autoSpaceDN w:val="0"/>
        <w:bidi w:val="0"/>
        <w:adjustRightInd/>
        <w:snapToGrid/>
        <w:spacing w:before="313" w:beforeLines="100" w:line="480" w:lineRule="auto"/>
        <w:textAlignment w:val="auto"/>
        <w:rPr>
          <w:rFonts w:hint="eastAsia"/>
          <w:color w:val="000000" w:themeColor="text1"/>
          <w:highlight w:val="none"/>
          <w:u w:val="single"/>
          <w:lang w:val="en-US"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磋商申请人</w:t>
      </w:r>
      <w:r>
        <w:rPr>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加盖电子签章</w:t>
      </w:r>
      <w:r>
        <w:rPr>
          <w:color w:val="000000" w:themeColor="text1"/>
          <w:highlight w:val="none"/>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 xml:space="preserve">                </w:t>
      </w:r>
    </w:p>
    <w:p w14:paraId="0055FE24">
      <w:pPr>
        <w:keepNext w:val="0"/>
        <w:keepLines w:val="0"/>
        <w:pageBreakBefore w:val="0"/>
        <w:widowControl w:val="0"/>
        <w:shd w:val="clear"/>
        <w:kinsoku/>
        <w:wordWrap/>
        <w:overflowPunct/>
        <w:topLinePunct w:val="0"/>
        <w:autoSpaceDE w:val="0"/>
        <w:autoSpaceDN w:val="0"/>
        <w:bidi w:val="0"/>
        <w:adjustRightInd/>
        <w:snapToGrid/>
        <w:spacing w:line="480" w:lineRule="auto"/>
        <w:textAlignment w:val="auto"/>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法定代表人或委托代理人（</w:t>
      </w:r>
      <w:r>
        <w:rPr>
          <w:rFonts w:hint="eastAsia"/>
          <w:color w:val="000000" w:themeColor="text1"/>
          <w:highlight w:val="none"/>
          <w:lang w:eastAsia="zh-CN"/>
          <w14:textFill>
            <w14:solidFill>
              <w14:schemeClr w14:val="tx1"/>
            </w14:solidFill>
          </w14:textFill>
        </w:rPr>
        <w:t>签字或签章</w:t>
      </w:r>
      <w:r>
        <w:rPr>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u w:val="single"/>
          <w14:textFill>
            <w14:solidFill>
              <w14:schemeClr w14:val="tx1"/>
            </w14:solidFill>
          </w14:textFill>
        </w:rPr>
        <w:tab/>
      </w:r>
    </w:p>
    <w:p w14:paraId="558870D5">
      <w:pPr>
        <w:widowControl w:val="0"/>
        <w:shd w:val="clear"/>
        <w:overflowPunct w:val="0"/>
        <w:ind w:left="307" w:leftChars="128" w:firstLine="240" w:firstLineChars="10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期：</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年</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日</w:t>
      </w:r>
    </w:p>
    <w:p w14:paraId="641F71A5">
      <w:pPr>
        <w:widowControl w:val="0"/>
        <w:shd w:val="clear"/>
        <w:overflowPunct w:val="0"/>
        <w:ind w:left="307" w:leftChars="128" w:firstLine="240" w:firstLineChars="100"/>
        <w:jc w:val="left"/>
        <w:rPr>
          <w:color w:val="000000" w:themeColor="text1"/>
          <w:highlight w:val="none"/>
          <w14:textFill>
            <w14:solidFill>
              <w14:schemeClr w14:val="tx1"/>
            </w14:solidFill>
          </w14:textFill>
        </w:rPr>
      </w:pPr>
    </w:p>
    <w:p w14:paraId="04295E31">
      <w:pPr>
        <w:widowControl w:val="0"/>
        <w:shd w:val="clear"/>
        <w:overflowPunct w:val="0"/>
        <w:ind w:left="307" w:leftChars="128" w:firstLine="228" w:firstLineChars="100"/>
        <w:jc w:val="left"/>
        <w:rPr>
          <w:color w:val="000000" w:themeColor="text1"/>
          <w:spacing w:val="-6"/>
          <w:szCs w:val="24"/>
          <w:highlight w:val="none"/>
          <w14:textFill>
            <w14:solidFill>
              <w14:schemeClr w14:val="tx1"/>
            </w14:solidFill>
          </w14:textFill>
        </w:rPr>
      </w:pPr>
      <w:r>
        <w:rPr>
          <w:rFonts w:hint="eastAsia"/>
          <w:color w:val="000000" w:themeColor="text1"/>
          <w:spacing w:val="-6"/>
          <w:szCs w:val="24"/>
          <w:highlight w:val="none"/>
          <w14:textFill>
            <w14:solidFill>
              <w14:schemeClr w14:val="tx1"/>
            </w14:solidFill>
          </w14:textFill>
        </w:rPr>
        <w:t xml:space="preserve">    </w:t>
      </w:r>
    </w:p>
    <w:p w14:paraId="7587D6E9">
      <w:pPr>
        <w:widowControl w:val="0"/>
        <w:shd w:val="clear"/>
        <w:overflowPunct w:val="0"/>
        <w:ind w:left="307" w:leftChars="128" w:firstLine="0" w:firstLineChars="0"/>
        <w:jc w:val="left"/>
        <w:rPr>
          <w:rFonts w:hint="eastAsia"/>
          <w:color w:val="000000" w:themeColor="text1"/>
          <w:spacing w:val="-6"/>
          <w:szCs w:val="24"/>
          <w:highlight w:val="none"/>
          <w:lang w:val="en-US" w:eastAsia="zh-CN"/>
          <w14:textFill>
            <w14:solidFill>
              <w14:schemeClr w14:val="tx1"/>
            </w14:solidFill>
          </w14:textFill>
        </w:rPr>
      </w:pPr>
      <w:r>
        <w:rPr>
          <w:rFonts w:hint="eastAsia"/>
          <w:color w:val="000000" w:themeColor="text1"/>
          <w:spacing w:val="-6"/>
          <w:szCs w:val="24"/>
          <w:highlight w:val="none"/>
          <w:lang w:val="en-US" w:eastAsia="zh-CN"/>
          <w14:textFill>
            <w14:solidFill>
              <w14:schemeClr w14:val="tx1"/>
            </w14:solidFill>
          </w14:textFill>
        </w:rPr>
        <w:t>注：</w:t>
      </w:r>
    </w:p>
    <w:p w14:paraId="35D92194">
      <w:pPr>
        <w:widowControl w:val="0"/>
        <w:shd w:val="clear"/>
        <w:overflowPunct w:val="0"/>
        <w:ind w:left="307" w:leftChars="128" w:firstLine="0" w:firstLineChars="0"/>
        <w:jc w:val="left"/>
        <w:rPr>
          <w:rFonts w:hint="eastAsia" w:eastAsia="宋体"/>
          <w:color w:val="000000" w:themeColor="text1"/>
          <w:spacing w:val="-6"/>
          <w:szCs w:val="24"/>
          <w:highlight w:val="none"/>
          <w:lang w:eastAsia="zh-CN"/>
          <w14:textFill>
            <w14:solidFill>
              <w14:schemeClr w14:val="tx1"/>
            </w14:solidFill>
          </w14:textFill>
        </w:rPr>
      </w:pPr>
      <w:r>
        <w:rPr>
          <w:rFonts w:hint="eastAsia"/>
          <w:color w:val="000000" w:themeColor="text1"/>
          <w:spacing w:val="-6"/>
          <w:szCs w:val="24"/>
          <w:highlight w:val="none"/>
          <w14:textFill>
            <w14:solidFill>
              <w14:schemeClr w14:val="tx1"/>
            </w14:solidFill>
          </w14:textFill>
        </w:rPr>
        <w:t>1、</w:t>
      </w:r>
      <w:r>
        <w:rPr>
          <w:rFonts w:hint="eastAsia" w:ascii="宋体" w:hAnsi="宋体" w:cs="宋体"/>
          <w:color w:val="000000" w:themeColor="text1"/>
          <w:highlight w:val="none"/>
          <w:lang w:val="en-US" w:eastAsia="zh-CN"/>
          <w14:textFill>
            <w14:solidFill>
              <w14:schemeClr w14:val="tx1"/>
            </w14:solidFill>
          </w14:textFill>
        </w:rPr>
        <w:t>磋商申请人</w:t>
      </w:r>
      <w:r>
        <w:rPr>
          <w:rFonts w:hint="eastAsia"/>
          <w:color w:val="000000" w:themeColor="text1"/>
          <w:spacing w:val="-6"/>
          <w:szCs w:val="24"/>
          <w:highlight w:val="none"/>
          <w14:textFill>
            <w14:solidFill>
              <w14:schemeClr w14:val="tx1"/>
            </w14:solidFill>
          </w14:textFill>
        </w:rPr>
        <w:t>应按照“</w:t>
      </w:r>
      <w:r>
        <w:rPr>
          <w:rFonts w:hint="eastAsia" w:ascii="宋体" w:hAnsi="宋体" w:cs="宋体"/>
          <w:color w:val="000000" w:themeColor="text1"/>
          <w:highlight w:val="none"/>
          <w:lang w:val="en-US" w:eastAsia="zh-CN"/>
          <w14:textFill>
            <w14:solidFill>
              <w14:schemeClr w14:val="tx1"/>
            </w14:solidFill>
          </w14:textFill>
        </w:rPr>
        <w:t>磋商申请人</w:t>
      </w:r>
      <w:r>
        <w:rPr>
          <w:rFonts w:hint="eastAsia"/>
          <w:color w:val="000000" w:themeColor="text1"/>
          <w:spacing w:val="-6"/>
          <w:szCs w:val="24"/>
          <w:highlight w:val="none"/>
          <w14:textFill>
            <w14:solidFill>
              <w14:schemeClr w14:val="tx1"/>
            </w14:solidFill>
          </w14:textFill>
        </w:rPr>
        <w:t xml:space="preserve">资格要求”进行承诺 </w:t>
      </w:r>
      <w:r>
        <w:rPr>
          <w:rFonts w:hint="eastAsia"/>
          <w:color w:val="000000" w:themeColor="text1"/>
          <w:spacing w:val="-6"/>
          <w:szCs w:val="24"/>
          <w:highlight w:val="none"/>
          <w:lang w:eastAsia="zh-CN"/>
          <w14:textFill>
            <w14:solidFill>
              <w14:schemeClr w14:val="tx1"/>
            </w14:solidFill>
          </w14:textFill>
        </w:rPr>
        <w:t>。</w:t>
      </w:r>
    </w:p>
    <w:p w14:paraId="2EC81526">
      <w:pPr>
        <w:widowControl w:val="0"/>
        <w:shd w:val="clear"/>
        <w:overflowPunct w:val="0"/>
        <w:ind w:left="307" w:leftChars="128" w:firstLine="0" w:firstLineChars="0"/>
        <w:jc w:val="left"/>
        <w:outlineLvl w:val="9"/>
        <w:rPr>
          <w:color w:val="000000" w:themeColor="text1"/>
          <w:spacing w:val="-6"/>
          <w:szCs w:val="24"/>
          <w:highlight w:val="none"/>
          <w14:textFill>
            <w14:solidFill>
              <w14:schemeClr w14:val="tx1"/>
            </w14:solidFill>
          </w14:textFill>
        </w:rPr>
      </w:pPr>
      <w:r>
        <w:rPr>
          <w:rFonts w:hint="eastAsia"/>
          <w:color w:val="000000" w:themeColor="text1"/>
          <w:spacing w:val="-6"/>
          <w:szCs w:val="24"/>
          <w:highlight w:val="none"/>
          <w14:textFill>
            <w14:solidFill>
              <w14:schemeClr w14:val="tx1"/>
            </w14:solidFill>
          </w14:textFill>
        </w:rPr>
        <w:t>2、若</w:t>
      </w:r>
      <w:r>
        <w:rPr>
          <w:rFonts w:hint="eastAsia"/>
          <w:color w:val="000000" w:themeColor="text1"/>
          <w:spacing w:val="-6"/>
          <w:szCs w:val="24"/>
          <w:highlight w:val="none"/>
          <w:lang w:eastAsia="zh-CN"/>
          <w14:textFill>
            <w14:solidFill>
              <w14:schemeClr w14:val="tx1"/>
            </w14:solidFill>
          </w14:textFill>
        </w:rPr>
        <w:t>磋商文件</w:t>
      </w:r>
      <w:r>
        <w:rPr>
          <w:rFonts w:hint="eastAsia"/>
          <w:color w:val="000000" w:themeColor="text1"/>
          <w:spacing w:val="-6"/>
          <w:szCs w:val="24"/>
          <w:highlight w:val="none"/>
          <w14:textFill>
            <w14:solidFill>
              <w14:schemeClr w14:val="tx1"/>
            </w14:solidFill>
          </w14:textFill>
        </w:rPr>
        <w:t>中明确要求提供证明资料的，以证明资料为准。</w:t>
      </w:r>
    </w:p>
    <w:p w14:paraId="3F7FB1A3">
      <w:pPr>
        <w:pStyle w:val="4"/>
        <w:keepNext w:val="0"/>
        <w:keepLines w:val="0"/>
        <w:pageBreakBefore/>
        <w:widowControl w:val="0"/>
        <w:shd w:val="clear"/>
        <w:kinsoku w:val="0"/>
        <w:wordWrap/>
        <w:overflowPunct/>
        <w:topLinePunct w:val="0"/>
        <w:autoSpaceDE w:val="0"/>
        <w:autoSpaceDN w:val="0"/>
        <w:bidi w:val="0"/>
        <w:adjustRightInd w:val="0"/>
        <w:snapToGrid w:val="0"/>
        <w:jc w:val="left"/>
        <w:textAlignment w:val="baseline"/>
        <w:outlineLvl w:val="2"/>
        <w:rPr>
          <w:rFonts w:hint="eastAsia"/>
          <w:color w:val="000000" w:themeColor="text1"/>
          <w:sz w:val="32"/>
          <w:szCs w:val="36"/>
          <w:highlight w:val="none"/>
          <w:lang w:val="en-US" w:eastAsia="zh-CN"/>
          <w14:textFill>
            <w14:solidFill>
              <w14:schemeClr w14:val="tx1"/>
            </w14:solidFill>
          </w14:textFill>
        </w:rPr>
      </w:pPr>
      <w:r>
        <w:rPr>
          <w:rFonts w:hint="eastAsia"/>
          <w:color w:val="000000" w:themeColor="text1"/>
          <w:sz w:val="32"/>
          <w:szCs w:val="36"/>
          <w:highlight w:val="none"/>
          <w:lang w:val="en-US" w:eastAsia="zh-CN"/>
          <w14:textFill>
            <w14:solidFill>
              <w14:schemeClr w14:val="tx1"/>
            </w14:solidFill>
          </w14:textFill>
        </w:rPr>
        <w:t>5.3：不拖欠农民工工资承诺书</w:t>
      </w:r>
    </w:p>
    <w:p w14:paraId="435282F0">
      <w:pPr>
        <w:keepNext w:val="0"/>
        <w:keepLines w:val="0"/>
        <w:pageBreakBefore w:val="0"/>
        <w:widowControl w:val="0"/>
        <w:shd w:val="clear"/>
        <w:kinsoku w:val="0"/>
        <w:wordWrap/>
        <w:overflowPunct/>
        <w:topLinePunct w:val="0"/>
        <w:autoSpaceDE w:val="0"/>
        <w:autoSpaceDN w:val="0"/>
        <w:bidi w:val="0"/>
        <w:adjustRightInd w:val="0"/>
        <w:snapToGrid w:val="0"/>
        <w:jc w:val="center"/>
        <w:textAlignment w:val="baseline"/>
        <w:outlineLvl w:val="9"/>
        <w:rPr>
          <w:rFonts w:hint="eastAsia" w:ascii="宋体" w:hAnsi="宋体" w:eastAsia="宋体" w:cs="宋体"/>
          <w:b/>
          <w:bCs w:val="0"/>
          <w:color w:val="000000" w:themeColor="text1"/>
          <w:sz w:val="32"/>
          <w:szCs w:val="28"/>
          <w:highlight w:val="none"/>
          <w14:textFill>
            <w14:solidFill>
              <w14:schemeClr w14:val="tx1"/>
            </w14:solidFill>
          </w14:textFill>
        </w:rPr>
      </w:pPr>
      <w:r>
        <w:rPr>
          <w:rFonts w:hint="eastAsia" w:ascii="宋体" w:hAnsi="宋体" w:eastAsia="宋体" w:cs="宋体"/>
          <w:b/>
          <w:bCs w:val="0"/>
          <w:color w:val="000000" w:themeColor="text1"/>
          <w:sz w:val="32"/>
          <w:szCs w:val="28"/>
          <w:highlight w:val="none"/>
          <w14:textFill>
            <w14:solidFill>
              <w14:schemeClr w14:val="tx1"/>
            </w14:solidFill>
          </w14:textFill>
        </w:rPr>
        <w:t>不拖欠农民工工资承诺书</w:t>
      </w:r>
    </w:p>
    <w:p w14:paraId="055BEEDB">
      <w:pPr>
        <w:pStyle w:val="9"/>
        <w:keepNext w:val="0"/>
        <w:keepLines w:val="0"/>
        <w:pageBreakBefore w:val="0"/>
        <w:widowControl/>
        <w:shd w:val="clear"/>
        <w:tabs>
          <w:tab w:val="left" w:pos="2513"/>
        </w:tabs>
        <w:kinsoku/>
        <w:wordWrap/>
        <w:overflowPunct/>
        <w:topLinePunct w:val="0"/>
        <w:autoSpaceDE/>
        <w:autoSpaceDN/>
        <w:bidi w:val="0"/>
        <w:adjustRightInd/>
        <w:snapToGrid/>
        <w:spacing w:after="0" w:line="600" w:lineRule="exact"/>
        <w:ind w:left="0" w:right="0" w:firstLine="482" w:firstLineChars="200"/>
        <w:jc w:val="both"/>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致：</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bCs/>
          <w:color w:val="000000" w:themeColor="text1"/>
          <w:sz w:val="24"/>
          <w:szCs w:val="24"/>
          <w:highlight w:val="none"/>
          <w:u w:val="single"/>
          <w14:textFill>
            <w14:solidFill>
              <w14:schemeClr w14:val="tx1"/>
            </w14:solidFill>
          </w14:textFill>
        </w:rPr>
        <w:tab/>
      </w:r>
      <w:r>
        <w:rPr>
          <w:rFonts w:hint="eastAsia" w:ascii="宋体" w:hAnsi="宋体" w:eastAsia="宋体" w:cs="宋体"/>
          <w:b/>
          <w:bCs/>
          <w:color w:val="000000" w:themeColor="text1"/>
          <w:sz w:val="24"/>
          <w:szCs w:val="24"/>
          <w:highlight w:val="none"/>
          <w:u w:val="single"/>
          <w14:textFill>
            <w14:solidFill>
              <w14:schemeClr w14:val="tx1"/>
            </w14:solidFill>
          </w14:textFill>
        </w:rPr>
        <w:t>（</w:t>
      </w:r>
      <w:r>
        <w:rPr>
          <w:rFonts w:hint="eastAsia" w:ascii="宋体" w:hAnsi="宋体" w:cs="宋体"/>
          <w:b/>
          <w:bCs/>
          <w:color w:val="000000" w:themeColor="text1"/>
          <w:sz w:val="24"/>
          <w:szCs w:val="24"/>
          <w:highlight w:val="none"/>
          <w:u w:val="single"/>
          <w:lang w:eastAsia="zh-CN"/>
          <w14:textFill>
            <w14:solidFill>
              <w14:schemeClr w14:val="tx1"/>
            </w14:solidFill>
          </w14:textFill>
        </w:rPr>
        <w:t>采购人</w:t>
      </w:r>
      <w:r>
        <w:rPr>
          <w:rFonts w:hint="eastAsia" w:ascii="宋体" w:hAnsi="宋体" w:eastAsia="宋体" w:cs="宋体"/>
          <w:b/>
          <w:bCs/>
          <w:color w:val="000000" w:themeColor="text1"/>
          <w:sz w:val="24"/>
          <w:szCs w:val="24"/>
          <w:highlight w:val="none"/>
          <w:u w:val="single"/>
          <w14:textFill>
            <w14:solidFill>
              <w14:schemeClr w14:val="tx1"/>
            </w14:solidFill>
          </w14:textFill>
        </w:rPr>
        <w:t>全称）</w:t>
      </w:r>
    </w:p>
    <w:p w14:paraId="31306499">
      <w:pPr>
        <w:pStyle w:val="9"/>
        <w:keepNext w:val="0"/>
        <w:keepLines w:val="0"/>
        <w:pageBreakBefore w:val="0"/>
        <w:widowControl/>
        <w:shd w:val="clear"/>
        <w:kinsoku/>
        <w:wordWrap/>
        <w:overflowPunct/>
        <w:topLinePunct w:val="0"/>
        <w:autoSpaceDE/>
        <w:autoSpaceDN/>
        <w:bidi w:val="0"/>
        <w:adjustRightInd/>
        <w:snapToGrid/>
        <w:spacing w:after="0" w:line="600" w:lineRule="exact"/>
        <w:ind w:left="0" w:right="0" w:firstLine="448"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为保护农民工的合法权益，不拖欠农民工工资，本人</w:t>
      </w:r>
      <w:r>
        <w:rPr>
          <w:rFonts w:hint="eastAsia" w:ascii="宋体" w:hAnsi="宋体" w:eastAsia="宋体" w:cs="宋体"/>
          <w:color w:val="000000" w:themeColor="text1"/>
          <w:spacing w:val="-8"/>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eastAsia="宋体" w:cs="宋体"/>
          <w:color w:val="000000" w:themeColor="text1"/>
          <w:spacing w:val="-1"/>
          <w:sz w:val="24"/>
          <w:szCs w:val="24"/>
          <w:highlight w:val="none"/>
          <w:u w:val="single"/>
          <w14:textFill>
            <w14:solidFill>
              <w14:schemeClr w14:val="tx1"/>
            </w14:solidFill>
          </w14:textFill>
        </w:rPr>
        <w:t>法定代表人姓名</w:t>
      </w:r>
      <w:r>
        <w:rPr>
          <w:rFonts w:hint="eastAsia" w:ascii="宋体" w:hAnsi="宋体" w:eastAsia="宋体" w:cs="宋体"/>
          <w:color w:val="000000" w:themeColor="text1"/>
          <w:spacing w:val="-55"/>
          <w:sz w:val="24"/>
          <w:szCs w:val="24"/>
          <w:highlight w:val="none"/>
          <w:u w:val="singl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以</w:t>
      </w:r>
      <w:r>
        <w:rPr>
          <w:rFonts w:hint="eastAsia" w:ascii="宋体" w:hAnsi="宋体" w:eastAsia="宋体" w:cs="宋体"/>
          <w:color w:val="000000" w:themeColor="text1"/>
          <w:spacing w:val="-56"/>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u w:val="single"/>
          <w14:textFill>
            <w14:solidFill>
              <w14:schemeClr w14:val="tx1"/>
            </w14:solidFill>
          </w14:textFill>
        </w:rPr>
        <w:t>全称）</w:t>
      </w:r>
      <w:r>
        <w:rPr>
          <w:rFonts w:hint="eastAsia" w:ascii="宋体" w:hAnsi="宋体" w:eastAsia="宋体" w:cs="宋体"/>
          <w:color w:val="000000" w:themeColor="text1"/>
          <w:sz w:val="24"/>
          <w:szCs w:val="24"/>
          <w:highlight w:val="none"/>
          <w14:textFill>
            <w14:solidFill>
              <w14:schemeClr w14:val="tx1"/>
            </w14:solidFill>
          </w14:textFill>
        </w:rPr>
        <w:t>法定代表人的资格，郑重承诺：</w:t>
      </w:r>
    </w:p>
    <w:p w14:paraId="725717AF">
      <w:pPr>
        <w:pStyle w:val="9"/>
        <w:keepNext w:val="0"/>
        <w:keepLines w:val="0"/>
        <w:pageBreakBefore w:val="0"/>
        <w:widowControl/>
        <w:shd w:val="clear"/>
        <w:tabs>
          <w:tab w:val="left" w:pos="5260"/>
        </w:tabs>
        <w:kinsoku/>
        <w:wordWrap/>
        <w:overflowPunct/>
        <w:topLinePunct w:val="0"/>
        <w:autoSpaceDE/>
        <w:autoSpaceDN/>
        <w:bidi w:val="0"/>
        <w:adjustRightInd/>
        <w:snapToGrid/>
        <w:spacing w:after="0" w:line="600" w:lineRule="exact"/>
        <w:ind w:left="0" w:right="0" w:firstLine="480" w:firstLineChars="200"/>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本单位如果</w:t>
      </w:r>
      <w:r>
        <w:rPr>
          <w:rFonts w:hint="eastAsia" w:ascii="宋体" w:hAnsi="宋体" w:cs="宋体"/>
          <w:color w:val="000000" w:themeColor="text1"/>
          <w:sz w:val="24"/>
          <w:szCs w:val="24"/>
          <w:highlight w:val="none"/>
          <w:lang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承建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（项目名称</w:t>
      </w:r>
      <w:r>
        <w:rPr>
          <w:rFonts w:hint="eastAsia" w:ascii="宋体" w:hAnsi="宋体" w:eastAsia="宋体" w:cs="宋体"/>
          <w:color w:val="000000" w:themeColor="text1"/>
          <w:spacing w:val="-14"/>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需要使用</w:t>
      </w:r>
      <w:r>
        <w:rPr>
          <w:rFonts w:hint="eastAsia" w:ascii="宋体" w:hAnsi="宋体" w:eastAsia="宋体" w:cs="宋体"/>
          <w:color w:val="000000" w:themeColor="text1"/>
          <w:spacing w:val="-17"/>
          <w:sz w:val="24"/>
          <w:szCs w:val="24"/>
          <w:highlight w:val="none"/>
          <w14:textFill>
            <w14:solidFill>
              <w14:schemeClr w14:val="tx1"/>
            </w14:solidFill>
          </w14:textFill>
        </w:rPr>
        <w:t>农</w:t>
      </w:r>
      <w:r>
        <w:rPr>
          <w:rFonts w:hint="eastAsia" w:ascii="宋体" w:hAnsi="宋体" w:eastAsia="宋体" w:cs="宋体"/>
          <w:color w:val="000000" w:themeColor="text1"/>
          <w:sz w:val="24"/>
          <w:szCs w:val="24"/>
          <w:highlight w:val="none"/>
          <w14:textFill>
            <w14:solidFill>
              <w14:schemeClr w14:val="tx1"/>
            </w14:solidFill>
          </w14:textFill>
        </w:rPr>
        <w:t>民工时，将保证做到：</w:t>
      </w:r>
    </w:p>
    <w:p w14:paraId="21BB7493">
      <w:pPr>
        <w:pStyle w:val="9"/>
        <w:keepNext w:val="0"/>
        <w:keepLines w:val="0"/>
        <w:pageBreakBefore w:val="0"/>
        <w:widowControl/>
        <w:shd w:val="clear"/>
        <w:kinsoku/>
        <w:wordWrap/>
        <w:overflowPunct/>
        <w:topLinePunct w:val="0"/>
        <w:autoSpaceDE/>
        <w:autoSpaceDN/>
        <w:bidi w:val="0"/>
        <w:adjustRightInd/>
        <w:snapToGrid/>
        <w:spacing w:after="0" w:line="600" w:lineRule="exact"/>
        <w:ind w:left="0" w:right="0"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1、按照《劳动法》规定雇佣和使用农民工。</w:t>
      </w:r>
    </w:p>
    <w:p w14:paraId="0FD5032F">
      <w:pPr>
        <w:pStyle w:val="9"/>
        <w:keepNext w:val="0"/>
        <w:keepLines w:val="0"/>
        <w:pageBreakBefore w:val="0"/>
        <w:widowControl/>
        <w:shd w:val="clear"/>
        <w:kinsoku/>
        <w:wordWrap/>
        <w:overflowPunct/>
        <w:topLinePunct w:val="0"/>
        <w:autoSpaceDE/>
        <w:autoSpaceDN/>
        <w:bidi w:val="0"/>
        <w:adjustRightInd/>
        <w:snapToGrid/>
        <w:spacing w:after="0" w:line="600" w:lineRule="exact"/>
        <w:ind w:left="0" w:right="0"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2、工资将直接发放给农民工本人，支付工资不低于当地最低工资标准。严禁发放给“包工头”，严禁以实物、有价证券、“饭菜票”等抵付。</w:t>
      </w:r>
    </w:p>
    <w:p w14:paraId="7FFBAA30">
      <w:pPr>
        <w:pStyle w:val="9"/>
        <w:keepNext w:val="0"/>
        <w:keepLines w:val="0"/>
        <w:pageBreakBefore w:val="0"/>
        <w:widowControl/>
        <w:shd w:val="clear"/>
        <w:kinsoku/>
        <w:wordWrap/>
        <w:overflowPunct/>
        <w:topLinePunct w:val="0"/>
        <w:autoSpaceDE/>
        <w:autoSpaceDN/>
        <w:bidi w:val="0"/>
        <w:adjustRightInd/>
        <w:snapToGrid/>
        <w:spacing w:after="0" w:line="600" w:lineRule="exact"/>
        <w:ind w:left="0" w:right="0"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pacing w:val="-1"/>
          <w:sz w:val="24"/>
          <w:szCs w:val="24"/>
          <w:highlight w:val="none"/>
          <w14:textFill>
            <w14:solidFill>
              <w14:schemeClr w14:val="tx1"/>
            </w14:solidFill>
          </w14:textFill>
        </w:rPr>
        <w:t>、我公司</w:t>
      </w:r>
      <w:r>
        <w:rPr>
          <w:rFonts w:hint="eastAsia" w:ascii="宋体" w:hAnsi="宋体" w:eastAsia="宋体" w:cs="宋体"/>
          <w:color w:val="000000" w:themeColor="text1"/>
          <w:spacing w:val="3"/>
          <w:sz w:val="24"/>
          <w:szCs w:val="24"/>
          <w:highlight w:val="none"/>
          <w14:textFill>
            <w14:solidFill>
              <w14:schemeClr w14:val="tx1"/>
            </w14:solidFill>
          </w14:textFill>
        </w:rPr>
        <w:t>按规定及时结付农民工工资。如因我公司未按合同约定与分包单位结清工程</w:t>
      </w:r>
      <w:r>
        <w:rPr>
          <w:rFonts w:hint="eastAsia" w:ascii="宋体" w:hAnsi="宋体" w:eastAsia="宋体" w:cs="宋体"/>
          <w:color w:val="000000" w:themeColor="text1"/>
          <w:spacing w:val="-6"/>
          <w:sz w:val="24"/>
          <w:szCs w:val="24"/>
          <w:highlight w:val="none"/>
          <w14:textFill>
            <w14:solidFill>
              <w14:schemeClr w14:val="tx1"/>
            </w14:solidFill>
          </w14:textFill>
        </w:rPr>
        <w:t>款，致使后者拖欠农民工工资的，将由我公司先行垫付欠款。本公司对分包单位清偿</w:t>
      </w:r>
      <w:r>
        <w:rPr>
          <w:rFonts w:hint="eastAsia" w:ascii="宋体" w:hAnsi="宋体" w:eastAsia="宋体" w:cs="宋体"/>
          <w:color w:val="000000" w:themeColor="text1"/>
          <w:sz w:val="24"/>
          <w:szCs w:val="24"/>
          <w:highlight w:val="none"/>
          <w14:textFill>
            <w14:solidFill>
              <w14:schemeClr w14:val="tx1"/>
            </w14:solidFill>
          </w14:textFill>
        </w:rPr>
        <w:t>拖欠农民工工资负总责。</w:t>
      </w:r>
    </w:p>
    <w:p w14:paraId="13A88169">
      <w:pPr>
        <w:pStyle w:val="9"/>
        <w:keepNext w:val="0"/>
        <w:keepLines w:val="0"/>
        <w:pageBreakBefore w:val="0"/>
        <w:widowControl/>
        <w:shd w:val="clear"/>
        <w:kinsoku/>
        <w:wordWrap/>
        <w:overflowPunct/>
        <w:topLinePunct w:val="0"/>
        <w:autoSpaceDE/>
        <w:autoSpaceDN/>
        <w:bidi w:val="0"/>
        <w:adjustRightInd/>
        <w:snapToGrid/>
        <w:spacing w:after="0" w:line="600" w:lineRule="exact"/>
        <w:ind w:left="0" w:right="0" w:firstLine="480" w:firstLineChars="200"/>
        <w:jc w:val="both"/>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4、严格遵守国家和地方关于农民工工资的其他有关规定。</w:t>
      </w:r>
    </w:p>
    <w:p w14:paraId="3B62BA7F">
      <w:pPr>
        <w:pStyle w:val="9"/>
        <w:keepNext w:val="0"/>
        <w:keepLines w:val="0"/>
        <w:pageBreakBefore w:val="0"/>
        <w:widowControl/>
        <w:shd w:val="clear"/>
        <w:kinsoku/>
        <w:wordWrap/>
        <w:overflowPunct/>
        <w:topLinePunct w:val="0"/>
        <w:autoSpaceDE/>
        <w:autoSpaceDN/>
        <w:bidi w:val="0"/>
        <w:adjustRightInd/>
        <w:snapToGrid/>
        <w:spacing w:after="0" w:line="600" w:lineRule="exact"/>
        <w:ind w:left="0" w:right="0" w:firstLine="480" w:firstLineChars="200"/>
        <w:jc w:val="both"/>
        <w:textAlignment w:val="auto"/>
        <w:outlineLvl w:val="9"/>
        <w:rPr>
          <w:rFonts w:hint="eastAsia"/>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5、如果发生违反规定拖欠或克扣农民工工资行为，造成农民工上访，本单位无</w:t>
      </w:r>
      <w:r>
        <w:rPr>
          <w:rFonts w:hint="eastAsia" w:ascii="宋体" w:hAnsi="宋体" w:eastAsia="宋体" w:cs="宋体"/>
          <w:color w:val="000000" w:themeColor="text1"/>
          <w:spacing w:val="-4"/>
          <w:sz w:val="24"/>
          <w:szCs w:val="24"/>
          <w:highlight w:val="none"/>
          <w14:textFill>
            <w14:solidFill>
              <w14:schemeClr w14:val="tx1"/>
            </w14:solidFill>
          </w14:textFill>
        </w:rPr>
        <w:t>条件接受业主采取的经济等处罚，同时无条件接受人力资源社会保障、建设、公安等</w:t>
      </w:r>
      <w:r>
        <w:rPr>
          <w:rFonts w:hint="eastAsia" w:ascii="宋体" w:hAnsi="宋体" w:eastAsia="宋体" w:cs="宋体"/>
          <w:color w:val="000000" w:themeColor="text1"/>
          <w:sz w:val="24"/>
          <w:szCs w:val="24"/>
          <w:highlight w:val="none"/>
          <w14:textFill>
            <w14:solidFill>
              <w14:schemeClr w14:val="tx1"/>
            </w14:solidFill>
          </w14:textFill>
        </w:rPr>
        <w:t>部门依照有关规定作出的处理和处罚决定。</w:t>
      </w:r>
    </w:p>
    <w:p w14:paraId="504F52AD">
      <w:pPr>
        <w:keepNext w:val="0"/>
        <w:keepLines w:val="0"/>
        <w:pageBreakBefore w:val="0"/>
        <w:widowControl w:val="0"/>
        <w:shd w:val="clear"/>
        <w:kinsoku/>
        <w:wordWrap/>
        <w:overflowPunct/>
        <w:topLinePunct w:val="0"/>
        <w:autoSpaceDE w:val="0"/>
        <w:autoSpaceDN w:val="0"/>
        <w:bidi w:val="0"/>
        <w:adjustRightInd/>
        <w:snapToGrid/>
        <w:spacing w:before="469" w:beforeLines="150" w:line="480" w:lineRule="auto"/>
        <w:textAlignment w:val="auto"/>
        <w:rPr>
          <w:rFonts w:hint="eastAsia"/>
          <w:color w:val="000000" w:themeColor="text1"/>
          <w:highlight w:val="none"/>
          <w:u w:val="single"/>
          <w:lang w:val="en-US"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磋商申请人</w:t>
      </w:r>
      <w:r>
        <w:rPr>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加盖电子签章</w:t>
      </w:r>
      <w:r>
        <w:rPr>
          <w:color w:val="000000" w:themeColor="text1"/>
          <w:highlight w:val="none"/>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 xml:space="preserve">           </w:t>
      </w:r>
    </w:p>
    <w:p w14:paraId="713FBEC4">
      <w:pPr>
        <w:keepNext w:val="0"/>
        <w:keepLines w:val="0"/>
        <w:pageBreakBefore w:val="0"/>
        <w:widowControl w:val="0"/>
        <w:shd w:val="clear"/>
        <w:kinsoku/>
        <w:wordWrap/>
        <w:overflowPunct/>
        <w:topLinePunct w:val="0"/>
        <w:autoSpaceDE w:val="0"/>
        <w:autoSpaceDN w:val="0"/>
        <w:bidi w:val="0"/>
        <w:adjustRightInd/>
        <w:snapToGrid/>
        <w:spacing w:line="480" w:lineRule="auto"/>
        <w:textAlignment w:val="auto"/>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法定代表人或委托代理人（</w:t>
      </w:r>
      <w:r>
        <w:rPr>
          <w:rFonts w:hint="eastAsia"/>
          <w:color w:val="000000" w:themeColor="text1"/>
          <w:highlight w:val="none"/>
          <w:lang w:eastAsia="zh-CN"/>
          <w14:textFill>
            <w14:solidFill>
              <w14:schemeClr w14:val="tx1"/>
            </w14:solidFill>
          </w14:textFill>
        </w:rPr>
        <w:t>签字或签章</w:t>
      </w:r>
      <w:r>
        <w:rPr>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u w:val="single"/>
          <w14:textFill>
            <w14:solidFill>
              <w14:schemeClr w14:val="tx1"/>
            </w14:solidFill>
          </w14:textFill>
        </w:rPr>
        <w:tab/>
      </w:r>
    </w:p>
    <w:p w14:paraId="22EA3AB7">
      <w:pPr>
        <w:widowControl w:val="0"/>
        <w:shd w:val="clear"/>
        <w:overflowPunct w:val="0"/>
        <w:ind w:left="307" w:leftChars="128" w:firstLine="240" w:firstLineChars="100"/>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期：</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年</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日</w:t>
      </w:r>
    </w:p>
    <w:p w14:paraId="212D1ECE">
      <w:pPr>
        <w:widowControl w:val="0"/>
        <w:shd w:val="clear"/>
        <w:overflowPunct w:val="0"/>
        <w:ind w:left="307" w:leftChars="128" w:firstLine="0" w:firstLineChars="0"/>
        <w:jc w:val="left"/>
        <w:rPr>
          <w:rFonts w:hint="eastAsia"/>
          <w:color w:val="000000" w:themeColor="text1"/>
          <w:spacing w:val="-6"/>
          <w:szCs w:val="24"/>
          <w:highlight w:val="none"/>
          <w:lang w:val="en-US" w:eastAsia="zh-CN"/>
          <w14:textFill>
            <w14:solidFill>
              <w14:schemeClr w14:val="tx1"/>
            </w14:solidFill>
          </w14:textFill>
        </w:rPr>
      </w:pPr>
    </w:p>
    <w:p w14:paraId="0B66A5AF">
      <w:pPr>
        <w:widowControl w:val="0"/>
        <w:shd w:val="clear"/>
        <w:overflowPunct w:val="0"/>
        <w:ind w:left="307" w:leftChars="128" w:firstLine="0" w:firstLineChars="0"/>
        <w:jc w:val="left"/>
        <w:rPr>
          <w:rFonts w:hint="eastAsia" w:eastAsia="宋体"/>
          <w:color w:val="000000" w:themeColor="text1"/>
          <w:highlight w:val="none"/>
          <w:lang w:val="en-US" w:eastAsia="zh-CN"/>
          <w14:textFill>
            <w14:solidFill>
              <w14:schemeClr w14:val="tx1"/>
            </w14:solidFill>
          </w14:textFill>
        </w:rPr>
        <w:sectPr>
          <w:pgSz w:w="11907" w:h="16840"/>
          <w:pgMar w:top="1191" w:right="1191" w:bottom="1304" w:left="1304" w:header="851" w:footer="680" w:gutter="0"/>
          <w:pgNumType w:fmt="decimal"/>
          <w:cols w:space="720" w:num="1"/>
          <w:docGrid w:linePitch="312" w:charSpace="0"/>
        </w:sectPr>
      </w:pPr>
      <w:r>
        <w:rPr>
          <w:rFonts w:hint="eastAsia"/>
          <w:color w:val="000000" w:themeColor="text1"/>
          <w:spacing w:val="-6"/>
          <w:szCs w:val="24"/>
          <w:highlight w:val="none"/>
          <w:lang w:val="en-US" w:eastAsia="zh-CN"/>
          <w14:textFill>
            <w14:solidFill>
              <w14:schemeClr w14:val="tx1"/>
            </w14:solidFill>
          </w14:textFill>
        </w:rPr>
        <w:t>注：</w:t>
      </w:r>
      <w:r>
        <w:rPr>
          <w:rFonts w:hint="eastAsia"/>
          <w:color w:val="000000" w:themeColor="text1"/>
          <w:highlight w:val="none"/>
          <w14:textFill>
            <w14:solidFill>
              <w14:schemeClr w14:val="tx1"/>
            </w14:solidFill>
          </w14:textFill>
        </w:rPr>
        <w:t>1.</w:t>
      </w:r>
      <w:r>
        <w:rPr>
          <w:rFonts w:hint="eastAsia" w:ascii="宋体" w:hAnsi="宋体" w:cs="宋体"/>
          <w:color w:val="000000" w:themeColor="text1"/>
          <w:highlight w:val="none"/>
          <w:lang w:val="en-US"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应按照“</w:t>
      </w:r>
      <w:r>
        <w:rPr>
          <w:rFonts w:hint="eastAsia" w:ascii="宋体" w:hAnsi="宋体" w:cs="宋体"/>
          <w:color w:val="000000" w:themeColor="text1"/>
          <w:highlight w:val="none"/>
          <w:lang w:val="en-US"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 xml:space="preserve">资格要求”进行声明 (包括但不限于资格要求) </w:t>
      </w:r>
      <w:r>
        <w:rPr>
          <w:rFonts w:hint="eastAsia"/>
          <w:color w:val="000000" w:themeColor="text1"/>
          <w:highlight w:val="none"/>
          <w:lang w:eastAsia="zh-CN"/>
          <w14:textFill>
            <w14:solidFill>
              <w14:schemeClr w14:val="tx1"/>
            </w14:solidFill>
          </w14:textFill>
        </w:rPr>
        <w:t>。</w:t>
      </w:r>
    </w:p>
    <w:p w14:paraId="04288D28">
      <w:pPr>
        <w:pStyle w:val="3"/>
        <w:keepNext w:val="0"/>
        <w:keepLines w:val="0"/>
        <w:pageBreakBefore/>
        <w:widowControl w:val="0"/>
        <w:shd w:val="clear"/>
        <w:kinsoku w:val="0"/>
        <w:wordWrap/>
        <w:overflowPunct/>
        <w:topLinePunct w:val="0"/>
        <w:autoSpaceDE w:val="0"/>
        <w:autoSpaceDN w:val="0"/>
        <w:bidi w:val="0"/>
        <w:adjustRightInd w:val="0"/>
        <w:snapToGrid w:val="0"/>
        <w:jc w:val="left"/>
        <w:textAlignment w:val="baseline"/>
        <w:rPr>
          <w:rFonts w:hint="eastAsia"/>
          <w:color w:val="000000" w:themeColor="text1"/>
          <w:highlight w:val="none"/>
          <w:lang w:val="en-US" w:eastAsia="zh-CN"/>
          <w14:textFill>
            <w14:solidFill>
              <w14:schemeClr w14:val="tx1"/>
            </w14:solidFill>
          </w14:textFill>
        </w:rPr>
      </w:pPr>
      <w:bookmarkStart w:id="421" w:name="_Toc23963"/>
      <w:r>
        <w:rPr>
          <w:rFonts w:hint="eastAsia"/>
          <w:color w:val="000000" w:themeColor="text1"/>
          <w:highlight w:val="none"/>
          <w:lang w:val="en-US" w:eastAsia="zh-CN"/>
          <w14:textFill>
            <w14:solidFill>
              <w14:schemeClr w14:val="tx1"/>
            </w14:solidFill>
          </w14:textFill>
        </w:rPr>
        <w:t>附件六：投标</w:t>
      </w:r>
      <w:r>
        <w:rPr>
          <w:rFonts w:hint="eastAsia"/>
          <w:color w:val="000000" w:themeColor="text1"/>
          <w:highlight w:val="none"/>
          <w14:textFill>
            <w14:solidFill>
              <w14:schemeClr w14:val="tx1"/>
            </w14:solidFill>
          </w14:textFill>
        </w:rPr>
        <w:t>承诺书</w:t>
      </w:r>
      <w:bookmarkEnd w:id="421"/>
    </w:p>
    <w:p w14:paraId="73BA12EF">
      <w:pPr>
        <w:shd w:val="clear"/>
        <w:spacing w:after="312" w:afterLines="100" w:line="360" w:lineRule="auto"/>
        <w:jc w:val="center"/>
        <w:rPr>
          <w:rFonts w:hint="eastAsia" w:ascii="宋体" w:hAnsi="宋体"/>
          <w:b/>
          <w:bCs/>
          <w:color w:val="000000" w:themeColor="text1"/>
          <w:sz w:val="28"/>
          <w:szCs w:val="28"/>
          <w:highlight w:val="none"/>
          <w14:textFill>
            <w14:solidFill>
              <w14:schemeClr w14:val="tx1"/>
            </w14:solidFill>
          </w14:textFill>
        </w:rPr>
      </w:pPr>
      <w:bookmarkStart w:id="422" w:name="_Toc17540"/>
      <w:bookmarkStart w:id="423" w:name="_Toc9422"/>
      <w:bookmarkStart w:id="424" w:name="_Toc8441"/>
      <w:bookmarkStart w:id="425" w:name="_Toc21200"/>
      <w:bookmarkStart w:id="426" w:name="_Toc28955"/>
      <w:bookmarkStart w:id="427" w:name="_Toc13964"/>
      <w:bookmarkStart w:id="428" w:name="_Toc10179"/>
      <w:bookmarkStart w:id="429" w:name="_Toc1895"/>
      <w:bookmarkStart w:id="430" w:name="_Toc239578697"/>
      <w:bookmarkStart w:id="431" w:name="_Toc235947359"/>
      <w:bookmarkStart w:id="432" w:name="_Toc534482147"/>
      <w:bookmarkStart w:id="433" w:name="_Toc534481626"/>
      <w:bookmarkStart w:id="434" w:name="_Toc236068672"/>
      <w:bookmarkStart w:id="435" w:name="_Toc237103182"/>
      <w:bookmarkStart w:id="436" w:name="_Toc232393599"/>
      <w:bookmarkStart w:id="437" w:name="_Toc235947204"/>
      <w:bookmarkStart w:id="438" w:name="_Toc239578866"/>
      <w:bookmarkStart w:id="439" w:name="_Toc235979000"/>
      <w:bookmarkStart w:id="440" w:name="_Toc239498690"/>
      <w:bookmarkStart w:id="441" w:name="_Toc239996261"/>
      <w:bookmarkStart w:id="442" w:name="_Toc235979635"/>
      <w:bookmarkStart w:id="443" w:name="_Toc235946284"/>
      <w:bookmarkStart w:id="444" w:name="_Toc237103352"/>
      <w:bookmarkStart w:id="445" w:name="_Toc238974906"/>
      <w:bookmarkStart w:id="446" w:name="_Toc238975033"/>
      <w:bookmarkStart w:id="447" w:name="_Toc235979754"/>
      <w:bookmarkStart w:id="448" w:name="_Toc235946400"/>
      <w:bookmarkStart w:id="449" w:name="_Toc238975196"/>
      <w:r>
        <w:rPr>
          <w:rFonts w:hint="eastAsia" w:ascii="宋体" w:hAnsi="宋体"/>
          <w:b/>
          <w:bCs/>
          <w:color w:val="000000" w:themeColor="text1"/>
          <w:sz w:val="32"/>
          <w:szCs w:val="32"/>
          <w:highlight w:val="none"/>
          <w:lang w:val="en-US" w:eastAsia="zh-CN"/>
          <w14:textFill>
            <w14:solidFill>
              <w14:schemeClr w14:val="tx1"/>
            </w14:solidFill>
          </w14:textFill>
        </w:rPr>
        <w:t>磋商申请人承诺书</w:t>
      </w:r>
      <w:bookmarkEnd w:id="422"/>
      <w:bookmarkEnd w:id="423"/>
      <w:bookmarkEnd w:id="424"/>
      <w:bookmarkEnd w:id="425"/>
      <w:bookmarkEnd w:id="426"/>
      <w:bookmarkEnd w:id="427"/>
      <w:bookmarkEnd w:id="428"/>
      <w:bookmarkEnd w:id="429"/>
    </w:p>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14:paraId="0CCFA87E">
      <w:pPr>
        <w:shd w:val="clear"/>
        <w:spacing w:line="375" w:lineRule="auto"/>
        <w:ind w:firstLine="480"/>
        <w:rPr>
          <w:rFonts w:hint="eastAsia"/>
          <w:color w:val="000000" w:themeColor="text1"/>
          <w:szCs w:val="24"/>
          <w:highlight w:val="none"/>
          <w:lang w:val="en-US" w:eastAsia="zh-CN"/>
          <w14:textFill>
            <w14:solidFill>
              <w14:schemeClr w14:val="tx1"/>
            </w14:solidFill>
          </w14:textFill>
        </w:rPr>
      </w:pPr>
      <w:r>
        <w:rPr>
          <w:rFonts w:hint="eastAsia"/>
          <w:color w:val="000000" w:themeColor="text1"/>
          <w:szCs w:val="24"/>
          <w:highlight w:val="none"/>
          <w:lang w:val="en-US" w:eastAsia="zh-CN"/>
          <w14:textFill>
            <w14:solidFill>
              <w14:schemeClr w14:val="tx1"/>
            </w14:solidFill>
          </w14:textFill>
        </w:rPr>
        <w:t>本企业（人）参与</w:t>
      </w:r>
      <w:r>
        <w:rPr>
          <w:rFonts w:hint="eastAsia"/>
          <w:color w:val="000000" w:themeColor="text1"/>
          <w:szCs w:val="24"/>
          <w:highlight w:val="none"/>
          <w:u w:val="single"/>
          <w:lang w:val="en-US" w:eastAsia="zh-CN"/>
          <w14:textFill>
            <w14:solidFill>
              <w14:schemeClr w14:val="tx1"/>
            </w14:solidFill>
          </w14:textFill>
        </w:rPr>
        <w:t>永胜县三川镇中心卫生院血透室、胃肠镜室改建、装修项目</w:t>
      </w:r>
      <w:r>
        <w:rPr>
          <w:rFonts w:hint="eastAsia"/>
          <w:color w:val="000000" w:themeColor="text1"/>
          <w:szCs w:val="24"/>
          <w:highlight w:val="none"/>
          <w:lang w:val="en-US" w:eastAsia="zh-CN"/>
          <w14:textFill>
            <w14:solidFill>
              <w14:schemeClr w14:val="tx1"/>
            </w14:solidFill>
          </w14:textFill>
        </w:rPr>
        <w:t>（项目编号：</w:t>
      </w:r>
      <w:r>
        <w:rPr>
          <w:rFonts w:hint="eastAsia"/>
          <w:color w:val="000000" w:themeColor="text1"/>
          <w:szCs w:val="24"/>
          <w:highlight w:val="none"/>
          <w:u w:val="single"/>
          <w:lang w:val="en-US" w:eastAsia="zh-CN"/>
          <w14:textFill>
            <w14:solidFill>
              <w14:schemeClr w14:val="tx1"/>
            </w14:solidFill>
          </w14:textFill>
        </w:rPr>
        <w:t>YNLL-202607115</w:t>
      </w:r>
      <w:r>
        <w:rPr>
          <w:rFonts w:hint="eastAsia"/>
          <w:color w:val="000000" w:themeColor="text1"/>
          <w:szCs w:val="24"/>
          <w:highlight w:val="none"/>
          <w:lang w:val="en-US" w:eastAsia="zh-CN"/>
          <w14:textFill>
            <w14:solidFill>
              <w14:schemeClr w14:val="tx1"/>
            </w14:solidFill>
          </w14:textFill>
        </w:rPr>
        <w:t>）</w:t>
      </w:r>
      <w:r>
        <w:rPr>
          <w:rFonts w:hint="default"/>
          <w:color w:val="000000" w:themeColor="text1"/>
          <w:szCs w:val="24"/>
          <w:highlight w:val="none"/>
          <w:lang w:eastAsia="zh-CN"/>
          <w14:textFill>
            <w14:solidFill>
              <w14:schemeClr w14:val="tx1"/>
            </w14:solidFill>
          </w14:textFill>
        </w:rPr>
        <w:t>（</w:t>
      </w:r>
      <w:r>
        <w:rPr>
          <w:rFonts w:hint="default"/>
          <w:color w:val="000000" w:themeColor="text1"/>
          <w:szCs w:val="24"/>
          <w:highlight w:val="none"/>
          <w:lang w:val="en-US" w:eastAsia="zh-CN"/>
          <w14:textFill>
            <w14:solidFill>
              <w14:schemeClr w14:val="tx1"/>
            </w14:solidFill>
          </w14:textFill>
        </w:rPr>
        <w:t>招标项目</w:t>
      </w:r>
      <w:r>
        <w:rPr>
          <w:rFonts w:hint="default"/>
          <w:color w:val="000000" w:themeColor="text1"/>
          <w:szCs w:val="24"/>
          <w:highlight w:val="none"/>
          <w:lang w:eastAsia="zh-CN"/>
          <w14:textFill>
            <w14:solidFill>
              <w14:schemeClr w14:val="tx1"/>
            </w14:solidFill>
          </w14:textFill>
        </w:rPr>
        <w:t>）</w:t>
      </w:r>
      <w:r>
        <w:rPr>
          <w:rFonts w:hint="eastAsia"/>
          <w:color w:val="000000" w:themeColor="text1"/>
          <w:szCs w:val="24"/>
          <w:highlight w:val="none"/>
          <w:lang w:val="en-US" w:eastAsia="zh-CN"/>
          <w14:textFill>
            <w14:solidFill>
              <w14:schemeClr w14:val="tx1"/>
            </w14:solidFill>
          </w14:textFill>
        </w:rPr>
        <w:t>的投标交易，现作出如下承诺：</w:t>
      </w:r>
    </w:p>
    <w:p w14:paraId="3AC1002B">
      <w:pPr>
        <w:shd w:val="clear"/>
        <w:spacing w:line="375" w:lineRule="auto"/>
        <w:ind w:firstLine="480"/>
        <w:rPr>
          <w:rFonts w:hint="eastAsia"/>
          <w:color w:val="000000" w:themeColor="text1"/>
          <w:szCs w:val="24"/>
          <w:highlight w:val="none"/>
          <w:lang w:val="en-US" w:eastAsia="zh-CN"/>
          <w14:textFill>
            <w14:solidFill>
              <w14:schemeClr w14:val="tx1"/>
            </w14:solidFill>
          </w14:textFill>
        </w:rPr>
      </w:pPr>
      <w:r>
        <w:rPr>
          <w:rFonts w:hint="eastAsia"/>
          <w:color w:val="000000" w:themeColor="text1"/>
          <w:szCs w:val="24"/>
          <w:highlight w:val="none"/>
          <w:lang w:val="en-US" w:eastAsia="zh-CN"/>
          <w14:textFill>
            <w14:solidFill>
              <w14:schemeClr w14:val="tx1"/>
            </w14:solidFill>
          </w14:textFill>
        </w:rPr>
        <w:t>1、我单位参与此次投标交易活动所提交的资料都是合法、真实、有效的。</w:t>
      </w:r>
    </w:p>
    <w:p w14:paraId="104DCF7C">
      <w:pPr>
        <w:shd w:val="clear"/>
        <w:spacing w:line="375" w:lineRule="auto"/>
        <w:ind w:firstLine="480"/>
        <w:rPr>
          <w:rFonts w:hint="eastAsia"/>
          <w:color w:val="000000" w:themeColor="text1"/>
          <w:szCs w:val="24"/>
          <w:highlight w:val="none"/>
          <w:lang w:val="en-US" w:eastAsia="zh-CN"/>
          <w14:textFill>
            <w14:solidFill>
              <w14:schemeClr w14:val="tx1"/>
            </w14:solidFill>
          </w14:textFill>
        </w:rPr>
      </w:pPr>
      <w:r>
        <w:rPr>
          <w:rFonts w:hint="eastAsia"/>
          <w:color w:val="000000" w:themeColor="text1"/>
          <w:szCs w:val="24"/>
          <w:highlight w:val="none"/>
          <w:lang w:val="en-US" w:eastAsia="zh-CN"/>
          <w14:textFill>
            <w14:solidFill>
              <w14:schemeClr w14:val="tx1"/>
            </w14:solidFill>
          </w14:textFill>
        </w:rPr>
        <w:t>2、不与其他</w:t>
      </w:r>
      <w:r>
        <w:rPr>
          <w:rFonts w:hint="eastAsia" w:ascii="宋体" w:hAnsi="宋体" w:cs="宋体"/>
          <w:color w:val="000000" w:themeColor="text1"/>
          <w:highlight w:val="none"/>
          <w:lang w:val="en-US" w:eastAsia="zh-CN"/>
          <w14:textFill>
            <w14:solidFill>
              <w14:schemeClr w14:val="tx1"/>
            </w14:solidFill>
          </w14:textFill>
        </w:rPr>
        <w:t>磋商申请人</w:t>
      </w:r>
      <w:r>
        <w:rPr>
          <w:rFonts w:hint="eastAsia"/>
          <w:color w:val="000000" w:themeColor="text1"/>
          <w:szCs w:val="24"/>
          <w:highlight w:val="none"/>
          <w:lang w:val="en-US" w:eastAsia="zh-CN"/>
          <w14:textFill>
            <w14:solidFill>
              <w14:schemeClr w14:val="tx1"/>
            </w14:solidFill>
          </w14:textFill>
        </w:rPr>
        <w:t>串通投标、围标，依法、依规公平参与竞争，不损害采购人或其他</w:t>
      </w:r>
      <w:r>
        <w:rPr>
          <w:rFonts w:hint="eastAsia" w:ascii="宋体" w:hAnsi="宋体" w:cs="宋体"/>
          <w:color w:val="000000" w:themeColor="text1"/>
          <w:highlight w:val="none"/>
          <w:lang w:val="en-US" w:eastAsia="zh-CN"/>
          <w14:textFill>
            <w14:solidFill>
              <w14:schemeClr w14:val="tx1"/>
            </w14:solidFill>
          </w14:textFill>
        </w:rPr>
        <w:t>磋商申请人</w:t>
      </w:r>
      <w:r>
        <w:rPr>
          <w:rFonts w:hint="eastAsia"/>
          <w:color w:val="000000" w:themeColor="text1"/>
          <w:szCs w:val="24"/>
          <w:highlight w:val="none"/>
          <w:lang w:val="en-US" w:eastAsia="zh-CN"/>
          <w14:textFill>
            <w14:solidFill>
              <w14:schemeClr w14:val="tx1"/>
            </w14:solidFill>
          </w14:textFill>
        </w:rPr>
        <w:t>的合法权益。</w:t>
      </w:r>
    </w:p>
    <w:p w14:paraId="4F331E34">
      <w:pPr>
        <w:shd w:val="clear"/>
        <w:spacing w:line="375" w:lineRule="auto"/>
        <w:ind w:firstLine="480"/>
        <w:rPr>
          <w:rFonts w:hint="eastAsia"/>
          <w:color w:val="000000" w:themeColor="text1"/>
          <w:szCs w:val="24"/>
          <w:highlight w:val="none"/>
          <w:lang w:val="en-US" w:eastAsia="zh-CN"/>
          <w14:textFill>
            <w14:solidFill>
              <w14:schemeClr w14:val="tx1"/>
            </w14:solidFill>
          </w14:textFill>
        </w:rPr>
      </w:pPr>
      <w:r>
        <w:rPr>
          <w:rFonts w:hint="eastAsia"/>
          <w:color w:val="000000" w:themeColor="text1"/>
          <w:szCs w:val="24"/>
          <w:highlight w:val="none"/>
          <w:lang w:val="en-US" w:eastAsia="zh-CN"/>
          <w14:textFill>
            <w14:solidFill>
              <w14:schemeClr w14:val="tx1"/>
            </w14:solidFill>
          </w14:textFill>
        </w:rPr>
        <w:t>3、不转让、出租、出借资质证书、人员岗位证书，不以法律、法规禁止的方式参与投标。</w:t>
      </w:r>
    </w:p>
    <w:p w14:paraId="35062155">
      <w:pPr>
        <w:shd w:val="clear"/>
        <w:spacing w:line="375" w:lineRule="auto"/>
        <w:ind w:firstLine="480"/>
        <w:rPr>
          <w:rFonts w:hint="eastAsia"/>
          <w:color w:val="000000" w:themeColor="text1"/>
          <w:szCs w:val="24"/>
          <w:highlight w:val="none"/>
          <w:lang w:val="en-US" w:eastAsia="zh-CN"/>
          <w14:textFill>
            <w14:solidFill>
              <w14:schemeClr w14:val="tx1"/>
            </w14:solidFill>
          </w14:textFill>
        </w:rPr>
      </w:pPr>
      <w:r>
        <w:rPr>
          <w:rFonts w:hint="eastAsia"/>
          <w:color w:val="000000" w:themeColor="text1"/>
          <w:szCs w:val="24"/>
          <w:highlight w:val="none"/>
          <w:lang w:val="en-US" w:eastAsia="zh-CN"/>
          <w14:textFill>
            <w14:solidFill>
              <w14:schemeClr w14:val="tx1"/>
            </w14:solidFill>
          </w14:textFill>
        </w:rPr>
        <w:t>4、不私下接触与项目有利害关系的采购人相关人员、采购代理机构人员和评标（评审）专家，不与采购人、采购代理机构、评标（评审）专家串通投标，不损害国家利益、社会公共利益或其他当事人的合法权益。</w:t>
      </w:r>
    </w:p>
    <w:p w14:paraId="1650B2FE">
      <w:pPr>
        <w:shd w:val="clear"/>
        <w:spacing w:line="375" w:lineRule="auto"/>
        <w:ind w:firstLine="480"/>
        <w:rPr>
          <w:rFonts w:hint="eastAsia"/>
          <w:color w:val="000000" w:themeColor="text1"/>
          <w:szCs w:val="24"/>
          <w:highlight w:val="none"/>
          <w:lang w:val="en-US" w:eastAsia="zh-CN"/>
          <w14:textFill>
            <w14:solidFill>
              <w14:schemeClr w14:val="tx1"/>
            </w14:solidFill>
          </w14:textFill>
        </w:rPr>
      </w:pPr>
      <w:r>
        <w:rPr>
          <w:rFonts w:hint="eastAsia"/>
          <w:color w:val="000000" w:themeColor="text1"/>
          <w:szCs w:val="24"/>
          <w:highlight w:val="none"/>
          <w:lang w:val="en-US" w:eastAsia="zh-CN"/>
          <w14:textFill>
            <w14:solidFill>
              <w14:schemeClr w14:val="tx1"/>
            </w14:solidFill>
          </w14:textFill>
        </w:rPr>
        <w:t>5、不向采购人、采购代理机构人员、磋商小组成员、监督人员行贿、吃请、送礼或赠送有价证券，不组织其他有可能影响公正交易的活动。</w:t>
      </w:r>
    </w:p>
    <w:p w14:paraId="4B8EF455">
      <w:pPr>
        <w:shd w:val="clear"/>
        <w:spacing w:line="375" w:lineRule="auto"/>
        <w:ind w:firstLine="480"/>
        <w:rPr>
          <w:rFonts w:hint="eastAsia"/>
          <w:color w:val="000000" w:themeColor="text1"/>
          <w:szCs w:val="24"/>
          <w:highlight w:val="none"/>
          <w:lang w:val="en-US" w:eastAsia="zh-CN"/>
          <w14:textFill>
            <w14:solidFill>
              <w14:schemeClr w14:val="tx1"/>
            </w14:solidFill>
          </w14:textFill>
        </w:rPr>
      </w:pPr>
      <w:r>
        <w:rPr>
          <w:rFonts w:hint="eastAsia"/>
          <w:color w:val="000000" w:themeColor="text1"/>
          <w:szCs w:val="24"/>
          <w:highlight w:val="none"/>
          <w:lang w:val="en-US" w:eastAsia="zh-CN"/>
          <w14:textFill>
            <w14:solidFill>
              <w14:schemeClr w14:val="tx1"/>
            </w14:solidFill>
          </w14:textFill>
        </w:rPr>
        <w:t>6、不扰乱交易活动正常秩序。</w:t>
      </w:r>
    </w:p>
    <w:p w14:paraId="60D22964">
      <w:pPr>
        <w:shd w:val="clear"/>
        <w:spacing w:line="375" w:lineRule="auto"/>
        <w:ind w:firstLine="480"/>
        <w:rPr>
          <w:rFonts w:hint="eastAsia"/>
          <w:color w:val="000000" w:themeColor="text1"/>
          <w:szCs w:val="24"/>
          <w:highlight w:val="none"/>
          <w:lang w:val="en-US" w:eastAsia="zh-CN"/>
          <w14:textFill>
            <w14:solidFill>
              <w14:schemeClr w14:val="tx1"/>
            </w14:solidFill>
          </w14:textFill>
        </w:rPr>
      </w:pPr>
      <w:r>
        <w:rPr>
          <w:rFonts w:hint="eastAsia"/>
          <w:color w:val="000000" w:themeColor="text1"/>
          <w:szCs w:val="24"/>
          <w:highlight w:val="none"/>
          <w:lang w:val="en-US" w:eastAsia="zh-CN"/>
          <w14:textFill>
            <w14:solidFill>
              <w14:schemeClr w14:val="tx1"/>
            </w14:solidFill>
          </w14:textFill>
        </w:rPr>
        <w:t>7、不进行虚假、恶意质疑、投诉。</w:t>
      </w:r>
    </w:p>
    <w:p w14:paraId="369E1965">
      <w:pPr>
        <w:shd w:val="clear"/>
        <w:spacing w:line="375" w:lineRule="auto"/>
        <w:ind w:firstLine="480"/>
        <w:rPr>
          <w:rFonts w:hint="eastAsia"/>
          <w:color w:val="000000" w:themeColor="text1"/>
          <w:szCs w:val="24"/>
          <w:highlight w:val="none"/>
          <w:lang w:val="en-US" w:eastAsia="zh-CN"/>
          <w14:textFill>
            <w14:solidFill>
              <w14:schemeClr w14:val="tx1"/>
            </w14:solidFill>
          </w14:textFill>
        </w:rPr>
      </w:pPr>
      <w:r>
        <w:rPr>
          <w:rFonts w:hint="eastAsia"/>
          <w:color w:val="000000" w:themeColor="text1"/>
          <w:szCs w:val="24"/>
          <w:highlight w:val="none"/>
          <w:lang w:val="en-US" w:eastAsia="zh-CN"/>
          <w14:textFill>
            <w14:solidFill>
              <w14:schemeClr w14:val="tx1"/>
            </w14:solidFill>
          </w14:textFill>
        </w:rPr>
        <w:t>8、因违反法律、法规或相关规定被查处时，不干预案件查处。</w:t>
      </w:r>
    </w:p>
    <w:p w14:paraId="4A3C9D84">
      <w:pPr>
        <w:shd w:val="clear"/>
        <w:spacing w:line="375" w:lineRule="auto"/>
        <w:ind w:firstLine="480"/>
        <w:rPr>
          <w:rFonts w:hint="eastAsia"/>
          <w:color w:val="000000" w:themeColor="text1"/>
          <w:szCs w:val="24"/>
          <w:highlight w:val="none"/>
          <w14:textFill>
            <w14:solidFill>
              <w14:schemeClr w14:val="tx1"/>
            </w14:solidFill>
          </w14:textFill>
        </w:rPr>
      </w:pPr>
      <w:r>
        <w:rPr>
          <w:rFonts w:hint="eastAsia"/>
          <w:color w:val="000000" w:themeColor="text1"/>
          <w:szCs w:val="24"/>
          <w:highlight w:val="none"/>
          <w:lang w:val="en-US" w:eastAsia="zh-CN"/>
          <w14:textFill>
            <w14:solidFill>
              <w14:schemeClr w14:val="tx1"/>
            </w14:solidFill>
          </w14:textFill>
        </w:rPr>
        <w:t>如违反以上承诺，自愿接受纪检监察机关或司法机关调查处理。违法、违规或不良行为事实成立的，本单位(人)承担相关责任。给采购人造成损失的，依法承担赔偿责任。</w:t>
      </w:r>
    </w:p>
    <w:p w14:paraId="38A4CCFB">
      <w:pPr>
        <w:shd w:val="clear"/>
        <w:spacing w:line="375" w:lineRule="auto"/>
        <w:ind w:firstLine="480"/>
        <w:rPr>
          <w:rFonts w:hint="eastAsia"/>
          <w:color w:val="000000" w:themeColor="text1"/>
          <w:szCs w:val="24"/>
          <w:highlight w:val="none"/>
          <w14:textFill>
            <w14:solidFill>
              <w14:schemeClr w14:val="tx1"/>
            </w14:solidFill>
          </w14:textFill>
        </w:rPr>
      </w:pPr>
    </w:p>
    <w:p w14:paraId="59B486C8">
      <w:pPr>
        <w:keepNext w:val="0"/>
        <w:keepLines w:val="0"/>
        <w:pageBreakBefore w:val="0"/>
        <w:widowControl w:val="0"/>
        <w:shd w:val="clear"/>
        <w:kinsoku/>
        <w:wordWrap/>
        <w:overflowPunct/>
        <w:topLinePunct w:val="0"/>
        <w:autoSpaceDE w:val="0"/>
        <w:autoSpaceDN w:val="0"/>
        <w:bidi w:val="0"/>
        <w:adjustRightInd/>
        <w:snapToGrid/>
        <w:spacing w:before="313" w:beforeLines="100" w:line="480" w:lineRule="auto"/>
        <w:textAlignment w:val="auto"/>
        <w:rPr>
          <w:rFonts w:hint="eastAsia"/>
          <w:color w:val="000000" w:themeColor="text1"/>
          <w:highlight w:val="none"/>
          <w:u w:val="single"/>
          <w:lang w:val="en-US"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磋商申请人</w:t>
      </w:r>
      <w:r>
        <w:rPr>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加盖电子签章</w:t>
      </w:r>
      <w:r>
        <w:rPr>
          <w:color w:val="000000" w:themeColor="text1"/>
          <w:highlight w:val="none"/>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 xml:space="preserve">           </w:t>
      </w:r>
    </w:p>
    <w:p w14:paraId="79960BB3">
      <w:pPr>
        <w:keepNext w:val="0"/>
        <w:keepLines w:val="0"/>
        <w:pageBreakBefore w:val="0"/>
        <w:widowControl w:val="0"/>
        <w:shd w:val="clear"/>
        <w:kinsoku/>
        <w:wordWrap/>
        <w:overflowPunct/>
        <w:topLinePunct w:val="0"/>
        <w:autoSpaceDE w:val="0"/>
        <w:autoSpaceDN w:val="0"/>
        <w:bidi w:val="0"/>
        <w:adjustRightInd/>
        <w:snapToGrid/>
        <w:spacing w:line="480" w:lineRule="auto"/>
        <w:textAlignment w:val="auto"/>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法定代表人或委托代理人（</w:t>
      </w:r>
      <w:r>
        <w:rPr>
          <w:rFonts w:hint="eastAsia"/>
          <w:color w:val="000000" w:themeColor="text1"/>
          <w:highlight w:val="none"/>
          <w:lang w:eastAsia="zh-CN"/>
          <w14:textFill>
            <w14:solidFill>
              <w14:schemeClr w14:val="tx1"/>
            </w14:solidFill>
          </w14:textFill>
        </w:rPr>
        <w:t>签字或签章</w:t>
      </w:r>
      <w:r>
        <w:rPr>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u w:val="single"/>
          <w14:textFill>
            <w14:solidFill>
              <w14:schemeClr w14:val="tx1"/>
            </w14:solidFill>
          </w14:textFill>
        </w:rPr>
        <w:tab/>
      </w:r>
    </w:p>
    <w:p w14:paraId="4A915C6D">
      <w:pPr>
        <w:keepNext w:val="0"/>
        <w:keepLines w:val="0"/>
        <w:pageBreakBefore w:val="0"/>
        <w:widowControl w:val="0"/>
        <w:shd w:val="clear"/>
        <w:kinsoku/>
        <w:wordWrap/>
        <w:overflowPunct/>
        <w:topLinePunct w:val="0"/>
        <w:autoSpaceDE w:val="0"/>
        <w:autoSpaceDN w:val="0"/>
        <w:bidi w:val="0"/>
        <w:adjustRightInd/>
        <w:snapToGrid/>
        <w:spacing w:line="480" w:lineRule="auto"/>
        <w:textAlignment w:val="auto"/>
        <w:rPr>
          <w:color w:val="000000" w:themeColor="text1"/>
          <w:spacing w:val="-6"/>
          <w:szCs w:val="24"/>
          <w:highlight w:val="none"/>
          <w14:textFill>
            <w14:solidFill>
              <w14:schemeClr w14:val="tx1"/>
            </w14:solidFill>
          </w14:textFill>
        </w:rPr>
      </w:pPr>
      <w:r>
        <w:rPr>
          <w:color w:val="000000" w:themeColor="text1"/>
          <w:highlight w:val="none"/>
          <w14:textFill>
            <w14:solidFill>
              <w14:schemeClr w14:val="tx1"/>
            </w14:solidFill>
          </w14:textFill>
        </w:rPr>
        <w:t>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期：</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年</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日</w:t>
      </w:r>
      <w:r>
        <w:rPr>
          <w:rFonts w:hint="eastAsia"/>
          <w:color w:val="000000" w:themeColor="text1"/>
          <w:spacing w:val="-6"/>
          <w:szCs w:val="24"/>
          <w:highlight w:val="none"/>
          <w14:textFill>
            <w14:solidFill>
              <w14:schemeClr w14:val="tx1"/>
            </w14:solidFill>
          </w14:textFill>
        </w:rPr>
        <w:t xml:space="preserve"> </w:t>
      </w:r>
    </w:p>
    <w:p w14:paraId="2684610B">
      <w:pPr>
        <w:shd w:val="clear"/>
        <w:spacing w:line="375" w:lineRule="auto"/>
        <w:ind w:firstLine="480"/>
        <w:rPr>
          <w:rFonts w:hint="default"/>
          <w:color w:val="000000" w:themeColor="text1"/>
          <w:szCs w:val="24"/>
          <w:highlight w:val="none"/>
          <w:lang w:val="en-US" w:eastAsia="zh-CN"/>
          <w14:textFill>
            <w14:solidFill>
              <w14:schemeClr w14:val="tx1"/>
            </w14:solidFill>
          </w14:textFill>
        </w:rPr>
      </w:pPr>
    </w:p>
    <w:p w14:paraId="5F86CF50">
      <w:pPr>
        <w:pStyle w:val="3"/>
        <w:keepNext w:val="0"/>
        <w:keepLines w:val="0"/>
        <w:pageBreakBefore/>
        <w:widowControl w:val="0"/>
        <w:shd w:val="clear"/>
        <w:kinsoku/>
        <w:wordWrap/>
        <w:overflowPunct/>
        <w:topLinePunct w:val="0"/>
        <w:autoSpaceDE w:val="0"/>
        <w:autoSpaceDN w:val="0"/>
        <w:bidi w:val="0"/>
        <w:adjustRightInd/>
        <w:snapToGrid/>
        <w:ind w:left="119"/>
        <w:textAlignment w:val="auto"/>
        <w:rPr>
          <w:color w:val="000000" w:themeColor="text1"/>
          <w:highlight w:val="none"/>
          <w14:textFill>
            <w14:solidFill>
              <w14:schemeClr w14:val="tx1"/>
            </w14:solidFill>
          </w14:textFill>
        </w:rPr>
      </w:pPr>
      <w:bookmarkStart w:id="450" w:name="_Toc13530"/>
      <w:r>
        <w:rPr>
          <w:color w:val="000000" w:themeColor="text1"/>
          <w:highlight w:val="none"/>
          <w14:textFill>
            <w14:solidFill>
              <w14:schemeClr w14:val="tx1"/>
            </w14:solidFill>
          </w14:textFill>
        </w:rPr>
        <w:t>附件</w:t>
      </w:r>
      <w:r>
        <w:rPr>
          <w:rFonts w:hint="eastAsia"/>
          <w:color w:val="000000" w:themeColor="text1"/>
          <w:highlight w:val="none"/>
          <w:lang w:val="en-US" w:eastAsia="zh-CN"/>
          <w14:textFill>
            <w14:solidFill>
              <w14:schemeClr w14:val="tx1"/>
            </w14:solidFill>
          </w14:textFill>
        </w:rPr>
        <w:t>七</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法定代表人身份证明书</w:t>
      </w:r>
      <w:bookmarkEnd w:id="413"/>
      <w:bookmarkEnd w:id="414"/>
      <w:bookmarkEnd w:id="450"/>
    </w:p>
    <w:p w14:paraId="706D4D93">
      <w:pPr>
        <w:pStyle w:val="9"/>
        <w:shd w:val="clear"/>
        <w:spacing w:before="5"/>
        <w:ind w:left="0" w:leftChars="0" w:firstLine="0" w:firstLineChars="0"/>
        <w:rPr>
          <w:b/>
          <w:color w:val="000000" w:themeColor="text1"/>
          <w:sz w:val="34"/>
          <w:highlight w:val="none"/>
          <w14:textFill>
            <w14:solidFill>
              <w14:schemeClr w14:val="tx1"/>
            </w14:solidFill>
          </w14:textFill>
        </w:rPr>
      </w:pPr>
      <w:bookmarkStart w:id="451" w:name="附件五、谈判申请函"/>
      <w:bookmarkEnd w:id="451"/>
    </w:p>
    <w:p w14:paraId="5CF5BA07">
      <w:pPr>
        <w:pStyle w:val="9"/>
        <w:keepNext w:val="0"/>
        <w:keepLines w:val="0"/>
        <w:pageBreakBefore w:val="0"/>
        <w:widowControl w:val="0"/>
        <w:shd w:val="clear"/>
        <w:tabs>
          <w:tab w:val="left" w:pos="2383"/>
          <w:tab w:val="left" w:pos="3463"/>
          <w:tab w:val="left" w:pos="4543"/>
          <w:tab w:val="left" w:pos="4602"/>
        </w:tabs>
        <w:kinsoku/>
        <w:wordWrap/>
        <w:overflowPunct/>
        <w:topLinePunct w:val="0"/>
        <w:autoSpaceDE w:val="0"/>
        <w:autoSpaceDN w:val="0"/>
        <w:bidi w:val="0"/>
        <w:adjustRightInd/>
        <w:snapToGrid/>
        <w:spacing w:before="0" w:line="375" w:lineRule="auto"/>
        <w:ind w:left="0" w:right="0"/>
        <w:textAlignment w:val="auto"/>
        <w:rPr>
          <w:rFonts w:ascii="Times New Roman" w:eastAsia="Times New Roman"/>
          <w:color w:val="000000" w:themeColor="text1"/>
          <w:spacing w:val="22"/>
          <w:highlight w:val="none"/>
          <w:u w:val="single"/>
          <w14:textFill>
            <w14:solidFill>
              <w14:schemeClr w14:val="tx1"/>
            </w14:solidFill>
          </w14:textFill>
        </w:rPr>
      </w:pPr>
      <w:r>
        <w:rPr>
          <w:rFonts w:hint="eastAsia"/>
          <w:color w:val="000000" w:themeColor="text1"/>
          <w:highlight w:val="none"/>
          <w:lang w:eastAsia="zh-CN"/>
          <w14:textFill>
            <w14:solidFill>
              <w14:schemeClr w14:val="tx1"/>
            </w14:solidFill>
          </w14:textFill>
        </w:rPr>
        <w:t>磋商申请人</w:t>
      </w:r>
      <w:r>
        <w:rPr>
          <w:color w:val="000000" w:themeColor="text1"/>
          <w:highlight w:val="none"/>
          <w14:textFill>
            <w14:solidFill>
              <w14:schemeClr w14:val="tx1"/>
            </w14:solidFill>
          </w14:textFill>
        </w:rPr>
        <w:t>名称：</w:t>
      </w:r>
      <w:r>
        <w:rPr>
          <w:rFonts w:ascii="Times New Roman" w:eastAsia="Times New Roman"/>
          <w:color w:val="000000" w:themeColor="text1"/>
          <w:highlight w:val="none"/>
          <w:u w:val="single"/>
          <w14:textFill>
            <w14:solidFill>
              <w14:schemeClr w14:val="tx1"/>
            </w14:solidFill>
          </w14:textFill>
        </w:rPr>
        <w:t xml:space="preserve"> </w:t>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spacing w:val="-1"/>
          <w:highlight w:val="none"/>
          <w:u w:val="single"/>
          <w14:textFill>
            <w14:solidFill>
              <w14:schemeClr w14:val="tx1"/>
            </w14:solidFill>
          </w14:textFill>
        </w:rPr>
        <w:t xml:space="preserve"> </w:t>
      </w:r>
    </w:p>
    <w:p w14:paraId="2D433FDE">
      <w:pPr>
        <w:pStyle w:val="9"/>
        <w:keepNext w:val="0"/>
        <w:keepLines w:val="0"/>
        <w:pageBreakBefore w:val="0"/>
        <w:widowControl w:val="0"/>
        <w:shd w:val="clear"/>
        <w:tabs>
          <w:tab w:val="left" w:pos="2383"/>
          <w:tab w:val="left" w:pos="3463"/>
          <w:tab w:val="left" w:pos="4543"/>
          <w:tab w:val="left" w:pos="4602"/>
        </w:tabs>
        <w:kinsoku/>
        <w:wordWrap/>
        <w:overflowPunct/>
        <w:topLinePunct w:val="0"/>
        <w:autoSpaceDE w:val="0"/>
        <w:autoSpaceDN w:val="0"/>
        <w:bidi w:val="0"/>
        <w:adjustRightInd/>
        <w:snapToGrid/>
        <w:spacing w:before="0" w:line="375" w:lineRule="auto"/>
        <w:ind w:left="0" w:right="0"/>
        <w:textAlignment w:val="auto"/>
        <w:rPr>
          <w:rFonts w:ascii="Times New Roman" w:eastAsia="Times New Roman"/>
          <w:color w:val="000000" w:themeColor="text1"/>
          <w:highlight w:val="none"/>
          <w:u w:val="single"/>
          <w14:textFill>
            <w14:solidFill>
              <w14:schemeClr w14:val="tx1"/>
            </w14:solidFill>
          </w14:textFill>
        </w:rPr>
      </w:pPr>
      <w:r>
        <w:rPr>
          <w:color w:val="000000" w:themeColor="text1"/>
          <w:spacing w:val="-1"/>
          <w:highlight w:val="none"/>
          <w14:textFill>
            <w14:solidFill>
              <w14:schemeClr w14:val="tx1"/>
            </w14:solidFill>
          </w14:textFill>
        </w:rPr>
        <w:t>单</w:t>
      </w:r>
      <w:r>
        <w:rPr>
          <w:color w:val="000000" w:themeColor="text1"/>
          <w:highlight w:val="none"/>
          <w14:textFill>
            <w14:solidFill>
              <w14:schemeClr w14:val="tx1"/>
            </w14:solidFill>
          </w14:textFill>
        </w:rPr>
        <w:t>位性质：</w:t>
      </w:r>
      <w:r>
        <w:rPr>
          <w:rFonts w:ascii="Times New Roman" w:eastAsia="Times New Roman"/>
          <w:color w:val="000000" w:themeColor="text1"/>
          <w:highlight w:val="none"/>
          <w:u w:val="single"/>
          <w14:textFill>
            <w14:solidFill>
              <w14:schemeClr w14:val="tx1"/>
            </w14:solidFill>
          </w14:textFill>
        </w:rPr>
        <w:t xml:space="preserve"> </w:t>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 xml:space="preserve"> </w:t>
      </w:r>
    </w:p>
    <w:p w14:paraId="04E9A880">
      <w:pPr>
        <w:pStyle w:val="9"/>
        <w:keepNext w:val="0"/>
        <w:keepLines w:val="0"/>
        <w:pageBreakBefore w:val="0"/>
        <w:widowControl w:val="0"/>
        <w:shd w:val="clear"/>
        <w:tabs>
          <w:tab w:val="left" w:pos="2383"/>
          <w:tab w:val="left" w:pos="3463"/>
          <w:tab w:val="left" w:pos="4543"/>
          <w:tab w:val="left" w:pos="4602"/>
        </w:tabs>
        <w:kinsoku/>
        <w:wordWrap/>
        <w:overflowPunct/>
        <w:topLinePunct w:val="0"/>
        <w:autoSpaceDE w:val="0"/>
        <w:autoSpaceDN w:val="0"/>
        <w:bidi w:val="0"/>
        <w:adjustRightInd/>
        <w:snapToGrid/>
        <w:spacing w:before="0" w:line="375" w:lineRule="auto"/>
        <w:ind w:left="0" w:right="0"/>
        <w:textAlignment w:val="auto"/>
        <w:rPr>
          <w:color w:val="000000" w:themeColor="text1"/>
          <w:spacing w:val="-17"/>
          <w:highlight w:val="none"/>
          <w14:textFill>
            <w14:solidFill>
              <w14:schemeClr w14:val="tx1"/>
            </w14:solidFill>
          </w14:textFill>
        </w:rPr>
      </w:pPr>
      <w:r>
        <w:rPr>
          <w:color w:val="000000" w:themeColor="text1"/>
          <w:highlight w:val="none"/>
          <w14:textFill>
            <w14:solidFill>
              <w14:schemeClr w14:val="tx1"/>
            </w14:solidFill>
          </w14:textFill>
        </w:rPr>
        <w:t>成立时间：</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年</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月</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spacing w:val="-17"/>
          <w:highlight w:val="none"/>
          <w14:textFill>
            <w14:solidFill>
              <w14:schemeClr w14:val="tx1"/>
            </w14:solidFill>
          </w14:textFill>
        </w:rPr>
        <w:t>日</w:t>
      </w:r>
    </w:p>
    <w:p w14:paraId="00D6AD24">
      <w:pPr>
        <w:pStyle w:val="9"/>
        <w:keepNext w:val="0"/>
        <w:keepLines w:val="0"/>
        <w:pageBreakBefore w:val="0"/>
        <w:widowControl w:val="0"/>
        <w:shd w:val="clear"/>
        <w:tabs>
          <w:tab w:val="left" w:pos="2383"/>
          <w:tab w:val="left" w:pos="3463"/>
          <w:tab w:val="left" w:pos="4543"/>
          <w:tab w:val="left" w:pos="4602"/>
        </w:tabs>
        <w:kinsoku/>
        <w:wordWrap/>
        <w:overflowPunct/>
        <w:topLinePunct w:val="0"/>
        <w:autoSpaceDE w:val="0"/>
        <w:autoSpaceDN w:val="0"/>
        <w:bidi w:val="0"/>
        <w:adjustRightInd/>
        <w:snapToGrid/>
        <w:spacing w:before="0" w:line="375" w:lineRule="auto"/>
        <w:ind w:left="0" w:right="0"/>
        <w:textAlignment w:val="auto"/>
        <w:rPr>
          <w:rFonts w:ascii="Times New Roman" w:eastAsia="Times New Roman"/>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经</w:t>
      </w:r>
      <w:r>
        <w:rPr>
          <w:color w:val="000000" w:themeColor="text1"/>
          <w:highlight w:val="none"/>
          <w14:textFill>
            <w14:solidFill>
              <w14:schemeClr w14:val="tx1"/>
            </w14:solidFill>
          </w14:textFill>
        </w:rPr>
        <w:t>营期限：</w:t>
      </w:r>
      <w:r>
        <w:rPr>
          <w:rFonts w:ascii="Times New Roman" w:eastAsia="Times New Roman"/>
          <w:color w:val="000000" w:themeColor="text1"/>
          <w:highlight w:val="none"/>
          <w:u w:val="single"/>
          <w14:textFill>
            <w14:solidFill>
              <w14:schemeClr w14:val="tx1"/>
            </w14:solidFill>
          </w14:textFill>
        </w:rPr>
        <w:t xml:space="preserve"> </w:t>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ab/>
      </w:r>
    </w:p>
    <w:p w14:paraId="142D62EB">
      <w:pPr>
        <w:pStyle w:val="9"/>
        <w:keepNext w:val="0"/>
        <w:keepLines w:val="0"/>
        <w:pageBreakBefore w:val="0"/>
        <w:widowControl w:val="0"/>
        <w:shd w:val="clear"/>
        <w:tabs>
          <w:tab w:val="left" w:pos="2383"/>
          <w:tab w:val="left" w:pos="3343"/>
          <w:tab w:val="left" w:pos="4543"/>
          <w:tab w:val="left" w:pos="6703"/>
          <w:tab w:val="left" w:pos="8922"/>
        </w:tabs>
        <w:kinsoku/>
        <w:wordWrap/>
        <w:overflowPunct/>
        <w:topLinePunct w:val="0"/>
        <w:autoSpaceDE w:val="0"/>
        <w:autoSpaceDN w:val="0"/>
        <w:bidi w:val="0"/>
        <w:adjustRightInd/>
        <w:snapToGrid/>
        <w:spacing w:before="0" w:line="375" w:lineRule="auto"/>
        <w:ind w:left="0" w:right="0"/>
        <w:textAlignment w:val="auto"/>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姓名：</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性别：</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highlight w:val="none"/>
          <w:u w:val="single"/>
          <w14:textFill>
            <w14:solidFill>
              <w14:schemeClr w14:val="tx1"/>
            </w14:solidFill>
          </w14:textFill>
        </w:rPr>
        <w:tab/>
      </w:r>
    </w:p>
    <w:p w14:paraId="5DC691AE">
      <w:pPr>
        <w:pStyle w:val="9"/>
        <w:keepNext w:val="0"/>
        <w:keepLines w:val="0"/>
        <w:pageBreakBefore w:val="0"/>
        <w:widowControl w:val="0"/>
        <w:shd w:val="clear"/>
        <w:tabs>
          <w:tab w:val="left" w:pos="2383"/>
          <w:tab w:val="left" w:pos="3343"/>
          <w:tab w:val="left" w:pos="4543"/>
          <w:tab w:val="left" w:pos="6703"/>
          <w:tab w:val="left" w:pos="8922"/>
        </w:tabs>
        <w:kinsoku/>
        <w:wordWrap/>
        <w:overflowPunct/>
        <w:topLinePunct w:val="0"/>
        <w:autoSpaceDE w:val="0"/>
        <w:autoSpaceDN w:val="0"/>
        <w:bidi w:val="0"/>
        <w:adjustRightInd/>
        <w:snapToGrid/>
        <w:spacing w:before="0" w:line="375" w:lineRule="auto"/>
        <w:ind w:left="0" w:right="0"/>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年龄：</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spacing w:val="-1"/>
          <w:highlight w:val="none"/>
          <w14:textFill>
            <w14:solidFill>
              <w14:schemeClr w14:val="tx1"/>
            </w14:solidFill>
          </w14:textFill>
        </w:rPr>
        <w:t>职</w:t>
      </w:r>
      <w:r>
        <w:rPr>
          <w:color w:val="000000" w:themeColor="text1"/>
          <w:highlight w:val="none"/>
          <w14:textFill>
            <w14:solidFill>
              <w14:schemeClr w14:val="tx1"/>
            </w14:solidFill>
          </w14:textFill>
        </w:rPr>
        <w:t>务：</w:t>
      </w:r>
      <w:r>
        <w:rPr>
          <w:rFonts w:ascii="Times New Roman" w:eastAsia="Times New Roman"/>
          <w:color w:val="000000" w:themeColor="text1"/>
          <w:highlight w:val="none"/>
          <w:u w:val="single"/>
          <w14:textFill>
            <w14:solidFill>
              <w14:schemeClr w14:val="tx1"/>
            </w14:solidFill>
          </w14:textFill>
        </w:rPr>
        <w:t xml:space="preserve"> </w:t>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 xml:space="preserve"> </w:t>
      </w:r>
      <w:r>
        <w:rPr>
          <w:rFonts w:hint="eastAsia" w:ascii="Times New Roman" w:eastAsia="宋体"/>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系</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磋商申请人</w:t>
      </w:r>
      <w:r>
        <w:rPr>
          <w:color w:val="000000" w:themeColor="text1"/>
          <w:highlight w:val="none"/>
          <w14:textFill>
            <w14:solidFill>
              <w14:schemeClr w14:val="tx1"/>
            </w14:solidFill>
          </w14:textFill>
        </w:rPr>
        <w:t>）的法定代表人。</w:t>
      </w:r>
    </w:p>
    <w:p w14:paraId="42E2052D">
      <w:pPr>
        <w:pStyle w:val="9"/>
        <w:shd w:val="clear"/>
        <w:spacing w:before="6"/>
        <w:rPr>
          <w:color w:val="000000" w:themeColor="text1"/>
          <w:sz w:val="37"/>
          <w:highlight w:val="none"/>
          <w14:textFill>
            <w14:solidFill>
              <w14:schemeClr w14:val="tx1"/>
            </w14:solidFill>
          </w14:textFill>
        </w:rPr>
      </w:pPr>
    </w:p>
    <w:p w14:paraId="1E31CAED">
      <w:pPr>
        <w:pStyle w:val="9"/>
        <w:keepNext w:val="0"/>
        <w:keepLines w:val="0"/>
        <w:pageBreakBefore w:val="0"/>
        <w:widowControl w:val="0"/>
        <w:shd w:val="clear"/>
        <w:tabs>
          <w:tab w:val="left" w:pos="2383"/>
          <w:tab w:val="left" w:pos="3463"/>
          <w:tab w:val="left" w:pos="4543"/>
          <w:tab w:val="left" w:pos="4602"/>
        </w:tabs>
        <w:kinsoku/>
        <w:wordWrap/>
        <w:overflowPunct/>
        <w:topLinePunct w:val="0"/>
        <w:autoSpaceDE w:val="0"/>
        <w:autoSpaceDN w:val="0"/>
        <w:bidi w:val="0"/>
        <w:adjustRightInd/>
        <w:snapToGrid/>
        <w:spacing w:before="0" w:line="375" w:lineRule="auto"/>
        <w:ind w:left="0" w:right="0"/>
        <w:textAlignment w:val="auto"/>
        <w:rPr>
          <w:color w:val="000000" w:themeColor="text1"/>
          <w:spacing w:val="-1"/>
          <w:highlight w:val="none"/>
          <w14:textFill>
            <w14:solidFill>
              <w14:schemeClr w14:val="tx1"/>
            </w14:solidFill>
          </w14:textFill>
        </w:rPr>
      </w:pPr>
      <w:r>
        <w:rPr>
          <w:color w:val="000000" w:themeColor="text1"/>
          <w:spacing w:val="-1"/>
          <w:highlight w:val="none"/>
          <w14:textFill>
            <w14:solidFill>
              <w14:schemeClr w14:val="tx1"/>
            </w14:solidFill>
          </w14:textFill>
        </w:rPr>
        <w:t>特此证明。</w:t>
      </w:r>
    </w:p>
    <w:p w14:paraId="727554B2">
      <w:pPr>
        <w:pStyle w:val="22"/>
        <w:shd w:val="clear"/>
        <w:rPr>
          <w:color w:val="000000" w:themeColor="text1"/>
          <w:highlight w:val="none"/>
          <w14:textFill>
            <w14:solidFill>
              <w14:schemeClr w14:val="tx1"/>
            </w14:solidFill>
          </w14:textFill>
        </w:rPr>
      </w:pPr>
    </w:p>
    <w:p w14:paraId="1DD886A1">
      <w:pPr>
        <w:pStyle w:val="9"/>
        <w:shd w:val="clear"/>
        <w:rPr>
          <w:color w:val="000000" w:themeColor="text1"/>
          <w:highlight w:val="none"/>
          <w14:textFill>
            <w14:solidFill>
              <w14:schemeClr w14:val="tx1"/>
            </w14:solidFill>
          </w14:textFill>
        </w:rPr>
      </w:pPr>
    </w:p>
    <w:p w14:paraId="00F18845">
      <w:pPr>
        <w:keepNext w:val="0"/>
        <w:keepLines w:val="0"/>
        <w:pageBreakBefore w:val="0"/>
        <w:widowControl w:val="0"/>
        <w:shd w:val="clear"/>
        <w:kinsoku/>
        <w:wordWrap/>
        <w:overflowPunct/>
        <w:topLinePunct w:val="0"/>
        <w:autoSpaceDE w:val="0"/>
        <w:autoSpaceDN w:val="0"/>
        <w:bidi w:val="0"/>
        <w:adjustRightInd/>
        <w:snapToGrid/>
        <w:textAlignment w:val="auto"/>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磋商申请人</w:t>
      </w:r>
      <w:r>
        <w:rPr>
          <w:color w:val="000000" w:themeColor="text1"/>
          <w:highlight w:val="none"/>
          <w14:textFill>
            <w14:solidFill>
              <w14:schemeClr w14:val="tx1"/>
            </w14:solidFill>
          </w14:textFill>
        </w:rPr>
        <w:t>：</w:t>
      </w:r>
      <w:r>
        <w:rPr>
          <w:rFonts w:ascii="Times New Roman" w:eastAsia="Times New Roman"/>
          <w:color w:val="000000" w:themeColor="text1"/>
          <w:highlight w:val="none"/>
          <w:u w:val="single"/>
          <w14:textFill>
            <w14:solidFill>
              <w14:schemeClr w14:val="tx1"/>
            </w14:solidFill>
          </w14:textFill>
        </w:rPr>
        <w:t xml:space="preserve"> </w:t>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 xml:space="preserve"> </w:t>
      </w:r>
      <w:r>
        <w:rPr>
          <w:rFonts w:hint="eastAsia" w:ascii="Times New Roman" w:eastAsia="宋体"/>
          <w:color w:val="000000" w:themeColor="text1"/>
          <w:highlight w:val="none"/>
          <w:u w:val="single"/>
          <w:lang w:val="en-US" w:eastAsia="zh-CN"/>
          <w14:textFill>
            <w14:solidFill>
              <w14:schemeClr w14:val="tx1"/>
            </w14:solidFill>
          </w14:textFill>
        </w:rPr>
        <w:t xml:space="preserve">            </w:t>
      </w:r>
      <w:r>
        <w:rPr>
          <w:rFonts w:hint="eastAsia" w:ascii="Times New Roman"/>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加盖电子签章</w:t>
      </w:r>
      <w:r>
        <w:rPr>
          <w:color w:val="000000" w:themeColor="text1"/>
          <w:highlight w:val="none"/>
          <w14:textFill>
            <w14:solidFill>
              <w14:schemeClr w14:val="tx1"/>
            </w14:solidFill>
          </w14:textFill>
        </w:rPr>
        <w:t>）</w:t>
      </w:r>
    </w:p>
    <w:p w14:paraId="4DE60361">
      <w:pPr>
        <w:keepNext w:val="0"/>
        <w:keepLines w:val="0"/>
        <w:pageBreakBefore w:val="0"/>
        <w:widowControl w:val="0"/>
        <w:shd w:val="clear"/>
        <w:kinsoku/>
        <w:wordWrap/>
        <w:overflowPunct/>
        <w:topLinePunct w:val="0"/>
        <w:autoSpaceDE w:val="0"/>
        <w:autoSpaceDN w:val="0"/>
        <w:bidi w:val="0"/>
        <w:adjustRightInd/>
        <w:snapToGrid/>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期：</w:t>
      </w:r>
      <w:r>
        <w:rPr>
          <w:rFonts w:ascii="Times New Roman" w:eastAsia="Times New Roman"/>
          <w:color w:val="000000" w:themeColor="text1"/>
          <w:highlight w:val="none"/>
          <w:u w:val="single"/>
          <w14:textFill>
            <w14:solidFill>
              <w14:schemeClr w14:val="tx1"/>
            </w14:solidFill>
          </w14:textFill>
        </w:rPr>
        <w:t xml:space="preserve"> </w:t>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 xml:space="preserve"> </w:t>
      </w:r>
      <w:r>
        <w:rPr>
          <w:rFonts w:hint="eastAsia" w:ascii="Times New Roman" w:eastAsia="宋体"/>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年</w:t>
      </w:r>
      <w:r>
        <w:rPr>
          <w:rFonts w:ascii="Times New Roman" w:eastAsia="Times New Roman"/>
          <w:color w:val="000000" w:themeColor="text1"/>
          <w:highlight w:val="none"/>
          <w:u w:val="single"/>
          <w14:textFill>
            <w14:solidFill>
              <w14:schemeClr w14:val="tx1"/>
            </w14:solidFill>
          </w14:textFill>
        </w:rPr>
        <w:t xml:space="preserve"> </w:t>
      </w:r>
      <w:r>
        <w:rPr>
          <w:rFonts w:hint="eastAsia" w:ascii="Times New Roman" w:eastAsia="宋体"/>
          <w:color w:val="000000" w:themeColor="text1"/>
          <w:highlight w:val="none"/>
          <w:u w:val="single"/>
          <w:lang w:val="en-US" w:eastAsia="zh-CN"/>
          <w14:textFill>
            <w14:solidFill>
              <w14:schemeClr w14:val="tx1"/>
            </w14:solidFill>
          </w14:textFill>
        </w:rPr>
        <w:t xml:space="preserve">            </w:t>
      </w:r>
      <w:r>
        <w:rPr>
          <w:rFonts w:ascii="Times New Roman" w:eastAsia="Times New Roman"/>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月</w:t>
      </w:r>
      <w:r>
        <w:rPr>
          <w:rFonts w:ascii="Times New Roman" w:eastAsia="Times New Roman"/>
          <w:color w:val="000000" w:themeColor="text1"/>
          <w:highlight w:val="none"/>
          <w:u w:val="single"/>
          <w14:textFill>
            <w14:solidFill>
              <w14:schemeClr w14:val="tx1"/>
            </w14:solidFill>
          </w14:textFill>
        </w:rPr>
        <w:tab/>
      </w:r>
      <w:r>
        <w:rPr>
          <w:rFonts w:ascii="Times New Roman" w:eastAsia="Times New Roman"/>
          <w:color w:val="000000" w:themeColor="text1"/>
          <w:highlight w:val="none"/>
          <w:u w:val="single"/>
          <w14:textFill>
            <w14:solidFill>
              <w14:schemeClr w14:val="tx1"/>
            </w14:solidFill>
          </w14:textFill>
        </w:rPr>
        <w:t xml:space="preserve"> </w:t>
      </w:r>
      <w:r>
        <w:rPr>
          <w:rFonts w:hint="eastAsia" w:ascii="Times New Roman" w:eastAsia="宋体"/>
          <w:color w:val="000000" w:themeColor="text1"/>
          <w:highlight w:val="none"/>
          <w:u w:val="single"/>
          <w:lang w:val="en-US" w:eastAsia="zh-CN"/>
          <w14:textFill>
            <w14:solidFill>
              <w14:schemeClr w14:val="tx1"/>
            </w14:solidFill>
          </w14:textFill>
        </w:rPr>
        <w:t xml:space="preserve">      </w:t>
      </w:r>
      <w:r>
        <w:rPr>
          <w:rFonts w:hint="eastAsia" w:ascii="Times New Roman" w:eastAsia="宋体"/>
          <w:color w:val="000000" w:themeColor="text1"/>
          <w:highlight w:val="none"/>
          <w:u w:val="none"/>
          <w:lang w:val="en-US" w:eastAsia="zh-CN"/>
          <w14:textFill>
            <w14:solidFill>
              <w14:schemeClr w14:val="tx1"/>
            </w14:solidFill>
          </w14:textFill>
        </w:rPr>
        <w:t>日</w:t>
      </w:r>
      <w:r>
        <w:rPr>
          <w:color w:val="000000" w:themeColor="text1"/>
          <w:highlight w:val="none"/>
          <w14:textFill>
            <w14:solidFill>
              <w14:schemeClr w14:val="tx1"/>
            </w14:solidFill>
          </w14:textFill>
        </w:rPr>
        <w:t xml:space="preserve"> </w:t>
      </w:r>
    </w:p>
    <w:p w14:paraId="41231BD1">
      <w:pPr>
        <w:shd w:val="clear"/>
        <w:bidi w:val="0"/>
        <w:jc w:val="left"/>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注:附法定代表人身份证复印件。</w:t>
      </w:r>
    </w:p>
    <w:tbl>
      <w:tblPr>
        <w:tblStyle w:val="26"/>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40"/>
        <w:gridCol w:w="4840"/>
      </w:tblGrid>
      <w:tr w14:paraId="52E54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2" w:hRule="atLeast"/>
          <w:jc w:val="center"/>
        </w:trPr>
        <w:tc>
          <w:tcPr>
            <w:tcW w:w="4840" w:type="dxa"/>
            <w:vAlign w:val="center"/>
          </w:tcPr>
          <w:p w14:paraId="481F3835">
            <w:pPr>
              <w:pStyle w:val="12"/>
              <w:keepNext w:val="0"/>
              <w:keepLines w:val="0"/>
              <w:pageBreakBefore w:val="0"/>
              <w:widowControl w:val="0"/>
              <w:shd w:val="clea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eastAsiaTheme="minorEastAsia"/>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sz w:val="24"/>
                <w:szCs w:val="24"/>
                <w:highlight w:val="none"/>
                <w:vertAlign w:val="baseline"/>
                <w:lang w:val="en-US" w:eastAsia="zh-CN"/>
                <w14:textFill>
                  <w14:solidFill>
                    <w14:schemeClr w14:val="tx1"/>
                  </w14:solidFill>
                </w14:textFill>
              </w:rPr>
              <w:t>国徽面</w:t>
            </w:r>
          </w:p>
        </w:tc>
        <w:tc>
          <w:tcPr>
            <w:tcW w:w="4840" w:type="dxa"/>
            <w:vAlign w:val="center"/>
          </w:tcPr>
          <w:p w14:paraId="16B3C141">
            <w:pPr>
              <w:pStyle w:val="12"/>
              <w:keepNext w:val="0"/>
              <w:keepLines w:val="0"/>
              <w:pageBreakBefore w:val="0"/>
              <w:widowControl w:val="0"/>
              <w:shd w:val="clea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eastAsiaTheme="minorEastAsia"/>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sz w:val="24"/>
                <w:szCs w:val="24"/>
                <w:highlight w:val="none"/>
                <w:vertAlign w:val="baseline"/>
                <w:lang w:val="en-US" w:eastAsia="zh-CN"/>
                <w14:textFill>
                  <w14:solidFill>
                    <w14:schemeClr w14:val="tx1"/>
                  </w14:solidFill>
                </w14:textFill>
              </w:rPr>
              <w:t>人像面</w:t>
            </w:r>
          </w:p>
        </w:tc>
      </w:tr>
    </w:tbl>
    <w:p w14:paraId="11AB424F">
      <w:pPr>
        <w:pStyle w:val="3"/>
        <w:keepNext w:val="0"/>
        <w:keepLines w:val="0"/>
        <w:pageBreakBefore/>
        <w:widowControl w:val="0"/>
        <w:shd w:val="clear"/>
        <w:kinsoku/>
        <w:wordWrap/>
        <w:overflowPunct/>
        <w:topLinePunct w:val="0"/>
        <w:autoSpaceDE w:val="0"/>
        <w:autoSpaceDN w:val="0"/>
        <w:bidi w:val="0"/>
        <w:adjustRightInd/>
        <w:snapToGrid/>
        <w:ind w:left="119"/>
        <w:textAlignment w:val="auto"/>
        <w:rPr>
          <w:color w:val="000000" w:themeColor="text1"/>
          <w:highlight w:val="none"/>
          <w14:textFill>
            <w14:solidFill>
              <w14:schemeClr w14:val="tx1"/>
            </w14:solidFill>
          </w14:textFill>
        </w:rPr>
      </w:pPr>
      <w:bookmarkStart w:id="452" w:name="_Toc17359"/>
      <w:bookmarkStart w:id="453" w:name="_Toc17133"/>
      <w:bookmarkStart w:id="454" w:name="_Toc10825"/>
      <w:r>
        <w:rPr>
          <w:color w:val="000000" w:themeColor="text1"/>
          <w:highlight w:val="none"/>
          <w14:textFill>
            <w14:solidFill>
              <w14:schemeClr w14:val="tx1"/>
            </w14:solidFill>
          </w14:textFill>
        </w:rPr>
        <w:t>附件</w:t>
      </w:r>
      <w:r>
        <w:rPr>
          <w:rFonts w:hint="eastAsia"/>
          <w:color w:val="000000" w:themeColor="text1"/>
          <w:highlight w:val="none"/>
          <w:lang w:val="en-US" w:eastAsia="zh-CN"/>
          <w14:textFill>
            <w14:solidFill>
              <w14:schemeClr w14:val="tx1"/>
            </w14:solidFill>
          </w14:textFill>
        </w:rPr>
        <w:t>八</w:t>
      </w:r>
      <w:r>
        <w:rPr>
          <w:rFonts w:hint="eastAsia"/>
          <w:color w:val="000000" w:themeColor="text1"/>
          <w:highlight w:val="none"/>
          <w:lang w:eastAsia="zh-CN"/>
          <w14:textFill>
            <w14:solidFill>
              <w14:schemeClr w14:val="tx1"/>
            </w14:solidFill>
          </w14:textFill>
        </w:rPr>
        <w:t>：</w:t>
      </w:r>
      <w:r>
        <w:rPr>
          <w:color w:val="000000" w:themeColor="text1"/>
          <w:highlight w:val="none"/>
          <w14:textFill>
            <w14:solidFill>
              <w14:schemeClr w14:val="tx1"/>
            </w14:solidFill>
          </w14:textFill>
        </w:rPr>
        <w:t>法定代表人授权委托书</w:t>
      </w:r>
      <w:bookmarkEnd w:id="452"/>
      <w:bookmarkEnd w:id="453"/>
      <w:bookmarkEnd w:id="454"/>
    </w:p>
    <w:p w14:paraId="541B68FF">
      <w:pPr>
        <w:pStyle w:val="9"/>
        <w:keepNext w:val="0"/>
        <w:keepLines w:val="0"/>
        <w:pageBreakBefore w:val="0"/>
        <w:widowControl w:val="0"/>
        <w:shd w:val="clear"/>
        <w:tabs>
          <w:tab w:val="left" w:pos="3223"/>
          <w:tab w:val="left" w:pos="5193"/>
        </w:tabs>
        <w:kinsoku/>
        <w:wordWrap/>
        <w:overflowPunct/>
        <w:topLinePunct w:val="0"/>
        <w:autoSpaceDE w:val="0"/>
        <w:autoSpaceDN w:val="0"/>
        <w:bidi w:val="0"/>
        <w:adjustRightInd/>
        <w:snapToGrid/>
        <w:spacing w:before="0" w:line="360" w:lineRule="auto"/>
        <w:ind w:left="0" w:right="0" w:firstLine="480"/>
        <w:jc w:val="both"/>
        <w:textAlignment w:val="auto"/>
        <w:rPr>
          <w:color w:val="000000" w:themeColor="text1"/>
          <w:highlight w:val="none"/>
          <w14:textFill>
            <w14:solidFill>
              <w14:schemeClr w14:val="tx1"/>
            </w14:solidFill>
          </w14:textFill>
        </w:rPr>
      </w:pPr>
      <w:bookmarkStart w:id="455" w:name="附件六、谈判保证书"/>
      <w:bookmarkEnd w:id="455"/>
      <w:r>
        <w:rPr>
          <w:color w:val="000000" w:themeColor="text1"/>
          <w:highlight w:val="none"/>
          <w14:textFill>
            <w14:solidFill>
              <w14:schemeClr w14:val="tx1"/>
            </w14:solidFill>
          </w14:textFill>
        </w:rPr>
        <w:t>本授权书声明：</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highlight w:val="none"/>
          <w:u w:val="single"/>
          <w14:textFill>
            <w14:solidFill>
              <w14:schemeClr w14:val="tx1"/>
            </w14:solidFill>
          </w14:textFill>
        </w:rPr>
        <w:t>（</w:t>
      </w:r>
      <w:r>
        <w:rPr>
          <w:rFonts w:hint="eastAsia"/>
          <w:color w:val="000000" w:themeColor="text1"/>
          <w:highlight w:val="none"/>
          <w:u w:val="single"/>
          <w:lang w:eastAsia="zh-CN"/>
          <w14:textFill>
            <w14:solidFill>
              <w14:schemeClr w14:val="tx1"/>
            </w14:solidFill>
          </w14:textFill>
        </w:rPr>
        <w:t>磋商申请人</w:t>
      </w:r>
      <w:r>
        <w:rPr>
          <w:color w:val="000000" w:themeColor="text1"/>
          <w:highlight w:val="none"/>
          <w:u w:val="single"/>
          <w14:textFill>
            <w14:solidFill>
              <w14:schemeClr w14:val="tx1"/>
            </w14:solidFill>
          </w14:textFill>
        </w:rPr>
        <w:t xml:space="preserve">）  </w:t>
      </w:r>
      <w:r>
        <w:rPr>
          <w:color w:val="000000" w:themeColor="text1"/>
          <w:spacing w:val="118"/>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的法定代表人代表本公司授权</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委托代</w:t>
      </w:r>
      <w:r>
        <w:rPr>
          <w:color w:val="000000" w:themeColor="text1"/>
          <w:highlight w:val="none"/>
          <w:u w:val="single"/>
          <w14:textFill>
            <w14:solidFill>
              <w14:schemeClr w14:val="tx1"/>
            </w14:solidFill>
          </w14:textFill>
        </w:rPr>
        <w:t xml:space="preserve">理人姓名） </w:t>
      </w:r>
      <w:r>
        <w:rPr>
          <w:color w:val="000000" w:themeColor="text1"/>
          <w:spacing w:val="39"/>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为本公司合法代理人</w:t>
      </w:r>
      <w:r>
        <w:rPr>
          <w:color w:val="000000" w:themeColor="text1"/>
          <w:spacing w:val="-80"/>
          <w:highlight w:val="none"/>
          <w14:textFill>
            <w14:solidFill>
              <w14:schemeClr w14:val="tx1"/>
            </w14:solidFill>
          </w14:textFill>
        </w:rPr>
        <w:t>，</w:t>
      </w:r>
      <w:r>
        <w:rPr>
          <w:color w:val="000000" w:themeColor="text1"/>
          <w:highlight w:val="none"/>
          <w14:textFill>
            <w14:solidFill>
              <w14:schemeClr w14:val="tx1"/>
            </w14:solidFill>
          </w14:textFill>
        </w:rPr>
        <w:t>以本单位名义亲自出席参加贵方组织的</w:t>
      </w:r>
      <w:r>
        <w:rPr>
          <w:color w:val="000000" w:themeColor="text1"/>
          <w:highlight w:val="none"/>
          <w:u w:val="single"/>
          <w14:textFill>
            <w14:solidFill>
              <w14:schemeClr w14:val="tx1"/>
            </w14:solidFill>
          </w14:textFill>
        </w:rPr>
        <w:t xml:space="preserve"> </w:t>
      </w:r>
      <w:r>
        <w:rPr>
          <w:color w:val="000000" w:themeColor="text1"/>
          <w:spacing w:val="41"/>
          <w:highlight w:val="none"/>
          <w:u w:val="single"/>
          <w14:textFill>
            <w14:solidFill>
              <w14:schemeClr w14:val="tx1"/>
            </w14:solidFill>
          </w14:textFill>
        </w:rPr>
        <w:t xml:space="preserve"> </w:t>
      </w:r>
      <w:r>
        <w:rPr>
          <w:rFonts w:hint="eastAsia"/>
          <w:color w:val="000000" w:themeColor="text1"/>
          <w:spacing w:val="41"/>
          <w:highlight w:val="none"/>
          <w:u w:val="single"/>
          <w:lang w:val="en-US" w:eastAsia="zh-CN"/>
          <w14:textFill>
            <w14:solidFill>
              <w14:schemeClr w14:val="tx1"/>
            </w14:solidFill>
          </w14:textFill>
        </w:rPr>
        <w:t xml:space="preserve"> </w:t>
      </w:r>
      <w:r>
        <w:rPr>
          <w:color w:val="000000" w:themeColor="text1"/>
          <w:highlight w:val="none"/>
          <w:u w:val="single"/>
          <w14:textFill>
            <w14:solidFill>
              <w14:schemeClr w14:val="tx1"/>
            </w14:solidFill>
          </w14:textFill>
        </w:rPr>
        <w:t xml:space="preserve">（项目名称）  </w:t>
      </w:r>
      <w:r>
        <w:rPr>
          <w:color w:val="000000" w:themeColor="text1"/>
          <w:spacing w:val="95"/>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项</w:t>
      </w:r>
      <w:r>
        <w:rPr>
          <w:color w:val="000000" w:themeColor="text1"/>
          <w:spacing w:val="-22"/>
          <w:highlight w:val="none"/>
          <w14:textFill>
            <w14:solidFill>
              <w14:schemeClr w14:val="tx1"/>
            </w14:solidFill>
          </w14:textFill>
        </w:rPr>
        <w:t>目</w:t>
      </w:r>
      <w:r>
        <w:rPr>
          <w:color w:val="000000" w:themeColor="text1"/>
          <w:spacing w:val="-3"/>
          <w:highlight w:val="none"/>
          <w14:textFill>
            <w14:solidFill>
              <w14:schemeClr w14:val="tx1"/>
            </w14:solidFill>
          </w14:textFill>
        </w:rPr>
        <w:t>（</w:t>
      </w:r>
      <w:r>
        <w:rPr>
          <w:color w:val="000000" w:themeColor="text1"/>
          <w:highlight w:val="none"/>
          <w14:textFill>
            <w14:solidFill>
              <w14:schemeClr w14:val="tx1"/>
            </w14:solidFill>
          </w14:textFill>
        </w:rPr>
        <w:t>项目编号</w:t>
      </w:r>
      <w:r>
        <w:rPr>
          <w:color w:val="000000" w:themeColor="text1"/>
          <w:spacing w:val="-23"/>
          <w:highlight w:val="none"/>
          <w14:textFill>
            <w14:solidFill>
              <w14:schemeClr w14:val="tx1"/>
            </w14:solidFill>
          </w14:textFill>
        </w:rPr>
        <w:t>：</w:t>
      </w:r>
      <w:r>
        <w:rPr>
          <w:color w:val="000000" w:themeColor="text1"/>
          <w:spacing w:val="-23"/>
          <w:highlight w:val="none"/>
          <w:u w:val="single"/>
          <w14:textFill>
            <w14:solidFill>
              <w14:schemeClr w14:val="tx1"/>
            </w14:solidFill>
          </w14:textFill>
        </w:rPr>
        <w:t xml:space="preserve"> </w:t>
      </w:r>
      <w:r>
        <w:rPr>
          <w:rFonts w:hint="eastAsia"/>
          <w:color w:val="000000" w:themeColor="text1"/>
          <w:spacing w:val="-23"/>
          <w:highlight w:val="none"/>
          <w:u w:val="single"/>
          <w:lang w:val="en-US" w:eastAsia="zh-CN"/>
          <w14:textFill>
            <w14:solidFill>
              <w14:schemeClr w14:val="tx1"/>
            </w14:solidFill>
          </w14:textFill>
        </w:rPr>
        <w:t xml:space="preserve">        </w:t>
      </w:r>
      <w:r>
        <w:rPr>
          <w:color w:val="000000" w:themeColor="text1"/>
          <w:spacing w:val="-24"/>
          <w:highlight w:val="none"/>
          <w14:textFill>
            <w14:solidFill>
              <w14:schemeClr w14:val="tx1"/>
            </w14:solidFill>
          </w14:textFill>
        </w:rPr>
        <w:t>）</w:t>
      </w:r>
      <w:r>
        <w:rPr>
          <w:color w:val="000000" w:themeColor="text1"/>
          <w:highlight w:val="none"/>
          <w14:textFill>
            <w14:solidFill>
              <w14:schemeClr w14:val="tx1"/>
            </w14:solidFill>
          </w14:textFill>
        </w:rPr>
        <w:t>的</w:t>
      </w:r>
      <w:r>
        <w:rPr>
          <w:rFonts w:hint="eastAsia"/>
          <w:color w:val="000000" w:themeColor="text1"/>
          <w:highlight w:val="none"/>
          <w:lang w:val="en-US" w:eastAsia="zh-CN"/>
          <w14:textFill>
            <w14:solidFill>
              <w14:schemeClr w14:val="tx1"/>
            </w14:solidFill>
          </w14:textFill>
        </w:rPr>
        <w:t>磋商</w:t>
      </w:r>
      <w:r>
        <w:rPr>
          <w:color w:val="000000" w:themeColor="text1"/>
          <w:spacing w:val="-24"/>
          <w:highlight w:val="none"/>
          <w14:textFill>
            <w14:solidFill>
              <w14:schemeClr w14:val="tx1"/>
            </w14:solidFill>
          </w14:textFill>
        </w:rPr>
        <w:t>。</w:t>
      </w:r>
      <w:r>
        <w:rPr>
          <w:color w:val="000000" w:themeColor="text1"/>
          <w:highlight w:val="none"/>
          <w14:textFill>
            <w14:solidFill>
              <w14:schemeClr w14:val="tx1"/>
            </w14:solidFill>
          </w14:textFill>
        </w:rPr>
        <w:t>代理人在本项目</w:t>
      </w:r>
      <w:r>
        <w:rPr>
          <w:rFonts w:hint="eastAsia"/>
          <w:color w:val="000000" w:themeColor="text1"/>
          <w:highlight w:val="none"/>
          <w:lang w:val="en-US" w:eastAsia="zh-CN"/>
          <w14:textFill>
            <w14:solidFill>
              <w14:schemeClr w14:val="tx1"/>
            </w14:solidFill>
          </w14:textFill>
        </w:rPr>
        <w:t>磋商</w:t>
      </w:r>
      <w:r>
        <w:rPr>
          <w:color w:val="000000" w:themeColor="text1"/>
          <w:highlight w:val="none"/>
          <w14:textFill>
            <w14:solidFill>
              <w14:schemeClr w14:val="tx1"/>
            </w14:solidFill>
          </w14:textFill>
        </w:rPr>
        <w:t>过程中所签署的一切文件和处理与之有关的一切事务，我方均予承认。</w:t>
      </w:r>
    </w:p>
    <w:p w14:paraId="400472A8">
      <w:pPr>
        <w:pStyle w:val="9"/>
        <w:keepNext w:val="0"/>
        <w:keepLines w:val="0"/>
        <w:pageBreakBefore w:val="0"/>
        <w:widowControl w:val="0"/>
        <w:shd w:val="clear"/>
        <w:kinsoku/>
        <w:wordWrap/>
        <w:overflowPunct/>
        <w:topLinePunct w:val="0"/>
        <w:autoSpaceDE w:val="0"/>
        <w:autoSpaceDN w:val="0"/>
        <w:bidi w:val="0"/>
        <w:adjustRightInd/>
        <w:snapToGrid/>
        <w:spacing w:before="0" w:line="360" w:lineRule="auto"/>
        <w:ind w:left="0" w:right="0"/>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代理人无转委托权。</w:t>
      </w:r>
    </w:p>
    <w:p w14:paraId="0C3CC154">
      <w:pPr>
        <w:pStyle w:val="9"/>
        <w:keepNext w:val="0"/>
        <w:keepLines w:val="0"/>
        <w:pageBreakBefore w:val="0"/>
        <w:widowControl w:val="0"/>
        <w:shd w:val="clear"/>
        <w:tabs>
          <w:tab w:val="left" w:pos="4783"/>
        </w:tabs>
        <w:kinsoku/>
        <w:wordWrap/>
        <w:overflowPunct/>
        <w:topLinePunct w:val="0"/>
        <w:autoSpaceDE w:val="0"/>
        <w:autoSpaceDN w:val="0"/>
        <w:bidi w:val="0"/>
        <w:adjustRightInd/>
        <w:snapToGrid/>
        <w:spacing w:before="0" w:line="360" w:lineRule="auto"/>
        <w:ind w:left="0" w:right="0" w:firstLine="1200" w:firstLineChars="500"/>
        <w:jc w:val="both"/>
        <w:textAlignment w:val="auto"/>
        <w:rPr>
          <w:color w:val="000000" w:themeColor="text1"/>
          <w:highlight w:val="none"/>
          <w14:textFill>
            <w14:solidFill>
              <w14:schemeClr w14:val="tx1"/>
            </w14:solidFill>
          </w14:textFill>
        </w:rPr>
      </w:pPr>
    </w:p>
    <w:p w14:paraId="6350D317">
      <w:pPr>
        <w:pStyle w:val="9"/>
        <w:keepNext w:val="0"/>
        <w:keepLines w:val="0"/>
        <w:pageBreakBefore w:val="0"/>
        <w:widowControl w:val="0"/>
        <w:shd w:val="clear"/>
        <w:tabs>
          <w:tab w:val="left" w:pos="4783"/>
        </w:tabs>
        <w:kinsoku/>
        <w:wordWrap/>
        <w:overflowPunct/>
        <w:topLinePunct w:val="0"/>
        <w:autoSpaceDE w:val="0"/>
        <w:autoSpaceDN w:val="0"/>
        <w:bidi w:val="0"/>
        <w:adjustRightInd/>
        <w:snapToGrid/>
        <w:spacing w:before="0" w:line="360" w:lineRule="auto"/>
        <w:ind w:left="0" w:right="0" w:firstLine="1200" w:firstLineChars="500"/>
        <w:jc w:val="both"/>
        <w:textAlignment w:val="auto"/>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磋商申请人</w:t>
      </w:r>
      <w:r>
        <w:rPr>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加盖电子签章</w:t>
      </w:r>
      <w:r>
        <w:rPr>
          <w:color w:val="000000" w:themeColor="text1"/>
          <w:highlight w:val="none"/>
          <w14:textFill>
            <w14:solidFill>
              <w14:schemeClr w14:val="tx1"/>
            </w14:solidFill>
          </w14:textFill>
        </w:rPr>
        <w:t xml:space="preserve">） </w:t>
      </w:r>
    </w:p>
    <w:p w14:paraId="4E571EC9">
      <w:pPr>
        <w:pStyle w:val="9"/>
        <w:keepNext w:val="0"/>
        <w:keepLines w:val="0"/>
        <w:pageBreakBefore w:val="0"/>
        <w:widowControl w:val="0"/>
        <w:shd w:val="clear"/>
        <w:tabs>
          <w:tab w:val="left" w:pos="4783"/>
        </w:tabs>
        <w:kinsoku/>
        <w:wordWrap/>
        <w:overflowPunct/>
        <w:topLinePunct w:val="0"/>
        <w:autoSpaceDE w:val="0"/>
        <w:autoSpaceDN w:val="0"/>
        <w:bidi w:val="0"/>
        <w:adjustRightInd/>
        <w:snapToGrid/>
        <w:spacing w:before="0" w:line="360" w:lineRule="auto"/>
        <w:ind w:left="0" w:right="0" w:firstLine="1200" w:firstLineChars="500"/>
        <w:jc w:val="both"/>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签字或签章</w:t>
      </w:r>
      <w:r>
        <w:rPr>
          <w:color w:val="000000" w:themeColor="text1"/>
          <w:spacing w:val="-17"/>
          <w:highlight w:val="none"/>
          <w14:textFill>
            <w14:solidFill>
              <w14:schemeClr w14:val="tx1"/>
            </w14:solidFill>
          </w14:textFill>
        </w:rPr>
        <w:t>）</w:t>
      </w:r>
    </w:p>
    <w:p w14:paraId="21B6DB58">
      <w:pPr>
        <w:keepNext w:val="0"/>
        <w:keepLines w:val="0"/>
        <w:pageBreakBefore w:val="0"/>
        <w:widowControl w:val="0"/>
        <w:shd w:val="clear"/>
        <w:tabs>
          <w:tab w:val="left" w:pos="5821"/>
          <w:tab w:val="left" w:pos="6882"/>
        </w:tabs>
        <w:kinsoku/>
        <w:wordWrap/>
        <w:overflowPunct/>
        <w:topLinePunct w:val="0"/>
        <w:autoSpaceDE w:val="0"/>
        <w:autoSpaceDN w:val="0"/>
        <w:bidi w:val="0"/>
        <w:adjustRightInd/>
        <w:snapToGrid/>
        <w:spacing w:before="0" w:line="360" w:lineRule="auto"/>
        <w:ind w:left="0" w:right="0" w:firstLine="1190" w:firstLineChars="500"/>
        <w:jc w:val="both"/>
        <w:textAlignment w:val="auto"/>
        <w:rPr>
          <w:rFonts w:hint="default" w:ascii="Times New Roman" w:eastAsia="宋体"/>
          <w:color w:val="000000" w:themeColor="text1"/>
          <w:sz w:val="24"/>
          <w:highlight w:val="none"/>
          <w:u w:val="single"/>
          <w:lang w:val="en-US" w:eastAsia="zh-CN"/>
          <w14:textFill>
            <w14:solidFill>
              <w14:schemeClr w14:val="tx1"/>
            </w14:solidFill>
          </w14:textFill>
        </w:rPr>
      </w:pPr>
      <w:r>
        <w:rPr>
          <w:color w:val="000000" w:themeColor="text1"/>
          <w:spacing w:val="-1"/>
          <w:sz w:val="24"/>
          <w:highlight w:val="none"/>
          <w14:textFill>
            <w14:solidFill>
              <w14:schemeClr w14:val="tx1"/>
            </w14:solidFill>
          </w14:textFill>
        </w:rPr>
        <w:t>法</w:t>
      </w:r>
      <w:r>
        <w:rPr>
          <w:color w:val="000000" w:themeColor="text1"/>
          <w:sz w:val="24"/>
          <w:highlight w:val="none"/>
          <w14:textFill>
            <w14:solidFill>
              <w14:schemeClr w14:val="tx1"/>
            </w14:solidFill>
          </w14:textFill>
        </w:rPr>
        <w:t>定代表人身份证号码：</w:t>
      </w:r>
      <w:r>
        <w:rPr>
          <w:rFonts w:ascii="Times New Roman" w:eastAsia="Times New Roman"/>
          <w:color w:val="000000" w:themeColor="text1"/>
          <w:sz w:val="24"/>
          <w:highlight w:val="none"/>
          <w:u w:val="single"/>
          <w14:textFill>
            <w14:solidFill>
              <w14:schemeClr w14:val="tx1"/>
            </w14:solidFill>
          </w14:textFill>
        </w:rPr>
        <w:t xml:space="preserve"> </w:t>
      </w:r>
      <w:r>
        <w:rPr>
          <w:rFonts w:hint="eastAsia" w:ascii="Times New Roman" w:eastAsia="宋体"/>
          <w:color w:val="000000" w:themeColor="text1"/>
          <w:sz w:val="24"/>
          <w:highlight w:val="none"/>
          <w:u w:val="single"/>
          <w:lang w:val="en-US" w:eastAsia="zh-CN"/>
          <w14:textFill>
            <w14:solidFill>
              <w14:schemeClr w14:val="tx1"/>
            </w14:solidFill>
          </w14:textFill>
        </w:rPr>
        <w:t xml:space="preserve">                          </w:t>
      </w:r>
    </w:p>
    <w:p w14:paraId="44160E63">
      <w:pPr>
        <w:keepNext w:val="0"/>
        <w:keepLines w:val="0"/>
        <w:pageBreakBefore w:val="0"/>
        <w:widowControl w:val="0"/>
        <w:shd w:val="clear"/>
        <w:tabs>
          <w:tab w:val="left" w:pos="5821"/>
          <w:tab w:val="left" w:pos="6882"/>
        </w:tabs>
        <w:kinsoku/>
        <w:wordWrap/>
        <w:overflowPunct/>
        <w:topLinePunct w:val="0"/>
        <w:autoSpaceDE w:val="0"/>
        <w:autoSpaceDN w:val="0"/>
        <w:bidi w:val="0"/>
        <w:adjustRightInd/>
        <w:snapToGrid/>
        <w:spacing w:before="0" w:line="360" w:lineRule="auto"/>
        <w:ind w:left="0" w:right="0" w:firstLine="1145" w:firstLineChars="500"/>
        <w:jc w:val="both"/>
        <w:textAlignment w:val="auto"/>
        <w:rPr>
          <w:rFonts w:ascii="Times New Roman" w:eastAsia="Times New Roman"/>
          <w:b/>
          <w:color w:val="000000" w:themeColor="text1"/>
          <w:sz w:val="24"/>
          <w:highlight w:val="none"/>
          <w14:textFill>
            <w14:solidFill>
              <w14:schemeClr w14:val="tx1"/>
            </w14:solidFill>
          </w14:textFill>
        </w:rPr>
      </w:pPr>
      <w:r>
        <w:rPr>
          <w:b/>
          <w:color w:val="000000" w:themeColor="text1"/>
          <w:w w:val="95"/>
          <w:sz w:val="24"/>
          <w:highlight w:val="none"/>
          <w14:textFill>
            <w14:solidFill>
              <w14:schemeClr w14:val="tx1"/>
            </w14:solidFill>
          </w14:textFill>
        </w:rPr>
        <w:t>委托代理人（签字）：</w:t>
      </w:r>
      <w:r>
        <w:rPr>
          <w:rFonts w:ascii="Times New Roman" w:eastAsia="Times New Roman"/>
          <w:b/>
          <w:color w:val="000000" w:themeColor="text1"/>
          <w:sz w:val="24"/>
          <w:highlight w:val="none"/>
          <w:u w:val="single"/>
          <w14:textFill>
            <w14:solidFill>
              <w14:schemeClr w14:val="tx1"/>
            </w14:solidFill>
          </w14:textFill>
        </w:rPr>
        <w:t xml:space="preserve"> </w:t>
      </w:r>
      <w:r>
        <w:rPr>
          <w:rFonts w:ascii="Times New Roman" w:eastAsia="Times New Roman"/>
          <w:b/>
          <w:color w:val="000000" w:themeColor="text1"/>
          <w:sz w:val="24"/>
          <w:highlight w:val="none"/>
          <w:u w:val="single"/>
          <w14:textFill>
            <w14:solidFill>
              <w14:schemeClr w14:val="tx1"/>
            </w14:solidFill>
          </w14:textFill>
        </w:rPr>
        <w:tab/>
      </w:r>
    </w:p>
    <w:p w14:paraId="5D072CE6">
      <w:pPr>
        <w:pStyle w:val="9"/>
        <w:keepNext w:val="0"/>
        <w:keepLines w:val="0"/>
        <w:pageBreakBefore w:val="0"/>
        <w:widowControl w:val="0"/>
        <w:shd w:val="clear"/>
        <w:tabs>
          <w:tab w:val="left" w:pos="1663"/>
          <w:tab w:val="left" w:pos="5682"/>
        </w:tabs>
        <w:kinsoku/>
        <w:wordWrap/>
        <w:overflowPunct/>
        <w:topLinePunct w:val="0"/>
        <w:autoSpaceDE w:val="0"/>
        <w:autoSpaceDN w:val="0"/>
        <w:bidi w:val="0"/>
        <w:adjustRightInd/>
        <w:snapToGrid/>
        <w:spacing w:before="0" w:line="360" w:lineRule="auto"/>
        <w:ind w:left="0" w:right="0" w:firstLine="1200" w:firstLineChars="500"/>
        <w:jc w:val="both"/>
        <w:textAlignment w:val="auto"/>
        <w:rPr>
          <w:rFonts w:ascii="Times New Roman" w:eastAsia="Times New Roman"/>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职</w:t>
      </w:r>
      <w:r>
        <w:rPr>
          <w:color w:val="000000" w:themeColor="text1"/>
          <w:highlight w:val="none"/>
          <w14:textFill>
            <w14:solidFill>
              <w14:schemeClr w14:val="tx1"/>
            </w14:solidFill>
          </w14:textFill>
        </w:rPr>
        <w:tab/>
      </w:r>
      <w:r>
        <w:rPr>
          <w:color w:val="000000" w:themeColor="text1"/>
          <w:spacing w:val="-1"/>
          <w:highlight w:val="none"/>
          <w14:textFill>
            <w14:solidFill>
              <w14:schemeClr w14:val="tx1"/>
            </w14:solidFill>
          </w14:textFill>
        </w:rPr>
        <w:t>务</w:t>
      </w:r>
      <w:r>
        <w:rPr>
          <w:color w:val="000000" w:themeColor="text1"/>
          <w:highlight w:val="none"/>
          <w14:textFill>
            <w14:solidFill>
              <w14:schemeClr w14:val="tx1"/>
            </w14:solidFill>
          </w14:textFill>
        </w:rPr>
        <w:t>：</w:t>
      </w:r>
      <w:r>
        <w:rPr>
          <w:rFonts w:ascii="Times New Roman" w:eastAsia="Times New Roman"/>
          <w:color w:val="000000" w:themeColor="text1"/>
          <w:highlight w:val="none"/>
          <w:u w:val="single"/>
          <w14:textFill>
            <w14:solidFill>
              <w14:schemeClr w14:val="tx1"/>
            </w14:solidFill>
          </w14:textFill>
        </w:rPr>
        <w:t xml:space="preserve"> </w:t>
      </w:r>
      <w:r>
        <w:rPr>
          <w:rFonts w:ascii="Times New Roman" w:eastAsia="Times New Roman"/>
          <w:color w:val="000000" w:themeColor="text1"/>
          <w:highlight w:val="none"/>
          <w:u w:val="single"/>
          <w14:textFill>
            <w14:solidFill>
              <w14:schemeClr w14:val="tx1"/>
            </w14:solidFill>
          </w14:textFill>
        </w:rPr>
        <w:tab/>
      </w:r>
    </w:p>
    <w:p w14:paraId="4DA9E784">
      <w:pPr>
        <w:pStyle w:val="9"/>
        <w:keepNext w:val="0"/>
        <w:keepLines w:val="0"/>
        <w:pageBreakBefore w:val="0"/>
        <w:widowControl w:val="0"/>
        <w:shd w:val="clear"/>
        <w:tabs>
          <w:tab w:val="left" w:pos="6402"/>
        </w:tabs>
        <w:kinsoku/>
        <w:wordWrap/>
        <w:overflowPunct/>
        <w:topLinePunct w:val="0"/>
        <w:autoSpaceDE w:val="0"/>
        <w:autoSpaceDN w:val="0"/>
        <w:bidi w:val="0"/>
        <w:adjustRightInd/>
        <w:snapToGrid/>
        <w:spacing w:before="0" w:line="360" w:lineRule="auto"/>
        <w:ind w:left="0" w:right="0" w:firstLine="1190" w:firstLineChars="500"/>
        <w:jc w:val="both"/>
        <w:textAlignment w:val="auto"/>
        <w:rPr>
          <w:rFonts w:ascii="Times New Roman"/>
          <w:color w:val="000000" w:themeColor="text1"/>
          <w:sz w:val="20"/>
          <w:highlight w:val="none"/>
          <w14:textFill>
            <w14:solidFill>
              <w14:schemeClr w14:val="tx1"/>
            </w14:solidFill>
          </w14:textFill>
        </w:rPr>
      </w:pPr>
      <w:r>
        <w:rPr>
          <w:color w:val="000000" w:themeColor="text1"/>
          <w:spacing w:val="-1"/>
          <w:highlight w:val="none"/>
          <w14:textFill>
            <w14:solidFill>
              <w14:schemeClr w14:val="tx1"/>
            </w14:solidFill>
          </w14:textFill>
        </w:rPr>
        <w:t>代</w:t>
      </w:r>
      <w:r>
        <w:rPr>
          <w:color w:val="000000" w:themeColor="text1"/>
          <w:highlight w:val="none"/>
          <w14:textFill>
            <w14:solidFill>
              <w14:schemeClr w14:val="tx1"/>
            </w14:solidFill>
          </w14:textFill>
        </w:rPr>
        <w:t>理人身份证号码：</w:t>
      </w:r>
      <w:r>
        <w:rPr>
          <w:rFonts w:ascii="Times New Roman" w:eastAsia="Times New Roman"/>
          <w:color w:val="000000" w:themeColor="text1"/>
          <w:highlight w:val="none"/>
          <w:u w:val="single"/>
          <w14:textFill>
            <w14:solidFill>
              <w14:schemeClr w14:val="tx1"/>
            </w14:solidFill>
          </w14:textFill>
        </w:rPr>
        <w:t xml:space="preserve"> </w:t>
      </w:r>
      <w:r>
        <w:rPr>
          <w:rFonts w:ascii="Times New Roman" w:eastAsia="Times New Roman"/>
          <w:color w:val="000000" w:themeColor="text1"/>
          <w:highlight w:val="none"/>
          <w:u w:val="single"/>
          <w14:textFill>
            <w14:solidFill>
              <w14:schemeClr w14:val="tx1"/>
            </w14:solidFill>
          </w14:textFill>
        </w:rPr>
        <w:tab/>
      </w:r>
    </w:p>
    <w:p w14:paraId="4DF8AF52">
      <w:pPr>
        <w:pStyle w:val="9"/>
        <w:shd w:val="clear"/>
        <w:tabs>
          <w:tab w:val="left" w:pos="1423"/>
          <w:tab w:val="left" w:pos="2862"/>
          <w:tab w:val="left" w:pos="3943"/>
          <w:tab w:val="left" w:pos="5143"/>
        </w:tabs>
        <w:spacing w:before="193"/>
        <w:ind w:left="703"/>
        <w:rPr>
          <w:color w:val="000000" w:themeColor="text1"/>
          <w:sz w:val="26"/>
          <w:highlight w:val="none"/>
          <w14:textFill>
            <w14:solidFill>
              <w14:schemeClr w14:val="tx1"/>
            </w14:solidFill>
          </w14:textFill>
        </w:rPr>
      </w:pPr>
      <w:r>
        <w:rPr>
          <w:color w:val="000000" w:themeColor="text1"/>
          <w:highlight w:val="none"/>
          <w14:textFill>
            <w14:solidFill>
              <w14:schemeClr w14:val="tx1"/>
            </w14:solidFill>
          </w14:textFill>
        </w:rPr>
        <w:t>日</w:t>
      </w:r>
      <w:r>
        <w:rPr>
          <w:rFonts w:hint="eastAsia"/>
          <w:color w:val="000000" w:themeColor="text1"/>
          <w:highlight w:val="none"/>
          <w:lang w:val="en-US" w:eastAsia="zh-CN"/>
          <w14:textFill>
            <w14:solidFill>
              <w14:schemeClr w14:val="tx1"/>
            </w14:solidFill>
          </w14:textFill>
        </w:rPr>
        <w:t xml:space="preserve">  </w:t>
      </w:r>
      <w:r>
        <w:rPr>
          <w:color w:val="000000" w:themeColor="text1"/>
          <w:highlight w:val="none"/>
          <w14:textFill>
            <w14:solidFill>
              <w14:schemeClr w14:val="tx1"/>
            </w14:solidFill>
          </w14:textFill>
        </w:rPr>
        <w:t>期</w:t>
      </w:r>
      <w:r>
        <w:rPr>
          <w:color w:val="000000" w:themeColor="text1"/>
          <w:highlight w:val="none"/>
          <w:u w:val="single"/>
          <w14:textFill>
            <w14:solidFill>
              <w14:schemeClr w14:val="tx1"/>
            </w14:solidFill>
          </w14:textFill>
        </w:rPr>
        <w:t>：</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年</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月</w:t>
      </w:r>
      <w:r>
        <w:rPr>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日</w:t>
      </w:r>
    </w:p>
    <w:p w14:paraId="668147D2">
      <w:pPr>
        <w:pStyle w:val="9"/>
        <w:shd w:val="clear"/>
        <w:tabs>
          <w:tab w:val="left" w:pos="6642"/>
        </w:tabs>
        <w:spacing w:before="1"/>
        <w:ind w:left="703"/>
        <w:rPr>
          <w:rFonts w:ascii="Times New Roman" w:eastAsia="Times New Roman"/>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附</w:t>
      </w:r>
      <w:r>
        <w:rPr>
          <w:color w:val="000000" w:themeColor="text1"/>
          <w:highlight w:val="none"/>
          <w14:textFill>
            <w14:solidFill>
              <w14:schemeClr w14:val="tx1"/>
            </w14:solidFill>
          </w14:textFill>
        </w:rPr>
        <w:t>：委托代理人电话：</w:t>
      </w:r>
      <w:r>
        <w:rPr>
          <w:rFonts w:ascii="Times New Roman" w:eastAsia="Times New Roman"/>
          <w:color w:val="000000" w:themeColor="text1"/>
          <w:highlight w:val="none"/>
          <w:u w:val="single"/>
          <w14:textFill>
            <w14:solidFill>
              <w14:schemeClr w14:val="tx1"/>
            </w14:solidFill>
          </w14:textFill>
        </w:rPr>
        <w:t xml:space="preserve"> </w:t>
      </w:r>
      <w:r>
        <w:rPr>
          <w:rFonts w:ascii="Times New Roman" w:eastAsia="Times New Roman"/>
          <w:color w:val="000000" w:themeColor="text1"/>
          <w:highlight w:val="none"/>
          <w:u w:val="single"/>
          <w14:textFill>
            <w14:solidFill>
              <w14:schemeClr w14:val="tx1"/>
            </w14:solidFill>
          </w14:textFill>
        </w:rPr>
        <w:tab/>
      </w:r>
    </w:p>
    <w:p w14:paraId="0A34A665">
      <w:pPr>
        <w:shd w:val="clear"/>
        <w:bidi w:val="0"/>
        <w:ind w:left="0" w:leftChars="0" w:firstLine="0" w:firstLineChars="0"/>
        <w:rPr>
          <w:b/>
          <w:bCs/>
          <w:color w:val="000000" w:themeColor="text1"/>
          <w:w w:val="95"/>
          <w:highlight w:val="none"/>
          <w14:textFill>
            <w14:solidFill>
              <w14:schemeClr w14:val="tx1"/>
            </w14:solidFill>
          </w14:textFill>
        </w:rPr>
      </w:pPr>
    </w:p>
    <w:p w14:paraId="36977C9C">
      <w:pPr>
        <w:shd w:val="clear"/>
        <w:bidi w:val="0"/>
        <w:rPr>
          <w:b/>
          <w:bCs/>
          <w:color w:val="000000" w:themeColor="text1"/>
          <w:highlight w:val="none"/>
          <w14:textFill>
            <w14:solidFill>
              <w14:schemeClr w14:val="tx1"/>
            </w14:solidFill>
          </w14:textFill>
        </w:rPr>
      </w:pPr>
      <w:r>
        <w:rPr>
          <w:b/>
          <w:bCs/>
          <w:color w:val="000000" w:themeColor="text1"/>
          <w:w w:val="95"/>
          <w:highlight w:val="none"/>
          <w14:textFill>
            <w14:solidFill>
              <w14:schemeClr w14:val="tx1"/>
            </w14:solidFill>
          </w14:textFill>
        </w:rPr>
        <w:t>注：代理人出席</w:t>
      </w:r>
      <w:r>
        <w:rPr>
          <w:rFonts w:hint="eastAsia"/>
          <w:b/>
          <w:bCs/>
          <w:color w:val="000000" w:themeColor="text1"/>
          <w:w w:val="95"/>
          <w:highlight w:val="none"/>
          <w:lang w:val="en-US" w:eastAsia="zh-CN"/>
          <w14:textFill>
            <w14:solidFill>
              <w14:schemeClr w14:val="tx1"/>
            </w14:solidFill>
          </w14:textFill>
        </w:rPr>
        <w:t>磋商</w:t>
      </w:r>
      <w:r>
        <w:rPr>
          <w:b/>
          <w:bCs/>
          <w:color w:val="000000" w:themeColor="text1"/>
          <w:w w:val="95"/>
          <w:highlight w:val="none"/>
          <w14:textFill>
            <w14:solidFill>
              <w14:schemeClr w14:val="tx1"/>
            </w14:solidFill>
          </w14:textFill>
        </w:rPr>
        <w:t>会时，应提供本人身份证（如非中国国籍应提供护照）原件交</w:t>
      </w:r>
      <w:r>
        <w:rPr>
          <w:b/>
          <w:bCs/>
          <w:color w:val="000000" w:themeColor="text1"/>
          <w:highlight w:val="none"/>
          <w14:textFill>
            <w14:solidFill>
              <w14:schemeClr w14:val="tx1"/>
            </w14:solidFill>
          </w14:textFill>
        </w:rPr>
        <w:t>由</w:t>
      </w:r>
      <w:r>
        <w:rPr>
          <w:rFonts w:hint="eastAsia"/>
          <w:b/>
          <w:bCs/>
          <w:color w:val="000000" w:themeColor="text1"/>
          <w:highlight w:val="none"/>
          <w:lang w:val="en-US" w:eastAsia="zh-CN"/>
          <w14:textFill>
            <w14:solidFill>
              <w14:schemeClr w14:val="tx1"/>
            </w14:solidFill>
          </w14:textFill>
        </w:rPr>
        <w:t>磋商</w:t>
      </w:r>
      <w:r>
        <w:rPr>
          <w:b/>
          <w:bCs/>
          <w:color w:val="000000" w:themeColor="text1"/>
          <w:highlight w:val="none"/>
          <w14:textFill>
            <w14:solidFill>
              <w14:schemeClr w14:val="tx1"/>
            </w14:solidFill>
          </w14:textFill>
        </w:rPr>
        <w:t>小组核验。</w:t>
      </w:r>
    </w:p>
    <w:p w14:paraId="66EF2DB5">
      <w:pPr>
        <w:shd w:val="clear"/>
        <w:rPr>
          <w:rFonts w:hint="eastAsia"/>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附委托代理人身份证复印件。</w:t>
      </w:r>
    </w:p>
    <w:tbl>
      <w:tblPr>
        <w:tblStyle w:val="26"/>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40"/>
        <w:gridCol w:w="4840"/>
      </w:tblGrid>
      <w:tr w14:paraId="78F35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2" w:hRule="atLeast"/>
          <w:jc w:val="center"/>
        </w:trPr>
        <w:tc>
          <w:tcPr>
            <w:tcW w:w="4840" w:type="dxa"/>
            <w:vAlign w:val="center"/>
          </w:tcPr>
          <w:p w14:paraId="1F5D3AA2">
            <w:pPr>
              <w:pStyle w:val="12"/>
              <w:keepNext w:val="0"/>
              <w:keepLines w:val="0"/>
              <w:pageBreakBefore w:val="0"/>
              <w:widowControl w:val="0"/>
              <w:shd w:val="clea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eastAsiaTheme="minorEastAsia"/>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sz w:val="24"/>
                <w:szCs w:val="24"/>
                <w:highlight w:val="none"/>
                <w:vertAlign w:val="baseline"/>
                <w:lang w:val="en-US" w:eastAsia="zh-CN"/>
                <w14:textFill>
                  <w14:solidFill>
                    <w14:schemeClr w14:val="tx1"/>
                  </w14:solidFill>
                </w14:textFill>
              </w:rPr>
              <w:t>国徽面</w:t>
            </w:r>
          </w:p>
        </w:tc>
        <w:tc>
          <w:tcPr>
            <w:tcW w:w="4840" w:type="dxa"/>
            <w:vAlign w:val="center"/>
          </w:tcPr>
          <w:p w14:paraId="69F5559E">
            <w:pPr>
              <w:pStyle w:val="12"/>
              <w:keepNext w:val="0"/>
              <w:keepLines w:val="0"/>
              <w:pageBreakBefore w:val="0"/>
              <w:widowControl w:val="0"/>
              <w:shd w:val="clea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eastAsiaTheme="minorEastAsia"/>
                <w:color w:val="000000" w:themeColor="text1"/>
                <w:sz w:val="24"/>
                <w:szCs w:val="24"/>
                <w:highlight w:val="none"/>
                <w:vertAlign w:val="baseline"/>
                <w:lang w:val="en-US" w:eastAsia="zh-CN"/>
                <w14:textFill>
                  <w14:solidFill>
                    <w14:schemeClr w14:val="tx1"/>
                  </w14:solidFill>
                </w14:textFill>
              </w:rPr>
            </w:pPr>
            <w:r>
              <w:rPr>
                <w:rFonts w:hint="eastAsia"/>
                <w:color w:val="000000" w:themeColor="text1"/>
                <w:sz w:val="24"/>
                <w:szCs w:val="24"/>
                <w:highlight w:val="none"/>
                <w:vertAlign w:val="baseline"/>
                <w:lang w:val="en-US" w:eastAsia="zh-CN"/>
                <w14:textFill>
                  <w14:solidFill>
                    <w14:schemeClr w14:val="tx1"/>
                  </w14:solidFill>
                </w14:textFill>
              </w:rPr>
              <w:t>人像面</w:t>
            </w:r>
          </w:p>
        </w:tc>
      </w:tr>
      <w:bookmarkEnd w:id="348"/>
      <w:bookmarkEnd w:id="349"/>
      <w:bookmarkEnd w:id="350"/>
    </w:tbl>
    <w:p w14:paraId="1E1D68A9">
      <w:pPr>
        <w:pStyle w:val="3"/>
        <w:keepNext/>
        <w:keepLines/>
        <w:pageBreakBefore/>
        <w:widowControl w:val="0"/>
        <w:shd w:val="clear"/>
        <w:kinsoku/>
        <w:wordWrap/>
        <w:overflowPunct/>
        <w:topLinePunct w:val="0"/>
        <w:autoSpaceDE/>
        <w:autoSpaceDN/>
        <w:bidi w:val="0"/>
        <w:adjustRightInd/>
        <w:snapToGrid/>
        <w:textAlignment w:val="auto"/>
        <w:rPr>
          <w:snapToGrid w:val="0"/>
          <w:color w:val="000000" w:themeColor="text1"/>
          <w:highlight w:val="none"/>
          <w:shd w:val="clear" w:color="auto" w:fill="FFFFFF"/>
          <w14:textFill>
            <w14:solidFill>
              <w14:schemeClr w14:val="tx1"/>
            </w14:solidFill>
          </w14:textFill>
        </w:rPr>
      </w:pPr>
      <w:bookmarkStart w:id="456" w:name="_Toc505612972"/>
      <w:bookmarkStart w:id="457" w:name="_Toc14185"/>
      <w:bookmarkStart w:id="458" w:name="_Toc28527"/>
      <w:bookmarkStart w:id="459" w:name="_Toc17267"/>
      <w:bookmarkStart w:id="460" w:name="_Toc498367347"/>
      <w:bookmarkStart w:id="461" w:name="_Toc16866"/>
      <w:bookmarkStart w:id="462" w:name="_Toc347494222"/>
      <w:bookmarkStart w:id="463" w:name="_Toc3938"/>
      <w:bookmarkStart w:id="464" w:name="_Toc21354"/>
      <w:r>
        <w:rPr>
          <w:rFonts w:hint="eastAsia"/>
          <w:snapToGrid w:val="0"/>
          <w:color w:val="000000" w:themeColor="text1"/>
          <w:highlight w:val="none"/>
          <w:shd w:val="clear" w:color="auto" w:fill="FFFFFF"/>
          <w:lang w:val="en-US" w:eastAsia="zh-CN"/>
          <w14:textFill>
            <w14:solidFill>
              <w14:schemeClr w14:val="tx1"/>
            </w14:solidFill>
          </w14:textFill>
        </w:rPr>
        <w:t>附件九</w:t>
      </w:r>
      <w:r>
        <w:rPr>
          <w:rFonts w:hint="eastAsia"/>
          <w:snapToGrid w:val="0"/>
          <w:color w:val="000000" w:themeColor="text1"/>
          <w:highlight w:val="none"/>
          <w:shd w:val="clear" w:color="auto" w:fill="FFFFFF"/>
          <w:lang w:eastAsia="zh-CN"/>
          <w14:textFill>
            <w14:solidFill>
              <w14:schemeClr w14:val="tx1"/>
            </w14:solidFill>
          </w14:textFill>
        </w:rPr>
        <w:t>：</w:t>
      </w:r>
      <w:r>
        <w:rPr>
          <w:rFonts w:hint="eastAsia"/>
          <w:snapToGrid w:val="0"/>
          <w:color w:val="000000" w:themeColor="text1"/>
          <w:highlight w:val="none"/>
          <w:shd w:val="clear" w:color="auto" w:fill="FFFFFF"/>
          <w14:textFill>
            <w14:solidFill>
              <w14:schemeClr w14:val="tx1"/>
            </w14:solidFill>
          </w14:textFill>
        </w:rPr>
        <w:t>磋商保证书</w:t>
      </w:r>
      <w:bookmarkEnd w:id="456"/>
      <w:bookmarkEnd w:id="457"/>
      <w:bookmarkEnd w:id="458"/>
      <w:bookmarkEnd w:id="459"/>
      <w:bookmarkEnd w:id="460"/>
      <w:bookmarkEnd w:id="461"/>
    </w:p>
    <w:p w14:paraId="093B08A6">
      <w:pPr>
        <w:shd w:val="clear"/>
        <w:spacing w:after="120" w:line="360" w:lineRule="auto"/>
        <w:rPr>
          <w:rFonts w:ascii="宋体" w:hAnsi="宋体" w:cs="宋体"/>
          <w:b/>
          <w:color w:val="000000" w:themeColor="text1"/>
          <w:sz w:val="24"/>
          <w:highlight w:val="none"/>
          <w:shd w:val="clear" w:color="auto" w:fill="FFFFFF"/>
          <w14:textFill>
            <w14:solidFill>
              <w14:schemeClr w14:val="tx1"/>
            </w14:solidFill>
          </w14:textFill>
        </w:rPr>
      </w:pPr>
      <w:r>
        <w:rPr>
          <w:rFonts w:hint="eastAsia" w:ascii="宋体" w:hAnsi="宋体" w:cs="宋体"/>
          <w:b/>
          <w:color w:val="000000" w:themeColor="text1"/>
          <w:sz w:val="24"/>
          <w:highlight w:val="none"/>
          <w:shd w:val="clear" w:color="auto" w:fill="FFFFFF"/>
          <w14:textFill>
            <w14:solidFill>
              <w14:schemeClr w14:val="tx1"/>
            </w14:solidFill>
          </w14:textFill>
        </w:rPr>
        <w:t>致：</w:t>
      </w:r>
      <w:r>
        <w:rPr>
          <w:rFonts w:hint="eastAsia" w:ascii="宋体" w:hAnsi="宋体" w:cs="宋体"/>
          <w:b/>
          <w:color w:val="000000" w:themeColor="text1"/>
          <w:sz w:val="24"/>
          <w:highlight w:val="none"/>
          <w:shd w:val="clear" w:color="auto" w:fill="FFFFFF"/>
          <w:lang w:eastAsia="zh-CN"/>
          <w14:textFill>
            <w14:solidFill>
              <w14:schemeClr w14:val="tx1"/>
            </w14:solidFill>
          </w14:textFill>
        </w:rPr>
        <w:t>永胜县三川镇中心卫生院</w:t>
      </w:r>
    </w:p>
    <w:p w14:paraId="563A5C59">
      <w:pPr>
        <w:shd w:val="clear"/>
        <w:spacing w:line="360" w:lineRule="auto"/>
        <w:ind w:firstLine="480" w:firstLineChars="200"/>
        <w:rPr>
          <w:rFonts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本书作为____________(</w:t>
      </w:r>
      <w:r>
        <w:rPr>
          <w:rFonts w:hint="eastAsia" w:ascii="宋体" w:hAnsi="宋体" w:cs="宋体"/>
          <w:color w:val="000000" w:themeColor="text1"/>
          <w:sz w:val="24"/>
          <w:highlight w:val="none"/>
          <w:shd w:val="clear" w:color="auto" w:fill="FFFFFF"/>
          <w:lang w:eastAsia="zh-CN"/>
          <w14:textFill>
            <w14:solidFill>
              <w14:schemeClr w14:val="tx1"/>
            </w14:solidFill>
          </w14:textFill>
        </w:rPr>
        <w:t>磋商申请人</w:t>
      </w:r>
      <w:r>
        <w:rPr>
          <w:rFonts w:hint="eastAsia" w:ascii="宋体" w:hAnsi="宋体" w:cs="宋体"/>
          <w:color w:val="000000" w:themeColor="text1"/>
          <w:sz w:val="24"/>
          <w:highlight w:val="none"/>
          <w:shd w:val="clear" w:color="auto" w:fill="FFFFFF"/>
          <w14:textFill>
            <w14:solidFill>
              <w14:schemeClr w14:val="tx1"/>
            </w14:solidFill>
          </w14:textFill>
        </w:rPr>
        <w:t>)对</w:t>
      </w:r>
      <w:r>
        <w:rPr>
          <w:rFonts w:hint="eastAsia" w:ascii="宋体" w:hAnsi="宋体" w:cs="宋体"/>
          <w:color w:val="000000" w:themeColor="text1"/>
          <w:sz w:val="24"/>
          <w:highlight w:val="none"/>
          <w:u w:val="single"/>
          <w:shd w:val="clear" w:color="auto" w:fill="FFFFFF"/>
          <w:lang w:eastAsia="zh-CN"/>
          <w14:textFill>
            <w14:solidFill>
              <w14:schemeClr w14:val="tx1"/>
            </w14:solidFill>
          </w14:textFill>
        </w:rPr>
        <w:t>永胜县三川镇中心卫生院血透室、胃肠镜室改建、装修项目</w:t>
      </w:r>
      <w:r>
        <w:rPr>
          <w:rFonts w:hint="eastAsia" w:ascii="宋体" w:hAnsi="宋体" w:cs="宋体"/>
          <w:color w:val="000000" w:themeColor="text1"/>
          <w:sz w:val="24"/>
          <w:highlight w:val="none"/>
          <w:shd w:val="clear" w:color="auto" w:fill="FFFFFF"/>
          <w14:textFill>
            <w14:solidFill>
              <w14:schemeClr w14:val="tx1"/>
            </w14:solidFill>
          </w14:textFill>
        </w:rPr>
        <w:t xml:space="preserve"> (项目编号：</w:t>
      </w:r>
      <w:r>
        <w:rPr>
          <w:rFonts w:hint="eastAsia" w:ascii="宋体" w:hAnsi="宋体" w:cs="宋体"/>
          <w:color w:val="000000" w:themeColor="text1"/>
          <w:sz w:val="24"/>
          <w:highlight w:val="none"/>
          <w:u w:val="single"/>
          <w:shd w:val="clear" w:color="auto" w:fill="FFFFFF"/>
          <w:lang w:eastAsia="zh-CN"/>
          <w14:textFill>
            <w14:solidFill>
              <w14:schemeClr w14:val="tx1"/>
            </w14:solidFill>
          </w14:textFill>
        </w:rPr>
        <w:t>YNLL-202607115</w:t>
      </w:r>
      <w:r>
        <w:rPr>
          <w:rFonts w:hint="eastAsia" w:ascii="宋体" w:hAnsi="宋体" w:cs="宋体"/>
          <w:color w:val="000000" w:themeColor="text1"/>
          <w:sz w:val="24"/>
          <w:highlight w:val="none"/>
          <w:shd w:val="clear" w:color="auto" w:fill="FFFFFF"/>
          <w14:textFill>
            <w14:solidFill>
              <w14:schemeClr w14:val="tx1"/>
            </w14:solidFill>
          </w14:textFill>
        </w:rPr>
        <w:t>)提供磋商保证金的保证。</w:t>
      </w:r>
    </w:p>
    <w:p w14:paraId="608885F4">
      <w:pPr>
        <w:shd w:val="clear"/>
        <w:spacing w:line="360" w:lineRule="auto"/>
        <w:ind w:firstLine="510"/>
        <w:rPr>
          <w:rFonts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由____________(开户银行名称或</w:t>
      </w:r>
      <w:r>
        <w:rPr>
          <w:rFonts w:hint="eastAsia" w:ascii="宋体" w:hAnsi="宋体" w:cs="宋体"/>
          <w:color w:val="000000" w:themeColor="text1"/>
          <w:sz w:val="24"/>
          <w:highlight w:val="none"/>
          <w:shd w:val="clear" w:color="auto" w:fill="FFFFFF"/>
          <w:lang w:eastAsia="zh-CN"/>
          <w14:textFill>
            <w14:solidFill>
              <w14:schemeClr w14:val="tx1"/>
            </w14:solidFill>
          </w14:textFill>
        </w:rPr>
        <w:t>磋商申请人</w:t>
      </w:r>
      <w:r>
        <w:rPr>
          <w:rFonts w:hint="eastAsia" w:ascii="宋体" w:hAnsi="宋体" w:cs="宋体"/>
          <w:color w:val="000000" w:themeColor="text1"/>
          <w:sz w:val="24"/>
          <w:highlight w:val="none"/>
          <w:shd w:val="clear" w:color="auto" w:fill="FFFFFF"/>
          <w14:textFill>
            <w14:solidFill>
              <w14:schemeClr w14:val="tx1"/>
            </w14:solidFill>
          </w14:textFill>
        </w:rPr>
        <w:t>)提供的_______(填磋商保证金形式)总额为___________________(人民币·元)。</w:t>
      </w:r>
    </w:p>
    <w:p w14:paraId="588D6A4A">
      <w:pPr>
        <w:shd w:val="clear"/>
        <w:spacing w:line="360" w:lineRule="auto"/>
        <w:ind w:firstLine="510"/>
        <w:rPr>
          <w:rFonts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一、一旦发生下述行为，我单位(或公司)将放弃追索保证金的权利：</w:t>
      </w:r>
    </w:p>
    <w:p w14:paraId="5CB2244A">
      <w:pPr>
        <w:shd w:val="clear"/>
        <w:spacing w:line="360" w:lineRule="auto"/>
        <w:ind w:firstLine="510"/>
        <w:rPr>
          <w:rFonts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1.从磋商之日起到响应文件有效期满前，</w:t>
      </w:r>
      <w:r>
        <w:rPr>
          <w:rFonts w:hint="eastAsia" w:ascii="宋体" w:hAnsi="宋体" w:cs="宋体"/>
          <w:color w:val="000000" w:themeColor="text1"/>
          <w:sz w:val="24"/>
          <w:highlight w:val="none"/>
          <w:shd w:val="clear" w:color="auto" w:fill="FFFFFF"/>
          <w:lang w:eastAsia="zh-CN"/>
          <w14:textFill>
            <w14:solidFill>
              <w14:schemeClr w14:val="tx1"/>
            </w14:solidFill>
          </w14:textFill>
        </w:rPr>
        <w:t>磋商申请人</w:t>
      </w:r>
      <w:r>
        <w:rPr>
          <w:rFonts w:hint="eastAsia" w:ascii="宋体" w:hAnsi="宋体" w:cs="宋体"/>
          <w:color w:val="000000" w:themeColor="text1"/>
          <w:sz w:val="24"/>
          <w:highlight w:val="none"/>
          <w:shd w:val="clear" w:color="auto" w:fill="FFFFFF"/>
          <w14:textFill>
            <w14:solidFill>
              <w14:schemeClr w14:val="tx1"/>
            </w14:solidFill>
          </w14:textFill>
        </w:rPr>
        <w:t>撤回投标；</w:t>
      </w:r>
    </w:p>
    <w:p w14:paraId="3FAE3D08">
      <w:pPr>
        <w:shd w:val="clear"/>
        <w:spacing w:line="360" w:lineRule="auto"/>
        <w:ind w:firstLine="510"/>
        <w:rPr>
          <w:rFonts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2.磋商到定标期间发生违反竞争性磋商文件规定的行为；</w:t>
      </w:r>
    </w:p>
    <w:p w14:paraId="2509D132">
      <w:pPr>
        <w:shd w:val="clear"/>
        <w:spacing w:line="360" w:lineRule="auto"/>
        <w:ind w:firstLine="510"/>
        <w:rPr>
          <w:rFonts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3.所提交的所有资料涉及伪造、涂改、假冒等不真实的情况；</w:t>
      </w:r>
    </w:p>
    <w:p w14:paraId="309461BF">
      <w:pPr>
        <w:shd w:val="clear"/>
        <w:spacing w:line="360" w:lineRule="auto"/>
        <w:ind w:firstLine="510"/>
        <w:rPr>
          <w:rFonts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4.在收到成交通知书后未能按成交通知书规定的时间地点与需求方签订合同；</w:t>
      </w:r>
    </w:p>
    <w:p w14:paraId="14F5B298">
      <w:pPr>
        <w:shd w:val="clear"/>
        <w:spacing w:line="360" w:lineRule="auto"/>
        <w:ind w:firstLine="510"/>
        <w:rPr>
          <w:rFonts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5.成交后未按规定交付相关费用。</w:t>
      </w:r>
    </w:p>
    <w:p w14:paraId="29B77C40">
      <w:pPr>
        <w:shd w:val="clear"/>
        <w:spacing w:line="360" w:lineRule="auto"/>
        <w:ind w:firstLine="510"/>
        <w:rPr>
          <w:rFonts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lang w:val="en-US" w:eastAsia="zh-CN"/>
          <w14:textFill>
            <w14:solidFill>
              <w14:schemeClr w14:val="tx1"/>
            </w14:solidFill>
          </w14:textFill>
        </w:rPr>
        <w:t>二</w:t>
      </w:r>
      <w:r>
        <w:rPr>
          <w:rFonts w:hint="eastAsia" w:ascii="宋体" w:hAnsi="宋体" w:cs="宋体"/>
          <w:color w:val="000000" w:themeColor="text1"/>
          <w:sz w:val="24"/>
          <w:highlight w:val="none"/>
          <w:shd w:val="clear" w:color="auto" w:fill="FFFFFF"/>
          <w14:textFill>
            <w14:solidFill>
              <w14:schemeClr w14:val="tx1"/>
            </w14:solidFill>
          </w14:textFill>
        </w:rPr>
        <w:t>、本保证书自开标日起90日有效，除非贵方提前终止或解除本保证书。</w:t>
      </w:r>
    </w:p>
    <w:p w14:paraId="27F98CD9">
      <w:pPr>
        <w:shd w:val="clear"/>
        <w:spacing w:before="60" w:after="60" w:line="360" w:lineRule="auto"/>
        <w:ind w:firstLine="510"/>
        <w:rPr>
          <w:rFonts w:ascii="宋体" w:hAnsi="宋体" w:cs="宋体"/>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开户银行：___________________账号：____________________</w:t>
      </w:r>
    </w:p>
    <w:p w14:paraId="74A1EE63">
      <w:pPr>
        <w:keepNext w:val="0"/>
        <w:keepLines w:val="0"/>
        <w:pageBreakBefore w:val="0"/>
        <w:widowControl w:val="0"/>
        <w:shd w:val="clear"/>
        <w:kinsoku/>
        <w:wordWrap/>
        <w:overflowPunct/>
        <w:topLinePunct w:val="0"/>
        <w:autoSpaceDE w:val="0"/>
        <w:autoSpaceDN w:val="0"/>
        <w:bidi w:val="0"/>
        <w:adjustRightInd/>
        <w:snapToGrid/>
        <w:spacing w:line="360" w:lineRule="auto"/>
        <w:textAlignment w:val="auto"/>
        <w:rPr>
          <w:color w:val="000000" w:themeColor="text1"/>
          <w:highlight w:val="none"/>
          <w14:textFill>
            <w14:solidFill>
              <w14:schemeClr w14:val="tx1"/>
            </w14:solidFill>
          </w14:textFill>
        </w:rPr>
      </w:pPr>
    </w:p>
    <w:p w14:paraId="1D79C16A">
      <w:pPr>
        <w:keepNext w:val="0"/>
        <w:keepLines w:val="0"/>
        <w:pageBreakBefore w:val="0"/>
        <w:widowControl w:val="0"/>
        <w:shd w:val="clear"/>
        <w:kinsoku/>
        <w:wordWrap/>
        <w:overflowPunct/>
        <w:topLinePunct w:val="0"/>
        <w:autoSpaceDE w:val="0"/>
        <w:autoSpaceDN w:val="0"/>
        <w:bidi w:val="0"/>
        <w:adjustRightInd/>
        <w:snapToGrid/>
        <w:spacing w:line="360" w:lineRule="auto"/>
        <w:textAlignment w:val="auto"/>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磋商申请人</w:t>
      </w:r>
      <w:r>
        <w:rPr>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加盖电子签章</w:t>
      </w:r>
      <w:r>
        <w:rPr>
          <w:color w:val="000000" w:themeColor="text1"/>
          <w:highlight w:val="none"/>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ab/>
      </w:r>
    </w:p>
    <w:p w14:paraId="3F5021A6">
      <w:pPr>
        <w:keepNext w:val="0"/>
        <w:keepLines w:val="0"/>
        <w:pageBreakBefore w:val="0"/>
        <w:widowControl w:val="0"/>
        <w:shd w:val="clear"/>
        <w:kinsoku/>
        <w:wordWrap/>
        <w:overflowPunct/>
        <w:topLinePunct w:val="0"/>
        <w:autoSpaceDE w:val="0"/>
        <w:autoSpaceDN w:val="0"/>
        <w:bidi w:val="0"/>
        <w:adjustRightInd/>
        <w:snapToGrid/>
        <w:spacing w:line="360" w:lineRule="auto"/>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法定代表人或委托代理人（</w:t>
      </w:r>
      <w:r>
        <w:rPr>
          <w:rFonts w:hint="eastAsia"/>
          <w:color w:val="000000" w:themeColor="text1"/>
          <w:highlight w:val="none"/>
          <w:lang w:eastAsia="zh-CN"/>
          <w14:textFill>
            <w14:solidFill>
              <w14:schemeClr w14:val="tx1"/>
            </w14:solidFill>
          </w14:textFill>
        </w:rPr>
        <w:t>签字或签章</w:t>
      </w:r>
      <w:r>
        <w:rPr>
          <w:color w:val="000000" w:themeColor="text1"/>
          <w:highlight w:val="none"/>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ab/>
      </w:r>
    </w:p>
    <w:p w14:paraId="21EE5B43">
      <w:pPr>
        <w:keepNext w:val="0"/>
        <w:keepLines w:val="0"/>
        <w:pageBreakBefore w:val="0"/>
        <w:widowControl w:val="0"/>
        <w:shd w:val="clear"/>
        <w:kinsoku/>
        <w:wordWrap/>
        <w:overflowPunct/>
        <w:topLinePunct w:val="0"/>
        <w:autoSpaceDE w:val="0"/>
        <w:autoSpaceDN w:val="0"/>
        <w:bidi w:val="0"/>
        <w:adjustRightInd/>
        <w:snapToGrid/>
        <w:spacing w:line="360" w:lineRule="auto"/>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期：</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年</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日</w:t>
      </w:r>
    </w:p>
    <w:p w14:paraId="2BD8FCE0">
      <w:pPr>
        <w:shd w:val="clear"/>
        <w:spacing w:line="360" w:lineRule="auto"/>
        <w:rPr>
          <w:rFonts w:ascii="宋体" w:hAnsi="宋体" w:cs="宋体"/>
          <w:color w:val="000000" w:themeColor="text1"/>
          <w:highlight w:val="none"/>
          <w:shd w:val="clear" w:color="auto" w:fill="FFFFFF"/>
          <w14:textFill>
            <w14:solidFill>
              <w14:schemeClr w14:val="tx1"/>
            </w14:solidFill>
          </w14:textFill>
        </w:rPr>
      </w:pPr>
    </w:p>
    <w:p w14:paraId="3505D3E6">
      <w:pPr>
        <w:keepNext w:val="0"/>
        <w:keepLines w:val="0"/>
        <w:pageBreakBefore/>
        <w:widowControl w:val="0"/>
        <w:shd w:val="clear"/>
        <w:kinsoku/>
        <w:wordWrap/>
        <w:overflowPunct/>
        <w:topLinePunct w:val="0"/>
        <w:autoSpaceDE w:val="0"/>
        <w:autoSpaceDN w:val="0"/>
        <w:bidi w:val="0"/>
        <w:adjustRightInd/>
        <w:snapToGrid/>
        <w:textAlignment w:val="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shd w:val="clear" w:color="auto" w:fill="FFFFFF"/>
          <w14:textFill>
            <w14:solidFill>
              <w14:schemeClr w14:val="tx1"/>
            </w14:solidFill>
          </w14:textFill>
        </w:rPr>
        <w:t xml:space="preserve">   </w:t>
      </w:r>
      <w:r>
        <w:rPr>
          <w:color w:val="000000" w:themeColor="text1"/>
          <w:highlight w:val="none"/>
          <w14:textFill>
            <w14:solidFill>
              <w14:schemeClr w14:val="tx1"/>
            </w14:solidFill>
          </w14:textFill>
        </w:rPr>
        <w:t>附：保证金缴纳凭据</w:t>
      </w:r>
    </w:p>
    <w:tbl>
      <w:tblPr>
        <w:tblStyle w:val="26"/>
        <w:tblW w:w="0" w:type="auto"/>
        <w:tblInd w:w="4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19"/>
      </w:tblGrid>
      <w:tr w14:paraId="7E24B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6" w:hRule="atLeast"/>
        </w:trPr>
        <w:tc>
          <w:tcPr>
            <w:tcW w:w="9324" w:type="dxa"/>
            <w:vAlign w:val="center"/>
          </w:tcPr>
          <w:p w14:paraId="534BA7FB">
            <w:pPr>
              <w:shd w:val="clear"/>
              <w:spacing w:after="0"/>
              <w:jc w:val="center"/>
              <w:rPr>
                <w:rFonts w:hint="default" w:eastAsia="宋体"/>
                <w:color w:val="000000" w:themeColor="text1"/>
                <w:highlight w:val="none"/>
                <w:vertAlign w:val="baseline"/>
                <w:lang w:val="en-US" w:eastAsia="zh-CN"/>
                <w14:textFill>
                  <w14:solidFill>
                    <w14:schemeClr w14:val="tx1"/>
                  </w14:solidFill>
                </w14:textFill>
              </w:rPr>
            </w:pPr>
            <w:r>
              <w:rPr>
                <w:rFonts w:hint="eastAsia"/>
                <w:b/>
                <w:bCs/>
                <w:color w:val="000000" w:themeColor="text1"/>
                <w:sz w:val="36"/>
                <w:szCs w:val="32"/>
                <w:highlight w:val="none"/>
                <w:vertAlign w:val="baseline"/>
                <w:lang w:val="en-US" w:eastAsia="zh-CN"/>
                <w14:textFill>
                  <w14:solidFill>
                    <w14:schemeClr w14:val="tx1"/>
                  </w14:solidFill>
                </w14:textFill>
              </w:rPr>
              <w:t>保证金缴纳凭证</w:t>
            </w:r>
          </w:p>
        </w:tc>
      </w:tr>
    </w:tbl>
    <w:p w14:paraId="0A9E4AED">
      <w:pPr>
        <w:shd w:val="clear"/>
        <w:spacing w:line="360" w:lineRule="auto"/>
        <w:rPr>
          <w:rFonts w:ascii="宋体" w:hAnsi="宋体"/>
          <w:b/>
          <w:color w:val="000000" w:themeColor="text1"/>
          <w:highlight w:val="none"/>
          <w14:textFill>
            <w14:solidFill>
              <w14:schemeClr w14:val="tx1"/>
            </w14:solidFill>
          </w14:textFill>
        </w:rPr>
      </w:pPr>
    </w:p>
    <w:bookmarkEnd w:id="462"/>
    <w:bookmarkEnd w:id="463"/>
    <w:bookmarkEnd w:id="464"/>
    <w:p w14:paraId="5C39FCDC">
      <w:pPr>
        <w:pStyle w:val="3"/>
        <w:keepNext w:val="0"/>
        <w:keepLines w:val="0"/>
        <w:pageBreakBefore/>
        <w:widowControl w:val="0"/>
        <w:shd w:val="clear"/>
        <w:kinsoku w:val="0"/>
        <w:wordWrap/>
        <w:overflowPunct/>
        <w:topLinePunct w:val="0"/>
        <w:autoSpaceDE w:val="0"/>
        <w:autoSpaceDN w:val="0"/>
        <w:bidi w:val="0"/>
        <w:adjustRightInd w:val="0"/>
        <w:snapToGrid w:val="0"/>
        <w:jc w:val="left"/>
        <w:textAlignment w:val="baseline"/>
        <w:rPr>
          <w:rFonts w:hint="eastAsia"/>
          <w:color w:val="000000" w:themeColor="text1"/>
          <w:highlight w:val="none"/>
          <w:lang w:val="en-US" w:eastAsia="zh-CN"/>
          <w14:textFill>
            <w14:solidFill>
              <w14:schemeClr w14:val="tx1"/>
            </w14:solidFill>
          </w14:textFill>
        </w:rPr>
      </w:pPr>
      <w:bookmarkStart w:id="465" w:name="_Toc883"/>
      <w:bookmarkStart w:id="466" w:name="_Toc26387"/>
      <w:bookmarkStart w:id="467" w:name="_Toc27372"/>
      <w:bookmarkStart w:id="468" w:name="_Toc20948"/>
      <w:bookmarkStart w:id="469" w:name="_Toc20679"/>
      <w:bookmarkStart w:id="470" w:name="_Toc30093"/>
      <w:r>
        <w:rPr>
          <w:rFonts w:hint="eastAsia"/>
          <w:color w:val="000000" w:themeColor="text1"/>
          <w:highlight w:val="none"/>
          <w:lang w:val="en-US" w:eastAsia="zh-CN"/>
          <w14:textFill>
            <w14:solidFill>
              <w14:schemeClr w14:val="tx1"/>
            </w14:solidFill>
          </w14:textFill>
        </w:rPr>
        <w:t>附件十：投标质量保证书</w:t>
      </w:r>
      <w:bookmarkEnd w:id="465"/>
      <w:bookmarkEnd w:id="466"/>
      <w:bookmarkEnd w:id="467"/>
      <w:bookmarkEnd w:id="468"/>
      <w:bookmarkEnd w:id="469"/>
    </w:p>
    <w:p w14:paraId="64431B7E">
      <w:pPr>
        <w:shd w:val="clear"/>
        <w:spacing w:before="301" w:line="224" w:lineRule="auto"/>
        <w:ind w:firstLine="0" w:firstLineChars="0"/>
        <w:jc w:val="center"/>
        <w:rPr>
          <w:color w:val="000000" w:themeColor="text1"/>
          <w:spacing w:val="8"/>
          <w:sz w:val="43"/>
          <w:szCs w:val="43"/>
          <w:highlight w:val="none"/>
          <w14:textOutline w14:w="7975" w14:cap="sq" w14:cmpd="sng" w14:algn="ctr">
            <w14:solidFill>
              <w14:srgbClr w14:val="000000"/>
            </w14:solidFill>
            <w14:prstDash w14:val="solid"/>
            <w14:bevel/>
          </w14:textOutline>
          <w14:textFill>
            <w14:solidFill>
              <w14:schemeClr w14:val="tx1"/>
            </w14:solidFill>
          </w14:textFill>
        </w:rPr>
      </w:pPr>
      <w:r>
        <w:rPr>
          <w:rFonts w:hint="eastAsia"/>
          <w:color w:val="000000" w:themeColor="text1"/>
          <w:spacing w:val="8"/>
          <w:sz w:val="32"/>
          <w:szCs w:val="32"/>
          <w:highlight w:val="none"/>
          <w:lang w:val="en-US" w:eastAsia="zh-CN"/>
          <w14:textOutline w14:w="7975" w14:cap="sq" w14:cmpd="sng" w14:algn="ctr">
            <w14:solidFill>
              <w14:srgbClr w14:val="000000"/>
            </w14:solidFill>
            <w14:prstDash w14:val="solid"/>
            <w14:bevel/>
          </w14:textOutline>
          <w14:textFill>
            <w14:solidFill>
              <w14:schemeClr w14:val="tx1"/>
            </w14:solidFill>
          </w14:textFill>
        </w:rPr>
        <w:t>工程</w:t>
      </w:r>
      <w:r>
        <w:rPr>
          <w:color w:val="000000" w:themeColor="text1"/>
          <w:spacing w:val="8"/>
          <w:sz w:val="32"/>
          <w:szCs w:val="32"/>
          <w:highlight w:val="none"/>
          <w14:textOutline w14:w="7975" w14:cap="sq" w14:cmpd="sng" w14:algn="ctr">
            <w14:solidFill>
              <w14:srgbClr w14:val="000000"/>
            </w14:solidFill>
            <w14:prstDash w14:val="solid"/>
            <w14:bevel/>
          </w14:textOutline>
          <w14:textFill>
            <w14:solidFill>
              <w14:schemeClr w14:val="tx1"/>
            </w14:solidFill>
          </w14:textFill>
        </w:rPr>
        <w:t>质量保证书</w:t>
      </w:r>
    </w:p>
    <w:p w14:paraId="03B9A953">
      <w:pPr>
        <w:shd w:val="clear"/>
        <w:ind w:firstLine="480"/>
        <w:rPr>
          <w:color w:val="000000" w:themeColor="text1"/>
          <w:highlight w:val="none"/>
          <w14:textFill>
            <w14:solidFill>
              <w14:schemeClr w14:val="tx1"/>
            </w14:solidFill>
          </w14:textFill>
        </w:rPr>
      </w:pPr>
    </w:p>
    <w:p w14:paraId="617BDE90">
      <w:pPr>
        <w:shd w:val="clear"/>
        <w:spacing w:line="480" w:lineRule="auto"/>
        <w:ind w:firstLine="468"/>
        <w:rPr>
          <w:color w:val="000000" w:themeColor="text1"/>
          <w:spacing w:val="-6"/>
          <w:szCs w:val="24"/>
          <w:highlight w:val="none"/>
          <w14:textFill>
            <w14:solidFill>
              <w14:schemeClr w14:val="tx1"/>
            </w14:solidFill>
          </w14:textFill>
        </w:rPr>
      </w:pPr>
      <w:r>
        <w:rPr>
          <w:rFonts w:hint="eastAsia"/>
          <w:color w:val="000000" w:themeColor="text1"/>
          <w:spacing w:val="-6"/>
          <w:szCs w:val="24"/>
          <w:highlight w:val="none"/>
          <w14:textFill>
            <w14:solidFill>
              <w14:schemeClr w14:val="tx1"/>
            </w14:solidFill>
          </w14:textFill>
        </w:rPr>
        <w:t>致</w:t>
      </w:r>
      <w:r>
        <w:rPr>
          <w:rFonts w:hint="eastAsia"/>
          <w:color w:val="000000" w:themeColor="text1"/>
          <w:spacing w:val="-6"/>
          <w:szCs w:val="24"/>
          <w:highlight w:val="none"/>
          <w:u w:val="single"/>
          <w14:textFill>
            <w14:solidFill>
              <w14:schemeClr w14:val="tx1"/>
            </w14:solidFill>
          </w14:textFill>
        </w:rPr>
        <w:t xml:space="preserve"> （</w:t>
      </w:r>
      <w:r>
        <w:rPr>
          <w:rFonts w:hint="eastAsia"/>
          <w:color w:val="000000" w:themeColor="text1"/>
          <w:spacing w:val="-6"/>
          <w:szCs w:val="24"/>
          <w:highlight w:val="none"/>
          <w:u w:val="single"/>
          <w:lang w:eastAsia="zh-CN"/>
          <w14:textFill>
            <w14:solidFill>
              <w14:schemeClr w14:val="tx1"/>
            </w14:solidFill>
          </w14:textFill>
        </w:rPr>
        <w:t>采购人</w:t>
      </w:r>
      <w:r>
        <w:rPr>
          <w:rFonts w:hint="eastAsia"/>
          <w:color w:val="000000" w:themeColor="text1"/>
          <w:spacing w:val="-6"/>
          <w:szCs w:val="24"/>
          <w:highlight w:val="none"/>
          <w:u w:val="single"/>
          <w14:textFill>
            <w14:solidFill>
              <w14:schemeClr w14:val="tx1"/>
            </w14:solidFill>
          </w14:textFill>
        </w:rPr>
        <w:t>及</w:t>
      </w:r>
      <w:r>
        <w:rPr>
          <w:rFonts w:hint="eastAsia"/>
          <w:color w:val="000000" w:themeColor="text1"/>
          <w:spacing w:val="-6"/>
          <w:szCs w:val="24"/>
          <w:highlight w:val="none"/>
          <w:u w:val="single"/>
          <w:lang w:eastAsia="zh-CN"/>
          <w14:textFill>
            <w14:solidFill>
              <w14:schemeClr w14:val="tx1"/>
            </w14:solidFill>
          </w14:textFill>
        </w:rPr>
        <w:t>采购代理机构</w:t>
      </w:r>
      <w:r>
        <w:rPr>
          <w:rFonts w:hint="eastAsia"/>
          <w:color w:val="000000" w:themeColor="text1"/>
          <w:spacing w:val="-6"/>
          <w:szCs w:val="24"/>
          <w:highlight w:val="none"/>
          <w:u w:val="single"/>
          <w14:textFill>
            <w14:solidFill>
              <w14:schemeClr w14:val="tx1"/>
            </w14:solidFill>
          </w14:textFill>
        </w:rPr>
        <w:t xml:space="preserve">）  </w:t>
      </w:r>
      <w:r>
        <w:rPr>
          <w:rFonts w:hint="eastAsia"/>
          <w:color w:val="000000" w:themeColor="text1"/>
          <w:spacing w:val="-6"/>
          <w:szCs w:val="24"/>
          <w:highlight w:val="none"/>
          <w14:textFill>
            <w14:solidFill>
              <w14:schemeClr w14:val="tx1"/>
            </w14:solidFill>
          </w14:textFill>
        </w:rPr>
        <w:t>：</w:t>
      </w:r>
    </w:p>
    <w:p w14:paraId="68C459C5">
      <w:pPr>
        <w:shd w:val="clear"/>
        <w:spacing w:line="480" w:lineRule="auto"/>
        <w:ind w:firstLine="468"/>
        <w:rPr>
          <w:color w:val="000000" w:themeColor="text1"/>
          <w:spacing w:val="-6"/>
          <w:szCs w:val="24"/>
          <w:highlight w:val="none"/>
          <w14:textFill>
            <w14:solidFill>
              <w14:schemeClr w14:val="tx1"/>
            </w14:solidFill>
          </w14:textFill>
        </w:rPr>
      </w:pPr>
      <w:r>
        <w:rPr>
          <w:rFonts w:hint="eastAsia"/>
          <w:color w:val="000000" w:themeColor="text1"/>
          <w:spacing w:val="-6"/>
          <w:szCs w:val="24"/>
          <w:highlight w:val="none"/>
          <w14:textFill>
            <w14:solidFill>
              <w14:schemeClr w14:val="tx1"/>
            </w14:solidFill>
          </w14:textFill>
        </w:rPr>
        <w:t>本书作为</w:t>
      </w:r>
      <w:r>
        <w:rPr>
          <w:rFonts w:hint="eastAsia"/>
          <w:color w:val="000000" w:themeColor="text1"/>
          <w:spacing w:val="-6"/>
          <w:szCs w:val="24"/>
          <w:highlight w:val="none"/>
          <w:u w:val="single"/>
          <w:lang w:val="en-US" w:eastAsia="zh-CN"/>
          <w14:textFill>
            <w14:solidFill>
              <w14:schemeClr w14:val="tx1"/>
            </w14:solidFill>
          </w14:textFill>
        </w:rPr>
        <w:t xml:space="preserve"> </w:t>
      </w:r>
      <w:r>
        <w:rPr>
          <w:rFonts w:hint="eastAsia"/>
          <w:color w:val="000000" w:themeColor="text1"/>
          <w:spacing w:val="-6"/>
          <w:szCs w:val="24"/>
          <w:highlight w:val="none"/>
          <w:u w:val="single"/>
          <w14:textFill>
            <w14:solidFill>
              <w14:schemeClr w14:val="tx1"/>
            </w14:solidFill>
          </w14:textFill>
        </w:rPr>
        <w:t xml:space="preserve">          (项目名称)</w:t>
      </w:r>
      <w:r>
        <w:rPr>
          <w:rFonts w:hint="eastAsia"/>
          <w:color w:val="000000" w:themeColor="text1"/>
          <w:spacing w:val="-6"/>
          <w:szCs w:val="24"/>
          <w:highlight w:val="none"/>
          <w:u w:val="single"/>
          <w:lang w:val="en-US" w:eastAsia="zh-CN"/>
          <w14:textFill>
            <w14:solidFill>
              <w14:schemeClr w14:val="tx1"/>
            </w14:solidFill>
          </w14:textFill>
        </w:rPr>
        <w:t xml:space="preserve">   </w:t>
      </w:r>
      <w:r>
        <w:rPr>
          <w:rFonts w:hint="eastAsia"/>
          <w:color w:val="000000" w:themeColor="text1"/>
          <w:spacing w:val="-6"/>
          <w:szCs w:val="24"/>
          <w:highlight w:val="none"/>
          <w14:textFill>
            <w14:solidFill>
              <w14:schemeClr w14:val="tx1"/>
            </w14:solidFill>
          </w14:textFill>
        </w:rPr>
        <w:t>(项目编号：</w:t>
      </w:r>
      <w:r>
        <w:rPr>
          <w:rFonts w:hint="eastAsia"/>
          <w:color w:val="000000" w:themeColor="text1"/>
          <w:spacing w:val="-6"/>
          <w:szCs w:val="24"/>
          <w:highlight w:val="none"/>
          <w:u w:val="single"/>
          <w14:textFill>
            <w14:solidFill>
              <w14:schemeClr w14:val="tx1"/>
            </w14:solidFill>
          </w14:textFill>
        </w:rPr>
        <w:t xml:space="preserve">       </w:t>
      </w:r>
      <w:r>
        <w:rPr>
          <w:rFonts w:hint="eastAsia"/>
          <w:color w:val="000000" w:themeColor="text1"/>
          <w:spacing w:val="-6"/>
          <w:szCs w:val="24"/>
          <w:highlight w:val="none"/>
          <w14:textFill>
            <w14:solidFill>
              <w14:schemeClr w14:val="tx1"/>
            </w14:solidFill>
          </w14:textFill>
        </w:rPr>
        <w:t>)的招标提供质量保证的证明。</w:t>
      </w:r>
    </w:p>
    <w:p w14:paraId="776A0136">
      <w:pPr>
        <w:shd w:val="clear"/>
        <w:spacing w:line="480" w:lineRule="auto"/>
        <w:ind w:firstLine="468"/>
        <w:rPr>
          <w:rFonts w:hint="eastAsia" w:eastAsia="宋体"/>
          <w:color w:val="000000" w:themeColor="text1"/>
          <w:spacing w:val="-6"/>
          <w:szCs w:val="24"/>
          <w:highlight w:val="none"/>
          <w:lang w:eastAsia="zh-CN"/>
          <w14:textFill>
            <w14:solidFill>
              <w14:schemeClr w14:val="tx1"/>
            </w14:solidFill>
          </w14:textFill>
        </w:rPr>
      </w:pPr>
      <w:r>
        <w:rPr>
          <w:rFonts w:hint="eastAsia"/>
          <w:color w:val="000000" w:themeColor="text1"/>
          <w:spacing w:val="-6"/>
          <w:szCs w:val="24"/>
          <w:highlight w:val="none"/>
          <w:lang w:val="en-US" w:eastAsia="zh-CN"/>
          <w14:textFill>
            <w14:solidFill>
              <w14:schemeClr w14:val="tx1"/>
            </w14:solidFill>
          </w14:textFill>
        </w:rPr>
        <w:t>如我方成交，我方</w:t>
      </w:r>
      <w:r>
        <w:rPr>
          <w:rFonts w:hint="eastAsia"/>
          <w:color w:val="000000" w:themeColor="text1"/>
          <w:spacing w:val="-6"/>
          <w:szCs w:val="24"/>
          <w:highlight w:val="none"/>
          <w14:textFill>
            <w14:solidFill>
              <w14:schemeClr w14:val="tx1"/>
            </w14:solidFill>
          </w14:textFill>
        </w:rPr>
        <w:t>将严格执行国家有关工程建设的法律法规，履行施工单位的质量责任和义务</w:t>
      </w:r>
      <w:r>
        <w:rPr>
          <w:rFonts w:hint="eastAsia"/>
          <w:color w:val="000000" w:themeColor="text1"/>
          <w:spacing w:val="-6"/>
          <w:szCs w:val="24"/>
          <w:highlight w:val="none"/>
          <w:lang w:eastAsia="zh-CN"/>
          <w14:textFill>
            <w14:solidFill>
              <w14:schemeClr w14:val="tx1"/>
            </w14:solidFill>
          </w14:textFill>
        </w:rPr>
        <w:t>，</w:t>
      </w:r>
      <w:r>
        <w:rPr>
          <w:rFonts w:hint="eastAsia"/>
          <w:color w:val="000000" w:themeColor="text1"/>
          <w:spacing w:val="-6"/>
          <w:szCs w:val="24"/>
          <w:highlight w:val="none"/>
          <w14:textFill>
            <w14:solidFill>
              <w14:schemeClr w14:val="tx1"/>
            </w14:solidFill>
          </w14:textFill>
        </w:rPr>
        <w:t>确保工程施工质量达到设计要求和建筑工程施工质量验收规范的标准，并保证做到</w:t>
      </w:r>
      <w:r>
        <w:rPr>
          <w:rFonts w:hint="eastAsia"/>
          <w:color w:val="000000" w:themeColor="text1"/>
          <w:spacing w:val="-6"/>
          <w:szCs w:val="24"/>
          <w:highlight w:val="none"/>
          <w:lang w:eastAsia="zh-CN"/>
          <w14:textFill>
            <w14:solidFill>
              <w14:schemeClr w14:val="tx1"/>
            </w14:solidFill>
          </w14:textFill>
        </w:rPr>
        <w:t>：</w:t>
      </w:r>
    </w:p>
    <w:p w14:paraId="70496A20">
      <w:pPr>
        <w:shd w:val="clear"/>
        <w:spacing w:line="480" w:lineRule="auto"/>
        <w:ind w:firstLine="468"/>
        <w:rPr>
          <w:rFonts w:hint="eastAsia" w:eastAsia="宋体"/>
          <w:color w:val="000000" w:themeColor="text1"/>
          <w:spacing w:val="-6"/>
          <w:szCs w:val="24"/>
          <w:highlight w:val="none"/>
          <w:lang w:eastAsia="zh-CN"/>
          <w14:textFill>
            <w14:solidFill>
              <w14:schemeClr w14:val="tx1"/>
            </w14:solidFill>
          </w14:textFill>
        </w:rPr>
      </w:pPr>
      <w:r>
        <w:rPr>
          <w:rFonts w:hint="eastAsia"/>
          <w:color w:val="000000" w:themeColor="text1"/>
          <w:spacing w:val="-6"/>
          <w:szCs w:val="24"/>
          <w:highlight w:val="none"/>
          <w:lang w:val="en-US" w:eastAsia="zh-CN"/>
          <w14:textFill>
            <w14:solidFill>
              <w14:schemeClr w14:val="tx1"/>
            </w14:solidFill>
          </w14:textFill>
        </w:rPr>
        <w:t>一、</w:t>
      </w:r>
      <w:r>
        <w:rPr>
          <w:rFonts w:hint="eastAsia"/>
          <w:color w:val="000000" w:themeColor="text1"/>
          <w:spacing w:val="-6"/>
          <w:szCs w:val="24"/>
          <w:highlight w:val="none"/>
          <w14:textFill>
            <w14:solidFill>
              <w14:schemeClr w14:val="tx1"/>
            </w14:solidFill>
          </w14:textFill>
        </w:rPr>
        <w:t>项目建立工程质量保证体系，负责人对所承建过程的施工质量负责</w:t>
      </w:r>
      <w:r>
        <w:rPr>
          <w:rFonts w:hint="eastAsia"/>
          <w:color w:val="000000" w:themeColor="text1"/>
          <w:spacing w:val="-6"/>
          <w:szCs w:val="24"/>
          <w:highlight w:val="none"/>
          <w:lang w:eastAsia="zh-CN"/>
          <w14:textFill>
            <w14:solidFill>
              <w14:schemeClr w14:val="tx1"/>
            </w14:solidFill>
          </w14:textFill>
        </w:rPr>
        <w:t>；</w:t>
      </w:r>
    </w:p>
    <w:p w14:paraId="5688EE32">
      <w:pPr>
        <w:shd w:val="clear"/>
        <w:spacing w:line="480" w:lineRule="auto"/>
        <w:ind w:firstLine="468"/>
        <w:rPr>
          <w:rFonts w:hint="eastAsia" w:eastAsia="宋体"/>
          <w:color w:val="000000" w:themeColor="text1"/>
          <w:spacing w:val="-6"/>
          <w:szCs w:val="24"/>
          <w:highlight w:val="none"/>
          <w:lang w:eastAsia="zh-CN"/>
          <w14:textFill>
            <w14:solidFill>
              <w14:schemeClr w14:val="tx1"/>
            </w14:solidFill>
          </w14:textFill>
        </w:rPr>
      </w:pPr>
      <w:r>
        <w:rPr>
          <w:rFonts w:hint="eastAsia"/>
          <w:color w:val="000000" w:themeColor="text1"/>
          <w:spacing w:val="-6"/>
          <w:szCs w:val="24"/>
          <w:highlight w:val="none"/>
          <w:lang w:val="en-US" w:eastAsia="zh-CN"/>
          <w14:textFill>
            <w14:solidFill>
              <w14:schemeClr w14:val="tx1"/>
            </w14:solidFill>
          </w14:textFill>
        </w:rPr>
        <w:t>二、</w:t>
      </w:r>
      <w:r>
        <w:rPr>
          <w:rFonts w:hint="eastAsia"/>
          <w:color w:val="000000" w:themeColor="text1"/>
          <w:spacing w:val="-6"/>
          <w:szCs w:val="24"/>
          <w:highlight w:val="none"/>
          <w14:textFill>
            <w14:solidFill>
              <w14:schemeClr w14:val="tx1"/>
            </w14:solidFill>
          </w14:textFill>
        </w:rPr>
        <w:t>保证施工质量符合验收规范的标准，不偷工减料，不粗制滥造</w:t>
      </w:r>
      <w:r>
        <w:rPr>
          <w:rFonts w:hint="eastAsia"/>
          <w:color w:val="000000" w:themeColor="text1"/>
          <w:spacing w:val="-6"/>
          <w:szCs w:val="24"/>
          <w:highlight w:val="none"/>
          <w:lang w:eastAsia="zh-CN"/>
          <w14:textFill>
            <w14:solidFill>
              <w14:schemeClr w14:val="tx1"/>
            </w14:solidFill>
          </w14:textFill>
        </w:rPr>
        <w:t>；</w:t>
      </w:r>
    </w:p>
    <w:p w14:paraId="54709175">
      <w:pPr>
        <w:shd w:val="clear"/>
        <w:spacing w:line="480" w:lineRule="auto"/>
        <w:ind w:firstLine="468"/>
        <w:rPr>
          <w:rFonts w:hint="eastAsia"/>
          <w:color w:val="000000" w:themeColor="text1"/>
          <w:spacing w:val="-6"/>
          <w:szCs w:val="24"/>
          <w:highlight w:val="none"/>
          <w:lang w:eastAsia="zh-CN"/>
          <w14:textFill>
            <w14:solidFill>
              <w14:schemeClr w14:val="tx1"/>
            </w14:solidFill>
          </w14:textFill>
        </w:rPr>
      </w:pPr>
      <w:r>
        <w:rPr>
          <w:rFonts w:hint="eastAsia"/>
          <w:color w:val="000000" w:themeColor="text1"/>
          <w:spacing w:val="-6"/>
          <w:szCs w:val="24"/>
          <w:highlight w:val="none"/>
          <w:lang w:val="en-US" w:eastAsia="zh-CN"/>
          <w14:textFill>
            <w14:solidFill>
              <w14:schemeClr w14:val="tx1"/>
            </w14:solidFill>
          </w14:textFill>
        </w:rPr>
        <w:t>三</w:t>
      </w:r>
      <w:r>
        <w:rPr>
          <w:rFonts w:hint="eastAsia"/>
          <w:color w:val="000000" w:themeColor="text1"/>
          <w:spacing w:val="-6"/>
          <w:szCs w:val="24"/>
          <w:highlight w:val="none"/>
          <w14:textFill>
            <w14:solidFill>
              <w14:schemeClr w14:val="tx1"/>
            </w14:solidFill>
          </w14:textFill>
        </w:rPr>
        <w:t>、工程所</w:t>
      </w:r>
      <w:r>
        <w:rPr>
          <w:rFonts w:hint="eastAsia"/>
          <w:color w:val="000000" w:themeColor="text1"/>
          <w:spacing w:val="-6"/>
          <w:szCs w:val="24"/>
          <w:highlight w:val="none"/>
          <w:lang w:val="en-US" w:eastAsia="zh-CN"/>
          <w14:textFill>
            <w14:solidFill>
              <w14:schemeClr w14:val="tx1"/>
            </w14:solidFill>
          </w14:textFill>
        </w:rPr>
        <w:t>使用</w:t>
      </w:r>
      <w:r>
        <w:rPr>
          <w:rFonts w:hint="eastAsia"/>
          <w:color w:val="000000" w:themeColor="text1"/>
          <w:spacing w:val="-6"/>
          <w:szCs w:val="24"/>
          <w:highlight w:val="none"/>
          <w14:textFill>
            <w14:solidFill>
              <w14:schemeClr w14:val="tx1"/>
            </w14:solidFill>
          </w14:textFill>
        </w:rPr>
        <w:t>的各种材料、构配件、设备、辅材等严格按规范的要求</w:t>
      </w:r>
      <w:r>
        <w:rPr>
          <w:rFonts w:hint="eastAsia"/>
          <w:color w:val="000000" w:themeColor="text1"/>
          <w:spacing w:val="-6"/>
          <w:szCs w:val="24"/>
          <w:highlight w:val="none"/>
          <w:lang w:val="en-US" w:eastAsia="zh-CN"/>
          <w14:textFill>
            <w14:solidFill>
              <w14:schemeClr w14:val="tx1"/>
            </w14:solidFill>
          </w14:textFill>
        </w:rPr>
        <w:t>执行</w:t>
      </w:r>
      <w:r>
        <w:rPr>
          <w:rFonts w:hint="eastAsia"/>
          <w:color w:val="000000" w:themeColor="text1"/>
          <w:spacing w:val="-6"/>
          <w:szCs w:val="24"/>
          <w:highlight w:val="none"/>
          <w14:textFill>
            <w14:solidFill>
              <w14:schemeClr w14:val="tx1"/>
            </w14:solidFill>
          </w14:textFill>
        </w:rPr>
        <w:t>，使用前在用户的监督下验合格后方可使用</w:t>
      </w:r>
      <w:r>
        <w:rPr>
          <w:rFonts w:hint="eastAsia"/>
          <w:color w:val="000000" w:themeColor="text1"/>
          <w:spacing w:val="-6"/>
          <w:szCs w:val="24"/>
          <w:highlight w:val="none"/>
          <w:lang w:eastAsia="zh-CN"/>
          <w14:textFill>
            <w14:solidFill>
              <w14:schemeClr w14:val="tx1"/>
            </w14:solidFill>
          </w14:textFill>
        </w:rPr>
        <w:t>；</w:t>
      </w:r>
    </w:p>
    <w:p w14:paraId="41B62457">
      <w:pPr>
        <w:shd w:val="clear"/>
        <w:spacing w:line="480" w:lineRule="auto"/>
        <w:ind w:firstLine="468"/>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t>四、严格按有关规定组织有关人员进行检验施工质量检查评定，做到对重要功能性分部工程质量先经自检合格，在报建设方，验收合格后再行投运；</w:t>
      </w:r>
    </w:p>
    <w:p w14:paraId="0EF99499">
      <w:pPr>
        <w:shd w:val="clear"/>
        <w:spacing w:line="480" w:lineRule="auto"/>
        <w:ind w:firstLine="468"/>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t>五、单位工程竣工验收时保证质量控制资料齐全、工程有关安全和功能的检验资料完整、各分部工程质量均验收合格、主要项目的抽查结果符合相关专业质量验收规范的规定、质量验收符合要求；</w:t>
      </w:r>
    </w:p>
    <w:p w14:paraId="583BB67D">
      <w:pPr>
        <w:shd w:val="clear"/>
        <w:spacing w:line="480" w:lineRule="auto"/>
        <w:ind w:firstLine="468"/>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t>六、强化技术管理人员、技术工程师的质量意识，加大质量宣传教育力度，明确质量目标和落实质量责任制。保障施工准备、施工中和系统调试运行，竣工后服务保证几个阶段的工作内容、工作程序、权限和方法，使质量在整个施工过程中处于受空状态；</w:t>
      </w:r>
    </w:p>
    <w:p w14:paraId="2E01F7FF">
      <w:pPr>
        <w:shd w:val="clear"/>
        <w:spacing w:line="480" w:lineRule="auto"/>
        <w:ind w:firstLine="468"/>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t>七、建立技术档案管理制度。凡是与业主、设计单位、监理、总包单位的会议纪要、谈判纪要、技术核定。工程联系单等必须向技术工程师进行详细全面的技术交底、施工方法和质量验收依据评定标准；</w:t>
      </w:r>
    </w:p>
    <w:p w14:paraId="2F884401">
      <w:pPr>
        <w:shd w:val="clear"/>
        <w:spacing w:line="480" w:lineRule="auto"/>
        <w:ind w:firstLine="468"/>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t>八、开工前工程技术人员和质量检查员必须向技术工程师进行详细全面的技术交底，使施工人员全面了解、熟悉、掌握所承担工程的技术要求、施工方法和质量验收依据、评定标准；</w:t>
      </w:r>
    </w:p>
    <w:p w14:paraId="38313F31">
      <w:pPr>
        <w:shd w:val="clear"/>
        <w:spacing w:line="480" w:lineRule="auto"/>
        <w:ind w:firstLine="468"/>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t>九、保证提供</w:t>
      </w:r>
      <w:r>
        <w:rPr>
          <w:rFonts w:hint="eastAsia" w:ascii="Times New Roman" w:hAnsi="Times New Roman" w:eastAsia="宋体" w:cs="Times New Roman"/>
          <w:color w:val="000000" w:themeColor="text1"/>
          <w:spacing w:val="-6"/>
          <w:szCs w:val="24"/>
          <w:highlight w:val="none"/>
          <w:u w:val="single"/>
          <w:lang w:val="en-US" w:eastAsia="zh-CN"/>
          <w14:textFill>
            <w14:solidFill>
              <w14:schemeClr w14:val="tx1"/>
            </w14:solidFill>
          </w14:textFill>
        </w:rPr>
        <w:t xml:space="preserve">    </w:t>
      </w:r>
      <w:r>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t>小时电话技术支持和技术咨询；</w:t>
      </w:r>
    </w:p>
    <w:p w14:paraId="3F5B8B64">
      <w:pPr>
        <w:shd w:val="clear"/>
        <w:spacing w:line="480" w:lineRule="auto"/>
        <w:ind w:firstLine="468"/>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t>十、本次工程免费提供</w:t>
      </w:r>
      <w:r>
        <w:rPr>
          <w:rFonts w:hint="eastAsia" w:ascii="Times New Roman" w:hAnsi="Times New Roman" w:eastAsia="宋体" w:cs="Times New Roman"/>
          <w:color w:val="000000" w:themeColor="text1"/>
          <w:spacing w:val="-6"/>
          <w:szCs w:val="24"/>
          <w:highlight w:val="none"/>
          <w:u w:val="single"/>
          <w:lang w:val="en-US" w:eastAsia="zh-CN"/>
          <w14:textFill>
            <w14:solidFill>
              <w14:schemeClr w14:val="tx1"/>
            </w14:solidFill>
          </w14:textFill>
        </w:rPr>
        <w:t xml:space="preserve">     </w:t>
      </w:r>
      <w:r>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t>年质保，自工程经甲方全部验收合格之日起算。</w:t>
      </w:r>
    </w:p>
    <w:p w14:paraId="73DCB98B">
      <w:pPr>
        <w:shd w:val="clear"/>
        <w:spacing w:line="480" w:lineRule="auto"/>
        <w:ind w:firstLine="468"/>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t>十一、在质保期内乙方将派技术人员对整个工程进行维护和管理，并向甲方提供工程维护和管理文档；</w:t>
      </w:r>
    </w:p>
    <w:p w14:paraId="46729E7C">
      <w:pPr>
        <w:shd w:val="clear"/>
        <w:spacing w:line="480" w:lineRule="auto"/>
        <w:ind w:firstLine="468"/>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t>十二、质保期内工程发现质量问题或非甲方原因造成的损失乙方负责免费维修；若由于甲方人为原因造成的损失，乙方不负责但提供优惠服务；</w:t>
      </w:r>
    </w:p>
    <w:p w14:paraId="23F06641">
      <w:pPr>
        <w:shd w:val="clear"/>
        <w:spacing w:line="480" w:lineRule="auto"/>
        <w:ind w:firstLine="468"/>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pPr>
      <w:r>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t>十三、在</w:t>
      </w:r>
      <w:r>
        <w:rPr>
          <w:rFonts w:hint="eastAsia" w:ascii="Times New Roman" w:hAnsi="Times New Roman" w:cs="Times New Roman"/>
          <w:color w:val="000000" w:themeColor="text1"/>
          <w:spacing w:val="-6"/>
          <w:szCs w:val="24"/>
          <w:highlight w:val="none"/>
          <w:lang w:val="en-US" w:eastAsia="zh-CN"/>
          <w14:textFill>
            <w14:solidFill>
              <w14:schemeClr w14:val="tx1"/>
            </w14:solidFill>
          </w14:textFill>
        </w:rPr>
        <w:t>质保</w:t>
      </w:r>
      <w:r>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t>期外，若工程发现质量问题，乙方保证在接到甲方通知后__</w:t>
      </w:r>
      <w:r>
        <w:rPr>
          <w:rFonts w:hint="eastAsia" w:ascii="Times New Roman" w:hAnsi="Times New Roman" w:eastAsia="宋体" w:cs="Times New Roman"/>
          <w:color w:val="000000" w:themeColor="text1"/>
          <w:spacing w:val="-6"/>
          <w:szCs w:val="24"/>
          <w:highlight w:val="none"/>
          <w:u w:val="single"/>
          <w:lang w:val="en-US" w:eastAsia="zh-CN"/>
          <w14:textFill>
            <w14:solidFill>
              <w14:schemeClr w14:val="tx1"/>
            </w14:solidFill>
          </w14:textFill>
        </w:rPr>
        <w:t xml:space="preserve">  </w:t>
      </w:r>
      <w:r>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t>小时内响应，并到达现场进行维护，甲方应支付相应的维修及</w:t>
      </w:r>
      <w:r>
        <w:rPr>
          <w:rFonts w:hint="eastAsia" w:ascii="Times New Roman" w:hAnsi="Times New Roman" w:cs="Times New Roman"/>
          <w:color w:val="000000" w:themeColor="text1"/>
          <w:spacing w:val="-6"/>
          <w:szCs w:val="24"/>
          <w:highlight w:val="none"/>
          <w:lang w:val="en-US" w:eastAsia="zh-CN"/>
          <w14:textFill>
            <w14:solidFill>
              <w14:schemeClr w14:val="tx1"/>
            </w14:solidFill>
          </w14:textFill>
        </w:rPr>
        <w:t>施工等</w:t>
      </w:r>
      <w:r>
        <w:rPr>
          <w:rFonts w:hint="eastAsia" w:ascii="Times New Roman" w:hAnsi="Times New Roman" w:eastAsia="宋体" w:cs="Times New Roman"/>
          <w:color w:val="000000" w:themeColor="text1"/>
          <w:spacing w:val="-6"/>
          <w:szCs w:val="24"/>
          <w:highlight w:val="none"/>
          <w:lang w:val="en-US" w:eastAsia="zh-CN"/>
          <w14:textFill>
            <w14:solidFill>
              <w14:schemeClr w14:val="tx1"/>
            </w14:solidFill>
          </w14:textFill>
        </w:rPr>
        <w:t>费用。</w:t>
      </w:r>
    </w:p>
    <w:p w14:paraId="61CD34A3">
      <w:pPr>
        <w:shd w:val="clear"/>
        <w:spacing w:line="480" w:lineRule="auto"/>
        <w:ind w:firstLine="468"/>
        <w:rPr>
          <w:color w:val="000000" w:themeColor="text1"/>
          <w:spacing w:val="-6"/>
          <w:szCs w:val="24"/>
          <w:highlight w:val="none"/>
          <w14:textFill>
            <w14:solidFill>
              <w14:schemeClr w14:val="tx1"/>
            </w14:solidFill>
          </w14:textFill>
        </w:rPr>
      </w:pPr>
      <w:r>
        <w:rPr>
          <w:rFonts w:hint="eastAsia"/>
          <w:color w:val="000000" w:themeColor="text1"/>
          <w:spacing w:val="-6"/>
          <w:szCs w:val="24"/>
          <w:highlight w:val="none"/>
          <w14:textFill>
            <w14:solidFill>
              <w14:schemeClr w14:val="tx1"/>
            </w14:solidFill>
          </w14:textFill>
        </w:rPr>
        <w:t>本保证书自开标日起</w:t>
      </w:r>
      <w:r>
        <w:rPr>
          <w:rFonts w:hint="eastAsia"/>
          <w:color w:val="000000" w:themeColor="text1"/>
          <w:spacing w:val="-6"/>
          <w:szCs w:val="24"/>
          <w:highlight w:val="none"/>
          <w:lang w:val="en-US" w:eastAsia="zh-CN"/>
          <w14:textFill>
            <w14:solidFill>
              <w14:schemeClr w14:val="tx1"/>
            </w14:solidFill>
          </w14:textFill>
        </w:rPr>
        <w:t>90</w:t>
      </w:r>
      <w:r>
        <w:rPr>
          <w:rFonts w:hint="eastAsia"/>
          <w:color w:val="000000" w:themeColor="text1"/>
          <w:spacing w:val="-6"/>
          <w:szCs w:val="24"/>
          <w:highlight w:val="none"/>
          <w14:textFill>
            <w14:solidFill>
              <w14:schemeClr w14:val="tx1"/>
            </w14:solidFill>
          </w14:textFill>
        </w:rPr>
        <w:t>日内有效，如我方</w:t>
      </w:r>
      <w:r>
        <w:rPr>
          <w:rFonts w:hint="eastAsia"/>
          <w:color w:val="000000" w:themeColor="text1"/>
          <w:spacing w:val="-6"/>
          <w:szCs w:val="24"/>
          <w:highlight w:val="none"/>
          <w:lang w:eastAsia="zh-CN"/>
          <w14:textFill>
            <w14:solidFill>
              <w14:schemeClr w14:val="tx1"/>
            </w14:solidFill>
          </w14:textFill>
        </w:rPr>
        <w:t>成交</w:t>
      </w:r>
      <w:r>
        <w:rPr>
          <w:rFonts w:hint="eastAsia"/>
          <w:color w:val="000000" w:themeColor="text1"/>
          <w:spacing w:val="-6"/>
          <w:szCs w:val="24"/>
          <w:highlight w:val="none"/>
          <w14:textFill>
            <w14:solidFill>
              <w14:schemeClr w14:val="tx1"/>
            </w14:solidFill>
          </w14:textFill>
        </w:rPr>
        <w:t>则至项目结束并验收合格为止有效。</w:t>
      </w:r>
    </w:p>
    <w:p w14:paraId="458E43E4">
      <w:pPr>
        <w:keepNext w:val="0"/>
        <w:keepLines w:val="0"/>
        <w:pageBreakBefore w:val="0"/>
        <w:widowControl w:val="0"/>
        <w:shd w:val="clear"/>
        <w:kinsoku/>
        <w:wordWrap/>
        <w:overflowPunct/>
        <w:topLinePunct w:val="0"/>
        <w:autoSpaceDE w:val="0"/>
        <w:autoSpaceDN w:val="0"/>
        <w:bidi w:val="0"/>
        <w:adjustRightInd/>
        <w:snapToGrid/>
        <w:spacing w:before="313" w:beforeLines="100" w:line="480" w:lineRule="auto"/>
        <w:textAlignment w:val="auto"/>
        <w:rPr>
          <w:rFonts w:hint="eastAsia"/>
          <w:color w:val="000000" w:themeColor="text1"/>
          <w:highlight w:val="none"/>
          <w:lang w:eastAsia="zh-CN"/>
          <w14:textFill>
            <w14:solidFill>
              <w14:schemeClr w14:val="tx1"/>
            </w14:solidFill>
          </w14:textFill>
        </w:rPr>
      </w:pPr>
    </w:p>
    <w:p w14:paraId="4D8903B5">
      <w:pPr>
        <w:keepNext w:val="0"/>
        <w:keepLines w:val="0"/>
        <w:pageBreakBefore w:val="0"/>
        <w:widowControl w:val="0"/>
        <w:shd w:val="clear"/>
        <w:kinsoku/>
        <w:wordWrap/>
        <w:overflowPunct/>
        <w:topLinePunct w:val="0"/>
        <w:autoSpaceDE w:val="0"/>
        <w:autoSpaceDN w:val="0"/>
        <w:bidi w:val="0"/>
        <w:adjustRightInd/>
        <w:snapToGrid/>
        <w:spacing w:before="313" w:beforeLines="100" w:line="480" w:lineRule="auto"/>
        <w:textAlignment w:val="auto"/>
        <w:rPr>
          <w:rFonts w:hint="eastAsia"/>
          <w:color w:val="000000" w:themeColor="text1"/>
          <w:highlight w:val="none"/>
          <w:lang w:eastAsia="zh-CN"/>
          <w14:textFill>
            <w14:solidFill>
              <w14:schemeClr w14:val="tx1"/>
            </w14:solidFill>
          </w14:textFill>
        </w:rPr>
      </w:pPr>
    </w:p>
    <w:p w14:paraId="7B373A2E">
      <w:pPr>
        <w:keepNext w:val="0"/>
        <w:keepLines w:val="0"/>
        <w:pageBreakBefore w:val="0"/>
        <w:widowControl w:val="0"/>
        <w:shd w:val="clear"/>
        <w:kinsoku/>
        <w:wordWrap/>
        <w:overflowPunct/>
        <w:topLinePunct w:val="0"/>
        <w:autoSpaceDE w:val="0"/>
        <w:autoSpaceDN w:val="0"/>
        <w:bidi w:val="0"/>
        <w:adjustRightInd/>
        <w:snapToGrid/>
        <w:spacing w:before="313" w:beforeLines="100" w:line="480" w:lineRule="auto"/>
        <w:textAlignment w:val="auto"/>
        <w:rPr>
          <w:rFonts w:hint="eastAsia"/>
          <w:color w:val="000000" w:themeColor="text1"/>
          <w:highlight w:val="none"/>
          <w:u w:val="single"/>
          <w:lang w:val="en-US"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磋商申请人</w:t>
      </w:r>
      <w:r>
        <w:rPr>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加盖电子签章</w:t>
      </w:r>
      <w:r>
        <w:rPr>
          <w:color w:val="000000" w:themeColor="text1"/>
          <w:highlight w:val="none"/>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 xml:space="preserve">           </w:t>
      </w:r>
    </w:p>
    <w:p w14:paraId="39672F2F">
      <w:pPr>
        <w:keepNext w:val="0"/>
        <w:keepLines w:val="0"/>
        <w:pageBreakBefore w:val="0"/>
        <w:widowControl w:val="0"/>
        <w:shd w:val="clear"/>
        <w:kinsoku/>
        <w:wordWrap/>
        <w:overflowPunct/>
        <w:topLinePunct w:val="0"/>
        <w:autoSpaceDE w:val="0"/>
        <w:autoSpaceDN w:val="0"/>
        <w:bidi w:val="0"/>
        <w:adjustRightInd/>
        <w:snapToGrid/>
        <w:spacing w:line="480" w:lineRule="auto"/>
        <w:textAlignment w:val="auto"/>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法定代表人或委托代理人（</w:t>
      </w:r>
      <w:r>
        <w:rPr>
          <w:rFonts w:hint="eastAsia"/>
          <w:color w:val="000000" w:themeColor="text1"/>
          <w:highlight w:val="none"/>
          <w:lang w:eastAsia="zh-CN"/>
          <w14:textFill>
            <w14:solidFill>
              <w14:schemeClr w14:val="tx1"/>
            </w14:solidFill>
          </w14:textFill>
        </w:rPr>
        <w:t>签字或签章</w:t>
      </w:r>
      <w:r>
        <w:rPr>
          <w:color w:val="000000" w:themeColor="text1"/>
          <w:highlight w:val="none"/>
          <w14:textFill>
            <w14:solidFill>
              <w14:schemeClr w14:val="tx1"/>
            </w14:solidFill>
          </w14:textFill>
        </w:rPr>
        <w:t>）：</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u w:val="single"/>
          <w14:textFill>
            <w14:solidFill>
              <w14:schemeClr w14:val="tx1"/>
            </w14:solidFill>
          </w14:textFill>
        </w:rPr>
        <w:tab/>
      </w:r>
    </w:p>
    <w:p w14:paraId="392C0552">
      <w:pPr>
        <w:shd w:val="clear"/>
        <w:spacing w:before="75" w:line="227" w:lineRule="auto"/>
        <w:rPr>
          <w:color w:val="000000" w:themeColor="text1"/>
          <w:spacing w:val="-6"/>
          <w:szCs w:val="24"/>
          <w:highlight w:val="none"/>
          <w14:textFill>
            <w14:solidFill>
              <w14:schemeClr w14:val="tx1"/>
            </w14:solidFill>
          </w14:textFill>
        </w:rPr>
      </w:pPr>
      <w:r>
        <w:rPr>
          <w:color w:val="000000" w:themeColor="text1"/>
          <w:highlight w:val="none"/>
          <w14:textFill>
            <w14:solidFill>
              <w14:schemeClr w14:val="tx1"/>
            </w14:solidFill>
          </w14:textFill>
        </w:rPr>
        <w:t>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期：</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年</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日</w:t>
      </w:r>
    </w:p>
    <w:p w14:paraId="3B02AA1B">
      <w:pPr>
        <w:shd w:val="clear"/>
        <w:spacing w:before="75" w:line="227" w:lineRule="auto"/>
        <w:ind w:left="753" w:firstLine="468"/>
        <w:rPr>
          <w:color w:val="000000" w:themeColor="text1"/>
          <w:spacing w:val="-6"/>
          <w:szCs w:val="24"/>
          <w:highlight w:val="none"/>
          <w14:textFill>
            <w14:solidFill>
              <w14:schemeClr w14:val="tx1"/>
            </w14:solidFill>
          </w14:textFill>
        </w:rPr>
      </w:pPr>
    </w:p>
    <w:p w14:paraId="5553C0D2">
      <w:pPr>
        <w:pStyle w:val="3"/>
        <w:keepNext w:val="0"/>
        <w:keepLines w:val="0"/>
        <w:pageBreakBefore/>
        <w:widowControl w:val="0"/>
        <w:numPr>
          <w:ilvl w:val="1"/>
          <w:numId w:val="0"/>
        </w:numPr>
        <w:shd w:val="clear"/>
        <w:kinsoku/>
        <w:wordWrap/>
        <w:overflowPunct/>
        <w:topLinePunct w:val="0"/>
        <w:autoSpaceDE/>
        <w:autoSpaceDN/>
        <w:bidi w:val="0"/>
        <w:adjustRightInd/>
        <w:snapToGrid/>
        <w:ind w:leftChars="0"/>
        <w:textAlignment w:val="auto"/>
        <w:rPr>
          <w:color w:val="000000" w:themeColor="text1"/>
          <w:highlight w:val="none"/>
          <w14:textFill>
            <w14:solidFill>
              <w14:schemeClr w14:val="tx1"/>
            </w14:solidFill>
          </w14:textFill>
        </w:rPr>
      </w:pPr>
      <w:bookmarkStart w:id="471" w:name="_Toc5677"/>
      <w:r>
        <w:rPr>
          <w:rFonts w:hint="eastAsia"/>
          <w:snapToGrid w:val="0"/>
          <w:color w:val="000000" w:themeColor="text1"/>
          <w:highlight w:val="none"/>
          <w:shd w:val="clear" w:color="auto" w:fill="FFFFFF"/>
          <w:lang w:val="en-US" w:eastAsia="zh-CN"/>
          <w14:textFill>
            <w14:solidFill>
              <w14:schemeClr w14:val="tx1"/>
            </w14:solidFill>
          </w14:textFill>
        </w:rPr>
        <w:t>附件十一</w:t>
      </w:r>
      <w:bookmarkStart w:id="472" w:name="_Toc16211"/>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已标价工程量清单</w:t>
      </w:r>
      <w:bookmarkEnd w:id="470"/>
      <w:bookmarkEnd w:id="471"/>
      <w:bookmarkEnd w:id="472"/>
    </w:p>
    <w:p w14:paraId="313CC95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Chars="0" w:right="-324" w:rightChars="-135" w:firstLine="480" w:firstLineChars="200"/>
        <w:textAlignment w:val="auto"/>
        <w:rPr>
          <w:rFonts w:hint="eastAsia" w:ascii="宋体" w:hAnsi="宋体"/>
          <w:color w:val="000000" w:themeColor="text1"/>
          <w:sz w:val="24"/>
          <w:szCs w:val="24"/>
          <w:highlight w:val="none"/>
          <w:u w:val="none"/>
          <w:lang w:val="en-US" w:eastAsia="zh-CN"/>
          <w14:textFill>
            <w14:solidFill>
              <w14:schemeClr w14:val="tx1"/>
            </w14:solidFill>
          </w14:textFill>
        </w:rPr>
      </w:pPr>
      <w:r>
        <w:rPr>
          <w:rFonts w:hint="eastAsia" w:ascii="宋体" w:hAnsi="宋体"/>
          <w:color w:val="000000" w:themeColor="text1"/>
          <w:sz w:val="24"/>
          <w:szCs w:val="24"/>
          <w:highlight w:val="none"/>
          <w:u w:val="none"/>
          <w:lang w:val="en-US" w:eastAsia="zh-CN"/>
          <w14:textFill>
            <w14:solidFill>
              <w14:schemeClr w14:val="tx1"/>
            </w14:solidFill>
          </w14:textFill>
        </w:rPr>
        <w:t>需执行国家相关标准、行业标准、地方标准或者其他标准、规范；</w:t>
      </w:r>
    </w:p>
    <w:p w14:paraId="032B203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Chars="0" w:right="-324" w:rightChars="-135" w:firstLine="480" w:firstLineChars="200"/>
        <w:textAlignment w:val="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按照《建设工程工程量清单计价标准》GB/T50500-2024进行编制。</w:t>
      </w:r>
    </w:p>
    <w:p w14:paraId="30F86D4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right="-324" w:rightChars="-135"/>
        <w:textAlignment w:val="auto"/>
        <w:rPr>
          <w:rFonts w:hint="eastAsia" w:ascii="宋体" w:hAnsi="宋体"/>
          <w:b/>
          <w:bCs/>
          <w:color w:val="000000" w:themeColor="text1"/>
          <w:sz w:val="24"/>
          <w:highlight w:val="none"/>
          <w:lang w:val="en-US" w:eastAsia="zh-CN"/>
          <w14:textFill>
            <w14:solidFill>
              <w14:schemeClr w14:val="tx1"/>
            </w14:solidFill>
          </w14:textFill>
        </w:rPr>
      </w:pPr>
      <w:r>
        <w:rPr>
          <w:rFonts w:hint="eastAsia" w:ascii="宋体" w:hAnsi="宋体"/>
          <w:b/>
          <w:bCs/>
          <w:color w:val="000000" w:themeColor="text1"/>
          <w:sz w:val="24"/>
          <w:highlight w:val="none"/>
          <w:lang w:val="en-US" w:eastAsia="zh-CN"/>
          <w14:textFill>
            <w14:solidFill>
              <w14:schemeClr w14:val="tx1"/>
            </w14:solidFill>
          </w14:textFill>
        </w:rPr>
        <w:t>（注：</w:t>
      </w:r>
      <w:r>
        <w:rPr>
          <w:rFonts w:hint="eastAsia" w:hAnsi="宋体" w:cs="宋体"/>
          <w:b/>
          <w:bCs/>
          <w:color w:val="000000" w:themeColor="text1"/>
          <w:kern w:val="0"/>
          <w:szCs w:val="21"/>
          <w:highlight w:val="none"/>
          <w14:textFill>
            <w14:solidFill>
              <w14:schemeClr w14:val="tx1"/>
            </w14:solidFill>
          </w14:textFill>
        </w:rPr>
        <w:t>须由注册造价工程师加盖执业印章，投标单位无注册造价工程师的可委托造价咨询单位编制，并出具造价咨询委托协议及注册造价工程师注册证书扫描件。同一造价咨询单位不得同时接受两家及以上投标单位的委托</w:t>
      </w:r>
      <w:r>
        <w:rPr>
          <w:rFonts w:hint="eastAsia" w:hAnsi="宋体" w:cs="宋体"/>
          <w:b/>
          <w:bCs/>
          <w:color w:val="000000" w:themeColor="text1"/>
          <w:kern w:val="0"/>
          <w:szCs w:val="21"/>
          <w:highlight w:val="none"/>
          <w:lang w:eastAsia="zh-CN"/>
          <w14:textFill>
            <w14:solidFill>
              <w14:schemeClr w14:val="tx1"/>
            </w14:solidFill>
          </w14:textFill>
        </w:rPr>
        <w:t>。</w:t>
      </w:r>
      <w:r>
        <w:rPr>
          <w:rFonts w:hint="eastAsia" w:ascii="宋体" w:hAnsi="宋体"/>
          <w:b/>
          <w:bCs/>
          <w:color w:val="000000" w:themeColor="text1"/>
          <w:sz w:val="24"/>
          <w:highlight w:val="none"/>
          <w:lang w:val="en-US" w:eastAsia="zh-CN"/>
          <w14:textFill>
            <w14:solidFill>
              <w14:schemeClr w14:val="tx1"/>
            </w14:solidFill>
          </w14:textFill>
        </w:rPr>
        <w:t>）</w:t>
      </w:r>
    </w:p>
    <w:p w14:paraId="36BDA25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Chars="0" w:right="-324" w:rightChars="-135" w:firstLine="480" w:firstLineChars="200"/>
        <w:textAlignment w:val="auto"/>
        <w:rPr>
          <w:rFonts w:hint="eastAsia" w:ascii="宋体" w:hAnsi="宋体"/>
          <w:color w:val="000000" w:themeColor="text1"/>
          <w:sz w:val="24"/>
          <w:highlight w:val="none"/>
          <w:lang w:val="en-US" w:eastAsia="zh-CN"/>
          <w14:textFill>
            <w14:solidFill>
              <w14:schemeClr w14:val="tx1"/>
            </w14:solidFill>
          </w14:textFill>
        </w:rPr>
      </w:pPr>
    </w:p>
    <w:p w14:paraId="085847A4">
      <w:pPr>
        <w:shd w:val="clear"/>
        <w:spacing w:line="400" w:lineRule="exact"/>
        <w:rPr>
          <w:rFonts w:ascii="宋体" w:hAnsi="宋体"/>
          <w:color w:val="000000" w:themeColor="text1"/>
          <w:sz w:val="24"/>
          <w:highlight w:val="none"/>
          <w14:textFill>
            <w14:solidFill>
              <w14:schemeClr w14:val="tx1"/>
            </w14:solidFill>
          </w14:textFill>
        </w:rPr>
      </w:pPr>
    </w:p>
    <w:p w14:paraId="7D0A61A2">
      <w:pPr>
        <w:pStyle w:val="3"/>
        <w:keepNext/>
        <w:keepLines/>
        <w:pageBreakBefore/>
        <w:widowControl w:val="0"/>
        <w:shd w:val="clear"/>
        <w:kinsoku/>
        <w:wordWrap/>
        <w:overflowPunct/>
        <w:topLinePunct w:val="0"/>
        <w:autoSpaceDE/>
        <w:autoSpaceDN/>
        <w:bidi w:val="0"/>
        <w:adjustRightInd/>
        <w:snapToGrid/>
        <w:textAlignment w:val="auto"/>
        <w:rPr>
          <w:color w:val="000000" w:themeColor="text1"/>
          <w:highlight w:val="none"/>
          <w14:textFill>
            <w14:solidFill>
              <w14:schemeClr w14:val="tx1"/>
            </w14:solidFill>
          </w14:textFill>
        </w:rPr>
      </w:pPr>
      <w:bookmarkStart w:id="473" w:name="_Toc236068661"/>
      <w:bookmarkStart w:id="474" w:name="_Toc232393556"/>
      <w:bookmarkStart w:id="475" w:name="_Toc239578855"/>
      <w:bookmarkStart w:id="476" w:name="_Toc235945191"/>
      <w:bookmarkStart w:id="477" w:name="_Toc239578686"/>
      <w:bookmarkStart w:id="478" w:name="_Toc235979743"/>
      <w:bookmarkStart w:id="479" w:name="_Toc235979624"/>
      <w:bookmarkStart w:id="480" w:name="_Toc235946273"/>
      <w:bookmarkStart w:id="481" w:name="_Toc238974895"/>
      <w:bookmarkStart w:id="482" w:name="_Toc235944391"/>
      <w:bookmarkStart w:id="483" w:name="_Toc20127"/>
      <w:bookmarkStart w:id="484" w:name="_Toc235946179"/>
      <w:bookmarkStart w:id="485" w:name="_Toc534482136"/>
      <w:bookmarkStart w:id="486" w:name="_Toc235945030"/>
      <w:bookmarkStart w:id="487" w:name="_Toc32707"/>
      <w:bookmarkStart w:id="488" w:name="_Toc235947348"/>
      <w:bookmarkStart w:id="489" w:name="_Toc233106560"/>
      <w:bookmarkStart w:id="490" w:name="_Toc235978989"/>
      <w:bookmarkStart w:id="491" w:name="_Toc232155295"/>
      <w:bookmarkStart w:id="492" w:name="_Toc238975185"/>
      <w:bookmarkStart w:id="493" w:name="_Toc239996250"/>
      <w:bookmarkStart w:id="494" w:name="_Toc237103341"/>
      <w:bookmarkStart w:id="495" w:name="_Toc235944324"/>
      <w:bookmarkStart w:id="496" w:name="_Toc233105077"/>
      <w:bookmarkStart w:id="497" w:name="_Toc233105385"/>
      <w:bookmarkStart w:id="498" w:name="_Toc239498679"/>
      <w:bookmarkStart w:id="499" w:name="_Toc233103339"/>
      <w:bookmarkStart w:id="500" w:name="_Toc238975022"/>
      <w:bookmarkStart w:id="501" w:name="_Toc233106353"/>
      <w:bookmarkStart w:id="502" w:name="_Toc534481615"/>
      <w:bookmarkStart w:id="503" w:name="_Toc235947193"/>
      <w:bookmarkStart w:id="504" w:name="_Toc235944199"/>
      <w:bookmarkStart w:id="505" w:name="_Toc237103171"/>
      <w:bookmarkStart w:id="506" w:name="_Toc1563"/>
      <w:bookmarkStart w:id="507" w:name="_Toc235946389"/>
      <w:r>
        <w:rPr>
          <w:rFonts w:hint="eastAsia"/>
          <w:snapToGrid w:val="0"/>
          <w:color w:val="000000" w:themeColor="text1"/>
          <w:highlight w:val="none"/>
          <w:shd w:val="clear" w:color="auto" w:fill="FFFFFF"/>
          <w:lang w:val="en-US" w:eastAsia="zh-CN"/>
          <w14:textFill>
            <w14:solidFill>
              <w14:schemeClr w14:val="tx1"/>
            </w14:solidFill>
          </w14:textFill>
        </w:rPr>
        <w:t>附件十二</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施工组织设计</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06D48B45">
      <w:pPr>
        <w:shd w:val="clear"/>
        <w:spacing w:line="400" w:lineRule="exact"/>
        <w:ind w:left="0" w:leftChars="0"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应编制施工组织设计，包括</w:t>
      </w:r>
      <w:r>
        <w:rPr>
          <w:rFonts w:hint="eastAsia" w:ascii="宋体" w:hAnsi="宋体"/>
          <w:color w:val="000000" w:themeColor="text1"/>
          <w:sz w:val="24"/>
          <w:highlight w:val="none"/>
          <w:lang w:eastAsia="zh-CN"/>
          <w14:textFill>
            <w14:solidFill>
              <w14:schemeClr w14:val="tx1"/>
            </w14:solidFill>
          </w14:textFill>
        </w:rPr>
        <w:t>竞争性磋商文件</w:t>
      </w:r>
      <w:r>
        <w:rPr>
          <w:rFonts w:hint="eastAsia" w:ascii="宋体" w:hAnsi="宋体"/>
          <w:color w:val="000000" w:themeColor="text1"/>
          <w:sz w:val="24"/>
          <w:highlight w:val="none"/>
          <w14:textFill>
            <w14:solidFill>
              <w14:schemeClr w14:val="tx1"/>
            </w14:solidFill>
          </w14:textFill>
        </w:rPr>
        <w:t>规定的施工组织设计基本内容。编制具体要求是：编制时应采用文字并结合图表形式说明各分部分项工程的</w:t>
      </w:r>
      <w:r>
        <w:rPr>
          <w:rFonts w:hint="eastAsia" w:ascii="宋体" w:hAnsi="宋体"/>
          <w:color w:val="000000" w:themeColor="text1"/>
          <w:sz w:val="24"/>
          <w:highlight w:val="none"/>
          <w:lang w:val="en-US" w:eastAsia="zh-CN"/>
          <w14:textFill>
            <w14:solidFill>
              <w14:schemeClr w14:val="tx1"/>
            </w14:solidFill>
          </w14:textFill>
        </w:rPr>
        <w:t>主要施工机械设备、（2）劳动力计划、（3）计划开、竣工日期和施工进度网络图、（4）施工总平面图、（5）临时用地</w:t>
      </w:r>
      <w:r>
        <w:rPr>
          <w:rFonts w:hint="eastAsia" w:ascii="宋体" w:hAnsi="宋体"/>
          <w:color w:val="000000" w:themeColor="text1"/>
          <w:sz w:val="24"/>
          <w:highlight w:val="none"/>
          <w14:textFill>
            <w14:solidFill>
              <w14:schemeClr w14:val="tx1"/>
            </w14:solidFill>
          </w14:textFill>
        </w:rPr>
        <w:t>等结合招标工程特点提出切实可行的工程质量、安全文明施工、工期承诺保证措施、技术组织措施，同时应对关键工序、复杂环节重点提出相应技术措施，如冬季施工技术措施、减少扰民噪音、降低环境污染技术措施、地上地下设施的保护加固措施等。</w:t>
      </w:r>
    </w:p>
    <w:p w14:paraId="3B220A66">
      <w:pPr>
        <w:shd w:val="clear"/>
        <w:spacing w:line="400" w:lineRule="exact"/>
        <w:ind w:left="0" w:leftChars="0" w:firstLine="480" w:firstLineChars="2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2、施工组织设计除采用文字表述外应附相应图表，图表及格式要求附后。</w:t>
      </w:r>
    </w:p>
    <w:p w14:paraId="31B394FB">
      <w:pPr>
        <w:shd w:val="clear"/>
        <w:spacing w:line="400" w:lineRule="exact"/>
        <w:ind w:left="0" w:leftChars="0" w:firstLine="0" w:firstLineChars="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附图、附表</w:t>
      </w:r>
    </w:p>
    <w:p w14:paraId="3663554A">
      <w:pPr>
        <w:shd w:val="clear"/>
        <w:spacing w:line="400" w:lineRule="exact"/>
        <w:ind w:left="0" w:leftChars="0" w:firstLine="240" w:firstLineChars="1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（1）拟投入的主要施工机械设备表   </w:t>
      </w:r>
    </w:p>
    <w:p w14:paraId="67658C66">
      <w:pPr>
        <w:shd w:val="clear"/>
        <w:spacing w:line="400" w:lineRule="exact"/>
        <w:ind w:left="0" w:leftChars="0" w:firstLine="240" w:firstLineChars="1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（2）劳动力计划表    </w:t>
      </w:r>
    </w:p>
    <w:p w14:paraId="75FC593D">
      <w:pPr>
        <w:shd w:val="clear"/>
        <w:spacing w:line="400" w:lineRule="exact"/>
        <w:ind w:left="0" w:leftChars="0" w:firstLine="240" w:firstLineChars="1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（3）计划开、竣工日期和施工进度网络图    </w:t>
      </w:r>
    </w:p>
    <w:p w14:paraId="4AA8035E">
      <w:pPr>
        <w:shd w:val="clear"/>
        <w:spacing w:line="400" w:lineRule="exact"/>
        <w:ind w:left="0" w:leftChars="0" w:firstLine="240" w:firstLineChars="1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（4）施工总平面图    </w:t>
      </w:r>
    </w:p>
    <w:p w14:paraId="70C8F6BD">
      <w:pPr>
        <w:shd w:val="clear"/>
        <w:spacing w:line="400" w:lineRule="exact"/>
        <w:ind w:left="0" w:leftChars="0" w:firstLine="240" w:firstLineChars="1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（5）临时用地表</w:t>
      </w:r>
    </w:p>
    <w:p w14:paraId="2286AE13">
      <w:pPr>
        <w:shd w:val="clear"/>
        <w:spacing w:line="400" w:lineRule="exact"/>
        <w:ind w:left="539"/>
        <w:rPr>
          <w:rFonts w:ascii="宋体" w:hAnsi="宋体"/>
          <w:color w:val="000000" w:themeColor="text1"/>
          <w:sz w:val="24"/>
          <w:highlight w:val="none"/>
          <w14:textFill>
            <w14:solidFill>
              <w14:schemeClr w14:val="tx1"/>
            </w14:solidFill>
          </w14:textFill>
        </w:rPr>
      </w:pPr>
    </w:p>
    <w:p w14:paraId="4751DC8F">
      <w:pPr>
        <w:pStyle w:val="16"/>
        <w:shd w:val="clear"/>
        <w:spacing w:line="400" w:lineRule="exact"/>
        <w:ind w:left="540"/>
        <w:rPr>
          <w:rFonts w:hAnsi="宋体"/>
          <w:color w:val="000000" w:themeColor="text1"/>
          <w:sz w:val="28"/>
          <w:highlight w:val="none"/>
          <w14:textFill>
            <w14:solidFill>
              <w14:schemeClr w14:val="tx1"/>
            </w14:solidFill>
          </w14:textFill>
        </w:rPr>
      </w:pPr>
    </w:p>
    <w:p w14:paraId="38A1AD8E">
      <w:pPr>
        <w:pStyle w:val="16"/>
        <w:shd w:val="clear"/>
        <w:spacing w:line="400" w:lineRule="exact"/>
        <w:ind w:left="540"/>
        <w:rPr>
          <w:rFonts w:hAnsi="宋体"/>
          <w:color w:val="000000" w:themeColor="text1"/>
          <w:sz w:val="28"/>
          <w:highlight w:val="none"/>
          <w14:textFill>
            <w14:solidFill>
              <w14:schemeClr w14:val="tx1"/>
            </w14:solidFill>
          </w14:textFill>
        </w:rPr>
      </w:pPr>
    </w:p>
    <w:p w14:paraId="1F12D816">
      <w:pPr>
        <w:pStyle w:val="16"/>
        <w:shd w:val="clear"/>
        <w:spacing w:line="400" w:lineRule="exact"/>
        <w:ind w:left="540"/>
        <w:rPr>
          <w:rFonts w:hAnsi="宋体"/>
          <w:color w:val="000000" w:themeColor="text1"/>
          <w:sz w:val="28"/>
          <w:highlight w:val="none"/>
          <w14:textFill>
            <w14:solidFill>
              <w14:schemeClr w14:val="tx1"/>
            </w14:solidFill>
          </w14:textFill>
        </w:rPr>
      </w:pPr>
    </w:p>
    <w:p w14:paraId="7012E860">
      <w:pPr>
        <w:pStyle w:val="16"/>
        <w:shd w:val="clear"/>
        <w:spacing w:line="400" w:lineRule="exact"/>
        <w:ind w:left="540"/>
        <w:rPr>
          <w:rFonts w:hAnsi="宋体"/>
          <w:color w:val="000000" w:themeColor="text1"/>
          <w:sz w:val="28"/>
          <w:highlight w:val="none"/>
          <w14:textFill>
            <w14:solidFill>
              <w14:schemeClr w14:val="tx1"/>
            </w14:solidFill>
          </w14:textFill>
        </w:rPr>
      </w:pPr>
    </w:p>
    <w:p w14:paraId="11684E9A">
      <w:pPr>
        <w:pStyle w:val="16"/>
        <w:shd w:val="clear"/>
        <w:spacing w:line="400" w:lineRule="exact"/>
        <w:ind w:left="540"/>
        <w:rPr>
          <w:rFonts w:hAnsi="宋体"/>
          <w:color w:val="000000" w:themeColor="text1"/>
          <w:sz w:val="28"/>
          <w:highlight w:val="none"/>
          <w14:textFill>
            <w14:solidFill>
              <w14:schemeClr w14:val="tx1"/>
            </w14:solidFill>
          </w14:textFill>
        </w:rPr>
      </w:pPr>
    </w:p>
    <w:p w14:paraId="3A1A1443">
      <w:pPr>
        <w:pStyle w:val="16"/>
        <w:shd w:val="clear"/>
        <w:spacing w:line="400" w:lineRule="exact"/>
        <w:ind w:left="540"/>
        <w:rPr>
          <w:rFonts w:hAnsi="宋体"/>
          <w:color w:val="000000" w:themeColor="text1"/>
          <w:sz w:val="28"/>
          <w:highlight w:val="none"/>
          <w14:textFill>
            <w14:solidFill>
              <w14:schemeClr w14:val="tx1"/>
            </w14:solidFill>
          </w14:textFill>
        </w:rPr>
      </w:pPr>
    </w:p>
    <w:p w14:paraId="03747543">
      <w:pPr>
        <w:pStyle w:val="16"/>
        <w:shd w:val="clear"/>
        <w:spacing w:line="400" w:lineRule="exact"/>
        <w:ind w:left="540"/>
        <w:rPr>
          <w:rFonts w:hAnsi="宋体"/>
          <w:color w:val="000000" w:themeColor="text1"/>
          <w:sz w:val="28"/>
          <w:highlight w:val="none"/>
          <w14:textFill>
            <w14:solidFill>
              <w14:schemeClr w14:val="tx1"/>
            </w14:solidFill>
          </w14:textFill>
        </w:rPr>
      </w:pPr>
    </w:p>
    <w:p w14:paraId="2F9C70E1">
      <w:pPr>
        <w:pStyle w:val="16"/>
        <w:shd w:val="clear"/>
        <w:spacing w:line="400" w:lineRule="exact"/>
        <w:rPr>
          <w:rFonts w:hAnsi="宋体"/>
          <w:color w:val="000000" w:themeColor="text1"/>
          <w:sz w:val="28"/>
          <w:highlight w:val="none"/>
          <w14:textFill>
            <w14:solidFill>
              <w14:schemeClr w14:val="tx1"/>
            </w14:solidFill>
          </w14:textFill>
        </w:rPr>
      </w:pPr>
    </w:p>
    <w:p w14:paraId="21FB1AC4">
      <w:pPr>
        <w:pStyle w:val="16"/>
        <w:shd w:val="clear"/>
        <w:spacing w:line="400" w:lineRule="exact"/>
        <w:rPr>
          <w:rFonts w:hAnsi="宋体"/>
          <w:color w:val="000000" w:themeColor="text1"/>
          <w:sz w:val="28"/>
          <w:highlight w:val="none"/>
          <w14:textFill>
            <w14:solidFill>
              <w14:schemeClr w14:val="tx1"/>
            </w14:solidFill>
          </w14:textFill>
        </w:rPr>
      </w:pPr>
    </w:p>
    <w:p w14:paraId="424BD239">
      <w:pPr>
        <w:shd w:val="clear"/>
        <w:rPr>
          <w:color w:val="000000" w:themeColor="text1"/>
          <w:highlight w:val="none"/>
          <w14:textFill>
            <w14:solidFill>
              <w14:schemeClr w14:val="tx1"/>
            </w14:solidFill>
          </w14:textFill>
        </w:rPr>
      </w:pPr>
      <w:bookmarkStart w:id="508" w:name="_Toc534482137"/>
      <w:bookmarkStart w:id="509" w:name="_Toc235946274"/>
      <w:bookmarkStart w:id="510" w:name="_Toc237103172"/>
      <w:bookmarkStart w:id="511" w:name="_Toc235947194"/>
      <w:bookmarkStart w:id="512" w:name="_Toc235979744"/>
      <w:bookmarkStart w:id="513" w:name="_Toc534481616"/>
      <w:bookmarkStart w:id="514" w:name="_Toc235978990"/>
      <w:bookmarkStart w:id="515" w:name="_Toc232393557"/>
      <w:bookmarkStart w:id="516" w:name="_Toc196034720"/>
      <w:bookmarkStart w:id="517" w:name="_Toc236068662"/>
      <w:bookmarkStart w:id="518" w:name="_Toc70407900"/>
      <w:bookmarkStart w:id="519" w:name="_Toc237103342"/>
      <w:bookmarkStart w:id="520" w:name="_Toc111387249"/>
      <w:bookmarkStart w:id="521" w:name="_Toc232155296"/>
      <w:bookmarkStart w:id="522" w:name="_Toc235979625"/>
      <w:bookmarkStart w:id="523" w:name="_Toc235947349"/>
      <w:bookmarkStart w:id="524" w:name="_Toc239498680"/>
      <w:bookmarkStart w:id="525" w:name="_Toc239996251"/>
      <w:bookmarkStart w:id="526" w:name="_Toc111386789"/>
      <w:bookmarkStart w:id="527" w:name="_Toc238975186"/>
      <w:bookmarkStart w:id="528" w:name="_Toc238974896"/>
      <w:bookmarkStart w:id="529" w:name="_Toc239578687"/>
      <w:bookmarkStart w:id="530" w:name="_Toc238975023"/>
      <w:bookmarkStart w:id="531" w:name="_Toc235946390"/>
      <w:bookmarkStart w:id="532" w:name="_Toc239578856"/>
    </w:p>
    <w:p w14:paraId="201937BB">
      <w:pPr>
        <w:shd w:val="clear"/>
        <w:rPr>
          <w:color w:val="000000" w:themeColor="text1"/>
          <w:highlight w:val="none"/>
          <w14:textFill>
            <w14:solidFill>
              <w14:schemeClr w14:val="tx1"/>
            </w14:solidFill>
          </w14:textFill>
        </w:rPr>
      </w:pPr>
    </w:p>
    <w:p w14:paraId="76DCAE4F">
      <w:pPr>
        <w:shd w:val="clear"/>
        <w:rPr>
          <w:color w:val="000000" w:themeColor="text1"/>
          <w:highlight w:val="none"/>
          <w14:textFill>
            <w14:solidFill>
              <w14:schemeClr w14:val="tx1"/>
            </w14:solidFill>
          </w14:textFill>
        </w:rPr>
      </w:pPr>
    </w:p>
    <w:p w14:paraId="71EF38CE">
      <w:pPr>
        <w:shd w:val="clear"/>
        <w:rPr>
          <w:color w:val="000000" w:themeColor="text1"/>
          <w:highlight w:val="none"/>
          <w14:textFill>
            <w14:solidFill>
              <w14:schemeClr w14:val="tx1"/>
            </w14:solidFill>
          </w14:textFill>
        </w:rPr>
      </w:pPr>
    </w:p>
    <w:p w14:paraId="7FF1A8AC">
      <w:pPr>
        <w:shd w:val="clear"/>
        <w:rPr>
          <w:color w:val="000000" w:themeColor="text1"/>
          <w:highlight w:val="none"/>
          <w14:textFill>
            <w14:solidFill>
              <w14:schemeClr w14:val="tx1"/>
            </w14:solidFill>
          </w14:textFill>
        </w:rPr>
      </w:pPr>
    </w:p>
    <w:p w14:paraId="23C0D5D7">
      <w:pPr>
        <w:shd w:val="clear"/>
        <w:rPr>
          <w:color w:val="000000" w:themeColor="text1"/>
          <w:highlight w:val="none"/>
          <w14:textFill>
            <w14:solidFill>
              <w14:schemeClr w14:val="tx1"/>
            </w14:solidFill>
          </w14:textFill>
        </w:rPr>
      </w:pPr>
    </w:p>
    <w:p w14:paraId="30A0216C">
      <w:pPr>
        <w:shd w:val="clear"/>
        <w:rPr>
          <w:color w:val="000000" w:themeColor="text1"/>
          <w:highlight w:val="none"/>
          <w14:textFill>
            <w14:solidFill>
              <w14:schemeClr w14:val="tx1"/>
            </w14:solidFill>
          </w14:textFill>
        </w:rPr>
      </w:pPr>
    </w:p>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14:paraId="4ACACD58">
      <w:pPr>
        <w:pStyle w:val="4"/>
        <w:keepNext/>
        <w:keepLines/>
        <w:pageBreakBefore/>
        <w:widowControl w:val="0"/>
        <w:numPr>
          <w:ilvl w:val="2"/>
          <w:numId w:val="0"/>
        </w:numPr>
        <w:shd w:val="clear"/>
        <w:kinsoku/>
        <w:wordWrap/>
        <w:overflowPunct/>
        <w:topLinePunct w:val="0"/>
        <w:autoSpaceDE/>
        <w:autoSpaceDN/>
        <w:bidi w:val="0"/>
        <w:adjustRightInd/>
        <w:snapToGrid/>
        <w:spacing w:line="416" w:lineRule="auto"/>
        <w:ind w:leftChars="0"/>
        <w:jc w:val="center"/>
        <w:textAlignment w:val="auto"/>
        <w:rPr>
          <w:rFonts w:hint="eastAsia" w:ascii="Times New Roman" w:hAnsi="Times New Roman" w:eastAsia="宋体" w:cs="Times New Roman"/>
          <w:color w:val="000000" w:themeColor="text1"/>
          <w:highlight w:val="none"/>
          <w:lang w:eastAsia="zh-CN"/>
          <w14:textFill>
            <w14:solidFill>
              <w14:schemeClr w14:val="tx1"/>
            </w14:solidFill>
          </w14:textFill>
        </w:rPr>
      </w:pPr>
      <w:bookmarkStart w:id="533" w:name="_Toc275942836"/>
      <w:bookmarkStart w:id="534" w:name="_Toc247969226"/>
      <w:r>
        <w:rPr>
          <w:rFonts w:hint="eastAsia" w:ascii="Times New Roman" w:hAnsi="Times New Roman" w:eastAsia="宋体" w:cs="Times New Roman"/>
          <w:color w:val="000000" w:themeColor="text1"/>
          <w:highlight w:val="none"/>
          <w:lang w:eastAsia="zh-CN"/>
          <w14:textFill>
            <w14:solidFill>
              <w14:schemeClr w14:val="tx1"/>
            </w14:solidFill>
          </w14:textFill>
        </w:rPr>
        <w:t>（1）拟投入的主要施工机械设备表</w:t>
      </w:r>
      <w:bookmarkEnd w:id="533"/>
      <w:bookmarkEnd w:id="534"/>
    </w:p>
    <w:p w14:paraId="7CDE3B39">
      <w:pPr>
        <w:shd w:val="clear"/>
        <w:tabs>
          <w:tab w:val="left" w:pos="0"/>
        </w:tabs>
        <w:spacing w:after="120"/>
        <w:ind w:left="0" w:leftChars="0" w:right="-64" w:firstLine="0" w:firstLineChars="0"/>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项目名称：</w:t>
      </w:r>
      <w:r>
        <w:rPr>
          <w:rFonts w:hint="eastAsia"/>
          <w:color w:val="000000" w:themeColor="text1"/>
          <w:u w:val="single"/>
          <w:lang w:eastAsia="zh-CN"/>
          <w14:textFill>
            <w14:solidFill>
              <w14:schemeClr w14:val="tx1"/>
            </w14:solidFill>
          </w14:textFill>
        </w:rPr>
        <w:t>永胜县三川镇中心卫生院血透室、胃肠镜室改建、装修项目</w:t>
      </w:r>
    </w:p>
    <w:p w14:paraId="0478859C">
      <w:pPr>
        <w:shd w:val="clear"/>
        <w:tabs>
          <w:tab w:val="left" w:pos="0"/>
        </w:tabs>
        <w:spacing w:after="120"/>
        <w:ind w:left="0" w:leftChars="0" w:right="-64" w:firstLine="0" w:firstLineChars="0"/>
        <w:rPr>
          <w:rFonts w:ascii="宋体" w:hAnsi="宋体"/>
          <w:b/>
          <w:color w:val="000000" w:themeColor="text1"/>
          <w:sz w:val="36"/>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项目编号：</w:t>
      </w:r>
      <w:r>
        <w:rPr>
          <w:rFonts w:hint="eastAsia" w:ascii="宋体" w:hAnsi="宋体"/>
          <w:color w:val="000000" w:themeColor="text1"/>
          <w:sz w:val="24"/>
          <w:highlight w:val="none"/>
          <w:u w:val="single"/>
          <w14:textFill>
            <w14:solidFill>
              <w14:schemeClr w14:val="tx1"/>
            </w14:solidFill>
          </w14:textFill>
        </w:rPr>
        <w:t xml:space="preserve">YNLL-202607115  </w:t>
      </w:r>
      <w:r>
        <w:rPr>
          <w:rFonts w:hint="eastAsia" w:ascii="宋体" w:hAnsi="宋体"/>
          <w:color w:val="000000" w:themeColor="text1"/>
          <w:sz w:val="24"/>
          <w:highlight w:val="none"/>
          <w14:textFill>
            <w14:solidFill>
              <w14:schemeClr w14:val="tx1"/>
            </w14:solidFill>
          </w14:textFill>
        </w:rPr>
        <w:t xml:space="preserve">                      </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1500"/>
        <w:gridCol w:w="979"/>
        <w:gridCol w:w="720"/>
        <w:gridCol w:w="801"/>
        <w:gridCol w:w="1100"/>
        <w:gridCol w:w="1100"/>
        <w:gridCol w:w="800"/>
        <w:gridCol w:w="1000"/>
        <w:gridCol w:w="945"/>
      </w:tblGrid>
      <w:tr w14:paraId="70195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8" w:type="dxa"/>
            <w:vAlign w:val="center"/>
          </w:tcPr>
          <w:p w14:paraId="19DA4A65">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序号</w:t>
            </w:r>
          </w:p>
        </w:tc>
        <w:tc>
          <w:tcPr>
            <w:tcW w:w="1500" w:type="dxa"/>
            <w:vAlign w:val="center"/>
          </w:tcPr>
          <w:p w14:paraId="6C554775">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机械或设备名称</w:t>
            </w:r>
          </w:p>
        </w:tc>
        <w:tc>
          <w:tcPr>
            <w:tcW w:w="979" w:type="dxa"/>
            <w:vAlign w:val="center"/>
          </w:tcPr>
          <w:p w14:paraId="0D6DA366">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型号</w:t>
            </w:r>
          </w:p>
          <w:p w14:paraId="53BF1E4E">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规格</w:t>
            </w:r>
          </w:p>
        </w:tc>
        <w:tc>
          <w:tcPr>
            <w:tcW w:w="720" w:type="dxa"/>
            <w:vAlign w:val="center"/>
          </w:tcPr>
          <w:p w14:paraId="045ADA27">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数量</w:t>
            </w:r>
          </w:p>
        </w:tc>
        <w:tc>
          <w:tcPr>
            <w:tcW w:w="801" w:type="dxa"/>
            <w:vAlign w:val="center"/>
          </w:tcPr>
          <w:p w14:paraId="34237B8D">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国别产地</w:t>
            </w:r>
          </w:p>
        </w:tc>
        <w:tc>
          <w:tcPr>
            <w:tcW w:w="1100" w:type="dxa"/>
            <w:vAlign w:val="center"/>
          </w:tcPr>
          <w:p w14:paraId="1FB59CA4">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制造年份</w:t>
            </w:r>
          </w:p>
        </w:tc>
        <w:tc>
          <w:tcPr>
            <w:tcW w:w="1100" w:type="dxa"/>
            <w:vAlign w:val="center"/>
          </w:tcPr>
          <w:p w14:paraId="71142903">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额定功率（KW）</w:t>
            </w:r>
          </w:p>
        </w:tc>
        <w:tc>
          <w:tcPr>
            <w:tcW w:w="800" w:type="dxa"/>
            <w:vAlign w:val="center"/>
          </w:tcPr>
          <w:p w14:paraId="01896834">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生产能力</w:t>
            </w:r>
          </w:p>
        </w:tc>
        <w:tc>
          <w:tcPr>
            <w:tcW w:w="1000" w:type="dxa"/>
            <w:tcBorders>
              <w:right w:val="single" w:color="auto" w:sz="4" w:space="0"/>
            </w:tcBorders>
            <w:vAlign w:val="center"/>
          </w:tcPr>
          <w:p w14:paraId="57055014">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用于施工部位</w:t>
            </w:r>
          </w:p>
        </w:tc>
        <w:tc>
          <w:tcPr>
            <w:tcW w:w="945" w:type="dxa"/>
            <w:tcBorders>
              <w:left w:val="single" w:color="auto" w:sz="4" w:space="0"/>
            </w:tcBorders>
            <w:vAlign w:val="center"/>
          </w:tcPr>
          <w:p w14:paraId="68BB2C4C">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备注</w:t>
            </w:r>
          </w:p>
        </w:tc>
      </w:tr>
      <w:tr w14:paraId="319CE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1913C2DA">
            <w:pPr>
              <w:shd w:val="clear"/>
              <w:rPr>
                <w:rFonts w:ascii="仿宋_GB2312" w:hAnsi="宋体" w:eastAsia="仿宋_GB2312"/>
                <w:color w:val="000000" w:themeColor="text1"/>
                <w:sz w:val="24"/>
                <w:highlight w:val="none"/>
                <w14:textFill>
                  <w14:solidFill>
                    <w14:schemeClr w14:val="tx1"/>
                  </w14:solidFill>
                </w14:textFill>
              </w:rPr>
            </w:pPr>
          </w:p>
        </w:tc>
        <w:tc>
          <w:tcPr>
            <w:tcW w:w="1500" w:type="dxa"/>
          </w:tcPr>
          <w:p w14:paraId="4B16563D">
            <w:pPr>
              <w:shd w:val="clear"/>
              <w:rPr>
                <w:rFonts w:ascii="仿宋_GB2312" w:hAnsi="宋体" w:eastAsia="仿宋_GB2312"/>
                <w:color w:val="000000" w:themeColor="text1"/>
                <w:sz w:val="24"/>
                <w:highlight w:val="none"/>
                <w14:textFill>
                  <w14:solidFill>
                    <w14:schemeClr w14:val="tx1"/>
                  </w14:solidFill>
                </w14:textFill>
              </w:rPr>
            </w:pPr>
          </w:p>
        </w:tc>
        <w:tc>
          <w:tcPr>
            <w:tcW w:w="979" w:type="dxa"/>
          </w:tcPr>
          <w:p w14:paraId="7681E96C">
            <w:pPr>
              <w:shd w:val="clear"/>
              <w:rPr>
                <w:rFonts w:ascii="仿宋_GB2312" w:hAnsi="宋体" w:eastAsia="仿宋_GB2312"/>
                <w:color w:val="000000" w:themeColor="text1"/>
                <w:sz w:val="24"/>
                <w:highlight w:val="none"/>
                <w14:textFill>
                  <w14:solidFill>
                    <w14:schemeClr w14:val="tx1"/>
                  </w14:solidFill>
                </w14:textFill>
              </w:rPr>
            </w:pPr>
          </w:p>
        </w:tc>
        <w:tc>
          <w:tcPr>
            <w:tcW w:w="720" w:type="dxa"/>
          </w:tcPr>
          <w:p w14:paraId="54E62A77">
            <w:pPr>
              <w:shd w:val="clear"/>
              <w:rPr>
                <w:rFonts w:ascii="仿宋_GB2312" w:hAnsi="宋体" w:eastAsia="仿宋_GB2312"/>
                <w:color w:val="000000" w:themeColor="text1"/>
                <w:sz w:val="24"/>
                <w:highlight w:val="none"/>
                <w14:textFill>
                  <w14:solidFill>
                    <w14:schemeClr w14:val="tx1"/>
                  </w14:solidFill>
                </w14:textFill>
              </w:rPr>
            </w:pPr>
          </w:p>
        </w:tc>
        <w:tc>
          <w:tcPr>
            <w:tcW w:w="801" w:type="dxa"/>
          </w:tcPr>
          <w:p w14:paraId="193ACC37">
            <w:pPr>
              <w:shd w:val="clear"/>
              <w:rPr>
                <w:rFonts w:ascii="仿宋_GB2312" w:hAnsi="宋体" w:eastAsia="仿宋_GB2312"/>
                <w:color w:val="000000" w:themeColor="text1"/>
                <w:sz w:val="24"/>
                <w:highlight w:val="none"/>
                <w14:textFill>
                  <w14:solidFill>
                    <w14:schemeClr w14:val="tx1"/>
                  </w14:solidFill>
                </w14:textFill>
              </w:rPr>
            </w:pPr>
          </w:p>
        </w:tc>
        <w:tc>
          <w:tcPr>
            <w:tcW w:w="1100" w:type="dxa"/>
          </w:tcPr>
          <w:p w14:paraId="2053F900">
            <w:pPr>
              <w:shd w:val="clear"/>
              <w:rPr>
                <w:rFonts w:ascii="仿宋_GB2312" w:hAnsi="宋体" w:eastAsia="仿宋_GB2312"/>
                <w:color w:val="000000" w:themeColor="text1"/>
                <w:sz w:val="24"/>
                <w:highlight w:val="none"/>
                <w14:textFill>
                  <w14:solidFill>
                    <w14:schemeClr w14:val="tx1"/>
                  </w14:solidFill>
                </w14:textFill>
              </w:rPr>
            </w:pPr>
          </w:p>
        </w:tc>
        <w:tc>
          <w:tcPr>
            <w:tcW w:w="1100" w:type="dxa"/>
          </w:tcPr>
          <w:p w14:paraId="381E78E2">
            <w:pPr>
              <w:shd w:val="clear"/>
              <w:rPr>
                <w:rFonts w:ascii="仿宋_GB2312" w:hAnsi="宋体" w:eastAsia="仿宋_GB2312"/>
                <w:color w:val="000000" w:themeColor="text1"/>
                <w:sz w:val="24"/>
                <w:highlight w:val="none"/>
                <w14:textFill>
                  <w14:solidFill>
                    <w14:schemeClr w14:val="tx1"/>
                  </w14:solidFill>
                </w14:textFill>
              </w:rPr>
            </w:pPr>
          </w:p>
        </w:tc>
        <w:tc>
          <w:tcPr>
            <w:tcW w:w="800" w:type="dxa"/>
          </w:tcPr>
          <w:p w14:paraId="736BD21A">
            <w:pPr>
              <w:shd w:val="clear"/>
              <w:rPr>
                <w:rFonts w:ascii="仿宋_GB2312" w:hAnsi="宋体" w:eastAsia="仿宋_GB2312"/>
                <w:color w:val="000000" w:themeColor="text1"/>
                <w:sz w:val="24"/>
                <w:highlight w:val="none"/>
                <w14:textFill>
                  <w14:solidFill>
                    <w14:schemeClr w14:val="tx1"/>
                  </w14:solidFill>
                </w14:textFill>
              </w:rPr>
            </w:pPr>
          </w:p>
        </w:tc>
        <w:tc>
          <w:tcPr>
            <w:tcW w:w="1000" w:type="dxa"/>
            <w:tcBorders>
              <w:right w:val="single" w:color="auto" w:sz="4" w:space="0"/>
            </w:tcBorders>
          </w:tcPr>
          <w:p w14:paraId="1A18B08F">
            <w:pPr>
              <w:shd w:val="clear"/>
              <w:rPr>
                <w:rFonts w:ascii="仿宋_GB2312" w:hAnsi="宋体" w:eastAsia="仿宋_GB2312"/>
                <w:color w:val="000000" w:themeColor="text1"/>
                <w:sz w:val="24"/>
                <w:highlight w:val="none"/>
                <w14:textFill>
                  <w14:solidFill>
                    <w14:schemeClr w14:val="tx1"/>
                  </w14:solidFill>
                </w14:textFill>
              </w:rPr>
            </w:pPr>
          </w:p>
        </w:tc>
        <w:tc>
          <w:tcPr>
            <w:tcW w:w="945" w:type="dxa"/>
            <w:tcBorders>
              <w:left w:val="single" w:color="auto" w:sz="4" w:space="0"/>
            </w:tcBorders>
          </w:tcPr>
          <w:p w14:paraId="736679EB">
            <w:pPr>
              <w:shd w:val="clear"/>
              <w:rPr>
                <w:rFonts w:ascii="仿宋_GB2312" w:hAnsi="宋体" w:eastAsia="仿宋_GB2312"/>
                <w:color w:val="000000" w:themeColor="text1"/>
                <w:sz w:val="24"/>
                <w:highlight w:val="none"/>
                <w14:textFill>
                  <w14:solidFill>
                    <w14:schemeClr w14:val="tx1"/>
                  </w14:solidFill>
                </w14:textFill>
              </w:rPr>
            </w:pPr>
          </w:p>
        </w:tc>
      </w:tr>
      <w:tr w14:paraId="17891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66FD5C45">
            <w:pPr>
              <w:shd w:val="clear"/>
              <w:rPr>
                <w:rFonts w:ascii="仿宋_GB2312" w:hAnsi="宋体" w:eastAsia="仿宋_GB2312"/>
                <w:color w:val="000000" w:themeColor="text1"/>
                <w:sz w:val="24"/>
                <w:highlight w:val="none"/>
                <w14:textFill>
                  <w14:solidFill>
                    <w14:schemeClr w14:val="tx1"/>
                  </w14:solidFill>
                </w14:textFill>
              </w:rPr>
            </w:pPr>
          </w:p>
        </w:tc>
        <w:tc>
          <w:tcPr>
            <w:tcW w:w="1500" w:type="dxa"/>
          </w:tcPr>
          <w:p w14:paraId="5299F9D4">
            <w:pPr>
              <w:shd w:val="clear"/>
              <w:rPr>
                <w:rFonts w:ascii="仿宋_GB2312" w:hAnsi="宋体" w:eastAsia="仿宋_GB2312"/>
                <w:color w:val="000000" w:themeColor="text1"/>
                <w:sz w:val="24"/>
                <w:highlight w:val="none"/>
                <w14:textFill>
                  <w14:solidFill>
                    <w14:schemeClr w14:val="tx1"/>
                  </w14:solidFill>
                </w14:textFill>
              </w:rPr>
            </w:pPr>
          </w:p>
        </w:tc>
        <w:tc>
          <w:tcPr>
            <w:tcW w:w="979" w:type="dxa"/>
          </w:tcPr>
          <w:p w14:paraId="7571872A">
            <w:pPr>
              <w:shd w:val="clear"/>
              <w:rPr>
                <w:rFonts w:ascii="仿宋_GB2312" w:hAnsi="宋体" w:eastAsia="仿宋_GB2312"/>
                <w:color w:val="000000" w:themeColor="text1"/>
                <w:sz w:val="24"/>
                <w:highlight w:val="none"/>
                <w14:textFill>
                  <w14:solidFill>
                    <w14:schemeClr w14:val="tx1"/>
                  </w14:solidFill>
                </w14:textFill>
              </w:rPr>
            </w:pPr>
          </w:p>
        </w:tc>
        <w:tc>
          <w:tcPr>
            <w:tcW w:w="720" w:type="dxa"/>
          </w:tcPr>
          <w:p w14:paraId="3709F043">
            <w:pPr>
              <w:shd w:val="clear"/>
              <w:rPr>
                <w:rFonts w:ascii="仿宋_GB2312" w:hAnsi="宋体" w:eastAsia="仿宋_GB2312"/>
                <w:color w:val="000000" w:themeColor="text1"/>
                <w:sz w:val="24"/>
                <w:highlight w:val="none"/>
                <w14:textFill>
                  <w14:solidFill>
                    <w14:schemeClr w14:val="tx1"/>
                  </w14:solidFill>
                </w14:textFill>
              </w:rPr>
            </w:pPr>
          </w:p>
        </w:tc>
        <w:tc>
          <w:tcPr>
            <w:tcW w:w="801" w:type="dxa"/>
          </w:tcPr>
          <w:p w14:paraId="286FB923">
            <w:pPr>
              <w:shd w:val="clear"/>
              <w:rPr>
                <w:rFonts w:ascii="仿宋_GB2312" w:hAnsi="宋体" w:eastAsia="仿宋_GB2312"/>
                <w:color w:val="000000" w:themeColor="text1"/>
                <w:sz w:val="24"/>
                <w:highlight w:val="none"/>
                <w14:textFill>
                  <w14:solidFill>
                    <w14:schemeClr w14:val="tx1"/>
                  </w14:solidFill>
                </w14:textFill>
              </w:rPr>
            </w:pPr>
          </w:p>
        </w:tc>
        <w:tc>
          <w:tcPr>
            <w:tcW w:w="1100" w:type="dxa"/>
          </w:tcPr>
          <w:p w14:paraId="273545D0">
            <w:pPr>
              <w:shd w:val="clear"/>
              <w:rPr>
                <w:rFonts w:ascii="仿宋_GB2312" w:hAnsi="宋体" w:eastAsia="仿宋_GB2312"/>
                <w:color w:val="000000" w:themeColor="text1"/>
                <w:sz w:val="24"/>
                <w:highlight w:val="none"/>
                <w14:textFill>
                  <w14:solidFill>
                    <w14:schemeClr w14:val="tx1"/>
                  </w14:solidFill>
                </w14:textFill>
              </w:rPr>
            </w:pPr>
          </w:p>
        </w:tc>
        <w:tc>
          <w:tcPr>
            <w:tcW w:w="1100" w:type="dxa"/>
          </w:tcPr>
          <w:p w14:paraId="03AAEC2D">
            <w:pPr>
              <w:shd w:val="clear"/>
              <w:rPr>
                <w:rFonts w:ascii="仿宋_GB2312" w:hAnsi="宋体" w:eastAsia="仿宋_GB2312"/>
                <w:color w:val="000000" w:themeColor="text1"/>
                <w:sz w:val="24"/>
                <w:highlight w:val="none"/>
                <w14:textFill>
                  <w14:solidFill>
                    <w14:schemeClr w14:val="tx1"/>
                  </w14:solidFill>
                </w14:textFill>
              </w:rPr>
            </w:pPr>
          </w:p>
        </w:tc>
        <w:tc>
          <w:tcPr>
            <w:tcW w:w="800" w:type="dxa"/>
          </w:tcPr>
          <w:p w14:paraId="28B2F1FB">
            <w:pPr>
              <w:shd w:val="clear"/>
              <w:rPr>
                <w:rFonts w:ascii="仿宋_GB2312" w:hAnsi="宋体" w:eastAsia="仿宋_GB2312"/>
                <w:color w:val="000000" w:themeColor="text1"/>
                <w:sz w:val="24"/>
                <w:highlight w:val="none"/>
                <w14:textFill>
                  <w14:solidFill>
                    <w14:schemeClr w14:val="tx1"/>
                  </w14:solidFill>
                </w14:textFill>
              </w:rPr>
            </w:pPr>
          </w:p>
        </w:tc>
        <w:tc>
          <w:tcPr>
            <w:tcW w:w="1000" w:type="dxa"/>
            <w:tcBorders>
              <w:right w:val="single" w:color="auto" w:sz="4" w:space="0"/>
            </w:tcBorders>
          </w:tcPr>
          <w:p w14:paraId="4CF2ED38">
            <w:pPr>
              <w:shd w:val="clear"/>
              <w:rPr>
                <w:rFonts w:ascii="仿宋_GB2312" w:hAnsi="宋体" w:eastAsia="仿宋_GB2312"/>
                <w:color w:val="000000" w:themeColor="text1"/>
                <w:sz w:val="24"/>
                <w:highlight w:val="none"/>
                <w14:textFill>
                  <w14:solidFill>
                    <w14:schemeClr w14:val="tx1"/>
                  </w14:solidFill>
                </w14:textFill>
              </w:rPr>
            </w:pPr>
          </w:p>
        </w:tc>
        <w:tc>
          <w:tcPr>
            <w:tcW w:w="945" w:type="dxa"/>
            <w:tcBorders>
              <w:left w:val="single" w:color="auto" w:sz="4" w:space="0"/>
            </w:tcBorders>
          </w:tcPr>
          <w:p w14:paraId="2D12DA22">
            <w:pPr>
              <w:shd w:val="clear"/>
              <w:rPr>
                <w:rFonts w:ascii="仿宋_GB2312" w:hAnsi="宋体" w:eastAsia="仿宋_GB2312"/>
                <w:color w:val="000000" w:themeColor="text1"/>
                <w:sz w:val="24"/>
                <w:highlight w:val="none"/>
                <w14:textFill>
                  <w14:solidFill>
                    <w14:schemeClr w14:val="tx1"/>
                  </w14:solidFill>
                </w14:textFill>
              </w:rPr>
            </w:pPr>
          </w:p>
        </w:tc>
      </w:tr>
      <w:tr w14:paraId="3FE0C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065F1535">
            <w:pPr>
              <w:shd w:val="clear"/>
              <w:rPr>
                <w:rFonts w:ascii="仿宋_GB2312" w:hAnsi="宋体" w:eastAsia="仿宋_GB2312"/>
                <w:color w:val="000000" w:themeColor="text1"/>
                <w:sz w:val="24"/>
                <w:highlight w:val="none"/>
                <w14:textFill>
                  <w14:solidFill>
                    <w14:schemeClr w14:val="tx1"/>
                  </w14:solidFill>
                </w14:textFill>
              </w:rPr>
            </w:pPr>
          </w:p>
        </w:tc>
        <w:tc>
          <w:tcPr>
            <w:tcW w:w="1500" w:type="dxa"/>
          </w:tcPr>
          <w:p w14:paraId="6E5E3EB2">
            <w:pPr>
              <w:shd w:val="clear"/>
              <w:rPr>
                <w:rFonts w:ascii="仿宋_GB2312" w:hAnsi="宋体" w:eastAsia="仿宋_GB2312"/>
                <w:color w:val="000000" w:themeColor="text1"/>
                <w:sz w:val="24"/>
                <w:highlight w:val="none"/>
                <w14:textFill>
                  <w14:solidFill>
                    <w14:schemeClr w14:val="tx1"/>
                  </w14:solidFill>
                </w14:textFill>
              </w:rPr>
            </w:pPr>
          </w:p>
        </w:tc>
        <w:tc>
          <w:tcPr>
            <w:tcW w:w="979" w:type="dxa"/>
          </w:tcPr>
          <w:p w14:paraId="3B91549B">
            <w:pPr>
              <w:shd w:val="clear"/>
              <w:rPr>
                <w:rFonts w:ascii="仿宋_GB2312" w:hAnsi="宋体" w:eastAsia="仿宋_GB2312"/>
                <w:color w:val="000000" w:themeColor="text1"/>
                <w:sz w:val="24"/>
                <w:highlight w:val="none"/>
                <w14:textFill>
                  <w14:solidFill>
                    <w14:schemeClr w14:val="tx1"/>
                  </w14:solidFill>
                </w14:textFill>
              </w:rPr>
            </w:pPr>
          </w:p>
        </w:tc>
        <w:tc>
          <w:tcPr>
            <w:tcW w:w="720" w:type="dxa"/>
          </w:tcPr>
          <w:p w14:paraId="3FF1108D">
            <w:pPr>
              <w:shd w:val="clear"/>
              <w:rPr>
                <w:rFonts w:ascii="仿宋_GB2312" w:hAnsi="宋体" w:eastAsia="仿宋_GB2312"/>
                <w:color w:val="000000" w:themeColor="text1"/>
                <w:sz w:val="24"/>
                <w:highlight w:val="none"/>
                <w14:textFill>
                  <w14:solidFill>
                    <w14:schemeClr w14:val="tx1"/>
                  </w14:solidFill>
                </w14:textFill>
              </w:rPr>
            </w:pPr>
          </w:p>
        </w:tc>
        <w:tc>
          <w:tcPr>
            <w:tcW w:w="801" w:type="dxa"/>
          </w:tcPr>
          <w:p w14:paraId="7E63DA70">
            <w:pPr>
              <w:shd w:val="clear"/>
              <w:rPr>
                <w:rFonts w:ascii="仿宋_GB2312" w:hAnsi="宋体" w:eastAsia="仿宋_GB2312"/>
                <w:color w:val="000000" w:themeColor="text1"/>
                <w:sz w:val="24"/>
                <w:highlight w:val="none"/>
                <w14:textFill>
                  <w14:solidFill>
                    <w14:schemeClr w14:val="tx1"/>
                  </w14:solidFill>
                </w14:textFill>
              </w:rPr>
            </w:pPr>
          </w:p>
        </w:tc>
        <w:tc>
          <w:tcPr>
            <w:tcW w:w="1100" w:type="dxa"/>
          </w:tcPr>
          <w:p w14:paraId="44CE9BBA">
            <w:pPr>
              <w:shd w:val="clear"/>
              <w:rPr>
                <w:rFonts w:ascii="仿宋_GB2312" w:hAnsi="宋体" w:eastAsia="仿宋_GB2312"/>
                <w:color w:val="000000" w:themeColor="text1"/>
                <w:sz w:val="24"/>
                <w:highlight w:val="none"/>
                <w14:textFill>
                  <w14:solidFill>
                    <w14:schemeClr w14:val="tx1"/>
                  </w14:solidFill>
                </w14:textFill>
              </w:rPr>
            </w:pPr>
          </w:p>
        </w:tc>
        <w:tc>
          <w:tcPr>
            <w:tcW w:w="1100" w:type="dxa"/>
          </w:tcPr>
          <w:p w14:paraId="5AE45E2E">
            <w:pPr>
              <w:shd w:val="clear"/>
              <w:rPr>
                <w:rFonts w:ascii="仿宋_GB2312" w:hAnsi="宋体" w:eastAsia="仿宋_GB2312"/>
                <w:color w:val="000000" w:themeColor="text1"/>
                <w:sz w:val="24"/>
                <w:highlight w:val="none"/>
                <w14:textFill>
                  <w14:solidFill>
                    <w14:schemeClr w14:val="tx1"/>
                  </w14:solidFill>
                </w14:textFill>
              </w:rPr>
            </w:pPr>
          </w:p>
        </w:tc>
        <w:tc>
          <w:tcPr>
            <w:tcW w:w="800" w:type="dxa"/>
          </w:tcPr>
          <w:p w14:paraId="73CDB20F">
            <w:pPr>
              <w:shd w:val="clear"/>
              <w:rPr>
                <w:rFonts w:ascii="仿宋_GB2312" w:hAnsi="宋体" w:eastAsia="仿宋_GB2312"/>
                <w:color w:val="000000" w:themeColor="text1"/>
                <w:sz w:val="24"/>
                <w:highlight w:val="none"/>
                <w14:textFill>
                  <w14:solidFill>
                    <w14:schemeClr w14:val="tx1"/>
                  </w14:solidFill>
                </w14:textFill>
              </w:rPr>
            </w:pPr>
          </w:p>
        </w:tc>
        <w:tc>
          <w:tcPr>
            <w:tcW w:w="1000" w:type="dxa"/>
            <w:tcBorders>
              <w:right w:val="single" w:color="auto" w:sz="4" w:space="0"/>
            </w:tcBorders>
          </w:tcPr>
          <w:p w14:paraId="5270C1FB">
            <w:pPr>
              <w:shd w:val="clear"/>
              <w:rPr>
                <w:rFonts w:ascii="仿宋_GB2312" w:hAnsi="宋体" w:eastAsia="仿宋_GB2312"/>
                <w:color w:val="000000" w:themeColor="text1"/>
                <w:sz w:val="24"/>
                <w:highlight w:val="none"/>
                <w14:textFill>
                  <w14:solidFill>
                    <w14:schemeClr w14:val="tx1"/>
                  </w14:solidFill>
                </w14:textFill>
              </w:rPr>
            </w:pPr>
          </w:p>
        </w:tc>
        <w:tc>
          <w:tcPr>
            <w:tcW w:w="945" w:type="dxa"/>
            <w:tcBorders>
              <w:left w:val="single" w:color="auto" w:sz="4" w:space="0"/>
            </w:tcBorders>
          </w:tcPr>
          <w:p w14:paraId="641BC00C">
            <w:pPr>
              <w:shd w:val="clear"/>
              <w:rPr>
                <w:rFonts w:ascii="仿宋_GB2312" w:hAnsi="宋体" w:eastAsia="仿宋_GB2312"/>
                <w:color w:val="000000" w:themeColor="text1"/>
                <w:sz w:val="24"/>
                <w:highlight w:val="none"/>
                <w14:textFill>
                  <w14:solidFill>
                    <w14:schemeClr w14:val="tx1"/>
                  </w14:solidFill>
                </w14:textFill>
              </w:rPr>
            </w:pPr>
          </w:p>
        </w:tc>
      </w:tr>
      <w:tr w14:paraId="70F28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174AB9A2">
            <w:pPr>
              <w:shd w:val="clear"/>
              <w:rPr>
                <w:rFonts w:ascii="仿宋_GB2312" w:hAnsi="宋体" w:eastAsia="仿宋_GB2312"/>
                <w:color w:val="000000" w:themeColor="text1"/>
                <w:sz w:val="24"/>
                <w:highlight w:val="none"/>
                <w14:textFill>
                  <w14:solidFill>
                    <w14:schemeClr w14:val="tx1"/>
                  </w14:solidFill>
                </w14:textFill>
              </w:rPr>
            </w:pPr>
          </w:p>
        </w:tc>
        <w:tc>
          <w:tcPr>
            <w:tcW w:w="1500" w:type="dxa"/>
          </w:tcPr>
          <w:p w14:paraId="6658C0E3">
            <w:pPr>
              <w:shd w:val="clear"/>
              <w:rPr>
                <w:rFonts w:ascii="仿宋_GB2312" w:hAnsi="宋体" w:eastAsia="仿宋_GB2312"/>
                <w:color w:val="000000" w:themeColor="text1"/>
                <w:sz w:val="24"/>
                <w:highlight w:val="none"/>
                <w14:textFill>
                  <w14:solidFill>
                    <w14:schemeClr w14:val="tx1"/>
                  </w14:solidFill>
                </w14:textFill>
              </w:rPr>
            </w:pPr>
          </w:p>
        </w:tc>
        <w:tc>
          <w:tcPr>
            <w:tcW w:w="979" w:type="dxa"/>
          </w:tcPr>
          <w:p w14:paraId="247759D9">
            <w:pPr>
              <w:shd w:val="clear"/>
              <w:rPr>
                <w:rFonts w:ascii="仿宋_GB2312" w:hAnsi="宋体" w:eastAsia="仿宋_GB2312"/>
                <w:color w:val="000000" w:themeColor="text1"/>
                <w:sz w:val="24"/>
                <w:highlight w:val="none"/>
                <w14:textFill>
                  <w14:solidFill>
                    <w14:schemeClr w14:val="tx1"/>
                  </w14:solidFill>
                </w14:textFill>
              </w:rPr>
            </w:pPr>
          </w:p>
        </w:tc>
        <w:tc>
          <w:tcPr>
            <w:tcW w:w="720" w:type="dxa"/>
          </w:tcPr>
          <w:p w14:paraId="5D37B78A">
            <w:pPr>
              <w:shd w:val="clear"/>
              <w:rPr>
                <w:rFonts w:ascii="仿宋_GB2312" w:hAnsi="宋体" w:eastAsia="仿宋_GB2312"/>
                <w:color w:val="000000" w:themeColor="text1"/>
                <w:sz w:val="24"/>
                <w:highlight w:val="none"/>
                <w14:textFill>
                  <w14:solidFill>
                    <w14:schemeClr w14:val="tx1"/>
                  </w14:solidFill>
                </w14:textFill>
              </w:rPr>
            </w:pPr>
          </w:p>
        </w:tc>
        <w:tc>
          <w:tcPr>
            <w:tcW w:w="801" w:type="dxa"/>
          </w:tcPr>
          <w:p w14:paraId="572B3641">
            <w:pPr>
              <w:shd w:val="clear"/>
              <w:rPr>
                <w:rFonts w:ascii="仿宋_GB2312" w:hAnsi="宋体" w:eastAsia="仿宋_GB2312"/>
                <w:color w:val="000000" w:themeColor="text1"/>
                <w:sz w:val="24"/>
                <w:highlight w:val="none"/>
                <w14:textFill>
                  <w14:solidFill>
                    <w14:schemeClr w14:val="tx1"/>
                  </w14:solidFill>
                </w14:textFill>
              </w:rPr>
            </w:pPr>
          </w:p>
        </w:tc>
        <w:tc>
          <w:tcPr>
            <w:tcW w:w="1100" w:type="dxa"/>
          </w:tcPr>
          <w:p w14:paraId="05CF31B2">
            <w:pPr>
              <w:shd w:val="clear"/>
              <w:rPr>
                <w:rFonts w:ascii="仿宋_GB2312" w:hAnsi="宋体" w:eastAsia="仿宋_GB2312"/>
                <w:color w:val="000000" w:themeColor="text1"/>
                <w:sz w:val="24"/>
                <w:highlight w:val="none"/>
                <w14:textFill>
                  <w14:solidFill>
                    <w14:schemeClr w14:val="tx1"/>
                  </w14:solidFill>
                </w14:textFill>
              </w:rPr>
            </w:pPr>
          </w:p>
        </w:tc>
        <w:tc>
          <w:tcPr>
            <w:tcW w:w="1100" w:type="dxa"/>
          </w:tcPr>
          <w:p w14:paraId="6BD7821E">
            <w:pPr>
              <w:shd w:val="clear"/>
              <w:rPr>
                <w:rFonts w:ascii="仿宋_GB2312" w:hAnsi="宋体" w:eastAsia="仿宋_GB2312"/>
                <w:color w:val="000000" w:themeColor="text1"/>
                <w:sz w:val="24"/>
                <w:highlight w:val="none"/>
                <w14:textFill>
                  <w14:solidFill>
                    <w14:schemeClr w14:val="tx1"/>
                  </w14:solidFill>
                </w14:textFill>
              </w:rPr>
            </w:pPr>
          </w:p>
        </w:tc>
        <w:tc>
          <w:tcPr>
            <w:tcW w:w="800" w:type="dxa"/>
          </w:tcPr>
          <w:p w14:paraId="4CE48D3E">
            <w:pPr>
              <w:shd w:val="clear"/>
              <w:rPr>
                <w:rFonts w:ascii="仿宋_GB2312" w:hAnsi="宋体" w:eastAsia="仿宋_GB2312"/>
                <w:color w:val="000000" w:themeColor="text1"/>
                <w:sz w:val="24"/>
                <w:highlight w:val="none"/>
                <w14:textFill>
                  <w14:solidFill>
                    <w14:schemeClr w14:val="tx1"/>
                  </w14:solidFill>
                </w14:textFill>
              </w:rPr>
            </w:pPr>
          </w:p>
        </w:tc>
        <w:tc>
          <w:tcPr>
            <w:tcW w:w="1000" w:type="dxa"/>
            <w:tcBorders>
              <w:right w:val="single" w:color="auto" w:sz="4" w:space="0"/>
            </w:tcBorders>
          </w:tcPr>
          <w:p w14:paraId="3F07D81E">
            <w:pPr>
              <w:shd w:val="clear"/>
              <w:rPr>
                <w:rFonts w:ascii="仿宋_GB2312" w:hAnsi="宋体" w:eastAsia="仿宋_GB2312"/>
                <w:color w:val="000000" w:themeColor="text1"/>
                <w:sz w:val="24"/>
                <w:highlight w:val="none"/>
                <w14:textFill>
                  <w14:solidFill>
                    <w14:schemeClr w14:val="tx1"/>
                  </w14:solidFill>
                </w14:textFill>
              </w:rPr>
            </w:pPr>
          </w:p>
        </w:tc>
        <w:tc>
          <w:tcPr>
            <w:tcW w:w="945" w:type="dxa"/>
            <w:tcBorders>
              <w:left w:val="single" w:color="auto" w:sz="4" w:space="0"/>
            </w:tcBorders>
          </w:tcPr>
          <w:p w14:paraId="4F341C99">
            <w:pPr>
              <w:shd w:val="clear"/>
              <w:rPr>
                <w:rFonts w:ascii="仿宋_GB2312" w:hAnsi="宋体" w:eastAsia="仿宋_GB2312"/>
                <w:color w:val="000000" w:themeColor="text1"/>
                <w:sz w:val="24"/>
                <w:highlight w:val="none"/>
                <w14:textFill>
                  <w14:solidFill>
                    <w14:schemeClr w14:val="tx1"/>
                  </w14:solidFill>
                </w14:textFill>
              </w:rPr>
            </w:pPr>
          </w:p>
        </w:tc>
      </w:tr>
      <w:tr w14:paraId="6E1DD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7E24FF87">
            <w:pPr>
              <w:shd w:val="clear"/>
              <w:rPr>
                <w:rFonts w:ascii="仿宋_GB2312" w:hAnsi="宋体" w:eastAsia="仿宋_GB2312"/>
                <w:color w:val="000000" w:themeColor="text1"/>
                <w:sz w:val="24"/>
                <w:highlight w:val="none"/>
                <w14:textFill>
                  <w14:solidFill>
                    <w14:schemeClr w14:val="tx1"/>
                  </w14:solidFill>
                </w14:textFill>
              </w:rPr>
            </w:pPr>
          </w:p>
        </w:tc>
        <w:tc>
          <w:tcPr>
            <w:tcW w:w="1500" w:type="dxa"/>
          </w:tcPr>
          <w:p w14:paraId="4CD1AB23">
            <w:pPr>
              <w:shd w:val="clear"/>
              <w:rPr>
                <w:rFonts w:ascii="仿宋_GB2312" w:hAnsi="宋体" w:eastAsia="仿宋_GB2312"/>
                <w:color w:val="000000" w:themeColor="text1"/>
                <w:sz w:val="24"/>
                <w:highlight w:val="none"/>
                <w14:textFill>
                  <w14:solidFill>
                    <w14:schemeClr w14:val="tx1"/>
                  </w14:solidFill>
                </w14:textFill>
              </w:rPr>
            </w:pPr>
          </w:p>
        </w:tc>
        <w:tc>
          <w:tcPr>
            <w:tcW w:w="979" w:type="dxa"/>
          </w:tcPr>
          <w:p w14:paraId="62E38671">
            <w:pPr>
              <w:shd w:val="clear"/>
              <w:rPr>
                <w:rFonts w:ascii="仿宋_GB2312" w:hAnsi="宋体" w:eastAsia="仿宋_GB2312"/>
                <w:color w:val="000000" w:themeColor="text1"/>
                <w:sz w:val="24"/>
                <w:highlight w:val="none"/>
                <w14:textFill>
                  <w14:solidFill>
                    <w14:schemeClr w14:val="tx1"/>
                  </w14:solidFill>
                </w14:textFill>
              </w:rPr>
            </w:pPr>
          </w:p>
        </w:tc>
        <w:tc>
          <w:tcPr>
            <w:tcW w:w="720" w:type="dxa"/>
          </w:tcPr>
          <w:p w14:paraId="1F677FB3">
            <w:pPr>
              <w:shd w:val="clear"/>
              <w:rPr>
                <w:rFonts w:ascii="仿宋_GB2312" w:hAnsi="宋体" w:eastAsia="仿宋_GB2312"/>
                <w:color w:val="000000" w:themeColor="text1"/>
                <w:sz w:val="24"/>
                <w:highlight w:val="none"/>
                <w14:textFill>
                  <w14:solidFill>
                    <w14:schemeClr w14:val="tx1"/>
                  </w14:solidFill>
                </w14:textFill>
              </w:rPr>
            </w:pPr>
          </w:p>
        </w:tc>
        <w:tc>
          <w:tcPr>
            <w:tcW w:w="801" w:type="dxa"/>
          </w:tcPr>
          <w:p w14:paraId="2EA98078">
            <w:pPr>
              <w:shd w:val="clear"/>
              <w:rPr>
                <w:rFonts w:ascii="仿宋_GB2312" w:hAnsi="宋体" w:eastAsia="仿宋_GB2312"/>
                <w:color w:val="000000" w:themeColor="text1"/>
                <w:sz w:val="24"/>
                <w:highlight w:val="none"/>
                <w14:textFill>
                  <w14:solidFill>
                    <w14:schemeClr w14:val="tx1"/>
                  </w14:solidFill>
                </w14:textFill>
              </w:rPr>
            </w:pPr>
          </w:p>
        </w:tc>
        <w:tc>
          <w:tcPr>
            <w:tcW w:w="1100" w:type="dxa"/>
          </w:tcPr>
          <w:p w14:paraId="66C5C0AE">
            <w:pPr>
              <w:shd w:val="clear"/>
              <w:rPr>
                <w:rFonts w:ascii="仿宋_GB2312" w:hAnsi="宋体" w:eastAsia="仿宋_GB2312"/>
                <w:color w:val="000000" w:themeColor="text1"/>
                <w:sz w:val="24"/>
                <w:highlight w:val="none"/>
                <w14:textFill>
                  <w14:solidFill>
                    <w14:schemeClr w14:val="tx1"/>
                  </w14:solidFill>
                </w14:textFill>
              </w:rPr>
            </w:pPr>
          </w:p>
        </w:tc>
        <w:tc>
          <w:tcPr>
            <w:tcW w:w="1100" w:type="dxa"/>
          </w:tcPr>
          <w:p w14:paraId="6AE9561D">
            <w:pPr>
              <w:shd w:val="clear"/>
              <w:rPr>
                <w:rFonts w:ascii="仿宋_GB2312" w:hAnsi="宋体" w:eastAsia="仿宋_GB2312"/>
                <w:color w:val="000000" w:themeColor="text1"/>
                <w:sz w:val="24"/>
                <w:highlight w:val="none"/>
                <w14:textFill>
                  <w14:solidFill>
                    <w14:schemeClr w14:val="tx1"/>
                  </w14:solidFill>
                </w14:textFill>
              </w:rPr>
            </w:pPr>
          </w:p>
        </w:tc>
        <w:tc>
          <w:tcPr>
            <w:tcW w:w="800" w:type="dxa"/>
          </w:tcPr>
          <w:p w14:paraId="4415C59F">
            <w:pPr>
              <w:shd w:val="clear"/>
              <w:rPr>
                <w:rFonts w:ascii="仿宋_GB2312" w:hAnsi="宋体" w:eastAsia="仿宋_GB2312"/>
                <w:color w:val="000000" w:themeColor="text1"/>
                <w:sz w:val="24"/>
                <w:highlight w:val="none"/>
                <w14:textFill>
                  <w14:solidFill>
                    <w14:schemeClr w14:val="tx1"/>
                  </w14:solidFill>
                </w14:textFill>
              </w:rPr>
            </w:pPr>
          </w:p>
        </w:tc>
        <w:tc>
          <w:tcPr>
            <w:tcW w:w="1000" w:type="dxa"/>
            <w:tcBorders>
              <w:right w:val="single" w:color="auto" w:sz="4" w:space="0"/>
            </w:tcBorders>
          </w:tcPr>
          <w:p w14:paraId="3C340DC9">
            <w:pPr>
              <w:shd w:val="clear"/>
              <w:rPr>
                <w:rFonts w:ascii="仿宋_GB2312" w:hAnsi="宋体" w:eastAsia="仿宋_GB2312"/>
                <w:color w:val="000000" w:themeColor="text1"/>
                <w:sz w:val="24"/>
                <w:highlight w:val="none"/>
                <w14:textFill>
                  <w14:solidFill>
                    <w14:schemeClr w14:val="tx1"/>
                  </w14:solidFill>
                </w14:textFill>
              </w:rPr>
            </w:pPr>
          </w:p>
        </w:tc>
        <w:tc>
          <w:tcPr>
            <w:tcW w:w="945" w:type="dxa"/>
            <w:tcBorders>
              <w:left w:val="single" w:color="auto" w:sz="4" w:space="0"/>
            </w:tcBorders>
          </w:tcPr>
          <w:p w14:paraId="4F345B52">
            <w:pPr>
              <w:shd w:val="clear"/>
              <w:rPr>
                <w:rFonts w:ascii="仿宋_GB2312" w:hAnsi="宋体" w:eastAsia="仿宋_GB2312"/>
                <w:color w:val="000000" w:themeColor="text1"/>
                <w:sz w:val="24"/>
                <w:highlight w:val="none"/>
                <w14:textFill>
                  <w14:solidFill>
                    <w14:schemeClr w14:val="tx1"/>
                  </w14:solidFill>
                </w14:textFill>
              </w:rPr>
            </w:pPr>
          </w:p>
        </w:tc>
      </w:tr>
      <w:tr w14:paraId="66DE3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14E1BDFF">
            <w:pPr>
              <w:shd w:val="clear"/>
              <w:rPr>
                <w:rFonts w:ascii="仿宋_GB2312" w:hAnsi="宋体" w:eastAsia="仿宋_GB2312"/>
                <w:color w:val="000000" w:themeColor="text1"/>
                <w:sz w:val="24"/>
                <w:highlight w:val="none"/>
                <w14:textFill>
                  <w14:solidFill>
                    <w14:schemeClr w14:val="tx1"/>
                  </w14:solidFill>
                </w14:textFill>
              </w:rPr>
            </w:pPr>
          </w:p>
        </w:tc>
        <w:tc>
          <w:tcPr>
            <w:tcW w:w="1500" w:type="dxa"/>
          </w:tcPr>
          <w:p w14:paraId="7FF512BE">
            <w:pPr>
              <w:shd w:val="clear"/>
              <w:rPr>
                <w:rFonts w:ascii="仿宋_GB2312" w:hAnsi="宋体" w:eastAsia="仿宋_GB2312"/>
                <w:color w:val="000000" w:themeColor="text1"/>
                <w:sz w:val="24"/>
                <w:highlight w:val="none"/>
                <w14:textFill>
                  <w14:solidFill>
                    <w14:schemeClr w14:val="tx1"/>
                  </w14:solidFill>
                </w14:textFill>
              </w:rPr>
            </w:pPr>
          </w:p>
        </w:tc>
        <w:tc>
          <w:tcPr>
            <w:tcW w:w="979" w:type="dxa"/>
          </w:tcPr>
          <w:p w14:paraId="06AE0BB2">
            <w:pPr>
              <w:shd w:val="clear"/>
              <w:rPr>
                <w:rFonts w:ascii="仿宋_GB2312" w:hAnsi="宋体" w:eastAsia="仿宋_GB2312"/>
                <w:color w:val="000000" w:themeColor="text1"/>
                <w:sz w:val="24"/>
                <w:highlight w:val="none"/>
                <w14:textFill>
                  <w14:solidFill>
                    <w14:schemeClr w14:val="tx1"/>
                  </w14:solidFill>
                </w14:textFill>
              </w:rPr>
            </w:pPr>
          </w:p>
        </w:tc>
        <w:tc>
          <w:tcPr>
            <w:tcW w:w="720" w:type="dxa"/>
          </w:tcPr>
          <w:p w14:paraId="13C19D58">
            <w:pPr>
              <w:shd w:val="clear"/>
              <w:rPr>
                <w:rFonts w:ascii="仿宋_GB2312" w:hAnsi="宋体" w:eastAsia="仿宋_GB2312"/>
                <w:color w:val="000000" w:themeColor="text1"/>
                <w:sz w:val="24"/>
                <w:highlight w:val="none"/>
                <w14:textFill>
                  <w14:solidFill>
                    <w14:schemeClr w14:val="tx1"/>
                  </w14:solidFill>
                </w14:textFill>
              </w:rPr>
            </w:pPr>
          </w:p>
        </w:tc>
        <w:tc>
          <w:tcPr>
            <w:tcW w:w="801" w:type="dxa"/>
          </w:tcPr>
          <w:p w14:paraId="7D807A6B">
            <w:pPr>
              <w:shd w:val="clear"/>
              <w:rPr>
                <w:rFonts w:ascii="仿宋_GB2312" w:hAnsi="宋体" w:eastAsia="仿宋_GB2312"/>
                <w:color w:val="000000" w:themeColor="text1"/>
                <w:sz w:val="24"/>
                <w:highlight w:val="none"/>
                <w14:textFill>
                  <w14:solidFill>
                    <w14:schemeClr w14:val="tx1"/>
                  </w14:solidFill>
                </w14:textFill>
              </w:rPr>
            </w:pPr>
          </w:p>
        </w:tc>
        <w:tc>
          <w:tcPr>
            <w:tcW w:w="1100" w:type="dxa"/>
          </w:tcPr>
          <w:p w14:paraId="46E3E2E5">
            <w:pPr>
              <w:shd w:val="clear"/>
              <w:rPr>
                <w:rFonts w:ascii="仿宋_GB2312" w:hAnsi="宋体" w:eastAsia="仿宋_GB2312"/>
                <w:color w:val="000000" w:themeColor="text1"/>
                <w:sz w:val="24"/>
                <w:highlight w:val="none"/>
                <w14:textFill>
                  <w14:solidFill>
                    <w14:schemeClr w14:val="tx1"/>
                  </w14:solidFill>
                </w14:textFill>
              </w:rPr>
            </w:pPr>
          </w:p>
        </w:tc>
        <w:tc>
          <w:tcPr>
            <w:tcW w:w="1100" w:type="dxa"/>
          </w:tcPr>
          <w:p w14:paraId="4CE8CDFF">
            <w:pPr>
              <w:shd w:val="clear"/>
              <w:rPr>
                <w:rFonts w:ascii="仿宋_GB2312" w:hAnsi="宋体" w:eastAsia="仿宋_GB2312"/>
                <w:color w:val="000000" w:themeColor="text1"/>
                <w:sz w:val="24"/>
                <w:highlight w:val="none"/>
                <w14:textFill>
                  <w14:solidFill>
                    <w14:schemeClr w14:val="tx1"/>
                  </w14:solidFill>
                </w14:textFill>
              </w:rPr>
            </w:pPr>
          </w:p>
        </w:tc>
        <w:tc>
          <w:tcPr>
            <w:tcW w:w="800" w:type="dxa"/>
          </w:tcPr>
          <w:p w14:paraId="7B058AF7">
            <w:pPr>
              <w:shd w:val="clear"/>
              <w:rPr>
                <w:rFonts w:ascii="仿宋_GB2312" w:hAnsi="宋体" w:eastAsia="仿宋_GB2312"/>
                <w:color w:val="000000" w:themeColor="text1"/>
                <w:sz w:val="24"/>
                <w:highlight w:val="none"/>
                <w14:textFill>
                  <w14:solidFill>
                    <w14:schemeClr w14:val="tx1"/>
                  </w14:solidFill>
                </w14:textFill>
              </w:rPr>
            </w:pPr>
          </w:p>
        </w:tc>
        <w:tc>
          <w:tcPr>
            <w:tcW w:w="1000" w:type="dxa"/>
            <w:tcBorders>
              <w:right w:val="single" w:color="auto" w:sz="4" w:space="0"/>
            </w:tcBorders>
          </w:tcPr>
          <w:p w14:paraId="28057FD4">
            <w:pPr>
              <w:shd w:val="clear"/>
              <w:rPr>
                <w:rFonts w:ascii="仿宋_GB2312" w:hAnsi="宋体" w:eastAsia="仿宋_GB2312"/>
                <w:color w:val="000000" w:themeColor="text1"/>
                <w:sz w:val="24"/>
                <w:highlight w:val="none"/>
                <w14:textFill>
                  <w14:solidFill>
                    <w14:schemeClr w14:val="tx1"/>
                  </w14:solidFill>
                </w14:textFill>
              </w:rPr>
            </w:pPr>
          </w:p>
        </w:tc>
        <w:tc>
          <w:tcPr>
            <w:tcW w:w="945" w:type="dxa"/>
            <w:tcBorders>
              <w:left w:val="single" w:color="auto" w:sz="4" w:space="0"/>
            </w:tcBorders>
          </w:tcPr>
          <w:p w14:paraId="585F3096">
            <w:pPr>
              <w:shd w:val="clear"/>
              <w:rPr>
                <w:rFonts w:ascii="仿宋_GB2312" w:hAnsi="宋体" w:eastAsia="仿宋_GB2312"/>
                <w:color w:val="000000" w:themeColor="text1"/>
                <w:sz w:val="24"/>
                <w:highlight w:val="none"/>
                <w14:textFill>
                  <w14:solidFill>
                    <w14:schemeClr w14:val="tx1"/>
                  </w14:solidFill>
                </w14:textFill>
              </w:rPr>
            </w:pPr>
          </w:p>
        </w:tc>
      </w:tr>
      <w:tr w14:paraId="262E0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0BBAFF00">
            <w:pPr>
              <w:shd w:val="clear"/>
              <w:rPr>
                <w:rFonts w:ascii="仿宋_GB2312" w:hAnsi="宋体" w:eastAsia="仿宋_GB2312"/>
                <w:color w:val="000000" w:themeColor="text1"/>
                <w:sz w:val="24"/>
                <w:highlight w:val="none"/>
                <w14:textFill>
                  <w14:solidFill>
                    <w14:schemeClr w14:val="tx1"/>
                  </w14:solidFill>
                </w14:textFill>
              </w:rPr>
            </w:pPr>
          </w:p>
        </w:tc>
        <w:tc>
          <w:tcPr>
            <w:tcW w:w="1500" w:type="dxa"/>
          </w:tcPr>
          <w:p w14:paraId="7DE7DA56">
            <w:pPr>
              <w:shd w:val="clear"/>
              <w:rPr>
                <w:rFonts w:ascii="仿宋_GB2312" w:hAnsi="宋体" w:eastAsia="仿宋_GB2312"/>
                <w:color w:val="000000" w:themeColor="text1"/>
                <w:sz w:val="24"/>
                <w:highlight w:val="none"/>
                <w14:textFill>
                  <w14:solidFill>
                    <w14:schemeClr w14:val="tx1"/>
                  </w14:solidFill>
                </w14:textFill>
              </w:rPr>
            </w:pPr>
          </w:p>
        </w:tc>
        <w:tc>
          <w:tcPr>
            <w:tcW w:w="979" w:type="dxa"/>
          </w:tcPr>
          <w:p w14:paraId="137BD40E">
            <w:pPr>
              <w:shd w:val="clear"/>
              <w:rPr>
                <w:rFonts w:ascii="仿宋_GB2312" w:hAnsi="宋体" w:eastAsia="仿宋_GB2312"/>
                <w:color w:val="000000" w:themeColor="text1"/>
                <w:sz w:val="24"/>
                <w:highlight w:val="none"/>
                <w14:textFill>
                  <w14:solidFill>
                    <w14:schemeClr w14:val="tx1"/>
                  </w14:solidFill>
                </w14:textFill>
              </w:rPr>
            </w:pPr>
          </w:p>
        </w:tc>
        <w:tc>
          <w:tcPr>
            <w:tcW w:w="720" w:type="dxa"/>
          </w:tcPr>
          <w:p w14:paraId="37728CE5">
            <w:pPr>
              <w:shd w:val="clear"/>
              <w:rPr>
                <w:rFonts w:ascii="仿宋_GB2312" w:hAnsi="宋体" w:eastAsia="仿宋_GB2312"/>
                <w:color w:val="000000" w:themeColor="text1"/>
                <w:sz w:val="24"/>
                <w:highlight w:val="none"/>
                <w14:textFill>
                  <w14:solidFill>
                    <w14:schemeClr w14:val="tx1"/>
                  </w14:solidFill>
                </w14:textFill>
              </w:rPr>
            </w:pPr>
          </w:p>
        </w:tc>
        <w:tc>
          <w:tcPr>
            <w:tcW w:w="801" w:type="dxa"/>
          </w:tcPr>
          <w:p w14:paraId="5993463E">
            <w:pPr>
              <w:shd w:val="clear"/>
              <w:rPr>
                <w:rFonts w:ascii="仿宋_GB2312" w:hAnsi="宋体" w:eastAsia="仿宋_GB2312"/>
                <w:color w:val="000000" w:themeColor="text1"/>
                <w:sz w:val="24"/>
                <w:highlight w:val="none"/>
                <w14:textFill>
                  <w14:solidFill>
                    <w14:schemeClr w14:val="tx1"/>
                  </w14:solidFill>
                </w14:textFill>
              </w:rPr>
            </w:pPr>
          </w:p>
        </w:tc>
        <w:tc>
          <w:tcPr>
            <w:tcW w:w="1100" w:type="dxa"/>
          </w:tcPr>
          <w:p w14:paraId="49A779F5">
            <w:pPr>
              <w:shd w:val="clear"/>
              <w:rPr>
                <w:rFonts w:ascii="仿宋_GB2312" w:hAnsi="宋体" w:eastAsia="仿宋_GB2312"/>
                <w:color w:val="000000" w:themeColor="text1"/>
                <w:sz w:val="24"/>
                <w:highlight w:val="none"/>
                <w14:textFill>
                  <w14:solidFill>
                    <w14:schemeClr w14:val="tx1"/>
                  </w14:solidFill>
                </w14:textFill>
              </w:rPr>
            </w:pPr>
          </w:p>
        </w:tc>
        <w:tc>
          <w:tcPr>
            <w:tcW w:w="1100" w:type="dxa"/>
          </w:tcPr>
          <w:p w14:paraId="0B0BC145">
            <w:pPr>
              <w:shd w:val="clear"/>
              <w:rPr>
                <w:rFonts w:ascii="仿宋_GB2312" w:hAnsi="宋体" w:eastAsia="仿宋_GB2312"/>
                <w:color w:val="000000" w:themeColor="text1"/>
                <w:sz w:val="24"/>
                <w:highlight w:val="none"/>
                <w14:textFill>
                  <w14:solidFill>
                    <w14:schemeClr w14:val="tx1"/>
                  </w14:solidFill>
                </w14:textFill>
              </w:rPr>
            </w:pPr>
          </w:p>
        </w:tc>
        <w:tc>
          <w:tcPr>
            <w:tcW w:w="800" w:type="dxa"/>
          </w:tcPr>
          <w:p w14:paraId="1988658A">
            <w:pPr>
              <w:shd w:val="clear"/>
              <w:rPr>
                <w:rFonts w:ascii="仿宋_GB2312" w:hAnsi="宋体" w:eastAsia="仿宋_GB2312"/>
                <w:color w:val="000000" w:themeColor="text1"/>
                <w:sz w:val="24"/>
                <w:highlight w:val="none"/>
                <w14:textFill>
                  <w14:solidFill>
                    <w14:schemeClr w14:val="tx1"/>
                  </w14:solidFill>
                </w14:textFill>
              </w:rPr>
            </w:pPr>
          </w:p>
        </w:tc>
        <w:tc>
          <w:tcPr>
            <w:tcW w:w="1000" w:type="dxa"/>
            <w:tcBorders>
              <w:right w:val="single" w:color="auto" w:sz="4" w:space="0"/>
            </w:tcBorders>
          </w:tcPr>
          <w:p w14:paraId="369F6896">
            <w:pPr>
              <w:shd w:val="clear"/>
              <w:rPr>
                <w:rFonts w:ascii="仿宋_GB2312" w:hAnsi="宋体" w:eastAsia="仿宋_GB2312"/>
                <w:color w:val="000000" w:themeColor="text1"/>
                <w:sz w:val="24"/>
                <w:highlight w:val="none"/>
                <w14:textFill>
                  <w14:solidFill>
                    <w14:schemeClr w14:val="tx1"/>
                  </w14:solidFill>
                </w14:textFill>
              </w:rPr>
            </w:pPr>
          </w:p>
        </w:tc>
        <w:tc>
          <w:tcPr>
            <w:tcW w:w="945" w:type="dxa"/>
            <w:tcBorders>
              <w:left w:val="single" w:color="auto" w:sz="4" w:space="0"/>
            </w:tcBorders>
          </w:tcPr>
          <w:p w14:paraId="728A1E31">
            <w:pPr>
              <w:shd w:val="clear"/>
              <w:rPr>
                <w:rFonts w:ascii="仿宋_GB2312" w:hAnsi="宋体" w:eastAsia="仿宋_GB2312"/>
                <w:color w:val="000000" w:themeColor="text1"/>
                <w:sz w:val="24"/>
                <w:highlight w:val="none"/>
                <w14:textFill>
                  <w14:solidFill>
                    <w14:schemeClr w14:val="tx1"/>
                  </w14:solidFill>
                </w14:textFill>
              </w:rPr>
            </w:pPr>
          </w:p>
        </w:tc>
      </w:tr>
      <w:tr w14:paraId="5EFFA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1CA0EA23">
            <w:pPr>
              <w:shd w:val="clear"/>
              <w:rPr>
                <w:rFonts w:ascii="仿宋_GB2312" w:hAnsi="宋体" w:eastAsia="仿宋_GB2312"/>
                <w:color w:val="000000" w:themeColor="text1"/>
                <w:sz w:val="24"/>
                <w:highlight w:val="none"/>
                <w14:textFill>
                  <w14:solidFill>
                    <w14:schemeClr w14:val="tx1"/>
                  </w14:solidFill>
                </w14:textFill>
              </w:rPr>
            </w:pPr>
          </w:p>
        </w:tc>
        <w:tc>
          <w:tcPr>
            <w:tcW w:w="1500" w:type="dxa"/>
          </w:tcPr>
          <w:p w14:paraId="2CD8FF80">
            <w:pPr>
              <w:shd w:val="clear"/>
              <w:rPr>
                <w:rFonts w:ascii="仿宋_GB2312" w:hAnsi="宋体" w:eastAsia="仿宋_GB2312"/>
                <w:color w:val="000000" w:themeColor="text1"/>
                <w:sz w:val="24"/>
                <w:highlight w:val="none"/>
                <w14:textFill>
                  <w14:solidFill>
                    <w14:schemeClr w14:val="tx1"/>
                  </w14:solidFill>
                </w14:textFill>
              </w:rPr>
            </w:pPr>
          </w:p>
        </w:tc>
        <w:tc>
          <w:tcPr>
            <w:tcW w:w="979" w:type="dxa"/>
          </w:tcPr>
          <w:p w14:paraId="7A798CE8">
            <w:pPr>
              <w:shd w:val="clear"/>
              <w:rPr>
                <w:rFonts w:ascii="仿宋_GB2312" w:hAnsi="宋体" w:eastAsia="仿宋_GB2312"/>
                <w:color w:val="000000" w:themeColor="text1"/>
                <w:sz w:val="24"/>
                <w:highlight w:val="none"/>
                <w14:textFill>
                  <w14:solidFill>
                    <w14:schemeClr w14:val="tx1"/>
                  </w14:solidFill>
                </w14:textFill>
              </w:rPr>
            </w:pPr>
          </w:p>
        </w:tc>
        <w:tc>
          <w:tcPr>
            <w:tcW w:w="720" w:type="dxa"/>
          </w:tcPr>
          <w:p w14:paraId="23031A4A">
            <w:pPr>
              <w:shd w:val="clear"/>
              <w:rPr>
                <w:rFonts w:ascii="仿宋_GB2312" w:hAnsi="宋体" w:eastAsia="仿宋_GB2312"/>
                <w:color w:val="000000" w:themeColor="text1"/>
                <w:sz w:val="24"/>
                <w:highlight w:val="none"/>
                <w14:textFill>
                  <w14:solidFill>
                    <w14:schemeClr w14:val="tx1"/>
                  </w14:solidFill>
                </w14:textFill>
              </w:rPr>
            </w:pPr>
          </w:p>
        </w:tc>
        <w:tc>
          <w:tcPr>
            <w:tcW w:w="801" w:type="dxa"/>
          </w:tcPr>
          <w:p w14:paraId="10B84B98">
            <w:pPr>
              <w:shd w:val="clear"/>
              <w:rPr>
                <w:rFonts w:ascii="仿宋_GB2312" w:hAnsi="宋体" w:eastAsia="仿宋_GB2312"/>
                <w:color w:val="000000" w:themeColor="text1"/>
                <w:sz w:val="24"/>
                <w:highlight w:val="none"/>
                <w14:textFill>
                  <w14:solidFill>
                    <w14:schemeClr w14:val="tx1"/>
                  </w14:solidFill>
                </w14:textFill>
              </w:rPr>
            </w:pPr>
          </w:p>
        </w:tc>
        <w:tc>
          <w:tcPr>
            <w:tcW w:w="1100" w:type="dxa"/>
          </w:tcPr>
          <w:p w14:paraId="01FB9406">
            <w:pPr>
              <w:shd w:val="clear"/>
              <w:rPr>
                <w:rFonts w:ascii="仿宋_GB2312" w:hAnsi="宋体" w:eastAsia="仿宋_GB2312"/>
                <w:color w:val="000000" w:themeColor="text1"/>
                <w:sz w:val="24"/>
                <w:highlight w:val="none"/>
                <w14:textFill>
                  <w14:solidFill>
                    <w14:schemeClr w14:val="tx1"/>
                  </w14:solidFill>
                </w14:textFill>
              </w:rPr>
            </w:pPr>
          </w:p>
        </w:tc>
        <w:tc>
          <w:tcPr>
            <w:tcW w:w="1100" w:type="dxa"/>
          </w:tcPr>
          <w:p w14:paraId="51AC1B4E">
            <w:pPr>
              <w:shd w:val="clear"/>
              <w:rPr>
                <w:rFonts w:ascii="仿宋_GB2312" w:hAnsi="宋体" w:eastAsia="仿宋_GB2312"/>
                <w:color w:val="000000" w:themeColor="text1"/>
                <w:sz w:val="24"/>
                <w:highlight w:val="none"/>
                <w14:textFill>
                  <w14:solidFill>
                    <w14:schemeClr w14:val="tx1"/>
                  </w14:solidFill>
                </w14:textFill>
              </w:rPr>
            </w:pPr>
          </w:p>
        </w:tc>
        <w:tc>
          <w:tcPr>
            <w:tcW w:w="800" w:type="dxa"/>
          </w:tcPr>
          <w:p w14:paraId="5CED927B">
            <w:pPr>
              <w:shd w:val="clear"/>
              <w:rPr>
                <w:rFonts w:ascii="仿宋_GB2312" w:hAnsi="宋体" w:eastAsia="仿宋_GB2312"/>
                <w:color w:val="000000" w:themeColor="text1"/>
                <w:sz w:val="24"/>
                <w:highlight w:val="none"/>
                <w14:textFill>
                  <w14:solidFill>
                    <w14:schemeClr w14:val="tx1"/>
                  </w14:solidFill>
                </w14:textFill>
              </w:rPr>
            </w:pPr>
          </w:p>
        </w:tc>
        <w:tc>
          <w:tcPr>
            <w:tcW w:w="1000" w:type="dxa"/>
            <w:tcBorders>
              <w:right w:val="single" w:color="auto" w:sz="4" w:space="0"/>
            </w:tcBorders>
          </w:tcPr>
          <w:p w14:paraId="7D8384B6">
            <w:pPr>
              <w:shd w:val="clear"/>
              <w:rPr>
                <w:rFonts w:ascii="仿宋_GB2312" w:hAnsi="宋体" w:eastAsia="仿宋_GB2312"/>
                <w:color w:val="000000" w:themeColor="text1"/>
                <w:sz w:val="24"/>
                <w:highlight w:val="none"/>
                <w14:textFill>
                  <w14:solidFill>
                    <w14:schemeClr w14:val="tx1"/>
                  </w14:solidFill>
                </w14:textFill>
              </w:rPr>
            </w:pPr>
          </w:p>
        </w:tc>
        <w:tc>
          <w:tcPr>
            <w:tcW w:w="945" w:type="dxa"/>
            <w:tcBorders>
              <w:left w:val="single" w:color="auto" w:sz="4" w:space="0"/>
            </w:tcBorders>
          </w:tcPr>
          <w:p w14:paraId="39D32CD9">
            <w:pPr>
              <w:shd w:val="clear"/>
              <w:rPr>
                <w:rFonts w:ascii="仿宋_GB2312" w:hAnsi="宋体" w:eastAsia="仿宋_GB2312"/>
                <w:color w:val="000000" w:themeColor="text1"/>
                <w:sz w:val="24"/>
                <w:highlight w:val="none"/>
                <w14:textFill>
                  <w14:solidFill>
                    <w14:schemeClr w14:val="tx1"/>
                  </w14:solidFill>
                </w14:textFill>
              </w:rPr>
            </w:pPr>
          </w:p>
        </w:tc>
      </w:tr>
      <w:tr w14:paraId="510FB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5B61A388">
            <w:pPr>
              <w:shd w:val="clear"/>
              <w:rPr>
                <w:rFonts w:ascii="仿宋_GB2312" w:hAnsi="宋体" w:eastAsia="仿宋_GB2312"/>
                <w:color w:val="000000" w:themeColor="text1"/>
                <w:sz w:val="24"/>
                <w:highlight w:val="none"/>
                <w14:textFill>
                  <w14:solidFill>
                    <w14:schemeClr w14:val="tx1"/>
                  </w14:solidFill>
                </w14:textFill>
              </w:rPr>
            </w:pPr>
          </w:p>
        </w:tc>
        <w:tc>
          <w:tcPr>
            <w:tcW w:w="1500" w:type="dxa"/>
          </w:tcPr>
          <w:p w14:paraId="1C2F3F69">
            <w:pPr>
              <w:shd w:val="clear"/>
              <w:rPr>
                <w:rFonts w:ascii="仿宋_GB2312" w:hAnsi="宋体" w:eastAsia="仿宋_GB2312"/>
                <w:color w:val="000000" w:themeColor="text1"/>
                <w:sz w:val="24"/>
                <w:highlight w:val="none"/>
                <w14:textFill>
                  <w14:solidFill>
                    <w14:schemeClr w14:val="tx1"/>
                  </w14:solidFill>
                </w14:textFill>
              </w:rPr>
            </w:pPr>
          </w:p>
        </w:tc>
        <w:tc>
          <w:tcPr>
            <w:tcW w:w="979" w:type="dxa"/>
          </w:tcPr>
          <w:p w14:paraId="0EA2C997">
            <w:pPr>
              <w:shd w:val="clear"/>
              <w:rPr>
                <w:rFonts w:ascii="仿宋_GB2312" w:hAnsi="宋体" w:eastAsia="仿宋_GB2312"/>
                <w:color w:val="000000" w:themeColor="text1"/>
                <w:sz w:val="24"/>
                <w:highlight w:val="none"/>
                <w14:textFill>
                  <w14:solidFill>
                    <w14:schemeClr w14:val="tx1"/>
                  </w14:solidFill>
                </w14:textFill>
              </w:rPr>
            </w:pPr>
          </w:p>
        </w:tc>
        <w:tc>
          <w:tcPr>
            <w:tcW w:w="720" w:type="dxa"/>
          </w:tcPr>
          <w:p w14:paraId="2531E34A">
            <w:pPr>
              <w:shd w:val="clear"/>
              <w:rPr>
                <w:rFonts w:ascii="仿宋_GB2312" w:hAnsi="宋体" w:eastAsia="仿宋_GB2312"/>
                <w:color w:val="000000" w:themeColor="text1"/>
                <w:sz w:val="24"/>
                <w:highlight w:val="none"/>
                <w14:textFill>
                  <w14:solidFill>
                    <w14:schemeClr w14:val="tx1"/>
                  </w14:solidFill>
                </w14:textFill>
              </w:rPr>
            </w:pPr>
          </w:p>
        </w:tc>
        <w:tc>
          <w:tcPr>
            <w:tcW w:w="801" w:type="dxa"/>
          </w:tcPr>
          <w:p w14:paraId="3038204B">
            <w:pPr>
              <w:shd w:val="clear"/>
              <w:rPr>
                <w:rFonts w:ascii="仿宋_GB2312" w:hAnsi="宋体" w:eastAsia="仿宋_GB2312"/>
                <w:color w:val="000000" w:themeColor="text1"/>
                <w:sz w:val="24"/>
                <w:highlight w:val="none"/>
                <w14:textFill>
                  <w14:solidFill>
                    <w14:schemeClr w14:val="tx1"/>
                  </w14:solidFill>
                </w14:textFill>
              </w:rPr>
            </w:pPr>
          </w:p>
        </w:tc>
        <w:tc>
          <w:tcPr>
            <w:tcW w:w="1100" w:type="dxa"/>
          </w:tcPr>
          <w:p w14:paraId="6F7EABA6">
            <w:pPr>
              <w:shd w:val="clear"/>
              <w:rPr>
                <w:rFonts w:ascii="仿宋_GB2312" w:hAnsi="宋体" w:eastAsia="仿宋_GB2312"/>
                <w:color w:val="000000" w:themeColor="text1"/>
                <w:sz w:val="24"/>
                <w:highlight w:val="none"/>
                <w14:textFill>
                  <w14:solidFill>
                    <w14:schemeClr w14:val="tx1"/>
                  </w14:solidFill>
                </w14:textFill>
              </w:rPr>
            </w:pPr>
          </w:p>
        </w:tc>
        <w:tc>
          <w:tcPr>
            <w:tcW w:w="1100" w:type="dxa"/>
          </w:tcPr>
          <w:p w14:paraId="31C5FDCF">
            <w:pPr>
              <w:shd w:val="clear"/>
              <w:rPr>
                <w:rFonts w:ascii="仿宋_GB2312" w:hAnsi="宋体" w:eastAsia="仿宋_GB2312"/>
                <w:color w:val="000000" w:themeColor="text1"/>
                <w:sz w:val="24"/>
                <w:highlight w:val="none"/>
                <w14:textFill>
                  <w14:solidFill>
                    <w14:schemeClr w14:val="tx1"/>
                  </w14:solidFill>
                </w14:textFill>
              </w:rPr>
            </w:pPr>
          </w:p>
        </w:tc>
        <w:tc>
          <w:tcPr>
            <w:tcW w:w="800" w:type="dxa"/>
          </w:tcPr>
          <w:p w14:paraId="2A83C800">
            <w:pPr>
              <w:shd w:val="clear"/>
              <w:rPr>
                <w:rFonts w:ascii="仿宋_GB2312" w:hAnsi="宋体" w:eastAsia="仿宋_GB2312"/>
                <w:color w:val="000000" w:themeColor="text1"/>
                <w:sz w:val="24"/>
                <w:highlight w:val="none"/>
                <w14:textFill>
                  <w14:solidFill>
                    <w14:schemeClr w14:val="tx1"/>
                  </w14:solidFill>
                </w14:textFill>
              </w:rPr>
            </w:pPr>
          </w:p>
        </w:tc>
        <w:tc>
          <w:tcPr>
            <w:tcW w:w="1000" w:type="dxa"/>
            <w:tcBorders>
              <w:right w:val="single" w:color="auto" w:sz="4" w:space="0"/>
            </w:tcBorders>
          </w:tcPr>
          <w:p w14:paraId="29DCE2C0">
            <w:pPr>
              <w:shd w:val="clear"/>
              <w:rPr>
                <w:rFonts w:ascii="仿宋_GB2312" w:hAnsi="宋体" w:eastAsia="仿宋_GB2312"/>
                <w:color w:val="000000" w:themeColor="text1"/>
                <w:sz w:val="24"/>
                <w:highlight w:val="none"/>
                <w14:textFill>
                  <w14:solidFill>
                    <w14:schemeClr w14:val="tx1"/>
                  </w14:solidFill>
                </w14:textFill>
              </w:rPr>
            </w:pPr>
          </w:p>
        </w:tc>
        <w:tc>
          <w:tcPr>
            <w:tcW w:w="945" w:type="dxa"/>
            <w:tcBorders>
              <w:left w:val="single" w:color="auto" w:sz="4" w:space="0"/>
            </w:tcBorders>
          </w:tcPr>
          <w:p w14:paraId="26FAF64C">
            <w:pPr>
              <w:shd w:val="clear"/>
              <w:rPr>
                <w:rFonts w:ascii="仿宋_GB2312" w:hAnsi="宋体" w:eastAsia="仿宋_GB2312"/>
                <w:color w:val="000000" w:themeColor="text1"/>
                <w:sz w:val="24"/>
                <w:highlight w:val="none"/>
                <w14:textFill>
                  <w14:solidFill>
                    <w14:schemeClr w14:val="tx1"/>
                  </w14:solidFill>
                </w14:textFill>
              </w:rPr>
            </w:pPr>
          </w:p>
        </w:tc>
      </w:tr>
      <w:tr w14:paraId="38FE7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7F5C0314">
            <w:pPr>
              <w:shd w:val="clear"/>
              <w:rPr>
                <w:rFonts w:ascii="仿宋_GB2312" w:hAnsi="宋体" w:eastAsia="仿宋_GB2312"/>
                <w:color w:val="000000" w:themeColor="text1"/>
                <w:sz w:val="24"/>
                <w:highlight w:val="none"/>
                <w14:textFill>
                  <w14:solidFill>
                    <w14:schemeClr w14:val="tx1"/>
                  </w14:solidFill>
                </w14:textFill>
              </w:rPr>
            </w:pPr>
          </w:p>
        </w:tc>
        <w:tc>
          <w:tcPr>
            <w:tcW w:w="1500" w:type="dxa"/>
          </w:tcPr>
          <w:p w14:paraId="30EB855E">
            <w:pPr>
              <w:shd w:val="clear"/>
              <w:rPr>
                <w:rFonts w:ascii="仿宋_GB2312" w:hAnsi="宋体" w:eastAsia="仿宋_GB2312"/>
                <w:color w:val="000000" w:themeColor="text1"/>
                <w:sz w:val="24"/>
                <w:highlight w:val="none"/>
                <w14:textFill>
                  <w14:solidFill>
                    <w14:schemeClr w14:val="tx1"/>
                  </w14:solidFill>
                </w14:textFill>
              </w:rPr>
            </w:pPr>
          </w:p>
        </w:tc>
        <w:tc>
          <w:tcPr>
            <w:tcW w:w="979" w:type="dxa"/>
          </w:tcPr>
          <w:p w14:paraId="5618AF51">
            <w:pPr>
              <w:shd w:val="clear"/>
              <w:rPr>
                <w:rFonts w:ascii="仿宋_GB2312" w:hAnsi="宋体" w:eastAsia="仿宋_GB2312"/>
                <w:color w:val="000000" w:themeColor="text1"/>
                <w:sz w:val="24"/>
                <w:highlight w:val="none"/>
                <w14:textFill>
                  <w14:solidFill>
                    <w14:schemeClr w14:val="tx1"/>
                  </w14:solidFill>
                </w14:textFill>
              </w:rPr>
            </w:pPr>
          </w:p>
        </w:tc>
        <w:tc>
          <w:tcPr>
            <w:tcW w:w="720" w:type="dxa"/>
          </w:tcPr>
          <w:p w14:paraId="060B5B43">
            <w:pPr>
              <w:shd w:val="clear"/>
              <w:rPr>
                <w:rFonts w:ascii="仿宋_GB2312" w:hAnsi="宋体" w:eastAsia="仿宋_GB2312"/>
                <w:color w:val="000000" w:themeColor="text1"/>
                <w:sz w:val="24"/>
                <w:highlight w:val="none"/>
                <w14:textFill>
                  <w14:solidFill>
                    <w14:schemeClr w14:val="tx1"/>
                  </w14:solidFill>
                </w14:textFill>
              </w:rPr>
            </w:pPr>
          </w:p>
        </w:tc>
        <w:tc>
          <w:tcPr>
            <w:tcW w:w="801" w:type="dxa"/>
          </w:tcPr>
          <w:p w14:paraId="5B41681B">
            <w:pPr>
              <w:shd w:val="clear"/>
              <w:rPr>
                <w:rFonts w:ascii="仿宋_GB2312" w:hAnsi="宋体" w:eastAsia="仿宋_GB2312"/>
                <w:color w:val="000000" w:themeColor="text1"/>
                <w:sz w:val="24"/>
                <w:highlight w:val="none"/>
                <w14:textFill>
                  <w14:solidFill>
                    <w14:schemeClr w14:val="tx1"/>
                  </w14:solidFill>
                </w14:textFill>
              </w:rPr>
            </w:pPr>
          </w:p>
        </w:tc>
        <w:tc>
          <w:tcPr>
            <w:tcW w:w="1100" w:type="dxa"/>
          </w:tcPr>
          <w:p w14:paraId="02ADDD39">
            <w:pPr>
              <w:shd w:val="clear"/>
              <w:rPr>
                <w:rFonts w:ascii="仿宋_GB2312" w:hAnsi="宋体" w:eastAsia="仿宋_GB2312"/>
                <w:color w:val="000000" w:themeColor="text1"/>
                <w:sz w:val="24"/>
                <w:highlight w:val="none"/>
                <w14:textFill>
                  <w14:solidFill>
                    <w14:schemeClr w14:val="tx1"/>
                  </w14:solidFill>
                </w14:textFill>
              </w:rPr>
            </w:pPr>
          </w:p>
        </w:tc>
        <w:tc>
          <w:tcPr>
            <w:tcW w:w="1100" w:type="dxa"/>
          </w:tcPr>
          <w:p w14:paraId="236B4C1A">
            <w:pPr>
              <w:shd w:val="clear"/>
              <w:rPr>
                <w:rFonts w:ascii="仿宋_GB2312" w:hAnsi="宋体" w:eastAsia="仿宋_GB2312"/>
                <w:color w:val="000000" w:themeColor="text1"/>
                <w:sz w:val="24"/>
                <w:highlight w:val="none"/>
                <w14:textFill>
                  <w14:solidFill>
                    <w14:schemeClr w14:val="tx1"/>
                  </w14:solidFill>
                </w14:textFill>
              </w:rPr>
            </w:pPr>
          </w:p>
        </w:tc>
        <w:tc>
          <w:tcPr>
            <w:tcW w:w="800" w:type="dxa"/>
          </w:tcPr>
          <w:p w14:paraId="08712AE6">
            <w:pPr>
              <w:shd w:val="clear"/>
              <w:rPr>
                <w:rFonts w:ascii="仿宋_GB2312" w:hAnsi="宋体" w:eastAsia="仿宋_GB2312"/>
                <w:color w:val="000000" w:themeColor="text1"/>
                <w:sz w:val="24"/>
                <w:highlight w:val="none"/>
                <w14:textFill>
                  <w14:solidFill>
                    <w14:schemeClr w14:val="tx1"/>
                  </w14:solidFill>
                </w14:textFill>
              </w:rPr>
            </w:pPr>
          </w:p>
        </w:tc>
        <w:tc>
          <w:tcPr>
            <w:tcW w:w="1000" w:type="dxa"/>
            <w:tcBorders>
              <w:right w:val="single" w:color="auto" w:sz="4" w:space="0"/>
            </w:tcBorders>
          </w:tcPr>
          <w:p w14:paraId="267FC34C">
            <w:pPr>
              <w:shd w:val="clear"/>
              <w:rPr>
                <w:rFonts w:ascii="仿宋_GB2312" w:hAnsi="宋体" w:eastAsia="仿宋_GB2312"/>
                <w:color w:val="000000" w:themeColor="text1"/>
                <w:sz w:val="24"/>
                <w:highlight w:val="none"/>
                <w14:textFill>
                  <w14:solidFill>
                    <w14:schemeClr w14:val="tx1"/>
                  </w14:solidFill>
                </w14:textFill>
              </w:rPr>
            </w:pPr>
          </w:p>
        </w:tc>
        <w:tc>
          <w:tcPr>
            <w:tcW w:w="945" w:type="dxa"/>
            <w:tcBorders>
              <w:left w:val="single" w:color="auto" w:sz="4" w:space="0"/>
            </w:tcBorders>
          </w:tcPr>
          <w:p w14:paraId="7F77D21B">
            <w:pPr>
              <w:shd w:val="clear"/>
              <w:rPr>
                <w:rFonts w:ascii="仿宋_GB2312" w:hAnsi="宋体" w:eastAsia="仿宋_GB2312"/>
                <w:color w:val="000000" w:themeColor="text1"/>
                <w:sz w:val="24"/>
                <w:highlight w:val="none"/>
                <w14:textFill>
                  <w14:solidFill>
                    <w14:schemeClr w14:val="tx1"/>
                  </w14:solidFill>
                </w14:textFill>
              </w:rPr>
            </w:pPr>
          </w:p>
        </w:tc>
      </w:tr>
      <w:tr w14:paraId="384B0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508" w:type="dxa"/>
          </w:tcPr>
          <w:p w14:paraId="15EEE315">
            <w:pPr>
              <w:shd w:val="clear"/>
              <w:rPr>
                <w:rFonts w:ascii="仿宋_GB2312" w:hAnsi="宋体" w:eastAsia="仿宋_GB2312"/>
                <w:color w:val="000000" w:themeColor="text1"/>
                <w:sz w:val="24"/>
                <w:highlight w:val="none"/>
                <w14:textFill>
                  <w14:solidFill>
                    <w14:schemeClr w14:val="tx1"/>
                  </w14:solidFill>
                </w14:textFill>
              </w:rPr>
            </w:pPr>
          </w:p>
        </w:tc>
        <w:tc>
          <w:tcPr>
            <w:tcW w:w="1500" w:type="dxa"/>
          </w:tcPr>
          <w:p w14:paraId="0FD7F70E">
            <w:pPr>
              <w:shd w:val="clear"/>
              <w:rPr>
                <w:rFonts w:ascii="仿宋_GB2312" w:hAnsi="宋体" w:eastAsia="仿宋_GB2312"/>
                <w:color w:val="000000" w:themeColor="text1"/>
                <w:sz w:val="24"/>
                <w:highlight w:val="none"/>
                <w14:textFill>
                  <w14:solidFill>
                    <w14:schemeClr w14:val="tx1"/>
                  </w14:solidFill>
                </w14:textFill>
              </w:rPr>
            </w:pPr>
          </w:p>
        </w:tc>
        <w:tc>
          <w:tcPr>
            <w:tcW w:w="979" w:type="dxa"/>
          </w:tcPr>
          <w:p w14:paraId="1D3C6265">
            <w:pPr>
              <w:shd w:val="clear"/>
              <w:rPr>
                <w:rFonts w:ascii="仿宋_GB2312" w:hAnsi="宋体" w:eastAsia="仿宋_GB2312"/>
                <w:color w:val="000000" w:themeColor="text1"/>
                <w:sz w:val="24"/>
                <w:highlight w:val="none"/>
                <w14:textFill>
                  <w14:solidFill>
                    <w14:schemeClr w14:val="tx1"/>
                  </w14:solidFill>
                </w14:textFill>
              </w:rPr>
            </w:pPr>
          </w:p>
        </w:tc>
        <w:tc>
          <w:tcPr>
            <w:tcW w:w="720" w:type="dxa"/>
          </w:tcPr>
          <w:p w14:paraId="6CD00686">
            <w:pPr>
              <w:shd w:val="clear"/>
              <w:rPr>
                <w:rFonts w:ascii="仿宋_GB2312" w:hAnsi="宋体" w:eastAsia="仿宋_GB2312"/>
                <w:color w:val="000000" w:themeColor="text1"/>
                <w:sz w:val="24"/>
                <w:highlight w:val="none"/>
                <w14:textFill>
                  <w14:solidFill>
                    <w14:schemeClr w14:val="tx1"/>
                  </w14:solidFill>
                </w14:textFill>
              </w:rPr>
            </w:pPr>
          </w:p>
        </w:tc>
        <w:tc>
          <w:tcPr>
            <w:tcW w:w="801" w:type="dxa"/>
          </w:tcPr>
          <w:p w14:paraId="7272B61A">
            <w:pPr>
              <w:shd w:val="clear"/>
              <w:rPr>
                <w:rFonts w:ascii="仿宋_GB2312" w:hAnsi="宋体" w:eastAsia="仿宋_GB2312"/>
                <w:color w:val="000000" w:themeColor="text1"/>
                <w:sz w:val="24"/>
                <w:highlight w:val="none"/>
                <w14:textFill>
                  <w14:solidFill>
                    <w14:schemeClr w14:val="tx1"/>
                  </w14:solidFill>
                </w14:textFill>
              </w:rPr>
            </w:pPr>
          </w:p>
        </w:tc>
        <w:tc>
          <w:tcPr>
            <w:tcW w:w="1100" w:type="dxa"/>
          </w:tcPr>
          <w:p w14:paraId="22AE7975">
            <w:pPr>
              <w:shd w:val="clear"/>
              <w:rPr>
                <w:rFonts w:ascii="仿宋_GB2312" w:hAnsi="宋体" w:eastAsia="仿宋_GB2312"/>
                <w:color w:val="000000" w:themeColor="text1"/>
                <w:sz w:val="24"/>
                <w:highlight w:val="none"/>
                <w14:textFill>
                  <w14:solidFill>
                    <w14:schemeClr w14:val="tx1"/>
                  </w14:solidFill>
                </w14:textFill>
              </w:rPr>
            </w:pPr>
          </w:p>
        </w:tc>
        <w:tc>
          <w:tcPr>
            <w:tcW w:w="1100" w:type="dxa"/>
          </w:tcPr>
          <w:p w14:paraId="0B2B7900">
            <w:pPr>
              <w:shd w:val="clear"/>
              <w:rPr>
                <w:rFonts w:ascii="仿宋_GB2312" w:hAnsi="宋体" w:eastAsia="仿宋_GB2312"/>
                <w:color w:val="000000" w:themeColor="text1"/>
                <w:sz w:val="24"/>
                <w:highlight w:val="none"/>
                <w14:textFill>
                  <w14:solidFill>
                    <w14:schemeClr w14:val="tx1"/>
                  </w14:solidFill>
                </w14:textFill>
              </w:rPr>
            </w:pPr>
          </w:p>
        </w:tc>
        <w:tc>
          <w:tcPr>
            <w:tcW w:w="800" w:type="dxa"/>
          </w:tcPr>
          <w:p w14:paraId="10FF2917">
            <w:pPr>
              <w:shd w:val="clear"/>
              <w:rPr>
                <w:rFonts w:ascii="仿宋_GB2312" w:hAnsi="宋体" w:eastAsia="仿宋_GB2312"/>
                <w:color w:val="000000" w:themeColor="text1"/>
                <w:sz w:val="24"/>
                <w:highlight w:val="none"/>
                <w14:textFill>
                  <w14:solidFill>
                    <w14:schemeClr w14:val="tx1"/>
                  </w14:solidFill>
                </w14:textFill>
              </w:rPr>
            </w:pPr>
          </w:p>
        </w:tc>
        <w:tc>
          <w:tcPr>
            <w:tcW w:w="1000" w:type="dxa"/>
            <w:tcBorders>
              <w:right w:val="single" w:color="auto" w:sz="4" w:space="0"/>
            </w:tcBorders>
          </w:tcPr>
          <w:p w14:paraId="415E2C26">
            <w:pPr>
              <w:shd w:val="clear"/>
              <w:rPr>
                <w:rFonts w:ascii="仿宋_GB2312" w:hAnsi="宋体" w:eastAsia="仿宋_GB2312"/>
                <w:color w:val="000000" w:themeColor="text1"/>
                <w:sz w:val="24"/>
                <w:highlight w:val="none"/>
                <w14:textFill>
                  <w14:solidFill>
                    <w14:schemeClr w14:val="tx1"/>
                  </w14:solidFill>
                </w14:textFill>
              </w:rPr>
            </w:pPr>
          </w:p>
        </w:tc>
        <w:tc>
          <w:tcPr>
            <w:tcW w:w="945" w:type="dxa"/>
            <w:tcBorders>
              <w:left w:val="single" w:color="auto" w:sz="4" w:space="0"/>
            </w:tcBorders>
          </w:tcPr>
          <w:p w14:paraId="4C8067FC">
            <w:pPr>
              <w:shd w:val="clear"/>
              <w:rPr>
                <w:rFonts w:ascii="仿宋_GB2312" w:hAnsi="宋体" w:eastAsia="仿宋_GB2312"/>
                <w:color w:val="000000" w:themeColor="text1"/>
                <w:sz w:val="24"/>
                <w:highlight w:val="none"/>
                <w14:textFill>
                  <w14:solidFill>
                    <w14:schemeClr w14:val="tx1"/>
                  </w14:solidFill>
                </w14:textFill>
              </w:rPr>
            </w:pPr>
          </w:p>
        </w:tc>
      </w:tr>
    </w:tbl>
    <w:p w14:paraId="7EED4E3B">
      <w:pPr>
        <w:keepNext w:val="0"/>
        <w:keepLines w:val="0"/>
        <w:pageBreakBefore w:val="0"/>
        <w:widowControl w:val="0"/>
        <w:shd w:val="clear"/>
        <w:kinsoku/>
        <w:wordWrap/>
        <w:overflowPunct/>
        <w:topLinePunct w:val="0"/>
        <w:autoSpaceDE w:val="0"/>
        <w:autoSpaceDN w:val="0"/>
        <w:bidi w:val="0"/>
        <w:adjustRightInd/>
        <w:snapToGrid/>
        <w:spacing w:line="360" w:lineRule="auto"/>
        <w:textAlignment w:val="auto"/>
        <w:rPr>
          <w:rFonts w:hint="eastAsia"/>
          <w:color w:val="000000" w:themeColor="text1"/>
          <w:highlight w:val="none"/>
          <w:lang w:eastAsia="zh-CN"/>
          <w14:textFill>
            <w14:solidFill>
              <w14:schemeClr w14:val="tx1"/>
            </w14:solidFill>
          </w14:textFill>
        </w:rPr>
      </w:pPr>
      <w:bookmarkStart w:id="535" w:name="_Toc275942837"/>
      <w:bookmarkStart w:id="536" w:name="_Toc111386790"/>
      <w:bookmarkStart w:id="537" w:name="_Toc247969227"/>
      <w:bookmarkStart w:id="538" w:name="_Toc111387250"/>
      <w:bookmarkStart w:id="539" w:name="_Toc29587"/>
    </w:p>
    <w:p w14:paraId="3296E897">
      <w:pPr>
        <w:keepNext w:val="0"/>
        <w:keepLines w:val="0"/>
        <w:pageBreakBefore w:val="0"/>
        <w:widowControl w:val="0"/>
        <w:shd w:val="clear"/>
        <w:kinsoku/>
        <w:wordWrap/>
        <w:overflowPunct/>
        <w:topLinePunct w:val="0"/>
        <w:autoSpaceDE w:val="0"/>
        <w:autoSpaceDN w:val="0"/>
        <w:bidi w:val="0"/>
        <w:adjustRightInd/>
        <w:snapToGrid/>
        <w:spacing w:line="360" w:lineRule="auto"/>
        <w:textAlignment w:val="auto"/>
        <w:rPr>
          <w:rFonts w:hint="eastAsia"/>
          <w:color w:val="000000" w:themeColor="text1"/>
          <w:highlight w:val="none"/>
          <w:lang w:eastAsia="zh-CN"/>
          <w14:textFill>
            <w14:solidFill>
              <w14:schemeClr w14:val="tx1"/>
            </w14:solidFill>
          </w14:textFill>
        </w:rPr>
      </w:pPr>
    </w:p>
    <w:p w14:paraId="09F531A4">
      <w:pPr>
        <w:keepNext w:val="0"/>
        <w:keepLines w:val="0"/>
        <w:pageBreakBefore w:val="0"/>
        <w:widowControl w:val="0"/>
        <w:shd w:val="clear"/>
        <w:kinsoku/>
        <w:wordWrap/>
        <w:overflowPunct/>
        <w:topLinePunct w:val="0"/>
        <w:autoSpaceDE w:val="0"/>
        <w:autoSpaceDN w:val="0"/>
        <w:bidi w:val="0"/>
        <w:adjustRightInd/>
        <w:snapToGrid/>
        <w:spacing w:line="360" w:lineRule="auto"/>
        <w:textAlignment w:val="auto"/>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磋商申请人</w:t>
      </w:r>
      <w:r>
        <w:rPr>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加盖电子签章</w:t>
      </w:r>
      <w:r>
        <w:rPr>
          <w:color w:val="000000" w:themeColor="text1"/>
          <w:highlight w:val="none"/>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ab/>
      </w:r>
    </w:p>
    <w:p w14:paraId="36CF04EE">
      <w:pPr>
        <w:keepNext w:val="0"/>
        <w:keepLines w:val="0"/>
        <w:pageBreakBefore w:val="0"/>
        <w:widowControl w:val="0"/>
        <w:shd w:val="clear"/>
        <w:kinsoku/>
        <w:wordWrap/>
        <w:overflowPunct/>
        <w:topLinePunct w:val="0"/>
        <w:autoSpaceDE w:val="0"/>
        <w:autoSpaceDN w:val="0"/>
        <w:bidi w:val="0"/>
        <w:adjustRightInd/>
        <w:snapToGrid/>
        <w:spacing w:line="360" w:lineRule="auto"/>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法定代表人或委托代理人（</w:t>
      </w:r>
      <w:r>
        <w:rPr>
          <w:rFonts w:hint="eastAsia"/>
          <w:color w:val="000000" w:themeColor="text1"/>
          <w:highlight w:val="none"/>
          <w:lang w:eastAsia="zh-CN"/>
          <w14:textFill>
            <w14:solidFill>
              <w14:schemeClr w14:val="tx1"/>
            </w14:solidFill>
          </w14:textFill>
        </w:rPr>
        <w:t>签字或签章</w:t>
      </w:r>
      <w:r>
        <w:rPr>
          <w:color w:val="000000" w:themeColor="text1"/>
          <w:highlight w:val="none"/>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ab/>
      </w:r>
    </w:p>
    <w:p w14:paraId="5C229BC3">
      <w:pPr>
        <w:keepNext w:val="0"/>
        <w:keepLines w:val="0"/>
        <w:pageBreakBefore w:val="0"/>
        <w:widowControl w:val="0"/>
        <w:shd w:val="clear"/>
        <w:kinsoku/>
        <w:wordWrap/>
        <w:overflowPunct/>
        <w:topLinePunct w:val="0"/>
        <w:autoSpaceDE w:val="0"/>
        <w:autoSpaceDN w:val="0"/>
        <w:bidi w:val="0"/>
        <w:adjustRightInd/>
        <w:snapToGrid/>
        <w:spacing w:line="360" w:lineRule="auto"/>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期：</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年</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日</w:t>
      </w:r>
    </w:p>
    <w:p w14:paraId="1D57E039">
      <w:pPr>
        <w:pStyle w:val="4"/>
        <w:keepNext/>
        <w:keepLines/>
        <w:pageBreakBefore/>
        <w:widowControl w:val="0"/>
        <w:numPr>
          <w:ilvl w:val="2"/>
          <w:numId w:val="0"/>
        </w:numPr>
        <w:shd w:val="clear"/>
        <w:kinsoku/>
        <w:wordWrap/>
        <w:overflowPunct/>
        <w:topLinePunct w:val="0"/>
        <w:autoSpaceDE/>
        <w:autoSpaceDN/>
        <w:bidi w:val="0"/>
        <w:adjustRightInd/>
        <w:snapToGrid/>
        <w:spacing w:line="416" w:lineRule="auto"/>
        <w:ind w:leftChars="0"/>
        <w:jc w:val="center"/>
        <w:textAlignment w:val="auto"/>
        <w:rPr>
          <w:rFonts w:hint="eastAsia" w:ascii="Times New Roman" w:hAnsi="Times New Roman" w:eastAsia="宋体" w:cs="Times New Roman"/>
          <w:color w:val="000000" w:themeColor="text1"/>
          <w:highlight w:val="none"/>
          <w:lang w:eastAsia="zh-CN"/>
          <w14:textFill>
            <w14:solidFill>
              <w14:schemeClr w14:val="tx1"/>
            </w14:solidFill>
          </w14:textFill>
        </w:rPr>
      </w:pPr>
      <w:r>
        <w:rPr>
          <w:rFonts w:hint="eastAsia" w:ascii="Times New Roman" w:hAnsi="Times New Roman" w:eastAsia="宋体" w:cs="Times New Roman"/>
          <w:color w:val="000000" w:themeColor="text1"/>
          <w:highlight w:val="none"/>
          <w:lang w:eastAsia="zh-CN"/>
          <w14:textFill>
            <w14:solidFill>
              <w14:schemeClr w14:val="tx1"/>
            </w14:solidFill>
          </w14:textFill>
        </w:rPr>
        <w:t>（2）劳动力计划表</w:t>
      </w:r>
      <w:bookmarkEnd w:id="535"/>
      <w:bookmarkEnd w:id="536"/>
      <w:bookmarkEnd w:id="537"/>
      <w:bookmarkEnd w:id="538"/>
      <w:bookmarkEnd w:id="539"/>
    </w:p>
    <w:p w14:paraId="31DFE5A9">
      <w:pPr>
        <w:shd w:val="clear"/>
        <w:tabs>
          <w:tab w:val="left" w:pos="0"/>
        </w:tabs>
        <w:spacing w:after="120"/>
        <w:ind w:left="0" w:leftChars="0" w:right="-64" w:firstLine="0" w:firstLineChars="0"/>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项目名称：</w:t>
      </w:r>
      <w:r>
        <w:rPr>
          <w:rFonts w:hint="eastAsia"/>
          <w:color w:val="000000" w:themeColor="text1"/>
          <w:u w:val="single"/>
          <w:lang w:eastAsia="zh-CN"/>
          <w14:textFill>
            <w14:solidFill>
              <w14:schemeClr w14:val="tx1"/>
            </w14:solidFill>
          </w14:textFill>
        </w:rPr>
        <w:t>永胜县三川镇中心卫生院血透室、胃肠镜室改建、装修项目</w:t>
      </w:r>
    </w:p>
    <w:p w14:paraId="212975CA">
      <w:pPr>
        <w:shd w:val="clear"/>
        <w:spacing w:line="360" w:lineRule="auto"/>
        <w:ind w:left="0" w:leftChars="0" w:firstLine="0" w:firstLineChars="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项目编号：</w:t>
      </w:r>
      <w:r>
        <w:rPr>
          <w:rFonts w:hint="eastAsia" w:ascii="宋体" w:hAnsi="宋体"/>
          <w:color w:val="000000" w:themeColor="text1"/>
          <w:sz w:val="24"/>
          <w:highlight w:val="none"/>
          <w:u w:val="single"/>
          <w14:textFill>
            <w14:solidFill>
              <w14:schemeClr w14:val="tx1"/>
            </w14:solidFill>
          </w14:textFill>
        </w:rPr>
        <w:t xml:space="preserve">YNLL-202607115  </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lang w:val="en-US" w:eastAsia="zh-CN"/>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单位： 人</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1080"/>
        <w:gridCol w:w="1080"/>
        <w:gridCol w:w="1080"/>
        <w:gridCol w:w="1080"/>
        <w:gridCol w:w="1260"/>
        <w:gridCol w:w="1260"/>
        <w:gridCol w:w="1360"/>
      </w:tblGrid>
      <w:tr w14:paraId="422C3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0" w:hRule="atLeast"/>
          <w:jc w:val="center"/>
        </w:trPr>
        <w:tc>
          <w:tcPr>
            <w:tcW w:w="1008" w:type="dxa"/>
            <w:vMerge w:val="restart"/>
            <w:shd w:val="clear" w:color="auto" w:fill="auto"/>
            <w:vAlign w:val="center"/>
          </w:tcPr>
          <w:p w14:paraId="6760CE8C">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工种</w:t>
            </w:r>
          </w:p>
        </w:tc>
        <w:tc>
          <w:tcPr>
            <w:tcW w:w="8200" w:type="dxa"/>
            <w:gridSpan w:val="7"/>
            <w:shd w:val="clear" w:color="auto" w:fill="auto"/>
            <w:vAlign w:val="center"/>
          </w:tcPr>
          <w:p w14:paraId="4BADDF1D">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按工程施工阶段投入劳动力情况</w:t>
            </w:r>
          </w:p>
        </w:tc>
      </w:tr>
      <w:tr w14:paraId="6DA9A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jc w:val="center"/>
        </w:trPr>
        <w:tc>
          <w:tcPr>
            <w:tcW w:w="1008" w:type="dxa"/>
            <w:vMerge w:val="continue"/>
            <w:shd w:val="clear" w:color="auto" w:fill="auto"/>
            <w:vAlign w:val="center"/>
          </w:tcPr>
          <w:p w14:paraId="3006489C">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rFonts w:ascii="仿宋_GB2312" w:hAnsi="宋体" w:eastAsia="仿宋_GB2312"/>
                <w:color w:val="000000" w:themeColor="text1"/>
                <w:sz w:val="24"/>
                <w:highlight w:val="none"/>
                <w14:textFill>
                  <w14:solidFill>
                    <w14:schemeClr w14:val="tx1"/>
                  </w14:solidFill>
                </w14:textFill>
              </w:rPr>
            </w:pPr>
          </w:p>
        </w:tc>
        <w:tc>
          <w:tcPr>
            <w:tcW w:w="1080" w:type="dxa"/>
            <w:shd w:val="clear" w:color="auto" w:fill="auto"/>
            <w:vAlign w:val="center"/>
          </w:tcPr>
          <w:p w14:paraId="41B1E1C1">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rFonts w:ascii="仿宋_GB2312" w:hAnsi="宋体" w:eastAsia="仿宋_GB2312"/>
                <w:color w:val="000000" w:themeColor="text1"/>
                <w:sz w:val="24"/>
                <w:highlight w:val="none"/>
                <w14:textFill>
                  <w14:solidFill>
                    <w14:schemeClr w14:val="tx1"/>
                  </w14:solidFill>
                </w14:textFill>
              </w:rPr>
            </w:pPr>
          </w:p>
        </w:tc>
        <w:tc>
          <w:tcPr>
            <w:tcW w:w="1080" w:type="dxa"/>
            <w:shd w:val="clear" w:color="auto" w:fill="auto"/>
            <w:vAlign w:val="center"/>
          </w:tcPr>
          <w:p w14:paraId="2398185D">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rFonts w:ascii="仿宋_GB2312" w:hAnsi="宋体" w:eastAsia="仿宋_GB2312"/>
                <w:color w:val="000000" w:themeColor="text1"/>
                <w:sz w:val="24"/>
                <w:highlight w:val="none"/>
                <w14:textFill>
                  <w14:solidFill>
                    <w14:schemeClr w14:val="tx1"/>
                  </w14:solidFill>
                </w14:textFill>
              </w:rPr>
            </w:pPr>
          </w:p>
        </w:tc>
        <w:tc>
          <w:tcPr>
            <w:tcW w:w="1080" w:type="dxa"/>
            <w:shd w:val="clear" w:color="auto" w:fill="auto"/>
            <w:vAlign w:val="center"/>
          </w:tcPr>
          <w:p w14:paraId="08B4EA5C">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rFonts w:ascii="仿宋_GB2312" w:hAnsi="宋体" w:eastAsia="仿宋_GB2312"/>
                <w:color w:val="000000" w:themeColor="text1"/>
                <w:sz w:val="24"/>
                <w:highlight w:val="none"/>
                <w14:textFill>
                  <w14:solidFill>
                    <w14:schemeClr w14:val="tx1"/>
                  </w14:solidFill>
                </w14:textFill>
              </w:rPr>
            </w:pPr>
          </w:p>
        </w:tc>
        <w:tc>
          <w:tcPr>
            <w:tcW w:w="1080" w:type="dxa"/>
            <w:shd w:val="clear" w:color="auto" w:fill="auto"/>
            <w:vAlign w:val="center"/>
          </w:tcPr>
          <w:p w14:paraId="0A2E1B37">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rFonts w:ascii="仿宋_GB2312" w:hAnsi="宋体" w:eastAsia="仿宋_GB2312"/>
                <w:color w:val="000000" w:themeColor="text1"/>
                <w:sz w:val="24"/>
                <w:highlight w:val="none"/>
                <w14:textFill>
                  <w14:solidFill>
                    <w14:schemeClr w14:val="tx1"/>
                  </w14:solidFill>
                </w14:textFill>
              </w:rPr>
            </w:pPr>
          </w:p>
        </w:tc>
        <w:tc>
          <w:tcPr>
            <w:tcW w:w="1260" w:type="dxa"/>
            <w:shd w:val="clear" w:color="auto" w:fill="auto"/>
            <w:vAlign w:val="center"/>
          </w:tcPr>
          <w:p w14:paraId="2778D374">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rFonts w:ascii="仿宋_GB2312" w:hAnsi="宋体" w:eastAsia="仿宋_GB2312"/>
                <w:color w:val="000000" w:themeColor="text1"/>
                <w:sz w:val="24"/>
                <w:highlight w:val="none"/>
                <w14:textFill>
                  <w14:solidFill>
                    <w14:schemeClr w14:val="tx1"/>
                  </w14:solidFill>
                </w14:textFill>
              </w:rPr>
            </w:pPr>
          </w:p>
        </w:tc>
        <w:tc>
          <w:tcPr>
            <w:tcW w:w="1260" w:type="dxa"/>
            <w:shd w:val="clear" w:color="auto" w:fill="auto"/>
            <w:vAlign w:val="center"/>
          </w:tcPr>
          <w:p w14:paraId="3E907654">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rFonts w:ascii="仿宋_GB2312" w:hAnsi="宋体" w:eastAsia="仿宋_GB2312"/>
                <w:color w:val="000000" w:themeColor="text1"/>
                <w:sz w:val="24"/>
                <w:highlight w:val="none"/>
                <w14:textFill>
                  <w14:solidFill>
                    <w14:schemeClr w14:val="tx1"/>
                  </w14:solidFill>
                </w14:textFill>
              </w:rPr>
            </w:pPr>
          </w:p>
        </w:tc>
        <w:tc>
          <w:tcPr>
            <w:tcW w:w="1360" w:type="dxa"/>
            <w:shd w:val="clear" w:color="auto" w:fill="auto"/>
            <w:vAlign w:val="center"/>
          </w:tcPr>
          <w:p w14:paraId="341FAA34">
            <w:pPr>
              <w:keepNext w:val="0"/>
              <w:keepLines w:val="0"/>
              <w:pageBreakBefore w:val="0"/>
              <w:widowControl w:val="0"/>
              <w:shd w:val="clear"/>
              <w:kinsoku/>
              <w:wordWrap/>
              <w:overflowPunct/>
              <w:topLinePunct w:val="0"/>
              <w:autoSpaceDE/>
              <w:autoSpaceDN/>
              <w:bidi w:val="0"/>
              <w:adjustRightInd/>
              <w:snapToGrid/>
              <w:ind w:firstLine="0" w:firstLineChars="0"/>
              <w:jc w:val="center"/>
              <w:textAlignment w:val="auto"/>
              <w:rPr>
                <w:rFonts w:ascii="仿宋_GB2312" w:hAnsi="宋体" w:eastAsia="仿宋_GB2312"/>
                <w:color w:val="000000" w:themeColor="text1"/>
                <w:sz w:val="24"/>
                <w:highlight w:val="none"/>
                <w14:textFill>
                  <w14:solidFill>
                    <w14:schemeClr w14:val="tx1"/>
                  </w14:solidFill>
                </w14:textFill>
              </w:rPr>
            </w:pPr>
          </w:p>
        </w:tc>
      </w:tr>
      <w:tr w14:paraId="0ADF5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56788D8A">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5271D60C">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020F8819">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1666C69F">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0397AA17">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60F51169">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287C839B">
            <w:pPr>
              <w:shd w:val="clear"/>
              <w:rPr>
                <w:rFonts w:ascii="仿宋_GB2312" w:hAnsi="宋体" w:eastAsia="仿宋_GB2312"/>
                <w:color w:val="000000" w:themeColor="text1"/>
                <w:sz w:val="24"/>
                <w:highlight w:val="none"/>
                <w14:textFill>
                  <w14:solidFill>
                    <w14:schemeClr w14:val="tx1"/>
                  </w14:solidFill>
                </w14:textFill>
              </w:rPr>
            </w:pPr>
          </w:p>
        </w:tc>
        <w:tc>
          <w:tcPr>
            <w:tcW w:w="1360" w:type="dxa"/>
          </w:tcPr>
          <w:p w14:paraId="09B33AC2">
            <w:pPr>
              <w:shd w:val="clear"/>
              <w:rPr>
                <w:rFonts w:ascii="仿宋_GB2312" w:hAnsi="宋体" w:eastAsia="仿宋_GB2312"/>
                <w:color w:val="000000" w:themeColor="text1"/>
                <w:sz w:val="24"/>
                <w:highlight w:val="none"/>
                <w14:textFill>
                  <w14:solidFill>
                    <w14:schemeClr w14:val="tx1"/>
                  </w14:solidFill>
                </w14:textFill>
              </w:rPr>
            </w:pPr>
          </w:p>
        </w:tc>
      </w:tr>
      <w:tr w14:paraId="6283C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4D5E262E">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77F30BD7">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79C1806C">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2EDDDCD3">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119BD3D8">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4A531897">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4CD52520">
            <w:pPr>
              <w:shd w:val="clear"/>
              <w:rPr>
                <w:rFonts w:ascii="仿宋_GB2312" w:hAnsi="宋体" w:eastAsia="仿宋_GB2312"/>
                <w:color w:val="000000" w:themeColor="text1"/>
                <w:sz w:val="24"/>
                <w:highlight w:val="none"/>
                <w14:textFill>
                  <w14:solidFill>
                    <w14:schemeClr w14:val="tx1"/>
                  </w14:solidFill>
                </w14:textFill>
              </w:rPr>
            </w:pPr>
          </w:p>
        </w:tc>
        <w:tc>
          <w:tcPr>
            <w:tcW w:w="1360" w:type="dxa"/>
          </w:tcPr>
          <w:p w14:paraId="4245C450">
            <w:pPr>
              <w:shd w:val="clear"/>
              <w:rPr>
                <w:rFonts w:ascii="仿宋_GB2312" w:hAnsi="宋体" w:eastAsia="仿宋_GB2312"/>
                <w:color w:val="000000" w:themeColor="text1"/>
                <w:sz w:val="24"/>
                <w:highlight w:val="none"/>
                <w14:textFill>
                  <w14:solidFill>
                    <w14:schemeClr w14:val="tx1"/>
                  </w14:solidFill>
                </w14:textFill>
              </w:rPr>
            </w:pPr>
          </w:p>
        </w:tc>
      </w:tr>
      <w:tr w14:paraId="30107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600D56B2">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71A1845A">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43D12967">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29FECAD5">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0787A499">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5046A138">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7A4D1BB4">
            <w:pPr>
              <w:shd w:val="clear"/>
              <w:rPr>
                <w:rFonts w:ascii="仿宋_GB2312" w:hAnsi="宋体" w:eastAsia="仿宋_GB2312"/>
                <w:color w:val="000000" w:themeColor="text1"/>
                <w:sz w:val="24"/>
                <w:highlight w:val="none"/>
                <w14:textFill>
                  <w14:solidFill>
                    <w14:schemeClr w14:val="tx1"/>
                  </w14:solidFill>
                </w14:textFill>
              </w:rPr>
            </w:pPr>
          </w:p>
        </w:tc>
        <w:tc>
          <w:tcPr>
            <w:tcW w:w="1360" w:type="dxa"/>
          </w:tcPr>
          <w:p w14:paraId="11E04C6A">
            <w:pPr>
              <w:shd w:val="clear"/>
              <w:rPr>
                <w:rFonts w:ascii="仿宋_GB2312" w:hAnsi="宋体" w:eastAsia="仿宋_GB2312"/>
                <w:color w:val="000000" w:themeColor="text1"/>
                <w:sz w:val="24"/>
                <w:highlight w:val="none"/>
                <w14:textFill>
                  <w14:solidFill>
                    <w14:schemeClr w14:val="tx1"/>
                  </w14:solidFill>
                </w14:textFill>
              </w:rPr>
            </w:pPr>
          </w:p>
        </w:tc>
      </w:tr>
      <w:tr w14:paraId="213B7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16A852EE">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7B8F4681">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300DFDFD">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5C0DAF3E">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0ADB2925">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0105F195">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4658EA59">
            <w:pPr>
              <w:shd w:val="clear"/>
              <w:rPr>
                <w:rFonts w:ascii="仿宋_GB2312" w:hAnsi="宋体" w:eastAsia="仿宋_GB2312"/>
                <w:color w:val="000000" w:themeColor="text1"/>
                <w:sz w:val="24"/>
                <w:highlight w:val="none"/>
                <w14:textFill>
                  <w14:solidFill>
                    <w14:schemeClr w14:val="tx1"/>
                  </w14:solidFill>
                </w14:textFill>
              </w:rPr>
            </w:pPr>
          </w:p>
        </w:tc>
        <w:tc>
          <w:tcPr>
            <w:tcW w:w="1360" w:type="dxa"/>
          </w:tcPr>
          <w:p w14:paraId="7EB85E01">
            <w:pPr>
              <w:shd w:val="clear"/>
              <w:rPr>
                <w:rFonts w:ascii="仿宋_GB2312" w:hAnsi="宋体" w:eastAsia="仿宋_GB2312"/>
                <w:color w:val="000000" w:themeColor="text1"/>
                <w:sz w:val="24"/>
                <w:highlight w:val="none"/>
                <w14:textFill>
                  <w14:solidFill>
                    <w14:schemeClr w14:val="tx1"/>
                  </w14:solidFill>
                </w14:textFill>
              </w:rPr>
            </w:pPr>
          </w:p>
        </w:tc>
      </w:tr>
      <w:tr w14:paraId="12A27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52DB5610">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288F4D35">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4FC515FE">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06E04C6F">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424067A9">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0BC38CCA">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0BF275B4">
            <w:pPr>
              <w:shd w:val="clear"/>
              <w:rPr>
                <w:rFonts w:ascii="仿宋_GB2312" w:hAnsi="宋体" w:eastAsia="仿宋_GB2312"/>
                <w:color w:val="000000" w:themeColor="text1"/>
                <w:sz w:val="24"/>
                <w:highlight w:val="none"/>
                <w14:textFill>
                  <w14:solidFill>
                    <w14:schemeClr w14:val="tx1"/>
                  </w14:solidFill>
                </w14:textFill>
              </w:rPr>
            </w:pPr>
          </w:p>
        </w:tc>
        <w:tc>
          <w:tcPr>
            <w:tcW w:w="1360" w:type="dxa"/>
          </w:tcPr>
          <w:p w14:paraId="104BF324">
            <w:pPr>
              <w:shd w:val="clear"/>
              <w:rPr>
                <w:rFonts w:ascii="仿宋_GB2312" w:hAnsi="宋体" w:eastAsia="仿宋_GB2312"/>
                <w:color w:val="000000" w:themeColor="text1"/>
                <w:sz w:val="24"/>
                <w:highlight w:val="none"/>
                <w14:textFill>
                  <w14:solidFill>
                    <w14:schemeClr w14:val="tx1"/>
                  </w14:solidFill>
                </w14:textFill>
              </w:rPr>
            </w:pPr>
          </w:p>
        </w:tc>
      </w:tr>
      <w:tr w14:paraId="4BDFF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1A17AD24">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6073C43B">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7149350A">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3A349193">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1DBE4C43">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3F195BDF">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55440DDB">
            <w:pPr>
              <w:shd w:val="clear"/>
              <w:rPr>
                <w:rFonts w:ascii="仿宋_GB2312" w:hAnsi="宋体" w:eastAsia="仿宋_GB2312"/>
                <w:color w:val="000000" w:themeColor="text1"/>
                <w:sz w:val="24"/>
                <w:highlight w:val="none"/>
                <w14:textFill>
                  <w14:solidFill>
                    <w14:schemeClr w14:val="tx1"/>
                  </w14:solidFill>
                </w14:textFill>
              </w:rPr>
            </w:pPr>
          </w:p>
        </w:tc>
        <w:tc>
          <w:tcPr>
            <w:tcW w:w="1360" w:type="dxa"/>
          </w:tcPr>
          <w:p w14:paraId="3AD05460">
            <w:pPr>
              <w:shd w:val="clear"/>
              <w:rPr>
                <w:rFonts w:ascii="仿宋_GB2312" w:hAnsi="宋体" w:eastAsia="仿宋_GB2312"/>
                <w:color w:val="000000" w:themeColor="text1"/>
                <w:sz w:val="24"/>
                <w:highlight w:val="none"/>
                <w14:textFill>
                  <w14:solidFill>
                    <w14:schemeClr w14:val="tx1"/>
                  </w14:solidFill>
                </w14:textFill>
              </w:rPr>
            </w:pPr>
          </w:p>
        </w:tc>
      </w:tr>
      <w:tr w14:paraId="3EF97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3D60ABDF">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40E80CE8">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20BA1A82">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7F691E38">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78CEAA33">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597D503D">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226A4602">
            <w:pPr>
              <w:shd w:val="clear"/>
              <w:rPr>
                <w:rFonts w:ascii="仿宋_GB2312" w:hAnsi="宋体" w:eastAsia="仿宋_GB2312"/>
                <w:color w:val="000000" w:themeColor="text1"/>
                <w:sz w:val="24"/>
                <w:highlight w:val="none"/>
                <w14:textFill>
                  <w14:solidFill>
                    <w14:schemeClr w14:val="tx1"/>
                  </w14:solidFill>
                </w14:textFill>
              </w:rPr>
            </w:pPr>
          </w:p>
        </w:tc>
        <w:tc>
          <w:tcPr>
            <w:tcW w:w="1360" w:type="dxa"/>
          </w:tcPr>
          <w:p w14:paraId="7F36D668">
            <w:pPr>
              <w:shd w:val="clear"/>
              <w:rPr>
                <w:rFonts w:ascii="仿宋_GB2312" w:hAnsi="宋体" w:eastAsia="仿宋_GB2312"/>
                <w:color w:val="000000" w:themeColor="text1"/>
                <w:sz w:val="24"/>
                <w:highlight w:val="none"/>
                <w14:textFill>
                  <w14:solidFill>
                    <w14:schemeClr w14:val="tx1"/>
                  </w14:solidFill>
                </w14:textFill>
              </w:rPr>
            </w:pPr>
          </w:p>
        </w:tc>
      </w:tr>
      <w:tr w14:paraId="1E90D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5291A799">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21FD7B2C">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4F2A9800">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36B98922">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56E88620">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1D4C2298">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307607F5">
            <w:pPr>
              <w:shd w:val="clear"/>
              <w:rPr>
                <w:rFonts w:ascii="仿宋_GB2312" w:hAnsi="宋体" w:eastAsia="仿宋_GB2312"/>
                <w:color w:val="000000" w:themeColor="text1"/>
                <w:sz w:val="24"/>
                <w:highlight w:val="none"/>
                <w14:textFill>
                  <w14:solidFill>
                    <w14:schemeClr w14:val="tx1"/>
                  </w14:solidFill>
                </w14:textFill>
              </w:rPr>
            </w:pPr>
          </w:p>
        </w:tc>
        <w:tc>
          <w:tcPr>
            <w:tcW w:w="1360" w:type="dxa"/>
          </w:tcPr>
          <w:p w14:paraId="0A12CE1B">
            <w:pPr>
              <w:shd w:val="clear"/>
              <w:rPr>
                <w:rFonts w:ascii="仿宋_GB2312" w:hAnsi="宋体" w:eastAsia="仿宋_GB2312"/>
                <w:color w:val="000000" w:themeColor="text1"/>
                <w:sz w:val="24"/>
                <w:highlight w:val="none"/>
                <w14:textFill>
                  <w14:solidFill>
                    <w14:schemeClr w14:val="tx1"/>
                  </w14:solidFill>
                </w14:textFill>
              </w:rPr>
            </w:pPr>
          </w:p>
        </w:tc>
      </w:tr>
      <w:tr w14:paraId="3E2B9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3A0289B2">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5D81D602">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6F73D3CF">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2C45868E">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685B3CCD">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73E0730E">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4F34F55F">
            <w:pPr>
              <w:shd w:val="clear"/>
              <w:rPr>
                <w:rFonts w:ascii="仿宋_GB2312" w:hAnsi="宋体" w:eastAsia="仿宋_GB2312"/>
                <w:color w:val="000000" w:themeColor="text1"/>
                <w:sz w:val="24"/>
                <w:highlight w:val="none"/>
                <w14:textFill>
                  <w14:solidFill>
                    <w14:schemeClr w14:val="tx1"/>
                  </w14:solidFill>
                </w14:textFill>
              </w:rPr>
            </w:pPr>
          </w:p>
        </w:tc>
        <w:tc>
          <w:tcPr>
            <w:tcW w:w="1360" w:type="dxa"/>
          </w:tcPr>
          <w:p w14:paraId="7231BA10">
            <w:pPr>
              <w:shd w:val="clear"/>
              <w:rPr>
                <w:rFonts w:ascii="仿宋_GB2312" w:hAnsi="宋体" w:eastAsia="仿宋_GB2312"/>
                <w:color w:val="000000" w:themeColor="text1"/>
                <w:sz w:val="24"/>
                <w:highlight w:val="none"/>
                <w14:textFill>
                  <w14:solidFill>
                    <w14:schemeClr w14:val="tx1"/>
                  </w14:solidFill>
                </w14:textFill>
              </w:rPr>
            </w:pPr>
          </w:p>
        </w:tc>
      </w:tr>
      <w:tr w14:paraId="7A4B3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595E63F9">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590C03FA">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6ACC70D2">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1CA693C7">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3283DABD">
            <w:pPr>
              <w:pStyle w:val="8"/>
              <w:widowControl/>
              <w:shd w:val="clear"/>
              <w:adjustRightInd/>
              <w:spacing w:line="240" w:lineRule="auto"/>
              <w:textAlignment w:val="auto"/>
              <w:rPr>
                <w:rFonts w:ascii="仿宋_GB2312" w:hAnsi="宋体" w:eastAsia="仿宋_GB2312"/>
                <w:color w:val="000000" w:themeColor="text1"/>
                <w:szCs w:val="24"/>
                <w:highlight w:val="none"/>
                <w14:textFill>
                  <w14:solidFill>
                    <w14:schemeClr w14:val="tx1"/>
                  </w14:solidFill>
                </w14:textFill>
              </w:rPr>
            </w:pPr>
          </w:p>
        </w:tc>
        <w:tc>
          <w:tcPr>
            <w:tcW w:w="1260" w:type="dxa"/>
          </w:tcPr>
          <w:p w14:paraId="0E806524">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02F6C49F">
            <w:pPr>
              <w:shd w:val="clear"/>
              <w:rPr>
                <w:rFonts w:ascii="仿宋_GB2312" w:hAnsi="宋体" w:eastAsia="仿宋_GB2312"/>
                <w:color w:val="000000" w:themeColor="text1"/>
                <w:sz w:val="24"/>
                <w:highlight w:val="none"/>
                <w14:textFill>
                  <w14:solidFill>
                    <w14:schemeClr w14:val="tx1"/>
                  </w14:solidFill>
                </w14:textFill>
              </w:rPr>
            </w:pPr>
          </w:p>
        </w:tc>
        <w:tc>
          <w:tcPr>
            <w:tcW w:w="1360" w:type="dxa"/>
          </w:tcPr>
          <w:p w14:paraId="4BF859C6">
            <w:pPr>
              <w:shd w:val="clear"/>
              <w:rPr>
                <w:rFonts w:ascii="仿宋_GB2312" w:hAnsi="宋体" w:eastAsia="仿宋_GB2312"/>
                <w:color w:val="000000" w:themeColor="text1"/>
                <w:sz w:val="24"/>
                <w:highlight w:val="none"/>
                <w14:textFill>
                  <w14:solidFill>
                    <w14:schemeClr w14:val="tx1"/>
                  </w14:solidFill>
                </w14:textFill>
              </w:rPr>
            </w:pPr>
          </w:p>
        </w:tc>
      </w:tr>
      <w:tr w14:paraId="40728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35E1625D">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5F4A9279">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6CC81F1A">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7DA23FAA">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5BCE5920">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61025887">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678B17B1">
            <w:pPr>
              <w:shd w:val="clear"/>
              <w:rPr>
                <w:rFonts w:ascii="仿宋_GB2312" w:hAnsi="宋体" w:eastAsia="仿宋_GB2312"/>
                <w:color w:val="000000" w:themeColor="text1"/>
                <w:sz w:val="24"/>
                <w:highlight w:val="none"/>
                <w14:textFill>
                  <w14:solidFill>
                    <w14:schemeClr w14:val="tx1"/>
                  </w14:solidFill>
                </w14:textFill>
              </w:rPr>
            </w:pPr>
          </w:p>
        </w:tc>
        <w:tc>
          <w:tcPr>
            <w:tcW w:w="1360" w:type="dxa"/>
          </w:tcPr>
          <w:p w14:paraId="3CCEAD27">
            <w:pPr>
              <w:shd w:val="clear"/>
              <w:rPr>
                <w:rFonts w:ascii="仿宋_GB2312" w:hAnsi="宋体" w:eastAsia="仿宋_GB2312"/>
                <w:color w:val="000000" w:themeColor="text1"/>
                <w:sz w:val="24"/>
                <w:highlight w:val="none"/>
                <w14:textFill>
                  <w14:solidFill>
                    <w14:schemeClr w14:val="tx1"/>
                  </w14:solidFill>
                </w14:textFill>
              </w:rPr>
            </w:pPr>
          </w:p>
        </w:tc>
      </w:tr>
      <w:tr w14:paraId="5EB65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0274D757">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2428F7BA">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195C2F26">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4A4D1E17">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16FB2B42">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5C2776E7">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35544023">
            <w:pPr>
              <w:shd w:val="clear"/>
              <w:rPr>
                <w:rFonts w:ascii="仿宋_GB2312" w:hAnsi="宋体" w:eastAsia="仿宋_GB2312"/>
                <w:color w:val="000000" w:themeColor="text1"/>
                <w:sz w:val="24"/>
                <w:highlight w:val="none"/>
                <w14:textFill>
                  <w14:solidFill>
                    <w14:schemeClr w14:val="tx1"/>
                  </w14:solidFill>
                </w14:textFill>
              </w:rPr>
            </w:pPr>
          </w:p>
        </w:tc>
        <w:tc>
          <w:tcPr>
            <w:tcW w:w="1360" w:type="dxa"/>
          </w:tcPr>
          <w:p w14:paraId="36600F08">
            <w:pPr>
              <w:shd w:val="clear"/>
              <w:rPr>
                <w:rFonts w:ascii="仿宋_GB2312" w:hAnsi="宋体" w:eastAsia="仿宋_GB2312"/>
                <w:color w:val="000000" w:themeColor="text1"/>
                <w:sz w:val="24"/>
                <w:highlight w:val="none"/>
                <w14:textFill>
                  <w14:solidFill>
                    <w14:schemeClr w14:val="tx1"/>
                  </w14:solidFill>
                </w14:textFill>
              </w:rPr>
            </w:pPr>
          </w:p>
        </w:tc>
      </w:tr>
      <w:tr w14:paraId="5C26D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12BFAB93">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60691403">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0E122337">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1CC08C1A">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5A7D9C2B">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54A4F8CB">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7F30EE42">
            <w:pPr>
              <w:shd w:val="clear"/>
              <w:rPr>
                <w:rFonts w:ascii="仿宋_GB2312" w:hAnsi="宋体" w:eastAsia="仿宋_GB2312"/>
                <w:color w:val="000000" w:themeColor="text1"/>
                <w:sz w:val="24"/>
                <w:highlight w:val="none"/>
                <w14:textFill>
                  <w14:solidFill>
                    <w14:schemeClr w14:val="tx1"/>
                  </w14:solidFill>
                </w14:textFill>
              </w:rPr>
            </w:pPr>
          </w:p>
        </w:tc>
        <w:tc>
          <w:tcPr>
            <w:tcW w:w="1360" w:type="dxa"/>
          </w:tcPr>
          <w:p w14:paraId="3676114F">
            <w:pPr>
              <w:shd w:val="clear"/>
              <w:rPr>
                <w:rFonts w:ascii="仿宋_GB2312" w:hAnsi="宋体" w:eastAsia="仿宋_GB2312"/>
                <w:color w:val="000000" w:themeColor="text1"/>
                <w:sz w:val="24"/>
                <w:highlight w:val="none"/>
                <w14:textFill>
                  <w14:solidFill>
                    <w14:schemeClr w14:val="tx1"/>
                  </w14:solidFill>
                </w14:textFill>
              </w:rPr>
            </w:pPr>
          </w:p>
        </w:tc>
      </w:tr>
      <w:tr w14:paraId="48E27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8" w:type="dxa"/>
          </w:tcPr>
          <w:p w14:paraId="78BCB0A7">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322C5DF2">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1686BC04">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7788F337">
            <w:pPr>
              <w:shd w:val="clear"/>
              <w:rPr>
                <w:rFonts w:ascii="仿宋_GB2312" w:hAnsi="宋体" w:eastAsia="仿宋_GB2312"/>
                <w:color w:val="000000" w:themeColor="text1"/>
                <w:sz w:val="24"/>
                <w:highlight w:val="none"/>
                <w14:textFill>
                  <w14:solidFill>
                    <w14:schemeClr w14:val="tx1"/>
                  </w14:solidFill>
                </w14:textFill>
              </w:rPr>
            </w:pPr>
          </w:p>
        </w:tc>
        <w:tc>
          <w:tcPr>
            <w:tcW w:w="1080" w:type="dxa"/>
          </w:tcPr>
          <w:p w14:paraId="2E2CE903">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07ECA82B">
            <w:pPr>
              <w:shd w:val="clear"/>
              <w:rPr>
                <w:rFonts w:ascii="仿宋_GB2312" w:hAnsi="宋体" w:eastAsia="仿宋_GB2312"/>
                <w:color w:val="000000" w:themeColor="text1"/>
                <w:sz w:val="24"/>
                <w:highlight w:val="none"/>
                <w14:textFill>
                  <w14:solidFill>
                    <w14:schemeClr w14:val="tx1"/>
                  </w14:solidFill>
                </w14:textFill>
              </w:rPr>
            </w:pPr>
          </w:p>
        </w:tc>
        <w:tc>
          <w:tcPr>
            <w:tcW w:w="1260" w:type="dxa"/>
          </w:tcPr>
          <w:p w14:paraId="15497880">
            <w:pPr>
              <w:shd w:val="clear"/>
              <w:rPr>
                <w:rFonts w:ascii="仿宋_GB2312" w:hAnsi="宋体" w:eastAsia="仿宋_GB2312"/>
                <w:color w:val="000000" w:themeColor="text1"/>
                <w:sz w:val="24"/>
                <w:highlight w:val="none"/>
                <w14:textFill>
                  <w14:solidFill>
                    <w14:schemeClr w14:val="tx1"/>
                  </w14:solidFill>
                </w14:textFill>
              </w:rPr>
            </w:pPr>
          </w:p>
        </w:tc>
        <w:tc>
          <w:tcPr>
            <w:tcW w:w="1360" w:type="dxa"/>
          </w:tcPr>
          <w:p w14:paraId="0F31F66B">
            <w:pPr>
              <w:shd w:val="clear"/>
              <w:rPr>
                <w:rFonts w:ascii="仿宋_GB2312" w:hAnsi="宋体" w:eastAsia="仿宋_GB2312"/>
                <w:color w:val="000000" w:themeColor="text1"/>
                <w:sz w:val="24"/>
                <w:highlight w:val="none"/>
                <w14:textFill>
                  <w14:solidFill>
                    <w14:schemeClr w14:val="tx1"/>
                  </w14:solidFill>
                </w14:textFill>
              </w:rPr>
            </w:pPr>
          </w:p>
        </w:tc>
      </w:tr>
    </w:tbl>
    <w:p w14:paraId="4AE38429">
      <w:pPr>
        <w:pStyle w:val="9"/>
        <w:shd w:val="clear"/>
        <w:spacing w:before="120"/>
        <w:ind w:firstLine="315" w:firstLineChars="150"/>
        <w:rPr>
          <w:snapToGrid w:val="0"/>
          <w:color w:val="000000" w:themeColor="text1"/>
          <w:highlight w:val="none"/>
          <w14:textFill>
            <w14:solidFill>
              <w14:schemeClr w14:val="tx1"/>
            </w14:solidFill>
          </w14:textFill>
        </w:rPr>
      </w:pPr>
      <w:r>
        <w:rPr>
          <w:rFonts w:hint="eastAsia"/>
          <w:snapToGrid w:val="0"/>
          <w:color w:val="000000" w:themeColor="text1"/>
          <w:sz w:val="21"/>
          <w:highlight w:val="none"/>
          <w14:textFill>
            <w14:solidFill>
              <w14:schemeClr w14:val="tx1"/>
            </w14:solidFill>
          </w14:textFill>
        </w:rPr>
        <w:t>注：</w:t>
      </w:r>
      <w:r>
        <w:rPr>
          <w:rFonts w:hint="eastAsia"/>
          <w:snapToGrid w:val="0"/>
          <w:color w:val="000000" w:themeColor="text1"/>
          <w:highlight w:val="none"/>
          <w14:textFill>
            <w14:solidFill>
              <w14:schemeClr w14:val="tx1"/>
            </w14:solidFill>
          </w14:textFill>
        </w:rPr>
        <w:t>本计划表是以每班八小时工作制为基础编制</w:t>
      </w:r>
      <w:r>
        <w:rPr>
          <w:rFonts w:hint="eastAsia"/>
          <w:snapToGrid w:val="0"/>
          <w:color w:val="000000" w:themeColor="text1"/>
          <w:spacing w:val="-7"/>
          <w:highlight w:val="none"/>
          <w14:textFill>
            <w14:solidFill>
              <w14:schemeClr w14:val="tx1"/>
            </w14:solidFill>
          </w14:textFill>
        </w:rPr>
        <w:t>的</w:t>
      </w:r>
      <w:r>
        <w:rPr>
          <w:rFonts w:hint="eastAsia"/>
          <w:snapToGrid w:val="0"/>
          <w:color w:val="000000" w:themeColor="text1"/>
          <w:highlight w:val="none"/>
          <w14:textFill>
            <w14:solidFill>
              <w14:schemeClr w14:val="tx1"/>
            </w14:solidFill>
          </w14:textFill>
        </w:rPr>
        <w:t>。</w:t>
      </w:r>
    </w:p>
    <w:p w14:paraId="65845D03">
      <w:pPr>
        <w:keepNext w:val="0"/>
        <w:keepLines w:val="0"/>
        <w:pageBreakBefore w:val="0"/>
        <w:widowControl w:val="0"/>
        <w:shd w:val="clear"/>
        <w:kinsoku/>
        <w:wordWrap/>
        <w:overflowPunct/>
        <w:topLinePunct w:val="0"/>
        <w:autoSpaceDE w:val="0"/>
        <w:autoSpaceDN w:val="0"/>
        <w:bidi w:val="0"/>
        <w:adjustRightInd/>
        <w:snapToGrid/>
        <w:spacing w:line="360" w:lineRule="auto"/>
        <w:textAlignment w:val="auto"/>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磋商申请人</w:t>
      </w:r>
      <w:r>
        <w:rPr>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加盖电子签章</w:t>
      </w:r>
      <w:r>
        <w:rPr>
          <w:color w:val="000000" w:themeColor="text1"/>
          <w:highlight w:val="none"/>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ab/>
      </w:r>
    </w:p>
    <w:p w14:paraId="36CBFC34">
      <w:pPr>
        <w:keepNext w:val="0"/>
        <w:keepLines w:val="0"/>
        <w:pageBreakBefore w:val="0"/>
        <w:widowControl w:val="0"/>
        <w:shd w:val="clear"/>
        <w:kinsoku/>
        <w:wordWrap/>
        <w:overflowPunct/>
        <w:topLinePunct w:val="0"/>
        <w:autoSpaceDE w:val="0"/>
        <w:autoSpaceDN w:val="0"/>
        <w:bidi w:val="0"/>
        <w:adjustRightInd/>
        <w:snapToGrid/>
        <w:spacing w:line="360" w:lineRule="auto"/>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法定代表人或委托代理人（</w:t>
      </w:r>
      <w:r>
        <w:rPr>
          <w:rFonts w:hint="eastAsia"/>
          <w:color w:val="000000" w:themeColor="text1"/>
          <w:highlight w:val="none"/>
          <w:lang w:eastAsia="zh-CN"/>
          <w14:textFill>
            <w14:solidFill>
              <w14:schemeClr w14:val="tx1"/>
            </w14:solidFill>
          </w14:textFill>
        </w:rPr>
        <w:t>签字或签章</w:t>
      </w:r>
      <w:r>
        <w:rPr>
          <w:color w:val="000000" w:themeColor="text1"/>
          <w:highlight w:val="none"/>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ab/>
      </w:r>
    </w:p>
    <w:p w14:paraId="4BAFFACC">
      <w:pPr>
        <w:keepNext w:val="0"/>
        <w:keepLines w:val="0"/>
        <w:pageBreakBefore w:val="0"/>
        <w:widowControl w:val="0"/>
        <w:shd w:val="clear"/>
        <w:kinsoku/>
        <w:wordWrap/>
        <w:overflowPunct/>
        <w:topLinePunct w:val="0"/>
        <w:autoSpaceDE w:val="0"/>
        <w:autoSpaceDN w:val="0"/>
        <w:bidi w:val="0"/>
        <w:adjustRightInd/>
        <w:snapToGrid/>
        <w:spacing w:line="360" w:lineRule="auto"/>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期：</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年</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日</w:t>
      </w:r>
    </w:p>
    <w:p w14:paraId="2BC21BE5">
      <w:pPr>
        <w:shd w:val="clear"/>
        <w:tabs>
          <w:tab w:val="left" w:pos="0"/>
        </w:tabs>
        <w:ind w:right="-212" w:firstLine="400"/>
        <w:rPr>
          <w:rFonts w:ascii="宋体" w:hAnsi="宋体"/>
          <w:snapToGrid w:val="0"/>
          <w:color w:val="000000" w:themeColor="text1"/>
          <w:highlight w:val="none"/>
          <w14:textFill>
            <w14:solidFill>
              <w14:schemeClr w14:val="tx1"/>
            </w14:solidFill>
          </w14:textFill>
        </w:rPr>
      </w:pPr>
    </w:p>
    <w:p w14:paraId="656191C9">
      <w:pPr>
        <w:pStyle w:val="4"/>
        <w:keepNext/>
        <w:keepLines/>
        <w:pageBreakBefore/>
        <w:widowControl w:val="0"/>
        <w:numPr>
          <w:ilvl w:val="2"/>
          <w:numId w:val="0"/>
        </w:numPr>
        <w:shd w:val="clear"/>
        <w:kinsoku/>
        <w:wordWrap/>
        <w:overflowPunct/>
        <w:topLinePunct w:val="0"/>
        <w:autoSpaceDE/>
        <w:autoSpaceDN/>
        <w:bidi w:val="0"/>
        <w:adjustRightInd/>
        <w:snapToGrid/>
        <w:spacing w:line="416" w:lineRule="auto"/>
        <w:ind w:leftChars="0"/>
        <w:jc w:val="center"/>
        <w:textAlignment w:val="auto"/>
        <w:rPr>
          <w:rFonts w:hint="eastAsia" w:ascii="Times New Roman" w:hAnsi="Times New Roman" w:eastAsia="宋体" w:cs="Times New Roman"/>
          <w:color w:val="000000" w:themeColor="text1"/>
          <w:highlight w:val="none"/>
          <w:lang w:eastAsia="zh-CN"/>
          <w14:textFill>
            <w14:solidFill>
              <w14:schemeClr w14:val="tx1"/>
            </w14:solidFill>
          </w14:textFill>
        </w:rPr>
      </w:pPr>
      <w:bookmarkStart w:id="540" w:name="_Toc247969228"/>
      <w:bookmarkStart w:id="541" w:name="_Toc111387251"/>
      <w:bookmarkStart w:id="542" w:name="_Toc111386791"/>
      <w:bookmarkStart w:id="543" w:name="_Toc275942838"/>
      <w:bookmarkStart w:id="544" w:name="_Toc23728"/>
      <w:r>
        <w:rPr>
          <w:rFonts w:hint="eastAsia" w:ascii="Times New Roman" w:hAnsi="Times New Roman" w:eastAsia="宋体" w:cs="Times New Roman"/>
          <w:color w:val="000000" w:themeColor="text1"/>
          <w:highlight w:val="none"/>
          <w:lang w:eastAsia="zh-CN"/>
          <w14:textFill>
            <w14:solidFill>
              <w14:schemeClr w14:val="tx1"/>
            </w14:solidFill>
          </w14:textFill>
        </w:rPr>
        <w:t>（3）计划开、竣工日期和施工进度网络图</w:t>
      </w:r>
      <w:bookmarkEnd w:id="540"/>
      <w:bookmarkEnd w:id="541"/>
      <w:bookmarkEnd w:id="542"/>
      <w:bookmarkEnd w:id="543"/>
      <w:bookmarkEnd w:id="544"/>
    </w:p>
    <w:p w14:paraId="15C54369">
      <w:pPr>
        <w:shd w:val="clear"/>
        <w:spacing w:line="360" w:lineRule="auto"/>
        <w:ind w:left="-6"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应提交的施工进度网络图或施工进度表，说明按</w:t>
      </w:r>
      <w:r>
        <w:rPr>
          <w:rFonts w:hint="eastAsia" w:ascii="宋体" w:hAnsi="宋体"/>
          <w:color w:val="000000" w:themeColor="text1"/>
          <w:sz w:val="24"/>
          <w:highlight w:val="none"/>
          <w:lang w:eastAsia="zh-CN"/>
          <w14:textFill>
            <w14:solidFill>
              <w14:schemeClr w14:val="tx1"/>
            </w14:solidFill>
          </w14:textFill>
        </w:rPr>
        <w:t>竞争性磋商文件</w:t>
      </w:r>
      <w:r>
        <w:rPr>
          <w:rFonts w:hint="eastAsia" w:ascii="宋体" w:hAnsi="宋体"/>
          <w:color w:val="000000" w:themeColor="text1"/>
          <w:sz w:val="24"/>
          <w:highlight w:val="none"/>
          <w14:textFill>
            <w14:solidFill>
              <w14:schemeClr w14:val="tx1"/>
            </w14:solidFill>
          </w14:textFill>
        </w:rPr>
        <w:t>要求的工期进行施工的各个关键日期。</w:t>
      </w:r>
    </w:p>
    <w:p w14:paraId="414A1421">
      <w:pPr>
        <w:shd w:val="clear"/>
        <w:spacing w:line="360" w:lineRule="auto"/>
        <w:ind w:left="-6"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2.施工进度表采用网络图表示，说明计划开工日期和各分项工程各阶段的完工日期。</w:t>
      </w:r>
    </w:p>
    <w:p w14:paraId="526AA6C5">
      <w:pPr>
        <w:shd w:val="clear"/>
        <w:spacing w:line="360" w:lineRule="auto"/>
        <w:ind w:left="-6"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3.施工进度计划应与施工组织设计相适应。</w:t>
      </w:r>
    </w:p>
    <w:p w14:paraId="6870A426">
      <w:pPr>
        <w:shd w:val="clear"/>
        <w:spacing w:line="360" w:lineRule="auto"/>
        <w:ind w:left="-6" w:firstLine="420"/>
        <w:rPr>
          <w:rFonts w:ascii="宋体" w:hAnsi="宋体"/>
          <w:color w:val="000000" w:themeColor="text1"/>
          <w:sz w:val="24"/>
          <w:highlight w:val="none"/>
          <w14:textFill>
            <w14:solidFill>
              <w14:schemeClr w14:val="tx1"/>
            </w14:solidFill>
          </w14:textFill>
        </w:rPr>
      </w:pPr>
    </w:p>
    <w:p w14:paraId="37E8ED83">
      <w:pPr>
        <w:shd w:val="clear"/>
        <w:spacing w:line="360" w:lineRule="auto"/>
        <w:ind w:left="-6" w:firstLine="420"/>
        <w:rPr>
          <w:rFonts w:ascii="宋体" w:hAnsi="宋体"/>
          <w:color w:val="000000" w:themeColor="text1"/>
          <w:sz w:val="24"/>
          <w:highlight w:val="none"/>
          <w14:textFill>
            <w14:solidFill>
              <w14:schemeClr w14:val="tx1"/>
            </w14:solidFill>
          </w14:textFill>
        </w:rPr>
      </w:pPr>
    </w:p>
    <w:p w14:paraId="225097C4">
      <w:pPr>
        <w:shd w:val="clear"/>
        <w:spacing w:line="360" w:lineRule="auto"/>
        <w:ind w:left="-6" w:firstLine="420"/>
        <w:rPr>
          <w:rFonts w:ascii="宋体" w:hAnsi="宋体"/>
          <w:color w:val="000000" w:themeColor="text1"/>
          <w:sz w:val="24"/>
          <w:highlight w:val="none"/>
          <w14:textFill>
            <w14:solidFill>
              <w14:schemeClr w14:val="tx1"/>
            </w14:solidFill>
          </w14:textFill>
        </w:rPr>
      </w:pPr>
    </w:p>
    <w:p w14:paraId="3841E67F">
      <w:pPr>
        <w:shd w:val="clear"/>
        <w:spacing w:line="360" w:lineRule="auto"/>
        <w:ind w:left="-6" w:firstLine="420"/>
        <w:rPr>
          <w:rFonts w:ascii="宋体" w:hAnsi="宋体"/>
          <w:color w:val="000000" w:themeColor="text1"/>
          <w:sz w:val="24"/>
          <w:highlight w:val="none"/>
          <w14:textFill>
            <w14:solidFill>
              <w14:schemeClr w14:val="tx1"/>
            </w14:solidFill>
          </w14:textFill>
        </w:rPr>
      </w:pPr>
    </w:p>
    <w:p w14:paraId="3A60D598">
      <w:pPr>
        <w:shd w:val="clear"/>
        <w:spacing w:line="360" w:lineRule="auto"/>
        <w:ind w:left="-6" w:firstLine="420"/>
        <w:rPr>
          <w:rFonts w:ascii="宋体" w:hAnsi="宋体"/>
          <w:color w:val="000000" w:themeColor="text1"/>
          <w:sz w:val="24"/>
          <w:highlight w:val="none"/>
          <w14:textFill>
            <w14:solidFill>
              <w14:schemeClr w14:val="tx1"/>
            </w14:solidFill>
          </w14:textFill>
        </w:rPr>
      </w:pPr>
    </w:p>
    <w:p w14:paraId="158E4421">
      <w:pPr>
        <w:shd w:val="clear"/>
        <w:spacing w:line="360" w:lineRule="auto"/>
        <w:ind w:left="-6" w:firstLine="420"/>
        <w:rPr>
          <w:rFonts w:ascii="宋体" w:hAnsi="宋体"/>
          <w:color w:val="000000" w:themeColor="text1"/>
          <w:sz w:val="24"/>
          <w:highlight w:val="none"/>
          <w14:textFill>
            <w14:solidFill>
              <w14:schemeClr w14:val="tx1"/>
            </w14:solidFill>
          </w14:textFill>
        </w:rPr>
      </w:pPr>
    </w:p>
    <w:p w14:paraId="5FDC942D">
      <w:pPr>
        <w:shd w:val="clear"/>
        <w:spacing w:line="360" w:lineRule="auto"/>
        <w:ind w:left="-6" w:firstLine="420"/>
        <w:rPr>
          <w:rFonts w:ascii="宋体" w:hAnsi="宋体"/>
          <w:color w:val="000000" w:themeColor="text1"/>
          <w:sz w:val="24"/>
          <w:highlight w:val="none"/>
          <w14:textFill>
            <w14:solidFill>
              <w14:schemeClr w14:val="tx1"/>
            </w14:solidFill>
          </w14:textFill>
        </w:rPr>
      </w:pPr>
    </w:p>
    <w:p w14:paraId="15DC107B">
      <w:pPr>
        <w:shd w:val="clear"/>
        <w:spacing w:line="360" w:lineRule="auto"/>
        <w:ind w:left="-6" w:firstLine="420"/>
        <w:rPr>
          <w:rFonts w:ascii="宋体" w:hAnsi="宋体"/>
          <w:color w:val="000000" w:themeColor="text1"/>
          <w:sz w:val="24"/>
          <w:highlight w:val="none"/>
          <w14:textFill>
            <w14:solidFill>
              <w14:schemeClr w14:val="tx1"/>
            </w14:solidFill>
          </w14:textFill>
        </w:rPr>
      </w:pPr>
    </w:p>
    <w:p w14:paraId="43C57FF5">
      <w:pPr>
        <w:shd w:val="clear"/>
        <w:spacing w:line="360" w:lineRule="auto"/>
        <w:ind w:left="-6" w:firstLine="420"/>
        <w:rPr>
          <w:rFonts w:ascii="宋体" w:hAnsi="宋体"/>
          <w:color w:val="000000" w:themeColor="text1"/>
          <w:sz w:val="24"/>
          <w:highlight w:val="none"/>
          <w14:textFill>
            <w14:solidFill>
              <w14:schemeClr w14:val="tx1"/>
            </w14:solidFill>
          </w14:textFill>
        </w:rPr>
      </w:pPr>
    </w:p>
    <w:p w14:paraId="11EAC900">
      <w:pPr>
        <w:pStyle w:val="4"/>
        <w:numPr>
          <w:ilvl w:val="0"/>
          <w:numId w:val="0"/>
        </w:numPr>
        <w:shd w:val="clear"/>
        <w:jc w:val="center"/>
        <w:rPr>
          <w:rFonts w:ascii="宋体" w:hAnsi="宋体"/>
          <w:color w:val="000000" w:themeColor="text1"/>
          <w:highlight w:val="none"/>
          <w14:textFill>
            <w14:solidFill>
              <w14:schemeClr w14:val="tx1"/>
            </w14:solidFill>
          </w14:textFill>
        </w:rPr>
      </w:pPr>
      <w:bookmarkStart w:id="545" w:name="_Toc3833"/>
      <w:bookmarkStart w:id="546" w:name="_Toc275942839"/>
      <w:bookmarkStart w:id="547" w:name="_Toc1280"/>
      <w:r>
        <w:rPr>
          <w:rFonts w:hint="eastAsia" w:ascii="宋体" w:hAnsi="宋体"/>
          <w:color w:val="000000" w:themeColor="text1"/>
          <w:highlight w:val="none"/>
          <w14:textFill>
            <w14:solidFill>
              <w14:schemeClr w14:val="tx1"/>
            </w14:solidFill>
          </w14:textFill>
        </w:rPr>
        <w:t>（4）施工总平面图</w:t>
      </w:r>
      <w:bookmarkEnd w:id="545"/>
      <w:bookmarkEnd w:id="546"/>
      <w:bookmarkEnd w:id="547"/>
    </w:p>
    <w:p w14:paraId="5EC0CAD2">
      <w:pPr>
        <w:shd w:val="clear"/>
        <w:spacing w:line="360" w:lineRule="auto"/>
        <w:ind w:left="-6" w:firstLine="42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 </w:t>
      </w:r>
    </w:p>
    <w:p w14:paraId="7C28E2A0">
      <w:pPr>
        <w:shd w:val="clear"/>
        <w:spacing w:line="360" w:lineRule="auto"/>
        <w:ind w:left="-6"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应提交一份施工总平面图，绘出现场临时设施布置图表并附文字说明，说明临时设施、加工车间、现场办公、设备及仓储、供电、供水、卫生、生活等设施的情况和布置。</w:t>
      </w:r>
    </w:p>
    <w:p w14:paraId="557DBF9A">
      <w:pPr>
        <w:shd w:val="clear"/>
        <w:spacing w:line="360" w:lineRule="auto"/>
        <w:ind w:left="-6" w:firstLine="420"/>
        <w:rPr>
          <w:rFonts w:ascii="宋体" w:hAnsi="宋体"/>
          <w:color w:val="000000" w:themeColor="text1"/>
          <w:sz w:val="24"/>
          <w:highlight w:val="none"/>
          <w14:textFill>
            <w14:solidFill>
              <w14:schemeClr w14:val="tx1"/>
            </w14:solidFill>
          </w14:textFill>
        </w:rPr>
      </w:pPr>
    </w:p>
    <w:p w14:paraId="73BB2F65">
      <w:pPr>
        <w:shd w:val="clear"/>
        <w:spacing w:line="360" w:lineRule="auto"/>
        <w:ind w:left="-6" w:firstLine="420"/>
        <w:rPr>
          <w:rFonts w:ascii="宋体" w:hAnsi="宋体"/>
          <w:color w:val="000000" w:themeColor="text1"/>
          <w:sz w:val="24"/>
          <w:highlight w:val="none"/>
          <w14:textFill>
            <w14:solidFill>
              <w14:schemeClr w14:val="tx1"/>
            </w14:solidFill>
          </w14:textFill>
        </w:rPr>
      </w:pPr>
    </w:p>
    <w:p w14:paraId="678D471F">
      <w:pPr>
        <w:shd w:val="clear"/>
        <w:spacing w:line="360" w:lineRule="auto"/>
        <w:ind w:left="-6" w:firstLine="420"/>
        <w:rPr>
          <w:rFonts w:ascii="宋体" w:hAnsi="宋体"/>
          <w:color w:val="000000" w:themeColor="text1"/>
          <w:sz w:val="24"/>
          <w:highlight w:val="none"/>
          <w14:textFill>
            <w14:solidFill>
              <w14:schemeClr w14:val="tx1"/>
            </w14:solidFill>
          </w14:textFill>
        </w:rPr>
      </w:pPr>
    </w:p>
    <w:p w14:paraId="4789BE6E">
      <w:pPr>
        <w:shd w:val="clear"/>
        <w:spacing w:line="360" w:lineRule="auto"/>
        <w:ind w:left="-6" w:firstLine="420"/>
        <w:rPr>
          <w:rFonts w:ascii="宋体" w:hAnsi="宋体"/>
          <w:color w:val="000000" w:themeColor="text1"/>
          <w:sz w:val="24"/>
          <w:highlight w:val="none"/>
          <w14:textFill>
            <w14:solidFill>
              <w14:schemeClr w14:val="tx1"/>
            </w14:solidFill>
          </w14:textFill>
        </w:rPr>
      </w:pPr>
    </w:p>
    <w:p w14:paraId="3B1863F4">
      <w:pPr>
        <w:shd w:val="clear"/>
        <w:spacing w:line="360" w:lineRule="auto"/>
        <w:ind w:left="-6" w:firstLine="420"/>
        <w:rPr>
          <w:rFonts w:ascii="宋体" w:hAnsi="宋体"/>
          <w:color w:val="000000" w:themeColor="text1"/>
          <w:sz w:val="24"/>
          <w:highlight w:val="none"/>
          <w14:textFill>
            <w14:solidFill>
              <w14:schemeClr w14:val="tx1"/>
            </w14:solidFill>
          </w14:textFill>
        </w:rPr>
      </w:pPr>
    </w:p>
    <w:p w14:paraId="434A90AA">
      <w:pPr>
        <w:shd w:val="clear"/>
        <w:spacing w:line="360" w:lineRule="auto"/>
        <w:ind w:left="-6" w:firstLine="420"/>
        <w:rPr>
          <w:rFonts w:ascii="宋体" w:hAnsi="宋体"/>
          <w:color w:val="000000" w:themeColor="text1"/>
          <w:sz w:val="24"/>
          <w:highlight w:val="none"/>
          <w14:textFill>
            <w14:solidFill>
              <w14:schemeClr w14:val="tx1"/>
            </w14:solidFill>
          </w14:textFill>
        </w:rPr>
      </w:pPr>
    </w:p>
    <w:p w14:paraId="61C0038F">
      <w:pPr>
        <w:shd w:val="clear"/>
        <w:spacing w:line="360" w:lineRule="auto"/>
        <w:ind w:left="-6" w:firstLine="420"/>
        <w:rPr>
          <w:rFonts w:ascii="宋体" w:hAnsi="宋体"/>
          <w:color w:val="000000" w:themeColor="text1"/>
          <w:sz w:val="24"/>
          <w:highlight w:val="none"/>
          <w14:textFill>
            <w14:solidFill>
              <w14:schemeClr w14:val="tx1"/>
            </w14:solidFill>
          </w14:textFill>
        </w:rPr>
      </w:pPr>
    </w:p>
    <w:p w14:paraId="72B77683">
      <w:pPr>
        <w:shd w:val="clear"/>
        <w:spacing w:line="360" w:lineRule="auto"/>
        <w:ind w:left="-6" w:firstLine="420"/>
        <w:rPr>
          <w:rFonts w:ascii="宋体" w:hAnsi="宋体"/>
          <w:color w:val="000000" w:themeColor="text1"/>
          <w:sz w:val="24"/>
          <w:highlight w:val="none"/>
          <w14:textFill>
            <w14:solidFill>
              <w14:schemeClr w14:val="tx1"/>
            </w14:solidFill>
          </w14:textFill>
        </w:rPr>
      </w:pPr>
    </w:p>
    <w:p w14:paraId="4903D8D9">
      <w:pPr>
        <w:shd w:val="clear"/>
        <w:spacing w:line="360" w:lineRule="auto"/>
        <w:ind w:left="-6" w:firstLine="420"/>
        <w:rPr>
          <w:rFonts w:ascii="宋体" w:hAnsi="宋体"/>
          <w:color w:val="000000" w:themeColor="text1"/>
          <w:sz w:val="24"/>
          <w:highlight w:val="none"/>
          <w14:textFill>
            <w14:solidFill>
              <w14:schemeClr w14:val="tx1"/>
            </w14:solidFill>
          </w14:textFill>
        </w:rPr>
      </w:pPr>
    </w:p>
    <w:p w14:paraId="2B949449">
      <w:pPr>
        <w:pStyle w:val="4"/>
        <w:keepNext/>
        <w:keepLines/>
        <w:pageBreakBefore/>
        <w:widowControl w:val="0"/>
        <w:numPr>
          <w:ilvl w:val="2"/>
          <w:numId w:val="0"/>
        </w:numPr>
        <w:shd w:val="clear"/>
        <w:kinsoku/>
        <w:wordWrap/>
        <w:overflowPunct/>
        <w:topLinePunct w:val="0"/>
        <w:autoSpaceDE/>
        <w:autoSpaceDN/>
        <w:bidi w:val="0"/>
        <w:adjustRightInd/>
        <w:snapToGrid/>
        <w:spacing w:line="416" w:lineRule="auto"/>
        <w:ind w:leftChars="0"/>
        <w:jc w:val="center"/>
        <w:textAlignment w:val="auto"/>
        <w:rPr>
          <w:rFonts w:hint="eastAsia" w:ascii="宋体" w:hAnsi="宋体" w:eastAsia="宋体" w:cs="宋体"/>
          <w:color w:val="000000" w:themeColor="text1"/>
          <w:highlight w:val="none"/>
          <w:lang w:eastAsia="zh-CN"/>
          <w14:textFill>
            <w14:solidFill>
              <w14:schemeClr w14:val="tx1"/>
            </w14:solidFill>
          </w14:textFill>
        </w:rPr>
      </w:pPr>
      <w:bookmarkStart w:id="548" w:name="_Toc111386793"/>
      <w:bookmarkStart w:id="549" w:name="_Toc111387253"/>
      <w:bookmarkStart w:id="550" w:name="_Toc275942840"/>
      <w:bookmarkStart w:id="551" w:name="_Toc247969229"/>
      <w:bookmarkStart w:id="552" w:name="_Toc16971"/>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lang w:eastAsia="zh-CN"/>
          <w14:textFill>
            <w14:solidFill>
              <w14:schemeClr w14:val="tx1"/>
            </w14:solidFill>
          </w14:textFill>
        </w:rPr>
        <w:t>）临时用地表</w:t>
      </w:r>
      <w:bookmarkEnd w:id="548"/>
      <w:bookmarkEnd w:id="549"/>
      <w:bookmarkEnd w:id="550"/>
      <w:bookmarkEnd w:id="551"/>
      <w:bookmarkEnd w:id="552"/>
    </w:p>
    <w:p w14:paraId="71D0B569">
      <w:pPr>
        <w:shd w:val="clear"/>
        <w:tabs>
          <w:tab w:val="left" w:pos="0"/>
        </w:tabs>
        <w:spacing w:after="120"/>
        <w:ind w:left="0" w:leftChars="0" w:right="-64" w:firstLine="0" w:firstLineChars="0"/>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项目名称：</w:t>
      </w:r>
      <w:r>
        <w:rPr>
          <w:rFonts w:hint="eastAsia"/>
          <w:color w:val="000000" w:themeColor="text1"/>
          <w:u w:val="single"/>
          <w:lang w:eastAsia="zh-CN"/>
          <w14:textFill>
            <w14:solidFill>
              <w14:schemeClr w14:val="tx1"/>
            </w14:solidFill>
          </w14:textFill>
        </w:rPr>
        <w:t>永胜县三川镇中心卫生院血透室、胃肠镜室改建、装修项目</w:t>
      </w:r>
    </w:p>
    <w:p w14:paraId="66009924">
      <w:pPr>
        <w:shd w:val="clear"/>
        <w:spacing w:line="360" w:lineRule="auto"/>
        <w:ind w:left="0" w:leftChars="0" w:firstLine="0" w:firstLineChars="0"/>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项目编号：</w:t>
      </w:r>
      <w:r>
        <w:rPr>
          <w:rFonts w:hint="eastAsia" w:ascii="宋体" w:hAnsi="宋体"/>
          <w:color w:val="000000" w:themeColor="text1"/>
          <w:sz w:val="24"/>
          <w:highlight w:val="none"/>
          <w:u w:val="single"/>
          <w14:textFill>
            <w14:solidFill>
              <w14:schemeClr w14:val="tx1"/>
            </w14:solidFill>
          </w14:textFill>
        </w:rPr>
        <w:t xml:space="preserve">YNLL-202607115  </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ab/>
      </w:r>
      <w:r>
        <w:rPr>
          <w:rFonts w:hint="eastAsia" w:ascii="宋体" w:hAnsi="宋体"/>
          <w:color w:val="000000" w:themeColor="text1"/>
          <w:sz w:val="24"/>
          <w:szCs w:val="24"/>
          <w:highlight w:val="none"/>
          <w14:textFill>
            <w14:solidFill>
              <w14:schemeClr w14:val="tx1"/>
            </w14:solidFill>
          </w14:textFill>
        </w:rPr>
        <w:t xml:space="preserve">                            </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2"/>
        <w:gridCol w:w="2370"/>
        <w:gridCol w:w="2202"/>
        <w:gridCol w:w="2202"/>
      </w:tblGrid>
      <w:tr w14:paraId="43CED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atLeast"/>
          <w:jc w:val="center"/>
        </w:trPr>
        <w:tc>
          <w:tcPr>
            <w:tcW w:w="2622" w:type="dxa"/>
            <w:vAlign w:val="center"/>
          </w:tcPr>
          <w:p w14:paraId="0B6A11BE">
            <w:pPr>
              <w:shd w:val="clea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用 途</w:t>
            </w:r>
          </w:p>
        </w:tc>
        <w:tc>
          <w:tcPr>
            <w:tcW w:w="2370" w:type="dxa"/>
            <w:vAlign w:val="center"/>
          </w:tcPr>
          <w:p w14:paraId="2C75333A">
            <w:pPr>
              <w:shd w:val="clea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面 积（平方米）</w:t>
            </w:r>
          </w:p>
        </w:tc>
        <w:tc>
          <w:tcPr>
            <w:tcW w:w="2202" w:type="dxa"/>
            <w:vAlign w:val="center"/>
          </w:tcPr>
          <w:p w14:paraId="44E1DF7D">
            <w:pPr>
              <w:shd w:val="clea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位 置</w:t>
            </w:r>
          </w:p>
        </w:tc>
        <w:tc>
          <w:tcPr>
            <w:tcW w:w="2202" w:type="dxa"/>
            <w:vAlign w:val="center"/>
          </w:tcPr>
          <w:p w14:paraId="6F9E3012">
            <w:pPr>
              <w:shd w:val="clea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需用时间</w:t>
            </w:r>
          </w:p>
        </w:tc>
      </w:tr>
      <w:tr w14:paraId="7B12E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22" w:type="dxa"/>
            <w:vAlign w:val="center"/>
          </w:tcPr>
          <w:p w14:paraId="619463FF">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370" w:type="dxa"/>
            <w:vAlign w:val="center"/>
          </w:tcPr>
          <w:p w14:paraId="55D052D0">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202" w:type="dxa"/>
            <w:vAlign w:val="center"/>
          </w:tcPr>
          <w:p w14:paraId="0E866425">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202" w:type="dxa"/>
            <w:vAlign w:val="center"/>
          </w:tcPr>
          <w:p w14:paraId="4A3BF759">
            <w:pPr>
              <w:shd w:val="clear"/>
              <w:jc w:val="center"/>
              <w:rPr>
                <w:rFonts w:ascii="仿宋_GB2312" w:hAnsi="宋体" w:eastAsia="仿宋_GB2312"/>
                <w:color w:val="000000" w:themeColor="text1"/>
                <w:sz w:val="24"/>
                <w:szCs w:val="24"/>
                <w:highlight w:val="none"/>
                <w14:textFill>
                  <w14:solidFill>
                    <w14:schemeClr w14:val="tx1"/>
                  </w14:solidFill>
                </w14:textFill>
              </w:rPr>
            </w:pPr>
          </w:p>
        </w:tc>
      </w:tr>
      <w:tr w14:paraId="47C96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22" w:type="dxa"/>
            <w:vAlign w:val="center"/>
          </w:tcPr>
          <w:p w14:paraId="234A748F">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370" w:type="dxa"/>
            <w:vAlign w:val="center"/>
          </w:tcPr>
          <w:p w14:paraId="6F214DEC">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202" w:type="dxa"/>
            <w:vAlign w:val="center"/>
          </w:tcPr>
          <w:p w14:paraId="1839BC6A">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202" w:type="dxa"/>
            <w:vAlign w:val="center"/>
          </w:tcPr>
          <w:p w14:paraId="5B4E037B">
            <w:pPr>
              <w:shd w:val="clear"/>
              <w:jc w:val="center"/>
              <w:rPr>
                <w:rFonts w:ascii="仿宋_GB2312" w:hAnsi="宋体" w:eastAsia="仿宋_GB2312"/>
                <w:color w:val="000000" w:themeColor="text1"/>
                <w:sz w:val="24"/>
                <w:szCs w:val="24"/>
                <w:highlight w:val="none"/>
                <w14:textFill>
                  <w14:solidFill>
                    <w14:schemeClr w14:val="tx1"/>
                  </w14:solidFill>
                </w14:textFill>
              </w:rPr>
            </w:pPr>
          </w:p>
        </w:tc>
      </w:tr>
      <w:tr w14:paraId="2B86E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22" w:type="dxa"/>
            <w:vAlign w:val="center"/>
          </w:tcPr>
          <w:p w14:paraId="7E2E231E">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370" w:type="dxa"/>
            <w:vAlign w:val="center"/>
          </w:tcPr>
          <w:p w14:paraId="41F53161">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202" w:type="dxa"/>
            <w:vAlign w:val="center"/>
          </w:tcPr>
          <w:p w14:paraId="092133DC">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202" w:type="dxa"/>
            <w:vAlign w:val="center"/>
          </w:tcPr>
          <w:p w14:paraId="67AF8F62">
            <w:pPr>
              <w:shd w:val="clear"/>
              <w:jc w:val="center"/>
              <w:rPr>
                <w:rFonts w:ascii="仿宋_GB2312" w:hAnsi="宋体" w:eastAsia="仿宋_GB2312"/>
                <w:color w:val="000000" w:themeColor="text1"/>
                <w:sz w:val="24"/>
                <w:szCs w:val="24"/>
                <w:highlight w:val="none"/>
                <w14:textFill>
                  <w14:solidFill>
                    <w14:schemeClr w14:val="tx1"/>
                  </w14:solidFill>
                </w14:textFill>
              </w:rPr>
            </w:pPr>
          </w:p>
        </w:tc>
      </w:tr>
      <w:tr w14:paraId="04A5E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22" w:type="dxa"/>
            <w:vAlign w:val="center"/>
          </w:tcPr>
          <w:p w14:paraId="5C888776">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370" w:type="dxa"/>
            <w:vAlign w:val="center"/>
          </w:tcPr>
          <w:p w14:paraId="1CC7E513">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202" w:type="dxa"/>
            <w:vAlign w:val="center"/>
          </w:tcPr>
          <w:p w14:paraId="289BA18B">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202" w:type="dxa"/>
            <w:vAlign w:val="center"/>
          </w:tcPr>
          <w:p w14:paraId="1CA0155A">
            <w:pPr>
              <w:shd w:val="clear"/>
              <w:jc w:val="center"/>
              <w:rPr>
                <w:rFonts w:ascii="仿宋_GB2312" w:hAnsi="宋体" w:eastAsia="仿宋_GB2312"/>
                <w:color w:val="000000" w:themeColor="text1"/>
                <w:sz w:val="24"/>
                <w:szCs w:val="24"/>
                <w:highlight w:val="none"/>
                <w14:textFill>
                  <w14:solidFill>
                    <w14:schemeClr w14:val="tx1"/>
                  </w14:solidFill>
                </w14:textFill>
              </w:rPr>
            </w:pPr>
          </w:p>
        </w:tc>
      </w:tr>
      <w:tr w14:paraId="0DB2B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22" w:type="dxa"/>
            <w:vAlign w:val="center"/>
          </w:tcPr>
          <w:p w14:paraId="799E8F58">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370" w:type="dxa"/>
            <w:vAlign w:val="center"/>
          </w:tcPr>
          <w:p w14:paraId="12A01553">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202" w:type="dxa"/>
            <w:vAlign w:val="center"/>
          </w:tcPr>
          <w:p w14:paraId="6DE1DD14">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202" w:type="dxa"/>
            <w:vAlign w:val="center"/>
          </w:tcPr>
          <w:p w14:paraId="1E6D9596">
            <w:pPr>
              <w:shd w:val="clear"/>
              <w:jc w:val="center"/>
              <w:rPr>
                <w:rFonts w:ascii="仿宋_GB2312" w:hAnsi="宋体" w:eastAsia="仿宋_GB2312"/>
                <w:color w:val="000000" w:themeColor="text1"/>
                <w:sz w:val="24"/>
                <w:szCs w:val="24"/>
                <w:highlight w:val="none"/>
                <w14:textFill>
                  <w14:solidFill>
                    <w14:schemeClr w14:val="tx1"/>
                  </w14:solidFill>
                </w14:textFill>
              </w:rPr>
            </w:pPr>
          </w:p>
        </w:tc>
      </w:tr>
      <w:tr w14:paraId="2E4F8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2622" w:type="dxa"/>
            <w:vAlign w:val="center"/>
          </w:tcPr>
          <w:p w14:paraId="671968B8">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370" w:type="dxa"/>
            <w:vAlign w:val="center"/>
          </w:tcPr>
          <w:p w14:paraId="64C9B943">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202" w:type="dxa"/>
            <w:vAlign w:val="center"/>
          </w:tcPr>
          <w:p w14:paraId="34878829">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202" w:type="dxa"/>
            <w:vAlign w:val="center"/>
          </w:tcPr>
          <w:p w14:paraId="18460142">
            <w:pPr>
              <w:shd w:val="clear"/>
              <w:jc w:val="center"/>
              <w:rPr>
                <w:rFonts w:ascii="仿宋_GB2312" w:hAnsi="宋体" w:eastAsia="仿宋_GB2312"/>
                <w:color w:val="000000" w:themeColor="text1"/>
                <w:sz w:val="24"/>
                <w:szCs w:val="24"/>
                <w:highlight w:val="none"/>
                <w14:textFill>
                  <w14:solidFill>
                    <w14:schemeClr w14:val="tx1"/>
                  </w14:solidFill>
                </w14:textFill>
              </w:rPr>
            </w:pPr>
          </w:p>
        </w:tc>
      </w:tr>
      <w:tr w14:paraId="52CC7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22" w:type="dxa"/>
            <w:vAlign w:val="center"/>
          </w:tcPr>
          <w:p w14:paraId="5F3B10B9">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370" w:type="dxa"/>
            <w:vAlign w:val="center"/>
          </w:tcPr>
          <w:p w14:paraId="599FDBB2">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202" w:type="dxa"/>
            <w:vAlign w:val="center"/>
          </w:tcPr>
          <w:p w14:paraId="0246FF07">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202" w:type="dxa"/>
            <w:vAlign w:val="center"/>
          </w:tcPr>
          <w:p w14:paraId="325401D4">
            <w:pPr>
              <w:shd w:val="clear"/>
              <w:jc w:val="center"/>
              <w:rPr>
                <w:rFonts w:ascii="仿宋_GB2312" w:hAnsi="宋体" w:eastAsia="仿宋_GB2312"/>
                <w:color w:val="000000" w:themeColor="text1"/>
                <w:sz w:val="24"/>
                <w:szCs w:val="24"/>
                <w:highlight w:val="none"/>
                <w14:textFill>
                  <w14:solidFill>
                    <w14:schemeClr w14:val="tx1"/>
                  </w14:solidFill>
                </w14:textFill>
              </w:rPr>
            </w:pPr>
          </w:p>
        </w:tc>
      </w:tr>
      <w:tr w14:paraId="61A8A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22" w:type="dxa"/>
            <w:vAlign w:val="center"/>
          </w:tcPr>
          <w:p w14:paraId="1CDE11F8">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370" w:type="dxa"/>
            <w:vAlign w:val="center"/>
          </w:tcPr>
          <w:p w14:paraId="695A743C">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202" w:type="dxa"/>
            <w:vAlign w:val="center"/>
          </w:tcPr>
          <w:p w14:paraId="2533836E">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202" w:type="dxa"/>
            <w:vAlign w:val="center"/>
          </w:tcPr>
          <w:p w14:paraId="76B16964">
            <w:pPr>
              <w:shd w:val="clear"/>
              <w:jc w:val="center"/>
              <w:rPr>
                <w:rFonts w:ascii="仿宋_GB2312" w:hAnsi="宋体" w:eastAsia="仿宋_GB2312"/>
                <w:color w:val="000000" w:themeColor="text1"/>
                <w:sz w:val="24"/>
                <w:szCs w:val="24"/>
                <w:highlight w:val="none"/>
                <w14:textFill>
                  <w14:solidFill>
                    <w14:schemeClr w14:val="tx1"/>
                  </w14:solidFill>
                </w14:textFill>
              </w:rPr>
            </w:pPr>
          </w:p>
        </w:tc>
      </w:tr>
      <w:tr w14:paraId="477B9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0" w:hRule="atLeast"/>
          <w:jc w:val="center"/>
        </w:trPr>
        <w:tc>
          <w:tcPr>
            <w:tcW w:w="2622" w:type="dxa"/>
            <w:vAlign w:val="center"/>
          </w:tcPr>
          <w:p w14:paraId="76AA5B91">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370" w:type="dxa"/>
            <w:vAlign w:val="center"/>
          </w:tcPr>
          <w:p w14:paraId="1F62B43B">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202" w:type="dxa"/>
            <w:vAlign w:val="center"/>
          </w:tcPr>
          <w:p w14:paraId="45742F7F">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202" w:type="dxa"/>
            <w:vAlign w:val="center"/>
          </w:tcPr>
          <w:p w14:paraId="0E3F9353">
            <w:pPr>
              <w:shd w:val="clear"/>
              <w:jc w:val="center"/>
              <w:rPr>
                <w:rFonts w:ascii="仿宋_GB2312" w:hAnsi="宋体" w:eastAsia="仿宋_GB2312"/>
                <w:color w:val="000000" w:themeColor="text1"/>
                <w:sz w:val="24"/>
                <w:szCs w:val="24"/>
                <w:highlight w:val="none"/>
                <w14:textFill>
                  <w14:solidFill>
                    <w14:schemeClr w14:val="tx1"/>
                  </w14:solidFill>
                </w14:textFill>
              </w:rPr>
            </w:pPr>
          </w:p>
        </w:tc>
      </w:tr>
      <w:tr w14:paraId="1094D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2" w:hRule="atLeast"/>
          <w:jc w:val="center"/>
        </w:trPr>
        <w:tc>
          <w:tcPr>
            <w:tcW w:w="2622" w:type="dxa"/>
            <w:vAlign w:val="center"/>
          </w:tcPr>
          <w:p w14:paraId="5AB13792">
            <w:pPr>
              <w:shd w:val="clear"/>
              <w:jc w:val="center"/>
              <w:rPr>
                <w:rFonts w:ascii="仿宋_GB2312" w:hAnsi="宋体" w:eastAsia="仿宋_GB2312"/>
                <w:color w:val="000000" w:themeColor="text1"/>
                <w:sz w:val="24"/>
                <w:szCs w:val="24"/>
                <w:highlight w:val="none"/>
                <w14:textFill>
                  <w14:solidFill>
                    <w14:schemeClr w14:val="tx1"/>
                  </w14:solidFill>
                </w14:textFill>
              </w:rPr>
            </w:pPr>
            <w:r>
              <w:rPr>
                <w:rFonts w:hint="eastAsia" w:ascii="仿宋_GB2312" w:hAnsi="宋体" w:eastAsia="仿宋_GB2312"/>
                <w:color w:val="000000" w:themeColor="text1"/>
                <w:sz w:val="24"/>
                <w:szCs w:val="24"/>
                <w:highlight w:val="none"/>
                <w14:textFill>
                  <w14:solidFill>
                    <w14:schemeClr w14:val="tx1"/>
                  </w14:solidFill>
                </w14:textFill>
              </w:rPr>
              <w:t>合 计</w:t>
            </w:r>
          </w:p>
        </w:tc>
        <w:tc>
          <w:tcPr>
            <w:tcW w:w="2370" w:type="dxa"/>
            <w:vAlign w:val="center"/>
          </w:tcPr>
          <w:p w14:paraId="57D4EEE7">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202" w:type="dxa"/>
            <w:vAlign w:val="center"/>
          </w:tcPr>
          <w:p w14:paraId="36C8FF2D">
            <w:pPr>
              <w:shd w:val="clear"/>
              <w:jc w:val="center"/>
              <w:rPr>
                <w:rFonts w:ascii="仿宋_GB2312" w:hAnsi="宋体" w:eastAsia="仿宋_GB2312"/>
                <w:color w:val="000000" w:themeColor="text1"/>
                <w:sz w:val="24"/>
                <w:szCs w:val="24"/>
                <w:highlight w:val="none"/>
                <w14:textFill>
                  <w14:solidFill>
                    <w14:schemeClr w14:val="tx1"/>
                  </w14:solidFill>
                </w14:textFill>
              </w:rPr>
            </w:pPr>
          </w:p>
        </w:tc>
        <w:tc>
          <w:tcPr>
            <w:tcW w:w="2202" w:type="dxa"/>
            <w:vAlign w:val="center"/>
          </w:tcPr>
          <w:p w14:paraId="073A5CE0">
            <w:pPr>
              <w:shd w:val="clear"/>
              <w:jc w:val="center"/>
              <w:rPr>
                <w:rFonts w:ascii="仿宋_GB2312" w:hAnsi="宋体" w:eastAsia="仿宋_GB2312"/>
                <w:color w:val="000000" w:themeColor="text1"/>
                <w:sz w:val="24"/>
                <w:szCs w:val="24"/>
                <w:highlight w:val="none"/>
                <w14:textFill>
                  <w14:solidFill>
                    <w14:schemeClr w14:val="tx1"/>
                  </w14:solidFill>
                </w14:textFill>
              </w:rPr>
            </w:pPr>
          </w:p>
        </w:tc>
      </w:tr>
    </w:tbl>
    <w:p w14:paraId="4EBD18F9">
      <w:pPr>
        <w:shd w:val="clear"/>
        <w:ind w:left="-3" w:firstLine="422"/>
        <w:rPr>
          <w:rFonts w:ascii="宋体" w:hAnsi="宋体"/>
          <w:color w:val="000000" w:themeColor="text1"/>
          <w:sz w:val="24"/>
          <w:szCs w:val="24"/>
          <w:highlight w:val="none"/>
          <w14:textFill>
            <w14:solidFill>
              <w14:schemeClr w14:val="tx1"/>
            </w14:solidFill>
          </w14:textFill>
        </w:rPr>
      </w:pPr>
    </w:p>
    <w:p w14:paraId="1C50F26F">
      <w:pPr>
        <w:shd w:val="clear"/>
        <w:ind w:left="-3" w:firstLine="422"/>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注：1.</w:t>
      </w:r>
      <w:r>
        <w:rPr>
          <w:rFonts w:hint="eastAsia" w:ascii="宋体" w:hAnsi="宋体"/>
          <w:color w:val="000000" w:themeColor="text1"/>
          <w:sz w:val="24"/>
          <w:szCs w:val="24"/>
          <w:highlight w:val="none"/>
          <w:lang w:eastAsia="zh-CN"/>
          <w14:textFill>
            <w14:solidFill>
              <w14:schemeClr w14:val="tx1"/>
            </w14:solidFill>
          </w14:textFill>
        </w:rPr>
        <w:t>磋商申请人</w:t>
      </w:r>
      <w:r>
        <w:rPr>
          <w:rFonts w:hint="eastAsia" w:ascii="宋体" w:hAnsi="宋体"/>
          <w:color w:val="000000" w:themeColor="text1"/>
          <w:sz w:val="24"/>
          <w:szCs w:val="24"/>
          <w:highlight w:val="none"/>
          <w14:textFill>
            <w14:solidFill>
              <w14:schemeClr w14:val="tx1"/>
            </w14:solidFill>
          </w14:textFill>
        </w:rPr>
        <w:t>应逐项填写本表，指出全部临时设施用地面积以及详细用途。</w:t>
      </w:r>
    </w:p>
    <w:p w14:paraId="4F3CE9C0">
      <w:pPr>
        <w:shd w:val="clear"/>
        <w:ind w:firstLine="960" w:firstLineChars="4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2.若本表不够，可加附页。</w:t>
      </w:r>
    </w:p>
    <w:p w14:paraId="67F68DDE">
      <w:pPr>
        <w:keepNext w:val="0"/>
        <w:keepLines w:val="0"/>
        <w:pageBreakBefore w:val="0"/>
        <w:widowControl w:val="0"/>
        <w:shd w:val="clear"/>
        <w:kinsoku/>
        <w:wordWrap/>
        <w:overflowPunct/>
        <w:topLinePunct w:val="0"/>
        <w:autoSpaceDE w:val="0"/>
        <w:autoSpaceDN w:val="0"/>
        <w:bidi w:val="0"/>
        <w:adjustRightInd/>
        <w:snapToGrid/>
        <w:spacing w:line="360" w:lineRule="auto"/>
        <w:textAlignment w:val="auto"/>
        <w:rPr>
          <w:color w:val="000000" w:themeColor="text1"/>
          <w:highlight w:val="none"/>
          <w14:textFill>
            <w14:solidFill>
              <w14:schemeClr w14:val="tx1"/>
            </w14:solidFill>
          </w14:textFill>
        </w:rPr>
      </w:pPr>
    </w:p>
    <w:p w14:paraId="47D06504">
      <w:pPr>
        <w:keepNext w:val="0"/>
        <w:keepLines w:val="0"/>
        <w:pageBreakBefore w:val="0"/>
        <w:widowControl w:val="0"/>
        <w:shd w:val="clear"/>
        <w:kinsoku/>
        <w:wordWrap/>
        <w:overflowPunct/>
        <w:topLinePunct w:val="0"/>
        <w:autoSpaceDE w:val="0"/>
        <w:autoSpaceDN w:val="0"/>
        <w:bidi w:val="0"/>
        <w:adjustRightInd/>
        <w:snapToGrid/>
        <w:spacing w:line="360" w:lineRule="auto"/>
        <w:textAlignment w:val="auto"/>
        <w:rPr>
          <w:color w:val="000000" w:themeColor="text1"/>
          <w:highlight w:val="none"/>
          <w14:textFill>
            <w14:solidFill>
              <w14:schemeClr w14:val="tx1"/>
            </w14:solidFill>
          </w14:textFill>
        </w:rPr>
      </w:pPr>
    </w:p>
    <w:p w14:paraId="5C1988FC">
      <w:pPr>
        <w:keepNext w:val="0"/>
        <w:keepLines w:val="0"/>
        <w:pageBreakBefore w:val="0"/>
        <w:widowControl w:val="0"/>
        <w:shd w:val="clear"/>
        <w:kinsoku/>
        <w:wordWrap/>
        <w:overflowPunct/>
        <w:topLinePunct w:val="0"/>
        <w:autoSpaceDE w:val="0"/>
        <w:autoSpaceDN w:val="0"/>
        <w:bidi w:val="0"/>
        <w:adjustRightInd/>
        <w:snapToGrid/>
        <w:spacing w:line="360" w:lineRule="auto"/>
        <w:textAlignment w:val="auto"/>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磋商申请人</w:t>
      </w:r>
      <w:r>
        <w:rPr>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加盖电子签章</w:t>
      </w:r>
      <w:r>
        <w:rPr>
          <w:color w:val="000000" w:themeColor="text1"/>
          <w:highlight w:val="none"/>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ab/>
      </w:r>
    </w:p>
    <w:p w14:paraId="7AC6059D">
      <w:pPr>
        <w:keepNext w:val="0"/>
        <w:keepLines w:val="0"/>
        <w:pageBreakBefore w:val="0"/>
        <w:widowControl w:val="0"/>
        <w:shd w:val="clear"/>
        <w:kinsoku/>
        <w:wordWrap/>
        <w:overflowPunct/>
        <w:topLinePunct w:val="0"/>
        <w:autoSpaceDE w:val="0"/>
        <w:autoSpaceDN w:val="0"/>
        <w:bidi w:val="0"/>
        <w:adjustRightInd/>
        <w:snapToGrid/>
        <w:spacing w:line="360" w:lineRule="auto"/>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法定代表人或委托代理人（</w:t>
      </w:r>
      <w:r>
        <w:rPr>
          <w:rFonts w:hint="eastAsia"/>
          <w:color w:val="000000" w:themeColor="text1"/>
          <w:highlight w:val="none"/>
          <w:lang w:eastAsia="zh-CN"/>
          <w14:textFill>
            <w14:solidFill>
              <w14:schemeClr w14:val="tx1"/>
            </w14:solidFill>
          </w14:textFill>
        </w:rPr>
        <w:t>签字或签章</w:t>
      </w:r>
      <w:r>
        <w:rPr>
          <w:color w:val="000000" w:themeColor="text1"/>
          <w:highlight w:val="none"/>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ab/>
      </w:r>
    </w:p>
    <w:p w14:paraId="088756F7">
      <w:pPr>
        <w:keepNext w:val="0"/>
        <w:keepLines w:val="0"/>
        <w:pageBreakBefore w:val="0"/>
        <w:widowControl w:val="0"/>
        <w:shd w:val="clear"/>
        <w:kinsoku/>
        <w:wordWrap/>
        <w:overflowPunct/>
        <w:topLinePunct w:val="0"/>
        <w:autoSpaceDE w:val="0"/>
        <w:autoSpaceDN w:val="0"/>
        <w:bidi w:val="0"/>
        <w:adjustRightInd/>
        <w:snapToGrid/>
        <w:spacing w:line="360" w:lineRule="auto"/>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期：</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年</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日</w:t>
      </w:r>
    </w:p>
    <w:p w14:paraId="7A5E4D18">
      <w:pPr>
        <w:pStyle w:val="16"/>
        <w:shd w:val="clear"/>
        <w:rPr>
          <w:color w:val="000000" w:themeColor="text1"/>
          <w:highlight w:val="none"/>
          <w14:textFill>
            <w14:solidFill>
              <w14:schemeClr w14:val="tx1"/>
            </w14:solidFill>
          </w14:textFill>
        </w:rPr>
      </w:pPr>
    </w:p>
    <w:p w14:paraId="51D731BE">
      <w:pPr>
        <w:pStyle w:val="16"/>
        <w:shd w:val="clear"/>
        <w:rPr>
          <w:color w:val="000000" w:themeColor="text1"/>
          <w:sz w:val="24"/>
          <w:szCs w:val="24"/>
          <w:highlight w:val="none"/>
          <w14:textFill>
            <w14:solidFill>
              <w14:schemeClr w14:val="tx1"/>
            </w14:solidFill>
          </w14:textFill>
        </w:rPr>
      </w:pPr>
    </w:p>
    <w:p w14:paraId="73B8A373">
      <w:pPr>
        <w:pStyle w:val="16"/>
        <w:shd w:val="clear"/>
        <w:rPr>
          <w:color w:val="000000" w:themeColor="text1"/>
          <w:sz w:val="24"/>
          <w:szCs w:val="24"/>
          <w:highlight w:val="none"/>
          <w14:textFill>
            <w14:solidFill>
              <w14:schemeClr w14:val="tx1"/>
            </w14:solidFill>
          </w14:textFill>
        </w:rPr>
      </w:pPr>
    </w:p>
    <w:p w14:paraId="38EDE138">
      <w:pPr>
        <w:pStyle w:val="16"/>
        <w:shd w:val="clear"/>
        <w:rPr>
          <w:color w:val="000000" w:themeColor="text1"/>
          <w:sz w:val="24"/>
          <w:szCs w:val="24"/>
          <w:highlight w:val="none"/>
          <w14:textFill>
            <w14:solidFill>
              <w14:schemeClr w14:val="tx1"/>
            </w14:solidFill>
          </w14:textFill>
        </w:rPr>
      </w:pPr>
    </w:p>
    <w:p w14:paraId="60EDF4FC">
      <w:pPr>
        <w:pStyle w:val="16"/>
        <w:shd w:val="clear"/>
        <w:rPr>
          <w:color w:val="000000" w:themeColor="text1"/>
          <w:sz w:val="24"/>
          <w:szCs w:val="24"/>
          <w:highlight w:val="none"/>
          <w14:textFill>
            <w14:solidFill>
              <w14:schemeClr w14:val="tx1"/>
            </w14:solidFill>
          </w14:textFill>
        </w:rPr>
      </w:pPr>
    </w:p>
    <w:p w14:paraId="08AC1AC5">
      <w:pPr>
        <w:pStyle w:val="16"/>
        <w:shd w:val="clear"/>
        <w:rPr>
          <w:color w:val="000000" w:themeColor="text1"/>
          <w:sz w:val="24"/>
          <w:szCs w:val="24"/>
          <w:highlight w:val="none"/>
          <w14:textFill>
            <w14:solidFill>
              <w14:schemeClr w14:val="tx1"/>
            </w14:solidFill>
          </w14:textFill>
        </w:rPr>
      </w:pPr>
    </w:p>
    <w:p w14:paraId="310086A1">
      <w:pPr>
        <w:pStyle w:val="3"/>
        <w:shd w:val="clear"/>
        <w:bidi w:val="0"/>
        <w:rPr>
          <w:color w:val="000000" w:themeColor="text1"/>
          <w:highlight w:val="none"/>
          <w14:textFill>
            <w14:solidFill>
              <w14:schemeClr w14:val="tx1"/>
            </w14:solidFill>
          </w14:textFill>
        </w:rPr>
      </w:pPr>
      <w:bookmarkStart w:id="553" w:name="_Toc233105386"/>
      <w:bookmarkStart w:id="554" w:name="_Toc235947197"/>
      <w:bookmarkStart w:id="555" w:name="_Toc239578859"/>
      <w:bookmarkStart w:id="556" w:name="_Toc196034725"/>
      <w:bookmarkStart w:id="557" w:name="_Toc239578690"/>
      <w:bookmarkStart w:id="558" w:name="_Toc111912403"/>
      <w:bookmarkStart w:id="559" w:name="_Toc534482140"/>
      <w:bookmarkStart w:id="560" w:name="_Toc235946180"/>
      <w:bookmarkStart w:id="561" w:name="_Toc235979747"/>
      <w:bookmarkStart w:id="562" w:name="_Toc237103345"/>
      <w:bookmarkStart w:id="563" w:name="_Toc232155301"/>
      <w:bookmarkStart w:id="564" w:name="_Toc233105078"/>
      <w:bookmarkStart w:id="565" w:name="_Toc235945192"/>
      <w:bookmarkStart w:id="566" w:name="_Toc235944392"/>
      <w:bookmarkStart w:id="567" w:name="_Toc27279"/>
      <w:bookmarkStart w:id="568" w:name="_Toc235946277"/>
      <w:bookmarkStart w:id="569" w:name="_Toc239498683"/>
      <w:bookmarkStart w:id="570" w:name="_Toc235945031"/>
      <w:bookmarkStart w:id="571" w:name="_Toc232393560"/>
      <w:bookmarkStart w:id="572" w:name="_Toc235979628"/>
      <w:bookmarkStart w:id="573" w:name="_Toc236068665"/>
      <w:bookmarkStart w:id="574" w:name="_Toc2787"/>
      <w:bookmarkStart w:id="575" w:name="_Toc235944325"/>
      <w:bookmarkStart w:id="576" w:name="_Toc235946393"/>
      <w:bookmarkStart w:id="577" w:name="_Toc111386794"/>
      <w:bookmarkStart w:id="578" w:name="_Toc534481619"/>
      <w:bookmarkStart w:id="579" w:name="_Toc235978993"/>
      <w:bookmarkStart w:id="580" w:name="_Toc239996254"/>
      <w:bookmarkStart w:id="581" w:name="_Toc70407905"/>
      <w:bookmarkStart w:id="582" w:name="_Toc237103175"/>
      <w:bookmarkStart w:id="583" w:name="_Toc238975189"/>
      <w:bookmarkStart w:id="584" w:name="_Toc233106561"/>
      <w:bookmarkStart w:id="585" w:name="_Toc1060"/>
      <w:bookmarkStart w:id="586" w:name="_Toc235944200"/>
      <w:bookmarkStart w:id="587" w:name="_Toc238975026"/>
      <w:bookmarkStart w:id="588" w:name="_Toc189371836"/>
      <w:bookmarkStart w:id="589" w:name="_Toc233106354"/>
      <w:bookmarkStart w:id="590" w:name="_Toc233103340"/>
      <w:bookmarkStart w:id="591" w:name="_Toc111453730"/>
      <w:bookmarkStart w:id="592" w:name="_Toc238974899"/>
      <w:bookmarkStart w:id="593" w:name="_Toc235947352"/>
      <w:bookmarkStart w:id="594" w:name="_Toc111387254"/>
      <w:r>
        <w:rPr>
          <w:rFonts w:hint="eastAsia"/>
          <w:snapToGrid w:val="0"/>
          <w:color w:val="000000" w:themeColor="text1"/>
          <w:highlight w:val="none"/>
          <w:shd w:val="clear" w:color="auto" w:fill="FFFFFF"/>
          <w:lang w:val="en-US" w:eastAsia="zh-CN"/>
          <w14:textFill>
            <w14:solidFill>
              <w14:schemeClr w14:val="tx1"/>
            </w14:solidFill>
          </w14:textFill>
        </w:rPr>
        <w:t>附件十三</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项目管理机构</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477B76BE">
      <w:pPr>
        <w:shd w:val="clear"/>
        <w:spacing w:line="400" w:lineRule="exact"/>
        <w:ind w:right="-210"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（一）项目管理机构配备情况表    </w:t>
      </w:r>
    </w:p>
    <w:p w14:paraId="4E24D699">
      <w:pPr>
        <w:shd w:val="clear"/>
        <w:spacing w:line="400" w:lineRule="exact"/>
        <w:ind w:right="-212" w:firstLine="42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（二）项目经理简历表    </w:t>
      </w:r>
    </w:p>
    <w:p w14:paraId="53F085EE">
      <w:pPr>
        <w:shd w:val="clear"/>
        <w:spacing w:line="400" w:lineRule="exact"/>
        <w:rPr>
          <w:rFonts w:ascii="宋体" w:hAnsi="宋体"/>
          <w:color w:val="000000" w:themeColor="text1"/>
          <w:sz w:val="24"/>
          <w:highlight w:val="none"/>
          <w14:textFill>
            <w14:solidFill>
              <w14:schemeClr w14:val="tx1"/>
            </w14:solidFill>
          </w14:textFill>
        </w:rPr>
      </w:pPr>
    </w:p>
    <w:p w14:paraId="47A50428">
      <w:pPr>
        <w:shd w:val="clear"/>
        <w:spacing w:line="400" w:lineRule="exact"/>
        <w:rPr>
          <w:rFonts w:ascii="宋体" w:hAnsi="宋体"/>
          <w:color w:val="000000" w:themeColor="text1"/>
          <w:sz w:val="28"/>
          <w:szCs w:val="28"/>
          <w:highlight w:val="none"/>
          <w14:textFill>
            <w14:solidFill>
              <w14:schemeClr w14:val="tx1"/>
            </w14:solidFill>
          </w14:textFill>
        </w:rPr>
      </w:pPr>
    </w:p>
    <w:p w14:paraId="46D07740">
      <w:pPr>
        <w:shd w:val="clear"/>
        <w:spacing w:line="400" w:lineRule="exact"/>
        <w:rPr>
          <w:rFonts w:ascii="宋体" w:hAnsi="宋体"/>
          <w:color w:val="000000" w:themeColor="text1"/>
          <w:sz w:val="28"/>
          <w:szCs w:val="28"/>
          <w:highlight w:val="none"/>
          <w14:textFill>
            <w14:solidFill>
              <w14:schemeClr w14:val="tx1"/>
            </w14:solidFill>
          </w14:textFill>
        </w:rPr>
      </w:pPr>
    </w:p>
    <w:p w14:paraId="50808E7A">
      <w:pPr>
        <w:shd w:val="clear"/>
        <w:spacing w:line="400" w:lineRule="exact"/>
        <w:rPr>
          <w:rFonts w:ascii="宋体" w:hAnsi="宋体"/>
          <w:color w:val="000000" w:themeColor="text1"/>
          <w:sz w:val="28"/>
          <w:szCs w:val="28"/>
          <w:highlight w:val="none"/>
          <w14:textFill>
            <w14:solidFill>
              <w14:schemeClr w14:val="tx1"/>
            </w14:solidFill>
          </w14:textFill>
        </w:rPr>
      </w:pPr>
    </w:p>
    <w:p w14:paraId="7DAF511A">
      <w:pPr>
        <w:shd w:val="clear"/>
        <w:spacing w:line="400" w:lineRule="exact"/>
        <w:rPr>
          <w:rFonts w:ascii="宋体" w:hAnsi="宋体"/>
          <w:color w:val="000000" w:themeColor="text1"/>
          <w:sz w:val="28"/>
          <w:szCs w:val="28"/>
          <w:highlight w:val="none"/>
          <w14:textFill>
            <w14:solidFill>
              <w14:schemeClr w14:val="tx1"/>
            </w14:solidFill>
          </w14:textFill>
        </w:rPr>
      </w:pPr>
    </w:p>
    <w:p w14:paraId="2E93D509">
      <w:pPr>
        <w:shd w:val="clear"/>
        <w:spacing w:line="400" w:lineRule="exact"/>
        <w:rPr>
          <w:rFonts w:ascii="宋体" w:hAnsi="宋体"/>
          <w:color w:val="000000" w:themeColor="text1"/>
          <w:sz w:val="28"/>
          <w:szCs w:val="28"/>
          <w:highlight w:val="none"/>
          <w14:textFill>
            <w14:solidFill>
              <w14:schemeClr w14:val="tx1"/>
            </w14:solidFill>
          </w14:textFill>
        </w:rPr>
      </w:pPr>
    </w:p>
    <w:p w14:paraId="2B195E6F">
      <w:pPr>
        <w:shd w:val="clear"/>
        <w:spacing w:line="400" w:lineRule="exact"/>
        <w:rPr>
          <w:rFonts w:ascii="宋体" w:hAnsi="宋体"/>
          <w:color w:val="000000" w:themeColor="text1"/>
          <w:sz w:val="28"/>
          <w:szCs w:val="28"/>
          <w:highlight w:val="none"/>
          <w14:textFill>
            <w14:solidFill>
              <w14:schemeClr w14:val="tx1"/>
            </w14:solidFill>
          </w14:textFill>
        </w:rPr>
      </w:pPr>
    </w:p>
    <w:p w14:paraId="684B7231">
      <w:pPr>
        <w:shd w:val="clear"/>
        <w:spacing w:line="400" w:lineRule="exact"/>
        <w:rPr>
          <w:rFonts w:ascii="宋体" w:hAnsi="宋体"/>
          <w:color w:val="000000" w:themeColor="text1"/>
          <w:sz w:val="28"/>
          <w:szCs w:val="28"/>
          <w:highlight w:val="none"/>
          <w14:textFill>
            <w14:solidFill>
              <w14:schemeClr w14:val="tx1"/>
            </w14:solidFill>
          </w14:textFill>
        </w:rPr>
      </w:pPr>
    </w:p>
    <w:p w14:paraId="6C815502">
      <w:pPr>
        <w:shd w:val="clear"/>
        <w:spacing w:line="400" w:lineRule="exact"/>
        <w:rPr>
          <w:rFonts w:ascii="宋体" w:hAnsi="宋体"/>
          <w:color w:val="000000" w:themeColor="text1"/>
          <w:sz w:val="28"/>
          <w:szCs w:val="28"/>
          <w:highlight w:val="none"/>
          <w14:textFill>
            <w14:solidFill>
              <w14:schemeClr w14:val="tx1"/>
            </w14:solidFill>
          </w14:textFill>
        </w:rPr>
      </w:pPr>
    </w:p>
    <w:p w14:paraId="12766BD1">
      <w:pPr>
        <w:shd w:val="clear"/>
        <w:spacing w:line="400" w:lineRule="exact"/>
        <w:rPr>
          <w:rFonts w:ascii="宋体" w:hAnsi="宋体"/>
          <w:color w:val="000000" w:themeColor="text1"/>
          <w:sz w:val="28"/>
          <w:szCs w:val="28"/>
          <w:highlight w:val="none"/>
          <w14:textFill>
            <w14:solidFill>
              <w14:schemeClr w14:val="tx1"/>
            </w14:solidFill>
          </w14:textFill>
        </w:rPr>
      </w:pPr>
    </w:p>
    <w:p w14:paraId="66C72E28">
      <w:pPr>
        <w:shd w:val="clear"/>
        <w:spacing w:line="400" w:lineRule="exact"/>
        <w:rPr>
          <w:rFonts w:ascii="宋体" w:hAnsi="宋体"/>
          <w:color w:val="000000" w:themeColor="text1"/>
          <w:sz w:val="28"/>
          <w:szCs w:val="28"/>
          <w:highlight w:val="none"/>
          <w14:textFill>
            <w14:solidFill>
              <w14:schemeClr w14:val="tx1"/>
            </w14:solidFill>
          </w14:textFill>
        </w:rPr>
      </w:pPr>
    </w:p>
    <w:p w14:paraId="1D8A45C7">
      <w:pPr>
        <w:shd w:val="clear"/>
        <w:spacing w:line="400" w:lineRule="exact"/>
        <w:rPr>
          <w:rFonts w:ascii="宋体" w:hAnsi="宋体"/>
          <w:color w:val="000000" w:themeColor="text1"/>
          <w:sz w:val="28"/>
          <w:szCs w:val="28"/>
          <w:highlight w:val="none"/>
          <w14:textFill>
            <w14:solidFill>
              <w14:schemeClr w14:val="tx1"/>
            </w14:solidFill>
          </w14:textFill>
        </w:rPr>
      </w:pPr>
    </w:p>
    <w:p w14:paraId="78064C6C">
      <w:pPr>
        <w:shd w:val="clear"/>
        <w:spacing w:line="400" w:lineRule="exact"/>
        <w:rPr>
          <w:rFonts w:ascii="宋体" w:hAnsi="宋体"/>
          <w:color w:val="000000" w:themeColor="text1"/>
          <w:sz w:val="28"/>
          <w:szCs w:val="28"/>
          <w:highlight w:val="none"/>
          <w14:textFill>
            <w14:solidFill>
              <w14:schemeClr w14:val="tx1"/>
            </w14:solidFill>
          </w14:textFill>
        </w:rPr>
      </w:pPr>
    </w:p>
    <w:p w14:paraId="01CE2C76">
      <w:pPr>
        <w:shd w:val="clear"/>
        <w:spacing w:line="400" w:lineRule="exact"/>
        <w:rPr>
          <w:rFonts w:ascii="宋体" w:hAnsi="宋体"/>
          <w:color w:val="000000" w:themeColor="text1"/>
          <w:sz w:val="28"/>
          <w:szCs w:val="28"/>
          <w:highlight w:val="none"/>
          <w14:textFill>
            <w14:solidFill>
              <w14:schemeClr w14:val="tx1"/>
            </w14:solidFill>
          </w14:textFill>
        </w:rPr>
      </w:pPr>
    </w:p>
    <w:p w14:paraId="27AF21CE">
      <w:pPr>
        <w:shd w:val="clear"/>
        <w:spacing w:line="400" w:lineRule="exact"/>
        <w:rPr>
          <w:rFonts w:ascii="宋体" w:hAnsi="宋体"/>
          <w:color w:val="000000" w:themeColor="text1"/>
          <w:sz w:val="28"/>
          <w:szCs w:val="28"/>
          <w:highlight w:val="none"/>
          <w14:textFill>
            <w14:solidFill>
              <w14:schemeClr w14:val="tx1"/>
            </w14:solidFill>
          </w14:textFill>
        </w:rPr>
      </w:pPr>
    </w:p>
    <w:p w14:paraId="47091A29">
      <w:pPr>
        <w:shd w:val="clear"/>
        <w:spacing w:line="400" w:lineRule="exact"/>
        <w:rPr>
          <w:rFonts w:ascii="宋体" w:hAnsi="宋体"/>
          <w:color w:val="000000" w:themeColor="text1"/>
          <w:sz w:val="28"/>
          <w:szCs w:val="28"/>
          <w:highlight w:val="none"/>
          <w14:textFill>
            <w14:solidFill>
              <w14:schemeClr w14:val="tx1"/>
            </w14:solidFill>
          </w14:textFill>
        </w:rPr>
      </w:pPr>
    </w:p>
    <w:p w14:paraId="044BAE2C">
      <w:pPr>
        <w:shd w:val="clear"/>
        <w:spacing w:line="400" w:lineRule="exact"/>
        <w:rPr>
          <w:rFonts w:ascii="宋体" w:hAnsi="宋体"/>
          <w:color w:val="000000" w:themeColor="text1"/>
          <w:sz w:val="28"/>
          <w:szCs w:val="28"/>
          <w:highlight w:val="none"/>
          <w14:textFill>
            <w14:solidFill>
              <w14:schemeClr w14:val="tx1"/>
            </w14:solidFill>
          </w14:textFill>
        </w:rPr>
      </w:pPr>
    </w:p>
    <w:p w14:paraId="33109048">
      <w:pPr>
        <w:shd w:val="clear"/>
        <w:spacing w:line="400" w:lineRule="exact"/>
        <w:rPr>
          <w:rFonts w:ascii="宋体" w:hAnsi="宋体"/>
          <w:color w:val="000000" w:themeColor="text1"/>
          <w:sz w:val="28"/>
          <w:szCs w:val="28"/>
          <w:highlight w:val="none"/>
          <w14:textFill>
            <w14:solidFill>
              <w14:schemeClr w14:val="tx1"/>
            </w14:solidFill>
          </w14:textFill>
        </w:rPr>
      </w:pPr>
    </w:p>
    <w:p w14:paraId="33434A58">
      <w:pPr>
        <w:shd w:val="clear"/>
        <w:spacing w:line="400" w:lineRule="exact"/>
        <w:rPr>
          <w:rFonts w:ascii="宋体" w:hAnsi="宋体"/>
          <w:color w:val="000000" w:themeColor="text1"/>
          <w:sz w:val="28"/>
          <w:szCs w:val="28"/>
          <w:highlight w:val="none"/>
          <w14:textFill>
            <w14:solidFill>
              <w14:schemeClr w14:val="tx1"/>
            </w14:solidFill>
          </w14:textFill>
        </w:rPr>
      </w:pPr>
    </w:p>
    <w:p w14:paraId="4D191B82">
      <w:pPr>
        <w:shd w:val="clear"/>
        <w:spacing w:line="400" w:lineRule="exact"/>
        <w:rPr>
          <w:rFonts w:ascii="宋体" w:hAnsi="宋体"/>
          <w:color w:val="000000" w:themeColor="text1"/>
          <w:sz w:val="28"/>
          <w:szCs w:val="28"/>
          <w:highlight w:val="none"/>
          <w14:textFill>
            <w14:solidFill>
              <w14:schemeClr w14:val="tx1"/>
            </w14:solidFill>
          </w14:textFill>
        </w:rPr>
      </w:pPr>
    </w:p>
    <w:p w14:paraId="1080ED12">
      <w:pPr>
        <w:shd w:val="clear"/>
        <w:spacing w:line="400" w:lineRule="exact"/>
        <w:rPr>
          <w:rFonts w:ascii="宋体" w:hAnsi="宋体"/>
          <w:color w:val="000000" w:themeColor="text1"/>
          <w:sz w:val="28"/>
          <w:szCs w:val="28"/>
          <w:highlight w:val="none"/>
          <w14:textFill>
            <w14:solidFill>
              <w14:schemeClr w14:val="tx1"/>
            </w14:solidFill>
          </w14:textFill>
        </w:rPr>
      </w:pPr>
    </w:p>
    <w:p w14:paraId="3F3EEE6D">
      <w:pPr>
        <w:shd w:val="clear"/>
        <w:spacing w:line="400" w:lineRule="exact"/>
        <w:rPr>
          <w:rFonts w:ascii="宋体" w:hAnsi="宋体"/>
          <w:color w:val="000000" w:themeColor="text1"/>
          <w:sz w:val="28"/>
          <w:szCs w:val="28"/>
          <w:highlight w:val="none"/>
          <w14:textFill>
            <w14:solidFill>
              <w14:schemeClr w14:val="tx1"/>
            </w14:solidFill>
          </w14:textFill>
        </w:rPr>
      </w:pPr>
    </w:p>
    <w:p w14:paraId="613E43ED">
      <w:pPr>
        <w:shd w:val="clear"/>
        <w:spacing w:line="400" w:lineRule="exact"/>
        <w:rPr>
          <w:rFonts w:ascii="宋体" w:hAnsi="宋体"/>
          <w:color w:val="000000" w:themeColor="text1"/>
          <w:sz w:val="28"/>
          <w:szCs w:val="28"/>
          <w:highlight w:val="none"/>
          <w14:textFill>
            <w14:solidFill>
              <w14:schemeClr w14:val="tx1"/>
            </w14:solidFill>
          </w14:textFill>
        </w:rPr>
      </w:pPr>
    </w:p>
    <w:p w14:paraId="11C245D7">
      <w:pPr>
        <w:shd w:val="clear"/>
        <w:spacing w:line="400" w:lineRule="exact"/>
        <w:rPr>
          <w:rFonts w:ascii="宋体" w:hAnsi="宋体"/>
          <w:color w:val="000000" w:themeColor="text1"/>
          <w:sz w:val="28"/>
          <w:szCs w:val="28"/>
          <w:highlight w:val="none"/>
          <w14:textFill>
            <w14:solidFill>
              <w14:schemeClr w14:val="tx1"/>
            </w14:solidFill>
          </w14:textFill>
        </w:rPr>
      </w:pPr>
    </w:p>
    <w:p w14:paraId="466A0947">
      <w:pPr>
        <w:shd w:val="clear"/>
        <w:spacing w:line="400" w:lineRule="exact"/>
        <w:rPr>
          <w:rFonts w:ascii="宋体" w:hAnsi="宋体"/>
          <w:color w:val="000000" w:themeColor="text1"/>
          <w:sz w:val="28"/>
          <w:szCs w:val="28"/>
          <w:highlight w:val="none"/>
          <w14:textFill>
            <w14:solidFill>
              <w14:schemeClr w14:val="tx1"/>
            </w14:solidFill>
          </w14:textFill>
        </w:rPr>
      </w:pPr>
    </w:p>
    <w:p w14:paraId="0D0264A6">
      <w:pPr>
        <w:shd w:val="clear"/>
        <w:spacing w:line="400" w:lineRule="exact"/>
        <w:rPr>
          <w:rFonts w:ascii="宋体" w:hAnsi="宋体"/>
          <w:color w:val="000000" w:themeColor="text1"/>
          <w:sz w:val="28"/>
          <w:szCs w:val="28"/>
          <w:highlight w:val="none"/>
          <w14:textFill>
            <w14:solidFill>
              <w14:schemeClr w14:val="tx1"/>
            </w14:solidFill>
          </w14:textFill>
        </w:rPr>
      </w:pPr>
    </w:p>
    <w:p w14:paraId="685D1594">
      <w:pPr>
        <w:shd w:val="clear"/>
        <w:rPr>
          <w:color w:val="000000" w:themeColor="text1"/>
          <w:highlight w:val="none"/>
          <w14:textFill>
            <w14:solidFill>
              <w14:schemeClr w14:val="tx1"/>
            </w14:solidFill>
          </w14:textFill>
        </w:rPr>
      </w:pPr>
      <w:bookmarkStart w:id="595" w:name="_Toc239578860"/>
      <w:bookmarkStart w:id="596" w:name="_Toc238975190"/>
      <w:bookmarkStart w:id="597" w:name="_Toc534482141"/>
      <w:bookmarkStart w:id="598" w:name="_Toc237103176"/>
      <w:bookmarkStart w:id="599" w:name="_Toc196034726"/>
      <w:bookmarkStart w:id="600" w:name="_Toc238974900"/>
      <w:bookmarkStart w:id="601" w:name="_Toc236068666"/>
      <w:bookmarkStart w:id="602" w:name="_Toc239996255"/>
      <w:bookmarkStart w:id="603" w:name="_Toc235947353"/>
      <w:bookmarkStart w:id="604" w:name="_Toc238975027"/>
      <w:bookmarkStart w:id="605" w:name="_Toc235947198"/>
      <w:bookmarkStart w:id="606" w:name="_Toc237103346"/>
      <w:bookmarkStart w:id="607" w:name="_Toc235946278"/>
      <w:bookmarkStart w:id="608" w:name="_Toc235946394"/>
      <w:bookmarkStart w:id="609" w:name="_Toc235979629"/>
      <w:bookmarkStart w:id="610" w:name="_Toc534481620"/>
      <w:bookmarkStart w:id="611" w:name="_Toc235979748"/>
      <w:bookmarkStart w:id="612" w:name="_Toc239578691"/>
      <w:bookmarkStart w:id="613" w:name="_Toc235978994"/>
      <w:bookmarkStart w:id="614" w:name="_Toc111386795"/>
      <w:bookmarkStart w:id="615" w:name="_Toc239498684"/>
      <w:bookmarkStart w:id="616" w:name="_Toc111387255"/>
      <w:bookmarkStart w:id="617" w:name="_Toc70407906"/>
      <w:bookmarkStart w:id="618" w:name="_Toc232155302"/>
      <w:bookmarkStart w:id="619" w:name="_Toc232393561"/>
    </w:p>
    <w:p w14:paraId="556348A8">
      <w:pPr>
        <w:pStyle w:val="4"/>
        <w:keepNext/>
        <w:keepLines/>
        <w:pageBreakBefore/>
        <w:widowControl w:val="0"/>
        <w:numPr>
          <w:ilvl w:val="2"/>
          <w:numId w:val="0"/>
        </w:numPr>
        <w:shd w:val="clear"/>
        <w:kinsoku/>
        <w:wordWrap/>
        <w:overflowPunct/>
        <w:topLinePunct w:val="0"/>
        <w:autoSpaceDE/>
        <w:autoSpaceDN/>
        <w:bidi w:val="0"/>
        <w:adjustRightInd/>
        <w:snapToGrid/>
        <w:spacing w:line="416" w:lineRule="auto"/>
        <w:ind w:leftChars="0"/>
        <w:jc w:val="center"/>
        <w:textAlignment w:val="auto"/>
        <w:rPr>
          <w:rFonts w:hint="eastAsia" w:ascii="Times New Roman" w:hAnsi="Times New Roman" w:eastAsia="宋体" w:cs="Times New Roman"/>
          <w:color w:val="000000" w:themeColor="text1"/>
          <w:highlight w:val="none"/>
          <w:lang w:eastAsia="zh-CN"/>
          <w14:textFill>
            <w14:solidFill>
              <w14:schemeClr w14:val="tx1"/>
            </w14:solidFill>
          </w14:textFill>
        </w:rPr>
      </w:pPr>
      <w:bookmarkStart w:id="620" w:name="_Toc366337838"/>
      <w:bookmarkStart w:id="621" w:name="_Toc433563911"/>
      <w:bookmarkStart w:id="622" w:name="_Toc15386"/>
      <w:r>
        <w:rPr>
          <w:rFonts w:hint="eastAsia" w:ascii="Times New Roman" w:hAnsi="Times New Roman" w:eastAsia="宋体" w:cs="Times New Roman"/>
          <w:color w:val="000000" w:themeColor="text1"/>
          <w:highlight w:val="none"/>
          <w:lang w:eastAsia="zh-CN"/>
          <w14:textFill>
            <w14:solidFill>
              <w14:schemeClr w14:val="tx1"/>
            </w14:solidFill>
          </w14:textFill>
        </w:rPr>
        <w:t>（</w:t>
      </w:r>
      <w:r>
        <w:rPr>
          <w:rFonts w:hint="eastAsia" w:ascii="Times New Roman" w:hAnsi="Times New Roman" w:eastAsia="宋体" w:cs="Times New Roman"/>
          <w:color w:val="000000" w:themeColor="text1"/>
          <w:highlight w:val="none"/>
          <w:lang w:val="en-US" w:eastAsia="zh-CN"/>
          <w14:textFill>
            <w14:solidFill>
              <w14:schemeClr w14:val="tx1"/>
            </w14:solidFill>
          </w14:textFill>
        </w:rPr>
        <w:t>一</w:t>
      </w:r>
      <w:r>
        <w:rPr>
          <w:rFonts w:hint="eastAsia" w:ascii="Times New Roman" w:hAnsi="Times New Roman" w:eastAsia="宋体" w:cs="Times New Roman"/>
          <w:color w:val="000000" w:themeColor="text1"/>
          <w:highlight w:val="none"/>
          <w:lang w:eastAsia="zh-CN"/>
          <w14:textFill>
            <w14:solidFill>
              <w14:schemeClr w14:val="tx1"/>
            </w14:solidFill>
          </w14:textFill>
        </w:rPr>
        <w:t>）项目管理机构配备情况表</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 w14:paraId="707F0F3B">
      <w:pPr>
        <w:shd w:val="clear"/>
        <w:spacing w:after="120"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项目名称：</w:t>
      </w:r>
      <w:r>
        <w:rPr>
          <w:rFonts w:hint="eastAsia"/>
          <w:color w:val="000000" w:themeColor="text1"/>
          <w:u w:val="single"/>
          <w:lang w:eastAsia="zh-CN"/>
          <w14:textFill>
            <w14:solidFill>
              <w14:schemeClr w14:val="tx1"/>
            </w14:solidFill>
          </w14:textFill>
        </w:rPr>
        <w:t>永胜县三川镇中心卫生院血透室、胃肠镜室改建、装修项目</w:t>
      </w:r>
    </w:p>
    <w:p w14:paraId="4F5B0789">
      <w:pPr>
        <w:shd w:val="clear"/>
        <w:spacing w:after="120"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项目编号：</w:t>
      </w:r>
      <w:r>
        <w:rPr>
          <w:rFonts w:hint="eastAsia" w:ascii="宋体" w:hAnsi="宋体"/>
          <w:color w:val="000000" w:themeColor="text1"/>
          <w:sz w:val="24"/>
          <w:highlight w:val="none"/>
          <w:u w:val="single"/>
          <w14:textFill>
            <w14:solidFill>
              <w14:schemeClr w14:val="tx1"/>
            </w14:solidFill>
          </w14:textFill>
        </w:rPr>
        <w:t xml:space="preserve">YNLL-202607115  </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                  </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3"/>
        <w:gridCol w:w="1708"/>
        <w:gridCol w:w="1752"/>
        <w:gridCol w:w="1987"/>
        <w:gridCol w:w="1986"/>
      </w:tblGrid>
      <w:tr w14:paraId="56D0A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7" w:hRule="atLeast"/>
          <w:jc w:val="center"/>
        </w:trPr>
        <w:tc>
          <w:tcPr>
            <w:tcW w:w="1513" w:type="dxa"/>
            <w:vMerge w:val="restart"/>
            <w:vAlign w:val="center"/>
          </w:tcPr>
          <w:p w14:paraId="4FB2CAEE">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职务</w:t>
            </w:r>
          </w:p>
        </w:tc>
        <w:tc>
          <w:tcPr>
            <w:tcW w:w="1708" w:type="dxa"/>
            <w:vMerge w:val="restart"/>
            <w:vAlign w:val="center"/>
          </w:tcPr>
          <w:p w14:paraId="644197A3">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姓名</w:t>
            </w:r>
          </w:p>
        </w:tc>
        <w:tc>
          <w:tcPr>
            <w:tcW w:w="1752" w:type="dxa"/>
            <w:vMerge w:val="restart"/>
            <w:vAlign w:val="center"/>
          </w:tcPr>
          <w:p w14:paraId="3DD7AE7B">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职称</w:t>
            </w:r>
          </w:p>
        </w:tc>
        <w:tc>
          <w:tcPr>
            <w:tcW w:w="3973" w:type="dxa"/>
            <w:gridSpan w:val="2"/>
            <w:vAlign w:val="center"/>
          </w:tcPr>
          <w:p w14:paraId="7EB71FEE">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已承担在建</w:t>
            </w:r>
          </w:p>
          <w:p w14:paraId="0B97174C">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工 程 情 况</w:t>
            </w:r>
          </w:p>
        </w:tc>
      </w:tr>
      <w:tr w14:paraId="36740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 w:hRule="atLeast"/>
          <w:jc w:val="center"/>
        </w:trPr>
        <w:tc>
          <w:tcPr>
            <w:tcW w:w="1513" w:type="dxa"/>
            <w:vMerge w:val="continue"/>
          </w:tcPr>
          <w:p w14:paraId="093CC84A">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p>
        </w:tc>
        <w:tc>
          <w:tcPr>
            <w:tcW w:w="1708" w:type="dxa"/>
            <w:vMerge w:val="continue"/>
          </w:tcPr>
          <w:p w14:paraId="410719CC">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p>
        </w:tc>
        <w:tc>
          <w:tcPr>
            <w:tcW w:w="1752" w:type="dxa"/>
            <w:vMerge w:val="continue"/>
          </w:tcPr>
          <w:p w14:paraId="5CAFC95B">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textAlignment w:val="auto"/>
              <w:rPr>
                <w:rFonts w:ascii="宋体" w:hAnsi="宋体"/>
                <w:color w:val="000000" w:themeColor="text1"/>
                <w:sz w:val="24"/>
                <w:highlight w:val="none"/>
                <w14:textFill>
                  <w14:solidFill>
                    <w14:schemeClr w14:val="tx1"/>
                  </w14:solidFill>
                </w14:textFill>
              </w:rPr>
            </w:pPr>
          </w:p>
        </w:tc>
        <w:tc>
          <w:tcPr>
            <w:tcW w:w="1987" w:type="dxa"/>
            <w:vAlign w:val="center"/>
          </w:tcPr>
          <w:p w14:paraId="02DEB329">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项目数</w:t>
            </w:r>
          </w:p>
        </w:tc>
        <w:tc>
          <w:tcPr>
            <w:tcW w:w="1986" w:type="dxa"/>
            <w:vAlign w:val="center"/>
          </w:tcPr>
          <w:p w14:paraId="787D9E08">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主要项目名称</w:t>
            </w:r>
          </w:p>
        </w:tc>
      </w:tr>
      <w:tr w14:paraId="3CDED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513" w:type="dxa"/>
          </w:tcPr>
          <w:p w14:paraId="489AD5BD">
            <w:pPr>
              <w:shd w:val="clear"/>
              <w:spacing w:line="400" w:lineRule="exact"/>
              <w:rPr>
                <w:rFonts w:ascii="宋体" w:hAnsi="宋体"/>
                <w:color w:val="000000" w:themeColor="text1"/>
                <w:sz w:val="24"/>
                <w:highlight w:val="none"/>
                <w14:textFill>
                  <w14:solidFill>
                    <w14:schemeClr w14:val="tx1"/>
                  </w14:solidFill>
                </w14:textFill>
              </w:rPr>
            </w:pPr>
          </w:p>
        </w:tc>
        <w:tc>
          <w:tcPr>
            <w:tcW w:w="1708" w:type="dxa"/>
          </w:tcPr>
          <w:p w14:paraId="179D4D88">
            <w:pPr>
              <w:shd w:val="clear"/>
              <w:spacing w:line="400" w:lineRule="exact"/>
              <w:rPr>
                <w:rFonts w:ascii="宋体" w:hAnsi="宋体"/>
                <w:color w:val="000000" w:themeColor="text1"/>
                <w:sz w:val="24"/>
                <w:highlight w:val="none"/>
                <w14:textFill>
                  <w14:solidFill>
                    <w14:schemeClr w14:val="tx1"/>
                  </w14:solidFill>
                </w14:textFill>
              </w:rPr>
            </w:pPr>
          </w:p>
        </w:tc>
        <w:tc>
          <w:tcPr>
            <w:tcW w:w="1752" w:type="dxa"/>
          </w:tcPr>
          <w:p w14:paraId="1727DD04">
            <w:pPr>
              <w:shd w:val="clear"/>
              <w:spacing w:line="400" w:lineRule="exact"/>
              <w:rPr>
                <w:rFonts w:ascii="宋体" w:hAnsi="宋体"/>
                <w:color w:val="000000" w:themeColor="text1"/>
                <w:sz w:val="24"/>
                <w:highlight w:val="none"/>
                <w14:textFill>
                  <w14:solidFill>
                    <w14:schemeClr w14:val="tx1"/>
                  </w14:solidFill>
                </w14:textFill>
              </w:rPr>
            </w:pPr>
          </w:p>
        </w:tc>
        <w:tc>
          <w:tcPr>
            <w:tcW w:w="1987" w:type="dxa"/>
          </w:tcPr>
          <w:p w14:paraId="2B2DBDAD">
            <w:pPr>
              <w:shd w:val="clear"/>
              <w:spacing w:line="400" w:lineRule="exact"/>
              <w:rPr>
                <w:rFonts w:ascii="宋体" w:hAnsi="宋体"/>
                <w:color w:val="000000" w:themeColor="text1"/>
                <w:sz w:val="24"/>
                <w:highlight w:val="none"/>
                <w14:textFill>
                  <w14:solidFill>
                    <w14:schemeClr w14:val="tx1"/>
                  </w14:solidFill>
                </w14:textFill>
              </w:rPr>
            </w:pPr>
          </w:p>
        </w:tc>
        <w:tc>
          <w:tcPr>
            <w:tcW w:w="1986" w:type="dxa"/>
          </w:tcPr>
          <w:p w14:paraId="4B6452E5">
            <w:pPr>
              <w:shd w:val="clear"/>
              <w:spacing w:line="400" w:lineRule="exact"/>
              <w:rPr>
                <w:rFonts w:ascii="宋体" w:hAnsi="宋体"/>
                <w:color w:val="000000" w:themeColor="text1"/>
                <w:sz w:val="24"/>
                <w:highlight w:val="none"/>
                <w14:textFill>
                  <w14:solidFill>
                    <w14:schemeClr w14:val="tx1"/>
                  </w14:solidFill>
                </w14:textFill>
              </w:rPr>
            </w:pPr>
          </w:p>
        </w:tc>
      </w:tr>
      <w:tr w14:paraId="7E0DD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513" w:type="dxa"/>
          </w:tcPr>
          <w:p w14:paraId="58C349EE">
            <w:pPr>
              <w:shd w:val="clear"/>
              <w:spacing w:line="400" w:lineRule="exact"/>
              <w:rPr>
                <w:rFonts w:ascii="宋体" w:hAnsi="宋体"/>
                <w:color w:val="000000" w:themeColor="text1"/>
                <w:sz w:val="24"/>
                <w:highlight w:val="none"/>
                <w14:textFill>
                  <w14:solidFill>
                    <w14:schemeClr w14:val="tx1"/>
                  </w14:solidFill>
                </w14:textFill>
              </w:rPr>
            </w:pPr>
          </w:p>
        </w:tc>
        <w:tc>
          <w:tcPr>
            <w:tcW w:w="1708" w:type="dxa"/>
          </w:tcPr>
          <w:p w14:paraId="576F56B2">
            <w:pPr>
              <w:shd w:val="clear"/>
              <w:spacing w:line="400" w:lineRule="exact"/>
              <w:rPr>
                <w:rFonts w:ascii="宋体" w:hAnsi="宋体"/>
                <w:color w:val="000000" w:themeColor="text1"/>
                <w:sz w:val="24"/>
                <w:highlight w:val="none"/>
                <w14:textFill>
                  <w14:solidFill>
                    <w14:schemeClr w14:val="tx1"/>
                  </w14:solidFill>
                </w14:textFill>
              </w:rPr>
            </w:pPr>
          </w:p>
        </w:tc>
        <w:tc>
          <w:tcPr>
            <w:tcW w:w="1752" w:type="dxa"/>
          </w:tcPr>
          <w:p w14:paraId="7588E722">
            <w:pPr>
              <w:shd w:val="clear"/>
              <w:spacing w:line="400" w:lineRule="exact"/>
              <w:rPr>
                <w:rFonts w:ascii="宋体" w:hAnsi="宋体"/>
                <w:color w:val="000000" w:themeColor="text1"/>
                <w:sz w:val="24"/>
                <w:highlight w:val="none"/>
                <w14:textFill>
                  <w14:solidFill>
                    <w14:schemeClr w14:val="tx1"/>
                  </w14:solidFill>
                </w14:textFill>
              </w:rPr>
            </w:pPr>
          </w:p>
        </w:tc>
        <w:tc>
          <w:tcPr>
            <w:tcW w:w="1987" w:type="dxa"/>
          </w:tcPr>
          <w:p w14:paraId="28DDF963">
            <w:pPr>
              <w:shd w:val="clear"/>
              <w:spacing w:line="400" w:lineRule="exact"/>
              <w:rPr>
                <w:rFonts w:ascii="宋体" w:hAnsi="宋体"/>
                <w:color w:val="000000" w:themeColor="text1"/>
                <w:sz w:val="24"/>
                <w:highlight w:val="none"/>
                <w14:textFill>
                  <w14:solidFill>
                    <w14:schemeClr w14:val="tx1"/>
                  </w14:solidFill>
                </w14:textFill>
              </w:rPr>
            </w:pPr>
          </w:p>
        </w:tc>
        <w:tc>
          <w:tcPr>
            <w:tcW w:w="1986" w:type="dxa"/>
          </w:tcPr>
          <w:p w14:paraId="6D604A21">
            <w:pPr>
              <w:shd w:val="clear"/>
              <w:spacing w:line="400" w:lineRule="exact"/>
              <w:rPr>
                <w:rFonts w:ascii="宋体" w:hAnsi="宋体"/>
                <w:color w:val="000000" w:themeColor="text1"/>
                <w:sz w:val="24"/>
                <w:highlight w:val="none"/>
                <w14:textFill>
                  <w14:solidFill>
                    <w14:schemeClr w14:val="tx1"/>
                  </w14:solidFill>
                </w14:textFill>
              </w:rPr>
            </w:pPr>
          </w:p>
        </w:tc>
      </w:tr>
      <w:tr w14:paraId="0BDC2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513" w:type="dxa"/>
          </w:tcPr>
          <w:p w14:paraId="28920623">
            <w:pPr>
              <w:shd w:val="clear"/>
              <w:spacing w:line="400" w:lineRule="exact"/>
              <w:rPr>
                <w:rFonts w:ascii="宋体" w:hAnsi="宋体"/>
                <w:color w:val="000000" w:themeColor="text1"/>
                <w:sz w:val="24"/>
                <w:highlight w:val="none"/>
                <w14:textFill>
                  <w14:solidFill>
                    <w14:schemeClr w14:val="tx1"/>
                  </w14:solidFill>
                </w14:textFill>
              </w:rPr>
            </w:pPr>
          </w:p>
        </w:tc>
        <w:tc>
          <w:tcPr>
            <w:tcW w:w="1708" w:type="dxa"/>
          </w:tcPr>
          <w:p w14:paraId="5CFDE500">
            <w:pPr>
              <w:shd w:val="clear"/>
              <w:spacing w:line="400" w:lineRule="exact"/>
              <w:rPr>
                <w:rFonts w:ascii="宋体" w:hAnsi="宋体"/>
                <w:color w:val="000000" w:themeColor="text1"/>
                <w:sz w:val="24"/>
                <w:highlight w:val="none"/>
                <w14:textFill>
                  <w14:solidFill>
                    <w14:schemeClr w14:val="tx1"/>
                  </w14:solidFill>
                </w14:textFill>
              </w:rPr>
            </w:pPr>
          </w:p>
        </w:tc>
        <w:tc>
          <w:tcPr>
            <w:tcW w:w="1752" w:type="dxa"/>
          </w:tcPr>
          <w:p w14:paraId="7A06ACBA">
            <w:pPr>
              <w:shd w:val="clear"/>
              <w:spacing w:line="400" w:lineRule="exact"/>
              <w:rPr>
                <w:rFonts w:ascii="宋体" w:hAnsi="宋体"/>
                <w:color w:val="000000" w:themeColor="text1"/>
                <w:sz w:val="24"/>
                <w:highlight w:val="none"/>
                <w14:textFill>
                  <w14:solidFill>
                    <w14:schemeClr w14:val="tx1"/>
                  </w14:solidFill>
                </w14:textFill>
              </w:rPr>
            </w:pPr>
          </w:p>
        </w:tc>
        <w:tc>
          <w:tcPr>
            <w:tcW w:w="1987" w:type="dxa"/>
          </w:tcPr>
          <w:p w14:paraId="51CBC366">
            <w:pPr>
              <w:shd w:val="clear"/>
              <w:spacing w:line="400" w:lineRule="exact"/>
              <w:rPr>
                <w:rFonts w:ascii="宋体" w:hAnsi="宋体"/>
                <w:color w:val="000000" w:themeColor="text1"/>
                <w:sz w:val="24"/>
                <w:highlight w:val="none"/>
                <w14:textFill>
                  <w14:solidFill>
                    <w14:schemeClr w14:val="tx1"/>
                  </w14:solidFill>
                </w14:textFill>
              </w:rPr>
            </w:pPr>
          </w:p>
        </w:tc>
        <w:tc>
          <w:tcPr>
            <w:tcW w:w="1986" w:type="dxa"/>
          </w:tcPr>
          <w:p w14:paraId="47AF9101">
            <w:pPr>
              <w:shd w:val="clear"/>
              <w:spacing w:line="400" w:lineRule="exact"/>
              <w:rPr>
                <w:rFonts w:ascii="宋体" w:hAnsi="宋体"/>
                <w:color w:val="000000" w:themeColor="text1"/>
                <w:sz w:val="24"/>
                <w:highlight w:val="none"/>
                <w14:textFill>
                  <w14:solidFill>
                    <w14:schemeClr w14:val="tx1"/>
                  </w14:solidFill>
                </w14:textFill>
              </w:rPr>
            </w:pPr>
          </w:p>
        </w:tc>
      </w:tr>
      <w:tr w14:paraId="46804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513" w:type="dxa"/>
          </w:tcPr>
          <w:p w14:paraId="317F1E3F">
            <w:pPr>
              <w:shd w:val="clear"/>
              <w:spacing w:line="400" w:lineRule="exact"/>
              <w:rPr>
                <w:rFonts w:ascii="宋体" w:hAnsi="宋体"/>
                <w:color w:val="000000" w:themeColor="text1"/>
                <w:sz w:val="24"/>
                <w:highlight w:val="none"/>
                <w14:textFill>
                  <w14:solidFill>
                    <w14:schemeClr w14:val="tx1"/>
                  </w14:solidFill>
                </w14:textFill>
              </w:rPr>
            </w:pPr>
          </w:p>
        </w:tc>
        <w:tc>
          <w:tcPr>
            <w:tcW w:w="1708" w:type="dxa"/>
          </w:tcPr>
          <w:p w14:paraId="099CD9A6">
            <w:pPr>
              <w:shd w:val="clear"/>
              <w:spacing w:line="400" w:lineRule="exact"/>
              <w:rPr>
                <w:rFonts w:ascii="宋体" w:hAnsi="宋体"/>
                <w:color w:val="000000" w:themeColor="text1"/>
                <w:sz w:val="24"/>
                <w:highlight w:val="none"/>
                <w14:textFill>
                  <w14:solidFill>
                    <w14:schemeClr w14:val="tx1"/>
                  </w14:solidFill>
                </w14:textFill>
              </w:rPr>
            </w:pPr>
          </w:p>
        </w:tc>
        <w:tc>
          <w:tcPr>
            <w:tcW w:w="1752" w:type="dxa"/>
          </w:tcPr>
          <w:p w14:paraId="78ACBB1A">
            <w:pPr>
              <w:shd w:val="clear"/>
              <w:spacing w:line="400" w:lineRule="exact"/>
              <w:rPr>
                <w:rFonts w:ascii="宋体" w:hAnsi="宋体"/>
                <w:color w:val="000000" w:themeColor="text1"/>
                <w:sz w:val="24"/>
                <w:highlight w:val="none"/>
                <w14:textFill>
                  <w14:solidFill>
                    <w14:schemeClr w14:val="tx1"/>
                  </w14:solidFill>
                </w14:textFill>
              </w:rPr>
            </w:pPr>
          </w:p>
        </w:tc>
        <w:tc>
          <w:tcPr>
            <w:tcW w:w="1987" w:type="dxa"/>
          </w:tcPr>
          <w:p w14:paraId="3E8C146B">
            <w:pPr>
              <w:shd w:val="clear"/>
              <w:spacing w:line="400" w:lineRule="exact"/>
              <w:rPr>
                <w:rFonts w:ascii="宋体" w:hAnsi="宋体"/>
                <w:color w:val="000000" w:themeColor="text1"/>
                <w:sz w:val="24"/>
                <w:highlight w:val="none"/>
                <w14:textFill>
                  <w14:solidFill>
                    <w14:schemeClr w14:val="tx1"/>
                  </w14:solidFill>
                </w14:textFill>
              </w:rPr>
            </w:pPr>
          </w:p>
        </w:tc>
        <w:tc>
          <w:tcPr>
            <w:tcW w:w="1986" w:type="dxa"/>
          </w:tcPr>
          <w:p w14:paraId="56856A04">
            <w:pPr>
              <w:shd w:val="clear"/>
              <w:spacing w:line="400" w:lineRule="exact"/>
              <w:rPr>
                <w:rFonts w:ascii="宋体" w:hAnsi="宋体"/>
                <w:color w:val="000000" w:themeColor="text1"/>
                <w:sz w:val="24"/>
                <w:highlight w:val="none"/>
                <w14:textFill>
                  <w14:solidFill>
                    <w14:schemeClr w14:val="tx1"/>
                  </w14:solidFill>
                </w14:textFill>
              </w:rPr>
            </w:pPr>
          </w:p>
        </w:tc>
      </w:tr>
      <w:tr w14:paraId="6D378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513" w:type="dxa"/>
          </w:tcPr>
          <w:p w14:paraId="7B8DAA27">
            <w:pPr>
              <w:shd w:val="clear"/>
              <w:spacing w:line="400" w:lineRule="exact"/>
              <w:rPr>
                <w:rFonts w:ascii="宋体" w:hAnsi="宋体"/>
                <w:color w:val="000000" w:themeColor="text1"/>
                <w:sz w:val="24"/>
                <w:highlight w:val="none"/>
                <w14:textFill>
                  <w14:solidFill>
                    <w14:schemeClr w14:val="tx1"/>
                  </w14:solidFill>
                </w14:textFill>
              </w:rPr>
            </w:pPr>
          </w:p>
        </w:tc>
        <w:tc>
          <w:tcPr>
            <w:tcW w:w="1708" w:type="dxa"/>
          </w:tcPr>
          <w:p w14:paraId="496738D4">
            <w:pPr>
              <w:shd w:val="clear"/>
              <w:spacing w:line="400" w:lineRule="exact"/>
              <w:rPr>
                <w:rFonts w:ascii="宋体" w:hAnsi="宋体"/>
                <w:color w:val="000000" w:themeColor="text1"/>
                <w:sz w:val="24"/>
                <w:highlight w:val="none"/>
                <w14:textFill>
                  <w14:solidFill>
                    <w14:schemeClr w14:val="tx1"/>
                  </w14:solidFill>
                </w14:textFill>
              </w:rPr>
            </w:pPr>
          </w:p>
        </w:tc>
        <w:tc>
          <w:tcPr>
            <w:tcW w:w="1752" w:type="dxa"/>
          </w:tcPr>
          <w:p w14:paraId="2656C5D9">
            <w:pPr>
              <w:shd w:val="clear"/>
              <w:spacing w:line="400" w:lineRule="exact"/>
              <w:rPr>
                <w:rFonts w:ascii="宋体" w:hAnsi="宋体"/>
                <w:color w:val="000000" w:themeColor="text1"/>
                <w:sz w:val="24"/>
                <w:highlight w:val="none"/>
                <w14:textFill>
                  <w14:solidFill>
                    <w14:schemeClr w14:val="tx1"/>
                  </w14:solidFill>
                </w14:textFill>
              </w:rPr>
            </w:pPr>
          </w:p>
        </w:tc>
        <w:tc>
          <w:tcPr>
            <w:tcW w:w="1987" w:type="dxa"/>
          </w:tcPr>
          <w:p w14:paraId="724CA291">
            <w:pPr>
              <w:shd w:val="clear"/>
              <w:spacing w:line="400" w:lineRule="exact"/>
              <w:rPr>
                <w:rFonts w:ascii="宋体" w:hAnsi="宋体"/>
                <w:color w:val="000000" w:themeColor="text1"/>
                <w:sz w:val="24"/>
                <w:highlight w:val="none"/>
                <w14:textFill>
                  <w14:solidFill>
                    <w14:schemeClr w14:val="tx1"/>
                  </w14:solidFill>
                </w14:textFill>
              </w:rPr>
            </w:pPr>
          </w:p>
        </w:tc>
        <w:tc>
          <w:tcPr>
            <w:tcW w:w="1986" w:type="dxa"/>
          </w:tcPr>
          <w:p w14:paraId="09A83FA1">
            <w:pPr>
              <w:shd w:val="clear"/>
              <w:spacing w:line="400" w:lineRule="exact"/>
              <w:rPr>
                <w:rFonts w:ascii="宋体" w:hAnsi="宋体"/>
                <w:color w:val="000000" w:themeColor="text1"/>
                <w:sz w:val="24"/>
                <w:highlight w:val="none"/>
                <w14:textFill>
                  <w14:solidFill>
                    <w14:schemeClr w14:val="tx1"/>
                  </w14:solidFill>
                </w14:textFill>
              </w:rPr>
            </w:pPr>
          </w:p>
        </w:tc>
      </w:tr>
      <w:tr w14:paraId="2487E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513" w:type="dxa"/>
          </w:tcPr>
          <w:p w14:paraId="53BE341B">
            <w:pPr>
              <w:shd w:val="clear"/>
              <w:spacing w:line="400" w:lineRule="exact"/>
              <w:rPr>
                <w:rFonts w:ascii="宋体" w:hAnsi="宋体"/>
                <w:color w:val="000000" w:themeColor="text1"/>
                <w:sz w:val="24"/>
                <w:highlight w:val="none"/>
                <w14:textFill>
                  <w14:solidFill>
                    <w14:schemeClr w14:val="tx1"/>
                  </w14:solidFill>
                </w14:textFill>
              </w:rPr>
            </w:pPr>
          </w:p>
        </w:tc>
        <w:tc>
          <w:tcPr>
            <w:tcW w:w="1708" w:type="dxa"/>
          </w:tcPr>
          <w:p w14:paraId="40CC742C">
            <w:pPr>
              <w:shd w:val="clear"/>
              <w:spacing w:line="400" w:lineRule="exact"/>
              <w:rPr>
                <w:rFonts w:ascii="宋体" w:hAnsi="宋体"/>
                <w:color w:val="000000" w:themeColor="text1"/>
                <w:sz w:val="24"/>
                <w:highlight w:val="none"/>
                <w14:textFill>
                  <w14:solidFill>
                    <w14:schemeClr w14:val="tx1"/>
                  </w14:solidFill>
                </w14:textFill>
              </w:rPr>
            </w:pPr>
          </w:p>
        </w:tc>
        <w:tc>
          <w:tcPr>
            <w:tcW w:w="1752" w:type="dxa"/>
          </w:tcPr>
          <w:p w14:paraId="57E3D669">
            <w:pPr>
              <w:shd w:val="clear"/>
              <w:spacing w:line="400" w:lineRule="exact"/>
              <w:rPr>
                <w:rFonts w:ascii="宋体" w:hAnsi="宋体"/>
                <w:color w:val="000000" w:themeColor="text1"/>
                <w:sz w:val="24"/>
                <w:highlight w:val="none"/>
                <w14:textFill>
                  <w14:solidFill>
                    <w14:schemeClr w14:val="tx1"/>
                  </w14:solidFill>
                </w14:textFill>
              </w:rPr>
            </w:pPr>
          </w:p>
        </w:tc>
        <w:tc>
          <w:tcPr>
            <w:tcW w:w="1987" w:type="dxa"/>
          </w:tcPr>
          <w:p w14:paraId="252D8E38">
            <w:pPr>
              <w:shd w:val="clear"/>
              <w:spacing w:line="400" w:lineRule="exact"/>
              <w:rPr>
                <w:rFonts w:ascii="宋体" w:hAnsi="宋体"/>
                <w:color w:val="000000" w:themeColor="text1"/>
                <w:sz w:val="24"/>
                <w:highlight w:val="none"/>
                <w14:textFill>
                  <w14:solidFill>
                    <w14:schemeClr w14:val="tx1"/>
                  </w14:solidFill>
                </w14:textFill>
              </w:rPr>
            </w:pPr>
          </w:p>
        </w:tc>
        <w:tc>
          <w:tcPr>
            <w:tcW w:w="1986" w:type="dxa"/>
          </w:tcPr>
          <w:p w14:paraId="365DBF12">
            <w:pPr>
              <w:shd w:val="clear"/>
              <w:spacing w:line="400" w:lineRule="exact"/>
              <w:rPr>
                <w:rFonts w:ascii="宋体" w:hAnsi="宋体"/>
                <w:color w:val="000000" w:themeColor="text1"/>
                <w:sz w:val="24"/>
                <w:highlight w:val="none"/>
                <w14:textFill>
                  <w14:solidFill>
                    <w14:schemeClr w14:val="tx1"/>
                  </w14:solidFill>
                </w14:textFill>
              </w:rPr>
            </w:pPr>
          </w:p>
        </w:tc>
      </w:tr>
      <w:tr w14:paraId="3FB7B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513" w:type="dxa"/>
          </w:tcPr>
          <w:p w14:paraId="12A7631D">
            <w:pPr>
              <w:shd w:val="clear"/>
              <w:spacing w:line="400" w:lineRule="exact"/>
              <w:rPr>
                <w:rFonts w:ascii="宋体" w:hAnsi="宋体"/>
                <w:color w:val="000000" w:themeColor="text1"/>
                <w:sz w:val="24"/>
                <w:highlight w:val="none"/>
                <w14:textFill>
                  <w14:solidFill>
                    <w14:schemeClr w14:val="tx1"/>
                  </w14:solidFill>
                </w14:textFill>
              </w:rPr>
            </w:pPr>
          </w:p>
        </w:tc>
        <w:tc>
          <w:tcPr>
            <w:tcW w:w="1708" w:type="dxa"/>
          </w:tcPr>
          <w:p w14:paraId="19290155">
            <w:pPr>
              <w:shd w:val="clear"/>
              <w:spacing w:line="400" w:lineRule="exact"/>
              <w:rPr>
                <w:rFonts w:ascii="宋体" w:hAnsi="宋体"/>
                <w:color w:val="000000" w:themeColor="text1"/>
                <w:sz w:val="24"/>
                <w:highlight w:val="none"/>
                <w14:textFill>
                  <w14:solidFill>
                    <w14:schemeClr w14:val="tx1"/>
                  </w14:solidFill>
                </w14:textFill>
              </w:rPr>
            </w:pPr>
          </w:p>
        </w:tc>
        <w:tc>
          <w:tcPr>
            <w:tcW w:w="1752" w:type="dxa"/>
          </w:tcPr>
          <w:p w14:paraId="4D623BA7">
            <w:pPr>
              <w:shd w:val="clear"/>
              <w:spacing w:line="400" w:lineRule="exact"/>
              <w:rPr>
                <w:rFonts w:ascii="宋体" w:hAnsi="宋体"/>
                <w:color w:val="000000" w:themeColor="text1"/>
                <w:sz w:val="24"/>
                <w:highlight w:val="none"/>
                <w14:textFill>
                  <w14:solidFill>
                    <w14:schemeClr w14:val="tx1"/>
                  </w14:solidFill>
                </w14:textFill>
              </w:rPr>
            </w:pPr>
          </w:p>
        </w:tc>
        <w:tc>
          <w:tcPr>
            <w:tcW w:w="1987" w:type="dxa"/>
          </w:tcPr>
          <w:p w14:paraId="4215E573">
            <w:pPr>
              <w:shd w:val="clear"/>
              <w:spacing w:line="400" w:lineRule="exact"/>
              <w:rPr>
                <w:rFonts w:ascii="宋体" w:hAnsi="宋体"/>
                <w:color w:val="000000" w:themeColor="text1"/>
                <w:sz w:val="24"/>
                <w:highlight w:val="none"/>
                <w14:textFill>
                  <w14:solidFill>
                    <w14:schemeClr w14:val="tx1"/>
                  </w14:solidFill>
                </w14:textFill>
              </w:rPr>
            </w:pPr>
          </w:p>
        </w:tc>
        <w:tc>
          <w:tcPr>
            <w:tcW w:w="1986" w:type="dxa"/>
          </w:tcPr>
          <w:p w14:paraId="5DFC96E7">
            <w:pPr>
              <w:shd w:val="clear"/>
              <w:spacing w:line="400" w:lineRule="exact"/>
              <w:rPr>
                <w:rFonts w:ascii="宋体" w:hAnsi="宋体"/>
                <w:color w:val="000000" w:themeColor="text1"/>
                <w:sz w:val="24"/>
                <w:highlight w:val="none"/>
                <w14:textFill>
                  <w14:solidFill>
                    <w14:schemeClr w14:val="tx1"/>
                  </w14:solidFill>
                </w14:textFill>
              </w:rPr>
            </w:pPr>
          </w:p>
        </w:tc>
      </w:tr>
      <w:tr w14:paraId="46864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513" w:type="dxa"/>
          </w:tcPr>
          <w:p w14:paraId="17D819C4">
            <w:pPr>
              <w:shd w:val="clear"/>
              <w:spacing w:line="400" w:lineRule="exact"/>
              <w:rPr>
                <w:rFonts w:ascii="宋体" w:hAnsi="宋体"/>
                <w:color w:val="000000" w:themeColor="text1"/>
                <w:sz w:val="24"/>
                <w:highlight w:val="none"/>
                <w14:textFill>
                  <w14:solidFill>
                    <w14:schemeClr w14:val="tx1"/>
                  </w14:solidFill>
                </w14:textFill>
              </w:rPr>
            </w:pPr>
          </w:p>
        </w:tc>
        <w:tc>
          <w:tcPr>
            <w:tcW w:w="1708" w:type="dxa"/>
          </w:tcPr>
          <w:p w14:paraId="77DA2C7A">
            <w:pPr>
              <w:shd w:val="clear"/>
              <w:spacing w:line="400" w:lineRule="exact"/>
              <w:rPr>
                <w:rFonts w:ascii="宋体" w:hAnsi="宋体"/>
                <w:color w:val="000000" w:themeColor="text1"/>
                <w:sz w:val="24"/>
                <w:highlight w:val="none"/>
                <w14:textFill>
                  <w14:solidFill>
                    <w14:schemeClr w14:val="tx1"/>
                  </w14:solidFill>
                </w14:textFill>
              </w:rPr>
            </w:pPr>
          </w:p>
        </w:tc>
        <w:tc>
          <w:tcPr>
            <w:tcW w:w="1752" w:type="dxa"/>
          </w:tcPr>
          <w:p w14:paraId="4AAEB119">
            <w:pPr>
              <w:shd w:val="clear"/>
              <w:spacing w:line="400" w:lineRule="exact"/>
              <w:rPr>
                <w:rFonts w:ascii="宋体" w:hAnsi="宋体"/>
                <w:color w:val="000000" w:themeColor="text1"/>
                <w:sz w:val="24"/>
                <w:highlight w:val="none"/>
                <w14:textFill>
                  <w14:solidFill>
                    <w14:schemeClr w14:val="tx1"/>
                  </w14:solidFill>
                </w14:textFill>
              </w:rPr>
            </w:pPr>
          </w:p>
        </w:tc>
        <w:tc>
          <w:tcPr>
            <w:tcW w:w="1987" w:type="dxa"/>
          </w:tcPr>
          <w:p w14:paraId="24048309">
            <w:pPr>
              <w:shd w:val="clear"/>
              <w:spacing w:line="400" w:lineRule="exact"/>
              <w:rPr>
                <w:rFonts w:ascii="宋体" w:hAnsi="宋体"/>
                <w:color w:val="000000" w:themeColor="text1"/>
                <w:sz w:val="24"/>
                <w:highlight w:val="none"/>
                <w14:textFill>
                  <w14:solidFill>
                    <w14:schemeClr w14:val="tx1"/>
                  </w14:solidFill>
                </w14:textFill>
              </w:rPr>
            </w:pPr>
          </w:p>
        </w:tc>
        <w:tc>
          <w:tcPr>
            <w:tcW w:w="1986" w:type="dxa"/>
          </w:tcPr>
          <w:p w14:paraId="0ED7303A">
            <w:pPr>
              <w:shd w:val="clear"/>
              <w:spacing w:line="400" w:lineRule="exact"/>
              <w:rPr>
                <w:rFonts w:ascii="宋体" w:hAnsi="宋体"/>
                <w:color w:val="000000" w:themeColor="text1"/>
                <w:sz w:val="24"/>
                <w:highlight w:val="none"/>
                <w14:textFill>
                  <w14:solidFill>
                    <w14:schemeClr w14:val="tx1"/>
                  </w14:solidFill>
                </w14:textFill>
              </w:rPr>
            </w:pPr>
          </w:p>
        </w:tc>
      </w:tr>
      <w:tr w14:paraId="749DA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513" w:type="dxa"/>
          </w:tcPr>
          <w:p w14:paraId="1E2AE36D">
            <w:pPr>
              <w:shd w:val="clear"/>
              <w:spacing w:line="400" w:lineRule="exact"/>
              <w:rPr>
                <w:rFonts w:ascii="宋体" w:hAnsi="宋体"/>
                <w:color w:val="000000" w:themeColor="text1"/>
                <w:sz w:val="24"/>
                <w:highlight w:val="none"/>
                <w14:textFill>
                  <w14:solidFill>
                    <w14:schemeClr w14:val="tx1"/>
                  </w14:solidFill>
                </w14:textFill>
              </w:rPr>
            </w:pPr>
          </w:p>
        </w:tc>
        <w:tc>
          <w:tcPr>
            <w:tcW w:w="1708" w:type="dxa"/>
          </w:tcPr>
          <w:p w14:paraId="0C36722A">
            <w:pPr>
              <w:shd w:val="clear"/>
              <w:spacing w:line="400" w:lineRule="exact"/>
              <w:rPr>
                <w:rFonts w:ascii="宋体" w:hAnsi="宋体"/>
                <w:color w:val="000000" w:themeColor="text1"/>
                <w:sz w:val="24"/>
                <w:highlight w:val="none"/>
                <w14:textFill>
                  <w14:solidFill>
                    <w14:schemeClr w14:val="tx1"/>
                  </w14:solidFill>
                </w14:textFill>
              </w:rPr>
            </w:pPr>
          </w:p>
        </w:tc>
        <w:tc>
          <w:tcPr>
            <w:tcW w:w="1752" w:type="dxa"/>
          </w:tcPr>
          <w:p w14:paraId="1960FC3F">
            <w:pPr>
              <w:shd w:val="clear"/>
              <w:spacing w:line="400" w:lineRule="exact"/>
              <w:rPr>
                <w:rFonts w:ascii="宋体" w:hAnsi="宋体"/>
                <w:color w:val="000000" w:themeColor="text1"/>
                <w:sz w:val="24"/>
                <w:highlight w:val="none"/>
                <w14:textFill>
                  <w14:solidFill>
                    <w14:schemeClr w14:val="tx1"/>
                  </w14:solidFill>
                </w14:textFill>
              </w:rPr>
            </w:pPr>
          </w:p>
        </w:tc>
        <w:tc>
          <w:tcPr>
            <w:tcW w:w="1987" w:type="dxa"/>
          </w:tcPr>
          <w:p w14:paraId="02E2F37F">
            <w:pPr>
              <w:shd w:val="clear"/>
              <w:spacing w:line="400" w:lineRule="exact"/>
              <w:rPr>
                <w:rFonts w:ascii="宋体" w:hAnsi="宋体"/>
                <w:color w:val="000000" w:themeColor="text1"/>
                <w:sz w:val="24"/>
                <w:highlight w:val="none"/>
                <w14:textFill>
                  <w14:solidFill>
                    <w14:schemeClr w14:val="tx1"/>
                  </w14:solidFill>
                </w14:textFill>
              </w:rPr>
            </w:pPr>
          </w:p>
        </w:tc>
        <w:tc>
          <w:tcPr>
            <w:tcW w:w="1986" w:type="dxa"/>
          </w:tcPr>
          <w:p w14:paraId="63A6D817">
            <w:pPr>
              <w:shd w:val="clear"/>
              <w:spacing w:line="400" w:lineRule="exact"/>
              <w:rPr>
                <w:rFonts w:ascii="宋体" w:hAnsi="宋体"/>
                <w:color w:val="000000" w:themeColor="text1"/>
                <w:sz w:val="24"/>
                <w:highlight w:val="none"/>
                <w14:textFill>
                  <w14:solidFill>
                    <w14:schemeClr w14:val="tx1"/>
                  </w14:solidFill>
                </w14:textFill>
              </w:rPr>
            </w:pPr>
          </w:p>
        </w:tc>
      </w:tr>
      <w:tr w14:paraId="0C54E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513" w:type="dxa"/>
          </w:tcPr>
          <w:p w14:paraId="1238E855">
            <w:pPr>
              <w:shd w:val="clear"/>
              <w:spacing w:line="400" w:lineRule="exact"/>
              <w:rPr>
                <w:rFonts w:ascii="宋体" w:hAnsi="宋体"/>
                <w:color w:val="000000" w:themeColor="text1"/>
                <w:sz w:val="24"/>
                <w:highlight w:val="none"/>
                <w14:textFill>
                  <w14:solidFill>
                    <w14:schemeClr w14:val="tx1"/>
                  </w14:solidFill>
                </w14:textFill>
              </w:rPr>
            </w:pPr>
          </w:p>
        </w:tc>
        <w:tc>
          <w:tcPr>
            <w:tcW w:w="1708" w:type="dxa"/>
          </w:tcPr>
          <w:p w14:paraId="0EC13C51">
            <w:pPr>
              <w:shd w:val="clear"/>
              <w:spacing w:line="400" w:lineRule="exact"/>
              <w:rPr>
                <w:rFonts w:ascii="宋体" w:hAnsi="宋体"/>
                <w:color w:val="000000" w:themeColor="text1"/>
                <w:sz w:val="24"/>
                <w:highlight w:val="none"/>
                <w14:textFill>
                  <w14:solidFill>
                    <w14:schemeClr w14:val="tx1"/>
                  </w14:solidFill>
                </w14:textFill>
              </w:rPr>
            </w:pPr>
          </w:p>
        </w:tc>
        <w:tc>
          <w:tcPr>
            <w:tcW w:w="1752" w:type="dxa"/>
          </w:tcPr>
          <w:p w14:paraId="41B7E7FA">
            <w:pPr>
              <w:shd w:val="clear"/>
              <w:spacing w:line="400" w:lineRule="exact"/>
              <w:rPr>
                <w:rFonts w:ascii="宋体" w:hAnsi="宋体"/>
                <w:color w:val="000000" w:themeColor="text1"/>
                <w:sz w:val="24"/>
                <w:highlight w:val="none"/>
                <w14:textFill>
                  <w14:solidFill>
                    <w14:schemeClr w14:val="tx1"/>
                  </w14:solidFill>
                </w14:textFill>
              </w:rPr>
            </w:pPr>
          </w:p>
        </w:tc>
        <w:tc>
          <w:tcPr>
            <w:tcW w:w="1987" w:type="dxa"/>
          </w:tcPr>
          <w:p w14:paraId="46812BAC">
            <w:pPr>
              <w:shd w:val="clear"/>
              <w:spacing w:line="400" w:lineRule="exact"/>
              <w:rPr>
                <w:rFonts w:ascii="宋体" w:hAnsi="宋体"/>
                <w:color w:val="000000" w:themeColor="text1"/>
                <w:sz w:val="24"/>
                <w:highlight w:val="none"/>
                <w14:textFill>
                  <w14:solidFill>
                    <w14:schemeClr w14:val="tx1"/>
                  </w14:solidFill>
                </w14:textFill>
              </w:rPr>
            </w:pPr>
          </w:p>
        </w:tc>
        <w:tc>
          <w:tcPr>
            <w:tcW w:w="1986" w:type="dxa"/>
          </w:tcPr>
          <w:p w14:paraId="45B88B0D">
            <w:pPr>
              <w:shd w:val="clear"/>
              <w:spacing w:line="400" w:lineRule="exact"/>
              <w:rPr>
                <w:rFonts w:ascii="宋体" w:hAnsi="宋体"/>
                <w:color w:val="000000" w:themeColor="text1"/>
                <w:sz w:val="24"/>
                <w:highlight w:val="none"/>
                <w14:textFill>
                  <w14:solidFill>
                    <w14:schemeClr w14:val="tx1"/>
                  </w14:solidFill>
                </w14:textFill>
              </w:rPr>
            </w:pPr>
          </w:p>
        </w:tc>
      </w:tr>
    </w:tbl>
    <w:p w14:paraId="69D89DF8">
      <w:pPr>
        <w:shd w:val="clear"/>
        <w:spacing w:line="400" w:lineRule="exact"/>
        <w:rPr>
          <w:rFonts w:ascii="宋体" w:hAnsi="宋体"/>
          <w:color w:val="000000" w:themeColor="text1"/>
          <w:highlight w:val="none"/>
          <w14:textFill>
            <w14:solidFill>
              <w14:schemeClr w14:val="tx1"/>
            </w14:solidFill>
          </w14:textFill>
        </w:rPr>
      </w:pPr>
    </w:p>
    <w:p w14:paraId="528CE89A">
      <w:pPr>
        <w:shd w:val="clear"/>
        <w:spacing w:before="240" w:line="400" w:lineRule="exact"/>
        <w:ind w:right="-210"/>
        <w:rPr>
          <w:rFonts w:ascii="宋体" w:hAnsi="宋体"/>
          <w:color w:val="000000" w:themeColor="text1"/>
          <w:sz w:val="24"/>
          <w:highlight w:val="none"/>
          <w14:textFill>
            <w14:solidFill>
              <w14:schemeClr w14:val="tx1"/>
            </w14:solidFill>
          </w14:textFill>
        </w:rPr>
      </w:pPr>
    </w:p>
    <w:p w14:paraId="7ADAB8D1">
      <w:pPr>
        <w:shd w:val="clear"/>
        <w:spacing w:line="400" w:lineRule="exact"/>
        <w:rPr>
          <w:rFonts w:ascii="宋体" w:hAnsi="宋体"/>
          <w:color w:val="000000" w:themeColor="text1"/>
          <w:highlight w:val="none"/>
          <w14:textFill>
            <w14:solidFill>
              <w14:schemeClr w14:val="tx1"/>
            </w14:solidFill>
          </w14:textFill>
        </w:rPr>
      </w:pPr>
      <w:bookmarkStart w:id="623" w:name="_Toc111387256"/>
      <w:bookmarkStart w:id="624" w:name="_Toc70407907"/>
      <w:bookmarkStart w:id="625" w:name="_Toc196034727"/>
      <w:bookmarkStart w:id="626" w:name="_Toc232155303"/>
      <w:bookmarkStart w:id="627" w:name="_Toc111386796"/>
    </w:p>
    <w:p w14:paraId="48E5854D">
      <w:pPr>
        <w:shd w:val="clear"/>
        <w:spacing w:line="400" w:lineRule="exact"/>
        <w:rPr>
          <w:rFonts w:ascii="宋体" w:hAnsi="宋体"/>
          <w:color w:val="000000" w:themeColor="text1"/>
          <w:highlight w:val="none"/>
          <w14:textFill>
            <w14:solidFill>
              <w14:schemeClr w14:val="tx1"/>
            </w14:solidFill>
          </w14:textFill>
        </w:rPr>
      </w:pPr>
    </w:p>
    <w:p w14:paraId="02CCA692">
      <w:pPr>
        <w:shd w:val="clear"/>
        <w:spacing w:line="400" w:lineRule="exact"/>
        <w:rPr>
          <w:rFonts w:ascii="宋体" w:hAnsi="宋体"/>
          <w:color w:val="000000" w:themeColor="text1"/>
          <w:highlight w:val="none"/>
          <w14:textFill>
            <w14:solidFill>
              <w14:schemeClr w14:val="tx1"/>
            </w14:solidFill>
          </w14:textFill>
        </w:rPr>
      </w:pPr>
    </w:p>
    <w:p w14:paraId="516FF625">
      <w:pPr>
        <w:shd w:val="clear"/>
        <w:spacing w:line="400" w:lineRule="exact"/>
        <w:rPr>
          <w:rFonts w:ascii="宋体" w:hAnsi="宋体"/>
          <w:color w:val="000000" w:themeColor="text1"/>
          <w:highlight w:val="none"/>
          <w14:textFill>
            <w14:solidFill>
              <w14:schemeClr w14:val="tx1"/>
            </w14:solidFill>
          </w14:textFill>
        </w:rPr>
      </w:pPr>
    </w:p>
    <w:p w14:paraId="517F37CC">
      <w:pPr>
        <w:shd w:val="clear"/>
        <w:spacing w:line="400" w:lineRule="exact"/>
        <w:rPr>
          <w:rFonts w:ascii="宋体" w:hAnsi="宋体"/>
          <w:color w:val="000000" w:themeColor="text1"/>
          <w:highlight w:val="none"/>
          <w14:textFill>
            <w14:solidFill>
              <w14:schemeClr w14:val="tx1"/>
            </w14:solidFill>
          </w14:textFill>
        </w:rPr>
      </w:pPr>
    </w:p>
    <w:p w14:paraId="184D72D9">
      <w:pPr>
        <w:pStyle w:val="4"/>
        <w:keepNext/>
        <w:keepLines/>
        <w:pageBreakBefore/>
        <w:widowControl w:val="0"/>
        <w:numPr>
          <w:ilvl w:val="2"/>
          <w:numId w:val="0"/>
        </w:numPr>
        <w:shd w:val="clear"/>
        <w:kinsoku/>
        <w:wordWrap/>
        <w:overflowPunct/>
        <w:topLinePunct w:val="0"/>
        <w:autoSpaceDE/>
        <w:autoSpaceDN/>
        <w:bidi w:val="0"/>
        <w:adjustRightInd/>
        <w:snapToGrid/>
        <w:spacing w:line="416" w:lineRule="auto"/>
        <w:ind w:leftChars="0"/>
        <w:jc w:val="center"/>
        <w:textAlignment w:val="auto"/>
        <w:rPr>
          <w:rFonts w:hint="eastAsia" w:ascii="宋体" w:hAnsi="宋体"/>
          <w:color w:val="000000" w:themeColor="text1"/>
          <w:sz w:val="24"/>
          <w:szCs w:val="24"/>
          <w:highlight w:val="none"/>
          <w14:textFill>
            <w14:solidFill>
              <w14:schemeClr w14:val="tx1"/>
            </w14:solidFill>
          </w14:textFill>
        </w:rPr>
      </w:pPr>
      <w:bookmarkStart w:id="628" w:name="_Toc236068667"/>
      <w:bookmarkStart w:id="629" w:name="_Toc239578861"/>
      <w:bookmarkStart w:id="630" w:name="_Toc235946279"/>
      <w:bookmarkStart w:id="631" w:name="_Toc7083"/>
      <w:bookmarkStart w:id="632" w:name="_Toc534482142"/>
      <w:bookmarkStart w:id="633" w:name="_Toc534481621"/>
      <w:bookmarkStart w:id="634" w:name="_Toc235946395"/>
      <w:bookmarkStart w:id="635" w:name="_Toc433563912"/>
      <w:bookmarkStart w:id="636" w:name="_Toc237103347"/>
      <w:bookmarkStart w:id="637" w:name="_Toc235947199"/>
      <w:bookmarkStart w:id="638" w:name="_Toc235978995"/>
      <w:bookmarkStart w:id="639" w:name="_Toc237103177"/>
      <w:bookmarkStart w:id="640" w:name="_Toc232393562"/>
      <w:bookmarkStart w:id="641" w:name="_Toc238974901"/>
      <w:bookmarkStart w:id="642" w:name="_Toc239578692"/>
      <w:bookmarkStart w:id="643" w:name="_Toc239498685"/>
      <w:bookmarkStart w:id="644" w:name="_Toc235947354"/>
      <w:bookmarkStart w:id="645" w:name="_Toc235979749"/>
      <w:bookmarkStart w:id="646" w:name="_Toc366337839"/>
      <w:bookmarkStart w:id="647" w:name="_Toc235979630"/>
      <w:bookmarkStart w:id="648" w:name="_Toc239996256"/>
      <w:bookmarkStart w:id="649" w:name="_Toc238975191"/>
      <w:bookmarkStart w:id="650" w:name="_Toc238975028"/>
      <w:r>
        <w:rPr>
          <w:rFonts w:hint="eastAsia" w:ascii="Times New Roman" w:hAnsi="Times New Roman" w:eastAsia="宋体" w:cs="Times New Roman"/>
          <w:color w:val="000000" w:themeColor="text1"/>
          <w:highlight w:val="none"/>
          <w:lang w:eastAsia="zh-CN"/>
          <w14:textFill>
            <w14:solidFill>
              <w14:schemeClr w14:val="tx1"/>
            </w14:solidFill>
          </w14:textFill>
        </w:rPr>
        <w:t>（</w:t>
      </w:r>
      <w:r>
        <w:rPr>
          <w:rFonts w:hint="eastAsia" w:ascii="Times New Roman" w:hAnsi="Times New Roman" w:eastAsia="宋体" w:cs="Times New Roman"/>
          <w:color w:val="000000" w:themeColor="text1"/>
          <w:highlight w:val="none"/>
          <w:lang w:val="en-US" w:eastAsia="zh-CN"/>
          <w14:textFill>
            <w14:solidFill>
              <w14:schemeClr w14:val="tx1"/>
            </w14:solidFill>
          </w14:textFill>
        </w:rPr>
        <w:t>二</w:t>
      </w:r>
      <w:r>
        <w:rPr>
          <w:rFonts w:hint="eastAsia" w:ascii="Times New Roman" w:hAnsi="Times New Roman" w:eastAsia="宋体" w:cs="Times New Roman"/>
          <w:color w:val="000000" w:themeColor="text1"/>
          <w:highlight w:val="none"/>
          <w:lang w:eastAsia="zh-CN"/>
          <w14:textFill>
            <w14:solidFill>
              <w14:schemeClr w14:val="tx1"/>
            </w14:solidFill>
          </w14:textFill>
        </w:rPr>
        <w:t>）项目经理简历表</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02E87388">
      <w:pPr>
        <w:shd w:val="clear"/>
        <w:spacing w:after="120" w:line="400" w:lineRule="exact"/>
        <w:ind w:left="0" w:leftChars="0" w:firstLine="0" w:firstLineChars="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项目名称：</w:t>
      </w:r>
      <w:r>
        <w:rPr>
          <w:rFonts w:hint="eastAsia"/>
          <w:color w:val="000000" w:themeColor="text1"/>
          <w:u w:val="single"/>
          <w:lang w:eastAsia="zh-CN"/>
          <w14:textFill>
            <w14:solidFill>
              <w14:schemeClr w14:val="tx1"/>
            </w14:solidFill>
          </w14:textFill>
        </w:rPr>
        <w:t>永胜县三川镇中心卫生院血透室、胃肠镜室改建、装修项目</w:t>
      </w:r>
    </w:p>
    <w:p w14:paraId="52EAD143">
      <w:pPr>
        <w:shd w:val="clear"/>
        <w:spacing w:line="400" w:lineRule="exact"/>
        <w:ind w:left="0" w:leftChars="0" w:right="658" w:firstLine="0" w:firstLineChars="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项目编号：</w:t>
      </w:r>
      <w:r>
        <w:rPr>
          <w:rFonts w:hint="eastAsia" w:ascii="宋体" w:hAnsi="宋体"/>
          <w:color w:val="000000" w:themeColor="text1"/>
          <w:sz w:val="24"/>
          <w:highlight w:val="none"/>
          <w:u w:val="single"/>
          <w14:textFill>
            <w14:solidFill>
              <w14:schemeClr w14:val="tx1"/>
            </w14:solidFill>
          </w14:textFill>
        </w:rPr>
        <w:t xml:space="preserve">YNLL-202607115  </w:t>
      </w:r>
      <w:r>
        <w:rPr>
          <w:rFonts w:hint="eastAsia" w:ascii="宋体" w:hAnsi="宋体"/>
          <w:color w:val="000000" w:themeColor="text1"/>
          <w:sz w:val="24"/>
          <w:szCs w:val="24"/>
          <w:highlight w:val="none"/>
          <w14:textFill>
            <w14:solidFill>
              <w14:schemeClr w14:val="tx1"/>
            </w14:solidFill>
          </w14:textFill>
        </w:rPr>
        <w:t xml:space="preserve">                              </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745"/>
        <w:gridCol w:w="1355"/>
        <w:gridCol w:w="325"/>
        <w:gridCol w:w="185"/>
        <w:gridCol w:w="840"/>
        <w:gridCol w:w="540"/>
        <w:gridCol w:w="15"/>
        <w:gridCol w:w="1125"/>
        <w:gridCol w:w="435"/>
        <w:gridCol w:w="645"/>
        <w:gridCol w:w="405"/>
        <w:gridCol w:w="1395"/>
      </w:tblGrid>
      <w:tr w14:paraId="26624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41" w:type="dxa"/>
            <w:vAlign w:val="center"/>
          </w:tcPr>
          <w:p w14:paraId="7E068A0E">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姓名</w:t>
            </w:r>
          </w:p>
        </w:tc>
        <w:tc>
          <w:tcPr>
            <w:tcW w:w="2610" w:type="dxa"/>
            <w:gridSpan w:val="4"/>
            <w:vAlign w:val="center"/>
          </w:tcPr>
          <w:p w14:paraId="7F1CEAC7">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p>
        </w:tc>
        <w:tc>
          <w:tcPr>
            <w:tcW w:w="840" w:type="dxa"/>
            <w:vAlign w:val="center"/>
          </w:tcPr>
          <w:p w14:paraId="26D62C5D">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性别</w:t>
            </w:r>
          </w:p>
        </w:tc>
        <w:tc>
          <w:tcPr>
            <w:tcW w:w="1680" w:type="dxa"/>
            <w:gridSpan w:val="3"/>
            <w:vAlign w:val="center"/>
          </w:tcPr>
          <w:p w14:paraId="141CBD7D">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p>
        </w:tc>
        <w:tc>
          <w:tcPr>
            <w:tcW w:w="1080" w:type="dxa"/>
            <w:gridSpan w:val="2"/>
            <w:vAlign w:val="center"/>
          </w:tcPr>
          <w:p w14:paraId="115F5E01">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年龄</w:t>
            </w:r>
          </w:p>
        </w:tc>
        <w:tc>
          <w:tcPr>
            <w:tcW w:w="1800" w:type="dxa"/>
            <w:gridSpan w:val="2"/>
            <w:vAlign w:val="center"/>
          </w:tcPr>
          <w:p w14:paraId="2A23B540">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p>
        </w:tc>
      </w:tr>
      <w:tr w14:paraId="0E553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241" w:type="dxa"/>
            <w:vAlign w:val="center"/>
          </w:tcPr>
          <w:p w14:paraId="1C484154">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职务</w:t>
            </w:r>
          </w:p>
        </w:tc>
        <w:tc>
          <w:tcPr>
            <w:tcW w:w="2610" w:type="dxa"/>
            <w:gridSpan w:val="4"/>
            <w:vAlign w:val="center"/>
          </w:tcPr>
          <w:p w14:paraId="1E5DB1B5">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p>
        </w:tc>
        <w:tc>
          <w:tcPr>
            <w:tcW w:w="840" w:type="dxa"/>
            <w:vAlign w:val="center"/>
          </w:tcPr>
          <w:p w14:paraId="17DF86EE">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职称</w:t>
            </w:r>
          </w:p>
        </w:tc>
        <w:tc>
          <w:tcPr>
            <w:tcW w:w="1680" w:type="dxa"/>
            <w:gridSpan w:val="3"/>
            <w:vAlign w:val="center"/>
          </w:tcPr>
          <w:p w14:paraId="73D188CA">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p>
        </w:tc>
        <w:tc>
          <w:tcPr>
            <w:tcW w:w="1080" w:type="dxa"/>
            <w:gridSpan w:val="2"/>
            <w:vAlign w:val="center"/>
          </w:tcPr>
          <w:p w14:paraId="2EE02CBE">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学历</w:t>
            </w:r>
          </w:p>
        </w:tc>
        <w:tc>
          <w:tcPr>
            <w:tcW w:w="1800" w:type="dxa"/>
            <w:gridSpan w:val="2"/>
            <w:vAlign w:val="center"/>
          </w:tcPr>
          <w:p w14:paraId="6F554692">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p>
        </w:tc>
      </w:tr>
      <w:tr w14:paraId="084E8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341" w:type="dxa"/>
            <w:gridSpan w:val="3"/>
            <w:vAlign w:val="center"/>
          </w:tcPr>
          <w:p w14:paraId="326B6B88">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参加工作时间</w:t>
            </w:r>
          </w:p>
        </w:tc>
        <w:tc>
          <w:tcPr>
            <w:tcW w:w="1890" w:type="dxa"/>
            <w:gridSpan w:val="4"/>
            <w:vAlign w:val="center"/>
          </w:tcPr>
          <w:p w14:paraId="6B257C51">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p>
        </w:tc>
        <w:tc>
          <w:tcPr>
            <w:tcW w:w="2625" w:type="dxa"/>
            <w:gridSpan w:val="5"/>
            <w:vAlign w:val="center"/>
          </w:tcPr>
          <w:p w14:paraId="7E1B4A9E">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担任项目经理年限</w:t>
            </w:r>
          </w:p>
        </w:tc>
        <w:tc>
          <w:tcPr>
            <w:tcW w:w="1395" w:type="dxa"/>
            <w:vAlign w:val="center"/>
          </w:tcPr>
          <w:p w14:paraId="0066E1AE">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p>
        </w:tc>
      </w:tr>
      <w:tr w14:paraId="376AE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3341" w:type="dxa"/>
            <w:gridSpan w:val="3"/>
            <w:vAlign w:val="center"/>
          </w:tcPr>
          <w:p w14:paraId="399C85A2">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项目经理资格证书编号</w:t>
            </w:r>
          </w:p>
        </w:tc>
        <w:tc>
          <w:tcPr>
            <w:tcW w:w="5910" w:type="dxa"/>
            <w:gridSpan w:val="10"/>
            <w:vAlign w:val="center"/>
          </w:tcPr>
          <w:p w14:paraId="5F071511">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p>
        </w:tc>
      </w:tr>
      <w:tr w14:paraId="5E661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51" w:type="dxa"/>
            <w:gridSpan w:val="13"/>
            <w:vAlign w:val="center"/>
          </w:tcPr>
          <w:p w14:paraId="3334B29F">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在建和已完工程项目情况</w:t>
            </w:r>
          </w:p>
        </w:tc>
      </w:tr>
      <w:tr w14:paraId="7F6C1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986" w:type="dxa"/>
            <w:gridSpan w:val="2"/>
            <w:vAlign w:val="center"/>
          </w:tcPr>
          <w:p w14:paraId="29520A13">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建设单位</w:t>
            </w:r>
          </w:p>
        </w:tc>
        <w:tc>
          <w:tcPr>
            <w:tcW w:w="1680" w:type="dxa"/>
            <w:gridSpan w:val="2"/>
            <w:vAlign w:val="center"/>
          </w:tcPr>
          <w:p w14:paraId="4A01B2F0">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项目名称</w:t>
            </w:r>
          </w:p>
        </w:tc>
        <w:tc>
          <w:tcPr>
            <w:tcW w:w="1580" w:type="dxa"/>
            <w:gridSpan w:val="4"/>
            <w:vAlign w:val="center"/>
          </w:tcPr>
          <w:p w14:paraId="7751D8FA">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建设规模</w:t>
            </w:r>
          </w:p>
        </w:tc>
        <w:tc>
          <w:tcPr>
            <w:tcW w:w="1560" w:type="dxa"/>
            <w:gridSpan w:val="2"/>
            <w:vAlign w:val="center"/>
          </w:tcPr>
          <w:p w14:paraId="21A1931E">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开、竣工</w:t>
            </w:r>
          </w:p>
          <w:p w14:paraId="53B8F444">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日期</w:t>
            </w:r>
          </w:p>
        </w:tc>
        <w:tc>
          <w:tcPr>
            <w:tcW w:w="1050" w:type="dxa"/>
            <w:gridSpan w:val="2"/>
            <w:vAlign w:val="center"/>
          </w:tcPr>
          <w:p w14:paraId="6CC2A450">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在建或已 完</w:t>
            </w:r>
          </w:p>
        </w:tc>
        <w:tc>
          <w:tcPr>
            <w:tcW w:w="1395" w:type="dxa"/>
            <w:vAlign w:val="center"/>
          </w:tcPr>
          <w:p w14:paraId="0342638C">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工程质量</w:t>
            </w:r>
          </w:p>
        </w:tc>
      </w:tr>
      <w:tr w14:paraId="53B5E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5B4C169C">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highlight w:val="none"/>
                <w14:textFill>
                  <w14:solidFill>
                    <w14:schemeClr w14:val="tx1"/>
                  </w14:solidFill>
                </w14:textFill>
              </w:rPr>
            </w:pPr>
          </w:p>
        </w:tc>
        <w:tc>
          <w:tcPr>
            <w:tcW w:w="1680" w:type="dxa"/>
            <w:gridSpan w:val="2"/>
            <w:vAlign w:val="center"/>
          </w:tcPr>
          <w:p w14:paraId="35177ABB">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highlight w:val="none"/>
                <w14:textFill>
                  <w14:solidFill>
                    <w14:schemeClr w14:val="tx1"/>
                  </w14:solidFill>
                </w14:textFill>
              </w:rPr>
            </w:pPr>
          </w:p>
        </w:tc>
        <w:tc>
          <w:tcPr>
            <w:tcW w:w="1580" w:type="dxa"/>
            <w:gridSpan w:val="4"/>
            <w:vAlign w:val="center"/>
          </w:tcPr>
          <w:p w14:paraId="4C83966C">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highlight w:val="none"/>
                <w14:textFill>
                  <w14:solidFill>
                    <w14:schemeClr w14:val="tx1"/>
                  </w14:solidFill>
                </w14:textFill>
              </w:rPr>
            </w:pPr>
          </w:p>
        </w:tc>
        <w:tc>
          <w:tcPr>
            <w:tcW w:w="1560" w:type="dxa"/>
            <w:gridSpan w:val="2"/>
            <w:vAlign w:val="center"/>
          </w:tcPr>
          <w:p w14:paraId="2C70EBB5">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highlight w:val="none"/>
                <w14:textFill>
                  <w14:solidFill>
                    <w14:schemeClr w14:val="tx1"/>
                  </w14:solidFill>
                </w14:textFill>
              </w:rPr>
            </w:pPr>
          </w:p>
        </w:tc>
        <w:tc>
          <w:tcPr>
            <w:tcW w:w="1050" w:type="dxa"/>
            <w:gridSpan w:val="2"/>
            <w:vAlign w:val="center"/>
          </w:tcPr>
          <w:p w14:paraId="79AC9F67">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highlight w:val="none"/>
                <w14:textFill>
                  <w14:solidFill>
                    <w14:schemeClr w14:val="tx1"/>
                  </w14:solidFill>
                </w14:textFill>
              </w:rPr>
            </w:pPr>
          </w:p>
        </w:tc>
        <w:tc>
          <w:tcPr>
            <w:tcW w:w="1395" w:type="dxa"/>
            <w:vAlign w:val="center"/>
          </w:tcPr>
          <w:p w14:paraId="3A2FE9AC">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ascii="宋体" w:hAnsi="宋体"/>
                <w:color w:val="000000" w:themeColor="text1"/>
                <w:sz w:val="24"/>
                <w:highlight w:val="none"/>
                <w14:textFill>
                  <w14:solidFill>
                    <w14:schemeClr w14:val="tx1"/>
                  </w14:solidFill>
                </w14:textFill>
              </w:rPr>
            </w:pPr>
          </w:p>
        </w:tc>
      </w:tr>
      <w:tr w14:paraId="03811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21B8B0B5">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680" w:type="dxa"/>
            <w:gridSpan w:val="2"/>
            <w:vAlign w:val="center"/>
          </w:tcPr>
          <w:p w14:paraId="0086F6D7">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580" w:type="dxa"/>
            <w:gridSpan w:val="4"/>
            <w:vAlign w:val="center"/>
          </w:tcPr>
          <w:p w14:paraId="6FED168F">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560" w:type="dxa"/>
            <w:gridSpan w:val="2"/>
            <w:vAlign w:val="center"/>
          </w:tcPr>
          <w:p w14:paraId="517134B5">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050" w:type="dxa"/>
            <w:gridSpan w:val="2"/>
            <w:vAlign w:val="center"/>
          </w:tcPr>
          <w:p w14:paraId="195B0774">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395" w:type="dxa"/>
            <w:vAlign w:val="center"/>
          </w:tcPr>
          <w:p w14:paraId="0E0BC102">
            <w:pPr>
              <w:shd w:val="clear"/>
              <w:spacing w:line="400" w:lineRule="exact"/>
              <w:jc w:val="center"/>
              <w:rPr>
                <w:rFonts w:ascii="宋体" w:hAnsi="宋体"/>
                <w:color w:val="000000" w:themeColor="text1"/>
                <w:sz w:val="24"/>
                <w:highlight w:val="none"/>
                <w14:textFill>
                  <w14:solidFill>
                    <w14:schemeClr w14:val="tx1"/>
                  </w14:solidFill>
                </w14:textFill>
              </w:rPr>
            </w:pPr>
          </w:p>
        </w:tc>
      </w:tr>
      <w:tr w14:paraId="310E1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1671A2AA">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680" w:type="dxa"/>
            <w:gridSpan w:val="2"/>
            <w:vAlign w:val="center"/>
          </w:tcPr>
          <w:p w14:paraId="364B8981">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580" w:type="dxa"/>
            <w:gridSpan w:val="4"/>
            <w:vAlign w:val="center"/>
          </w:tcPr>
          <w:p w14:paraId="476C02A5">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560" w:type="dxa"/>
            <w:gridSpan w:val="2"/>
            <w:vAlign w:val="center"/>
          </w:tcPr>
          <w:p w14:paraId="66EE2B2A">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050" w:type="dxa"/>
            <w:gridSpan w:val="2"/>
            <w:vAlign w:val="center"/>
          </w:tcPr>
          <w:p w14:paraId="59E95048">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395" w:type="dxa"/>
            <w:vAlign w:val="center"/>
          </w:tcPr>
          <w:p w14:paraId="388695FB">
            <w:pPr>
              <w:shd w:val="clear"/>
              <w:spacing w:line="400" w:lineRule="exact"/>
              <w:jc w:val="center"/>
              <w:rPr>
                <w:rFonts w:ascii="宋体" w:hAnsi="宋体"/>
                <w:color w:val="000000" w:themeColor="text1"/>
                <w:sz w:val="24"/>
                <w:highlight w:val="none"/>
                <w14:textFill>
                  <w14:solidFill>
                    <w14:schemeClr w14:val="tx1"/>
                  </w14:solidFill>
                </w14:textFill>
              </w:rPr>
            </w:pPr>
          </w:p>
        </w:tc>
      </w:tr>
      <w:tr w14:paraId="37FB6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6" w:hRule="atLeast"/>
          <w:jc w:val="center"/>
        </w:trPr>
        <w:tc>
          <w:tcPr>
            <w:tcW w:w="1986" w:type="dxa"/>
            <w:gridSpan w:val="2"/>
            <w:vAlign w:val="center"/>
          </w:tcPr>
          <w:p w14:paraId="68898DBC">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680" w:type="dxa"/>
            <w:gridSpan w:val="2"/>
            <w:vAlign w:val="center"/>
          </w:tcPr>
          <w:p w14:paraId="1D35DF9C">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580" w:type="dxa"/>
            <w:gridSpan w:val="4"/>
            <w:vAlign w:val="center"/>
          </w:tcPr>
          <w:p w14:paraId="303B4A9A">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560" w:type="dxa"/>
            <w:gridSpan w:val="2"/>
            <w:vAlign w:val="center"/>
          </w:tcPr>
          <w:p w14:paraId="7F1249E2">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050" w:type="dxa"/>
            <w:gridSpan w:val="2"/>
            <w:vAlign w:val="center"/>
          </w:tcPr>
          <w:p w14:paraId="4A9083ED">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395" w:type="dxa"/>
            <w:vAlign w:val="center"/>
          </w:tcPr>
          <w:p w14:paraId="75F3BB3E">
            <w:pPr>
              <w:shd w:val="clear"/>
              <w:spacing w:line="400" w:lineRule="exact"/>
              <w:jc w:val="center"/>
              <w:rPr>
                <w:rFonts w:ascii="宋体" w:hAnsi="宋体"/>
                <w:color w:val="000000" w:themeColor="text1"/>
                <w:sz w:val="24"/>
                <w:highlight w:val="none"/>
                <w14:textFill>
                  <w14:solidFill>
                    <w14:schemeClr w14:val="tx1"/>
                  </w14:solidFill>
                </w14:textFill>
              </w:rPr>
            </w:pPr>
          </w:p>
        </w:tc>
      </w:tr>
      <w:tr w14:paraId="151EF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50138DA1">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680" w:type="dxa"/>
            <w:gridSpan w:val="2"/>
            <w:vAlign w:val="center"/>
          </w:tcPr>
          <w:p w14:paraId="788A334C">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580" w:type="dxa"/>
            <w:gridSpan w:val="4"/>
            <w:vAlign w:val="center"/>
          </w:tcPr>
          <w:p w14:paraId="1995500B">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560" w:type="dxa"/>
            <w:gridSpan w:val="2"/>
            <w:vAlign w:val="center"/>
          </w:tcPr>
          <w:p w14:paraId="6621CB2E">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050" w:type="dxa"/>
            <w:gridSpan w:val="2"/>
            <w:vAlign w:val="center"/>
          </w:tcPr>
          <w:p w14:paraId="0EC4193D">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395" w:type="dxa"/>
            <w:vAlign w:val="center"/>
          </w:tcPr>
          <w:p w14:paraId="6C237902">
            <w:pPr>
              <w:shd w:val="clear"/>
              <w:spacing w:line="400" w:lineRule="exact"/>
              <w:jc w:val="center"/>
              <w:rPr>
                <w:rFonts w:ascii="宋体" w:hAnsi="宋体"/>
                <w:color w:val="000000" w:themeColor="text1"/>
                <w:sz w:val="24"/>
                <w:highlight w:val="none"/>
                <w14:textFill>
                  <w14:solidFill>
                    <w14:schemeClr w14:val="tx1"/>
                  </w14:solidFill>
                </w14:textFill>
              </w:rPr>
            </w:pPr>
          </w:p>
        </w:tc>
      </w:tr>
      <w:tr w14:paraId="1B1A3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32213D15">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680" w:type="dxa"/>
            <w:gridSpan w:val="2"/>
            <w:vAlign w:val="center"/>
          </w:tcPr>
          <w:p w14:paraId="5298B887">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580" w:type="dxa"/>
            <w:gridSpan w:val="4"/>
            <w:vAlign w:val="center"/>
          </w:tcPr>
          <w:p w14:paraId="0DA29521">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560" w:type="dxa"/>
            <w:gridSpan w:val="2"/>
            <w:vAlign w:val="center"/>
          </w:tcPr>
          <w:p w14:paraId="68FABA3D">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050" w:type="dxa"/>
            <w:gridSpan w:val="2"/>
            <w:vAlign w:val="center"/>
          </w:tcPr>
          <w:p w14:paraId="47606F2C">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395" w:type="dxa"/>
            <w:vAlign w:val="center"/>
          </w:tcPr>
          <w:p w14:paraId="1451D559">
            <w:pPr>
              <w:shd w:val="clear"/>
              <w:spacing w:line="400" w:lineRule="exact"/>
              <w:jc w:val="center"/>
              <w:rPr>
                <w:rFonts w:ascii="宋体" w:hAnsi="宋体"/>
                <w:color w:val="000000" w:themeColor="text1"/>
                <w:sz w:val="24"/>
                <w:highlight w:val="none"/>
                <w14:textFill>
                  <w14:solidFill>
                    <w14:schemeClr w14:val="tx1"/>
                  </w14:solidFill>
                </w14:textFill>
              </w:rPr>
            </w:pPr>
          </w:p>
        </w:tc>
      </w:tr>
      <w:tr w14:paraId="51A22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033ABE91">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680" w:type="dxa"/>
            <w:gridSpan w:val="2"/>
            <w:vAlign w:val="center"/>
          </w:tcPr>
          <w:p w14:paraId="5CD9260F">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580" w:type="dxa"/>
            <w:gridSpan w:val="4"/>
            <w:vAlign w:val="center"/>
          </w:tcPr>
          <w:p w14:paraId="4DED1D0A">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560" w:type="dxa"/>
            <w:gridSpan w:val="2"/>
            <w:vAlign w:val="center"/>
          </w:tcPr>
          <w:p w14:paraId="37B040C2">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050" w:type="dxa"/>
            <w:gridSpan w:val="2"/>
            <w:vAlign w:val="center"/>
          </w:tcPr>
          <w:p w14:paraId="16019F52">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395" w:type="dxa"/>
            <w:vAlign w:val="center"/>
          </w:tcPr>
          <w:p w14:paraId="34E17E1E">
            <w:pPr>
              <w:shd w:val="clear"/>
              <w:spacing w:line="400" w:lineRule="exact"/>
              <w:jc w:val="center"/>
              <w:rPr>
                <w:rFonts w:ascii="宋体" w:hAnsi="宋体"/>
                <w:color w:val="000000" w:themeColor="text1"/>
                <w:sz w:val="24"/>
                <w:highlight w:val="none"/>
                <w14:textFill>
                  <w14:solidFill>
                    <w14:schemeClr w14:val="tx1"/>
                  </w14:solidFill>
                </w14:textFill>
              </w:rPr>
            </w:pPr>
          </w:p>
        </w:tc>
      </w:tr>
      <w:tr w14:paraId="24706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1915B06A">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680" w:type="dxa"/>
            <w:gridSpan w:val="2"/>
            <w:vAlign w:val="center"/>
          </w:tcPr>
          <w:p w14:paraId="6CC1A75B">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580" w:type="dxa"/>
            <w:gridSpan w:val="4"/>
            <w:vAlign w:val="center"/>
          </w:tcPr>
          <w:p w14:paraId="46C23226">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560" w:type="dxa"/>
            <w:gridSpan w:val="2"/>
            <w:vAlign w:val="center"/>
          </w:tcPr>
          <w:p w14:paraId="0CFDB121">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050" w:type="dxa"/>
            <w:gridSpan w:val="2"/>
            <w:vAlign w:val="center"/>
          </w:tcPr>
          <w:p w14:paraId="6B8F30E8">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395" w:type="dxa"/>
            <w:vAlign w:val="center"/>
          </w:tcPr>
          <w:p w14:paraId="1C48383E">
            <w:pPr>
              <w:shd w:val="clear"/>
              <w:spacing w:line="400" w:lineRule="exact"/>
              <w:jc w:val="center"/>
              <w:rPr>
                <w:rFonts w:ascii="宋体" w:hAnsi="宋体"/>
                <w:color w:val="000000" w:themeColor="text1"/>
                <w:sz w:val="24"/>
                <w:highlight w:val="none"/>
                <w14:textFill>
                  <w14:solidFill>
                    <w14:schemeClr w14:val="tx1"/>
                  </w14:solidFill>
                </w14:textFill>
              </w:rPr>
            </w:pPr>
          </w:p>
        </w:tc>
      </w:tr>
      <w:tr w14:paraId="00C92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2FEE5362">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680" w:type="dxa"/>
            <w:gridSpan w:val="2"/>
            <w:vAlign w:val="center"/>
          </w:tcPr>
          <w:p w14:paraId="5C995CA0">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580" w:type="dxa"/>
            <w:gridSpan w:val="4"/>
            <w:vAlign w:val="center"/>
          </w:tcPr>
          <w:p w14:paraId="433739E9">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560" w:type="dxa"/>
            <w:gridSpan w:val="2"/>
            <w:vAlign w:val="center"/>
          </w:tcPr>
          <w:p w14:paraId="167AB2E1">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050" w:type="dxa"/>
            <w:gridSpan w:val="2"/>
            <w:vAlign w:val="center"/>
          </w:tcPr>
          <w:p w14:paraId="1071984F">
            <w:pPr>
              <w:shd w:val="clear"/>
              <w:spacing w:line="400" w:lineRule="exact"/>
              <w:jc w:val="center"/>
              <w:rPr>
                <w:rFonts w:ascii="宋体" w:hAnsi="宋体"/>
                <w:color w:val="000000" w:themeColor="text1"/>
                <w:sz w:val="24"/>
                <w:highlight w:val="none"/>
                <w14:textFill>
                  <w14:solidFill>
                    <w14:schemeClr w14:val="tx1"/>
                  </w14:solidFill>
                </w14:textFill>
              </w:rPr>
            </w:pPr>
          </w:p>
        </w:tc>
        <w:tc>
          <w:tcPr>
            <w:tcW w:w="1395" w:type="dxa"/>
            <w:vAlign w:val="center"/>
          </w:tcPr>
          <w:p w14:paraId="226EC78F">
            <w:pPr>
              <w:shd w:val="clear"/>
              <w:spacing w:line="400" w:lineRule="exact"/>
              <w:jc w:val="center"/>
              <w:rPr>
                <w:rFonts w:ascii="宋体" w:hAnsi="宋体"/>
                <w:color w:val="000000" w:themeColor="text1"/>
                <w:sz w:val="24"/>
                <w:highlight w:val="none"/>
                <w14:textFill>
                  <w14:solidFill>
                    <w14:schemeClr w14:val="tx1"/>
                  </w14:solidFill>
                </w14:textFill>
              </w:rPr>
            </w:pPr>
          </w:p>
        </w:tc>
      </w:tr>
    </w:tbl>
    <w:p w14:paraId="6B2AA393">
      <w:pPr>
        <w:shd w:val="clear"/>
        <w:spacing w:line="400" w:lineRule="exact"/>
        <w:ind w:firstLine="868"/>
        <w:rPr>
          <w:rFonts w:ascii="宋体" w:hAnsi="宋体"/>
          <w:color w:val="000000" w:themeColor="text1"/>
          <w:highlight w:val="none"/>
          <w14:textFill>
            <w14:solidFill>
              <w14:schemeClr w14:val="tx1"/>
            </w14:solidFill>
          </w14:textFill>
        </w:rPr>
      </w:pPr>
    </w:p>
    <w:p w14:paraId="10EF5F5C">
      <w:pPr>
        <w:shd w:val="clear"/>
        <w:spacing w:line="400" w:lineRule="exact"/>
        <w:rPr>
          <w:rFonts w:ascii="宋体" w:hAnsi="宋体"/>
          <w:color w:val="000000" w:themeColor="text1"/>
          <w:highlight w:val="none"/>
          <w14:textFill>
            <w14:solidFill>
              <w14:schemeClr w14:val="tx1"/>
            </w14:solidFill>
          </w14:textFill>
        </w:rPr>
      </w:pPr>
      <w:bookmarkStart w:id="651" w:name="_Toc232155304"/>
      <w:bookmarkStart w:id="652" w:name="_Toc196034728"/>
      <w:bookmarkStart w:id="653" w:name="_Toc111386797"/>
      <w:bookmarkStart w:id="654" w:name="_Toc70407908"/>
      <w:bookmarkStart w:id="655" w:name="_Toc111387257"/>
    </w:p>
    <w:p w14:paraId="10F7EABA">
      <w:pPr>
        <w:shd w:val="clear"/>
        <w:spacing w:line="400" w:lineRule="exact"/>
        <w:rPr>
          <w:rFonts w:ascii="宋体" w:hAnsi="宋体"/>
          <w:color w:val="000000" w:themeColor="text1"/>
          <w:highlight w:val="none"/>
          <w14:textFill>
            <w14:solidFill>
              <w14:schemeClr w14:val="tx1"/>
            </w14:solidFill>
          </w14:textFill>
        </w:rPr>
      </w:pPr>
    </w:p>
    <w:p w14:paraId="4B96E133">
      <w:pPr>
        <w:shd w:val="clear"/>
        <w:spacing w:line="400" w:lineRule="exact"/>
        <w:rPr>
          <w:rFonts w:ascii="宋体" w:hAnsi="宋体"/>
          <w:color w:val="000000" w:themeColor="text1"/>
          <w:highlight w:val="none"/>
          <w14:textFill>
            <w14:solidFill>
              <w14:schemeClr w14:val="tx1"/>
            </w14:solidFill>
          </w14:textFill>
        </w:rPr>
      </w:pPr>
    </w:p>
    <w:p w14:paraId="5BF22E32">
      <w:pPr>
        <w:shd w:val="clear"/>
        <w:spacing w:line="400" w:lineRule="exact"/>
        <w:rPr>
          <w:rFonts w:ascii="宋体" w:hAnsi="宋体"/>
          <w:color w:val="000000" w:themeColor="text1"/>
          <w:highlight w:val="none"/>
          <w14:textFill>
            <w14:solidFill>
              <w14:schemeClr w14:val="tx1"/>
            </w14:solidFill>
          </w14:textFill>
        </w:rPr>
      </w:pPr>
    </w:p>
    <w:p w14:paraId="4F747822">
      <w:pPr>
        <w:shd w:val="clear"/>
        <w:spacing w:line="400" w:lineRule="exact"/>
        <w:rPr>
          <w:rFonts w:ascii="宋体" w:hAnsi="宋体"/>
          <w:color w:val="000000" w:themeColor="text1"/>
          <w:highlight w:val="none"/>
          <w14:textFill>
            <w14:solidFill>
              <w14:schemeClr w14:val="tx1"/>
            </w14:solidFill>
          </w14:textFill>
        </w:rPr>
      </w:pPr>
    </w:p>
    <w:p w14:paraId="69C8BB0F">
      <w:pPr>
        <w:shd w:val="clear"/>
        <w:spacing w:line="400" w:lineRule="exact"/>
        <w:rPr>
          <w:rFonts w:ascii="宋体" w:hAnsi="宋体"/>
          <w:color w:val="000000" w:themeColor="text1"/>
          <w:highlight w:val="none"/>
          <w14:textFill>
            <w14:solidFill>
              <w14:schemeClr w14:val="tx1"/>
            </w14:solidFill>
          </w14:textFill>
        </w:rPr>
      </w:pPr>
    </w:p>
    <w:bookmarkEnd w:id="351"/>
    <w:bookmarkEnd w:id="651"/>
    <w:bookmarkEnd w:id="652"/>
    <w:bookmarkEnd w:id="653"/>
    <w:bookmarkEnd w:id="654"/>
    <w:bookmarkEnd w:id="655"/>
    <w:p w14:paraId="645E21F8">
      <w:pPr>
        <w:pStyle w:val="4"/>
        <w:keepNext/>
        <w:keepLines/>
        <w:pageBreakBefore/>
        <w:widowControl w:val="0"/>
        <w:numPr>
          <w:ilvl w:val="2"/>
          <w:numId w:val="0"/>
        </w:numPr>
        <w:shd w:val="clear"/>
        <w:kinsoku/>
        <w:wordWrap/>
        <w:overflowPunct/>
        <w:topLinePunct w:val="0"/>
        <w:autoSpaceDE/>
        <w:autoSpaceDN/>
        <w:bidi w:val="0"/>
        <w:adjustRightInd/>
        <w:snapToGrid/>
        <w:spacing w:line="416" w:lineRule="auto"/>
        <w:ind w:leftChars="0"/>
        <w:jc w:val="center"/>
        <w:textAlignment w:val="auto"/>
        <w:rPr>
          <w:rFonts w:hint="default" w:ascii="Times New Roman" w:hAnsi="Times New Roman" w:eastAsia="宋体" w:cs="Times New Roman"/>
          <w:color w:val="000000" w:themeColor="text1"/>
          <w:highlight w:val="none"/>
          <w:lang w:val="en-US" w:eastAsia="zh-CN"/>
          <w14:textFill>
            <w14:solidFill>
              <w14:schemeClr w14:val="tx1"/>
            </w14:solidFill>
          </w14:textFill>
        </w:rPr>
      </w:pPr>
      <w:bookmarkStart w:id="656" w:name="_Toc18252"/>
      <w:bookmarkStart w:id="657" w:name="_Toc16505"/>
      <w:bookmarkStart w:id="658" w:name="_Toc32102"/>
      <w:bookmarkStart w:id="659" w:name="_Toc468722832"/>
      <w:bookmarkStart w:id="660" w:name="_Toc450563083"/>
      <w:bookmarkStart w:id="661" w:name="_Toc29741"/>
      <w:bookmarkStart w:id="662" w:name="_Toc447808239"/>
      <w:bookmarkStart w:id="663" w:name="_Toc30817"/>
      <w:bookmarkStart w:id="664" w:name="_Toc448828942"/>
      <w:bookmarkStart w:id="665" w:name="_Toc450562973"/>
      <w:bookmarkStart w:id="666" w:name="_Toc86124091"/>
      <w:r>
        <w:rPr>
          <w:rFonts w:hint="eastAsia" w:ascii="Times New Roman" w:hAnsi="Times New Roman" w:eastAsia="宋体" w:cs="Times New Roman"/>
          <w:color w:val="000000" w:themeColor="text1"/>
          <w:highlight w:val="none"/>
          <w:lang w:eastAsia="zh-CN"/>
          <w14:textFill>
            <w14:solidFill>
              <w14:schemeClr w14:val="tx1"/>
            </w14:solidFill>
          </w14:textFill>
        </w:rPr>
        <w:t>（</w:t>
      </w:r>
      <w:r>
        <w:rPr>
          <w:rFonts w:hint="eastAsia" w:ascii="Times New Roman" w:hAnsi="Times New Roman" w:eastAsia="宋体" w:cs="Times New Roman"/>
          <w:color w:val="000000" w:themeColor="text1"/>
          <w:highlight w:val="none"/>
          <w:lang w:val="en-US" w:eastAsia="zh-CN"/>
          <w14:textFill>
            <w14:solidFill>
              <w14:schemeClr w14:val="tx1"/>
            </w14:solidFill>
          </w14:textFill>
        </w:rPr>
        <w:t>三</w:t>
      </w:r>
      <w:r>
        <w:rPr>
          <w:rFonts w:hint="eastAsia" w:ascii="Times New Roman" w:hAnsi="Times New Roman" w:eastAsia="宋体" w:cs="Times New Roman"/>
          <w:color w:val="000000" w:themeColor="text1"/>
          <w:highlight w:val="none"/>
          <w:lang w:eastAsia="zh-CN"/>
          <w14:textFill>
            <w14:solidFill>
              <w14:schemeClr w14:val="tx1"/>
            </w14:solidFill>
          </w14:textFill>
        </w:rPr>
        <w:t>）项目经理</w:t>
      </w:r>
      <w:r>
        <w:rPr>
          <w:rFonts w:hint="eastAsia" w:ascii="Times New Roman" w:hAnsi="Times New Roman" w:eastAsia="宋体" w:cs="Times New Roman"/>
          <w:color w:val="000000" w:themeColor="text1"/>
          <w:highlight w:val="none"/>
          <w:lang w:val="en-US" w:eastAsia="zh-CN"/>
          <w14:textFill>
            <w14:solidFill>
              <w14:schemeClr w14:val="tx1"/>
            </w14:solidFill>
          </w14:textFill>
        </w:rPr>
        <w:t>无在建承诺书</w:t>
      </w:r>
    </w:p>
    <w:p w14:paraId="0ADC50E0">
      <w:pPr>
        <w:shd w:val="clear"/>
        <w:spacing w:line="375" w:lineRule="auto"/>
        <w:ind w:firstLine="480"/>
        <w:rPr>
          <w:rFonts w:hint="eastAsia"/>
          <w:color w:val="000000" w:themeColor="text1"/>
          <w:szCs w:val="24"/>
          <w:highlight w:val="none"/>
          <w14:textFill>
            <w14:solidFill>
              <w14:schemeClr w14:val="tx1"/>
            </w14:solidFill>
          </w14:textFill>
        </w:rPr>
      </w:pPr>
    </w:p>
    <w:p w14:paraId="799CB4AC">
      <w:pPr>
        <w:shd w:val="clear"/>
        <w:spacing w:line="375" w:lineRule="auto"/>
        <w:ind w:firstLine="480"/>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color w:val="000000" w:themeColor="text1"/>
          <w:szCs w:val="24"/>
          <w:highlight w:val="none"/>
          <w14:textFill>
            <w14:solidFill>
              <w14:schemeClr w14:val="tx1"/>
            </w14:solidFill>
          </w14:textFill>
        </w:rPr>
        <w:t>致：</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ab/>
      </w:r>
      <w:r>
        <w:rPr>
          <w:rFonts w:hint="eastAsia" w:ascii="宋体" w:hAnsi="宋体" w:eastAsia="宋体" w:cs="宋体"/>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w:t>
      </w:r>
      <w:r>
        <w:rPr>
          <w:rFonts w:hint="eastAsia" w:ascii="宋体" w:hAnsi="宋体" w:cs="宋体"/>
          <w:b w:val="0"/>
          <w:bCs w:val="0"/>
          <w:color w:val="000000" w:themeColor="text1"/>
          <w:sz w:val="24"/>
          <w:szCs w:val="24"/>
          <w:highlight w:val="none"/>
          <w:u w:val="single"/>
          <w:lang w:eastAsia="zh-CN"/>
          <w14:textFill>
            <w14:solidFill>
              <w14:schemeClr w14:val="tx1"/>
            </w14:solidFill>
          </w14:textFill>
        </w:rPr>
        <w:t>采购人</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全称）</w:t>
      </w:r>
    </w:p>
    <w:p w14:paraId="04BD5C82">
      <w:pPr>
        <w:pStyle w:val="23"/>
        <w:keepNext w:val="0"/>
        <w:keepLines w:val="0"/>
        <w:pageBreakBefore w:val="0"/>
        <w:widowControl/>
        <w:shd w:val="clear"/>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宋体" w:hAnsi="宋体" w:eastAsia="宋体" w:cs="宋体"/>
          <w:color w:val="000000" w:themeColor="text1"/>
          <w:spacing w:val="8"/>
          <w:sz w:val="24"/>
          <w:szCs w:val="24"/>
          <w:highlight w:val="none"/>
          <w:u w:val="single"/>
          <w:shd w:val="clear" w:color="auto" w:fill="FFFFFF"/>
          <w:lang w:val="en-US" w:eastAsia="zh-CN"/>
          <w14:textFill>
            <w14:solidFill>
              <w14:schemeClr w14:val="tx1"/>
            </w14:solidFill>
          </w14:textFill>
        </w:rPr>
      </w:pPr>
      <w:r>
        <w:rPr>
          <w:rFonts w:hint="eastAsia"/>
          <w:color w:val="000000" w:themeColor="text1"/>
          <w:szCs w:val="24"/>
          <w:highlight w:val="none"/>
          <w:lang w:eastAsia="zh-CN"/>
          <w14:textFill>
            <w14:solidFill>
              <w14:schemeClr w14:val="tx1"/>
            </w14:solidFill>
          </w14:textFill>
        </w:rPr>
        <w:t>我</w:t>
      </w:r>
      <w:r>
        <w:rPr>
          <w:rFonts w:hint="eastAsia"/>
          <w:color w:val="000000" w:themeColor="text1"/>
          <w:szCs w:val="24"/>
          <w:highlight w:val="none"/>
          <w:lang w:val="en-US" w:eastAsia="zh-CN"/>
          <w14:textFill>
            <w14:solidFill>
              <w14:schemeClr w14:val="tx1"/>
            </w14:solidFill>
          </w14:textFill>
        </w:rPr>
        <w:t>公司参加</w:t>
      </w:r>
      <w:r>
        <w:rPr>
          <w:rFonts w:hint="eastAsia" w:cs="宋体"/>
          <w:color w:val="000000" w:themeColor="text1"/>
          <w:spacing w:val="8"/>
          <w:sz w:val="24"/>
          <w:szCs w:val="24"/>
          <w:highlight w:val="none"/>
          <w:u w:val="single"/>
          <w:shd w:val="clear" w:color="auto" w:fill="FFFFFF"/>
          <w:lang w:eastAsia="zh-CN"/>
          <w14:textFill>
            <w14:solidFill>
              <w14:schemeClr w14:val="tx1"/>
            </w14:solidFill>
          </w14:textFill>
        </w:rPr>
        <w:t>永胜县三川镇中心卫生院血透室、胃肠镜室改建、装修项目</w:t>
      </w:r>
      <w:r>
        <w:rPr>
          <w:rFonts w:hint="eastAsia" w:ascii="宋体" w:hAnsi="宋体" w:cs="宋体"/>
          <w:color w:val="000000" w:themeColor="text1"/>
          <w:spacing w:val="8"/>
          <w:sz w:val="24"/>
          <w:szCs w:val="24"/>
          <w:highlight w:val="none"/>
          <w:u w:val="single"/>
          <w:shd w:val="clear" w:color="auto" w:fill="FFFFFF"/>
          <w:lang w:eastAsia="zh-CN"/>
          <w14:textFill>
            <w14:solidFill>
              <w14:schemeClr w14:val="tx1"/>
            </w14:solidFill>
          </w14:textFill>
        </w:rPr>
        <w:t>（</w:t>
      </w:r>
      <w:r>
        <w:rPr>
          <w:rFonts w:hint="eastAsia" w:ascii="宋体" w:hAnsi="宋体" w:eastAsia="宋体" w:cs="宋体"/>
          <w:color w:val="000000" w:themeColor="text1"/>
          <w:spacing w:val="8"/>
          <w:sz w:val="24"/>
          <w:szCs w:val="24"/>
          <w:highlight w:val="none"/>
          <w:u w:val="single"/>
          <w:shd w:val="clear" w:color="auto" w:fill="FFFFFF"/>
          <w14:textFill>
            <w14:solidFill>
              <w14:schemeClr w14:val="tx1"/>
            </w14:solidFill>
          </w14:textFill>
        </w:rPr>
        <w:t>项目编号：</w:t>
      </w:r>
      <w:r>
        <w:rPr>
          <w:rFonts w:hint="eastAsia" w:cs="宋体"/>
          <w:color w:val="000000" w:themeColor="text1"/>
          <w:spacing w:val="8"/>
          <w:sz w:val="24"/>
          <w:szCs w:val="24"/>
          <w:highlight w:val="none"/>
          <w:u w:val="single"/>
          <w:shd w:val="clear" w:color="auto" w:fill="FFFFFF"/>
          <w:lang w:eastAsia="zh-CN"/>
          <w14:textFill>
            <w14:solidFill>
              <w14:schemeClr w14:val="tx1"/>
            </w14:solidFill>
          </w14:textFill>
        </w:rPr>
        <w:t>YNLL-202607115</w:t>
      </w:r>
      <w:r>
        <w:rPr>
          <w:rFonts w:hint="eastAsia" w:ascii="宋体" w:hAnsi="宋体" w:cs="宋体"/>
          <w:color w:val="000000" w:themeColor="text1"/>
          <w:spacing w:val="8"/>
          <w:sz w:val="24"/>
          <w:szCs w:val="24"/>
          <w:highlight w:val="none"/>
          <w:u w:val="single"/>
          <w:shd w:val="clear" w:color="auto" w:fill="FFFFFF"/>
          <w:lang w:eastAsia="zh-CN"/>
          <w14:textFill>
            <w14:solidFill>
              <w14:schemeClr w14:val="tx1"/>
            </w14:solidFill>
          </w14:textFill>
        </w:rPr>
        <w:t>）</w:t>
      </w:r>
      <w:r>
        <w:rPr>
          <w:rFonts w:hint="eastAsia" w:ascii="宋体" w:hAnsi="宋体" w:cs="宋体"/>
          <w:color w:val="000000" w:themeColor="text1"/>
          <w:spacing w:val="8"/>
          <w:sz w:val="24"/>
          <w:szCs w:val="24"/>
          <w:highlight w:val="none"/>
          <w:u w:val="none"/>
          <w:shd w:val="clear" w:color="auto" w:fill="FFFFFF"/>
          <w:lang w:val="en-US" w:eastAsia="zh-CN"/>
          <w14:textFill>
            <w14:solidFill>
              <w14:schemeClr w14:val="tx1"/>
            </w14:solidFill>
          </w14:textFill>
        </w:rPr>
        <w:t>的投标活动，在此郑重承诺：</w:t>
      </w:r>
    </w:p>
    <w:p w14:paraId="6865932F">
      <w:pPr>
        <w:shd w:val="clear"/>
        <w:spacing w:line="375" w:lineRule="auto"/>
        <w:ind w:firstLine="480"/>
        <w:rPr>
          <w:rFonts w:hint="default" w:eastAsia="宋体"/>
          <w:color w:val="000000" w:themeColor="text1"/>
          <w:szCs w:val="24"/>
          <w:highlight w:val="none"/>
          <w:lang w:val="en-US" w:eastAsia="zh-CN"/>
          <w14:textFill>
            <w14:solidFill>
              <w14:schemeClr w14:val="tx1"/>
            </w14:solidFill>
          </w14:textFill>
        </w:rPr>
      </w:pPr>
      <w:r>
        <w:rPr>
          <w:rFonts w:hint="eastAsia" w:ascii="宋体" w:hAnsi="宋体" w:eastAsia="宋体" w:cs="宋体"/>
          <w:color w:val="000000" w:themeColor="text1"/>
          <w:spacing w:val="8"/>
          <w:sz w:val="24"/>
          <w:szCs w:val="24"/>
          <w:highlight w:val="none"/>
          <w:shd w:val="clear" w:color="auto" w:fill="FFFFFF"/>
          <w:lang w:eastAsia="zh-CN"/>
          <w14:textFill>
            <w14:solidFill>
              <w14:schemeClr w14:val="tx1"/>
            </w14:solidFill>
          </w14:textFill>
        </w:rPr>
        <w:t>我公司拟派项目经理未担任其他在施工建设项目的项目经理，并在本项目实施过程中不进行更换。</w:t>
      </w:r>
    </w:p>
    <w:p w14:paraId="129F43F0">
      <w:pPr>
        <w:shd w:val="clear"/>
        <w:spacing w:line="375" w:lineRule="auto"/>
        <w:ind w:firstLine="480"/>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若违反上述规定，所投标无效，并承担相应的责任。</w:t>
      </w:r>
    </w:p>
    <w:p w14:paraId="0E18B801">
      <w:pPr>
        <w:shd w:val="clear"/>
        <w:spacing w:line="375" w:lineRule="auto"/>
        <w:ind w:firstLine="480"/>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特此承诺！</w:t>
      </w:r>
    </w:p>
    <w:p w14:paraId="2CEE6898">
      <w:pPr>
        <w:shd w:val="clear"/>
        <w:ind w:firstLine="468"/>
        <w:rPr>
          <w:color w:val="000000" w:themeColor="text1"/>
          <w:spacing w:val="-6"/>
          <w:szCs w:val="24"/>
          <w:highlight w:val="none"/>
          <w14:textFill>
            <w14:solidFill>
              <w14:schemeClr w14:val="tx1"/>
            </w14:solidFill>
          </w14:textFill>
        </w:rPr>
      </w:pPr>
    </w:p>
    <w:p w14:paraId="6C20C86F">
      <w:pPr>
        <w:shd w:val="clear"/>
        <w:ind w:firstLine="468"/>
        <w:rPr>
          <w:color w:val="000000" w:themeColor="text1"/>
          <w:spacing w:val="-6"/>
          <w:szCs w:val="24"/>
          <w:highlight w:val="none"/>
          <w14:textFill>
            <w14:solidFill>
              <w14:schemeClr w14:val="tx1"/>
            </w14:solidFill>
          </w14:textFill>
        </w:rPr>
      </w:pPr>
    </w:p>
    <w:p w14:paraId="5C2408A1">
      <w:pPr>
        <w:shd w:val="clear"/>
        <w:overflowPunct w:val="0"/>
        <w:ind w:firstLine="248"/>
        <w:jc w:val="left"/>
        <w:rPr>
          <w:color w:val="000000" w:themeColor="text1"/>
          <w:spacing w:val="-6"/>
          <w:sz w:val="13"/>
          <w:szCs w:val="13"/>
          <w:highlight w:val="none"/>
          <w14:textFill>
            <w14:solidFill>
              <w14:schemeClr w14:val="tx1"/>
            </w14:solidFill>
          </w14:textFill>
        </w:rPr>
      </w:pPr>
    </w:p>
    <w:p w14:paraId="148A470E">
      <w:pPr>
        <w:shd w:val="clear"/>
        <w:ind w:firstLine="480"/>
        <w:rPr>
          <w:color w:val="000000" w:themeColor="text1"/>
          <w:highlight w:val="none"/>
          <w14:textFill>
            <w14:solidFill>
              <w14:schemeClr w14:val="tx1"/>
            </w14:solidFill>
          </w14:textFill>
        </w:rPr>
      </w:pPr>
    </w:p>
    <w:p w14:paraId="6C74A639">
      <w:pPr>
        <w:keepNext w:val="0"/>
        <w:keepLines w:val="0"/>
        <w:pageBreakBefore w:val="0"/>
        <w:widowControl w:val="0"/>
        <w:shd w:val="clear"/>
        <w:kinsoku/>
        <w:wordWrap/>
        <w:overflowPunct/>
        <w:topLinePunct w:val="0"/>
        <w:autoSpaceDE w:val="0"/>
        <w:autoSpaceDN w:val="0"/>
        <w:bidi w:val="0"/>
        <w:adjustRightInd/>
        <w:snapToGrid/>
        <w:spacing w:line="360" w:lineRule="auto"/>
        <w:textAlignment w:val="auto"/>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磋商申请人</w:t>
      </w:r>
      <w:r>
        <w:rPr>
          <w:color w:val="000000" w:themeColor="text1"/>
          <w:highlight w:val="none"/>
          <w14:textFill>
            <w14:solidFill>
              <w14:schemeClr w14:val="tx1"/>
            </w14:solidFill>
          </w14:textFill>
        </w:rPr>
        <w:t>（</w:t>
      </w:r>
      <w:r>
        <w:rPr>
          <w:rFonts w:hint="eastAsia"/>
          <w:color w:val="000000" w:themeColor="text1"/>
          <w:highlight w:val="none"/>
          <w:lang w:eastAsia="zh-CN"/>
          <w14:textFill>
            <w14:solidFill>
              <w14:schemeClr w14:val="tx1"/>
            </w14:solidFill>
          </w14:textFill>
        </w:rPr>
        <w:t>加盖电子签章</w:t>
      </w:r>
      <w:r>
        <w:rPr>
          <w:color w:val="000000" w:themeColor="text1"/>
          <w:highlight w:val="none"/>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ab/>
      </w:r>
    </w:p>
    <w:p w14:paraId="3E1A6FA3">
      <w:pPr>
        <w:keepNext w:val="0"/>
        <w:keepLines w:val="0"/>
        <w:pageBreakBefore w:val="0"/>
        <w:widowControl w:val="0"/>
        <w:shd w:val="clear"/>
        <w:kinsoku/>
        <w:wordWrap/>
        <w:overflowPunct/>
        <w:topLinePunct w:val="0"/>
        <w:autoSpaceDE w:val="0"/>
        <w:autoSpaceDN w:val="0"/>
        <w:bidi w:val="0"/>
        <w:adjustRightInd/>
        <w:snapToGrid/>
        <w:spacing w:line="360" w:lineRule="auto"/>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法定代表人或委托代理人（</w:t>
      </w:r>
      <w:r>
        <w:rPr>
          <w:rFonts w:hint="eastAsia"/>
          <w:color w:val="000000" w:themeColor="text1"/>
          <w:highlight w:val="none"/>
          <w:lang w:eastAsia="zh-CN"/>
          <w14:textFill>
            <w14:solidFill>
              <w14:schemeClr w14:val="tx1"/>
            </w14:solidFill>
          </w14:textFill>
        </w:rPr>
        <w:t>签字或签章</w:t>
      </w:r>
      <w:r>
        <w:rPr>
          <w:color w:val="000000" w:themeColor="text1"/>
          <w:highlight w:val="none"/>
          <w14:textFill>
            <w14:solidFill>
              <w14:schemeClr w14:val="tx1"/>
            </w14:solidFill>
          </w14:textFill>
        </w:rPr>
        <w:t>）：</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ab/>
      </w:r>
    </w:p>
    <w:p w14:paraId="046C68ED">
      <w:pPr>
        <w:keepNext w:val="0"/>
        <w:keepLines w:val="0"/>
        <w:pageBreakBefore w:val="0"/>
        <w:widowControl w:val="0"/>
        <w:shd w:val="clear"/>
        <w:kinsoku/>
        <w:wordWrap/>
        <w:overflowPunct/>
        <w:topLinePunct w:val="0"/>
        <w:autoSpaceDE w:val="0"/>
        <w:autoSpaceDN w:val="0"/>
        <w:bidi w:val="0"/>
        <w:adjustRightInd/>
        <w:snapToGrid/>
        <w:spacing w:line="360" w:lineRule="auto"/>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t>期：</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年</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日</w:t>
      </w:r>
    </w:p>
    <w:p w14:paraId="410F02DC">
      <w:pPr>
        <w:shd w:val="clea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732AE16E">
      <w:pPr>
        <w:pStyle w:val="4"/>
        <w:keepNext/>
        <w:keepLines/>
        <w:pageBreakBefore/>
        <w:widowControl w:val="0"/>
        <w:numPr>
          <w:ilvl w:val="2"/>
          <w:numId w:val="0"/>
        </w:numPr>
        <w:shd w:val="clear"/>
        <w:kinsoku/>
        <w:wordWrap/>
        <w:overflowPunct/>
        <w:topLinePunct w:val="0"/>
        <w:autoSpaceDE/>
        <w:autoSpaceDN/>
        <w:bidi w:val="0"/>
        <w:adjustRightInd/>
        <w:snapToGrid/>
        <w:spacing w:line="416" w:lineRule="auto"/>
        <w:ind w:leftChars="0"/>
        <w:jc w:val="center"/>
        <w:textAlignment w:val="auto"/>
        <w:rPr>
          <w:rFonts w:hint="default" w:ascii="Lucida Sans Unicode" w:hAnsi="Lucida Sans Unicode" w:eastAsia="宋体" w:cs="Lucida Sans Unicode"/>
          <w:color w:val="000000" w:themeColor="text1"/>
          <w:highlight w:val="none"/>
          <w:lang w:eastAsia="zh-CN"/>
          <w14:textFill>
            <w14:solidFill>
              <w14:schemeClr w14:val="tx1"/>
            </w14:solidFill>
          </w14:textFill>
        </w:rPr>
      </w:pPr>
      <w:r>
        <w:rPr>
          <w:rFonts w:hint="default" w:ascii="Lucida Sans Unicode" w:hAnsi="Lucida Sans Unicode" w:eastAsia="宋体" w:cs="Lucida Sans Unicode"/>
          <w:color w:val="000000" w:themeColor="text1"/>
          <w:highlight w:val="none"/>
          <w:lang w:eastAsia="zh-CN"/>
          <w14:textFill>
            <w14:solidFill>
              <w14:schemeClr w14:val="tx1"/>
            </w14:solidFill>
          </w14:textFill>
        </w:rPr>
        <w:t>（</w:t>
      </w:r>
      <w:r>
        <w:rPr>
          <w:rFonts w:hint="eastAsia" w:ascii="Lucida Sans Unicode" w:hAnsi="Lucida Sans Unicode" w:cs="Lucida Sans Unicode"/>
          <w:color w:val="000000" w:themeColor="text1"/>
          <w:highlight w:val="none"/>
          <w:lang w:val="en-US" w:eastAsia="zh-CN"/>
          <w14:textFill>
            <w14:solidFill>
              <w14:schemeClr w14:val="tx1"/>
            </w14:solidFill>
          </w14:textFill>
        </w:rPr>
        <w:t>四</w:t>
      </w:r>
      <w:r>
        <w:rPr>
          <w:rFonts w:hint="default" w:ascii="Lucida Sans Unicode" w:hAnsi="Lucida Sans Unicode" w:eastAsia="宋体" w:cs="Lucida Sans Unicode"/>
          <w:color w:val="000000" w:themeColor="text1"/>
          <w:highlight w:val="none"/>
          <w:lang w:eastAsia="zh-CN"/>
          <w14:textFill>
            <w14:solidFill>
              <w14:schemeClr w14:val="tx1"/>
            </w14:solidFill>
          </w14:textFill>
        </w:rPr>
        <w:t>）</w:t>
      </w:r>
      <w:r>
        <w:rPr>
          <w:rFonts w:hint="eastAsia" w:ascii="Lucida Sans Unicode" w:hAnsi="Lucida Sans Unicode" w:cs="Lucida Sans Unicode"/>
          <w:color w:val="000000" w:themeColor="text1"/>
          <w:highlight w:val="none"/>
          <w:lang w:val="en-US" w:eastAsia="zh-CN"/>
          <w14:textFill>
            <w14:solidFill>
              <w14:schemeClr w14:val="tx1"/>
            </w14:solidFill>
          </w14:textFill>
        </w:rPr>
        <w:t>技术负责人</w:t>
      </w:r>
      <w:r>
        <w:rPr>
          <w:rFonts w:hint="default" w:ascii="Lucida Sans Unicode" w:hAnsi="Lucida Sans Unicode" w:eastAsia="宋体" w:cs="Lucida Sans Unicode"/>
          <w:color w:val="000000" w:themeColor="text1"/>
          <w:highlight w:val="none"/>
          <w:lang w:eastAsia="zh-CN"/>
          <w14:textFill>
            <w14:solidFill>
              <w14:schemeClr w14:val="tx1"/>
            </w14:solidFill>
          </w14:textFill>
        </w:rPr>
        <w:t>简历表</w:t>
      </w:r>
    </w:p>
    <w:p w14:paraId="645322A1">
      <w:pPr>
        <w:shd w:val="clear"/>
        <w:spacing w:after="120" w:line="400" w:lineRule="exact"/>
        <w:ind w:left="0" w:leftChars="0" w:firstLine="0" w:firstLineChars="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项目名称：</w:t>
      </w:r>
      <w:r>
        <w:rPr>
          <w:rFonts w:hint="eastAsia"/>
          <w:color w:val="000000" w:themeColor="text1"/>
          <w:u w:val="single"/>
          <w:lang w:eastAsia="zh-CN"/>
          <w14:textFill>
            <w14:solidFill>
              <w14:schemeClr w14:val="tx1"/>
            </w14:solidFill>
          </w14:textFill>
        </w:rPr>
        <w:t>永胜县三川镇中心卫生院血透室、胃肠镜室改建、装修项目</w:t>
      </w:r>
    </w:p>
    <w:p w14:paraId="2D5620D5">
      <w:pPr>
        <w:shd w:val="clear"/>
        <w:spacing w:line="400" w:lineRule="exact"/>
        <w:ind w:left="0" w:leftChars="0" w:right="658" w:firstLine="0" w:firstLineChars="0"/>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项目编号：</w:t>
      </w:r>
      <w:r>
        <w:rPr>
          <w:rFonts w:hint="eastAsia" w:ascii="宋体" w:hAnsi="宋体"/>
          <w:color w:val="000000" w:themeColor="text1"/>
          <w:sz w:val="24"/>
          <w:highlight w:val="none"/>
          <w:u w:val="single"/>
          <w14:textFill>
            <w14:solidFill>
              <w14:schemeClr w14:val="tx1"/>
            </w14:solidFill>
          </w14:textFill>
        </w:rPr>
        <w:t xml:space="preserve">YNLL-202607115  </w:t>
      </w:r>
      <w:r>
        <w:rPr>
          <w:rFonts w:hint="eastAsia" w:ascii="宋体" w:hAnsi="宋体"/>
          <w:color w:val="000000" w:themeColor="text1"/>
          <w:sz w:val="24"/>
          <w:szCs w:val="24"/>
          <w:highlight w:val="none"/>
          <w14:textFill>
            <w14:solidFill>
              <w14:schemeClr w14:val="tx1"/>
            </w14:solidFill>
          </w14:textFill>
        </w:rPr>
        <w:t xml:space="preserve"> </w:t>
      </w:r>
      <w:r>
        <w:rPr>
          <w:rFonts w:hint="default" w:ascii="Lucida Sans Unicode" w:hAnsi="Lucida Sans Unicode" w:eastAsia="宋体" w:cs="Lucida Sans Unicode"/>
          <w:color w:val="000000" w:themeColor="text1"/>
          <w:sz w:val="24"/>
          <w:highlight w:val="none"/>
          <w14:textFill>
            <w14:solidFill>
              <w14:schemeClr w14:val="tx1"/>
            </w14:solidFill>
          </w14:textFill>
        </w:rPr>
        <w:t xml:space="preserve"> </w:t>
      </w: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 xml:space="preserve">                            </w:t>
      </w:r>
    </w:p>
    <w:tbl>
      <w:tblPr>
        <w:tblStyle w:val="25"/>
        <w:tblW w:w="9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745"/>
        <w:gridCol w:w="1355"/>
        <w:gridCol w:w="325"/>
        <w:gridCol w:w="185"/>
        <w:gridCol w:w="840"/>
        <w:gridCol w:w="540"/>
        <w:gridCol w:w="15"/>
        <w:gridCol w:w="1125"/>
        <w:gridCol w:w="435"/>
        <w:gridCol w:w="645"/>
        <w:gridCol w:w="405"/>
        <w:gridCol w:w="1395"/>
      </w:tblGrid>
      <w:tr w14:paraId="6F877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41" w:type="dxa"/>
            <w:vAlign w:val="center"/>
          </w:tcPr>
          <w:p w14:paraId="407D94A5">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姓名</w:t>
            </w:r>
          </w:p>
        </w:tc>
        <w:tc>
          <w:tcPr>
            <w:tcW w:w="2610" w:type="dxa"/>
            <w:gridSpan w:val="4"/>
            <w:vAlign w:val="center"/>
          </w:tcPr>
          <w:p w14:paraId="34D5DD00">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p>
        </w:tc>
        <w:tc>
          <w:tcPr>
            <w:tcW w:w="840" w:type="dxa"/>
            <w:vAlign w:val="center"/>
          </w:tcPr>
          <w:p w14:paraId="6AB7DE54">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性别</w:t>
            </w:r>
          </w:p>
        </w:tc>
        <w:tc>
          <w:tcPr>
            <w:tcW w:w="1680" w:type="dxa"/>
            <w:gridSpan w:val="3"/>
            <w:vAlign w:val="center"/>
          </w:tcPr>
          <w:p w14:paraId="7E7E15CB">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p>
        </w:tc>
        <w:tc>
          <w:tcPr>
            <w:tcW w:w="1080" w:type="dxa"/>
            <w:gridSpan w:val="2"/>
            <w:vAlign w:val="center"/>
          </w:tcPr>
          <w:p w14:paraId="7DE39C29">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年龄</w:t>
            </w:r>
          </w:p>
        </w:tc>
        <w:tc>
          <w:tcPr>
            <w:tcW w:w="1800" w:type="dxa"/>
            <w:gridSpan w:val="2"/>
            <w:vAlign w:val="center"/>
          </w:tcPr>
          <w:p w14:paraId="3AD34676">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p>
        </w:tc>
      </w:tr>
      <w:tr w14:paraId="1238A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1241" w:type="dxa"/>
            <w:vAlign w:val="center"/>
          </w:tcPr>
          <w:p w14:paraId="1D465945">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职务</w:t>
            </w:r>
          </w:p>
        </w:tc>
        <w:tc>
          <w:tcPr>
            <w:tcW w:w="2610" w:type="dxa"/>
            <w:gridSpan w:val="4"/>
            <w:vAlign w:val="center"/>
          </w:tcPr>
          <w:p w14:paraId="70C18948">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p>
        </w:tc>
        <w:tc>
          <w:tcPr>
            <w:tcW w:w="840" w:type="dxa"/>
            <w:vAlign w:val="center"/>
          </w:tcPr>
          <w:p w14:paraId="670F355B">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职称</w:t>
            </w:r>
          </w:p>
        </w:tc>
        <w:tc>
          <w:tcPr>
            <w:tcW w:w="1680" w:type="dxa"/>
            <w:gridSpan w:val="3"/>
            <w:vAlign w:val="center"/>
          </w:tcPr>
          <w:p w14:paraId="5AF49F3A">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p>
        </w:tc>
        <w:tc>
          <w:tcPr>
            <w:tcW w:w="1080" w:type="dxa"/>
            <w:gridSpan w:val="2"/>
            <w:vAlign w:val="center"/>
          </w:tcPr>
          <w:p w14:paraId="15FC2CA5">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学历</w:t>
            </w:r>
          </w:p>
        </w:tc>
        <w:tc>
          <w:tcPr>
            <w:tcW w:w="1800" w:type="dxa"/>
            <w:gridSpan w:val="2"/>
            <w:vAlign w:val="center"/>
          </w:tcPr>
          <w:p w14:paraId="5DA615FF">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p>
        </w:tc>
      </w:tr>
      <w:tr w14:paraId="4CAE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341" w:type="dxa"/>
            <w:gridSpan w:val="3"/>
            <w:vAlign w:val="center"/>
          </w:tcPr>
          <w:p w14:paraId="3EAB6AE5">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参加工作时间</w:t>
            </w:r>
          </w:p>
        </w:tc>
        <w:tc>
          <w:tcPr>
            <w:tcW w:w="1890" w:type="dxa"/>
            <w:gridSpan w:val="4"/>
            <w:vAlign w:val="center"/>
          </w:tcPr>
          <w:p w14:paraId="1BC02DA4">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p>
        </w:tc>
        <w:tc>
          <w:tcPr>
            <w:tcW w:w="2625" w:type="dxa"/>
            <w:gridSpan w:val="5"/>
            <w:vAlign w:val="center"/>
          </w:tcPr>
          <w:p w14:paraId="4ACC6618">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担任技术负责人年限</w:t>
            </w:r>
          </w:p>
        </w:tc>
        <w:tc>
          <w:tcPr>
            <w:tcW w:w="1395" w:type="dxa"/>
            <w:vAlign w:val="center"/>
          </w:tcPr>
          <w:p w14:paraId="533F2D63">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p>
        </w:tc>
      </w:tr>
      <w:tr w14:paraId="51C38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3341" w:type="dxa"/>
            <w:gridSpan w:val="3"/>
            <w:vAlign w:val="center"/>
          </w:tcPr>
          <w:p w14:paraId="015EEC8F">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技术负责人资格证书编号</w:t>
            </w:r>
          </w:p>
        </w:tc>
        <w:tc>
          <w:tcPr>
            <w:tcW w:w="5910" w:type="dxa"/>
            <w:gridSpan w:val="10"/>
            <w:vAlign w:val="center"/>
          </w:tcPr>
          <w:p w14:paraId="6BF5F67E">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p>
        </w:tc>
      </w:tr>
      <w:tr w14:paraId="71B15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51" w:type="dxa"/>
            <w:gridSpan w:val="13"/>
            <w:vAlign w:val="center"/>
          </w:tcPr>
          <w:p w14:paraId="6EFA436A">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在建和已完工程项目情况</w:t>
            </w:r>
          </w:p>
        </w:tc>
      </w:tr>
      <w:tr w14:paraId="306B1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986" w:type="dxa"/>
            <w:gridSpan w:val="2"/>
            <w:vAlign w:val="center"/>
          </w:tcPr>
          <w:p w14:paraId="0B4189C0">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建设单位</w:t>
            </w:r>
          </w:p>
        </w:tc>
        <w:tc>
          <w:tcPr>
            <w:tcW w:w="1680" w:type="dxa"/>
            <w:gridSpan w:val="2"/>
            <w:vAlign w:val="center"/>
          </w:tcPr>
          <w:p w14:paraId="10EA6D47">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项目名称</w:t>
            </w:r>
          </w:p>
        </w:tc>
        <w:tc>
          <w:tcPr>
            <w:tcW w:w="1580" w:type="dxa"/>
            <w:gridSpan w:val="4"/>
            <w:vAlign w:val="center"/>
          </w:tcPr>
          <w:p w14:paraId="760C5628">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建设规模</w:t>
            </w:r>
          </w:p>
        </w:tc>
        <w:tc>
          <w:tcPr>
            <w:tcW w:w="1560" w:type="dxa"/>
            <w:gridSpan w:val="2"/>
            <w:vAlign w:val="center"/>
          </w:tcPr>
          <w:p w14:paraId="05876067">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开、竣工</w:t>
            </w:r>
          </w:p>
          <w:p w14:paraId="36CD5097">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日期</w:t>
            </w:r>
          </w:p>
        </w:tc>
        <w:tc>
          <w:tcPr>
            <w:tcW w:w="1050" w:type="dxa"/>
            <w:gridSpan w:val="2"/>
            <w:vAlign w:val="center"/>
          </w:tcPr>
          <w:p w14:paraId="20C2F7D0">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在建或已 完</w:t>
            </w:r>
          </w:p>
        </w:tc>
        <w:tc>
          <w:tcPr>
            <w:tcW w:w="1395" w:type="dxa"/>
            <w:vAlign w:val="center"/>
          </w:tcPr>
          <w:p w14:paraId="6E943FC1">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工程质量</w:t>
            </w:r>
          </w:p>
        </w:tc>
      </w:tr>
      <w:tr w14:paraId="7572B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1DC2E3D1">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680" w:type="dxa"/>
            <w:gridSpan w:val="2"/>
            <w:vAlign w:val="center"/>
          </w:tcPr>
          <w:p w14:paraId="6DEC1F36">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580" w:type="dxa"/>
            <w:gridSpan w:val="4"/>
            <w:vAlign w:val="center"/>
          </w:tcPr>
          <w:p w14:paraId="2184926C">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560" w:type="dxa"/>
            <w:gridSpan w:val="2"/>
            <w:vAlign w:val="center"/>
          </w:tcPr>
          <w:p w14:paraId="3A6D5AF0">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050" w:type="dxa"/>
            <w:gridSpan w:val="2"/>
            <w:vAlign w:val="center"/>
          </w:tcPr>
          <w:p w14:paraId="5E22D314">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395" w:type="dxa"/>
            <w:vAlign w:val="center"/>
          </w:tcPr>
          <w:p w14:paraId="287DBCE5">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r>
      <w:tr w14:paraId="4B7E8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11231FCD">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680" w:type="dxa"/>
            <w:gridSpan w:val="2"/>
            <w:vAlign w:val="center"/>
          </w:tcPr>
          <w:p w14:paraId="23991FDD">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580" w:type="dxa"/>
            <w:gridSpan w:val="4"/>
            <w:vAlign w:val="center"/>
          </w:tcPr>
          <w:p w14:paraId="5205F68A">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560" w:type="dxa"/>
            <w:gridSpan w:val="2"/>
            <w:vAlign w:val="center"/>
          </w:tcPr>
          <w:p w14:paraId="31183675">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050" w:type="dxa"/>
            <w:gridSpan w:val="2"/>
            <w:vAlign w:val="center"/>
          </w:tcPr>
          <w:p w14:paraId="767391F1">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395" w:type="dxa"/>
            <w:vAlign w:val="center"/>
          </w:tcPr>
          <w:p w14:paraId="24041795">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r>
      <w:tr w14:paraId="79BF0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597C76A7">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680" w:type="dxa"/>
            <w:gridSpan w:val="2"/>
            <w:vAlign w:val="center"/>
          </w:tcPr>
          <w:p w14:paraId="0E45E687">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580" w:type="dxa"/>
            <w:gridSpan w:val="4"/>
            <w:vAlign w:val="center"/>
          </w:tcPr>
          <w:p w14:paraId="1E7392E0">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560" w:type="dxa"/>
            <w:gridSpan w:val="2"/>
            <w:vAlign w:val="center"/>
          </w:tcPr>
          <w:p w14:paraId="777E3B02">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050" w:type="dxa"/>
            <w:gridSpan w:val="2"/>
            <w:vAlign w:val="center"/>
          </w:tcPr>
          <w:p w14:paraId="124D42D2">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395" w:type="dxa"/>
            <w:vAlign w:val="center"/>
          </w:tcPr>
          <w:p w14:paraId="1218DAB5">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r>
      <w:tr w14:paraId="0CE17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6FBFCF00">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680" w:type="dxa"/>
            <w:gridSpan w:val="2"/>
            <w:vAlign w:val="center"/>
          </w:tcPr>
          <w:p w14:paraId="616C00FF">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580" w:type="dxa"/>
            <w:gridSpan w:val="4"/>
            <w:vAlign w:val="center"/>
          </w:tcPr>
          <w:p w14:paraId="5B4C9D41">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560" w:type="dxa"/>
            <w:gridSpan w:val="2"/>
            <w:vAlign w:val="center"/>
          </w:tcPr>
          <w:p w14:paraId="04B79058">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050" w:type="dxa"/>
            <w:gridSpan w:val="2"/>
            <w:vAlign w:val="center"/>
          </w:tcPr>
          <w:p w14:paraId="27D27996">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395" w:type="dxa"/>
            <w:vAlign w:val="center"/>
          </w:tcPr>
          <w:p w14:paraId="2AD9909B">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r>
      <w:tr w14:paraId="2D009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0A7301B1">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680" w:type="dxa"/>
            <w:gridSpan w:val="2"/>
            <w:vAlign w:val="center"/>
          </w:tcPr>
          <w:p w14:paraId="74121813">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580" w:type="dxa"/>
            <w:gridSpan w:val="4"/>
            <w:vAlign w:val="center"/>
          </w:tcPr>
          <w:p w14:paraId="4578ABDB">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560" w:type="dxa"/>
            <w:gridSpan w:val="2"/>
            <w:vAlign w:val="center"/>
          </w:tcPr>
          <w:p w14:paraId="1174B5CE">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050" w:type="dxa"/>
            <w:gridSpan w:val="2"/>
            <w:vAlign w:val="center"/>
          </w:tcPr>
          <w:p w14:paraId="46D405E4">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395" w:type="dxa"/>
            <w:vAlign w:val="center"/>
          </w:tcPr>
          <w:p w14:paraId="2EF874F6">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r>
      <w:tr w14:paraId="782C9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17591716">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680" w:type="dxa"/>
            <w:gridSpan w:val="2"/>
            <w:vAlign w:val="center"/>
          </w:tcPr>
          <w:p w14:paraId="582D9E39">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580" w:type="dxa"/>
            <w:gridSpan w:val="4"/>
            <w:vAlign w:val="center"/>
          </w:tcPr>
          <w:p w14:paraId="09E4B50F">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560" w:type="dxa"/>
            <w:gridSpan w:val="2"/>
            <w:vAlign w:val="center"/>
          </w:tcPr>
          <w:p w14:paraId="0C5E1BC9">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050" w:type="dxa"/>
            <w:gridSpan w:val="2"/>
            <w:vAlign w:val="center"/>
          </w:tcPr>
          <w:p w14:paraId="5AA0286A">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395" w:type="dxa"/>
            <w:vAlign w:val="center"/>
          </w:tcPr>
          <w:p w14:paraId="32A3F59B">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r>
      <w:tr w14:paraId="79E8A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4C7236EF">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680" w:type="dxa"/>
            <w:gridSpan w:val="2"/>
            <w:vAlign w:val="center"/>
          </w:tcPr>
          <w:p w14:paraId="1E365C9D">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580" w:type="dxa"/>
            <w:gridSpan w:val="4"/>
            <w:vAlign w:val="center"/>
          </w:tcPr>
          <w:p w14:paraId="4A872793">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560" w:type="dxa"/>
            <w:gridSpan w:val="2"/>
            <w:vAlign w:val="center"/>
          </w:tcPr>
          <w:p w14:paraId="66B85375">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050" w:type="dxa"/>
            <w:gridSpan w:val="2"/>
            <w:vAlign w:val="center"/>
          </w:tcPr>
          <w:p w14:paraId="0BEEF3AF">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395" w:type="dxa"/>
            <w:vAlign w:val="center"/>
          </w:tcPr>
          <w:p w14:paraId="56C37A52">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r>
      <w:tr w14:paraId="5298D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3A9C1650">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680" w:type="dxa"/>
            <w:gridSpan w:val="2"/>
            <w:vAlign w:val="center"/>
          </w:tcPr>
          <w:p w14:paraId="04F3D30D">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580" w:type="dxa"/>
            <w:gridSpan w:val="4"/>
            <w:vAlign w:val="center"/>
          </w:tcPr>
          <w:p w14:paraId="700164EB">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560" w:type="dxa"/>
            <w:gridSpan w:val="2"/>
            <w:vAlign w:val="center"/>
          </w:tcPr>
          <w:p w14:paraId="1C85CC21">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050" w:type="dxa"/>
            <w:gridSpan w:val="2"/>
            <w:vAlign w:val="center"/>
          </w:tcPr>
          <w:p w14:paraId="60592908">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395" w:type="dxa"/>
            <w:vAlign w:val="center"/>
          </w:tcPr>
          <w:p w14:paraId="12DEBC6D">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r>
      <w:tr w14:paraId="4F5DD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986" w:type="dxa"/>
            <w:gridSpan w:val="2"/>
            <w:vAlign w:val="center"/>
          </w:tcPr>
          <w:p w14:paraId="191C32BB">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680" w:type="dxa"/>
            <w:gridSpan w:val="2"/>
            <w:vAlign w:val="center"/>
          </w:tcPr>
          <w:p w14:paraId="5F130ACA">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580" w:type="dxa"/>
            <w:gridSpan w:val="4"/>
            <w:vAlign w:val="center"/>
          </w:tcPr>
          <w:p w14:paraId="1F971B1F">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560" w:type="dxa"/>
            <w:gridSpan w:val="2"/>
            <w:vAlign w:val="center"/>
          </w:tcPr>
          <w:p w14:paraId="14C549D9">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050" w:type="dxa"/>
            <w:gridSpan w:val="2"/>
            <w:vAlign w:val="center"/>
          </w:tcPr>
          <w:p w14:paraId="5796AAAA">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c>
          <w:tcPr>
            <w:tcW w:w="1395" w:type="dxa"/>
            <w:vAlign w:val="center"/>
          </w:tcPr>
          <w:p w14:paraId="095576BF">
            <w:pPr>
              <w:keepNext w:val="0"/>
              <w:keepLines w:val="0"/>
              <w:pageBreakBefore w:val="0"/>
              <w:widowControl w:val="0"/>
              <w:shd w:val="clear"/>
              <w:kinsoku/>
              <w:wordWrap/>
              <w:overflowPunct/>
              <w:topLinePunct w:val="0"/>
              <w:autoSpaceDE/>
              <w:autoSpaceDN/>
              <w:bidi w:val="0"/>
              <w:adjustRightInd/>
              <w:snapToGrid/>
              <w:spacing w:line="400" w:lineRule="exact"/>
              <w:ind w:firstLine="0" w:firstLineChars="0"/>
              <w:jc w:val="center"/>
              <w:textAlignment w:val="auto"/>
              <w:rPr>
                <w:rFonts w:hint="default" w:ascii="Lucida Sans Unicode" w:hAnsi="Lucida Sans Unicode" w:eastAsia="宋体" w:cs="Lucida Sans Unicode"/>
                <w:color w:val="000000" w:themeColor="text1"/>
                <w:sz w:val="24"/>
                <w:highlight w:val="none"/>
                <w14:textFill>
                  <w14:solidFill>
                    <w14:schemeClr w14:val="tx1"/>
                  </w14:solidFill>
                </w14:textFill>
              </w:rPr>
            </w:pPr>
          </w:p>
        </w:tc>
      </w:tr>
    </w:tbl>
    <w:p w14:paraId="225D4061">
      <w:pPr>
        <w:keepNext w:val="0"/>
        <w:keepLines w:val="0"/>
        <w:pageBreakBefore w:val="0"/>
        <w:widowControl w:val="0"/>
        <w:shd w:val="clear"/>
        <w:kinsoku/>
        <w:wordWrap/>
        <w:overflowPunct/>
        <w:topLinePunct w:val="0"/>
        <w:autoSpaceDE w:val="0"/>
        <w:autoSpaceDN w:val="0"/>
        <w:bidi w:val="0"/>
        <w:adjustRightInd/>
        <w:snapToGrid/>
        <w:spacing w:line="360" w:lineRule="auto"/>
        <w:textAlignment w:val="auto"/>
        <w:rPr>
          <w:color w:val="000000" w:themeColor="text1"/>
          <w:highlight w:val="none"/>
          <w14:textFill>
            <w14:solidFill>
              <w14:schemeClr w14:val="tx1"/>
            </w14:solidFill>
          </w14:textFill>
        </w:rPr>
      </w:pPr>
    </w:p>
    <w:p w14:paraId="1737A967">
      <w:pPr>
        <w:shd w:val="clear"/>
        <w:rPr>
          <w:rFonts w:hint="eastAsia" w:ascii="宋体" w:hAnsi="宋体" w:cs="宋体"/>
          <w:b/>
          <w:bCs/>
          <w:color w:val="000000" w:themeColor="text1"/>
          <w:sz w:val="24"/>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r>
      <w:bookmarkEnd w:id="656"/>
      <w:bookmarkEnd w:id="657"/>
      <w:bookmarkEnd w:id="658"/>
    </w:p>
    <w:p w14:paraId="12E18CD9">
      <w:pPr>
        <w:pStyle w:val="3"/>
        <w:shd w:val="clear"/>
        <w:bidi w:val="0"/>
        <w:rPr>
          <w:color w:val="000000" w:themeColor="text1"/>
          <w:highlight w:val="none"/>
          <w14:textFill>
            <w14:solidFill>
              <w14:schemeClr w14:val="tx1"/>
            </w14:solidFill>
          </w14:textFill>
        </w:rPr>
      </w:pPr>
      <w:bookmarkStart w:id="667" w:name="_Toc25376"/>
      <w:bookmarkStart w:id="668" w:name="_Toc13322"/>
      <w:bookmarkStart w:id="669" w:name="_Toc2759"/>
      <w:bookmarkStart w:id="670" w:name="_Toc1171"/>
      <w:r>
        <w:rPr>
          <w:rFonts w:hint="eastAsia"/>
          <w:snapToGrid w:val="0"/>
          <w:color w:val="000000" w:themeColor="text1"/>
          <w:highlight w:val="none"/>
          <w:shd w:val="clear" w:color="auto" w:fill="FFFFFF"/>
          <w:lang w:val="en-US" w:eastAsia="zh-CN"/>
          <w14:textFill>
            <w14:solidFill>
              <w14:schemeClr w14:val="tx1"/>
            </w14:solidFill>
          </w14:textFill>
        </w:rPr>
        <w:t>附件十四</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竞争性磋商文件中要求提供的其他资料以及</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认为有利于获得本项目成交资格的其他材料或说明</w:t>
      </w:r>
      <w:bookmarkEnd w:id="667"/>
      <w:bookmarkEnd w:id="668"/>
      <w:bookmarkEnd w:id="669"/>
      <w:bookmarkEnd w:id="670"/>
    </w:p>
    <w:p w14:paraId="4BC9BAAE">
      <w:pPr>
        <w:shd w:val="clear"/>
        <w:spacing w:line="480" w:lineRule="exact"/>
        <w:jc w:val="center"/>
        <w:rPr>
          <w:rFonts w:hint="eastAsia" w:ascii="宋体" w:hAnsi="宋体" w:cs="宋体"/>
          <w:color w:val="000000" w:themeColor="text1"/>
          <w:kern w:val="0"/>
          <w:sz w:val="24"/>
          <w:highlight w:val="none"/>
          <w:shd w:val="clear" w:color="auto" w:fill="FFFFFF"/>
          <w14:textFill>
            <w14:solidFill>
              <w14:schemeClr w14:val="tx1"/>
            </w14:solidFill>
          </w14:textFill>
        </w:rPr>
      </w:pPr>
      <w:r>
        <w:rPr>
          <w:rFonts w:hint="eastAsia" w:ascii="宋体" w:hAnsi="宋体" w:cs="宋体"/>
          <w:color w:val="000000" w:themeColor="text1"/>
          <w:kern w:val="0"/>
          <w:sz w:val="24"/>
          <w:highlight w:val="none"/>
          <w:shd w:val="clear" w:color="auto" w:fill="FFFFFF"/>
          <w14:textFill>
            <w14:solidFill>
              <w14:schemeClr w14:val="tx1"/>
            </w14:solidFill>
          </w14:textFill>
        </w:rPr>
        <w:t>（格式自拟）</w:t>
      </w:r>
      <w:bookmarkEnd w:id="659"/>
      <w:bookmarkEnd w:id="660"/>
      <w:bookmarkEnd w:id="661"/>
      <w:bookmarkEnd w:id="662"/>
      <w:bookmarkEnd w:id="663"/>
      <w:bookmarkEnd w:id="664"/>
      <w:bookmarkEnd w:id="665"/>
    </w:p>
    <w:p w14:paraId="2CEA5C15">
      <w:pPr>
        <w:keepNext w:val="0"/>
        <w:keepLines w:val="0"/>
        <w:pageBreakBefore/>
        <w:widowControl w:val="0"/>
        <w:shd w:val="clear"/>
        <w:kinsoku/>
        <w:wordWrap/>
        <w:overflowPunct/>
        <w:topLinePunct w:val="0"/>
        <w:autoSpaceDE/>
        <w:autoSpaceDN/>
        <w:bidi w:val="0"/>
        <w:adjustRightInd/>
        <w:snapToGrid/>
        <w:spacing w:line="480" w:lineRule="exact"/>
        <w:jc w:val="left"/>
        <w:textAlignment w:val="auto"/>
        <w:rPr>
          <w:rFonts w:eastAsia="仿宋_GB2312"/>
          <w:color w:val="000000" w:themeColor="text1"/>
          <w:spacing w:val="6"/>
          <w:sz w:val="30"/>
          <w:szCs w:val="30"/>
          <w:highlight w:val="none"/>
          <w:shd w:val="clear" w:color="auto" w:fill="FFFFFF"/>
          <w14:textFill>
            <w14:solidFill>
              <w14:schemeClr w14:val="tx1"/>
            </w14:solidFill>
          </w14:textFill>
        </w:rPr>
      </w:pPr>
      <w:r>
        <w:rPr>
          <w:rFonts w:hint="eastAsia" w:eastAsia="仿宋_GB2312"/>
          <w:color w:val="000000" w:themeColor="text1"/>
          <w:spacing w:val="6"/>
          <w:sz w:val="30"/>
          <w:szCs w:val="30"/>
          <w:highlight w:val="none"/>
          <w:shd w:val="clear" w:color="auto" w:fill="FFFFFF"/>
          <w14:textFill>
            <w14:solidFill>
              <w14:schemeClr w14:val="tx1"/>
            </w14:solidFill>
          </w14:textFill>
        </w:rPr>
        <w:t>附1：</w:t>
      </w:r>
    </w:p>
    <w:p w14:paraId="2106DF1C">
      <w:pPr>
        <w:shd w:val="clear"/>
        <w:spacing w:line="480" w:lineRule="exact"/>
        <w:jc w:val="center"/>
        <w:rPr>
          <w:rFonts w:ascii="仿宋_GB2312" w:eastAsia="仿宋_GB2312"/>
          <w:b/>
          <w:color w:val="000000" w:themeColor="text1"/>
          <w:spacing w:val="6"/>
          <w:sz w:val="44"/>
          <w:szCs w:val="30"/>
          <w:highlight w:val="none"/>
          <w14:textFill>
            <w14:solidFill>
              <w14:schemeClr w14:val="tx1"/>
            </w14:solidFill>
          </w14:textFill>
        </w:rPr>
      </w:pPr>
      <w:r>
        <w:rPr>
          <w:rFonts w:hint="eastAsia" w:ascii="仿宋_GB2312" w:eastAsia="仿宋_GB2312"/>
          <w:b/>
          <w:color w:val="000000" w:themeColor="text1"/>
          <w:spacing w:val="6"/>
          <w:sz w:val="44"/>
          <w:szCs w:val="30"/>
          <w:highlight w:val="none"/>
          <w14:textFill>
            <w14:solidFill>
              <w14:schemeClr w14:val="tx1"/>
            </w14:solidFill>
          </w14:textFill>
        </w:rPr>
        <w:t>中小企业声明函（</w:t>
      </w:r>
      <w:r>
        <w:rPr>
          <w:rFonts w:hint="eastAsia" w:ascii="仿宋_GB2312" w:eastAsia="仿宋_GB2312"/>
          <w:b/>
          <w:color w:val="000000" w:themeColor="text1"/>
          <w:spacing w:val="6"/>
          <w:sz w:val="44"/>
          <w:szCs w:val="30"/>
          <w:highlight w:val="none"/>
          <w:lang w:val="en-US" w:eastAsia="zh-CN"/>
          <w14:textFill>
            <w14:solidFill>
              <w14:schemeClr w14:val="tx1"/>
            </w14:solidFill>
          </w14:textFill>
        </w:rPr>
        <w:t>工程、</w:t>
      </w:r>
      <w:r>
        <w:rPr>
          <w:rFonts w:hint="eastAsia" w:ascii="仿宋_GB2312" w:eastAsia="仿宋_GB2312"/>
          <w:b/>
          <w:color w:val="000000" w:themeColor="text1"/>
          <w:spacing w:val="6"/>
          <w:sz w:val="44"/>
          <w:szCs w:val="30"/>
          <w:highlight w:val="none"/>
          <w14:textFill>
            <w14:solidFill>
              <w14:schemeClr w14:val="tx1"/>
            </w14:solidFill>
          </w14:textFill>
        </w:rPr>
        <w:t>服务）</w:t>
      </w:r>
    </w:p>
    <w:p w14:paraId="334428D2">
      <w:pPr>
        <w:keepNext w:val="0"/>
        <w:keepLines w:val="0"/>
        <w:pageBreakBefore w:val="0"/>
        <w:widowControl w:val="0"/>
        <w:shd w:val="clear"/>
        <w:kinsoku/>
        <w:wordWrap/>
        <w:overflowPunct/>
        <w:topLinePunct w:val="0"/>
        <w:autoSpaceDE/>
        <w:autoSpaceDN/>
        <w:bidi w:val="0"/>
        <w:adjustRightInd/>
        <w:snapToGrid/>
        <w:spacing w:line="500" w:lineRule="exact"/>
        <w:ind w:firstLine="584" w:firstLineChars="200"/>
        <w:textAlignment w:val="auto"/>
        <w:rPr>
          <w:rFonts w:ascii="仿宋_GB2312" w:eastAsia="仿宋_GB2312"/>
          <w:color w:val="000000" w:themeColor="text1"/>
          <w:spacing w:val="6"/>
          <w:sz w:val="28"/>
          <w:szCs w:val="28"/>
          <w:highlight w:val="none"/>
          <w14:textFill>
            <w14:solidFill>
              <w14:schemeClr w14:val="tx1"/>
            </w14:solidFill>
          </w14:textFill>
        </w:rPr>
      </w:pPr>
      <w:r>
        <w:rPr>
          <w:rFonts w:hint="eastAsia" w:ascii="仿宋_GB2312" w:eastAsia="仿宋_GB2312"/>
          <w:color w:val="000000" w:themeColor="text1"/>
          <w:spacing w:val="6"/>
          <w:sz w:val="28"/>
          <w:szCs w:val="28"/>
          <w:highlight w:val="none"/>
          <w14:textFill>
            <w14:solidFill>
              <w14:schemeClr w14:val="tx1"/>
            </w14:solidFill>
          </w14:textFill>
        </w:rPr>
        <w:t>本公司（联合体）郑重声明，根据《国家统计局关于印发统计上大中小微型企业划分办法（2017）的通知》(国统字[2017]213号)、《政府采购促进中小企业发展管理办法》（财库﹝2020﹞46 号）、《关于进一步加大政府采购支持中小企业力度的通知》（财库〔2022〕19号）的规定，本公司（联合体）参加</w:t>
      </w:r>
      <w:r>
        <w:rPr>
          <w:rFonts w:hint="eastAsia" w:ascii="仿宋_GB2312" w:eastAsia="仿宋_GB2312"/>
          <w:color w:val="000000" w:themeColor="text1"/>
          <w:spacing w:val="6"/>
          <w:sz w:val="28"/>
          <w:szCs w:val="28"/>
          <w:highlight w:val="none"/>
          <w:u w:val="single"/>
          <w14:textFill>
            <w14:solidFill>
              <w14:schemeClr w14:val="tx1"/>
            </w14:solidFill>
          </w14:textFill>
        </w:rPr>
        <w:t>（单位名称）</w:t>
      </w:r>
      <w:r>
        <w:rPr>
          <w:rFonts w:hint="eastAsia" w:ascii="仿宋_GB2312" w:eastAsia="仿宋_GB2312"/>
          <w:color w:val="000000" w:themeColor="text1"/>
          <w:spacing w:val="6"/>
          <w:sz w:val="28"/>
          <w:szCs w:val="28"/>
          <w:highlight w:val="none"/>
          <w14:textFill>
            <w14:solidFill>
              <w14:schemeClr w14:val="tx1"/>
            </w14:solidFill>
          </w14:textFill>
        </w:rPr>
        <w:t>的</w:t>
      </w:r>
      <w:r>
        <w:rPr>
          <w:rFonts w:hint="eastAsia" w:ascii="仿宋_GB2312" w:eastAsia="仿宋_GB2312"/>
          <w:color w:val="000000" w:themeColor="text1"/>
          <w:spacing w:val="6"/>
          <w:sz w:val="28"/>
          <w:szCs w:val="28"/>
          <w:highlight w:val="none"/>
          <w:u w:val="single"/>
          <w14:textFill>
            <w14:solidFill>
              <w14:schemeClr w14:val="tx1"/>
            </w14:solidFill>
          </w14:textFill>
        </w:rPr>
        <w:t>（项目名称）</w:t>
      </w:r>
      <w:r>
        <w:rPr>
          <w:rFonts w:hint="eastAsia" w:ascii="仿宋_GB2312" w:eastAsia="仿宋_GB2312"/>
          <w:color w:val="000000" w:themeColor="text1"/>
          <w:spacing w:val="6"/>
          <w:sz w:val="28"/>
          <w:szCs w:val="28"/>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78A96416">
      <w:pPr>
        <w:keepNext w:val="0"/>
        <w:keepLines w:val="0"/>
        <w:pageBreakBefore w:val="0"/>
        <w:widowControl w:val="0"/>
        <w:shd w:val="clear"/>
        <w:kinsoku/>
        <w:wordWrap/>
        <w:overflowPunct/>
        <w:topLinePunct w:val="0"/>
        <w:autoSpaceDE/>
        <w:autoSpaceDN/>
        <w:bidi w:val="0"/>
        <w:adjustRightInd/>
        <w:snapToGrid/>
        <w:spacing w:line="500" w:lineRule="exact"/>
        <w:ind w:firstLine="600"/>
        <w:textAlignment w:val="auto"/>
        <w:rPr>
          <w:rFonts w:ascii="仿宋_GB2312" w:eastAsia="仿宋_GB2312"/>
          <w:color w:val="000000" w:themeColor="text1"/>
          <w:spacing w:val="6"/>
          <w:sz w:val="28"/>
          <w:szCs w:val="28"/>
          <w:highlight w:val="none"/>
          <w14:textFill>
            <w14:solidFill>
              <w14:schemeClr w14:val="tx1"/>
            </w14:solidFill>
          </w14:textFill>
        </w:rPr>
      </w:pPr>
      <w:r>
        <w:rPr>
          <w:rFonts w:hint="eastAsia" w:ascii="仿宋_GB2312" w:eastAsia="仿宋_GB2312"/>
          <w:color w:val="000000" w:themeColor="text1"/>
          <w:spacing w:val="6"/>
          <w:sz w:val="28"/>
          <w:szCs w:val="28"/>
          <w:highlight w:val="none"/>
          <w14:textFill>
            <w14:solidFill>
              <w14:schemeClr w14:val="tx1"/>
            </w14:solidFill>
          </w14:textFill>
        </w:rPr>
        <w:t>1.</w:t>
      </w:r>
      <w:r>
        <w:rPr>
          <w:rFonts w:hint="eastAsia" w:ascii="仿宋_GB2312" w:eastAsia="仿宋_GB2312"/>
          <w:color w:val="000000" w:themeColor="text1"/>
          <w:spacing w:val="6"/>
          <w:sz w:val="28"/>
          <w:szCs w:val="28"/>
          <w:highlight w:val="none"/>
          <w:u w:val="single"/>
          <w14:textFill>
            <w14:solidFill>
              <w14:schemeClr w14:val="tx1"/>
            </w14:solidFill>
          </w14:textFill>
        </w:rPr>
        <w:t xml:space="preserve"> （标的名称） </w:t>
      </w:r>
      <w:r>
        <w:rPr>
          <w:rFonts w:hint="eastAsia" w:ascii="仿宋_GB2312" w:eastAsia="仿宋_GB2312"/>
          <w:color w:val="000000" w:themeColor="text1"/>
          <w:spacing w:val="6"/>
          <w:sz w:val="28"/>
          <w:szCs w:val="28"/>
          <w:highlight w:val="none"/>
          <w14:textFill>
            <w14:solidFill>
              <w14:schemeClr w14:val="tx1"/>
            </w14:solidFill>
          </w14:textFill>
        </w:rPr>
        <w:t>，属于</w:t>
      </w:r>
      <w:r>
        <w:rPr>
          <w:rFonts w:hint="eastAsia" w:ascii="仿宋_GB2312" w:eastAsia="仿宋_GB2312"/>
          <w:color w:val="000000" w:themeColor="text1"/>
          <w:spacing w:val="6"/>
          <w:sz w:val="28"/>
          <w:szCs w:val="28"/>
          <w:highlight w:val="none"/>
          <w:u w:val="single"/>
          <w:lang w:val="en-US" w:eastAsia="zh-CN"/>
          <w14:textFill>
            <w14:solidFill>
              <w14:schemeClr w14:val="tx1"/>
            </w14:solidFill>
          </w14:textFill>
        </w:rPr>
        <w:t>建筑业</w:t>
      </w:r>
      <w:r>
        <w:rPr>
          <w:rFonts w:hint="eastAsia" w:ascii="仿宋_GB2312" w:eastAsia="仿宋_GB2312"/>
          <w:color w:val="000000" w:themeColor="text1"/>
          <w:spacing w:val="6"/>
          <w:sz w:val="28"/>
          <w:szCs w:val="28"/>
          <w:highlight w:val="none"/>
          <w14:textFill>
            <w14:solidFill>
              <w14:schemeClr w14:val="tx1"/>
            </w14:solidFill>
          </w14:textFill>
        </w:rPr>
        <w:t>；承建（承接）企业为</w:t>
      </w:r>
      <w:r>
        <w:rPr>
          <w:rFonts w:hint="eastAsia" w:ascii="仿宋_GB2312" w:eastAsia="仿宋_GB2312"/>
          <w:color w:val="000000" w:themeColor="text1"/>
          <w:spacing w:val="6"/>
          <w:sz w:val="28"/>
          <w:szCs w:val="28"/>
          <w:highlight w:val="none"/>
          <w:u w:val="single"/>
          <w14:textFill>
            <w14:solidFill>
              <w14:schemeClr w14:val="tx1"/>
            </w14:solidFill>
          </w14:textFill>
        </w:rPr>
        <w:t>（企业名称）</w:t>
      </w:r>
      <w:r>
        <w:rPr>
          <w:rFonts w:hint="eastAsia" w:ascii="仿宋_GB2312" w:eastAsia="仿宋_GB2312"/>
          <w:color w:val="000000" w:themeColor="text1"/>
          <w:spacing w:val="6"/>
          <w:sz w:val="28"/>
          <w:szCs w:val="28"/>
          <w:highlight w:val="none"/>
          <w14:textFill>
            <w14:solidFill>
              <w14:schemeClr w14:val="tx1"/>
            </w14:solidFill>
          </w14:textFill>
        </w:rPr>
        <w:t>，从业人员人，营业收入为万元，资产总额为万元</w:t>
      </w:r>
      <w:r>
        <w:rPr>
          <w:rFonts w:hint="eastAsia" w:ascii="仿宋_GB2312" w:eastAsia="仿宋_GB2312"/>
          <w:color w:val="000000" w:themeColor="text1"/>
          <w:spacing w:val="6"/>
          <w:sz w:val="28"/>
          <w:szCs w:val="28"/>
          <w:highlight w:val="none"/>
          <w:vertAlign w:val="superscript"/>
          <w14:textFill>
            <w14:solidFill>
              <w14:schemeClr w14:val="tx1"/>
            </w14:solidFill>
          </w14:textFill>
        </w:rPr>
        <w:t>1</w:t>
      </w:r>
      <w:r>
        <w:rPr>
          <w:rFonts w:hint="eastAsia" w:ascii="仿宋_GB2312" w:eastAsia="仿宋_GB2312"/>
          <w:color w:val="000000" w:themeColor="text1"/>
          <w:spacing w:val="6"/>
          <w:sz w:val="28"/>
          <w:szCs w:val="28"/>
          <w:highlight w:val="none"/>
          <w14:textFill>
            <w14:solidFill>
              <w14:schemeClr w14:val="tx1"/>
            </w14:solidFill>
          </w14:textFill>
        </w:rPr>
        <w:t>，属于</w:t>
      </w:r>
      <w:r>
        <w:rPr>
          <w:rFonts w:hint="eastAsia" w:ascii="仿宋_GB2312" w:eastAsia="仿宋_GB2312"/>
          <w:color w:val="000000" w:themeColor="text1"/>
          <w:spacing w:val="6"/>
          <w:sz w:val="28"/>
          <w:szCs w:val="28"/>
          <w:highlight w:val="none"/>
          <w:u w:val="single"/>
          <w14:textFill>
            <w14:solidFill>
              <w14:schemeClr w14:val="tx1"/>
            </w14:solidFill>
          </w14:textFill>
        </w:rPr>
        <w:t>（中型企业、小型企业、微型企业）</w:t>
      </w:r>
      <w:r>
        <w:rPr>
          <w:rFonts w:hint="eastAsia" w:ascii="仿宋_GB2312" w:eastAsia="仿宋_GB2312"/>
          <w:color w:val="000000" w:themeColor="text1"/>
          <w:spacing w:val="6"/>
          <w:sz w:val="28"/>
          <w:szCs w:val="28"/>
          <w:highlight w:val="none"/>
          <w14:textFill>
            <w14:solidFill>
              <w14:schemeClr w14:val="tx1"/>
            </w14:solidFill>
          </w14:textFill>
        </w:rPr>
        <w:t>；</w:t>
      </w:r>
    </w:p>
    <w:p w14:paraId="042148C0">
      <w:pPr>
        <w:keepNext w:val="0"/>
        <w:keepLines w:val="0"/>
        <w:pageBreakBefore w:val="0"/>
        <w:widowControl w:val="0"/>
        <w:shd w:val="clear"/>
        <w:kinsoku/>
        <w:wordWrap/>
        <w:overflowPunct/>
        <w:topLinePunct w:val="0"/>
        <w:autoSpaceDE/>
        <w:autoSpaceDN/>
        <w:bidi w:val="0"/>
        <w:adjustRightInd/>
        <w:snapToGrid/>
        <w:spacing w:line="500" w:lineRule="exact"/>
        <w:ind w:firstLine="600"/>
        <w:textAlignment w:val="auto"/>
        <w:rPr>
          <w:rFonts w:ascii="仿宋_GB2312" w:eastAsia="仿宋_GB2312"/>
          <w:color w:val="000000" w:themeColor="text1"/>
          <w:spacing w:val="6"/>
          <w:sz w:val="28"/>
          <w:szCs w:val="28"/>
          <w:highlight w:val="none"/>
          <w14:textFill>
            <w14:solidFill>
              <w14:schemeClr w14:val="tx1"/>
            </w14:solidFill>
          </w14:textFill>
        </w:rPr>
      </w:pPr>
      <w:r>
        <w:rPr>
          <w:rFonts w:hint="eastAsia" w:ascii="仿宋_GB2312" w:eastAsia="仿宋_GB2312"/>
          <w:color w:val="000000" w:themeColor="text1"/>
          <w:spacing w:val="6"/>
          <w:sz w:val="28"/>
          <w:szCs w:val="28"/>
          <w:highlight w:val="none"/>
          <w14:textFill>
            <w14:solidFill>
              <w14:schemeClr w14:val="tx1"/>
            </w14:solidFill>
          </w14:textFill>
        </w:rPr>
        <w:t>2.</w:t>
      </w:r>
      <w:r>
        <w:rPr>
          <w:rFonts w:hint="eastAsia" w:ascii="仿宋_GB2312" w:eastAsia="仿宋_GB2312"/>
          <w:color w:val="000000" w:themeColor="text1"/>
          <w:spacing w:val="6"/>
          <w:sz w:val="28"/>
          <w:szCs w:val="28"/>
          <w:highlight w:val="none"/>
          <w:u w:val="single"/>
          <w14:textFill>
            <w14:solidFill>
              <w14:schemeClr w14:val="tx1"/>
            </w14:solidFill>
          </w14:textFill>
        </w:rPr>
        <w:t xml:space="preserve"> （标的名称） </w:t>
      </w:r>
      <w:r>
        <w:rPr>
          <w:rFonts w:hint="eastAsia" w:ascii="仿宋_GB2312" w:eastAsia="仿宋_GB2312"/>
          <w:color w:val="000000" w:themeColor="text1"/>
          <w:spacing w:val="6"/>
          <w:sz w:val="28"/>
          <w:szCs w:val="28"/>
          <w:highlight w:val="none"/>
          <w14:textFill>
            <w14:solidFill>
              <w14:schemeClr w14:val="tx1"/>
            </w14:solidFill>
          </w14:textFill>
        </w:rPr>
        <w:t>，属于</w:t>
      </w:r>
      <w:r>
        <w:rPr>
          <w:rFonts w:hint="eastAsia" w:ascii="仿宋_GB2312" w:eastAsia="仿宋_GB2312"/>
          <w:color w:val="000000" w:themeColor="text1"/>
          <w:spacing w:val="6"/>
          <w:sz w:val="28"/>
          <w:szCs w:val="28"/>
          <w:highlight w:val="none"/>
          <w:u w:val="single"/>
          <w:lang w:val="en-US" w:eastAsia="zh-CN"/>
          <w14:textFill>
            <w14:solidFill>
              <w14:schemeClr w14:val="tx1"/>
            </w14:solidFill>
          </w14:textFill>
        </w:rPr>
        <w:t>建筑业</w:t>
      </w:r>
      <w:r>
        <w:rPr>
          <w:rFonts w:hint="eastAsia" w:ascii="仿宋_GB2312" w:eastAsia="仿宋_GB2312"/>
          <w:color w:val="000000" w:themeColor="text1"/>
          <w:spacing w:val="6"/>
          <w:sz w:val="28"/>
          <w:szCs w:val="28"/>
          <w:highlight w:val="none"/>
          <w14:textFill>
            <w14:solidFill>
              <w14:schemeClr w14:val="tx1"/>
            </w14:solidFill>
          </w14:textFill>
        </w:rPr>
        <w:t>；承建（承接）企业为</w:t>
      </w:r>
      <w:r>
        <w:rPr>
          <w:rFonts w:hint="eastAsia" w:ascii="仿宋_GB2312" w:eastAsia="仿宋_GB2312"/>
          <w:color w:val="000000" w:themeColor="text1"/>
          <w:spacing w:val="6"/>
          <w:sz w:val="28"/>
          <w:szCs w:val="28"/>
          <w:highlight w:val="none"/>
          <w:u w:val="single"/>
          <w14:textFill>
            <w14:solidFill>
              <w14:schemeClr w14:val="tx1"/>
            </w14:solidFill>
          </w14:textFill>
        </w:rPr>
        <w:t>（企业名称）</w:t>
      </w:r>
      <w:r>
        <w:rPr>
          <w:rFonts w:hint="eastAsia" w:ascii="仿宋_GB2312" w:eastAsia="仿宋_GB2312"/>
          <w:color w:val="000000" w:themeColor="text1"/>
          <w:spacing w:val="6"/>
          <w:sz w:val="28"/>
          <w:szCs w:val="28"/>
          <w:highlight w:val="none"/>
          <w14:textFill>
            <w14:solidFill>
              <w14:schemeClr w14:val="tx1"/>
            </w14:solidFill>
          </w14:textFill>
        </w:rPr>
        <w:t>，从业人员人，营业收入为万元，资产总额为万元</w:t>
      </w:r>
      <w:r>
        <w:rPr>
          <w:rFonts w:hint="eastAsia" w:ascii="仿宋_GB2312" w:eastAsia="仿宋_GB2312"/>
          <w:color w:val="000000" w:themeColor="text1"/>
          <w:spacing w:val="6"/>
          <w:sz w:val="28"/>
          <w:szCs w:val="28"/>
          <w:highlight w:val="none"/>
          <w:vertAlign w:val="superscript"/>
          <w14:textFill>
            <w14:solidFill>
              <w14:schemeClr w14:val="tx1"/>
            </w14:solidFill>
          </w14:textFill>
        </w:rPr>
        <w:t>1</w:t>
      </w:r>
      <w:r>
        <w:rPr>
          <w:rFonts w:hint="eastAsia" w:ascii="仿宋_GB2312" w:eastAsia="仿宋_GB2312"/>
          <w:color w:val="000000" w:themeColor="text1"/>
          <w:spacing w:val="6"/>
          <w:sz w:val="28"/>
          <w:szCs w:val="28"/>
          <w:highlight w:val="none"/>
          <w14:textFill>
            <w14:solidFill>
              <w14:schemeClr w14:val="tx1"/>
            </w14:solidFill>
          </w14:textFill>
        </w:rPr>
        <w:t>，属于</w:t>
      </w:r>
      <w:r>
        <w:rPr>
          <w:rFonts w:hint="eastAsia" w:ascii="仿宋_GB2312" w:eastAsia="仿宋_GB2312"/>
          <w:color w:val="000000" w:themeColor="text1"/>
          <w:spacing w:val="6"/>
          <w:sz w:val="28"/>
          <w:szCs w:val="28"/>
          <w:highlight w:val="none"/>
          <w:u w:val="single"/>
          <w14:textFill>
            <w14:solidFill>
              <w14:schemeClr w14:val="tx1"/>
            </w14:solidFill>
          </w14:textFill>
        </w:rPr>
        <w:t>（中型企业、小型企业、微型企业）</w:t>
      </w:r>
      <w:r>
        <w:rPr>
          <w:rFonts w:hint="eastAsia" w:ascii="仿宋_GB2312" w:eastAsia="仿宋_GB2312"/>
          <w:color w:val="000000" w:themeColor="text1"/>
          <w:spacing w:val="6"/>
          <w:sz w:val="28"/>
          <w:szCs w:val="28"/>
          <w:highlight w:val="none"/>
          <w14:textFill>
            <w14:solidFill>
              <w14:schemeClr w14:val="tx1"/>
            </w14:solidFill>
          </w14:textFill>
        </w:rPr>
        <w:t>；</w:t>
      </w:r>
    </w:p>
    <w:p w14:paraId="7E267F73">
      <w:pPr>
        <w:keepNext w:val="0"/>
        <w:keepLines w:val="0"/>
        <w:pageBreakBefore w:val="0"/>
        <w:widowControl w:val="0"/>
        <w:shd w:val="clear"/>
        <w:kinsoku/>
        <w:wordWrap/>
        <w:overflowPunct/>
        <w:topLinePunct w:val="0"/>
        <w:autoSpaceDE/>
        <w:autoSpaceDN/>
        <w:bidi w:val="0"/>
        <w:adjustRightInd/>
        <w:snapToGrid/>
        <w:spacing w:line="500" w:lineRule="exact"/>
        <w:ind w:firstLine="600"/>
        <w:textAlignment w:val="auto"/>
        <w:rPr>
          <w:rFonts w:ascii="仿宋_GB2312" w:eastAsia="仿宋_GB2312"/>
          <w:color w:val="000000" w:themeColor="text1"/>
          <w:spacing w:val="6"/>
          <w:sz w:val="28"/>
          <w:szCs w:val="28"/>
          <w:highlight w:val="none"/>
          <w14:textFill>
            <w14:solidFill>
              <w14:schemeClr w14:val="tx1"/>
            </w14:solidFill>
          </w14:textFill>
        </w:rPr>
      </w:pPr>
      <w:r>
        <w:rPr>
          <w:rFonts w:hint="eastAsia" w:ascii="仿宋_GB2312" w:eastAsia="仿宋_GB2312"/>
          <w:color w:val="000000" w:themeColor="text1"/>
          <w:spacing w:val="6"/>
          <w:sz w:val="28"/>
          <w:szCs w:val="28"/>
          <w:highlight w:val="none"/>
          <w14:textFill>
            <w14:solidFill>
              <w14:schemeClr w14:val="tx1"/>
            </w14:solidFill>
          </w14:textFill>
        </w:rPr>
        <w:t>……</w:t>
      </w:r>
    </w:p>
    <w:p w14:paraId="49EBB19A">
      <w:pPr>
        <w:keepNext w:val="0"/>
        <w:keepLines w:val="0"/>
        <w:pageBreakBefore w:val="0"/>
        <w:widowControl w:val="0"/>
        <w:shd w:val="clear"/>
        <w:kinsoku/>
        <w:wordWrap/>
        <w:overflowPunct/>
        <w:topLinePunct w:val="0"/>
        <w:autoSpaceDE/>
        <w:autoSpaceDN/>
        <w:bidi w:val="0"/>
        <w:adjustRightInd/>
        <w:snapToGrid/>
        <w:spacing w:line="500" w:lineRule="exact"/>
        <w:textAlignment w:val="auto"/>
        <w:rPr>
          <w:rFonts w:ascii="仿宋_GB2312" w:eastAsia="仿宋_GB2312"/>
          <w:color w:val="000000" w:themeColor="text1"/>
          <w:spacing w:val="6"/>
          <w:sz w:val="28"/>
          <w:szCs w:val="28"/>
          <w:highlight w:val="none"/>
          <w14:textFill>
            <w14:solidFill>
              <w14:schemeClr w14:val="tx1"/>
            </w14:solidFill>
          </w14:textFill>
        </w:rPr>
      </w:pPr>
      <w:r>
        <w:rPr>
          <w:rFonts w:hint="eastAsia" w:ascii="仿宋_GB2312" w:eastAsia="仿宋_GB2312"/>
          <w:color w:val="000000" w:themeColor="text1"/>
          <w:spacing w:val="6"/>
          <w:sz w:val="28"/>
          <w:szCs w:val="28"/>
          <w:highlight w:val="none"/>
          <w14:textFill>
            <w14:solidFill>
              <w14:schemeClr w14:val="tx1"/>
            </w14:solidFill>
          </w14:textFill>
        </w:rPr>
        <w:t xml:space="preserve">    以上企业，不属于大企业的分支机构，不存在控股股东为大企业的情形，也不存在与大企业的负责人为同一人的情形。</w:t>
      </w:r>
    </w:p>
    <w:p w14:paraId="3B5FDD9D">
      <w:pPr>
        <w:keepNext w:val="0"/>
        <w:keepLines w:val="0"/>
        <w:pageBreakBefore w:val="0"/>
        <w:widowControl w:val="0"/>
        <w:shd w:val="clear"/>
        <w:kinsoku/>
        <w:wordWrap/>
        <w:overflowPunct/>
        <w:topLinePunct w:val="0"/>
        <w:autoSpaceDE/>
        <w:autoSpaceDN/>
        <w:bidi w:val="0"/>
        <w:adjustRightInd/>
        <w:snapToGrid/>
        <w:spacing w:line="500" w:lineRule="exact"/>
        <w:textAlignment w:val="auto"/>
        <w:rPr>
          <w:rFonts w:ascii="仿宋_GB2312" w:eastAsia="仿宋_GB2312"/>
          <w:color w:val="000000" w:themeColor="text1"/>
          <w:spacing w:val="6"/>
          <w:sz w:val="28"/>
          <w:szCs w:val="28"/>
          <w:highlight w:val="none"/>
          <w14:textFill>
            <w14:solidFill>
              <w14:schemeClr w14:val="tx1"/>
            </w14:solidFill>
          </w14:textFill>
        </w:rPr>
      </w:pPr>
      <w:r>
        <w:rPr>
          <w:rFonts w:hint="eastAsia" w:ascii="仿宋_GB2312" w:eastAsia="仿宋_GB2312"/>
          <w:color w:val="000000" w:themeColor="text1"/>
          <w:spacing w:val="6"/>
          <w:sz w:val="28"/>
          <w:szCs w:val="28"/>
          <w:highlight w:val="none"/>
          <w14:textFill>
            <w14:solidFill>
              <w14:schemeClr w14:val="tx1"/>
            </w14:solidFill>
          </w14:textFill>
        </w:rPr>
        <w:t xml:space="preserve">    本企业对上述声明内容的真实性负责。如有虚假，将依法承担相应责任。</w:t>
      </w:r>
    </w:p>
    <w:p w14:paraId="2DF38BCD">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ascii="仿宋_GB2312" w:eastAsia="仿宋_GB2312"/>
          <w:color w:val="000000" w:themeColor="text1"/>
          <w:spacing w:val="6"/>
          <w:sz w:val="28"/>
          <w:szCs w:val="28"/>
          <w:highlight w:val="none"/>
          <w14:textFill>
            <w14:solidFill>
              <w14:schemeClr w14:val="tx1"/>
            </w14:solidFill>
          </w14:textFill>
        </w:rPr>
      </w:pPr>
      <w:r>
        <w:rPr>
          <w:rFonts w:hint="eastAsia" w:ascii="仿宋_GB2312" w:eastAsia="仿宋_GB2312"/>
          <w:color w:val="000000" w:themeColor="text1"/>
          <w:spacing w:val="6"/>
          <w:sz w:val="28"/>
          <w:szCs w:val="28"/>
          <w:highlight w:val="none"/>
          <w14:textFill>
            <w14:solidFill>
              <w14:schemeClr w14:val="tx1"/>
            </w14:solidFill>
          </w14:textFill>
        </w:rPr>
        <w:t xml:space="preserve">  企业名称（盖章）：</w:t>
      </w:r>
    </w:p>
    <w:p w14:paraId="29C364A8">
      <w:pPr>
        <w:keepNext w:val="0"/>
        <w:keepLines w:val="0"/>
        <w:pageBreakBefore w:val="0"/>
        <w:widowControl w:val="0"/>
        <w:shd w:val="clear"/>
        <w:kinsoku/>
        <w:wordWrap/>
        <w:overflowPunct/>
        <w:topLinePunct w:val="0"/>
        <w:autoSpaceDE/>
        <w:autoSpaceDN/>
        <w:bidi w:val="0"/>
        <w:adjustRightInd/>
        <w:snapToGrid/>
        <w:spacing w:line="500" w:lineRule="exact"/>
        <w:jc w:val="center"/>
        <w:textAlignment w:val="auto"/>
        <w:rPr>
          <w:rFonts w:ascii="仿宋_GB2312" w:eastAsia="仿宋_GB2312"/>
          <w:color w:val="000000" w:themeColor="text1"/>
          <w:spacing w:val="6"/>
          <w:sz w:val="28"/>
          <w:szCs w:val="28"/>
          <w:highlight w:val="none"/>
          <w14:textFill>
            <w14:solidFill>
              <w14:schemeClr w14:val="tx1"/>
            </w14:solidFill>
          </w14:textFill>
        </w:rPr>
      </w:pPr>
      <w:r>
        <w:rPr>
          <w:rFonts w:hint="eastAsia" w:ascii="仿宋_GB2312" w:eastAsia="仿宋_GB2312"/>
          <w:color w:val="000000" w:themeColor="text1"/>
          <w:spacing w:val="6"/>
          <w:sz w:val="28"/>
          <w:szCs w:val="28"/>
          <w:highlight w:val="none"/>
          <w14:textFill>
            <w14:solidFill>
              <w14:schemeClr w14:val="tx1"/>
            </w14:solidFill>
          </w14:textFill>
        </w:rPr>
        <w:t xml:space="preserve">    </w:t>
      </w:r>
      <w:r>
        <w:rPr>
          <w:rFonts w:hint="eastAsia" w:ascii="仿宋_GB2312" w:eastAsia="仿宋_GB2312"/>
          <w:color w:val="000000" w:themeColor="text1"/>
          <w:spacing w:val="6"/>
          <w:sz w:val="28"/>
          <w:szCs w:val="28"/>
          <w:highlight w:val="none"/>
          <w:lang w:val="en-US" w:eastAsia="zh-CN"/>
          <w14:textFill>
            <w14:solidFill>
              <w14:schemeClr w14:val="tx1"/>
            </w14:solidFill>
          </w14:textFill>
        </w:rPr>
        <w:t xml:space="preserve">         </w:t>
      </w:r>
      <w:r>
        <w:rPr>
          <w:rFonts w:hint="eastAsia" w:ascii="仿宋_GB2312" w:eastAsia="仿宋_GB2312"/>
          <w:color w:val="000000" w:themeColor="text1"/>
          <w:spacing w:val="6"/>
          <w:sz w:val="28"/>
          <w:szCs w:val="28"/>
          <w:highlight w:val="none"/>
          <w14:textFill>
            <w14:solidFill>
              <w14:schemeClr w14:val="tx1"/>
            </w14:solidFill>
          </w14:textFill>
        </w:rPr>
        <w:t xml:space="preserve"> 日期：</w:t>
      </w:r>
    </w:p>
    <w:p w14:paraId="1C2AAEEA">
      <w:pPr>
        <w:keepNext w:val="0"/>
        <w:keepLines w:val="0"/>
        <w:pageBreakBefore w:val="0"/>
        <w:widowControl w:val="0"/>
        <w:shd w:val="clear"/>
        <w:kinsoku/>
        <w:wordWrap/>
        <w:overflowPunct/>
        <w:topLinePunct w:val="0"/>
        <w:autoSpaceDE/>
        <w:autoSpaceDN/>
        <w:bidi w:val="0"/>
        <w:adjustRightInd/>
        <w:snapToGrid/>
        <w:spacing w:line="500" w:lineRule="exact"/>
        <w:textAlignment w:val="auto"/>
        <w:rPr>
          <w:rFonts w:ascii="仿宋_GB2312" w:eastAsia="仿宋_GB2312"/>
          <w:color w:val="000000" w:themeColor="text1"/>
          <w:spacing w:val="6"/>
          <w:sz w:val="28"/>
          <w:szCs w:val="28"/>
          <w:highlight w:val="none"/>
          <w14:textFill>
            <w14:solidFill>
              <w14:schemeClr w14:val="tx1"/>
            </w14:solidFill>
          </w14:textFill>
        </w:rPr>
      </w:pPr>
      <w:r>
        <w:rPr>
          <w:rFonts w:hint="eastAsia" w:ascii="仿宋_GB2312" w:eastAsia="仿宋_GB2312"/>
          <w:color w:val="000000" w:themeColor="text1"/>
          <w:spacing w:val="6"/>
          <w:sz w:val="28"/>
          <w:szCs w:val="28"/>
          <w:highlight w:val="none"/>
          <w14:textFill>
            <w14:solidFill>
              <w14:schemeClr w14:val="tx1"/>
            </w14:solidFill>
          </w14:textFill>
        </w:rPr>
        <w:t xml:space="preserve"> 从业人员、营业收入、资产总额填报上一年度数据，无上一年度数据的新成立企业可不填报。</w:t>
      </w:r>
    </w:p>
    <w:p w14:paraId="566250CF">
      <w:pPr>
        <w:pStyle w:val="12"/>
        <w:shd w:val="clear"/>
        <w:ind w:firstLine="626"/>
        <w:rPr>
          <w:rFonts w:hint="eastAsia"/>
          <w:b/>
          <w:color w:val="000000" w:themeColor="text1"/>
          <w:spacing w:val="6"/>
          <w:sz w:val="30"/>
          <w:szCs w:val="30"/>
          <w:highlight w:val="none"/>
          <w14:textFill>
            <w14:solidFill>
              <w14:schemeClr w14:val="tx1"/>
            </w14:solidFill>
          </w14:textFill>
        </w:rPr>
      </w:pPr>
      <w:r>
        <w:rPr>
          <w:rFonts w:hint="eastAsia"/>
          <w:b/>
          <w:color w:val="000000" w:themeColor="text1"/>
          <w:spacing w:val="6"/>
          <w:sz w:val="30"/>
          <w:szCs w:val="30"/>
          <w:highlight w:val="none"/>
          <w14:textFill>
            <w14:solidFill>
              <w14:schemeClr w14:val="tx1"/>
            </w14:solidFill>
          </w14:textFill>
        </w:rPr>
        <w:t>注：请如实填写，并对其真实性负责。</w:t>
      </w:r>
    </w:p>
    <w:p w14:paraId="034BE30E">
      <w:pPr>
        <w:shd w:val="clear"/>
        <w:rPr>
          <w:rFonts w:hint="eastAsia" w:ascii="Lucida Sans Unicode" w:hAnsi="Lucida Sans Unicode" w:eastAsia="宋体" w:cs="Lucida Sans Unicode"/>
          <w:b/>
          <w:color w:val="000000" w:themeColor="text1"/>
          <w:spacing w:val="6"/>
          <w:sz w:val="30"/>
          <w:szCs w:val="30"/>
          <w:highlight w:val="none"/>
          <w:lang w:val="en-US" w:eastAsia="zh-CN"/>
          <w14:textFill>
            <w14:solidFill>
              <w14:schemeClr w14:val="tx1"/>
            </w14:solidFill>
          </w14:textFill>
        </w:rPr>
      </w:pPr>
    </w:p>
    <w:p w14:paraId="625C8FFF">
      <w:pPr>
        <w:shd w:val="clear"/>
        <w:rPr>
          <w:rFonts w:hint="eastAsia" w:ascii="Lucida Sans Unicode" w:hAnsi="Lucida Sans Unicode" w:eastAsia="宋体" w:cs="Lucida Sans Unicode"/>
          <w:b/>
          <w:color w:val="000000" w:themeColor="text1"/>
          <w:spacing w:val="6"/>
          <w:sz w:val="30"/>
          <w:szCs w:val="30"/>
          <w:highlight w:val="none"/>
          <w:lang w:val="en-US" w:eastAsia="zh-CN"/>
          <w14:textFill>
            <w14:solidFill>
              <w14:schemeClr w14:val="tx1"/>
            </w14:solidFill>
          </w14:textFill>
        </w:rPr>
      </w:pPr>
      <w:r>
        <w:rPr>
          <w:rFonts w:hint="eastAsia" w:ascii="Lucida Sans Unicode" w:hAnsi="Lucida Sans Unicode" w:eastAsia="宋体" w:cs="Lucida Sans Unicode"/>
          <w:b/>
          <w:color w:val="000000" w:themeColor="text1"/>
          <w:spacing w:val="6"/>
          <w:sz w:val="30"/>
          <w:szCs w:val="30"/>
          <w:highlight w:val="none"/>
          <w:lang w:val="en-US" w:eastAsia="zh-CN"/>
          <w14:textFill>
            <w14:solidFill>
              <w14:schemeClr w14:val="tx1"/>
            </w14:solidFill>
          </w14:textFill>
        </w:rPr>
        <w:br w:type="page"/>
      </w:r>
    </w:p>
    <w:p w14:paraId="461E626D">
      <w:pPr>
        <w:shd w:val="clear"/>
        <w:rPr>
          <w:rFonts w:hint="eastAsia" w:ascii="Lucida Sans Unicode" w:hAnsi="Lucida Sans Unicode" w:eastAsia="宋体" w:cs="Lucida Sans Unicode"/>
          <w:b/>
          <w:color w:val="000000" w:themeColor="text1"/>
          <w:spacing w:val="6"/>
          <w:sz w:val="30"/>
          <w:szCs w:val="30"/>
          <w:highlight w:val="none"/>
          <w:lang w:eastAsia="zh-CN"/>
          <w14:textFill>
            <w14:solidFill>
              <w14:schemeClr w14:val="tx1"/>
            </w14:solidFill>
          </w14:textFill>
        </w:rPr>
      </w:pPr>
      <w:r>
        <w:rPr>
          <w:rFonts w:hint="eastAsia" w:ascii="Lucida Sans Unicode" w:hAnsi="Lucida Sans Unicode" w:eastAsia="宋体" w:cs="Lucida Sans Unicode"/>
          <w:b/>
          <w:color w:val="000000" w:themeColor="text1"/>
          <w:spacing w:val="6"/>
          <w:sz w:val="30"/>
          <w:szCs w:val="30"/>
          <w:highlight w:val="none"/>
          <w:lang w:val="en-US" w:eastAsia="zh-CN"/>
          <w14:textFill>
            <w14:solidFill>
              <w14:schemeClr w14:val="tx1"/>
            </w14:solidFill>
          </w14:textFill>
        </w:rPr>
        <w:t>2、</w:t>
      </w:r>
      <w:r>
        <w:rPr>
          <w:rFonts w:hint="default" w:ascii="Lucida Sans Unicode" w:hAnsi="Lucida Sans Unicode" w:eastAsia="宋体" w:cs="Lucida Sans Unicode"/>
          <w:b/>
          <w:color w:val="000000" w:themeColor="text1"/>
          <w:spacing w:val="6"/>
          <w:sz w:val="30"/>
          <w:szCs w:val="30"/>
          <w:highlight w:val="none"/>
          <w14:textFill>
            <w14:solidFill>
              <w14:schemeClr w14:val="tx1"/>
            </w14:solidFill>
          </w14:textFill>
        </w:rPr>
        <w:t>中小企业划分标准</w:t>
      </w:r>
      <w:r>
        <w:rPr>
          <w:rFonts w:hint="eastAsia" w:ascii="Lucida Sans Unicode" w:hAnsi="Lucida Sans Unicode" w:eastAsia="宋体" w:cs="Lucida Sans Unicode"/>
          <w:b/>
          <w:color w:val="000000" w:themeColor="text1"/>
          <w:spacing w:val="6"/>
          <w:sz w:val="30"/>
          <w:szCs w:val="30"/>
          <w:highlight w:val="none"/>
          <w:lang w:eastAsia="zh-CN"/>
          <w14:textFill>
            <w14:solidFill>
              <w14:schemeClr w14:val="tx1"/>
            </w14:solidFill>
          </w14:textFill>
        </w:rPr>
        <w:t>：</w:t>
      </w:r>
    </w:p>
    <w:p w14:paraId="51E2D70B">
      <w:pPr>
        <w:shd w:val="clear"/>
        <w:spacing w:line="360" w:lineRule="auto"/>
        <w:ind w:firstLine="480" w:firstLineChars="200"/>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 xml:space="preserve"> 根据“《工业和信息化部、国家统计局、国家发展和改革委员会、财政部关于印发中小企业划型标准规定的通知》（工信部联企业[2011]300号）”规定的划分标准。</w:t>
      </w:r>
    </w:p>
    <w:p w14:paraId="0D4C7F81">
      <w:pPr>
        <w:shd w:val="clear"/>
        <w:spacing w:line="360" w:lineRule="auto"/>
        <w:ind w:firstLine="480" w:firstLineChars="200"/>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各行业划型标准为：</w:t>
      </w:r>
    </w:p>
    <w:p w14:paraId="65502EC3">
      <w:pPr>
        <w:shd w:val="clear"/>
        <w:spacing w:line="360" w:lineRule="auto"/>
        <w:ind w:firstLine="480" w:firstLineChars="200"/>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1)农、林、牧、渔业。营业收入20000万元以下的为中小微型企业。其中，营业收入500万元及以上的为中型企业，营业收入50万元及以上的为小型企业，营业收入50万元以下的为微型企业。</w:t>
      </w:r>
    </w:p>
    <w:p w14:paraId="49A31B6D">
      <w:pPr>
        <w:shd w:val="clear"/>
        <w:spacing w:line="360" w:lineRule="auto"/>
        <w:ind w:firstLine="480" w:firstLineChars="200"/>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2)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04F4A28">
      <w:pPr>
        <w:shd w:val="clear"/>
        <w:spacing w:line="360" w:lineRule="auto"/>
        <w:ind w:firstLine="480" w:firstLineChars="200"/>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3）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3F7AC38">
      <w:pPr>
        <w:shd w:val="clear"/>
        <w:spacing w:line="360" w:lineRule="auto"/>
        <w:ind w:firstLine="480" w:firstLineChars="200"/>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4）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504684C">
      <w:pPr>
        <w:shd w:val="clear"/>
        <w:spacing w:line="360" w:lineRule="auto"/>
        <w:ind w:firstLine="480" w:firstLineChars="200"/>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5）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1630C35">
      <w:pPr>
        <w:shd w:val="clear"/>
        <w:spacing w:line="360" w:lineRule="auto"/>
        <w:ind w:firstLine="480" w:firstLineChars="200"/>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6）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4BF6BE8">
      <w:pPr>
        <w:shd w:val="clear"/>
        <w:spacing w:line="360" w:lineRule="auto"/>
        <w:ind w:firstLine="480" w:firstLineChars="200"/>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7）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4C4364C">
      <w:pPr>
        <w:shd w:val="clear"/>
        <w:spacing w:line="360" w:lineRule="auto"/>
        <w:ind w:firstLine="480" w:firstLineChars="200"/>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8）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C5A53C1">
      <w:pPr>
        <w:shd w:val="clear"/>
        <w:spacing w:line="360" w:lineRule="auto"/>
        <w:ind w:firstLine="480" w:firstLineChars="200"/>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9）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6150FB2">
      <w:pPr>
        <w:shd w:val="clear"/>
        <w:spacing w:line="360" w:lineRule="auto"/>
        <w:ind w:firstLine="480" w:firstLineChars="200"/>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10）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7A99FE4">
      <w:pPr>
        <w:shd w:val="clear"/>
        <w:spacing w:line="360" w:lineRule="auto"/>
        <w:ind w:firstLine="480" w:firstLineChars="200"/>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11）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2F723CF">
      <w:pPr>
        <w:shd w:val="clear"/>
        <w:spacing w:line="360" w:lineRule="auto"/>
        <w:ind w:firstLine="480" w:firstLineChars="200"/>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12）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B4723EE">
      <w:pPr>
        <w:shd w:val="clear"/>
        <w:spacing w:line="360" w:lineRule="auto"/>
        <w:ind w:firstLine="480" w:firstLineChars="200"/>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13）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5C8BCB0">
      <w:pPr>
        <w:shd w:val="clear"/>
        <w:spacing w:line="360" w:lineRule="auto"/>
        <w:ind w:firstLine="480" w:firstLineChars="200"/>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14）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FC8BBDE">
      <w:pPr>
        <w:shd w:val="clear"/>
        <w:spacing w:line="360" w:lineRule="auto"/>
        <w:ind w:firstLine="480" w:firstLineChars="200"/>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15）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77F051E">
      <w:pPr>
        <w:shd w:val="clear"/>
        <w:spacing w:line="360" w:lineRule="auto"/>
        <w:ind w:firstLine="480" w:firstLineChars="200"/>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t>16）其他未列明行业。从业人员300人以下的为中小微型企业。其中，从业人员100人及以上的为中型企业；从业人员10人及以上的为小型企业；从业人员10人以下的为微型企业。</w:t>
      </w:r>
    </w:p>
    <w:p w14:paraId="57EC2B3C">
      <w:pPr>
        <w:shd w:val="clear"/>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r>
        <w:rPr>
          <w:rFonts w:hint="default" w:ascii="Lucida Sans Unicode" w:hAnsi="Lucida Sans Unicode" w:eastAsia="宋体" w:cs="Lucida Sans Unicode"/>
          <w:color w:val="000000" w:themeColor="text1"/>
          <w:sz w:val="24"/>
          <w:szCs w:val="24"/>
          <w:highlight w:val="none"/>
          <w14:textFill>
            <w14:solidFill>
              <w14:schemeClr w14:val="tx1"/>
            </w14:solidFill>
          </w14:textFill>
        </w:rPr>
        <w:br w:type="page"/>
      </w:r>
    </w:p>
    <w:p w14:paraId="75349129">
      <w:pPr>
        <w:pStyle w:val="12"/>
        <w:keepNext w:val="0"/>
        <w:keepLines w:val="0"/>
        <w:pageBreakBefore/>
        <w:widowControl w:val="0"/>
        <w:shd w:val="clear"/>
        <w:kinsoku/>
        <w:wordWrap/>
        <w:overflowPunct/>
        <w:topLinePunct w:val="0"/>
        <w:autoSpaceDE/>
        <w:autoSpaceDN/>
        <w:bidi w:val="0"/>
        <w:adjustRightInd/>
        <w:snapToGrid/>
        <w:spacing w:line="360" w:lineRule="auto"/>
        <w:ind w:left="0" w:leftChars="0" w:firstLine="0" w:firstLineChars="0"/>
        <w:textAlignment w:val="auto"/>
        <w:rPr>
          <w:rFonts w:hint="default" w:ascii="Lucida Sans Unicode" w:hAnsi="Lucida Sans Unicode" w:eastAsia="宋体" w:cs="Lucida Sans Unicode"/>
          <w:color w:val="000000" w:themeColor="text1"/>
          <w:spacing w:val="6"/>
          <w:sz w:val="30"/>
          <w:szCs w:val="30"/>
          <w:highlight w:val="none"/>
          <w:shd w:val="clear" w:color="auto" w:fill="FFFFFF"/>
          <w14:textFill>
            <w14:solidFill>
              <w14:schemeClr w14:val="tx1"/>
            </w14:solidFill>
          </w14:textFill>
        </w:rPr>
      </w:pPr>
      <w:r>
        <w:rPr>
          <w:rFonts w:hint="default" w:ascii="Lucida Sans Unicode" w:hAnsi="Lucida Sans Unicode" w:eastAsia="宋体" w:cs="Lucida Sans Unicode"/>
          <w:color w:val="000000" w:themeColor="text1"/>
          <w:spacing w:val="6"/>
          <w:sz w:val="30"/>
          <w:szCs w:val="30"/>
          <w:highlight w:val="none"/>
          <w:shd w:val="clear" w:color="auto" w:fill="FFFFFF"/>
          <w14:textFill>
            <w14:solidFill>
              <w14:schemeClr w14:val="tx1"/>
            </w14:solidFill>
          </w14:textFill>
        </w:rPr>
        <w:t>附2：</w:t>
      </w:r>
    </w:p>
    <w:p w14:paraId="0A75A281">
      <w:pPr>
        <w:shd w:val="clear"/>
        <w:spacing w:line="588" w:lineRule="exact"/>
        <w:jc w:val="center"/>
        <w:rPr>
          <w:rFonts w:hint="default" w:ascii="Lucida Sans Unicode" w:hAnsi="Lucida Sans Unicode" w:eastAsia="宋体" w:cs="Lucida Sans Unicode"/>
          <w:b/>
          <w:color w:val="000000" w:themeColor="text1"/>
          <w:spacing w:val="6"/>
          <w:sz w:val="32"/>
          <w:szCs w:val="32"/>
          <w:highlight w:val="none"/>
          <w:shd w:val="clear" w:color="auto" w:fill="FFFFFF"/>
          <w14:textFill>
            <w14:solidFill>
              <w14:schemeClr w14:val="tx1"/>
            </w14:solidFill>
          </w14:textFill>
        </w:rPr>
      </w:pPr>
      <w:r>
        <w:rPr>
          <w:rFonts w:hint="default" w:ascii="Lucida Sans Unicode" w:hAnsi="Lucida Sans Unicode" w:eastAsia="宋体" w:cs="Lucida Sans Unicode"/>
          <w:b/>
          <w:color w:val="000000" w:themeColor="text1"/>
          <w:spacing w:val="6"/>
          <w:sz w:val="32"/>
          <w:szCs w:val="32"/>
          <w:highlight w:val="none"/>
          <w:shd w:val="clear" w:color="auto" w:fill="FFFFFF"/>
          <w14:textFill>
            <w14:solidFill>
              <w14:schemeClr w14:val="tx1"/>
            </w14:solidFill>
          </w14:textFill>
        </w:rPr>
        <w:t>残疾人福利性单位声明函</w:t>
      </w:r>
    </w:p>
    <w:p w14:paraId="30AFC865">
      <w:pPr>
        <w:shd w:val="clear"/>
        <w:spacing w:line="588" w:lineRule="exact"/>
        <w:rPr>
          <w:rFonts w:hint="default" w:ascii="Lucida Sans Unicode" w:hAnsi="Lucida Sans Unicode" w:eastAsia="宋体" w:cs="Lucida Sans Unicode"/>
          <w:b/>
          <w:color w:val="000000" w:themeColor="text1"/>
          <w:spacing w:val="6"/>
          <w:sz w:val="30"/>
          <w:szCs w:val="30"/>
          <w:highlight w:val="none"/>
          <w:shd w:val="clear" w:color="auto" w:fill="FFFFFF"/>
          <w14:textFill>
            <w14:solidFill>
              <w14:schemeClr w14:val="tx1"/>
            </w14:solidFill>
          </w14:textFill>
        </w:rPr>
      </w:pPr>
    </w:p>
    <w:p w14:paraId="5816E2D4">
      <w:pPr>
        <w:shd w:val="clear"/>
        <w:spacing w:line="588" w:lineRule="exact"/>
        <w:ind w:firstLine="584" w:firstLineChars="200"/>
        <w:rPr>
          <w:rFonts w:hint="default" w:ascii="Lucida Sans Unicode" w:hAnsi="Lucida Sans Unicode" w:eastAsia="宋体" w:cs="Lucida Sans Unicode"/>
          <w:color w:val="000000" w:themeColor="text1"/>
          <w:spacing w:val="6"/>
          <w:sz w:val="28"/>
          <w:szCs w:val="28"/>
          <w:highlight w:val="none"/>
          <w:shd w:val="clear" w:color="auto" w:fill="FFFFFF"/>
          <w14:textFill>
            <w14:solidFill>
              <w14:schemeClr w14:val="tx1"/>
            </w14:solidFill>
          </w14:textFill>
        </w:rPr>
      </w:pPr>
      <w:r>
        <w:rPr>
          <w:rFonts w:hint="default" w:ascii="Lucida Sans Unicode" w:hAnsi="Lucida Sans Unicode" w:eastAsia="宋体" w:cs="Lucida Sans Unicode"/>
          <w:color w:val="000000" w:themeColor="text1"/>
          <w:spacing w:val="6"/>
          <w:sz w:val="28"/>
          <w:szCs w:val="28"/>
          <w:highlight w:val="none"/>
          <w:shd w:val="clear" w:color="auto" w:fill="FFFFFF"/>
          <w14:textFill>
            <w14:solidFill>
              <w14:schemeClr w14:val="tx1"/>
            </w14:solidFill>
          </w14:textFill>
        </w:rPr>
        <w:t>本单位郑重声明，根据《财政部 民政部 中国残疾人联合会关于促进残疾人就业政府采购政策的通知》（财库</w:t>
      </w:r>
      <w:r>
        <w:rPr>
          <w:rFonts w:hint="default" w:ascii="Lucida Sans Unicode" w:hAnsi="Lucida Sans Unicode" w:eastAsia="宋体" w:cs="Lucida Sans Unicode"/>
          <w:color w:val="000000" w:themeColor="text1"/>
          <w:sz w:val="28"/>
          <w:szCs w:val="28"/>
          <w:highlight w:val="none"/>
          <w:shd w:val="clear" w:color="auto" w:fill="FFFFFF"/>
          <w14:textFill>
            <w14:solidFill>
              <w14:schemeClr w14:val="tx1"/>
            </w14:solidFill>
          </w14:textFill>
        </w:rPr>
        <w:t>〔2017〕 141</w:t>
      </w:r>
      <w:r>
        <w:rPr>
          <w:rFonts w:hint="default" w:ascii="Lucida Sans Unicode" w:hAnsi="Lucida Sans Unicode" w:eastAsia="宋体" w:cs="Lucida Sans Unicode"/>
          <w:color w:val="000000" w:themeColor="text1"/>
          <w:spacing w:val="6"/>
          <w:sz w:val="28"/>
          <w:szCs w:val="28"/>
          <w:highlight w:val="none"/>
          <w:shd w:val="clear" w:color="auto" w:fill="FFFFFF"/>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450DED9">
      <w:pPr>
        <w:shd w:val="clear"/>
        <w:spacing w:line="588" w:lineRule="exact"/>
        <w:ind w:firstLine="584" w:firstLineChars="200"/>
        <w:rPr>
          <w:rFonts w:hint="default" w:ascii="Lucida Sans Unicode" w:hAnsi="Lucida Sans Unicode" w:eastAsia="宋体" w:cs="Lucida Sans Unicode"/>
          <w:color w:val="000000" w:themeColor="text1"/>
          <w:spacing w:val="6"/>
          <w:sz w:val="28"/>
          <w:szCs w:val="28"/>
          <w:highlight w:val="none"/>
          <w:shd w:val="clear" w:color="auto" w:fill="FFFFFF"/>
          <w14:textFill>
            <w14:solidFill>
              <w14:schemeClr w14:val="tx1"/>
            </w14:solidFill>
          </w14:textFill>
        </w:rPr>
      </w:pPr>
      <w:r>
        <w:rPr>
          <w:rFonts w:hint="default" w:ascii="Lucida Sans Unicode" w:hAnsi="Lucida Sans Unicode" w:eastAsia="宋体" w:cs="Lucida Sans Unicode"/>
          <w:color w:val="000000" w:themeColor="text1"/>
          <w:spacing w:val="6"/>
          <w:sz w:val="28"/>
          <w:szCs w:val="28"/>
          <w:highlight w:val="none"/>
          <w:shd w:val="clear" w:color="auto" w:fill="FFFFFF"/>
          <w14:textFill>
            <w14:solidFill>
              <w14:schemeClr w14:val="tx1"/>
            </w14:solidFill>
          </w14:textFill>
        </w:rPr>
        <w:t>本单位对上述声明的真实性负责。如有虚假，将依法承担相应责任。</w:t>
      </w:r>
    </w:p>
    <w:p w14:paraId="4CBD2BBE">
      <w:pPr>
        <w:shd w:val="clear"/>
        <w:spacing w:line="588" w:lineRule="exact"/>
        <w:ind w:firstLine="624" w:firstLineChars="200"/>
        <w:rPr>
          <w:rFonts w:hint="default" w:ascii="Lucida Sans Unicode" w:hAnsi="Lucida Sans Unicode" w:eastAsia="宋体" w:cs="Lucida Sans Unicode"/>
          <w:color w:val="000000" w:themeColor="text1"/>
          <w:spacing w:val="6"/>
          <w:sz w:val="30"/>
          <w:szCs w:val="30"/>
          <w:highlight w:val="none"/>
          <w:shd w:val="clear" w:color="auto" w:fill="FFFFFF"/>
          <w14:textFill>
            <w14:solidFill>
              <w14:schemeClr w14:val="tx1"/>
            </w14:solidFill>
          </w14:textFill>
        </w:rPr>
      </w:pPr>
    </w:p>
    <w:p w14:paraId="77C0E91D">
      <w:pPr>
        <w:shd w:val="clear"/>
        <w:spacing w:line="588" w:lineRule="exact"/>
        <w:ind w:firstLine="624" w:firstLineChars="200"/>
        <w:rPr>
          <w:rFonts w:hint="default" w:ascii="Lucida Sans Unicode" w:hAnsi="Lucida Sans Unicode" w:eastAsia="宋体" w:cs="Lucida Sans Unicode"/>
          <w:color w:val="000000" w:themeColor="text1"/>
          <w:spacing w:val="6"/>
          <w:sz w:val="30"/>
          <w:szCs w:val="30"/>
          <w:highlight w:val="none"/>
          <w:shd w:val="clear" w:color="auto" w:fill="FFFFFF"/>
          <w14:textFill>
            <w14:solidFill>
              <w14:schemeClr w14:val="tx1"/>
            </w14:solidFill>
          </w14:textFill>
        </w:rPr>
      </w:pPr>
    </w:p>
    <w:p w14:paraId="4A5817E0">
      <w:pPr>
        <w:shd w:val="clear"/>
        <w:tabs>
          <w:tab w:val="left" w:pos="4860"/>
        </w:tabs>
        <w:spacing w:line="600" w:lineRule="exact"/>
        <w:ind w:right="1560" w:firstLine="624" w:firstLineChars="200"/>
        <w:jc w:val="center"/>
        <w:rPr>
          <w:rFonts w:hint="default" w:ascii="Lucida Sans Unicode" w:hAnsi="Lucida Sans Unicode" w:eastAsia="宋体" w:cs="Lucida Sans Unicode"/>
          <w:color w:val="000000" w:themeColor="text1"/>
          <w:spacing w:val="6"/>
          <w:sz w:val="30"/>
          <w:szCs w:val="30"/>
          <w:highlight w:val="none"/>
          <w:shd w:val="clear" w:color="auto" w:fill="FFFFFF"/>
          <w14:textFill>
            <w14:solidFill>
              <w14:schemeClr w14:val="tx1"/>
            </w14:solidFill>
          </w14:textFill>
        </w:rPr>
      </w:pPr>
      <w:r>
        <w:rPr>
          <w:rFonts w:hint="default" w:ascii="Lucida Sans Unicode" w:hAnsi="Lucida Sans Unicode" w:eastAsia="宋体" w:cs="Lucida Sans Unicode"/>
          <w:color w:val="000000" w:themeColor="text1"/>
          <w:spacing w:val="6"/>
          <w:sz w:val="30"/>
          <w:szCs w:val="30"/>
          <w:highlight w:val="none"/>
          <w:shd w:val="clear" w:color="auto" w:fill="FFFFFF"/>
          <w14:textFill>
            <w14:solidFill>
              <w14:schemeClr w14:val="tx1"/>
            </w14:solidFill>
          </w14:textFill>
        </w:rPr>
        <w:t>单位名称（盖章）：</w:t>
      </w:r>
    </w:p>
    <w:p w14:paraId="7A0E5324">
      <w:pPr>
        <w:shd w:val="clear"/>
        <w:spacing w:line="600" w:lineRule="exact"/>
        <w:jc w:val="left"/>
        <w:rPr>
          <w:rFonts w:hint="default" w:ascii="Lucida Sans Unicode" w:hAnsi="Lucida Sans Unicode" w:eastAsia="宋体" w:cs="Lucida Sans Unicode"/>
          <w:color w:val="000000" w:themeColor="text1"/>
          <w:spacing w:val="6"/>
          <w:sz w:val="30"/>
          <w:szCs w:val="30"/>
          <w:highlight w:val="none"/>
          <w:shd w:val="clear" w:color="auto" w:fill="FFFFFF"/>
          <w14:textFill>
            <w14:solidFill>
              <w14:schemeClr w14:val="tx1"/>
            </w14:solidFill>
          </w14:textFill>
        </w:rPr>
      </w:pPr>
      <w:r>
        <w:rPr>
          <w:rFonts w:hint="default" w:ascii="Lucida Sans Unicode" w:hAnsi="Lucida Sans Unicode" w:eastAsia="宋体" w:cs="Lucida Sans Unicode"/>
          <w:color w:val="000000" w:themeColor="text1"/>
          <w:spacing w:val="6"/>
          <w:sz w:val="30"/>
          <w:szCs w:val="30"/>
          <w:highlight w:val="none"/>
          <w:shd w:val="clear" w:color="auto" w:fill="FFFFFF"/>
          <w14:textFill>
            <w14:solidFill>
              <w14:schemeClr w14:val="tx1"/>
            </w14:solidFill>
          </w14:textFill>
        </w:rPr>
        <w:t xml:space="preserve">                      日  期：</w:t>
      </w:r>
    </w:p>
    <w:p w14:paraId="574BC81F">
      <w:pPr>
        <w:shd w:val="clear"/>
        <w:spacing w:line="600" w:lineRule="exact"/>
        <w:jc w:val="left"/>
        <w:rPr>
          <w:rFonts w:hint="default" w:ascii="Lucida Sans Unicode" w:hAnsi="Lucida Sans Unicode" w:eastAsia="宋体" w:cs="Lucida Sans Unicode"/>
          <w:color w:val="000000" w:themeColor="text1"/>
          <w:spacing w:val="6"/>
          <w:sz w:val="30"/>
          <w:szCs w:val="30"/>
          <w:highlight w:val="none"/>
          <w:shd w:val="clear" w:color="auto" w:fill="FFFFFF"/>
          <w14:textFill>
            <w14:solidFill>
              <w14:schemeClr w14:val="tx1"/>
            </w14:solidFill>
          </w14:textFill>
        </w:rPr>
      </w:pPr>
    </w:p>
    <w:p w14:paraId="616A4560">
      <w:pPr>
        <w:pStyle w:val="12"/>
        <w:keepNext w:val="0"/>
        <w:keepLines w:val="0"/>
        <w:widowControl w:val="0"/>
        <w:shd w:val="clear"/>
        <w:kinsoku/>
        <w:wordWrap/>
        <w:overflowPunct/>
        <w:topLinePunct w:val="0"/>
        <w:autoSpaceDE/>
        <w:autoSpaceDN/>
        <w:bidi w:val="0"/>
        <w:adjustRightInd/>
        <w:snapToGrid/>
        <w:spacing w:line="360" w:lineRule="auto"/>
        <w:ind w:left="0" w:leftChars="0" w:firstLine="0" w:firstLineChars="0"/>
        <w:textAlignment w:val="auto"/>
        <w:rPr>
          <w:rFonts w:hint="default" w:ascii="Lucida Sans Unicode" w:hAnsi="Lucida Sans Unicode" w:eastAsia="宋体" w:cs="Lucida Sans Unicode"/>
          <w:color w:val="000000" w:themeColor="text1"/>
          <w:highlight w:val="none"/>
          <w14:textFill>
            <w14:solidFill>
              <w14:schemeClr w14:val="tx1"/>
            </w14:solidFill>
          </w14:textFill>
        </w:rPr>
      </w:pPr>
      <w:r>
        <w:rPr>
          <w:rFonts w:hint="default" w:ascii="Lucida Sans Unicode" w:hAnsi="Lucida Sans Unicode" w:eastAsia="宋体" w:cs="Lucida Sans Unicode"/>
          <w:b/>
          <w:color w:val="000000" w:themeColor="text1"/>
          <w:spacing w:val="6"/>
          <w:sz w:val="30"/>
          <w:szCs w:val="30"/>
          <w:highlight w:val="none"/>
          <w14:textFill>
            <w14:solidFill>
              <w14:schemeClr w14:val="tx1"/>
            </w14:solidFill>
          </w14:textFill>
        </w:rPr>
        <w:t>注：若符合，请如实填写，并对其真实性负责；若不符合，不必填写且不必保留格式。</w:t>
      </w:r>
      <w:r>
        <w:rPr>
          <w:rFonts w:hint="default" w:ascii="Lucida Sans Unicode" w:hAnsi="Lucida Sans Unicode" w:eastAsia="宋体" w:cs="Lucida Sans Unicode"/>
          <w:color w:val="000000" w:themeColor="text1"/>
          <w:spacing w:val="6"/>
          <w:sz w:val="30"/>
          <w:szCs w:val="30"/>
          <w:highlight w:val="none"/>
          <w:shd w:val="clear" w:color="auto" w:fill="FFFFFF"/>
          <w14:textFill>
            <w14:solidFill>
              <w14:schemeClr w14:val="tx1"/>
            </w14:solidFill>
          </w14:textFill>
        </w:rPr>
        <w:br w:type="page"/>
      </w:r>
    </w:p>
    <w:p w14:paraId="77787727">
      <w:pPr>
        <w:shd w:val="clear"/>
        <w:spacing w:line="600" w:lineRule="exact"/>
        <w:jc w:val="left"/>
        <w:rPr>
          <w:rFonts w:hint="default" w:ascii="Lucida Sans Unicode" w:hAnsi="Lucida Sans Unicode" w:eastAsia="宋体" w:cs="Lucida Sans Unicode"/>
          <w:color w:val="000000" w:themeColor="text1"/>
          <w:spacing w:val="6"/>
          <w:sz w:val="30"/>
          <w:szCs w:val="30"/>
          <w:highlight w:val="none"/>
          <w:shd w:val="clear" w:color="auto" w:fill="FFFFFF"/>
          <w14:textFill>
            <w14:solidFill>
              <w14:schemeClr w14:val="tx1"/>
            </w14:solidFill>
          </w14:textFill>
        </w:rPr>
      </w:pPr>
      <w:r>
        <w:rPr>
          <w:rFonts w:hint="default" w:ascii="Lucida Sans Unicode" w:hAnsi="Lucida Sans Unicode" w:eastAsia="宋体" w:cs="Lucida Sans Unicode"/>
          <w:color w:val="000000" w:themeColor="text1"/>
          <w:spacing w:val="6"/>
          <w:sz w:val="30"/>
          <w:szCs w:val="30"/>
          <w:highlight w:val="none"/>
          <w:shd w:val="clear" w:color="auto" w:fill="FFFFFF"/>
          <w14:textFill>
            <w14:solidFill>
              <w14:schemeClr w14:val="tx1"/>
            </w14:solidFill>
          </w14:textFill>
        </w:rPr>
        <w:t>附3：</w:t>
      </w:r>
    </w:p>
    <w:p w14:paraId="00E6EED1">
      <w:pPr>
        <w:shd w:val="clear"/>
        <w:spacing w:line="480" w:lineRule="exact"/>
        <w:ind w:firstLine="3" w:firstLineChars="1"/>
        <w:jc w:val="center"/>
        <w:rPr>
          <w:rFonts w:hint="default" w:ascii="Lucida Sans Unicode" w:hAnsi="Lucida Sans Unicode" w:eastAsia="宋体" w:cs="Lucida Sans Unicode"/>
          <w:b/>
          <w:color w:val="000000" w:themeColor="text1"/>
          <w:spacing w:val="6"/>
          <w:sz w:val="30"/>
          <w:szCs w:val="30"/>
          <w:highlight w:val="none"/>
          <w:shd w:val="clear" w:color="auto" w:fill="FFFFFF"/>
          <w14:textFill>
            <w14:solidFill>
              <w14:schemeClr w14:val="tx1"/>
            </w14:solidFill>
          </w14:textFill>
        </w:rPr>
      </w:pPr>
      <w:r>
        <w:rPr>
          <w:rFonts w:hint="default" w:ascii="Lucida Sans Unicode" w:hAnsi="Lucida Sans Unicode" w:eastAsia="宋体" w:cs="Lucida Sans Unicode"/>
          <w:b/>
          <w:color w:val="000000" w:themeColor="text1"/>
          <w:spacing w:val="6"/>
          <w:sz w:val="30"/>
          <w:szCs w:val="30"/>
          <w:highlight w:val="none"/>
          <w:shd w:val="clear" w:color="auto" w:fill="FFFFFF"/>
          <w14:textFill>
            <w14:solidFill>
              <w14:schemeClr w14:val="tx1"/>
            </w14:solidFill>
          </w14:textFill>
        </w:rPr>
        <w:t>监狱企业证明文件</w:t>
      </w:r>
    </w:p>
    <w:p w14:paraId="4DC105CF">
      <w:pPr>
        <w:shd w:val="clear"/>
        <w:spacing w:line="480" w:lineRule="exact"/>
        <w:ind w:firstLine="3" w:firstLineChars="1"/>
        <w:rPr>
          <w:rFonts w:hint="default" w:ascii="Lucida Sans Unicode" w:hAnsi="Lucida Sans Unicode" w:eastAsia="宋体" w:cs="Lucida Sans Unicode"/>
          <w:b/>
          <w:color w:val="000000" w:themeColor="text1"/>
          <w:spacing w:val="6"/>
          <w:sz w:val="30"/>
          <w:szCs w:val="30"/>
          <w:highlight w:val="none"/>
          <w:shd w:val="clear" w:color="auto" w:fill="FFFFFF"/>
          <w14:textFill>
            <w14:solidFill>
              <w14:schemeClr w14:val="tx1"/>
            </w14:solidFill>
          </w14:textFill>
        </w:rPr>
      </w:pPr>
    </w:p>
    <w:p w14:paraId="5428844B">
      <w:pPr>
        <w:shd w:val="clear"/>
        <w:spacing w:line="480" w:lineRule="exact"/>
        <w:jc w:val="center"/>
        <w:rPr>
          <w:rFonts w:hint="default" w:ascii="Lucida Sans Unicode" w:hAnsi="Lucida Sans Unicode" w:eastAsia="宋体" w:cs="Lucida Sans Unicode"/>
          <w:b/>
          <w:bCs/>
          <w:snapToGrid w:val="0"/>
          <w:color w:val="000000" w:themeColor="text1"/>
          <w:kern w:val="0"/>
          <w:sz w:val="24"/>
          <w:highlight w:val="none"/>
          <w14:textFill>
            <w14:solidFill>
              <w14:schemeClr w14:val="tx1"/>
            </w14:solidFill>
          </w14:textFill>
        </w:rPr>
      </w:pPr>
    </w:p>
    <w:p w14:paraId="6D592657">
      <w:pPr>
        <w:shd w:val="clear"/>
        <w:spacing w:line="588" w:lineRule="exact"/>
        <w:ind w:firstLine="584" w:firstLineChars="200"/>
        <w:rPr>
          <w:rFonts w:hint="default" w:ascii="Lucida Sans Unicode" w:hAnsi="Lucida Sans Unicode" w:eastAsia="宋体" w:cs="Lucida Sans Unicode"/>
          <w:color w:val="000000" w:themeColor="text1"/>
          <w:spacing w:val="6"/>
          <w:sz w:val="28"/>
          <w:szCs w:val="28"/>
          <w:highlight w:val="none"/>
          <w:shd w:val="clear" w:color="auto" w:fill="FFFFFF"/>
          <w:lang w:val="zh-CN" w:eastAsia="zh-CN"/>
          <w14:textFill>
            <w14:solidFill>
              <w14:schemeClr w14:val="tx1"/>
            </w14:solidFill>
          </w14:textFill>
        </w:rPr>
      </w:pPr>
      <w:r>
        <w:rPr>
          <w:rFonts w:hint="default" w:ascii="Lucida Sans Unicode" w:hAnsi="Lucida Sans Unicode" w:eastAsia="宋体" w:cs="Lucida Sans Unicode"/>
          <w:color w:val="000000" w:themeColor="text1"/>
          <w:spacing w:val="6"/>
          <w:sz w:val="28"/>
          <w:szCs w:val="28"/>
          <w:highlight w:val="none"/>
          <w:shd w:val="clear" w:color="auto" w:fill="FFFFFF"/>
          <w:lang w:val="zh-CN" w:eastAsia="zh-CN"/>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2E05AD7">
      <w:pPr>
        <w:shd w:val="clear"/>
        <w:spacing w:line="588" w:lineRule="exact"/>
        <w:ind w:firstLine="584" w:firstLineChars="200"/>
        <w:rPr>
          <w:rFonts w:hint="default" w:ascii="Lucida Sans Unicode" w:hAnsi="Lucida Sans Unicode" w:eastAsia="宋体" w:cs="Lucida Sans Unicode"/>
          <w:color w:val="000000" w:themeColor="text1"/>
          <w:spacing w:val="6"/>
          <w:sz w:val="28"/>
          <w:szCs w:val="28"/>
          <w:highlight w:val="none"/>
          <w:shd w:val="clear" w:color="auto" w:fill="FFFFFF"/>
          <w:lang w:val="zh-CN" w:eastAsia="zh-CN"/>
          <w14:textFill>
            <w14:solidFill>
              <w14:schemeClr w14:val="tx1"/>
            </w14:solidFill>
          </w14:textFill>
        </w:rPr>
      </w:pPr>
      <w:r>
        <w:rPr>
          <w:rFonts w:hint="default" w:ascii="Lucida Sans Unicode" w:hAnsi="Lucida Sans Unicode" w:eastAsia="宋体" w:cs="Lucida Sans Unicode"/>
          <w:color w:val="000000" w:themeColor="text1"/>
          <w:spacing w:val="6"/>
          <w:sz w:val="28"/>
          <w:szCs w:val="28"/>
          <w:highlight w:val="none"/>
          <w:shd w:val="clear" w:color="auto" w:fill="FFFFFF"/>
          <w:lang w:val="zh-CN" w:eastAsia="zh-CN"/>
          <w14:textFill>
            <w14:solidFill>
              <w14:schemeClr w14:val="tx1"/>
            </w14:solidFill>
          </w14:textFill>
        </w:rPr>
        <w:t>监狱企业参加政府采购活动时，应当提供由省级以上监狱管理局、戒毒管理局（含新疆生产建设兵团）出具的属于监狱企业的证明文件。</w:t>
      </w:r>
    </w:p>
    <w:p w14:paraId="610B7440">
      <w:pPr>
        <w:shd w:val="clear"/>
        <w:spacing w:line="360" w:lineRule="auto"/>
        <w:ind w:firstLine="480" w:firstLineChars="200"/>
        <w:rPr>
          <w:rFonts w:hint="default" w:ascii="Lucida Sans Unicode" w:hAnsi="Lucida Sans Unicode" w:eastAsia="宋体" w:cs="Lucida Sans Unicode"/>
          <w:color w:val="000000" w:themeColor="text1"/>
          <w:sz w:val="24"/>
          <w:szCs w:val="24"/>
          <w:highlight w:val="none"/>
          <w14:textFill>
            <w14:solidFill>
              <w14:schemeClr w14:val="tx1"/>
            </w14:solidFill>
          </w14:textFill>
        </w:rPr>
      </w:pPr>
    </w:p>
    <w:p w14:paraId="16C560D4">
      <w:pPr>
        <w:pStyle w:val="2"/>
        <w:shd w:val="clear"/>
        <w:spacing w:line="480" w:lineRule="exact"/>
        <w:jc w:val="center"/>
        <w:rPr>
          <w:rFonts w:hint="eastAsia" w:ascii="宋体" w:hAnsi="宋体" w:eastAsia="宋体"/>
          <w:color w:val="000000" w:themeColor="text1"/>
          <w:sz w:val="38"/>
          <w:szCs w:val="24"/>
          <w:highlight w:val="none"/>
          <w14:textFill>
            <w14:solidFill>
              <w14:schemeClr w14:val="tx1"/>
            </w14:solidFill>
          </w14:textFill>
        </w:rPr>
      </w:pPr>
      <w:bookmarkStart w:id="671" w:name="_Toc29962"/>
      <w:bookmarkStart w:id="672" w:name="_Toc6904"/>
      <w:bookmarkStart w:id="673" w:name="_Toc8984"/>
      <w:bookmarkStart w:id="674" w:name="_Toc12912"/>
      <w:r>
        <w:rPr>
          <w:rFonts w:hint="eastAsia" w:ascii="宋体" w:hAnsi="宋体" w:eastAsia="宋体"/>
          <w:color w:val="000000" w:themeColor="text1"/>
          <w:sz w:val="38"/>
          <w:szCs w:val="24"/>
          <w:highlight w:val="none"/>
          <w14:textFill>
            <w14:solidFill>
              <w14:schemeClr w14:val="tx1"/>
            </w14:solidFill>
          </w14:textFill>
        </w:rPr>
        <w:t>第五章  磋商程序和方法</w:t>
      </w:r>
      <w:bookmarkEnd w:id="666"/>
      <w:bookmarkEnd w:id="671"/>
      <w:bookmarkEnd w:id="672"/>
      <w:bookmarkEnd w:id="673"/>
      <w:bookmarkEnd w:id="674"/>
      <w:bookmarkStart w:id="675" w:name="_Toc27426"/>
    </w:p>
    <w:p w14:paraId="7C1ABF62">
      <w:pPr>
        <w:pStyle w:val="3"/>
        <w:shd w:val="clear"/>
        <w:bidi w:val="0"/>
        <w:rPr>
          <w:rFonts w:ascii="仿宋" w:hAnsi="仿宋" w:cs="仿宋"/>
          <w:color w:val="000000" w:themeColor="text1"/>
          <w:szCs w:val="28"/>
          <w:highlight w:val="none"/>
          <w14:textFill>
            <w14:solidFill>
              <w14:schemeClr w14:val="tx1"/>
            </w14:solidFill>
          </w14:textFill>
        </w:rPr>
      </w:pPr>
      <w:bookmarkStart w:id="676" w:name="_Toc28300"/>
      <w:bookmarkStart w:id="677" w:name="_Toc19011"/>
      <w:bookmarkStart w:id="678" w:name="_Toc13069"/>
      <w:bookmarkStart w:id="679" w:name="_Toc410631196"/>
      <w:bookmarkStart w:id="680" w:name="_Toc414446032"/>
      <w:bookmarkStart w:id="681" w:name="_Toc32098"/>
      <w:r>
        <w:rPr>
          <w:rFonts w:hint="eastAsia" w:ascii="仿宋" w:hAnsi="仿宋" w:cs="仿宋"/>
          <w:b/>
          <w:bCs w:val="0"/>
          <w:color w:val="000000" w:themeColor="text1"/>
          <w:sz w:val="24"/>
          <w:szCs w:val="24"/>
          <w:highlight w:val="none"/>
          <w14:textFill>
            <w14:solidFill>
              <w14:schemeClr w14:val="tx1"/>
            </w14:solidFill>
          </w14:textFill>
        </w:rPr>
        <w:t>附表一 资格审查表</w:t>
      </w:r>
      <w:bookmarkEnd w:id="676"/>
      <w:bookmarkEnd w:id="677"/>
      <w:bookmarkEnd w:id="678"/>
      <w:bookmarkEnd w:id="679"/>
      <w:bookmarkEnd w:id="680"/>
      <w:bookmarkEnd w:id="681"/>
    </w:p>
    <w:tbl>
      <w:tblPr>
        <w:tblStyle w:val="25"/>
        <w:tblW w:w="90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6"/>
        <w:gridCol w:w="3419"/>
        <w:gridCol w:w="4833"/>
      </w:tblGrid>
      <w:tr w14:paraId="757E5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6" w:type="dxa"/>
            <w:vAlign w:val="center"/>
          </w:tcPr>
          <w:p w14:paraId="235422C3">
            <w:pPr>
              <w:keepNext w:val="0"/>
              <w:keepLines w:val="0"/>
              <w:pageBreakBefore w:val="0"/>
              <w:shd w:val="clear"/>
              <w:kinsoku/>
              <w:wordWrap/>
              <w:overflowPunct/>
              <w:topLinePunct w:val="0"/>
              <w:autoSpaceDE/>
              <w:autoSpaceDN/>
              <w:bidi w:val="0"/>
              <w:adjustRightInd/>
              <w:snapToGrid w:val="0"/>
              <w:ind w:left="0" w:leftChars="0" w:firstLine="0" w:firstLineChars="0"/>
              <w:jc w:val="both"/>
              <w:textAlignment w:val="auto"/>
              <w:rPr>
                <w:rFonts w:ascii="仿宋" w:hAnsi="仿宋" w:cs="仿宋"/>
                <w:b/>
                <w:color w:val="000000" w:themeColor="text1"/>
                <w:szCs w:val="21"/>
                <w:highlight w:val="none"/>
                <w14:textFill>
                  <w14:solidFill>
                    <w14:schemeClr w14:val="tx1"/>
                  </w14:solidFill>
                </w14:textFill>
              </w:rPr>
            </w:pPr>
            <w:r>
              <w:rPr>
                <w:rFonts w:hint="eastAsia" w:ascii="仿宋" w:hAnsi="仿宋" w:cs="仿宋"/>
                <w:b/>
                <w:color w:val="000000" w:themeColor="text1"/>
                <w:szCs w:val="21"/>
                <w:highlight w:val="none"/>
                <w14:textFill>
                  <w14:solidFill>
                    <w14:schemeClr w14:val="tx1"/>
                  </w14:solidFill>
                </w14:textFill>
              </w:rPr>
              <w:t>序号</w:t>
            </w:r>
          </w:p>
        </w:tc>
        <w:tc>
          <w:tcPr>
            <w:tcW w:w="3419" w:type="dxa"/>
            <w:vAlign w:val="center"/>
          </w:tcPr>
          <w:p w14:paraId="593E00AD">
            <w:pPr>
              <w:keepNext w:val="0"/>
              <w:keepLines w:val="0"/>
              <w:pageBreakBefore w:val="0"/>
              <w:shd w:val="clear"/>
              <w:kinsoku/>
              <w:wordWrap/>
              <w:overflowPunct/>
              <w:topLinePunct w:val="0"/>
              <w:autoSpaceDE/>
              <w:autoSpaceDN/>
              <w:bidi w:val="0"/>
              <w:adjustRightInd/>
              <w:snapToGrid w:val="0"/>
              <w:ind w:firstLine="0" w:firstLineChars="0"/>
              <w:jc w:val="center"/>
              <w:textAlignment w:val="auto"/>
              <w:rPr>
                <w:rFonts w:ascii="仿宋" w:hAnsi="仿宋" w:cs="仿宋"/>
                <w:b/>
                <w:color w:val="000000" w:themeColor="text1"/>
                <w:szCs w:val="21"/>
                <w:highlight w:val="none"/>
                <w14:textFill>
                  <w14:solidFill>
                    <w14:schemeClr w14:val="tx1"/>
                  </w14:solidFill>
                </w14:textFill>
              </w:rPr>
            </w:pPr>
            <w:r>
              <w:rPr>
                <w:rFonts w:hint="eastAsia" w:ascii="仿宋" w:hAnsi="仿宋" w:cs="仿宋"/>
                <w:b/>
                <w:color w:val="000000" w:themeColor="text1"/>
                <w:szCs w:val="21"/>
                <w:highlight w:val="none"/>
                <w14:textFill>
                  <w14:solidFill>
                    <w14:schemeClr w14:val="tx1"/>
                  </w14:solidFill>
                </w14:textFill>
              </w:rPr>
              <w:t>评审内容</w:t>
            </w:r>
          </w:p>
        </w:tc>
        <w:tc>
          <w:tcPr>
            <w:tcW w:w="4833" w:type="dxa"/>
            <w:vAlign w:val="center"/>
          </w:tcPr>
          <w:p w14:paraId="2CF486B4">
            <w:pPr>
              <w:keepNext w:val="0"/>
              <w:keepLines w:val="0"/>
              <w:pageBreakBefore w:val="0"/>
              <w:shd w:val="clear"/>
              <w:kinsoku/>
              <w:wordWrap/>
              <w:overflowPunct/>
              <w:topLinePunct w:val="0"/>
              <w:autoSpaceDE/>
              <w:autoSpaceDN/>
              <w:bidi w:val="0"/>
              <w:adjustRightInd/>
              <w:snapToGrid w:val="0"/>
              <w:ind w:firstLine="0" w:firstLineChars="0"/>
              <w:jc w:val="center"/>
              <w:textAlignment w:val="auto"/>
              <w:rPr>
                <w:rFonts w:ascii="仿宋" w:hAnsi="仿宋" w:cs="仿宋"/>
                <w:b/>
                <w:color w:val="000000" w:themeColor="text1"/>
                <w:szCs w:val="21"/>
                <w:highlight w:val="none"/>
                <w14:textFill>
                  <w14:solidFill>
                    <w14:schemeClr w14:val="tx1"/>
                  </w14:solidFill>
                </w14:textFill>
              </w:rPr>
            </w:pPr>
            <w:r>
              <w:rPr>
                <w:rFonts w:hint="eastAsia" w:ascii="仿宋" w:hAnsi="仿宋" w:cs="仿宋"/>
                <w:b/>
                <w:color w:val="000000" w:themeColor="text1"/>
                <w:szCs w:val="21"/>
                <w:highlight w:val="none"/>
                <w14:textFill>
                  <w14:solidFill>
                    <w14:schemeClr w14:val="tx1"/>
                  </w14:solidFill>
                </w14:textFill>
              </w:rPr>
              <w:t>评审合格标准</w:t>
            </w:r>
          </w:p>
        </w:tc>
      </w:tr>
      <w:tr w14:paraId="7F024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766" w:type="dxa"/>
            <w:vAlign w:val="center"/>
          </w:tcPr>
          <w:p w14:paraId="46798A1F">
            <w:pPr>
              <w:keepNext w:val="0"/>
              <w:keepLines w:val="0"/>
              <w:pageBreakBefore w:val="0"/>
              <w:shd w:val="clear"/>
              <w:kinsoku/>
              <w:wordWrap/>
              <w:overflowPunct/>
              <w:topLinePunct w:val="0"/>
              <w:autoSpaceDE/>
              <w:autoSpaceDN/>
              <w:bidi w:val="0"/>
              <w:adjustRightInd/>
              <w:snapToGrid w:val="0"/>
              <w:ind w:left="0" w:leftChars="0" w:firstLine="0" w:firstLineChars="0"/>
              <w:jc w:val="center"/>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3419" w:type="dxa"/>
            <w:vAlign w:val="center"/>
          </w:tcPr>
          <w:p w14:paraId="4D014980">
            <w:pPr>
              <w:keepNext w:val="0"/>
              <w:keepLines w:val="0"/>
              <w:pageBreakBefore w:val="0"/>
              <w:widowControl w:val="0"/>
              <w:shd w:val="clear"/>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具有独立承担民事责任的能力</w:t>
            </w:r>
          </w:p>
        </w:tc>
        <w:tc>
          <w:tcPr>
            <w:tcW w:w="4833" w:type="dxa"/>
            <w:vAlign w:val="top"/>
          </w:tcPr>
          <w:p w14:paraId="7B92AC53">
            <w:pPr>
              <w:shd w:val="clear"/>
              <w:ind w:left="0" w:leftChars="0" w:firstLine="0" w:firstLineChars="0"/>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提供</w:t>
            </w:r>
            <w:r>
              <w:rPr>
                <w:rFonts w:hint="eastAsia"/>
                <w:color w:val="000000" w:themeColor="text1"/>
                <w:highlight w:val="none"/>
                <w14:textFill>
                  <w14:solidFill>
                    <w14:schemeClr w14:val="tx1"/>
                  </w14:solidFill>
                </w14:textFill>
              </w:rPr>
              <w:t>有效的法人或者其他组织的营业执照等证明文件</w:t>
            </w:r>
            <w:r>
              <w:rPr>
                <w:rFonts w:hint="eastAsia"/>
                <w:color w:val="000000" w:themeColor="text1"/>
                <w:highlight w:val="none"/>
                <w:lang w:eastAsia="zh-CN"/>
                <w14:textFill>
                  <w14:solidFill>
                    <w14:schemeClr w14:val="tx1"/>
                  </w14:solidFill>
                </w14:textFill>
              </w:rPr>
              <w:t>；</w:t>
            </w:r>
          </w:p>
        </w:tc>
      </w:tr>
      <w:tr w14:paraId="512EC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766" w:type="dxa"/>
            <w:vAlign w:val="center"/>
          </w:tcPr>
          <w:p w14:paraId="2BB91170">
            <w:pPr>
              <w:keepNext w:val="0"/>
              <w:keepLines w:val="0"/>
              <w:pageBreakBefore w:val="0"/>
              <w:shd w:val="clear"/>
              <w:kinsoku/>
              <w:wordWrap/>
              <w:overflowPunct/>
              <w:topLinePunct w:val="0"/>
              <w:autoSpaceDE/>
              <w:autoSpaceDN/>
              <w:bidi w:val="0"/>
              <w:adjustRightInd/>
              <w:snapToGrid w:val="0"/>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3419" w:type="dxa"/>
            <w:vAlign w:val="center"/>
          </w:tcPr>
          <w:p w14:paraId="6ABD7FD4">
            <w:pPr>
              <w:keepNext w:val="0"/>
              <w:keepLines w:val="0"/>
              <w:pageBreakBefore w:val="0"/>
              <w:widowControl w:val="0"/>
              <w:shd w:val="clear"/>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具有良好的商业信誉和健全的财务会计制度</w:t>
            </w:r>
          </w:p>
        </w:tc>
        <w:tc>
          <w:tcPr>
            <w:tcW w:w="4833" w:type="dxa"/>
            <w:vAlign w:val="top"/>
          </w:tcPr>
          <w:p w14:paraId="413352F2">
            <w:pPr>
              <w:shd w:val="clear"/>
              <w:ind w:left="0" w:leftChars="0" w:firstLine="0" w:firstLineChars="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提供2024或2025年度的审计报告或财务报表(包括资产负债表、利润表、现金流量表)，截至本项目响应文件提交截止时间成立不足三个月的磋商申请人，提供成立以来的财务报表(包括资产负债表、利润表、现金流量表)或其基本开户银行出具的资信证明或财政部门认可的政府采购专业担保机构出具的投标担保函（注：磋商申请人提供上述四项材料其中之一均有效，对于提供其基本开户银行出具的资信证明的磋商申请人，响应文件中应同时提供基本账户开户证明）</w:t>
            </w:r>
          </w:p>
        </w:tc>
      </w:tr>
      <w:tr w14:paraId="50DA6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jc w:val="center"/>
        </w:trPr>
        <w:tc>
          <w:tcPr>
            <w:tcW w:w="766" w:type="dxa"/>
            <w:vAlign w:val="center"/>
          </w:tcPr>
          <w:p w14:paraId="1658D9DC">
            <w:pPr>
              <w:keepNext w:val="0"/>
              <w:keepLines w:val="0"/>
              <w:pageBreakBefore w:val="0"/>
              <w:shd w:val="clear"/>
              <w:kinsoku/>
              <w:wordWrap/>
              <w:overflowPunct/>
              <w:topLinePunct w:val="0"/>
              <w:autoSpaceDE/>
              <w:autoSpaceDN/>
              <w:bidi w:val="0"/>
              <w:adjustRightInd/>
              <w:snapToGrid w:val="0"/>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3419" w:type="dxa"/>
            <w:vAlign w:val="center"/>
          </w:tcPr>
          <w:p w14:paraId="425E13CC">
            <w:pPr>
              <w:keepNext w:val="0"/>
              <w:keepLines w:val="0"/>
              <w:pageBreakBefore w:val="0"/>
              <w:widowControl w:val="0"/>
              <w:shd w:val="clear"/>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具有履行合同所必需的设备和专业技术能力</w:t>
            </w:r>
          </w:p>
        </w:tc>
        <w:tc>
          <w:tcPr>
            <w:tcW w:w="4833" w:type="dxa"/>
            <w:vAlign w:val="center"/>
          </w:tcPr>
          <w:p w14:paraId="1D9EF20A">
            <w:pPr>
              <w:pStyle w:val="23"/>
              <w:keepNext w:val="0"/>
              <w:keepLines w:val="0"/>
              <w:pageBreakBefore w:val="0"/>
              <w:widowControl/>
              <w:shd w:val="clear"/>
              <w:kinsoku/>
              <w:wordWrap/>
              <w:overflowPunct/>
              <w:topLinePunct w:val="0"/>
              <w:autoSpaceDE/>
              <w:autoSpaceDN/>
              <w:bidi w:val="0"/>
              <w:adjustRightInd/>
              <w:snapToGrid/>
              <w:spacing w:beforeAutospacing="0" w:afterAutospacing="0" w:line="360" w:lineRule="auto"/>
              <w:ind w:left="0" w:leftChars="0"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提供承诺函</w:t>
            </w:r>
          </w:p>
        </w:tc>
      </w:tr>
      <w:tr w14:paraId="41363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766" w:type="dxa"/>
            <w:vAlign w:val="center"/>
          </w:tcPr>
          <w:p w14:paraId="2A5F98E9">
            <w:pPr>
              <w:keepNext w:val="0"/>
              <w:keepLines w:val="0"/>
              <w:pageBreakBefore w:val="0"/>
              <w:shd w:val="clear"/>
              <w:kinsoku/>
              <w:wordWrap/>
              <w:overflowPunct/>
              <w:topLinePunct w:val="0"/>
              <w:autoSpaceDE/>
              <w:autoSpaceDN/>
              <w:bidi w:val="0"/>
              <w:adjustRightInd/>
              <w:snapToGrid w:val="0"/>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3419" w:type="dxa"/>
            <w:vAlign w:val="center"/>
          </w:tcPr>
          <w:p w14:paraId="0DBA7D5B">
            <w:pPr>
              <w:keepNext w:val="0"/>
              <w:keepLines w:val="0"/>
              <w:pageBreakBefore w:val="0"/>
              <w:widowControl w:val="0"/>
              <w:shd w:val="clear"/>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有依法缴纳税收和社会保障资金的良好记录</w:t>
            </w:r>
          </w:p>
        </w:tc>
        <w:tc>
          <w:tcPr>
            <w:tcW w:w="4833" w:type="dxa"/>
            <w:vAlign w:val="top"/>
          </w:tcPr>
          <w:p w14:paraId="2DDB17F2">
            <w:pPr>
              <w:shd w:val="clear"/>
              <w:ind w:left="0" w:leftChars="0" w:firstLine="0" w:firstLineChars="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1）提供缴税所属时间在</w:t>
            </w:r>
            <w:r>
              <w:rPr>
                <w:rFonts w:hint="eastAsia"/>
                <w:color w:val="000000" w:themeColor="text1"/>
                <w:highlight w:val="none"/>
                <w:lang w:eastAsia="zh-CN"/>
                <w14:textFill>
                  <w14:solidFill>
                    <w14:schemeClr w14:val="tx1"/>
                  </w14:solidFill>
                </w14:textFill>
              </w:rPr>
              <w:t>2026年01月</w:t>
            </w:r>
            <w:r>
              <w:rPr>
                <w:rFonts w:hint="eastAsia"/>
                <w:color w:val="000000" w:themeColor="text1"/>
                <w:highlight w:val="none"/>
                <w14:textFill>
                  <w14:solidFill>
                    <w14:schemeClr w14:val="tx1"/>
                  </w14:solidFill>
                </w14:textFill>
              </w:rPr>
              <w:t>至本项目</w:t>
            </w:r>
            <w:r>
              <w:rPr>
                <w:rFonts w:hint="eastAsia"/>
                <w:color w:val="000000" w:themeColor="text1"/>
                <w:highlight w:val="none"/>
                <w:lang w:eastAsia="zh-CN"/>
                <w14:textFill>
                  <w14:solidFill>
                    <w14:schemeClr w14:val="tx1"/>
                  </w14:solidFill>
                </w14:textFill>
              </w:rPr>
              <w:t>响应文件</w:t>
            </w:r>
            <w:r>
              <w:rPr>
                <w:rFonts w:hint="eastAsia"/>
                <w:color w:val="000000" w:themeColor="text1"/>
                <w:highlight w:val="none"/>
                <w14:textFill>
                  <w14:solidFill>
                    <w14:schemeClr w14:val="tx1"/>
                  </w14:solidFill>
                </w14:textFill>
              </w:rPr>
              <w:t>递交截止日前任意1个月税务局税收通用缴款书或银行电子缴税（费）凭证或税务局出具纳税情况的相关证明，截至本项目</w:t>
            </w:r>
            <w:r>
              <w:rPr>
                <w:rFonts w:hint="eastAsia"/>
                <w:color w:val="000000" w:themeColor="text1"/>
                <w:highlight w:val="none"/>
                <w:lang w:eastAsia="zh-CN"/>
                <w14:textFill>
                  <w14:solidFill>
                    <w14:schemeClr w14:val="tx1"/>
                  </w14:solidFill>
                </w14:textFill>
              </w:rPr>
              <w:t>响应文件</w:t>
            </w:r>
            <w:r>
              <w:rPr>
                <w:rFonts w:hint="eastAsia"/>
                <w:color w:val="000000" w:themeColor="text1"/>
                <w:highlight w:val="none"/>
                <w14:textFill>
                  <w14:solidFill>
                    <w14:schemeClr w14:val="tx1"/>
                  </w14:solidFill>
                </w14:textFill>
              </w:rPr>
              <w:t>提交截止时间成立不足三个月的</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，提供成立以来的依法缴纳税收相关证明或依法缴纳税收承诺书；依法免税的</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，应提供相应文件证明其依法免税；（2）提供缴费所属时间在</w:t>
            </w:r>
            <w:r>
              <w:rPr>
                <w:rFonts w:hint="eastAsia"/>
                <w:color w:val="000000" w:themeColor="text1"/>
                <w:highlight w:val="none"/>
                <w:lang w:eastAsia="zh-CN"/>
                <w14:textFill>
                  <w14:solidFill>
                    <w14:schemeClr w14:val="tx1"/>
                  </w14:solidFill>
                </w14:textFill>
              </w:rPr>
              <w:t>2026年01月</w:t>
            </w:r>
            <w:r>
              <w:rPr>
                <w:rFonts w:hint="eastAsia"/>
                <w:color w:val="000000" w:themeColor="text1"/>
                <w:highlight w:val="none"/>
                <w14:textFill>
                  <w14:solidFill>
                    <w14:schemeClr w14:val="tx1"/>
                  </w14:solidFill>
                </w14:textFill>
              </w:rPr>
              <w:t>至本项目</w:t>
            </w:r>
            <w:r>
              <w:rPr>
                <w:rFonts w:hint="eastAsia"/>
                <w:color w:val="000000" w:themeColor="text1"/>
                <w:highlight w:val="none"/>
                <w:lang w:eastAsia="zh-CN"/>
                <w14:textFill>
                  <w14:solidFill>
                    <w14:schemeClr w14:val="tx1"/>
                  </w14:solidFill>
                </w14:textFill>
              </w:rPr>
              <w:t>响应文件</w:t>
            </w:r>
            <w:r>
              <w:rPr>
                <w:rFonts w:hint="eastAsia"/>
                <w:color w:val="000000" w:themeColor="text1"/>
                <w:highlight w:val="none"/>
                <w14:textFill>
                  <w14:solidFill>
                    <w14:schemeClr w14:val="tx1"/>
                  </w14:solidFill>
                </w14:textFill>
              </w:rPr>
              <w:t>递交截止日前任意1个月社会保险费缴款书或银行电子缴税（费）凭证或社保部门出具的有效的缴款证明，截至本项目</w:t>
            </w:r>
            <w:r>
              <w:rPr>
                <w:rFonts w:hint="eastAsia"/>
                <w:color w:val="000000" w:themeColor="text1"/>
                <w:highlight w:val="none"/>
                <w:lang w:eastAsia="zh-CN"/>
                <w14:textFill>
                  <w14:solidFill>
                    <w14:schemeClr w14:val="tx1"/>
                  </w14:solidFill>
                </w14:textFill>
              </w:rPr>
              <w:t>响应文件</w:t>
            </w:r>
            <w:r>
              <w:rPr>
                <w:rFonts w:hint="eastAsia"/>
                <w:color w:val="000000" w:themeColor="text1"/>
                <w:highlight w:val="none"/>
                <w14:textFill>
                  <w14:solidFill>
                    <w14:schemeClr w14:val="tx1"/>
                  </w14:solidFill>
                </w14:textFill>
              </w:rPr>
              <w:t>提交截止时间成立不足三个月的</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，提供成立以来的依法缴纳社会保障资金的凭证或依法缴纳社会保障资金承诺函；依法不需要缴纳社会保障资金的</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，应提供相应文件证明其依法不需要缴纳社会保障资金</w:t>
            </w:r>
          </w:p>
        </w:tc>
      </w:tr>
      <w:tr w14:paraId="65470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6" w:hRule="atLeast"/>
          <w:jc w:val="center"/>
        </w:trPr>
        <w:tc>
          <w:tcPr>
            <w:tcW w:w="766" w:type="dxa"/>
            <w:vAlign w:val="center"/>
          </w:tcPr>
          <w:p w14:paraId="6F90A6F7">
            <w:pPr>
              <w:keepNext w:val="0"/>
              <w:keepLines w:val="0"/>
              <w:pageBreakBefore w:val="0"/>
              <w:shd w:val="clear"/>
              <w:kinsoku/>
              <w:wordWrap/>
              <w:overflowPunct/>
              <w:topLinePunct w:val="0"/>
              <w:autoSpaceDE/>
              <w:autoSpaceDN/>
              <w:bidi w:val="0"/>
              <w:adjustRightInd/>
              <w:snapToGrid w:val="0"/>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3419" w:type="dxa"/>
            <w:vAlign w:val="center"/>
          </w:tcPr>
          <w:p w14:paraId="45BE84C2">
            <w:pPr>
              <w:keepNext w:val="0"/>
              <w:keepLines w:val="0"/>
              <w:pageBreakBefore w:val="0"/>
              <w:widowControl w:val="0"/>
              <w:shd w:val="clear"/>
              <w:kinsoku/>
              <w:wordWrap/>
              <w:overflowPunct/>
              <w:topLinePunct w:val="0"/>
              <w:autoSpaceDE/>
              <w:autoSpaceDN/>
              <w:bidi w:val="0"/>
              <w:adjustRightInd/>
              <w:snapToGrid w:val="0"/>
              <w:spacing w:line="360" w:lineRule="auto"/>
              <w:ind w:left="0" w:leftChars="0" w:firstLine="0" w:firstLineChars="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信誉要求</w:t>
            </w:r>
          </w:p>
        </w:tc>
        <w:tc>
          <w:tcPr>
            <w:tcW w:w="4833" w:type="dxa"/>
            <w:vAlign w:val="center"/>
          </w:tcPr>
          <w:p w14:paraId="76631E50">
            <w:pPr>
              <w:shd w:val="clear"/>
              <w:ind w:left="0" w:leftChars="0"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1）磋商申请人参加投标活动前三年内，在经营活动中没有重大违法记录，提供参加投标活动前3年内在经营活动中没有重大违法记录的书面声明（重大违法记录，是指响应人因违法经营受到刑事处罚或者责令停产停业、吊销许可证或者执照、较大数额罚款等行政处罚；“较大数额罚款”认定为200万元以上的罚款）；（2）磋商申请人未处于被责令停业、财产被接管、冻结或破产状态，当前未因不良记录被有关主管部门取消投标资格，提供书面声明；</w:t>
            </w:r>
          </w:p>
        </w:tc>
      </w:tr>
      <w:tr w14:paraId="3DC81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766" w:type="dxa"/>
            <w:vAlign w:val="center"/>
          </w:tcPr>
          <w:p w14:paraId="4016A2C3">
            <w:pPr>
              <w:keepNext w:val="0"/>
              <w:keepLines w:val="0"/>
              <w:pageBreakBefore w:val="0"/>
              <w:shd w:val="clear"/>
              <w:kinsoku/>
              <w:wordWrap/>
              <w:overflowPunct/>
              <w:topLinePunct w:val="0"/>
              <w:autoSpaceDE/>
              <w:autoSpaceDN/>
              <w:bidi w:val="0"/>
              <w:adjustRightInd/>
              <w:snapToGrid w:val="0"/>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p>
        </w:tc>
        <w:tc>
          <w:tcPr>
            <w:tcW w:w="3419" w:type="dxa"/>
            <w:vAlign w:val="center"/>
          </w:tcPr>
          <w:p w14:paraId="5373E1E4">
            <w:pPr>
              <w:keepNext w:val="0"/>
              <w:keepLines w:val="0"/>
              <w:pageBreakBefore w:val="0"/>
              <w:widowControl w:val="0"/>
              <w:shd w:val="clear"/>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法律、行政法规规定的其他条件</w:t>
            </w:r>
            <w:r>
              <w:rPr>
                <w:rFonts w:hint="eastAsia"/>
                <w:color w:val="000000" w:themeColor="text1"/>
                <w:highlight w:val="none"/>
                <w:lang w:eastAsia="zh-CN"/>
                <w14:textFill>
                  <w14:solidFill>
                    <w14:schemeClr w14:val="tx1"/>
                  </w14:solidFill>
                </w14:textFill>
              </w:rPr>
              <w:t>；</w:t>
            </w:r>
          </w:p>
        </w:tc>
        <w:tc>
          <w:tcPr>
            <w:tcW w:w="4833" w:type="dxa"/>
            <w:vAlign w:val="top"/>
          </w:tcPr>
          <w:p w14:paraId="5E715138">
            <w:pPr>
              <w:keepNext w:val="0"/>
              <w:keepLines w:val="0"/>
              <w:pageBreakBefore w:val="0"/>
              <w:widowControl w:val="0"/>
              <w:shd w:val="clear"/>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(提供声明函或证明材料)</w:t>
            </w:r>
          </w:p>
        </w:tc>
      </w:tr>
      <w:tr w14:paraId="45200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6" w:type="dxa"/>
            <w:vAlign w:val="center"/>
          </w:tcPr>
          <w:p w14:paraId="79D0071D">
            <w:pPr>
              <w:keepNext w:val="0"/>
              <w:keepLines w:val="0"/>
              <w:pageBreakBefore w:val="0"/>
              <w:shd w:val="clear"/>
              <w:kinsoku/>
              <w:wordWrap/>
              <w:overflowPunct/>
              <w:topLinePunct w:val="0"/>
              <w:autoSpaceDE/>
              <w:autoSpaceDN/>
              <w:bidi w:val="0"/>
              <w:adjustRightInd/>
              <w:snapToGrid w:val="0"/>
              <w:ind w:left="0" w:leftChars="0" w:firstLine="0" w:firstLineChars="0"/>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p>
        </w:tc>
        <w:tc>
          <w:tcPr>
            <w:tcW w:w="3419" w:type="dxa"/>
            <w:vAlign w:val="center"/>
          </w:tcPr>
          <w:p w14:paraId="2A959E26">
            <w:pPr>
              <w:keepNext w:val="0"/>
              <w:keepLines w:val="0"/>
              <w:pageBreakBefore w:val="0"/>
              <w:widowControl w:val="0"/>
              <w:shd w:val="clear"/>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b/>
                <w:bCs/>
                <w:color w:val="000000" w:themeColor="text1"/>
                <w:highlight w:val="none"/>
                <w14:textFill>
                  <w14:solidFill>
                    <w14:schemeClr w14:val="tx1"/>
                  </w14:solidFill>
                </w14:textFill>
              </w:rPr>
              <w:t>落实政府采购政策需满足的资格要求</w:t>
            </w:r>
          </w:p>
        </w:tc>
        <w:tc>
          <w:tcPr>
            <w:tcW w:w="4833" w:type="dxa"/>
            <w:vAlign w:val="center"/>
          </w:tcPr>
          <w:p w14:paraId="03A0C687">
            <w:pPr>
              <w:numPr>
                <w:ilvl w:val="0"/>
                <w:numId w:val="0"/>
              </w:numPr>
              <w:shd w:val="clear"/>
              <w:bidi w:val="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default" w:ascii="Lucida Sans Unicode" w:hAnsi="Lucida Sans Unicode" w:cs="Lucida Sans Unicode"/>
                <w:b w:val="0"/>
                <w:bCs w:val="0"/>
                <w:color w:val="000000" w:themeColor="text1"/>
                <w:highlight w:val="none"/>
                <w14:textFill>
                  <w14:solidFill>
                    <w14:schemeClr w14:val="tx1"/>
                  </w14:solidFill>
                </w14:textFill>
              </w:rPr>
              <w:t>政府采购促进中小企业发展；政府采购支持监狱企业发展等；本项目非专门面向中小企业采购，小微企业价格扣除优惠比例：</w:t>
            </w:r>
            <w:r>
              <w:rPr>
                <w:rFonts w:hint="eastAsia" w:cs="Lucida Sans Unicode"/>
                <w:b w:val="0"/>
                <w:bCs w:val="0"/>
                <w:color w:val="000000" w:themeColor="text1"/>
                <w:highlight w:val="none"/>
                <w:lang w:val="en-US" w:eastAsia="zh-CN"/>
                <w14:textFill>
                  <w14:solidFill>
                    <w14:schemeClr w14:val="tx1"/>
                  </w14:solidFill>
                </w14:textFill>
              </w:rPr>
              <w:t>5</w:t>
            </w:r>
            <w:r>
              <w:rPr>
                <w:rFonts w:hint="default" w:ascii="Lucida Sans Unicode" w:hAnsi="Lucida Sans Unicode" w:cs="Lucida Sans Unicode"/>
                <w:b w:val="0"/>
                <w:bCs w:val="0"/>
                <w:color w:val="000000" w:themeColor="text1"/>
                <w:highlight w:val="none"/>
                <w14:textFill>
                  <w14:solidFill>
                    <w14:schemeClr w14:val="tx1"/>
                  </w14:solidFill>
                </w14:textFill>
              </w:rPr>
              <w:t>%</w:t>
            </w:r>
            <w:r>
              <w:rPr>
                <w:rFonts w:hint="eastAsia" w:cs="Lucida Sans Unicode"/>
                <w:b w:val="0"/>
                <w:bCs w:val="0"/>
                <w:color w:val="000000" w:themeColor="text1"/>
                <w:highlight w:val="none"/>
                <w:lang w:eastAsia="zh-CN"/>
                <w14:textFill>
                  <w14:solidFill>
                    <w14:schemeClr w14:val="tx1"/>
                  </w14:solidFill>
                </w14:textFill>
              </w:rPr>
              <w:t>；</w:t>
            </w:r>
          </w:p>
        </w:tc>
      </w:tr>
      <w:tr w14:paraId="50267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6" w:type="dxa"/>
            <w:shd w:val="clear" w:color="auto" w:fill="auto"/>
            <w:vAlign w:val="center"/>
          </w:tcPr>
          <w:p w14:paraId="61F3B08F">
            <w:pPr>
              <w:keepNext w:val="0"/>
              <w:keepLines w:val="0"/>
              <w:pageBreakBefore w:val="0"/>
              <w:shd w:val="clear"/>
              <w:kinsoku/>
              <w:wordWrap/>
              <w:overflowPunct/>
              <w:topLinePunct w:val="0"/>
              <w:autoSpaceDE/>
              <w:autoSpaceDN/>
              <w:bidi w:val="0"/>
              <w:adjustRightInd/>
              <w:snapToGrid w:val="0"/>
              <w:ind w:left="0" w:leftChars="0" w:firstLine="0" w:firstLineChars="0"/>
              <w:jc w:val="center"/>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8</w:t>
            </w:r>
          </w:p>
        </w:tc>
        <w:tc>
          <w:tcPr>
            <w:tcW w:w="3419" w:type="dxa"/>
            <w:vAlign w:val="center"/>
          </w:tcPr>
          <w:p w14:paraId="5ADFBF1E">
            <w:pPr>
              <w:keepNext w:val="0"/>
              <w:keepLines w:val="0"/>
              <w:pageBreakBefore w:val="0"/>
              <w:widowControl w:val="0"/>
              <w:shd w:val="clear"/>
              <w:kinsoku/>
              <w:wordWrap/>
              <w:overflowPunct/>
              <w:topLinePunct w:val="0"/>
              <w:autoSpaceDE/>
              <w:autoSpaceDN/>
              <w:bidi w:val="0"/>
              <w:adjustRightInd/>
              <w:snapToGrid w:val="0"/>
              <w:spacing w:line="360" w:lineRule="auto"/>
              <w:ind w:left="0" w:leftChars="0" w:firstLine="0" w:firstLineChars="0"/>
              <w:jc w:val="left"/>
              <w:textAlignment w:val="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本次磋商</w:t>
            </w:r>
            <w:r>
              <w:rPr>
                <w:rFonts w:hint="eastAsia"/>
                <w:color w:val="000000" w:themeColor="text1"/>
                <w:highlight w:val="none"/>
                <w:lang w:val="en-US" w:eastAsia="zh-CN"/>
                <w14:textFill>
                  <w14:solidFill>
                    <w14:schemeClr w14:val="tx1"/>
                  </w14:solidFill>
                </w14:textFill>
              </w:rPr>
              <w:t>不</w:t>
            </w:r>
            <w:r>
              <w:rPr>
                <w:rFonts w:hint="eastAsia"/>
                <w:color w:val="000000" w:themeColor="text1"/>
                <w:highlight w:val="none"/>
                <w14:textFill>
                  <w14:solidFill>
                    <w14:schemeClr w14:val="tx1"/>
                  </w14:solidFill>
                </w14:textFill>
              </w:rPr>
              <w:t>接受联合体投标</w:t>
            </w:r>
          </w:p>
        </w:tc>
        <w:tc>
          <w:tcPr>
            <w:tcW w:w="4833" w:type="dxa"/>
            <w:vAlign w:val="center"/>
          </w:tcPr>
          <w:p w14:paraId="07A14576">
            <w:pPr>
              <w:keepNext w:val="0"/>
              <w:keepLines w:val="0"/>
              <w:pageBreakBefore w:val="0"/>
              <w:widowControl w:val="0"/>
              <w:shd w:val="clear"/>
              <w:kinsoku/>
              <w:wordWrap/>
              <w:overflowPunct/>
              <w:topLinePunct w:val="0"/>
              <w:autoSpaceDE/>
              <w:autoSpaceDN/>
              <w:bidi w:val="0"/>
              <w:adjustRightInd/>
              <w:spacing w:line="360" w:lineRule="auto"/>
              <w:ind w:left="0" w:leftChars="0" w:firstLine="0" w:firstLineChars="0"/>
              <w:textAlignment w:val="auto"/>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提供声明函</w:t>
            </w:r>
          </w:p>
        </w:tc>
      </w:tr>
      <w:tr w14:paraId="3C597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6" w:type="dxa"/>
            <w:shd w:val="clear" w:color="auto" w:fill="auto"/>
            <w:vAlign w:val="center"/>
          </w:tcPr>
          <w:p w14:paraId="60E5AE59">
            <w:pPr>
              <w:keepNext w:val="0"/>
              <w:keepLines w:val="0"/>
              <w:pageBreakBefore w:val="0"/>
              <w:shd w:val="clear"/>
              <w:kinsoku/>
              <w:wordWrap/>
              <w:overflowPunct/>
              <w:topLinePunct w:val="0"/>
              <w:autoSpaceDE/>
              <w:autoSpaceDN/>
              <w:bidi w:val="0"/>
              <w:adjustRightInd/>
              <w:snapToGrid w:val="0"/>
              <w:ind w:left="0" w:leftChars="0" w:firstLine="0" w:firstLineChars="0"/>
              <w:jc w:val="center"/>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9</w:t>
            </w:r>
          </w:p>
        </w:tc>
        <w:tc>
          <w:tcPr>
            <w:tcW w:w="3419" w:type="dxa"/>
            <w:vAlign w:val="center"/>
          </w:tcPr>
          <w:p w14:paraId="564ABA6B">
            <w:pPr>
              <w:keepNext w:val="0"/>
              <w:keepLines w:val="0"/>
              <w:pageBreakBefore w:val="0"/>
              <w:widowControl w:val="0"/>
              <w:shd w:val="clear"/>
              <w:kinsoku/>
              <w:wordWrap/>
              <w:overflowPunct/>
              <w:topLinePunct w:val="0"/>
              <w:autoSpaceDE/>
              <w:autoSpaceDN/>
              <w:bidi w:val="0"/>
              <w:adjustRightInd/>
              <w:snapToGrid w:val="0"/>
              <w:spacing w:line="360" w:lineRule="auto"/>
              <w:ind w:left="0" w:leftChars="0" w:firstLine="0" w:firstLineChars="0"/>
              <w:jc w:val="left"/>
              <w:textAlignment w:val="auto"/>
              <w:rPr>
                <w:rFonts w:hint="default" w:eastAsia="宋体"/>
                <w:b/>
                <w:bCs/>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法定代表人授权书</w:t>
            </w:r>
          </w:p>
        </w:tc>
        <w:tc>
          <w:tcPr>
            <w:tcW w:w="4833" w:type="dxa"/>
            <w:vAlign w:val="center"/>
          </w:tcPr>
          <w:p w14:paraId="613C02EA">
            <w:pPr>
              <w:keepNext w:val="0"/>
              <w:keepLines w:val="0"/>
              <w:pageBreakBefore w:val="0"/>
              <w:widowControl w:val="0"/>
              <w:shd w:val="clear"/>
              <w:kinsoku/>
              <w:wordWrap/>
              <w:overflowPunct/>
              <w:topLinePunct w:val="0"/>
              <w:autoSpaceDE/>
              <w:autoSpaceDN/>
              <w:bidi w:val="0"/>
              <w:adjustRightInd/>
              <w:spacing w:line="360" w:lineRule="auto"/>
              <w:ind w:left="0" w:leftChars="0" w:firstLine="0" w:firstLineChars="0"/>
              <w:textAlignment w:val="auto"/>
              <w:rPr>
                <w:rFonts w:hint="eastAsia"/>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包括授权代表身份证复印件和法定代表人身份证复印件</w:t>
            </w:r>
          </w:p>
        </w:tc>
      </w:tr>
      <w:tr w14:paraId="50113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6" w:type="dxa"/>
            <w:shd w:val="clear" w:color="auto" w:fill="auto"/>
            <w:vAlign w:val="center"/>
          </w:tcPr>
          <w:p w14:paraId="0E9AB1FA">
            <w:pPr>
              <w:keepNext w:val="0"/>
              <w:keepLines w:val="0"/>
              <w:pageBreakBefore w:val="0"/>
              <w:shd w:val="clear"/>
              <w:kinsoku/>
              <w:wordWrap/>
              <w:overflowPunct/>
              <w:topLinePunct w:val="0"/>
              <w:autoSpaceDE/>
              <w:autoSpaceDN/>
              <w:bidi w:val="0"/>
              <w:adjustRightInd/>
              <w:snapToGrid w:val="0"/>
              <w:ind w:left="0" w:leftChars="0" w:firstLine="0" w:firstLineChars="0"/>
              <w:jc w:val="center"/>
              <w:textAlignment w:val="auto"/>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10</w:t>
            </w:r>
          </w:p>
        </w:tc>
        <w:tc>
          <w:tcPr>
            <w:tcW w:w="3419" w:type="dxa"/>
            <w:shd w:val="clear" w:color="auto" w:fill="auto"/>
            <w:vAlign w:val="center"/>
          </w:tcPr>
          <w:p w14:paraId="631E28BD">
            <w:pPr>
              <w:keepNext w:val="0"/>
              <w:keepLines w:val="0"/>
              <w:pageBreakBefore w:val="0"/>
              <w:widowControl w:val="0"/>
              <w:shd w:val="clear"/>
              <w:kinsoku/>
              <w:wordWrap w:val="0"/>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未被列入失信被执行人、税收违法黑名单（以在“信用中国”网站（www.creditchina.gov.cn）查询的信用记录为准）；未被列入政府采购严重违法失信行为记录名单（以在中国政府采购网（www.ccgp.gov.cn）查询的信用记录为准）</w:t>
            </w:r>
            <w:r>
              <w:rPr>
                <w:rFonts w:hint="eastAsia"/>
                <w:color w:val="000000" w:themeColor="text1"/>
                <w:highlight w:val="none"/>
                <w:lang w:eastAsia="zh-CN"/>
                <w14:textFill>
                  <w14:solidFill>
                    <w14:schemeClr w14:val="tx1"/>
                  </w14:solidFill>
                </w14:textFill>
              </w:rPr>
              <w:t>；</w:t>
            </w:r>
          </w:p>
        </w:tc>
        <w:tc>
          <w:tcPr>
            <w:tcW w:w="4833" w:type="dxa"/>
            <w:shd w:val="clear" w:color="auto" w:fill="auto"/>
            <w:vAlign w:val="center"/>
          </w:tcPr>
          <w:p w14:paraId="1F6D19FA">
            <w:pPr>
              <w:keepNext w:val="0"/>
              <w:keepLines w:val="0"/>
              <w:pageBreakBefore w:val="0"/>
              <w:widowControl w:val="0"/>
              <w:shd w:val="clear"/>
              <w:kinsoku/>
              <w:wordWrap/>
              <w:overflowPunct/>
              <w:topLinePunct w:val="0"/>
              <w:autoSpaceDE/>
              <w:autoSpaceDN/>
              <w:bidi w:val="0"/>
              <w:adjustRightInd/>
              <w:snapToGrid w:val="0"/>
              <w:spacing w:line="360" w:lineRule="auto"/>
              <w:ind w:firstLine="0" w:firstLineChars="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color w:val="000000" w:themeColor="text1"/>
                <w:highlight w:val="none"/>
                <w:lang w:eastAsia="zh-CN"/>
                <w14:textFill>
                  <w14:solidFill>
                    <w14:schemeClr w14:val="tx1"/>
                  </w14:solidFill>
                </w14:textFill>
              </w:rPr>
              <w:t>评标前由采购人或采购代理机构查询</w:t>
            </w:r>
          </w:p>
        </w:tc>
      </w:tr>
      <w:tr w14:paraId="2AC4C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6" w:type="dxa"/>
            <w:shd w:val="clear" w:color="auto" w:fill="auto"/>
            <w:vAlign w:val="center"/>
          </w:tcPr>
          <w:p w14:paraId="1E8458DA">
            <w:pPr>
              <w:keepNext w:val="0"/>
              <w:keepLines w:val="0"/>
              <w:pageBreakBefore w:val="0"/>
              <w:shd w:val="clear"/>
              <w:kinsoku/>
              <w:wordWrap/>
              <w:overflowPunct/>
              <w:topLinePunct w:val="0"/>
              <w:autoSpaceDE/>
              <w:autoSpaceDN/>
              <w:bidi w:val="0"/>
              <w:adjustRightInd/>
              <w:snapToGrid w:val="0"/>
              <w:ind w:left="0" w:leftChars="0" w:firstLine="0" w:firstLineChars="0"/>
              <w:jc w:val="center"/>
              <w:textAlignment w:val="auto"/>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11</w:t>
            </w:r>
          </w:p>
        </w:tc>
        <w:tc>
          <w:tcPr>
            <w:tcW w:w="3419" w:type="dxa"/>
            <w:shd w:val="clear" w:color="auto" w:fill="auto"/>
            <w:vAlign w:val="center"/>
          </w:tcPr>
          <w:p w14:paraId="1F119E9B">
            <w:pPr>
              <w:keepNext w:val="0"/>
              <w:keepLines w:val="0"/>
              <w:pageBreakBefore w:val="0"/>
              <w:widowControl w:val="0"/>
              <w:shd w:val="clear"/>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单位负责人为同一人或者存在直接控股、管理关系的不同</w:t>
            </w:r>
            <w:r>
              <w:rPr>
                <w:rFonts w:hint="eastAsia"/>
                <w:color w:val="000000" w:themeColor="text1"/>
                <w:highlight w:val="none"/>
                <w:lang w:eastAsia="zh-CN"/>
                <w14:textFill>
                  <w14:solidFill>
                    <w14:schemeClr w14:val="tx1"/>
                  </w14:solidFill>
                </w14:textFill>
              </w:rPr>
              <w:t>磋商申请人</w:t>
            </w:r>
            <w:r>
              <w:rPr>
                <w:rFonts w:hint="eastAsia"/>
                <w:color w:val="000000" w:themeColor="text1"/>
                <w:highlight w:val="none"/>
                <w14:textFill>
                  <w14:solidFill>
                    <w14:schemeClr w14:val="tx1"/>
                  </w14:solidFill>
                </w14:textFill>
              </w:rPr>
              <w:t>，不得参加同一合同项下的政府采购活动</w:t>
            </w:r>
            <w:r>
              <w:rPr>
                <w:rFonts w:hint="eastAsia"/>
                <w:color w:val="000000" w:themeColor="text1"/>
                <w:highlight w:val="none"/>
                <w:lang w:eastAsia="zh-CN"/>
                <w14:textFill>
                  <w14:solidFill>
                    <w14:schemeClr w14:val="tx1"/>
                  </w14:solidFill>
                </w14:textFill>
              </w:rPr>
              <w:t>；</w:t>
            </w:r>
          </w:p>
        </w:tc>
        <w:tc>
          <w:tcPr>
            <w:tcW w:w="4833" w:type="dxa"/>
            <w:shd w:val="clear" w:color="auto" w:fill="auto"/>
            <w:vAlign w:val="center"/>
          </w:tcPr>
          <w:p w14:paraId="16610FE1">
            <w:pPr>
              <w:keepNext w:val="0"/>
              <w:keepLines w:val="0"/>
              <w:pageBreakBefore w:val="0"/>
              <w:widowControl w:val="0"/>
              <w:shd w:val="clear"/>
              <w:kinsoku/>
              <w:wordWrap/>
              <w:overflowPunct/>
              <w:topLinePunct w:val="0"/>
              <w:autoSpaceDE/>
              <w:autoSpaceDN/>
              <w:bidi w:val="0"/>
              <w:adjustRightInd/>
              <w:snapToGrid w:val="0"/>
              <w:spacing w:line="360" w:lineRule="auto"/>
              <w:ind w:firstLine="0" w:firstLineChars="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提供声明函</w:t>
            </w:r>
          </w:p>
        </w:tc>
      </w:tr>
      <w:tr w14:paraId="28DD1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6" w:type="dxa"/>
            <w:shd w:val="clear" w:color="auto" w:fill="auto"/>
            <w:vAlign w:val="center"/>
          </w:tcPr>
          <w:p w14:paraId="745AAC33">
            <w:pPr>
              <w:keepNext w:val="0"/>
              <w:keepLines w:val="0"/>
              <w:pageBreakBefore w:val="0"/>
              <w:shd w:val="clear"/>
              <w:kinsoku/>
              <w:wordWrap/>
              <w:overflowPunct/>
              <w:topLinePunct w:val="0"/>
              <w:autoSpaceDE/>
              <w:autoSpaceDN/>
              <w:bidi w:val="0"/>
              <w:adjustRightInd/>
              <w:snapToGrid w:val="0"/>
              <w:ind w:left="0" w:leftChars="0" w:firstLine="0" w:firstLineChars="0"/>
              <w:jc w:val="center"/>
              <w:textAlignment w:val="auto"/>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12</w:t>
            </w:r>
          </w:p>
        </w:tc>
        <w:tc>
          <w:tcPr>
            <w:tcW w:w="3419" w:type="dxa"/>
            <w:shd w:val="clear" w:color="auto" w:fill="auto"/>
            <w:vAlign w:val="center"/>
          </w:tcPr>
          <w:p w14:paraId="7FC2DF17">
            <w:pPr>
              <w:keepNext w:val="0"/>
              <w:keepLines w:val="0"/>
              <w:pageBreakBefore w:val="0"/>
              <w:widowControl w:val="0"/>
              <w:shd w:val="clear"/>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color w:val="000000" w:themeColor="text1"/>
                <w:highlight w:val="none"/>
                <w:lang w:eastAsia="zh-CN"/>
                <w14:textFill>
                  <w14:solidFill>
                    <w14:schemeClr w14:val="tx1"/>
                  </w14:solidFill>
                </w14:textFill>
              </w:rPr>
              <w:t>为本项目提供整体设计、规范编制或者项目管理、监理、检测等服务的磋商申请人，不得再参加本项目投标。提供磋商申请人未为本项目提供整体设计、规范编制或者项目管理、监理、检测等服务的声明；</w:t>
            </w:r>
          </w:p>
        </w:tc>
        <w:tc>
          <w:tcPr>
            <w:tcW w:w="4833" w:type="dxa"/>
            <w:shd w:val="clear" w:color="auto" w:fill="auto"/>
            <w:vAlign w:val="center"/>
          </w:tcPr>
          <w:p w14:paraId="4003966A">
            <w:pPr>
              <w:keepNext w:val="0"/>
              <w:keepLines w:val="0"/>
              <w:pageBreakBefore w:val="0"/>
              <w:widowControl w:val="0"/>
              <w:shd w:val="clear"/>
              <w:kinsoku/>
              <w:wordWrap/>
              <w:overflowPunct/>
              <w:topLinePunct w:val="0"/>
              <w:autoSpaceDE/>
              <w:autoSpaceDN/>
              <w:bidi w:val="0"/>
              <w:adjustRightInd/>
              <w:snapToGrid w:val="0"/>
              <w:spacing w:line="360" w:lineRule="auto"/>
              <w:ind w:firstLine="0" w:firstLineChars="0"/>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提供声明函</w:t>
            </w:r>
          </w:p>
        </w:tc>
      </w:tr>
      <w:tr w14:paraId="7A696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6" w:type="dxa"/>
            <w:shd w:val="clear" w:color="auto" w:fill="auto"/>
            <w:vAlign w:val="center"/>
          </w:tcPr>
          <w:p w14:paraId="17A9770E">
            <w:pPr>
              <w:keepNext w:val="0"/>
              <w:keepLines w:val="0"/>
              <w:pageBreakBefore w:val="0"/>
              <w:shd w:val="clear"/>
              <w:kinsoku/>
              <w:wordWrap/>
              <w:overflowPunct/>
              <w:topLinePunct w:val="0"/>
              <w:autoSpaceDE/>
              <w:autoSpaceDN/>
              <w:bidi w:val="0"/>
              <w:adjustRightInd/>
              <w:snapToGrid w:val="0"/>
              <w:ind w:left="0" w:leftChars="0" w:firstLine="0" w:firstLineChars="0"/>
              <w:jc w:val="center"/>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13</w:t>
            </w:r>
          </w:p>
        </w:tc>
        <w:tc>
          <w:tcPr>
            <w:tcW w:w="3419" w:type="dxa"/>
            <w:shd w:val="clear" w:color="auto" w:fill="auto"/>
            <w:vAlign w:val="center"/>
          </w:tcPr>
          <w:p w14:paraId="588D993C">
            <w:pPr>
              <w:keepNext w:val="0"/>
              <w:keepLines w:val="0"/>
              <w:pageBreakBefore w:val="0"/>
              <w:widowControl w:val="0"/>
              <w:shd w:val="clear"/>
              <w:kinsoku/>
              <w:wordWrap/>
              <w:overflowPunct/>
              <w:topLinePunct w:val="0"/>
              <w:autoSpaceDE/>
              <w:autoSpaceDN/>
              <w:bidi w:val="0"/>
              <w:adjustRightInd/>
              <w:snapToGrid w:val="0"/>
              <w:spacing w:line="360" w:lineRule="auto"/>
              <w:ind w:left="0" w:leftChars="0" w:firstLine="0" w:firstLineChars="0"/>
              <w:jc w:val="left"/>
              <w:textAlignment w:val="auto"/>
              <w:rPr>
                <w:rFonts w:hint="eastAsia"/>
                <w:color w:val="000000" w:themeColor="text1"/>
                <w:highlight w:val="none"/>
                <w:lang w:eastAsia="zh-CN"/>
                <w14:textFill>
                  <w14:solidFill>
                    <w14:schemeClr w14:val="tx1"/>
                  </w14:solidFill>
                </w14:textFill>
              </w:rPr>
            </w:pPr>
            <w:r>
              <w:rPr>
                <w:rFonts w:hint="eastAsia" w:ascii="宋体" w:hAnsi="宋体" w:cs="宋体"/>
                <w:b w:val="0"/>
                <w:bCs w:val="0"/>
                <w:color w:val="000000" w:themeColor="text1"/>
                <w:spacing w:val="8"/>
                <w:sz w:val="24"/>
                <w:szCs w:val="24"/>
                <w:highlight w:val="none"/>
                <w:shd w:val="clear" w:color="auto" w:fill="FFFFFF"/>
                <w:lang w:val="en-US" w:eastAsia="zh-CN"/>
                <w14:textFill>
                  <w14:solidFill>
                    <w14:schemeClr w14:val="tx1"/>
                  </w14:solidFill>
                </w14:textFill>
              </w:rPr>
              <w:t>具有独立法人资格和独立承担民事责任的能力,磋商申请人须具备建设行政主管部门核发的建筑工程施工总承包叁级及以上资质或</w:t>
            </w:r>
            <w:r>
              <w:rPr>
                <w:rFonts w:hint="eastAsia"/>
                <w:b w:val="0"/>
                <w:bCs w:val="0"/>
                <w:color w:val="000000" w:themeColor="text1"/>
                <w:lang w:val="en-US" w:eastAsia="zh-CN"/>
                <w14:textFill>
                  <w14:solidFill>
                    <w14:schemeClr w14:val="tx1"/>
                  </w14:solidFill>
                </w14:textFill>
              </w:rPr>
              <w:t>建筑装饰装修工程专业承包二级以上（含二级）资质或建筑机电安装工程专业承包二级及以上（含二级）资质</w:t>
            </w:r>
            <w:r>
              <w:rPr>
                <w:rFonts w:hint="eastAsia" w:ascii="宋体" w:hAnsi="宋体" w:cs="宋体"/>
                <w:b w:val="0"/>
                <w:bCs w:val="0"/>
                <w:color w:val="000000" w:themeColor="text1"/>
                <w:spacing w:val="8"/>
                <w:sz w:val="24"/>
                <w:szCs w:val="24"/>
                <w:highlight w:val="none"/>
                <w:shd w:val="clear" w:color="auto" w:fill="FFFFFF"/>
                <w:lang w:val="en-US" w:eastAsia="zh-CN"/>
                <w14:textFill>
                  <w14:solidFill>
                    <w14:schemeClr w14:val="tx1"/>
                  </w14:solidFill>
                </w14:textFill>
              </w:rPr>
              <w:t>；且具</w:t>
            </w:r>
            <w:r>
              <w:rPr>
                <w:rFonts w:hint="eastAsia" w:ascii="宋体" w:hAnsi="宋体" w:cs="宋体"/>
                <w:color w:val="000000" w:themeColor="text1"/>
                <w:szCs w:val="21"/>
                <w:highlight w:val="none"/>
                <w:lang w:val="en-US" w:eastAsia="zh-CN"/>
                <w14:textFill>
                  <w14:solidFill>
                    <w14:schemeClr w14:val="tx1"/>
                  </w14:solidFill>
                </w14:textFill>
              </w:rPr>
              <w:t>有效期内的安全生产许可证；企业主要负责人须具备有效的安全生产考核合格证书（A证）,安全生产考核合格证书（A证)注册单位须与本次磋商申请人的名称一致；</w:t>
            </w:r>
          </w:p>
        </w:tc>
        <w:tc>
          <w:tcPr>
            <w:tcW w:w="4833" w:type="dxa"/>
            <w:shd w:val="clear" w:color="auto" w:fill="auto"/>
            <w:vAlign w:val="center"/>
          </w:tcPr>
          <w:p w14:paraId="26169E7F">
            <w:pPr>
              <w:keepNext w:val="0"/>
              <w:keepLines w:val="0"/>
              <w:pageBreakBefore w:val="0"/>
              <w:widowControl w:val="0"/>
              <w:shd w:val="clear"/>
              <w:kinsoku/>
              <w:wordWrap/>
              <w:overflowPunct/>
              <w:topLinePunct w:val="0"/>
              <w:autoSpaceDE/>
              <w:autoSpaceDN/>
              <w:bidi w:val="0"/>
              <w:adjustRightInd/>
              <w:snapToGrid w:val="0"/>
              <w:spacing w:line="360" w:lineRule="auto"/>
              <w:ind w:firstLine="0" w:firstLineChars="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提供证明材料</w:t>
            </w:r>
          </w:p>
        </w:tc>
      </w:tr>
      <w:tr w14:paraId="537C3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6" w:type="dxa"/>
            <w:shd w:val="clear" w:color="auto" w:fill="auto"/>
            <w:vAlign w:val="center"/>
          </w:tcPr>
          <w:p w14:paraId="5094696F">
            <w:pPr>
              <w:keepNext w:val="0"/>
              <w:keepLines w:val="0"/>
              <w:pageBreakBefore w:val="0"/>
              <w:shd w:val="clear"/>
              <w:kinsoku/>
              <w:wordWrap/>
              <w:overflowPunct/>
              <w:topLinePunct w:val="0"/>
              <w:autoSpaceDE/>
              <w:autoSpaceDN/>
              <w:bidi w:val="0"/>
              <w:adjustRightInd/>
              <w:snapToGrid w:val="0"/>
              <w:ind w:left="0" w:leftChars="0" w:firstLine="0" w:firstLineChars="0"/>
              <w:jc w:val="center"/>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14</w:t>
            </w:r>
          </w:p>
        </w:tc>
        <w:tc>
          <w:tcPr>
            <w:tcW w:w="3419" w:type="dxa"/>
            <w:shd w:val="clear" w:color="auto" w:fill="auto"/>
            <w:vAlign w:val="center"/>
          </w:tcPr>
          <w:p w14:paraId="15F293F4">
            <w:pPr>
              <w:shd w:val="clear"/>
              <w:ind w:left="0" w:leftChars="0" w:firstLine="0" w:firstLineChars="0"/>
              <w:rPr>
                <w:rFonts w:hint="eastAsia" w:ascii="宋体" w:hAnsi="宋体" w:cs="宋体"/>
                <w:b w:val="0"/>
                <w:bCs w:val="0"/>
                <w:color w:val="000000" w:themeColor="text1"/>
                <w:spacing w:val="8"/>
                <w:sz w:val="24"/>
                <w:szCs w:val="24"/>
                <w:highlight w:val="none"/>
                <w:shd w:val="clear" w:color="auto" w:fill="FFFFFF"/>
                <w:lang w:val="en-US" w:eastAsia="zh-CN"/>
                <w14:textFill>
                  <w14:solidFill>
                    <w14:schemeClr w14:val="tx1"/>
                  </w14:solidFill>
                </w14:textFill>
              </w:rPr>
            </w:pPr>
            <w:r>
              <w:rPr>
                <w:rFonts w:hint="eastAsia" w:ascii="宋体" w:hAnsi="宋体" w:cs="宋体"/>
                <w:b w:val="0"/>
                <w:bCs w:val="0"/>
                <w:color w:val="000000" w:themeColor="text1"/>
                <w:spacing w:val="8"/>
                <w:sz w:val="24"/>
                <w:szCs w:val="24"/>
                <w:highlight w:val="none"/>
                <w:shd w:val="clear" w:color="auto" w:fill="FFFFFF"/>
                <w:lang w:val="en-US" w:eastAsia="zh-CN"/>
                <w14:textFill>
                  <w14:solidFill>
                    <w14:schemeClr w14:val="tx1"/>
                  </w14:solidFill>
                </w14:textFill>
              </w:rPr>
              <w:t>拟任项目经理资格要求：</w:t>
            </w:r>
            <w:r>
              <w:rPr>
                <w:rFonts w:hint="eastAsia" w:ascii="宋体" w:hAnsi="宋体" w:cs="宋体"/>
                <w:color w:val="000000" w:themeColor="text1"/>
                <w:szCs w:val="21"/>
                <w:highlight w:val="none"/>
                <w14:textFill>
                  <w14:solidFill>
                    <w14:schemeClr w14:val="tx1"/>
                  </w14:solidFill>
                </w14:textFill>
              </w:rPr>
              <w:t>须</w:t>
            </w:r>
            <w:r>
              <w:rPr>
                <w:rFonts w:hint="eastAsia" w:ascii="宋体" w:hAnsi="宋体" w:eastAsia="宋体" w:cs="宋体"/>
                <w:b w:val="0"/>
                <w:bCs w:val="0"/>
                <w:color w:val="000000" w:themeColor="text1"/>
                <w:szCs w:val="21"/>
                <w:highlight w:val="none"/>
                <w14:textFill>
                  <w14:solidFill>
                    <w14:schemeClr w14:val="tx1"/>
                  </w14:solidFill>
                </w14:textFill>
              </w:rPr>
              <w:t>具备</w:t>
            </w:r>
            <w:r>
              <w:rPr>
                <w:rFonts w:hint="eastAsia" w:ascii="宋体" w:hAnsi="宋体" w:cs="宋体"/>
                <w:b w:val="0"/>
                <w:bCs w:val="0"/>
                <w:color w:val="000000" w:themeColor="text1"/>
                <w:szCs w:val="21"/>
                <w:highlight w:val="none"/>
                <w:lang w:val="en-US" w:eastAsia="zh-CN"/>
                <w14:textFill>
                  <w14:solidFill>
                    <w14:schemeClr w14:val="tx1"/>
                  </w14:solidFill>
                </w14:textFill>
              </w:rPr>
              <w:t>建筑工程或机电工程专业贰</w:t>
            </w:r>
            <w:r>
              <w:rPr>
                <w:rFonts w:hint="eastAsia" w:ascii="宋体" w:hAnsi="宋体" w:eastAsia="宋体" w:cs="宋体"/>
                <w:b w:val="0"/>
                <w:bCs w:val="0"/>
                <w:color w:val="000000" w:themeColor="text1"/>
                <w:szCs w:val="21"/>
                <w:highlight w:val="none"/>
                <w14:textFill>
                  <w14:solidFill>
                    <w14:schemeClr w14:val="tx1"/>
                  </w14:solidFill>
                </w14:textFill>
              </w:rPr>
              <w:t>级及以上建造师注册证书</w:t>
            </w:r>
            <w:r>
              <w:rPr>
                <w:rFonts w:hint="eastAsia" w:ascii="宋体" w:hAnsi="宋体" w:cs="宋体"/>
                <w:color w:val="000000" w:themeColor="text1"/>
                <w:szCs w:val="21"/>
                <w:highlight w:val="none"/>
                <w14:textFill>
                  <w14:solidFill>
                    <w14:schemeClr w14:val="tx1"/>
                  </w14:solidFill>
                </w14:textFill>
              </w:rPr>
              <w:t>，具备有效的安全生产考核合格证（B证），且未担任其他正在建设工程项目的项目经理</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项目</w:t>
            </w:r>
            <w:r>
              <w:rPr>
                <w:rFonts w:hint="eastAsia" w:ascii="宋体" w:hAnsi="宋体" w:cs="宋体"/>
                <w:color w:val="000000" w:themeColor="text1"/>
                <w:szCs w:val="21"/>
                <w:highlight w:val="none"/>
                <w14:textFill>
                  <w14:solidFill>
                    <w14:schemeClr w14:val="tx1"/>
                  </w14:solidFill>
                </w14:textFill>
              </w:rPr>
              <w:t>经理的</w:t>
            </w:r>
            <w:r>
              <w:rPr>
                <w:rFonts w:hint="eastAsia" w:ascii="宋体" w:hAnsi="宋体" w:cs="宋体"/>
                <w:color w:val="000000" w:themeColor="text1"/>
                <w:szCs w:val="21"/>
                <w:highlight w:val="none"/>
                <w:lang w:val="en-US" w:eastAsia="zh-CN"/>
                <w14:textFill>
                  <w14:solidFill>
                    <w14:schemeClr w14:val="tx1"/>
                  </w14:solidFill>
                </w14:textFill>
              </w:rPr>
              <w:t>上述</w:t>
            </w:r>
            <w:r>
              <w:rPr>
                <w:rFonts w:hint="eastAsia" w:ascii="宋体" w:hAnsi="宋体" w:cs="宋体"/>
                <w:color w:val="000000" w:themeColor="text1"/>
                <w:szCs w:val="21"/>
                <w:highlight w:val="none"/>
                <w14:textFill>
                  <w14:solidFill>
                    <w14:schemeClr w14:val="tx1"/>
                  </w14:solidFill>
                </w14:textFill>
              </w:rPr>
              <w:t>资格证书及安全生产考核合格证（B证）注册单位须与</w:t>
            </w:r>
            <w:r>
              <w:rPr>
                <w:rFonts w:hint="eastAsia" w:ascii="宋体" w:hAnsi="宋体" w:cs="宋体"/>
                <w:color w:val="000000" w:themeColor="text1"/>
                <w:szCs w:val="21"/>
                <w:highlight w:val="none"/>
                <w:lang w:eastAsia="zh-CN"/>
                <w14:textFill>
                  <w14:solidFill>
                    <w14:schemeClr w14:val="tx1"/>
                  </w14:solidFill>
                </w14:textFill>
              </w:rPr>
              <w:t>磋商申请人</w:t>
            </w:r>
            <w:r>
              <w:rPr>
                <w:rFonts w:hint="eastAsia" w:ascii="宋体" w:hAnsi="宋体" w:cs="宋体"/>
                <w:color w:val="000000" w:themeColor="text1"/>
                <w:szCs w:val="21"/>
                <w:highlight w:val="none"/>
                <w14:textFill>
                  <w14:solidFill>
                    <w14:schemeClr w14:val="tx1"/>
                  </w14:solidFill>
                </w14:textFill>
              </w:rPr>
              <w:t>名称一致</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b w:val="0"/>
                <w:bCs w:val="0"/>
                <w:color w:val="000000" w:themeColor="text1"/>
                <w:spacing w:val="8"/>
                <w:sz w:val="24"/>
                <w:szCs w:val="24"/>
                <w:highlight w:val="none"/>
                <w:shd w:val="clear" w:color="auto" w:fill="FFFFFF"/>
                <w:lang w:val="en-US" w:eastAsia="zh-CN"/>
                <w14:textFill>
                  <w14:solidFill>
                    <w14:schemeClr w14:val="tx1"/>
                  </w14:solidFill>
                </w14:textFill>
              </w:rPr>
              <w:t>配备的项目经理必须为申请单位人员（提供2026年01月至今任意连续三个月由社会保险机构（社保机构）出具的社保证明），且未担任其他在施建设项目的项目经理（提供无在建项目承诺，承诺本项目实施过程中不进行更换）</w:t>
            </w:r>
            <w:r>
              <w:rPr>
                <w:rFonts w:hint="eastAsia"/>
                <w:color w:val="000000" w:themeColor="text1"/>
                <w:highlight w:val="none"/>
                <w:lang w:val="en-US" w:eastAsia="zh-CN"/>
                <w14:textFill>
                  <w14:solidFill>
                    <w14:schemeClr w14:val="tx1"/>
                  </w14:solidFill>
                </w14:textFill>
              </w:rPr>
              <w:t>；</w:t>
            </w:r>
          </w:p>
        </w:tc>
        <w:tc>
          <w:tcPr>
            <w:tcW w:w="4833" w:type="dxa"/>
            <w:shd w:val="clear" w:color="auto" w:fill="auto"/>
            <w:vAlign w:val="center"/>
          </w:tcPr>
          <w:p w14:paraId="2A8FC71D">
            <w:pPr>
              <w:keepNext w:val="0"/>
              <w:keepLines w:val="0"/>
              <w:pageBreakBefore w:val="0"/>
              <w:widowControl w:val="0"/>
              <w:shd w:val="clear"/>
              <w:kinsoku/>
              <w:wordWrap/>
              <w:overflowPunct/>
              <w:topLinePunct w:val="0"/>
              <w:autoSpaceDE/>
              <w:autoSpaceDN/>
              <w:bidi w:val="0"/>
              <w:adjustRightInd/>
              <w:snapToGrid w:val="0"/>
              <w:spacing w:line="360" w:lineRule="auto"/>
              <w:ind w:firstLine="0" w:firstLineChars="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提供承诺函和证明材料</w:t>
            </w:r>
          </w:p>
        </w:tc>
      </w:tr>
      <w:tr w14:paraId="22E68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66" w:type="dxa"/>
            <w:shd w:val="clear" w:color="auto" w:fill="auto"/>
            <w:vAlign w:val="center"/>
          </w:tcPr>
          <w:p w14:paraId="65D323D0">
            <w:pPr>
              <w:keepNext w:val="0"/>
              <w:keepLines w:val="0"/>
              <w:pageBreakBefore w:val="0"/>
              <w:shd w:val="clear"/>
              <w:kinsoku/>
              <w:wordWrap/>
              <w:overflowPunct/>
              <w:topLinePunct w:val="0"/>
              <w:autoSpaceDE/>
              <w:autoSpaceDN/>
              <w:bidi w:val="0"/>
              <w:adjustRightInd/>
              <w:snapToGrid w:val="0"/>
              <w:ind w:left="0" w:leftChars="0" w:firstLine="0" w:firstLineChars="0"/>
              <w:jc w:val="center"/>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15</w:t>
            </w:r>
          </w:p>
        </w:tc>
        <w:tc>
          <w:tcPr>
            <w:tcW w:w="3419" w:type="dxa"/>
            <w:shd w:val="clear" w:color="auto" w:fill="auto"/>
            <w:vAlign w:val="center"/>
          </w:tcPr>
          <w:p w14:paraId="5520F61E">
            <w:pPr>
              <w:keepNext w:val="0"/>
              <w:keepLines w:val="0"/>
              <w:pageBreakBefore w:val="0"/>
              <w:widowControl w:val="0"/>
              <w:shd w:val="clear"/>
              <w:kinsoku/>
              <w:wordWrap/>
              <w:overflowPunct/>
              <w:topLinePunct w:val="0"/>
              <w:autoSpaceDE/>
              <w:autoSpaceDN/>
              <w:bidi w:val="0"/>
              <w:adjustRightInd/>
              <w:snapToGrid w:val="0"/>
              <w:spacing w:line="360" w:lineRule="auto"/>
              <w:ind w:left="0" w:leftChars="0" w:firstLine="0" w:firstLineChars="0"/>
              <w:jc w:val="left"/>
              <w:textAlignment w:val="auto"/>
              <w:rPr>
                <w:rFonts w:hint="eastAsia" w:ascii="宋体" w:hAnsi="宋体" w:cs="宋体"/>
                <w:b w:val="0"/>
                <w:bCs w:val="0"/>
                <w:color w:val="000000" w:themeColor="text1"/>
                <w:spacing w:val="8"/>
                <w:sz w:val="24"/>
                <w:szCs w:val="24"/>
                <w:highlight w:val="none"/>
                <w:shd w:val="clear" w:color="auto" w:fill="FFFFFF"/>
                <w:lang w:val="en-US" w:eastAsia="zh-CN"/>
                <w14:textFill>
                  <w14:solidFill>
                    <w14:schemeClr w14:val="tx1"/>
                  </w14:solidFill>
                </w14:textFill>
              </w:rPr>
            </w:pPr>
            <w:r>
              <w:rPr>
                <w:rFonts w:hint="eastAsia" w:cs="Lucida Sans Unicode"/>
                <w:color w:val="000000" w:themeColor="text1"/>
                <w:highlight w:val="none"/>
                <w:lang w:eastAsia="zh-CN"/>
                <w14:textFill>
                  <w14:solidFill>
                    <w14:schemeClr w14:val="tx1"/>
                  </w14:solidFill>
                </w14:textFill>
              </w:rPr>
              <w:t>磋商申请人须提供医疗器械经营许可证/医疗器械经营备案凭证</w:t>
            </w:r>
          </w:p>
        </w:tc>
        <w:tc>
          <w:tcPr>
            <w:tcW w:w="4833" w:type="dxa"/>
            <w:shd w:val="clear" w:color="auto" w:fill="auto"/>
            <w:vAlign w:val="center"/>
          </w:tcPr>
          <w:p w14:paraId="3B1A8947">
            <w:pPr>
              <w:keepNext w:val="0"/>
              <w:keepLines w:val="0"/>
              <w:pageBreakBefore w:val="0"/>
              <w:widowControl w:val="0"/>
              <w:shd w:val="clear"/>
              <w:kinsoku/>
              <w:wordWrap/>
              <w:overflowPunct/>
              <w:topLinePunct w:val="0"/>
              <w:autoSpaceDE/>
              <w:autoSpaceDN/>
              <w:bidi w:val="0"/>
              <w:adjustRightInd/>
              <w:snapToGrid w:val="0"/>
              <w:spacing w:line="360" w:lineRule="auto"/>
              <w:ind w:firstLine="0" w:firstLineChars="0"/>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提供证明材料</w:t>
            </w:r>
          </w:p>
        </w:tc>
      </w:tr>
      <w:tr w14:paraId="469C8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766" w:type="dxa"/>
            <w:shd w:val="clear" w:color="auto" w:fill="auto"/>
            <w:vAlign w:val="center"/>
          </w:tcPr>
          <w:p w14:paraId="7EE9E91D">
            <w:pPr>
              <w:keepNext w:val="0"/>
              <w:keepLines w:val="0"/>
              <w:pageBreakBefore w:val="0"/>
              <w:shd w:val="clear"/>
              <w:kinsoku/>
              <w:wordWrap/>
              <w:overflowPunct/>
              <w:topLinePunct w:val="0"/>
              <w:autoSpaceDE/>
              <w:autoSpaceDN/>
              <w:bidi w:val="0"/>
              <w:adjustRightInd/>
              <w:snapToGrid w:val="0"/>
              <w:ind w:left="0" w:leftChars="0" w:firstLine="0" w:firstLineChars="0"/>
              <w:jc w:val="center"/>
              <w:textAlignment w:val="auto"/>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16</w:t>
            </w:r>
          </w:p>
        </w:tc>
        <w:tc>
          <w:tcPr>
            <w:tcW w:w="3419" w:type="dxa"/>
            <w:vAlign w:val="center"/>
          </w:tcPr>
          <w:p w14:paraId="40B1364F">
            <w:pPr>
              <w:keepNext w:val="0"/>
              <w:keepLines w:val="0"/>
              <w:pageBreakBefore w:val="0"/>
              <w:widowControl w:val="0"/>
              <w:shd w:val="clear"/>
              <w:kinsoku/>
              <w:wordWrap/>
              <w:overflowPunct/>
              <w:topLinePunct w:val="0"/>
              <w:autoSpaceDE/>
              <w:autoSpaceDN/>
              <w:bidi w:val="0"/>
              <w:adjustRightInd/>
              <w:snapToGrid w:val="0"/>
              <w:spacing w:line="360" w:lineRule="auto"/>
              <w:ind w:left="0" w:leftChars="0" w:firstLine="0" w:firstLineChars="0"/>
              <w:jc w:val="left"/>
              <w:textAlignment w:val="auto"/>
              <w:rPr>
                <w:rFonts w:hint="eastAsia"/>
                <w:b/>
                <w:bCs/>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磋商申请人近三年未拖欠农民工工资的情况</w:t>
            </w:r>
          </w:p>
        </w:tc>
        <w:tc>
          <w:tcPr>
            <w:tcW w:w="4833" w:type="dxa"/>
            <w:vAlign w:val="center"/>
          </w:tcPr>
          <w:p w14:paraId="6A369953">
            <w:pPr>
              <w:keepNext w:val="0"/>
              <w:keepLines w:val="0"/>
              <w:pageBreakBefore w:val="0"/>
              <w:widowControl w:val="0"/>
              <w:shd w:val="clear"/>
              <w:kinsoku/>
              <w:wordWrap/>
              <w:overflowPunct/>
              <w:topLinePunct w:val="0"/>
              <w:autoSpaceDE/>
              <w:autoSpaceDN/>
              <w:bidi w:val="0"/>
              <w:adjustRightInd/>
              <w:snapToGrid w:val="0"/>
              <w:spacing w:line="360" w:lineRule="auto"/>
              <w:ind w:firstLine="0" w:firstLineChars="0"/>
              <w:textAlignment w:val="auto"/>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提供承诺函</w:t>
            </w:r>
          </w:p>
        </w:tc>
      </w:tr>
    </w:tbl>
    <w:p w14:paraId="24FFB29F">
      <w:pPr>
        <w:shd w:val="clear"/>
        <w:rPr>
          <w:rFonts w:hint="eastAsia" w:ascii="宋体" w:hAnsi="宋体" w:eastAsia="宋体" w:cs="宋体"/>
          <w:b/>
          <w:bCs w:val="0"/>
          <w:color w:val="000000" w:themeColor="text1"/>
          <w:sz w:val="24"/>
          <w:szCs w:val="24"/>
          <w:highlight w:val="none"/>
          <w14:textFill>
            <w14:solidFill>
              <w14:schemeClr w14:val="tx1"/>
            </w14:solidFill>
          </w14:textFill>
        </w:rPr>
      </w:pPr>
      <w:bookmarkStart w:id="682" w:name="_Toc18221"/>
      <w:bookmarkStart w:id="683" w:name="_Toc410631197"/>
      <w:bookmarkStart w:id="684" w:name="_Toc28429"/>
      <w:bookmarkStart w:id="685" w:name="_Toc26132"/>
      <w:bookmarkStart w:id="686" w:name="_Toc23856"/>
      <w:bookmarkStart w:id="687" w:name="_Toc414446033"/>
      <w:r>
        <w:rPr>
          <w:rFonts w:hint="eastAsia" w:ascii="宋体" w:hAnsi="宋体" w:eastAsia="宋体" w:cs="宋体"/>
          <w:b/>
          <w:bCs w:val="0"/>
          <w:color w:val="000000" w:themeColor="text1"/>
          <w:sz w:val="24"/>
          <w:szCs w:val="24"/>
          <w:highlight w:val="none"/>
          <w14:textFill>
            <w14:solidFill>
              <w14:schemeClr w14:val="tx1"/>
            </w14:solidFill>
          </w14:textFill>
        </w:rPr>
        <w:br w:type="page"/>
      </w:r>
    </w:p>
    <w:p w14:paraId="39E64570">
      <w:pPr>
        <w:pStyle w:val="3"/>
        <w:shd w:val="clear"/>
        <w:bidi w:val="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附表二 符合性审查表</w:t>
      </w:r>
      <w:bookmarkEnd w:id="682"/>
      <w:bookmarkEnd w:id="683"/>
      <w:bookmarkEnd w:id="684"/>
      <w:bookmarkEnd w:id="685"/>
      <w:bookmarkEnd w:id="686"/>
      <w:bookmarkEnd w:id="687"/>
    </w:p>
    <w:tbl>
      <w:tblPr>
        <w:tblStyle w:val="25"/>
        <w:tblW w:w="93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7"/>
        <w:gridCol w:w="2396"/>
        <w:gridCol w:w="5975"/>
      </w:tblGrid>
      <w:tr w14:paraId="0A0BA9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jc w:val="center"/>
        </w:trPr>
        <w:tc>
          <w:tcPr>
            <w:tcW w:w="987" w:type="dxa"/>
            <w:vAlign w:val="center"/>
          </w:tcPr>
          <w:p w14:paraId="7E6132CB">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b/>
                <w:caps/>
                <w:color w:val="000000" w:themeColor="text1"/>
                <w:sz w:val="24"/>
                <w:szCs w:val="24"/>
                <w:highlight w:val="none"/>
                <w14:textFill>
                  <w14:solidFill>
                    <w14:schemeClr w14:val="tx1"/>
                  </w14:solidFill>
                </w14:textFill>
              </w:rPr>
            </w:pPr>
            <w:r>
              <w:rPr>
                <w:rFonts w:hint="eastAsia" w:ascii="宋体" w:hAnsi="宋体" w:eastAsia="宋体" w:cs="宋体"/>
                <w:b/>
                <w:caps/>
                <w:color w:val="000000" w:themeColor="text1"/>
                <w:sz w:val="24"/>
                <w:szCs w:val="24"/>
                <w:highlight w:val="none"/>
                <w14:textFill>
                  <w14:solidFill>
                    <w14:schemeClr w14:val="tx1"/>
                  </w14:solidFill>
                </w14:textFill>
              </w:rPr>
              <w:t>序号</w:t>
            </w:r>
          </w:p>
        </w:tc>
        <w:tc>
          <w:tcPr>
            <w:tcW w:w="2396" w:type="dxa"/>
            <w:vAlign w:val="center"/>
          </w:tcPr>
          <w:p w14:paraId="24B096FD">
            <w:pPr>
              <w:shd w:val="clear"/>
              <w:tabs>
                <w:tab w:val="left" w:pos="1260"/>
                <w:tab w:val="left" w:pos="1620"/>
              </w:tabs>
              <w:adjustRightInd w:val="0"/>
              <w:snapToGrid w:val="0"/>
              <w:jc w:val="both"/>
              <w:textAlignment w:val="baseline"/>
              <w:rPr>
                <w:rFonts w:hint="eastAsia" w:ascii="宋体" w:hAnsi="宋体" w:eastAsia="宋体" w:cs="宋体"/>
                <w:b/>
                <w:caps/>
                <w:color w:val="000000" w:themeColor="text1"/>
                <w:sz w:val="24"/>
                <w:szCs w:val="24"/>
                <w:highlight w:val="none"/>
                <w14:textFill>
                  <w14:solidFill>
                    <w14:schemeClr w14:val="tx1"/>
                  </w14:solidFill>
                </w14:textFill>
              </w:rPr>
            </w:pPr>
            <w:r>
              <w:rPr>
                <w:rFonts w:hint="eastAsia" w:ascii="宋体" w:hAnsi="宋体" w:eastAsia="宋体" w:cs="宋体"/>
                <w:b/>
                <w:caps/>
                <w:color w:val="000000" w:themeColor="text1"/>
                <w:sz w:val="24"/>
                <w:szCs w:val="24"/>
                <w:highlight w:val="none"/>
                <w14:textFill>
                  <w14:solidFill>
                    <w14:schemeClr w14:val="tx1"/>
                  </w14:solidFill>
                </w14:textFill>
              </w:rPr>
              <w:t>评审项目</w:t>
            </w:r>
          </w:p>
        </w:tc>
        <w:tc>
          <w:tcPr>
            <w:tcW w:w="5975" w:type="dxa"/>
            <w:vAlign w:val="center"/>
          </w:tcPr>
          <w:p w14:paraId="17ADF322">
            <w:pPr>
              <w:shd w:val="clear"/>
              <w:tabs>
                <w:tab w:val="left" w:pos="1260"/>
                <w:tab w:val="left" w:pos="1620"/>
              </w:tabs>
              <w:adjustRightInd w:val="0"/>
              <w:snapToGrid w:val="0"/>
              <w:jc w:val="both"/>
              <w:textAlignment w:val="baseline"/>
              <w:rPr>
                <w:rFonts w:hint="eastAsia" w:ascii="宋体" w:hAnsi="宋体" w:eastAsia="宋体" w:cs="宋体"/>
                <w:b/>
                <w:caps/>
                <w:color w:val="000000" w:themeColor="text1"/>
                <w:sz w:val="24"/>
                <w:szCs w:val="24"/>
                <w:highlight w:val="none"/>
                <w14:textFill>
                  <w14:solidFill>
                    <w14:schemeClr w14:val="tx1"/>
                  </w14:solidFill>
                </w14:textFill>
              </w:rPr>
            </w:pPr>
            <w:r>
              <w:rPr>
                <w:rFonts w:hint="eastAsia" w:ascii="宋体" w:hAnsi="宋体" w:eastAsia="宋体" w:cs="宋体"/>
                <w:b/>
                <w:caps/>
                <w:color w:val="000000" w:themeColor="text1"/>
                <w:sz w:val="24"/>
                <w:szCs w:val="24"/>
                <w:highlight w:val="none"/>
                <w14:textFill>
                  <w14:solidFill>
                    <w14:schemeClr w14:val="tx1"/>
                  </w14:solidFill>
                </w14:textFill>
              </w:rPr>
              <w:t>评审标准</w:t>
            </w:r>
          </w:p>
        </w:tc>
      </w:tr>
      <w:tr w14:paraId="60214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4" w:hRule="atLeast"/>
          <w:jc w:val="center"/>
        </w:trPr>
        <w:tc>
          <w:tcPr>
            <w:tcW w:w="987" w:type="dxa"/>
            <w:vAlign w:val="center"/>
          </w:tcPr>
          <w:p w14:paraId="5C75D379">
            <w:pPr>
              <w:numPr>
                <w:ilvl w:val="0"/>
                <w:numId w:val="0"/>
              </w:numPr>
              <w:shd w:val="clear"/>
              <w:tabs>
                <w:tab w:val="left" w:pos="1260"/>
                <w:tab w:val="left" w:pos="1620"/>
              </w:tabs>
              <w:adjustRightInd w:val="0"/>
              <w:snapToGrid w:val="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p>
        </w:tc>
        <w:tc>
          <w:tcPr>
            <w:tcW w:w="2396" w:type="dxa"/>
            <w:vAlign w:val="center"/>
          </w:tcPr>
          <w:p w14:paraId="25D15982">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磋商</w:t>
            </w:r>
            <w:r>
              <w:rPr>
                <w:rFonts w:hint="eastAsia" w:ascii="宋体" w:hAnsi="宋体" w:cs="宋体"/>
                <w:color w:val="000000" w:themeColor="text1"/>
                <w:sz w:val="24"/>
                <w:szCs w:val="24"/>
                <w:highlight w:val="none"/>
                <w:lang w:eastAsia="zh-CN"/>
                <w14:textFill>
                  <w14:solidFill>
                    <w14:schemeClr w14:val="tx1"/>
                  </w14:solidFill>
                </w14:textFill>
              </w:rPr>
              <w:t>保证金</w:t>
            </w:r>
          </w:p>
        </w:tc>
        <w:tc>
          <w:tcPr>
            <w:tcW w:w="5975" w:type="dxa"/>
            <w:vAlign w:val="center"/>
          </w:tcPr>
          <w:p w14:paraId="14B0517D">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按照</w:t>
            </w:r>
            <w:r>
              <w:rPr>
                <w:rFonts w:hint="eastAsia" w:ascii="宋体" w:hAnsi="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的规定提交</w:t>
            </w:r>
            <w:r>
              <w:rPr>
                <w:rFonts w:hint="eastAsia" w:ascii="宋体" w:hAnsi="宋体" w:cs="宋体"/>
                <w:color w:val="000000" w:themeColor="text1"/>
                <w:sz w:val="24"/>
                <w:szCs w:val="24"/>
                <w:highlight w:val="none"/>
                <w:lang w:eastAsia="zh-CN"/>
                <w14:textFill>
                  <w14:solidFill>
                    <w14:schemeClr w14:val="tx1"/>
                  </w14:solidFill>
                </w14:textFill>
              </w:rPr>
              <w:t>磋商保证金。</w:t>
            </w:r>
          </w:p>
        </w:tc>
      </w:tr>
      <w:tr w14:paraId="1FFA3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9" w:hRule="atLeast"/>
          <w:jc w:val="center"/>
        </w:trPr>
        <w:tc>
          <w:tcPr>
            <w:tcW w:w="987" w:type="dxa"/>
            <w:vAlign w:val="center"/>
          </w:tcPr>
          <w:p w14:paraId="086BA571">
            <w:pPr>
              <w:numPr>
                <w:ilvl w:val="0"/>
                <w:numId w:val="0"/>
              </w:numPr>
              <w:shd w:val="clear"/>
              <w:tabs>
                <w:tab w:val="left" w:pos="1260"/>
                <w:tab w:val="left" w:pos="1620"/>
              </w:tabs>
              <w:adjustRightInd w:val="0"/>
              <w:snapToGrid w:val="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p>
        </w:tc>
        <w:tc>
          <w:tcPr>
            <w:tcW w:w="2396" w:type="dxa"/>
            <w:vAlign w:val="center"/>
          </w:tcPr>
          <w:p w14:paraId="0AF1D060">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响应文件签署盖章</w:t>
            </w:r>
          </w:p>
        </w:tc>
        <w:tc>
          <w:tcPr>
            <w:tcW w:w="5975" w:type="dxa"/>
            <w:vAlign w:val="center"/>
          </w:tcPr>
          <w:p w14:paraId="0CF8D380">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按</w:t>
            </w:r>
            <w:r>
              <w:rPr>
                <w:rFonts w:hint="eastAsia" w:ascii="宋体" w:hAnsi="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要求在规定位置加盖</w:t>
            </w: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公章和（/或）有法定代表人或其授权代表签字加盖人名章的</w:t>
            </w:r>
            <w:r>
              <w:rPr>
                <w:rFonts w:hint="eastAsia" w:ascii="宋体" w:hAnsi="宋体" w:cs="宋体"/>
                <w:color w:val="000000" w:themeColor="text1"/>
                <w:sz w:val="24"/>
                <w:szCs w:val="24"/>
                <w:highlight w:val="none"/>
                <w:lang w:eastAsia="zh-CN"/>
                <w14:textFill>
                  <w14:solidFill>
                    <w14:schemeClr w14:val="tx1"/>
                  </w14:solidFill>
                </w14:textFill>
              </w:rPr>
              <w:t>。</w:t>
            </w:r>
          </w:p>
        </w:tc>
      </w:tr>
      <w:tr w14:paraId="2117F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6" w:hRule="atLeast"/>
          <w:jc w:val="center"/>
        </w:trPr>
        <w:tc>
          <w:tcPr>
            <w:tcW w:w="987" w:type="dxa"/>
            <w:vAlign w:val="center"/>
          </w:tcPr>
          <w:p w14:paraId="054B8C31">
            <w:pPr>
              <w:numPr>
                <w:ilvl w:val="0"/>
                <w:numId w:val="0"/>
              </w:numPr>
              <w:shd w:val="clear"/>
              <w:tabs>
                <w:tab w:val="left" w:pos="1260"/>
                <w:tab w:val="left" w:pos="1620"/>
              </w:tabs>
              <w:adjustRightInd w:val="0"/>
              <w:snapToGrid w:val="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p>
        </w:tc>
        <w:tc>
          <w:tcPr>
            <w:tcW w:w="2396" w:type="dxa"/>
            <w:vAlign w:val="center"/>
          </w:tcPr>
          <w:p w14:paraId="67FD955B">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响应报价</w:t>
            </w:r>
          </w:p>
        </w:tc>
        <w:tc>
          <w:tcPr>
            <w:tcW w:w="5975" w:type="dxa"/>
            <w:vAlign w:val="center"/>
          </w:tcPr>
          <w:p w14:paraId="45FC41A2">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响应报价</w:t>
            </w:r>
            <w:r>
              <w:rPr>
                <w:rFonts w:hint="eastAsia" w:ascii="宋体" w:hAnsi="宋体" w:eastAsia="宋体" w:cs="宋体"/>
                <w:color w:val="000000" w:themeColor="text1"/>
                <w:sz w:val="24"/>
                <w:szCs w:val="24"/>
                <w:highlight w:val="none"/>
                <w14:textFill>
                  <w14:solidFill>
                    <w14:schemeClr w14:val="tx1"/>
                  </w14:solidFill>
                </w14:textFill>
              </w:rPr>
              <w:t>是固定价且未超过预算金额（</w:t>
            </w:r>
            <w:r>
              <w:rPr>
                <w:rFonts w:hint="eastAsia" w:ascii="宋体" w:hAnsi="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有最高限价的，报价未超过最高限价</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w:t>
            </w:r>
          </w:p>
        </w:tc>
      </w:tr>
      <w:tr w14:paraId="2DBA2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7" w:hRule="atLeast"/>
          <w:jc w:val="center"/>
        </w:trPr>
        <w:tc>
          <w:tcPr>
            <w:tcW w:w="987" w:type="dxa"/>
            <w:vAlign w:val="center"/>
          </w:tcPr>
          <w:p w14:paraId="53C3E185">
            <w:pPr>
              <w:numPr>
                <w:ilvl w:val="0"/>
                <w:numId w:val="0"/>
              </w:numPr>
              <w:shd w:val="clear"/>
              <w:tabs>
                <w:tab w:val="left" w:pos="1260"/>
                <w:tab w:val="left" w:pos="1620"/>
              </w:tabs>
              <w:adjustRightInd w:val="0"/>
              <w:snapToGrid w:val="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p>
        </w:tc>
        <w:tc>
          <w:tcPr>
            <w:tcW w:w="2396" w:type="dxa"/>
            <w:vAlign w:val="center"/>
          </w:tcPr>
          <w:p w14:paraId="5D3FA559">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附加条件</w:t>
            </w:r>
          </w:p>
        </w:tc>
        <w:tc>
          <w:tcPr>
            <w:tcW w:w="5975" w:type="dxa"/>
            <w:vAlign w:val="center"/>
          </w:tcPr>
          <w:p w14:paraId="0594B478">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响应文件不含有采购人不能接受的附加条件</w:t>
            </w:r>
            <w:r>
              <w:rPr>
                <w:rFonts w:hint="eastAsia" w:ascii="宋体" w:hAnsi="宋体" w:cs="宋体"/>
                <w:color w:val="000000" w:themeColor="text1"/>
                <w:sz w:val="24"/>
                <w:szCs w:val="24"/>
                <w:highlight w:val="none"/>
                <w:lang w:eastAsia="zh-CN"/>
                <w14:textFill>
                  <w14:solidFill>
                    <w14:schemeClr w14:val="tx1"/>
                  </w14:solidFill>
                </w14:textFill>
              </w:rPr>
              <w:t>。</w:t>
            </w:r>
          </w:p>
        </w:tc>
      </w:tr>
      <w:tr w14:paraId="28707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37" w:hRule="atLeast"/>
          <w:jc w:val="center"/>
        </w:trPr>
        <w:tc>
          <w:tcPr>
            <w:tcW w:w="987" w:type="dxa"/>
            <w:vAlign w:val="center"/>
          </w:tcPr>
          <w:p w14:paraId="7113E0AD">
            <w:pPr>
              <w:numPr>
                <w:ilvl w:val="0"/>
                <w:numId w:val="0"/>
              </w:numPr>
              <w:shd w:val="clear"/>
              <w:tabs>
                <w:tab w:val="left" w:pos="1260"/>
                <w:tab w:val="left" w:pos="1620"/>
              </w:tabs>
              <w:adjustRightInd w:val="0"/>
              <w:snapToGrid w:val="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2396" w:type="dxa"/>
            <w:vAlign w:val="center"/>
          </w:tcPr>
          <w:p w14:paraId="33CD7A13">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公平竞争</w:t>
            </w:r>
          </w:p>
        </w:tc>
        <w:tc>
          <w:tcPr>
            <w:tcW w:w="5975" w:type="dxa"/>
            <w:vAlign w:val="center"/>
          </w:tcPr>
          <w:p w14:paraId="7EA061C6">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遵循公平竞争的原则，没有弄虚作假、恶意串通或妨碍其他</w:t>
            </w: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的竞争行为，损害采购人或者其他</w:t>
            </w: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的合法权益。弄虚作假、串通投标的情形见附注</w:t>
            </w:r>
            <w:r>
              <w:rPr>
                <w:rFonts w:hint="eastAsia" w:ascii="宋体" w:hAnsi="宋体" w:cs="宋体"/>
                <w:color w:val="000000" w:themeColor="text1"/>
                <w:sz w:val="24"/>
                <w:szCs w:val="24"/>
                <w:highlight w:val="none"/>
                <w:lang w:eastAsia="zh-CN"/>
                <w14:textFill>
                  <w14:solidFill>
                    <w14:schemeClr w14:val="tx1"/>
                  </w14:solidFill>
                </w14:textFill>
              </w:rPr>
              <w:t>。</w:t>
            </w:r>
          </w:p>
        </w:tc>
      </w:tr>
      <w:tr w14:paraId="353EC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2" w:hRule="atLeast"/>
          <w:jc w:val="center"/>
        </w:trPr>
        <w:tc>
          <w:tcPr>
            <w:tcW w:w="987" w:type="dxa"/>
            <w:vAlign w:val="center"/>
          </w:tcPr>
          <w:p w14:paraId="5D0515A9">
            <w:pPr>
              <w:numPr>
                <w:ilvl w:val="0"/>
                <w:numId w:val="0"/>
              </w:numPr>
              <w:shd w:val="clear"/>
              <w:tabs>
                <w:tab w:val="left" w:pos="1260"/>
                <w:tab w:val="left" w:pos="1620"/>
              </w:tabs>
              <w:adjustRightInd w:val="0"/>
              <w:snapToGrid w:val="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p>
        </w:tc>
        <w:tc>
          <w:tcPr>
            <w:tcW w:w="2396" w:type="dxa"/>
            <w:vAlign w:val="center"/>
          </w:tcPr>
          <w:p w14:paraId="4EDEC3C8">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报价修正</w:t>
            </w:r>
          </w:p>
        </w:tc>
        <w:tc>
          <w:tcPr>
            <w:tcW w:w="5975" w:type="dxa"/>
            <w:vAlign w:val="center"/>
          </w:tcPr>
          <w:p w14:paraId="19C6DDEF">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报价出现前后不一致时，</w:t>
            </w: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按照</w:t>
            </w:r>
            <w:r>
              <w:rPr>
                <w:rFonts w:hint="eastAsia" w:ascii="宋体" w:hAnsi="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评标办法要求确认修正后的报价。</w:t>
            </w:r>
          </w:p>
        </w:tc>
      </w:tr>
      <w:tr w14:paraId="572EC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6" w:hRule="atLeast"/>
          <w:jc w:val="center"/>
        </w:trPr>
        <w:tc>
          <w:tcPr>
            <w:tcW w:w="987" w:type="dxa"/>
            <w:vAlign w:val="center"/>
          </w:tcPr>
          <w:p w14:paraId="2C634C62">
            <w:pPr>
              <w:numPr>
                <w:ilvl w:val="0"/>
                <w:numId w:val="0"/>
              </w:numPr>
              <w:shd w:val="clear"/>
              <w:tabs>
                <w:tab w:val="left" w:pos="1260"/>
                <w:tab w:val="left" w:pos="1620"/>
              </w:tabs>
              <w:adjustRightInd w:val="0"/>
              <w:snapToGrid w:val="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p>
        </w:tc>
        <w:tc>
          <w:tcPr>
            <w:tcW w:w="2396" w:type="dxa"/>
            <w:vAlign w:val="center"/>
          </w:tcPr>
          <w:p w14:paraId="6A06A466">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其他无效情形</w:t>
            </w:r>
          </w:p>
        </w:tc>
        <w:tc>
          <w:tcPr>
            <w:tcW w:w="5975" w:type="dxa"/>
            <w:vAlign w:val="center"/>
          </w:tcPr>
          <w:p w14:paraId="3D7B12A3">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法律、法规和</w:t>
            </w:r>
            <w:r>
              <w:rPr>
                <w:rFonts w:hint="eastAsia" w:ascii="宋体" w:hAnsi="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规定的其他无效情形</w:t>
            </w:r>
            <w:r>
              <w:rPr>
                <w:rFonts w:hint="eastAsia" w:ascii="宋体" w:hAnsi="宋体" w:cs="宋体"/>
                <w:color w:val="000000" w:themeColor="text1"/>
                <w:sz w:val="24"/>
                <w:szCs w:val="24"/>
                <w:highlight w:val="none"/>
                <w:lang w:eastAsia="zh-CN"/>
                <w14:textFill>
                  <w14:solidFill>
                    <w14:schemeClr w14:val="tx1"/>
                  </w14:solidFill>
                </w14:textFill>
              </w:rPr>
              <w:t>。</w:t>
            </w:r>
          </w:p>
        </w:tc>
      </w:tr>
      <w:tr w14:paraId="526641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56" w:hRule="atLeast"/>
          <w:jc w:val="center"/>
        </w:trPr>
        <w:tc>
          <w:tcPr>
            <w:tcW w:w="987" w:type="dxa"/>
            <w:vAlign w:val="center"/>
          </w:tcPr>
          <w:p w14:paraId="7B2D931E">
            <w:pPr>
              <w:numPr>
                <w:ilvl w:val="0"/>
                <w:numId w:val="0"/>
              </w:numPr>
              <w:shd w:val="clear"/>
              <w:tabs>
                <w:tab w:val="left" w:pos="1260"/>
                <w:tab w:val="left" w:pos="1620"/>
              </w:tabs>
              <w:adjustRightInd w:val="0"/>
              <w:snapToGrid w:val="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2396" w:type="dxa"/>
            <w:vAlign w:val="center"/>
          </w:tcPr>
          <w:p w14:paraId="4A11F966">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磋商</w:t>
            </w:r>
            <w:r>
              <w:rPr>
                <w:rFonts w:hint="eastAsia" w:ascii="宋体" w:hAnsi="宋体" w:cs="宋体"/>
                <w:color w:val="000000" w:themeColor="text1"/>
                <w:sz w:val="24"/>
                <w:szCs w:val="24"/>
                <w:highlight w:val="none"/>
                <w:lang w:eastAsia="zh-CN"/>
                <w14:textFill>
                  <w14:solidFill>
                    <w14:schemeClr w14:val="tx1"/>
                  </w14:solidFill>
                </w14:textFill>
              </w:rPr>
              <w:t>有效期</w:t>
            </w:r>
          </w:p>
        </w:tc>
        <w:tc>
          <w:tcPr>
            <w:tcW w:w="5975" w:type="dxa"/>
            <w:vAlign w:val="center"/>
          </w:tcPr>
          <w:p w14:paraId="4368B220">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磋商</w:t>
            </w:r>
            <w:r>
              <w:rPr>
                <w:rFonts w:hint="eastAsia" w:ascii="宋体" w:hAnsi="宋体" w:cs="宋体"/>
                <w:color w:val="000000" w:themeColor="text1"/>
                <w:sz w:val="24"/>
                <w:szCs w:val="24"/>
                <w:highlight w:val="none"/>
                <w:lang w:eastAsia="zh-CN"/>
                <w14:textFill>
                  <w14:solidFill>
                    <w14:schemeClr w14:val="tx1"/>
                  </w14:solidFill>
                </w14:textFill>
              </w:rPr>
              <w:t>有效期</w:t>
            </w:r>
            <w:r>
              <w:rPr>
                <w:rFonts w:hint="eastAsia" w:ascii="宋体" w:hAnsi="宋体" w:eastAsia="宋体" w:cs="宋体"/>
                <w:color w:val="000000" w:themeColor="text1"/>
                <w:sz w:val="24"/>
                <w:szCs w:val="24"/>
                <w:highlight w:val="none"/>
                <w14:textFill>
                  <w14:solidFill>
                    <w14:schemeClr w14:val="tx1"/>
                  </w14:solidFill>
                </w14:textFill>
              </w:rPr>
              <w:t>满足</w:t>
            </w:r>
            <w:r>
              <w:rPr>
                <w:rFonts w:hint="eastAsia" w:ascii="宋体" w:hAnsi="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要求的</w:t>
            </w:r>
            <w:r>
              <w:rPr>
                <w:rFonts w:hint="eastAsia" w:ascii="宋体" w:hAnsi="宋体" w:cs="宋体"/>
                <w:color w:val="000000" w:themeColor="text1"/>
                <w:sz w:val="24"/>
                <w:szCs w:val="24"/>
                <w:highlight w:val="none"/>
                <w:lang w:eastAsia="zh-CN"/>
                <w14:textFill>
                  <w14:solidFill>
                    <w14:schemeClr w14:val="tx1"/>
                  </w14:solidFill>
                </w14:textFill>
              </w:rPr>
              <w:t>。</w:t>
            </w:r>
          </w:p>
        </w:tc>
      </w:tr>
      <w:tr w14:paraId="52CB1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jc w:val="center"/>
        </w:trPr>
        <w:tc>
          <w:tcPr>
            <w:tcW w:w="987" w:type="dxa"/>
            <w:vAlign w:val="center"/>
          </w:tcPr>
          <w:p w14:paraId="54ED53E1">
            <w:pPr>
              <w:numPr>
                <w:ilvl w:val="0"/>
                <w:numId w:val="0"/>
              </w:numPr>
              <w:shd w:val="clear"/>
              <w:tabs>
                <w:tab w:val="left" w:pos="1260"/>
                <w:tab w:val="left" w:pos="1620"/>
              </w:tabs>
              <w:adjustRightInd w:val="0"/>
              <w:snapToGrid w:val="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9</w:t>
            </w:r>
          </w:p>
        </w:tc>
        <w:tc>
          <w:tcPr>
            <w:tcW w:w="2396" w:type="dxa"/>
            <w:vAlign w:val="center"/>
          </w:tcPr>
          <w:p w14:paraId="280E53B5">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备选方案</w:t>
            </w:r>
          </w:p>
        </w:tc>
        <w:tc>
          <w:tcPr>
            <w:tcW w:w="5975" w:type="dxa"/>
            <w:vAlign w:val="center"/>
          </w:tcPr>
          <w:p w14:paraId="5542E15F">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strike/>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不得提交两份或者多份内容不同的响应文件，或者在第一轮报价中同一份响应文件对同一招标项目有两个或者多个报价。</w:t>
            </w:r>
          </w:p>
        </w:tc>
      </w:tr>
      <w:tr w14:paraId="49C9C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70" w:hRule="atLeast"/>
          <w:jc w:val="center"/>
        </w:trPr>
        <w:tc>
          <w:tcPr>
            <w:tcW w:w="987" w:type="dxa"/>
            <w:vAlign w:val="center"/>
          </w:tcPr>
          <w:p w14:paraId="25F3B110">
            <w:pPr>
              <w:numPr>
                <w:ilvl w:val="0"/>
                <w:numId w:val="0"/>
              </w:numPr>
              <w:shd w:val="clear"/>
              <w:tabs>
                <w:tab w:val="left" w:pos="1260"/>
                <w:tab w:val="left" w:pos="1620"/>
              </w:tabs>
              <w:adjustRightInd w:val="0"/>
              <w:snapToGrid w:val="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p>
        </w:tc>
        <w:tc>
          <w:tcPr>
            <w:tcW w:w="2396" w:type="dxa"/>
            <w:vAlign w:val="center"/>
          </w:tcPr>
          <w:p w14:paraId="3AC68E66">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内容</w:t>
            </w:r>
          </w:p>
        </w:tc>
        <w:tc>
          <w:tcPr>
            <w:tcW w:w="5975" w:type="dxa"/>
            <w:vAlign w:val="center"/>
          </w:tcPr>
          <w:p w14:paraId="14B9D21B">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磋商申请人</w:t>
            </w:r>
            <w:r>
              <w:rPr>
                <w:rFonts w:hint="eastAsia" w:ascii="宋体" w:hAnsi="宋体" w:eastAsia="宋体" w:cs="宋体"/>
                <w:color w:val="000000" w:themeColor="text1"/>
                <w:sz w:val="24"/>
                <w:szCs w:val="24"/>
                <w:highlight w:val="none"/>
                <w14:textFill>
                  <w14:solidFill>
                    <w14:schemeClr w14:val="tx1"/>
                  </w14:solidFill>
                </w14:textFill>
              </w:rPr>
              <w:t>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工程量清单</w:t>
            </w:r>
            <w:r>
              <w:rPr>
                <w:rFonts w:hint="eastAsia" w:ascii="宋体" w:hAnsi="宋体" w:eastAsia="宋体" w:cs="宋体"/>
                <w:color w:val="000000" w:themeColor="text1"/>
                <w:sz w:val="24"/>
                <w:szCs w:val="24"/>
                <w:highlight w:val="none"/>
                <w14:textFill>
                  <w14:solidFill>
                    <w14:schemeClr w14:val="tx1"/>
                  </w14:solidFill>
                </w14:textFill>
              </w:rPr>
              <w:t>无实质性遗漏</w:t>
            </w:r>
            <w:r>
              <w:rPr>
                <w:rFonts w:hint="eastAsia" w:ascii="宋体" w:hAnsi="宋体" w:cs="宋体"/>
                <w:color w:val="000000" w:themeColor="text1"/>
                <w:sz w:val="24"/>
                <w:szCs w:val="24"/>
                <w:highlight w:val="none"/>
                <w:lang w:eastAsia="zh-CN"/>
                <w14:textFill>
                  <w14:solidFill>
                    <w14:schemeClr w14:val="tx1"/>
                  </w14:solidFill>
                </w14:textFill>
              </w:rPr>
              <w:t>。</w:t>
            </w:r>
          </w:p>
        </w:tc>
      </w:tr>
      <w:tr w14:paraId="08061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3" w:hRule="atLeast"/>
          <w:jc w:val="center"/>
        </w:trPr>
        <w:tc>
          <w:tcPr>
            <w:tcW w:w="987" w:type="dxa"/>
            <w:vAlign w:val="center"/>
          </w:tcPr>
          <w:p w14:paraId="38F4F081">
            <w:pPr>
              <w:numPr>
                <w:ilvl w:val="0"/>
                <w:numId w:val="0"/>
              </w:numPr>
              <w:shd w:val="clear"/>
              <w:tabs>
                <w:tab w:val="left" w:pos="1260"/>
                <w:tab w:val="left" w:pos="1620"/>
              </w:tabs>
              <w:adjustRightInd w:val="0"/>
              <w:snapToGrid w:val="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w:t>
            </w:r>
          </w:p>
        </w:tc>
        <w:tc>
          <w:tcPr>
            <w:tcW w:w="2396" w:type="dxa"/>
            <w:vAlign w:val="center"/>
          </w:tcPr>
          <w:p w14:paraId="127A7632">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是否允许采用分包方式履行合同</w:t>
            </w:r>
          </w:p>
        </w:tc>
        <w:tc>
          <w:tcPr>
            <w:tcW w:w="5975" w:type="dxa"/>
            <w:vAlign w:val="center"/>
          </w:tcPr>
          <w:p w14:paraId="7CF16BAB">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不允许分包时，磋商申请人未分包</w:t>
            </w:r>
            <w:r>
              <w:rPr>
                <w:rFonts w:hint="eastAsia" w:ascii="宋体" w:hAnsi="宋体" w:cs="宋体"/>
                <w:color w:val="000000" w:themeColor="text1"/>
                <w:sz w:val="24"/>
                <w:szCs w:val="24"/>
                <w:highlight w:val="none"/>
                <w:lang w:eastAsia="zh-CN"/>
                <w14:textFill>
                  <w14:solidFill>
                    <w14:schemeClr w14:val="tx1"/>
                  </w14:solidFill>
                </w14:textFill>
              </w:rPr>
              <w:t>。</w:t>
            </w:r>
          </w:p>
        </w:tc>
      </w:tr>
      <w:tr w14:paraId="749B5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8" w:hRule="atLeast"/>
          <w:jc w:val="center"/>
        </w:trPr>
        <w:tc>
          <w:tcPr>
            <w:tcW w:w="987" w:type="dxa"/>
            <w:vAlign w:val="center"/>
          </w:tcPr>
          <w:p w14:paraId="66689636">
            <w:pPr>
              <w:numPr>
                <w:ilvl w:val="0"/>
                <w:numId w:val="0"/>
              </w:numPr>
              <w:shd w:val="clear"/>
              <w:tabs>
                <w:tab w:val="left" w:pos="1260"/>
                <w:tab w:val="left" w:pos="1620"/>
              </w:tabs>
              <w:adjustRightInd w:val="0"/>
              <w:snapToGrid w:val="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2</w:t>
            </w:r>
          </w:p>
        </w:tc>
        <w:tc>
          <w:tcPr>
            <w:tcW w:w="2396" w:type="dxa"/>
            <w:vAlign w:val="center"/>
          </w:tcPr>
          <w:p w14:paraId="7B5E4E79">
            <w:pPr>
              <w:shd w:val="clear"/>
              <w:tabs>
                <w:tab w:val="left" w:pos="1260"/>
                <w:tab w:val="left" w:pos="1620"/>
              </w:tabs>
              <w:adjustRightInd w:val="0"/>
              <w:snapToGrid w:val="0"/>
              <w:ind w:left="0" w:leftChars="0" w:firstLine="0" w:firstLineChars="0"/>
              <w:jc w:val="both"/>
              <w:textAlignment w:val="baseline"/>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施工地点</w:t>
            </w:r>
          </w:p>
        </w:tc>
        <w:tc>
          <w:tcPr>
            <w:tcW w:w="5975" w:type="dxa"/>
            <w:vAlign w:val="center"/>
          </w:tcPr>
          <w:p w14:paraId="1E1CC6A3">
            <w:pPr>
              <w:shd w:val="clear"/>
              <w:tabs>
                <w:tab w:val="left" w:pos="1260"/>
                <w:tab w:val="left" w:pos="1620"/>
              </w:tabs>
              <w:adjustRightInd w:val="0"/>
              <w:snapToGrid w:val="0"/>
              <w:ind w:left="0" w:leftChars="0" w:firstLine="0" w:firstLineChars="0"/>
              <w:jc w:val="both"/>
              <w:textAlignment w:val="baseline"/>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永胜县三川镇中心卫生院（采购人指定地点）。</w:t>
            </w:r>
          </w:p>
        </w:tc>
      </w:tr>
      <w:tr w14:paraId="26E5D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74" w:hRule="atLeast"/>
          <w:jc w:val="center"/>
        </w:trPr>
        <w:tc>
          <w:tcPr>
            <w:tcW w:w="987" w:type="dxa"/>
            <w:vAlign w:val="center"/>
          </w:tcPr>
          <w:p w14:paraId="4F10D3BF">
            <w:pPr>
              <w:numPr>
                <w:ilvl w:val="0"/>
                <w:numId w:val="0"/>
              </w:numPr>
              <w:shd w:val="clear"/>
              <w:tabs>
                <w:tab w:val="left" w:pos="1260"/>
                <w:tab w:val="left" w:pos="1620"/>
              </w:tabs>
              <w:adjustRightInd w:val="0"/>
              <w:snapToGrid w:val="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3</w:t>
            </w:r>
          </w:p>
        </w:tc>
        <w:tc>
          <w:tcPr>
            <w:tcW w:w="2396" w:type="dxa"/>
            <w:vAlign w:val="center"/>
          </w:tcPr>
          <w:p w14:paraId="3D82A2BF">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质保期</w:t>
            </w:r>
          </w:p>
        </w:tc>
        <w:tc>
          <w:tcPr>
            <w:tcW w:w="5975" w:type="dxa"/>
            <w:vAlign w:val="center"/>
          </w:tcPr>
          <w:p w14:paraId="0F235099">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满足</w:t>
            </w:r>
            <w:r>
              <w:rPr>
                <w:rFonts w:hint="eastAsia" w:ascii="宋体" w:hAnsi="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要求</w:t>
            </w:r>
            <w:r>
              <w:rPr>
                <w:rFonts w:hint="eastAsia" w:ascii="宋体" w:hAnsi="宋体" w:cs="宋体"/>
                <w:color w:val="000000" w:themeColor="text1"/>
                <w:sz w:val="24"/>
                <w:szCs w:val="24"/>
                <w:highlight w:val="none"/>
                <w:lang w:eastAsia="zh-CN"/>
                <w14:textFill>
                  <w14:solidFill>
                    <w14:schemeClr w14:val="tx1"/>
                  </w14:solidFill>
                </w14:textFill>
              </w:rPr>
              <w:t>。</w:t>
            </w:r>
          </w:p>
        </w:tc>
      </w:tr>
      <w:tr w14:paraId="36A04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8" w:hRule="atLeast"/>
          <w:jc w:val="center"/>
        </w:trPr>
        <w:tc>
          <w:tcPr>
            <w:tcW w:w="987" w:type="dxa"/>
            <w:vAlign w:val="center"/>
          </w:tcPr>
          <w:p w14:paraId="77C9A8FB">
            <w:pPr>
              <w:numPr>
                <w:ilvl w:val="0"/>
                <w:numId w:val="0"/>
              </w:numPr>
              <w:shd w:val="clear"/>
              <w:tabs>
                <w:tab w:val="left" w:pos="1260"/>
                <w:tab w:val="left" w:pos="1620"/>
              </w:tabs>
              <w:adjustRightInd w:val="0"/>
              <w:snapToGrid w:val="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4</w:t>
            </w:r>
          </w:p>
        </w:tc>
        <w:tc>
          <w:tcPr>
            <w:tcW w:w="2396" w:type="dxa"/>
            <w:vAlign w:val="center"/>
          </w:tcPr>
          <w:p w14:paraId="230C9DFE">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付款方式</w:t>
            </w:r>
          </w:p>
        </w:tc>
        <w:tc>
          <w:tcPr>
            <w:tcW w:w="5975" w:type="dxa"/>
            <w:vAlign w:val="center"/>
          </w:tcPr>
          <w:p w14:paraId="240647B6">
            <w:pPr>
              <w:shd w:val="clear"/>
              <w:tabs>
                <w:tab w:val="left" w:pos="1260"/>
                <w:tab w:val="left" w:pos="1620"/>
              </w:tabs>
              <w:adjustRightInd w:val="0"/>
              <w:snapToGrid w:val="0"/>
              <w:ind w:left="0" w:leftChars="0" w:firstLine="0" w:firstLineChars="0"/>
              <w:jc w:val="both"/>
              <w:textAlignment w:val="baseline"/>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满足</w:t>
            </w:r>
            <w:r>
              <w:rPr>
                <w:rFonts w:hint="eastAsia" w:ascii="宋体" w:hAnsi="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要求</w:t>
            </w:r>
            <w:r>
              <w:rPr>
                <w:rFonts w:hint="eastAsia" w:ascii="宋体" w:hAnsi="宋体" w:cs="宋体"/>
                <w:color w:val="000000" w:themeColor="text1"/>
                <w:sz w:val="24"/>
                <w:szCs w:val="24"/>
                <w:highlight w:val="none"/>
                <w:lang w:eastAsia="zh-CN"/>
                <w14:textFill>
                  <w14:solidFill>
                    <w14:schemeClr w14:val="tx1"/>
                  </w14:solidFill>
                </w14:textFill>
              </w:rPr>
              <w:t>。</w:t>
            </w:r>
          </w:p>
        </w:tc>
      </w:tr>
    </w:tbl>
    <w:p w14:paraId="6EFE6A10">
      <w:pPr>
        <w:pStyle w:val="2"/>
        <w:keepNext w:val="0"/>
        <w:keepLines w:val="0"/>
        <w:pageBreakBefore w:val="0"/>
        <w:widowControl w:val="0"/>
        <w:shd w:val="clear"/>
        <w:kinsoku/>
        <w:wordWrap/>
        <w:overflowPunct/>
        <w:topLinePunct w:val="0"/>
        <w:autoSpaceDE w:val="0"/>
        <w:autoSpaceDN w:val="0"/>
        <w:bidi w:val="0"/>
        <w:adjustRightInd w:val="0"/>
        <w:snapToGrid/>
        <w:spacing w:line="480" w:lineRule="exact"/>
        <w:jc w:val="center"/>
        <w:textAlignment w:val="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r>
      <w:bookmarkStart w:id="688" w:name="_Toc29622"/>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附表三</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详细评审评审</w:t>
      </w:r>
      <w:bookmarkEnd w:id="675"/>
      <w:bookmarkEnd w:id="688"/>
    </w:p>
    <w:tbl>
      <w:tblPr>
        <w:tblStyle w:val="25"/>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7"/>
        <w:gridCol w:w="1903"/>
        <w:gridCol w:w="7324"/>
      </w:tblGrid>
      <w:tr w14:paraId="72B42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2530" w:type="dxa"/>
            <w:gridSpan w:val="2"/>
            <w:tcBorders>
              <w:top w:val="single" w:color="auto" w:sz="4" w:space="0"/>
              <w:left w:val="single" w:color="auto" w:sz="4" w:space="0"/>
              <w:right w:val="single" w:color="auto" w:sz="4" w:space="0"/>
            </w:tcBorders>
            <w:noWrap w:val="0"/>
            <w:vAlign w:val="center"/>
          </w:tcPr>
          <w:p w14:paraId="2DE1B3FF">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评审内容</w:t>
            </w:r>
          </w:p>
        </w:tc>
        <w:tc>
          <w:tcPr>
            <w:tcW w:w="7324" w:type="dxa"/>
            <w:tcBorders>
              <w:top w:val="single" w:color="auto" w:sz="4" w:space="0"/>
              <w:left w:val="single" w:color="auto" w:sz="4" w:space="0"/>
              <w:bottom w:val="single" w:color="auto" w:sz="4" w:space="0"/>
              <w:right w:val="single" w:color="auto" w:sz="4" w:space="0"/>
            </w:tcBorders>
            <w:noWrap w:val="0"/>
            <w:vAlign w:val="center"/>
          </w:tcPr>
          <w:p w14:paraId="55D0DAF7">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评分细则</w:t>
            </w:r>
          </w:p>
        </w:tc>
      </w:tr>
      <w:tr w14:paraId="40D5E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627" w:type="dxa"/>
            <w:vMerge w:val="restart"/>
            <w:tcBorders>
              <w:top w:val="single" w:color="auto" w:sz="4" w:space="0"/>
              <w:left w:val="single" w:color="auto" w:sz="4" w:space="0"/>
              <w:right w:val="single" w:color="auto" w:sz="4" w:space="0"/>
            </w:tcBorders>
            <w:noWrap w:val="0"/>
            <w:vAlign w:val="center"/>
          </w:tcPr>
          <w:p w14:paraId="2C9696BA">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综合评分</w:t>
            </w:r>
          </w:p>
          <w:p w14:paraId="7D6CED20">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100分</w:t>
            </w:r>
          </w:p>
        </w:tc>
        <w:tc>
          <w:tcPr>
            <w:tcW w:w="1903" w:type="dxa"/>
            <w:tcBorders>
              <w:top w:val="single" w:color="auto" w:sz="4" w:space="0"/>
              <w:left w:val="single" w:color="auto" w:sz="4" w:space="0"/>
              <w:right w:val="single" w:color="auto" w:sz="4" w:space="0"/>
            </w:tcBorders>
            <w:noWrap w:val="0"/>
            <w:vAlign w:val="center"/>
          </w:tcPr>
          <w:p w14:paraId="12574355">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评审总得分计算公式</w:t>
            </w:r>
          </w:p>
        </w:tc>
        <w:tc>
          <w:tcPr>
            <w:tcW w:w="7324" w:type="dxa"/>
            <w:tcBorders>
              <w:top w:val="single" w:color="auto" w:sz="4" w:space="0"/>
              <w:left w:val="single" w:color="auto" w:sz="4" w:space="0"/>
              <w:bottom w:val="single" w:color="auto" w:sz="4" w:space="0"/>
              <w:right w:val="single" w:color="auto" w:sz="4" w:space="0"/>
            </w:tcBorders>
            <w:noWrap w:val="0"/>
            <w:vAlign w:val="center"/>
          </w:tcPr>
          <w:p w14:paraId="0CBF172E">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磋商申请人</w:t>
            </w:r>
            <w:r>
              <w:rPr>
                <w:rFonts w:hint="eastAsia" w:ascii="宋体" w:hAnsi="宋体" w:eastAsia="宋体" w:cs="宋体"/>
                <w:color w:val="000000" w:themeColor="text1"/>
                <w:sz w:val="24"/>
                <w:highlight w:val="none"/>
                <w14:textFill>
                  <w14:solidFill>
                    <w14:schemeClr w14:val="tx1"/>
                  </w14:solidFill>
                </w14:textFill>
              </w:rPr>
              <w:t>的评审总得分=F1＋F2＋…Fn其中：F1、F2、…、Fn分别为各项评分因素的汇总得分；</w:t>
            </w:r>
          </w:p>
        </w:tc>
      </w:tr>
      <w:tr w14:paraId="160AB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7" w:type="dxa"/>
            <w:vMerge w:val="continue"/>
            <w:tcBorders>
              <w:left w:val="single" w:color="auto" w:sz="4" w:space="0"/>
              <w:right w:val="single" w:color="auto" w:sz="4" w:space="0"/>
            </w:tcBorders>
            <w:noWrap w:val="0"/>
            <w:vAlign w:val="center"/>
          </w:tcPr>
          <w:p w14:paraId="20400155">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 w:val="24"/>
                <w:highlight w:val="none"/>
                <w14:textFill>
                  <w14:solidFill>
                    <w14:schemeClr w14:val="tx1"/>
                  </w14:solidFill>
                </w14:textFill>
              </w:rPr>
            </w:pPr>
          </w:p>
        </w:tc>
        <w:tc>
          <w:tcPr>
            <w:tcW w:w="1903" w:type="dxa"/>
            <w:tcBorders>
              <w:top w:val="single" w:color="auto" w:sz="4" w:space="0"/>
              <w:left w:val="single" w:color="auto" w:sz="4" w:space="0"/>
              <w:bottom w:val="single" w:color="auto" w:sz="4" w:space="0"/>
              <w:right w:val="single" w:color="auto" w:sz="4" w:space="0"/>
            </w:tcBorders>
            <w:noWrap w:val="0"/>
            <w:vAlign w:val="center"/>
          </w:tcPr>
          <w:p w14:paraId="3ABD174B">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F1：报价得分 (满分</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0分)</w:t>
            </w:r>
          </w:p>
        </w:tc>
        <w:tc>
          <w:tcPr>
            <w:tcW w:w="7324" w:type="dxa"/>
            <w:tcBorders>
              <w:top w:val="single" w:color="auto" w:sz="4" w:space="0"/>
              <w:left w:val="single" w:color="auto" w:sz="4" w:space="0"/>
              <w:bottom w:val="single" w:color="auto" w:sz="4" w:space="0"/>
              <w:right w:val="single" w:color="auto" w:sz="4" w:space="0"/>
            </w:tcBorders>
            <w:noWrap w:val="0"/>
            <w:vAlign w:val="center"/>
          </w:tcPr>
          <w:p w14:paraId="610DB13A">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据各</w:t>
            </w:r>
            <w:r>
              <w:rPr>
                <w:rFonts w:hint="eastAsia" w:ascii="宋体" w:hAnsi="宋体" w:cs="宋体"/>
                <w:color w:val="000000" w:themeColor="text1"/>
                <w:sz w:val="24"/>
                <w:highlight w:val="none"/>
                <w:lang w:eastAsia="zh-CN"/>
                <w14:textFill>
                  <w14:solidFill>
                    <w14:schemeClr w14:val="tx1"/>
                  </w14:solidFill>
                </w14:textFill>
              </w:rPr>
              <w:t>磋商申请人</w:t>
            </w:r>
            <w:r>
              <w:rPr>
                <w:rFonts w:hint="eastAsia" w:ascii="宋体" w:hAnsi="宋体" w:eastAsia="宋体" w:cs="宋体"/>
                <w:color w:val="000000" w:themeColor="text1"/>
                <w:sz w:val="24"/>
                <w:highlight w:val="none"/>
                <w14:textFill>
                  <w14:solidFill>
                    <w14:schemeClr w14:val="tx1"/>
                  </w14:solidFill>
                </w14:textFill>
              </w:rPr>
              <w:t>磋商价格按照以下规则进行打分。</w:t>
            </w:r>
          </w:p>
          <w:p w14:paraId="4672580A">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(1)评标基准价：满足竞争性磋商文件要求且二次报价最低的有效评审报价；</w:t>
            </w:r>
          </w:p>
          <w:p w14:paraId="5F5B1C23">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(2)得分计算：满足竞争性磋商文件要求且二次报价最低的评审报价，其报价分为满分。其他</w:t>
            </w:r>
            <w:r>
              <w:rPr>
                <w:rFonts w:hint="eastAsia" w:ascii="宋体" w:hAnsi="宋体" w:cs="宋体"/>
                <w:color w:val="000000" w:themeColor="text1"/>
                <w:sz w:val="24"/>
                <w:highlight w:val="none"/>
                <w:lang w:eastAsia="zh-CN"/>
                <w14:textFill>
                  <w14:solidFill>
                    <w14:schemeClr w14:val="tx1"/>
                  </w14:solidFill>
                </w14:textFill>
              </w:rPr>
              <w:t>磋商申请人</w:t>
            </w:r>
            <w:r>
              <w:rPr>
                <w:rFonts w:hint="eastAsia" w:ascii="宋体" w:hAnsi="宋体" w:eastAsia="宋体" w:cs="宋体"/>
                <w:color w:val="000000" w:themeColor="text1"/>
                <w:sz w:val="24"/>
                <w:highlight w:val="none"/>
                <w14:textFill>
                  <w14:solidFill>
                    <w14:schemeClr w14:val="tx1"/>
                  </w14:solidFill>
                </w14:textFill>
              </w:rPr>
              <w:t>的报价得分统一按照下列公式计算：</w:t>
            </w:r>
          </w:p>
          <w:p w14:paraId="307B7394">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磋商报价得分=(评标基准价/</w:t>
            </w:r>
            <w:r>
              <w:rPr>
                <w:rFonts w:hint="eastAsia" w:ascii="宋体" w:hAnsi="宋体" w:cs="宋体"/>
                <w:color w:val="000000" w:themeColor="text1"/>
                <w:sz w:val="24"/>
                <w:highlight w:val="none"/>
                <w:lang w:eastAsia="zh-CN"/>
                <w14:textFill>
                  <w14:solidFill>
                    <w14:schemeClr w14:val="tx1"/>
                  </w14:solidFill>
                </w14:textFill>
              </w:rPr>
              <w:t>磋商申请人</w:t>
            </w:r>
            <w:r>
              <w:rPr>
                <w:rFonts w:hint="eastAsia" w:ascii="宋体" w:hAnsi="宋体" w:eastAsia="宋体" w:cs="宋体"/>
                <w:color w:val="000000" w:themeColor="text1"/>
                <w:sz w:val="24"/>
                <w:highlight w:val="none"/>
                <w14:textFill>
                  <w14:solidFill>
                    <w14:schemeClr w14:val="tx1"/>
                  </w14:solidFill>
                </w14:textFill>
              </w:rPr>
              <w:t>评审报价)×</w:t>
            </w:r>
            <w:r>
              <w:rPr>
                <w:rFonts w:hint="eastAsia" w:ascii="宋体" w:hAnsi="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0</w:t>
            </w:r>
          </w:p>
          <w:p w14:paraId="43B4D3B3">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注：</w:t>
            </w:r>
            <w:r>
              <w:rPr>
                <w:rFonts w:hint="default" w:ascii="Lucida Sans Unicode" w:hAnsi="Lucida Sans Unicode" w:eastAsia="宋体" w:cs="Lucida Sans Unicode"/>
                <w:color w:val="000000" w:themeColor="text1"/>
                <w:kern w:val="0"/>
                <w:highlight w:val="none"/>
                <w:lang w:val="en-US" w:eastAsia="zh-CN"/>
                <w14:textFill>
                  <w14:solidFill>
                    <w14:schemeClr w14:val="tx1"/>
                  </w14:solidFill>
                </w14:textFill>
              </w:rPr>
              <w:t>根据财库〔2020〕46号：关于印发《政府采购促进中小企业发展管理办法》的通知、</w:t>
            </w:r>
            <w:r>
              <w:rPr>
                <w:rFonts w:hint="default" w:ascii="Lucida Sans Unicode" w:hAnsi="Lucida Sans Unicode" w:eastAsia="宋体" w:cs="Lucida Sans Unicode"/>
                <w:color w:val="000000" w:themeColor="text1"/>
                <w:kern w:val="0"/>
                <w:highlight w:val="none"/>
                <w:u w:val="none"/>
                <w:lang w:val="en-US" w:eastAsia="zh-CN"/>
                <w14:textFill>
                  <w14:solidFill>
                    <w14:schemeClr w14:val="tx1"/>
                  </w14:solidFill>
                </w14:textFill>
              </w:rPr>
              <w:t>财库2〔2022〕19号：《关于进一步加大政府采购支持中小企业力度的通知》</w:t>
            </w:r>
            <w:r>
              <w:rPr>
                <w:rFonts w:hint="default" w:ascii="Lucida Sans Unicode" w:hAnsi="Lucida Sans Unicode" w:eastAsia="宋体" w:cs="Lucida Sans Unicode"/>
                <w:color w:val="000000" w:themeColor="text1"/>
                <w:kern w:val="0"/>
                <w:highlight w:val="none"/>
                <w:lang w:val="en-US" w:eastAsia="zh-CN"/>
                <w14:textFill>
                  <w14:solidFill>
                    <w14:schemeClr w14:val="tx1"/>
                  </w14:solidFill>
                </w14:textFill>
              </w:rPr>
              <w:t>、云财采〔2022〕9号:云南省财政厅关于贯彻《财政部关于进一步加大政府采购支持中小企业力度的通知》调整磋商申请人参与评标的价格，用扣除后的价格参加评审。（非专门面向中小企业的项目）对小型和微型企业报价给予5%。</w:t>
            </w:r>
          </w:p>
        </w:tc>
      </w:tr>
      <w:tr w14:paraId="69600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7" w:type="dxa"/>
            <w:vMerge w:val="continue"/>
            <w:tcBorders>
              <w:left w:val="single" w:color="auto" w:sz="4" w:space="0"/>
              <w:right w:val="single" w:color="auto" w:sz="4" w:space="0"/>
            </w:tcBorders>
            <w:noWrap w:val="0"/>
            <w:vAlign w:val="center"/>
          </w:tcPr>
          <w:p w14:paraId="2A41B48A">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color w:val="000000" w:themeColor="text1"/>
                <w:sz w:val="24"/>
                <w:highlight w:val="none"/>
                <w14:textFill>
                  <w14:solidFill>
                    <w14:schemeClr w14:val="tx1"/>
                  </w14:solidFill>
                </w14:textFill>
              </w:rPr>
            </w:pPr>
          </w:p>
        </w:tc>
        <w:tc>
          <w:tcPr>
            <w:tcW w:w="1903" w:type="dxa"/>
            <w:tcBorders>
              <w:top w:val="single" w:color="auto" w:sz="4" w:space="0"/>
              <w:left w:val="single" w:color="auto" w:sz="4" w:space="0"/>
              <w:right w:val="single" w:color="auto" w:sz="4" w:space="0"/>
            </w:tcBorders>
            <w:noWrap w:val="0"/>
            <w:vAlign w:val="center"/>
          </w:tcPr>
          <w:p w14:paraId="11E2BD36">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F2：技术部分评审评分（满分</w:t>
            </w:r>
            <w:r>
              <w:rPr>
                <w:rFonts w:hint="eastAsia" w:ascii="宋体" w:hAnsi="宋体" w:cs="宋体"/>
                <w:color w:val="000000" w:themeColor="text1"/>
                <w:sz w:val="24"/>
                <w:highlight w:val="none"/>
                <w:lang w:val="en-US" w:eastAsia="zh-CN"/>
                <w14:textFill>
                  <w14:solidFill>
                    <w14:schemeClr w14:val="tx1"/>
                  </w14:solidFill>
                </w14:textFill>
              </w:rPr>
              <w:t>70</w:t>
            </w:r>
            <w:r>
              <w:rPr>
                <w:rFonts w:hint="eastAsia" w:ascii="宋体" w:hAnsi="宋体" w:eastAsia="宋体" w:cs="宋体"/>
                <w:color w:val="000000" w:themeColor="text1"/>
                <w:sz w:val="24"/>
                <w:highlight w:val="none"/>
                <w14:textFill>
                  <w14:solidFill>
                    <w14:schemeClr w14:val="tx1"/>
                  </w14:solidFill>
                </w14:textFill>
              </w:rPr>
              <w:t>分）</w:t>
            </w:r>
          </w:p>
        </w:tc>
        <w:tc>
          <w:tcPr>
            <w:tcW w:w="7324" w:type="dxa"/>
            <w:tcBorders>
              <w:top w:val="single" w:color="auto" w:sz="4" w:space="0"/>
              <w:left w:val="single" w:color="auto" w:sz="4" w:space="0"/>
              <w:bottom w:val="single" w:color="auto" w:sz="4" w:space="0"/>
              <w:right w:val="single" w:color="auto" w:sz="4" w:space="0"/>
            </w:tcBorders>
            <w:noWrap w:val="0"/>
            <w:vAlign w:val="center"/>
          </w:tcPr>
          <w:p w14:paraId="49A93065">
            <w:pPr>
              <w:pStyle w:val="9"/>
              <w:numPr>
                <w:ilvl w:val="0"/>
                <w:numId w:val="0"/>
              </w:numPr>
              <w:shd w:val="clea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pPr>
            <w:r>
              <w:rPr>
                <w:rFonts w:hint="default" w:ascii="Lucida Sans Unicode" w:hAnsi="Lucida Sans Unicode" w:eastAsia="宋体" w:cs="Lucida Sans Unicode"/>
                <w:b/>
                <w:bCs/>
                <w:color w:val="000000" w:themeColor="text1"/>
                <w:sz w:val="24"/>
                <w:szCs w:val="24"/>
                <w:highlight w:val="none"/>
                <w14:textFill>
                  <w14:solidFill>
                    <w14:schemeClr w14:val="tx1"/>
                  </w14:solidFill>
                </w14:textFill>
              </w:rPr>
              <w:t>1、重点难点分析评审</w:t>
            </w:r>
            <w:r>
              <w:rPr>
                <w:rFonts w:hint="default" w:ascii="Lucida Sans Unicode" w:hAnsi="Lucida Sans Unicode" w:eastAsia="宋体" w:cs="Lucida Sans Unicode"/>
                <w:b/>
                <w:bCs/>
                <w:color w:val="000000" w:themeColor="text1"/>
                <w:sz w:val="24"/>
                <w:szCs w:val="24"/>
                <w:highlight w:val="none"/>
                <w:lang w:eastAsia="zh-CN"/>
                <w14:textFill>
                  <w14:solidFill>
                    <w14:schemeClr w14:val="tx1"/>
                  </w14:solidFill>
                </w14:textFill>
              </w:rPr>
              <w:t>（</w:t>
            </w:r>
            <w:r>
              <w:rPr>
                <w:rFonts w:hint="default" w:ascii="Lucida Sans Unicode" w:hAnsi="Lucida Sans Unicode" w:eastAsia="宋体" w:cs="Lucida Sans Unicode"/>
                <w:b/>
                <w:bCs/>
                <w:color w:val="000000" w:themeColor="text1"/>
                <w:sz w:val="24"/>
                <w:szCs w:val="24"/>
                <w:highlight w:val="none"/>
                <w14:textFill>
                  <w14:solidFill>
                    <w14:schemeClr w14:val="tx1"/>
                  </w14:solidFill>
                </w14:textFill>
              </w:rPr>
              <w:t>满分</w:t>
            </w:r>
            <w:r>
              <w:rPr>
                <w:rFonts w:hint="default" w:ascii="Lucida Sans Unicode" w:hAnsi="Lucida Sans Unicode" w:eastAsia="宋体" w:cs="Lucida Sans Unicode"/>
                <w:b/>
                <w:bCs/>
                <w:color w:val="000000" w:themeColor="text1"/>
                <w:sz w:val="24"/>
                <w:szCs w:val="24"/>
                <w:highlight w:val="none"/>
                <w:lang w:val="en-US" w:eastAsia="zh-CN"/>
                <w14:textFill>
                  <w14:solidFill>
                    <w14:schemeClr w14:val="tx1"/>
                  </w14:solidFill>
                </w14:textFill>
              </w:rPr>
              <w:t>12</w:t>
            </w:r>
            <w:r>
              <w:rPr>
                <w:rFonts w:hint="default" w:ascii="Lucida Sans Unicode" w:hAnsi="Lucida Sans Unicode" w:eastAsia="宋体" w:cs="Lucida Sans Unicode"/>
                <w:b/>
                <w:bCs/>
                <w:color w:val="000000" w:themeColor="text1"/>
                <w:sz w:val="24"/>
                <w:szCs w:val="24"/>
                <w:highlight w:val="none"/>
                <w14:textFill>
                  <w14:solidFill>
                    <w14:schemeClr w14:val="tx1"/>
                  </w14:solidFill>
                </w14:textFill>
              </w:rPr>
              <w:t>分</w:t>
            </w:r>
            <w:r>
              <w:rPr>
                <w:rFonts w:hint="default" w:ascii="Lucida Sans Unicode" w:hAnsi="Lucida Sans Unicode" w:eastAsia="宋体" w:cs="Lucida Sans Unicode"/>
                <w:b/>
                <w:bCs/>
                <w:color w:val="000000" w:themeColor="text1"/>
                <w:sz w:val="24"/>
                <w:szCs w:val="24"/>
                <w:highlight w:val="none"/>
                <w:lang w:eastAsia="zh-CN"/>
                <w14:textFill>
                  <w14:solidFill>
                    <w14:schemeClr w14:val="tx1"/>
                  </w14:solidFill>
                </w14:textFill>
              </w:rPr>
              <w:t>）</w:t>
            </w:r>
          </w:p>
          <w:p w14:paraId="58C39C65">
            <w:pPr>
              <w:pStyle w:val="9"/>
              <w:numPr>
                <w:ilvl w:val="0"/>
                <w:numId w:val="0"/>
              </w:numPr>
              <w:shd w:val="clear"/>
              <w:rPr>
                <w:rFonts w:hint="default" w:ascii="Lucida Sans Unicode" w:hAnsi="Lucida Sans Unicode" w:eastAsia="宋体" w:cs="Lucida Sans Unicode"/>
                <w:color w:val="000000" w:themeColor="text1"/>
                <w:highlight w:val="none"/>
                <w14:textFill>
                  <w14:solidFill>
                    <w14:schemeClr w14:val="tx1"/>
                  </w14:solidFill>
                </w14:textFill>
              </w:rPr>
            </w:pP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根据</w:t>
            </w:r>
            <w:r>
              <w:rPr>
                <w:rFonts w:hint="eastAsia" w:ascii="Lucida Sans Unicode" w:hAnsi="Lucida Sans Unicode" w:cs="Lucida Sans Unicode"/>
                <w:color w:val="000000" w:themeColor="text1"/>
                <w:highlight w:val="none"/>
                <w:lang w:val="en-US" w:eastAsia="zh-CN"/>
                <w14:textFill>
                  <w14:solidFill>
                    <w14:schemeClr w14:val="tx1"/>
                  </w14:solidFill>
                </w14:textFill>
              </w:rPr>
              <w:t>响应文件</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中提供的重点难点分析评审评分，至少包括 ：</w:t>
            </w:r>
          </w:p>
          <w:p w14:paraId="029D635D">
            <w:pPr>
              <w:pStyle w:val="9"/>
              <w:numPr>
                <w:ilvl w:val="0"/>
                <w:numId w:val="0"/>
              </w:numPr>
              <w:shd w:val="clear"/>
              <w:rPr>
                <w:rFonts w:hint="default" w:ascii="Lucida Sans Unicode" w:hAnsi="Lucida Sans Unicode" w:eastAsia="宋体" w:cs="Lucida Sans Unicode"/>
                <w:color w:val="000000" w:themeColor="text1"/>
                <w:lang w:val="en-US" w:eastAsia="zh-CN"/>
                <w14:textFill>
                  <w14:solidFill>
                    <w14:schemeClr w14:val="tx1"/>
                  </w14:solidFill>
                </w14:textFill>
              </w:rPr>
            </w:pP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（1）项目重点分析；（2）项目难点分析；（3）解决方案；（4）保障措施</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以上4项内容“</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完整性、切实可行的</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”每一项得3分，存在不足的每项得1.5分</w:t>
            </w:r>
            <w:r>
              <w:rPr>
                <w:rFonts w:hint="eastAsia" w:ascii="Lucida Sans Unicode" w:hAnsi="Lucida Sans Unicode" w:cs="Lucida Sans Unicode"/>
                <w:color w:val="000000" w:themeColor="text1"/>
                <w:highlight w:val="none"/>
                <w:lang w:val="en-US" w:eastAsia="zh-CN"/>
                <w14:textFill>
                  <w14:solidFill>
                    <w14:schemeClr w14:val="tx1"/>
                  </w14:solidFill>
                </w14:textFill>
              </w:rPr>
              <w:t>，未提供不得分</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w:t>
            </w:r>
          </w:p>
          <w:p w14:paraId="11734A5F">
            <w:pPr>
              <w:pStyle w:val="9"/>
              <w:numPr>
                <w:ilvl w:val="0"/>
                <w:numId w:val="0"/>
              </w:numPr>
              <w:shd w:val="clear"/>
              <w:rPr>
                <w:rFonts w:hint="default" w:ascii="Lucida Sans Unicode" w:hAnsi="Lucida Sans Unicode" w:eastAsia="宋体" w:cs="Lucida Sans Unicode"/>
                <w:b/>
                <w:bCs/>
                <w:color w:val="000000" w:themeColor="text1"/>
                <w:kern w:val="0"/>
                <w:sz w:val="24"/>
                <w:szCs w:val="24"/>
                <w:highlight w:val="none"/>
                <w:lang w:eastAsia="zh-CN"/>
                <w14:textFill>
                  <w14:solidFill>
                    <w14:schemeClr w14:val="tx1"/>
                  </w14:solidFill>
                </w14:textFill>
              </w:rPr>
            </w:pPr>
            <w:r>
              <w:rPr>
                <w:rFonts w:hint="default" w:ascii="Lucida Sans Unicode" w:hAnsi="Lucida Sans Unicode" w:eastAsia="宋体" w:cs="Lucida Sans Unicode"/>
                <w:b/>
                <w:bCs/>
                <w:color w:val="000000" w:themeColor="text1"/>
                <w:kern w:val="0"/>
                <w:sz w:val="24"/>
                <w:szCs w:val="24"/>
                <w:highlight w:val="none"/>
                <w14:textFill>
                  <w14:solidFill>
                    <w14:schemeClr w14:val="tx1"/>
                  </w14:solidFill>
                </w14:textFill>
              </w:rPr>
              <w:t>2、施工</w:t>
            </w:r>
            <w:r>
              <w:rPr>
                <w:rFonts w:hint="default" w:ascii="Lucida Sans Unicode" w:hAnsi="Lucida Sans Unicode" w:eastAsia="宋体" w:cs="Lucida Sans Unicode"/>
                <w:b/>
                <w:bCs/>
                <w:color w:val="000000" w:themeColor="text1"/>
                <w:kern w:val="0"/>
                <w:sz w:val="24"/>
                <w:szCs w:val="24"/>
                <w:highlight w:val="none"/>
                <w:lang w:val="en-US" w:eastAsia="zh-CN"/>
                <w14:textFill>
                  <w14:solidFill>
                    <w14:schemeClr w14:val="tx1"/>
                  </w14:solidFill>
                </w14:textFill>
              </w:rPr>
              <w:t>组织设计</w:t>
            </w:r>
            <w:r>
              <w:rPr>
                <w:rFonts w:hint="default" w:ascii="Lucida Sans Unicode" w:hAnsi="Lucida Sans Unicode" w:eastAsia="宋体" w:cs="Lucida Sans Unicode"/>
                <w:b/>
                <w:bCs/>
                <w:color w:val="000000" w:themeColor="text1"/>
                <w:kern w:val="0"/>
                <w:sz w:val="24"/>
                <w:szCs w:val="24"/>
                <w:highlight w:val="none"/>
                <w14:textFill>
                  <w14:solidFill>
                    <w14:schemeClr w14:val="tx1"/>
                  </w14:solidFill>
                </w14:textFill>
              </w:rPr>
              <w:t>评审</w:t>
            </w:r>
            <w:r>
              <w:rPr>
                <w:rFonts w:hint="default" w:ascii="Lucida Sans Unicode" w:hAnsi="Lucida Sans Unicode" w:eastAsia="宋体" w:cs="Lucida Sans Unicode"/>
                <w:b/>
                <w:bCs/>
                <w:color w:val="000000" w:themeColor="text1"/>
                <w:kern w:val="0"/>
                <w:sz w:val="24"/>
                <w:szCs w:val="24"/>
                <w:highlight w:val="none"/>
                <w:lang w:eastAsia="zh-CN"/>
                <w14:textFill>
                  <w14:solidFill>
                    <w14:schemeClr w14:val="tx1"/>
                  </w14:solidFill>
                </w14:textFill>
              </w:rPr>
              <w:t>（</w:t>
            </w:r>
            <w:r>
              <w:rPr>
                <w:rFonts w:hint="default" w:ascii="Lucida Sans Unicode" w:hAnsi="Lucida Sans Unicode" w:eastAsia="宋体" w:cs="Lucida Sans Unicode"/>
                <w:b/>
                <w:bCs/>
                <w:color w:val="000000" w:themeColor="text1"/>
                <w:kern w:val="0"/>
                <w:sz w:val="24"/>
                <w:szCs w:val="24"/>
                <w:highlight w:val="none"/>
                <w14:textFill>
                  <w14:solidFill>
                    <w14:schemeClr w14:val="tx1"/>
                  </w14:solidFill>
                </w14:textFill>
              </w:rPr>
              <w:t>满分</w:t>
            </w:r>
            <w:r>
              <w:rPr>
                <w:rFonts w:hint="default" w:ascii="Lucida Sans Unicode" w:hAnsi="Lucida Sans Unicode" w:eastAsia="宋体" w:cs="Lucida Sans Unicode"/>
                <w:b/>
                <w:bCs/>
                <w:color w:val="000000" w:themeColor="text1"/>
                <w:kern w:val="0"/>
                <w:sz w:val="24"/>
                <w:szCs w:val="24"/>
                <w:highlight w:val="none"/>
                <w:lang w:val="en-US" w:eastAsia="zh-CN"/>
                <w14:textFill>
                  <w14:solidFill>
                    <w14:schemeClr w14:val="tx1"/>
                  </w14:solidFill>
                </w14:textFill>
              </w:rPr>
              <w:t>20</w:t>
            </w:r>
            <w:r>
              <w:rPr>
                <w:rFonts w:hint="default" w:ascii="Lucida Sans Unicode" w:hAnsi="Lucida Sans Unicode" w:eastAsia="宋体" w:cs="Lucida Sans Unicode"/>
                <w:b/>
                <w:bCs/>
                <w:color w:val="000000" w:themeColor="text1"/>
                <w:kern w:val="0"/>
                <w:sz w:val="24"/>
                <w:szCs w:val="24"/>
                <w:highlight w:val="none"/>
                <w14:textFill>
                  <w14:solidFill>
                    <w14:schemeClr w14:val="tx1"/>
                  </w14:solidFill>
                </w14:textFill>
              </w:rPr>
              <w:t>分</w:t>
            </w:r>
            <w:r>
              <w:rPr>
                <w:rFonts w:hint="default" w:ascii="Lucida Sans Unicode" w:hAnsi="Lucida Sans Unicode" w:eastAsia="宋体" w:cs="Lucida Sans Unicode"/>
                <w:b/>
                <w:bCs/>
                <w:color w:val="000000" w:themeColor="text1"/>
                <w:kern w:val="0"/>
                <w:sz w:val="24"/>
                <w:szCs w:val="24"/>
                <w:highlight w:val="none"/>
                <w:lang w:eastAsia="zh-CN"/>
                <w14:textFill>
                  <w14:solidFill>
                    <w14:schemeClr w14:val="tx1"/>
                  </w14:solidFill>
                </w14:textFill>
              </w:rPr>
              <w:t>）</w:t>
            </w:r>
          </w:p>
          <w:p w14:paraId="4C3CFF92">
            <w:pPr>
              <w:pStyle w:val="9"/>
              <w:numPr>
                <w:ilvl w:val="0"/>
                <w:numId w:val="0"/>
              </w:numPr>
              <w:shd w:val="clear"/>
              <w:rPr>
                <w:rFonts w:hint="default" w:ascii="Lucida Sans Unicode" w:hAnsi="Lucida Sans Unicode" w:eastAsia="宋体" w:cs="Lucida Sans Unicode"/>
                <w:color w:val="000000" w:themeColor="text1"/>
                <w:highlight w:val="none"/>
                <w14:textFill>
                  <w14:solidFill>
                    <w14:schemeClr w14:val="tx1"/>
                  </w14:solidFill>
                </w14:textFill>
              </w:rPr>
            </w:pP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根据</w:t>
            </w:r>
            <w:r>
              <w:rPr>
                <w:rFonts w:hint="eastAsia" w:ascii="Lucida Sans Unicode" w:hAnsi="Lucida Sans Unicode" w:cs="Lucida Sans Unicode"/>
                <w:color w:val="000000" w:themeColor="text1"/>
                <w:highlight w:val="none"/>
                <w:lang w:val="en-US" w:eastAsia="zh-CN"/>
                <w14:textFill>
                  <w14:solidFill>
                    <w14:schemeClr w14:val="tx1"/>
                  </w14:solidFill>
                </w14:textFill>
              </w:rPr>
              <w:t>响应文件</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中提供的</w:t>
            </w:r>
            <w:r>
              <w:rPr>
                <w:rFonts w:hint="default" w:ascii="Lucida Sans Unicode" w:hAnsi="Lucida Sans Unicode" w:eastAsia="宋体" w:cs="Lucida Sans Unicode"/>
                <w:color w:val="000000" w:themeColor="text1"/>
                <w:kern w:val="0"/>
                <w:sz w:val="24"/>
                <w:szCs w:val="24"/>
                <w:highlight w:val="none"/>
                <w14:textFill>
                  <w14:solidFill>
                    <w14:schemeClr w14:val="tx1"/>
                  </w14:solidFill>
                </w14:textFill>
              </w:rPr>
              <w:t>施工技术方案</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评审评分，至少包括 ：</w:t>
            </w:r>
          </w:p>
          <w:p w14:paraId="16BC0156">
            <w:pPr>
              <w:pStyle w:val="9"/>
              <w:numPr>
                <w:ilvl w:val="0"/>
                <w:numId w:val="0"/>
              </w:numPr>
              <w:shd w:val="clea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pP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（1）主要施工机械设备；（2）劳动力计划；（3）计划开、竣工日期和施工进度网络图、（4）施工总平面图、（5）临时用地</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以上5项内容“</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完整性、切实可行的</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”每一项得4分，存在不足的每项得2分</w:t>
            </w:r>
            <w:r>
              <w:rPr>
                <w:rFonts w:hint="eastAsia" w:ascii="Lucida Sans Unicode" w:hAnsi="Lucida Sans Unicode" w:cs="Lucida Sans Unicode"/>
                <w:color w:val="000000" w:themeColor="text1"/>
                <w:highlight w:val="none"/>
                <w:lang w:val="en-US" w:eastAsia="zh-CN"/>
                <w14:textFill>
                  <w14:solidFill>
                    <w14:schemeClr w14:val="tx1"/>
                  </w14:solidFill>
                </w14:textFill>
              </w:rPr>
              <w:t>，未提供不得分</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w:t>
            </w:r>
          </w:p>
          <w:p w14:paraId="73984275">
            <w:pPr>
              <w:shd w:val="clear"/>
              <w:ind w:left="0" w:leftChars="0" w:firstLine="0" w:firstLineChars="0"/>
              <w:rPr>
                <w:rFonts w:hint="default" w:ascii="Lucida Sans Unicode" w:hAnsi="Lucida Sans Unicode" w:eastAsia="宋体" w:cs="Lucida Sans Unicode"/>
                <w:b/>
                <w:bCs/>
                <w:color w:val="000000" w:themeColor="text1"/>
                <w:highlight w:val="none"/>
                <w14:textFill>
                  <w14:solidFill>
                    <w14:schemeClr w14:val="tx1"/>
                  </w14:solidFill>
                </w14:textFill>
              </w:rPr>
            </w:pPr>
            <w:r>
              <w:rPr>
                <w:rFonts w:hint="default" w:ascii="Lucida Sans Unicode" w:hAnsi="Lucida Sans Unicode" w:eastAsia="宋体" w:cs="Lucida Sans Unicode"/>
                <w:b/>
                <w:bCs/>
                <w:color w:val="000000" w:themeColor="text1"/>
                <w:kern w:val="0"/>
                <w:sz w:val="24"/>
                <w:szCs w:val="24"/>
                <w:highlight w:val="none"/>
                <w14:textFill>
                  <w14:solidFill>
                    <w14:schemeClr w14:val="tx1"/>
                  </w14:solidFill>
                </w14:textFill>
              </w:rPr>
              <w:t>3、施工主要工序评审</w:t>
            </w:r>
            <w:r>
              <w:rPr>
                <w:rFonts w:hint="default" w:ascii="Lucida Sans Unicode" w:hAnsi="Lucida Sans Unicode" w:eastAsia="宋体" w:cs="Lucida Sans Unicode"/>
                <w:b/>
                <w:bCs/>
                <w:color w:val="000000" w:themeColor="text1"/>
                <w:kern w:val="0"/>
                <w:sz w:val="24"/>
                <w:szCs w:val="24"/>
                <w:highlight w:val="none"/>
                <w:lang w:eastAsia="zh-CN"/>
                <w14:textFill>
                  <w14:solidFill>
                    <w14:schemeClr w14:val="tx1"/>
                  </w14:solidFill>
                </w14:textFill>
              </w:rPr>
              <w:t>（</w:t>
            </w:r>
            <w:r>
              <w:rPr>
                <w:rFonts w:hint="default" w:ascii="Lucida Sans Unicode" w:hAnsi="Lucida Sans Unicode" w:eastAsia="宋体" w:cs="Lucida Sans Unicode"/>
                <w:b/>
                <w:bCs/>
                <w:color w:val="000000" w:themeColor="text1"/>
                <w:kern w:val="0"/>
                <w:sz w:val="24"/>
                <w:szCs w:val="24"/>
                <w:highlight w:val="none"/>
                <w14:textFill>
                  <w14:solidFill>
                    <w14:schemeClr w14:val="tx1"/>
                  </w14:solidFill>
                </w14:textFill>
              </w:rPr>
              <w:t>满分</w:t>
            </w:r>
            <w:r>
              <w:rPr>
                <w:rFonts w:hint="default" w:ascii="Lucida Sans Unicode" w:hAnsi="Lucida Sans Unicode" w:eastAsia="宋体" w:cs="Lucida Sans Unicode"/>
                <w:b/>
                <w:bCs/>
                <w:color w:val="000000" w:themeColor="text1"/>
                <w:kern w:val="0"/>
                <w:sz w:val="24"/>
                <w:szCs w:val="24"/>
                <w:highlight w:val="none"/>
                <w:lang w:val="en-US" w:eastAsia="zh-CN"/>
                <w14:textFill>
                  <w14:solidFill>
                    <w14:schemeClr w14:val="tx1"/>
                  </w14:solidFill>
                </w14:textFill>
              </w:rPr>
              <w:t>6</w:t>
            </w:r>
            <w:r>
              <w:rPr>
                <w:rFonts w:hint="default" w:ascii="Lucida Sans Unicode" w:hAnsi="Lucida Sans Unicode" w:eastAsia="宋体" w:cs="Lucida Sans Unicode"/>
                <w:b/>
                <w:bCs/>
                <w:color w:val="000000" w:themeColor="text1"/>
                <w:kern w:val="0"/>
                <w:sz w:val="24"/>
                <w:szCs w:val="24"/>
                <w:highlight w:val="none"/>
                <w14:textFill>
                  <w14:solidFill>
                    <w14:schemeClr w14:val="tx1"/>
                  </w14:solidFill>
                </w14:textFill>
              </w:rPr>
              <w:t xml:space="preserve"> 分</w:t>
            </w:r>
            <w:r>
              <w:rPr>
                <w:rFonts w:hint="default" w:ascii="Lucida Sans Unicode" w:hAnsi="Lucida Sans Unicode" w:eastAsia="宋体" w:cs="Lucida Sans Unicode"/>
                <w:b/>
                <w:bCs/>
                <w:color w:val="000000" w:themeColor="text1"/>
                <w:kern w:val="0"/>
                <w:sz w:val="24"/>
                <w:szCs w:val="24"/>
                <w:highlight w:val="none"/>
                <w:lang w:eastAsia="zh-CN"/>
                <w14:textFill>
                  <w14:solidFill>
                    <w14:schemeClr w14:val="tx1"/>
                  </w14:solidFill>
                </w14:textFill>
              </w:rPr>
              <w:t>）</w:t>
            </w:r>
          </w:p>
          <w:p w14:paraId="41F9F839">
            <w:pPr>
              <w:pStyle w:val="9"/>
              <w:numPr>
                <w:ilvl w:val="0"/>
                <w:numId w:val="0"/>
              </w:numPr>
              <w:shd w:val="clear"/>
              <w:rPr>
                <w:rFonts w:hint="default" w:ascii="Lucida Sans Unicode" w:hAnsi="Lucida Sans Unicode" w:eastAsia="宋体" w:cs="Lucida Sans Unicode"/>
                <w:color w:val="000000" w:themeColor="text1"/>
                <w:highlight w:val="none"/>
                <w14:textFill>
                  <w14:solidFill>
                    <w14:schemeClr w14:val="tx1"/>
                  </w14:solidFill>
                </w14:textFill>
              </w:rPr>
            </w:pP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根据</w:t>
            </w:r>
            <w:r>
              <w:rPr>
                <w:rFonts w:hint="eastAsia" w:ascii="Lucida Sans Unicode" w:hAnsi="Lucida Sans Unicode" w:cs="Lucida Sans Unicode"/>
                <w:color w:val="000000" w:themeColor="text1"/>
                <w:highlight w:val="none"/>
                <w:lang w:val="en-US" w:eastAsia="zh-CN"/>
                <w14:textFill>
                  <w14:solidFill>
                    <w14:schemeClr w14:val="tx1"/>
                  </w14:solidFill>
                </w14:textFill>
              </w:rPr>
              <w:t>响应文件</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中提供的</w:t>
            </w:r>
            <w:r>
              <w:rPr>
                <w:rFonts w:hint="default" w:ascii="Lucida Sans Unicode" w:hAnsi="Lucida Sans Unicode" w:eastAsia="宋体" w:cs="Lucida Sans Unicode"/>
                <w:color w:val="000000" w:themeColor="text1"/>
                <w:kern w:val="0"/>
                <w:sz w:val="24"/>
                <w:szCs w:val="24"/>
                <w:highlight w:val="none"/>
                <w14:textFill>
                  <w14:solidFill>
                    <w14:schemeClr w14:val="tx1"/>
                  </w14:solidFill>
                </w14:textFill>
              </w:rPr>
              <w:t>施工主要工序</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评审评分，至少包括 ：</w:t>
            </w:r>
          </w:p>
          <w:p w14:paraId="661D2CC9">
            <w:pPr>
              <w:pStyle w:val="9"/>
              <w:numPr>
                <w:ilvl w:val="0"/>
                <w:numId w:val="0"/>
              </w:numPr>
              <w:shd w:val="clear"/>
              <w:rPr>
                <w:rFonts w:hint="default" w:ascii="Lucida Sans Unicode" w:hAnsi="Lucida Sans Unicode" w:eastAsia="宋体" w:cs="Lucida Sans Unicode"/>
                <w:color w:val="000000" w:themeColor="text1"/>
                <w:highlight w:val="none"/>
                <w:lang w:val="en-US"/>
                <w14:textFill>
                  <w14:solidFill>
                    <w14:schemeClr w14:val="tx1"/>
                  </w14:solidFill>
                </w14:textFill>
              </w:rPr>
            </w:pP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（1）施工主要工序；（2）主要工种施工方法</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以上2项内容“</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完整性、切实可行的</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”每一项得3分，存在不足的每项得1.5分</w:t>
            </w:r>
            <w:r>
              <w:rPr>
                <w:rFonts w:hint="eastAsia" w:ascii="Lucida Sans Unicode" w:hAnsi="Lucida Sans Unicode" w:cs="Lucida Sans Unicode"/>
                <w:color w:val="000000" w:themeColor="text1"/>
                <w:highlight w:val="none"/>
                <w:lang w:val="en-US" w:eastAsia="zh-CN"/>
                <w14:textFill>
                  <w14:solidFill>
                    <w14:schemeClr w14:val="tx1"/>
                  </w14:solidFill>
                </w14:textFill>
              </w:rPr>
              <w:t>，未提供不得分</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w:t>
            </w:r>
          </w:p>
          <w:p w14:paraId="361E0678">
            <w:pPr>
              <w:pStyle w:val="9"/>
              <w:numPr>
                <w:ilvl w:val="0"/>
                <w:numId w:val="0"/>
              </w:numPr>
              <w:shd w:val="clea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pPr>
            <w:r>
              <w:rPr>
                <w:rFonts w:hint="default" w:ascii="Lucida Sans Unicode" w:hAnsi="Lucida Sans Unicode" w:eastAsia="宋体" w:cs="Lucida Sans Unicode"/>
                <w:b/>
                <w:bCs/>
                <w:color w:val="000000" w:themeColor="text1"/>
                <w:kern w:val="0"/>
                <w:sz w:val="24"/>
                <w:szCs w:val="24"/>
                <w:highlight w:val="none"/>
                <w14:textFill>
                  <w14:solidFill>
                    <w14:schemeClr w14:val="tx1"/>
                  </w14:solidFill>
                </w14:textFill>
              </w:rPr>
              <w:t>4、质量承诺及保证措施评审</w:t>
            </w:r>
            <w:r>
              <w:rPr>
                <w:rFonts w:hint="default" w:ascii="Lucida Sans Unicode" w:hAnsi="Lucida Sans Unicode" w:eastAsia="宋体" w:cs="Lucida Sans Unicode"/>
                <w:b/>
                <w:bCs/>
                <w:color w:val="000000" w:themeColor="text1"/>
                <w:kern w:val="0"/>
                <w:sz w:val="24"/>
                <w:szCs w:val="24"/>
                <w:highlight w:val="none"/>
                <w:lang w:eastAsia="zh-CN"/>
                <w14:textFill>
                  <w14:solidFill>
                    <w14:schemeClr w14:val="tx1"/>
                  </w14:solidFill>
                </w14:textFill>
              </w:rPr>
              <w:t>（</w:t>
            </w:r>
            <w:r>
              <w:rPr>
                <w:rFonts w:hint="default" w:ascii="Lucida Sans Unicode" w:hAnsi="Lucida Sans Unicode" w:eastAsia="宋体" w:cs="Lucida Sans Unicode"/>
                <w:b/>
                <w:bCs/>
                <w:color w:val="000000" w:themeColor="text1"/>
                <w:kern w:val="0"/>
                <w:sz w:val="24"/>
                <w:szCs w:val="24"/>
                <w:highlight w:val="none"/>
                <w14:textFill>
                  <w14:solidFill>
                    <w14:schemeClr w14:val="tx1"/>
                  </w14:solidFill>
                </w14:textFill>
              </w:rPr>
              <w:t>满分</w:t>
            </w:r>
            <w:r>
              <w:rPr>
                <w:rFonts w:hint="default" w:ascii="Lucida Sans Unicode" w:hAnsi="Lucida Sans Unicode" w:eastAsia="宋体" w:cs="Lucida Sans Unicode"/>
                <w:b/>
                <w:bCs/>
                <w:color w:val="000000" w:themeColor="text1"/>
                <w:kern w:val="0"/>
                <w:sz w:val="24"/>
                <w:szCs w:val="24"/>
                <w:highlight w:val="none"/>
                <w:lang w:val="en-US" w:eastAsia="zh-CN"/>
                <w14:textFill>
                  <w14:solidFill>
                    <w14:schemeClr w14:val="tx1"/>
                  </w14:solidFill>
                </w14:textFill>
              </w:rPr>
              <w:t>9</w:t>
            </w:r>
            <w:r>
              <w:rPr>
                <w:rFonts w:hint="default" w:ascii="Lucida Sans Unicode" w:hAnsi="Lucida Sans Unicode" w:eastAsia="宋体" w:cs="Lucida Sans Unicode"/>
                <w:b/>
                <w:bCs/>
                <w:color w:val="000000" w:themeColor="text1"/>
                <w:kern w:val="0"/>
                <w:sz w:val="24"/>
                <w:szCs w:val="24"/>
                <w:highlight w:val="none"/>
                <w14:textFill>
                  <w14:solidFill>
                    <w14:schemeClr w14:val="tx1"/>
                  </w14:solidFill>
                </w14:textFill>
              </w:rPr>
              <w:t>分</w:t>
            </w:r>
            <w:r>
              <w:rPr>
                <w:rFonts w:hint="default" w:ascii="Lucida Sans Unicode" w:hAnsi="Lucida Sans Unicode" w:eastAsia="宋体" w:cs="Lucida Sans Unicode"/>
                <w:b/>
                <w:bCs/>
                <w:color w:val="000000" w:themeColor="text1"/>
                <w:kern w:val="0"/>
                <w:sz w:val="24"/>
                <w:szCs w:val="24"/>
                <w:highlight w:val="none"/>
                <w:lang w:eastAsia="zh-CN"/>
                <w14:textFill>
                  <w14:solidFill>
                    <w14:schemeClr w14:val="tx1"/>
                  </w14:solidFill>
                </w14:textFill>
              </w:rPr>
              <w:t>）</w:t>
            </w:r>
          </w:p>
          <w:p w14:paraId="2BD6FE9A">
            <w:pPr>
              <w:pStyle w:val="9"/>
              <w:numPr>
                <w:ilvl w:val="0"/>
                <w:numId w:val="0"/>
              </w:numPr>
              <w:shd w:val="clear"/>
              <w:rPr>
                <w:rFonts w:hint="default" w:ascii="Lucida Sans Unicode" w:hAnsi="Lucida Sans Unicode" w:eastAsia="宋体" w:cs="Lucida Sans Unicode"/>
                <w:color w:val="000000" w:themeColor="text1"/>
                <w:highlight w:val="none"/>
                <w14:textFill>
                  <w14:solidFill>
                    <w14:schemeClr w14:val="tx1"/>
                  </w14:solidFill>
                </w14:textFill>
              </w:rPr>
            </w:pP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根据</w:t>
            </w:r>
            <w:r>
              <w:rPr>
                <w:rFonts w:hint="eastAsia" w:ascii="Lucida Sans Unicode" w:hAnsi="Lucida Sans Unicode" w:cs="Lucida Sans Unicode"/>
                <w:color w:val="000000" w:themeColor="text1"/>
                <w:highlight w:val="none"/>
                <w:lang w:val="en-US" w:eastAsia="zh-CN"/>
                <w14:textFill>
                  <w14:solidFill>
                    <w14:schemeClr w14:val="tx1"/>
                  </w14:solidFill>
                </w14:textFill>
              </w:rPr>
              <w:t>响应文件</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中提供的质量承诺及保证措施评审评分，至少包括 ：</w:t>
            </w:r>
          </w:p>
          <w:p w14:paraId="5D07FAEF">
            <w:pPr>
              <w:pStyle w:val="9"/>
              <w:numPr>
                <w:ilvl w:val="0"/>
                <w:numId w:val="0"/>
              </w:numPr>
              <w:shd w:val="clear"/>
              <w:rPr>
                <w:rFonts w:hint="default" w:ascii="Lucida Sans Unicode" w:hAnsi="Lucida Sans Unicode" w:eastAsia="宋体" w:cs="Lucida Sans Unicode"/>
                <w:color w:val="000000" w:themeColor="text1"/>
                <w:highlight w:val="none"/>
                <w:lang w:val="en-US"/>
                <w14:textFill>
                  <w14:solidFill>
                    <w14:schemeClr w14:val="tx1"/>
                  </w14:solidFill>
                </w14:textFill>
              </w:rPr>
            </w:pP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（1）质量承诺；（2）工程质量保证措施；（3）违约责任承诺</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以上3项内容“</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完整性、切实可行的</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”每一项得3分，存在不足的每项得1.5分</w:t>
            </w:r>
            <w:r>
              <w:rPr>
                <w:rFonts w:hint="eastAsia" w:ascii="Lucida Sans Unicode" w:hAnsi="Lucida Sans Unicode" w:cs="Lucida Sans Unicode"/>
                <w:color w:val="000000" w:themeColor="text1"/>
                <w:highlight w:val="none"/>
                <w:lang w:val="en-US" w:eastAsia="zh-CN"/>
                <w14:textFill>
                  <w14:solidFill>
                    <w14:schemeClr w14:val="tx1"/>
                  </w14:solidFill>
                </w14:textFill>
              </w:rPr>
              <w:t>，未提供不得分</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w:t>
            </w:r>
          </w:p>
          <w:p w14:paraId="421042F5">
            <w:pPr>
              <w:pStyle w:val="9"/>
              <w:numPr>
                <w:ilvl w:val="0"/>
                <w:numId w:val="0"/>
              </w:numPr>
              <w:shd w:val="clear"/>
              <w:rPr>
                <w:rFonts w:hint="default" w:ascii="Lucida Sans Unicode" w:hAnsi="Lucida Sans Unicode" w:eastAsia="宋体" w:cs="Lucida Sans Unicode"/>
                <w:b/>
                <w:bCs/>
                <w:color w:val="000000" w:themeColor="text1"/>
                <w:kern w:val="0"/>
                <w:sz w:val="24"/>
                <w:szCs w:val="24"/>
                <w:highlight w:val="none"/>
                <w:lang w:eastAsia="zh-CN"/>
                <w14:textFill>
                  <w14:solidFill>
                    <w14:schemeClr w14:val="tx1"/>
                  </w14:solidFill>
                </w14:textFill>
              </w:rPr>
            </w:pPr>
            <w:r>
              <w:rPr>
                <w:rFonts w:hint="default" w:ascii="Lucida Sans Unicode" w:hAnsi="Lucida Sans Unicode" w:eastAsia="宋体" w:cs="Lucida Sans Unicode"/>
                <w:b/>
                <w:bCs/>
                <w:color w:val="000000" w:themeColor="text1"/>
                <w:kern w:val="0"/>
                <w:sz w:val="24"/>
                <w:szCs w:val="24"/>
                <w:highlight w:val="none"/>
                <w14:textFill>
                  <w14:solidFill>
                    <w14:schemeClr w14:val="tx1"/>
                  </w14:solidFill>
                </w14:textFill>
              </w:rPr>
              <w:t>5、工期承诺及保证措施评审</w:t>
            </w:r>
            <w:r>
              <w:rPr>
                <w:rFonts w:hint="default" w:ascii="Lucida Sans Unicode" w:hAnsi="Lucida Sans Unicode" w:eastAsia="宋体" w:cs="Lucida Sans Unicode"/>
                <w:b/>
                <w:bCs/>
                <w:color w:val="000000" w:themeColor="text1"/>
                <w:kern w:val="0"/>
                <w:sz w:val="24"/>
                <w:szCs w:val="24"/>
                <w:highlight w:val="none"/>
                <w:lang w:eastAsia="zh-CN"/>
                <w14:textFill>
                  <w14:solidFill>
                    <w14:schemeClr w14:val="tx1"/>
                  </w14:solidFill>
                </w14:textFill>
              </w:rPr>
              <w:t>（</w:t>
            </w:r>
            <w:r>
              <w:rPr>
                <w:rFonts w:hint="default" w:ascii="Lucida Sans Unicode" w:hAnsi="Lucida Sans Unicode" w:eastAsia="宋体" w:cs="Lucida Sans Unicode"/>
                <w:b/>
                <w:bCs/>
                <w:color w:val="000000" w:themeColor="text1"/>
                <w:kern w:val="0"/>
                <w:sz w:val="24"/>
                <w:szCs w:val="24"/>
                <w:highlight w:val="none"/>
                <w14:textFill>
                  <w14:solidFill>
                    <w14:schemeClr w14:val="tx1"/>
                  </w14:solidFill>
                </w14:textFill>
              </w:rPr>
              <w:t>满分</w:t>
            </w:r>
            <w:r>
              <w:rPr>
                <w:rFonts w:hint="default" w:ascii="Lucida Sans Unicode" w:hAnsi="Lucida Sans Unicode" w:eastAsia="宋体" w:cs="Lucida Sans Unicode"/>
                <w:b/>
                <w:bCs/>
                <w:color w:val="000000" w:themeColor="text1"/>
                <w:kern w:val="0"/>
                <w:sz w:val="24"/>
                <w:szCs w:val="24"/>
                <w:highlight w:val="none"/>
                <w:lang w:val="en-US" w:eastAsia="zh-CN"/>
                <w14:textFill>
                  <w14:solidFill>
                    <w14:schemeClr w14:val="tx1"/>
                  </w14:solidFill>
                </w14:textFill>
              </w:rPr>
              <w:t>12</w:t>
            </w:r>
            <w:r>
              <w:rPr>
                <w:rFonts w:hint="default" w:ascii="Lucida Sans Unicode" w:hAnsi="Lucida Sans Unicode" w:eastAsia="宋体" w:cs="Lucida Sans Unicode"/>
                <w:b/>
                <w:bCs/>
                <w:color w:val="000000" w:themeColor="text1"/>
                <w:kern w:val="0"/>
                <w:sz w:val="24"/>
                <w:szCs w:val="24"/>
                <w:highlight w:val="none"/>
                <w14:textFill>
                  <w14:solidFill>
                    <w14:schemeClr w14:val="tx1"/>
                  </w14:solidFill>
                </w14:textFill>
              </w:rPr>
              <w:t>分</w:t>
            </w:r>
            <w:r>
              <w:rPr>
                <w:rFonts w:hint="default" w:ascii="Lucida Sans Unicode" w:hAnsi="Lucida Sans Unicode" w:eastAsia="宋体" w:cs="Lucida Sans Unicode"/>
                <w:b/>
                <w:bCs/>
                <w:color w:val="000000" w:themeColor="text1"/>
                <w:kern w:val="0"/>
                <w:sz w:val="24"/>
                <w:szCs w:val="24"/>
                <w:highlight w:val="none"/>
                <w:lang w:eastAsia="zh-CN"/>
                <w14:textFill>
                  <w14:solidFill>
                    <w14:schemeClr w14:val="tx1"/>
                  </w14:solidFill>
                </w14:textFill>
              </w:rPr>
              <w:t>）</w:t>
            </w:r>
          </w:p>
          <w:p w14:paraId="550B1130">
            <w:pPr>
              <w:pStyle w:val="9"/>
              <w:numPr>
                <w:ilvl w:val="0"/>
                <w:numId w:val="0"/>
              </w:numPr>
              <w:shd w:val="clear"/>
              <w:rPr>
                <w:rFonts w:hint="default" w:ascii="Lucida Sans Unicode" w:hAnsi="Lucida Sans Unicode" w:eastAsia="宋体" w:cs="Lucida Sans Unicode"/>
                <w:color w:val="000000" w:themeColor="text1"/>
                <w:highlight w:val="none"/>
                <w14:textFill>
                  <w14:solidFill>
                    <w14:schemeClr w14:val="tx1"/>
                  </w14:solidFill>
                </w14:textFill>
              </w:rPr>
            </w:pP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根据</w:t>
            </w:r>
            <w:r>
              <w:rPr>
                <w:rFonts w:hint="eastAsia" w:ascii="Lucida Sans Unicode" w:hAnsi="Lucida Sans Unicode" w:cs="Lucida Sans Unicode"/>
                <w:color w:val="000000" w:themeColor="text1"/>
                <w:highlight w:val="none"/>
                <w:lang w:val="en-US" w:eastAsia="zh-CN"/>
                <w14:textFill>
                  <w14:solidFill>
                    <w14:schemeClr w14:val="tx1"/>
                  </w14:solidFill>
                </w14:textFill>
              </w:rPr>
              <w:t>响应文件</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中提供的工期承诺及保证措施评审评分，至少包括 ：</w:t>
            </w:r>
          </w:p>
          <w:p w14:paraId="473692DD">
            <w:pPr>
              <w:pStyle w:val="9"/>
              <w:numPr>
                <w:ilvl w:val="0"/>
                <w:numId w:val="0"/>
              </w:numPr>
              <w:shd w:val="clea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pP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（1）工期承诺；（2）施工进度计划；（3）奖罚条件；（4）保证措施</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以上4项内容“</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完整性、切实可行的</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”每一项得3分，存在不足的每项得1.5分</w:t>
            </w:r>
            <w:r>
              <w:rPr>
                <w:rFonts w:hint="eastAsia" w:ascii="Lucida Sans Unicode" w:hAnsi="Lucida Sans Unicode" w:cs="Lucida Sans Unicode"/>
                <w:color w:val="000000" w:themeColor="text1"/>
                <w:highlight w:val="none"/>
                <w:lang w:val="en-US" w:eastAsia="zh-CN"/>
                <w14:textFill>
                  <w14:solidFill>
                    <w14:schemeClr w14:val="tx1"/>
                  </w14:solidFill>
                </w14:textFill>
              </w:rPr>
              <w:t>，未提供不得分</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w:t>
            </w:r>
          </w:p>
          <w:p w14:paraId="4BC74075">
            <w:pPr>
              <w:pStyle w:val="9"/>
              <w:numPr>
                <w:ilvl w:val="0"/>
                <w:numId w:val="0"/>
              </w:numPr>
              <w:shd w:val="clear"/>
              <w:rPr>
                <w:rFonts w:hint="default" w:ascii="Lucida Sans Unicode" w:hAnsi="Lucida Sans Unicode" w:eastAsia="宋体" w:cs="Lucida Sans Unicode"/>
                <w:b/>
                <w:bCs/>
                <w:color w:val="000000" w:themeColor="text1"/>
                <w:kern w:val="0"/>
                <w:sz w:val="24"/>
                <w:szCs w:val="24"/>
                <w:highlight w:val="none"/>
                <w:lang w:eastAsia="zh-CN"/>
                <w14:textFill>
                  <w14:solidFill>
                    <w14:schemeClr w14:val="tx1"/>
                  </w14:solidFill>
                </w14:textFill>
              </w:rPr>
            </w:pPr>
            <w:r>
              <w:rPr>
                <w:rFonts w:hint="default" w:ascii="Lucida Sans Unicode" w:hAnsi="Lucida Sans Unicode" w:eastAsia="宋体" w:cs="Lucida Sans Unicode"/>
                <w:b/>
                <w:bCs/>
                <w:color w:val="000000" w:themeColor="text1"/>
                <w:kern w:val="0"/>
                <w:sz w:val="24"/>
                <w:szCs w:val="24"/>
                <w:highlight w:val="none"/>
                <w14:textFill>
                  <w14:solidFill>
                    <w14:schemeClr w14:val="tx1"/>
                  </w14:solidFill>
                </w14:textFill>
              </w:rPr>
              <w:t>6、安全文明施工保证措施评审</w:t>
            </w:r>
            <w:r>
              <w:rPr>
                <w:rFonts w:hint="default" w:ascii="Lucida Sans Unicode" w:hAnsi="Lucida Sans Unicode" w:eastAsia="宋体" w:cs="Lucida Sans Unicode"/>
                <w:b/>
                <w:bCs/>
                <w:color w:val="000000" w:themeColor="text1"/>
                <w:kern w:val="0"/>
                <w:sz w:val="24"/>
                <w:szCs w:val="24"/>
                <w:highlight w:val="none"/>
                <w:lang w:eastAsia="zh-CN"/>
                <w14:textFill>
                  <w14:solidFill>
                    <w14:schemeClr w14:val="tx1"/>
                  </w14:solidFill>
                </w14:textFill>
              </w:rPr>
              <w:t>（</w:t>
            </w:r>
            <w:r>
              <w:rPr>
                <w:rFonts w:hint="default" w:ascii="Lucida Sans Unicode" w:hAnsi="Lucida Sans Unicode" w:eastAsia="宋体" w:cs="Lucida Sans Unicode"/>
                <w:b/>
                <w:bCs/>
                <w:color w:val="000000" w:themeColor="text1"/>
                <w:kern w:val="0"/>
                <w:sz w:val="24"/>
                <w:szCs w:val="24"/>
                <w:highlight w:val="none"/>
                <w14:textFill>
                  <w14:solidFill>
                    <w14:schemeClr w14:val="tx1"/>
                  </w14:solidFill>
                </w14:textFill>
              </w:rPr>
              <w:t>满分</w:t>
            </w:r>
            <w:r>
              <w:rPr>
                <w:rFonts w:hint="default" w:ascii="Lucida Sans Unicode" w:hAnsi="Lucida Sans Unicode" w:eastAsia="宋体" w:cs="Lucida Sans Unicode"/>
                <w:b/>
                <w:bCs/>
                <w:color w:val="000000" w:themeColor="text1"/>
                <w:kern w:val="0"/>
                <w:sz w:val="24"/>
                <w:szCs w:val="24"/>
                <w:highlight w:val="none"/>
                <w:lang w:val="en-US" w:eastAsia="zh-CN"/>
                <w14:textFill>
                  <w14:solidFill>
                    <w14:schemeClr w14:val="tx1"/>
                  </w14:solidFill>
                </w14:textFill>
              </w:rPr>
              <w:t>5</w:t>
            </w:r>
            <w:r>
              <w:rPr>
                <w:rFonts w:hint="default" w:ascii="Lucida Sans Unicode" w:hAnsi="Lucida Sans Unicode" w:eastAsia="宋体" w:cs="Lucida Sans Unicode"/>
                <w:b/>
                <w:bCs/>
                <w:color w:val="000000" w:themeColor="text1"/>
                <w:kern w:val="0"/>
                <w:sz w:val="24"/>
                <w:szCs w:val="24"/>
                <w:highlight w:val="none"/>
                <w14:textFill>
                  <w14:solidFill>
                    <w14:schemeClr w14:val="tx1"/>
                  </w14:solidFill>
                </w14:textFill>
              </w:rPr>
              <w:t>分</w:t>
            </w:r>
            <w:r>
              <w:rPr>
                <w:rFonts w:hint="default" w:ascii="Lucida Sans Unicode" w:hAnsi="Lucida Sans Unicode" w:eastAsia="宋体" w:cs="Lucida Sans Unicode"/>
                <w:b/>
                <w:bCs/>
                <w:color w:val="000000" w:themeColor="text1"/>
                <w:kern w:val="0"/>
                <w:sz w:val="24"/>
                <w:szCs w:val="24"/>
                <w:highlight w:val="none"/>
                <w:lang w:eastAsia="zh-CN"/>
                <w14:textFill>
                  <w14:solidFill>
                    <w14:schemeClr w14:val="tx1"/>
                  </w14:solidFill>
                </w14:textFill>
              </w:rPr>
              <w:t>）</w:t>
            </w:r>
          </w:p>
          <w:p w14:paraId="0C2EAE86">
            <w:pPr>
              <w:pStyle w:val="9"/>
              <w:numPr>
                <w:ilvl w:val="0"/>
                <w:numId w:val="0"/>
              </w:numPr>
              <w:shd w:val="clear"/>
              <w:rPr>
                <w:rFonts w:hint="default" w:ascii="Lucida Sans Unicode" w:hAnsi="Lucida Sans Unicode" w:eastAsia="宋体" w:cs="Lucida Sans Unicode"/>
                <w:color w:val="000000" w:themeColor="text1"/>
                <w:highlight w:val="none"/>
                <w14:textFill>
                  <w14:solidFill>
                    <w14:schemeClr w14:val="tx1"/>
                  </w14:solidFill>
                </w14:textFill>
              </w:rPr>
            </w:pP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根据</w:t>
            </w:r>
            <w:r>
              <w:rPr>
                <w:rFonts w:hint="eastAsia" w:ascii="Lucida Sans Unicode" w:hAnsi="Lucida Sans Unicode" w:cs="Lucida Sans Unicode"/>
                <w:color w:val="000000" w:themeColor="text1"/>
                <w:highlight w:val="none"/>
                <w:lang w:val="en-US" w:eastAsia="zh-CN"/>
                <w14:textFill>
                  <w14:solidFill>
                    <w14:schemeClr w14:val="tx1"/>
                  </w14:solidFill>
                </w14:textFill>
              </w:rPr>
              <w:t>响应文件</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中提供的安全文明施工保证措施评审评分，至少包括 ：</w:t>
            </w:r>
          </w:p>
          <w:p w14:paraId="5669E5C7">
            <w:pPr>
              <w:pStyle w:val="9"/>
              <w:numPr>
                <w:ilvl w:val="0"/>
                <w:numId w:val="0"/>
              </w:numPr>
              <w:shd w:val="clea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pPr>
            <w:r>
              <w:rPr>
                <w:rFonts w:hint="default" w:ascii="Lucida Sans Unicode" w:hAnsi="Lucida Sans Unicode" w:eastAsia="宋体" w:cs="Lucida Sans Unicode"/>
                <w:b/>
                <w:bCs/>
                <w:color w:val="000000" w:themeColor="text1"/>
                <w:kern w:val="2"/>
                <w:sz w:val="24"/>
                <w:szCs w:val="24"/>
                <w:highlight w:val="none"/>
                <w:lang w:val="en-US" w:eastAsia="zh-CN" w:bidi="ar-SA"/>
                <w14:textFill>
                  <w14:solidFill>
                    <w14:schemeClr w14:val="tx1"/>
                  </w14:solidFill>
                </w14:textFill>
              </w:rPr>
              <w:t>（1）</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安全文明施工实施保证措施；（2）安全文明施工实施计划</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以上2项内容“</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完整性、切实可行的</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”每一项得2.5分，存在不足的每项得1.5分</w:t>
            </w:r>
            <w:r>
              <w:rPr>
                <w:rFonts w:hint="eastAsia" w:ascii="Lucida Sans Unicode" w:hAnsi="Lucida Sans Unicode" w:cs="Lucida Sans Unicode"/>
                <w:color w:val="000000" w:themeColor="text1"/>
                <w:highlight w:val="none"/>
                <w:lang w:val="en-US" w:eastAsia="zh-CN"/>
                <w14:textFill>
                  <w14:solidFill>
                    <w14:schemeClr w14:val="tx1"/>
                  </w14:solidFill>
                </w14:textFill>
              </w:rPr>
              <w:t>，未提供不得分</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w:t>
            </w:r>
          </w:p>
          <w:p w14:paraId="6A8C39C0">
            <w:pPr>
              <w:pStyle w:val="9"/>
              <w:numPr>
                <w:ilvl w:val="0"/>
                <w:numId w:val="0"/>
              </w:numPr>
              <w:shd w:val="clear"/>
              <w:rPr>
                <w:rFonts w:hint="default" w:ascii="Lucida Sans Unicode" w:hAnsi="Lucida Sans Unicode" w:eastAsia="宋体" w:cs="Lucida Sans Unicode"/>
                <w:b/>
                <w:bCs/>
                <w:color w:val="000000" w:themeColor="text1"/>
                <w:kern w:val="0"/>
                <w:sz w:val="24"/>
                <w:szCs w:val="24"/>
                <w:highlight w:val="none"/>
                <w:lang w:eastAsia="zh-CN"/>
                <w14:textFill>
                  <w14:solidFill>
                    <w14:schemeClr w14:val="tx1"/>
                  </w14:solidFill>
                </w14:textFill>
              </w:rPr>
            </w:pPr>
            <w:r>
              <w:rPr>
                <w:rFonts w:hint="default" w:ascii="Lucida Sans Unicode" w:hAnsi="Lucida Sans Unicode" w:eastAsia="宋体" w:cs="Lucida Sans Unicode"/>
                <w:b/>
                <w:bCs/>
                <w:color w:val="000000" w:themeColor="text1"/>
                <w:kern w:val="0"/>
                <w:sz w:val="24"/>
                <w:szCs w:val="24"/>
                <w:highlight w:val="none"/>
                <w:lang w:val="en-US" w:eastAsia="zh-CN"/>
                <w14:textFill>
                  <w14:solidFill>
                    <w14:schemeClr w14:val="tx1"/>
                  </w14:solidFill>
                </w14:textFill>
              </w:rPr>
              <w:t>7</w:t>
            </w:r>
            <w:r>
              <w:rPr>
                <w:rFonts w:hint="default" w:ascii="Lucida Sans Unicode" w:hAnsi="Lucida Sans Unicode" w:eastAsia="宋体" w:cs="Lucida Sans Unicode"/>
                <w:b/>
                <w:bCs/>
                <w:color w:val="000000" w:themeColor="text1"/>
                <w:kern w:val="0"/>
                <w:sz w:val="24"/>
                <w:szCs w:val="24"/>
                <w:highlight w:val="none"/>
                <w14:textFill>
                  <w14:solidFill>
                    <w14:schemeClr w14:val="tx1"/>
                  </w14:solidFill>
                </w14:textFill>
              </w:rPr>
              <w:t>、项目组织机构及主要人员安排评审</w:t>
            </w:r>
            <w:r>
              <w:rPr>
                <w:rFonts w:hint="default" w:ascii="Lucida Sans Unicode" w:hAnsi="Lucida Sans Unicode" w:eastAsia="宋体" w:cs="Lucida Sans Unicode"/>
                <w:b/>
                <w:bCs/>
                <w:color w:val="000000" w:themeColor="text1"/>
                <w:kern w:val="0"/>
                <w:sz w:val="24"/>
                <w:szCs w:val="24"/>
                <w:highlight w:val="none"/>
                <w:lang w:eastAsia="zh-CN"/>
                <w14:textFill>
                  <w14:solidFill>
                    <w14:schemeClr w14:val="tx1"/>
                  </w14:solidFill>
                </w14:textFill>
              </w:rPr>
              <w:t>（</w:t>
            </w:r>
            <w:r>
              <w:rPr>
                <w:rFonts w:hint="default" w:ascii="Lucida Sans Unicode" w:hAnsi="Lucida Sans Unicode" w:eastAsia="宋体" w:cs="Lucida Sans Unicode"/>
                <w:b/>
                <w:bCs/>
                <w:color w:val="000000" w:themeColor="text1"/>
                <w:kern w:val="0"/>
                <w:sz w:val="24"/>
                <w:szCs w:val="24"/>
                <w:highlight w:val="none"/>
                <w:lang w:val="en-US" w:eastAsia="zh-CN"/>
                <w14:textFill>
                  <w14:solidFill>
                    <w14:schemeClr w14:val="tx1"/>
                  </w14:solidFill>
                </w14:textFill>
              </w:rPr>
              <w:t>满分6分</w:t>
            </w:r>
            <w:r>
              <w:rPr>
                <w:rFonts w:hint="default" w:ascii="Lucida Sans Unicode" w:hAnsi="Lucida Sans Unicode" w:eastAsia="宋体" w:cs="Lucida Sans Unicode"/>
                <w:b/>
                <w:bCs/>
                <w:color w:val="000000" w:themeColor="text1"/>
                <w:kern w:val="0"/>
                <w:sz w:val="24"/>
                <w:szCs w:val="24"/>
                <w:highlight w:val="none"/>
                <w:lang w:eastAsia="zh-CN"/>
                <w14:textFill>
                  <w14:solidFill>
                    <w14:schemeClr w14:val="tx1"/>
                  </w14:solidFill>
                </w14:textFill>
              </w:rPr>
              <w:t>）</w:t>
            </w:r>
          </w:p>
          <w:p w14:paraId="5507CA10">
            <w:pPr>
              <w:pStyle w:val="9"/>
              <w:numPr>
                <w:ilvl w:val="0"/>
                <w:numId w:val="0"/>
              </w:numPr>
              <w:shd w:val="clear"/>
              <w:rPr>
                <w:rFonts w:hint="default" w:ascii="Lucida Sans Unicode" w:hAnsi="Lucida Sans Unicode" w:eastAsia="宋体" w:cs="Lucida Sans Unicode"/>
                <w:color w:val="000000" w:themeColor="text1"/>
                <w:highlight w:val="none"/>
                <w14:textFill>
                  <w14:solidFill>
                    <w14:schemeClr w14:val="tx1"/>
                  </w14:solidFill>
                </w14:textFill>
              </w:rPr>
            </w:pP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根据</w:t>
            </w:r>
            <w:r>
              <w:rPr>
                <w:rFonts w:hint="eastAsia" w:ascii="Lucida Sans Unicode" w:hAnsi="Lucida Sans Unicode" w:cs="Lucida Sans Unicode"/>
                <w:color w:val="000000" w:themeColor="text1"/>
                <w:highlight w:val="none"/>
                <w:lang w:val="en-US" w:eastAsia="zh-CN"/>
                <w14:textFill>
                  <w14:solidFill>
                    <w14:schemeClr w14:val="tx1"/>
                  </w14:solidFill>
                </w14:textFill>
              </w:rPr>
              <w:t>响应文件</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中提供的项目组织机构及主要人员安排评审评分，至少包括 ：</w:t>
            </w:r>
          </w:p>
          <w:p w14:paraId="5E4BE840">
            <w:pPr>
              <w:pStyle w:val="9"/>
              <w:numPr>
                <w:ilvl w:val="0"/>
                <w:numId w:val="0"/>
              </w:numPr>
              <w:shd w:val="clear"/>
              <w:rPr>
                <w:rFonts w:hint="eastAsia" w:ascii="宋体" w:hAnsi="宋体" w:eastAsia="宋体" w:cs="宋体"/>
                <w:color w:val="000000" w:themeColor="text1"/>
                <w:sz w:val="24"/>
                <w:highlight w:val="none"/>
                <w14:textFill>
                  <w14:solidFill>
                    <w14:schemeClr w14:val="tx1"/>
                  </w14:solidFill>
                </w14:textFill>
              </w:rPr>
            </w:pP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（1）项目管理机构配备情况；（2）项目经理</w:t>
            </w:r>
            <w:r>
              <w:rPr>
                <w:rFonts w:hint="eastAsia" w:ascii="Lucida Sans Unicode" w:hAnsi="Lucida Sans Unicode" w:cs="Lucida Sans Unicode"/>
                <w:b/>
                <w:bCs/>
                <w:color w:val="000000" w:themeColor="text1"/>
                <w:highlight w:val="none"/>
                <w:lang w:val="en-US" w:eastAsia="zh-CN"/>
                <w14:textFill>
                  <w14:solidFill>
                    <w14:schemeClr w14:val="tx1"/>
                  </w14:solidFill>
                </w14:textFill>
              </w:rPr>
              <w:t>、技术负责人</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简历；</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以上2项内容“</w:t>
            </w:r>
            <w:r>
              <w:rPr>
                <w:rFonts w:hint="default" w:ascii="Lucida Sans Unicode" w:hAnsi="Lucida Sans Unicode" w:eastAsia="宋体" w:cs="Lucida Sans Unicode"/>
                <w:b/>
                <w:bCs/>
                <w:color w:val="000000" w:themeColor="text1"/>
                <w:highlight w:val="none"/>
                <w:lang w:val="en-US" w:eastAsia="zh-CN"/>
                <w14:textFill>
                  <w14:solidFill>
                    <w14:schemeClr w14:val="tx1"/>
                  </w14:solidFill>
                </w14:textFill>
              </w:rPr>
              <w:t>完整性、切实可行的</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”每一项得3分，存在不足的每项得1.5分</w:t>
            </w:r>
            <w:r>
              <w:rPr>
                <w:rFonts w:hint="eastAsia" w:ascii="Lucida Sans Unicode" w:hAnsi="Lucida Sans Unicode" w:cs="Lucida Sans Unicode"/>
                <w:color w:val="000000" w:themeColor="text1"/>
                <w:highlight w:val="none"/>
                <w:lang w:val="en-US" w:eastAsia="zh-CN"/>
                <w14:textFill>
                  <w14:solidFill>
                    <w14:schemeClr w14:val="tx1"/>
                  </w14:solidFill>
                </w14:textFill>
              </w:rPr>
              <w:t>，未提供不得分</w:t>
            </w:r>
            <w:r>
              <w:rPr>
                <w:rFonts w:hint="default" w:ascii="Lucida Sans Unicode" w:hAnsi="Lucida Sans Unicode" w:eastAsia="宋体" w:cs="Lucida Sans Unicode"/>
                <w:color w:val="000000" w:themeColor="text1"/>
                <w:highlight w:val="none"/>
                <w:lang w:val="en-US" w:eastAsia="zh-CN"/>
                <w14:textFill>
                  <w14:solidFill>
                    <w14:schemeClr w14:val="tx1"/>
                  </w14:solidFill>
                </w14:textFill>
              </w:rPr>
              <w:t>。</w:t>
            </w:r>
          </w:p>
        </w:tc>
      </w:tr>
    </w:tbl>
    <w:p w14:paraId="406F96E0">
      <w:pPr>
        <w:shd w:val="clear"/>
        <w:rPr>
          <w:rFonts w:hint="eastAsia" w:ascii="仿宋" w:hAnsi="仿宋" w:cs="仿宋"/>
          <w:b/>
          <w:bCs/>
          <w:color w:val="000000" w:themeColor="text1"/>
          <w:szCs w:val="21"/>
          <w:highlight w:val="none"/>
          <w14:textFill>
            <w14:solidFill>
              <w14:schemeClr w14:val="tx1"/>
            </w14:solidFill>
          </w14:textFill>
        </w:rPr>
      </w:pPr>
      <w:r>
        <w:rPr>
          <w:rFonts w:hint="eastAsia" w:ascii="仿宋" w:hAnsi="仿宋" w:cs="仿宋"/>
          <w:b/>
          <w:bCs/>
          <w:color w:val="000000" w:themeColor="text1"/>
          <w:szCs w:val="21"/>
          <w:highlight w:val="none"/>
          <w14:textFill>
            <w14:solidFill>
              <w14:schemeClr w14:val="tx1"/>
            </w14:solidFill>
          </w14:textFill>
        </w:rPr>
        <w:t>注：1.完整性、切实可行的是指：提供的方案与本次项目实际情况完全符合或者优于本次招标项目的实际要求情况，内容与项目现场情况密切相关。</w:t>
      </w:r>
    </w:p>
    <w:p w14:paraId="28B1E196">
      <w:pPr>
        <w:shd w:val="clear"/>
        <w:rPr>
          <w:rFonts w:hint="eastAsia"/>
          <w:b/>
          <w:bCs/>
          <w:color w:val="000000" w:themeColor="text1"/>
          <w:highlight w:val="none"/>
          <w14:textFill>
            <w14:solidFill>
              <w14:schemeClr w14:val="tx1"/>
            </w14:solidFill>
          </w14:textFill>
        </w:rPr>
      </w:pPr>
      <w:r>
        <w:rPr>
          <w:rFonts w:hint="eastAsia" w:ascii="仿宋" w:hAnsi="仿宋" w:cs="仿宋"/>
          <w:b/>
          <w:bCs/>
          <w:color w:val="000000" w:themeColor="text1"/>
          <w:szCs w:val="21"/>
          <w:highlight w:val="none"/>
          <w14:textFill>
            <w14:solidFill>
              <w14:schemeClr w14:val="tx1"/>
            </w14:solidFill>
          </w14:textFill>
        </w:rPr>
        <w:t>2.存在不足是指：内容与项目实际情况不符、内容与项目无关、内容表述错误、内容前后表述矛盾、内容凭空编造、逻辑混乱以及不可能实现的夸大情形等。</w:t>
      </w:r>
    </w:p>
    <w:p w14:paraId="2690BA60">
      <w:pPr>
        <w:keepNext w:val="0"/>
        <w:keepLines w:val="0"/>
        <w:pageBreakBefore/>
        <w:widowControl w:val="0"/>
        <w:shd w:val="clear"/>
        <w:kinsoku/>
        <w:wordWrap/>
        <w:overflowPunct/>
        <w:topLinePunct w:val="0"/>
        <w:autoSpaceDE/>
        <w:autoSpaceDN/>
        <w:bidi w:val="0"/>
        <w:adjustRightInd/>
        <w:snapToGrid/>
        <w:spacing w:line="480" w:lineRule="exact"/>
        <w:jc w:val="center"/>
        <w:textAlignment w:val="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二、评审办法</w:t>
      </w:r>
    </w:p>
    <w:p w14:paraId="523E4337">
      <w:pPr>
        <w:pStyle w:val="3"/>
        <w:shd w:val="clear"/>
        <w:spacing w:before="0" w:after="0" w:line="480" w:lineRule="exact"/>
        <w:jc w:val="both"/>
        <w:rPr>
          <w:rFonts w:ascii="宋体" w:hAnsi="宋体"/>
          <w:color w:val="000000" w:themeColor="text1"/>
          <w:sz w:val="24"/>
          <w:szCs w:val="24"/>
          <w:highlight w:val="none"/>
          <w14:textFill>
            <w14:solidFill>
              <w14:schemeClr w14:val="tx1"/>
            </w14:solidFill>
          </w14:textFill>
        </w:rPr>
      </w:pPr>
      <w:bookmarkStart w:id="689" w:name="_Toc31544"/>
      <w:bookmarkStart w:id="690" w:name="_Toc15863"/>
      <w:bookmarkStart w:id="691" w:name="_Toc450563088"/>
      <w:bookmarkStart w:id="692" w:name="_Toc468722835"/>
      <w:bookmarkStart w:id="693" w:name="_Toc25841"/>
      <w:bookmarkStart w:id="694" w:name="_Toc9520"/>
      <w:bookmarkStart w:id="695" w:name="_Toc450562978"/>
      <w:bookmarkStart w:id="696" w:name="_Toc448828947"/>
      <w:r>
        <w:rPr>
          <w:rFonts w:hint="eastAsia" w:ascii="宋体" w:hAnsi="宋体"/>
          <w:color w:val="000000" w:themeColor="text1"/>
          <w:sz w:val="24"/>
          <w:szCs w:val="24"/>
          <w:highlight w:val="none"/>
          <w14:textFill>
            <w14:solidFill>
              <w14:schemeClr w14:val="tx1"/>
            </w14:solidFill>
          </w14:textFill>
        </w:rPr>
        <w:t>（一）磋商方法</w:t>
      </w:r>
      <w:bookmarkEnd w:id="689"/>
      <w:bookmarkEnd w:id="690"/>
      <w:bookmarkEnd w:id="691"/>
      <w:bookmarkEnd w:id="692"/>
      <w:bookmarkEnd w:id="693"/>
      <w:bookmarkEnd w:id="694"/>
      <w:bookmarkEnd w:id="695"/>
      <w:bookmarkEnd w:id="696"/>
    </w:p>
    <w:p w14:paraId="03CCE226">
      <w:pPr>
        <w:widowControl/>
        <w:shd w:val="clear"/>
        <w:spacing w:line="480" w:lineRule="exact"/>
        <w:ind w:firstLine="480"/>
        <w:jc w:val="left"/>
        <w:rPr>
          <w:rFonts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本次磋商采用百分制综合评分法。</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的最终得分=</w:t>
      </w:r>
      <w:r>
        <w:rPr>
          <w:rFonts w:hint="eastAsia" w:ascii="宋体" w:hAnsi="宋体"/>
          <w:color w:val="000000" w:themeColor="text1"/>
          <w:kern w:val="0"/>
          <w:sz w:val="24"/>
          <w:highlight w:val="none"/>
          <w:lang w:val="en-US" w:eastAsia="zh-CN"/>
          <w14:textFill>
            <w14:solidFill>
              <w14:schemeClr w14:val="tx1"/>
            </w14:solidFill>
          </w14:textFill>
        </w:rPr>
        <w:t>报价得分+技术得分</w:t>
      </w:r>
      <w:r>
        <w:rPr>
          <w:rFonts w:hint="eastAsia" w:ascii="宋体" w:hAnsi="宋体"/>
          <w:color w:val="000000" w:themeColor="text1"/>
          <w:sz w:val="24"/>
          <w:highlight w:val="none"/>
          <w14:textFill>
            <w14:solidFill>
              <w14:schemeClr w14:val="tx1"/>
            </w14:solidFill>
          </w14:textFill>
        </w:rPr>
        <w:t>。</w:t>
      </w:r>
    </w:p>
    <w:p w14:paraId="2C7C5BD7">
      <w:pPr>
        <w:widowControl/>
        <w:shd w:val="clear"/>
        <w:spacing w:line="480" w:lineRule="exact"/>
        <w:ind w:firstLine="480"/>
        <w:jc w:val="left"/>
        <w:rPr>
          <w:rFonts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磋商时，除价格得分外，磋商小组各成员将独立对每个有效</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的响应文件进行评价、打分，然后将每个</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各项评分因素的得分汇总后计算磋商小组各成员独立评分的算术平均值（保留2位小数），得出每个</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的最终得分。</w:t>
      </w:r>
    </w:p>
    <w:p w14:paraId="1271274D">
      <w:pPr>
        <w:pStyle w:val="3"/>
        <w:shd w:val="clear"/>
        <w:spacing w:before="0" w:after="0" w:line="480" w:lineRule="exact"/>
        <w:jc w:val="both"/>
        <w:rPr>
          <w:rFonts w:ascii="宋体" w:hAnsi="宋体"/>
          <w:color w:val="000000" w:themeColor="text1"/>
          <w:sz w:val="24"/>
          <w:szCs w:val="24"/>
          <w:highlight w:val="none"/>
          <w14:textFill>
            <w14:solidFill>
              <w14:schemeClr w14:val="tx1"/>
            </w14:solidFill>
          </w14:textFill>
        </w:rPr>
      </w:pPr>
      <w:bookmarkStart w:id="697" w:name="_Toc450562979"/>
      <w:bookmarkStart w:id="698" w:name="_Toc23016"/>
      <w:bookmarkStart w:id="699" w:name="_Toc447808244"/>
      <w:bookmarkStart w:id="700" w:name="_Toc468722836"/>
      <w:bookmarkStart w:id="701" w:name="_Toc450563089"/>
      <w:bookmarkStart w:id="702" w:name="_Toc10829"/>
      <w:bookmarkStart w:id="703" w:name="_Toc11534"/>
      <w:bookmarkStart w:id="704" w:name="_Toc448828948"/>
      <w:bookmarkStart w:id="705" w:name="_Toc30864"/>
      <w:r>
        <w:rPr>
          <w:rFonts w:hint="eastAsia" w:ascii="宋体" w:hAnsi="宋体"/>
          <w:color w:val="000000" w:themeColor="text1"/>
          <w:sz w:val="24"/>
          <w:szCs w:val="24"/>
          <w:highlight w:val="none"/>
          <w14:textFill>
            <w14:solidFill>
              <w14:schemeClr w14:val="tx1"/>
            </w14:solidFill>
          </w14:textFill>
        </w:rPr>
        <w:t>（二）磋商标准</w:t>
      </w:r>
      <w:bookmarkEnd w:id="697"/>
      <w:bookmarkEnd w:id="698"/>
      <w:bookmarkEnd w:id="699"/>
      <w:bookmarkEnd w:id="700"/>
      <w:bookmarkEnd w:id="701"/>
      <w:bookmarkEnd w:id="702"/>
      <w:bookmarkEnd w:id="703"/>
      <w:bookmarkEnd w:id="704"/>
      <w:bookmarkEnd w:id="705"/>
    </w:p>
    <w:p w14:paraId="0AB4B480">
      <w:pPr>
        <w:widowControl/>
        <w:shd w:val="clear"/>
        <w:spacing w:line="480" w:lineRule="exact"/>
        <w:ind w:firstLine="480"/>
        <w:jc w:val="left"/>
        <w:rPr>
          <w:rFonts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2.1实质性要求审查标准</w:t>
      </w:r>
    </w:p>
    <w:p w14:paraId="63D6CE11">
      <w:pPr>
        <w:widowControl/>
        <w:shd w:val="clear"/>
        <w:spacing w:line="480" w:lineRule="exact"/>
        <w:ind w:firstLine="480"/>
        <w:jc w:val="left"/>
        <w:rPr>
          <w:rFonts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实质性审查标准：依据法律法规和磋商文件的规定，对响应文件中的资格证明、</w:t>
      </w:r>
      <w:r>
        <w:rPr>
          <w:rFonts w:hint="eastAsia" w:ascii="宋体" w:hAnsi="宋体" w:cs="宋体"/>
          <w:color w:val="000000" w:themeColor="text1"/>
          <w:sz w:val="24"/>
          <w:szCs w:val="24"/>
          <w:highlight w:val="none"/>
          <w:lang w:val="en-US" w:eastAsia="zh-CN"/>
          <w14:textFill>
            <w14:solidFill>
              <w14:schemeClr w14:val="tx1"/>
            </w14:solidFill>
          </w14:textFill>
        </w:rPr>
        <w:t>质量</w:t>
      </w:r>
      <w:r>
        <w:rPr>
          <w:rFonts w:hint="eastAsia" w:ascii="宋体" w:hAnsi="宋体" w:eastAsia="宋体" w:cs="宋体"/>
          <w:color w:val="000000" w:themeColor="text1"/>
          <w:sz w:val="24"/>
          <w:szCs w:val="24"/>
          <w:highlight w:val="none"/>
          <w14:textFill>
            <w14:solidFill>
              <w14:schemeClr w14:val="tx1"/>
            </w14:solidFill>
          </w14:textFill>
        </w:rPr>
        <w:t>标准</w:t>
      </w:r>
      <w:r>
        <w:rPr>
          <w:rFonts w:hint="eastAsia" w:ascii="宋体" w:hAnsi="宋体"/>
          <w:color w:val="000000" w:themeColor="text1"/>
          <w:kern w:val="0"/>
          <w:sz w:val="24"/>
          <w:highlight w:val="none"/>
          <w14:textFill>
            <w14:solidFill>
              <w14:schemeClr w14:val="tx1"/>
            </w14:solidFill>
          </w14:textFill>
        </w:rPr>
        <w:t>等实质性要求审查标准进行审查，见</w:t>
      </w:r>
      <w:r>
        <w:rPr>
          <w:rFonts w:ascii="宋体" w:hAnsi="宋体"/>
          <w:color w:val="000000" w:themeColor="text1"/>
          <w:kern w:val="0"/>
          <w:sz w:val="24"/>
          <w:highlight w:val="none"/>
          <w14:textFill>
            <w14:solidFill>
              <w14:schemeClr w14:val="tx1"/>
            </w14:solidFill>
          </w14:textFill>
        </w:rPr>
        <w:t>“</w:t>
      </w:r>
      <w:r>
        <w:rPr>
          <w:rFonts w:hint="eastAsia" w:ascii="宋体" w:hAnsi="宋体"/>
          <w:color w:val="000000" w:themeColor="text1"/>
          <w:kern w:val="0"/>
          <w:sz w:val="24"/>
          <w:highlight w:val="none"/>
          <w14:textFill>
            <w14:solidFill>
              <w14:schemeClr w14:val="tx1"/>
            </w14:solidFill>
          </w14:textFill>
        </w:rPr>
        <w:t>磋商程序和方法前附表</w:t>
      </w:r>
      <w:r>
        <w:rPr>
          <w:rFonts w:ascii="宋体" w:hAnsi="宋体"/>
          <w:color w:val="000000" w:themeColor="text1"/>
          <w:kern w:val="0"/>
          <w:sz w:val="24"/>
          <w:highlight w:val="none"/>
          <w14:textFill>
            <w14:solidFill>
              <w14:schemeClr w14:val="tx1"/>
            </w14:solidFill>
          </w14:textFill>
        </w:rPr>
        <w:t>”</w:t>
      </w:r>
      <w:r>
        <w:rPr>
          <w:rFonts w:hint="eastAsia" w:ascii="宋体" w:hAnsi="宋体"/>
          <w:color w:val="000000" w:themeColor="text1"/>
          <w:kern w:val="0"/>
          <w:sz w:val="24"/>
          <w:highlight w:val="none"/>
          <w14:textFill>
            <w14:solidFill>
              <w14:schemeClr w14:val="tx1"/>
            </w14:solidFill>
          </w14:textFill>
        </w:rPr>
        <w:t>。</w:t>
      </w:r>
    </w:p>
    <w:p w14:paraId="023049CA">
      <w:pPr>
        <w:widowControl/>
        <w:shd w:val="clear"/>
        <w:spacing w:line="480" w:lineRule="exact"/>
        <w:ind w:firstLine="480"/>
        <w:jc w:val="left"/>
        <w:rPr>
          <w:rFonts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2.2 磋商标准</w:t>
      </w:r>
    </w:p>
    <w:p w14:paraId="1BABA88A">
      <w:pPr>
        <w:widowControl/>
        <w:shd w:val="clear"/>
        <w:spacing w:line="480" w:lineRule="exact"/>
        <w:ind w:firstLine="480"/>
        <w:jc w:val="left"/>
        <w:rPr>
          <w:rFonts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2.2.1</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只有通过实质性评审才能进行第二轮报价及详细评审。</w:t>
      </w:r>
    </w:p>
    <w:p w14:paraId="359C52F9">
      <w:pPr>
        <w:widowControl/>
        <w:shd w:val="clear"/>
        <w:spacing w:line="480" w:lineRule="exact"/>
        <w:ind w:firstLine="480"/>
        <w:jc w:val="left"/>
        <w:rPr>
          <w:rFonts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2.2.2第二轮磋商报价为</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的最终报价。若</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最终报价超过预算价，按无效响应文件处理。</w:t>
      </w:r>
    </w:p>
    <w:p w14:paraId="27FD1A9F">
      <w:pPr>
        <w:widowControl/>
        <w:shd w:val="clear"/>
        <w:spacing w:line="480" w:lineRule="exact"/>
        <w:ind w:firstLine="480"/>
        <w:jc w:val="left"/>
        <w:rPr>
          <w:rFonts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2.2.3磋商小组对各</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的响应文件进行详细评审。磋商小组按照得分的高低推荐成交候选人，推荐成交候选人</w:t>
      </w:r>
      <w:r>
        <w:rPr>
          <w:rFonts w:hint="eastAsia" w:ascii="宋体" w:hAnsi="宋体"/>
          <w:color w:val="000000" w:themeColor="text1"/>
          <w:kern w:val="0"/>
          <w:sz w:val="24"/>
          <w:highlight w:val="none"/>
          <w:lang w:val="en-US" w:eastAsia="zh-CN"/>
          <w14:textFill>
            <w14:solidFill>
              <w14:schemeClr w14:val="tx1"/>
            </w14:solidFill>
          </w14:textFill>
        </w:rPr>
        <w:t>3</w:t>
      </w:r>
      <w:r>
        <w:rPr>
          <w:rFonts w:hint="eastAsia" w:ascii="宋体" w:hAnsi="宋体"/>
          <w:color w:val="000000" w:themeColor="text1"/>
          <w:kern w:val="0"/>
          <w:sz w:val="24"/>
          <w:highlight w:val="none"/>
          <w14:textFill>
            <w14:solidFill>
              <w14:schemeClr w14:val="tx1"/>
            </w14:solidFill>
          </w14:textFill>
        </w:rPr>
        <w:t>人，并标明排列顺序。</w:t>
      </w:r>
    </w:p>
    <w:p w14:paraId="0213A153">
      <w:pPr>
        <w:pStyle w:val="3"/>
        <w:shd w:val="clear"/>
        <w:spacing w:before="0" w:after="0" w:line="480" w:lineRule="exact"/>
        <w:jc w:val="both"/>
        <w:rPr>
          <w:rFonts w:ascii="宋体" w:hAnsi="宋体"/>
          <w:color w:val="000000" w:themeColor="text1"/>
          <w:sz w:val="24"/>
          <w:szCs w:val="24"/>
          <w:highlight w:val="none"/>
          <w14:textFill>
            <w14:solidFill>
              <w14:schemeClr w14:val="tx1"/>
            </w14:solidFill>
          </w14:textFill>
        </w:rPr>
      </w:pPr>
      <w:bookmarkStart w:id="706" w:name="_Toc447808245"/>
      <w:bookmarkStart w:id="707" w:name="_Toc450563090"/>
      <w:bookmarkStart w:id="708" w:name="_Toc28802"/>
      <w:bookmarkStart w:id="709" w:name="_Toc4691"/>
      <w:bookmarkStart w:id="710" w:name="_Toc383175535"/>
      <w:bookmarkStart w:id="711" w:name="_Toc2891"/>
      <w:bookmarkStart w:id="712" w:name="_Toc468722837"/>
      <w:bookmarkStart w:id="713" w:name="_Toc5115"/>
      <w:bookmarkStart w:id="714" w:name="_Toc378499754"/>
      <w:bookmarkStart w:id="715" w:name="_Toc347849273"/>
      <w:bookmarkStart w:id="716" w:name="_Toc86124098"/>
      <w:bookmarkStart w:id="717" w:name="_Toc448828949"/>
      <w:bookmarkStart w:id="718" w:name="_Toc450562980"/>
      <w:bookmarkStart w:id="719" w:name="_Toc191374451"/>
      <w:bookmarkStart w:id="720" w:name="_Toc2902"/>
      <w:r>
        <w:rPr>
          <w:rFonts w:hint="eastAsia" w:ascii="宋体" w:hAnsi="宋体"/>
          <w:color w:val="000000" w:themeColor="text1"/>
          <w:sz w:val="24"/>
          <w:szCs w:val="24"/>
          <w:highlight w:val="none"/>
          <w14:textFill>
            <w14:solidFill>
              <w14:schemeClr w14:val="tx1"/>
            </w14:solidFill>
          </w14:textFill>
        </w:rPr>
        <w:t>（三）磋商程序</w:t>
      </w:r>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14:paraId="2B04DF51">
      <w:pPr>
        <w:shd w:val="clear"/>
        <w:spacing w:line="480" w:lineRule="exact"/>
        <w:rPr>
          <w:rFonts w:ascii="宋体" w:hAnsi="宋体"/>
          <w:b/>
          <w:bCs/>
          <w:color w:val="000000" w:themeColor="text1"/>
          <w:sz w:val="24"/>
          <w:highlight w:val="none"/>
          <w14:textFill>
            <w14:solidFill>
              <w14:schemeClr w14:val="tx1"/>
            </w14:solidFill>
          </w14:textFill>
        </w:rPr>
      </w:pPr>
      <w:bookmarkStart w:id="721" w:name="_Toc347849274"/>
      <w:bookmarkStart w:id="722" w:name="_Toc378499755"/>
      <w:bookmarkStart w:id="723" w:name="_Toc329810240"/>
      <w:bookmarkStart w:id="724" w:name="_Toc86124099"/>
      <w:bookmarkStart w:id="725" w:name="_Toc191374452"/>
      <w:bookmarkStart w:id="726" w:name="_Toc48271432"/>
      <w:bookmarkStart w:id="727" w:name="_Toc450563091"/>
      <w:bookmarkStart w:id="728" w:name="_Toc447808246"/>
      <w:bookmarkStart w:id="729" w:name="_Toc450562981"/>
      <w:bookmarkStart w:id="730" w:name="_Toc448828950"/>
      <w:bookmarkStart w:id="731" w:name="_Toc383175536"/>
      <w:r>
        <w:rPr>
          <w:rFonts w:ascii="宋体" w:hAnsi="宋体"/>
          <w:b/>
          <w:bCs/>
          <w:color w:val="000000" w:themeColor="text1"/>
          <w:sz w:val="24"/>
          <w:highlight w:val="none"/>
          <w14:textFill>
            <w14:solidFill>
              <w14:schemeClr w14:val="tx1"/>
            </w14:solidFill>
          </w14:textFill>
        </w:rPr>
        <w:t xml:space="preserve">3.1 </w:t>
      </w:r>
      <w:bookmarkEnd w:id="721"/>
      <w:bookmarkEnd w:id="722"/>
      <w:bookmarkEnd w:id="723"/>
      <w:bookmarkEnd w:id="724"/>
      <w:bookmarkEnd w:id="725"/>
      <w:bookmarkEnd w:id="726"/>
      <w:r>
        <w:rPr>
          <w:rFonts w:hint="eastAsia" w:ascii="宋体" w:hAnsi="宋体"/>
          <w:b/>
          <w:bCs/>
          <w:color w:val="000000" w:themeColor="text1"/>
          <w:sz w:val="24"/>
          <w:highlight w:val="none"/>
          <w14:textFill>
            <w14:solidFill>
              <w14:schemeClr w14:val="tx1"/>
            </w14:solidFill>
          </w14:textFill>
        </w:rPr>
        <w:t>实质性要求审查</w:t>
      </w:r>
      <w:bookmarkEnd w:id="727"/>
      <w:bookmarkEnd w:id="728"/>
      <w:bookmarkEnd w:id="729"/>
      <w:bookmarkEnd w:id="730"/>
      <w:bookmarkEnd w:id="731"/>
    </w:p>
    <w:p w14:paraId="5005AC3C">
      <w:pPr>
        <w:widowControl/>
        <w:shd w:val="clear"/>
        <w:spacing w:line="480" w:lineRule="exact"/>
        <w:ind w:firstLine="480"/>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3.1.1</w:t>
      </w:r>
      <w:r>
        <w:rPr>
          <w:rFonts w:hint="eastAsia" w:ascii="宋体" w:hAnsi="宋体"/>
          <w:color w:val="000000" w:themeColor="text1"/>
          <w:kern w:val="0"/>
          <w:sz w:val="24"/>
          <w:highlight w:val="none"/>
          <w14:textFill>
            <w14:solidFill>
              <w14:schemeClr w14:val="tx1"/>
            </w14:solidFill>
          </w14:textFill>
        </w:rPr>
        <w:t>磋商小组依据本章第</w:t>
      </w:r>
      <w:r>
        <w:rPr>
          <w:rFonts w:ascii="宋体" w:hAnsi="宋体"/>
          <w:color w:val="000000" w:themeColor="text1"/>
          <w:kern w:val="0"/>
          <w:sz w:val="24"/>
          <w:highlight w:val="none"/>
          <w14:textFill>
            <w14:solidFill>
              <w14:schemeClr w14:val="tx1"/>
            </w14:solidFill>
          </w14:textFill>
        </w:rPr>
        <w:t>2.1</w:t>
      </w:r>
      <w:r>
        <w:rPr>
          <w:rFonts w:hint="eastAsia" w:ascii="宋体" w:hAnsi="宋体"/>
          <w:color w:val="000000" w:themeColor="text1"/>
          <w:kern w:val="0"/>
          <w:sz w:val="24"/>
          <w:highlight w:val="none"/>
          <w14:textFill>
            <w14:solidFill>
              <w14:schemeClr w14:val="tx1"/>
            </w14:solidFill>
          </w14:textFill>
        </w:rPr>
        <w:t>项规定的标准对响应文件进行资格审查。有一项不符合磋商标准的，不通过资格审查，不再参与磋商。推荐成交候选人3人</w:t>
      </w:r>
    </w:p>
    <w:p w14:paraId="221C9FD3">
      <w:pPr>
        <w:widowControl/>
        <w:shd w:val="clear"/>
        <w:spacing w:line="480" w:lineRule="exact"/>
        <w:ind w:firstLine="480"/>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3.1.</w:t>
      </w:r>
      <w:r>
        <w:rPr>
          <w:rFonts w:hint="eastAsia" w:ascii="宋体" w:hAnsi="宋体"/>
          <w:color w:val="000000" w:themeColor="text1"/>
          <w:kern w:val="0"/>
          <w:sz w:val="24"/>
          <w:highlight w:val="none"/>
          <w14:textFill>
            <w14:solidFill>
              <w14:schemeClr w14:val="tx1"/>
            </w14:solidFill>
          </w14:textFill>
        </w:rPr>
        <w:t>2磋商小组依据本章第</w:t>
      </w:r>
      <w:r>
        <w:rPr>
          <w:rFonts w:ascii="宋体" w:hAnsi="宋体"/>
          <w:color w:val="000000" w:themeColor="text1"/>
          <w:kern w:val="0"/>
          <w:sz w:val="24"/>
          <w:highlight w:val="none"/>
          <w14:textFill>
            <w14:solidFill>
              <w14:schemeClr w14:val="tx1"/>
            </w14:solidFill>
          </w14:textFill>
        </w:rPr>
        <w:t>2.</w:t>
      </w:r>
      <w:r>
        <w:rPr>
          <w:rFonts w:hint="eastAsia" w:ascii="宋体" w:hAnsi="宋体"/>
          <w:color w:val="000000" w:themeColor="text1"/>
          <w:kern w:val="0"/>
          <w:sz w:val="24"/>
          <w:highlight w:val="none"/>
          <w14:textFill>
            <w14:solidFill>
              <w14:schemeClr w14:val="tx1"/>
            </w14:solidFill>
          </w14:textFill>
        </w:rPr>
        <w:t>2项规定的标准对响应文件进行符合性审查。有一项不符合磋商标准的，不通过符合性审查，不再参与磋商。</w:t>
      </w:r>
    </w:p>
    <w:p w14:paraId="10B23C96">
      <w:pPr>
        <w:widowControl/>
        <w:shd w:val="clear"/>
        <w:spacing w:line="480" w:lineRule="exact"/>
        <w:ind w:firstLine="480"/>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3.1.</w:t>
      </w:r>
      <w:r>
        <w:rPr>
          <w:rFonts w:hint="eastAsia" w:ascii="宋体" w:hAnsi="宋体"/>
          <w:color w:val="000000" w:themeColor="text1"/>
          <w:kern w:val="0"/>
          <w:sz w:val="24"/>
          <w:highlight w:val="none"/>
          <w14:textFill>
            <w14:solidFill>
              <w14:schemeClr w14:val="tx1"/>
            </w14:solidFill>
          </w14:textFill>
        </w:rPr>
        <w:t>3采购需求的审查以响应文件中所提供的服务</w:t>
      </w:r>
      <w:r>
        <w:rPr>
          <w:rFonts w:hint="eastAsia" w:ascii="宋体" w:hAnsi="宋体"/>
          <w:color w:val="000000" w:themeColor="text1"/>
          <w:kern w:val="0"/>
          <w:sz w:val="24"/>
          <w:highlight w:val="none"/>
          <w:lang w:val="en-US" w:eastAsia="zh-CN"/>
          <w14:textFill>
            <w14:solidFill>
              <w14:schemeClr w14:val="tx1"/>
            </w14:solidFill>
          </w14:textFill>
        </w:rPr>
        <w:t>质量</w:t>
      </w:r>
      <w:r>
        <w:rPr>
          <w:rFonts w:hint="eastAsia" w:ascii="宋体" w:hAnsi="宋体"/>
          <w:color w:val="000000" w:themeColor="text1"/>
          <w:kern w:val="0"/>
          <w:sz w:val="24"/>
          <w:highlight w:val="none"/>
          <w14:textFill>
            <w14:solidFill>
              <w14:schemeClr w14:val="tx1"/>
            </w14:solidFill>
          </w14:textFill>
        </w:rPr>
        <w:t>规范响应表进行审查；响应文件中未提供相应资料的，按不实质性响应磋商文件处理。</w:t>
      </w:r>
    </w:p>
    <w:p w14:paraId="36D39EC8">
      <w:pPr>
        <w:shd w:val="clear"/>
        <w:spacing w:line="480" w:lineRule="exact"/>
        <w:rPr>
          <w:rFonts w:ascii="宋体" w:hAnsi="宋体"/>
          <w:b/>
          <w:bCs/>
          <w:color w:val="000000" w:themeColor="text1"/>
          <w:sz w:val="24"/>
          <w:highlight w:val="none"/>
          <w14:textFill>
            <w14:solidFill>
              <w14:schemeClr w14:val="tx1"/>
            </w14:solidFill>
          </w14:textFill>
        </w:rPr>
      </w:pPr>
      <w:bookmarkStart w:id="732" w:name="_Toc86124100"/>
      <w:bookmarkStart w:id="733" w:name="_Toc191374453"/>
      <w:bookmarkStart w:id="734" w:name="_Toc48271433"/>
      <w:bookmarkStart w:id="735" w:name="_Toc378499756"/>
      <w:bookmarkStart w:id="736" w:name="_Toc383175537"/>
      <w:bookmarkStart w:id="737" w:name="_Toc450562982"/>
      <w:bookmarkStart w:id="738" w:name="_Toc450563092"/>
      <w:bookmarkStart w:id="739" w:name="_Toc347849275"/>
      <w:bookmarkStart w:id="740" w:name="_Toc448828951"/>
      <w:bookmarkStart w:id="741" w:name="_Toc447808247"/>
      <w:bookmarkStart w:id="742" w:name="_Toc329810241"/>
      <w:r>
        <w:rPr>
          <w:rFonts w:ascii="宋体" w:hAnsi="宋体"/>
          <w:b/>
          <w:bCs/>
          <w:color w:val="000000" w:themeColor="text1"/>
          <w:sz w:val="24"/>
          <w:highlight w:val="none"/>
          <w14:textFill>
            <w14:solidFill>
              <w14:schemeClr w14:val="tx1"/>
            </w14:solidFill>
          </w14:textFill>
        </w:rPr>
        <w:t xml:space="preserve">3.2 </w:t>
      </w:r>
      <w:bookmarkEnd w:id="732"/>
      <w:bookmarkEnd w:id="733"/>
      <w:bookmarkStart w:id="743" w:name="_Toc86124101"/>
      <w:bookmarkStart w:id="744" w:name="_Toc191374454"/>
      <w:r>
        <w:rPr>
          <w:rFonts w:hint="eastAsia" w:ascii="宋体" w:hAnsi="宋体"/>
          <w:b/>
          <w:bCs/>
          <w:color w:val="000000" w:themeColor="text1"/>
          <w:sz w:val="24"/>
          <w:highlight w:val="none"/>
          <w14:textFill>
            <w14:solidFill>
              <w14:schemeClr w14:val="tx1"/>
            </w14:solidFill>
          </w14:textFill>
        </w:rPr>
        <w:t>磋商</w:t>
      </w:r>
      <w:bookmarkEnd w:id="734"/>
      <w:r>
        <w:rPr>
          <w:rFonts w:hint="eastAsia" w:ascii="宋体" w:hAnsi="宋体"/>
          <w:b/>
          <w:bCs/>
          <w:color w:val="000000" w:themeColor="text1"/>
          <w:sz w:val="24"/>
          <w:highlight w:val="none"/>
          <w14:textFill>
            <w14:solidFill>
              <w14:schemeClr w14:val="tx1"/>
            </w14:solidFill>
          </w14:textFill>
        </w:rPr>
        <w:t>、比较与评价</w:t>
      </w:r>
      <w:bookmarkEnd w:id="735"/>
      <w:bookmarkEnd w:id="736"/>
      <w:bookmarkEnd w:id="737"/>
      <w:bookmarkEnd w:id="738"/>
      <w:bookmarkEnd w:id="739"/>
      <w:bookmarkEnd w:id="740"/>
      <w:bookmarkEnd w:id="741"/>
      <w:bookmarkEnd w:id="742"/>
    </w:p>
    <w:p w14:paraId="084635E1">
      <w:pPr>
        <w:widowControl/>
        <w:shd w:val="clear"/>
        <w:spacing w:line="480" w:lineRule="exact"/>
        <w:ind w:firstLine="480"/>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3.2.1</w:t>
      </w:r>
      <w:r>
        <w:rPr>
          <w:rFonts w:hint="eastAsia" w:ascii="宋体" w:hAnsi="宋体"/>
          <w:color w:val="000000" w:themeColor="text1"/>
          <w:kern w:val="0"/>
          <w:sz w:val="24"/>
          <w:highlight w:val="none"/>
          <w14:textFill>
            <w14:solidFill>
              <w14:schemeClr w14:val="tx1"/>
            </w14:solidFill>
          </w14:textFill>
        </w:rPr>
        <w:t>磋商小组所有成员集中与通过实质性审查的单一</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分别进行磋商。在磋商中，磋商的任何一方不得透露与磋商有关的其他</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的技术资料、价格、折扣和其他信息。</w:t>
      </w:r>
    </w:p>
    <w:p w14:paraId="02E90B28">
      <w:pPr>
        <w:widowControl/>
        <w:shd w:val="clear"/>
        <w:spacing w:line="480" w:lineRule="exact"/>
        <w:ind w:firstLine="480"/>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3.2.2</w:t>
      </w:r>
      <w:r>
        <w:rPr>
          <w:rFonts w:hint="eastAsia" w:ascii="宋体" w:hAnsi="宋体"/>
          <w:color w:val="000000" w:themeColor="text1"/>
          <w:kern w:val="0"/>
          <w:sz w:val="24"/>
          <w:highlight w:val="none"/>
          <w14:textFill>
            <w14:solidFill>
              <w14:schemeClr w14:val="tx1"/>
            </w14:solidFill>
          </w14:textFill>
        </w:rPr>
        <w:t>磋商文件有实质性变动的，磋商小组将经采购人代表确认后，以书面形式通知所有参加磋商的</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。但不得对涉及竞争的公平、公正性内容进行修改、变动。</w:t>
      </w:r>
    </w:p>
    <w:p w14:paraId="19E74598">
      <w:pPr>
        <w:widowControl/>
        <w:shd w:val="clear"/>
        <w:spacing w:line="480" w:lineRule="exact"/>
        <w:ind w:firstLine="480"/>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3.2.3</w:t>
      </w:r>
      <w:r>
        <w:rPr>
          <w:rFonts w:hint="eastAsia" w:ascii="宋体" w:hAnsi="宋体"/>
          <w:color w:val="000000" w:themeColor="text1"/>
          <w:kern w:val="0"/>
          <w:sz w:val="24"/>
          <w:highlight w:val="none"/>
          <w14:textFill>
            <w14:solidFill>
              <w14:schemeClr w14:val="tx1"/>
            </w14:solidFill>
          </w14:textFill>
        </w:rPr>
        <w:t>为有助于对响应文件的详细审查、评价和比较，磋商小组可要求对</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分别进行技术询问、澄清，有关要求和答复。</w:t>
      </w:r>
    </w:p>
    <w:p w14:paraId="5309728D">
      <w:pPr>
        <w:widowControl/>
        <w:shd w:val="clear"/>
        <w:spacing w:line="480" w:lineRule="exact"/>
        <w:ind w:firstLine="480"/>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3.2.4</w:t>
      </w:r>
      <w:r>
        <w:rPr>
          <w:rFonts w:hint="eastAsia" w:ascii="宋体" w:hAnsi="宋体"/>
          <w:color w:val="000000" w:themeColor="text1"/>
          <w:kern w:val="0"/>
          <w:sz w:val="24"/>
          <w:highlight w:val="none"/>
          <w14:textFill>
            <w14:solidFill>
              <w14:schemeClr w14:val="tx1"/>
            </w14:solidFill>
          </w14:textFill>
        </w:rPr>
        <w:t>磋商小组在对响应文件的有效性、完整性和响应程度进行审查时，可以要求</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对响应文件中含义不明确、同类问题表述不一致或者有明显文字和计算错误的内容等作出必要的澄清、说明或者更正。</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的澄清、说明或者更正不得超出响应文件的范围或者改变响应文件的实质性内容。磋商小组要求</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澄清、说明或者更正响应文件应当以书面形式作出。</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的澄清、说明或者更正应当由法定代表人或其授权代表签字或者加盖公章。由授权代表签字的，应当附法定代表人授权书。</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为自然人的，应当由本人签字并附身份证明。</w:t>
      </w:r>
    </w:p>
    <w:p w14:paraId="6216A696">
      <w:pPr>
        <w:widowControl/>
        <w:shd w:val="clear"/>
        <w:spacing w:line="480" w:lineRule="exact"/>
        <w:ind w:firstLine="480"/>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3.2.5</w:t>
      </w:r>
      <w:r>
        <w:rPr>
          <w:rFonts w:hint="eastAsia" w:ascii="宋体" w:hAnsi="宋体"/>
          <w:color w:val="000000" w:themeColor="text1"/>
          <w:kern w:val="0"/>
          <w:sz w:val="24"/>
          <w:highlight w:val="none"/>
          <w14:textFill>
            <w14:solidFill>
              <w14:schemeClr w14:val="tx1"/>
            </w14:solidFill>
          </w14:textFill>
        </w:rPr>
        <w:t>磋商小组对</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提交的澄清、说明有疑问的，可以要求</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进一步澄清、说明。磋商小组要求</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澄清、说明或者更正响应文件应当以书面形式作出。</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的澄清、说明或者更正应当由法定代表人或其授权代表签字或者加盖公章。</w:t>
      </w:r>
    </w:p>
    <w:p w14:paraId="0FE1E188">
      <w:pPr>
        <w:widowControl/>
        <w:shd w:val="clear"/>
        <w:spacing w:line="480" w:lineRule="exact"/>
        <w:ind w:firstLine="480"/>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3.2.6</w:t>
      </w:r>
      <w:r>
        <w:rPr>
          <w:rFonts w:hint="eastAsia" w:ascii="宋体" w:hAnsi="宋体"/>
          <w:color w:val="000000" w:themeColor="text1"/>
          <w:kern w:val="0"/>
          <w:sz w:val="24"/>
          <w:highlight w:val="none"/>
          <w14:textFill>
            <w14:solidFill>
              <w14:schemeClr w14:val="tx1"/>
            </w14:solidFill>
          </w14:textFill>
        </w:rPr>
        <w:t>磋商结束后，磋商小组将要求所有继续参加磋商的</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在规定时间内提交最后报价。</w:t>
      </w:r>
    </w:p>
    <w:p w14:paraId="6E5CDE01">
      <w:pPr>
        <w:widowControl/>
        <w:shd w:val="clear"/>
        <w:spacing w:line="480" w:lineRule="exact"/>
        <w:ind w:firstLine="480"/>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3.2.7</w:t>
      </w:r>
      <w:r>
        <w:rPr>
          <w:rFonts w:hint="eastAsia" w:ascii="宋体" w:hAnsi="宋体"/>
          <w:color w:val="000000" w:themeColor="text1"/>
          <w:kern w:val="0"/>
          <w:sz w:val="24"/>
          <w:highlight w:val="none"/>
          <w14:textFill>
            <w14:solidFill>
              <w14:schemeClr w14:val="tx1"/>
            </w14:solidFill>
          </w14:textFill>
        </w:rPr>
        <w:t>磋商小组成员要依法独立审查，并对审查意见承担个人责任。磋商小组成员对需要共同认定的事项存在争议的，按照少数服从多数的原则做出结论。</w:t>
      </w:r>
    </w:p>
    <w:p w14:paraId="5D9F2EA2">
      <w:pPr>
        <w:widowControl/>
        <w:shd w:val="clear"/>
        <w:spacing w:line="480" w:lineRule="exact"/>
        <w:ind w:firstLine="480"/>
        <w:jc w:val="left"/>
        <w:rPr>
          <w:rFonts w:ascii="宋体" w:hAnsi="宋体"/>
          <w:color w:val="000000" w:themeColor="text1"/>
          <w:kern w:val="0"/>
          <w:sz w:val="24"/>
          <w:highlight w:val="none"/>
          <w14:textFill>
            <w14:solidFill>
              <w14:schemeClr w14:val="tx1"/>
            </w14:solidFill>
          </w14:textFill>
        </w:rPr>
      </w:pPr>
      <w:r>
        <w:rPr>
          <w:rFonts w:ascii="宋体" w:hAnsi="宋体"/>
          <w:color w:val="000000" w:themeColor="text1"/>
          <w:kern w:val="0"/>
          <w:sz w:val="24"/>
          <w:highlight w:val="none"/>
          <w14:textFill>
            <w14:solidFill>
              <w14:schemeClr w14:val="tx1"/>
            </w14:solidFill>
          </w14:textFill>
        </w:rPr>
        <w:t>3.2.8</w:t>
      </w:r>
      <w:r>
        <w:rPr>
          <w:rFonts w:hint="eastAsia" w:ascii="宋体" w:hAnsi="宋体"/>
          <w:color w:val="000000" w:themeColor="text1"/>
          <w:kern w:val="0"/>
          <w:sz w:val="24"/>
          <w:highlight w:val="none"/>
          <w14:textFill>
            <w14:solidFill>
              <w14:schemeClr w14:val="tx1"/>
            </w14:solidFill>
          </w14:textFill>
        </w:rPr>
        <w:t>评审报告应当由磋商小组全体人员签字认可。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16A9E2BF">
      <w:pPr>
        <w:shd w:val="clear"/>
        <w:spacing w:line="480" w:lineRule="exact"/>
        <w:rPr>
          <w:rFonts w:ascii="宋体" w:hAnsi="宋体"/>
          <w:b/>
          <w:bCs/>
          <w:color w:val="000000" w:themeColor="text1"/>
          <w:sz w:val="24"/>
          <w:highlight w:val="none"/>
          <w14:textFill>
            <w14:solidFill>
              <w14:schemeClr w14:val="tx1"/>
            </w14:solidFill>
          </w14:textFill>
        </w:rPr>
      </w:pPr>
      <w:bookmarkStart w:id="745" w:name="_Toc383175538"/>
      <w:bookmarkStart w:id="746" w:name="_Toc378499757"/>
      <w:bookmarkStart w:id="747" w:name="_Toc447808248"/>
      <w:bookmarkStart w:id="748" w:name="_Toc329810242"/>
      <w:bookmarkStart w:id="749" w:name="_Toc450562983"/>
      <w:bookmarkStart w:id="750" w:name="_Toc448828952"/>
      <w:bookmarkStart w:id="751" w:name="_Toc450563093"/>
      <w:bookmarkStart w:id="752" w:name="_Toc347849276"/>
      <w:r>
        <w:rPr>
          <w:rFonts w:ascii="宋体" w:hAnsi="宋体"/>
          <w:b/>
          <w:bCs/>
          <w:color w:val="000000" w:themeColor="text1"/>
          <w:sz w:val="24"/>
          <w:highlight w:val="none"/>
          <w14:textFill>
            <w14:solidFill>
              <w14:schemeClr w14:val="tx1"/>
            </w14:solidFill>
          </w14:textFill>
        </w:rPr>
        <w:t xml:space="preserve">3.3 </w:t>
      </w:r>
      <w:r>
        <w:rPr>
          <w:rFonts w:hint="eastAsia" w:ascii="宋体" w:hAnsi="宋体"/>
          <w:b/>
          <w:bCs/>
          <w:color w:val="000000" w:themeColor="text1"/>
          <w:sz w:val="24"/>
          <w:highlight w:val="none"/>
          <w14:textFill>
            <w14:solidFill>
              <w14:schemeClr w14:val="tx1"/>
            </w14:solidFill>
          </w14:textFill>
        </w:rPr>
        <w:t>磋商结果</w:t>
      </w:r>
      <w:bookmarkEnd w:id="745"/>
      <w:bookmarkEnd w:id="746"/>
      <w:bookmarkEnd w:id="747"/>
      <w:bookmarkEnd w:id="748"/>
      <w:bookmarkEnd w:id="749"/>
      <w:bookmarkEnd w:id="750"/>
      <w:bookmarkEnd w:id="751"/>
      <w:bookmarkEnd w:id="752"/>
    </w:p>
    <w:bookmarkEnd w:id="743"/>
    <w:bookmarkEnd w:id="744"/>
    <w:p w14:paraId="3EEDEE79">
      <w:pPr>
        <w:shd w:val="clear"/>
        <w:spacing w:line="360" w:lineRule="auto"/>
        <w:ind w:firstLine="480"/>
        <w:jc w:val="left"/>
        <w:rPr>
          <w:rFonts w:ascii="宋体" w:hAnsi="宋体"/>
          <w:color w:val="000000" w:themeColor="text1"/>
          <w:kern w:val="0"/>
          <w:sz w:val="24"/>
          <w:highlight w:val="none"/>
          <w14:textFill>
            <w14:solidFill>
              <w14:schemeClr w14:val="tx1"/>
            </w14:solidFill>
          </w14:textFill>
        </w:rPr>
      </w:pPr>
      <w:r>
        <w:rPr>
          <w:rFonts w:hint="eastAsia" w:ascii="宋体" w:hAnsi="宋体"/>
          <w:color w:val="000000" w:themeColor="text1"/>
          <w:kern w:val="0"/>
          <w:sz w:val="24"/>
          <w:highlight w:val="none"/>
          <w14:textFill>
            <w14:solidFill>
              <w14:schemeClr w14:val="tx1"/>
            </w14:solidFill>
          </w14:textFill>
        </w:rPr>
        <w:t>磋商小组将根据评审办法计算出各</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的综合得分，按得分由高到低推荐成交候选</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排序；得分相同的，按最终报价由低到高顺序排列；得分且最终报价相同的，</w:t>
      </w:r>
      <w:r>
        <w:rPr>
          <w:rFonts w:hint="eastAsia" w:ascii="宋体" w:hAnsi="宋体"/>
          <w:color w:val="000000" w:themeColor="text1"/>
          <w:sz w:val="24"/>
          <w:highlight w:val="none"/>
          <w14:textFill>
            <w14:solidFill>
              <w14:schemeClr w14:val="tx1"/>
            </w14:solidFill>
          </w14:textFill>
        </w:rPr>
        <w:t>按照评审因素的量化指标评审得分最高的</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为排名第一的成交候选</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（按评分因素权重大小排列），依次类推，若所有评标因素得分相同，由磋商小组推荐确定成交候选</w:t>
      </w:r>
      <w:r>
        <w:rPr>
          <w:rFonts w:hint="eastAsia" w:ascii="宋体" w:hAnsi="宋体"/>
          <w:color w:val="000000" w:themeColor="text1"/>
          <w:sz w:val="24"/>
          <w:highlight w:val="none"/>
          <w:lang w:eastAsia="zh-CN"/>
          <w14:textFill>
            <w14:solidFill>
              <w14:schemeClr w14:val="tx1"/>
            </w14:solidFill>
          </w14:textFill>
        </w:rPr>
        <w:t>磋商申请人</w:t>
      </w:r>
      <w:r>
        <w:rPr>
          <w:rFonts w:hint="eastAsia" w:ascii="宋体" w:hAnsi="宋体"/>
          <w:color w:val="000000" w:themeColor="text1"/>
          <w:sz w:val="24"/>
          <w:highlight w:val="none"/>
          <w14:textFill>
            <w14:solidFill>
              <w14:schemeClr w14:val="tx1"/>
            </w14:solidFill>
          </w14:textFill>
        </w:rPr>
        <w:t>并提出书面评审报告</w:t>
      </w:r>
      <w:r>
        <w:rPr>
          <w:rFonts w:hint="eastAsia" w:ascii="宋体" w:hAnsi="宋体"/>
          <w:color w:val="000000" w:themeColor="text1"/>
          <w:kern w:val="0"/>
          <w:sz w:val="24"/>
          <w:highlight w:val="none"/>
          <w14:textFill>
            <w14:solidFill>
              <w14:schemeClr w14:val="tx1"/>
            </w14:solidFill>
          </w14:textFill>
        </w:rPr>
        <w:t>。最终磋商小组将根据评审后的总得分由高到低顺序排列推荐</w:t>
      </w:r>
      <w:r>
        <w:rPr>
          <w:rFonts w:hint="eastAsia" w:ascii="宋体" w:hAnsi="宋体"/>
          <w:color w:val="000000" w:themeColor="text1"/>
          <w:kern w:val="0"/>
          <w:sz w:val="24"/>
          <w:highlight w:val="none"/>
          <w:lang w:val="en-US" w:eastAsia="zh-CN"/>
          <w14:textFill>
            <w14:solidFill>
              <w14:schemeClr w14:val="tx1"/>
            </w14:solidFill>
          </w14:textFill>
        </w:rPr>
        <w:t>3</w:t>
      </w:r>
      <w:r>
        <w:rPr>
          <w:rFonts w:hint="eastAsia" w:ascii="宋体" w:hAnsi="宋体"/>
          <w:color w:val="000000" w:themeColor="text1"/>
          <w:kern w:val="0"/>
          <w:sz w:val="24"/>
          <w:highlight w:val="none"/>
          <w14:textFill>
            <w14:solidFill>
              <w14:schemeClr w14:val="tx1"/>
            </w14:solidFill>
          </w14:textFill>
        </w:rPr>
        <w:t>个成交候选</w:t>
      </w:r>
      <w:r>
        <w:rPr>
          <w:rFonts w:hint="eastAsia" w:ascii="宋体" w:hAnsi="宋体"/>
          <w:color w:val="000000" w:themeColor="text1"/>
          <w:kern w:val="0"/>
          <w:sz w:val="24"/>
          <w:highlight w:val="none"/>
          <w:lang w:eastAsia="zh-CN"/>
          <w14:textFill>
            <w14:solidFill>
              <w14:schemeClr w14:val="tx1"/>
            </w14:solidFill>
          </w14:textFill>
        </w:rPr>
        <w:t>磋商申请人</w:t>
      </w:r>
      <w:r>
        <w:rPr>
          <w:rFonts w:hint="eastAsia" w:ascii="宋体" w:hAnsi="宋体"/>
          <w:color w:val="000000" w:themeColor="text1"/>
          <w:kern w:val="0"/>
          <w:sz w:val="24"/>
          <w:highlight w:val="none"/>
          <w14:textFill>
            <w14:solidFill>
              <w14:schemeClr w14:val="tx1"/>
            </w14:solidFill>
          </w14:textFill>
        </w:rPr>
        <w:t>。</w:t>
      </w:r>
    </w:p>
    <w:p w14:paraId="29DDCFD7">
      <w:pPr>
        <w:shd w:val="clear"/>
        <w:bidi w:val="0"/>
        <w:rPr>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4</w:t>
      </w:r>
      <w:r>
        <w:rPr>
          <w:rFonts w:hint="eastAsia"/>
          <w:b/>
          <w:bCs/>
          <w:color w:val="000000" w:themeColor="text1"/>
          <w:highlight w:val="none"/>
          <w:lang w:val="en-US" w:eastAsia="zh-CN"/>
          <w14:textFill>
            <w14:solidFill>
              <w14:schemeClr w14:val="tx1"/>
            </w14:solidFill>
          </w14:textFill>
        </w:rPr>
        <w:t>.</w:t>
      </w:r>
      <w:r>
        <w:rPr>
          <w:b/>
          <w:bCs/>
          <w:color w:val="000000" w:themeColor="text1"/>
          <w:highlight w:val="none"/>
          <w14:textFill>
            <w14:solidFill>
              <w14:schemeClr w14:val="tx1"/>
            </w14:solidFill>
          </w14:textFill>
        </w:rPr>
        <w:t>关于中小企业：</w:t>
      </w:r>
      <w:r>
        <w:rPr>
          <w:color w:val="000000" w:themeColor="text1"/>
          <w:highlight w:val="none"/>
          <w14:textFill>
            <w14:solidFill>
              <w14:schemeClr w14:val="tx1"/>
            </w14:solidFill>
          </w14:textFill>
        </w:rPr>
        <w:t>符合《政府采购促进中小企业发展管理办法》(财库﹝2020﹞46号)、《关于进一步加大政府采购支持中小企业力度的通知》(财库〔</w:t>
      </w:r>
      <w:r>
        <w:rPr>
          <w:rFonts w:hint="eastAsia"/>
          <w:color w:val="000000" w:themeColor="text1"/>
          <w:highlight w:val="none"/>
          <w:lang w:eastAsia="zh-CN"/>
          <w14:textFill>
            <w14:solidFill>
              <w14:schemeClr w14:val="tx1"/>
            </w14:solidFill>
          </w14:textFill>
        </w:rPr>
        <w:t>2023</w:t>
      </w:r>
      <w:r>
        <w:rPr>
          <w:color w:val="000000" w:themeColor="text1"/>
          <w:highlight w:val="none"/>
          <w14:textFill>
            <w14:solidFill>
              <w14:schemeClr w14:val="tx1"/>
            </w14:solidFill>
          </w14:textFill>
        </w:rPr>
        <w:t>〕19号)的规定，并提供相关材料。</w:t>
      </w:r>
    </w:p>
    <w:p w14:paraId="55544CFA">
      <w:pPr>
        <w:shd w:val="clear"/>
        <w:bidi w:val="0"/>
        <w:rPr>
          <w:rFonts w:hint="default" w:ascii="Lucida Sans Unicode" w:hAnsi="Lucida Sans Unicode" w:eastAsia="宋体" w:cs="Lucida Sans Unicode"/>
          <w:color w:val="000000" w:themeColor="text1"/>
          <w:highlight w:val="none"/>
          <w14:textFill>
            <w14:solidFill>
              <w14:schemeClr w14:val="tx1"/>
            </w14:solidFill>
          </w14:textFill>
        </w:rPr>
      </w:pPr>
      <w:r>
        <w:rPr>
          <w:rFonts w:hint="eastAsia" w:eastAsia="宋体" w:cs="Lucida Sans Unicode"/>
          <w:b/>
          <w:bCs/>
          <w:color w:val="000000" w:themeColor="text1"/>
          <w:highlight w:val="none"/>
          <w:lang w:val="en-US" w:eastAsia="zh-CN"/>
          <w14:textFill>
            <w14:solidFill>
              <w14:schemeClr w14:val="tx1"/>
            </w14:solidFill>
          </w14:textFill>
        </w:rPr>
        <w:t>5</w:t>
      </w:r>
      <w:r>
        <w:rPr>
          <w:rFonts w:hint="default" w:ascii="Lucida Sans Unicode" w:hAnsi="Lucida Sans Unicode" w:eastAsia="宋体" w:cs="Lucida Sans Unicode"/>
          <w:b/>
          <w:bCs/>
          <w:color w:val="000000" w:themeColor="text1"/>
          <w:highlight w:val="none"/>
          <w14:textFill>
            <w14:solidFill>
              <w14:schemeClr w14:val="tx1"/>
            </w14:solidFill>
          </w14:textFill>
        </w:rPr>
        <w:t>.关于监狱企业：</w:t>
      </w:r>
      <w:r>
        <w:rPr>
          <w:rFonts w:hint="default" w:ascii="Lucida Sans Unicode" w:hAnsi="Lucida Sans Unicode" w:eastAsia="宋体" w:cs="Lucida Sans Unicode"/>
          <w:color w:val="000000" w:themeColor="text1"/>
          <w:highlight w:val="none"/>
          <w14:textFill>
            <w14:solidFill>
              <w14:schemeClr w14:val="tx1"/>
            </w14:solidFill>
          </w14:textFill>
        </w:rPr>
        <w:t>根据《关于政府采购支持监狱企业发展有关问题的通知》(财库【2014】68号)的规定，监狱企业参加政府采购活动时，应当提供由省级以上监狱管理局、戒毒管理局(含新疆生产建设兵团)出具的属于监狱企业的证明文件，视同小型、微型企业享受价格扣除等优惠政策。</w:t>
      </w:r>
    </w:p>
    <w:p w14:paraId="38D543BB">
      <w:pPr>
        <w:shd w:val="clear"/>
        <w:bidi w:val="0"/>
        <w:rPr>
          <w:rFonts w:ascii="宋体" w:hAnsi="宋体"/>
          <w:color w:val="000000" w:themeColor="text1"/>
          <w:sz w:val="24"/>
          <w:highlight w:val="none"/>
          <w:shd w:val="clear" w:color="auto" w:fill="FFFFFF"/>
          <w14:textFill>
            <w14:solidFill>
              <w14:schemeClr w14:val="tx1"/>
            </w14:solidFill>
          </w14:textFill>
        </w:rPr>
      </w:pPr>
      <w:r>
        <w:rPr>
          <w:rFonts w:hint="eastAsia" w:eastAsia="宋体" w:cs="Lucida Sans Unicode"/>
          <w:b/>
          <w:bCs/>
          <w:color w:val="000000" w:themeColor="text1"/>
          <w:highlight w:val="none"/>
          <w:lang w:val="en-US" w:eastAsia="zh-CN"/>
          <w14:textFill>
            <w14:solidFill>
              <w14:schemeClr w14:val="tx1"/>
            </w14:solidFill>
          </w14:textFill>
        </w:rPr>
        <w:t>6</w:t>
      </w:r>
      <w:r>
        <w:rPr>
          <w:rFonts w:hint="default" w:ascii="Lucida Sans Unicode" w:hAnsi="Lucida Sans Unicode" w:eastAsia="宋体" w:cs="Lucida Sans Unicode"/>
          <w:b/>
          <w:bCs/>
          <w:color w:val="000000" w:themeColor="text1"/>
          <w:highlight w:val="none"/>
          <w14:textFill>
            <w14:solidFill>
              <w14:schemeClr w14:val="tx1"/>
            </w14:solidFill>
          </w14:textFill>
        </w:rPr>
        <w:t>.残疾人福利性单位：</w:t>
      </w:r>
      <w:r>
        <w:rPr>
          <w:rFonts w:hint="default" w:ascii="Lucida Sans Unicode" w:hAnsi="Lucida Sans Unicode" w:eastAsia="宋体" w:cs="Lucida Sans Unicode"/>
          <w:color w:val="000000" w:themeColor="text1"/>
          <w:highlight w:val="none"/>
          <w14:textFill>
            <w14:solidFill>
              <w14:schemeClr w14:val="tx1"/>
            </w14:solidFill>
          </w14:textFill>
        </w:rPr>
        <w:t>符合《关于促进残疾人就业政府采购政策的通知》(财库【2017】141号)的规定，提供《残疾人福利性单位声明函》并对声明的真实性负责，视同小型、微型企业享受价格扣除等优惠政策，残疾人福利性单位属于小型、微型企业的，不重复享受政策。</w:t>
      </w:r>
    </w:p>
    <w:p w14:paraId="70D05C3E">
      <w:pPr>
        <w:pStyle w:val="2"/>
        <w:shd w:val="clear"/>
        <w:bidi w:val="0"/>
        <w:rPr>
          <w:color w:val="000000" w:themeColor="text1"/>
          <w:highlight w:val="none"/>
          <w14:textFill>
            <w14:solidFill>
              <w14:schemeClr w14:val="tx1"/>
            </w14:solidFill>
          </w14:textFill>
        </w:rPr>
      </w:pPr>
      <w:bookmarkStart w:id="753" w:name="_Toc8123"/>
      <w:bookmarkStart w:id="754" w:name="_Toc29523"/>
      <w:bookmarkStart w:id="755" w:name="_Toc17706"/>
      <w:r>
        <w:rPr>
          <w:rFonts w:hint="eastAsia"/>
          <w:color w:val="000000" w:themeColor="text1"/>
          <w:highlight w:val="none"/>
          <w14:textFill>
            <w14:solidFill>
              <w14:schemeClr w14:val="tx1"/>
            </w14:solidFill>
          </w14:textFill>
        </w:rPr>
        <w:t xml:space="preserve">第六章  </w:t>
      </w:r>
      <w:bookmarkEnd w:id="720"/>
      <w:r>
        <w:rPr>
          <w:rFonts w:hint="eastAsia"/>
          <w:color w:val="000000" w:themeColor="text1"/>
          <w:highlight w:val="none"/>
          <w14:textFill>
            <w14:solidFill>
              <w14:schemeClr w14:val="tx1"/>
            </w14:solidFill>
          </w14:textFill>
        </w:rPr>
        <w:t>采购需求</w:t>
      </w:r>
      <w:bookmarkEnd w:id="753"/>
      <w:bookmarkEnd w:id="754"/>
      <w:bookmarkEnd w:id="755"/>
    </w:p>
    <w:p w14:paraId="583407DD">
      <w:pPr>
        <w:pStyle w:val="3"/>
        <w:shd w:val="clear"/>
        <w:bidi w:val="0"/>
        <w:rPr>
          <w:color w:val="000000" w:themeColor="text1"/>
          <w:highlight w:val="none"/>
          <w14:textFill>
            <w14:solidFill>
              <w14:schemeClr w14:val="tx1"/>
            </w14:solidFill>
          </w14:textFill>
        </w:rPr>
      </w:pPr>
      <w:bookmarkStart w:id="756" w:name="_Toc18133"/>
      <w:bookmarkStart w:id="757" w:name="_Toc498367364"/>
      <w:bookmarkStart w:id="758" w:name="_Toc7248"/>
      <w:bookmarkStart w:id="759" w:name="_Toc6547"/>
      <w:bookmarkStart w:id="760" w:name="_Toc505612989"/>
      <w:r>
        <w:rPr>
          <w:rFonts w:hint="eastAsia"/>
          <w:color w:val="000000" w:themeColor="text1"/>
          <w:highlight w:val="none"/>
          <w14:textFill>
            <w14:solidFill>
              <w14:schemeClr w14:val="tx1"/>
            </w14:solidFill>
          </w14:textFill>
        </w:rPr>
        <w:t>一、采购内容</w:t>
      </w:r>
      <w:bookmarkEnd w:id="756"/>
      <w:bookmarkEnd w:id="757"/>
      <w:bookmarkEnd w:id="758"/>
      <w:bookmarkEnd w:id="759"/>
      <w:bookmarkEnd w:id="760"/>
    </w:p>
    <w:tbl>
      <w:tblPr>
        <w:tblStyle w:val="25"/>
        <w:tblW w:w="517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2533"/>
        <w:gridCol w:w="781"/>
        <w:gridCol w:w="1318"/>
        <w:gridCol w:w="3017"/>
        <w:gridCol w:w="1596"/>
      </w:tblGrid>
      <w:tr w14:paraId="410A1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362" w:type="pct"/>
            <w:shd w:val="clear" w:color="000000" w:fill="FFFFFF"/>
            <w:noWrap w:val="0"/>
            <w:vAlign w:val="center"/>
          </w:tcPr>
          <w:p w14:paraId="736D3EDB">
            <w:pPr>
              <w:keepNext w:val="0"/>
              <w:keepLines w:val="0"/>
              <w:pageBreakBefore w:val="0"/>
              <w:widowControl/>
              <w:shd w:val="clear"/>
              <w:kinsoku/>
              <w:wordWrap/>
              <w:overflowPunct/>
              <w:topLinePunct w:val="0"/>
              <w:autoSpaceDE/>
              <w:autoSpaceDN/>
              <w:bidi w:val="0"/>
              <w:adjustRightInd/>
              <w:snapToGrid/>
              <w:ind w:firstLine="0" w:firstLineChars="0"/>
              <w:jc w:val="center"/>
              <w:textAlignment w:val="auto"/>
              <w:rPr>
                <w:rFonts w:ascii="宋体" w:hAnsi="宋体" w:cs="Arial"/>
                <w:b/>
                <w:bCs/>
                <w:color w:val="000000" w:themeColor="text1"/>
                <w:kern w:val="0"/>
                <w:sz w:val="24"/>
                <w:highlight w:val="none"/>
                <w14:textFill>
                  <w14:solidFill>
                    <w14:schemeClr w14:val="tx1"/>
                  </w14:solidFill>
                </w14:textFill>
              </w:rPr>
            </w:pPr>
            <w:r>
              <w:rPr>
                <w:rFonts w:hint="eastAsia" w:ascii="宋体" w:hAnsi="宋体" w:cs="Arial"/>
                <w:b/>
                <w:bCs/>
                <w:color w:val="000000" w:themeColor="text1"/>
                <w:kern w:val="0"/>
                <w:sz w:val="24"/>
                <w:highlight w:val="none"/>
                <w14:textFill>
                  <w14:solidFill>
                    <w14:schemeClr w14:val="tx1"/>
                  </w14:solidFill>
                </w14:textFill>
              </w:rPr>
              <w:t>序号</w:t>
            </w:r>
          </w:p>
        </w:tc>
        <w:tc>
          <w:tcPr>
            <w:tcW w:w="1270" w:type="pct"/>
            <w:shd w:val="clear" w:color="000000" w:fill="FFFFFF"/>
            <w:noWrap w:val="0"/>
            <w:vAlign w:val="center"/>
          </w:tcPr>
          <w:p w14:paraId="37B49238">
            <w:pPr>
              <w:keepNext w:val="0"/>
              <w:keepLines w:val="0"/>
              <w:pageBreakBefore w:val="0"/>
              <w:widowControl/>
              <w:shd w:val="clear"/>
              <w:kinsoku/>
              <w:wordWrap/>
              <w:overflowPunct/>
              <w:topLinePunct w:val="0"/>
              <w:autoSpaceDE/>
              <w:autoSpaceDN/>
              <w:bidi w:val="0"/>
              <w:adjustRightInd/>
              <w:snapToGrid/>
              <w:ind w:firstLine="0" w:firstLineChars="0"/>
              <w:jc w:val="center"/>
              <w:textAlignment w:val="auto"/>
              <w:rPr>
                <w:rFonts w:ascii="宋体" w:hAnsi="宋体" w:cs="Arial"/>
                <w:b/>
                <w:bCs/>
                <w:color w:val="000000" w:themeColor="text1"/>
                <w:kern w:val="0"/>
                <w:sz w:val="24"/>
                <w:highlight w:val="none"/>
                <w14:textFill>
                  <w14:solidFill>
                    <w14:schemeClr w14:val="tx1"/>
                  </w14:solidFill>
                </w14:textFill>
              </w:rPr>
            </w:pPr>
            <w:r>
              <w:rPr>
                <w:rFonts w:hint="eastAsia" w:ascii="宋体" w:hAnsi="宋体" w:cs="Arial"/>
                <w:b/>
                <w:bCs/>
                <w:color w:val="000000" w:themeColor="text1"/>
                <w:kern w:val="0"/>
                <w:sz w:val="24"/>
                <w:highlight w:val="none"/>
                <w14:textFill>
                  <w14:solidFill>
                    <w14:schemeClr w14:val="tx1"/>
                  </w14:solidFill>
                </w14:textFill>
              </w:rPr>
              <w:t>采购内容</w:t>
            </w:r>
          </w:p>
        </w:tc>
        <w:tc>
          <w:tcPr>
            <w:tcW w:w="391" w:type="pct"/>
            <w:shd w:val="clear" w:color="000000" w:fill="FFFFFF"/>
            <w:noWrap w:val="0"/>
            <w:vAlign w:val="center"/>
          </w:tcPr>
          <w:p w14:paraId="085C6911">
            <w:pPr>
              <w:keepNext w:val="0"/>
              <w:keepLines w:val="0"/>
              <w:pageBreakBefore w:val="0"/>
              <w:widowControl/>
              <w:shd w:val="clear"/>
              <w:kinsoku/>
              <w:wordWrap/>
              <w:overflowPunct/>
              <w:topLinePunct w:val="0"/>
              <w:autoSpaceDE/>
              <w:autoSpaceDN/>
              <w:bidi w:val="0"/>
              <w:adjustRightInd/>
              <w:snapToGrid/>
              <w:ind w:firstLine="0" w:firstLineChars="0"/>
              <w:jc w:val="center"/>
              <w:textAlignment w:val="auto"/>
              <w:rPr>
                <w:rFonts w:ascii="宋体" w:hAnsi="宋体" w:cs="Arial"/>
                <w:b/>
                <w:bCs/>
                <w:color w:val="000000" w:themeColor="text1"/>
                <w:kern w:val="0"/>
                <w:sz w:val="24"/>
                <w:highlight w:val="none"/>
                <w14:textFill>
                  <w14:solidFill>
                    <w14:schemeClr w14:val="tx1"/>
                  </w14:solidFill>
                </w14:textFill>
              </w:rPr>
            </w:pPr>
            <w:r>
              <w:rPr>
                <w:rFonts w:hint="eastAsia" w:ascii="宋体" w:hAnsi="宋体" w:cs="Arial"/>
                <w:b/>
                <w:bCs/>
                <w:color w:val="000000" w:themeColor="text1"/>
                <w:kern w:val="0"/>
                <w:sz w:val="24"/>
                <w:highlight w:val="none"/>
                <w14:textFill>
                  <w14:solidFill>
                    <w14:schemeClr w14:val="tx1"/>
                  </w14:solidFill>
                </w14:textFill>
              </w:rPr>
              <w:t>数量</w:t>
            </w:r>
          </w:p>
        </w:tc>
        <w:tc>
          <w:tcPr>
            <w:tcW w:w="661" w:type="pct"/>
            <w:shd w:val="clear" w:color="000000" w:fill="FFFFFF"/>
            <w:noWrap w:val="0"/>
            <w:vAlign w:val="center"/>
          </w:tcPr>
          <w:p w14:paraId="0DF2184E">
            <w:pPr>
              <w:keepNext w:val="0"/>
              <w:keepLines w:val="0"/>
              <w:pageBreakBefore w:val="0"/>
              <w:widowControl/>
              <w:shd w:val="clear"/>
              <w:kinsoku/>
              <w:wordWrap/>
              <w:overflowPunct/>
              <w:topLinePunct w:val="0"/>
              <w:autoSpaceDE/>
              <w:autoSpaceDN/>
              <w:bidi w:val="0"/>
              <w:adjustRightInd/>
              <w:snapToGrid/>
              <w:ind w:firstLine="0" w:firstLineChars="0"/>
              <w:jc w:val="center"/>
              <w:textAlignment w:val="auto"/>
              <w:rPr>
                <w:rFonts w:ascii="宋体" w:hAnsi="宋体" w:cs="Arial"/>
                <w:b/>
                <w:bCs/>
                <w:color w:val="000000" w:themeColor="text1"/>
                <w:kern w:val="0"/>
                <w:sz w:val="24"/>
                <w:highlight w:val="none"/>
                <w14:textFill>
                  <w14:solidFill>
                    <w14:schemeClr w14:val="tx1"/>
                  </w14:solidFill>
                </w14:textFill>
              </w:rPr>
            </w:pPr>
            <w:r>
              <w:rPr>
                <w:rFonts w:hint="eastAsia" w:ascii="宋体" w:hAnsi="宋体" w:cs="Arial"/>
                <w:b/>
                <w:bCs/>
                <w:color w:val="000000" w:themeColor="text1"/>
                <w:kern w:val="0"/>
                <w:sz w:val="24"/>
                <w:highlight w:val="none"/>
                <w14:textFill>
                  <w14:solidFill>
                    <w14:schemeClr w14:val="tx1"/>
                  </w14:solidFill>
                </w14:textFill>
              </w:rPr>
              <w:t>计量单位</w:t>
            </w:r>
          </w:p>
        </w:tc>
        <w:tc>
          <w:tcPr>
            <w:tcW w:w="1513" w:type="pct"/>
            <w:shd w:val="clear" w:color="000000" w:fill="FFFFFF"/>
            <w:noWrap w:val="0"/>
            <w:vAlign w:val="center"/>
          </w:tcPr>
          <w:p w14:paraId="19D22596">
            <w:pPr>
              <w:keepNext w:val="0"/>
              <w:keepLines w:val="0"/>
              <w:pageBreakBefore w:val="0"/>
              <w:widowControl/>
              <w:shd w:val="clear"/>
              <w:kinsoku/>
              <w:wordWrap/>
              <w:overflowPunct/>
              <w:topLinePunct w:val="0"/>
              <w:autoSpaceDE/>
              <w:autoSpaceDN/>
              <w:bidi w:val="0"/>
              <w:adjustRightInd/>
              <w:snapToGrid/>
              <w:ind w:firstLine="0" w:firstLineChars="0"/>
              <w:jc w:val="center"/>
              <w:textAlignment w:val="auto"/>
              <w:rPr>
                <w:rFonts w:ascii="宋体" w:hAnsi="宋体" w:cs="Arial"/>
                <w:b/>
                <w:bCs/>
                <w:color w:val="000000" w:themeColor="text1"/>
                <w:kern w:val="0"/>
                <w:sz w:val="24"/>
                <w:highlight w:val="none"/>
                <w14:textFill>
                  <w14:solidFill>
                    <w14:schemeClr w14:val="tx1"/>
                  </w14:solidFill>
                </w14:textFill>
              </w:rPr>
            </w:pPr>
            <w:r>
              <w:rPr>
                <w:rFonts w:hint="eastAsia" w:ascii="宋体" w:hAnsi="宋体" w:cs="Arial"/>
                <w:b/>
                <w:bCs/>
                <w:color w:val="000000" w:themeColor="text1"/>
                <w:kern w:val="0"/>
                <w:sz w:val="24"/>
                <w:highlight w:val="none"/>
                <w:lang w:val="en-US" w:eastAsia="zh-CN"/>
                <w14:textFill>
                  <w14:solidFill>
                    <w14:schemeClr w14:val="tx1"/>
                  </w14:solidFill>
                </w14:textFill>
              </w:rPr>
              <w:t>质量标准</w:t>
            </w:r>
          </w:p>
        </w:tc>
        <w:tc>
          <w:tcPr>
            <w:tcW w:w="800" w:type="pct"/>
            <w:shd w:val="clear" w:color="000000" w:fill="FFFFFF"/>
            <w:noWrap w:val="0"/>
            <w:vAlign w:val="center"/>
          </w:tcPr>
          <w:p w14:paraId="31850D92">
            <w:pPr>
              <w:keepNext w:val="0"/>
              <w:keepLines w:val="0"/>
              <w:pageBreakBefore w:val="0"/>
              <w:widowControl/>
              <w:shd w:val="clear"/>
              <w:kinsoku/>
              <w:wordWrap/>
              <w:overflowPunct/>
              <w:topLinePunct w:val="0"/>
              <w:autoSpaceDE/>
              <w:autoSpaceDN/>
              <w:bidi w:val="0"/>
              <w:adjustRightInd/>
              <w:snapToGrid/>
              <w:ind w:firstLine="0" w:firstLineChars="0"/>
              <w:jc w:val="center"/>
              <w:textAlignment w:val="auto"/>
              <w:rPr>
                <w:rFonts w:ascii="宋体" w:hAnsi="宋体" w:cs="Arial"/>
                <w:b/>
                <w:bCs/>
                <w:color w:val="000000" w:themeColor="text1"/>
                <w:kern w:val="0"/>
                <w:sz w:val="24"/>
                <w:highlight w:val="none"/>
                <w14:textFill>
                  <w14:solidFill>
                    <w14:schemeClr w14:val="tx1"/>
                  </w14:solidFill>
                </w14:textFill>
              </w:rPr>
            </w:pPr>
            <w:r>
              <w:rPr>
                <w:rFonts w:hint="eastAsia" w:ascii="宋体" w:hAnsi="宋体" w:cs="Arial"/>
                <w:b/>
                <w:bCs/>
                <w:color w:val="000000" w:themeColor="text1"/>
                <w:kern w:val="0"/>
                <w:sz w:val="24"/>
                <w:highlight w:val="none"/>
                <w:lang w:val="en-US" w:eastAsia="zh-CN"/>
                <w14:textFill>
                  <w14:solidFill>
                    <w14:schemeClr w14:val="tx1"/>
                  </w14:solidFill>
                </w14:textFill>
              </w:rPr>
              <w:t>施工地点</w:t>
            </w:r>
          </w:p>
        </w:tc>
      </w:tr>
      <w:tr w14:paraId="24F68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6" w:hRule="atLeast"/>
        </w:trPr>
        <w:tc>
          <w:tcPr>
            <w:tcW w:w="362" w:type="pct"/>
            <w:shd w:val="clear" w:color="000000" w:fill="FFFFFF"/>
            <w:noWrap w:val="0"/>
            <w:vAlign w:val="center"/>
          </w:tcPr>
          <w:p w14:paraId="620E9BE5">
            <w:pPr>
              <w:keepNext w:val="0"/>
              <w:keepLines w:val="0"/>
              <w:pageBreakBefore w:val="0"/>
              <w:widowControl/>
              <w:shd w:val="clear"/>
              <w:kinsoku/>
              <w:wordWrap/>
              <w:overflowPunct/>
              <w:topLinePunct w:val="0"/>
              <w:autoSpaceDE/>
              <w:autoSpaceDN/>
              <w:bidi w:val="0"/>
              <w:adjustRightInd/>
              <w:snapToGrid/>
              <w:ind w:firstLine="0" w:firstLineChars="0"/>
              <w:jc w:val="center"/>
              <w:textAlignment w:val="auto"/>
              <w:rPr>
                <w:rFonts w:ascii="宋体" w:hAnsi="宋体" w:cs="Arial"/>
                <w:color w:val="000000" w:themeColor="text1"/>
                <w:kern w:val="0"/>
                <w:sz w:val="24"/>
                <w:highlight w:val="none"/>
                <w14:textFill>
                  <w14:solidFill>
                    <w14:schemeClr w14:val="tx1"/>
                  </w14:solidFill>
                </w14:textFill>
              </w:rPr>
            </w:pPr>
            <w:r>
              <w:rPr>
                <w:rFonts w:hint="eastAsia" w:ascii="宋体" w:hAnsi="宋体" w:cs="Arial"/>
                <w:color w:val="000000" w:themeColor="text1"/>
                <w:kern w:val="0"/>
                <w:sz w:val="24"/>
                <w:highlight w:val="none"/>
                <w14:textFill>
                  <w14:solidFill>
                    <w14:schemeClr w14:val="tx1"/>
                  </w14:solidFill>
                </w14:textFill>
              </w:rPr>
              <w:t>1</w:t>
            </w:r>
          </w:p>
        </w:tc>
        <w:tc>
          <w:tcPr>
            <w:tcW w:w="1270" w:type="pct"/>
            <w:shd w:val="clear" w:color="000000" w:fill="FFFFFF"/>
            <w:noWrap w:val="0"/>
            <w:vAlign w:val="center"/>
          </w:tcPr>
          <w:p w14:paraId="22E05CF4">
            <w:pPr>
              <w:keepNext w:val="0"/>
              <w:keepLines w:val="0"/>
              <w:pageBreakBefore w:val="0"/>
              <w:widowControl/>
              <w:shd w:val="clear"/>
              <w:kinsoku/>
              <w:wordWrap/>
              <w:overflowPunct/>
              <w:topLinePunct w:val="0"/>
              <w:autoSpaceDE/>
              <w:autoSpaceDN/>
              <w:bidi w:val="0"/>
              <w:adjustRightInd/>
              <w:snapToGrid/>
              <w:ind w:firstLine="0" w:firstLineChars="0"/>
              <w:jc w:val="center"/>
              <w:textAlignment w:val="auto"/>
              <w:rPr>
                <w:rFonts w:hint="eastAsia" w:ascii="宋体" w:hAnsi="宋体" w:eastAsia="宋体" w:cs="Arial"/>
                <w:color w:val="000000" w:themeColor="text1"/>
                <w:kern w:val="0"/>
                <w:sz w:val="24"/>
                <w:highlight w:val="none"/>
                <w:lang w:eastAsia="zh-CN"/>
                <w14:textFill>
                  <w14:solidFill>
                    <w14:schemeClr w14:val="tx1"/>
                  </w14:solidFill>
                </w14:textFill>
              </w:rPr>
            </w:pPr>
            <w:r>
              <w:rPr>
                <w:rFonts w:hint="eastAsia" w:ascii="宋体" w:hAnsi="宋体" w:eastAsia="宋体" w:cs="Arial"/>
                <w:color w:val="000000" w:themeColor="text1"/>
                <w:kern w:val="0"/>
                <w:sz w:val="24"/>
                <w:highlight w:val="none"/>
                <w:lang w:eastAsia="zh-CN"/>
                <w14:textFill>
                  <w14:solidFill>
                    <w14:schemeClr w14:val="tx1"/>
                  </w14:solidFill>
                </w14:textFill>
              </w:rPr>
              <w:t>血透室改建面积约330 ㎡，含：土建隔墙拆除及清运、装修（含配套消毒设备、设备带、负压、氧气）、胃肠镜室搬迁及新建，新建面积约170㎡，含新建房屋、装修及配套（含配套消毒设备、设备带、负压、氧气、二氧化碳）、原胃肠镜室配套物品及设施整体拆除、搬迁及安装（详见工程量清单）</w:t>
            </w:r>
          </w:p>
        </w:tc>
        <w:tc>
          <w:tcPr>
            <w:tcW w:w="391" w:type="pct"/>
            <w:shd w:val="clear" w:color="000000" w:fill="FFFFFF"/>
            <w:noWrap w:val="0"/>
            <w:vAlign w:val="center"/>
          </w:tcPr>
          <w:p w14:paraId="00C286BB">
            <w:pPr>
              <w:keepNext w:val="0"/>
              <w:keepLines w:val="0"/>
              <w:pageBreakBefore w:val="0"/>
              <w:widowControl/>
              <w:shd w:val="clear"/>
              <w:kinsoku/>
              <w:wordWrap/>
              <w:overflowPunct/>
              <w:topLinePunct w:val="0"/>
              <w:autoSpaceDE/>
              <w:autoSpaceDN/>
              <w:bidi w:val="0"/>
              <w:adjustRightInd/>
              <w:snapToGrid/>
              <w:ind w:firstLine="0" w:firstLineChars="0"/>
              <w:jc w:val="center"/>
              <w:textAlignment w:val="auto"/>
              <w:rPr>
                <w:rFonts w:hint="eastAsia" w:ascii="宋体" w:hAnsi="宋体" w:eastAsia="宋体" w:cs="Arial"/>
                <w:color w:val="000000" w:themeColor="text1"/>
                <w:kern w:val="0"/>
                <w:sz w:val="24"/>
                <w:highlight w:val="none"/>
                <w:lang w:val="en-US" w:eastAsia="zh-CN"/>
                <w14:textFill>
                  <w14:solidFill>
                    <w14:schemeClr w14:val="tx1"/>
                  </w14:solidFill>
                </w14:textFill>
              </w:rPr>
            </w:pPr>
            <w:r>
              <w:rPr>
                <w:rFonts w:hint="eastAsia" w:ascii="宋体" w:hAnsi="宋体" w:cs="Arial"/>
                <w:color w:val="000000" w:themeColor="text1"/>
                <w:kern w:val="0"/>
                <w:sz w:val="24"/>
                <w:highlight w:val="none"/>
                <w:lang w:val="en-US" w:eastAsia="zh-CN"/>
                <w14:textFill>
                  <w14:solidFill>
                    <w14:schemeClr w14:val="tx1"/>
                  </w14:solidFill>
                </w14:textFill>
              </w:rPr>
              <w:t>1</w:t>
            </w:r>
          </w:p>
        </w:tc>
        <w:tc>
          <w:tcPr>
            <w:tcW w:w="661" w:type="pct"/>
            <w:shd w:val="clear" w:color="000000" w:fill="FFFFFF"/>
            <w:noWrap w:val="0"/>
            <w:vAlign w:val="center"/>
          </w:tcPr>
          <w:p w14:paraId="4FE58BBE">
            <w:pPr>
              <w:keepNext w:val="0"/>
              <w:keepLines w:val="0"/>
              <w:pageBreakBefore w:val="0"/>
              <w:widowControl/>
              <w:shd w:val="clear"/>
              <w:kinsoku/>
              <w:wordWrap/>
              <w:overflowPunct/>
              <w:topLinePunct w:val="0"/>
              <w:autoSpaceDE/>
              <w:autoSpaceDN/>
              <w:bidi w:val="0"/>
              <w:adjustRightInd/>
              <w:snapToGrid/>
              <w:ind w:firstLine="0" w:firstLineChars="0"/>
              <w:jc w:val="center"/>
              <w:textAlignment w:val="auto"/>
              <w:rPr>
                <w:rFonts w:hint="default" w:ascii="宋体" w:hAnsi="宋体" w:eastAsia="宋体" w:cs="Arial"/>
                <w:color w:val="000000" w:themeColor="text1"/>
                <w:kern w:val="0"/>
                <w:sz w:val="24"/>
                <w:highlight w:val="none"/>
                <w:lang w:val="en-US" w:eastAsia="zh-CN"/>
                <w14:textFill>
                  <w14:solidFill>
                    <w14:schemeClr w14:val="tx1"/>
                  </w14:solidFill>
                </w14:textFill>
              </w:rPr>
            </w:pPr>
            <w:r>
              <w:rPr>
                <w:rFonts w:hint="eastAsia" w:ascii="宋体" w:hAnsi="宋体" w:cs="Arial"/>
                <w:color w:val="000000" w:themeColor="text1"/>
                <w:kern w:val="0"/>
                <w:sz w:val="24"/>
                <w:highlight w:val="none"/>
                <w:lang w:val="en-US" w:eastAsia="zh-CN"/>
                <w14:textFill>
                  <w14:solidFill>
                    <w14:schemeClr w14:val="tx1"/>
                  </w14:solidFill>
                </w14:textFill>
              </w:rPr>
              <w:t>项</w:t>
            </w:r>
          </w:p>
        </w:tc>
        <w:tc>
          <w:tcPr>
            <w:tcW w:w="1513" w:type="pct"/>
            <w:shd w:val="clear" w:color="000000" w:fill="FFFFFF"/>
            <w:noWrap w:val="0"/>
            <w:vAlign w:val="center"/>
          </w:tcPr>
          <w:p w14:paraId="372A8B5B">
            <w:pPr>
              <w:keepNext w:val="0"/>
              <w:keepLines w:val="0"/>
              <w:pageBreakBefore w:val="0"/>
              <w:widowControl/>
              <w:shd w:val="clear"/>
              <w:kinsoku/>
              <w:wordWrap/>
              <w:overflowPunct/>
              <w:topLinePunct w:val="0"/>
              <w:autoSpaceDE/>
              <w:autoSpaceDN/>
              <w:bidi w:val="0"/>
              <w:adjustRightInd/>
              <w:snapToGrid/>
              <w:ind w:firstLine="0" w:firstLineChars="0"/>
              <w:jc w:val="center"/>
              <w:textAlignment w:val="auto"/>
              <w:rPr>
                <w:rFonts w:hint="default" w:ascii="宋体" w:hAnsi="宋体" w:eastAsia="宋体" w:cs="Arial"/>
                <w:color w:val="000000" w:themeColor="text1"/>
                <w:kern w:val="0"/>
                <w:sz w:val="24"/>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工程质量达到国家现行验收规范合格标准，满足卫生院血透、胃肠镜诊疗科室使用及院感规范要求。</w:t>
            </w:r>
          </w:p>
        </w:tc>
        <w:tc>
          <w:tcPr>
            <w:tcW w:w="800" w:type="pct"/>
            <w:shd w:val="clear" w:color="000000" w:fill="FFFFFF"/>
            <w:noWrap w:val="0"/>
            <w:vAlign w:val="center"/>
          </w:tcPr>
          <w:p w14:paraId="164D56D1">
            <w:pPr>
              <w:keepNext w:val="0"/>
              <w:keepLines w:val="0"/>
              <w:pageBreakBefore w:val="0"/>
              <w:shd w:val="clear"/>
              <w:kinsoku/>
              <w:wordWrap/>
              <w:overflowPunct/>
              <w:topLinePunct w:val="0"/>
              <w:autoSpaceDE/>
              <w:autoSpaceDN/>
              <w:bidi w:val="0"/>
              <w:adjustRightInd/>
              <w:snapToGrid/>
              <w:ind w:firstLine="0" w:firstLineChars="0"/>
              <w:jc w:val="center"/>
              <w:textAlignment w:val="auto"/>
              <w:rPr>
                <w:rFonts w:hint="default" w:ascii="宋体" w:hAnsi="宋体" w:eastAsia="宋体" w:cs="Arial"/>
                <w:color w:val="000000" w:themeColor="text1"/>
                <w:sz w:val="24"/>
                <w:highlight w:val="none"/>
                <w:lang w:val="en-US" w:eastAsia="zh-CN"/>
                <w14:textFill>
                  <w14:solidFill>
                    <w14:schemeClr w14:val="tx1"/>
                  </w14:solidFill>
                </w14:textFill>
              </w:rPr>
            </w:pPr>
            <w:r>
              <w:rPr>
                <w:rFonts w:hint="eastAsia" w:ascii="宋体" w:hAnsi="宋体" w:cs="Arial"/>
                <w:color w:val="000000" w:themeColor="text1"/>
                <w:kern w:val="0"/>
                <w:sz w:val="24"/>
                <w:highlight w:val="none"/>
                <w:lang w:eastAsia="zh-CN"/>
                <w14:textFill>
                  <w14:solidFill>
                    <w14:schemeClr w14:val="tx1"/>
                  </w14:solidFill>
                </w14:textFill>
              </w:rPr>
              <w:t>永胜县三川镇中心卫生院（</w:t>
            </w:r>
            <w:r>
              <w:rPr>
                <w:rFonts w:hint="eastAsia" w:ascii="宋体" w:hAnsi="宋体" w:cs="Arial"/>
                <w:color w:val="000000" w:themeColor="text1"/>
                <w:kern w:val="0"/>
                <w:sz w:val="24"/>
                <w:highlight w:val="none"/>
                <w:lang w:val="en-US" w:eastAsia="zh-CN"/>
                <w14:textFill>
                  <w14:solidFill>
                    <w14:schemeClr w14:val="tx1"/>
                  </w14:solidFill>
                </w14:textFill>
              </w:rPr>
              <w:t>采购人指定地点</w:t>
            </w:r>
            <w:r>
              <w:rPr>
                <w:rFonts w:hint="eastAsia" w:ascii="宋体" w:hAnsi="宋体" w:cs="Arial"/>
                <w:color w:val="000000" w:themeColor="text1"/>
                <w:kern w:val="0"/>
                <w:sz w:val="24"/>
                <w:highlight w:val="none"/>
                <w:lang w:eastAsia="zh-CN"/>
                <w14:textFill>
                  <w14:solidFill>
                    <w14:schemeClr w14:val="tx1"/>
                  </w14:solidFill>
                </w14:textFill>
              </w:rPr>
              <w:t>）</w:t>
            </w:r>
          </w:p>
        </w:tc>
      </w:tr>
    </w:tbl>
    <w:p w14:paraId="7C3E1596">
      <w:pPr>
        <w:pStyle w:val="23"/>
        <w:shd w:val="clear"/>
        <w:bidi w:val="0"/>
        <w:rPr>
          <w:rFonts w:hint="eastAsia" w:ascii="Lucida Sans Unicode" w:hAnsi="Lucida Sans Unicode" w:eastAsia="宋体" w:cs="Lucida Sans Unicode"/>
          <w:b/>
          <w:bCs/>
          <w:color w:val="000000" w:themeColor="text1"/>
          <w:spacing w:val="8"/>
          <w:sz w:val="24"/>
          <w:szCs w:val="24"/>
          <w:highlight w:val="none"/>
          <w:shd w:val="clear" w:color="auto" w:fill="FFFFFF"/>
          <w:lang w:val="en-US" w:eastAsia="zh-CN"/>
          <w14:textFill>
            <w14:solidFill>
              <w14:schemeClr w14:val="tx1"/>
            </w14:solidFill>
          </w14:textFill>
        </w:rPr>
      </w:pPr>
      <w:r>
        <w:rPr>
          <w:rFonts w:hint="eastAsia" w:cs="Lucida Sans Unicode"/>
          <w:b/>
          <w:bCs/>
          <w:color w:val="000000" w:themeColor="text1"/>
          <w:spacing w:val="8"/>
          <w:sz w:val="24"/>
          <w:szCs w:val="24"/>
          <w:highlight w:val="none"/>
          <w:shd w:val="clear" w:color="auto" w:fill="FFFFFF"/>
          <w:lang w:val="en-US" w:eastAsia="zh-CN"/>
          <w14:textFill>
            <w14:solidFill>
              <w14:schemeClr w14:val="tx1"/>
            </w14:solidFill>
          </w14:textFill>
        </w:rPr>
        <w:t>注：</w:t>
      </w:r>
      <w:r>
        <w:rPr>
          <w:rFonts w:hint="eastAsia"/>
          <w:b/>
          <w:bCs/>
          <w:color w:val="000000" w:themeColor="text1"/>
          <w:highlight w:val="none"/>
          <w:lang w:val="en-US" w:eastAsia="zh-CN"/>
          <w14:textFill>
            <w14:solidFill>
              <w14:schemeClr w14:val="tx1"/>
            </w14:solidFill>
          </w14:textFill>
        </w:rPr>
        <w:t>投标单位应仔细核对</w:t>
      </w:r>
      <w:r>
        <w:rPr>
          <w:rFonts w:hint="eastAsia"/>
          <w:b/>
          <w:bCs/>
          <w:highlight w:val="none"/>
          <w:lang w:val="en-US" w:eastAsia="zh-CN"/>
        </w:rPr>
        <w:t>施工图纸和工程量清单</w:t>
      </w:r>
      <w:r>
        <w:rPr>
          <w:rFonts w:hint="eastAsia"/>
          <w:b/>
          <w:bCs/>
          <w:color w:val="000000" w:themeColor="text1"/>
          <w:highlight w:val="none"/>
          <w:lang w:val="en-US" w:eastAsia="zh-CN"/>
          <w14:textFill>
            <w14:solidFill>
              <w14:schemeClr w14:val="tx1"/>
            </w14:solidFill>
          </w14:textFill>
        </w:rPr>
        <w:t>，如工程量清单不符合时在开标前以书面形式向采购人或代理机构书面一次性提出，未提出视为已全部知晓并认可磋商文件、工程量清单全部内容，若因此发生争议时，以利于采购人的解释处理。结算时，以固定单价实际完成工程量据实结算，但结算金额不超过项目最高限价。</w:t>
      </w:r>
    </w:p>
    <w:p w14:paraId="40D39988">
      <w:pPr>
        <w:shd w:val="clear"/>
        <w:spacing w:line="400" w:lineRule="exact"/>
        <w:rPr>
          <w:rFonts w:ascii="宋体" w:hAnsi="宋体" w:cs="宋体"/>
          <w:b/>
          <w:color w:val="000000" w:themeColor="text1"/>
          <w:kern w:val="0"/>
          <w:sz w:val="24"/>
          <w:highlight w:val="none"/>
          <w:shd w:val="clear" w:color="auto" w:fill="FFFFFF"/>
          <w14:textFill>
            <w14:solidFill>
              <w14:schemeClr w14:val="tx1"/>
            </w14:solidFill>
          </w14:textFill>
        </w:rPr>
      </w:pPr>
    </w:p>
    <w:p w14:paraId="5D52A1B7">
      <w:pPr>
        <w:shd w:val="clear"/>
        <w:rPr>
          <w:rFonts w:hint="eastAsia"/>
          <w:color w:val="000000" w:themeColor="text1"/>
          <w:highlight w:val="none"/>
          <w:lang w:eastAsia="zh-CN"/>
          <w14:textFill>
            <w14:solidFill>
              <w14:schemeClr w14:val="tx1"/>
            </w14:solidFill>
          </w14:textFill>
        </w:rPr>
      </w:pPr>
      <w:bookmarkStart w:id="761" w:name="_Toc25504"/>
      <w:bookmarkStart w:id="762" w:name="_Toc7636"/>
      <w:r>
        <w:rPr>
          <w:rFonts w:hint="eastAsia"/>
          <w:color w:val="000000" w:themeColor="text1"/>
          <w:highlight w:val="none"/>
          <w:lang w:eastAsia="zh-CN"/>
          <w14:textFill>
            <w14:solidFill>
              <w14:schemeClr w14:val="tx1"/>
            </w14:solidFill>
          </w14:textFill>
        </w:rPr>
        <w:br w:type="page"/>
      </w:r>
    </w:p>
    <w:p w14:paraId="7EF852A8">
      <w:pPr>
        <w:pStyle w:val="3"/>
        <w:shd w:val="clear"/>
        <w:bidi w:val="0"/>
        <w:rPr>
          <w:rFonts w:hint="default"/>
          <w:color w:val="000000" w:themeColor="text1"/>
          <w:highlight w:val="none"/>
          <w:lang w:val="en-US" w:eastAsia="zh-CN"/>
          <w14:textFill>
            <w14:solidFill>
              <w14:schemeClr w14:val="tx1"/>
            </w14:solidFill>
          </w14:textFill>
        </w:rPr>
      </w:pPr>
      <w:bookmarkStart w:id="763" w:name="_Toc22246"/>
      <w:r>
        <w:rPr>
          <w:rFonts w:hint="eastAsia"/>
          <w:color w:val="000000" w:themeColor="text1"/>
          <w:highlight w:val="none"/>
          <w:lang w:eastAsia="zh-CN"/>
          <w14:textFill>
            <w14:solidFill>
              <w14:schemeClr w14:val="tx1"/>
            </w14:solidFill>
          </w14:textFill>
        </w:rPr>
        <w:t>二、</w:t>
      </w:r>
      <w:bookmarkEnd w:id="761"/>
      <w:bookmarkEnd w:id="762"/>
      <w:bookmarkEnd w:id="763"/>
      <w:r>
        <w:rPr>
          <w:rFonts w:hint="default"/>
          <w:color w:val="auto"/>
          <w:highlight w:val="none"/>
          <w:lang w:val="en-US" w:eastAsia="zh-CN"/>
        </w:rPr>
        <w:t>工程量清单</w:t>
      </w:r>
      <w:r>
        <w:rPr>
          <w:rFonts w:hint="eastAsia"/>
          <w:color w:val="auto"/>
          <w:highlight w:val="none"/>
          <w:lang w:val="en-US" w:eastAsia="zh-CN"/>
        </w:rPr>
        <w:t>及</w:t>
      </w:r>
      <w:r>
        <w:rPr>
          <w:rFonts w:hint="default"/>
          <w:color w:val="auto"/>
          <w:highlight w:val="none"/>
          <w:lang w:val="en-US" w:eastAsia="zh-CN"/>
        </w:rPr>
        <w:t>图纸</w:t>
      </w:r>
    </w:p>
    <w:p w14:paraId="37B99304">
      <w:pPr>
        <w:shd w:val="clear"/>
        <w:jc w:val="left"/>
        <w:rPr>
          <w:rFonts w:hint="default"/>
          <w:color w:val="000000" w:themeColor="text1"/>
          <w:highlight w:val="none"/>
          <w:lang w:val="en-US" w:eastAsia="zh-CN"/>
          <w14:textFill>
            <w14:solidFill>
              <w14:schemeClr w14:val="tx1"/>
            </w14:solidFill>
          </w14:textFill>
        </w:rPr>
      </w:pPr>
      <w:r>
        <w:rPr>
          <w:rFonts w:hint="default"/>
          <w:color w:val="auto"/>
          <w:highlight w:val="none"/>
          <w:lang w:val="en-US" w:eastAsia="zh-CN"/>
        </w:rPr>
        <w:t>工程量清单</w:t>
      </w:r>
      <w:r>
        <w:rPr>
          <w:rFonts w:hint="eastAsia"/>
          <w:color w:val="auto"/>
          <w:highlight w:val="none"/>
          <w:lang w:val="en-US" w:eastAsia="zh-CN"/>
        </w:rPr>
        <w:t>及</w:t>
      </w:r>
      <w:r>
        <w:rPr>
          <w:rFonts w:hint="default"/>
          <w:color w:val="auto"/>
          <w:highlight w:val="none"/>
          <w:lang w:val="en-US" w:eastAsia="zh-CN"/>
        </w:rPr>
        <w:t>图纸另附，按实际完成的工程量据实结算，最终结算总价不超过项目</w:t>
      </w:r>
      <w:r>
        <w:rPr>
          <w:rFonts w:hint="eastAsia"/>
          <w:color w:val="000000" w:themeColor="text1"/>
          <w:highlight w:val="none"/>
          <w:lang w:val="en-US" w:eastAsia="zh-CN"/>
          <w14:textFill>
            <w14:solidFill>
              <w14:schemeClr w14:val="tx1"/>
            </w14:solidFill>
          </w14:textFill>
        </w:rPr>
        <w:t>最高限价</w:t>
      </w:r>
      <w:r>
        <w:rPr>
          <w:rFonts w:hint="default"/>
          <w:color w:val="000000" w:themeColor="text1"/>
          <w:highlight w:val="none"/>
          <w:lang w:val="en-US" w:eastAsia="zh-CN"/>
          <w14:textFill>
            <w14:solidFill>
              <w14:schemeClr w14:val="tx1"/>
            </w14:solidFill>
          </w14:textFill>
        </w:rPr>
        <w:t>。</w:t>
      </w:r>
    </w:p>
    <w:p w14:paraId="7C6C4254">
      <w:pPr>
        <w:pStyle w:val="9"/>
        <w:shd w:val="clear"/>
        <w:spacing w:line="360" w:lineRule="auto"/>
        <w:jc w:val="both"/>
        <w:rPr>
          <w:rFonts w:hint="default" w:ascii="宋体" w:hAnsi="宋体" w:eastAsia="宋体"/>
          <w:color w:val="000000" w:themeColor="text1"/>
          <w:sz w:val="24"/>
          <w:highlight w:val="none"/>
          <w:lang w:val="en-US" w:eastAsia="zh-CN"/>
          <w14:textFill>
            <w14:solidFill>
              <w14:schemeClr w14:val="tx1"/>
            </w14:solidFill>
          </w14:textFill>
        </w:rPr>
      </w:pPr>
    </w:p>
    <w:p w14:paraId="4E3E1AD3">
      <w:pPr>
        <w:pStyle w:val="9"/>
        <w:shd w:val="clear"/>
        <w:spacing w:line="360" w:lineRule="auto"/>
        <w:ind w:left="10670" w:leftChars="4446" w:firstLine="0" w:firstLineChars="0"/>
        <w:jc w:val="both"/>
        <w:rPr>
          <w:rFonts w:hint="eastAsia" w:hAnsi="宋体" w:cs="宋体"/>
          <w:bCs/>
          <w:color w:val="000000" w:themeColor="text1"/>
          <w:sz w:val="24"/>
          <w:szCs w:val="24"/>
          <w:highlight w:val="none"/>
          <w:lang w:val="en-US" w:eastAsia="zh-CN"/>
          <w14:textFill>
            <w14:solidFill>
              <w14:schemeClr w14:val="tx1"/>
            </w14:solidFill>
          </w14:textFill>
        </w:rPr>
      </w:pPr>
    </w:p>
    <w:p w14:paraId="0415F447">
      <w:pPr>
        <w:pStyle w:val="35"/>
        <w:shd w:val="clear"/>
        <w:rPr>
          <w:rFonts w:hint="eastAsia" w:ascii="宋体" w:hAnsi="宋体" w:cs="宋体"/>
          <w:b/>
          <w:color w:val="000000" w:themeColor="text1"/>
          <w:sz w:val="32"/>
          <w:szCs w:val="32"/>
          <w:highlight w:val="none"/>
          <w14:textFill>
            <w14:solidFill>
              <w14:schemeClr w14:val="tx1"/>
            </w14:solidFill>
          </w14:textFill>
        </w:rPr>
      </w:pPr>
    </w:p>
    <w:p w14:paraId="65631361">
      <w:pPr>
        <w:pStyle w:val="35"/>
        <w:shd w:val="clear"/>
        <w:rPr>
          <w:rFonts w:hint="eastAsia" w:ascii="宋体" w:hAnsi="宋体" w:cs="宋体"/>
          <w:b/>
          <w:color w:val="000000" w:themeColor="text1"/>
          <w:sz w:val="32"/>
          <w:szCs w:val="32"/>
          <w:highlight w:val="none"/>
          <w14:textFill>
            <w14:solidFill>
              <w14:schemeClr w14:val="tx1"/>
            </w14:solidFill>
          </w14:textFill>
        </w:rPr>
      </w:pPr>
    </w:p>
    <w:p w14:paraId="237A509D">
      <w:pPr>
        <w:pStyle w:val="35"/>
        <w:shd w:val="clear"/>
        <w:rPr>
          <w:rFonts w:hint="eastAsia" w:ascii="宋体" w:hAnsi="宋体" w:cs="宋体"/>
          <w:b/>
          <w:color w:val="000000" w:themeColor="text1"/>
          <w:sz w:val="32"/>
          <w:szCs w:val="32"/>
          <w:highlight w:val="none"/>
          <w14:textFill>
            <w14:solidFill>
              <w14:schemeClr w14:val="tx1"/>
            </w14:solidFill>
          </w14:textFill>
        </w:rPr>
      </w:pPr>
    </w:p>
    <w:p w14:paraId="237CEEA0">
      <w:pPr>
        <w:pStyle w:val="35"/>
        <w:shd w:val="clear"/>
        <w:rPr>
          <w:rFonts w:hint="eastAsia" w:ascii="宋体" w:hAnsi="宋体" w:cs="宋体"/>
          <w:b/>
          <w:color w:val="000000" w:themeColor="text1"/>
          <w:sz w:val="32"/>
          <w:szCs w:val="32"/>
          <w:highlight w:val="none"/>
          <w14:textFill>
            <w14:solidFill>
              <w14:schemeClr w14:val="tx1"/>
            </w14:solidFill>
          </w14:textFill>
        </w:rPr>
      </w:pPr>
    </w:p>
    <w:p w14:paraId="03D85730">
      <w:pPr>
        <w:shd w:val="clear"/>
        <w:ind w:left="0" w:leftChars="0" w:firstLine="0" w:firstLineChars="0"/>
        <w:jc w:val="both"/>
        <w:rPr>
          <w:rFonts w:hint="eastAsia" w:hAnsi="宋体"/>
          <w:b/>
          <w:color w:val="000000" w:themeColor="text1"/>
          <w:sz w:val="24"/>
          <w:highlight w:val="none"/>
          <w:lang w:val="en-US" w:eastAsia="zh-CN"/>
          <w14:textFill>
            <w14:solidFill>
              <w14:schemeClr w14:val="tx1"/>
            </w14:solidFill>
          </w14:textFill>
        </w:rPr>
      </w:pPr>
      <w:bookmarkStart w:id="764" w:name="_GoBack"/>
      <w:bookmarkEnd w:id="764"/>
    </w:p>
    <w:sectPr>
      <w:pgSz w:w="11907" w:h="16840"/>
      <w:pgMar w:top="1191" w:right="1191" w:bottom="1304" w:left="1304" w:header="851" w:footer="680" w:gutter="0"/>
      <w:pgNumType w:fmt="decimal"/>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Sans Unicode">
    <w:panose1 w:val="020B0602030504020204"/>
    <w:charset w:val="00"/>
    <w:family w:val="auto"/>
    <w:pitch w:val="default"/>
    <w:sig w:usb0="80001AFF" w:usb1="0000396B" w:usb2="00000000" w:usb3="00000000" w:csb0="200000BF" w:csb1="D7F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
    <w:altName w:val="宋体"/>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KSOFE4500885">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06733">
    <w:pPr>
      <w:pStyle w:val="9"/>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1EE2D5">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C1EE2D5">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27F75">
    <w:pPr>
      <w:pStyle w:val="17"/>
      <w:jc w:val="center"/>
      <w:rPr>
        <w:rFonts w:hint="eastAsia" w:eastAsia="宋体"/>
        <w:lang w:val="en-US" w:eastAsia="zh-CN"/>
      </w:rPr>
    </w:pPr>
    <w:r>
      <w:rPr>
        <w:rFonts w:hint="eastAsia"/>
        <w:lang w:val="en-US" w:eastAsia="zh-CN"/>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18AFD">
    <w:pPr>
      <w:pStyle w:val="1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F41C62">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1F41C62">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63</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6D6358">
    <w:pPr>
      <w:pStyle w:val="18"/>
      <w:keepNext w:val="0"/>
      <w:keepLines w:val="0"/>
      <w:pageBreakBefore w:val="0"/>
      <w:widowControl w:val="0"/>
      <w:pBdr>
        <w:bottom w:val="double" w:color="auto" w:sz="8" w:space="1"/>
      </w:pBdr>
      <w:kinsoku/>
      <w:wordWrap/>
      <w:overflowPunct/>
      <w:topLinePunct w:val="0"/>
      <w:autoSpaceDE/>
      <w:autoSpaceDN/>
      <w:bidi w:val="0"/>
      <w:adjustRightInd/>
      <w:snapToGrid w:val="0"/>
      <w:spacing w:line="240" w:lineRule="auto"/>
      <w:jc w:val="left"/>
      <w:textAlignment w:val="auto"/>
      <w:rPr>
        <w:rFonts w:hint="eastAsia" w:eastAsia="宋体"/>
        <w:sz w:val="16"/>
        <w:szCs w:val="16"/>
        <w:lang w:eastAsia="zh-CN"/>
      </w:rPr>
    </w:pPr>
    <w:r>
      <w:rPr>
        <w:rFonts w:hint="eastAsia"/>
        <w:sz w:val="16"/>
        <w:szCs w:val="16"/>
        <w:lang w:eastAsia="zh-CN"/>
      </w:rPr>
      <w:t>永胜县三川镇中心卫生院血透室、胃肠镜室改建、装修项目</w:t>
    </w:r>
    <w:r>
      <w:rPr>
        <w:rFonts w:hint="eastAsia"/>
        <w:sz w:val="16"/>
        <w:szCs w:val="16"/>
        <w:lang w:val="en-US" w:eastAsia="zh-CN"/>
      </w:rPr>
      <w:t xml:space="preserve">                                                       </w:t>
    </w:r>
    <w:r>
      <w:rPr>
        <w:rFonts w:hint="eastAsia"/>
        <w:sz w:val="16"/>
        <w:szCs w:val="16"/>
        <w:lang w:eastAsia="zh-CN"/>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3BFD6">
    <w:pPr>
      <w:pStyle w:val="18"/>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eastAsia="宋体"/>
        <w:sz w:val="16"/>
        <w:szCs w:val="16"/>
        <w:lang w:eastAsia="zh-CN"/>
      </w:rPr>
    </w:pPr>
    <w:r>
      <w:rPr>
        <w:rFonts w:hint="eastAsia"/>
        <w:sz w:val="16"/>
        <w:szCs w:val="16"/>
        <w:lang w:eastAsia="zh-CN"/>
      </w:rPr>
      <w:t>永胜县三川镇中心卫生院血透室、胃肠镜室改建、装修项目</w:t>
    </w:r>
    <w:r>
      <w:rPr>
        <w:rFonts w:hint="eastAsia"/>
        <w:sz w:val="16"/>
        <w:szCs w:val="16"/>
        <w:lang w:val="en-US" w:eastAsia="zh-CN"/>
      </w:rPr>
      <w:t xml:space="preserve">                                  </w:t>
    </w:r>
    <w:r>
      <w:rPr>
        <w:rFonts w:hint="eastAsia"/>
        <w:sz w:val="16"/>
        <w:szCs w:val="16"/>
        <w:lang w:eastAsia="zh-CN"/>
      </w:rPr>
      <w:t>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F0B39A">
    <w:pPr>
      <w:pStyle w:val="18"/>
      <w:pBdr>
        <w:bottom w:val="double" w:color="auto" w:sz="8" w:space="0"/>
      </w:pBdr>
      <w:jc w:val="left"/>
      <w:rPr>
        <w:rFonts w:hint="default" w:eastAsia="宋体"/>
        <w:lang w:val="en-US" w:eastAsia="zh-CN"/>
      </w:rPr>
    </w:pPr>
    <w:r>
      <w:rPr>
        <w:rFonts w:hint="eastAsia"/>
        <w:lang w:eastAsia="zh-CN"/>
      </w:rPr>
      <w:t>永胜县三川镇中心卫生院血透室、胃肠镜室改建、装修项目</w:t>
    </w:r>
    <w:r>
      <w:rPr>
        <w:rFonts w:hint="eastAsia"/>
        <w:lang w:val="en-US" w:eastAsia="zh-CN"/>
      </w:rPr>
      <w:t xml:space="preserve">                       竞争性磋商文件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B14DCD"/>
    <w:multiLevelType w:val="singleLevel"/>
    <w:tmpl w:val="23B14DCD"/>
    <w:lvl w:ilvl="0" w:tentative="0">
      <w:start w:val="3"/>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JjMjZmOTc1ZGI1Yjg0MGIxNGJhNmE1YWZkZmFiOGIifQ=="/>
  </w:docVars>
  <w:rsids>
    <w:rsidRoot w:val="22BE11B8"/>
    <w:rsid w:val="000749E3"/>
    <w:rsid w:val="00725F4D"/>
    <w:rsid w:val="00A34F47"/>
    <w:rsid w:val="00A95DBB"/>
    <w:rsid w:val="00AC4B53"/>
    <w:rsid w:val="01486B82"/>
    <w:rsid w:val="0196498A"/>
    <w:rsid w:val="01D31020"/>
    <w:rsid w:val="02380E83"/>
    <w:rsid w:val="026859BE"/>
    <w:rsid w:val="02D5314F"/>
    <w:rsid w:val="038514A4"/>
    <w:rsid w:val="03CC06C2"/>
    <w:rsid w:val="03CF5817"/>
    <w:rsid w:val="03E15E3B"/>
    <w:rsid w:val="03F21EB1"/>
    <w:rsid w:val="03F46758"/>
    <w:rsid w:val="040E27E3"/>
    <w:rsid w:val="0422003D"/>
    <w:rsid w:val="043104F1"/>
    <w:rsid w:val="04657F2A"/>
    <w:rsid w:val="04A017D3"/>
    <w:rsid w:val="04E83035"/>
    <w:rsid w:val="04EB48D3"/>
    <w:rsid w:val="054A263B"/>
    <w:rsid w:val="055406CA"/>
    <w:rsid w:val="05AA2098"/>
    <w:rsid w:val="064B5389"/>
    <w:rsid w:val="06710E08"/>
    <w:rsid w:val="06FC6923"/>
    <w:rsid w:val="07361748"/>
    <w:rsid w:val="073F24B4"/>
    <w:rsid w:val="07F95559"/>
    <w:rsid w:val="081B3258"/>
    <w:rsid w:val="084A7B62"/>
    <w:rsid w:val="08566936"/>
    <w:rsid w:val="08676A40"/>
    <w:rsid w:val="08760957"/>
    <w:rsid w:val="08F35D76"/>
    <w:rsid w:val="09224079"/>
    <w:rsid w:val="097E7AC3"/>
    <w:rsid w:val="09AA6B0A"/>
    <w:rsid w:val="09D43C31"/>
    <w:rsid w:val="0A765EC1"/>
    <w:rsid w:val="0A8D2745"/>
    <w:rsid w:val="0A9A10E9"/>
    <w:rsid w:val="0B5365A4"/>
    <w:rsid w:val="0B5A4EC3"/>
    <w:rsid w:val="0B616E52"/>
    <w:rsid w:val="0B751B60"/>
    <w:rsid w:val="0B99372D"/>
    <w:rsid w:val="0BB27EF8"/>
    <w:rsid w:val="0C040A4D"/>
    <w:rsid w:val="0C603A8A"/>
    <w:rsid w:val="0C764ABC"/>
    <w:rsid w:val="0C9E0654"/>
    <w:rsid w:val="0E625C06"/>
    <w:rsid w:val="0E87741A"/>
    <w:rsid w:val="0EA857B9"/>
    <w:rsid w:val="0EF80318"/>
    <w:rsid w:val="0F087449"/>
    <w:rsid w:val="0F753717"/>
    <w:rsid w:val="10246EEB"/>
    <w:rsid w:val="106519DD"/>
    <w:rsid w:val="1079461B"/>
    <w:rsid w:val="10884BCE"/>
    <w:rsid w:val="10D50CB7"/>
    <w:rsid w:val="10D51E91"/>
    <w:rsid w:val="11716160"/>
    <w:rsid w:val="117F63B7"/>
    <w:rsid w:val="118440E5"/>
    <w:rsid w:val="11BA7B07"/>
    <w:rsid w:val="11C93835"/>
    <w:rsid w:val="11DF4AEE"/>
    <w:rsid w:val="11F254F3"/>
    <w:rsid w:val="121A2353"/>
    <w:rsid w:val="1222745A"/>
    <w:rsid w:val="12753A2E"/>
    <w:rsid w:val="128A572B"/>
    <w:rsid w:val="1292638E"/>
    <w:rsid w:val="12A32F5A"/>
    <w:rsid w:val="13691F92"/>
    <w:rsid w:val="139643A5"/>
    <w:rsid w:val="13C702B9"/>
    <w:rsid w:val="13F41A5D"/>
    <w:rsid w:val="13F51DEE"/>
    <w:rsid w:val="14607F13"/>
    <w:rsid w:val="14A926C6"/>
    <w:rsid w:val="14B4083D"/>
    <w:rsid w:val="14CB675D"/>
    <w:rsid w:val="154E75F5"/>
    <w:rsid w:val="15D43DED"/>
    <w:rsid w:val="15EA028F"/>
    <w:rsid w:val="16465E0D"/>
    <w:rsid w:val="16666ACD"/>
    <w:rsid w:val="16860877"/>
    <w:rsid w:val="1763479D"/>
    <w:rsid w:val="17680005"/>
    <w:rsid w:val="17814FD7"/>
    <w:rsid w:val="17854713"/>
    <w:rsid w:val="186A7FBA"/>
    <w:rsid w:val="18B3705E"/>
    <w:rsid w:val="1948508B"/>
    <w:rsid w:val="19A9741F"/>
    <w:rsid w:val="1A4C59BC"/>
    <w:rsid w:val="1B3426D8"/>
    <w:rsid w:val="1B550E81"/>
    <w:rsid w:val="1B6034CD"/>
    <w:rsid w:val="1B887E4B"/>
    <w:rsid w:val="1B8A679C"/>
    <w:rsid w:val="1BA31C81"/>
    <w:rsid w:val="1BEB790C"/>
    <w:rsid w:val="1C435F2B"/>
    <w:rsid w:val="1C5A616E"/>
    <w:rsid w:val="1CF47D00"/>
    <w:rsid w:val="1D167BBB"/>
    <w:rsid w:val="1D2314CA"/>
    <w:rsid w:val="1E004446"/>
    <w:rsid w:val="1EC16A58"/>
    <w:rsid w:val="1ECC70CB"/>
    <w:rsid w:val="1F11360B"/>
    <w:rsid w:val="1F217461"/>
    <w:rsid w:val="1F561326"/>
    <w:rsid w:val="1FAE1E4D"/>
    <w:rsid w:val="1FB8468E"/>
    <w:rsid w:val="1FC14FBE"/>
    <w:rsid w:val="1FCF3A6C"/>
    <w:rsid w:val="203262FC"/>
    <w:rsid w:val="205C4D4B"/>
    <w:rsid w:val="20783067"/>
    <w:rsid w:val="20947775"/>
    <w:rsid w:val="209B6D55"/>
    <w:rsid w:val="209C553A"/>
    <w:rsid w:val="209D6F6D"/>
    <w:rsid w:val="20AA51EA"/>
    <w:rsid w:val="21370B19"/>
    <w:rsid w:val="21DD72AF"/>
    <w:rsid w:val="22032E04"/>
    <w:rsid w:val="22BE11B8"/>
    <w:rsid w:val="22D47937"/>
    <w:rsid w:val="23264DCC"/>
    <w:rsid w:val="234B6BF8"/>
    <w:rsid w:val="2384658B"/>
    <w:rsid w:val="23C15FD1"/>
    <w:rsid w:val="23DD4EEB"/>
    <w:rsid w:val="24ED38F7"/>
    <w:rsid w:val="25406175"/>
    <w:rsid w:val="25827514"/>
    <w:rsid w:val="25874448"/>
    <w:rsid w:val="25C26B32"/>
    <w:rsid w:val="25CC781D"/>
    <w:rsid w:val="25E66CC5"/>
    <w:rsid w:val="25FA2770"/>
    <w:rsid w:val="26584836"/>
    <w:rsid w:val="2663177A"/>
    <w:rsid w:val="26677D1E"/>
    <w:rsid w:val="26993D37"/>
    <w:rsid w:val="26A12BEB"/>
    <w:rsid w:val="26B006F3"/>
    <w:rsid w:val="26BA5CA1"/>
    <w:rsid w:val="27133487"/>
    <w:rsid w:val="271E5FEA"/>
    <w:rsid w:val="27CC7AFC"/>
    <w:rsid w:val="27FA71D2"/>
    <w:rsid w:val="28255F5E"/>
    <w:rsid w:val="288822B5"/>
    <w:rsid w:val="28E30F7D"/>
    <w:rsid w:val="2916341D"/>
    <w:rsid w:val="295977AD"/>
    <w:rsid w:val="29915199"/>
    <w:rsid w:val="2A3D0E7D"/>
    <w:rsid w:val="2A5C1303"/>
    <w:rsid w:val="2A9D4939"/>
    <w:rsid w:val="2AEF7000"/>
    <w:rsid w:val="2B2A1B31"/>
    <w:rsid w:val="2B524383"/>
    <w:rsid w:val="2B524E4D"/>
    <w:rsid w:val="2BAE3DE1"/>
    <w:rsid w:val="2BF00F44"/>
    <w:rsid w:val="2C1F6A8C"/>
    <w:rsid w:val="2C250E86"/>
    <w:rsid w:val="2C496EE6"/>
    <w:rsid w:val="2C5030EA"/>
    <w:rsid w:val="2C7A1A4D"/>
    <w:rsid w:val="2C900364"/>
    <w:rsid w:val="2CE7026C"/>
    <w:rsid w:val="2CED5E6A"/>
    <w:rsid w:val="2D98320B"/>
    <w:rsid w:val="2DA214A6"/>
    <w:rsid w:val="2DF61A6F"/>
    <w:rsid w:val="2E070A94"/>
    <w:rsid w:val="2E2D7114"/>
    <w:rsid w:val="2E3600BD"/>
    <w:rsid w:val="2E9C2616"/>
    <w:rsid w:val="2EED5658"/>
    <w:rsid w:val="2F191EB9"/>
    <w:rsid w:val="2F3C6DC2"/>
    <w:rsid w:val="2F464BCF"/>
    <w:rsid w:val="2F7C41F6"/>
    <w:rsid w:val="2FA86D99"/>
    <w:rsid w:val="30404132"/>
    <w:rsid w:val="317867DF"/>
    <w:rsid w:val="318B24CE"/>
    <w:rsid w:val="31DE6AA2"/>
    <w:rsid w:val="32317519"/>
    <w:rsid w:val="32454D73"/>
    <w:rsid w:val="325B71CF"/>
    <w:rsid w:val="326934A8"/>
    <w:rsid w:val="32827D75"/>
    <w:rsid w:val="32A970B0"/>
    <w:rsid w:val="33063001"/>
    <w:rsid w:val="336A51C2"/>
    <w:rsid w:val="33733D0D"/>
    <w:rsid w:val="3390201E"/>
    <w:rsid w:val="33973EB0"/>
    <w:rsid w:val="33AE79C2"/>
    <w:rsid w:val="33E5251E"/>
    <w:rsid w:val="342310E4"/>
    <w:rsid w:val="342E1F62"/>
    <w:rsid w:val="347B4A7C"/>
    <w:rsid w:val="347D07F4"/>
    <w:rsid w:val="351F5D4F"/>
    <w:rsid w:val="35373099"/>
    <w:rsid w:val="35455167"/>
    <w:rsid w:val="35BB76F2"/>
    <w:rsid w:val="3644415C"/>
    <w:rsid w:val="365B2DB7"/>
    <w:rsid w:val="367615BE"/>
    <w:rsid w:val="370C5E5F"/>
    <w:rsid w:val="374B22CB"/>
    <w:rsid w:val="37786D66"/>
    <w:rsid w:val="37A97DBE"/>
    <w:rsid w:val="37C87372"/>
    <w:rsid w:val="38194CD8"/>
    <w:rsid w:val="386A5533"/>
    <w:rsid w:val="38C5276A"/>
    <w:rsid w:val="39511C15"/>
    <w:rsid w:val="395F496C"/>
    <w:rsid w:val="39C62C3D"/>
    <w:rsid w:val="3A046E4C"/>
    <w:rsid w:val="3A434EAB"/>
    <w:rsid w:val="3A7E52C6"/>
    <w:rsid w:val="3AAA63BE"/>
    <w:rsid w:val="3B1D4ADF"/>
    <w:rsid w:val="3B365BA1"/>
    <w:rsid w:val="3BAC7C11"/>
    <w:rsid w:val="3BB45D4F"/>
    <w:rsid w:val="3BBB0210"/>
    <w:rsid w:val="3BE452D7"/>
    <w:rsid w:val="3CCD64F7"/>
    <w:rsid w:val="3CD27A32"/>
    <w:rsid w:val="3D157D0E"/>
    <w:rsid w:val="3D3B7C54"/>
    <w:rsid w:val="3D8C5F4C"/>
    <w:rsid w:val="3DAF5796"/>
    <w:rsid w:val="3DB37034"/>
    <w:rsid w:val="3F2F3033"/>
    <w:rsid w:val="3F77201E"/>
    <w:rsid w:val="3F88629F"/>
    <w:rsid w:val="40B76E3C"/>
    <w:rsid w:val="416E7E42"/>
    <w:rsid w:val="41A83D22"/>
    <w:rsid w:val="41B475E0"/>
    <w:rsid w:val="41CF3150"/>
    <w:rsid w:val="41D51F9C"/>
    <w:rsid w:val="424C7A58"/>
    <w:rsid w:val="42681E7F"/>
    <w:rsid w:val="427B20EB"/>
    <w:rsid w:val="429C09DF"/>
    <w:rsid w:val="42EB7FDB"/>
    <w:rsid w:val="434D3A87"/>
    <w:rsid w:val="435272F0"/>
    <w:rsid w:val="43D229DB"/>
    <w:rsid w:val="43D441A9"/>
    <w:rsid w:val="4439400C"/>
    <w:rsid w:val="4452279A"/>
    <w:rsid w:val="44EA72B0"/>
    <w:rsid w:val="450308A1"/>
    <w:rsid w:val="45440EBA"/>
    <w:rsid w:val="457549FE"/>
    <w:rsid w:val="45A475E4"/>
    <w:rsid w:val="45A73923"/>
    <w:rsid w:val="45B87A6B"/>
    <w:rsid w:val="45CA52C6"/>
    <w:rsid w:val="45F248C9"/>
    <w:rsid w:val="46084CE9"/>
    <w:rsid w:val="462A6302"/>
    <w:rsid w:val="462F3918"/>
    <w:rsid w:val="465807E0"/>
    <w:rsid w:val="47B57E4D"/>
    <w:rsid w:val="47BC76DE"/>
    <w:rsid w:val="480212E4"/>
    <w:rsid w:val="48221986"/>
    <w:rsid w:val="487E7151"/>
    <w:rsid w:val="488D74B7"/>
    <w:rsid w:val="48B01544"/>
    <w:rsid w:val="48E56510"/>
    <w:rsid w:val="490018FD"/>
    <w:rsid w:val="494E2307"/>
    <w:rsid w:val="498E041F"/>
    <w:rsid w:val="49A07007"/>
    <w:rsid w:val="49C75CE7"/>
    <w:rsid w:val="49CA5E32"/>
    <w:rsid w:val="49E854BF"/>
    <w:rsid w:val="4A2555CA"/>
    <w:rsid w:val="4A3B6312"/>
    <w:rsid w:val="4A5C2EF1"/>
    <w:rsid w:val="4ABD4E82"/>
    <w:rsid w:val="4B307FF0"/>
    <w:rsid w:val="4B3A2B43"/>
    <w:rsid w:val="4B485569"/>
    <w:rsid w:val="4B895879"/>
    <w:rsid w:val="4BB5666E"/>
    <w:rsid w:val="4BBC5C4E"/>
    <w:rsid w:val="4C215AB1"/>
    <w:rsid w:val="4C3F7B76"/>
    <w:rsid w:val="4C621670"/>
    <w:rsid w:val="4C771B75"/>
    <w:rsid w:val="4C92075D"/>
    <w:rsid w:val="4CCD1CC5"/>
    <w:rsid w:val="4D550108"/>
    <w:rsid w:val="4D5D0D6B"/>
    <w:rsid w:val="4DAD1CF2"/>
    <w:rsid w:val="4DE86A51"/>
    <w:rsid w:val="4E8F152C"/>
    <w:rsid w:val="4F03172A"/>
    <w:rsid w:val="4F5270EB"/>
    <w:rsid w:val="4F817C89"/>
    <w:rsid w:val="4F922410"/>
    <w:rsid w:val="4FC6709B"/>
    <w:rsid w:val="50B64247"/>
    <w:rsid w:val="50BB0282"/>
    <w:rsid w:val="50C86E43"/>
    <w:rsid w:val="5108045F"/>
    <w:rsid w:val="51E7154B"/>
    <w:rsid w:val="521A13CB"/>
    <w:rsid w:val="52934416"/>
    <w:rsid w:val="52FA7B47"/>
    <w:rsid w:val="53784B50"/>
    <w:rsid w:val="539B0D9B"/>
    <w:rsid w:val="53C1570F"/>
    <w:rsid w:val="543D5452"/>
    <w:rsid w:val="54662BFB"/>
    <w:rsid w:val="552D3719"/>
    <w:rsid w:val="55326F81"/>
    <w:rsid w:val="555111B5"/>
    <w:rsid w:val="556A04C9"/>
    <w:rsid w:val="556F1F83"/>
    <w:rsid w:val="55E71B19"/>
    <w:rsid w:val="569C0B56"/>
    <w:rsid w:val="569C6DA8"/>
    <w:rsid w:val="56A9624D"/>
    <w:rsid w:val="56FF2E93"/>
    <w:rsid w:val="57062473"/>
    <w:rsid w:val="57176896"/>
    <w:rsid w:val="573427CF"/>
    <w:rsid w:val="57BA3832"/>
    <w:rsid w:val="580A53E6"/>
    <w:rsid w:val="58105864"/>
    <w:rsid w:val="588C28C0"/>
    <w:rsid w:val="58E95BA9"/>
    <w:rsid w:val="591744C4"/>
    <w:rsid w:val="5919023C"/>
    <w:rsid w:val="59375D25"/>
    <w:rsid w:val="5991071A"/>
    <w:rsid w:val="59C503C4"/>
    <w:rsid w:val="5B8F6EDB"/>
    <w:rsid w:val="5BEA2363"/>
    <w:rsid w:val="5C136002"/>
    <w:rsid w:val="5C5F2597"/>
    <w:rsid w:val="5C9E68A8"/>
    <w:rsid w:val="5D134B0A"/>
    <w:rsid w:val="5D4635C9"/>
    <w:rsid w:val="5D5201C0"/>
    <w:rsid w:val="5D6E5C46"/>
    <w:rsid w:val="5D891708"/>
    <w:rsid w:val="5D8F7B5C"/>
    <w:rsid w:val="5DA63554"/>
    <w:rsid w:val="5E437B09"/>
    <w:rsid w:val="5E541D16"/>
    <w:rsid w:val="5E806075"/>
    <w:rsid w:val="5EAE58CA"/>
    <w:rsid w:val="5ED510A9"/>
    <w:rsid w:val="5EEF11CE"/>
    <w:rsid w:val="5F036867"/>
    <w:rsid w:val="5F166FCB"/>
    <w:rsid w:val="5FA32F55"/>
    <w:rsid w:val="5FC627A0"/>
    <w:rsid w:val="5FFA27F5"/>
    <w:rsid w:val="603D004A"/>
    <w:rsid w:val="60F03F78"/>
    <w:rsid w:val="611D2893"/>
    <w:rsid w:val="61CD63A4"/>
    <w:rsid w:val="621C2B4B"/>
    <w:rsid w:val="622E3973"/>
    <w:rsid w:val="6297267B"/>
    <w:rsid w:val="62B539EC"/>
    <w:rsid w:val="62EE44E7"/>
    <w:rsid w:val="62F37D50"/>
    <w:rsid w:val="63AB0A78"/>
    <w:rsid w:val="63C77E17"/>
    <w:rsid w:val="641066DF"/>
    <w:rsid w:val="643C2B45"/>
    <w:rsid w:val="644F787A"/>
    <w:rsid w:val="64800FA8"/>
    <w:rsid w:val="64942E6C"/>
    <w:rsid w:val="64B61035"/>
    <w:rsid w:val="651F07CC"/>
    <w:rsid w:val="6531690D"/>
    <w:rsid w:val="654B66B5"/>
    <w:rsid w:val="6558033E"/>
    <w:rsid w:val="660274CA"/>
    <w:rsid w:val="66344907"/>
    <w:rsid w:val="673C3F6A"/>
    <w:rsid w:val="67611C4E"/>
    <w:rsid w:val="676F78BE"/>
    <w:rsid w:val="67E22141"/>
    <w:rsid w:val="68212F59"/>
    <w:rsid w:val="687243E4"/>
    <w:rsid w:val="688D47A2"/>
    <w:rsid w:val="68AD274F"/>
    <w:rsid w:val="690A7BA1"/>
    <w:rsid w:val="692E6E7A"/>
    <w:rsid w:val="694E1C29"/>
    <w:rsid w:val="69C2222A"/>
    <w:rsid w:val="6A2137F6"/>
    <w:rsid w:val="6A76485E"/>
    <w:rsid w:val="6A9C1068"/>
    <w:rsid w:val="6AEA61B6"/>
    <w:rsid w:val="6B1271E1"/>
    <w:rsid w:val="6B6537B4"/>
    <w:rsid w:val="6B673089"/>
    <w:rsid w:val="6B695192"/>
    <w:rsid w:val="6B9D741A"/>
    <w:rsid w:val="6C1B0F64"/>
    <w:rsid w:val="6CDC1854"/>
    <w:rsid w:val="6D8C606C"/>
    <w:rsid w:val="6DB77BCC"/>
    <w:rsid w:val="6DE7521D"/>
    <w:rsid w:val="6DFB3F5C"/>
    <w:rsid w:val="6E4F40A7"/>
    <w:rsid w:val="6E4F6E4F"/>
    <w:rsid w:val="6EBC7024"/>
    <w:rsid w:val="6F2075F3"/>
    <w:rsid w:val="6F282CE9"/>
    <w:rsid w:val="6FB77823"/>
    <w:rsid w:val="6FC00F05"/>
    <w:rsid w:val="6FDC1B6B"/>
    <w:rsid w:val="6FE078AE"/>
    <w:rsid w:val="70453BB5"/>
    <w:rsid w:val="70A22DB5"/>
    <w:rsid w:val="70B34FC2"/>
    <w:rsid w:val="70B75AAC"/>
    <w:rsid w:val="70CB5717"/>
    <w:rsid w:val="713779A1"/>
    <w:rsid w:val="71D92806"/>
    <w:rsid w:val="723003BA"/>
    <w:rsid w:val="72634067"/>
    <w:rsid w:val="726B4966"/>
    <w:rsid w:val="728258DD"/>
    <w:rsid w:val="729A1F96"/>
    <w:rsid w:val="72A876BB"/>
    <w:rsid w:val="730C49C0"/>
    <w:rsid w:val="73487C44"/>
    <w:rsid w:val="7375030D"/>
    <w:rsid w:val="737A5923"/>
    <w:rsid w:val="73A62BBC"/>
    <w:rsid w:val="73FB6A64"/>
    <w:rsid w:val="742A10F7"/>
    <w:rsid w:val="744B0B96"/>
    <w:rsid w:val="74582108"/>
    <w:rsid w:val="74626767"/>
    <w:rsid w:val="74AB7FA0"/>
    <w:rsid w:val="74DC0905"/>
    <w:rsid w:val="74F96989"/>
    <w:rsid w:val="75071439"/>
    <w:rsid w:val="751853F4"/>
    <w:rsid w:val="752E51F1"/>
    <w:rsid w:val="75FB0F9D"/>
    <w:rsid w:val="75FD5A55"/>
    <w:rsid w:val="76524935"/>
    <w:rsid w:val="766A6F4E"/>
    <w:rsid w:val="766D5A9C"/>
    <w:rsid w:val="76BF646F"/>
    <w:rsid w:val="771764EF"/>
    <w:rsid w:val="77A967D7"/>
    <w:rsid w:val="78C57947"/>
    <w:rsid w:val="78E35D19"/>
    <w:rsid w:val="7908577F"/>
    <w:rsid w:val="795404C4"/>
    <w:rsid w:val="796734B5"/>
    <w:rsid w:val="7A02077F"/>
    <w:rsid w:val="7A201B58"/>
    <w:rsid w:val="7A560E98"/>
    <w:rsid w:val="7AB160CE"/>
    <w:rsid w:val="7AE635DE"/>
    <w:rsid w:val="7B014AC9"/>
    <w:rsid w:val="7B3D5BB4"/>
    <w:rsid w:val="7C4F4223"/>
    <w:rsid w:val="7C5523E3"/>
    <w:rsid w:val="7C5E147E"/>
    <w:rsid w:val="7C75137E"/>
    <w:rsid w:val="7CAB2FF1"/>
    <w:rsid w:val="7DBB7264"/>
    <w:rsid w:val="7DFC1D56"/>
    <w:rsid w:val="7E2117BD"/>
    <w:rsid w:val="7E673FF7"/>
    <w:rsid w:val="7EDD1B5C"/>
    <w:rsid w:val="7EF749EE"/>
    <w:rsid w:val="7F0864D9"/>
    <w:rsid w:val="7F6F6558"/>
    <w:rsid w:val="7F76433F"/>
    <w:rsid w:val="7FDC1E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482" w:firstLineChars="200"/>
      <w:jc w:val="both"/>
    </w:pPr>
    <w:rPr>
      <w:rFonts w:ascii="Lucida Sans Unicode" w:hAnsi="Lucida Sans Unicode" w:eastAsia="宋体" w:cs="Lucida Sans Unicode"/>
      <w:kern w:val="2"/>
      <w:sz w:val="24"/>
      <w:szCs w:val="24"/>
      <w:lang w:val="en-US" w:eastAsia="zh-CN" w:bidi="ar-SA"/>
    </w:rPr>
  </w:style>
  <w:style w:type="paragraph" w:styleId="2">
    <w:name w:val="heading 1"/>
    <w:basedOn w:val="1"/>
    <w:next w:val="1"/>
    <w:qFormat/>
    <w:uiPriority w:val="9"/>
    <w:pPr>
      <w:keepNext w:val="0"/>
      <w:pageBreakBefore/>
      <w:autoSpaceDE w:val="0"/>
      <w:autoSpaceDN w:val="0"/>
      <w:adjustRightInd w:val="0"/>
      <w:spacing w:before="100" w:beforeLines="100" w:after="100" w:afterLines="100" w:line="360" w:lineRule="auto"/>
      <w:ind w:firstLine="0" w:firstLineChars="0"/>
      <w:jc w:val="center"/>
      <w:outlineLvl w:val="0"/>
    </w:pPr>
    <w:rPr>
      <w:rFonts w:ascii="仿宋_GB2312" w:hAnsi="仿宋_GB2312"/>
      <w:b/>
      <w:bCs/>
      <w:color w:val="000000"/>
      <w:kern w:val="0"/>
      <w:sz w:val="32"/>
      <w:szCs w:val="20"/>
    </w:rPr>
  </w:style>
  <w:style w:type="paragraph" w:styleId="3">
    <w:name w:val="heading 2"/>
    <w:basedOn w:val="1"/>
    <w:next w:val="1"/>
    <w:link w:val="45"/>
    <w:qFormat/>
    <w:uiPriority w:val="9"/>
    <w:pPr>
      <w:keepNext/>
      <w:keepLines/>
      <w:spacing w:before="120" w:after="120" w:line="360" w:lineRule="auto"/>
      <w:ind w:firstLine="0" w:firstLineChars="0"/>
      <w:jc w:val="center"/>
      <w:outlineLvl w:val="1"/>
    </w:pPr>
    <w:rPr>
      <w:rFonts w:ascii="Arial" w:hAnsi="Arial" w:eastAsia="宋体"/>
      <w:b/>
      <w:bCs/>
      <w:kern w:val="0"/>
      <w:sz w:val="32"/>
      <w:szCs w:val="32"/>
    </w:rPr>
  </w:style>
  <w:style w:type="paragraph" w:styleId="4">
    <w:name w:val="heading 3"/>
    <w:basedOn w:val="1"/>
    <w:next w:val="1"/>
    <w:link w:val="42"/>
    <w:qFormat/>
    <w:uiPriority w:val="9"/>
    <w:pPr>
      <w:keepNext/>
      <w:keepLines/>
      <w:spacing w:before="120" w:after="120" w:line="360" w:lineRule="auto"/>
      <w:ind w:firstLine="0" w:firstLineChars="0"/>
      <w:jc w:val="center"/>
      <w:outlineLvl w:val="2"/>
    </w:pPr>
    <w:rPr>
      <w:rFonts w:ascii="宋体" w:hAnsi="宋体" w:eastAsia="宋体"/>
      <w:b/>
      <w:bCs/>
      <w:kern w:val="0"/>
      <w:sz w:val="28"/>
      <w:szCs w:val="32"/>
    </w:rPr>
  </w:style>
  <w:style w:type="paragraph" w:styleId="5">
    <w:name w:val="heading 4"/>
    <w:basedOn w:val="1"/>
    <w:next w:val="1"/>
    <w:qFormat/>
    <w:uiPriority w:val="1"/>
    <w:pPr>
      <w:spacing w:before="100" w:beforeLines="100"/>
      <w:ind w:left="0" w:firstLine="0" w:firstLineChars="0"/>
      <w:jc w:val="center"/>
      <w:outlineLvl w:val="3"/>
    </w:pPr>
    <w:rPr>
      <w:rFonts w:eastAsia="宋体"/>
      <w:b/>
      <w:bCs/>
      <w:sz w:val="30"/>
      <w:szCs w:val="30"/>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styleId="6">
    <w:name w:val="index 8"/>
    <w:basedOn w:val="1"/>
    <w:next w:val="1"/>
    <w:qFormat/>
    <w:uiPriority w:val="0"/>
    <w:pPr>
      <w:ind w:left="1400" w:leftChars="1400"/>
    </w:pPr>
  </w:style>
  <w:style w:type="paragraph" w:styleId="7">
    <w:name w:val="Normal Indent"/>
    <w:basedOn w:val="1"/>
    <w:next w:val="1"/>
    <w:qFormat/>
    <w:uiPriority w:val="0"/>
    <w:pPr>
      <w:tabs>
        <w:tab w:val="left" w:pos="750"/>
      </w:tabs>
      <w:spacing w:beforeLines="50" w:line="300" w:lineRule="auto"/>
      <w:ind w:firstLine="200" w:firstLineChars="200"/>
    </w:pPr>
    <w:rPr>
      <w:rFonts w:ascii="宋体"/>
      <w:szCs w:val="20"/>
    </w:rPr>
  </w:style>
  <w:style w:type="paragraph" w:styleId="8">
    <w:name w:val="annotation text"/>
    <w:basedOn w:val="1"/>
    <w:qFormat/>
    <w:uiPriority w:val="99"/>
    <w:pPr>
      <w:jc w:val="left"/>
    </w:pPr>
    <w:rPr>
      <w:rFonts w:ascii="Times New Roman" w:hAnsi="Times New Roman"/>
      <w:kern w:val="0"/>
      <w:sz w:val="24"/>
    </w:rPr>
  </w:style>
  <w:style w:type="paragraph" w:styleId="9">
    <w:name w:val="Body Text"/>
    <w:basedOn w:val="1"/>
    <w:next w:val="10"/>
    <w:unhideWhenUsed/>
    <w:qFormat/>
    <w:uiPriority w:val="99"/>
    <w:pPr>
      <w:spacing w:after="120"/>
    </w:pPr>
    <w:rPr>
      <w:rFonts w:ascii="Times New Roman" w:hAnsi="Times New Roman"/>
      <w:kern w:val="0"/>
      <w:sz w:val="24"/>
    </w:rPr>
  </w:style>
  <w:style w:type="paragraph" w:styleId="10">
    <w:name w:val="Date"/>
    <w:basedOn w:val="1"/>
    <w:next w:val="1"/>
    <w:qFormat/>
    <w:uiPriority w:val="99"/>
    <w:pPr>
      <w:ind w:left="2500" w:leftChars="2500"/>
    </w:pPr>
    <w:rPr>
      <w:rFonts w:ascii="仿宋_GB2312" w:hAnsi="Times New Roman" w:eastAsia="仿宋_GB2312"/>
      <w:kern w:val="0"/>
      <w:sz w:val="24"/>
    </w:rPr>
  </w:style>
  <w:style w:type="paragraph" w:styleId="11">
    <w:name w:val="Body Text Indent"/>
    <w:basedOn w:val="1"/>
    <w:next w:val="12"/>
    <w:qFormat/>
    <w:uiPriority w:val="99"/>
    <w:pPr>
      <w:ind w:firstLine="200" w:firstLineChars="200"/>
      <w:jc w:val="left"/>
    </w:pPr>
    <w:rPr>
      <w:rFonts w:ascii="仿宋_GB2312" w:hAnsi="Times New Roman" w:eastAsia="仿宋_GB2312"/>
      <w:kern w:val="0"/>
      <w:sz w:val="24"/>
    </w:rPr>
  </w:style>
  <w:style w:type="paragraph" w:styleId="12">
    <w:name w:val="Body Text First Indent 2"/>
    <w:basedOn w:val="11"/>
    <w:next w:val="13"/>
    <w:qFormat/>
    <w:uiPriority w:val="0"/>
    <w:pPr>
      <w:spacing w:after="120"/>
      <w:ind w:left="420" w:leftChars="200" w:firstLine="420"/>
    </w:pPr>
    <w:rPr>
      <w:color w:val="000000"/>
    </w:rPr>
  </w:style>
  <w:style w:type="paragraph" w:styleId="13">
    <w:name w:val="Body Text First Indent"/>
    <w:basedOn w:val="9"/>
    <w:next w:val="1"/>
    <w:unhideWhenUsed/>
    <w:qFormat/>
    <w:uiPriority w:val="0"/>
    <w:pPr>
      <w:ind w:firstLine="420" w:firstLineChars="100"/>
    </w:pPr>
  </w:style>
  <w:style w:type="paragraph" w:styleId="14">
    <w:name w:val="index 4"/>
    <w:basedOn w:val="1"/>
    <w:next w:val="1"/>
    <w:unhideWhenUsed/>
    <w:qFormat/>
    <w:uiPriority w:val="99"/>
    <w:pPr>
      <w:ind w:left="600" w:leftChars="600"/>
    </w:pPr>
  </w:style>
  <w:style w:type="paragraph" w:styleId="15">
    <w:name w:val="toc 3"/>
    <w:basedOn w:val="1"/>
    <w:next w:val="1"/>
    <w:qFormat/>
    <w:uiPriority w:val="39"/>
    <w:pPr>
      <w:tabs>
        <w:tab w:val="right" w:leader="dot" w:pos="9515"/>
      </w:tabs>
      <w:ind w:left="400" w:leftChars="400"/>
    </w:pPr>
  </w:style>
  <w:style w:type="paragraph" w:styleId="16">
    <w:name w:val="Plain Text"/>
    <w:basedOn w:val="1"/>
    <w:next w:val="1"/>
    <w:qFormat/>
    <w:uiPriority w:val="0"/>
    <w:pPr>
      <w:autoSpaceDE w:val="0"/>
      <w:autoSpaceDN w:val="0"/>
      <w:adjustRightInd w:val="0"/>
      <w:jc w:val="left"/>
    </w:pPr>
    <w:rPr>
      <w:rFonts w:ascii="宋体" w:hAnsi="Courier New"/>
      <w:szCs w:val="21"/>
    </w:rPr>
  </w:style>
  <w:style w:type="paragraph" w:styleId="17">
    <w:name w:val="footer"/>
    <w:basedOn w:val="1"/>
    <w:unhideWhenUsed/>
    <w:qFormat/>
    <w:uiPriority w:val="99"/>
    <w:pPr>
      <w:tabs>
        <w:tab w:val="center" w:pos="4153"/>
        <w:tab w:val="right" w:pos="8306"/>
      </w:tabs>
      <w:snapToGrid w:val="0"/>
      <w:jc w:val="left"/>
    </w:pPr>
    <w:rPr>
      <w:kern w:val="0"/>
      <w:sz w:val="18"/>
      <w:szCs w:val="18"/>
    </w:rPr>
  </w:style>
  <w:style w:type="paragraph" w:styleId="18">
    <w:name w:val="header"/>
    <w:basedOn w:val="1"/>
    <w:next w:val="1"/>
    <w:unhideWhenUsed/>
    <w:qFormat/>
    <w:uiPriority w:val="99"/>
    <w:pPr>
      <w:pBdr>
        <w:bottom w:val="single" w:color="auto" w:sz="6" w:space="1"/>
      </w:pBdr>
      <w:tabs>
        <w:tab w:val="center" w:pos="4153"/>
        <w:tab w:val="right" w:pos="8306"/>
      </w:tabs>
      <w:snapToGrid w:val="0"/>
      <w:spacing w:line="240" w:lineRule="auto"/>
      <w:ind w:firstLine="0" w:firstLineChars="0"/>
      <w:jc w:val="center"/>
    </w:pPr>
    <w:rPr>
      <w:rFonts w:eastAsia="宋体"/>
      <w:kern w:val="0"/>
      <w:sz w:val="21"/>
      <w:szCs w:val="18"/>
    </w:rPr>
  </w:style>
  <w:style w:type="paragraph" w:styleId="19">
    <w:name w:val="toc 1"/>
    <w:basedOn w:val="1"/>
    <w:next w:val="1"/>
    <w:qFormat/>
    <w:uiPriority w:val="39"/>
    <w:pPr>
      <w:tabs>
        <w:tab w:val="right" w:leader="dot" w:pos="9628"/>
      </w:tabs>
      <w:spacing w:line="360" w:lineRule="auto"/>
    </w:pPr>
    <w:rPr>
      <w:rFonts w:hAnsi="宋体"/>
      <w:b/>
      <w:sz w:val="24"/>
    </w:rPr>
  </w:style>
  <w:style w:type="paragraph" w:styleId="20">
    <w:name w:val="Subtitle"/>
    <w:basedOn w:val="1"/>
    <w:next w:val="1"/>
    <w:qFormat/>
    <w:uiPriority w:val="0"/>
    <w:pPr>
      <w:spacing w:before="240" w:after="60" w:line="312" w:lineRule="auto"/>
      <w:jc w:val="center"/>
      <w:outlineLvl w:val="1"/>
    </w:pPr>
    <w:rPr>
      <w:rFonts w:ascii="Cambria" w:hAnsi="Cambria" w:cs="Times New Roman"/>
      <w:b/>
      <w:bCs/>
      <w:kern w:val="28"/>
      <w:sz w:val="32"/>
      <w:szCs w:val="32"/>
    </w:rPr>
  </w:style>
  <w:style w:type="paragraph" w:styleId="21">
    <w:name w:val="toc 2"/>
    <w:basedOn w:val="1"/>
    <w:next w:val="1"/>
    <w:qFormat/>
    <w:uiPriority w:val="0"/>
    <w:pPr>
      <w:ind w:left="420" w:leftChars="200"/>
    </w:pPr>
  </w:style>
  <w:style w:type="paragraph" w:styleId="22">
    <w:name w:val="Body Text 2"/>
    <w:basedOn w:val="1"/>
    <w:next w:val="9"/>
    <w:qFormat/>
    <w:uiPriority w:val="99"/>
    <w:rPr>
      <w:rFonts w:ascii="宋体" w:hAnsi="Times New Roman"/>
      <w:kern w:val="0"/>
      <w:sz w:val="20"/>
      <w:szCs w:val="20"/>
    </w:rPr>
  </w:style>
  <w:style w:type="paragraph" w:styleId="23">
    <w:name w:val="Normal (Web)"/>
    <w:basedOn w:val="1"/>
    <w:qFormat/>
    <w:uiPriority w:val="0"/>
    <w:pPr>
      <w:widowControl/>
      <w:spacing w:before="100" w:beforeAutospacing="1" w:after="100" w:afterAutospacing="1"/>
      <w:jc w:val="left"/>
    </w:pPr>
    <w:rPr>
      <w:rFonts w:ascii="宋体" w:hAnsi="宋体"/>
      <w:kern w:val="0"/>
      <w:sz w:val="24"/>
    </w:rPr>
  </w:style>
  <w:style w:type="paragraph" w:styleId="24">
    <w:name w:val="Title"/>
    <w:basedOn w:val="1"/>
    <w:next w:val="9"/>
    <w:qFormat/>
    <w:uiPriority w:val="0"/>
    <w:pPr>
      <w:widowControl/>
      <w:spacing w:before="240" w:after="60"/>
      <w:jc w:val="center"/>
      <w:outlineLvl w:val="0"/>
    </w:pPr>
    <w:rPr>
      <w:rFonts w:ascii="Arial" w:hAnsi="Arial" w:eastAsia="楷体_GB2312"/>
      <w:b/>
      <w:sz w:val="32"/>
    </w:rPr>
  </w:style>
  <w:style w:type="table" w:styleId="26">
    <w:name w:val="Table Grid"/>
    <w:basedOn w:val="25"/>
    <w:qFormat/>
    <w:uiPriority w:val="59"/>
    <w:rPr>
      <w:rFonts w:asciiTheme="minorHAnsi" w:hAnsiTheme="minorHAnsi" w:eastAsiaTheme="minorEastAsia" w:cstheme="minorBidi"/>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page number"/>
    <w:basedOn w:val="27"/>
    <w:qFormat/>
    <w:uiPriority w:val="99"/>
    <w:rPr>
      <w:rFonts w:cs="Times New Roman"/>
    </w:rPr>
  </w:style>
  <w:style w:type="character" w:styleId="29">
    <w:name w:val="annotation reference"/>
    <w:semiHidden/>
    <w:qFormat/>
    <w:uiPriority w:val="99"/>
    <w:rPr>
      <w:rFonts w:cs="Times New Roman"/>
      <w:sz w:val="21"/>
      <w:szCs w:val="21"/>
    </w:rPr>
  </w:style>
  <w:style w:type="paragraph" w:customStyle="1" w:styleId="30">
    <w:name w:val="表格文字"/>
    <w:basedOn w:val="31"/>
    <w:qFormat/>
    <w:uiPriority w:val="0"/>
    <w:pPr>
      <w:spacing w:before="25" w:after="25"/>
      <w:jc w:val="left"/>
    </w:pPr>
    <w:rPr>
      <w:bCs/>
      <w:spacing w:val="10"/>
      <w:kern w:val="0"/>
      <w:sz w:val="24"/>
    </w:rPr>
  </w:style>
  <w:style w:type="paragraph" w:customStyle="1" w:styleId="31">
    <w:name w:val="表格文字图表文字"/>
    <w:basedOn w:val="1"/>
    <w:qFormat/>
    <w:uiPriority w:val="0"/>
    <w:pPr>
      <w:snapToGrid w:val="0"/>
      <w:ind w:firstLine="200" w:firstLineChars="200"/>
      <w:jc w:val="center"/>
    </w:pPr>
    <w:rPr>
      <w:color w:val="7030A0"/>
    </w:rPr>
  </w:style>
  <w:style w:type="paragraph" w:customStyle="1" w:styleId="32">
    <w:name w:val="文本"/>
    <w:basedOn w:val="1"/>
    <w:qFormat/>
    <w:uiPriority w:val="0"/>
    <w:pPr>
      <w:spacing w:before="25" w:beforeLines="25" w:after="25" w:afterLines="25"/>
      <w:ind w:firstLine="420"/>
    </w:pPr>
  </w:style>
  <w:style w:type="paragraph" w:customStyle="1" w:styleId="33">
    <w:name w:val="正文1"/>
    <w:basedOn w:val="1"/>
    <w:qFormat/>
    <w:uiPriority w:val="0"/>
    <w:pPr>
      <w:spacing w:line="360" w:lineRule="auto"/>
      <w:ind w:left="-76" w:leftChars="-50" w:right="-105" w:rightChars="-50" w:hanging="29" w:hangingChars="12"/>
      <w:jc w:val="center"/>
    </w:pPr>
    <w:rPr>
      <w:rFonts w:ascii="宋体" w:hAnsi="宋体" w:cs="宋体"/>
    </w:rPr>
  </w:style>
  <w:style w:type="paragraph" w:customStyle="1" w:styleId="34">
    <w:name w:val="*正文"/>
    <w:basedOn w:val="1"/>
    <w:qFormat/>
    <w:uiPriority w:val="0"/>
    <w:pPr>
      <w:spacing w:before="50" w:beforeLines="50" w:after="50" w:afterLines="50" w:line="360" w:lineRule="auto"/>
      <w:ind w:firstLine="200" w:firstLineChars="200"/>
      <w:contextualSpacing/>
    </w:pPr>
    <w:rPr>
      <w:rFonts w:ascii="宋体" w:hAnsi="宋体"/>
      <w:sz w:val="24"/>
      <w:szCs w:val="22"/>
    </w:rPr>
  </w:style>
  <w:style w:type="paragraph" w:customStyle="1" w:styleId="35">
    <w:name w:val="Default"/>
    <w:qFormat/>
    <w:uiPriority w:val="0"/>
    <w:pPr>
      <w:widowControl w:val="0"/>
      <w:autoSpaceDE w:val="0"/>
      <w:autoSpaceDN w:val="0"/>
      <w:adjustRightInd w:val="0"/>
    </w:pPr>
    <w:rPr>
      <w:rFonts w:ascii="......." w:hAnsi="......." w:eastAsia="......." w:cs="......."/>
      <w:color w:val="000000"/>
      <w:sz w:val="24"/>
      <w:szCs w:val="24"/>
      <w:lang w:val="en-US" w:eastAsia="zh-CN" w:bidi="ar-SA"/>
    </w:rPr>
  </w:style>
  <w:style w:type="paragraph" w:customStyle="1" w:styleId="36">
    <w:name w:val="样式2"/>
    <w:basedOn w:val="3"/>
    <w:qFormat/>
    <w:uiPriority w:val="0"/>
    <w:pPr>
      <w:spacing w:line="415" w:lineRule="auto"/>
    </w:pPr>
  </w:style>
  <w:style w:type="paragraph" w:customStyle="1" w:styleId="37">
    <w:name w:val="列出段落1"/>
    <w:basedOn w:val="1"/>
    <w:qFormat/>
    <w:uiPriority w:val="34"/>
    <w:pPr>
      <w:ind w:firstLine="420" w:firstLineChars="200"/>
    </w:pPr>
    <w:rPr>
      <w:rFonts w:ascii="Calibri" w:hAnsi="Calibri" w:cs="黑体"/>
      <w:szCs w:val="22"/>
    </w:rPr>
  </w:style>
  <w:style w:type="paragraph" w:styleId="38">
    <w:name w:val="List Paragraph"/>
    <w:basedOn w:val="1"/>
    <w:qFormat/>
    <w:uiPriority w:val="0"/>
    <w:pPr>
      <w:adjustRightInd/>
      <w:ind w:firstLine="200" w:firstLineChars="200"/>
      <w:jc w:val="both"/>
      <w:textAlignment w:val="auto"/>
    </w:pPr>
    <w:rPr>
      <w:rFonts w:asciiTheme="minorHAnsi" w:hAnsiTheme="minorHAnsi" w:eastAsiaTheme="minorEastAsia" w:cstheme="minorBidi"/>
      <w:kern w:val="2"/>
      <w:sz w:val="28"/>
      <w:szCs w:val="21"/>
    </w:rPr>
  </w:style>
  <w:style w:type="table" w:customStyle="1" w:styleId="39">
    <w:name w:val="Table Normal_0"/>
    <w:semiHidden/>
    <w:unhideWhenUsed/>
    <w:qFormat/>
    <w:uiPriority w:val="0"/>
    <w:tblPr>
      <w:tblCellMar>
        <w:top w:w="0" w:type="dxa"/>
        <w:left w:w="0" w:type="dxa"/>
        <w:bottom w:w="0" w:type="dxa"/>
        <w:right w:w="0" w:type="dxa"/>
      </w:tblCellMar>
    </w:tblPr>
  </w:style>
  <w:style w:type="table" w:customStyle="1" w:styleId="40">
    <w:name w:val="Table Normal"/>
    <w:semiHidden/>
    <w:unhideWhenUsed/>
    <w:qFormat/>
    <w:uiPriority w:val="0"/>
    <w:tblPr>
      <w:tblCellMar>
        <w:top w:w="0" w:type="dxa"/>
        <w:left w:w="0" w:type="dxa"/>
        <w:bottom w:w="0" w:type="dxa"/>
        <w:right w:w="0" w:type="dxa"/>
      </w:tblCellMar>
    </w:tblPr>
  </w:style>
  <w:style w:type="table" w:customStyle="1" w:styleId="41">
    <w:name w:val="网格型浅色1"/>
    <w:basedOn w:val="25"/>
    <w:qFormat/>
    <w:uiPriority w:val="40"/>
    <w:rPr>
      <w:kern w:val="2"/>
      <w:sz w:val="21"/>
      <w:szCs w:val="22"/>
    </w:r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character" w:customStyle="1" w:styleId="42">
    <w:name w:val="标题 3 字符"/>
    <w:basedOn w:val="27"/>
    <w:link w:val="4"/>
    <w:qFormat/>
    <w:uiPriority w:val="0"/>
    <w:rPr>
      <w:rFonts w:ascii="宋体" w:hAnsi="宋体" w:eastAsia="宋体"/>
      <w:b/>
      <w:bCs/>
      <w:kern w:val="0"/>
      <w:sz w:val="28"/>
      <w:szCs w:val="32"/>
    </w:rPr>
  </w:style>
  <w:style w:type="paragraph" w:customStyle="1" w:styleId="43">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paragraph" w:customStyle="1" w:styleId="44">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character" w:customStyle="1" w:styleId="45">
    <w:name w:val="标题 2 Char"/>
    <w:basedOn w:val="27"/>
    <w:link w:val="3"/>
    <w:qFormat/>
    <w:uiPriority w:val="0"/>
    <w:rPr>
      <w:rFonts w:ascii="Arial" w:hAnsi="Arial" w:eastAsia="宋体"/>
      <w:b/>
      <w:bCs/>
      <w:kern w:val="0"/>
      <w:sz w:val="32"/>
      <w:szCs w:val="32"/>
    </w:rPr>
  </w:style>
  <w:style w:type="paragraph" w:customStyle="1" w:styleId="46">
    <w:name w:val="大标题"/>
    <w:basedOn w:val="1"/>
    <w:next w:val="12"/>
    <w:qFormat/>
    <w:uiPriority w:val="0"/>
    <w:pPr>
      <w:jc w:val="center"/>
    </w:pPr>
    <w:rPr>
      <w:rFonts w:ascii="Arial" w:hAnsi="Arial" w:eastAsia="宋体"/>
      <w:b/>
      <w:sz w:val="28"/>
      <w:szCs w:val="24"/>
    </w:rPr>
  </w:style>
  <w:style w:type="paragraph" w:customStyle="1" w:styleId="47">
    <w:name w:val="目录 21"/>
    <w:basedOn w:val="1"/>
    <w:next w:val="1"/>
    <w:autoRedefine/>
    <w:qFormat/>
    <w:uiPriority w:val="99"/>
    <w:pPr>
      <w:spacing w:before="100" w:beforeAutospacing="1" w:after="100" w:afterAutospacing="1"/>
      <w:ind w:left="420" w:leftChars="200"/>
    </w:pPr>
  </w:style>
  <w:style w:type="paragraph" w:customStyle="1" w:styleId="48">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94</Pages>
  <Words>17784</Words>
  <Characters>19369</Characters>
  <Lines>0</Lines>
  <Paragraphs>0</Paragraphs>
  <TotalTime>57</TotalTime>
  <ScaleCrop>false</ScaleCrop>
  <LinksUpToDate>false</LinksUpToDate>
  <CharactersWithSpaces>19663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2022-07-28T01:14:00Z</dcterms:created>
  <dc:creator>小白</dc:creator>
  <cp:lastModifiedBy>审核</cp:lastModifiedBy>
  <dcterms:modified xsi:type="dcterms:W3CDTF">2026-07-07T10:27:15Z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0238BE916682430B84FDFEBD30F74501_13</vt:lpwstr>
  </property>
  <property fmtid="{D5CDD505-2E9C-101B-9397-08002B2CF9AE}" pid="4" name="KSOTemplateDocerSaveRecord">
    <vt:lpwstr>eyJoZGlkIjoiMjA0NGM0MjNlY2I4YWI0MTNmNjUxN2E0MTA4MDk5ZTMiLCJ1c2VySWQiOiI4MTY2NTczODYifQ==</vt:lpwstr>
  </property>
</Properties>
</file>