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01F8A7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Times New Roman" w:hAnsi="Times New Roman" w:cs="Times New Roman"/>
          <w:b/>
          <w:bCs/>
          <w:sz w:val="32"/>
          <w:szCs w:val="32"/>
          <w:highlight w:val="none"/>
          <w:lang w:val="en-US" w:eastAsia="zh-CN"/>
        </w:rPr>
      </w:pPr>
      <w:bookmarkStart w:id="0" w:name="_Toc4916"/>
      <w:bookmarkStart w:id="1" w:name="_Toc35393809"/>
      <w:bookmarkStart w:id="2" w:name="_Toc1446"/>
      <w:bookmarkStart w:id="3" w:name="_Toc28359022"/>
      <w:r>
        <w:rPr>
          <w:rFonts w:hint="eastAsia" w:ascii="Times New Roman" w:hAnsi="Times New Roman" w:cs="Times New Roman"/>
          <w:b/>
          <w:bCs/>
          <w:sz w:val="32"/>
          <w:szCs w:val="32"/>
          <w:highlight w:val="none"/>
          <w:lang w:val="en-US" w:eastAsia="zh-CN"/>
        </w:rPr>
        <w:t>国家税务总局昆明市官渡区税务局2026年物业管理</w:t>
      </w:r>
    </w:p>
    <w:p w14:paraId="6154B5C4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default" w:ascii="Times New Roman" w:hAnsi="Times New Roman" w:cs="Times New Roman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32"/>
          <w:szCs w:val="32"/>
          <w:highlight w:val="none"/>
          <w:lang w:val="en-US" w:eastAsia="zh-CN"/>
        </w:rPr>
        <w:t>服务项目（二次）</w:t>
      </w:r>
    </w:p>
    <w:p w14:paraId="1A2C0F7F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Times New Roman" w:hAnsi="Times New Roman" w:cs="Times New Roman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32"/>
          <w:szCs w:val="32"/>
          <w:highlight w:val="none"/>
          <w:lang w:val="en-US" w:eastAsia="zh-CN"/>
        </w:rPr>
        <w:t>中标结果公告</w:t>
      </w:r>
      <w:bookmarkEnd w:id="0"/>
      <w:bookmarkEnd w:id="1"/>
      <w:bookmarkEnd w:id="2"/>
      <w:bookmarkEnd w:id="3"/>
    </w:p>
    <w:p w14:paraId="144D028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highlight w:val="none"/>
        </w:rPr>
        <w:t>一、项目编号：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YN2026-DLGK-C0042-B00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  <w:lang w:eastAsia="zh-CN"/>
        </w:rPr>
        <w:t>；</w:t>
      </w:r>
    </w:p>
    <w:p w14:paraId="799170D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highlight w:val="none"/>
        </w:rPr>
        <w:t>二、项目名称：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  <w:lang w:val="en-US" w:eastAsia="zh-CN"/>
        </w:rPr>
        <w:t>国家税务总局昆明市官渡区税务局2026年物业管理服务项目（二次）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；</w:t>
      </w:r>
    </w:p>
    <w:p w14:paraId="0BA38DA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</w:rPr>
        <w:t>三、中标信息</w:t>
      </w:r>
    </w:p>
    <w:p w14:paraId="7A47B15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中标人名称：云南紫垣物业管理有限公司；</w:t>
      </w:r>
    </w:p>
    <w:p w14:paraId="45D4EA1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20" w:firstLineChars="200"/>
        <w:textAlignment w:val="auto"/>
        <w:rPr>
          <w:rFonts w:hint="default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中标人地址：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云南省昆明市官渡区东郊黑土凹贵昆路47号综合楼5楼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；</w:t>
      </w:r>
    </w:p>
    <w:p w14:paraId="648DCA3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中标金额：1380000.00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元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。</w:t>
      </w:r>
    </w:p>
    <w:p w14:paraId="6B7B9199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主要标的信息</w:t>
      </w:r>
    </w:p>
    <w:tbl>
      <w:tblPr>
        <w:tblStyle w:val="13"/>
        <w:tblW w:w="8365" w:type="dxa"/>
        <w:tblInd w:w="18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65"/>
      </w:tblGrid>
      <w:tr w14:paraId="6C9F3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8365" w:type="dxa"/>
          </w:tcPr>
          <w:p w14:paraId="52D7CC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服务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类</w:t>
            </w:r>
          </w:p>
        </w:tc>
      </w:tr>
      <w:tr w14:paraId="134C56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8365" w:type="dxa"/>
          </w:tcPr>
          <w:p w14:paraId="75ADD7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Times New Roman" w:hAnsi="Times New Roman" w:cs="Times New Roman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  <w:t>名称：</w:t>
            </w:r>
            <w:r>
              <w:rPr>
                <w:rFonts w:hint="eastAsia" w:ascii="Times New Roman" w:hAnsi="Times New Roman" w:cs="Times New Roman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/>
              </w:rPr>
              <w:t>国家税务总局昆明市官渡区税务局2026年物业管理服务项目（二次）</w:t>
            </w:r>
          </w:p>
          <w:p w14:paraId="1666AF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Times New Roman" w:hAnsi="Times New Roman" w:cs="Times New Roman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  <w:t>服务范围：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针对昆明市官渡区宝海路519号、日新路1263号、螺蛳湾国际商贸城3期28区3楼</w:t>
            </w:r>
            <w:r>
              <w:rPr>
                <w:rFonts w:hint="eastAsia" w:cs="宋体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个办公区提供公共综合服务、会议保障服务、化粪池和隔油池疏通清理等相关服务。</w:t>
            </w:r>
          </w:p>
          <w:p w14:paraId="6889C0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default" w:ascii="Times New Roman" w:hAnsi="Times New Roman" w:cs="Times New Roman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  <w:t>服务要求：</w:t>
            </w:r>
            <w:r>
              <w:rPr>
                <w:rFonts w:hint="eastAsia" w:ascii="Times New Roman" w:hAnsi="Times New Roman" w:cs="Times New Roman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/>
              </w:rPr>
              <w:t>（1）制订有切实可行的物业管理服务方案，有较为完整的管理服务制度和作业标准；（2）打扫卫生、安保、维修等各类保障用具（品）和洗涤剂、光亮剂、花草树肥料、农药等应符合国家安全标准。房屋共用部位完好，共用设施设备正常运行；（3）公示24小时服务电话；（4）有服务受理、投诉、回访处理程序；（5）主要管理人员和专业技术人员持证上岗，服务人员着装统一整齐，佩戴标志，行为规范，服务热情；（6）管理服务中的相关作业记录完整，可追溯。</w:t>
            </w:r>
          </w:p>
          <w:p w14:paraId="4FC4E5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  <w:t>服务时间：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eastAsia="zh-CN"/>
              </w:rPr>
              <w:t>一年，自合同签订生效之日起至合同全部权利义务履行完毕。</w:t>
            </w:r>
          </w:p>
          <w:p w14:paraId="327943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  <w:t>服务标准：</w:t>
            </w:r>
            <w:bookmarkStart w:id="4" w:name="_Toc31654"/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按《招标文件》第六章 项目采购需求</w:t>
            </w:r>
            <w:bookmarkEnd w:id="4"/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eastAsia="zh-CN"/>
              </w:rPr>
              <w:t>3.2具体要求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3.2.1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eastAsia="zh-CN"/>
              </w:rPr>
              <w:t>服务标准及要求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。</w:t>
            </w:r>
          </w:p>
        </w:tc>
      </w:tr>
    </w:tbl>
    <w:p w14:paraId="354A623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五、评审专家：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唐菱、张千、高云、周围、柏雪鹏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  <w:lang w:eastAsia="zh-CN"/>
        </w:rPr>
        <w:t>（采购人代表）；</w:t>
      </w:r>
    </w:p>
    <w:p w14:paraId="2ECD9B2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highlight w:val="none"/>
        </w:rPr>
        <w:t>六、代理服务收费标准及金额：</w:t>
      </w:r>
      <w:bookmarkStart w:id="5" w:name="OLE_LINK153"/>
    </w:p>
    <w:p w14:paraId="087CF2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spacing w:val="0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  <w:lang w:val="en-US" w:eastAsia="zh-CN"/>
        </w:rPr>
        <w:t>代理费用收取方式及标准：采购代理服务费参照国家计委[2002]1980号文件规定的服务类项目收费标准向中标人收取（计算基准为中标金额）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</w:rPr>
        <w:t>。</w:t>
      </w:r>
      <w:bookmarkEnd w:id="5"/>
    </w:p>
    <w:p w14:paraId="04EA0E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spacing w:val="0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spacing w:val="0"/>
          <w:kern w:val="2"/>
          <w:sz w:val="21"/>
          <w:szCs w:val="21"/>
          <w:highlight w:val="none"/>
          <w:lang w:val="en-US" w:eastAsia="zh-CN" w:bidi="ar-SA"/>
        </w:rPr>
        <w:t>采购代理服务费：18040.00元。</w:t>
      </w:r>
    </w:p>
    <w:p w14:paraId="4EEFABB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七、公告期限</w:t>
      </w:r>
    </w:p>
    <w:p w14:paraId="0002F6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  <w:lang w:val="en-US" w:eastAsia="zh-CN"/>
        </w:rPr>
        <w:t>自本公告发布之日起1个工作日。</w:t>
      </w:r>
    </w:p>
    <w:p w14:paraId="1F9F568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八、其他补充事宜</w:t>
      </w:r>
    </w:p>
    <w:p w14:paraId="0F803F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1.中标人评审总得分：93.04分</w:t>
      </w:r>
    </w:p>
    <w:p w14:paraId="74A022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2.本项目招标公告发布时间：2026</w:t>
      </w:r>
      <w:bookmarkStart w:id="6" w:name="_GoBack"/>
      <w:bookmarkEnd w:id="6"/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年7月8日。</w:t>
      </w:r>
    </w:p>
    <w:p w14:paraId="2D6077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3.开标时间：2026年7月29日14点30分。</w:t>
      </w:r>
    </w:p>
    <w:p w14:paraId="526DDB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4.采购代理机构账户信息：</w:t>
      </w:r>
    </w:p>
    <w:p w14:paraId="7FE5A8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开户名称：云南中咨海外咨询有限公司</w:t>
      </w:r>
    </w:p>
    <w:p w14:paraId="6BE6AB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开户银行：中国工商银行昆明南市区支行</w:t>
      </w:r>
    </w:p>
    <w:p w14:paraId="7A3075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账号：2502025019200136802</w:t>
      </w:r>
    </w:p>
    <w:p w14:paraId="65F46B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kern w:val="0"/>
          <w:sz w:val="21"/>
          <w:szCs w:val="21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5.</w:t>
      </w:r>
      <w:r>
        <w:rPr>
          <w:rFonts w:hint="eastAsia" w:ascii="宋体" w:hAnsi="宋体" w:eastAsia="宋体" w:cs="宋体"/>
          <w:kern w:val="0"/>
          <w:sz w:val="21"/>
          <w:szCs w:val="21"/>
        </w:rPr>
        <w:t>请</w:t>
      </w:r>
      <w:r>
        <w:rPr>
          <w:rFonts w:hint="eastAsia" w:ascii="宋体" w:hAnsi="宋体" w:eastAsia="宋体" w:cs="宋体"/>
          <w:kern w:val="0"/>
          <w:sz w:val="21"/>
          <w:szCs w:val="21"/>
          <w:lang w:eastAsia="zh-CN"/>
        </w:rPr>
        <w:t>中标人</w:t>
      </w:r>
      <w:r>
        <w:rPr>
          <w:rFonts w:hint="eastAsia" w:ascii="宋体" w:hAnsi="宋体" w:eastAsia="宋体" w:cs="宋体"/>
          <w:kern w:val="0"/>
          <w:sz w:val="21"/>
          <w:szCs w:val="21"/>
        </w:rPr>
        <w:t>尽快到云南中咨海外咨询有限公司办理领取中标通知书事宜，未</w:t>
      </w:r>
      <w:r>
        <w:rPr>
          <w:rFonts w:hint="eastAsia" w:ascii="宋体" w:hAnsi="宋体" w:eastAsia="宋体" w:cs="宋体"/>
          <w:kern w:val="0"/>
          <w:sz w:val="21"/>
          <w:szCs w:val="21"/>
          <w:lang w:eastAsia="zh-CN"/>
        </w:rPr>
        <w:t>中标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的投标人</w:t>
      </w:r>
      <w:r>
        <w:rPr>
          <w:rFonts w:hint="eastAsia" w:ascii="宋体" w:hAnsi="宋体" w:eastAsia="宋体" w:cs="宋体"/>
          <w:kern w:val="0"/>
          <w:sz w:val="21"/>
          <w:szCs w:val="21"/>
          <w:lang w:eastAsia="zh-CN"/>
        </w:rPr>
        <w:t>联系</w:t>
      </w:r>
      <w:r>
        <w:rPr>
          <w:rFonts w:hint="eastAsia" w:ascii="宋体" w:hAnsi="宋体" w:eastAsia="宋体" w:cs="宋体"/>
          <w:kern w:val="0"/>
          <w:sz w:val="21"/>
          <w:szCs w:val="21"/>
        </w:rPr>
        <w:t>云南中咨海外咨询有限公司办理退取投标保证金等相关事宜，在此，谨对积极参与本项目投标的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投标人</w:t>
      </w:r>
      <w:r>
        <w:rPr>
          <w:rFonts w:hint="eastAsia" w:ascii="宋体" w:hAnsi="宋体" w:eastAsia="宋体" w:cs="宋体"/>
          <w:kern w:val="0"/>
          <w:sz w:val="21"/>
          <w:szCs w:val="21"/>
        </w:rPr>
        <w:t>表示衷心感谢！</w:t>
      </w:r>
    </w:p>
    <w:p w14:paraId="1C58094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九、凡对本次公告内容提出询问，请按以下方式联系。</w:t>
      </w:r>
    </w:p>
    <w:p w14:paraId="7924CD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1.采购人信息</w:t>
      </w:r>
    </w:p>
    <w:p w14:paraId="640254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名称：国家税务总局昆明市官渡区税务局</w:t>
      </w:r>
    </w:p>
    <w:p w14:paraId="348311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地址：昆明市官渡区宝海路519号</w:t>
      </w:r>
    </w:p>
    <w:p w14:paraId="193820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联系人：赵老师</w:t>
      </w:r>
    </w:p>
    <w:p w14:paraId="7F59D4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联系方式：0871-67156980</w:t>
      </w:r>
    </w:p>
    <w:p w14:paraId="79EC3E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</w:pPr>
    </w:p>
    <w:p w14:paraId="6B013E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2.采购代理机构信息</w:t>
      </w:r>
    </w:p>
    <w:p w14:paraId="6F3E96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名 称：云南中咨海外咨询有限公司</w:t>
      </w:r>
    </w:p>
    <w:p w14:paraId="46437B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地　址：云南省昆明市滇池度假区中天融域小区17幢1单元4楼</w:t>
      </w:r>
    </w:p>
    <w:p w14:paraId="572B0E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联系方式：0871-68101522</w:t>
      </w:r>
    </w:p>
    <w:p w14:paraId="35DCF8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</w:pPr>
    </w:p>
    <w:p w14:paraId="36717E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3.项目联系方式</w:t>
      </w:r>
    </w:p>
    <w:p w14:paraId="4E3742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项目联系人：吴昊珊、李娜、陈生媛、罗枝维、李宇、杨涵屹、土杰灵、李婷、李杰</w:t>
      </w:r>
    </w:p>
    <w:p w14:paraId="277B2A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 xml:space="preserve">联系方式：0871-68101522 </w:t>
      </w:r>
    </w:p>
    <w:p w14:paraId="30659D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CC15713"/>
    <w:multiLevelType w:val="singleLevel"/>
    <w:tmpl w:val="1CC1571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E8CEBFA"/>
    <w:multiLevelType w:val="singleLevel"/>
    <w:tmpl w:val="3E8CEBFA"/>
    <w:lvl w:ilvl="0" w:tentative="0">
      <w:start w:val="1"/>
      <w:numFmt w:val="decimal"/>
      <w:pStyle w:val="7"/>
      <w:lvlText w:val="%1."/>
      <w:lvlJc w:val="left"/>
      <w:pPr>
        <w:tabs>
          <w:tab w:val="left" w:pos="780"/>
        </w:tabs>
        <w:ind w:left="7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xZmI2NTBjNGMyNGUzMjA3M2ZiOGFjMzMwMzUyMmIifQ=="/>
    <w:docVar w:name="KSO_WPS_MARK_KEY" w:val="928eb8aa-674a-4055-bd88-4e63fd647e13"/>
  </w:docVars>
  <w:rsids>
    <w:rsidRoot w:val="11850C85"/>
    <w:rsid w:val="0099707B"/>
    <w:rsid w:val="00A23DE1"/>
    <w:rsid w:val="016C66E9"/>
    <w:rsid w:val="023E7151"/>
    <w:rsid w:val="02417937"/>
    <w:rsid w:val="027C49DF"/>
    <w:rsid w:val="02D92666"/>
    <w:rsid w:val="0314369E"/>
    <w:rsid w:val="03E12BAF"/>
    <w:rsid w:val="03E81B27"/>
    <w:rsid w:val="048D74F7"/>
    <w:rsid w:val="04BF588C"/>
    <w:rsid w:val="04DA4474"/>
    <w:rsid w:val="05CC0D0B"/>
    <w:rsid w:val="064C314F"/>
    <w:rsid w:val="066C4894"/>
    <w:rsid w:val="078021B0"/>
    <w:rsid w:val="092D78EC"/>
    <w:rsid w:val="09740EEA"/>
    <w:rsid w:val="0A151E9D"/>
    <w:rsid w:val="0AF93C73"/>
    <w:rsid w:val="0B046A76"/>
    <w:rsid w:val="0BD84FE8"/>
    <w:rsid w:val="0C216E2C"/>
    <w:rsid w:val="0D1D16E0"/>
    <w:rsid w:val="0DA32390"/>
    <w:rsid w:val="0E2449B2"/>
    <w:rsid w:val="0E946FD3"/>
    <w:rsid w:val="0E9C6091"/>
    <w:rsid w:val="0F881ABD"/>
    <w:rsid w:val="0FA15118"/>
    <w:rsid w:val="11594632"/>
    <w:rsid w:val="11850C85"/>
    <w:rsid w:val="11CC7AE5"/>
    <w:rsid w:val="12D64764"/>
    <w:rsid w:val="13400FEB"/>
    <w:rsid w:val="13641290"/>
    <w:rsid w:val="13CA6544"/>
    <w:rsid w:val="14092833"/>
    <w:rsid w:val="148F2122"/>
    <w:rsid w:val="14E32F70"/>
    <w:rsid w:val="153E1E76"/>
    <w:rsid w:val="15520BE1"/>
    <w:rsid w:val="15CE1DD3"/>
    <w:rsid w:val="164D5077"/>
    <w:rsid w:val="17EC4F46"/>
    <w:rsid w:val="17EF7C2A"/>
    <w:rsid w:val="183F2D88"/>
    <w:rsid w:val="195F3059"/>
    <w:rsid w:val="1A862C7C"/>
    <w:rsid w:val="1AB612CB"/>
    <w:rsid w:val="1AF63A1E"/>
    <w:rsid w:val="1B3F1E98"/>
    <w:rsid w:val="1B4B0F38"/>
    <w:rsid w:val="1C206F67"/>
    <w:rsid w:val="1D4C3787"/>
    <w:rsid w:val="1DAB591B"/>
    <w:rsid w:val="1DE454C2"/>
    <w:rsid w:val="1E315B4F"/>
    <w:rsid w:val="1ED92BF7"/>
    <w:rsid w:val="1EFC45C7"/>
    <w:rsid w:val="1F0D07DD"/>
    <w:rsid w:val="1FB15B17"/>
    <w:rsid w:val="1FC46178"/>
    <w:rsid w:val="205729C5"/>
    <w:rsid w:val="20A35592"/>
    <w:rsid w:val="20A35C0A"/>
    <w:rsid w:val="20C1708E"/>
    <w:rsid w:val="20EB685A"/>
    <w:rsid w:val="214E2E25"/>
    <w:rsid w:val="2153141B"/>
    <w:rsid w:val="219043E0"/>
    <w:rsid w:val="22354FAF"/>
    <w:rsid w:val="225971BC"/>
    <w:rsid w:val="22B301CD"/>
    <w:rsid w:val="23B93FC4"/>
    <w:rsid w:val="23CB4D70"/>
    <w:rsid w:val="258F031E"/>
    <w:rsid w:val="263E54A3"/>
    <w:rsid w:val="27015146"/>
    <w:rsid w:val="273D2269"/>
    <w:rsid w:val="274F31B4"/>
    <w:rsid w:val="27D468C8"/>
    <w:rsid w:val="281253F1"/>
    <w:rsid w:val="286549FB"/>
    <w:rsid w:val="297E28BC"/>
    <w:rsid w:val="29847D8C"/>
    <w:rsid w:val="29B60C54"/>
    <w:rsid w:val="2A005738"/>
    <w:rsid w:val="2A352282"/>
    <w:rsid w:val="2A387CC8"/>
    <w:rsid w:val="2A580712"/>
    <w:rsid w:val="2A6A41F6"/>
    <w:rsid w:val="2A9F3DF1"/>
    <w:rsid w:val="2AA131BA"/>
    <w:rsid w:val="2B3A60DD"/>
    <w:rsid w:val="2C066761"/>
    <w:rsid w:val="2CFC60C9"/>
    <w:rsid w:val="2D861486"/>
    <w:rsid w:val="2D8F65FE"/>
    <w:rsid w:val="2DCA5D2B"/>
    <w:rsid w:val="2EA25C4E"/>
    <w:rsid w:val="2EE723FC"/>
    <w:rsid w:val="2F861F6F"/>
    <w:rsid w:val="2F8B1368"/>
    <w:rsid w:val="2FD3611B"/>
    <w:rsid w:val="303573B0"/>
    <w:rsid w:val="30FD2208"/>
    <w:rsid w:val="3117539E"/>
    <w:rsid w:val="31397B9D"/>
    <w:rsid w:val="323346C0"/>
    <w:rsid w:val="326870EF"/>
    <w:rsid w:val="3298200E"/>
    <w:rsid w:val="331D6078"/>
    <w:rsid w:val="33D2671B"/>
    <w:rsid w:val="34A97F14"/>
    <w:rsid w:val="36AA3293"/>
    <w:rsid w:val="37267043"/>
    <w:rsid w:val="37355114"/>
    <w:rsid w:val="377175F0"/>
    <w:rsid w:val="37B8512B"/>
    <w:rsid w:val="37F93D1F"/>
    <w:rsid w:val="3837624F"/>
    <w:rsid w:val="38705DD5"/>
    <w:rsid w:val="390D20E4"/>
    <w:rsid w:val="3AFB38DE"/>
    <w:rsid w:val="3BD10D25"/>
    <w:rsid w:val="3C196132"/>
    <w:rsid w:val="3CFA5333"/>
    <w:rsid w:val="3D5C2359"/>
    <w:rsid w:val="3DFA398D"/>
    <w:rsid w:val="3E1D5959"/>
    <w:rsid w:val="3F5E30CC"/>
    <w:rsid w:val="3FEC3766"/>
    <w:rsid w:val="40366534"/>
    <w:rsid w:val="410760AA"/>
    <w:rsid w:val="4244675E"/>
    <w:rsid w:val="42BA2BCD"/>
    <w:rsid w:val="433A173B"/>
    <w:rsid w:val="437F417C"/>
    <w:rsid w:val="43920BE1"/>
    <w:rsid w:val="43C60C29"/>
    <w:rsid w:val="43FF20E9"/>
    <w:rsid w:val="444D45C0"/>
    <w:rsid w:val="44D0707D"/>
    <w:rsid w:val="44FD4750"/>
    <w:rsid w:val="4514045C"/>
    <w:rsid w:val="4531352E"/>
    <w:rsid w:val="467F283F"/>
    <w:rsid w:val="47140012"/>
    <w:rsid w:val="478319C0"/>
    <w:rsid w:val="47927735"/>
    <w:rsid w:val="47944927"/>
    <w:rsid w:val="47B81C20"/>
    <w:rsid w:val="49107A21"/>
    <w:rsid w:val="496426EF"/>
    <w:rsid w:val="49CA0359"/>
    <w:rsid w:val="49D868CD"/>
    <w:rsid w:val="4A306CA4"/>
    <w:rsid w:val="4A5F5A71"/>
    <w:rsid w:val="4A9422BC"/>
    <w:rsid w:val="4A9F09AD"/>
    <w:rsid w:val="4AF723BA"/>
    <w:rsid w:val="4BD16771"/>
    <w:rsid w:val="4C101472"/>
    <w:rsid w:val="4C2445E6"/>
    <w:rsid w:val="4C297B4D"/>
    <w:rsid w:val="4C6A1E7C"/>
    <w:rsid w:val="4CD4095B"/>
    <w:rsid w:val="4D366DEF"/>
    <w:rsid w:val="4DE4323A"/>
    <w:rsid w:val="4E5E0AA9"/>
    <w:rsid w:val="4E78659A"/>
    <w:rsid w:val="4F21033D"/>
    <w:rsid w:val="4F9406F7"/>
    <w:rsid w:val="4FC44E76"/>
    <w:rsid w:val="4FD35EC5"/>
    <w:rsid w:val="503C735D"/>
    <w:rsid w:val="505E72D4"/>
    <w:rsid w:val="50BA4922"/>
    <w:rsid w:val="51D07073"/>
    <w:rsid w:val="51E5040F"/>
    <w:rsid w:val="537B3861"/>
    <w:rsid w:val="53901414"/>
    <w:rsid w:val="54002053"/>
    <w:rsid w:val="54032EF7"/>
    <w:rsid w:val="549D654A"/>
    <w:rsid w:val="54B90AF0"/>
    <w:rsid w:val="54DE7978"/>
    <w:rsid w:val="56306D86"/>
    <w:rsid w:val="565D2463"/>
    <w:rsid w:val="569D3645"/>
    <w:rsid w:val="57941791"/>
    <w:rsid w:val="57DE05AA"/>
    <w:rsid w:val="58C53C7E"/>
    <w:rsid w:val="58FC38BC"/>
    <w:rsid w:val="592C606A"/>
    <w:rsid w:val="59611BE3"/>
    <w:rsid w:val="596F1648"/>
    <w:rsid w:val="59934A21"/>
    <w:rsid w:val="59B92683"/>
    <w:rsid w:val="59E857F0"/>
    <w:rsid w:val="5A1321C4"/>
    <w:rsid w:val="5A4B5E71"/>
    <w:rsid w:val="5A9275C6"/>
    <w:rsid w:val="5C06314E"/>
    <w:rsid w:val="5C6E4C14"/>
    <w:rsid w:val="5CBA7F88"/>
    <w:rsid w:val="5CBE3F35"/>
    <w:rsid w:val="5D7274B5"/>
    <w:rsid w:val="5D730B88"/>
    <w:rsid w:val="5E1A5D63"/>
    <w:rsid w:val="5E521F28"/>
    <w:rsid w:val="5E6B27F5"/>
    <w:rsid w:val="5F2B6677"/>
    <w:rsid w:val="5FB34AE3"/>
    <w:rsid w:val="6062129A"/>
    <w:rsid w:val="60842483"/>
    <w:rsid w:val="60C80C67"/>
    <w:rsid w:val="61056573"/>
    <w:rsid w:val="61611C9B"/>
    <w:rsid w:val="61821AA1"/>
    <w:rsid w:val="61D5683C"/>
    <w:rsid w:val="61DE2DB5"/>
    <w:rsid w:val="62731512"/>
    <w:rsid w:val="629328A1"/>
    <w:rsid w:val="62B00605"/>
    <w:rsid w:val="630652D7"/>
    <w:rsid w:val="63C87ACC"/>
    <w:rsid w:val="64656E5F"/>
    <w:rsid w:val="647A1FEE"/>
    <w:rsid w:val="64DC5D09"/>
    <w:rsid w:val="65304652"/>
    <w:rsid w:val="65B819A2"/>
    <w:rsid w:val="671E1113"/>
    <w:rsid w:val="67C4272F"/>
    <w:rsid w:val="68800D67"/>
    <w:rsid w:val="68D76C11"/>
    <w:rsid w:val="69230C1D"/>
    <w:rsid w:val="69EB1780"/>
    <w:rsid w:val="6A6A1572"/>
    <w:rsid w:val="6B09313E"/>
    <w:rsid w:val="6B1E0BED"/>
    <w:rsid w:val="6BA261A0"/>
    <w:rsid w:val="6C4B48AF"/>
    <w:rsid w:val="6D6C2BD8"/>
    <w:rsid w:val="6E6C345A"/>
    <w:rsid w:val="6E94760E"/>
    <w:rsid w:val="6FCE419B"/>
    <w:rsid w:val="6FDD340A"/>
    <w:rsid w:val="705957B8"/>
    <w:rsid w:val="721C5677"/>
    <w:rsid w:val="72AB3280"/>
    <w:rsid w:val="73370AB4"/>
    <w:rsid w:val="73B01BC3"/>
    <w:rsid w:val="73ED593E"/>
    <w:rsid w:val="741661E7"/>
    <w:rsid w:val="74D86DA5"/>
    <w:rsid w:val="75DB4D9F"/>
    <w:rsid w:val="761D565E"/>
    <w:rsid w:val="76A355BC"/>
    <w:rsid w:val="76BF646F"/>
    <w:rsid w:val="77B31796"/>
    <w:rsid w:val="77D12200"/>
    <w:rsid w:val="7A523A39"/>
    <w:rsid w:val="7ABE4102"/>
    <w:rsid w:val="7AD404DE"/>
    <w:rsid w:val="7B37525F"/>
    <w:rsid w:val="7C14679B"/>
    <w:rsid w:val="7C2619E6"/>
    <w:rsid w:val="7C6932BE"/>
    <w:rsid w:val="7DA414CB"/>
    <w:rsid w:val="7E25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nhideWhenUsed="0" w:uiPriority="99" w:semiHidden="0" w:name="heading 3"/>
    <w:lsdException w:qFormat="1" w:uiPriority="0" w:name="heading 4"/>
    <w:lsdException w:qFormat="1" w:unhideWhenUsed="0" w:uiPriority="99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qFormat="1"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99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120" w:after="120"/>
      <w:jc w:val="center"/>
      <w:outlineLvl w:val="0"/>
    </w:pPr>
    <w:rPr>
      <w:b/>
      <w:spacing w:val="20"/>
      <w:kern w:val="44"/>
      <w:sz w:val="32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40" w:line="400" w:lineRule="exact"/>
      <w:outlineLvl w:val="1"/>
    </w:pPr>
    <w:rPr>
      <w:rFonts w:ascii="Arial" w:hAnsi="Arial"/>
      <w:b/>
      <w:color w:val="000000"/>
      <w:spacing w:val="40"/>
      <w:sz w:val="32"/>
    </w:rPr>
  </w:style>
  <w:style w:type="paragraph" w:styleId="5">
    <w:name w:val="heading 3"/>
    <w:basedOn w:val="1"/>
    <w:next w:val="1"/>
    <w:qFormat/>
    <w:uiPriority w:val="99"/>
    <w:pPr>
      <w:keepNext/>
      <w:keepLines/>
      <w:spacing w:before="60" w:after="60" w:line="400" w:lineRule="exact"/>
      <w:ind w:firstLine="510"/>
      <w:outlineLvl w:val="2"/>
    </w:pPr>
    <w:rPr>
      <w:rFonts w:ascii="宋体"/>
      <w:b/>
      <w:sz w:val="24"/>
    </w:rPr>
  </w:style>
  <w:style w:type="paragraph" w:styleId="6">
    <w:name w:val="heading 5"/>
    <w:basedOn w:val="7"/>
    <w:next w:val="8"/>
    <w:qFormat/>
    <w:uiPriority w:val="99"/>
    <w:pPr>
      <w:keepNext/>
      <w:keepLines/>
      <w:tabs>
        <w:tab w:val="left" w:pos="780"/>
      </w:tabs>
      <w:adjustRightInd w:val="0"/>
      <w:spacing w:before="280" w:after="290" w:line="376" w:lineRule="atLeast"/>
      <w:textAlignment w:val="baseline"/>
      <w:outlineLvl w:val="4"/>
    </w:pPr>
    <w:rPr>
      <w:b/>
      <w:kern w:val="0"/>
      <w:sz w:val="24"/>
      <w:szCs w:val="24"/>
    </w:rPr>
  </w:style>
  <w:style w:type="character" w:default="1" w:styleId="15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rPr>
      <w:sz w:val="24"/>
    </w:rPr>
  </w:style>
  <w:style w:type="paragraph" w:styleId="7">
    <w:name w:val="List Number 2"/>
    <w:basedOn w:val="1"/>
    <w:qFormat/>
    <w:uiPriority w:val="0"/>
    <w:pPr>
      <w:numPr>
        <w:ilvl w:val="0"/>
        <w:numId w:val="1"/>
      </w:numPr>
    </w:pPr>
  </w:style>
  <w:style w:type="paragraph" w:styleId="8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9">
    <w:name w:val="Normal Indent"/>
    <w:basedOn w:val="1"/>
    <w:unhideWhenUsed/>
    <w:qFormat/>
    <w:uiPriority w:val="99"/>
    <w:pPr>
      <w:ind w:firstLine="420" w:firstLineChars="200"/>
    </w:pPr>
  </w:style>
  <w:style w:type="paragraph" w:styleId="10">
    <w:name w:val="Document Map"/>
    <w:basedOn w:val="1"/>
    <w:qFormat/>
    <w:uiPriority w:val="99"/>
    <w:pPr>
      <w:shd w:val="clear" w:color="auto" w:fill="000080"/>
    </w:pPr>
  </w:style>
  <w:style w:type="paragraph" w:styleId="11">
    <w:name w:val="annotation text"/>
    <w:basedOn w:val="1"/>
    <w:qFormat/>
    <w:uiPriority w:val="0"/>
    <w:pPr>
      <w:jc w:val="left"/>
    </w:pPr>
  </w:style>
  <w:style w:type="paragraph" w:styleId="12">
    <w:name w:val="Plain Text"/>
    <w:basedOn w:val="1"/>
    <w:qFormat/>
    <w:uiPriority w:val="0"/>
    <w:rPr>
      <w:rFonts w:ascii="宋体" w:hAnsi="Courier New" w:eastAsia="宋体" w:cs="Times New Roman"/>
      <w:szCs w:val="22"/>
    </w:rPr>
  </w:style>
  <w:style w:type="table" w:styleId="14">
    <w:name w:val="Table Grid"/>
    <w:basedOn w:val="13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0"/>
    <w:rPr>
      <w:b/>
      <w:bCs/>
    </w:rPr>
  </w:style>
  <w:style w:type="character" w:styleId="17">
    <w:name w:val="FollowedHyperlink"/>
    <w:basedOn w:val="15"/>
    <w:qFormat/>
    <w:uiPriority w:val="0"/>
    <w:rPr>
      <w:color w:val="000000"/>
      <w:u w:val="none"/>
    </w:rPr>
  </w:style>
  <w:style w:type="character" w:styleId="18">
    <w:name w:val="Emphasis"/>
    <w:basedOn w:val="15"/>
    <w:qFormat/>
    <w:uiPriority w:val="0"/>
  </w:style>
  <w:style w:type="character" w:styleId="19">
    <w:name w:val="HTML Definition"/>
    <w:basedOn w:val="15"/>
    <w:qFormat/>
    <w:uiPriority w:val="0"/>
  </w:style>
  <w:style w:type="character" w:styleId="20">
    <w:name w:val="HTML Acronym"/>
    <w:basedOn w:val="15"/>
    <w:qFormat/>
    <w:uiPriority w:val="0"/>
  </w:style>
  <w:style w:type="character" w:styleId="21">
    <w:name w:val="HTML Variable"/>
    <w:basedOn w:val="15"/>
    <w:qFormat/>
    <w:uiPriority w:val="0"/>
  </w:style>
  <w:style w:type="character" w:styleId="22">
    <w:name w:val="Hyperlink"/>
    <w:basedOn w:val="15"/>
    <w:qFormat/>
    <w:uiPriority w:val="0"/>
    <w:rPr>
      <w:color w:val="000000"/>
      <w:u w:val="none"/>
    </w:rPr>
  </w:style>
  <w:style w:type="character" w:styleId="23">
    <w:name w:val="HTML Code"/>
    <w:basedOn w:val="15"/>
    <w:qFormat/>
    <w:uiPriority w:val="0"/>
    <w:rPr>
      <w:rFonts w:ascii="Courier New" w:hAnsi="Courier New"/>
      <w:sz w:val="20"/>
    </w:rPr>
  </w:style>
  <w:style w:type="character" w:styleId="24">
    <w:name w:val="HTML Cite"/>
    <w:basedOn w:val="15"/>
    <w:qFormat/>
    <w:uiPriority w:val="0"/>
  </w:style>
  <w:style w:type="paragraph" w:customStyle="1" w:styleId="25">
    <w:name w:val="Normal Indent1"/>
    <w:qFormat/>
    <w:uiPriority w:val="0"/>
    <w:pPr>
      <w:spacing w:afterLines="50" w:line="360" w:lineRule="auto"/>
      <w:ind w:firstLine="420" w:firstLineChars="2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6">
    <w:name w:val="正常"/>
    <w:basedOn w:val="27"/>
    <w:qFormat/>
    <w:uiPriority w:val="0"/>
    <w:rPr>
      <w:sz w:val="24"/>
    </w:rPr>
  </w:style>
  <w:style w:type="paragraph" w:customStyle="1" w:styleId="27">
    <w:name w:val="小正常"/>
    <w:basedOn w:val="1"/>
    <w:qFormat/>
    <w:uiPriority w:val="0"/>
    <w:rPr>
      <w:rFonts w:cs="Times New Roman"/>
      <w:sz w:val="20"/>
      <w:szCs w:val="20"/>
    </w:rPr>
  </w:style>
  <w:style w:type="paragraph" w:customStyle="1" w:styleId="28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29">
    <w:name w:val="hover"/>
    <w:basedOn w:val="15"/>
    <w:qFormat/>
    <w:uiPriority w:val="0"/>
    <w:rPr>
      <w:color w:val="0063BA"/>
    </w:rPr>
  </w:style>
  <w:style w:type="character" w:customStyle="1" w:styleId="30">
    <w:name w:val="margin_right202"/>
    <w:basedOn w:val="15"/>
    <w:qFormat/>
    <w:uiPriority w:val="0"/>
  </w:style>
  <w:style w:type="character" w:customStyle="1" w:styleId="31">
    <w:name w:val="active6"/>
    <w:basedOn w:val="15"/>
    <w:qFormat/>
    <w:uiPriority w:val="0"/>
    <w:rPr>
      <w:color w:val="FFFFFF"/>
      <w:shd w:val="clear" w:fill="E22323"/>
    </w:rPr>
  </w:style>
  <w:style w:type="character" w:customStyle="1" w:styleId="32">
    <w:name w:val="before"/>
    <w:basedOn w:val="15"/>
    <w:qFormat/>
    <w:uiPriority w:val="0"/>
    <w:rPr>
      <w:shd w:val="clear" w:fill="E22323"/>
    </w:rPr>
  </w:style>
  <w:style w:type="character" w:customStyle="1" w:styleId="33">
    <w:name w:val="hover3"/>
    <w:basedOn w:val="15"/>
    <w:qFormat/>
    <w:uiPriority w:val="0"/>
    <w:rPr>
      <w:color w:val="0063BA"/>
    </w:rPr>
  </w:style>
  <w:style w:type="character" w:customStyle="1" w:styleId="34">
    <w:name w:val="hover4"/>
    <w:basedOn w:val="15"/>
    <w:qFormat/>
    <w:uiPriority w:val="0"/>
    <w:rPr>
      <w:color w:val="0063BA"/>
    </w:rPr>
  </w:style>
  <w:style w:type="paragraph" w:customStyle="1" w:styleId="35">
    <w:name w:val="石墨文档正文"/>
    <w:qFormat/>
    <w:uiPriority w:val="99"/>
    <w:rPr>
      <w:rFonts w:ascii="微软雅黑" w:hAnsi="微软雅黑" w:eastAsia="微软雅黑" w:cs="微软雅黑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1062</Words>
  <Characters>1201</Characters>
  <Lines>0</Lines>
  <Paragraphs>0</Paragraphs>
  <TotalTime>3</TotalTime>
  <ScaleCrop>false</ScaleCrop>
  <LinksUpToDate>false</LinksUpToDate>
  <CharactersWithSpaces>1205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2020-07-06T13:21:00Z</dcterms:created>
  <dc:creator>Administrator</dc:creator>
  <cp:lastModifiedBy>珊</cp:lastModifiedBy>
  <cp:lastPrinted>2022-11-28T09:43:00Z</cp:lastPrinted>
  <dcterms:modified xsi:type="dcterms:W3CDTF">2026-07-29T15:05:34Z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23D3973BD7034422BD8A846A6BF6B01E</vt:lpwstr>
  </property>
  <property fmtid="{D5CDD505-2E9C-101B-9397-08002B2CF9AE}" pid="4" name="KSOTemplateDocerSaveRecord">
    <vt:lpwstr>eyJoZGlkIjoiNmRmYzk5OGQ0OTVmOTY5OWYxNzRiNGZmMjlkNjFmMjMiLCJ1c2VySWQiOiIyMzYyMjc2MzQifQ==</vt:lpwstr>
  </property>
</Properties>
</file>